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FEF78" w14:textId="696C78BD" w:rsidR="00475FDA" w:rsidRPr="003C12DB" w:rsidRDefault="003A18E6"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bookmarkStart w:id="0" w:name="_GoBack"/>
      <w:bookmarkEnd w:id="0"/>
      <w:r w:rsidRPr="006130B5">
        <w:rPr>
          <w:rFonts w:cstheme="minorHAnsi"/>
          <w:b/>
          <w:noProof/>
          <w:lang w:eastAsia="en-GB"/>
        </w:rPr>
        <w:drawing>
          <wp:inline distT="0" distB="0" distL="0" distR="0" wp14:anchorId="0160D8BC" wp14:editId="5FEB6541">
            <wp:extent cx="2392326" cy="952360"/>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7997" cy="962579"/>
                    </a:xfrm>
                    <a:prstGeom prst="rect">
                      <a:avLst/>
                    </a:prstGeom>
                    <a:noFill/>
                    <a:ln>
                      <a:noFill/>
                    </a:ln>
                  </pic:spPr>
                </pic:pic>
              </a:graphicData>
            </a:graphic>
          </wp:inline>
        </w:drawing>
      </w:r>
    </w:p>
    <w:p w14:paraId="31E44E71" w14:textId="0371A892" w:rsidR="00AE69F5" w:rsidRPr="006130B5" w:rsidRDefault="00AE69F5" w:rsidP="006130B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240" w:after="240" w:line="240" w:lineRule="auto"/>
        <w:jc w:val="center"/>
        <w:rPr>
          <w:rFonts w:cstheme="minorHAnsi"/>
          <w:b/>
        </w:rPr>
      </w:pPr>
    </w:p>
    <w:p w14:paraId="1EA20737" w14:textId="77777777" w:rsidR="00181E10" w:rsidRDefault="00181E10" w:rsidP="000621E5">
      <w:pPr>
        <w:spacing w:after="0"/>
        <w:jc w:val="center"/>
        <w:rPr>
          <w:rFonts w:cs="Verdana"/>
          <w:color w:val="000000" w:themeColor="text1"/>
          <w:sz w:val="24"/>
          <w:u w:val="single"/>
        </w:rPr>
      </w:pPr>
    </w:p>
    <w:p w14:paraId="48FB8B5E" w14:textId="77777777" w:rsidR="00AE69F5" w:rsidRDefault="00AE69F5" w:rsidP="000621E5">
      <w:pPr>
        <w:spacing w:after="0"/>
        <w:jc w:val="center"/>
        <w:rPr>
          <w:rFonts w:cs="Verdana"/>
          <w:color w:val="000000" w:themeColor="text1"/>
          <w:sz w:val="24"/>
          <w:u w:val="single"/>
        </w:rPr>
      </w:pPr>
    </w:p>
    <w:p w14:paraId="751E6C70" w14:textId="77777777" w:rsidR="000621E5" w:rsidRPr="00181E10" w:rsidRDefault="000621E5" w:rsidP="000621E5">
      <w:pPr>
        <w:spacing w:after="0"/>
        <w:jc w:val="center"/>
        <w:rPr>
          <w:rFonts w:cs="Verdana"/>
          <w:b/>
          <w:color w:val="000000" w:themeColor="text1"/>
          <w:sz w:val="24"/>
          <w:u w:val="single"/>
        </w:rPr>
      </w:pPr>
      <w:r w:rsidRPr="00181E10">
        <w:rPr>
          <w:rFonts w:cs="Verdana"/>
          <w:b/>
          <w:color w:val="000000" w:themeColor="text1"/>
          <w:sz w:val="24"/>
          <w:u w:val="single"/>
        </w:rPr>
        <w:t>CLINICAL STUDY PROTOCOL</w:t>
      </w:r>
    </w:p>
    <w:p w14:paraId="2B32F5FB" w14:textId="77777777" w:rsidR="000621E5" w:rsidRPr="00181E10" w:rsidRDefault="000621E5" w:rsidP="000621E5">
      <w:pPr>
        <w:spacing w:after="0"/>
        <w:jc w:val="center"/>
        <w:rPr>
          <w:rFonts w:cs="Verdana"/>
          <w:b/>
          <w:color w:val="000080"/>
          <w:szCs w:val="22"/>
        </w:rPr>
      </w:pPr>
    </w:p>
    <w:p w14:paraId="5D136A3C" w14:textId="77777777" w:rsidR="000621E5" w:rsidRPr="00181E10" w:rsidRDefault="000621E5" w:rsidP="000621E5">
      <w:pPr>
        <w:spacing w:after="0"/>
        <w:jc w:val="center"/>
        <w:rPr>
          <w:rFonts w:cs="Verdana"/>
          <w:b/>
          <w:color w:val="000000" w:themeColor="text1"/>
          <w:szCs w:val="22"/>
        </w:rPr>
      </w:pPr>
      <w:r w:rsidRPr="00181E10">
        <w:rPr>
          <w:rFonts w:cs="Verdana"/>
          <w:b/>
          <w:color w:val="000000" w:themeColor="text1"/>
          <w:szCs w:val="22"/>
        </w:rPr>
        <w:t>PHOENIX-Feasibility: Picking up Hidden Osteoporosis</w:t>
      </w:r>
    </w:p>
    <w:p w14:paraId="4CDF67A6" w14:textId="77777777" w:rsidR="000621E5" w:rsidRPr="00181E10" w:rsidRDefault="000621E5" w:rsidP="000621E5">
      <w:pPr>
        <w:spacing w:after="0"/>
        <w:jc w:val="center"/>
        <w:rPr>
          <w:rFonts w:cs="Verdana"/>
          <w:b/>
          <w:color w:val="000000" w:themeColor="text1"/>
          <w:szCs w:val="22"/>
        </w:rPr>
      </w:pPr>
      <w:r w:rsidRPr="00181E10">
        <w:rPr>
          <w:rFonts w:cs="Verdana"/>
          <w:b/>
          <w:color w:val="000000" w:themeColor="text1"/>
          <w:szCs w:val="22"/>
        </w:rPr>
        <w:t>Effectively during Normal CT Imaging</w:t>
      </w:r>
    </w:p>
    <w:p w14:paraId="31981BB4" w14:textId="77777777" w:rsidR="000621E5" w:rsidRPr="00181E10" w:rsidRDefault="002B5DDC" w:rsidP="000621E5">
      <w:pPr>
        <w:spacing w:after="0"/>
        <w:jc w:val="center"/>
        <w:rPr>
          <w:rFonts w:cs="Verdana"/>
          <w:b/>
          <w:color w:val="000000" w:themeColor="text1"/>
          <w:szCs w:val="22"/>
        </w:rPr>
      </w:pPr>
      <w:r w:rsidRPr="00181E10">
        <w:rPr>
          <w:rFonts w:cs="Verdana"/>
          <w:b/>
          <w:color w:val="000000" w:themeColor="text1"/>
          <w:szCs w:val="22"/>
        </w:rPr>
        <w:t>Without</w:t>
      </w:r>
      <w:r w:rsidR="000621E5" w:rsidRPr="00181E10">
        <w:rPr>
          <w:rFonts w:cs="Verdana"/>
          <w:b/>
          <w:color w:val="000000" w:themeColor="text1"/>
          <w:szCs w:val="22"/>
        </w:rPr>
        <w:t xml:space="preserve"> additional X-rays</w:t>
      </w:r>
    </w:p>
    <w:p w14:paraId="336B9E69" w14:textId="77777777" w:rsidR="000621E5" w:rsidRDefault="000621E5" w:rsidP="000621E5">
      <w:pPr>
        <w:spacing w:after="0"/>
        <w:jc w:val="center"/>
        <w:rPr>
          <w:rFonts w:cs="Verdana"/>
          <w:color w:val="000000" w:themeColor="text1"/>
          <w:sz w:val="24"/>
        </w:rPr>
      </w:pPr>
    </w:p>
    <w:p w14:paraId="42A8E9B4" w14:textId="77777777" w:rsidR="009D1FB0" w:rsidRDefault="009D1FB0" w:rsidP="000621E5">
      <w:pPr>
        <w:spacing w:after="0"/>
        <w:jc w:val="center"/>
        <w:rPr>
          <w:rFonts w:cs="Verdana"/>
          <w:color w:val="000000" w:themeColor="text1"/>
          <w:sz w:val="24"/>
        </w:rPr>
      </w:pPr>
    </w:p>
    <w:p w14:paraId="651A63C6" w14:textId="77777777" w:rsidR="009D1FB0" w:rsidRDefault="009D1FB0" w:rsidP="009D1FB0">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Verdana"/>
          <w:color w:val="000000" w:themeColor="text1"/>
          <w:sz w:val="24"/>
        </w:rPr>
      </w:pPr>
      <w:r w:rsidRPr="0098417D">
        <w:rPr>
          <w:rFonts w:cs="Verdana"/>
          <w:color w:val="000000" w:themeColor="text1"/>
          <w:sz w:val="24"/>
        </w:rPr>
        <w:t>PHOENIX-f</w:t>
      </w:r>
    </w:p>
    <w:p w14:paraId="40728469" w14:textId="77777777" w:rsidR="00A62E81" w:rsidRDefault="00A62E81" w:rsidP="009D1FB0">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Verdana"/>
          <w:color w:val="000000" w:themeColor="text1"/>
          <w:sz w:val="24"/>
        </w:rPr>
      </w:pPr>
    </w:p>
    <w:p w14:paraId="044E960D" w14:textId="77777777" w:rsidR="00A62E81" w:rsidRDefault="00A62E81" w:rsidP="00A62E81">
      <w:pPr>
        <w:spacing w:after="0"/>
        <w:rPr>
          <w:color w:val="000000"/>
        </w:rPr>
      </w:pPr>
      <w:r>
        <w:rPr>
          <w:color w:val="000000"/>
        </w:rPr>
        <w:t xml:space="preserve">PHOENIX-f is a multi-centred, non-blinded, randomized controlled feasibility study.  Opportunistic review of CT scans combined with calculation of fracture risk will be compared to normal clinical care with the aim of reducing osteoporosis and fragility fractures. </w:t>
      </w:r>
    </w:p>
    <w:p w14:paraId="6CAA8821" w14:textId="3FEE895A" w:rsidR="009D1FB0" w:rsidRDefault="009D1FB0" w:rsidP="00D46117">
      <w:pPr>
        <w:spacing w:after="0"/>
        <w:ind w:left="0"/>
        <w:rPr>
          <w:rFonts w:cs="Verdana"/>
          <w:color w:val="000000" w:themeColor="text1"/>
          <w:sz w:val="24"/>
        </w:rPr>
      </w:pPr>
    </w:p>
    <w:p w14:paraId="41B47A97" w14:textId="77777777" w:rsidR="000739F3" w:rsidRDefault="00A84F08" w:rsidP="00E93935">
      <w:pPr>
        <w:spacing w:after="0"/>
        <w:jc w:val="center"/>
        <w:rPr>
          <w:rFonts w:cs="Verdana"/>
          <w:b/>
          <w:color w:val="000000" w:themeColor="text1"/>
          <w:sz w:val="24"/>
        </w:rPr>
      </w:pPr>
      <w:r>
        <w:rPr>
          <w:rFonts w:cs="Verdana"/>
          <w:b/>
          <w:color w:val="000000" w:themeColor="text1"/>
          <w:sz w:val="24"/>
        </w:rPr>
        <w:t>Version 1.</w:t>
      </w:r>
      <w:r w:rsidR="000739F3">
        <w:rPr>
          <w:rFonts w:cs="Verdana"/>
          <w:b/>
          <w:color w:val="000000" w:themeColor="text1"/>
          <w:sz w:val="24"/>
        </w:rPr>
        <w:t>2</w:t>
      </w:r>
    </w:p>
    <w:p w14:paraId="469ECBEA" w14:textId="53570004" w:rsidR="009655F2" w:rsidRDefault="00CF208C" w:rsidP="00E93935">
      <w:pPr>
        <w:spacing w:after="0"/>
        <w:jc w:val="center"/>
        <w:rPr>
          <w:rFonts w:cs="Verdana"/>
          <w:b/>
          <w:color w:val="000000" w:themeColor="text1"/>
          <w:sz w:val="24"/>
        </w:rPr>
      </w:pPr>
      <w:r w:rsidRPr="00CF208C">
        <w:rPr>
          <w:rFonts w:cs="Verdana"/>
          <w:b/>
          <w:color w:val="000000" w:themeColor="text1"/>
          <w:sz w:val="24"/>
        </w:rPr>
        <w:t xml:space="preserve">Date: </w:t>
      </w:r>
      <w:r w:rsidR="000739F3">
        <w:rPr>
          <w:rFonts w:cs="Verdana"/>
          <w:b/>
          <w:color w:val="000000" w:themeColor="text1"/>
          <w:sz w:val="24"/>
        </w:rPr>
        <w:t>01</w:t>
      </w:r>
      <w:r w:rsidR="00023D33">
        <w:rPr>
          <w:rFonts w:cs="Verdana"/>
          <w:b/>
          <w:color w:val="000000" w:themeColor="text1"/>
          <w:sz w:val="24"/>
        </w:rPr>
        <w:t>/0</w:t>
      </w:r>
      <w:r w:rsidR="000739F3">
        <w:rPr>
          <w:rFonts w:cs="Verdana"/>
          <w:b/>
          <w:color w:val="000000" w:themeColor="text1"/>
          <w:sz w:val="24"/>
        </w:rPr>
        <w:t>7</w:t>
      </w:r>
      <w:r w:rsidR="004F7F56">
        <w:rPr>
          <w:rFonts w:cs="Verdana"/>
          <w:b/>
          <w:color w:val="000000" w:themeColor="text1"/>
          <w:sz w:val="24"/>
        </w:rPr>
        <w:t>/2019</w:t>
      </w:r>
    </w:p>
    <w:p w14:paraId="77764F17" w14:textId="77777777" w:rsidR="00D46117" w:rsidRPr="00CF208C" w:rsidRDefault="00D46117" w:rsidP="00D4611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theme="minorHAnsi"/>
          <w:b/>
          <w:sz w:val="32"/>
          <w:szCs w:val="32"/>
        </w:rPr>
      </w:pPr>
    </w:p>
    <w:tbl>
      <w:tblPr>
        <w:tblW w:w="0" w:type="auto"/>
        <w:tblLayout w:type="fixed"/>
        <w:tblLook w:val="0000" w:firstRow="0" w:lastRow="0" w:firstColumn="0" w:lastColumn="0" w:noHBand="0" w:noVBand="0"/>
      </w:tblPr>
      <w:tblGrid>
        <w:gridCol w:w="3708"/>
        <w:gridCol w:w="5894"/>
      </w:tblGrid>
      <w:tr w:rsidR="003A18E6" w:rsidRPr="003C12DB" w:rsidDel="00702805" w14:paraId="5719F7A2" w14:textId="77777777" w:rsidTr="00CE1A62">
        <w:tc>
          <w:tcPr>
            <w:tcW w:w="3708" w:type="dxa"/>
          </w:tcPr>
          <w:p w14:paraId="63435A08" w14:textId="77777777" w:rsidR="003A18E6" w:rsidRPr="003C12DB" w:rsidRDefault="003A18E6" w:rsidP="00CE1A62">
            <w:pPr>
              <w:spacing w:line="240" w:lineRule="auto"/>
              <w:rPr>
                <w:rFonts w:cstheme="minorHAnsi"/>
                <w:b/>
                <w:szCs w:val="22"/>
              </w:rPr>
            </w:pPr>
            <w:r w:rsidRPr="003C12DB">
              <w:rPr>
                <w:rFonts w:cstheme="minorHAnsi"/>
                <w:b/>
                <w:szCs w:val="22"/>
              </w:rPr>
              <w:t>IRAS Number:</w:t>
            </w:r>
          </w:p>
        </w:tc>
        <w:tc>
          <w:tcPr>
            <w:tcW w:w="5894" w:type="dxa"/>
          </w:tcPr>
          <w:p w14:paraId="29E1D0F4" w14:textId="77777777" w:rsidR="003A18E6" w:rsidRPr="003C12DB" w:rsidDel="00702805" w:rsidRDefault="003A18E6" w:rsidP="00CE1A62">
            <w:pPr>
              <w:spacing w:line="240" w:lineRule="auto"/>
              <w:ind w:left="0"/>
              <w:rPr>
                <w:rFonts w:cstheme="minorHAnsi"/>
                <w:color w:val="0000FF"/>
                <w:szCs w:val="22"/>
              </w:rPr>
            </w:pPr>
            <w:r w:rsidRPr="00FF1C9A">
              <w:rPr>
                <w:rFonts w:ascii="Calibri" w:eastAsiaTheme="minorHAnsi" w:hAnsi="Calibri" w:cs="Calibri"/>
                <w:color w:val="000000"/>
                <w:sz w:val="24"/>
              </w:rPr>
              <w:t>259482</w:t>
            </w:r>
          </w:p>
        </w:tc>
      </w:tr>
      <w:tr w:rsidR="003A18E6" w:rsidRPr="00FF1C9A" w14:paraId="0F6C504D" w14:textId="77777777" w:rsidTr="00CE1A62">
        <w:trPr>
          <w:trHeight w:val="415"/>
        </w:trPr>
        <w:tc>
          <w:tcPr>
            <w:tcW w:w="3708" w:type="dxa"/>
          </w:tcPr>
          <w:p w14:paraId="1A3DD746" w14:textId="77777777" w:rsidR="003A18E6" w:rsidRPr="003C12DB" w:rsidRDefault="003A18E6" w:rsidP="00CE1A62">
            <w:pPr>
              <w:spacing w:line="240" w:lineRule="auto"/>
              <w:rPr>
                <w:rFonts w:cstheme="minorHAnsi"/>
                <w:b/>
                <w:szCs w:val="22"/>
              </w:rPr>
            </w:pPr>
            <w:r w:rsidRPr="003C12DB">
              <w:rPr>
                <w:rFonts w:cstheme="minorHAnsi"/>
                <w:b/>
                <w:szCs w:val="22"/>
              </w:rPr>
              <w:t>SPONSORS Number:</w:t>
            </w:r>
          </w:p>
        </w:tc>
        <w:tc>
          <w:tcPr>
            <w:tcW w:w="5894" w:type="dxa"/>
          </w:tcPr>
          <w:p w14:paraId="51784E9A" w14:textId="77777777" w:rsidR="003A18E6" w:rsidRPr="00FF1C9A" w:rsidRDefault="003A18E6" w:rsidP="00CE1A62">
            <w:pPr>
              <w:spacing w:line="240" w:lineRule="auto"/>
              <w:ind w:left="0"/>
              <w:rPr>
                <w:rFonts w:ascii="Segoe UI" w:eastAsia="Times New Roman" w:hAnsi="Segoe UI" w:cs="Segoe UI"/>
                <w:color w:val="333333"/>
                <w:sz w:val="26"/>
                <w:szCs w:val="26"/>
                <w:lang w:eastAsia="en-GB"/>
              </w:rPr>
            </w:pPr>
            <w:r w:rsidRPr="00FF1C9A">
              <w:rPr>
                <w:rFonts w:ascii="Calibri" w:eastAsiaTheme="minorHAnsi" w:hAnsi="Calibri" w:cs="Calibri"/>
                <w:color w:val="000000"/>
                <w:sz w:val="24"/>
              </w:rPr>
              <w:t>A095016</w:t>
            </w:r>
          </w:p>
        </w:tc>
      </w:tr>
      <w:tr w:rsidR="003A18E6" w:rsidRPr="003C12DB" w14:paraId="29B2E864" w14:textId="77777777" w:rsidTr="00CE1A62">
        <w:tc>
          <w:tcPr>
            <w:tcW w:w="3708" w:type="dxa"/>
          </w:tcPr>
          <w:p w14:paraId="49515218" w14:textId="77777777" w:rsidR="003A18E6" w:rsidRPr="003C12DB" w:rsidRDefault="003A18E6" w:rsidP="00CE1A62">
            <w:pPr>
              <w:spacing w:line="240" w:lineRule="auto"/>
              <w:ind w:left="0"/>
              <w:rPr>
                <w:rFonts w:cstheme="minorHAnsi"/>
                <w:b/>
                <w:szCs w:val="22"/>
              </w:rPr>
            </w:pPr>
            <w:r>
              <w:rPr>
                <w:rFonts w:cstheme="minorHAnsi"/>
                <w:b/>
                <w:szCs w:val="22"/>
              </w:rPr>
              <w:t xml:space="preserve">      </w:t>
            </w:r>
            <w:r w:rsidRPr="003C12DB">
              <w:rPr>
                <w:rFonts w:cstheme="minorHAnsi"/>
                <w:b/>
                <w:szCs w:val="22"/>
              </w:rPr>
              <w:t>FUNDERS Number:</w:t>
            </w:r>
          </w:p>
        </w:tc>
        <w:tc>
          <w:tcPr>
            <w:tcW w:w="5894" w:type="dxa"/>
          </w:tcPr>
          <w:p w14:paraId="4FC73E6E" w14:textId="77777777" w:rsidR="003A18E6" w:rsidRPr="003C12DB" w:rsidRDefault="003A18E6" w:rsidP="00CE1A62">
            <w:pPr>
              <w:pStyle w:val="Default"/>
              <w:ind w:left="0"/>
              <w:rPr>
                <w:rFonts w:asciiTheme="minorHAnsi" w:hAnsiTheme="minorHAnsi" w:cstheme="minorHAnsi"/>
                <w:color w:val="0000FF"/>
                <w:sz w:val="22"/>
                <w:szCs w:val="22"/>
              </w:rPr>
            </w:pPr>
            <w:r>
              <w:rPr>
                <w:rFonts w:cstheme="minorHAnsi"/>
                <w:b/>
                <w:szCs w:val="22"/>
              </w:rPr>
              <w:t xml:space="preserve">NIHR RfPB Grant: </w:t>
            </w:r>
            <w:r>
              <w:t xml:space="preserve">PB-PG-0816-2007 </w:t>
            </w:r>
          </w:p>
        </w:tc>
      </w:tr>
    </w:tbl>
    <w:p w14:paraId="5501B71C" w14:textId="77777777" w:rsidR="0033392E" w:rsidRDefault="0033392E" w:rsidP="00EC1B08">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theme="minorHAnsi"/>
          <w:b/>
        </w:rPr>
      </w:pPr>
    </w:p>
    <w:p w14:paraId="3DDA849D" w14:textId="77777777" w:rsidR="0033392E" w:rsidRDefault="0033392E" w:rsidP="00EC1B08">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theme="minorHAnsi"/>
          <w:b/>
        </w:rPr>
      </w:pPr>
    </w:p>
    <w:p w14:paraId="031E53E7" w14:textId="77777777" w:rsidR="0033392E" w:rsidRDefault="0033392E" w:rsidP="00EC1B08">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theme="minorHAnsi"/>
          <w:b/>
        </w:rPr>
      </w:pPr>
    </w:p>
    <w:p w14:paraId="3D8588BB" w14:textId="77777777" w:rsidR="00EC1B08" w:rsidRPr="003C12DB" w:rsidRDefault="00EC1B08" w:rsidP="00EC1B08">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center"/>
        <w:rPr>
          <w:rFonts w:cstheme="minorHAnsi"/>
          <w:sz w:val="32"/>
          <w:szCs w:val="32"/>
        </w:rPr>
      </w:pPr>
      <w:r>
        <w:rPr>
          <w:rFonts w:cstheme="minorHAnsi"/>
          <w:b/>
        </w:rPr>
        <w:t>This</w:t>
      </w:r>
      <w:r w:rsidRPr="00FA6943">
        <w:rPr>
          <w:rFonts w:cstheme="minorHAnsi"/>
          <w:b/>
        </w:rPr>
        <w:t xml:space="preserve"> protocol has regard for the HRA guidance and order of content</w:t>
      </w:r>
    </w:p>
    <w:p w14:paraId="46DB302C" w14:textId="77777777" w:rsidR="009655F2" w:rsidRDefault="009655F2"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 w:val="32"/>
          <w:szCs w:val="32"/>
        </w:rPr>
      </w:pPr>
    </w:p>
    <w:p w14:paraId="61D3E857" w14:textId="78B04DFC" w:rsidR="009655F2" w:rsidRDefault="009655F2" w:rsidP="009655F2">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 w:val="32"/>
          <w:szCs w:val="32"/>
        </w:rPr>
      </w:pPr>
    </w:p>
    <w:p w14:paraId="19854213" w14:textId="7ABB71E9" w:rsidR="009655F2" w:rsidRDefault="006130B5" w:rsidP="0033392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 w:val="32"/>
          <w:szCs w:val="32"/>
        </w:rPr>
      </w:pPr>
      <w:r>
        <w:rPr>
          <w:noProof/>
          <w:lang w:eastAsia="en-GB"/>
        </w:rPr>
        <w:drawing>
          <wp:inline distT="0" distB="0" distL="0" distR="0" wp14:anchorId="040DFC92" wp14:editId="42DE164E">
            <wp:extent cx="1637414" cy="597253"/>
            <wp:effectExtent l="0" t="0" r="1270" b="0"/>
            <wp:docPr id="9" name="Picture 9" descr="dept of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t of medic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9534" cy="598026"/>
                    </a:xfrm>
                    <a:prstGeom prst="rect">
                      <a:avLst/>
                    </a:prstGeom>
                    <a:noFill/>
                    <a:ln>
                      <a:noFill/>
                    </a:ln>
                  </pic:spPr>
                </pic:pic>
              </a:graphicData>
            </a:graphic>
          </wp:inline>
        </w:drawing>
      </w:r>
      <w:r w:rsidRPr="002E7ADB">
        <w:rPr>
          <w:rFonts w:ascii="Arial" w:hAnsi="Arial" w:cs="Arial"/>
          <w:noProof/>
          <w:lang w:eastAsia="en-GB"/>
        </w:rPr>
        <w:drawing>
          <wp:anchor distT="0" distB="0" distL="114300" distR="114300" simplePos="0" relativeHeight="251811840" behindDoc="0" locked="1" layoutInCell="1" allowOverlap="1" wp14:anchorId="24A6C57C" wp14:editId="486BA757">
            <wp:simplePos x="0" y="0"/>
            <wp:positionH relativeFrom="margin">
              <wp:posOffset>4235450</wp:posOffset>
            </wp:positionH>
            <wp:positionV relativeFrom="page">
              <wp:posOffset>8824595</wp:posOffset>
            </wp:positionV>
            <wp:extent cx="1857375" cy="87693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H Logo A4 RGB - NHS BLACK.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876935"/>
                    </a:xfrm>
                    <a:prstGeom prst="rect">
                      <a:avLst/>
                    </a:prstGeom>
                  </pic:spPr>
                </pic:pic>
              </a:graphicData>
            </a:graphic>
            <wp14:sizeRelH relativeFrom="margin">
              <wp14:pctWidth>0</wp14:pctWidth>
            </wp14:sizeRelH>
            <wp14:sizeRelV relativeFrom="margin">
              <wp14:pctHeight>0</wp14:pctHeight>
            </wp14:sizeRelV>
          </wp:anchor>
        </w:drawing>
      </w:r>
    </w:p>
    <w:p w14:paraId="67374D40" w14:textId="70DC3B3C" w:rsidR="00475FDA" w:rsidRPr="004F56CE" w:rsidRDefault="00475FDA" w:rsidP="003A18E6">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ind w:left="0"/>
        <w:rPr>
          <w:rFonts w:cstheme="minorHAnsi"/>
          <w:szCs w:val="22"/>
        </w:rPr>
      </w:pPr>
      <w:r w:rsidRPr="003C12DB">
        <w:rPr>
          <w:rFonts w:cstheme="minorHAnsi"/>
          <w:color w:val="0000FF"/>
          <w:szCs w:val="22"/>
        </w:rPr>
        <w:br w:type="page"/>
      </w:r>
      <w:bookmarkStart w:id="1" w:name="_Toc354567215"/>
      <w:r w:rsidR="00AB4004">
        <w:rPr>
          <w:rFonts w:cstheme="minorHAnsi"/>
          <w:szCs w:val="22"/>
        </w:rPr>
        <w:lastRenderedPageBreak/>
        <w:t xml:space="preserve"> </w:t>
      </w:r>
      <w:r w:rsidRPr="00093582">
        <w:rPr>
          <w:rFonts w:cstheme="minorHAnsi"/>
          <w:szCs w:val="22"/>
        </w:rPr>
        <w:t>KEY TRIAL CONTACTS</w:t>
      </w:r>
      <w:bookmarkEnd w:id="1"/>
    </w:p>
    <w:tbl>
      <w:tblPr>
        <w:tblStyle w:val="TableGrid"/>
        <w:tblW w:w="0" w:type="auto"/>
        <w:tblLook w:val="04A0" w:firstRow="1" w:lastRow="0" w:firstColumn="1" w:lastColumn="0" w:noHBand="0" w:noVBand="1"/>
      </w:tblPr>
      <w:tblGrid>
        <w:gridCol w:w="3539"/>
        <w:gridCol w:w="6423"/>
      </w:tblGrid>
      <w:tr w:rsidR="003C12DB" w14:paraId="785045DA" w14:textId="77777777" w:rsidTr="007E5133">
        <w:tc>
          <w:tcPr>
            <w:tcW w:w="3539" w:type="dxa"/>
          </w:tcPr>
          <w:p w14:paraId="4F9B8C68" w14:textId="77777777" w:rsidR="003C12DB" w:rsidRDefault="003C12DB" w:rsidP="003802A1">
            <w:pPr>
              <w:spacing w:line="240" w:lineRule="auto"/>
              <w:rPr>
                <w:rFonts w:cstheme="minorHAnsi"/>
                <w:color w:val="0000FF"/>
                <w:szCs w:val="22"/>
              </w:rPr>
            </w:pPr>
            <w:r w:rsidRPr="00A226B7">
              <w:t>Chief Investigator</w:t>
            </w:r>
          </w:p>
        </w:tc>
        <w:tc>
          <w:tcPr>
            <w:tcW w:w="6423" w:type="dxa"/>
          </w:tcPr>
          <w:p w14:paraId="1D664ACC" w14:textId="77777777" w:rsidR="003C12DB" w:rsidRDefault="007E5133" w:rsidP="00E522A5">
            <w:pPr>
              <w:spacing w:line="240" w:lineRule="auto"/>
              <w:rPr>
                <w:rFonts w:cstheme="minorHAnsi"/>
                <w:color w:val="0000FF"/>
                <w:szCs w:val="22"/>
              </w:rPr>
            </w:pPr>
            <w:r w:rsidRPr="007E5133">
              <w:t xml:space="preserve">Dr Ken Poole, </w:t>
            </w:r>
            <w:r w:rsidR="00E522A5">
              <w:t>01223 217580</w:t>
            </w:r>
            <w:r w:rsidRPr="00EA322A">
              <w:t xml:space="preserve">, </w:t>
            </w:r>
            <w:hyperlink r:id="rId11" w:history="1">
              <w:r w:rsidR="00EA322A" w:rsidRPr="00EA322A">
                <w:rPr>
                  <w:rStyle w:val="Hyperlink"/>
                  <w:color w:val="auto"/>
                </w:rPr>
                <w:t>kp254@medschl.cam.ac.uk</w:t>
              </w:r>
            </w:hyperlink>
            <w:r w:rsidR="00EA322A" w:rsidRPr="00EA322A">
              <w:t xml:space="preserve">, </w:t>
            </w:r>
            <w:hyperlink r:id="rId12" w:history="1">
              <w:r w:rsidR="00EA322A" w:rsidRPr="00EA322A">
                <w:rPr>
                  <w:rStyle w:val="Hyperlink"/>
                  <w:color w:val="auto"/>
                </w:rPr>
                <w:t>kenneth.poole@nhs.net</w:t>
              </w:r>
            </w:hyperlink>
          </w:p>
        </w:tc>
      </w:tr>
      <w:tr w:rsidR="003C12DB" w14:paraId="2BC18331" w14:textId="77777777" w:rsidTr="007E5133">
        <w:tc>
          <w:tcPr>
            <w:tcW w:w="3539" w:type="dxa"/>
          </w:tcPr>
          <w:p w14:paraId="3A94C2EB" w14:textId="77777777" w:rsidR="003C12DB" w:rsidRDefault="003C12DB" w:rsidP="003802A1">
            <w:pPr>
              <w:spacing w:line="240" w:lineRule="auto"/>
              <w:rPr>
                <w:rFonts w:cstheme="minorHAnsi"/>
                <w:color w:val="0000FF"/>
                <w:szCs w:val="22"/>
              </w:rPr>
            </w:pPr>
            <w:r w:rsidRPr="00A226B7">
              <w:t>Trial Co-ordinator</w:t>
            </w:r>
          </w:p>
        </w:tc>
        <w:tc>
          <w:tcPr>
            <w:tcW w:w="6423" w:type="dxa"/>
          </w:tcPr>
          <w:p w14:paraId="78067B9F" w14:textId="77777777" w:rsidR="003C12DB" w:rsidRDefault="007E5133" w:rsidP="003802A1">
            <w:pPr>
              <w:spacing w:line="240" w:lineRule="auto"/>
              <w:rPr>
                <w:rFonts w:cstheme="minorHAnsi"/>
                <w:color w:val="0000FF"/>
                <w:szCs w:val="22"/>
              </w:rPr>
            </w:pPr>
            <w:r w:rsidRPr="007E5133">
              <w:t>Karen Willoughby, 01223 217580, kw369@medschl.cam.ac.uk</w:t>
            </w:r>
          </w:p>
        </w:tc>
      </w:tr>
      <w:tr w:rsidR="003C12DB" w14:paraId="4B4C86D0" w14:textId="77777777" w:rsidTr="007E5133">
        <w:tc>
          <w:tcPr>
            <w:tcW w:w="3539" w:type="dxa"/>
          </w:tcPr>
          <w:p w14:paraId="39D2AF2A" w14:textId="77777777" w:rsidR="003C12DB" w:rsidRDefault="003C12DB" w:rsidP="003802A1">
            <w:pPr>
              <w:spacing w:line="240" w:lineRule="auto"/>
              <w:rPr>
                <w:rFonts w:cstheme="minorHAnsi"/>
                <w:color w:val="0000FF"/>
                <w:szCs w:val="22"/>
              </w:rPr>
            </w:pPr>
            <w:r w:rsidRPr="00A226B7">
              <w:t>Sponsor</w:t>
            </w:r>
          </w:p>
        </w:tc>
        <w:tc>
          <w:tcPr>
            <w:tcW w:w="6423" w:type="dxa"/>
          </w:tcPr>
          <w:p w14:paraId="6296B938" w14:textId="52E7D914" w:rsidR="003C12DB" w:rsidRDefault="003C12DB" w:rsidP="00464E6A">
            <w:pPr>
              <w:spacing w:line="240" w:lineRule="auto"/>
              <w:rPr>
                <w:rFonts w:cstheme="minorHAnsi"/>
                <w:color w:val="0000FF"/>
                <w:szCs w:val="22"/>
              </w:rPr>
            </w:pPr>
          </w:p>
        </w:tc>
      </w:tr>
      <w:tr w:rsidR="003C12DB" w14:paraId="0C7F48A5" w14:textId="77777777" w:rsidTr="007E5133">
        <w:trPr>
          <w:trHeight w:val="104"/>
        </w:trPr>
        <w:tc>
          <w:tcPr>
            <w:tcW w:w="3539" w:type="dxa"/>
          </w:tcPr>
          <w:p w14:paraId="51DCC1DD" w14:textId="77777777" w:rsidR="003C12DB" w:rsidRDefault="003C12DB" w:rsidP="003802A1">
            <w:pPr>
              <w:spacing w:line="240" w:lineRule="auto"/>
              <w:rPr>
                <w:rFonts w:cstheme="minorHAnsi"/>
                <w:color w:val="0000FF"/>
                <w:szCs w:val="22"/>
              </w:rPr>
            </w:pPr>
            <w:r w:rsidRPr="00A226B7">
              <w:t xml:space="preserve">Joint-sponsor(s)/co-sponsor(s) </w:t>
            </w:r>
          </w:p>
        </w:tc>
        <w:tc>
          <w:tcPr>
            <w:tcW w:w="6423" w:type="dxa"/>
          </w:tcPr>
          <w:p w14:paraId="1D060F22" w14:textId="237FB12E" w:rsidR="003C12DB" w:rsidRDefault="00C8477F" w:rsidP="003802A1">
            <w:pPr>
              <w:spacing w:line="240" w:lineRule="auto"/>
              <w:rPr>
                <w:rFonts w:cstheme="minorHAnsi"/>
                <w:color w:val="0000FF"/>
                <w:szCs w:val="22"/>
              </w:rPr>
            </w:pPr>
            <w:r w:rsidRPr="007302D0">
              <w:t>Cambridge University Hospitals NHS Foundation Trust and the University of Cambridge</w:t>
            </w:r>
          </w:p>
        </w:tc>
      </w:tr>
      <w:tr w:rsidR="003C12DB" w14:paraId="6688204D" w14:textId="77777777" w:rsidTr="007E5133">
        <w:tc>
          <w:tcPr>
            <w:tcW w:w="3539" w:type="dxa"/>
          </w:tcPr>
          <w:p w14:paraId="0A12ABC0" w14:textId="77777777" w:rsidR="003C12DB" w:rsidRDefault="003C12DB" w:rsidP="003802A1">
            <w:pPr>
              <w:spacing w:line="240" w:lineRule="auto"/>
              <w:rPr>
                <w:rFonts w:cstheme="minorHAnsi"/>
                <w:color w:val="0000FF"/>
                <w:szCs w:val="22"/>
              </w:rPr>
            </w:pPr>
            <w:r w:rsidRPr="00A226B7">
              <w:t>Funder(s)</w:t>
            </w:r>
          </w:p>
        </w:tc>
        <w:tc>
          <w:tcPr>
            <w:tcW w:w="6423" w:type="dxa"/>
          </w:tcPr>
          <w:p w14:paraId="09539502" w14:textId="77777777" w:rsidR="003C12DB" w:rsidRPr="004F56CE" w:rsidRDefault="007E5133" w:rsidP="003802A1">
            <w:pPr>
              <w:spacing w:line="240" w:lineRule="auto"/>
              <w:rPr>
                <w:rFonts w:cstheme="minorHAnsi"/>
                <w:szCs w:val="22"/>
              </w:rPr>
            </w:pPr>
            <w:r w:rsidRPr="004F56CE">
              <w:t>NIHR RfPB strea</w:t>
            </w:r>
            <w:r w:rsidR="00E522A5" w:rsidRPr="004F56CE">
              <w:t>m</w:t>
            </w:r>
          </w:p>
        </w:tc>
      </w:tr>
      <w:tr w:rsidR="003C12DB" w14:paraId="3523849F" w14:textId="77777777" w:rsidTr="007E5133">
        <w:tc>
          <w:tcPr>
            <w:tcW w:w="3539" w:type="dxa"/>
          </w:tcPr>
          <w:p w14:paraId="6BC93DB8" w14:textId="77777777" w:rsidR="003C12DB" w:rsidRDefault="003C12DB" w:rsidP="003802A1">
            <w:pPr>
              <w:spacing w:line="240" w:lineRule="auto"/>
              <w:rPr>
                <w:rFonts w:cstheme="minorHAnsi"/>
                <w:color w:val="0000FF"/>
                <w:szCs w:val="22"/>
              </w:rPr>
            </w:pPr>
            <w:r w:rsidRPr="00A226B7">
              <w:t>Key Protocol Contributors</w:t>
            </w:r>
          </w:p>
        </w:tc>
        <w:tc>
          <w:tcPr>
            <w:tcW w:w="6423" w:type="dxa"/>
          </w:tcPr>
          <w:p w14:paraId="2251BF45" w14:textId="77777777" w:rsidR="003C12DB" w:rsidRPr="004F56CE" w:rsidRDefault="003C12DB" w:rsidP="003802A1">
            <w:pPr>
              <w:spacing w:line="240" w:lineRule="auto"/>
              <w:rPr>
                <w:rFonts w:cstheme="minorHAnsi"/>
                <w:szCs w:val="22"/>
              </w:rPr>
            </w:pPr>
          </w:p>
        </w:tc>
      </w:tr>
      <w:tr w:rsidR="003C12DB" w14:paraId="3BB6C7D4" w14:textId="77777777" w:rsidTr="007E5133">
        <w:tc>
          <w:tcPr>
            <w:tcW w:w="3539" w:type="dxa"/>
          </w:tcPr>
          <w:p w14:paraId="2EA39756" w14:textId="77777777" w:rsidR="003C12DB" w:rsidRDefault="003C12DB" w:rsidP="003802A1">
            <w:pPr>
              <w:spacing w:line="240" w:lineRule="auto"/>
              <w:rPr>
                <w:rFonts w:cstheme="minorHAnsi"/>
                <w:color w:val="0000FF"/>
                <w:szCs w:val="22"/>
              </w:rPr>
            </w:pPr>
            <w:r w:rsidRPr="00A226B7">
              <w:t>Statistician</w:t>
            </w:r>
          </w:p>
        </w:tc>
        <w:tc>
          <w:tcPr>
            <w:tcW w:w="6423" w:type="dxa"/>
          </w:tcPr>
          <w:p w14:paraId="54F19455" w14:textId="77777777" w:rsidR="00EA322A" w:rsidRPr="004F56CE" w:rsidRDefault="007E5133" w:rsidP="007E5133">
            <w:pPr>
              <w:spacing w:after="0" w:line="240" w:lineRule="auto"/>
            </w:pPr>
            <w:r w:rsidRPr="004F56CE">
              <w:t>Dr Stephen Kaptoge, 01223 748668</w:t>
            </w:r>
          </w:p>
          <w:p w14:paraId="52D475C4" w14:textId="77777777" w:rsidR="003C12DB" w:rsidRPr="004F56CE" w:rsidRDefault="008739EE" w:rsidP="00E522A5">
            <w:pPr>
              <w:spacing w:after="0" w:line="240" w:lineRule="auto"/>
            </w:pPr>
            <w:hyperlink r:id="rId13" w:history="1">
              <w:r w:rsidR="00F77B31" w:rsidRPr="004F56CE">
                <w:rPr>
                  <w:rStyle w:val="Hyperlink"/>
                  <w:color w:val="auto"/>
                </w:rPr>
                <w:t>skk22@medshl.cam.ac.uk</w:t>
              </w:r>
            </w:hyperlink>
          </w:p>
        </w:tc>
      </w:tr>
      <w:tr w:rsidR="003C12DB" w14:paraId="5DA88AB2" w14:textId="77777777" w:rsidTr="007E5133">
        <w:tc>
          <w:tcPr>
            <w:tcW w:w="3539" w:type="dxa"/>
          </w:tcPr>
          <w:p w14:paraId="6E1CF1DF" w14:textId="77777777" w:rsidR="003C12DB" w:rsidRPr="00A226B7" w:rsidRDefault="003C12DB" w:rsidP="003802A1">
            <w:pPr>
              <w:spacing w:line="240" w:lineRule="auto"/>
            </w:pPr>
            <w:r w:rsidRPr="00211A38">
              <w:t>Committees</w:t>
            </w:r>
          </w:p>
        </w:tc>
        <w:tc>
          <w:tcPr>
            <w:tcW w:w="6423" w:type="dxa"/>
          </w:tcPr>
          <w:p w14:paraId="6777DA64" w14:textId="77777777" w:rsidR="003C12DB" w:rsidRPr="008F71B4" w:rsidRDefault="007E5133" w:rsidP="003802A1">
            <w:pPr>
              <w:spacing w:line="240" w:lineRule="auto"/>
              <w:rPr>
                <w:rFonts w:cstheme="minorHAnsi"/>
                <w:b/>
                <w:szCs w:val="22"/>
              </w:rPr>
            </w:pPr>
            <w:r w:rsidRPr="008F71B4">
              <w:rPr>
                <w:rFonts w:cstheme="minorHAnsi"/>
                <w:b/>
                <w:szCs w:val="22"/>
              </w:rPr>
              <w:t>Trial Management Group:</w:t>
            </w:r>
          </w:p>
          <w:p w14:paraId="7C021B32" w14:textId="77777777" w:rsidR="00EA322A" w:rsidRDefault="00EA322A" w:rsidP="00EA322A">
            <w:pPr>
              <w:spacing w:after="0"/>
              <w:rPr>
                <w:color w:val="000000" w:themeColor="text1"/>
              </w:rPr>
            </w:pPr>
            <w:r>
              <w:rPr>
                <w:color w:val="000000" w:themeColor="text1"/>
              </w:rPr>
              <w:t>D</w:t>
            </w:r>
            <w:r w:rsidRPr="0098417D">
              <w:rPr>
                <w:color w:val="000000" w:themeColor="text1"/>
              </w:rPr>
              <w:t>r Ken Poole</w:t>
            </w:r>
          </w:p>
          <w:p w14:paraId="77DA4A71" w14:textId="4E3DEB0C" w:rsidR="00EA322A" w:rsidRDefault="00EA322A" w:rsidP="00EA322A">
            <w:pPr>
              <w:spacing w:after="0"/>
              <w:rPr>
                <w:color w:val="000000" w:themeColor="text1"/>
              </w:rPr>
            </w:pPr>
            <w:r w:rsidRPr="00781693">
              <w:rPr>
                <w:color w:val="000000" w:themeColor="text1"/>
              </w:rPr>
              <w:t>Consultant Rheumatologis</w:t>
            </w:r>
            <w:r>
              <w:rPr>
                <w:color w:val="000000" w:themeColor="text1"/>
              </w:rPr>
              <w:t>t</w:t>
            </w:r>
            <w:r w:rsidR="00F77B31">
              <w:rPr>
                <w:color w:val="000000" w:themeColor="text1"/>
              </w:rPr>
              <w:t xml:space="preserve"> </w:t>
            </w:r>
          </w:p>
          <w:p w14:paraId="386F0C51" w14:textId="17385AEB" w:rsidR="00C725DF" w:rsidRDefault="00C725DF" w:rsidP="00EA322A">
            <w:pPr>
              <w:spacing w:after="0"/>
              <w:rPr>
                <w:color w:val="000000" w:themeColor="text1"/>
              </w:rPr>
            </w:pPr>
            <w:r>
              <w:rPr>
                <w:color w:val="000000" w:themeColor="text1"/>
              </w:rPr>
              <w:t>University of Cambridge</w:t>
            </w:r>
          </w:p>
          <w:p w14:paraId="5DC19004" w14:textId="7D920D54" w:rsidR="007E5133" w:rsidRPr="00EA322A" w:rsidRDefault="008739EE" w:rsidP="003802A1">
            <w:pPr>
              <w:spacing w:line="240" w:lineRule="auto"/>
              <w:rPr>
                <w:rFonts w:cstheme="minorHAnsi"/>
                <w:szCs w:val="22"/>
              </w:rPr>
            </w:pPr>
            <w:hyperlink r:id="rId14" w:history="1">
              <w:r w:rsidR="00C725DF" w:rsidRPr="00EA322A">
                <w:rPr>
                  <w:rStyle w:val="Hyperlink"/>
                  <w:color w:val="auto"/>
                </w:rPr>
                <w:t>kp254@medschl.cam.ac.uk</w:t>
              </w:r>
            </w:hyperlink>
          </w:p>
          <w:p w14:paraId="65BED666" w14:textId="77777777" w:rsidR="008B0040" w:rsidRDefault="00EA322A" w:rsidP="00EA322A">
            <w:pPr>
              <w:spacing w:after="0"/>
            </w:pPr>
            <w:r w:rsidRPr="00EA322A">
              <w:t xml:space="preserve">Dr Emma Clark, </w:t>
            </w:r>
          </w:p>
          <w:p w14:paraId="6533E4F0" w14:textId="77777777" w:rsidR="00EA322A" w:rsidRPr="00383C60" w:rsidRDefault="00EA322A" w:rsidP="00EA322A">
            <w:pPr>
              <w:spacing w:after="0"/>
            </w:pPr>
            <w:r w:rsidRPr="00383C60">
              <w:t>Reader in Rheumatology, University of Bristol</w:t>
            </w:r>
          </w:p>
          <w:p w14:paraId="12E2BBE2" w14:textId="77777777" w:rsidR="00EA322A" w:rsidRPr="00383C60" w:rsidRDefault="008739EE" w:rsidP="003802A1">
            <w:pPr>
              <w:spacing w:line="240" w:lineRule="auto"/>
              <w:rPr>
                <w:rFonts w:cstheme="minorHAnsi"/>
                <w:szCs w:val="22"/>
              </w:rPr>
            </w:pPr>
            <w:hyperlink r:id="rId15" w:history="1">
              <w:r w:rsidR="00EA322A" w:rsidRPr="00383C60">
                <w:rPr>
                  <w:rStyle w:val="Hyperlink"/>
                  <w:rFonts w:cstheme="minorHAnsi"/>
                  <w:color w:val="auto"/>
                  <w:szCs w:val="22"/>
                </w:rPr>
                <w:t>Emma.clark@bristol.ac.uk</w:t>
              </w:r>
            </w:hyperlink>
          </w:p>
          <w:p w14:paraId="1F4E87C6" w14:textId="77777777" w:rsidR="00EA322A" w:rsidRDefault="00EA322A" w:rsidP="003802A1">
            <w:pPr>
              <w:spacing w:line="240" w:lineRule="auto"/>
              <w:rPr>
                <w:rFonts w:cstheme="minorHAnsi"/>
                <w:szCs w:val="22"/>
              </w:rPr>
            </w:pPr>
          </w:p>
          <w:p w14:paraId="22BB7306" w14:textId="77777777" w:rsidR="00B178E2" w:rsidRDefault="00EA322A" w:rsidP="00EA322A">
            <w:pPr>
              <w:spacing w:after="0" w:line="240" w:lineRule="auto"/>
              <w:rPr>
                <w:rFonts w:cstheme="minorHAnsi"/>
                <w:szCs w:val="22"/>
              </w:rPr>
            </w:pPr>
            <w:r>
              <w:rPr>
                <w:rFonts w:cstheme="minorHAnsi"/>
                <w:szCs w:val="22"/>
              </w:rPr>
              <w:t xml:space="preserve">Dr Stephen Kaptoge, </w:t>
            </w:r>
          </w:p>
          <w:p w14:paraId="0C387A96" w14:textId="77777777" w:rsidR="00EA322A" w:rsidRPr="00EA322A" w:rsidRDefault="00EA322A" w:rsidP="00EA322A">
            <w:pPr>
              <w:spacing w:after="0" w:line="240" w:lineRule="auto"/>
              <w:rPr>
                <w:rFonts w:cstheme="minorHAnsi"/>
                <w:szCs w:val="22"/>
              </w:rPr>
            </w:pPr>
            <w:r>
              <w:rPr>
                <w:rFonts w:cstheme="minorHAnsi"/>
                <w:szCs w:val="22"/>
              </w:rPr>
              <w:t xml:space="preserve">Senior Statistician, University of </w:t>
            </w:r>
            <w:r w:rsidRPr="00EA322A">
              <w:rPr>
                <w:rFonts w:cstheme="minorHAnsi"/>
                <w:szCs w:val="22"/>
              </w:rPr>
              <w:t>Cambridge</w:t>
            </w:r>
          </w:p>
          <w:p w14:paraId="6DC371F4" w14:textId="77777777" w:rsidR="00EA322A" w:rsidRPr="00EA322A" w:rsidRDefault="008739EE" w:rsidP="00EA322A">
            <w:pPr>
              <w:spacing w:after="0" w:line="240" w:lineRule="auto"/>
              <w:rPr>
                <w:rFonts w:cstheme="minorHAnsi"/>
                <w:szCs w:val="22"/>
              </w:rPr>
            </w:pPr>
            <w:hyperlink r:id="rId16" w:history="1">
              <w:r w:rsidR="00EA322A" w:rsidRPr="00EA322A">
                <w:rPr>
                  <w:rStyle w:val="Hyperlink"/>
                  <w:color w:val="auto"/>
                </w:rPr>
                <w:t>skk22@medshl.cam.ac.uk</w:t>
              </w:r>
            </w:hyperlink>
          </w:p>
          <w:p w14:paraId="7DF796F2" w14:textId="77777777" w:rsidR="00EA322A" w:rsidRDefault="00EA322A" w:rsidP="00EA322A">
            <w:pPr>
              <w:spacing w:after="0" w:line="240" w:lineRule="auto"/>
            </w:pPr>
            <w:r w:rsidRPr="00EA322A">
              <w:t>01223 748668</w:t>
            </w:r>
          </w:p>
          <w:p w14:paraId="1E66C51E" w14:textId="77777777" w:rsidR="008B0040" w:rsidRDefault="008B0040" w:rsidP="00EA322A">
            <w:pPr>
              <w:spacing w:after="0" w:line="240" w:lineRule="auto"/>
            </w:pPr>
          </w:p>
          <w:p w14:paraId="67A4C578" w14:textId="77777777" w:rsidR="00424F39" w:rsidRPr="000027AD" w:rsidRDefault="000027AD" w:rsidP="000027AD">
            <w:pPr>
              <w:spacing w:after="0" w:line="240" w:lineRule="auto"/>
            </w:pPr>
            <w:r>
              <w:t>Profe</w:t>
            </w:r>
            <w:r w:rsidR="00424F39" w:rsidRPr="000027AD">
              <w:t xml:space="preserve">ssor  Lee  Shepstone  </w:t>
            </w:r>
          </w:p>
          <w:p w14:paraId="373887ED" w14:textId="77777777" w:rsidR="00424F39" w:rsidRPr="000027AD" w:rsidRDefault="00424F39" w:rsidP="000027AD">
            <w:pPr>
              <w:spacing w:after="0" w:line="240" w:lineRule="auto"/>
            </w:pPr>
            <w:r w:rsidRPr="000027AD">
              <w:t xml:space="preserve">Professor  of  Medical  Statistics,    </w:t>
            </w:r>
          </w:p>
          <w:p w14:paraId="0EC36831" w14:textId="77777777" w:rsidR="00424F39" w:rsidRDefault="00424F39" w:rsidP="000027AD">
            <w:pPr>
              <w:spacing w:after="0" w:line="240" w:lineRule="auto"/>
            </w:pPr>
            <w:r w:rsidRPr="000027AD">
              <w:t xml:space="preserve">University  of  East  Anglia </w:t>
            </w:r>
          </w:p>
          <w:p w14:paraId="7980D226" w14:textId="77777777" w:rsidR="00A86027" w:rsidRPr="00A86027" w:rsidRDefault="00A86027" w:rsidP="000027AD">
            <w:pPr>
              <w:spacing w:after="0" w:line="240" w:lineRule="auto"/>
              <w:rPr>
                <w:u w:val="single"/>
              </w:rPr>
            </w:pPr>
            <w:r w:rsidRPr="00A86027">
              <w:rPr>
                <w:u w:val="single"/>
              </w:rPr>
              <w:t>L.Shepstone@uea.ac.uk</w:t>
            </w:r>
          </w:p>
          <w:p w14:paraId="5E0AFE67" w14:textId="77777777" w:rsidR="00424F39" w:rsidRDefault="00424F39" w:rsidP="00EA322A">
            <w:pPr>
              <w:spacing w:after="0" w:line="240" w:lineRule="auto"/>
            </w:pPr>
          </w:p>
          <w:p w14:paraId="56D7A426" w14:textId="5732B625" w:rsidR="00985976" w:rsidRDefault="00AC33C0" w:rsidP="00936B95">
            <w:pPr>
              <w:spacing w:after="0" w:line="240" w:lineRule="auto"/>
              <w:ind w:left="0"/>
            </w:pPr>
            <w:r>
              <w:t xml:space="preserve">      </w:t>
            </w:r>
          </w:p>
          <w:p w14:paraId="77AF8C49" w14:textId="6B6683B5" w:rsidR="000027AD" w:rsidRPr="000027AD" w:rsidRDefault="000027AD" w:rsidP="000027AD">
            <w:pPr>
              <w:spacing w:after="0" w:line="240" w:lineRule="auto"/>
            </w:pPr>
            <w:r w:rsidRPr="000027AD">
              <w:t xml:space="preserve">Dr  Tom  Turmezei  </w:t>
            </w:r>
          </w:p>
          <w:p w14:paraId="24A5D544" w14:textId="77777777" w:rsidR="000027AD" w:rsidRPr="000027AD" w:rsidRDefault="000027AD" w:rsidP="000027AD">
            <w:pPr>
              <w:spacing w:after="0" w:line="240" w:lineRule="auto"/>
            </w:pPr>
            <w:r w:rsidRPr="000027AD">
              <w:t xml:space="preserve">Consultant  Radiologist  </w:t>
            </w:r>
          </w:p>
          <w:p w14:paraId="08F35837" w14:textId="77777777" w:rsidR="000027AD" w:rsidRDefault="002E4A41" w:rsidP="000027AD">
            <w:pPr>
              <w:spacing w:after="0" w:line="240" w:lineRule="auto"/>
            </w:pPr>
            <w:r>
              <w:t>CUHNFT</w:t>
            </w:r>
          </w:p>
          <w:p w14:paraId="7A8BE688" w14:textId="77777777" w:rsidR="002E4A41" w:rsidRPr="000027AD" w:rsidRDefault="002E4A41" w:rsidP="000027AD">
            <w:pPr>
              <w:spacing w:after="0" w:line="240" w:lineRule="auto"/>
            </w:pPr>
            <w:r>
              <w:t>Tom@turmezei.com</w:t>
            </w:r>
          </w:p>
          <w:p w14:paraId="620ED4E1" w14:textId="11AE2D09" w:rsidR="003B2220" w:rsidRDefault="000027AD" w:rsidP="00936B95">
            <w:pPr>
              <w:spacing w:after="0" w:line="240" w:lineRule="auto"/>
            </w:pPr>
            <w:r w:rsidRPr="000027AD">
              <w:t xml:space="preserve">    </w:t>
            </w:r>
          </w:p>
          <w:p w14:paraId="039B1915" w14:textId="47831157" w:rsidR="000027AD" w:rsidRPr="000027AD" w:rsidRDefault="00936B95" w:rsidP="000027AD">
            <w:pPr>
              <w:spacing w:after="0" w:line="240" w:lineRule="auto"/>
            </w:pPr>
            <w:r>
              <w:t>Dr Ann</w:t>
            </w:r>
            <w:r w:rsidR="000027AD">
              <w:t xml:space="preserve"> Frost</w:t>
            </w:r>
            <w:r w:rsidR="000027AD" w:rsidRPr="000027AD">
              <w:t xml:space="preserve">  </w:t>
            </w:r>
          </w:p>
          <w:p w14:paraId="701DDAD8" w14:textId="77777777" w:rsidR="000027AD" w:rsidRDefault="000027AD" w:rsidP="000027AD">
            <w:pPr>
              <w:spacing w:after="0" w:line="240" w:lineRule="auto"/>
            </w:pPr>
            <w:r w:rsidRPr="000027AD">
              <w:t xml:space="preserve">PPI  representative </w:t>
            </w:r>
          </w:p>
          <w:p w14:paraId="446194B8" w14:textId="77777777" w:rsidR="000027AD" w:rsidRPr="00B71461" w:rsidRDefault="000027AD" w:rsidP="000027AD">
            <w:pPr>
              <w:spacing w:after="0"/>
              <w:rPr>
                <w:color w:val="000000" w:themeColor="text1"/>
                <w:u w:val="single"/>
              </w:rPr>
            </w:pPr>
            <w:r w:rsidRPr="00B71461">
              <w:rPr>
                <w:color w:val="000000" w:themeColor="text1"/>
                <w:u w:val="single"/>
              </w:rPr>
              <w:t>raf27@cam.ac.uk</w:t>
            </w:r>
          </w:p>
          <w:p w14:paraId="6E93213F" w14:textId="77777777" w:rsidR="000027AD" w:rsidRDefault="000027AD" w:rsidP="0071163C">
            <w:pPr>
              <w:spacing w:after="0" w:line="240" w:lineRule="auto"/>
            </w:pPr>
            <w:r w:rsidRPr="000027AD">
              <w:t xml:space="preserve"> </w:t>
            </w:r>
          </w:p>
          <w:p w14:paraId="1D6F55E4" w14:textId="77777777" w:rsidR="000027AD" w:rsidRPr="000027AD" w:rsidRDefault="0071163C" w:rsidP="000027AD">
            <w:pPr>
              <w:spacing w:after="0" w:line="240" w:lineRule="auto"/>
            </w:pPr>
            <w:r>
              <w:t xml:space="preserve"> </w:t>
            </w:r>
            <w:r w:rsidR="000027AD" w:rsidRPr="000027AD">
              <w:t xml:space="preserve">Dr  Peter  Scholten  </w:t>
            </w:r>
          </w:p>
          <w:p w14:paraId="29EA5D40" w14:textId="1F34596E" w:rsidR="000027AD" w:rsidRPr="000027AD" w:rsidRDefault="0071163C" w:rsidP="00936B95">
            <w:pPr>
              <w:spacing w:after="0" w:line="240" w:lineRule="auto"/>
            </w:pPr>
            <w:r>
              <w:t xml:space="preserve"> </w:t>
            </w:r>
            <w:r w:rsidR="000027AD" w:rsidRPr="000027AD">
              <w:t xml:space="preserve">General  Practitioner  CUH </w:t>
            </w:r>
          </w:p>
          <w:p w14:paraId="1F08288F" w14:textId="77777777" w:rsidR="000027AD" w:rsidRDefault="000027AD" w:rsidP="00EA322A">
            <w:pPr>
              <w:spacing w:after="0" w:line="240" w:lineRule="auto"/>
            </w:pPr>
          </w:p>
          <w:p w14:paraId="1708B44B" w14:textId="77777777" w:rsidR="008B0040" w:rsidRPr="00E522A5" w:rsidRDefault="008B0040" w:rsidP="00EA322A">
            <w:pPr>
              <w:spacing w:after="0" w:line="240" w:lineRule="auto"/>
            </w:pPr>
            <w:r w:rsidRPr="00E522A5">
              <w:t>Dr Thomas Hiemstra</w:t>
            </w:r>
          </w:p>
          <w:p w14:paraId="43F95984" w14:textId="77777777" w:rsidR="008B0040" w:rsidRPr="00E522A5" w:rsidRDefault="008B0040" w:rsidP="00EA322A">
            <w:pPr>
              <w:spacing w:after="0" w:line="240" w:lineRule="auto"/>
            </w:pPr>
            <w:r w:rsidRPr="00E522A5">
              <w:t>Clinical Trialist &amp; Honorary Consultant Nephrologist</w:t>
            </w:r>
          </w:p>
          <w:p w14:paraId="4FEC069A" w14:textId="77777777" w:rsidR="008B0040" w:rsidRPr="00E522A5" w:rsidRDefault="008B0040" w:rsidP="00EA322A">
            <w:pPr>
              <w:spacing w:after="0" w:line="240" w:lineRule="auto"/>
            </w:pPr>
            <w:r w:rsidRPr="00E522A5">
              <w:lastRenderedPageBreak/>
              <w:t>University of Cambridge</w:t>
            </w:r>
          </w:p>
          <w:p w14:paraId="2CC62022" w14:textId="77777777" w:rsidR="00E522A5" w:rsidRPr="00E522A5" w:rsidRDefault="00E522A5" w:rsidP="00EA322A">
            <w:pPr>
              <w:spacing w:after="0" w:line="240" w:lineRule="auto"/>
              <w:rPr>
                <w:highlight w:val="yellow"/>
                <w:u w:val="single"/>
              </w:rPr>
            </w:pPr>
            <w:r w:rsidRPr="00E522A5">
              <w:rPr>
                <w:u w:val="single"/>
              </w:rPr>
              <w:t>tfh24@cam.ac.uk</w:t>
            </w:r>
          </w:p>
          <w:p w14:paraId="47CB7831" w14:textId="77777777" w:rsidR="00B178E2" w:rsidRDefault="00B178E2" w:rsidP="00EA322A">
            <w:pPr>
              <w:spacing w:after="0" w:line="240" w:lineRule="auto"/>
            </w:pPr>
          </w:p>
          <w:p w14:paraId="63CEC059" w14:textId="77777777" w:rsidR="00B178E2" w:rsidRDefault="00B178E2" w:rsidP="00B178E2">
            <w:pPr>
              <w:spacing w:after="0"/>
              <w:rPr>
                <w:color w:val="000000" w:themeColor="text1"/>
              </w:rPr>
            </w:pPr>
            <w:r w:rsidRPr="0098417D">
              <w:rPr>
                <w:color w:val="000000" w:themeColor="text1"/>
              </w:rPr>
              <w:t>Dr Adam Wagner</w:t>
            </w:r>
          </w:p>
          <w:p w14:paraId="0DB5FA4A" w14:textId="77777777" w:rsidR="00B178E2" w:rsidRDefault="00B178E2" w:rsidP="00B178E2">
            <w:pPr>
              <w:spacing w:after="0"/>
              <w:rPr>
                <w:color w:val="000000" w:themeColor="text1"/>
              </w:rPr>
            </w:pPr>
            <w:r w:rsidRPr="00781693">
              <w:rPr>
                <w:color w:val="000000" w:themeColor="text1"/>
              </w:rPr>
              <w:t>Research Fellow in Health Economics</w:t>
            </w:r>
            <w:r>
              <w:rPr>
                <w:rFonts w:ascii="Arial" w:hAnsi="Arial" w:cs="Arial"/>
                <w:color w:val="545454"/>
                <w:shd w:val="clear" w:color="auto" w:fill="FFFFFF"/>
              </w:rPr>
              <w:t>,</w:t>
            </w:r>
          </w:p>
          <w:p w14:paraId="194FA833" w14:textId="77777777" w:rsidR="00B178E2" w:rsidRDefault="00B178E2" w:rsidP="00B178E2">
            <w:pPr>
              <w:spacing w:after="0"/>
              <w:rPr>
                <w:color w:val="000000" w:themeColor="text1"/>
              </w:rPr>
            </w:pPr>
            <w:r w:rsidRPr="0098417D">
              <w:rPr>
                <w:color w:val="000000" w:themeColor="text1"/>
              </w:rPr>
              <w:t>University of East Anglia</w:t>
            </w:r>
          </w:p>
          <w:p w14:paraId="1FF472AA" w14:textId="77777777" w:rsidR="00B178E2" w:rsidRPr="00383C60" w:rsidRDefault="008739EE" w:rsidP="00B178E2">
            <w:pPr>
              <w:spacing w:after="0"/>
            </w:pPr>
            <w:hyperlink r:id="rId17" w:history="1">
              <w:r w:rsidR="00383C60" w:rsidRPr="00383C60">
                <w:rPr>
                  <w:rStyle w:val="Hyperlink"/>
                  <w:color w:val="auto"/>
                </w:rPr>
                <w:t>Adam.Wagner@uea.ac.uk</w:t>
              </w:r>
            </w:hyperlink>
          </w:p>
          <w:p w14:paraId="42FDBF35" w14:textId="16F8D811" w:rsidR="00B178E2" w:rsidRPr="00EA322A" w:rsidRDefault="00B178E2" w:rsidP="00936B95">
            <w:pPr>
              <w:spacing w:after="0" w:line="240" w:lineRule="auto"/>
              <w:ind w:left="0"/>
              <w:rPr>
                <w:rFonts w:cstheme="minorHAnsi"/>
                <w:szCs w:val="22"/>
              </w:rPr>
            </w:pPr>
          </w:p>
          <w:p w14:paraId="1B9D3D15" w14:textId="77777777" w:rsidR="00383C60" w:rsidRPr="00383C60" w:rsidRDefault="00383C60" w:rsidP="00383C60">
            <w:pPr>
              <w:spacing w:after="0"/>
              <w:rPr>
                <w:color w:val="000000" w:themeColor="text1"/>
              </w:rPr>
            </w:pPr>
            <w:r w:rsidRPr="00383C60">
              <w:rPr>
                <w:color w:val="000000" w:themeColor="text1"/>
              </w:rPr>
              <w:t xml:space="preserve">Ms Karen Willoughby, </w:t>
            </w:r>
          </w:p>
          <w:p w14:paraId="7A3D0686" w14:textId="77777777" w:rsidR="00383C60" w:rsidRPr="00383C60" w:rsidRDefault="00383C60" w:rsidP="00383C60">
            <w:pPr>
              <w:spacing w:after="0"/>
              <w:rPr>
                <w:color w:val="000000" w:themeColor="text1"/>
              </w:rPr>
            </w:pPr>
            <w:r w:rsidRPr="00383C60">
              <w:rPr>
                <w:color w:val="000000" w:themeColor="text1"/>
              </w:rPr>
              <w:t>Trial Manager, University of Cambridge</w:t>
            </w:r>
          </w:p>
          <w:p w14:paraId="12302FDA" w14:textId="77777777" w:rsidR="00EA322A" w:rsidRPr="00DC6023" w:rsidRDefault="008739EE" w:rsidP="00DC6023">
            <w:pPr>
              <w:spacing w:after="0"/>
            </w:pPr>
            <w:hyperlink r:id="rId18" w:history="1">
              <w:r w:rsidR="00383C60" w:rsidRPr="00383C60">
                <w:rPr>
                  <w:rStyle w:val="Hyperlink"/>
                  <w:color w:val="auto"/>
                </w:rPr>
                <w:t>kw369@medschl.cam.ac.uk</w:t>
              </w:r>
            </w:hyperlink>
            <w:r w:rsidR="00DC6023">
              <w:t>, 01223217580</w:t>
            </w:r>
          </w:p>
        </w:tc>
      </w:tr>
    </w:tbl>
    <w:p w14:paraId="2DEE4D5E" w14:textId="36CCF3B4" w:rsidR="003C12DB" w:rsidRPr="003C12DB" w:rsidRDefault="003C12DB" w:rsidP="003802A1">
      <w:pPr>
        <w:spacing w:line="240" w:lineRule="auto"/>
        <w:rPr>
          <w:rFonts w:cstheme="minorHAnsi"/>
          <w:color w:val="0000FF"/>
          <w:szCs w:val="22"/>
        </w:rPr>
      </w:pPr>
    </w:p>
    <w:p w14:paraId="2A1ACBFE" w14:textId="77777777" w:rsidR="00475FDA" w:rsidRPr="003C12DB" w:rsidRDefault="00475FDA" w:rsidP="003802A1">
      <w:pPr>
        <w:spacing w:line="240" w:lineRule="auto"/>
        <w:rPr>
          <w:rFonts w:cstheme="minorHAnsi"/>
          <w:szCs w:val="22"/>
        </w:rPr>
      </w:pPr>
    </w:p>
    <w:p w14:paraId="611095A1" w14:textId="77777777" w:rsidR="004E6B9C" w:rsidRDefault="004E6B9C" w:rsidP="004E6B9C">
      <w:pPr>
        <w:spacing w:after="0" w:line="240" w:lineRule="auto"/>
        <w:rPr>
          <w:rFonts w:asciiTheme="majorHAnsi" w:eastAsiaTheme="majorEastAsia" w:hAnsiTheme="majorHAnsi" w:cstheme="minorHAnsi"/>
          <w:b/>
          <w:bCs/>
          <w:color w:val="3B0083"/>
          <w:sz w:val="32"/>
          <w:szCs w:val="22"/>
        </w:rPr>
      </w:pPr>
    </w:p>
    <w:p w14:paraId="544930D5" w14:textId="77777777" w:rsidR="004E6B9C" w:rsidRDefault="004E6B9C" w:rsidP="004E6B9C">
      <w:pPr>
        <w:spacing w:after="0" w:line="240" w:lineRule="auto"/>
        <w:rPr>
          <w:rFonts w:asciiTheme="majorHAnsi" w:eastAsiaTheme="majorEastAsia" w:hAnsiTheme="majorHAnsi" w:cstheme="minorHAnsi"/>
          <w:b/>
          <w:bCs/>
          <w:color w:val="3B0083"/>
          <w:sz w:val="32"/>
          <w:szCs w:val="22"/>
        </w:rPr>
      </w:pPr>
      <w:r>
        <w:rPr>
          <w:rFonts w:asciiTheme="majorHAnsi" w:eastAsiaTheme="majorEastAsia" w:hAnsiTheme="majorHAnsi" w:cstheme="minorHAnsi"/>
          <w:b/>
          <w:bCs/>
          <w:color w:val="3B0083"/>
          <w:sz w:val="32"/>
          <w:szCs w:val="22"/>
        </w:rPr>
        <w:br w:type="page"/>
      </w:r>
    </w:p>
    <w:p w14:paraId="16E33213" w14:textId="77777777" w:rsidR="00A27D04" w:rsidRPr="00D572B8" w:rsidRDefault="00AB4004" w:rsidP="004E6B9C">
      <w:pPr>
        <w:spacing w:after="0" w:line="240" w:lineRule="auto"/>
        <w:rPr>
          <w:rFonts w:cstheme="minorHAnsi"/>
          <w:b/>
          <w:szCs w:val="22"/>
        </w:rPr>
      </w:pPr>
      <w:r w:rsidRPr="00D572B8">
        <w:rPr>
          <w:rFonts w:cstheme="minorHAnsi"/>
          <w:b/>
          <w:szCs w:val="22"/>
        </w:rPr>
        <w:lastRenderedPageBreak/>
        <w:t xml:space="preserve">i. </w:t>
      </w:r>
      <w:r w:rsidR="00A27D04" w:rsidRPr="00D572B8">
        <w:rPr>
          <w:rFonts w:cstheme="minorHAnsi"/>
          <w:b/>
          <w:szCs w:val="22"/>
        </w:rPr>
        <w:t>LIST of CONTENTS</w:t>
      </w:r>
    </w:p>
    <w:tbl>
      <w:tblPr>
        <w:tblStyle w:val="TableGrid"/>
        <w:tblW w:w="10419" w:type="dxa"/>
        <w:tblLook w:val="04A0" w:firstRow="1" w:lastRow="0" w:firstColumn="1" w:lastColumn="0" w:noHBand="0" w:noVBand="1"/>
      </w:tblPr>
      <w:tblGrid>
        <w:gridCol w:w="9128"/>
        <w:gridCol w:w="1291"/>
      </w:tblGrid>
      <w:tr w:rsidR="00A27D04" w:rsidRPr="00987A19" w14:paraId="3CD3DD2E" w14:textId="77777777" w:rsidTr="00BF59ED">
        <w:tc>
          <w:tcPr>
            <w:tcW w:w="9128" w:type="dxa"/>
            <w:vAlign w:val="center"/>
          </w:tcPr>
          <w:p w14:paraId="2504BC73" w14:textId="77777777" w:rsidR="00A27D04" w:rsidRPr="00A27D04" w:rsidRDefault="00A27D04" w:rsidP="00544728">
            <w:pPr>
              <w:spacing w:before="60" w:after="60" w:line="240" w:lineRule="auto"/>
              <w:rPr>
                <w:rFonts w:cstheme="minorHAnsi"/>
                <w:b/>
                <w:szCs w:val="22"/>
              </w:rPr>
            </w:pPr>
            <w:r w:rsidRPr="00A27D04">
              <w:rPr>
                <w:rFonts w:cstheme="minorHAnsi"/>
                <w:b/>
                <w:szCs w:val="22"/>
              </w:rPr>
              <w:t>GENERAL INFORMATION</w:t>
            </w:r>
          </w:p>
        </w:tc>
        <w:tc>
          <w:tcPr>
            <w:tcW w:w="1291" w:type="dxa"/>
            <w:vAlign w:val="center"/>
          </w:tcPr>
          <w:p w14:paraId="41BE4E6F" w14:textId="77777777" w:rsidR="00A27D04" w:rsidRPr="00204F1C" w:rsidRDefault="00A27D04" w:rsidP="00544728">
            <w:pPr>
              <w:spacing w:before="60" w:after="60" w:line="240" w:lineRule="auto"/>
              <w:rPr>
                <w:rFonts w:cstheme="minorHAnsi"/>
                <w:b/>
                <w:szCs w:val="22"/>
              </w:rPr>
            </w:pPr>
            <w:r w:rsidRPr="00204F1C">
              <w:rPr>
                <w:rFonts w:cstheme="minorHAnsi"/>
                <w:b/>
                <w:szCs w:val="22"/>
              </w:rPr>
              <w:t>Page No.</w:t>
            </w:r>
          </w:p>
        </w:tc>
      </w:tr>
      <w:tr w:rsidR="00A27D04" w:rsidRPr="00987A19" w14:paraId="17F1343B" w14:textId="77777777" w:rsidTr="00BF59ED">
        <w:tc>
          <w:tcPr>
            <w:tcW w:w="9128" w:type="dxa"/>
            <w:vAlign w:val="center"/>
          </w:tcPr>
          <w:p w14:paraId="26D8F3EC" w14:textId="77777777" w:rsidR="00A27D04" w:rsidRPr="00A27D04" w:rsidRDefault="00A27D04" w:rsidP="00544728">
            <w:pPr>
              <w:spacing w:before="60" w:after="60" w:line="240" w:lineRule="auto"/>
              <w:rPr>
                <w:rFonts w:cstheme="minorHAnsi"/>
                <w:szCs w:val="22"/>
              </w:rPr>
            </w:pPr>
            <w:r w:rsidRPr="00A27D04">
              <w:rPr>
                <w:rFonts w:cstheme="minorHAnsi"/>
                <w:szCs w:val="22"/>
              </w:rPr>
              <w:t>TITLE PAGE</w:t>
            </w:r>
            <w:r w:rsidRPr="00A27D04">
              <w:rPr>
                <w:rFonts w:cstheme="minorHAnsi"/>
                <w:szCs w:val="22"/>
              </w:rPr>
              <w:tab/>
            </w:r>
          </w:p>
        </w:tc>
        <w:tc>
          <w:tcPr>
            <w:tcW w:w="1291" w:type="dxa"/>
            <w:vAlign w:val="center"/>
          </w:tcPr>
          <w:p w14:paraId="6C125FC7" w14:textId="7D26F871" w:rsidR="00A27D04" w:rsidRPr="00204F1C" w:rsidRDefault="007B2750" w:rsidP="00544728">
            <w:pPr>
              <w:spacing w:before="60" w:after="60" w:line="240" w:lineRule="auto"/>
              <w:rPr>
                <w:rFonts w:cstheme="minorHAnsi"/>
                <w:szCs w:val="22"/>
              </w:rPr>
            </w:pPr>
            <w:r w:rsidRPr="00204F1C">
              <w:rPr>
                <w:rFonts w:cstheme="minorHAnsi"/>
                <w:szCs w:val="22"/>
              </w:rPr>
              <w:t>1</w:t>
            </w:r>
          </w:p>
        </w:tc>
      </w:tr>
      <w:tr w:rsidR="00A27D04" w:rsidRPr="00987A19" w14:paraId="7A476EF1" w14:textId="77777777" w:rsidTr="00BF59ED">
        <w:tc>
          <w:tcPr>
            <w:tcW w:w="9128" w:type="dxa"/>
            <w:vAlign w:val="center"/>
          </w:tcPr>
          <w:p w14:paraId="1B6D744F" w14:textId="77777777" w:rsidR="00A27D04" w:rsidRPr="00A27D04" w:rsidRDefault="00A27D04" w:rsidP="00544728">
            <w:pPr>
              <w:spacing w:before="60" w:after="60" w:line="240" w:lineRule="auto"/>
              <w:rPr>
                <w:rFonts w:cstheme="minorHAnsi"/>
                <w:szCs w:val="22"/>
              </w:rPr>
            </w:pPr>
            <w:r w:rsidRPr="00A27D04">
              <w:rPr>
                <w:rFonts w:cstheme="minorHAnsi"/>
                <w:szCs w:val="22"/>
              </w:rPr>
              <w:t>RESEARCH REFERENCE NUMBERS</w:t>
            </w:r>
            <w:r w:rsidRPr="00A27D04">
              <w:rPr>
                <w:rFonts w:cstheme="minorHAnsi"/>
                <w:szCs w:val="22"/>
              </w:rPr>
              <w:tab/>
            </w:r>
          </w:p>
        </w:tc>
        <w:tc>
          <w:tcPr>
            <w:tcW w:w="1291" w:type="dxa"/>
            <w:vAlign w:val="center"/>
          </w:tcPr>
          <w:p w14:paraId="5113A901" w14:textId="30257FD1" w:rsidR="00A27D04" w:rsidRPr="00204F1C" w:rsidRDefault="007B2750" w:rsidP="00544728">
            <w:pPr>
              <w:spacing w:before="60" w:after="60" w:line="240" w:lineRule="auto"/>
              <w:rPr>
                <w:rFonts w:cstheme="minorHAnsi"/>
                <w:szCs w:val="22"/>
              </w:rPr>
            </w:pPr>
            <w:r w:rsidRPr="00204F1C">
              <w:rPr>
                <w:rFonts w:cstheme="minorHAnsi"/>
                <w:szCs w:val="22"/>
              </w:rPr>
              <w:t>2</w:t>
            </w:r>
          </w:p>
        </w:tc>
      </w:tr>
      <w:tr w:rsidR="00A27D04" w:rsidRPr="00987A19" w14:paraId="073F8FFB" w14:textId="77777777" w:rsidTr="00BF59ED">
        <w:tc>
          <w:tcPr>
            <w:tcW w:w="9128" w:type="dxa"/>
            <w:vAlign w:val="center"/>
          </w:tcPr>
          <w:p w14:paraId="2177FCC1" w14:textId="77777777" w:rsidR="00A27D04" w:rsidRPr="00A27D04" w:rsidRDefault="00A27D04" w:rsidP="00544728">
            <w:pPr>
              <w:spacing w:before="60" w:after="60" w:line="240" w:lineRule="auto"/>
              <w:rPr>
                <w:rFonts w:cstheme="minorHAnsi"/>
                <w:szCs w:val="22"/>
              </w:rPr>
            </w:pPr>
            <w:r w:rsidRPr="00A27D04">
              <w:rPr>
                <w:rFonts w:cstheme="minorHAnsi"/>
                <w:szCs w:val="22"/>
              </w:rPr>
              <w:t>SIGNATURE PAGE</w:t>
            </w:r>
          </w:p>
        </w:tc>
        <w:tc>
          <w:tcPr>
            <w:tcW w:w="1291" w:type="dxa"/>
            <w:vAlign w:val="center"/>
          </w:tcPr>
          <w:p w14:paraId="13282C7E" w14:textId="29A54F5E" w:rsidR="00A27D04" w:rsidRPr="00204F1C" w:rsidRDefault="007B2750" w:rsidP="00544728">
            <w:pPr>
              <w:spacing w:before="60" w:after="60" w:line="240" w:lineRule="auto"/>
              <w:rPr>
                <w:rFonts w:cstheme="minorHAnsi"/>
                <w:szCs w:val="22"/>
              </w:rPr>
            </w:pPr>
            <w:r w:rsidRPr="00204F1C">
              <w:rPr>
                <w:rFonts w:cstheme="minorHAnsi"/>
                <w:szCs w:val="22"/>
              </w:rPr>
              <w:t>3</w:t>
            </w:r>
          </w:p>
        </w:tc>
      </w:tr>
      <w:tr w:rsidR="00AB4004" w:rsidRPr="00987A19" w14:paraId="2393BE68" w14:textId="77777777" w:rsidTr="00BF59ED">
        <w:tc>
          <w:tcPr>
            <w:tcW w:w="9128" w:type="dxa"/>
            <w:vAlign w:val="center"/>
          </w:tcPr>
          <w:p w14:paraId="2C83381F" w14:textId="77777777" w:rsidR="00AB4004" w:rsidRPr="00A27D04" w:rsidRDefault="00AB4004" w:rsidP="00544728">
            <w:pPr>
              <w:spacing w:before="60" w:after="60" w:line="240" w:lineRule="auto"/>
              <w:rPr>
                <w:rFonts w:cstheme="minorHAnsi"/>
                <w:szCs w:val="22"/>
              </w:rPr>
            </w:pPr>
            <w:r w:rsidRPr="00A27D04">
              <w:rPr>
                <w:rFonts w:cstheme="minorHAnsi"/>
                <w:szCs w:val="22"/>
              </w:rPr>
              <w:t>KEY TRIAL CONTACTS</w:t>
            </w:r>
            <w:r w:rsidRPr="00A27D04">
              <w:rPr>
                <w:rFonts w:cstheme="minorHAnsi"/>
                <w:szCs w:val="22"/>
              </w:rPr>
              <w:tab/>
            </w:r>
          </w:p>
        </w:tc>
        <w:tc>
          <w:tcPr>
            <w:tcW w:w="1291" w:type="dxa"/>
            <w:vAlign w:val="center"/>
          </w:tcPr>
          <w:p w14:paraId="410CCFFC" w14:textId="45E285D7" w:rsidR="00AB4004" w:rsidRPr="00204F1C" w:rsidRDefault="007B2750" w:rsidP="00544728">
            <w:pPr>
              <w:spacing w:before="60" w:after="60" w:line="240" w:lineRule="auto"/>
              <w:rPr>
                <w:rFonts w:cstheme="minorHAnsi"/>
                <w:szCs w:val="22"/>
              </w:rPr>
            </w:pPr>
            <w:r w:rsidRPr="00204F1C">
              <w:rPr>
                <w:rFonts w:cstheme="minorHAnsi"/>
                <w:szCs w:val="22"/>
              </w:rPr>
              <w:t>4</w:t>
            </w:r>
          </w:p>
        </w:tc>
      </w:tr>
      <w:tr w:rsidR="00AB4004" w:rsidRPr="00987A19" w14:paraId="50EB74F2" w14:textId="77777777" w:rsidTr="00BF59ED">
        <w:tc>
          <w:tcPr>
            <w:tcW w:w="9128" w:type="dxa"/>
            <w:vAlign w:val="center"/>
          </w:tcPr>
          <w:p w14:paraId="75FC56AC" w14:textId="77777777" w:rsidR="00AB4004" w:rsidRPr="00A27D04" w:rsidRDefault="00AB4004" w:rsidP="00544728">
            <w:pPr>
              <w:spacing w:before="60" w:after="60" w:line="240" w:lineRule="auto"/>
              <w:rPr>
                <w:rFonts w:cstheme="minorHAnsi"/>
                <w:szCs w:val="22"/>
              </w:rPr>
            </w:pPr>
            <w:r>
              <w:rPr>
                <w:rFonts w:cstheme="minorHAnsi"/>
                <w:szCs w:val="22"/>
              </w:rPr>
              <w:t xml:space="preserve">i. </w:t>
            </w:r>
            <w:r w:rsidRPr="00A27D04">
              <w:rPr>
                <w:rFonts w:cstheme="minorHAnsi"/>
                <w:szCs w:val="22"/>
              </w:rPr>
              <w:t>LIST of CONTENTS</w:t>
            </w:r>
          </w:p>
        </w:tc>
        <w:tc>
          <w:tcPr>
            <w:tcW w:w="1291" w:type="dxa"/>
            <w:vAlign w:val="center"/>
          </w:tcPr>
          <w:p w14:paraId="6C95FBD8" w14:textId="1E3567E4" w:rsidR="00AB4004" w:rsidRPr="00204F1C" w:rsidRDefault="007B2750" w:rsidP="00544728">
            <w:pPr>
              <w:spacing w:before="60" w:after="60" w:line="240" w:lineRule="auto"/>
              <w:rPr>
                <w:rFonts w:cstheme="minorHAnsi"/>
                <w:szCs w:val="22"/>
              </w:rPr>
            </w:pPr>
            <w:r w:rsidRPr="00204F1C">
              <w:rPr>
                <w:rFonts w:cstheme="minorHAnsi"/>
                <w:szCs w:val="22"/>
              </w:rPr>
              <w:t>6</w:t>
            </w:r>
          </w:p>
        </w:tc>
      </w:tr>
      <w:tr w:rsidR="00BF59ED" w:rsidRPr="00987A19" w14:paraId="742066EF" w14:textId="77777777" w:rsidTr="00BF59ED">
        <w:tc>
          <w:tcPr>
            <w:tcW w:w="9128" w:type="dxa"/>
            <w:vAlign w:val="center"/>
          </w:tcPr>
          <w:p w14:paraId="73F23BE8" w14:textId="77777777" w:rsidR="00BF59ED" w:rsidRDefault="00BF59ED" w:rsidP="00544728">
            <w:pPr>
              <w:spacing w:before="60" w:after="60" w:line="240" w:lineRule="auto"/>
              <w:rPr>
                <w:rFonts w:cstheme="minorHAnsi"/>
                <w:szCs w:val="22"/>
              </w:rPr>
            </w:pPr>
            <w:r>
              <w:rPr>
                <w:rFonts w:cstheme="minorHAnsi"/>
                <w:szCs w:val="22"/>
              </w:rPr>
              <w:t xml:space="preserve">ii. </w:t>
            </w:r>
            <w:r w:rsidRPr="00A27D04">
              <w:rPr>
                <w:rFonts w:cstheme="minorHAnsi"/>
                <w:szCs w:val="22"/>
              </w:rPr>
              <w:t>LIST OF ABBREVIATIONS</w:t>
            </w:r>
          </w:p>
        </w:tc>
        <w:tc>
          <w:tcPr>
            <w:tcW w:w="1291" w:type="dxa"/>
            <w:vAlign w:val="center"/>
          </w:tcPr>
          <w:p w14:paraId="2EF124E0" w14:textId="01DF670E" w:rsidR="00BF59ED" w:rsidRPr="00204F1C" w:rsidRDefault="007B2750" w:rsidP="00544728">
            <w:pPr>
              <w:spacing w:before="60" w:after="60" w:line="240" w:lineRule="auto"/>
              <w:rPr>
                <w:rFonts w:cstheme="minorHAnsi"/>
                <w:szCs w:val="22"/>
              </w:rPr>
            </w:pPr>
            <w:r w:rsidRPr="00204F1C">
              <w:rPr>
                <w:rFonts w:cstheme="minorHAnsi"/>
                <w:szCs w:val="22"/>
              </w:rPr>
              <w:t>7</w:t>
            </w:r>
          </w:p>
        </w:tc>
      </w:tr>
      <w:tr w:rsidR="00A27D04" w:rsidRPr="00987A19" w14:paraId="3FF7EDB8" w14:textId="77777777" w:rsidTr="00BF59ED">
        <w:tc>
          <w:tcPr>
            <w:tcW w:w="9128" w:type="dxa"/>
            <w:vAlign w:val="center"/>
          </w:tcPr>
          <w:p w14:paraId="1A19DC8E" w14:textId="77777777" w:rsidR="00A27D04" w:rsidRPr="00A27D04" w:rsidRDefault="00AB4004" w:rsidP="00544728">
            <w:pPr>
              <w:spacing w:before="60" w:after="60" w:line="240" w:lineRule="auto"/>
              <w:rPr>
                <w:rFonts w:cstheme="minorHAnsi"/>
                <w:szCs w:val="22"/>
              </w:rPr>
            </w:pPr>
            <w:r>
              <w:rPr>
                <w:rFonts w:cstheme="minorHAnsi"/>
                <w:szCs w:val="22"/>
              </w:rPr>
              <w:t>i</w:t>
            </w:r>
            <w:r w:rsidR="00BF59ED">
              <w:rPr>
                <w:rFonts w:cstheme="minorHAnsi"/>
                <w:szCs w:val="22"/>
              </w:rPr>
              <w:t>i</w:t>
            </w:r>
            <w:r>
              <w:rPr>
                <w:rFonts w:cstheme="minorHAnsi"/>
                <w:szCs w:val="22"/>
              </w:rPr>
              <w:t xml:space="preserve">i. </w:t>
            </w:r>
            <w:r w:rsidR="00A27D04" w:rsidRPr="00A27D04">
              <w:rPr>
                <w:rFonts w:cstheme="minorHAnsi"/>
                <w:szCs w:val="22"/>
              </w:rPr>
              <w:t>TRIAL SUMMARY</w:t>
            </w:r>
            <w:r w:rsidR="00A27D04" w:rsidRPr="00A27D04">
              <w:rPr>
                <w:rFonts w:cstheme="minorHAnsi"/>
                <w:szCs w:val="22"/>
              </w:rPr>
              <w:tab/>
            </w:r>
          </w:p>
        </w:tc>
        <w:tc>
          <w:tcPr>
            <w:tcW w:w="1291" w:type="dxa"/>
            <w:vAlign w:val="center"/>
          </w:tcPr>
          <w:p w14:paraId="6D2F05A1" w14:textId="2C44E972" w:rsidR="00A27D04" w:rsidRPr="00204F1C" w:rsidRDefault="00235B54" w:rsidP="00544728">
            <w:pPr>
              <w:spacing w:before="60" w:after="60" w:line="240" w:lineRule="auto"/>
              <w:rPr>
                <w:rFonts w:cstheme="minorHAnsi"/>
                <w:szCs w:val="22"/>
              </w:rPr>
            </w:pPr>
            <w:r>
              <w:rPr>
                <w:rFonts w:cstheme="minorHAnsi"/>
                <w:szCs w:val="22"/>
              </w:rPr>
              <w:t>8</w:t>
            </w:r>
          </w:p>
        </w:tc>
      </w:tr>
      <w:tr w:rsidR="00A27D04" w:rsidRPr="00987A19" w14:paraId="797A7517" w14:textId="77777777" w:rsidTr="00BF59ED">
        <w:tc>
          <w:tcPr>
            <w:tcW w:w="9128" w:type="dxa"/>
            <w:vAlign w:val="center"/>
          </w:tcPr>
          <w:p w14:paraId="25678BFB" w14:textId="77777777" w:rsidR="00A27D04" w:rsidRPr="00A27D04" w:rsidRDefault="00BF59ED" w:rsidP="00544728">
            <w:pPr>
              <w:spacing w:before="60" w:after="60" w:line="240" w:lineRule="auto"/>
              <w:rPr>
                <w:rFonts w:cstheme="minorHAnsi"/>
                <w:szCs w:val="22"/>
              </w:rPr>
            </w:pPr>
            <w:r>
              <w:rPr>
                <w:rFonts w:cstheme="minorHAnsi"/>
                <w:szCs w:val="22"/>
              </w:rPr>
              <w:t>iv</w:t>
            </w:r>
            <w:r w:rsidR="00AB4004">
              <w:rPr>
                <w:rFonts w:cstheme="minorHAnsi"/>
                <w:szCs w:val="22"/>
              </w:rPr>
              <w:t xml:space="preserve">. </w:t>
            </w:r>
            <w:r w:rsidR="00A27D04" w:rsidRPr="00A27D04">
              <w:rPr>
                <w:rFonts w:cstheme="minorHAnsi"/>
                <w:szCs w:val="22"/>
              </w:rPr>
              <w:t>FUNDING</w:t>
            </w:r>
            <w:r w:rsidR="00A27D04" w:rsidRPr="00A27D04">
              <w:rPr>
                <w:rFonts w:cstheme="minorHAnsi"/>
                <w:szCs w:val="22"/>
              </w:rPr>
              <w:tab/>
            </w:r>
          </w:p>
        </w:tc>
        <w:tc>
          <w:tcPr>
            <w:tcW w:w="1291" w:type="dxa"/>
            <w:vAlign w:val="center"/>
          </w:tcPr>
          <w:p w14:paraId="1071D163" w14:textId="779C84C2" w:rsidR="00A27D04" w:rsidRPr="00204F1C" w:rsidRDefault="00235B54" w:rsidP="00544728">
            <w:pPr>
              <w:spacing w:before="60" w:after="60" w:line="240" w:lineRule="auto"/>
              <w:rPr>
                <w:rFonts w:cstheme="minorHAnsi"/>
                <w:szCs w:val="22"/>
              </w:rPr>
            </w:pPr>
            <w:r>
              <w:rPr>
                <w:rFonts w:cstheme="minorHAnsi"/>
                <w:szCs w:val="22"/>
              </w:rPr>
              <w:t>9</w:t>
            </w:r>
          </w:p>
        </w:tc>
      </w:tr>
      <w:tr w:rsidR="00AB4004" w:rsidRPr="00987A19" w14:paraId="11DF3029" w14:textId="77777777" w:rsidTr="00BF59ED">
        <w:tc>
          <w:tcPr>
            <w:tcW w:w="9128" w:type="dxa"/>
            <w:vAlign w:val="center"/>
          </w:tcPr>
          <w:p w14:paraId="69EAE10C" w14:textId="77777777" w:rsidR="00AB4004" w:rsidRPr="00A27D04" w:rsidRDefault="00AB4004" w:rsidP="00AB4004">
            <w:pPr>
              <w:spacing w:before="60" w:after="60" w:line="240" w:lineRule="auto"/>
              <w:rPr>
                <w:rFonts w:cstheme="minorHAnsi"/>
                <w:szCs w:val="22"/>
              </w:rPr>
            </w:pPr>
            <w:r>
              <w:rPr>
                <w:rFonts w:cstheme="minorHAnsi"/>
                <w:szCs w:val="22"/>
              </w:rPr>
              <w:t xml:space="preserve">v. </w:t>
            </w:r>
            <w:r w:rsidRPr="00A27D04">
              <w:rPr>
                <w:rFonts w:cstheme="minorHAnsi"/>
                <w:szCs w:val="22"/>
              </w:rPr>
              <w:t>ROLE OF SPONSOR AND FUNDER</w:t>
            </w:r>
          </w:p>
        </w:tc>
        <w:tc>
          <w:tcPr>
            <w:tcW w:w="1291" w:type="dxa"/>
            <w:vAlign w:val="center"/>
          </w:tcPr>
          <w:p w14:paraId="72C88690" w14:textId="2AC16B99" w:rsidR="00AB4004" w:rsidRPr="00204F1C" w:rsidRDefault="00235B54" w:rsidP="00544728">
            <w:pPr>
              <w:spacing w:before="60" w:after="60" w:line="240" w:lineRule="auto"/>
              <w:rPr>
                <w:rFonts w:cstheme="minorHAnsi"/>
                <w:szCs w:val="22"/>
              </w:rPr>
            </w:pPr>
            <w:r>
              <w:rPr>
                <w:rFonts w:cstheme="minorHAnsi"/>
                <w:szCs w:val="22"/>
              </w:rPr>
              <w:t>9</w:t>
            </w:r>
          </w:p>
        </w:tc>
      </w:tr>
      <w:tr w:rsidR="00AB4004" w:rsidRPr="00987A19" w14:paraId="52D0BA48" w14:textId="77777777" w:rsidTr="00BF59ED">
        <w:tc>
          <w:tcPr>
            <w:tcW w:w="9128" w:type="dxa"/>
            <w:vAlign w:val="center"/>
          </w:tcPr>
          <w:p w14:paraId="3A475376" w14:textId="77777777" w:rsidR="00AB4004" w:rsidRPr="00A27D04" w:rsidRDefault="00AB4004" w:rsidP="00544728">
            <w:pPr>
              <w:spacing w:before="60" w:after="60" w:line="240" w:lineRule="auto"/>
              <w:rPr>
                <w:rFonts w:cstheme="minorHAnsi"/>
                <w:szCs w:val="22"/>
              </w:rPr>
            </w:pPr>
            <w:r>
              <w:rPr>
                <w:rFonts w:cstheme="minorHAnsi"/>
                <w:szCs w:val="22"/>
              </w:rPr>
              <w:t>v</w:t>
            </w:r>
            <w:r w:rsidR="00BF59ED">
              <w:rPr>
                <w:rFonts w:cstheme="minorHAnsi"/>
                <w:szCs w:val="22"/>
              </w:rPr>
              <w:t>i</w:t>
            </w:r>
            <w:r>
              <w:rPr>
                <w:rFonts w:cstheme="minorHAnsi"/>
                <w:szCs w:val="22"/>
              </w:rPr>
              <w:t xml:space="preserve">. </w:t>
            </w:r>
            <w:r w:rsidRPr="00A27D04">
              <w:rPr>
                <w:rFonts w:cstheme="minorHAnsi"/>
                <w:szCs w:val="22"/>
              </w:rPr>
              <w:t xml:space="preserve">ROLES &amp; RESPONSIBILITIES OF TRIAL MANAGEMENT COMMITTEES, GROUPS AND INDIVIDUALS </w:t>
            </w:r>
            <w:r w:rsidRPr="00A27D04">
              <w:rPr>
                <w:rFonts w:cstheme="minorHAnsi"/>
                <w:szCs w:val="22"/>
              </w:rPr>
              <w:tab/>
            </w:r>
          </w:p>
        </w:tc>
        <w:tc>
          <w:tcPr>
            <w:tcW w:w="1291" w:type="dxa"/>
            <w:vAlign w:val="center"/>
          </w:tcPr>
          <w:p w14:paraId="5D59A30B" w14:textId="19A014FA" w:rsidR="00AB4004" w:rsidRPr="00204F1C" w:rsidRDefault="00235B54" w:rsidP="00544728">
            <w:pPr>
              <w:spacing w:before="60" w:after="60" w:line="240" w:lineRule="auto"/>
              <w:rPr>
                <w:rFonts w:cstheme="minorHAnsi"/>
                <w:szCs w:val="22"/>
              </w:rPr>
            </w:pPr>
            <w:r>
              <w:rPr>
                <w:rFonts w:cstheme="minorHAnsi"/>
                <w:szCs w:val="22"/>
              </w:rPr>
              <w:t>9</w:t>
            </w:r>
          </w:p>
        </w:tc>
      </w:tr>
      <w:tr w:rsidR="00B4183B" w:rsidRPr="00987A19" w14:paraId="5530671B" w14:textId="77777777" w:rsidTr="00BF59ED">
        <w:tc>
          <w:tcPr>
            <w:tcW w:w="9128" w:type="dxa"/>
            <w:vAlign w:val="center"/>
          </w:tcPr>
          <w:p w14:paraId="2C873B77" w14:textId="77777777" w:rsidR="00B4183B" w:rsidRDefault="00B4183B" w:rsidP="00B4183B">
            <w:pPr>
              <w:spacing w:before="60" w:after="60" w:line="240" w:lineRule="auto"/>
              <w:rPr>
                <w:rFonts w:cstheme="minorHAnsi"/>
                <w:szCs w:val="22"/>
              </w:rPr>
            </w:pPr>
            <w:r>
              <w:rPr>
                <w:rFonts w:cstheme="minorHAnsi"/>
                <w:szCs w:val="22"/>
              </w:rPr>
              <w:t>vi</w:t>
            </w:r>
            <w:r w:rsidR="00BF59ED">
              <w:rPr>
                <w:rFonts w:cstheme="minorHAnsi"/>
                <w:szCs w:val="22"/>
              </w:rPr>
              <w:t>i</w:t>
            </w:r>
            <w:r>
              <w:rPr>
                <w:rFonts w:cstheme="minorHAnsi"/>
                <w:szCs w:val="22"/>
              </w:rPr>
              <w:t>, PROTOCOL CONTRIBUTERS</w:t>
            </w:r>
          </w:p>
        </w:tc>
        <w:tc>
          <w:tcPr>
            <w:tcW w:w="1291" w:type="dxa"/>
            <w:vAlign w:val="center"/>
          </w:tcPr>
          <w:p w14:paraId="5B011FDE" w14:textId="09C16890" w:rsidR="00B4183B" w:rsidRPr="00204F1C" w:rsidRDefault="00235B54" w:rsidP="00544728">
            <w:pPr>
              <w:spacing w:before="60" w:after="60" w:line="240" w:lineRule="auto"/>
              <w:rPr>
                <w:rFonts w:cstheme="minorHAnsi"/>
                <w:szCs w:val="22"/>
              </w:rPr>
            </w:pPr>
            <w:r>
              <w:rPr>
                <w:rFonts w:cstheme="minorHAnsi"/>
                <w:szCs w:val="22"/>
              </w:rPr>
              <w:t>9</w:t>
            </w:r>
          </w:p>
        </w:tc>
      </w:tr>
      <w:tr w:rsidR="00B4183B" w:rsidRPr="00987A19" w14:paraId="79AB4A3F" w14:textId="77777777" w:rsidTr="00BF59ED">
        <w:tc>
          <w:tcPr>
            <w:tcW w:w="9128" w:type="dxa"/>
            <w:vAlign w:val="center"/>
          </w:tcPr>
          <w:p w14:paraId="3CF06062" w14:textId="77777777" w:rsidR="00B4183B" w:rsidRDefault="00B4183B" w:rsidP="00B4183B">
            <w:pPr>
              <w:spacing w:before="60" w:after="60" w:line="240" w:lineRule="auto"/>
              <w:rPr>
                <w:rFonts w:cstheme="minorHAnsi"/>
                <w:szCs w:val="22"/>
              </w:rPr>
            </w:pPr>
            <w:r>
              <w:rPr>
                <w:rFonts w:cstheme="minorHAnsi"/>
                <w:szCs w:val="22"/>
              </w:rPr>
              <w:t>vi</w:t>
            </w:r>
            <w:r w:rsidR="00BF59ED">
              <w:rPr>
                <w:rFonts w:cstheme="minorHAnsi"/>
                <w:szCs w:val="22"/>
              </w:rPr>
              <w:t>i</w:t>
            </w:r>
            <w:r>
              <w:rPr>
                <w:rFonts w:cstheme="minorHAnsi"/>
                <w:szCs w:val="22"/>
              </w:rPr>
              <w:t>i. KEYWORDS</w:t>
            </w:r>
          </w:p>
        </w:tc>
        <w:tc>
          <w:tcPr>
            <w:tcW w:w="1291" w:type="dxa"/>
            <w:vAlign w:val="center"/>
          </w:tcPr>
          <w:p w14:paraId="6CAE66D1" w14:textId="09E8E297" w:rsidR="00B4183B" w:rsidRPr="00204F1C" w:rsidRDefault="00235B54" w:rsidP="00544728">
            <w:pPr>
              <w:spacing w:before="60" w:after="60" w:line="240" w:lineRule="auto"/>
              <w:rPr>
                <w:rFonts w:cstheme="minorHAnsi"/>
                <w:szCs w:val="22"/>
              </w:rPr>
            </w:pPr>
            <w:r>
              <w:rPr>
                <w:rFonts w:cstheme="minorHAnsi"/>
                <w:szCs w:val="22"/>
              </w:rPr>
              <w:t>10</w:t>
            </w:r>
          </w:p>
        </w:tc>
      </w:tr>
      <w:tr w:rsidR="00AB4004" w:rsidRPr="00987A19" w14:paraId="0C10B2CD" w14:textId="77777777" w:rsidTr="00BF59ED">
        <w:tc>
          <w:tcPr>
            <w:tcW w:w="9128" w:type="dxa"/>
            <w:vAlign w:val="center"/>
          </w:tcPr>
          <w:p w14:paraId="3B4C4980" w14:textId="2A76A967" w:rsidR="00AB4004" w:rsidRPr="00A27D04" w:rsidRDefault="00B4183B" w:rsidP="005D4102">
            <w:pPr>
              <w:spacing w:before="60" w:after="60" w:line="240" w:lineRule="auto"/>
              <w:rPr>
                <w:rFonts w:cstheme="minorHAnsi"/>
                <w:szCs w:val="22"/>
              </w:rPr>
            </w:pPr>
            <w:r>
              <w:rPr>
                <w:rFonts w:cstheme="minorHAnsi"/>
                <w:szCs w:val="22"/>
              </w:rPr>
              <w:t>ix</w:t>
            </w:r>
            <w:r w:rsidR="00AB4004">
              <w:rPr>
                <w:rFonts w:cstheme="minorHAnsi"/>
                <w:szCs w:val="22"/>
              </w:rPr>
              <w:t xml:space="preserve">. </w:t>
            </w:r>
            <w:r w:rsidR="005D4102">
              <w:rPr>
                <w:rFonts w:cstheme="minorHAnsi"/>
                <w:szCs w:val="22"/>
              </w:rPr>
              <w:t>STUDY</w:t>
            </w:r>
            <w:r w:rsidR="00AB4004" w:rsidRPr="00A27D04">
              <w:rPr>
                <w:rFonts w:cstheme="minorHAnsi"/>
                <w:szCs w:val="22"/>
              </w:rPr>
              <w:t xml:space="preserve"> FLOW CHART</w:t>
            </w:r>
            <w:r w:rsidR="00AB4004" w:rsidRPr="00A27D04">
              <w:rPr>
                <w:rFonts w:cstheme="minorHAnsi"/>
                <w:szCs w:val="22"/>
              </w:rPr>
              <w:tab/>
            </w:r>
          </w:p>
        </w:tc>
        <w:tc>
          <w:tcPr>
            <w:tcW w:w="1291" w:type="dxa"/>
            <w:vAlign w:val="center"/>
          </w:tcPr>
          <w:p w14:paraId="78AC7BA7" w14:textId="735985BE" w:rsidR="00AB4004" w:rsidRPr="00204F1C" w:rsidRDefault="005D4102" w:rsidP="00544728">
            <w:pPr>
              <w:spacing w:before="60" w:after="60" w:line="240" w:lineRule="auto"/>
              <w:rPr>
                <w:rFonts w:cstheme="minorHAnsi"/>
                <w:szCs w:val="22"/>
              </w:rPr>
            </w:pPr>
            <w:r>
              <w:rPr>
                <w:rFonts w:cstheme="minorHAnsi"/>
                <w:szCs w:val="22"/>
              </w:rPr>
              <w:t>11</w:t>
            </w:r>
          </w:p>
        </w:tc>
      </w:tr>
      <w:tr w:rsidR="00BF59ED" w:rsidRPr="00987A19" w14:paraId="0858C631" w14:textId="77777777" w:rsidTr="00BF59ED">
        <w:tc>
          <w:tcPr>
            <w:tcW w:w="10419" w:type="dxa"/>
            <w:gridSpan w:val="2"/>
            <w:vAlign w:val="center"/>
          </w:tcPr>
          <w:p w14:paraId="77A82322" w14:textId="77777777" w:rsidR="00BF59ED" w:rsidRPr="00204F1C" w:rsidRDefault="00BF59ED" w:rsidP="00544728">
            <w:pPr>
              <w:spacing w:before="60" w:after="60" w:line="240" w:lineRule="auto"/>
              <w:rPr>
                <w:rFonts w:cstheme="minorHAnsi"/>
                <w:szCs w:val="22"/>
              </w:rPr>
            </w:pPr>
            <w:r w:rsidRPr="00204F1C">
              <w:rPr>
                <w:rFonts w:cstheme="minorHAnsi"/>
                <w:b/>
                <w:szCs w:val="22"/>
              </w:rPr>
              <w:t>SECTION</w:t>
            </w:r>
            <w:r w:rsidRPr="00204F1C">
              <w:rPr>
                <w:rFonts w:cstheme="minorHAnsi"/>
                <w:szCs w:val="22"/>
              </w:rPr>
              <w:t xml:space="preserve"> </w:t>
            </w:r>
          </w:p>
        </w:tc>
      </w:tr>
      <w:tr w:rsidR="00BF59ED" w:rsidRPr="00987A19" w14:paraId="5C63E3CF" w14:textId="77777777" w:rsidTr="00BF59ED">
        <w:tc>
          <w:tcPr>
            <w:tcW w:w="9128" w:type="dxa"/>
            <w:vAlign w:val="center"/>
          </w:tcPr>
          <w:p w14:paraId="50B7FC93" w14:textId="77777777" w:rsidR="00BF59ED" w:rsidRPr="00A27D04" w:rsidRDefault="00BF59ED" w:rsidP="00544728">
            <w:pPr>
              <w:spacing w:before="60" w:after="60" w:line="240" w:lineRule="auto"/>
              <w:rPr>
                <w:rFonts w:cstheme="minorHAnsi"/>
                <w:szCs w:val="22"/>
              </w:rPr>
            </w:pPr>
            <w:r w:rsidRPr="00A27D04">
              <w:rPr>
                <w:rFonts w:cstheme="minorHAnsi"/>
                <w:szCs w:val="22"/>
              </w:rPr>
              <w:t>1. BACKGROUND</w:t>
            </w:r>
            <w:r w:rsidRPr="00A27D04">
              <w:rPr>
                <w:rFonts w:cstheme="minorHAnsi"/>
                <w:szCs w:val="22"/>
              </w:rPr>
              <w:tab/>
            </w:r>
          </w:p>
        </w:tc>
        <w:tc>
          <w:tcPr>
            <w:tcW w:w="1291" w:type="dxa"/>
            <w:vAlign w:val="center"/>
          </w:tcPr>
          <w:p w14:paraId="3D6164C6" w14:textId="1FF1657D" w:rsidR="00BF59ED" w:rsidRPr="00204F1C" w:rsidRDefault="00D53D41" w:rsidP="00544728">
            <w:pPr>
              <w:spacing w:before="60" w:after="60" w:line="240" w:lineRule="auto"/>
              <w:rPr>
                <w:rFonts w:cstheme="minorHAnsi"/>
                <w:szCs w:val="22"/>
              </w:rPr>
            </w:pPr>
            <w:r>
              <w:rPr>
                <w:rFonts w:cstheme="minorHAnsi"/>
                <w:szCs w:val="22"/>
              </w:rPr>
              <w:t>12</w:t>
            </w:r>
          </w:p>
        </w:tc>
      </w:tr>
      <w:tr w:rsidR="00BF59ED" w:rsidRPr="00987A19" w14:paraId="19935FB2" w14:textId="77777777" w:rsidTr="00BF59ED">
        <w:tc>
          <w:tcPr>
            <w:tcW w:w="9128" w:type="dxa"/>
            <w:vAlign w:val="center"/>
          </w:tcPr>
          <w:p w14:paraId="7F275AE8" w14:textId="77777777" w:rsidR="00BF59ED" w:rsidRPr="00A27D04" w:rsidRDefault="00BF59ED" w:rsidP="00544728">
            <w:pPr>
              <w:spacing w:before="60" w:after="60" w:line="240" w:lineRule="auto"/>
              <w:rPr>
                <w:rFonts w:cstheme="minorHAnsi"/>
                <w:szCs w:val="22"/>
              </w:rPr>
            </w:pPr>
            <w:r w:rsidRPr="00A27D04">
              <w:rPr>
                <w:rFonts w:cstheme="minorHAnsi"/>
                <w:szCs w:val="22"/>
              </w:rPr>
              <w:t>2. RATIONALE</w:t>
            </w:r>
            <w:r w:rsidRPr="00A27D04">
              <w:rPr>
                <w:rFonts w:cstheme="minorHAnsi"/>
                <w:szCs w:val="22"/>
              </w:rPr>
              <w:tab/>
            </w:r>
          </w:p>
        </w:tc>
        <w:tc>
          <w:tcPr>
            <w:tcW w:w="1291" w:type="dxa"/>
            <w:vAlign w:val="center"/>
          </w:tcPr>
          <w:p w14:paraId="23D766E7" w14:textId="620E5868" w:rsidR="00BF59ED" w:rsidRPr="00204F1C" w:rsidRDefault="00D53D41" w:rsidP="00544728">
            <w:pPr>
              <w:spacing w:before="60" w:after="60" w:line="240" w:lineRule="auto"/>
              <w:rPr>
                <w:rFonts w:cstheme="minorHAnsi"/>
                <w:szCs w:val="22"/>
              </w:rPr>
            </w:pPr>
            <w:r>
              <w:rPr>
                <w:rFonts w:cstheme="minorHAnsi"/>
                <w:szCs w:val="22"/>
              </w:rPr>
              <w:t>12</w:t>
            </w:r>
          </w:p>
        </w:tc>
      </w:tr>
      <w:tr w:rsidR="00BF59ED" w:rsidRPr="00987A19" w14:paraId="62054162" w14:textId="77777777" w:rsidTr="00BF59ED">
        <w:tc>
          <w:tcPr>
            <w:tcW w:w="9128" w:type="dxa"/>
            <w:vAlign w:val="center"/>
          </w:tcPr>
          <w:p w14:paraId="45CAF6D9" w14:textId="77777777" w:rsidR="00BF59ED" w:rsidRPr="00A27D04" w:rsidRDefault="00BF59ED" w:rsidP="00544728">
            <w:pPr>
              <w:spacing w:before="60" w:after="60" w:line="240" w:lineRule="auto"/>
              <w:rPr>
                <w:szCs w:val="22"/>
              </w:rPr>
            </w:pPr>
            <w:r w:rsidRPr="00A27D04">
              <w:rPr>
                <w:rFonts w:cstheme="minorHAnsi"/>
                <w:szCs w:val="22"/>
              </w:rPr>
              <w:t xml:space="preserve">3. OBJECTIVES AND OUTCOME MEASURES/ENDPOINTS </w:t>
            </w:r>
          </w:p>
        </w:tc>
        <w:tc>
          <w:tcPr>
            <w:tcW w:w="1291" w:type="dxa"/>
            <w:vAlign w:val="center"/>
          </w:tcPr>
          <w:p w14:paraId="166CABBD" w14:textId="76EAF7DE" w:rsidR="00BF59ED" w:rsidRPr="00204F1C" w:rsidRDefault="00D53D41" w:rsidP="00544728">
            <w:pPr>
              <w:spacing w:before="60" w:after="60" w:line="240" w:lineRule="auto"/>
              <w:rPr>
                <w:szCs w:val="22"/>
              </w:rPr>
            </w:pPr>
            <w:r>
              <w:rPr>
                <w:szCs w:val="22"/>
              </w:rPr>
              <w:t>14</w:t>
            </w:r>
          </w:p>
        </w:tc>
      </w:tr>
      <w:tr w:rsidR="00BF59ED" w:rsidRPr="00987A19" w14:paraId="608569E0" w14:textId="77777777" w:rsidTr="00BF59ED">
        <w:tc>
          <w:tcPr>
            <w:tcW w:w="9128" w:type="dxa"/>
            <w:vAlign w:val="center"/>
          </w:tcPr>
          <w:p w14:paraId="7EAA30A1" w14:textId="77777777" w:rsidR="00BF59ED" w:rsidRPr="00A27D04" w:rsidRDefault="00BF59ED" w:rsidP="00544728">
            <w:pPr>
              <w:tabs>
                <w:tab w:val="right" w:leader="dot" w:pos="9248"/>
              </w:tabs>
              <w:spacing w:before="60" w:after="60" w:line="240" w:lineRule="auto"/>
              <w:ind w:right="-18"/>
              <w:rPr>
                <w:rFonts w:cstheme="minorHAnsi"/>
                <w:szCs w:val="22"/>
              </w:rPr>
            </w:pPr>
            <w:r w:rsidRPr="00A27D04">
              <w:rPr>
                <w:rFonts w:cstheme="minorHAnsi"/>
                <w:szCs w:val="22"/>
              </w:rPr>
              <w:t>4. TRIAL DESIGN</w:t>
            </w:r>
          </w:p>
        </w:tc>
        <w:tc>
          <w:tcPr>
            <w:tcW w:w="1291" w:type="dxa"/>
            <w:vAlign w:val="center"/>
          </w:tcPr>
          <w:p w14:paraId="62187D22" w14:textId="5DB70F21" w:rsidR="00BF59ED" w:rsidRPr="00204F1C" w:rsidRDefault="00D53D41" w:rsidP="00544728">
            <w:pPr>
              <w:spacing w:before="60" w:after="60" w:line="240" w:lineRule="auto"/>
              <w:rPr>
                <w:szCs w:val="22"/>
              </w:rPr>
            </w:pPr>
            <w:r>
              <w:rPr>
                <w:szCs w:val="22"/>
              </w:rPr>
              <w:t>18</w:t>
            </w:r>
          </w:p>
        </w:tc>
      </w:tr>
      <w:tr w:rsidR="00BF59ED" w:rsidRPr="00987A19" w14:paraId="63D6B35F" w14:textId="77777777" w:rsidTr="00BF59ED">
        <w:tc>
          <w:tcPr>
            <w:tcW w:w="9128" w:type="dxa"/>
            <w:vAlign w:val="center"/>
          </w:tcPr>
          <w:p w14:paraId="793B9F1F" w14:textId="77777777" w:rsidR="00BF59ED" w:rsidRPr="00A27D04" w:rsidRDefault="00BF59ED" w:rsidP="00544728">
            <w:pPr>
              <w:tabs>
                <w:tab w:val="right" w:leader="dot" w:pos="9248"/>
              </w:tabs>
              <w:spacing w:before="60" w:after="60" w:line="240" w:lineRule="auto"/>
              <w:ind w:right="-18"/>
              <w:rPr>
                <w:rFonts w:cstheme="minorHAnsi"/>
                <w:szCs w:val="22"/>
              </w:rPr>
            </w:pPr>
            <w:r w:rsidRPr="00A27D04">
              <w:rPr>
                <w:rFonts w:cstheme="minorHAnsi"/>
                <w:szCs w:val="22"/>
              </w:rPr>
              <w:t xml:space="preserve">5. </w:t>
            </w:r>
            <w:r w:rsidR="005A6ABC">
              <w:rPr>
                <w:rFonts w:cstheme="minorHAnsi"/>
                <w:szCs w:val="22"/>
              </w:rPr>
              <w:t>TRIAL</w:t>
            </w:r>
            <w:r w:rsidRPr="00A27D04">
              <w:rPr>
                <w:rFonts w:cstheme="minorHAnsi"/>
                <w:szCs w:val="22"/>
              </w:rPr>
              <w:t xml:space="preserve"> SETTING</w:t>
            </w:r>
          </w:p>
        </w:tc>
        <w:tc>
          <w:tcPr>
            <w:tcW w:w="1291" w:type="dxa"/>
            <w:vAlign w:val="center"/>
          </w:tcPr>
          <w:p w14:paraId="7F5465EA" w14:textId="5C0BCFC1" w:rsidR="00BF59ED" w:rsidRPr="00987A19" w:rsidRDefault="00D53D41" w:rsidP="00544728">
            <w:pPr>
              <w:spacing w:before="60" w:after="60" w:line="240" w:lineRule="auto"/>
              <w:rPr>
                <w:szCs w:val="22"/>
              </w:rPr>
            </w:pPr>
            <w:r>
              <w:rPr>
                <w:szCs w:val="22"/>
              </w:rPr>
              <w:t>18</w:t>
            </w:r>
          </w:p>
        </w:tc>
      </w:tr>
      <w:tr w:rsidR="00BF59ED" w:rsidRPr="00987A19" w14:paraId="0CDB9867" w14:textId="77777777" w:rsidTr="00BF59ED">
        <w:tc>
          <w:tcPr>
            <w:tcW w:w="9128" w:type="dxa"/>
            <w:vAlign w:val="center"/>
          </w:tcPr>
          <w:p w14:paraId="3EAC3CF9" w14:textId="77777777" w:rsidR="00BF59ED" w:rsidRPr="00A27D04" w:rsidRDefault="00BF59ED" w:rsidP="00544728">
            <w:pPr>
              <w:tabs>
                <w:tab w:val="right" w:leader="dot" w:pos="9248"/>
              </w:tabs>
              <w:spacing w:before="60" w:after="60" w:line="240" w:lineRule="auto"/>
              <w:ind w:right="-18"/>
              <w:rPr>
                <w:rFonts w:cstheme="minorHAnsi"/>
                <w:szCs w:val="22"/>
              </w:rPr>
            </w:pPr>
            <w:r w:rsidRPr="00A27D04">
              <w:rPr>
                <w:rFonts w:cstheme="minorHAnsi"/>
                <w:szCs w:val="22"/>
              </w:rPr>
              <w:t xml:space="preserve">6. </w:t>
            </w:r>
            <w:r>
              <w:rPr>
                <w:rFonts w:cstheme="minorHAnsi"/>
                <w:szCs w:val="22"/>
              </w:rPr>
              <w:t xml:space="preserve">PARTICIPANT </w:t>
            </w:r>
            <w:r w:rsidRPr="00A27D04">
              <w:rPr>
                <w:rFonts w:cstheme="minorHAnsi"/>
                <w:szCs w:val="22"/>
              </w:rPr>
              <w:t>ELIGIBILITY CRITERIA</w:t>
            </w:r>
          </w:p>
        </w:tc>
        <w:tc>
          <w:tcPr>
            <w:tcW w:w="1291" w:type="dxa"/>
            <w:vAlign w:val="center"/>
          </w:tcPr>
          <w:p w14:paraId="70ABE0CA" w14:textId="7A2E8208" w:rsidR="00BF59ED" w:rsidRPr="00987A19" w:rsidRDefault="00D53D41" w:rsidP="00544728">
            <w:pPr>
              <w:spacing w:before="60" w:after="60" w:line="240" w:lineRule="auto"/>
              <w:rPr>
                <w:szCs w:val="22"/>
              </w:rPr>
            </w:pPr>
            <w:r>
              <w:rPr>
                <w:szCs w:val="22"/>
              </w:rPr>
              <w:t>19</w:t>
            </w:r>
          </w:p>
        </w:tc>
      </w:tr>
      <w:tr w:rsidR="00BF59ED" w:rsidRPr="00987A19" w14:paraId="5C45EDBB" w14:textId="77777777" w:rsidTr="00BF59ED">
        <w:tc>
          <w:tcPr>
            <w:tcW w:w="9128" w:type="dxa"/>
            <w:vAlign w:val="center"/>
          </w:tcPr>
          <w:p w14:paraId="5F725400" w14:textId="77777777" w:rsidR="00BF59ED" w:rsidRPr="00A27D04" w:rsidRDefault="00BF59ED" w:rsidP="00544728">
            <w:pPr>
              <w:tabs>
                <w:tab w:val="right" w:leader="dot" w:pos="9248"/>
              </w:tabs>
              <w:spacing w:before="60" w:after="60" w:line="240" w:lineRule="auto"/>
              <w:ind w:right="-18"/>
              <w:rPr>
                <w:rFonts w:cstheme="minorHAnsi"/>
                <w:szCs w:val="22"/>
              </w:rPr>
            </w:pPr>
            <w:r>
              <w:rPr>
                <w:rFonts w:cstheme="minorHAnsi"/>
                <w:szCs w:val="22"/>
              </w:rPr>
              <w:t>7. TRIAL PROCE</w:t>
            </w:r>
            <w:r w:rsidRPr="00A27D04">
              <w:rPr>
                <w:rFonts w:cstheme="minorHAnsi"/>
                <w:szCs w:val="22"/>
              </w:rPr>
              <w:t>DURES</w:t>
            </w:r>
          </w:p>
        </w:tc>
        <w:tc>
          <w:tcPr>
            <w:tcW w:w="1291" w:type="dxa"/>
            <w:vAlign w:val="center"/>
          </w:tcPr>
          <w:p w14:paraId="400D60C3" w14:textId="0E9365B4" w:rsidR="00BF59ED" w:rsidRPr="00987A19" w:rsidRDefault="00D53D41" w:rsidP="00544728">
            <w:pPr>
              <w:spacing w:before="60" w:after="60" w:line="240" w:lineRule="auto"/>
              <w:rPr>
                <w:szCs w:val="22"/>
              </w:rPr>
            </w:pPr>
            <w:r>
              <w:rPr>
                <w:szCs w:val="22"/>
              </w:rPr>
              <w:t>20</w:t>
            </w:r>
          </w:p>
        </w:tc>
      </w:tr>
      <w:tr w:rsidR="00BF59ED" w:rsidRPr="00987A19" w14:paraId="4EB4EB71" w14:textId="77777777" w:rsidTr="00BF59ED">
        <w:tc>
          <w:tcPr>
            <w:tcW w:w="9128" w:type="dxa"/>
            <w:vAlign w:val="center"/>
          </w:tcPr>
          <w:p w14:paraId="5456B135" w14:textId="2CD5F428" w:rsidR="00BF59ED" w:rsidRPr="00A27D04" w:rsidRDefault="008D50D7" w:rsidP="00544728">
            <w:pPr>
              <w:tabs>
                <w:tab w:val="right" w:leader="dot" w:pos="9248"/>
              </w:tabs>
              <w:suppressAutoHyphens/>
              <w:spacing w:before="60" w:after="60" w:line="240" w:lineRule="auto"/>
              <w:ind w:right="-18"/>
              <w:rPr>
                <w:rFonts w:cstheme="minorHAnsi"/>
                <w:szCs w:val="22"/>
              </w:rPr>
            </w:pPr>
            <w:r>
              <w:rPr>
                <w:rFonts w:cstheme="minorHAnsi"/>
                <w:szCs w:val="22"/>
              </w:rPr>
              <w:t>8</w:t>
            </w:r>
            <w:r w:rsidR="00BF59ED" w:rsidRPr="00A27D04">
              <w:rPr>
                <w:rFonts w:cstheme="minorHAnsi"/>
                <w:szCs w:val="22"/>
              </w:rPr>
              <w:t>. STATISTICS AND DATA ANALYSIS</w:t>
            </w:r>
          </w:p>
        </w:tc>
        <w:tc>
          <w:tcPr>
            <w:tcW w:w="1291" w:type="dxa"/>
            <w:vAlign w:val="center"/>
          </w:tcPr>
          <w:p w14:paraId="1CD912DA" w14:textId="66E65E4F" w:rsidR="00BF59ED" w:rsidRPr="00987A19" w:rsidRDefault="00D53D41" w:rsidP="00544728">
            <w:pPr>
              <w:spacing w:before="60" w:after="60" w:line="240" w:lineRule="auto"/>
              <w:rPr>
                <w:szCs w:val="22"/>
              </w:rPr>
            </w:pPr>
            <w:r>
              <w:rPr>
                <w:szCs w:val="22"/>
              </w:rPr>
              <w:t>28</w:t>
            </w:r>
          </w:p>
        </w:tc>
      </w:tr>
      <w:tr w:rsidR="00BF59ED" w:rsidRPr="00987A19" w14:paraId="0547BE77" w14:textId="77777777" w:rsidTr="00BF59ED">
        <w:tc>
          <w:tcPr>
            <w:tcW w:w="9128" w:type="dxa"/>
            <w:vAlign w:val="center"/>
          </w:tcPr>
          <w:p w14:paraId="0DB93B60" w14:textId="72B99375" w:rsidR="00BF59ED" w:rsidRPr="00A27D04" w:rsidRDefault="008D50D7" w:rsidP="00BF59ED">
            <w:pPr>
              <w:tabs>
                <w:tab w:val="right" w:leader="dot" w:pos="9248"/>
              </w:tabs>
              <w:suppressAutoHyphens/>
              <w:spacing w:before="60" w:after="60" w:line="240" w:lineRule="auto"/>
              <w:ind w:right="-18"/>
              <w:rPr>
                <w:rFonts w:cstheme="minorHAnsi"/>
                <w:szCs w:val="22"/>
              </w:rPr>
            </w:pPr>
            <w:r>
              <w:rPr>
                <w:rFonts w:cstheme="minorHAnsi"/>
                <w:szCs w:val="22"/>
              </w:rPr>
              <w:t>9</w:t>
            </w:r>
            <w:r w:rsidR="00BF59ED" w:rsidRPr="00A27D04">
              <w:rPr>
                <w:rFonts w:cstheme="minorHAnsi"/>
                <w:szCs w:val="22"/>
              </w:rPr>
              <w:t xml:space="preserve">. </w:t>
            </w:r>
            <w:r w:rsidR="00BF59ED" w:rsidRPr="00A27D04">
              <w:rPr>
                <w:rFonts w:cstheme="minorHAnsi"/>
                <w:bCs/>
                <w:szCs w:val="22"/>
              </w:rPr>
              <w:t>DATA</w:t>
            </w:r>
            <w:r w:rsidR="00BF59ED">
              <w:rPr>
                <w:rFonts w:cstheme="minorHAnsi"/>
                <w:bCs/>
                <w:szCs w:val="22"/>
              </w:rPr>
              <w:t xml:space="preserve"> MANAGEMENT </w:t>
            </w:r>
          </w:p>
        </w:tc>
        <w:tc>
          <w:tcPr>
            <w:tcW w:w="1291" w:type="dxa"/>
            <w:vAlign w:val="center"/>
          </w:tcPr>
          <w:p w14:paraId="162785E1" w14:textId="136A24A5" w:rsidR="00BF59ED" w:rsidRPr="00987A19" w:rsidRDefault="00D53D41" w:rsidP="00544728">
            <w:pPr>
              <w:spacing w:before="60" w:after="60" w:line="240" w:lineRule="auto"/>
              <w:rPr>
                <w:szCs w:val="22"/>
              </w:rPr>
            </w:pPr>
            <w:r>
              <w:rPr>
                <w:szCs w:val="22"/>
              </w:rPr>
              <w:t>36</w:t>
            </w:r>
          </w:p>
        </w:tc>
      </w:tr>
      <w:tr w:rsidR="00BF59ED" w:rsidRPr="00987A19" w14:paraId="13E546C3" w14:textId="77777777" w:rsidTr="00BF59ED">
        <w:tc>
          <w:tcPr>
            <w:tcW w:w="9128" w:type="dxa"/>
            <w:vAlign w:val="center"/>
          </w:tcPr>
          <w:p w14:paraId="2C6297C6" w14:textId="3C3B2C13" w:rsidR="00BF59ED" w:rsidRPr="00A27D04" w:rsidRDefault="008D50D7" w:rsidP="00544728">
            <w:pPr>
              <w:tabs>
                <w:tab w:val="right" w:leader="dot" w:pos="9248"/>
              </w:tabs>
              <w:suppressAutoHyphens/>
              <w:spacing w:before="60" w:after="60" w:line="240" w:lineRule="auto"/>
              <w:ind w:right="-18"/>
              <w:rPr>
                <w:rFonts w:cstheme="minorHAnsi"/>
                <w:szCs w:val="22"/>
              </w:rPr>
            </w:pPr>
            <w:r>
              <w:rPr>
                <w:rFonts w:cstheme="minorHAnsi"/>
                <w:szCs w:val="22"/>
              </w:rPr>
              <w:t>10</w:t>
            </w:r>
            <w:r w:rsidR="00BF59ED" w:rsidRPr="00A27D04">
              <w:rPr>
                <w:rFonts w:cstheme="minorHAnsi"/>
                <w:szCs w:val="22"/>
              </w:rPr>
              <w:t>.</w:t>
            </w:r>
            <w:r w:rsidR="00BF59ED" w:rsidRPr="00A27D04">
              <w:rPr>
                <w:rFonts w:cstheme="minorHAnsi"/>
                <w:spacing w:val="-3"/>
                <w:szCs w:val="22"/>
              </w:rPr>
              <w:t xml:space="preserve"> MONITORING, AUDIT &amp; INSPECTION</w:t>
            </w:r>
          </w:p>
        </w:tc>
        <w:tc>
          <w:tcPr>
            <w:tcW w:w="1291" w:type="dxa"/>
            <w:vAlign w:val="center"/>
          </w:tcPr>
          <w:p w14:paraId="5D6557C7" w14:textId="004BAF54" w:rsidR="00BF59ED" w:rsidRPr="00987A19" w:rsidRDefault="00D53D41" w:rsidP="00544728">
            <w:pPr>
              <w:spacing w:before="60" w:after="60" w:line="240" w:lineRule="auto"/>
              <w:rPr>
                <w:szCs w:val="22"/>
              </w:rPr>
            </w:pPr>
            <w:r>
              <w:rPr>
                <w:szCs w:val="22"/>
              </w:rPr>
              <w:t>37</w:t>
            </w:r>
          </w:p>
        </w:tc>
      </w:tr>
      <w:tr w:rsidR="00BF59ED" w:rsidRPr="00987A19" w14:paraId="01C29E41" w14:textId="77777777" w:rsidTr="00BF59ED">
        <w:tc>
          <w:tcPr>
            <w:tcW w:w="9128" w:type="dxa"/>
            <w:vAlign w:val="center"/>
          </w:tcPr>
          <w:p w14:paraId="5DD855AB" w14:textId="1276DDFC" w:rsidR="00BF59ED" w:rsidRPr="00A27D04" w:rsidRDefault="008D50D7" w:rsidP="00544728">
            <w:pPr>
              <w:tabs>
                <w:tab w:val="right" w:leader="dot" w:pos="9248"/>
              </w:tabs>
              <w:suppressAutoHyphens/>
              <w:spacing w:before="60" w:after="60" w:line="240" w:lineRule="auto"/>
              <w:ind w:right="-18"/>
              <w:rPr>
                <w:rFonts w:cstheme="minorHAnsi"/>
                <w:szCs w:val="22"/>
              </w:rPr>
            </w:pPr>
            <w:r>
              <w:rPr>
                <w:rFonts w:cstheme="minorHAnsi"/>
                <w:szCs w:val="22"/>
              </w:rPr>
              <w:t>11</w:t>
            </w:r>
            <w:r w:rsidR="00B945E3" w:rsidRPr="003C12DB">
              <w:rPr>
                <w:rFonts w:cstheme="minorHAnsi"/>
                <w:szCs w:val="22"/>
              </w:rPr>
              <w:t xml:space="preserve"> </w:t>
            </w:r>
            <w:r w:rsidR="00B945E3">
              <w:rPr>
                <w:rFonts w:cstheme="minorHAnsi"/>
                <w:szCs w:val="22"/>
              </w:rPr>
              <w:t xml:space="preserve"> </w:t>
            </w:r>
            <w:r w:rsidR="00B945E3" w:rsidRPr="003C12DB">
              <w:rPr>
                <w:rFonts w:cstheme="minorHAnsi"/>
                <w:szCs w:val="22"/>
              </w:rPr>
              <w:t>ETHICAL AND REGULATORY CONSIDERATIONS</w:t>
            </w:r>
          </w:p>
        </w:tc>
        <w:tc>
          <w:tcPr>
            <w:tcW w:w="1291" w:type="dxa"/>
            <w:vAlign w:val="center"/>
          </w:tcPr>
          <w:p w14:paraId="4F5B6F1D" w14:textId="5E6DC9C0" w:rsidR="00BF59ED" w:rsidRPr="00987A19" w:rsidRDefault="00D53D41" w:rsidP="00544728">
            <w:pPr>
              <w:spacing w:before="60" w:after="60" w:line="240" w:lineRule="auto"/>
              <w:rPr>
                <w:szCs w:val="22"/>
              </w:rPr>
            </w:pPr>
            <w:r>
              <w:rPr>
                <w:szCs w:val="22"/>
              </w:rPr>
              <w:t>37</w:t>
            </w:r>
          </w:p>
        </w:tc>
      </w:tr>
      <w:tr w:rsidR="00BF59ED" w:rsidRPr="00987A19" w14:paraId="0C44F0CD" w14:textId="77777777" w:rsidTr="00BF59ED">
        <w:tc>
          <w:tcPr>
            <w:tcW w:w="9128" w:type="dxa"/>
            <w:vAlign w:val="center"/>
          </w:tcPr>
          <w:p w14:paraId="223DDA9D" w14:textId="1BFFA992" w:rsidR="00BF59ED" w:rsidRPr="00A27D04" w:rsidRDefault="008D50D7" w:rsidP="00544728">
            <w:pPr>
              <w:tabs>
                <w:tab w:val="right" w:leader="dot" w:pos="9248"/>
              </w:tabs>
              <w:suppressAutoHyphens/>
              <w:spacing w:before="60" w:after="60" w:line="240" w:lineRule="auto"/>
              <w:ind w:right="-18"/>
              <w:rPr>
                <w:rFonts w:cstheme="minorHAnsi"/>
                <w:szCs w:val="22"/>
              </w:rPr>
            </w:pPr>
            <w:r>
              <w:rPr>
                <w:rFonts w:cstheme="minorHAnsi"/>
                <w:szCs w:val="22"/>
              </w:rPr>
              <w:t>12</w:t>
            </w:r>
            <w:r w:rsidR="00BF59ED" w:rsidRPr="00A27D04">
              <w:rPr>
                <w:rFonts w:cstheme="minorHAnsi"/>
                <w:szCs w:val="22"/>
              </w:rPr>
              <w:t xml:space="preserve">. </w:t>
            </w:r>
            <w:r w:rsidR="00BF59ED" w:rsidRPr="00A27D04">
              <w:rPr>
                <w:rFonts w:cstheme="minorHAnsi"/>
                <w:spacing w:val="-3"/>
                <w:szCs w:val="22"/>
              </w:rPr>
              <w:t>DISSEMINATION POLICY</w:t>
            </w:r>
          </w:p>
        </w:tc>
        <w:tc>
          <w:tcPr>
            <w:tcW w:w="1291" w:type="dxa"/>
            <w:vAlign w:val="center"/>
          </w:tcPr>
          <w:p w14:paraId="39F878F4" w14:textId="6D0010A6" w:rsidR="00BF59ED" w:rsidRPr="00987A19" w:rsidRDefault="00D53D41" w:rsidP="00544728">
            <w:pPr>
              <w:spacing w:before="60" w:after="60" w:line="240" w:lineRule="auto"/>
              <w:rPr>
                <w:szCs w:val="22"/>
              </w:rPr>
            </w:pPr>
            <w:r>
              <w:rPr>
                <w:szCs w:val="22"/>
              </w:rPr>
              <w:t>38</w:t>
            </w:r>
          </w:p>
        </w:tc>
      </w:tr>
      <w:tr w:rsidR="00BF59ED" w:rsidRPr="00987A19" w14:paraId="427D7026" w14:textId="77777777" w:rsidTr="00BF59ED">
        <w:tc>
          <w:tcPr>
            <w:tcW w:w="9128" w:type="dxa"/>
            <w:vAlign w:val="center"/>
          </w:tcPr>
          <w:p w14:paraId="4BD698E0" w14:textId="6F399FCE" w:rsidR="00BF59ED" w:rsidRPr="00A27D04" w:rsidRDefault="008D50D7" w:rsidP="00544728">
            <w:pPr>
              <w:tabs>
                <w:tab w:val="right" w:leader="dot" w:pos="9248"/>
              </w:tabs>
              <w:suppressAutoHyphens/>
              <w:spacing w:before="60" w:after="60" w:line="240" w:lineRule="auto"/>
              <w:ind w:right="-18"/>
              <w:rPr>
                <w:rFonts w:cstheme="minorHAnsi"/>
                <w:szCs w:val="22"/>
              </w:rPr>
            </w:pPr>
            <w:r>
              <w:rPr>
                <w:rFonts w:cstheme="minorHAnsi"/>
                <w:szCs w:val="22"/>
              </w:rPr>
              <w:t>13</w:t>
            </w:r>
            <w:r w:rsidR="00BF59ED" w:rsidRPr="00A27D04">
              <w:rPr>
                <w:rFonts w:cstheme="minorHAnsi"/>
                <w:szCs w:val="22"/>
              </w:rPr>
              <w:t xml:space="preserve">. </w:t>
            </w:r>
            <w:r w:rsidR="00BF59ED" w:rsidRPr="00A27D04">
              <w:rPr>
                <w:rFonts w:cstheme="minorHAnsi"/>
                <w:spacing w:val="-3"/>
                <w:szCs w:val="22"/>
              </w:rPr>
              <w:t>REFERENCES</w:t>
            </w:r>
          </w:p>
        </w:tc>
        <w:tc>
          <w:tcPr>
            <w:tcW w:w="1291" w:type="dxa"/>
            <w:vAlign w:val="center"/>
          </w:tcPr>
          <w:p w14:paraId="02B3B041" w14:textId="62A5C1A7" w:rsidR="00BF59ED" w:rsidRPr="00987A19" w:rsidRDefault="00D53D41" w:rsidP="00544728">
            <w:pPr>
              <w:spacing w:before="60" w:after="60" w:line="240" w:lineRule="auto"/>
              <w:rPr>
                <w:szCs w:val="22"/>
              </w:rPr>
            </w:pPr>
            <w:r>
              <w:rPr>
                <w:szCs w:val="22"/>
              </w:rPr>
              <w:t>39</w:t>
            </w:r>
          </w:p>
        </w:tc>
      </w:tr>
      <w:tr w:rsidR="00BF59ED" w:rsidRPr="00987A19" w14:paraId="4ACC8A1A" w14:textId="77777777" w:rsidTr="00BF59ED">
        <w:tc>
          <w:tcPr>
            <w:tcW w:w="9128" w:type="dxa"/>
            <w:vAlign w:val="center"/>
          </w:tcPr>
          <w:p w14:paraId="61444709" w14:textId="7D4EA4A7" w:rsidR="00BF59ED" w:rsidRPr="00A27D04" w:rsidRDefault="008D50D7" w:rsidP="00544728">
            <w:pPr>
              <w:tabs>
                <w:tab w:val="right" w:leader="dot" w:pos="9248"/>
              </w:tabs>
              <w:suppressAutoHyphens/>
              <w:spacing w:before="60" w:after="60" w:line="240" w:lineRule="auto"/>
              <w:ind w:right="-18"/>
              <w:rPr>
                <w:rFonts w:cstheme="minorHAnsi"/>
                <w:szCs w:val="22"/>
              </w:rPr>
            </w:pPr>
            <w:r>
              <w:rPr>
                <w:rFonts w:cstheme="minorHAnsi"/>
                <w:szCs w:val="22"/>
              </w:rPr>
              <w:t>14</w:t>
            </w:r>
            <w:r w:rsidR="00BF59ED" w:rsidRPr="00A27D04">
              <w:rPr>
                <w:rFonts w:cstheme="minorHAnsi"/>
                <w:szCs w:val="22"/>
              </w:rPr>
              <w:t xml:space="preserve">. </w:t>
            </w:r>
            <w:r w:rsidR="00BF59ED" w:rsidRPr="00A27D04">
              <w:rPr>
                <w:rFonts w:cstheme="minorHAnsi"/>
                <w:spacing w:val="-3"/>
                <w:szCs w:val="22"/>
              </w:rPr>
              <w:t>APPENDICIES</w:t>
            </w:r>
          </w:p>
        </w:tc>
        <w:tc>
          <w:tcPr>
            <w:tcW w:w="1291" w:type="dxa"/>
            <w:vAlign w:val="center"/>
          </w:tcPr>
          <w:p w14:paraId="1365FDF6" w14:textId="2D0531AA" w:rsidR="00BF59ED" w:rsidRPr="00987A19" w:rsidRDefault="00D53D41" w:rsidP="00544728">
            <w:pPr>
              <w:spacing w:before="60" w:after="60" w:line="240" w:lineRule="auto"/>
              <w:rPr>
                <w:szCs w:val="22"/>
              </w:rPr>
            </w:pPr>
            <w:r>
              <w:rPr>
                <w:szCs w:val="22"/>
              </w:rPr>
              <w:t>41</w:t>
            </w:r>
          </w:p>
        </w:tc>
      </w:tr>
    </w:tbl>
    <w:p w14:paraId="56318722" w14:textId="77777777" w:rsidR="00985976" w:rsidRDefault="00985976" w:rsidP="00BF59E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2DC81231" w14:textId="77777777" w:rsidR="00485CC5" w:rsidRDefault="00485CC5" w:rsidP="00BF59E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6F6EAA41" w14:textId="77777777" w:rsidR="00485CC5" w:rsidRDefault="00485CC5" w:rsidP="00BF59E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106CB355" w14:textId="77777777" w:rsidR="003A18E6" w:rsidRDefault="003A18E6" w:rsidP="00BF59E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23DAE914" w14:textId="43C8FBB2" w:rsidR="00BF59ED" w:rsidRPr="003C12DB" w:rsidRDefault="00BF59ED" w:rsidP="00BF59ED">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Pr>
          <w:rFonts w:cstheme="minorHAnsi"/>
          <w:b/>
          <w:szCs w:val="22"/>
        </w:rPr>
        <w:lastRenderedPageBreak/>
        <w:t xml:space="preserve">ii. </w:t>
      </w:r>
      <w:r w:rsidRPr="003C12DB">
        <w:rPr>
          <w:rFonts w:cstheme="minorHAnsi"/>
          <w:b/>
          <w:szCs w:val="22"/>
        </w:rPr>
        <w:t>LIST OF ABBREVIATIONS</w:t>
      </w:r>
    </w:p>
    <w:p w14:paraId="202C71BE" w14:textId="77777777" w:rsidR="00BF59ED" w:rsidRPr="003C12DB" w:rsidRDefault="00BF59ED" w:rsidP="00BF59ED">
      <w:pPr>
        <w:spacing w:line="240" w:lineRule="auto"/>
        <w:rPr>
          <w:rFonts w:cstheme="minorHAnsi"/>
          <w:szCs w:val="22"/>
        </w:rPr>
      </w:pPr>
      <w:r w:rsidRPr="003C12DB">
        <w:rPr>
          <w:rFonts w:cstheme="minorHAnsi"/>
          <w:szCs w:val="22"/>
        </w:rPr>
        <w:t>Define all unusual or ‘technical’ terms related to the trial.  Add or delete as appropriate to your trial.  Maintain alphabetical order for ease of reference.</w:t>
      </w:r>
    </w:p>
    <w:p w14:paraId="6F2B4E79" w14:textId="683F510A" w:rsidR="004C2F87" w:rsidRPr="003C12DB" w:rsidRDefault="004C2F87" w:rsidP="00BF59ED">
      <w:pPr>
        <w:tabs>
          <w:tab w:val="left" w:pos="3870"/>
        </w:tabs>
        <w:spacing w:line="240" w:lineRule="auto"/>
        <w:rPr>
          <w:rFonts w:cstheme="minorHAnsi"/>
          <w:szCs w:val="22"/>
        </w:rPr>
      </w:pPr>
      <w:r>
        <w:rPr>
          <w:rFonts w:cstheme="minorHAnsi"/>
          <w:szCs w:val="22"/>
        </w:rPr>
        <w:t>BMD</w:t>
      </w:r>
      <w:r>
        <w:rPr>
          <w:rFonts w:cstheme="minorHAnsi"/>
          <w:szCs w:val="22"/>
        </w:rPr>
        <w:tab/>
        <w:t>Bone Mineral Density</w:t>
      </w:r>
    </w:p>
    <w:p w14:paraId="5E994FEE"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CI</w:t>
      </w:r>
      <w:r w:rsidRPr="003C12DB">
        <w:rPr>
          <w:rFonts w:cstheme="minorHAnsi"/>
          <w:szCs w:val="22"/>
        </w:rPr>
        <w:tab/>
        <w:t>Chief Investigator</w:t>
      </w:r>
    </w:p>
    <w:p w14:paraId="3A9C484F"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CRF</w:t>
      </w:r>
      <w:r w:rsidRPr="003C12DB">
        <w:rPr>
          <w:rFonts w:cstheme="minorHAnsi"/>
          <w:szCs w:val="22"/>
        </w:rPr>
        <w:tab/>
        <w:t>Case Report Form</w:t>
      </w:r>
    </w:p>
    <w:p w14:paraId="7CDC6852"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DMC</w:t>
      </w:r>
      <w:r w:rsidRPr="003C12DB">
        <w:rPr>
          <w:rFonts w:cstheme="minorHAnsi"/>
          <w:szCs w:val="22"/>
        </w:rPr>
        <w:tab/>
        <w:t>Data Monitoring Committee</w:t>
      </w:r>
    </w:p>
    <w:p w14:paraId="0C6A61E8"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EC</w:t>
      </w:r>
      <w:r w:rsidRPr="003C12DB">
        <w:rPr>
          <w:rFonts w:cstheme="minorHAnsi"/>
          <w:szCs w:val="22"/>
        </w:rPr>
        <w:tab/>
        <w:t>European Commission</w:t>
      </w:r>
    </w:p>
    <w:p w14:paraId="683AAF23"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EU</w:t>
      </w:r>
      <w:r w:rsidRPr="003C12DB">
        <w:rPr>
          <w:rFonts w:cstheme="minorHAnsi"/>
          <w:szCs w:val="22"/>
        </w:rPr>
        <w:tab/>
        <w:t>European Union</w:t>
      </w:r>
    </w:p>
    <w:p w14:paraId="5914D42E"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GCP</w:t>
      </w:r>
      <w:r w:rsidRPr="003C12DB">
        <w:rPr>
          <w:rFonts w:cstheme="minorHAnsi"/>
          <w:szCs w:val="22"/>
        </w:rPr>
        <w:tab/>
        <w:t>Good Clinical Practice</w:t>
      </w:r>
    </w:p>
    <w:p w14:paraId="0F1CD669"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ICF</w:t>
      </w:r>
      <w:r w:rsidRPr="003C12DB">
        <w:rPr>
          <w:rFonts w:cstheme="minorHAnsi"/>
          <w:szCs w:val="22"/>
        </w:rPr>
        <w:tab/>
        <w:t>Informed Consent Form</w:t>
      </w:r>
    </w:p>
    <w:p w14:paraId="605A2A9F" w14:textId="77777777" w:rsidR="00BF59ED" w:rsidRPr="003C12DB" w:rsidRDefault="00CF391F" w:rsidP="00BF59ED">
      <w:pPr>
        <w:tabs>
          <w:tab w:val="left" w:pos="3870"/>
        </w:tabs>
        <w:spacing w:line="240" w:lineRule="auto"/>
        <w:ind w:left="3870" w:hanging="3870"/>
        <w:rPr>
          <w:rFonts w:cstheme="minorHAnsi"/>
          <w:szCs w:val="22"/>
        </w:rPr>
      </w:pPr>
      <w:r>
        <w:rPr>
          <w:rFonts w:cstheme="minorHAnsi"/>
          <w:szCs w:val="22"/>
        </w:rPr>
        <w:t xml:space="preserve">      </w:t>
      </w:r>
      <w:r w:rsidR="00BF59ED" w:rsidRPr="003C12DB">
        <w:rPr>
          <w:rFonts w:cstheme="minorHAnsi"/>
          <w:szCs w:val="22"/>
        </w:rPr>
        <w:t>ICH</w:t>
      </w:r>
      <w:r w:rsidR="00BF59ED" w:rsidRPr="003C12DB">
        <w:rPr>
          <w:rFonts w:cstheme="minorHAnsi"/>
          <w:szCs w:val="22"/>
        </w:rPr>
        <w:tab/>
      </w:r>
      <w:r w:rsidR="00BF59ED" w:rsidRPr="003C12DB">
        <w:rPr>
          <w:rFonts w:cstheme="minorHAnsi"/>
          <w:szCs w:val="22"/>
          <w:lang w:val="en"/>
        </w:rPr>
        <w:t>International Conference on Harmonisation of technical requirements for registration of pharmaceuticals for human use.</w:t>
      </w:r>
    </w:p>
    <w:p w14:paraId="79F13615"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ISF</w:t>
      </w:r>
      <w:r w:rsidRPr="003C12DB">
        <w:rPr>
          <w:rFonts w:cstheme="minorHAnsi"/>
          <w:szCs w:val="22"/>
        </w:rPr>
        <w:tab/>
        <w:t>Investigator Site File</w:t>
      </w:r>
      <w:r>
        <w:rPr>
          <w:rFonts w:cstheme="minorHAnsi"/>
          <w:szCs w:val="22"/>
        </w:rPr>
        <w:t xml:space="preserve"> (This forms part of the TMF)</w:t>
      </w:r>
    </w:p>
    <w:p w14:paraId="35B4CFAC"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ISRCTN</w:t>
      </w:r>
      <w:r w:rsidRPr="003C12DB">
        <w:rPr>
          <w:rFonts w:cstheme="minorHAnsi"/>
          <w:szCs w:val="22"/>
        </w:rPr>
        <w:tab/>
        <w:t xml:space="preserve">International Standard Randomised Controlled Trials </w:t>
      </w:r>
      <w:r w:rsidRPr="003C12DB">
        <w:rPr>
          <w:rFonts w:cstheme="minorHAnsi"/>
          <w:szCs w:val="22"/>
        </w:rPr>
        <w:tab/>
        <w:t>Number</w:t>
      </w:r>
    </w:p>
    <w:p w14:paraId="748FBFB0" w14:textId="77777777" w:rsidR="00BF59ED" w:rsidRPr="003C12DB" w:rsidRDefault="003F4596" w:rsidP="00BF59ED">
      <w:pPr>
        <w:tabs>
          <w:tab w:val="left" w:pos="3870"/>
        </w:tabs>
        <w:spacing w:line="240" w:lineRule="auto"/>
        <w:ind w:left="3870" w:hanging="3870"/>
        <w:rPr>
          <w:rFonts w:cstheme="minorHAnsi"/>
          <w:szCs w:val="22"/>
        </w:rPr>
      </w:pPr>
      <w:r>
        <w:rPr>
          <w:rFonts w:cstheme="minorHAnsi"/>
          <w:szCs w:val="22"/>
        </w:rPr>
        <w:t xml:space="preserve">      </w:t>
      </w:r>
      <w:r w:rsidR="00BF59ED" w:rsidRPr="003C12DB">
        <w:rPr>
          <w:rFonts w:cstheme="minorHAnsi"/>
          <w:szCs w:val="22"/>
        </w:rPr>
        <w:t>NHS R&amp;D</w:t>
      </w:r>
      <w:r w:rsidR="00BF59ED" w:rsidRPr="003C12DB">
        <w:rPr>
          <w:rFonts w:cstheme="minorHAnsi"/>
          <w:szCs w:val="22"/>
        </w:rPr>
        <w:tab/>
        <w:t xml:space="preserve">National Health Service Research &amp; Development  </w:t>
      </w:r>
    </w:p>
    <w:p w14:paraId="77A260AF"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PI</w:t>
      </w:r>
      <w:r w:rsidRPr="003C12DB">
        <w:rPr>
          <w:rFonts w:cstheme="minorHAnsi"/>
          <w:szCs w:val="22"/>
        </w:rPr>
        <w:tab/>
        <w:t>Principal Investigator</w:t>
      </w:r>
    </w:p>
    <w:p w14:paraId="2B641F19"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PIC</w:t>
      </w:r>
      <w:r w:rsidRPr="003C12DB">
        <w:rPr>
          <w:rFonts w:cstheme="minorHAnsi"/>
          <w:szCs w:val="22"/>
        </w:rPr>
        <w:tab/>
        <w:t>Participant Identification Centre</w:t>
      </w:r>
    </w:p>
    <w:p w14:paraId="3B09CFEF"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PIS</w:t>
      </w:r>
      <w:r w:rsidRPr="003C12DB">
        <w:rPr>
          <w:rFonts w:cstheme="minorHAnsi"/>
          <w:szCs w:val="22"/>
        </w:rPr>
        <w:tab/>
        <w:t>Participant Information Sheet</w:t>
      </w:r>
    </w:p>
    <w:p w14:paraId="027AD31A"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QA</w:t>
      </w:r>
      <w:r w:rsidRPr="003C12DB">
        <w:rPr>
          <w:rFonts w:cstheme="minorHAnsi"/>
          <w:szCs w:val="22"/>
        </w:rPr>
        <w:tab/>
        <w:t>Quality Assurance</w:t>
      </w:r>
    </w:p>
    <w:p w14:paraId="3D0146AA" w14:textId="2D7B8CBA" w:rsidR="00BF59ED" w:rsidRDefault="00BF59ED" w:rsidP="00BF59ED">
      <w:pPr>
        <w:tabs>
          <w:tab w:val="left" w:pos="3870"/>
        </w:tabs>
        <w:spacing w:line="240" w:lineRule="auto"/>
        <w:rPr>
          <w:rFonts w:cstheme="minorHAnsi"/>
          <w:szCs w:val="22"/>
        </w:rPr>
      </w:pPr>
      <w:r w:rsidRPr="003C12DB">
        <w:rPr>
          <w:rFonts w:cstheme="minorHAnsi"/>
          <w:szCs w:val="22"/>
        </w:rPr>
        <w:t>QC</w:t>
      </w:r>
      <w:r w:rsidRPr="003C12DB">
        <w:rPr>
          <w:rFonts w:cstheme="minorHAnsi"/>
          <w:szCs w:val="22"/>
        </w:rPr>
        <w:tab/>
        <w:t>Quality Control</w:t>
      </w:r>
    </w:p>
    <w:p w14:paraId="1B9ADB5E" w14:textId="77777777" w:rsidR="00880B6F" w:rsidRDefault="00B61CCA" w:rsidP="00B05B73">
      <w:pPr>
        <w:pStyle w:val="CommentText"/>
        <w:spacing w:after="120"/>
        <w:rPr>
          <w:rFonts w:eastAsiaTheme="minorEastAsia" w:cstheme="minorHAnsi"/>
          <w:sz w:val="22"/>
          <w:szCs w:val="22"/>
        </w:rPr>
      </w:pPr>
      <w:r>
        <w:rPr>
          <w:rFonts w:cstheme="minorHAnsi"/>
          <w:szCs w:val="22"/>
        </w:rPr>
        <w:t>QCT</w:t>
      </w:r>
      <w:r>
        <w:rPr>
          <w:rFonts w:cstheme="minorHAnsi"/>
          <w:szCs w:val="22"/>
        </w:rPr>
        <w:tab/>
      </w:r>
      <w:r>
        <w:rPr>
          <w:rFonts w:cstheme="minorHAnsi"/>
          <w:szCs w:val="22"/>
        </w:rPr>
        <w:tab/>
      </w:r>
      <w:r>
        <w:rPr>
          <w:rFonts w:cstheme="minorHAnsi"/>
          <w:szCs w:val="22"/>
        </w:rPr>
        <w:tab/>
      </w:r>
      <w:r>
        <w:rPr>
          <w:rFonts w:cstheme="minorHAnsi"/>
          <w:szCs w:val="22"/>
        </w:rPr>
        <w:tab/>
        <w:t xml:space="preserve">     </w:t>
      </w:r>
      <w:r w:rsidRPr="00B61CCA">
        <w:rPr>
          <w:rFonts w:eastAsiaTheme="minorEastAsia" w:cstheme="minorHAnsi"/>
          <w:sz w:val="22"/>
          <w:szCs w:val="22"/>
        </w:rPr>
        <w:t>Quantitative Computed Tomography</w:t>
      </w:r>
    </w:p>
    <w:p w14:paraId="7500C6C4" w14:textId="2E97F165" w:rsidR="00BF59ED" w:rsidRPr="00880B6F" w:rsidRDefault="00BF59ED" w:rsidP="00B05B73">
      <w:pPr>
        <w:pStyle w:val="CommentText"/>
        <w:spacing w:after="120"/>
        <w:rPr>
          <w:rFonts w:eastAsiaTheme="minorEastAsia" w:cstheme="minorHAnsi"/>
          <w:sz w:val="22"/>
          <w:szCs w:val="22"/>
        </w:rPr>
      </w:pPr>
      <w:r w:rsidRPr="00880B6F">
        <w:rPr>
          <w:rFonts w:eastAsiaTheme="minorEastAsia" w:cstheme="minorHAnsi"/>
          <w:sz w:val="22"/>
          <w:szCs w:val="22"/>
        </w:rPr>
        <w:t>QP</w:t>
      </w:r>
      <w:r w:rsidRPr="00880B6F">
        <w:rPr>
          <w:rFonts w:eastAsiaTheme="minorEastAsia" w:cstheme="minorHAnsi"/>
          <w:sz w:val="22"/>
          <w:szCs w:val="22"/>
        </w:rPr>
        <w:tab/>
      </w:r>
      <w:r w:rsidR="00880B6F" w:rsidRPr="00880B6F">
        <w:rPr>
          <w:rFonts w:eastAsiaTheme="minorEastAsia" w:cstheme="minorHAnsi"/>
          <w:sz w:val="22"/>
          <w:szCs w:val="22"/>
        </w:rPr>
        <w:tab/>
      </w:r>
      <w:r w:rsidR="00880B6F" w:rsidRPr="00880B6F">
        <w:rPr>
          <w:rFonts w:eastAsiaTheme="minorEastAsia" w:cstheme="minorHAnsi"/>
          <w:sz w:val="22"/>
          <w:szCs w:val="22"/>
        </w:rPr>
        <w:tab/>
      </w:r>
      <w:r w:rsidR="00880B6F" w:rsidRPr="00880B6F">
        <w:rPr>
          <w:rFonts w:eastAsiaTheme="minorEastAsia" w:cstheme="minorHAnsi"/>
          <w:sz w:val="22"/>
          <w:szCs w:val="22"/>
        </w:rPr>
        <w:tab/>
      </w:r>
      <w:r w:rsidR="00880B6F" w:rsidRPr="00880B6F">
        <w:rPr>
          <w:rFonts w:eastAsiaTheme="minorEastAsia" w:cstheme="minorHAnsi"/>
          <w:sz w:val="22"/>
          <w:szCs w:val="22"/>
        </w:rPr>
        <w:tab/>
      </w:r>
      <w:r w:rsidR="00880B6F">
        <w:rPr>
          <w:rFonts w:eastAsiaTheme="minorEastAsia" w:cstheme="minorHAnsi"/>
          <w:sz w:val="22"/>
          <w:szCs w:val="22"/>
        </w:rPr>
        <w:t xml:space="preserve">    </w:t>
      </w:r>
      <w:r w:rsidRPr="00880B6F">
        <w:rPr>
          <w:rFonts w:eastAsiaTheme="minorEastAsia" w:cstheme="minorHAnsi"/>
          <w:sz w:val="22"/>
          <w:szCs w:val="22"/>
        </w:rPr>
        <w:t xml:space="preserve">Qualified Person </w:t>
      </w:r>
    </w:p>
    <w:p w14:paraId="39D64A56" w14:textId="77777777" w:rsidR="00BF59ED" w:rsidRPr="003C12DB" w:rsidRDefault="00BF59ED" w:rsidP="00B05B73">
      <w:pPr>
        <w:tabs>
          <w:tab w:val="left" w:pos="3870"/>
        </w:tabs>
        <w:spacing w:line="240" w:lineRule="auto"/>
        <w:rPr>
          <w:rFonts w:cstheme="minorHAnsi"/>
          <w:szCs w:val="22"/>
        </w:rPr>
      </w:pPr>
      <w:r w:rsidRPr="003C12DB">
        <w:rPr>
          <w:rFonts w:cstheme="minorHAnsi"/>
          <w:szCs w:val="22"/>
        </w:rPr>
        <w:t>RCT</w:t>
      </w:r>
      <w:r w:rsidRPr="003C12DB">
        <w:rPr>
          <w:rFonts w:cstheme="minorHAnsi"/>
          <w:szCs w:val="22"/>
        </w:rPr>
        <w:tab/>
        <w:t>Randomised Control Trial</w:t>
      </w:r>
    </w:p>
    <w:p w14:paraId="6CEE85E7" w14:textId="77777777" w:rsidR="00BF59ED" w:rsidRDefault="00BF59ED" w:rsidP="00BF59ED">
      <w:pPr>
        <w:tabs>
          <w:tab w:val="left" w:pos="3870"/>
        </w:tabs>
        <w:spacing w:line="240" w:lineRule="auto"/>
        <w:rPr>
          <w:rFonts w:cstheme="minorHAnsi"/>
          <w:szCs w:val="22"/>
        </w:rPr>
      </w:pPr>
      <w:r w:rsidRPr="003C12DB">
        <w:rPr>
          <w:rFonts w:cstheme="minorHAnsi"/>
          <w:szCs w:val="22"/>
        </w:rPr>
        <w:t>REC</w:t>
      </w:r>
      <w:r w:rsidRPr="003C12DB">
        <w:rPr>
          <w:rFonts w:cstheme="minorHAnsi"/>
          <w:szCs w:val="22"/>
        </w:rPr>
        <w:tab/>
        <w:t>Research Ethics Committee</w:t>
      </w:r>
    </w:p>
    <w:p w14:paraId="1593E5C2" w14:textId="77777777" w:rsidR="00B51BA8" w:rsidRPr="003C12DB" w:rsidRDefault="00B51BA8" w:rsidP="00BF59ED">
      <w:pPr>
        <w:tabs>
          <w:tab w:val="left" w:pos="3870"/>
        </w:tabs>
        <w:spacing w:line="240" w:lineRule="auto"/>
        <w:rPr>
          <w:rFonts w:cstheme="minorHAnsi"/>
          <w:szCs w:val="22"/>
        </w:rPr>
      </w:pPr>
      <w:r>
        <w:rPr>
          <w:rFonts w:cstheme="minorHAnsi"/>
          <w:szCs w:val="22"/>
        </w:rPr>
        <w:t>RIS</w:t>
      </w:r>
      <w:r w:rsidR="007B0A61">
        <w:rPr>
          <w:rFonts w:cstheme="minorHAnsi"/>
          <w:szCs w:val="22"/>
        </w:rPr>
        <w:tab/>
        <w:t>Radiology Information System</w:t>
      </w:r>
    </w:p>
    <w:p w14:paraId="65E1FA3F"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SDV</w:t>
      </w:r>
      <w:r w:rsidRPr="003C12DB">
        <w:rPr>
          <w:rFonts w:cstheme="minorHAnsi"/>
          <w:szCs w:val="22"/>
        </w:rPr>
        <w:tab/>
        <w:t>Source Data Verification</w:t>
      </w:r>
    </w:p>
    <w:p w14:paraId="294A3AA0"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SOP</w:t>
      </w:r>
      <w:r w:rsidRPr="003C12DB">
        <w:rPr>
          <w:rFonts w:cstheme="minorHAnsi"/>
          <w:szCs w:val="22"/>
        </w:rPr>
        <w:tab/>
        <w:t xml:space="preserve">Standard Operating Procedure </w:t>
      </w:r>
    </w:p>
    <w:p w14:paraId="68BF7749" w14:textId="77777777" w:rsidR="00BF59ED" w:rsidRPr="003C12DB" w:rsidRDefault="00BF59ED" w:rsidP="00BF59ED">
      <w:pPr>
        <w:tabs>
          <w:tab w:val="left" w:pos="3870"/>
        </w:tabs>
        <w:spacing w:line="240" w:lineRule="auto"/>
        <w:rPr>
          <w:rFonts w:cstheme="minorHAnsi"/>
          <w:szCs w:val="22"/>
        </w:rPr>
      </w:pPr>
      <w:r w:rsidRPr="003C12DB">
        <w:rPr>
          <w:rFonts w:cstheme="minorHAnsi"/>
          <w:szCs w:val="22"/>
        </w:rPr>
        <w:t>TMF</w:t>
      </w:r>
      <w:r w:rsidRPr="003C12DB">
        <w:rPr>
          <w:rFonts w:cstheme="minorHAnsi"/>
          <w:szCs w:val="22"/>
        </w:rPr>
        <w:tab/>
        <w:t>Trial Master File</w:t>
      </w:r>
    </w:p>
    <w:p w14:paraId="1BDF6CDF" w14:textId="2FA91A52" w:rsidR="00A27D04" w:rsidRPr="002267D3" w:rsidRDefault="00BF59ED" w:rsidP="002267D3">
      <w:pPr>
        <w:tabs>
          <w:tab w:val="left" w:pos="3870"/>
        </w:tabs>
        <w:spacing w:line="240" w:lineRule="auto"/>
        <w:rPr>
          <w:rFonts w:cstheme="minorHAnsi"/>
          <w:szCs w:val="22"/>
        </w:rPr>
      </w:pPr>
      <w:r w:rsidRPr="003C12DB">
        <w:rPr>
          <w:rFonts w:cstheme="minorHAnsi"/>
          <w:szCs w:val="22"/>
        </w:rPr>
        <w:t>TMG</w:t>
      </w:r>
      <w:r w:rsidRPr="003C12DB">
        <w:rPr>
          <w:rFonts w:cstheme="minorHAnsi"/>
          <w:szCs w:val="22"/>
        </w:rPr>
        <w:tab/>
        <w:t>Trial Management Group</w:t>
      </w:r>
    </w:p>
    <w:p w14:paraId="65607409" w14:textId="77777777" w:rsidR="003C12DB" w:rsidRPr="00413A25" w:rsidRDefault="00BF59ED" w:rsidP="00413A25">
      <w:pPr>
        <w:pStyle w:val="Heading1"/>
        <w:spacing w:before="0" w:after="120"/>
        <w:rPr>
          <w:rFonts w:asciiTheme="minorHAnsi" w:hAnsiTheme="minorHAnsi" w:cstheme="minorHAnsi"/>
          <w:color w:val="auto"/>
          <w:sz w:val="22"/>
          <w:szCs w:val="22"/>
        </w:rPr>
      </w:pPr>
      <w:r>
        <w:rPr>
          <w:rFonts w:asciiTheme="minorHAnsi" w:hAnsiTheme="minorHAnsi" w:cstheme="minorHAnsi"/>
          <w:color w:val="auto"/>
          <w:sz w:val="22"/>
          <w:szCs w:val="22"/>
        </w:rPr>
        <w:t>i</w:t>
      </w:r>
      <w:r w:rsidR="00AB4004">
        <w:rPr>
          <w:rFonts w:asciiTheme="minorHAnsi" w:hAnsiTheme="minorHAnsi" w:cstheme="minorHAnsi"/>
          <w:color w:val="auto"/>
          <w:sz w:val="22"/>
          <w:szCs w:val="22"/>
        </w:rPr>
        <w:t xml:space="preserve">ii. </w:t>
      </w:r>
      <w:r w:rsidR="00475FDA" w:rsidRPr="00093582">
        <w:rPr>
          <w:rFonts w:asciiTheme="minorHAnsi" w:hAnsiTheme="minorHAnsi" w:cstheme="minorHAnsi"/>
          <w:color w:val="auto"/>
          <w:sz w:val="22"/>
          <w:szCs w:val="22"/>
        </w:rPr>
        <w:t>TRIAL SUMMARY</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3118"/>
        <w:gridCol w:w="3119"/>
      </w:tblGrid>
      <w:tr w:rsidR="003C12DB" w:rsidRPr="003C12DB" w14:paraId="42C55A94" w14:textId="77777777" w:rsidTr="001D1F95">
        <w:trPr>
          <w:trHeight w:val="385"/>
        </w:trPr>
        <w:tc>
          <w:tcPr>
            <w:tcW w:w="3936" w:type="dxa"/>
          </w:tcPr>
          <w:p w14:paraId="405072FB" w14:textId="77777777" w:rsidR="00475FDA" w:rsidRPr="003C12DB" w:rsidRDefault="00475FDA" w:rsidP="003802A1">
            <w:pPr>
              <w:spacing w:line="240" w:lineRule="auto"/>
              <w:rPr>
                <w:rFonts w:cstheme="minorHAnsi"/>
                <w:szCs w:val="22"/>
              </w:rPr>
            </w:pPr>
            <w:r w:rsidRPr="003C12DB">
              <w:rPr>
                <w:rFonts w:cstheme="minorHAnsi"/>
                <w:szCs w:val="22"/>
              </w:rPr>
              <w:t>Trial Title</w:t>
            </w:r>
          </w:p>
        </w:tc>
        <w:tc>
          <w:tcPr>
            <w:tcW w:w="6237" w:type="dxa"/>
            <w:gridSpan w:val="2"/>
          </w:tcPr>
          <w:p w14:paraId="6957EEBB" w14:textId="77777777" w:rsidR="004032E0" w:rsidRPr="004032E0" w:rsidRDefault="004032E0" w:rsidP="00413A25">
            <w:pPr>
              <w:spacing w:after="0"/>
              <w:rPr>
                <w:rFonts w:cstheme="minorHAnsi"/>
                <w:szCs w:val="22"/>
              </w:rPr>
            </w:pPr>
            <w:r w:rsidRPr="004032E0">
              <w:rPr>
                <w:rFonts w:cstheme="minorHAnsi"/>
                <w:szCs w:val="22"/>
              </w:rPr>
              <w:t>PHOENIX-Feasibility: Picking up Hidden Osteoporosis</w:t>
            </w:r>
          </w:p>
          <w:p w14:paraId="6D6E7D2F" w14:textId="77777777" w:rsidR="00475FDA" w:rsidRPr="004032E0" w:rsidRDefault="004032E0" w:rsidP="00413A25">
            <w:pPr>
              <w:spacing w:after="0"/>
              <w:rPr>
                <w:rFonts w:cstheme="minorHAnsi"/>
                <w:szCs w:val="22"/>
              </w:rPr>
            </w:pPr>
            <w:r w:rsidRPr="004032E0">
              <w:rPr>
                <w:rFonts w:cstheme="minorHAnsi"/>
                <w:szCs w:val="22"/>
              </w:rPr>
              <w:t>Effectively during Normal CT I</w:t>
            </w:r>
            <w:r>
              <w:rPr>
                <w:rFonts w:cstheme="minorHAnsi"/>
                <w:szCs w:val="22"/>
              </w:rPr>
              <w:t xml:space="preserve">maging </w:t>
            </w:r>
            <w:r w:rsidRPr="004032E0">
              <w:rPr>
                <w:rFonts w:cstheme="minorHAnsi"/>
                <w:szCs w:val="22"/>
              </w:rPr>
              <w:t>without additional X-rays</w:t>
            </w:r>
          </w:p>
        </w:tc>
      </w:tr>
      <w:tr w:rsidR="003C12DB" w:rsidRPr="003C12DB" w14:paraId="26258371" w14:textId="77777777" w:rsidTr="001D1F95">
        <w:trPr>
          <w:trHeight w:val="385"/>
        </w:trPr>
        <w:tc>
          <w:tcPr>
            <w:tcW w:w="3936" w:type="dxa"/>
          </w:tcPr>
          <w:p w14:paraId="2830A5D3" w14:textId="77777777" w:rsidR="00475FDA" w:rsidRPr="003C12DB" w:rsidRDefault="00475FDA" w:rsidP="003802A1">
            <w:pPr>
              <w:spacing w:line="240" w:lineRule="auto"/>
              <w:rPr>
                <w:rFonts w:cstheme="minorHAnsi"/>
                <w:szCs w:val="22"/>
              </w:rPr>
            </w:pPr>
            <w:r w:rsidRPr="003C12DB">
              <w:rPr>
                <w:rFonts w:cstheme="minorHAnsi"/>
                <w:szCs w:val="22"/>
              </w:rPr>
              <w:t>Internal ref. no. (or short title)</w:t>
            </w:r>
          </w:p>
        </w:tc>
        <w:tc>
          <w:tcPr>
            <w:tcW w:w="6237" w:type="dxa"/>
            <w:gridSpan w:val="2"/>
          </w:tcPr>
          <w:p w14:paraId="6D56631F" w14:textId="77777777" w:rsidR="00475FDA" w:rsidRPr="00D80EA6" w:rsidRDefault="004032E0" w:rsidP="003802A1">
            <w:pPr>
              <w:spacing w:line="240" w:lineRule="auto"/>
              <w:rPr>
                <w:rFonts w:cstheme="minorHAnsi"/>
                <w:szCs w:val="22"/>
              </w:rPr>
            </w:pPr>
            <w:r w:rsidRPr="00D80EA6">
              <w:rPr>
                <w:rFonts w:cstheme="minorHAnsi"/>
                <w:szCs w:val="22"/>
              </w:rPr>
              <w:t>PHOENIX-f</w:t>
            </w:r>
          </w:p>
        </w:tc>
      </w:tr>
      <w:tr w:rsidR="003C12DB" w:rsidRPr="003C12DB" w14:paraId="21F10818" w14:textId="77777777" w:rsidTr="001D1F95">
        <w:trPr>
          <w:trHeight w:val="371"/>
        </w:trPr>
        <w:tc>
          <w:tcPr>
            <w:tcW w:w="3936" w:type="dxa"/>
          </w:tcPr>
          <w:p w14:paraId="08303E2D" w14:textId="77777777" w:rsidR="00475FDA" w:rsidRPr="003C12DB" w:rsidRDefault="00475FDA" w:rsidP="003802A1">
            <w:pPr>
              <w:spacing w:line="240" w:lineRule="auto"/>
              <w:rPr>
                <w:rFonts w:cstheme="minorHAnsi"/>
                <w:szCs w:val="22"/>
              </w:rPr>
            </w:pPr>
            <w:r w:rsidRPr="003C12DB">
              <w:rPr>
                <w:rFonts w:cstheme="minorHAnsi"/>
                <w:szCs w:val="22"/>
              </w:rPr>
              <w:lastRenderedPageBreak/>
              <w:t>Trial Design</w:t>
            </w:r>
          </w:p>
        </w:tc>
        <w:tc>
          <w:tcPr>
            <w:tcW w:w="6237" w:type="dxa"/>
            <w:gridSpan w:val="2"/>
          </w:tcPr>
          <w:p w14:paraId="3DCDF9B2" w14:textId="69995B8C" w:rsidR="00475FDA" w:rsidRPr="00D80EA6" w:rsidRDefault="003E204B" w:rsidP="008A2AF0">
            <w:pPr>
              <w:spacing w:line="240" w:lineRule="auto"/>
              <w:rPr>
                <w:rFonts w:cstheme="minorHAnsi"/>
                <w:szCs w:val="22"/>
              </w:rPr>
            </w:pPr>
            <w:r>
              <w:t>Pragmatic multi-centre</w:t>
            </w:r>
            <w:r w:rsidR="004032E0" w:rsidRPr="00D80EA6">
              <w:rPr>
                <w:rFonts w:cstheme="minorHAnsi"/>
                <w:szCs w:val="22"/>
              </w:rPr>
              <w:t xml:space="preserve">, non-blinded, randomized controlled feasibility study with 3 parallel groups.  </w:t>
            </w:r>
          </w:p>
        </w:tc>
      </w:tr>
      <w:tr w:rsidR="003C12DB" w:rsidRPr="003C12DB" w14:paraId="6D6FE001" w14:textId="77777777" w:rsidTr="001D1F95">
        <w:trPr>
          <w:trHeight w:val="703"/>
        </w:trPr>
        <w:tc>
          <w:tcPr>
            <w:tcW w:w="3936" w:type="dxa"/>
          </w:tcPr>
          <w:p w14:paraId="36D03FCF" w14:textId="77777777" w:rsidR="00475FDA" w:rsidRPr="003C12DB" w:rsidRDefault="00475FDA" w:rsidP="003802A1">
            <w:pPr>
              <w:spacing w:line="240" w:lineRule="auto"/>
              <w:rPr>
                <w:rFonts w:cstheme="minorHAnsi"/>
                <w:szCs w:val="22"/>
              </w:rPr>
            </w:pPr>
            <w:r w:rsidRPr="003C12DB">
              <w:rPr>
                <w:rFonts w:cstheme="minorHAnsi"/>
                <w:szCs w:val="22"/>
              </w:rPr>
              <w:t>Trial Participants</w:t>
            </w:r>
          </w:p>
        </w:tc>
        <w:tc>
          <w:tcPr>
            <w:tcW w:w="6237" w:type="dxa"/>
            <w:gridSpan w:val="2"/>
          </w:tcPr>
          <w:p w14:paraId="6E2CBFCA" w14:textId="77777777" w:rsidR="00475FDA" w:rsidRPr="00D80EA6" w:rsidRDefault="004032E0" w:rsidP="003802A1">
            <w:pPr>
              <w:spacing w:line="240" w:lineRule="auto"/>
              <w:rPr>
                <w:rFonts w:cstheme="minorHAnsi"/>
                <w:szCs w:val="22"/>
              </w:rPr>
            </w:pPr>
            <w:r w:rsidRPr="00D80EA6">
              <w:rPr>
                <w:rFonts w:cstheme="minorHAnsi"/>
                <w:szCs w:val="22"/>
              </w:rPr>
              <w:t>Women 65 &lt; 91</w:t>
            </w:r>
          </w:p>
          <w:p w14:paraId="45C68F2F" w14:textId="77777777" w:rsidR="004032E0" w:rsidRPr="00D80EA6" w:rsidRDefault="004032E0" w:rsidP="003802A1">
            <w:pPr>
              <w:spacing w:line="240" w:lineRule="auto"/>
              <w:rPr>
                <w:rFonts w:cstheme="minorHAnsi"/>
                <w:szCs w:val="22"/>
              </w:rPr>
            </w:pPr>
            <w:r w:rsidRPr="00D80EA6">
              <w:rPr>
                <w:rFonts w:cstheme="minorHAnsi"/>
                <w:szCs w:val="22"/>
              </w:rPr>
              <w:t>Men 75 &lt;91</w:t>
            </w:r>
          </w:p>
        </w:tc>
      </w:tr>
      <w:tr w:rsidR="003C12DB" w:rsidRPr="003C12DB" w14:paraId="2C20D8E3" w14:textId="77777777" w:rsidTr="00413A25">
        <w:trPr>
          <w:trHeight w:val="437"/>
        </w:trPr>
        <w:tc>
          <w:tcPr>
            <w:tcW w:w="3936" w:type="dxa"/>
          </w:tcPr>
          <w:p w14:paraId="77F16FB6" w14:textId="77777777" w:rsidR="00475FDA" w:rsidRPr="003C12DB" w:rsidRDefault="00475FDA" w:rsidP="003802A1">
            <w:pPr>
              <w:spacing w:line="240" w:lineRule="auto"/>
              <w:rPr>
                <w:rFonts w:cstheme="minorHAnsi"/>
                <w:szCs w:val="22"/>
              </w:rPr>
            </w:pPr>
            <w:r w:rsidRPr="003C12DB">
              <w:rPr>
                <w:rFonts w:cstheme="minorHAnsi"/>
                <w:szCs w:val="22"/>
              </w:rPr>
              <w:t>Planned Sample Size</w:t>
            </w:r>
          </w:p>
        </w:tc>
        <w:tc>
          <w:tcPr>
            <w:tcW w:w="6237" w:type="dxa"/>
            <w:gridSpan w:val="2"/>
          </w:tcPr>
          <w:p w14:paraId="045781F2" w14:textId="7D6D707A" w:rsidR="00475FDA" w:rsidRPr="00D80EA6" w:rsidRDefault="004032E0" w:rsidP="003802A1">
            <w:pPr>
              <w:spacing w:line="240" w:lineRule="auto"/>
              <w:rPr>
                <w:rFonts w:cstheme="minorHAnsi"/>
                <w:szCs w:val="22"/>
              </w:rPr>
            </w:pPr>
            <w:r w:rsidRPr="00D74820">
              <w:rPr>
                <w:rFonts w:cstheme="minorHAnsi"/>
                <w:szCs w:val="22"/>
              </w:rPr>
              <w:t>3</w:t>
            </w:r>
            <w:r w:rsidR="00F3248A">
              <w:rPr>
                <w:rFonts w:cstheme="minorHAnsi"/>
                <w:szCs w:val="22"/>
              </w:rPr>
              <w:t>75</w:t>
            </w:r>
          </w:p>
        </w:tc>
      </w:tr>
      <w:tr w:rsidR="003C12DB" w:rsidRPr="003C12DB" w14:paraId="5D0E4DB8" w14:textId="77777777" w:rsidTr="001D1F95">
        <w:trPr>
          <w:trHeight w:val="385"/>
        </w:trPr>
        <w:tc>
          <w:tcPr>
            <w:tcW w:w="3936" w:type="dxa"/>
          </w:tcPr>
          <w:p w14:paraId="032D4A3F" w14:textId="77777777" w:rsidR="00475FDA" w:rsidRPr="003C12DB" w:rsidRDefault="00475FDA" w:rsidP="003802A1">
            <w:pPr>
              <w:spacing w:line="240" w:lineRule="auto"/>
              <w:rPr>
                <w:rFonts w:cstheme="minorHAnsi"/>
                <w:szCs w:val="22"/>
              </w:rPr>
            </w:pPr>
            <w:r w:rsidRPr="003C12DB">
              <w:rPr>
                <w:rFonts w:cstheme="minorHAnsi"/>
                <w:szCs w:val="22"/>
              </w:rPr>
              <w:t>Treatment duration</w:t>
            </w:r>
          </w:p>
        </w:tc>
        <w:tc>
          <w:tcPr>
            <w:tcW w:w="6237" w:type="dxa"/>
            <w:gridSpan w:val="2"/>
          </w:tcPr>
          <w:p w14:paraId="7B85F4D3" w14:textId="77777777" w:rsidR="00475FDA" w:rsidRPr="00D80EA6" w:rsidRDefault="004032E0" w:rsidP="003802A1">
            <w:pPr>
              <w:spacing w:line="240" w:lineRule="auto"/>
              <w:rPr>
                <w:rFonts w:cstheme="minorHAnsi"/>
                <w:szCs w:val="22"/>
              </w:rPr>
            </w:pPr>
            <w:r w:rsidRPr="00D80EA6">
              <w:rPr>
                <w:rFonts w:cstheme="minorHAnsi"/>
                <w:szCs w:val="22"/>
              </w:rPr>
              <w:t>N/a</w:t>
            </w:r>
          </w:p>
        </w:tc>
      </w:tr>
      <w:tr w:rsidR="003C12DB" w:rsidRPr="003C12DB" w14:paraId="3521759B" w14:textId="77777777" w:rsidTr="001D1F95">
        <w:trPr>
          <w:trHeight w:val="385"/>
        </w:trPr>
        <w:tc>
          <w:tcPr>
            <w:tcW w:w="3936" w:type="dxa"/>
          </w:tcPr>
          <w:p w14:paraId="08C8818F" w14:textId="77777777" w:rsidR="00475FDA" w:rsidRPr="003C12DB" w:rsidRDefault="00475FDA" w:rsidP="003802A1">
            <w:pPr>
              <w:spacing w:line="240" w:lineRule="auto"/>
              <w:rPr>
                <w:rFonts w:cstheme="minorHAnsi"/>
                <w:szCs w:val="22"/>
              </w:rPr>
            </w:pPr>
            <w:r w:rsidRPr="003C12DB">
              <w:rPr>
                <w:rFonts w:cstheme="minorHAnsi"/>
                <w:szCs w:val="22"/>
              </w:rPr>
              <w:t>Follow up duration</w:t>
            </w:r>
          </w:p>
        </w:tc>
        <w:tc>
          <w:tcPr>
            <w:tcW w:w="6237" w:type="dxa"/>
            <w:gridSpan w:val="2"/>
          </w:tcPr>
          <w:p w14:paraId="0F1F0C24" w14:textId="77777777" w:rsidR="00475FDA" w:rsidRPr="00D80EA6" w:rsidRDefault="004032E0" w:rsidP="003802A1">
            <w:pPr>
              <w:spacing w:line="240" w:lineRule="auto"/>
              <w:rPr>
                <w:rFonts w:cstheme="minorHAnsi"/>
                <w:szCs w:val="22"/>
              </w:rPr>
            </w:pPr>
            <w:r w:rsidRPr="00D80EA6">
              <w:rPr>
                <w:rFonts w:cstheme="minorHAnsi"/>
                <w:szCs w:val="22"/>
              </w:rPr>
              <w:t>1 year</w:t>
            </w:r>
          </w:p>
        </w:tc>
      </w:tr>
      <w:tr w:rsidR="003C12DB" w:rsidRPr="003C12DB" w14:paraId="6A19D536" w14:textId="77777777" w:rsidTr="001D1F95">
        <w:trPr>
          <w:trHeight w:val="385"/>
        </w:trPr>
        <w:tc>
          <w:tcPr>
            <w:tcW w:w="3936" w:type="dxa"/>
          </w:tcPr>
          <w:p w14:paraId="5FA97B72" w14:textId="77777777" w:rsidR="00475FDA" w:rsidRPr="003C12DB" w:rsidRDefault="00475FDA" w:rsidP="003802A1">
            <w:pPr>
              <w:spacing w:line="240" w:lineRule="auto"/>
              <w:rPr>
                <w:rFonts w:cstheme="minorHAnsi"/>
                <w:szCs w:val="22"/>
              </w:rPr>
            </w:pPr>
            <w:r w:rsidRPr="003C12DB">
              <w:rPr>
                <w:rFonts w:cstheme="minorHAnsi"/>
                <w:szCs w:val="22"/>
              </w:rPr>
              <w:t>Planned Trial Period</w:t>
            </w:r>
          </w:p>
        </w:tc>
        <w:tc>
          <w:tcPr>
            <w:tcW w:w="6237" w:type="dxa"/>
            <w:gridSpan w:val="2"/>
          </w:tcPr>
          <w:p w14:paraId="03F1B0D7" w14:textId="31FA261C" w:rsidR="00475FDA" w:rsidRPr="00D80EA6" w:rsidRDefault="0065592F" w:rsidP="003802A1">
            <w:pPr>
              <w:spacing w:line="240" w:lineRule="auto"/>
              <w:rPr>
                <w:rFonts w:cstheme="minorHAnsi"/>
                <w:szCs w:val="22"/>
              </w:rPr>
            </w:pPr>
            <w:r>
              <w:rPr>
                <w:rFonts w:cstheme="minorHAnsi"/>
                <w:szCs w:val="22"/>
              </w:rPr>
              <w:t>01.09.2019 (open to recruitment) – 31.08.2021</w:t>
            </w:r>
          </w:p>
        </w:tc>
      </w:tr>
      <w:tr w:rsidR="001D1F95" w:rsidRPr="003C12DB" w14:paraId="288203FB" w14:textId="77777777" w:rsidTr="001D1F95">
        <w:trPr>
          <w:trHeight w:val="428"/>
        </w:trPr>
        <w:tc>
          <w:tcPr>
            <w:tcW w:w="3936" w:type="dxa"/>
          </w:tcPr>
          <w:p w14:paraId="7C155FCA" w14:textId="77777777" w:rsidR="001D1F95" w:rsidRPr="003C12DB" w:rsidRDefault="001D1F95" w:rsidP="003802A1">
            <w:pPr>
              <w:spacing w:line="240" w:lineRule="auto"/>
              <w:rPr>
                <w:rFonts w:cstheme="minorHAnsi"/>
                <w:szCs w:val="22"/>
              </w:rPr>
            </w:pPr>
          </w:p>
        </w:tc>
        <w:tc>
          <w:tcPr>
            <w:tcW w:w="3118" w:type="dxa"/>
          </w:tcPr>
          <w:p w14:paraId="5B08CD28" w14:textId="77777777" w:rsidR="001D1F95" w:rsidRPr="003C12DB" w:rsidRDefault="001D1F95" w:rsidP="003802A1">
            <w:pPr>
              <w:spacing w:line="240" w:lineRule="auto"/>
              <w:rPr>
                <w:rFonts w:cstheme="minorHAnsi"/>
                <w:szCs w:val="22"/>
              </w:rPr>
            </w:pPr>
            <w:r w:rsidRPr="003C12DB">
              <w:rPr>
                <w:rFonts w:cstheme="minorHAnsi"/>
                <w:szCs w:val="22"/>
              </w:rPr>
              <w:t>Objectives</w:t>
            </w:r>
          </w:p>
        </w:tc>
        <w:tc>
          <w:tcPr>
            <w:tcW w:w="3119" w:type="dxa"/>
          </w:tcPr>
          <w:p w14:paraId="7BB34C46" w14:textId="77777777" w:rsidR="001D1F95" w:rsidRPr="003C12DB" w:rsidRDefault="001D1F95" w:rsidP="003802A1">
            <w:pPr>
              <w:spacing w:line="240" w:lineRule="auto"/>
              <w:rPr>
                <w:rFonts w:cstheme="minorHAnsi"/>
                <w:szCs w:val="22"/>
              </w:rPr>
            </w:pPr>
            <w:r w:rsidRPr="003C12DB">
              <w:rPr>
                <w:rFonts w:cstheme="minorHAnsi"/>
                <w:szCs w:val="22"/>
              </w:rPr>
              <w:t>Outcome Measures</w:t>
            </w:r>
          </w:p>
        </w:tc>
      </w:tr>
      <w:tr w:rsidR="003C12DB" w:rsidRPr="003C12DB" w14:paraId="50B058F3" w14:textId="77777777" w:rsidTr="001D1F95">
        <w:trPr>
          <w:trHeight w:val="770"/>
        </w:trPr>
        <w:tc>
          <w:tcPr>
            <w:tcW w:w="3936" w:type="dxa"/>
          </w:tcPr>
          <w:p w14:paraId="1EDF730D" w14:textId="77777777" w:rsidR="00475FDA" w:rsidRPr="003C12DB" w:rsidRDefault="00475FDA" w:rsidP="003802A1">
            <w:pPr>
              <w:spacing w:line="240" w:lineRule="auto"/>
              <w:rPr>
                <w:rFonts w:cstheme="minorHAnsi"/>
                <w:szCs w:val="22"/>
              </w:rPr>
            </w:pPr>
            <w:r w:rsidRPr="003C12DB">
              <w:rPr>
                <w:rFonts w:cstheme="minorHAnsi"/>
                <w:szCs w:val="22"/>
              </w:rPr>
              <w:t>Primary</w:t>
            </w:r>
          </w:p>
          <w:p w14:paraId="7D4D7C68" w14:textId="77777777" w:rsidR="00475FDA" w:rsidRPr="003C12DB" w:rsidRDefault="00475FDA" w:rsidP="003802A1">
            <w:pPr>
              <w:spacing w:line="240" w:lineRule="auto"/>
              <w:rPr>
                <w:rFonts w:cstheme="minorHAnsi"/>
                <w:szCs w:val="22"/>
              </w:rPr>
            </w:pPr>
          </w:p>
        </w:tc>
        <w:tc>
          <w:tcPr>
            <w:tcW w:w="3118" w:type="dxa"/>
          </w:tcPr>
          <w:p w14:paraId="20AA94F3" w14:textId="77777777" w:rsidR="00D80EA6" w:rsidRDefault="00EC5F3A" w:rsidP="00D80EA6">
            <w:r>
              <w:t>To determine recruitment rate</w:t>
            </w:r>
          </w:p>
          <w:p w14:paraId="4B20E8CC" w14:textId="77777777" w:rsidR="00475FDA" w:rsidRPr="003C12DB" w:rsidRDefault="00475FDA" w:rsidP="003802A1">
            <w:pPr>
              <w:spacing w:line="240" w:lineRule="auto"/>
              <w:rPr>
                <w:rFonts w:cstheme="minorHAnsi"/>
                <w:szCs w:val="22"/>
              </w:rPr>
            </w:pPr>
          </w:p>
          <w:p w14:paraId="488FAEA1" w14:textId="77777777" w:rsidR="00475FDA" w:rsidRPr="003C12DB" w:rsidRDefault="00475FDA" w:rsidP="003802A1">
            <w:pPr>
              <w:spacing w:line="240" w:lineRule="auto"/>
              <w:rPr>
                <w:rFonts w:cstheme="minorHAnsi"/>
                <w:szCs w:val="22"/>
              </w:rPr>
            </w:pPr>
          </w:p>
        </w:tc>
        <w:tc>
          <w:tcPr>
            <w:tcW w:w="3119" w:type="dxa"/>
          </w:tcPr>
          <w:p w14:paraId="4B2B2C22" w14:textId="77777777" w:rsidR="00D80EA6" w:rsidRPr="00631A8E" w:rsidRDefault="00810049" w:rsidP="00D80EA6">
            <w:r>
              <w:t>Number of</w:t>
            </w:r>
            <w:r w:rsidR="00D80EA6">
              <w:t xml:space="preserve"> patients randomised in 10 months </w:t>
            </w:r>
          </w:p>
          <w:p w14:paraId="5248DF6E" w14:textId="77777777" w:rsidR="00475FDA" w:rsidRPr="003C12DB" w:rsidRDefault="00475FDA" w:rsidP="003802A1">
            <w:pPr>
              <w:spacing w:line="240" w:lineRule="auto"/>
              <w:rPr>
                <w:rFonts w:cstheme="minorHAnsi"/>
                <w:szCs w:val="22"/>
              </w:rPr>
            </w:pPr>
          </w:p>
        </w:tc>
      </w:tr>
      <w:tr w:rsidR="003C12DB" w:rsidRPr="003C12DB" w14:paraId="4C0438BA" w14:textId="77777777" w:rsidTr="001D1F95">
        <w:trPr>
          <w:trHeight w:val="770"/>
        </w:trPr>
        <w:tc>
          <w:tcPr>
            <w:tcW w:w="3936" w:type="dxa"/>
          </w:tcPr>
          <w:p w14:paraId="08F1A367" w14:textId="77777777" w:rsidR="00A5146E" w:rsidRPr="003C12DB" w:rsidRDefault="00A5146E" w:rsidP="00A5146E">
            <w:pPr>
              <w:spacing w:line="240" w:lineRule="auto"/>
              <w:rPr>
                <w:rFonts w:cstheme="minorHAnsi"/>
                <w:szCs w:val="22"/>
              </w:rPr>
            </w:pPr>
            <w:r w:rsidRPr="003C12DB">
              <w:rPr>
                <w:rFonts w:cstheme="minorHAnsi"/>
                <w:szCs w:val="22"/>
              </w:rPr>
              <w:t>Primary</w:t>
            </w:r>
          </w:p>
          <w:p w14:paraId="0059729E" w14:textId="77777777" w:rsidR="00475FDA" w:rsidRPr="003C12DB" w:rsidRDefault="00475FDA" w:rsidP="003802A1">
            <w:pPr>
              <w:spacing w:line="240" w:lineRule="auto"/>
              <w:rPr>
                <w:rFonts w:cstheme="minorHAnsi"/>
                <w:szCs w:val="22"/>
              </w:rPr>
            </w:pPr>
          </w:p>
        </w:tc>
        <w:tc>
          <w:tcPr>
            <w:tcW w:w="3118" w:type="dxa"/>
          </w:tcPr>
          <w:p w14:paraId="028EC003" w14:textId="77777777" w:rsidR="00D80EA6" w:rsidRDefault="00D80EA6" w:rsidP="00D80EA6">
            <w:r>
              <w:t xml:space="preserve">a) </w:t>
            </w:r>
            <w:r w:rsidRPr="008F2419">
              <w:rPr>
                <w:u w:val="single"/>
              </w:rPr>
              <w:t xml:space="preserve"> Study retention rate.</w:t>
            </w:r>
            <w:r>
              <w:t xml:space="preserve"> </w:t>
            </w:r>
          </w:p>
          <w:p w14:paraId="3968F7CD" w14:textId="77777777" w:rsidR="00475FDA" w:rsidRPr="003C12DB" w:rsidRDefault="00475FDA" w:rsidP="00D80EA6">
            <w:pPr>
              <w:spacing w:line="240" w:lineRule="auto"/>
              <w:rPr>
                <w:rFonts w:cstheme="minorHAnsi"/>
                <w:szCs w:val="22"/>
              </w:rPr>
            </w:pPr>
          </w:p>
        </w:tc>
        <w:tc>
          <w:tcPr>
            <w:tcW w:w="3119" w:type="dxa"/>
          </w:tcPr>
          <w:p w14:paraId="0AF74AFB" w14:textId="77777777" w:rsidR="00475FDA" w:rsidRPr="003C12DB" w:rsidRDefault="00D80EA6" w:rsidP="00EC5F3A">
            <w:pPr>
              <w:spacing w:line="240" w:lineRule="auto"/>
              <w:rPr>
                <w:rFonts w:cstheme="minorHAnsi"/>
                <w:szCs w:val="22"/>
              </w:rPr>
            </w:pPr>
            <w:r>
              <w:t>The study will be considered feasible if we determine the outcome (treated / not on treatment) in ≥75% of the sample at 12 months</w:t>
            </w:r>
            <w:r w:rsidR="00810049">
              <w:t xml:space="preserve"> from randomisation</w:t>
            </w:r>
            <w:r>
              <w:t xml:space="preserve">. </w:t>
            </w:r>
          </w:p>
        </w:tc>
      </w:tr>
    </w:tbl>
    <w:p w14:paraId="59012497" w14:textId="77777777" w:rsidR="00475FDA" w:rsidRPr="003C12D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p w14:paraId="1BE599B6" w14:textId="77777777" w:rsidR="00475FDA" w:rsidRPr="003C12DB"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p w14:paraId="5246A153" w14:textId="77777777" w:rsidR="001D1F95" w:rsidRDefault="001D1F95" w:rsidP="003802A1">
      <w:pPr>
        <w:spacing w:line="240" w:lineRule="auto"/>
        <w:rPr>
          <w:rFonts w:eastAsiaTheme="majorEastAsia" w:cstheme="minorHAnsi"/>
          <w:b/>
          <w:bCs/>
          <w:color w:val="3B0083"/>
          <w:szCs w:val="22"/>
        </w:rPr>
      </w:pPr>
      <w:r>
        <w:rPr>
          <w:rFonts w:cstheme="minorHAnsi"/>
          <w:szCs w:val="22"/>
        </w:rPr>
        <w:br w:type="page"/>
      </w:r>
    </w:p>
    <w:p w14:paraId="7AA7CE8E" w14:textId="77777777" w:rsidR="00475FDA" w:rsidRDefault="00AB4004" w:rsidP="00093582">
      <w:pPr>
        <w:pStyle w:val="Heading1"/>
        <w:spacing w:before="0" w:after="120"/>
        <w:rPr>
          <w:rFonts w:asciiTheme="minorHAnsi" w:hAnsiTheme="minorHAnsi" w:cstheme="minorHAnsi"/>
          <w:color w:val="auto"/>
          <w:sz w:val="22"/>
          <w:szCs w:val="22"/>
        </w:rPr>
      </w:pPr>
      <w:r>
        <w:rPr>
          <w:rFonts w:asciiTheme="minorHAnsi" w:hAnsiTheme="minorHAnsi" w:cstheme="minorHAnsi"/>
          <w:color w:val="auto"/>
          <w:sz w:val="22"/>
          <w:szCs w:val="22"/>
        </w:rPr>
        <w:lastRenderedPageBreak/>
        <w:t>i</w:t>
      </w:r>
      <w:r w:rsidR="00BF59ED">
        <w:rPr>
          <w:rFonts w:asciiTheme="minorHAnsi" w:hAnsiTheme="minorHAnsi" w:cstheme="minorHAnsi"/>
          <w:color w:val="auto"/>
          <w:sz w:val="22"/>
          <w:szCs w:val="22"/>
        </w:rPr>
        <w:t>v</w:t>
      </w:r>
      <w:r>
        <w:rPr>
          <w:rFonts w:asciiTheme="minorHAnsi" w:hAnsiTheme="minorHAnsi" w:cstheme="minorHAnsi"/>
          <w:color w:val="auto"/>
          <w:sz w:val="22"/>
          <w:szCs w:val="22"/>
        </w:rPr>
        <w:t xml:space="preserve">. </w:t>
      </w:r>
      <w:r w:rsidR="00475FDA" w:rsidRPr="00093582">
        <w:rPr>
          <w:rFonts w:asciiTheme="minorHAnsi" w:hAnsiTheme="minorHAnsi" w:cstheme="minorHAnsi"/>
          <w:color w:val="auto"/>
          <w:sz w:val="22"/>
          <w:szCs w:val="22"/>
        </w:rPr>
        <w:t>FUNDING AND SUPPORT IN KIND</w:t>
      </w:r>
    </w:p>
    <w:tbl>
      <w:tblPr>
        <w:tblStyle w:val="TableGrid"/>
        <w:tblW w:w="0" w:type="auto"/>
        <w:tblLook w:val="04A0" w:firstRow="1" w:lastRow="0" w:firstColumn="1" w:lastColumn="0" w:noHBand="0" w:noVBand="1"/>
      </w:tblPr>
      <w:tblGrid>
        <w:gridCol w:w="4991"/>
        <w:gridCol w:w="4971"/>
      </w:tblGrid>
      <w:tr w:rsidR="00093582" w14:paraId="7ED9585F" w14:textId="77777777" w:rsidTr="00BF292F">
        <w:tc>
          <w:tcPr>
            <w:tcW w:w="4991" w:type="dxa"/>
          </w:tcPr>
          <w:p w14:paraId="12AC22E3" w14:textId="77777777" w:rsidR="00093582" w:rsidRPr="003C12DB" w:rsidRDefault="00093582" w:rsidP="00093582">
            <w:pPr>
              <w:spacing w:line="240" w:lineRule="auto"/>
              <w:rPr>
                <w:rFonts w:cstheme="minorHAnsi"/>
                <w:b/>
                <w:szCs w:val="22"/>
              </w:rPr>
            </w:pPr>
            <w:r w:rsidRPr="003C12DB">
              <w:rPr>
                <w:rFonts w:cstheme="minorHAnsi"/>
                <w:b/>
                <w:szCs w:val="22"/>
              </w:rPr>
              <w:t>FUNDER(S)</w:t>
            </w:r>
          </w:p>
          <w:p w14:paraId="70C31755" w14:textId="77777777" w:rsidR="00093582" w:rsidRDefault="00093582" w:rsidP="00093582"/>
        </w:tc>
        <w:tc>
          <w:tcPr>
            <w:tcW w:w="4971" w:type="dxa"/>
          </w:tcPr>
          <w:p w14:paraId="076312EA" w14:textId="77777777" w:rsidR="00093582" w:rsidRDefault="00093582" w:rsidP="00093582">
            <w:r w:rsidRPr="003C12DB">
              <w:rPr>
                <w:rFonts w:cstheme="minorHAnsi"/>
                <w:b/>
                <w:szCs w:val="22"/>
              </w:rPr>
              <w:t>FINANCIAL AND NON FINANCIALSUPPORT GIVEN</w:t>
            </w:r>
          </w:p>
        </w:tc>
      </w:tr>
      <w:tr w:rsidR="00093582" w14:paraId="3C7D85AF" w14:textId="77777777" w:rsidTr="00BF292F">
        <w:tc>
          <w:tcPr>
            <w:tcW w:w="4991" w:type="dxa"/>
          </w:tcPr>
          <w:p w14:paraId="73202BA5" w14:textId="77777777" w:rsidR="00810049" w:rsidRDefault="00810049" w:rsidP="00810049">
            <w:pPr>
              <w:spacing w:after="0" w:line="240" w:lineRule="auto"/>
              <w:rPr>
                <w:rFonts w:cstheme="minorHAnsi"/>
                <w:szCs w:val="22"/>
              </w:rPr>
            </w:pPr>
            <w:r w:rsidRPr="00810049">
              <w:rPr>
                <w:rFonts w:cstheme="minorHAnsi"/>
                <w:szCs w:val="22"/>
              </w:rPr>
              <w:t xml:space="preserve">NIHR </w:t>
            </w:r>
          </w:p>
          <w:p w14:paraId="343751F4" w14:textId="77777777" w:rsidR="00093582" w:rsidRDefault="00810049" w:rsidP="00413A25">
            <w:pPr>
              <w:spacing w:after="0" w:line="240" w:lineRule="auto"/>
              <w:rPr>
                <w:rFonts w:cstheme="minorHAnsi"/>
                <w:szCs w:val="22"/>
              </w:rPr>
            </w:pPr>
            <w:r w:rsidRPr="00810049">
              <w:rPr>
                <w:rFonts w:cstheme="minorHAnsi"/>
                <w:szCs w:val="22"/>
              </w:rPr>
              <w:t xml:space="preserve">Kathryn Rumney, Program manager, </w:t>
            </w:r>
            <w:hyperlink r:id="rId19" w:history="1">
              <w:r w:rsidR="00413A25" w:rsidRPr="00765114">
                <w:rPr>
                  <w:rStyle w:val="Hyperlink"/>
                  <w:rFonts w:cstheme="minorHAnsi"/>
                  <w:szCs w:val="22"/>
                </w:rPr>
                <w:t>kathryn.rumney@nihr.ac.uk</w:t>
              </w:r>
            </w:hyperlink>
          </w:p>
          <w:p w14:paraId="494FBE9A" w14:textId="77777777" w:rsidR="00413A25" w:rsidRPr="00810049" w:rsidRDefault="00413A25" w:rsidP="00413A25">
            <w:pPr>
              <w:spacing w:after="0" w:line="240" w:lineRule="auto"/>
              <w:rPr>
                <w:rFonts w:cstheme="minorHAnsi"/>
                <w:szCs w:val="22"/>
              </w:rPr>
            </w:pPr>
          </w:p>
        </w:tc>
        <w:tc>
          <w:tcPr>
            <w:tcW w:w="4971" w:type="dxa"/>
          </w:tcPr>
          <w:p w14:paraId="1350064B" w14:textId="77777777" w:rsidR="00810049" w:rsidRPr="00810049" w:rsidRDefault="00810049" w:rsidP="00810049">
            <w:pPr>
              <w:spacing w:after="0"/>
              <w:rPr>
                <w:rFonts w:cstheme="minorHAnsi"/>
                <w:szCs w:val="22"/>
              </w:rPr>
            </w:pPr>
            <w:r w:rsidRPr="00810049">
              <w:rPr>
                <w:rFonts w:cstheme="minorHAnsi"/>
                <w:szCs w:val="22"/>
              </w:rPr>
              <w:t>Funding</w:t>
            </w:r>
            <w:r>
              <w:rPr>
                <w:rFonts w:cstheme="minorHAnsi"/>
                <w:szCs w:val="22"/>
              </w:rPr>
              <w:t xml:space="preserve"> of feasibility study</w:t>
            </w:r>
          </w:p>
          <w:p w14:paraId="000E37C1" w14:textId="77777777" w:rsidR="00093582" w:rsidRPr="00810049" w:rsidRDefault="00810049" w:rsidP="00810049">
            <w:pPr>
              <w:spacing w:after="0"/>
              <w:rPr>
                <w:rFonts w:cstheme="minorHAnsi"/>
                <w:szCs w:val="22"/>
              </w:rPr>
            </w:pPr>
            <w:r w:rsidRPr="00810049">
              <w:rPr>
                <w:rFonts w:cstheme="minorHAnsi"/>
                <w:szCs w:val="22"/>
              </w:rPr>
              <w:t>dissemination of results</w:t>
            </w:r>
          </w:p>
        </w:tc>
      </w:tr>
    </w:tbl>
    <w:p w14:paraId="7F36D51F" w14:textId="77777777" w:rsidR="00093582" w:rsidRPr="00BF292F" w:rsidRDefault="00093582" w:rsidP="00093582">
      <w:pPr>
        <w:rPr>
          <w:b/>
        </w:rPr>
      </w:pPr>
    </w:p>
    <w:p w14:paraId="759B10CD" w14:textId="77777777" w:rsidR="00475FDA" w:rsidRPr="00BF59ED" w:rsidRDefault="00AB4004" w:rsidP="00BF59ED">
      <w:pPr>
        <w:spacing w:line="240" w:lineRule="auto"/>
        <w:rPr>
          <w:rFonts w:cstheme="minorHAnsi"/>
          <w:b/>
          <w:szCs w:val="22"/>
        </w:rPr>
      </w:pPr>
      <w:r w:rsidRPr="00BF59ED">
        <w:rPr>
          <w:rFonts w:cstheme="minorHAnsi"/>
          <w:b/>
          <w:szCs w:val="22"/>
        </w:rPr>
        <w:t xml:space="preserve">v. </w:t>
      </w:r>
      <w:r w:rsidR="00475FDA" w:rsidRPr="00BF59ED">
        <w:rPr>
          <w:rFonts w:cstheme="minorHAnsi"/>
          <w:b/>
          <w:szCs w:val="22"/>
        </w:rPr>
        <w:t xml:space="preserve">ROLE OF </w:t>
      </w:r>
      <w:r w:rsidR="005A6ABC">
        <w:rPr>
          <w:rFonts w:cstheme="minorHAnsi"/>
          <w:b/>
          <w:szCs w:val="22"/>
        </w:rPr>
        <w:t>TRIAL</w:t>
      </w:r>
      <w:r w:rsidR="00475FDA" w:rsidRPr="00BF59ED">
        <w:rPr>
          <w:rFonts w:cstheme="minorHAnsi"/>
          <w:b/>
          <w:szCs w:val="22"/>
        </w:rPr>
        <w:t xml:space="preserve"> SPONSOR AND FUNDER</w:t>
      </w:r>
    </w:p>
    <w:p w14:paraId="58E08321" w14:textId="77777777" w:rsidR="00475FDA" w:rsidRPr="00301CA7" w:rsidRDefault="00810049"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01CA7">
        <w:rPr>
          <w:rFonts w:cstheme="minorHAnsi"/>
          <w:szCs w:val="22"/>
        </w:rPr>
        <w:t xml:space="preserve">NIHR RfPB – funders.  </w:t>
      </w:r>
    </w:p>
    <w:p w14:paraId="0FE4317B" w14:textId="4CB48A76" w:rsidR="003B2220" w:rsidRDefault="003B2220" w:rsidP="006339B8">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B2220">
        <w:rPr>
          <w:rFonts w:cstheme="minorHAnsi"/>
          <w:szCs w:val="22"/>
        </w:rPr>
        <w:t>Cambridge University Hospitals NHS Foundation Trust and the University of Cambridge</w:t>
      </w:r>
      <w:r w:rsidR="00810049" w:rsidRPr="00301CA7">
        <w:rPr>
          <w:rFonts w:cstheme="minorHAnsi"/>
          <w:szCs w:val="22"/>
        </w:rPr>
        <w:t xml:space="preserve">: </w:t>
      </w:r>
      <w:r w:rsidR="00F66E27">
        <w:rPr>
          <w:rFonts w:cstheme="minorHAnsi"/>
          <w:szCs w:val="22"/>
        </w:rPr>
        <w:t>Sponsor</w:t>
      </w:r>
    </w:p>
    <w:p w14:paraId="6DDB0F68" w14:textId="65C2305C" w:rsidR="003B2220" w:rsidRDefault="00F66E27" w:rsidP="006339B8">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Pr>
          <w:rFonts w:cstheme="minorHAnsi"/>
          <w:szCs w:val="22"/>
        </w:rPr>
        <w:t>Responsible for t</w:t>
      </w:r>
      <w:r w:rsidR="00810049" w:rsidRPr="00301CA7">
        <w:rPr>
          <w:rFonts w:cstheme="minorHAnsi"/>
          <w:szCs w:val="22"/>
        </w:rPr>
        <w:t xml:space="preserve">rial </w:t>
      </w:r>
      <w:r w:rsidR="003B2220">
        <w:rPr>
          <w:rFonts w:cstheme="minorHAnsi"/>
          <w:szCs w:val="22"/>
        </w:rPr>
        <w:t>design, protocol development, conduct, monitoring, data entry, database design, data analysis, interpretation, manuscript writing, dissemination of results</w:t>
      </w:r>
      <w:r w:rsidR="00810049" w:rsidRPr="00301CA7">
        <w:rPr>
          <w:rFonts w:cstheme="minorHAnsi"/>
          <w:szCs w:val="22"/>
        </w:rPr>
        <w:t xml:space="preserve">.  </w:t>
      </w:r>
    </w:p>
    <w:p w14:paraId="3813702A" w14:textId="729F8C6C" w:rsidR="006339B8" w:rsidRDefault="00810049" w:rsidP="006339B8">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301CA7">
        <w:rPr>
          <w:rFonts w:cstheme="minorHAnsi"/>
          <w:szCs w:val="22"/>
        </w:rPr>
        <w:t xml:space="preserve">Regular reports </w:t>
      </w:r>
      <w:r w:rsidR="00301CA7" w:rsidRPr="00301CA7">
        <w:rPr>
          <w:rFonts w:cstheme="minorHAnsi"/>
          <w:szCs w:val="22"/>
        </w:rPr>
        <w:t>to</w:t>
      </w:r>
      <w:r w:rsidRPr="00301CA7">
        <w:rPr>
          <w:rFonts w:cstheme="minorHAnsi"/>
          <w:szCs w:val="22"/>
        </w:rPr>
        <w:t xml:space="preserve"> be submitted to the NIHR</w:t>
      </w:r>
      <w:r w:rsidR="00D953E1">
        <w:rPr>
          <w:rFonts w:cstheme="minorHAnsi"/>
          <w:szCs w:val="22"/>
        </w:rPr>
        <w:t xml:space="preserve">. </w:t>
      </w:r>
    </w:p>
    <w:p w14:paraId="5CC2D9AB" w14:textId="77777777" w:rsidR="00475FDA" w:rsidRPr="00301CA7" w:rsidRDefault="00BF59ED" w:rsidP="00BF59ED">
      <w:pPr>
        <w:spacing w:line="240" w:lineRule="auto"/>
        <w:rPr>
          <w:rFonts w:cstheme="minorHAnsi"/>
          <w:b/>
          <w:szCs w:val="22"/>
        </w:rPr>
      </w:pPr>
      <w:r w:rsidRPr="00301CA7">
        <w:rPr>
          <w:rFonts w:cstheme="minorHAnsi"/>
          <w:b/>
          <w:szCs w:val="22"/>
        </w:rPr>
        <w:t>vi</w:t>
      </w:r>
      <w:r w:rsidR="00AB4004" w:rsidRPr="00301CA7">
        <w:rPr>
          <w:rFonts w:cstheme="minorHAnsi"/>
          <w:b/>
          <w:szCs w:val="22"/>
        </w:rPr>
        <w:t xml:space="preserve">. </w:t>
      </w:r>
      <w:r w:rsidR="004A23D0">
        <w:rPr>
          <w:rFonts w:cstheme="minorHAnsi"/>
          <w:b/>
          <w:szCs w:val="22"/>
        </w:rPr>
        <w:t>ROLE</w:t>
      </w:r>
      <w:r w:rsidR="00475FDA" w:rsidRPr="00301CA7">
        <w:rPr>
          <w:rFonts w:cstheme="minorHAnsi"/>
          <w:b/>
          <w:szCs w:val="22"/>
        </w:rPr>
        <w:t xml:space="preserve"> AND RESPONSIBILITIES OF TRIAL MANAGEMENT COMMITEES/GROUPS &amp; </w:t>
      </w:r>
      <w:r w:rsidR="00AB4004" w:rsidRPr="00301CA7">
        <w:rPr>
          <w:rFonts w:cstheme="minorHAnsi"/>
          <w:b/>
          <w:szCs w:val="22"/>
        </w:rPr>
        <w:t xml:space="preserve">   </w:t>
      </w:r>
      <w:r w:rsidR="00475FDA" w:rsidRPr="00301CA7">
        <w:rPr>
          <w:rFonts w:cstheme="minorHAnsi"/>
          <w:b/>
          <w:szCs w:val="22"/>
        </w:rPr>
        <w:t>INDIVIDUALS</w:t>
      </w:r>
    </w:p>
    <w:p w14:paraId="3A2549DE" w14:textId="77777777" w:rsidR="00475FDA" w:rsidRPr="00301CA7" w:rsidRDefault="00475FDA" w:rsidP="00093582">
      <w:pPr>
        <w:autoSpaceDE w:val="0"/>
        <w:autoSpaceDN w:val="0"/>
        <w:adjustRightInd w:val="0"/>
        <w:spacing w:line="240" w:lineRule="auto"/>
        <w:rPr>
          <w:rFonts w:cstheme="minorHAnsi"/>
          <w:b/>
          <w:szCs w:val="22"/>
          <w:lang w:eastAsia="en-GB"/>
        </w:rPr>
      </w:pPr>
      <w:r w:rsidRPr="00301CA7">
        <w:rPr>
          <w:rFonts w:cstheme="minorHAnsi"/>
          <w:b/>
          <w:szCs w:val="22"/>
          <w:lang w:eastAsia="en-GB"/>
        </w:rPr>
        <w:t>Trial Management Committees</w:t>
      </w:r>
    </w:p>
    <w:p w14:paraId="438F8DD5" w14:textId="77777777" w:rsidR="00475FDA" w:rsidRPr="00301CA7" w:rsidRDefault="00475FDA" w:rsidP="006C530A">
      <w:pPr>
        <w:pStyle w:val="EndnoteText"/>
        <w:numPr>
          <w:ilvl w:val="0"/>
          <w:numId w:val="16"/>
        </w:numPr>
        <w:tabs>
          <w:tab w:val="left" w:pos="851"/>
          <w:tab w:val="left" w:pos="9603"/>
        </w:tabs>
        <w:suppressAutoHyphens/>
        <w:spacing w:after="120"/>
        <w:rPr>
          <w:rFonts w:asciiTheme="minorHAnsi" w:hAnsiTheme="minorHAnsi" w:cstheme="minorHAnsi"/>
          <w:sz w:val="22"/>
          <w:szCs w:val="22"/>
        </w:rPr>
      </w:pPr>
      <w:r w:rsidRPr="00301CA7">
        <w:rPr>
          <w:rFonts w:asciiTheme="minorHAnsi" w:hAnsiTheme="minorHAnsi" w:cstheme="minorHAnsi"/>
          <w:sz w:val="22"/>
          <w:szCs w:val="22"/>
        </w:rPr>
        <w:t>Trial Management Group</w:t>
      </w:r>
      <w:r w:rsidR="006065F8">
        <w:rPr>
          <w:rFonts w:asciiTheme="minorHAnsi" w:hAnsiTheme="minorHAnsi" w:cstheme="minorHAnsi"/>
          <w:sz w:val="22"/>
          <w:szCs w:val="22"/>
        </w:rPr>
        <w:t xml:space="preserve"> (TMG)</w:t>
      </w:r>
    </w:p>
    <w:p w14:paraId="75410974" w14:textId="77777777" w:rsidR="00475FDA" w:rsidRDefault="00475FDA" w:rsidP="00783EC8">
      <w:pPr>
        <w:pStyle w:val="EndnoteText"/>
        <w:tabs>
          <w:tab w:val="left" w:pos="851"/>
        </w:tabs>
        <w:suppressAutoHyphens/>
        <w:spacing w:after="120"/>
        <w:rPr>
          <w:rFonts w:asciiTheme="minorHAnsi" w:hAnsiTheme="minorHAnsi" w:cstheme="minorHAnsi"/>
          <w:sz w:val="22"/>
          <w:szCs w:val="22"/>
        </w:rPr>
      </w:pPr>
      <w:r w:rsidRPr="00301CA7">
        <w:rPr>
          <w:rFonts w:asciiTheme="minorHAnsi" w:hAnsiTheme="minorHAnsi" w:cstheme="minorHAnsi"/>
          <w:sz w:val="22"/>
          <w:szCs w:val="22"/>
        </w:rPr>
        <w:t xml:space="preserve">The Trial Management Group </w:t>
      </w:r>
      <w:r w:rsidR="00301CA7" w:rsidRPr="00301CA7">
        <w:rPr>
          <w:rFonts w:asciiTheme="minorHAnsi" w:hAnsiTheme="minorHAnsi" w:cstheme="minorHAnsi"/>
          <w:sz w:val="22"/>
          <w:szCs w:val="22"/>
        </w:rPr>
        <w:t>will be responsible for the day to day running of the study to discuss practical aspects and</w:t>
      </w:r>
      <w:r w:rsidR="00471226">
        <w:rPr>
          <w:rFonts w:asciiTheme="minorHAnsi" w:hAnsiTheme="minorHAnsi" w:cstheme="minorHAnsi"/>
          <w:sz w:val="22"/>
          <w:szCs w:val="22"/>
        </w:rPr>
        <w:t xml:space="preserve"> ensure it is progressing well, wit</w:t>
      </w:r>
      <w:r w:rsidR="009078D3">
        <w:rPr>
          <w:rFonts w:asciiTheme="minorHAnsi" w:hAnsiTheme="minorHAnsi" w:cstheme="minorHAnsi"/>
          <w:sz w:val="22"/>
          <w:szCs w:val="22"/>
        </w:rPr>
        <w:t>h particular regard to accrual in a pragmatic trial.</w:t>
      </w:r>
      <w:r w:rsidR="00471226">
        <w:rPr>
          <w:rFonts w:asciiTheme="minorHAnsi" w:hAnsiTheme="minorHAnsi" w:cstheme="minorHAnsi"/>
          <w:sz w:val="22"/>
          <w:szCs w:val="22"/>
        </w:rPr>
        <w:t xml:space="preserve"> The group represents various specialist aspects of the study.  Apart from the Chief Investigator there are no other </w:t>
      </w:r>
      <w:r w:rsidR="009078D3">
        <w:rPr>
          <w:rFonts w:asciiTheme="minorHAnsi" w:hAnsiTheme="minorHAnsi" w:cstheme="minorHAnsi"/>
          <w:sz w:val="22"/>
          <w:szCs w:val="22"/>
        </w:rPr>
        <w:t xml:space="preserve">principle </w:t>
      </w:r>
      <w:r w:rsidR="00471226">
        <w:rPr>
          <w:rFonts w:asciiTheme="minorHAnsi" w:hAnsiTheme="minorHAnsi" w:cstheme="minorHAnsi"/>
          <w:sz w:val="22"/>
          <w:szCs w:val="22"/>
        </w:rPr>
        <w:t xml:space="preserve">investigators in the group.  </w:t>
      </w:r>
    </w:p>
    <w:p w14:paraId="5B14A89E" w14:textId="77777777" w:rsidR="00471226" w:rsidRPr="004A23D0" w:rsidRDefault="00783EC8" w:rsidP="004A23D0">
      <w:r>
        <w:t xml:space="preserve">The </w:t>
      </w:r>
      <w:r w:rsidR="006065F8">
        <w:t>TMG</w:t>
      </w:r>
      <w:r w:rsidRPr="00757E76">
        <w:t xml:space="preserve"> </w:t>
      </w:r>
      <w:r w:rsidR="006065F8">
        <w:t>aim</w:t>
      </w:r>
      <w:r w:rsidR="009078D3">
        <w:t xml:space="preserve"> to</w:t>
      </w:r>
      <w:r w:rsidRPr="00757E76">
        <w:t xml:space="preserve"> meet </w:t>
      </w:r>
      <w:r w:rsidR="009078D3">
        <w:t>by teleconference</w:t>
      </w:r>
      <w:r w:rsidR="009078D3" w:rsidRPr="00757E76">
        <w:t xml:space="preserve"> </w:t>
      </w:r>
      <w:r w:rsidR="00757E76" w:rsidRPr="00757E76">
        <w:t>every 2</w:t>
      </w:r>
      <w:r w:rsidR="006065F8">
        <w:t>/3</w:t>
      </w:r>
      <w:r w:rsidR="00757E76" w:rsidRPr="00757E76">
        <w:t xml:space="preserve"> months </w:t>
      </w:r>
      <w:r w:rsidRPr="00757E76">
        <w:t>and</w:t>
      </w:r>
      <w:r>
        <w:t xml:space="preserve"> will oversee the day to day management</w:t>
      </w:r>
      <w:r w:rsidR="004A23D0">
        <w:t xml:space="preserve"> of the trial </w:t>
      </w:r>
    </w:p>
    <w:p w14:paraId="42958A71" w14:textId="77777777" w:rsidR="00AE61EC" w:rsidRPr="004A23D0" w:rsidRDefault="00AB4004" w:rsidP="003802A1">
      <w:pPr>
        <w:pStyle w:val="EndnoteText"/>
        <w:tabs>
          <w:tab w:val="left" w:pos="817"/>
          <w:tab w:val="left" w:pos="9603"/>
        </w:tabs>
        <w:suppressAutoHyphens/>
        <w:spacing w:after="120"/>
        <w:rPr>
          <w:rFonts w:asciiTheme="minorHAnsi" w:hAnsiTheme="minorHAnsi" w:cstheme="minorHAnsi"/>
          <w:b/>
          <w:sz w:val="22"/>
          <w:szCs w:val="22"/>
        </w:rPr>
      </w:pPr>
      <w:r>
        <w:rPr>
          <w:rFonts w:asciiTheme="minorHAnsi" w:hAnsiTheme="minorHAnsi" w:cstheme="minorHAnsi"/>
          <w:b/>
          <w:sz w:val="22"/>
          <w:szCs w:val="22"/>
        </w:rPr>
        <w:t>vi</w:t>
      </w:r>
      <w:r w:rsidR="00BF59ED">
        <w:rPr>
          <w:rFonts w:asciiTheme="minorHAnsi" w:hAnsiTheme="minorHAnsi" w:cstheme="minorHAnsi"/>
          <w:b/>
          <w:sz w:val="22"/>
          <w:szCs w:val="22"/>
        </w:rPr>
        <w:t>i</w:t>
      </w:r>
      <w:r>
        <w:rPr>
          <w:rFonts w:asciiTheme="minorHAnsi" w:hAnsiTheme="minorHAnsi" w:cstheme="minorHAnsi"/>
          <w:b/>
          <w:sz w:val="22"/>
          <w:szCs w:val="22"/>
        </w:rPr>
        <w:t xml:space="preserve">. </w:t>
      </w:r>
      <w:r w:rsidR="004A23D0">
        <w:rPr>
          <w:rFonts w:asciiTheme="minorHAnsi" w:eastAsiaTheme="minorEastAsia" w:hAnsiTheme="minorHAnsi" w:cstheme="minorHAnsi"/>
          <w:b/>
          <w:sz w:val="22"/>
          <w:szCs w:val="22"/>
        </w:rPr>
        <w:t>PROTOCOL CONTRIBUTORS</w:t>
      </w:r>
    </w:p>
    <w:p w14:paraId="7DECF11B" w14:textId="77777777" w:rsidR="00AE61EC" w:rsidRPr="00FD4FF7" w:rsidRDefault="00FD4FF7" w:rsidP="003802A1">
      <w:pPr>
        <w:pStyle w:val="EndnoteText"/>
        <w:tabs>
          <w:tab w:val="left" w:pos="817"/>
          <w:tab w:val="left" w:pos="9603"/>
        </w:tabs>
        <w:suppressAutoHyphens/>
        <w:spacing w:after="120"/>
        <w:rPr>
          <w:rFonts w:asciiTheme="minorHAnsi" w:hAnsiTheme="minorHAnsi" w:cstheme="minorHAnsi"/>
          <w:sz w:val="22"/>
          <w:szCs w:val="22"/>
        </w:rPr>
      </w:pPr>
      <w:r>
        <w:rPr>
          <w:rFonts w:asciiTheme="minorHAnsi" w:hAnsiTheme="minorHAnsi" w:cstheme="minorHAnsi"/>
          <w:sz w:val="22"/>
          <w:szCs w:val="22"/>
        </w:rPr>
        <w:t>This</w:t>
      </w:r>
      <w:r w:rsidR="00AE61EC" w:rsidRPr="00FD4FF7">
        <w:rPr>
          <w:rFonts w:asciiTheme="minorHAnsi" w:hAnsiTheme="minorHAnsi" w:cstheme="minorHAnsi"/>
          <w:sz w:val="22"/>
          <w:szCs w:val="22"/>
        </w:rPr>
        <w:t xml:space="preserve"> protocol has been developed by a number of individuals</w:t>
      </w:r>
    </w:p>
    <w:p w14:paraId="05EA93C5" w14:textId="77777777" w:rsidR="00AE61EC" w:rsidRPr="00FD4FF7" w:rsidRDefault="00AE61EC" w:rsidP="003802A1">
      <w:pPr>
        <w:pStyle w:val="EndnoteText"/>
        <w:tabs>
          <w:tab w:val="left" w:pos="817"/>
          <w:tab w:val="left" w:pos="9603"/>
        </w:tabs>
        <w:suppressAutoHyphens/>
        <w:spacing w:after="120"/>
        <w:rPr>
          <w:rFonts w:asciiTheme="minorHAnsi" w:hAnsiTheme="minorHAnsi" w:cstheme="minorHAnsi"/>
          <w:sz w:val="22"/>
          <w:szCs w:val="22"/>
        </w:rPr>
      </w:pPr>
      <w:r w:rsidRPr="00FD4FF7">
        <w:rPr>
          <w:rFonts w:asciiTheme="minorHAnsi" w:hAnsiTheme="minorHAnsi" w:cstheme="minorHAnsi"/>
          <w:sz w:val="22"/>
          <w:szCs w:val="22"/>
        </w:rPr>
        <w:t>Dr Ken Poole and Dr Emma Clark have provided clinical expertise in the area of bone health</w:t>
      </w:r>
      <w:r w:rsidR="00FD4FF7">
        <w:rPr>
          <w:rFonts w:asciiTheme="minorHAnsi" w:hAnsiTheme="minorHAnsi" w:cstheme="minorHAnsi"/>
          <w:sz w:val="22"/>
          <w:szCs w:val="22"/>
        </w:rPr>
        <w:t xml:space="preserve"> which forms the basis for the study</w:t>
      </w:r>
      <w:r w:rsidRPr="00FD4FF7">
        <w:rPr>
          <w:rFonts w:asciiTheme="minorHAnsi" w:hAnsiTheme="minorHAnsi" w:cstheme="minorHAnsi"/>
          <w:sz w:val="22"/>
          <w:szCs w:val="22"/>
        </w:rPr>
        <w:t>.</w:t>
      </w:r>
    </w:p>
    <w:p w14:paraId="1333A2E4" w14:textId="77777777" w:rsidR="00AE61EC" w:rsidRPr="00FD4FF7" w:rsidRDefault="00AE61EC" w:rsidP="003802A1">
      <w:pPr>
        <w:pStyle w:val="EndnoteText"/>
        <w:tabs>
          <w:tab w:val="left" w:pos="817"/>
          <w:tab w:val="left" w:pos="9603"/>
        </w:tabs>
        <w:suppressAutoHyphens/>
        <w:spacing w:after="120"/>
        <w:rPr>
          <w:rFonts w:asciiTheme="minorHAnsi" w:hAnsiTheme="minorHAnsi" w:cstheme="minorHAnsi"/>
          <w:sz w:val="22"/>
          <w:szCs w:val="22"/>
        </w:rPr>
      </w:pPr>
      <w:r w:rsidRPr="00FD4FF7">
        <w:rPr>
          <w:rFonts w:asciiTheme="minorHAnsi" w:hAnsiTheme="minorHAnsi" w:cstheme="minorHAnsi"/>
          <w:sz w:val="22"/>
          <w:szCs w:val="22"/>
        </w:rPr>
        <w:t>Dr Stephen Kaptoge has developed the statistical analysis plan including calculation of sample size</w:t>
      </w:r>
      <w:r w:rsidR="00FD4FF7">
        <w:rPr>
          <w:rFonts w:asciiTheme="minorHAnsi" w:hAnsiTheme="minorHAnsi" w:cstheme="minorHAnsi"/>
          <w:sz w:val="22"/>
          <w:szCs w:val="22"/>
        </w:rPr>
        <w:t xml:space="preserve"> and definition of primary and secondary outcomes and power calculations.</w:t>
      </w:r>
    </w:p>
    <w:p w14:paraId="3EFCD2C1" w14:textId="77777777" w:rsidR="00FD4FF7" w:rsidRPr="00FD4FF7" w:rsidRDefault="00FD4FF7" w:rsidP="003802A1">
      <w:pPr>
        <w:pStyle w:val="EndnoteText"/>
        <w:tabs>
          <w:tab w:val="left" w:pos="817"/>
          <w:tab w:val="left" w:pos="9603"/>
        </w:tabs>
        <w:suppressAutoHyphens/>
        <w:spacing w:after="120"/>
        <w:rPr>
          <w:rFonts w:asciiTheme="minorHAnsi" w:hAnsiTheme="minorHAnsi" w:cstheme="minorHAnsi"/>
          <w:sz w:val="22"/>
          <w:szCs w:val="22"/>
        </w:rPr>
      </w:pPr>
      <w:r w:rsidRPr="00FD4FF7">
        <w:rPr>
          <w:rFonts w:asciiTheme="minorHAnsi" w:hAnsiTheme="minorHAnsi" w:cstheme="minorHAnsi"/>
          <w:sz w:val="22"/>
          <w:szCs w:val="22"/>
        </w:rPr>
        <w:t>Dr Adam Wagner will be analysing results from a health economics perspective.  He has developed suitable outcomes for the trial</w:t>
      </w:r>
    </w:p>
    <w:p w14:paraId="1D9E5CB4" w14:textId="0A54AD0E" w:rsidR="00D77115" w:rsidRDefault="00FD4FF7" w:rsidP="00656D44">
      <w:pPr>
        <w:pStyle w:val="EndnoteText"/>
        <w:tabs>
          <w:tab w:val="left" w:pos="817"/>
          <w:tab w:val="left" w:pos="9603"/>
        </w:tabs>
        <w:suppressAutoHyphens/>
        <w:spacing w:after="120"/>
        <w:rPr>
          <w:rFonts w:asciiTheme="minorHAnsi" w:hAnsiTheme="minorHAnsi" w:cstheme="minorHAnsi"/>
          <w:sz w:val="22"/>
          <w:szCs w:val="22"/>
        </w:rPr>
      </w:pPr>
      <w:r w:rsidRPr="00FD4FF7">
        <w:rPr>
          <w:rFonts w:asciiTheme="minorHAnsi" w:hAnsiTheme="minorHAnsi" w:cstheme="minorHAnsi"/>
          <w:sz w:val="22"/>
          <w:szCs w:val="22"/>
        </w:rPr>
        <w:t>Ms Karen Blesic has provided a nursing and patient orientated viewpoint for the protocol</w:t>
      </w:r>
    </w:p>
    <w:p w14:paraId="6D7F9C45" w14:textId="369C96B1" w:rsidR="00A679DA" w:rsidRDefault="00A679DA" w:rsidP="00656D44">
      <w:pPr>
        <w:pStyle w:val="EndnoteText"/>
        <w:tabs>
          <w:tab w:val="left" w:pos="817"/>
          <w:tab w:val="left" w:pos="9603"/>
        </w:tabs>
        <w:suppressAutoHyphens/>
        <w:spacing w:after="120"/>
        <w:rPr>
          <w:rFonts w:asciiTheme="minorHAnsi" w:hAnsiTheme="minorHAnsi" w:cstheme="minorHAnsi"/>
          <w:sz w:val="22"/>
          <w:szCs w:val="22"/>
        </w:rPr>
      </w:pPr>
      <w:r>
        <w:rPr>
          <w:rFonts w:asciiTheme="minorHAnsi" w:hAnsiTheme="minorHAnsi" w:cstheme="minorHAnsi"/>
          <w:sz w:val="22"/>
          <w:szCs w:val="22"/>
        </w:rPr>
        <w:t>Mr Daniel Chappel</w:t>
      </w:r>
      <w:r w:rsidR="00380666">
        <w:rPr>
          <w:rFonts w:asciiTheme="minorHAnsi" w:hAnsiTheme="minorHAnsi" w:cstheme="minorHAnsi"/>
          <w:sz w:val="22"/>
          <w:szCs w:val="22"/>
        </w:rPr>
        <w:t xml:space="preserve">l </w:t>
      </w:r>
      <w:r>
        <w:rPr>
          <w:rFonts w:asciiTheme="minorHAnsi" w:hAnsiTheme="minorHAnsi" w:cstheme="minorHAnsi"/>
          <w:sz w:val="22"/>
          <w:szCs w:val="22"/>
        </w:rPr>
        <w:t xml:space="preserve">has been working with the software we will be using for the study and has </w:t>
      </w:r>
      <w:r w:rsidR="009F1F70">
        <w:rPr>
          <w:rFonts w:asciiTheme="minorHAnsi" w:hAnsiTheme="minorHAnsi" w:cstheme="minorHAnsi"/>
          <w:sz w:val="22"/>
          <w:szCs w:val="22"/>
        </w:rPr>
        <w:t>provided information on the background and rationale for using it.</w:t>
      </w:r>
      <w:r>
        <w:rPr>
          <w:rFonts w:asciiTheme="minorHAnsi" w:hAnsiTheme="minorHAnsi" w:cstheme="minorHAnsi"/>
          <w:sz w:val="22"/>
          <w:szCs w:val="22"/>
        </w:rPr>
        <w:t xml:space="preserve"> </w:t>
      </w:r>
      <w:r w:rsidR="009F1F70">
        <w:rPr>
          <w:rFonts w:asciiTheme="minorHAnsi" w:hAnsiTheme="minorHAnsi" w:cstheme="minorHAnsi"/>
          <w:sz w:val="22"/>
          <w:szCs w:val="22"/>
        </w:rPr>
        <w:t xml:space="preserve">He </w:t>
      </w:r>
      <w:r>
        <w:rPr>
          <w:rFonts w:asciiTheme="minorHAnsi" w:hAnsiTheme="minorHAnsi" w:cstheme="minorHAnsi"/>
          <w:sz w:val="22"/>
          <w:szCs w:val="22"/>
        </w:rPr>
        <w:t>has helped clarify pathways for scan analysis in the study</w:t>
      </w:r>
    </w:p>
    <w:p w14:paraId="5F5721B5" w14:textId="3E6ECC37" w:rsidR="00FD4FF7" w:rsidRPr="00FD4FF7" w:rsidRDefault="00FD4FF7" w:rsidP="003802A1">
      <w:pPr>
        <w:pStyle w:val="EndnoteText"/>
        <w:tabs>
          <w:tab w:val="left" w:pos="817"/>
          <w:tab w:val="left" w:pos="9603"/>
        </w:tabs>
        <w:suppressAutoHyphens/>
        <w:spacing w:after="120"/>
        <w:rPr>
          <w:rFonts w:asciiTheme="minorHAnsi" w:hAnsiTheme="minorHAnsi" w:cstheme="minorHAnsi"/>
          <w:sz w:val="22"/>
          <w:szCs w:val="22"/>
        </w:rPr>
      </w:pPr>
      <w:r w:rsidRPr="00FD4FF7">
        <w:rPr>
          <w:rFonts w:asciiTheme="minorHAnsi" w:hAnsiTheme="minorHAnsi" w:cstheme="minorHAnsi"/>
          <w:sz w:val="22"/>
          <w:szCs w:val="22"/>
        </w:rPr>
        <w:t>Ms Karen Willoughby clarified pathways and study flow and liaised with the team to finalise the protocol</w:t>
      </w:r>
      <w:r w:rsidR="00A679DA">
        <w:rPr>
          <w:rFonts w:asciiTheme="minorHAnsi" w:hAnsiTheme="minorHAnsi" w:cstheme="minorHAnsi"/>
          <w:sz w:val="22"/>
          <w:szCs w:val="22"/>
        </w:rPr>
        <w:t>.</w:t>
      </w:r>
    </w:p>
    <w:p w14:paraId="36A9C847" w14:textId="778C0467" w:rsidR="00475FDA" w:rsidRPr="00656D44" w:rsidRDefault="00FD4FF7" w:rsidP="00656D44">
      <w:pPr>
        <w:pStyle w:val="EndnoteText"/>
        <w:tabs>
          <w:tab w:val="left" w:pos="817"/>
          <w:tab w:val="left" w:pos="9603"/>
        </w:tabs>
        <w:suppressAutoHyphens/>
        <w:spacing w:after="120"/>
        <w:rPr>
          <w:rFonts w:asciiTheme="minorHAnsi" w:hAnsiTheme="minorHAnsi" w:cstheme="minorHAnsi"/>
          <w:sz w:val="22"/>
          <w:szCs w:val="22"/>
        </w:rPr>
      </w:pPr>
      <w:r w:rsidRPr="00FD4FF7">
        <w:rPr>
          <w:rFonts w:asciiTheme="minorHAnsi" w:hAnsiTheme="minorHAnsi" w:cstheme="minorHAnsi"/>
          <w:sz w:val="22"/>
          <w:szCs w:val="22"/>
        </w:rPr>
        <w:t>Patients and service users have been involved in the patient documentation design and have contributed to suggestions for increasing patient recruitment and follow up</w:t>
      </w:r>
    </w:p>
    <w:tbl>
      <w:tblPr>
        <w:tblW w:w="9602" w:type="dxa"/>
        <w:tblLayout w:type="fixed"/>
        <w:tblLook w:val="0000" w:firstRow="0" w:lastRow="0" w:firstColumn="0" w:lastColumn="0" w:noHBand="0" w:noVBand="0"/>
      </w:tblPr>
      <w:tblGrid>
        <w:gridCol w:w="3708"/>
        <w:gridCol w:w="5894"/>
      </w:tblGrid>
      <w:tr w:rsidR="00475FDA" w:rsidRPr="003C12DB" w14:paraId="5526BACF" w14:textId="77777777" w:rsidTr="00475FDA">
        <w:trPr>
          <w:trHeight w:val="138"/>
        </w:trPr>
        <w:tc>
          <w:tcPr>
            <w:tcW w:w="3708" w:type="dxa"/>
          </w:tcPr>
          <w:p w14:paraId="2A751FDD" w14:textId="77777777" w:rsidR="00475FDA" w:rsidRPr="003C12DB" w:rsidRDefault="00AB4004"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color w:val="0000FF"/>
                <w:szCs w:val="22"/>
              </w:rPr>
            </w:pPr>
            <w:r>
              <w:rPr>
                <w:rFonts w:cstheme="minorHAnsi"/>
                <w:b/>
                <w:szCs w:val="22"/>
              </w:rPr>
              <w:lastRenderedPageBreak/>
              <w:t>vi</w:t>
            </w:r>
            <w:r w:rsidR="00BF59ED">
              <w:rPr>
                <w:rFonts w:cstheme="minorHAnsi"/>
                <w:b/>
                <w:szCs w:val="22"/>
              </w:rPr>
              <w:t>i</w:t>
            </w:r>
            <w:r>
              <w:rPr>
                <w:rFonts w:cstheme="minorHAnsi"/>
                <w:b/>
                <w:szCs w:val="22"/>
              </w:rPr>
              <w:t xml:space="preserve">i. </w:t>
            </w:r>
            <w:r w:rsidR="00475FDA" w:rsidRPr="00A27D04">
              <w:rPr>
                <w:rFonts w:cstheme="minorHAnsi"/>
                <w:b/>
                <w:szCs w:val="22"/>
              </w:rPr>
              <w:t>KEY WORDS:</w:t>
            </w:r>
          </w:p>
        </w:tc>
        <w:tc>
          <w:tcPr>
            <w:tcW w:w="5894" w:type="dxa"/>
          </w:tcPr>
          <w:p w14:paraId="6A54337B" w14:textId="77777777" w:rsidR="00475FDA" w:rsidRPr="00A66C2C" w:rsidRDefault="00FD4FF7" w:rsidP="00A66C2C">
            <w:pPr>
              <w:pStyle w:val="EndnoteText"/>
              <w:tabs>
                <w:tab w:val="left" w:pos="817"/>
                <w:tab w:val="left" w:pos="9603"/>
              </w:tabs>
              <w:suppressAutoHyphens/>
              <w:spacing w:after="120"/>
              <w:rPr>
                <w:rFonts w:asciiTheme="minorHAnsi" w:hAnsiTheme="minorHAnsi" w:cstheme="minorHAnsi"/>
                <w:sz w:val="22"/>
                <w:szCs w:val="22"/>
              </w:rPr>
            </w:pPr>
            <w:r w:rsidRPr="00A66C2C">
              <w:rPr>
                <w:rFonts w:asciiTheme="minorHAnsi" w:hAnsiTheme="minorHAnsi" w:cstheme="minorHAnsi"/>
                <w:sz w:val="22"/>
                <w:szCs w:val="22"/>
              </w:rPr>
              <w:t xml:space="preserve">Osteoporosis </w:t>
            </w:r>
            <w:r w:rsidR="005B663E" w:rsidRPr="00A66C2C">
              <w:rPr>
                <w:rFonts w:asciiTheme="minorHAnsi" w:hAnsiTheme="minorHAnsi" w:cstheme="minorHAnsi"/>
                <w:sz w:val="22"/>
                <w:szCs w:val="22"/>
              </w:rPr>
              <w:t xml:space="preserve">and osteoporotic fracture </w:t>
            </w:r>
            <w:r w:rsidRPr="00A66C2C">
              <w:rPr>
                <w:rFonts w:asciiTheme="minorHAnsi" w:hAnsiTheme="minorHAnsi" w:cstheme="minorHAnsi"/>
                <w:sz w:val="22"/>
                <w:szCs w:val="22"/>
              </w:rPr>
              <w:t xml:space="preserve">reduction </w:t>
            </w:r>
          </w:p>
          <w:p w14:paraId="3B47D97D" w14:textId="77777777" w:rsidR="00FD4FF7" w:rsidRPr="00A66C2C" w:rsidRDefault="005B663E" w:rsidP="00A66C2C">
            <w:pPr>
              <w:pStyle w:val="EndnoteText"/>
              <w:tabs>
                <w:tab w:val="left" w:pos="817"/>
                <w:tab w:val="left" w:pos="9603"/>
              </w:tabs>
              <w:suppressAutoHyphens/>
              <w:spacing w:after="120"/>
              <w:rPr>
                <w:rFonts w:asciiTheme="minorHAnsi" w:hAnsiTheme="minorHAnsi" w:cstheme="minorHAnsi"/>
                <w:sz w:val="22"/>
                <w:szCs w:val="22"/>
              </w:rPr>
            </w:pPr>
            <w:r w:rsidRPr="00A66C2C">
              <w:rPr>
                <w:rFonts w:asciiTheme="minorHAnsi" w:hAnsiTheme="minorHAnsi" w:cstheme="minorHAnsi"/>
                <w:sz w:val="22"/>
                <w:szCs w:val="22"/>
              </w:rPr>
              <w:t>Opportunistic screening</w:t>
            </w:r>
          </w:p>
          <w:p w14:paraId="4E6F6827" w14:textId="77777777" w:rsidR="005B663E" w:rsidRPr="00A66C2C" w:rsidRDefault="005B663E" w:rsidP="00A66C2C">
            <w:pPr>
              <w:pStyle w:val="EndnoteText"/>
              <w:tabs>
                <w:tab w:val="left" w:pos="817"/>
                <w:tab w:val="left" w:pos="9603"/>
              </w:tabs>
              <w:suppressAutoHyphens/>
              <w:spacing w:after="120"/>
              <w:rPr>
                <w:rFonts w:asciiTheme="minorHAnsi" w:hAnsiTheme="minorHAnsi" w:cstheme="minorHAnsi"/>
                <w:sz w:val="22"/>
                <w:szCs w:val="22"/>
              </w:rPr>
            </w:pPr>
            <w:r w:rsidRPr="00A66C2C">
              <w:rPr>
                <w:rFonts w:asciiTheme="minorHAnsi" w:hAnsiTheme="minorHAnsi" w:cstheme="minorHAnsi"/>
                <w:sz w:val="22"/>
                <w:szCs w:val="22"/>
              </w:rPr>
              <w:t>Repurposing CT scans</w:t>
            </w:r>
          </w:p>
          <w:p w14:paraId="22FB6E8C" w14:textId="77777777" w:rsidR="005B663E" w:rsidRPr="00A66C2C" w:rsidRDefault="005B663E" w:rsidP="00A66C2C">
            <w:pPr>
              <w:pStyle w:val="EndnoteText"/>
              <w:tabs>
                <w:tab w:val="left" w:pos="817"/>
                <w:tab w:val="left" w:pos="9603"/>
              </w:tabs>
              <w:suppressAutoHyphens/>
              <w:spacing w:after="120"/>
              <w:rPr>
                <w:rFonts w:asciiTheme="minorHAnsi" w:hAnsiTheme="minorHAnsi" w:cstheme="minorHAnsi"/>
                <w:sz w:val="22"/>
                <w:szCs w:val="22"/>
              </w:rPr>
            </w:pPr>
            <w:r w:rsidRPr="00A66C2C">
              <w:rPr>
                <w:rFonts w:asciiTheme="minorHAnsi" w:hAnsiTheme="minorHAnsi" w:cstheme="minorHAnsi"/>
                <w:sz w:val="22"/>
                <w:szCs w:val="22"/>
              </w:rPr>
              <w:t>Improving diagnosis of osteoporosis</w:t>
            </w:r>
          </w:p>
          <w:p w14:paraId="22CCA430" w14:textId="77777777" w:rsidR="007B4D48" w:rsidRDefault="007B4D48" w:rsidP="007B4D48">
            <w:pPr>
              <w:rPr>
                <w:rFonts w:eastAsia="Times New Roman"/>
              </w:rPr>
            </w:pPr>
            <w:r>
              <w:rPr>
                <w:rFonts w:eastAsia="Times New Roman"/>
              </w:rPr>
              <w:t xml:space="preserve">osteoporosis </w:t>
            </w:r>
          </w:p>
          <w:p w14:paraId="1FC3892D" w14:textId="77777777" w:rsidR="007B4D48" w:rsidRDefault="007B4D48" w:rsidP="007B4D48">
            <w:pPr>
              <w:rPr>
                <w:rFonts w:eastAsia="Times New Roman"/>
              </w:rPr>
            </w:pPr>
            <w:r>
              <w:rPr>
                <w:rFonts w:eastAsia="Times New Roman"/>
              </w:rPr>
              <w:t>screening</w:t>
            </w:r>
          </w:p>
          <w:p w14:paraId="2B723E9E" w14:textId="77777777" w:rsidR="007B4D48" w:rsidRDefault="007B4D48" w:rsidP="007B4D48">
            <w:pPr>
              <w:rPr>
                <w:rFonts w:eastAsia="Times New Roman"/>
              </w:rPr>
            </w:pPr>
            <w:r>
              <w:rPr>
                <w:rFonts w:eastAsia="Times New Roman"/>
              </w:rPr>
              <w:t>vertebral fracture</w:t>
            </w:r>
          </w:p>
          <w:p w14:paraId="58D900E0" w14:textId="77777777" w:rsidR="007B4D48" w:rsidRDefault="007B4D48" w:rsidP="007B4D48">
            <w:pPr>
              <w:rPr>
                <w:rFonts w:eastAsia="Times New Roman"/>
                <w:sz w:val="24"/>
              </w:rPr>
            </w:pPr>
            <w:r>
              <w:rPr>
                <w:rFonts w:eastAsia="Times New Roman"/>
              </w:rPr>
              <w:t>secondary care</w:t>
            </w:r>
          </w:p>
          <w:p w14:paraId="1803642C" w14:textId="77777777" w:rsidR="007B4D48" w:rsidRPr="003C12DB" w:rsidRDefault="007B4D48"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color w:val="0000FF"/>
                <w:szCs w:val="22"/>
              </w:rPr>
            </w:pPr>
          </w:p>
        </w:tc>
      </w:tr>
    </w:tbl>
    <w:p w14:paraId="49D97456" w14:textId="77777777" w:rsidR="00475FDA" w:rsidRPr="003C12DB" w:rsidRDefault="00475FDA" w:rsidP="003802A1">
      <w:pPr>
        <w:spacing w:line="240" w:lineRule="auto"/>
        <w:rPr>
          <w:rFonts w:cstheme="minorHAnsi"/>
          <w:szCs w:val="22"/>
        </w:rPr>
      </w:pPr>
    </w:p>
    <w:p w14:paraId="3650D89D" w14:textId="77777777" w:rsidR="005B663E" w:rsidRDefault="005B663E">
      <w:pPr>
        <w:spacing w:after="0" w:line="240" w:lineRule="auto"/>
        <w:rPr>
          <w:rFonts w:cstheme="minorHAnsi"/>
          <w:b/>
          <w:szCs w:val="22"/>
        </w:rPr>
      </w:pPr>
      <w:r>
        <w:rPr>
          <w:rFonts w:cstheme="minorHAnsi"/>
          <w:bCs/>
          <w:szCs w:val="22"/>
        </w:rPr>
        <w:br w:type="page"/>
      </w:r>
    </w:p>
    <w:p w14:paraId="50B19278" w14:textId="308C7963" w:rsidR="009F69F4" w:rsidRDefault="00A65725" w:rsidP="003802A1">
      <w:pPr>
        <w:pStyle w:val="Heading1"/>
        <w:spacing w:before="0" w:after="120"/>
        <w:rPr>
          <w:rFonts w:asciiTheme="minorHAnsi" w:eastAsiaTheme="minorEastAsia" w:hAnsiTheme="minorHAnsi" w:cstheme="minorHAnsi"/>
          <w:bCs w:val="0"/>
          <w:color w:val="auto"/>
          <w:sz w:val="22"/>
          <w:szCs w:val="22"/>
        </w:rPr>
      </w:pPr>
      <w:r w:rsidRPr="00993708">
        <w:rPr>
          <w:b w:val="0"/>
          <w:noProof/>
          <w:sz w:val="16"/>
          <w:szCs w:val="16"/>
          <w:lang w:eastAsia="en-GB"/>
        </w:rPr>
        <w:lastRenderedPageBreak/>
        <mc:AlternateContent>
          <mc:Choice Requires="wps">
            <w:drawing>
              <wp:anchor distT="45720" distB="45720" distL="114300" distR="114300" simplePos="0" relativeHeight="251797504" behindDoc="0" locked="0" layoutInCell="1" allowOverlap="1" wp14:anchorId="5C93C960" wp14:editId="44AEA18D">
                <wp:simplePos x="0" y="0"/>
                <wp:positionH relativeFrom="column">
                  <wp:posOffset>272415</wp:posOffset>
                </wp:positionH>
                <wp:positionV relativeFrom="paragraph">
                  <wp:posOffset>214630</wp:posOffset>
                </wp:positionV>
                <wp:extent cx="5212715" cy="277495"/>
                <wp:effectExtent l="0" t="0" r="26035" b="2730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27749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a:solidFill>
                            <a:srgbClr val="000000"/>
                          </a:solidFill>
                          <a:miter lim="800000"/>
                          <a:headEnd/>
                          <a:tailEnd/>
                        </a:ln>
                      </wps:spPr>
                      <wps:txbx>
                        <w:txbxContent>
                          <w:p w14:paraId="3C28F026" w14:textId="140232A2" w:rsidR="00153632" w:rsidRDefault="00153632" w:rsidP="0022521E">
                            <w:pPr>
                              <w:spacing w:after="0" w:line="200" w:lineRule="exact"/>
                              <w:ind w:left="0"/>
                              <w:jc w:val="both"/>
                              <w:rPr>
                                <w:sz w:val="20"/>
                                <w:szCs w:val="20"/>
                              </w:rPr>
                            </w:pPr>
                            <w:r>
                              <w:rPr>
                                <w:sz w:val="20"/>
                                <w:szCs w:val="20"/>
                              </w:rPr>
                              <w:t>Authorised clinical</w:t>
                            </w:r>
                            <w:r w:rsidRPr="00993708">
                              <w:rPr>
                                <w:sz w:val="20"/>
                                <w:szCs w:val="20"/>
                              </w:rPr>
                              <w:t xml:space="preserve"> staff identify those attending for pelvic CT scans &amp; within age range. </w:t>
                            </w:r>
                          </w:p>
                          <w:p w14:paraId="335D1A5D" w14:textId="77777777" w:rsidR="00153632" w:rsidRPr="00993708" w:rsidRDefault="00153632" w:rsidP="0022521E">
                            <w:pPr>
                              <w:spacing w:after="0" w:line="200" w:lineRule="exact"/>
                              <w:ind w:left="0"/>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C93C960" id="_x0000_t202" coordsize="21600,21600" o:spt="202" path="m,l,21600r21600,l21600,xe">
                <v:stroke joinstyle="miter"/>
                <v:path gradientshapeok="t" o:connecttype="rect"/>
              </v:shapetype>
              <v:shape id="Text Box 2" o:spid="_x0000_s1026" type="#_x0000_t202" style="position:absolute;left:0;text-align:left;margin-left:21.45pt;margin-top:16.9pt;width:410.45pt;height:21.8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" fillcolor="#f6f8fb [180]">
                <v:fill color2="#cad9eb [980]" colors="0 #f6f9fc;48497f #b0c6e1;54395f #b0c6e1;1 #cad9eb" focus="100%" type="gradient">
                  <o:fill v:ext="view" type="gradientUnscaled"/>
                </v:fill>
                <v:textbox>
                  <w:txbxContent>
                    <w:p w14:paraId="3C28F026" w14:textId="140232A2" w:rsidR="00153632" w:rsidRDefault="00153632" w:rsidP="0022521E">
                      <w:pPr>
                        <w:spacing w:after="0" w:line="200" w:lineRule="exact"/>
                        <w:ind w:left="0"/>
                        <w:jc w:val="both"/>
                        <w:rPr>
                          <w:sz w:val="20"/>
                          <w:szCs w:val="20"/>
                        </w:rPr>
                      </w:pPr>
                      <w:r>
                        <w:rPr>
                          <w:sz w:val="20"/>
                          <w:szCs w:val="20"/>
                        </w:rPr>
                        <w:t>Authorised clinical</w:t>
                      </w:r>
                      <w:r w:rsidRPr="00993708">
                        <w:rPr>
                          <w:sz w:val="20"/>
                          <w:szCs w:val="20"/>
                        </w:rPr>
                        <w:t xml:space="preserve"> staff identify those attending for pelvic CT scans &amp; within age range. </w:t>
                      </w:r>
                    </w:p>
                    <w:p w14:paraId="335D1A5D" w14:textId="77777777" w:rsidR="00153632" w:rsidRPr="00993708" w:rsidRDefault="00153632" w:rsidP="0022521E">
                      <w:pPr>
                        <w:spacing w:after="0" w:line="200" w:lineRule="exact"/>
                        <w:ind w:left="0"/>
                        <w:jc w:val="both"/>
                        <w:rPr>
                          <w:sz w:val="20"/>
                          <w:szCs w:val="20"/>
                        </w:rPr>
                      </w:pPr>
                    </w:p>
                  </w:txbxContent>
                </v:textbox>
                <w10:wrap type="square"/>
              </v:shape>
            </w:pict>
          </mc:Fallback>
        </mc:AlternateContent>
      </w:r>
      <w:r w:rsidR="009F69F4" w:rsidRPr="00113DED">
        <w:rPr>
          <w:rFonts w:asciiTheme="minorHAnsi" w:eastAsiaTheme="minorEastAsia" w:hAnsiTheme="minorHAnsi" w:cstheme="minorHAnsi"/>
          <w:bCs w:val="0"/>
          <w:color w:val="auto"/>
          <w:sz w:val="22"/>
          <w:szCs w:val="22"/>
        </w:rPr>
        <w:t>Study Flow Chart</w:t>
      </w:r>
    </w:p>
    <w:p w14:paraId="420F75A7" w14:textId="705CBB5B" w:rsidR="0022521E" w:rsidRPr="00231255" w:rsidRDefault="0022521E" w:rsidP="0022521E">
      <w:pPr>
        <w:pStyle w:val="Heading1"/>
        <w:spacing w:before="0" w:after="120"/>
        <w:rPr>
          <w:b w:val="0"/>
          <w:sz w:val="16"/>
          <w:szCs w:val="16"/>
        </w:rPr>
      </w:pPr>
    </w:p>
    <w:p w14:paraId="662168B3" w14:textId="35944A19" w:rsidR="0022521E" w:rsidRPr="00993708" w:rsidRDefault="00A65725" w:rsidP="0022521E">
      <w:pPr>
        <w:ind w:left="0"/>
        <w:jc w:val="both"/>
        <w:rPr>
          <w:sz w:val="16"/>
          <w:szCs w:val="16"/>
        </w:rPr>
      </w:pPr>
      <w:r>
        <w:rPr>
          <w:noProof/>
          <w:sz w:val="16"/>
          <w:szCs w:val="16"/>
          <w:lang w:eastAsia="en-GB"/>
        </w:rPr>
        <mc:AlternateContent>
          <mc:Choice Requires="wps">
            <w:drawing>
              <wp:anchor distT="0" distB="0" distL="114300" distR="114300" simplePos="0" relativeHeight="251806720" behindDoc="0" locked="0" layoutInCell="1" allowOverlap="1" wp14:anchorId="14D2CECB" wp14:editId="562D1391">
                <wp:simplePos x="0" y="0"/>
                <wp:positionH relativeFrom="column">
                  <wp:posOffset>2888615</wp:posOffset>
                </wp:positionH>
                <wp:positionV relativeFrom="paragraph">
                  <wp:posOffset>18211</wp:posOffset>
                </wp:positionV>
                <wp:extent cx="1319" cy="199683"/>
                <wp:effectExtent l="50800" t="0" r="74930" b="80010"/>
                <wp:wrapNone/>
                <wp:docPr id="27343" name="Straight Connector 27343"/>
                <wp:cNvGraphicFramePr/>
                <a:graphic xmlns:a="http://schemas.openxmlformats.org/drawingml/2006/main">
                  <a:graphicData uri="http://schemas.microsoft.com/office/word/2010/wordprocessingShape">
                    <wps:wsp>
                      <wps:cNvCnPr/>
                      <wps:spPr>
                        <a:xfrm>
                          <a:off x="0" y="0"/>
                          <a:ext cx="1319" cy="199683"/>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21D14AF" id="Straight Connector 27343" o:spid="_x0000_s1026" style="position:absolute;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45pt,1.45pt" to="227.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" strokecolor="#4f81bd [3204]" strokeweight="2pt">
                <v:stroke endarrow="block"/>
              </v:line>
            </w:pict>
          </mc:Fallback>
        </mc:AlternateContent>
      </w:r>
      <w:r w:rsidRPr="00993708">
        <w:rPr>
          <w:b/>
          <w:noProof/>
          <w:sz w:val="16"/>
          <w:szCs w:val="16"/>
          <w:lang w:eastAsia="en-GB"/>
        </w:rPr>
        <mc:AlternateContent>
          <mc:Choice Requires="wps">
            <w:drawing>
              <wp:anchor distT="45720" distB="45720" distL="114300" distR="114300" simplePos="0" relativeHeight="251801600" behindDoc="0" locked="0" layoutInCell="1" allowOverlap="1" wp14:anchorId="40A523B0" wp14:editId="6D9BB885">
                <wp:simplePos x="0" y="0"/>
                <wp:positionH relativeFrom="column">
                  <wp:posOffset>74930</wp:posOffset>
                </wp:positionH>
                <wp:positionV relativeFrom="paragraph">
                  <wp:posOffset>142875</wp:posOffset>
                </wp:positionV>
                <wp:extent cx="5661660" cy="411480"/>
                <wp:effectExtent l="0" t="0" r="1524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41148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a:solidFill>
                            <a:srgbClr val="000000"/>
                          </a:solidFill>
                          <a:miter lim="800000"/>
                          <a:headEnd/>
                          <a:tailEnd/>
                        </a:ln>
                      </wps:spPr>
                      <wps:txbx>
                        <w:txbxContent>
                          <w:p w14:paraId="6CDD3A0C" w14:textId="10DDDAC1" w:rsidR="00153632" w:rsidRDefault="00153632" w:rsidP="00A65725">
                            <w:pPr>
                              <w:spacing w:after="0" w:line="240" w:lineRule="auto"/>
                              <w:ind w:left="0"/>
                              <w:jc w:val="center"/>
                              <w:rPr>
                                <w:sz w:val="20"/>
                                <w:szCs w:val="20"/>
                              </w:rPr>
                            </w:pPr>
                            <w:r w:rsidRPr="00993708">
                              <w:rPr>
                                <w:sz w:val="20"/>
                                <w:szCs w:val="20"/>
                              </w:rPr>
                              <w:t>Patient attends for CT scan</w:t>
                            </w:r>
                            <w:r>
                              <w:rPr>
                                <w:sz w:val="20"/>
                                <w:szCs w:val="20"/>
                              </w:rPr>
                              <w:t>. Documentation given to patient by member of usual care team</w:t>
                            </w:r>
                          </w:p>
                          <w:p w14:paraId="33BF1E4F" w14:textId="01F8FC40" w:rsidR="00153632" w:rsidRPr="00993708" w:rsidRDefault="00153632" w:rsidP="00A65725">
                            <w:pPr>
                              <w:spacing w:after="0" w:line="240" w:lineRule="auto"/>
                              <w:ind w:left="0"/>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0A523B0" id="_x0000_s1027" type="#_x0000_t202" style="position:absolute;left:0;text-align:left;margin-left:5.9pt;margin-top:11.25pt;width:445.8pt;height:32.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" fillcolor="#f6f8fb [180]">
                <v:fill color2="#cad9eb [980]" colors="0 #f6f9fc;48497f #b0c6e1;54395f #b0c6e1;1 #cad9eb" focus="100%" type="gradient">
                  <o:fill v:ext="view" type="gradientUnscaled"/>
                </v:fill>
                <v:textbox>
                  <w:txbxContent>
                    <w:p w14:paraId="6CDD3A0C" w14:textId="10DDDAC1" w:rsidR="00153632" w:rsidRDefault="00153632" w:rsidP="00A65725">
                      <w:pPr>
                        <w:spacing w:after="0" w:line="240" w:lineRule="auto"/>
                        <w:ind w:left="0"/>
                        <w:jc w:val="center"/>
                        <w:rPr>
                          <w:sz w:val="20"/>
                          <w:szCs w:val="20"/>
                        </w:rPr>
                      </w:pPr>
                      <w:r w:rsidRPr="00993708">
                        <w:rPr>
                          <w:sz w:val="20"/>
                          <w:szCs w:val="20"/>
                        </w:rPr>
                        <w:t>Patient attends for CT scan</w:t>
                      </w:r>
                      <w:r>
                        <w:rPr>
                          <w:sz w:val="20"/>
                          <w:szCs w:val="20"/>
                        </w:rPr>
                        <w:t>. Documentation given to patient by member of usual care team</w:t>
                      </w:r>
                    </w:p>
                    <w:p w14:paraId="33BF1E4F" w14:textId="01F8FC40" w:rsidR="00153632" w:rsidRPr="00993708" w:rsidRDefault="00153632" w:rsidP="00A65725">
                      <w:pPr>
                        <w:spacing w:after="0" w:line="240" w:lineRule="auto"/>
                        <w:ind w:left="0"/>
                        <w:jc w:val="center"/>
                        <w:rPr>
                          <w:sz w:val="20"/>
                          <w:szCs w:val="20"/>
                        </w:rPr>
                      </w:pPr>
                    </w:p>
                  </w:txbxContent>
                </v:textbox>
                <w10:wrap type="square"/>
              </v:shape>
            </w:pict>
          </mc:Fallback>
        </mc:AlternateContent>
      </w:r>
    </w:p>
    <w:p w14:paraId="2ABA7D7C" w14:textId="6FDC2113" w:rsidR="0022521E" w:rsidRPr="00993708" w:rsidRDefault="00303424" w:rsidP="0022521E">
      <w:pPr>
        <w:ind w:left="0"/>
        <w:jc w:val="both"/>
        <w:rPr>
          <w:sz w:val="16"/>
          <w:szCs w:val="16"/>
        </w:rPr>
      </w:pPr>
      <w:r>
        <w:rPr>
          <w:noProof/>
          <w:sz w:val="16"/>
          <w:szCs w:val="16"/>
          <w:lang w:eastAsia="en-GB"/>
        </w:rPr>
        <mc:AlternateContent>
          <mc:Choice Requires="wps">
            <w:drawing>
              <wp:anchor distT="0" distB="0" distL="114300" distR="114300" simplePos="0" relativeHeight="251805696" behindDoc="0" locked="0" layoutInCell="1" allowOverlap="1" wp14:anchorId="28A7B70E" wp14:editId="5730B6A0">
                <wp:simplePos x="0" y="0"/>
                <wp:positionH relativeFrom="column">
                  <wp:posOffset>2892269</wp:posOffset>
                </wp:positionH>
                <wp:positionV relativeFrom="paragraph">
                  <wp:posOffset>282599</wp:posOffset>
                </wp:positionV>
                <wp:extent cx="0" cy="114300"/>
                <wp:effectExtent l="50800" t="0" r="76200" b="63500"/>
                <wp:wrapNone/>
                <wp:docPr id="27342" name="Straight Connector 27342"/>
                <wp:cNvGraphicFramePr/>
                <a:graphic xmlns:a="http://schemas.openxmlformats.org/drawingml/2006/main">
                  <a:graphicData uri="http://schemas.microsoft.com/office/word/2010/wordprocessingShape">
                    <wps:wsp>
                      <wps:cNvCnPr/>
                      <wps:spPr>
                        <a:xfrm>
                          <a:off x="0" y="0"/>
                          <a:ext cx="0" cy="114300"/>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11184F4" id="Straight Connector 27342"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227.75pt,22.25pt" to="227.7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" strokecolor="#4f81bd [3204]" strokeweight="2pt">
                <v:stroke endarrow="block"/>
              </v:line>
            </w:pict>
          </mc:Fallback>
        </mc:AlternateContent>
      </w:r>
      <w:r w:rsidRPr="00993708">
        <w:rPr>
          <w:noProof/>
          <w:sz w:val="16"/>
          <w:szCs w:val="16"/>
          <w:lang w:eastAsia="en-GB"/>
        </w:rPr>
        <mc:AlternateContent>
          <mc:Choice Requires="wps">
            <w:drawing>
              <wp:anchor distT="45720" distB="45720" distL="114300" distR="114300" simplePos="0" relativeHeight="251798528" behindDoc="0" locked="0" layoutInCell="1" allowOverlap="1" wp14:anchorId="00AD00DD" wp14:editId="4D279FEA">
                <wp:simplePos x="0" y="0"/>
                <wp:positionH relativeFrom="column">
                  <wp:posOffset>-506730</wp:posOffset>
                </wp:positionH>
                <wp:positionV relativeFrom="paragraph">
                  <wp:posOffset>396875</wp:posOffset>
                </wp:positionV>
                <wp:extent cx="1604645" cy="307340"/>
                <wp:effectExtent l="0" t="0" r="14605" b="1651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07340"/>
                        </a:xfrm>
                        <a:prstGeom prst="rect">
                          <a:avLst/>
                        </a:prstGeom>
                        <a:solidFill>
                          <a:srgbClr val="FFFFFF"/>
                        </a:solidFill>
                        <a:ln w="9525">
                          <a:solidFill>
                            <a:srgbClr val="000000"/>
                          </a:solidFill>
                          <a:miter lim="800000"/>
                          <a:headEnd/>
                          <a:tailEnd/>
                        </a:ln>
                      </wps:spPr>
                      <wps:txbx>
                        <w:txbxContent>
                          <w:p w14:paraId="1FF9B695" w14:textId="77777777" w:rsidR="00153632" w:rsidRPr="00AC45C6" w:rsidRDefault="00153632" w:rsidP="0022521E">
                            <w:pPr>
                              <w:ind w:left="0"/>
                              <w:jc w:val="center"/>
                              <w:rPr>
                                <w:sz w:val="20"/>
                                <w:szCs w:val="20"/>
                              </w:rPr>
                            </w:pPr>
                            <w:r w:rsidRPr="00AC45C6">
                              <w:rPr>
                                <w:sz w:val="20"/>
                                <w:szCs w:val="20"/>
                              </w:rPr>
                              <w:t>Patient does not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AD00DD" id="_x0000_s1028" type="#_x0000_t202" style="position:absolute;left:0;text-align:left;margin-left:-39.9pt;margin-top:31.25pt;width:126.35pt;height:24.2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">
                <v:textbox>
                  <w:txbxContent>
                    <w:p w14:paraId="1FF9B695" w14:textId="77777777" w:rsidR="00153632" w:rsidRPr="00AC45C6" w:rsidRDefault="00153632" w:rsidP="0022521E">
                      <w:pPr>
                        <w:ind w:left="0"/>
                        <w:jc w:val="center"/>
                        <w:rPr>
                          <w:sz w:val="20"/>
                          <w:szCs w:val="20"/>
                        </w:rPr>
                      </w:pPr>
                      <w:r w:rsidRPr="00AC45C6">
                        <w:rPr>
                          <w:sz w:val="20"/>
                          <w:szCs w:val="20"/>
                        </w:rPr>
                        <w:t>Patient does not consent</w:t>
                      </w:r>
                    </w:p>
                  </w:txbxContent>
                </v:textbox>
                <w10:wrap type="square"/>
              </v:shape>
            </w:pict>
          </mc:Fallback>
        </mc:AlternateContent>
      </w:r>
      <w:r w:rsidR="00097A26">
        <w:rPr>
          <w:noProof/>
          <w:sz w:val="16"/>
          <w:szCs w:val="16"/>
          <w:lang w:eastAsia="en-GB"/>
        </w:rPr>
        <mc:AlternateContent>
          <mc:Choice Requires="wps">
            <w:drawing>
              <wp:anchor distT="0" distB="0" distL="114300" distR="114300" simplePos="0" relativeHeight="251804672" behindDoc="0" locked="0" layoutInCell="1" allowOverlap="1" wp14:anchorId="3FD3BE75" wp14:editId="59EBDB77">
                <wp:simplePos x="0" y="0"/>
                <wp:positionH relativeFrom="column">
                  <wp:posOffset>2867660</wp:posOffset>
                </wp:positionH>
                <wp:positionV relativeFrom="paragraph">
                  <wp:posOffset>691501</wp:posOffset>
                </wp:positionV>
                <wp:extent cx="0" cy="114300"/>
                <wp:effectExtent l="50800" t="0" r="76200" b="63500"/>
                <wp:wrapNone/>
                <wp:docPr id="27341" name="Straight Connector 27341"/>
                <wp:cNvGraphicFramePr/>
                <a:graphic xmlns:a="http://schemas.openxmlformats.org/drawingml/2006/main">
                  <a:graphicData uri="http://schemas.microsoft.com/office/word/2010/wordprocessingShape">
                    <wps:wsp>
                      <wps:cNvCnPr/>
                      <wps:spPr>
                        <a:xfrm>
                          <a:off x="0" y="0"/>
                          <a:ext cx="0" cy="114300"/>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1B8B14A" id="Straight Connector 27341"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225.8pt,54.45pt" to="225.8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" strokecolor="#4f81bd [3204]" strokeweight="2pt">
                <v:stroke endarrow="block"/>
              </v:line>
            </w:pict>
          </mc:Fallback>
        </mc:AlternateContent>
      </w:r>
      <w:r w:rsidR="0022521E" w:rsidRPr="00993708">
        <w:rPr>
          <w:noProof/>
          <w:sz w:val="16"/>
          <w:szCs w:val="16"/>
          <w:lang w:eastAsia="en-GB"/>
        </w:rPr>
        <mc:AlternateContent>
          <mc:Choice Requires="wps">
            <w:drawing>
              <wp:anchor distT="0" distB="0" distL="114300" distR="114300" simplePos="0" relativeHeight="251799552" behindDoc="0" locked="0" layoutInCell="1" allowOverlap="1" wp14:anchorId="11ECEF9A" wp14:editId="49B098EC">
                <wp:simplePos x="0" y="0"/>
                <wp:positionH relativeFrom="column">
                  <wp:posOffset>1378584</wp:posOffset>
                </wp:positionH>
                <wp:positionV relativeFrom="paragraph">
                  <wp:posOffset>447041</wp:posOffset>
                </wp:positionV>
                <wp:extent cx="200025" cy="130810"/>
                <wp:effectExtent l="38100" t="0" r="28575" b="59690"/>
                <wp:wrapNone/>
                <wp:docPr id="35" name="Straight Arrow Connector 35"/>
                <wp:cNvGraphicFramePr/>
                <a:graphic xmlns:a="http://schemas.openxmlformats.org/drawingml/2006/main">
                  <a:graphicData uri="http://schemas.microsoft.com/office/word/2010/wordprocessingShape">
                    <wps:wsp>
                      <wps:cNvCnPr/>
                      <wps:spPr>
                        <a:xfrm flipH="1">
                          <a:off x="0" y="0"/>
                          <a:ext cx="200025" cy="130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9A6B006" id="_x0000_t32" coordsize="21600,21600" o:spt="32" o:oned="t" path="m,l21600,21600e" filled="f">
                <v:path arrowok="t" fillok="f" o:connecttype="none"/>
                <o:lock v:ext="edit" shapetype="t"/>
              </v:shapetype>
              <v:shape id="Straight Arrow Connector 35" o:spid="_x0000_s1026" type="#_x0000_t32" style="position:absolute;margin-left:108.55pt;margin-top:35.2pt;width:15.75pt;height:10.3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" strokecolor="#4579b8 [3044]">
                <v:stroke endarrow="block"/>
              </v:shape>
            </w:pict>
          </mc:Fallback>
        </mc:AlternateContent>
      </w:r>
      <w:r w:rsidR="0022521E" w:rsidRPr="00993708">
        <w:rPr>
          <w:noProof/>
          <w:sz w:val="16"/>
          <w:szCs w:val="16"/>
          <w:lang w:eastAsia="en-GB"/>
        </w:rPr>
        <mc:AlternateContent>
          <mc:Choice Requires="wps">
            <w:drawing>
              <wp:anchor distT="0" distB="0" distL="114300" distR="114300" simplePos="0" relativeHeight="251803648" behindDoc="0" locked="0" layoutInCell="1" allowOverlap="1" wp14:anchorId="16E7757F" wp14:editId="489341DB">
                <wp:simplePos x="0" y="0"/>
                <wp:positionH relativeFrom="column">
                  <wp:posOffset>4297045</wp:posOffset>
                </wp:positionH>
                <wp:positionV relativeFrom="paragraph">
                  <wp:posOffset>426085</wp:posOffset>
                </wp:positionV>
                <wp:extent cx="238332" cy="109440"/>
                <wp:effectExtent l="0" t="0" r="66675" b="68580"/>
                <wp:wrapNone/>
                <wp:docPr id="7" name="Straight Arrow Connector 7"/>
                <wp:cNvGraphicFramePr/>
                <a:graphic xmlns:a="http://schemas.openxmlformats.org/drawingml/2006/main">
                  <a:graphicData uri="http://schemas.microsoft.com/office/word/2010/wordprocessingShape">
                    <wps:wsp>
                      <wps:cNvCnPr/>
                      <wps:spPr>
                        <a:xfrm>
                          <a:off x="0" y="0"/>
                          <a:ext cx="238332" cy="109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CAA71" id="Straight Arrow Connector 7" o:spid="_x0000_s1026" type="#_x0000_t32" style="position:absolute;margin-left:338.35pt;margin-top:33.55pt;width:18.75pt;height:8.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" strokecolor="#4579b8 [3044]">
                <v:stroke endarrow="block"/>
              </v:shape>
            </w:pict>
          </mc:Fallback>
        </mc:AlternateContent>
      </w:r>
      <w:r w:rsidR="0022521E" w:rsidRPr="00993708">
        <w:rPr>
          <w:noProof/>
          <w:sz w:val="16"/>
          <w:szCs w:val="16"/>
          <w:lang w:eastAsia="en-GB"/>
        </w:rPr>
        <mc:AlternateContent>
          <mc:Choice Requires="wps">
            <w:drawing>
              <wp:anchor distT="45720" distB="45720" distL="114300" distR="114300" simplePos="0" relativeHeight="251795456" behindDoc="0" locked="0" layoutInCell="1" allowOverlap="1" wp14:anchorId="54525BA7" wp14:editId="7693017D">
                <wp:simplePos x="0" y="0"/>
                <wp:positionH relativeFrom="column">
                  <wp:posOffset>1550035</wp:posOffset>
                </wp:positionH>
                <wp:positionV relativeFrom="paragraph">
                  <wp:posOffset>348615</wp:posOffset>
                </wp:positionV>
                <wp:extent cx="2705735" cy="307340"/>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30734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a:solidFill>
                            <a:srgbClr val="000000"/>
                          </a:solidFill>
                          <a:miter lim="800000"/>
                          <a:headEnd/>
                          <a:tailEnd/>
                        </a:ln>
                      </wps:spPr>
                      <wps:txbx>
                        <w:txbxContent>
                          <w:p w14:paraId="375755DC" w14:textId="77777777" w:rsidR="00153632" w:rsidRPr="00993708" w:rsidRDefault="00153632" w:rsidP="0022521E">
                            <w:pPr>
                              <w:ind w:left="0"/>
                              <w:jc w:val="center"/>
                              <w:rPr>
                                <w:sz w:val="20"/>
                                <w:szCs w:val="20"/>
                              </w:rPr>
                            </w:pPr>
                            <w:r w:rsidRPr="00993708">
                              <w:rPr>
                                <w:sz w:val="20"/>
                                <w:szCs w:val="20"/>
                              </w:rPr>
                              <w:t>Patient reviews pack; PIL, ICF and FRAX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525BA7" id="_x0000_s1029" type="#_x0000_t202" style="position:absolute;left:0;text-align:left;margin-left:122.05pt;margin-top:27.45pt;width:213.05pt;height:24.2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" fillcolor="#f6f8fb [180]">
                <v:fill color2="#cad9eb [980]" colors="0 #f6f9fc;48497f #b0c6e1;54395f #b0c6e1;1 #cad9eb" focus="100%" type="gradient">
                  <o:fill v:ext="view" type="gradientUnscaled"/>
                </v:fill>
                <v:textbox>
                  <w:txbxContent>
                    <w:p w14:paraId="375755DC" w14:textId="77777777" w:rsidR="00153632" w:rsidRPr="00993708" w:rsidRDefault="00153632" w:rsidP="0022521E">
                      <w:pPr>
                        <w:ind w:left="0"/>
                        <w:jc w:val="center"/>
                        <w:rPr>
                          <w:sz w:val="20"/>
                          <w:szCs w:val="20"/>
                        </w:rPr>
                      </w:pPr>
                      <w:r w:rsidRPr="00993708">
                        <w:rPr>
                          <w:sz w:val="20"/>
                          <w:szCs w:val="20"/>
                        </w:rPr>
                        <w:t>Patient reviews pack; PIL, ICF and FRAX</w:t>
                      </w:r>
                    </w:p>
                  </w:txbxContent>
                </v:textbox>
                <w10:wrap type="square"/>
              </v:shape>
            </w:pict>
          </mc:Fallback>
        </mc:AlternateContent>
      </w:r>
      <w:r w:rsidR="0022521E" w:rsidRPr="00993708">
        <w:rPr>
          <w:noProof/>
          <w:sz w:val="16"/>
          <w:szCs w:val="16"/>
          <w:lang w:eastAsia="en-GB"/>
        </w:rPr>
        <mc:AlternateContent>
          <mc:Choice Requires="wps">
            <w:drawing>
              <wp:anchor distT="45720" distB="45720" distL="114300" distR="114300" simplePos="0" relativeHeight="251802624" behindDoc="0" locked="0" layoutInCell="1" allowOverlap="1" wp14:anchorId="09E0698D" wp14:editId="666970AD">
                <wp:simplePos x="0" y="0"/>
                <wp:positionH relativeFrom="column">
                  <wp:posOffset>4582160</wp:posOffset>
                </wp:positionH>
                <wp:positionV relativeFrom="paragraph">
                  <wp:posOffset>330835</wp:posOffset>
                </wp:positionV>
                <wp:extent cx="1731645" cy="314325"/>
                <wp:effectExtent l="0" t="0" r="20955" b="15875"/>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314325"/>
                        </a:xfrm>
                        <a:prstGeom prst="rect">
                          <a:avLst/>
                        </a:prstGeom>
                        <a:solidFill>
                          <a:srgbClr val="FFFFFF"/>
                        </a:solidFill>
                        <a:ln w="9525">
                          <a:solidFill>
                            <a:srgbClr val="000000"/>
                          </a:solidFill>
                          <a:miter lim="800000"/>
                          <a:headEnd/>
                          <a:tailEnd/>
                        </a:ln>
                      </wps:spPr>
                      <wps:txbx>
                        <w:txbxContent>
                          <w:p w14:paraId="6E660E29" w14:textId="77777777" w:rsidR="00153632" w:rsidRPr="00993708" w:rsidRDefault="00153632" w:rsidP="0022521E">
                            <w:pPr>
                              <w:ind w:left="0"/>
                              <w:jc w:val="center"/>
                              <w:rPr>
                                <w:sz w:val="20"/>
                                <w:szCs w:val="20"/>
                              </w:rPr>
                            </w:pPr>
                            <w:r w:rsidRPr="00993708">
                              <w:rPr>
                                <w:sz w:val="20"/>
                                <w:szCs w:val="20"/>
                              </w:rPr>
                              <w:t>Patient not eligible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E0698D" id="Text Box 57" o:spid="_x0000_s1030" type="#_x0000_t202" style="position:absolute;left:0;text-align:left;margin-left:360.8pt;margin-top:26.05pt;width:136.35pt;height:24.7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">
                <v:textbox>
                  <w:txbxContent>
                    <w:p w14:paraId="6E660E29" w14:textId="77777777" w:rsidR="00153632" w:rsidRPr="00993708" w:rsidRDefault="00153632" w:rsidP="0022521E">
                      <w:pPr>
                        <w:ind w:left="0"/>
                        <w:jc w:val="center"/>
                        <w:rPr>
                          <w:sz w:val="20"/>
                          <w:szCs w:val="20"/>
                        </w:rPr>
                      </w:pPr>
                      <w:r w:rsidRPr="00993708">
                        <w:rPr>
                          <w:sz w:val="20"/>
                          <w:szCs w:val="20"/>
                        </w:rPr>
                        <w:t>Patient not eligible</w:t>
                      </w:r>
                    </w:p>
                  </w:txbxContent>
                </v:textbox>
                <w10:wrap type="square"/>
              </v:shape>
            </w:pict>
          </mc:Fallback>
        </mc:AlternateContent>
      </w:r>
    </w:p>
    <w:p w14:paraId="4F6CCB72" w14:textId="70F0BE8E" w:rsidR="0022521E" w:rsidRPr="00993708" w:rsidRDefault="00303424" w:rsidP="0022521E">
      <w:pPr>
        <w:ind w:left="0"/>
        <w:jc w:val="both"/>
        <w:rPr>
          <w:sz w:val="16"/>
          <w:szCs w:val="16"/>
        </w:rPr>
      </w:pPr>
      <w:r w:rsidRPr="00993708">
        <w:rPr>
          <w:noProof/>
          <w:sz w:val="16"/>
          <w:szCs w:val="16"/>
          <w:lang w:eastAsia="en-GB"/>
        </w:rPr>
        <mc:AlternateContent>
          <mc:Choice Requires="wps">
            <w:drawing>
              <wp:anchor distT="45720" distB="45720" distL="114300" distR="114300" simplePos="0" relativeHeight="251773952" behindDoc="0" locked="0" layoutInCell="1" allowOverlap="1" wp14:anchorId="7A4AB1AE" wp14:editId="3C8D552A">
                <wp:simplePos x="0" y="0"/>
                <wp:positionH relativeFrom="column">
                  <wp:posOffset>5382895</wp:posOffset>
                </wp:positionH>
                <wp:positionV relativeFrom="paragraph">
                  <wp:posOffset>1058545</wp:posOffset>
                </wp:positionV>
                <wp:extent cx="1273175" cy="621030"/>
                <wp:effectExtent l="0" t="0" r="22225" b="26670"/>
                <wp:wrapSquare wrapText="bothSides"/>
                <wp:docPr id="27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621030"/>
                        </a:xfrm>
                        <a:prstGeom prst="rect">
                          <a:avLst/>
                        </a:prstGeom>
                        <a:solidFill>
                          <a:srgbClr val="FFFFFF"/>
                        </a:solidFill>
                        <a:ln w="9525">
                          <a:solidFill>
                            <a:srgbClr val="000000"/>
                          </a:solidFill>
                          <a:miter lim="800000"/>
                          <a:headEnd/>
                          <a:tailEnd/>
                        </a:ln>
                      </wps:spPr>
                      <wps:txbx>
                        <w:txbxContent>
                          <w:p w14:paraId="3754E0ED" w14:textId="77777777" w:rsidR="00153632" w:rsidRPr="00303424" w:rsidRDefault="00153632" w:rsidP="0022521E">
                            <w:pPr>
                              <w:spacing w:after="0" w:line="200" w:lineRule="exact"/>
                              <w:ind w:left="0"/>
                              <w:rPr>
                                <w:sz w:val="18"/>
                                <w:szCs w:val="18"/>
                              </w:rPr>
                            </w:pPr>
                            <w:r w:rsidRPr="00303424">
                              <w:rPr>
                                <w:sz w:val="18"/>
                                <w:szCs w:val="18"/>
                              </w:rPr>
                              <w:t>Green FRAX group, patients at low risk of fracture: no further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4AB1AE" id="_x0000_s1031" type="#_x0000_t202" style="position:absolute;left:0;text-align:left;margin-left:423.85pt;margin-top:83.35pt;width:100.25pt;height:48.9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">
                <v:textbox>
                  <w:txbxContent>
                    <w:p w14:paraId="3754E0ED" w14:textId="77777777" w:rsidR="00153632" w:rsidRPr="00303424" w:rsidRDefault="00153632" w:rsidP="0022521E">
                      <w:pPr>
                        <w:spacing w:after="0" w:line="200" w:lineRule="exact"/>
                        <w:ind w:left="0"/>
                        <w:rPr>
                          <w:sz w:val="18"/>
                          <w:szCs w:val="18"/>
                        </w:rPr>
                      </w:pPr>
                      <w:r w:rsidRPr="00303424">
                        <w:rPr>
                          <w:sz w:val="18"/>
                          <w:szCs w:val="18"/>
                        </w:rPr>
                        <w:t>Green FRAX group, patients at low risk of fracture: no further action</w:t>
                      </w:r>
                    </w:p>
                  </w:txbxContent>
                </v:textbox>
                <w10:wrap type="square"/>
              </v:shape>
            </w:pict>
          </mc:Fallback>
        </mc:AlternateContent>
      </w:r>
      <w:r w:rsidRPr="00993708">
        <w:rPr>
          <w:noProof/>
          <w:sz w:val="16"/>
          <w:szCs w:val="16"/>
          <w:lang w:eastAsia="en-GB"/>
        </w:rPr>
        <mc:AlternateContent>
          <mc:Choice Requires="wps">
            <w:drawing>
              <wp:anchor distT="45720" distB="45720" distL="114300" distR="114300" simplePos="0" relativeHeight="251800576" behindDoc="0" locked="0" layoutInCell="1" allowOverlap="1" wp14:anchorId="42B11F13" wp14:editId="12B316D0">
                <wp:simplePos x="0" y="0"/>
                <wp:positionH relativeFrom="column">
                  <wp:posOffset>569595</wp:posOffset>
                </wp:positionH>
                <wp:positionV relativeFrom="paragraph">
                  <wp:posOffset>1040765</wp:posOffset>
                </wp:positionV>
                <wp:extent cx="4588510" cy="387985"/>
                <wp:effectExtent l="0" t="0" r="21590" b="1206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8510" cy="38798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a:solidFill>
                            <a:srgbClr val="000000"/>
                          </a:solidFill>
                          <a:miter lim="800000"/>
                          <a:headEnd/>
                          <a:tailEnd/>
                        </a:ln>
                      </wps:spPr>
                      <wps:txbx>
                        <w:txbxContent>
                          <w:p w14:paraId="1CDD9F87" w14:textId="0E3980A7" w:rsidR="00153632" w:rsidRPr="00A23512" w:rsidRDefault="00153632" w:rsidP="00097A26">
                            <w:pPr>
                              <w:spacing w:line="240" w:lineRule="auto"/>
                              <w:jc w:val="center"/>
                              <w:rPr>
                                <w:sz w:val="20"/>
                                <w:szCs w:val="20"/>
                              </w:rPr>
                            </w:pPr>
                            <w:r w:rsidRPr="00A23512">
                              <w:rPr>
                                <w:sz w:val="20"/>
                                <w:szCs w:val="20"/>
                              </w:rPr>
                              <w:t>Site staff scan FRAX, ICF and contact details to secure account</w:t>
                            </w:r>
                            <w:r>
                              <w:rPr>
                                <w:sz w:val="20"/>
                                <w:szCs w:val="20"/>
                              </w:rPr>
                              <w:t xml:space="preserve"> at Addenbrooke’s</w:t>
                            </w:r>
                            <w:r w:rsidRPr="00A23512">
                              <w:rPr>
                                <w:sz w:val="20"/>
                                <w:szCs w:val="20"/>
                              </w:rPr>
                              <w:t xml:space="preserve">.  ICF original retained at site.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B11F13" id="_x0000_s1032" type="#_x0000_t202" style="position:absolute;left:0;text-align:left;margin-left:44.85pt;margin-top:81.95pt;width:361.3pt;height:30.5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" fillcolor="#f6f8fb [180]">
                <v:fill color2="#cad9eb [980]" colors="0 #f6f9fc;48497f #b0c6e1;54395f #b0c6e1;1 #cad9eb" focus="100%" type="gradient">
                  <o:fill v:ext="view" type="gradientUnscaled"/>
                </v:fill>
                <v:textbox>
                  <w:txbxContent>
                    <w:p w14:paraId="1CDD9F87" w14:textId="0E3980A7" w:rsidR="00153632" w:rsidRPr="00A23512" w:rsidRDefault="00153632" w:rsidP="00097A26">
                      <w:pPr>
                        <w:spacing w:line="240" w:lineRule="auto"/>
                        <w:jc w:val="center"/>
                        <w:rPr>
                          <w:sz w:val="20"/>
                          <w:szCs w:val="20"/>
                        </w:rPr>
                      </w:pPr>
                      <w:r w:rsidRPr="00A23512">
                        <w:rPr>
                          <w:sz w:val="20"/>
                          <w:szCs w:val="20"/>
                        </w:rPr>
                        <w:t>Site staff scan FRAX, ICF and contact details to secure account</w:t>
                      </w:r>
                      <w:r>
                        <w:rPr>
                          <w:sz w:val="20"/>
                          <w:szCs w:val="20"/>
                        </w:rPr>
                        <w:t xml:space="preserve"> at Addenbrooke’s</w:t>
                      </w:r>
                      <w:r w:rsidRPr="00A23512">
                        <w:rPr>
                          <w:sz w:val="20"/>
                          <w:szCs w:val="20"/>
                        </w:rPr>
                        <w:t xml:space="preserve">.  ICF original retained at site. </w:t>
                      </w:r>
                    </w:p>
                  </w:txbxContent>
                </v:textbox>
                <w10:wrap type="square"/>
              </v:shape>
            </w:pict>
          </mc:Fallback>
        </mc:AlternateContent>
      </w:r>
      <w:r>
        <w:rPr>
          <w:noProof/>
          <w:sz w:val="16"/>
          <w:szCs w:val="16"/>
          <w:lang w:eastAsia="en-GB"/>
        </w:rPr>
        <mc:AlternateContent>
          <mc:Choice Requires="wps">
            <w:drawing>
              <wp:anchor distT="0" distB="0" distL="114300" distR="114300" simplePos="0" relativeHeight="251807744" behindDoc="0" locked="0" layoutInCell="1" allowOverlap="1" wp14:anchorId="03380E7D" wp14:editId="5ECB49D1">
                <wp:simplePos x="0" y="0"/>
                <wp:positionH relativeFrom="column">
                  <wp:posOffset>2879462</wp:posOffset>
                </wp:positionH>
                <wp:positionV relativeFrom="paragraph">
                  <wp:posOffset>861731</wp:posOffset>
                </wp:positionV>
                <wp:extent cx="1319" cy="199683"/>
                <wp:effectExtent l="50800" t="0" r="74930" b="80010"/>
                <wp:wrapNone/>
                <wp:docPr id="27346" name="Straight Connector 27346"/>
                <wp:cNvGraphicFramePr/>
                <a:graphic xmlns:a="http://schemas.openxmlformats.org/drawingml/2006/main">
                  <a:graphicData uri="http://schemas.microsoft.com/office/word/2010/wordprocessingShape">
                    <wps:wsp>
                      <wps:cNvCnPr/>
                      <wps:spPr>
                        <a:xfrm>
                          <a:off x="0" y="0"/>
                          <a:ext cx="1319" cy="199683"/>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B4C6872" id="Straight Connector 27346" o:spid="_x0000_s1026" style="position:absolute;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75pt,67.85pt" to="226.8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" strokecolor="#4f81bd [3204]" strokeweight="2pt">
                <v:stroke endarrow="block"/>
              </v:line>
            </w:pict>
          </mc:Fallback>
        </mc:AlternateContent>
      </w:r>
      <w:r w:rsidRPr="00993708">
        <w:rPr>
          <w:noProof/>
          <w:sz w:val="16"/>
          <w:szCs w:val="16"/>
          <w:lang w:eastAsia="en-GB"/>
        </w:rPr>
        <mc:AlternateContent>
          <mc:Choice Requires="wps">
            <w:drawing>
              <wp:anchor distT="45720" distB="45720" distL="114300" distR="114300" simplePos="0" relativeHeight="251796480" behindDoc="0" locked="0" layoutInCell="1" allowOverlap="1" wp14:anchorId="6CE11F73" wp14:editId="58F3A4D2">
                <wp:simplePos x="0" y="0"/>
                <wp:positionH relativeFrom="column">
                  <wp:posOffset>-182400</wp:posOffset>
                </wp:positionH>
                <wp:positionV relativeFrom="paragraph">
                  <wp:posOffset>548268</wp:posOffset>
                </wp:positionV>
                <wp:extent cx="6172200" cy="361315"/>
                <wp:effectExtent l="0" t="0" r="19050" b="1968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6131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9525">
                          <a:solidFill>
                            <a:srgbClr val="000000"/>
                          </a:solidFill>
                          <a:miter lim="800000"/>
                          <a:headEnd/>
                          <a:tailEnd/>
                        </a:ln>
                      </wps:spPr>
                      <wps:txbx>
                        <w:txbxContent>
                          <w:p w14:paraId="418F791B" w14:textId="2479A73A" w:rsidR="00153632" w:rsidRPr="00A23512" w:rsidRDefault="00153632" w:rsidP="0022521E">
                            <w:pPr>
                              <w:spacing w:after="0" w:line="200" w:lineRule="exact"/>
                              <w:ind w:left="0"/>
                              <w:jc w:val="center"/>
                              <w:rPr>
                                <w:sz w:val="20"/>
                                <w:szCs w:val="20"/>
                              </w:rPr>
                            </w:pPr>
                            <w:r>
                              <w:rPr>
                                <w:sz w:val="20"/>
                                <w:szCs w:val="20"/>
                              </w:rPr>
                              <w:t xml:space="preserve">Delegated member of research team takes informed </w:t>
                            </w:r>
                            <w:r w:rsidRPr="00A23512">
                              <w:rPr>
                                <w:sz w:val="20"/>
                                <w:szCs w:val="20"/>
                              </w:rPr>
                              <w:t xml:space="preserve">consent; completes ICF and FRAX questionnaire in the CT Dept.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E11F73" id="_x0000_s1033" type="#_x0000_t202" style="position:absolute;left:0;text-align:left;margin-left:-14.35pt;margin-top:43.15pt;width:486pt;height:28.4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" fillcolor="#f6f8fb [180]">
                <v:fill color2="#cad9eb [980]" colors="0 #f6f9fc;48497f #b0c6e1;54395f #b0c6e1;1 #cad9eb" focus="100%" type="gradient">
                  <o:fill v:ext="view" type="gradientUnscaled"/>
                </v:fill>
                <v:textbox>
                  <w:txbxContent>
                    <w:p w14:paraId="418F791B" w14:textId="2479A73A" w:rsidR="00153632" w:rsidRPr="00A23512" w:rsidRDefault="00153632" w:rsidP="0022521E">
                      <w:pPr>
                        <w:spacing w:after="0" w:line="200" w:lineRule="exact"/>
                        <w:ind w:left="0"/>
                        <w:jc w:val="center"/>
                        <w:rPr>
                          <w:sz w:val="20"/>
                          <w:szCs w:val="20"/>
                        </w:rPr>
                      </w:pPr>
                      <w:r>
                        <w:rPr>
                          <w:sz w:val="20"/>
                          <w:szCs w:val="20"/>
                        </w:rPr>
                        <w:t xml:space="preserve">Delegated member of research team takes informed </w:t>
                      </w:r>
                      <w:r w:rsidRPr="00A23512">
                        <w:rPr>
                          <w:sz w:val="20"/>
                          <w:szCs w:val="20"/>
                        </w:rPr>
                        <w:t xml:space="preserve">consent; completes ICF and FRAX questionnaire in the CT Dept. </w:t>
                      </w:r>
                    </w:p>
                  </w:txbxContent>
                </v:textbox>
                <w10:wrap type="square"/>
              </v:shape>
            </w:pict>
          </mc:Fallback>
        </mc:AlternateContent>
      </w:r>
    </w:p>
    <w:p w14:paraId="1BC5C69B" w14:textId="2FD24468" w:rsidR="0022521E" w:rsidRPr="00993708" w:rsidRDefault="00303424" w:rsidP="0022521E">
      <w:pPr>
        <w:ind w:left="0"/>
        <w:jc w:val="both"/>
        <w:rPr>
          <w:sz w:val="16"/>
          <w:szCs w:val="16"/>
        </w:rPr>
      </w:pPr>
      <w:r>
        <w:rPr>
          <w:noProof/>
          <w:sz w:val="16"/>
          <w:szCs w:val="16"/>
          <w:lang w:eastAsia="en-GB"/>
        </w:rPr>
        <mc:AlternateContent>
          <mc:Choice Requires="wps">
            <w:drawing>
              <wp:anchor distT="0" distB="0" distL="114300" distR="114300" simplePos="0" relativeHeight="251820032" behindDoc="0" locked="0" layoutInCell="1" allowOverlap="1" wp14:anchorId="30971B3B" wp14:editId="56842B22">
                <wp:simplePos x="0" y="0"/>
                <wp:positionH relativeFrom="column">
                  <wp:posOffset>5147514</wp:posOffset>
                </wp:positionH>
                <wp:positionV relativeFrom="paragraph">
                  <wp:posOffset>187936</wp:posOffset>
                </wp:positionV>
                <wp:extent cx="192572" cy="310755"/>
                <wp:effectExtent l="57150" t="38100" r="55245" b="89535"/>
                <wp:wrapNone/>
                <wp:docPr id="15" name="Straight Arrow Connector 15"/>
                <wp:cNvGraphicFramePr/>
                <a:graphic xmlns:a="http://schemas.openxmlformats.org/drawingml/2006/main">
                  <a:graphicData uri="http://schemas.microsoft.com/office/word/2010/wordprocessingShape">
                    <wps:wsp>
                      <wps:cNvCnPr/>
                      <wps:spPr>
                        <a:xfrm flipV="1">
                          <a:off x="0" y="0"/>
                          <a:ext cx="192572" cy="310755"/>
                        </a:xfrm>
                        <a:prstGeom prst="straightConnector1">
                          <a:avLst/>
                        </a:prstGeom>
                        <a:ln w="9525">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74BE267" id="Straight Arrow Connector 15" o:spid="_x0000_s1026" type="#_x0000_t32" style="position:absolute;margin-left:405.3pt;margin-top:14.8pt;width:15.15pt;height:24.45pt;flip:y;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" strokecolor="#4f81bd [3204]">
                <v:stroke endarrow="block"/>
                <v:shadow on="t" color="black" opacity="24903f" origin=",.5" offset="0,.55556mm"/>
              </v:shape>
            </w:pict>
          </mc:Fallback>
        </mc:AlternateContent>
      </w:r>
      <w:r>
        <w:rPr>
          <w:noProof/>
          <w:sz w:val="16"/>
          <w:szCs w:val="16"/>
          <w:lang w:eastAsia="en-GB"/>
        </w:rPr>
        <mc:AlternateContent>
          <mc:Choice Requires="wps">
            <w:drawing>
              <wp:anchor distT="0" distB="0" distL="114300" distR="114300" simplePos="0" relativeHeight="251785216" behindDoc="0" locked="0" layoutInCell="1" allowOverlap="1" wp14:anchorId="4543D5D5" wp14:editId="778FB2CA">
                <wp:simplePos x="0" y="0"/>
                <wp:positionH relativeFrom="column">
                  <wp:posOffset>2903855</wp:posOffset>
                </wp:positionH>
                <wp:positionV relativeFrom="paragraph">
                  <wp:posOffset>212617</wp:posOffset>
                </wp:positionV>
                <wp:extent cx="1270" cy="199390"/>
                <wp:effectExtent l="76200" t="0" r="74930" b="48260"/>
                <wp:wrapNone/>
                <wp:docPr id="27350" name="Straight Connector 27350"/>
                <wp:cNvGraphicFramePr/>
                <a:graphic xmlns:a="http://schemas.openxmlformats.org/drawingml/2006/main">
                  <a:graphicData uri="http://schemas.microsoft.com/office/word/2010/wordprocessingShape">
                    <wps:wsp>
                      <wps:cNvCnPr/>
                      <wps:spPr>
                        <a:xfrm>
                          <a:off x="0" y="0"/>
                          <a:ext cx="1270" cy="199390"/>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4412278" id="Straight Connector 27350" o:spid="_x0000_s1026" style="position:absolute;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65pt,16.75pt" to="228.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" strokecolor="#4f81bd [3204]" strokeweight="2pt">
                <v:stroke endarrow="block"/>
              </v:line>
            </w:pict>
          </mc:Fallback>
        </mc:AlternateContent>
      </w:r>
    </w:p>
    <w:p w14:paraId="0D60FB42" w14:textId="5AF78118" w:rsidR="0022521E" w:rsidRPr="00993708" w:rsidRDefault="00303424" w:rsidP="0022521E">
      <w:pPr>
        <w:rPr>
          <w:sz w:val="16"/>
          <w:szCs w:val="16"/>
        </w:rPr>
      </w:pPr>
      <w:r>
        <w:rPr>
          <w:noProof/>
          <w:sz w:val="16"/>
          <w:szCs w:val="16"/>
          <w:lang w:eastAsia="en-GB"/>
        </w:rPr>
        <mc:AlternateContent>
          <mc:Choice Requires="wps">
            <w:drawing>
              <wp:anchor distT="0" distB="0" distL="114300" distR="114300" simplePos="0" relativeHeight="251819008" behindDoc="0" locked="0" layoutInCell="1" allowOverlap="1" wp14:anchorId="64D3F07B" wp14:editId="0E6FB2DF">
                <wp:simplePos x="0" y="0"/>
                <wp:positionH relativeFrom="column">
                  <wp:posOffset>2905424</wp:posOffset>
                </wp:positionH>
                <wp:positionV relativeFrom="paragraph">
                  <wp:posOffset>229091</wp:posOffset>
                </wp:positionV>
                <wp:extent cx="1270" cy="199390"/>
                <wp:effectExtent l="76200" t="0" r="74930" b="48260"/>
                <wp:wrapNone/>
                <wp:docPr id="3" name="Straight Connector 3"/>
                <wp:cNvGraphicFramePr/>
                <a:graphic xmlns:a="http://schemas.openxmlformats.org/drawingml/2006/main">
                  <a:graphicData uri="http://schemas.microsoft.com/office/word/2010/wordprocessingShape">
                    <wps:wsp>
                      <wps:cNvCnPr/>
                      <wps:spPr>
                        <a:xfrm>
                          <a:off x="0" y="0"/>
                          <a:ext cx="1270" cy="199390"/>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42FF39D" id="Straight Connector 3" o:spid="_x0000_s1026" style="position:absolute;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75pt,18.05pt" to="228.8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" strokecolor="#4f81bd [3204]" strokeweight="2pt">
                <v:stroke endarrow="block"/>
              </v:line>
            </w:pict>
          </mc:Fallback>
        </mc:AlternateContent>
      </w:r>
      <w:r w:rsidRPr="00993708">
        <w:rPr>
          <w:noProof/>
          <w:sz w:val="16"/>
          <w:szCs w:val="16"/>
          <w:lang w:eastAsia="en-GB"/>
        </w:rPr>
        <mc:AlternateContent>
          <mc:Choice Requires="wps">
            <w:drawing>
              <wp:anchor distT="45720" distB="45720" distL="114300" distR="114300" simplePos="0" relativeHeight="251778048" behindDoc="0" locked="0" layoutInCell="1" allowOverlap="1" wp14:anchorId="17DA159E" wp14:editId="6A962360">
                <wp:simplePos x="0" y="0"/>
                <wp:positionH relativeFrom="column">
                  <wp:posOffset>803910</wp:posOffset>
                </wp:positionH>
                <wp:positionV relativeFrom="paragraph">
                  <wp:posOffset>56144</wp:posOffset>
                </wp:positionV>
                <wp:extent cx="4344035" cy="269240"/>
                <wp:effectExtent l="0" t="0" r="18415" b="1651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269240"/>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9525">
                          <a:solidFill>
                            <a:srgbClr val="000000"/>
                          </a:solidFill>
                          <a:miter lim="800000"/>
                          <a:headEnd/>
                          <a:tailEnd/>
                        </a:ln>
                      </wps:spPr>
                      <wps:txbx>
                        <w:txbxContent>
                          <w:p w14:paraId="61F6AFFE" w14:textId="77777777" w:rsidR="00153632" w:rsidRPr="00A23512" w:rsidRDefault="00153632" w:rsidP="0022521E">
                            <w:pPr>
                              <w:jc w:val="center"/>
                              <w:rPr>
                                <w:sz w:val="20"/>
                                <w:szCs w:val="20"/>
                              </w:rPr>
                            </w:pPr>
                            <w:r w:rsidRPr="00A23512">
                              <w:rPr>
                                <w:sz w:val="20"/>
                                <w:szCs w:val="20"/>
                              </w:rPr>
                              <w:t>Research team calculates FRAX risk scores; removes low risk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DA159E" id="_x0000_s1034" type="#_x0000_t202" style="position:absolute;left:0;text-align:left;margin-left:63.3pt;margin-top:4.4pt;width:342.05pt;height:21.2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" fillcolor="#fef9f6 [185]">
                <v:fill color2="#fcdfc7 [985]" rotate="t" colors="0 #fffaf6;48497f #fbd0ac;54395f #fbd0ac;1 #fddfc8" focus="100%" type="gradient"/>
                <v:textbox>
                  <w:txbxContent>
                    <w:p w14:paraId="61F6AFFE" w14:textId="77777777" w:rsidR="00153632" w:rsidRPr="00A23512" w:rsidRDefault="00153632" w:rsidP="0022521E">
                      <w:pPr>
                        <w:jc w:val="center"/>
                        <w:rPr>
                          <w:sz w:val="20"/>
                          <w:szCs w:val="20"/>
                        </w:rPr>
                      </w:pPr>
                      <w:r w:rsidRPr="00A23512">
                        <w:rPr>
                          <w:sz w:val="20"/>
                          <w:szCs w:val="20"/>
                        </w:rPr>
                        <w:t>Research team calculates FRAX risk scores; removes low risk group</w:t>
                      </w:r>
                    </w:p>
                  </w:txbxContent>
                </v:textbox>
                <w10:wrap type="square"/>
              </v:shape>
            </w:pict>
          </mc:Fallback>
        </mc:AlternateContent>
      </w:r>
    </w:p>
    <w:p w14:paraId="44FBC512" w14:textId="30DBBC2F" w:rsidR="0022521E" w:rsidRPr="0022521E" w:rsidRDefault="00303424" w:rsidP="0022521E">
      <w:pPr>
        <w:ind w:left="0"/>
      </w:pPr>
      <w:r w:rsidRPr="00993708">
        <w:rPr>
          <w:noProof/>
          <w:sz w:val="16"/>
          <w:szCs w:val="16"/>
          <w:lang w:eastAsia="en-GB"/>
        </w:rPr>
        <mc:AlternateContent>
          <mc:Choice Requires="wps">
            <w:drawing>
              <wp:anchor distT="45720" distB="45720" distL="114300" distR="114300" simplePos="0" relativeHeight="251774976" behindDoc="0" locked="0" layoutInCell="1" allowOverlap="1" wp14:anchorId="744C01C6" wp14:editId="3F4F55C9">
                <wp:simplePos x="0" y="0"/>
                <wp:positionH relativeFrom="column">
                  <wp:posOffset>250190</wp:posOffset>
                </wp:positionH>
                <wp:positionV relativeFrom="paragraph">
                  <wp:posOffset>111760</wp:posOffset>
                </wp:positionV>
                <wp:extent cx="5296535" cy="361950"/>
                <wp:effectExtent l="0" t="0" r="1841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535" cy="361950"/>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9525">
                          <a:solidFill>
                            <a:srgbClr val="000000"/>
                          </a:solidFill>
                          <a:miter lim="800000"/>
                          <a:headEnd/>
                          <a:tailEnd/>
                        </a:ln>
                      </wps:spPr>
                      <wps:txbx>
                        <w:txbxContent>
                          <w:p w14:paraId="528A27AB" w14:textId="77777777" w:rsidR="00153632" w:rsidRDefault="00153632" w:rsidP="0022521E">
                            <w:pPr>
                              <w:spacing w:after="0" w:line="200" w:lineRule="exact"/>
                              <w:ind w:left="0"/>
                              <w:jc w:val="center"/>
                              <w:rPr>
                                <w:sz w:val="20"/>
                                <w:szCs w:val="20"/>
                              </w:rPr>
                            </w:pPr>
                            <w:r w:rsidRPr="004727C1">
                              <w:rPr>
                                <w:sz w:val="20"/>
                                <w:szCs w:val="20"/>
                              </w:rPr>
                              <w:t xml:space="preserve">Month 0: RANDOMISATION </w:t>
                            </w:r>
                            <w:r>
                              <w:rPr>
                                <w:sz w:val="20"/>
                                <w:szCs w:val="20"/>
                              </w:rPr>
                              <w:t xml:space="preserve">n = 375  </w:t>
                            </w:r>
                          </w:p>
                          <w:p w14:paraId="19209C1F" w14:textId="77777777" w:rsidR="00153632" w:rsidRPr="004727C1" w:rsidRDefault="00153632" w:rsidP="0022521E">
                            <w:pPr>
                              <w:spacing w:after="0" w:line="200" w:lineRule="exact"/>
                              <w:ind w:left="0"/>
                              <w:jc w:val="center"/>
                              <w:rPr>
                                <w:sz w:val="20"/>
                                <w:szCs w:val="20"/>
                              </w:rPr>
                            </w:pPr>
                            <w:r w:rsidRPr="004727C1">
                              <w:rPr>
                                <w:b/>
                                <w:sz w:val="20"/>
                                <w:szCs w:val="20"/>
                              </w:rPr>
                              <w:t>Red / Amber</w:t>
                            </w:r>
                            <w:r w:rsidRPr="004727C1">
                              <w:rPr>
                                <w:sz w:val="20"/>
                                <w:szCs w:val="20"/>
                              </w:rPr>
                              <w:t xml:space="preserve"> FRAX groups: patients at </w:t>
                            </w:r>
                            <w:r w:rsidRPr="004727C1">
                              <w:rPr>
                                <w:b/>
                                <w:sz w:val="20"/>
                                <w:szCs w:val="20"/>
                              </w:rPr>
                              <w:t>High/Medium</w:t>
                            </w:r>
                            <w:r w:rsidRPr="004727C1">
                              <w:rPr>
                                <w:sz w:val="20"/>
                                <w:szCs w:val="20"/>
                              </w:rPr>
                              <w:t xml:space="preserve"> risk of fracture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4C01C6" id="_x0000_s1035" type="#_x0000_t202" style="position:absolute;margin-left:19.7pt;margin-top:8.8pt;width:417.05pt;height:28.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" fillcolor="#fef9f6 [185]">
                <v:fill color2="#fcdfc7 [985]" colors="0 #fffaf6;48497f #fbd0ac;54395f #fbd0ac;1 #fddfc8" focus="100%" type="gradient"/>
                <v:textbox>
                  <w:txbxContent>
                    <w:p w14:paraId="528A27AB" w14:textId="77777777" w:rsidR="00153632" w:rsidRDefault="00153632" w:rsidP="0022521E">
                      <w:pPr>
                        <w:spacing w:after="0" w:line="200" w:lineRule="exact"/>
                        <w:ind w:left="0"/>
                        <w:jc w:val="center"/>
                        <w:rPr>
                          <w:sz w:val="20"/>
                          <w:szCs w:val="20"/>
                        </w:rPr>
                      </w:pPr>
                      <w:r w:rsidRPr="004727C1">
                        <w:rPr>
                          <w:sz w:val="20"/>
                          <w:szCs w:val="20"/>
                        </w:rPr>
                        <w:t xml:space="preserve">Month 0: RANDOMISATION </w:t>
                      </w:r>
                      <w:r>
                        <w:rPr>
                          <w:sz w:val="20"/>
                          <w:szCs w:val="20"/>
                        </w:rPr>
                        <w:t xml:space="preserve">n = 375  </w:t>
                      </w:r>
                    </w:p>
                    <w:p w14:paraId="19209C1F" w14:textId="77777777" w:rsidR="00153632" w:rsidRPr="004727C1" w:rsidRDefault="00153632" w:rsidP="0022521E">
                      <w:pPr>
                        <w:spacing w:after="0" w:line="200" w:lineRule="exact"/>
                        <w:ind w:left="0"/>
                        <w:jc w:val="center"/>
                        <w:rPr>
                          <w:sz w:val="20"/>
                          <w:szCs w:val="20"/>
                        </w:rPr>
                      </w:pPr>
                      <w:r w:rsidRPr="004727C1">
                        <w:rPr>
                          <w:b/>
                          <w:sz w:val="20"/>
                          <w:szCs w:val="20"/>
                        </w:rPr>
                        <w:t>Red / Amber</w:t>
                      </w:r>
                      <w:r w:rsidRPr="004727C1">
                        <w:rPr>
                          <w:sz w:val="20"/>
                          <w:szCs w:val="20"/>
                        </w:rPr>
                        <w:t xml:space="preserve"> FRAX groups: patients at </w:t>
                      </w:r>
                      <w:r w:rsidRPr="004727C1">
                        <w:rPr>
                          <w:b/>
                          <w:sz w:val="20"/>
                          <w:szCs w:val="20"/>
                        </w:rPr>
                        <w:t>High/Medium</w:t>
                      </w:r>
                      <w:r w:rsidRPr="004727C1">
                        <w:rPr>
                          <w:sz w:val="20"/>
                          <w:szCs w:val="20"/>
                        </w:rPr>
                        <w:t xml:space="preserve"> risk of fracture</w:t>
                      </w:r>
                    </w:p>
                  </w:txbxContent>
                </v:textbox>
                <w10:wrap type="square"/>
              </v:shape>
            </w:pict>
          </mc:Fallback>
        </mc:AlternateContent>
      </w:r>
    </w:p>
    <w:p w14:paraId="2648720C" w14:textId="2B303035" w:rsidR="0022521E" w:rsidRPr="00993708" w:rsidRDefault="00704004" w:rsidP="0022521E">
      <w:pPr>
        <w:rPr>
          <w:rFonts w:eastAsiaTheme="majorEastAsia" w:cstheme="minorHAnsi"/>
          <w:b/>
          <w:bCs/>
          <w:sz w:val="16"/>
          <w:szCs w:val="16"/>
        </w:rPr>
      </w:pPr>
      <w:r w:rsidRPr="00993708">
        <w:rPr>
          <w:noProof/>
          <w:sz w:val="16"/>
          <w:szCs w:val="16"/>
          <w:lang w:eastAsia="en-GB"/>
        </w:rPr>
        <mc:AlternateContent>
          <mc:Choice Requires="wps">
            <w:drawing>
              <wp:anchor distT="0" distB="0" distL="114300" distR="114300" simplePos="0" relativeHeight="251781120" behindDoc="0" locked="0" layoutInCell="1" allowOverlap="1" wp14:anchorId="7E3D04FD" wp14:editId="59F1D613">
                <wp:simplePos x="0" y="0"/>
                <wp:positionH relativeFrom="column">
                  <wp:posOffset>5314208</wp:posOffset>
                </wp:positionH>
                <wp:positionV relativeFrom="paragraph">
                  <wp:posOffset>3256939</wp:posOffset>
                </wp:positionV>
                <wp:extent cx="229235" cy="116840"/>
                <wp:effectExtent l="0" t="0" r="75565" b="86360"/>
                <wp:wrapNone/>
                <wp:docPr id="62" name="Straight Arrow Connector 62"/>
                <wp:cNvGraphicFramePr/>
                <a:graphic xmlns:a="http://schemas.openxmlformats.org/drawingml/2006/main">
                  <a:graphicData uri="http://schemas.microsoft.com/office/word/2010/wordprocessingShape">
                    <wps:wsp>
                      <wps:cNvCnPr/>
                      <wps:spPr>
                        <a:xfrm>
                          <a:off x="0" y="0"/>
                          <a:ext cx="229235" cy="116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A4A59D" id="Straight Arrow Connector 62" o:spid="_x0000_s1026" type="#_x0000_t32" style="position:absolute;margin-left:418.45pt;margin-top:256.45pt;width:18.05pt;height:9.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" strokecolor="#4579b8 [3044]">
                <v:stroke endarrow="block"/>
              </v:shape>
            </w:pict>
          </mc:Fallback>
        </mc:AlternateContent>
      </w:r>
      <w:r w:rsidR="00303424" w:rsidRPr="00993708">
        <w:rPr>
          <w:noProof/>
          <w:sz w:val="16"/>
          <w:szCs w:val="16"/>
          <w:lang w:eastAsia="en-GB"/>
        </w:rPr>
        <mc:AlternateContent>
          <mc:Choice Requires="wps">
            <w:drawing>
              <wp:anchor distT="0" distB="0" distL="114300" distR="114300" simplePos="0" relativeHeight="251782144" behindDoc="0" locked="0" layoutInCell="1" allowOverlap="1" wp14:anchorId="68E7A408" wp14:editId="1D64E8DA">
                <wp:simplePos x="0" y="0"/>
                <wp:positionH relativeFrom="column">
                  <wp:posOffset>5089920</wp:posOffset>
                </wp:positionH>
                <wp:positionV relativeFrom="paragraph">
                  <wp:posOffset>207190</wp:posOffset>
                </wp:positionV>
                <wp:extent cx="292532" cy="83892"/>
                <wp:effectExtent l="0" t="0" r="69850" b="68580"/>
                <wp:wrapNone/>
                <wp:docPr id="27337" name="Straight Arrow Connector 27337"/>
                <wp:cNvGraphicFramePr/>
                <a:graphic xmlns:a="http://schemas.openxmlformats.org/drawingml/2006/main">
                  <a:graphicData uri="http://schemas.microsoft.com/office/word/2010/wordprocessingShape">
                    <wps:wsp>
                      <wps:cNvCnPr/>
                      <wps:spPr>
                        <a:xfrm>
                          <a:off x="0" y="0"/>
                          <a:ext cx="292532" cy="838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45C0BF" id="Straight Arrow Connector 27337" o:spid="_x0000_s1026" type="#_x0000_t32" style="position:absolute;margin-left:400.8pt;margin-top:16.3pt;width:23.05pt;height:6.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" strokecolor="#4579b8 [3044]">
                <v:stroke endarrow="block"/>
              </v:shape>
            </w:pict>
          </mc:Fallback>
        </mc:AlternateContent>
      </w:r>
      <w:r w:rsidR="00303424" w:rsidRPr="00993708">
        <w:rPr>
          <w:noProof/>
          <w:sz w:val="16"/>
          <w:szCs w:val="16"/>
          <w:lang w:eastAsia="en-GB"/>
        </w:rPr>
        <mc:AlternateContent>
          <mc:Choice Requires="wps">
            <w:drawing>
              <wp:anchor distT="0" distB="0" distL="114300" distR="114300" simplePos="0" relativeHeight="251779072" behindDoc="0" locked="0" layoutInCell="1" allowOverlap="1" wp14:anchorId="5330CE88" wp14:editId="410AB1C7">
                <wp:simplePos x="0" y="0"/>
                <wp:positionH relativeFrom="column">
                  <wp:posOffset>448909</wp:posOffset>
                </wp:positionH>
                <wp:positionV relativeFrom="paragraph">
                  <wp:posOffset>164417</wp:posOffset>
                </wp:positionV>
                <wp:extent cx="224287" cy="130798"/>
                <wp:effectExtent l="38100" t="0" r="23495" b="60325"/>
                <wp:wrapNone/>
                <wp:docPr id="41" name="Straight Arrow Connector 41"/>
                <wp:cNvGraphicFramePr/>
                <a:graphic xmlns:a="http://schemas.openxmlformats.org/drawingml/2006/main">
                  <a:graphicData uri="http://schemas.microsoft.com/office/word/2010/wordprocessingShape">
                    <wps:wsp>
                      <wps:cNvCnPr/>
                      <wps:spPr>
                        <a:xfrm flipH="1">
                          <a:off x="0" y="0"/>
                          <a:ext cx="224287" cy="1307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768706" id="Straight Arrow Connector 41" o:spid="_x0000_s1026" type="#_x0000_t32" style="position:absolute;margin-left:35.35pt;margin-top:12.95pt;width:17.65pt;height:10.3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" strokecolor="#4579b8 [3044]">
                <v:stroke endarrow="block"/>
              </v:shape>
            </w:pict>
          </mc:Fallback>
        </mc:AlternateContent>
      </w:r>
      <w:r w:rsidR="00303424">
        <w:rPr>
          <w:noProof/>
          <w:sz w:val="16"/>
          <w:szCs w:val="16"/>
          <w:lang w:eastAsia="en-GB"/>
        </w:rPr>
        <mc:AlternateContent>
          <mc:Choice Requires="wps">
            <w:drawing>
              <wp:anchor distT="0" distB="0" distL="114300" distR="114300" simplePos="0" relativeHeight="251784192" behindDoc="0" locked="0" layoutInCell="1" allowOverlap="1" wp14:anchorId="444BEAA9" wp14:editId="513FBAFE">
                <wp:simplePos x="0" y="0"/>
                <wp:positionH relativeFrom="column">
                  <wp:posOffset>2864485</wp:posOffset>
                </wp:positionH>
                <wp:positionV relativeFrom="paragraph">
                  <wp:posOffset>3947160</wp:posOffset>
                </wp:positionV>
                <wp:extent cx="6350" cy="180975"/>
                <wp:effectExtent l="76200" t="0" r="69850" b="47625"/>
                <wp:wrapNone/>
                <wp:docPr id="27340" name="Straight Connector 27340"/>
                <wp:cNvGraphicFramePr/>
                <a:graphic xmlns:a="http://schemas.openxmlformats.org/drawingml/2006/main">
                  <a:graphicData uri="http://schemas.microsoft.com/office/word/2010/wordprocessingShape">
                    <wps:wsp>
                      <wps:cNvCnPr/>
                      <wps:spPr>
                        <a:xfrm>
                          <a:off x="0" y="0"/>
                          <a:ext cx="6350" cy="180975"/>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2501894" id="Straight Connector 27340"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5pt,310.8pt" to="226.05pt,3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" strokecolor="#4f81bd [3204]" strokeweight="2pt">
                <v:stroke endarrow="block"/>
              </v:line>
            </w:pict>
          </mc:Fallback>
        </mc:AlternateContent>
      </w:r>
      <w:r w:rsidR="00303424" w:rsidRPr="00993708">
        <w:rPr>
          <w:noProof/>
          <w:sz w:val="16"/>
          <w:szCs w:val="16"/>
          <w:lang w:eastAsia="en-GB"/>
        </w:rPr>
        <mc:AlternateContent>
          <mc:Choice Requires="wps">
            <w:drawing>
              <wp:anchor distT="45720" distB="45720" distL="114300" distR="114300" simplePos="0" relativeHeight="251780096" behindDoc="0" locked="0" layoutInCell="1" allowOverlap="1" wp14:anchorId="62C2B0B1" wp14:editId="36DCD763">
                <wp:simplePos x="0" y="0"/>
                <wp:positionH relativeFrom="column">
                  <wp:posOffset>5493385</wp:posOffset>
                </wp:positionH>
                <wp:positionV relativeFrom="paragraph">
                  <wp:posOffset>2813685</wp:posOffset>
                </wp:positionV>
                <wp:extent cx="1257300" cy="1162050"/>
                <wp:effectExtent l="0" t="0" r="1905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62050"/>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0">
                          <a:solidFill>
                            <a:srgbClr val="000000"/>
                          </a:solidFill>
                          <a:miter lim="800000"/>
                          <a:headEnd/>
                          <a:tailEnd/>
                        </a:ln>
                        <a:effectLst/>
                      </wps:spPr>
                      <wps:txbx>
                        <w:txbxContent>
                          <w:p w14:paraId="3BC32A30" w14:textId="77777777" w:rsidR="00153632" w:rsidRPr="00C02186" w:rsidRDefault="00153632" w:rsidP="0022521E">
                            <w:pPr>
                              <w:spacing w:after="0" w:line="200" w:lineRule="exact"/>
                              <w:ind w:left="0"/>
                              <w:rPr>
                                <w:sz w:val="20"/>
                                <w:szCs w:val="20"/>
                              </w:rPr>
                            </w:pPr>
                            <w:r w:rsidRPr="00C02186">
                              <w:rPr>
                                <w:b/>
                                <w:sz w:val="20"/>
                                <w:szCs w:val="20"/>
                              </w:rPr>
                              <w:t xml:space="preserve">Month 2:       </w:t>
                            </w:r>
                            <w:r w:rsidRPr="00C02186">
                              <w:rPr>
                                <w:sz w:val="20"/>
                                <w:szCs w:val="20"/>
                              </w:rPr>
                              <w:t xml:space="preserve">Purposive sample, approx. n=20 MORTALITY STATUS CHECK                  Patient experience interview by phone or face-to-face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C2B0B1" id="_x0000_s1036" type="#_x0000_t202" style="position:absolute;left:0;text-align:left;margin-left:432.55pt;margin-top:221.55pt;width:99pt;height:91.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" fillcolor="#fef9f6 [185]" strokeweight="0">
                <v:fill color2="#fcdfc7 [985]" colors="0 #fffaf6;48497f #fbd0ac;54395f #fbd0ac;1 #fddfc8" focus="100%" type="gradient"/>
                <v:textbox>
                  <w:txbxContent>
                    <w:p w14:paraId="3BC32A30" w14:textId="77777777" w:rsidR="00153632" w:rsidRPr="00C02186" w:rsidRDefault="00153632" w:rsidP="0022521E">
                      <w:pPr>
                        <w:spacing w:after="0" w:line="200" w:lineRule="exact"/>
                        <w:ind w:left="0"/>
                        <w:rPr>
                          <w:sz w:val="20"/>
                          <w:szCs w:val="20"/>
                        </w:rPr>
                      </w:pPr>
                      <w:r w:rsidRPr="00C02186">
                        <w:rPr>
                          <w:b/>
                          <w:sz w:val="20"/>
                          <w:szCs w:val="20"/>
                        </w:rPr>
                        <w:t xml:space="preserve">Month 2:       </w:t>
                      </w:r>
                      <w:r w:rsidRPr="00C02186">
                        <w:rPr>
                          <w:sz w:val="20"/>
                          <w:szCs w:val="20"/>
                        </w:rPr>
                        <w:t xml:space="preserve">Purposive sample, approx. n=20 MORTALITY STATUS CHECK                  Patient experience interview by phone or face-to-face  </w:t>
                      </w:r>
                    </w:p>
                  </w:txbxContent>
                </v:textbox>
                <w10:wrap type="square"/>
              </v:shape>
            </w:pict>
          </mc:Fallback>
        </mc:AlternateContent>
      </w:r>
      <w:r w:rsidR="00303424">
        <w:rPr>
          <w:noProof/>
          <w:sz w:val="16"/>
          <w:szCs w:val="16"/>
          <w:lang w:eastAsia="en-GB"/>
        </w:rPr>
        <mc:AlternateContent>
          <mc:Choice Requires="wps">
            <w:drawing>
              <wp:anchor distT="0" distB="0" distL="114300" distR="114300" simplePos="0" relativeHeight="251783168" behindDoc="0" locked="0" layoutInCell="1" allowOverlap="1" wp14:anchorId="1EBFADAE" wp14:editId="654583C4">
                <wp:simplePos x="0" y="0"/>
                <wp:positionH relativeFrom="column">
                  <wp:posOffset>2864485</wp:posOffset>
                </wp:positionH>
                <wp:positionV relativeFrom="paragraph">
                  <wp:posOffset>3328035</wp:posOffset>
                </wp:positionV>
                <wp:extent cx="0" cy="142875"/>
                <wp:effectExtent l="76200" t="0" r="57150" b="47625"/>
                <wp:wrapNone/>
                <wp:docPr id="27339" name="Straight Connector 27339"/>
                <wp:cNvGraphicFramePr/>
                <a:graphic xmlns:a="http://schemas.openxmlformats.org/drawingml/2006/main">
                  <a:graphicData uri="http://schemas.microsoft.com/office/word/2010/wordprocessingShape">
                    <wps:wsp>
                      <wps:cNvCnPr/>
                      <wps:spPr>
                        <a:xfrm flipH="1">
                          <a:off x="0" y="0"/>
                          <a:ext cx="0" cy="142875"/>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B9F60D7" id="Straight Connector 27339"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5pt,262.05pt" to="225.55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" strokecolor="#4f81bd [3204]" strokeweight="2pt">
                <v:stroke endarrow="block"/>
              </v:line>
            </w:pict>
          </mc:Fallback>
        </mc:AlternateContent>
      </w:r>
      <w:r w:rsidR="00303424" w:rsidRPr="00993708">
        <w:rPr>
          <w:noProof/>
          <w:sz w:val="16"/>
          <w:szCs w:val="16"/>
          <w:lang w:eastAsia="en-GB"/>
        </w:rPr>
        <mc:AlternateContent>
          <mc:Choice Requires="wps">
            <w:drawing>
              <wp:anchor distT="0" distB="0" distL="114300" distR="114300" simplePos="0" relativeHeight="251777024" behindDoc="0" locked="0" layoutInCell="1" allowOverlap="1" wp14:anchorId="75A2000B" wp14:editId="12230A0E">
                <wp:simplePos x="0" y="0"/>
                <wp:positionH relativeFrom="column">
                  <wp:posOffset>6985</wp:posOffset>
                </wp:positionH>
                <wp:positionV relativeFrom="paragraph">
                  <wp:posOffset>2761615</wp:posOffset>
                </wp:positionV>
                <wp:extent cx="5261610" cy="523875"/>
                <wp:effectExtent l="0" t="0" r="15240" b="28575"/>
                <wp:wrapNone/>
                <wp:docPr id="33" name="Text Box 33"/>
                <wp:cNvGraphicFramePr/>
                <a:graphic xmlns:a="http://schemas.openxmlformats.org/drawingml/2006/main">
                  <a:graphicData uri="http://schemas.microsoft.com/office/word/2010/wordprocessingShape">
                    <wps:wsp>
                      <wps:cNvSpPr txBox="1"/>
                      <wps:spPr>
                        <a:xfrm>
                          <a:off x="0" y="0"/>
                          <a:ext cx="5261610" cy="523875"/>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6350">
                          <a:solidFill>
                            <a:prstClr val="black"/>
                          </a:solidFill>
                        </a:ln>
                      </wps:spPr>
                      <wps:txbx>
                        <w:txbxContent>
                          <w:p w14:paraId="327C948E" w14:textId="3401A0BB" w:rsidR="00153632" w:rsidRPr="00144038" w:rsidRDefault="00153632" w:rsidP="0022521E">
                            <w:pPr>
                              <w:spacing w:after="0" w:line="200" w:lineRule="exact"/>
                              <w:ind w:left="0"/>
                              <w:rPr>
                                <w:b/>
                                <w:sz w:val="20"/>
                                <w:szCs w:val="20"/>
                              </w:rPr>
                            </w:pPr>
                            <w:r>
                              <w:rPr>
                                <w:b/>
                                <w:sz w:val="20"/>
                                <w:szCs w:val="20"/>
                              </w:rPr>
                              <w:t xml:space="preserve">Month </w:t>
                            </w:r>
                            <w:r w:rsidRPr="00144038">
                              <w:rPr>
                                <w:b/>
                                <w:sz w:val="20"/>
                                <w:szCs w:val="20"/>
                              </w:rPr>
                              <w:t>1 (as soon as FRAX scores entered +/- CT scan bone health reported):</w:t>
                            </w:r>
                          </w:p>
                          <w:p w14:paraId="705BCB46" w14:textId="77777777" w:rsidR="00153632" w:rsidRPr="00144038" w:rsidRDefault="00153632" w:rsidP="0022521E">
                            <w:pPr>
                              <w:spacing w:after="0" w:line="200" w:lineRule="exact"/>
                              <w:ind w:left="0"/>
                              <w:rPr>
                                <w:sz w:val="20"/>
                                <w:szCs w:val="20"/>
                              </w:rPr>
                            </w:pPr>
                            <w:r w:rsidRPr="00144038">
                              <w:rPr>
                                <w:sz w:val="20"/>
                                <w:szCs w:val="20"/>
                              </w:rPr>
                              <w:t>1 x baseline questionnaire posted to pt. / telephone call follow-up if needed</w:t>
                            </w:r>
                          </w:p>
                          <w:p w14:paraId="0C922568" w14:textId="77777777" w:rsidR="00153632" w:rsidRPr="00144038" w:rsidRDefault="00153632" w:rsidP="0022521E">
                            <w:pPr>
                              <w:spacing w:after="0" w:line="200" w:lineRule="exact"/>
                              <w:ind w:left="0"/>
                              <w:rPr>
                                <w:sz w:val="20"/>
                                <w:szCs w:val="20"/>
                              </w:rPr>
                            </w:pPr>
                            <w:r w:rsidRPr="00144038">
                              <w:rPr>
                                <w:sz w:val="20"/>
                                <w:szCs w:val="20"/>
                              </w:rPr>
                              <w:t>1 x copy ICF sent to patient.  No ICF copy retained at coordinating centre</w:t>
                            </w:r>
                          </w:p>
                          <w:p w14:paraId="5DB1CCB0" w14:textId="77777777" w:rsidR="00153632" w:rsidRPr="00144038" w:rsidRDefault="00153632" w:rsidP="0022521E">
                            <w:pPr>
                              <w:rPr>
                                <w:sz w:val="20"/>
                                <w:szCs w:val="20"/>
                              </w:rPr>
                            </w:pPr>
                          </w:p>
                          <w:p w14:paraId="090667D7" w14:textId="77777777" w:rsidR="00153632" w:rsidRPr="00144038" w:rsidRDefault="00153632" w:rsidP="0022521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A2000B" id="Text Box 33" o:spid="_x0000_s1037" type="#_x0000_t202" style="position:absolute;left:0;text-align:left;margin-left:.55pt;margin-top:217.45pt;width:414.3pt;height:4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" fillcolor="#fef9f6 [185]" strokeweight=".5pt">
                <v:fill color2="#fcdfc7 [985]" colors="0 #fffaf6;48497f #fbd0ac;54395f #fbd0ac;1 #fddfc8" focus="100%" type="gradient"/>
                <v:textbox>
                  <w:txbxContent>
                    <w:p w14:paraId="327C948E" w14:textId="3401A0BB" w:rsidR="00153632" w:rsidRPr="00144038" w:rsidRDefault="00153632" w:rsidP="0022521E">
                      <w:pPr>
                        <w:spacing w:after="0" w:line="200" w:lineRule="exact"/>
                        <w:ind w:left="0"/>
                        <w:rPr>
                          <w:b/>
                          <w:sz w:val="20"/>
                          <w:szCs w:val="20"/>
                        </w:rPr>
                      </w:pPr>
                      <w:r>
                        <w:rPr>
                          <w:b/>
                          <w:sz w:val="20"/>
                          <w:szCs w:val="20"/>
                        </w:rPr>
                        <w:t xml:space="preserve">Month </w:t>
                      </w:r>
                      <w:r w:rsidRPr="00144038">
                        <w:rPr>
                          <w:b/>
                          <w:sz w:val="20"/>
                          <w:szCs w:val="20"/>
                        </w:rPr>
                        <w:t>1 (as soon as FRAX scores entered +/- CT scan bone health reported):</w:t>
                      </w:r>
                    </w:p>
                    <w:p w14:paraId="705BCB46" w14:textId="77777777" w:rsidR="00153632" w:rsidRPr="00144038" w:rsidRDefault="00153632" w:rsidP="0022521E">
                      <w:pPr>
                        <w:spacing w:after="0" w:line="200" w:lineRule="exact"/>
                        <w:ind w:left="0"/>
                        <w:rPr>
                          <w:sz w:val="20"/>
                          <w:szCs w:val="20"/>
                        </w:rPr>
                      </w:pPr>
                      <w:r w:rsidRPr="00144038">
                        <w:rPr>
                          <w:sz w:val="20"/>
                          <w:szCs w:val="20"/>
                        </w:rPr>
                        <w:t>1 x baseline questionnaire posted to pt. / telephone call follow-up if needed</w:t>
                      </w:r>
                    </w:p>
                    <w:p w14:paraId="0C922568" w14:textId="77777777" w:rsidR="00153632" w:rsidRPr="00144038" w:rsidRDefault="00153632" w:rsidP="0022521E">
                      <w:pPr>
                        <w:spacing w:after="0" w:line="200" w:lineRule="exact"/>
                        <w:ind w:left="0"/>
                        <w:rPr>
                          <w:sz w:val="20"/>
                          <w:szCs w:val="20"/>
                        </w:rPr>
                      </w:pPr>
                      <w:r w:rsidRPr="00144038">
                        <w:rPr>
                          <w:sz w:val="20"/>
                          <w:szCs w:val="20"/>
                        </w:rPr>
                        <w:t>1 x copy ICF sent to patient.  No ICF copy retained at coordinating centre</w:t>
                      </w:r>
                    </w:p>
                    <w:p w14:paraId="5DB1CCB0" w14:textId="77777777" w:rsidR="00153632" w:rsidRPr="00144038" w:rsidRDefault="00153632" w:rsidP="0022521E">
                      <w:pPr>
                        <w:rPr>
                          <w:sz w:val="20"/>
                          <w:szCs w:val="20"/>
                        </w:rPr>
                      </w:pPr>
                    </w:p>
                    <w:p w14:paraId="090667D7" w14:textId="77777777" w:rsidR="00153632" w:rsidRPr="00144038" w:rsidRDefault="00153632" w:rsidP="0022521E">
                      <w:pPr>
                        <w:rPr>
                          <w:sz w:val="20"/>
                          <w:szCs w:val="20"/>
                        </w:rPr>
                      </w:pPr>
                    </w:p>
                  </w:txbxContent>
                </v:textbox>
              </v:shape>
            </w:pict>
          </mc:Fallback>
        </mc:AlternateContent>
      </w:r>
      <w:r w:rsidR="00303424">
        <w:rPr>
          <w:noProof/>
          <w:sz w:val="16"/>
          <w:szCs w:val="16"/>
          <w:lang w:eastAsia="en-GB"/>
        </w:rPr>
        <mc:AlternateContent>
          <mc:Choice Requires="wps">
            <w:drawing>
              <wp:anchor distT="0" distB="0" distL="114300" distR="114300" simplePos="0" relativeHeight="251793408" behindDoc="0" locked="0" layoutInCell="1" allowOverlap="1" wp14:anchorId="11B5AA48" wp14:editId="5989AF9D">
                <wp:simplePos x="0" y="0"/>
                <wp:positionH relativeFrom="column">
                  <wp:posOffset>4354195</wp:posOffset>
                </wp:positionH>
                <wp:positionV relativeFrom="paragraph">
                  <wp:posOffset>2130425</wp:posOffset>
                </wp:positionV>
                <wp:extent cx="799465" cy="567055"/>
                <wp:effectExtent l="38100" t="0" r="19685" b="61595"/>
                <wp:wrapNone/>
                <wp:docPr id="27358" name="Straight Connector 27358"/>
                <wp:cNvGraphicFramePr/>
                <a:graphic xmlns:a="http://schemas.openxmlformats.org/drawingml/2006/main">
                  <a:graphicData uri="http://schemas.microsoft.com/office/word/2010/wordprocessingShape">
                    <wps:wsp>
                      <wps:cNvCnPr/>
                      <wps:spPr>
                        <a:xfrm flipH="1">
                          <a:off x="0" y="0"/>
                          <a:ext cx="799465" cy="567055"/>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BFB20A5" id="Straight Connector 27358"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85pt,167.75pt" to="405.8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" strokecolor="#4f81bd [3204]" strokeweight="2pt">
                <v:stroke endarrow="block"/>
              </v:line>
            </w:pict>
          </mc:Fallback>
        </mc:AlternateContent>
      </w:r>
      <w:r w:rsidR="00303424">
        <w:rPr>
          <w:noProof/>
          <w:sz w:val="16"/>
          <w:szCs w:val="16"/>
          <w:lang w:eastAsia="en-GB"/>
        </w:rPr>
        <mc:AlternateContent>
          <mc:Choice Requires="wps">
            <w:drawing>
              <wp:anchor distT="0" distB="0" distL="114300" distR="114300" simplePos="0" relativeHeight="251791360" behindDoc="0" locked="0" layoutInCell="1" allowOverlap="1" wp14:anchorId="4B969911" wp14:editId="4864AE90">
                <wp:simplePos x="0" y="0"/>
                <wp:positionH relativeFrom="column">
                  <wp:posOffset>2868295</wp:posOffset>
                </wp:positionH>
                <wp:positionV relativeFrom="paragraph">
                  <wp:posOffset>2257425</wp:posOffset>
                </wp:positionV>
                <wp:extent cx="6350" cy="459740"/>
                <wp:effectExtent l="76200" t="0" r="69850" b="54610"/>
                <wp:wrapNone/>
                <wp:docPr id="27356" name="Straight Connector 27356"/>
                <wp:cNvGraphicFramePr/>
                <a:graphic xmlns:a="http://schemas.openxmlformats.org/drawingml/2006/main">
                  <a:graphicData uri="http://schemas.microsoft.com/office/word/2010/wordprocessingShape">
                    <wps:wsp>
                      <wps:cNvCnPr/>
                      <wps:spPr>
                        <a:xfrm flipH="1">
                          <a:off x="0" y="0"/>
                          <a:ext cx="6350" cy="459740"/>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EF72428" id="Straight Connector 27356"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85pt,177.75pt" to="226.35pt,2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" strokecolor="#4f81bd [3204]" strokeweight="2pt">
                <v:stroke endarrow="block"/>
              </v:line>
            </w:pict>
          </mc:Fallback>
        </mc:AlternateContent>
      </w:r>
      <w:r w:rsidR="00303424">
        <w:rPr>
          <w:noProof/>
          <w:sz w:val="16"/>
          <w:szCs w:val="16"/>
          <w:lang w:eastAsia="en-GB"/>
        </w:rPr>
        <mc:AlternateContent>
          <mc:Choice Requires="wps">
            <w:drawing>
              <wp:anchor distT="0" distB="0" distL="114300" distR="114300" simplePos="0" relativeHeight="251792384" behindDoc="0" locked="0" layoutInCell="1" allowOverlap="1" wp14:anchorId="7F471F3F" wp14:editId="2637DEA2">
                <wp:simplePos x="0" y="0"/>
                <wp:positionH relativeFrom="column">
                  <wp:posOffset>471805</wp:posOffset>
                </wp:positionH>
                <wp:positionV relativeFrom="paragraph">
                  <wp:posOffset>2592070</wp:posOffset>
                </wp:positionV>
                <wp:extent cx="225425" cy="223520"/>
                <wp:effectExtent l="0" t="0" r="79375" b="62230"/>
                <wp:wrapNone/>
                <wp:docPr id="27357" name="Straight Connector 27357"/>
                <wp:cNvGraphicFramePr/>
                <a:graphic xmlns:a="http://schemas.openxmlformats.org/drawingml/2006/main">
                  <a:graphicData uri="http://schemas.microsoft.com/office/word/2010/wordprocessingShape">
                    <wps:wsp>
                      <wps:cNvCnPr/>
                      <wps:spPr>
                        <a:xfrm>
                          <a:off x="0" y="0"/>
                          <a:ext cx="225425" cy="223520"/>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51717E8" id="Straight Connector 2735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204.1pt" to="54.9pt,2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" strokecolor="#4f81bd [3204]" strokeweight="2pt">
                <v:stroke endarrow="block"/>
              </v:line>
            </w:pict>
          </mc:Fallback>
        </mc:AlternateContent>
      </w:r>
      <w:r w:rsidR="00303424" w:rsidRPr="00993708">
        <w:rPr>
          <w:noProof/>
          <w:sz w:val="16"/>
          <w:szCs w:val="16"/>
          <w:lang w:eastAsia="en-GB"/>
        </w:rPr>
        <mc:AlternateContent>
          <mc:Choice Requires="wps">
            <w:drawing>
              <wp:anchor distT="0" distB="0" distL="114300" distR="114300" simplePos="0" relativeHeight="251772928" behindDoc="0" locked="0" layoutInCell="1" allowOverlap="1" wp14:anchorId="534CFFEB" wp14:editId="6D886FDA">
                <wp:simplePos x="0" y="0"/>
                <wp:positionH relativeFrom="margin">
                  <wp:posOffset>0</wp:posOffset>
                </wp:positionH>
                <wp:positionV relativeFrom="paragraph">
                  <wp:posOffset>3444240</wp:posOffset>
                </wp:positionV>
                <wp:extent cx="5259070" cy="499110"/>
                <wp:effectExtent l="0" t="0" r="17780" b="15240"/>
                <wp:wrapNone/>
                <wp:docPr id="21" name="Text Box 21"/>
                <wp:cNvGraphicFramePr/>
                <a:graphic xmlns:a="http://schemas.openxmlformats.org/drawingml/2006/main">
                  <a:graphicData uri="http://schemas.microsoft.com/office/word/2010/wordprocessingShape">
                    <wps:wsp>
                      <wps:cNvSpPr txBox="1"/>
                      <wps:spPr>
                        <a:xfrm>
                          <a:off x="0" y="0"/>
                          <a:ext cx="5259070" cy="499110"/>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6350">
                          <a:solidFill>
                            <a:prstClr val="black"/>
                          </a:solidFill>
                        </a:ln>
                      </wps:spPr>
                      <wps:txbx>
                        <w:txbxContent>
                          <w:p w14:paraId="16A7CC8B" w14:textId="77777777" w:rsidR="00153632" w:rsidRDefault="00153632" w:rsidP="0022521E">
                            <w:pPr>
                              <w:spacing w:after="0" w:line="200" w:lineRule="exact"/>
                              <w:ind w:left="0"/>
                              <w:rPr>
                                <w:sz w:val="20"/>
                                <w:szCs w:val="20"/>
                              </w:rPr>
                            </w:pPr>
                            <w:r w:rsidRPr="00C02186">
                              <w:rPr>
                                <w:b/>
                                <w:sz w:val="20"/>
                                <w:szCs w:val="20"/>
                              </w:rPr>
                              <w:t>Month 13:</w:t>
                            </w:r>
                            <w:r>
                              <w:rPr>
                                <w:b/>
                                <w:sz w:val="20"/>
                                <w:szCs w:val="20"/>
                              </w:rPr>
                              <w:t xml:space="preserve"> </w:t>
                            </w:r>
                            <w:r w:rsidRPr="00C02186">
                              <w:rPr>
                                <w:b/>
                                <w:sz w:val="20"/>
                                <w:szCs w:val="20"/>
                              </w:rPr>
                              <w:t>All</w:t>
                            </w:r>
                            <w:r w:rsidRPr="00C02186">
                              <w:rPr>
                                <w:sz w:val="20"/>
                                <w:szCs w:val="20"/>
                              </w:rPr>
                              <w:t xml:space="preserve"> baseline FRAX scores sent to GPs</w:t>
                            </w:r>
                            <w:r>
                              <w:rPr>
                                <w:sz w:val="20"/>
                                <w:szCs w:val="20"/>
                              </w:rPr>
                              <w:t xml:space="preserve">. </w:t>
                            </w:r>
                            <w:r w:rsidRPr="00C02186">
                              <w:rPr>
                                <w:sz w:val="20"/>
                                <w:szCs w:val="20"/>
                              </w:rPr>
                              <w:t>All baseline CT scans reviewed and reports to GPs with treatment advice</w:t>
                            </w:r>
                            <w:r>
                              <w:rPr>
                                <w:sz w:val="20"/>
                                <w:szCs w:val="20"/>
                              </w:rPr>
                              <w:t>. RIS</w:t>
                            </w:r>
                            <w:r w:rsidRPr="00C02186">
                              <w:rPr>
                                <w:sz w:val="20"/>
                                <w:szCs w:val="20"/>
                              </w:rPr>
                              <w:t xml:space="preserve"> data report retrieved for all CT scans </w:t>
                            </w:r>
                          </w:p>
                          <w:p w14:paraId="3E5EBF8C" w14:textId="77777777" w:rsidR="00153632" w:rsidRPr="005D6B61" w:rsidRDefault="00153632" w:rsidP="0022521E">
                            <w:pPr>
                              <w:jc w:val="center"/>
                              <w:rPr>
                                <w:sz w:val="20"/>
                                <w:szCs w:val="20"/>
                              </w:rPr>
                            </w:pPr>
                            <w:r w:rsidRPr="005D6B61">
                              <w:rPr>
                                <w:sz w:val="20"/>
                                <w:szCs w:val="20"/>
                              </w:rPr>
                              <w:t xml:space="preserve">                            </w:t>
                            </w:r>
                            <w:r>
                              <w:rPr>
                                <w:sz w:val="20"/>
                                <w:szCs w:val="20"/>
                              </w:rPr>
                              <w:t xml:space="preserve">  </w:t>
                            </w:r>
                            <w:r w:rsidRPr="005D6B61">
                              <w:rPr>
                                <w:sz w:val="20"/>
                                <w:szCs w:val="20"/>
                              </w:rPr>
                              <w:t xml:space="preserve"> </w:t>
                            </w:r>
                            <w:r>
                              <w:rPr>
                                <w:sz w:val="20"/>
                                <w:szCs w:val="20"/>
                              </w:rPr>
                              <w:t xml:space="preserve">   </w:t>
                            </w:r>
                          </w:p>
                          <w:p w14:paraId="53E72989" w14:textId="77777777" w:rsidR="00153632" w:rsidRDefault="00153632" w:rsidP="0022521E">
                            <w:pPr>
                              <w:rPr>
                                <w:sz w:val="20"/>
                                <w:szCs w:val="20"/>
                              </w:rPr>
                            </w:pPr>
                          </w:p>
                          <w:p w14:paraId="66315824" w14:textId="77777777" w:rsidR="00153632" w:rsidRDefault="00153632" w:rsidP="0022521E">
                            <w:pPr>
                              <w:rPr>
                                <w:sz w:val="20"/>
                                <w:szCs w:val="20"/>
                              </w:rPr>
                            </w:pPr>
                          </w:p>
                          <w:p w14:paraId="0E0F4216" w14:textId="77777777" w:rsidR="00153632" w:rsidRDefault="00153632" w:rsidP="0022521E">
                            <w:pPr>
                              <w:rPr>
                                <w:sz w:val="20"/>
                                <w:szCs w:val="20"/>
                              </w:rPr>
                            </w:pPr>
                          </w:p>
                          <w:p w14:paraId="7A66F3C5" w14:textId="77777777" w:rsidR="00153632" w:rsidRPr="00C02186" w:rsidRDefault="00153632" w:rsidP="0022521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34CFFEB" id="Text Box 21" o:spid="_x0000_s1038" type="#_x0000_t202" style="position:absolute;left:0;text-align:left;margin-left:0;margin-top:271.2pt;width:414.1pt;height:39.3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" fillcolor="#fef9f6 [185]" strokeweight=".5pt">
                <v:fill color2="#fcdfc7 [985]" colors="0 #fffaf6;48497f #fbd0ac;54395f #fbd0ac;1 #fddfc8" focus="100%" type="gradient"/>
                <v:textbox>
                  <w:txbxContent>
                    <w:p w14:paraId="16A7CC8B" w14:textId="77777777" w:rsidR="00153632" w:rsidRDefault="00153632" w:rsidP="0022521E">
                      <w:pPr>
                        <w:spacing w:after="0" w:line="200" w:lineRule="exact"/>
                        <w:ind w:left="0"/>
                        <w:rPr>
                          <w:sz w:val="20"/>
                          <w:szCs w:val="20"/>
                        </w:rPr>
                      </w:pPr>
                      <w:r w:rsidRPr="00C02186">
                        <w:rPr>
                          <w:b/>
                          <w:sz w:val="20"/>
                          <w:szCs w:val="20"/>
                        </w:rPr>
                        <w:t>Month 13:</w:t>
                      </w:r>
                      <w:r>
                        <w:rPr>
                          <w:b/>
                          <w:sz w:val="20"/>
                          <w:szCs w:val="20"/>
                        </w:rPr>
                        <w:t xml:space="preserve"> </w:t>
                      </w:r>
                      <w:r w:rsidRPr="00C02186">
                        <w:rPr>
                          <w:b/>
                          <w:sz w:val="20"/>
                          <w:szCs w:val="20"/>
                        </w:rPr>
                        <w:t>All</w:t>
                      </w:r>
                      <w:r w:rsidRPr="00C02186">
                        <w:rPr>
                          <w:sz w:val="20"/>
                          <w:szCs w:val="20"/>
                        </w:rPr>
                        <w:t xml:space="preserve"> baseline FRAX scores sent to GPs</w:t>
                      </w:r>
                      <w:r>
                        <w:rPr>
                          <w:sz w:val="20"/>
                          <w:szCs w:val="20"/>
                        </w:rPr>
                        <w:t xml:space="preserve">. </w:t>
                      </w:r>
                      <w:r w:rsidRPr="00C02186">
                        <w:rPr>
                          <w:sz w:val="20"/>
                          <w:szCs w:val="20"/>
                        </w:rPr>
                        <w:t>All baseline CT scans reviewed and reports to GPs with treatment advice</w:t>
                      </w:r>
                      <w:r>
                        <w:rPr>
                          <w:sz w:val="20"/>
                          <w:szCs w:val="20"/>
                        </w:rPr>
                        <w:t>. RIS</w:t>
                      </w:r>
                      <w:r w:rsidRPr="00C02186">
                        <w:rPr>
                          <w:sz w:val="20"/>
                          <w:szCs w:val="20"/>
                        </w:rPr>
                        <w:t xml:space="preserve"> data report retrieved for all CT scans </w:t>
                      </w:r>
                    </w:p>
                    <w:p w14:paraId="3E5EBF8C" w14:textId="77777777" w:rsidR="00153632" w:rsidRPr="005D6B61" w:rsidRDefault="00153632" w:rsidP="0022521E">
                      <w:pPr>
                        <w:jc w:val="center"/>
                        <w:rPr>
                          <w:sz w:val="20"/>
                          <w:szCs w:val="20"/>
                        </w:rPr>
                      </w:pPr>
                      <w:r w:rsidRPr="005D6B61">
                        <w:rPr>
                          <w:sz w:val="20"/>
                          <w:szCs w:val="20"/>
                        </w:rPr>
                        <w:t xml:space="preserve">                            </w:t>
                      </w:r>
                      <w:r>
                        <w:rPr>
                          <w:sz w:val="20"/>
                          <w:szCs w:val="20"/>
                        </w:rPr>
                        <w:t xml:space="preserve">  </w:t>
                      </w:r>
                      <w:r w:rsidRPr="005D6B61">
                        <w:rPr>
                          <w:sz w:val="20"/>
                          <w:szCs w:val="20"/>
                        </w:rPr>
                        <w:t xml:space="preserve"> </w:t>
                      </w:r>
                      <w:r>
                        <w:rPr>
                          <w:sz w:val="20"/>
                          <w:szCs w:val="20"/>
                        </w:rPr>
                        <w:t xml:space="preserve">   </w:t>
                      </w:r>
                    </w:p>
                    <w:p w14:paraId="53E72989" w14:textId="77777777" w:rsidR="00153632" w:rsidRDefault="00153632" w:rsidP="0022521E">
                      <w:pPr>
                        <w:rPr>
                          <w:sz w:val="20"/>
                          <w:szCs w:val="20"/>
                        </w:rPr>
                      </w:pPr>
                    </w:p>
                    <w:p w14:paraId="66315824" w14:textId="77777777" w:rsidR="00153632" w:rsidRDefault="00153632" w:rsidP="0022521E">
                      <w:pPr>
                        <w:rPr>
                          <w:sz w:val="20"/>
                          <w:szCs w:val="20"/>
                        </w:rPr>
                      </w:pPr>
                    </w:p>
                    <w:p w14:paraId="0E0F4216" w14:textId="77777777" w:rsidR="00153632" w:rsidRDefault="00153632" w:rsidP="0022521E">
                      <w:pPr>
                        <w:rPr>
                          <w:sz w:val="20"/>
                          <w:szCs w:val="20"/>
                        </w:rPr>
                      </w:pPr>
                    </w:p>
                    <w:p w14:paraId="7A66F3C5" w14:textId="77777777" w:rsidR="00153632" w:rsidRPr="00C02186" w:rsidRDefault="00153632" w:rsidP="0022521E">
                      <w:pPr>
                        <w:rPr>
                          <w:sz w:val="20"/>
                          <w:szCs w:val="20"/>
                        </w:rPr>
                      </w:pPr>
                    </w:p>
                  </w:txbxContent>
                </v:textbox>
                <w10:wrap anchorx="margin"/>
              </v:shape>
            </w:pict>
          </mc:Fallback>
        </mc:AlternateContent>
      </w:r>
      <w:r w:rsidR="00303424" w:rsidRPr="00993708">
        <w:rPr>
          <w:noProof/>
          <w:sz w:val="16"/>
          <w:szCs w:val="16"/>
          <w:lang w:eastAsia="en-GB"/>
        </w:rPr>
        <mc:AlternateContent>
          <mc:Choice Requires="wps">
            <w:drawing>
              <wp:anchor distT="0" distB="0" distL="114300" distR="114300" simplePos="0" relativeHeight="251768832" behindDoc="0" locked="0" layoutInCell="1" allowOverlap="1" wp14:anchorId="6C0C9177" wp14:editId="132CF599">
                <wp:simplePos x="0" y="0"/>
                <wp:positionH relativeFrom="margin">
                  <wp:posOffset>25400</wp:posOffset>
                </wp:positionH>
                <wp:positionV relativeFrom="paragraph">
                  <wp:posOffset>4137972</wp:posOffset>
                </wp:positionV>
                <wp:extent cx="5261610" cy="552450"/>
                <wp:effectExtent l="0" t="0" r="15240" b="19050"/>
                <wp:wrapNone/>
                <wp:docPr id="13" name="Text Box 13"/>
                <wp:cNvGraphicFramePr/>
                <a:graphic xmlns:a="http://schemas.openxmlformats.org/drawingml/2006/main">
                  <a:graphicData uri="http://schemas.microsoft.com/office/word/2010/wordprocessingShape">
                    <wps:wsp>
                      <wps:cNvSpPr txBox="1"/>
                      <wps:spPr>
                        <a:xfrm>
                          <a:off x="0" y="0"/>
                          <a:ext cx="5261610" cy="552450"/>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6350">
                          <a:solidFill>
                            <a:prstClr val="black"/>
                          </a:solidFill>
                        </a:ln>
                      </wps:spPr>
                      <wps:txbx>
                        <w:txbxContent>
                          <w:p w14:paraId="42E93258" w14:textId="77777777" w:rsidR="00153632" w:rsidRPr="00C02186" w:rsidRDefault="00153632" w:rsidP="0022521E">
                            <w:pPr>
                              <w:spacing w:after="0" w:line="200" w:lineRule="exact"/>
                              <w:ind w:left="0"/>
                              <w:rPr>
                                <w:b/>
                                <w:sz w:val="20"/>
                                <w:szCs w:val="20"/>
                              </w:rPr>
                            </w:pPr>
                            <w:r w:rsidRPr="00C02186">
                              <w:rPr>
                                <w:b/>
                                <w:sz w:val="20"/>
                                <w:szCs w:val="20"/>
                              </w:rPr>
                              <w:t>Month 12: MORTALITY STATUS CHECK BEFORE CONTACT</w:t>
                            </w:r>
                          </w:p>
                          <w:p w14:paraId="073D3BE7" w14:textId="77777777" w:rsidR="00153632" w:rsidRPr="00C02186" w:rsidRDefault="00153632" w:rsidP="0022521E">
                            <w:pPr>
                              <w:spacing w:after="0" w:line="200" w:lineRule="exact"/>
                              <w:ind w:left="0"/>
                              <w:rPr>
                                <w:sz w:val="20"/>
                                <w:szCs w:val="20"/>
                              </w:rPr>
                            </w:pPr>
                            <w:r w:rsidRPr="00C02186">
                              <w:rPr>
                                <w:sz w:val="20"/>
                                <w:szCs w:val="20"/>
                              </w:rPr>
                              <w:t>Follow-up postal questionnaire – service use, quality of life, patient experience</w:t>
                            </w:r>
                          </w:p>
                          <w:p w14:paraId="532FCFE7" w14:textId="77777777" w:rsidR="00153632" w:rsidRPr="00C02186" w:rsidRDefault="00153632" w:rsidP="0022521E">
                            <w:pPr>
                              <w:spacing w:after="0" w:line="200" w:lineRule="exact"/>
                              <w:ind w:left="0"/>
                              <w:rPr>
                                <w:sz w:val="20"/>
                                <w:szCs w:val="20"/>
                              </w:rPr>
                            </w:pPr>
                            <w:r w:rsidRPr="00C02186">
                              <w:rPr>
                                <w:sz w:val="20"/>
                                <w:szCs w:val="20"/>
                              </w:rPr>
                              <w:t>Telephone call if nor returned &lt;3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C9177" id="Text Box 13" o:spid="_x0000_s1039" type="#_x0000_t202" style="position:absolute;left:0;text-align:left;margin-left:2pt;margin-top:325.8pt;width:414.3pt;height:43.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" fillcolor="#fef9f6 [185]" strokeweight=".5pt">
                <v:fill color2="#fcdfc7 [985]" colors="0 #fffaf6;48497f #fbd0ac;54395f #fbd0ac;1 #fddfc8" focus="100%" type="gradient"/>
                <v:textbox>
                  <w:txbxContent>
                    <w:p w14:paraId="42E93258" w14:textId="77777777" w:rsidR="00153632" w:rsidRPr="00C02186" w:rsidRDefault="00153632" w:rsidP="0022521E">
                      <w:pPr>
                        <w:spacing w:after="0" w:line="200" w:lineRule="exact"/>
                        <w:ind w:left="0"/>
                        <w:rPr>
                          <w:b/>
                          <w:sz w:val="20"/>
                          <w:szCs w:val="20"/>
                        </w:rPr>
                      </w:pPr>
                      <w:r w:rsidRPr="00C02186">
                        <w:rPr>
                          <w:b/>
                          <w:sz w:val="20"/>
                          <w:szCs w:val="20"/>
                        </w:rPr>
                        <w:t>Month 12: MORTALITY STATUS CHECK BEFORE CONTACT</w:t>
                      </w:r>
                    </w:p>
                    <w:p w14:paraId="073D3BE7" w14:textId="77777777" w:rsidR="00153632" w:rsidRPr="00C02186" w:rsidRDefault="00153632" w:rsidP="0022521E">
                      <w:pPr>
                        <w:spacing w:after="0" w:line="200" w:lineRule="exact"/>
                        <w:ind w:left="0"/>
                        <w:rPr>
                          <w:sz w:val="20"/>
                          <w:szCs w:val="20"/>
                        </w:rPr>
                      </w:pPr>
                      <w:r w:rsidRPr="00C02186">
                        <w:rPr>
                          <w:sz w:val="20"/>
                          <w:szCs w:val="20"/>
                        </w:rPr>
                        <w:t>Follow-up postal questionnaire – service use, quality of life, patient experience</w:t>
                      </w:r>
                    </w:p>
                    <w:p w14:paraId="532FCFE7" w14:textId="77777777" w:rsidR="00153632" w:rsidRPr="00C02186" w:rsidRDefault="00153632" w:rsidP="0022521E">
                      <w:pPr>
                        <w:spacing w:after="0" w:line="200" w:lineRule="exact"/>
                        <w:ind w:left="0"/>
                        <w:rPr>
                          <w:sz w:val="20"/>
                          <w:szCs w:val="20"/>
                        </w:rPr>
                      </w:pPr>
                      <w:r w:rsidRPr="00C02186">
                        <w:rPr>
                          <w:sz w:val="20"/>
                          <w:szCs w:val="20"/>
                        </w:rPr>
                        <w:t>Telephone call if nor returned &lt;3 weeks</w:t>
                      </w:r>
                    </w:p>
                  </w:txbxContent>
                </v:textbox>
                <w10:wrap anchorx="margin"/>
              </v:shape>
            </w:pict>
          </mc:Fallback>
        </mc:AlternateContent>
      </w:r>
      <w:r w:rsidR="00303424" w:rsidRPr="00993708">
        <w:rPr>
          <w:noProof/>
          <w:sz w:val="16"/>
          <w:szCs w:val="16"/>
          <w:lang w:eastAsia="en-GB"/>
        </w:rPr>
        <mc:AlternateContent>
          <mc:Choice Requires="wps">
            <w:drawing>
              <wp:anchor distT="0" distB="0" distL="114300" distR="114300" simplePos="0" relativeHeight="251769856" behindDoc="0" locked="0" layoutInCell="1" allowOverlap="1" wp14:anchorId="47B6DABE" wp14:editId="0F143551">
                <wp:simplePos x="0" y="0"/>
                <wp:positionH relativeFrom="column">
                  <wp:posOffset>2052320</wp:posOffset>
                </wp:positionH>
                <wp:positionV relativeFrom="paragraph">
                  <wp:posOffset>268234</wp:posOffset>
                </wp:positionV>
                <wp:extent cx="1765935" cy="414655"/>
                <wp:effectExtent l="0" t="0" r="24765" b="234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414655"/>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9525">
                          <a:solidFill>
                            <a:srgbClr val="000000"/>
                          </a:solidFill>
                          <a:miter lim="800000"/>
                          <a:headEnd/>
                          <a:tailEnd/>
                        </a:ln>
                      </wps:spPr>
                      <wps:txbx>
                        <w:txbxContent>
                          <w:p w14:paraId="776B3A88" w14:textId="15793343" w:rsidR="00153632" w:rsidRPr="00303424" w:rsidRDefault="00153632" w:rsidP="0022521E">
                            <w:pPr>
                              <w:spacing w:after="0" w:line="240" w:lineRule="auto"/>
                              <w:ind w:left="0"/>
                              <w:jc w:val="center"/>
                              <w:rPr>
                                <w:b/>
                                <w:sz w:val="20"/>
                                <w:szCs w:val="20"/>
                              </w:rPr>
                            </w:pPr>
                            <w:r w:rsidRPr="00303424">
                              <w:rPr>
                                <w:b/>
                                <w:sz w:val="20"/>
                                <w:szCs w:val="20"/>
                              </w:rPr>
                              <w:t>GROUP 2, n = 125</w:t>
                            </w:r>
                          </w:p>
                          <w:p w14:paraId="0E2B0277" w14:textId="77777777" w:rsidR="00153632" w:rsidRPr="00303424" w:rsidRDefault="00153632" w:rsidP="003D4BBC">
                            <w:pPr>
                              <w:spacing w:after="0" w:line="240" w:lineRule="auto"/>
                              <w:ind w:left="0"/>
                              <w:jc w:val="center"/>
                              <w:rPr>
                                <w:b/>
                                <w:sz w:val="20"/>
                                <w:szCs w:val="20"/>
                              </w:rPr>
                            </w:pPr>
                            <w:r w:rsidRPr="00303424">
                              <w:rPr>
                                <w:b/>
                                <w:sz w:val="20"/>
                                <w:szCs w:val="20"/>
                              </w:rPr>
                              <w:t>FRAX only</w:t>
                            </w:r>
                          </w:p>
                          <w:p w14:paraId="65B055E6" w14:textId="77777777" w:rsidR="00153632" w:rsidRPr="00CF1A60" w:rsidRDefault="00153632" w:rsidP="0022521E">
                            <w:pPr>
                              <w:spacing w:after="0" w:line="240" w:lineRule="auto"/>
                              <w:ind w:left="0"/>
                              <w:jc w:val="center"/>
                              <w:rPr>
                                <w:b/>
                              </w:rPr>
                            </w:pPr>
                          </w:p>
                          <w:p w14:paraId="67B15D6D" w14:textId="77777777" w:rsidR="00153632" w:rsidRPr="00CF1A60" w:rsidRDefault="00153632" w:rsidP="0022521E">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B6DABE" id="_x0000_s1040" type="#_x0000_t202" style="position:absolute;left:0;text-align:left;margin-left:161.6pt;margin-top:21.1pt;width:139.05pt;height:32.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" fillcolor="#fef9f6 [185]">
                <v:fill color2="#fcdfc7 [985]" colors="0 #fffaf6;48497f #fbd0ac;54395f #fbd0ac;1 #fddfc8" focus="100%" type="gradient"/>
                <v:textbox>
                  <w:txbxContent>
                    <w:p w14:paraId="776B3A88" w14:textId="15793343" w:rsidR="00153632" w:rsidRPr="00303424" w:rsidRDefault="00153632" w:rsidP="0022521E">
                      <w:pPr>
                        <w:spacing w:after="0" w:line="240" w:lineRule="auto"/>
                        <w:ind w:left="0"/>
                        <w:jc w:val="center"/>
                        <w:rPr>
                          <w:b/>
                          <w:sz w:val="20"/>
                          <w:szCs w:val="20"/>
                        </w:rPr>
                      </w:pPr>
                      <w:r w:rsidRPr="00303424">
                        <w:rPr>
                          <w:b/>
                          <w:sz w:val="20"/>
                          <w:szCs w:val="20"/>
                        </w:rPr>
                        <w:t>GROUP 2, n = 125</w:t>
                      </w:r>
                    </w:p>
                    <w:p w14:paraId="0E2B0277" w14:textId="77777777" w:rsidR="00153632" w:rsidRPr="00303424" w:rsidRDefault="00153632" w:rsidP="003D4BBC">
                      <w:pPr>
                        <w:spacing w:after="0" w:line="240" w:lineRule="auto"/>
                        <w:ind w:left="0"/>
                        <w:jc w:val="center"/>
                        <w:rPr>
                          <w:b/>
                          <w:sz w:val="20"/>
                          <w:szCs w:val="20"/>
                        </w:rPr>
                      </w:pPr>
                      <w:r w:rsidRPr="00303424">
                        <w:rPr>
                          <w:b/>
                          <w:sz w:val="20"/>
                          <w:szCs w:val="20"/>
                        </w:rPr>
                        <w:t>FRAX only</w:t>
                      </w:r>
                    </w:p>
                    <w:p w14:paraId="65B055E6" w14:textId="77777777" w:rsidR="00153632" w:rsidRPr="00CF1A60" w:rsidRDefault="00153632" w:rsidP="0022521E">
                      <w:pPr>
                        <w:spacing w:after="0" w:line="240" w:lineRule="auto"/>
                        <w:ind w:left="0"/>
                        <w:jc w:val="center"/>
                        <w:rPr>
                          <w:b/>
                        </w:rPr>
                      </w:pPr>
                    </w:p>
                    <w:p w14:paraId="67B15D6D" w14:textId="77777777" w:rsidR="00153632" w:rsidRPr="00CF1A60" w:rsidRDefault="00153632" w:rsidP="0022521E">
                      <w:pPr>
                        <w:jc w:val="center"/>
                        <w:rPr>
                          <w:b/>
                        </w:rPr>
                      </w:pPr>
                    </w:p>
                  </w:txbxContent>
                </v:textbox>
              </v:shape>
            </w:pict>
          </mc:Fallback>
        </mc:AlternateContent>
      </w:r>
      <w:r w:rsidR="00303424">
        <w:rPr>
          <w:noProof/>
          <w:sz w:val="16"/>
          <w:szCs w:val="16"/>
          <w:lang w:eastAsia="en-GB"/>
        </w:rPr>
        <mc:AlternateContent>
          <mc:Choice Requires="wps">
            <w:drawing>
              <wp:anchor distT="0" distB="0" distL="114300" distR="114300" simplePos="0" relativeHeight="251788288" behindDoc="0" locked="0" layoutInCell="1" allowOverlap="1" wp14:anchorId="42E4A5B5" wp14:editId="154E1EA6">
                <wp:simplePos x="0" y="0"/>
                <wp:positionH relativeFrom="column">
                  <wp:posOffset>478155</wp:posOffset>
                </wp:positionH>
                <wp:positionV relativeFrom="paragraph">
                  <wp:posOffset>636270</wp:posOffset>
                </wp:positionV>
                <wp:extent cx="1270" cy="199390"/>
                <wp:effectExtent l="76200" t="0" r="74930" b="48260"/>
                <wp:wrapNone/>
                <wp:docPr id="27353" name="Straight Connector 27353"/>
                <wp:cNvGraphicFramePr/>
                <a:graphic xmlns:a="http://schemas.openxmlformats.org/drawingml/2006/main">
                  <a:graphicData uri="http://schemas.microsoft.com/office/word/2010/wordprocessingShape">
                    <wps:wsp>
                      <wps:cNvCnPr/>
                      <wps:spPr>
                        <a:xfrm>
                          <a:off x="0" y="0"/>
                          <a:ext cx="1270" cy="199390"/>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51280C5" id="Straight Connector 27353"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65pt,50.1pt" to="37.7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" strokecolor="#4f81bd [3204]" strokeweight="2pt">
                <v:stroke endarrow="block"/>
              </v:line>
            </w:pict>
          </mc:Fallback>
        </mc:AlternateContent>
      </w:r>
      <w:r w:rsidR="00303424">
        <w:rPr>
          <w:noProof/>
          <w:sz w:val="16"/>
          <w:szCs w:val="16"/>
          <w:lang w:eastAsia="en-GB"/>
        </w:rPr>
        <mc:AlternateContent>
          <mc:Choice Requires="wps">
            <w:drawing>
              <wp:anchor distT="0" distB="0" distL="114300" distR="114300" simplePos="0" relativeHeight="251789312" behindDoc="0" locked="0" layoutInCell="1" allowOverlap="1" wp14:anchorId="65BDCB9A" wp14:editId="70FA7EF3">
                <wp:simplePos x="0" y="0"/>
                <wp:positionH relativeFrom="column">
                  <wp:posOffset>2879090</wp:posOffset>
                </wp:positionH>
                <wp:positionV relativeFrom="paragraph">
                  <wp:posOffset>638810</wp:posOffset>
                </wp:positionV>
                <wp:extent cx="1270" cy="199390"/>
                <wp:effectExtent l="76200" t="0" r="74930" b="48260"/>
                <wp:wrapNone/>
                <wp:docPr id="27354" name="Straight Connector 27354"/>
                <wp:cNvGraphicFramePr/>
                <a:graphic xmlns:a="http://schemas.openxmlformats.org/drawingml/2006/main">
                  <a:graphicData uri="http://schemas.microsoft.com/office/word/2010/wordprocessingShape">
                    <wps:wsp>
                      <wps:cNvCnPr/>
                      <wps:spPr>
                        <a:xfrm>
                          <a:off x="0" y="0"/>
                          <a:ext cx="1270" cy="199390"/>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78C1167" id="Straight Connector 27354" o:spid="_x0000_s1026" style="position:absolute;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7pt,50.3pt" to="226.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" strokecolor="#4f81bd [3204]" strokeweight="2pt">
                <v:stroke endarrow="block"/>
              </v:line>
            </w:pict>
          </mc:Fallback>
        </mc:AlternateContent>
      </w:r>
      <w:r w:rsidR="00303424">
        <w:rPr>
          <w:noProof/>
          <w:sz w:val="16"/>
          <w:szCs w:val="16"/>
          <w:lang w:eastAsia="en-GB"/>
        </w:rPr>
        <mc:AlternateContent>
          <mc:Choice Requires="wps">
            <w:drawing>
              <wp:anchor distT="0" distB="0" distL="114300" distR="114300" simplePos="0" relativeHeight="251790336" behindDoc="0" locked="0" layoutInCell="1" allowOverlap="1" wp14:anchorId="693C9B71" wp14:editId="54E51667">
                <wp:simplePos x="0" y="0"/>
                <wp:positionH relativeFrom="column">
                  <wp:posOffset>5394325</wp:posOffset>
                </wp:positionH>
                <wp:positionV relativeFrom="paragraph">
                  <wp:posOffset>668020</wp:posOffset>
                </wp:positionV>
                <wp:extent cx="1270" cy="199390"/>
                <wp:effectExtent l="76200" t="0" r="74930" b="48260"/>
                <wp:wrapNone/>
                <wp:docPr id="27355" name="Straight Connector 27355"/>
                <wp:cNvGraphicFramePr/>
                <a:graphic xmlns:a="http://schemas.openxmlformats.org/drawingml/2006/main">
                  <a:graphicData uri="http://schemas.microsoft.com/office/word/2010/wordprocessingShape">
                    <wps:wsp>
                      <wps:cNvCnPr/>
                      <wps:spPr>
                        <a:xfrm>
                          <a:off x="0" y="0"/>
                          <a:ext cx="1270" cy="199390"/>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787D0AF" id="Straight Connector 27355" o:spid="_x0000_s1026" style="position:absolute;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75pt,52.6pt" to="424.8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" strokecolor="#4f81bd [3204]" strokeweight="2pt">
                <v:stroke endarrow="block"/>
              </v:line>
            </w:pict>
          </mc:Fallback>
        </mc:AlternateContent>
      </w:r>
      <w:r w:rsidR="00303424" w:rsidRPr="00993708">
        <w:rPr>
          <w:noProof/>
          <w:sz w:val="16"/>
          <w:szCs w:val="16"/>
          <w:lang w:eastAsia="en-GB"/>
        </w:rPr>
        <mc:AlternateContent>
          <mc:Choice Requires="wps">
            <w:drawing>
              <wp:anchor distT="0" distB="0" distL="114300" distR="114300" simplePos="0" relativeHeight="251765760" behindDoc="0" locked="0" layoutInCell="1" allowOverlap="1" wp14:anchorId="229CF0B1" wp14:editId="73995D6F">
                <wp:simplePos x="0" y="0"/>
                <wp:positionH relativeFrom="column">
                  <wp:posOffset>-319405</wp:posOffset>
                </wp:positionH>
                <wp:positionV relativeFrom="paragraph">
                  <wp:posOffset>825500</wp:posOffset>
                </wp:positionV>
                <wp:extent cx="2038350" cy="17335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733550"/>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9525">
                          <a:solidFill>
                            <a:srgbClr val="000000"/>
                          </a:solidFill>
                          <a:miter lim="800000"/>
                          <a:headEnd/>
                          <a:tailEnd/>
                        </a:ln>
                      </wps:spPr>
                      <wps:txbx>
                        <w:txbxContent>
                          <w:p w14:paraId="29E717B3" w14:textId="77777777" w:rsidR="00153632" w:rsidRPr="004727C1" w:rsidRDefault="00153632" w:rsidP="0022521E">
                            <w:pPr>
                              <w:pStyle w:val="ListParagraph"/>
                              <w:numPr>
                                <w:ilvl w:val="0"/>
                                <w:numId w:val="24"/>
                              </w:numPr>
                              <w:spacing w:after="0" w:line="240" w:lineRule="auto"/>
                              <w:ind w:left="142" w:hanging="142"/>
                              <w:rPr>
                                <w:sz w:val="20"/>
                                <w:szCs w:val="20"/>
                              </w:rPr>
                            </w:pPr>
                            <w:r w:rsidRPr="004727C1">
                              <w:rPr>
                                <w:sz w:val="20"/>
                                <w:szCs w:val="20"/>
                              </w:rPr>
                              <w:t>FRAX risk score calculated and data entered onto database</w:t>
                            </w:r>
                          </w:p>
                          <w:p w14:paraId="2184ED1F" w14:textId="77777777" w:rsidR="00153632" w:rsidRPr="004727C1" w:rsidRDefault="00153632" w:rsidP="0022521E">
                            <w:pPr>
                              <w:pStyle w:val="ListParagraph"/>
                              <w:numPr>
                                <w:ilvl w:val="0"/>
                                <w:numId w:val="24"/>
                              </w:numPr>
                              <w:spacing w:after="0" w:line="240" w:lineRule="auto"/>
                              <w:ind w:left="142" w:hanging="142"/>
                              <w:rPr>
                                <w:sz w:val="20"/>
                                <w:szCs w:val="20"/>
                              </w:rPr>
                            </w:pPr>
                            <w:r w:rsidRPr="004727C1">
                              <w:rPr>
                                <w:sz w:val="20"/>
                                <w:szCs w:val="20"/>
                              </w:rPr>
                              <w:t>CT scan reviewed by technician</w:t>
                            </w:r>
                          </w:p>
                          <w:p w14:paraId="03896F7E" w14:textId="77777777" w:rsidR="00153632" w:rsidRPr="004727C1" w:rsidRDefault="00153632" w:rsidP="0022521E">
                            <w:pPr>
                              <w:pStyle w:val="ListParagraph"/>
                              <w:numPr>
                                <w:ilvl w:val="0"/>
                                <w:numId w:val="24"/>
                              </w:numPr>
                              <w:spacing w:after="0" w:line="240" w:lineRule="auto"/>
                              <w:ind w:left="142" w:hanging="142"/>
                              <w:rPr>
                                <w:sz w:val="20"/>
                                <w:szCs w:val="20"/>
                              </w:rPr>
                            </w:pPr>
                            <w:r w:rsidRPr="004727C1">
                              <w:rPr>
                                <w:sz w:val="20"/>
                                <w:szCs w:val="20"/>
                              </w:rPr>
                              <w:t>Bone Density calculated &amp; any vertebral fractures identified</w:t>
                            </w:r>
                          </w:p>
                          <w:p w14:paraId="4A86F536" w14:textId="77777777" w:rsidR="00153632" w:rsidRPr="004727C1" w:rsidRDefault="00153632" w:rsidP="0022521E">
                            <w:pPr>
                              <w:pStyle w:val="ListParagraph"/>
                              <w:numPr>
                                <w:ilvl w:val="0"/>
                                <w:numId w:val="24"/>
                              </w:numPr>
                              <w:spacing w:after="0" w:line="240" w:lineRule="auto"/>
                              <w:ind w:left="142" w:hanging="142"/>
                              <w:rPr>
                                <w:sz w:val="20"/>
                                <w:szCs w:val="20"/>
                              </w:rPr>
                            </w:pPr>
                            <w:r w:rsidRPr="004727C1">
                              <w:rPr>
                                <w:sz w:val="20"/>
                                <w:szCs w:val="20"/>
                              </w:rPr>
                              <w:t>Report sent to GP with treatment recommendations taking into account FRAX risk score</w:t>
                            </w:r>
                          </w:p>
                          <w:p w14:paraId="3679FA8D" w14:textId="77777777" w:rsidR="00153632" w:rsidRPr="004727C1" w:rsidRDefault="00153632" w:rsidP="0022521E">
                            <w:pPr>
                              <w:spacing w:after="0" w:line="240" w:lineRule="auto"/>
                              <w:jc w:val="both"/>
                              <w:rPr>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29CF0B1" id="_x0000_s1041" type="#_x0000_t202" style="position:absolute;left:0;text-align:left;margin-left:-25.15pt;margin-top:65pt;width:160.5pt;height:13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" fillcolor="#fef9f6 [185]">
                <v:fill color2="#fcdfc7 [985]" colors="0 #fffaf6;48497f #fbd0ac;54395f #fbd0ac;1 #fddfc8" focus="100%" type="gradient"/>
                <v:textbox>
                  <w:txbxContent>
                    <w:p w14:paraId="29E717B3" w14:textId="77777777" w:rsidR="00153632" w:rsidRPr="004727C1" w:rsidRDefault="00153632" w:rsidP="0022521E">
                      <w:pPr>
                        <w:pStyle w:val="ListParagraph"/>
                        <w:numPr>
                          <w:ilvl w:val="0"/>
                          <w:numId w:val="24"/>
                        </w:numPr>
                        <w:spacing w:after="0" w:line="240" w:lineRule="auto"/>
                        <w:ind w:left="142" w:hanging="142"/>
                        <w:rPr>
                          <w:sz w:val="20"/>
                          <w:szCs w:val="20"/>
                        </w:rPr>
                      </w:pPr>
                      <w:r w:rsidRPr="004727C1">
                        <w:rPr>
                          <w:sz w:val="20"/>
                          <w:szCs w:val="20"/>
                        </w:rPr>
                        <w:t>FRAX risk score calculated and data entered onto database</w:t>
                      </w:r>
                    </w:p>
                    <w:p w14:paraId="2184ED1F" w14:textId="77777777" w:rsidR="00153632" w:rsidRPr="004727C1" w:rsidRDefault="00153632" w:rsidP="0022521E">
                      <w:pPr>
                        <w:pStyle w:val="ListParagraph"/>
                        <w:numPr>
                          <w:ilvl w:val="0"/>
                          <w:numId w:val="24"/>
                        </w:numPr>
                        <w:spacing w:after="0" w:line="240" w:lineRule="auto"/>
                        <w:ind w:left="142" w:hanging="142"/>
                        <w:rPr>
                          <w:sz w:val="20"/>
                          <w:szCs w:val="20"/>
                        </w:rPr>
                      </w:pPr>
                      <w:r w:rsidRPr="004727C1">
                        <w:rPr>
                          <w:sz w:val="20"/>
                          <w:szCs w:val="20"/>
                        </w:rPr>
                        <w:t>CT scan reviewed by technician</w:t>
                      </w:r>
                    </w:p>
                    <w:p w14:paraId="03896F7E" w14:textId="77777777" w:rsidR="00153632" w:rsidRPr="004727C1" w:rsidRDefault="00153632" w:rsidP="0022521E">
                      <w:pPr>
                        <w:pStyle w:val="ListParagraph"/>
                        <w:numPr>
                          <w:ilvl w:val="0"/>
                          <w:numId w:val="24"/>
                        </w:numPr>
                        <w:spacing w:after="0" w:line="240" w:lineRule="auto"/>
                        <w:ind w:left="142" w:hanging="142"/>
                        <w:rPr>
                          <w:sz w:val="20"/>
                          <w:szCs w:val="20"/>
                        </w:rPr>
                      </w:pPr>
                      <w:r w:rsidRPr="004727C1">
                        <w:rPr>
                          <w:sz w:val="20"/>
                          <w:szCs w:val="20"/>
                        </w:rPr>
                        <w:t>Bone Density calculated &amp; any vertebral fractures identified</w:t>
                      </w:r>
                    </w:p>
                    <w:p w14:paraId="4A86F536" w14:textId="77777777" w:rsidR="00153632" w:rsidRPr="004727C1" w:rsidRDefault="00153632" w:rsidP="0022521E">
                      <w:pPr>
                        <w:pStyle w:val="ListParagraph"/>
                        <w:numPr>
                          <w:ilvl w:val="0"/>
                          <w:numId w:val="24"/>
                        </w:numPr>
                        <w:spacing w:after="0" w:line="240" w:lineRule="auto"/>
                        <w:ind w:left="142" w:hanging="142"/>
                        <w:rPr>
                          <w:sz w:val="20"/>
                          <w:szCs w:val="20"/>
                        </w:rPr>
                      </w:pPr>
                      <w:r w:rsidRPr="004727C1">
                        <w:rPr>
                          <w:sz w:val="20"/>
                          <w:szCs w:val="20"/>
                        </w:rPr>
                        <w:t>Report sent to GP with treatment recommendations taking into account FRAX risk score</w:t>
                      </w:r>
                    </w:p>
                    <w:p w14:paraId="3679FA8D" w14:textId="77777777" w:rsidR="00153632" w:rsidRPr="004727C1" w:rsidRDefault="00153632" w:rsidP="0022521E">
                      <w:pPr>
                        <w:spacing w:after="0" w:line="240" w:lineRule="auto"/>
                        <w:jc w:val="both"/>
                        <w:rPr>
                          <w:sz w:val="20"/>
                          <w:szCs w:val="20"/>
                        </w:rPr>
                      </w:pPr>
                    </w:p>
                  </w:txbxContent>
                </v:textbox>
              </v:shape>
            </w:pict>
          </mc:Fallback>
        </mc:AlternateContent>
      </w:r>
      <w:r w:rsidR="00303424" w:rsidRPr="00993708">
        <w:rPr>
          <w:noProof/>
          <w:sz w:val="16"/>
          <w:szCs w:val="16"/>
          <w:lang w:eastAsia="en-GB"/>
        </w:rPr>
        <mc:AlternateContent>
          <mc:Choice Requires="wps">
            <w:drawing>
              <wp:anchor distT="0" distB="0" distL="114300" distR="114300" simplePos="0" relativeHeight="251766784" behindDoc="0" locked="0" layoutInCell="1" allowOverlap="1" wp14:anchorId="2704167A" wp14:editId="5DA25A5E">
                <wp:simplePos x="0" y="0"/>
                <wp:positionH relativeFrom="column">
                  <wp:posOffset>1772920</wp:posOffset>
                </wp:positionH>
                <wp:positionV relativeFrom="paragraph">
                  <wp:posOffset>831215</wp:posOffset>
                </wp:positionV>
                <wp:extent cx="2515235" cy="1374140"/>
                <wp:effectExtent l="0" t="0" r="18415" b="165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1374140"/>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9525">
                          <a:solidFill>
                            <a:srgbClr val="000000"/>
                          </a:solidFill>
                          <a:miter lim="800000"/>
                          <a:headEnd/>
                          <a:tailEnd/>
                        </a:ln>
                      </wps:spPr>
                      <wps:txbx>
                        <w:txbxContent>
                          <w:p w14:paraId="2A2728F0" w14:textId="77777777" w:rsidR="00153632" w:rsidRPr="00840852" w:rsidRDefault="00153632" w:rsidP="0022521E">
                            <w:pPr>
                              <w:pStyle w:val="ListParagraph"/>
                              <w:numPr>
                                <w:ilvl w:val="0"/>
                                <w:numId w:val="24"/>
                              </w:numPr>
                              <w:spacing w:after="0" w:line="240" w:lineRule="auto"/>
                              <w:ind w:left="142" w:hanging="142"/>
                              <w:rPr>
                                <w:sz w:val="20"/>
                                <w:szCs w:val="20"/>
                              </w:rPr>
                            </w:pPr>
                            <w:r w:rsidRPr="00840852">
                              <w:rPr>
                                <w:sz w:val="20"/>
                                <w:szCs w:val="20"/>
                              </w:rPr>
                              <w:t xml:space="preserve">FRAX risk score calculated and data entered onto database  </w:t>
                            </w:r>
                          </w:p>
                          <w:p w14:paraId="3B5A5BB9" w14:textId="77777777" w:rsidR="00153632" w:rsidRPr="00840852" w:rsidRDefault="00153632" w:rsidP="0022521E">
                            <w:pPr>
                              <w:pStyle w:val="ListParagraph"/>
                              <w:numPr>
                                <w:ilvl w:val="0"/>
                                <w:numId w:val="24"/>
                              </w:numPr>
                              <w:spacing w:after="0" w:line="240" w:lineRule="auto"/>
                              <w:ind w:left="142" w:hanging="142"/>
                              <w:rPr>
                                <w:sz w:val="20"/>
                                <w:szCs w:val="20"/>
                              </w:rPr>
                            </w:pPr>
                            <w:r w:rsidRPr="00840852">
                              <w:rPr>
                                <w:sz w:val="20"/>
                                <w:szCs w:val="20"/>
                              </w:rPr>
                              <w:t>Completed FRAX questionnaire (but not FRAX score) sent to</w:t>
                            </w:r>
                            <w:r w:rsidRPr="00840852">
                              <w:rPr>
                                <w:b/>
                                <w:sz w:val="20"/>
                                <w:szCs w:val="20"/>
                              </w:rPr>
                              <w:t xml:space="preserve"> </w:t>
                            </w:r>
                            <w:r w:rsidRPr="00840852">
                              <w:rPr>
                                <w:sz w:val="20"/>
                                <w:szCs w:val="20"/>
                              </w:rPr>
                              <w:t>GP who can calculate score and decide if any investigation or treatment is necessary</w:t>
                            </w:r>
                          </w:p>
                          <w:p w14:paraId="147DAE90" w14:textId="77777777" w:rsidR="00153632" w:rsidRPr="00840852" w:rsidRDefault="00153632" w:rsidP="0022521E">
                            <w:pPr>
                              <w:pStyle w:val="ListParagraph"/>
                              <w:numPr>
                                <w:ilvl w:val="0"/>
                                <w:numId w:val="24"/>
                              </w:numPr>
                              <w:spacing w:after="0" w:line="240" w:lineRule="auto"/>
                              <w:ind w:left="142" w:hanging="142"/>
                              <w:rPr>
                                <w:sz w:val="20"/>
                                <w:szCs w:val="20"/>
                              </w:rPr>
                            </w:pPr>
                            <w:r w:rsidRPr="00840852">
                              <w:rPr>
                                <w:sz w:val="20"/>
                                <w:szCs w:val="20"/>
                              </w:rPr>
                              <w:t xml:space="preserve">No review of scans by researchers until Month </w:t>
                            </w:r>
                            <w:r w:rsidRPr="00840852">
                              <w:rPr>
                                <w:b/>
                                <w:sz w:val="20"/>
                                <w:szCs w:val="20"/>
                              </w:rPr>
                              <w:t>13</w:t>
                            </w:r>
                            <w:r w:rsidRPr="00840852">
                              <w:rPr>
                                <w:sz w:val="20"/>
                                <w:szCs w:val="20"/>
                              </w:rPr>
                              <w:t>, then sent to GP</w:t>
                            </w:r>
                          </w:p>
                          <w:p w14:paraId="349E826F" w14:textId="77777777" w:rsidR="00153632" w:rsidRPr="00840852" w:rsidRDefault="00153632" w:rsidP="0022521E">
                            <w:pPr>
                              <w:ind w:left="142" w:hanging="142"/>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04167A" id="_x0000_s1042" type="#_x0000_t202" style="position:absolute;left:0;text-align:left;margin-left:139.6pt;margin-top:65.45pt;width:198.05pt;height:10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" fillcolor="#fef9f6 [185]">
                <v:fill color2="#fcdfc7 [985]" colors="0 #fffaf6;48497f #fbd0ac;54395f #fbd0ac;1 #fddfc8" focus="100%" type="gradient"/>
                <v:textbox>
                  <w:txbxContent>
                    <w:p w14:paraId="2A2728F0" w14:textId="77777777" w:rsidR="00153632" w:rsidRPr="00840852" w:rsidRDefault="00153632" w:rsidP="0022521E">
                      <w:pPr>
                        <w:pStyle w:val="ListParagraph"/>
                        <w:numPr>
                          <w:ilvl w:val="0"/>
                          <w:numId w:val="24"/>
                        </w:numPr>
                        <w:spacing w:after="0" w:line="240" w:lineRule="auto"/>
                        <w:ind w:left="142" w:hanging="142"/>
                        <w:rPr>
                          <w:sz w:val="20"/>
                          <w:szCs w:val="20"/>
                        </w:rPr>
                      </w:pPr>
                      <w:r w:rsidRPr="00840852">
                        <w:rPr>
                          <w:sz w:val="20"/>
                          <w:szCs w:val="20"/>
                        </w:rPr>
                        <w:t xml:space="preserve">FRAX risk score calculated and data entered onto database  </w:t>
                      </w:r>
                    </w:p>
                    <w:p w14:paraId="3B5A5BB9" w14:textId="77777777" w:rsidR="00153632" w:rsidRPr="00840852" w:rsidRDefault="00153632" w:rsidP="0022521E">
                      <w:pPr>
                        <w:pStyle w:val="ListParagraph"/>
                        <w:numPr>
                          <w:ilvl w:val="0"/>
                          <w:numId w:val="24"/>
                        </w:numPr>
                        <w:spacing w:after="0" w:line="240" w:lineRule="auto"/>
                        <w:ind w:left="142" w:hanging="142"/>
                        <w:rPr>
                          <w:sz w:val="20"/>
                          <w:szCs w:val="20"/>
                        </w:rPr>
                      </w:pPr>
                      <w:r w:rsidRPr="00840852">
                        <w:rPr>
                          <w:sz w:val="20"/>
                          <w:szCs w:val="20"/>
                        </w:rPr>
                        <w:t>Completed FRAX questionnaire (but not FRAX score) sent to</w:t>
                      </w:r>
                      <w:r w:rsidRPr="00840852">
                        <w:rPr>
                          <w:b/>
                          <w:sz w:val="20"/>
                          <w:szCs w:val="20"/>
                        </w:rPr>
                        <w:t xml:space="preserve"> </w:t>
                      </w:r>
                      <w:r w:rsidRPr="00840852">
                        <w:rPr>
                          <w:sz w:val="20"/>
                          <w:szCs w:val="20"/>
                        </w:rPr>
                        <w:t>GP who can calculate score and decide if any investigation or treatment is necessary</w:t>
                      </w:r>
                    </w:p>
                    <w:p w14:paraId="147DAE90" w14:textId="77777777" w:rsidR="00153632" w:rsidRPr="00840852" w:rsidRDefault="00153632" w:rsidP="0022521E">
                      <w:pPr>
                        <w:pStyle w:val="ListParagraph"/>
                        <w:numPr>
                          <w:ilvl w:val="0"/>
                          <w:numId w:val="24"/>
                        </w:numPr>
                        <w:spacing w:after="0" w:line="240" w:lineRule="auto"/>
                        <w:ind w:left="142" w:hanging="142"/>
                        <w:rPr>
                          <w:sz w:val="20"/>
                          <w:szCs w:val="20"/>
                        </w:rPr>
                      </w:pPr>
                      <w:r w:rsidRPr="00840852">
                        <w:rPr>
                          <w:sz w:val="20"/>
                          <w:szCs w:val="20"/>
                        </w:rPr>
                        <w:t xml:space="preserve">No review of scans by researchers until Month </w:t>
                      </w:r>
                      <w:r w:rsidRPr="00840852">
                        <w:rPr>
                          <w:b/>
                          <w:sz w:val="20"/>
                          <w:szCs w:val="20"/>
                        </w:rPr>
                        <w:t>13</w:t>
                      </w:r>
                      <w:r w:rsidRPr="00840852">
                        <w:rPr>
                          <w:sz w:val="20"/>
                          <w:szCs w:val="20"/>
                        </w:rPr>
                        <w:t>, then sent to GP</w:t>
                      </w:r>
                    </w:p>
                    <w:p w14:paraId="349E826F" w14:textId="77777777" w:rsidR="00153632" w:rsidRPr="00840852" w:rsidRDefault="00153632" w:rsidP="0022521E">
                      <w:pPr>
                        <w:ind w:left="142" w:hanging="142"/>
                        <w:rPr>
                          <w:sz w:val="20"/>
                          <w:szCs w:val="20"/>
                        </w:rPr>
                      </w:pPr>
                    </w:p>
                  </w:txbxContent>
                </v:textbox>
              </v:shape>
            </w:pict>
          </mc:Fallback>
        </mc:AlternateContent>
      </w:r>
      <w:r w:rsidR="00303424" w:rsidRPr="00993708">
        <w:rPr>
          <w:noProof/>
          <w:sz w:val="16"/>
          <w:szCs w:val="16"/>
          <w:lang w:eastAsia="en-GB"/>
        </w:rPr>
        <mc:AlternateContent>
          <mc:Choice Requires="wps">
            <w:drawing>
              <wp:anchor distT="0" distB="0" distL="114300" distR="114300" simplePos="0" relativeHeight="251767808" behindDoc="0" locked="0" layoutInCell="1" allowOverlap="1" wp14:anchorId="67AF0914" wp14:editId="3871A97B">
                <wp:simplePos x="0" y="0"/>
                <wp:positionH relativeFrom="column">
                  <wp:posOffset>4361815</wp:posOffset>
                </wp:positionH>
                <wp:positionV relativeFrom="paragraph">
                  <wp:posOffset>850265</wp:posOffset>
                </wp:positionV>
                <wp:extent cx="2286635" cy="1259840"/>
                <wp:effectExtent l="0" t="0" r="18415" b="165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259840"/>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9525">
                          <a:solidFill>
                            <a:srgbClr val="000000"/>
                          </a:solidFill>
                          <a:miter lim="800000"/>
                          <a:headEnd/>
                          <a:tailEnd/>
                        </a:ln>
                      </wps:spPr>
                      <wps:txbx>
                        <w:txbxContent>
                          <w:p w14:paraId="4BE480C5" w14:textId="77777777" w:rsidR="00153632" w:rsidRPr="00840852" w:rsidRDefault="00153632" w:rsidP="0022521E">
                            <w:pPr>
                              <w:pStyle w:val="ListParagraph"/>
                              <w:numPr>
                                <w:ilvl w:val="0"/>
                                <w:numId w:val="23"/>
                              </w:numPr>
                              <w:spacing w:after="0" w:line="240" w:lineRule="auto"/>
                              <w:ind w:left="142" w:hanging="142"/>
                              <w:rPr>
                                <w:sz w:val="20"/>
                                <w:szCs w:val="20"/>
                              </w:rPr>
                            </w:pPr>
                            <w:r w:rsidRPr="00840852">
                              <w:rPr>
                                <w:sz w:val="20"/>
                                <w:szCs w:val="20"/>
                              </w:rPr>
                              <w:t xml:space="preserve">FRAX risk score calculated and data entered onto database for all patients. </w:t>
                            </w:r>
                          </w:p>
                          <w:p w14:paraId="182CE15B" w14:textId="77777777" w:rsidR="00153632" w:rsidRPr="00840852" w:rsidRDefault="00153632" w:rsidP="0022521E">
                            <w:pPr>
                              <w:pStyle w:val="ListParagraph"/>
                              <w:numPr>
                                <w:ilvl w:val="0"/>
                                <w:numId w:val="23"/>
                              </w:numPr>
                              <w:spacing w:after="160" w:line="259" w:lineRule="auto"/>
                              <w:ind w:left="142" w:hanging="142"/>
                              <w:rPr>
                                <w:sz w:val="20"/>
                                <w:szCs w:val="20"/>
                              </w:rPr>
                            </w:pPr>
                            <w:r w:rsidRPr="00840852">
                              <w:rPr>
                                <w:sz w:val="20"/>
                                <w:szCs w:val="20"/>
                              </w:rPr>
                              <w:t xml:space="preserve">No correspondence with GP until month </w:t>
                            </w:r>
                            <w:r w:rsidRPr="00840852">
                              <w:rPr>
                                <w:b/>
                                <w:sz w:val="20"/>
                                <w:szCs w:val="20"/>
                              </w:rPr>
                              <w:t>13</w:t>
                            </w:r>
                          </w:p>
                          <w:p w14:paraId="0CCE2718" w14:textId="77777777" w:rsidR="00153632" w:rsidRPr="00840852" w:rsidRDefault="00153632" w:rsidP="0022521E">
                            <w:pPr>
                              <w:pStyle w:val="ListParagraph"/>
                              <w:numPr>
                                <w:ilvl w:val="0"/>
                                <w:numId w:val="23"/>
                              </w:numPr>
                              <w:spacing w:after="0" w:line="240" w:lineRule="auto"/>
                              <w:ind w:left="142" w:hanging="142"/>
                              <w:rPr>
                                <w:sz w:val="20"/>
                                <w:szCs w:val="20"/>
                              </w:rPr>
                            </w:pPr>
                            <w:r w:rsidRPr="00840852">
                              <w:rPr>
                                <w:sz w:val="20"/>
                                <w:szCs w:val="20"/>
                              </w:rPr>
                              <w:t xml:space="preserve">No review of scans by researchers until Month </w:t>
                            </w:r>
                            <w:r w:rsidRPr="00840852">
                              <w:rPr>
                                <w:b/>
                                <w:sz w:val="20"/>
                                <w:szCs w:val="20"/>
                              </w:rPr>
                              <w:t>13</w:t>
                            </w:r>
                            <w:r w:rsidRPr="00840852">
                              <w:rPr>
                                <w:sz w:val="20"/>
                                <w:szCs w:val="20"/>
                              </w:rPr>
                              <w:t>, then sent to GP</w:t>
                            </w:r>
                          </w:p>
                          <w:p w14:paraId="5BBE7EB0" w14:textId="77777777" w:rsidR="00153632" w:rsidRPr="00840852" w:rsidRDefault="00153632" w:rsidP="0022521E">
                            <w:pPr>
                              <w:pStyle w:val="ListParagraph"/>
                              <w:ind w:left="142"/>
                              <w:rPr>
                                <w:sz w:val="20"/>
                                <w:szCs w:val="20"/>
                              </w:rPr>
                            </w:pPr>
                          </w:p>
                          <w:p w14:paraId="360EFDE7" w14:textId="77777777" w:rsidR="00153632" w:rsidRPr="00840852" w:rsidRDefault="00153632" w:rsidP="0022521E">
                            <w:pPr>
                              <w:spacing w:after="0" w:line="240" w:lineRule="auto"/>
                              <w:rPr>
                                <w:sz w:val="20"/>
                                <w:szCs w:val="20"/>
                              </w:rPr>
                            </w:pPr>
                          </w:p>
                          <w:p w14:paraId="782F6A32" w14:textId="77777777" w:rsidR="00153632" w:rsidRPr="00840852" w:rsidRDefault="00153632" w:rsidP="0022521E">
                            <w:pPr>
                              <w:rPr>
                                <w:sz w:val="20"/>
                                <w:szCs w:val="20"/>
                              </w:rPr>
                            </w:pPr>
                          </w:p>
                          <w:p w14:paraId="4E09F3DA" w14:textId="77777777" w:rsidR="00153632" w:rsidRPr="00840852" w:rsidRDefault="00153632" w:rsidP="0022521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AF0914" id="_x0000_s1043" type="#_x0000_t202" style="position:absolute;left:0;text-align:left;margin-left:343.45pt;margin-top:66.95pt;width:180.05pt;height:99.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" fillcolor="#fef9f6 [185]">
                <v:fill color2="#fcdfc7 [985]" colors="0 #fffaf6;48497f #fbd0ac;54395f #fbd0ac;1 #fddfc8" focus="100%" type="gradient"/>
                <v:textbox>
                  <w:txbxContent>
                    <w:p w14:paraId="4BE480C5" w14:textId="77777777" w:rsidR="00153632" w:rsidRPr="00840852" w:rsidRDefault="00153632" w:rsidP="0022521E">
                      <w:pPr>
                        <w:pStyle w:val="ListParagraph"/>
                        <w:numPr>
                          <w:ilvl w:val="0"/>
                          <w:numId w:val="23"/>
                        </w:numPr>
                        <w:spacing w:after="0" w:line="240" w:lineRule="auto"/>
                        <w:ind w:left="142" w:hanging="142"/>
                        <w:rPr>
                          <w:sz w:val="20"/>
                          <w:szCs w:val="20"/>
                        </w:rPr>
                      </w:pPr>
                      <w:r w:rsidRPr="00840852">
                        <w:rPr>
                          <w:sz w:val="20"/>
                          <w:szCs w:val="20"/>
                        </w:rPr>
                        <w:t xml:space="preserve">FRAX risk score calculated and data entered onto database for all patients. </w:t>
                      </w:r>
                    </w:p>
                    <w:p w14:paraId="182CE15B" w14:textId="77777777" w:rsidR="00153632" w:rsidRPr="00840852" w:rsidRDefault="00153632" w:rsidP="0022521E">
                      <w:pPr>
                        <w:pStyle w:val="ListParagraph"/>
                        <w:numPr>
                          <w:ilvl w:val="0"/>
                          <w:numId w:val="23"/>
                        </w:numPr>
                        <w:spacing w:after="160" w:line="259" w:lineRule="auto"/>
                        <w:ind w:left="142" w:hanging="142"/>
                        <w:rPr>
                          <w:sz w:val="20"/>
                          <w:szCs w:val="20"/>
                        </w:rPr>
                      </w:pPr>
                      <w:r w:rsidRPr="00840852">
                        <w:rPr>
                          <w:sz w:val="20"/>
                          <w:szCs w:val="20"/>
                        </w:rPr>
                        <w:t xml:space="preserve">No correspondence with GP until month </w:t>
                      </w:r>
                      <w:r w:rsidRPr="00840852">
                        <w:rPr>
                          <w:b/>
                          <w:sz w:val="20"/>
                          <w:szCs w:val="20"/>
                        </w:rPr>
                        <w:t>13</w:t>
                      </w:r>
                    </w:p>
                    <w:p w14:paraId="0CCE2718" w14:textId="77777777" w:rsidR="00153632" w:rsidRPr="00840852" w:rsidRDefault="00153632" w:rsidP="0022521E">
                      <w:pPr>
                        <w:pStyle w:val="ListParagraph"/>
                        <w:numPr>
                          <w:ilvl w:val="0"/>
                          <w:numId w:val="23"/>
                        </w:numPr>
                        <w:spacing w:after="0" w:line="240" w:lineRule="auto"/>
                        <w:ind w:left="142" w:hanging="142"/>
                        <w:rPr>
                          <w:sz w:val="20"/>
                          <w:szCs w:val="20"/>
                        </w:rPr>
                      </w:pPr>
                      <w:r w:rsidRPr="00840852">
                        <w:rPr>
                          <w:sz w:val="20"/>
                          <w:szCs w:val="20"/>
                        </w:rPr>
                        <w:t xml:space="preserve">No review of scans by researchers until Month </w:t>
                      </w:r>
                      <w:r w:rsidRPr="00840852">
                        <w:rPr>
                          <w:b/>
                          <w:sz w:val="20"/>
                          <w:szCs w:val="20"/>
                        </w:rPr>
                        <w:t>13</w:t>
                      </w:r>
                      <w:r w:rsidRPr="00840852">
                        <w:rPr>
                          <w:sz w:val="20"/>
                          <w:szCs w:val="20"/>
                        </w:rPr>
                        <w:t>, then sent to GP</w:t>
                      </w:r>
                    </w:p>
                    <w:p w14:paraId="5BBE7EB0" w14:textId="77777777" w:rsidR="00153632" w:rsidRPr="00840852" w:rsidRDefault="00153632" w:rsidP="0022521E">
                      <w:pPr>
                        <w:pStyle w:val="ListParagraph"/>
                        <w:ind w:left="142"/>
                        <w:rPr>
                          <w:sz w:val="20"/>
                          <w:szCs w:val="20"/>
                        </w:rPr>
                      </w:pPr>
                    </w:p>
                    <w:p w14:paraId="360EFDE7" w14:textId="77777777" w:rsidR="00153632" w:rsidRPr="00840852" w:rsidRDefault="00153632" w:rsidP="0022521E">
                      <w:pPr>
                        <w:spacing w:after="0" w:line="240" w:lineRule="auto"/>
                        <w:rPr>
                          <w:sz w:val="20"/>
                          <w:szCs w:val="20"/>
                        </w:rPr>
                      </w:pPr>
                    </w:p>
                    <w:p w14:paraId="782F6A32" w14:textId="77777777" w:rsidR="00153632" w:rsidRPr="00840852" w:rsidRDefault="00153632" w:rsidP="0022521E">
                      <w:pPr>
                        <w:rPr>
                          <w:sz w:val="20"/>
                          <w:szCs w:val="20"/>
                        </w:rPr>
                      </w:pPr>
                    </w:p>
                    <w:p w14:paraId="4E09F3DA" w14:textId="77777777" w:rsidR="00153632" w:rsidRPr="00840852" w:rsidRDefault="00153632" w:rsidP="0022521E">
                      <w:pPr>
                        <w:rPr>
                          <w:sz w:val="20"/>
                          <w:szCs w:val="20"/>
                        </w:rPr>
                      </w:pPr>
                    </w:p>
                  </w:txbxContent>
                </v:textbox>
              </v:shape>
            </w:pict>
          </mc:Fallback>
        </mc:AlternateContent>
      </w:r>
      <w:r w:rsidR="00303424" w:rsidRPr="00993708">
        <w:rPr>
          <w:noProof/>
          <w:sz w:val="16"/>
          <w:szCs w:val="16"/>
          <w:lang w:eastAsia="en-GB"/>
        </w:rPr>
        <mc:AlternateContent>
          <mc:Choice Requires="wps">
            <w:drawing>
              <wp:anchor distT="0" distB="0" distL="114300" distR="114300" simplePos="0" relativeHeight="251771904" behindDoc="0" locked="0" layoutInCell="1" allowOverlap="1" wp14:anchorId="0E222C7F" wp14:editId="7B7FABA5">
                <wp:simplePos x="0" y="0"/>
                <wp:positionH relativeFrom="column">
                  <wp:posOffset>-318770</wp:posOffset>
                </wp:positionH>
                <wp:positionV relativeFrom="paragraph">
                  <wp:posOffset>234950</wp:posOffset>
                </wp:positionV>
                <wp:extent cx="1715135" cy="387350"/>
                <wp:effectExtent l="0" t="0" r="18415" b="127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387350"/>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9525">
                          <a:solidFill>
                            <a:srgbClr val="000000"/>
                          </a:solidFill>
                          <a:miter lim="800000"/>
                          <a:headEnd/>
                          <a:tailEnd/>
                        </a:ln>
                      </wps:spPr>
                      <wps:txbx>
                        <w:txbxContent>
                          <w:p w14:paraId="0E7EEE99" w14:textId="1329CC18" w:rsidR="00153632" w:rsidRPr="00303424" w:rsidRDefault="00153632" w:rsidP="0022521E">
                            <w:pPr>
                              <w:spacing w:after="0" w:line="240" w:lineRule="auto"/>
                              <w:ind w:left="0"/>
                              <w:jc w:val="center"/>
                              <w:rPr>
                                <w:b/>
                                <w:sz w:val="20"/>
                                <w:szCs w:val="20"/>
                              </w:rPr>
                            </w:pPr>
                            <w:r w:rsidRPr="00303424">
                              <w:rPr>
                                <w:b/>
                                <w:sz w:val="20"/>
                                <w:szCs w:val="20"/>
                              </w:rPr>
                              <w:t>GROUP 1, n = 125</w:t>
                            </w:r>
                          </w:p>
                          <w:p w14:paraId="7E4BD271" w14:textId="77777777" w:rsidR="00153632" w:rsidRPr="00303424" w:rsidRDefault="00153632" w:rsidP="003D4BBC">
                            <w:pPr>
                              <w:spacing w:after="0" w:line="240" w:lineRule="auto"/>
                              <w:ind w:left="0"/>
                              <w:jc w:val="center"/>
                              <w:rPr>
                                <w:b/>
                                <w:sz w:val="20"/>
                                <w:szCs w:val="20"/>
                              </w:rPr>
                            </w:pPr>
                            <w:r w:rsidRPr="00303424">
                              <w:rPr>
                                <w:b/>
                                <w:sz w:val="20"/>
                                <w:szCs w:val="20"/>
                              </w:rPr>
                              <w:t>FRAX &amp; CT Review</w:t>
                            </w:r>
                          </w:p>
                          <w:p w14:paraId="45877BFA" w14:textId="77777777" w:rsidR="00153632" w:rsidRPr="00CF1A60" w:rsidRDefault="00153632" w:rsidP="0022521E">
                            <w:pPr>
                              <w:spacing w:after="0" w:line="240" w:lineRule="auto"/>
                              <w:ind w:left="0"/>
                              <w:jc w:val="center"/>
                              <w:rPr>
                                <w:b/>
                              </w:rPr>
                            </w:pPr>
                          </w:p>
                          <w:p w14:paraId="36940B85" w14:textId="77777777" w:rsidR="00153632" w:rsidRPr="00CF1A60" w:rsidRDefault="00153632" w:rsidP="0022521E">
                            <w:pPr>
                              <w:jc w:val="center"/>
                              <w:rPr>
                                <w:b/>
                              </w:rPr>
                            </w:pPr>
                            <w:r w:rsidRPr="00CF1A60">
                              <w:rPr>
                                <w:b/>
                              </w:rPr>
                              <w:t>,</w:t>
                            </w:r>
                          </w:p>
                          <w:p w14:paraId="688AC009" w14:textId="77777777" w:rsidR="00153632" w:rsidRPr="00CF1A60" w:rsidRDefault="00153632" w:rsidP="0022521E">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222C7F" id="_x0000_s1044" type="#_x0000_t202" style="position:absolute;left:0;text-align:left;margin-left:-25.1pt;margin-top:18.5pt;width:135.05pt;height:3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" fillcolor="#fef9f6 [185]">
                <v:fill color2="#fcdfc7 [985]" colors="0 #fffaf6;48497f #fbd0ac;54395f #fbd0ac;1 #fddfc8" focus="100%" type="gradient"/>
                <v:textbox>
                  <w:txbxContent>
                    <w:p w14:paraId="0E7EEE99" w14:textId="1329CC18" w:rsidR="00153632" w:rsidRPr="00303424" w:rsidRDefault="00153632" w:rsidP="0022521E">
                      <w:pPr>
                        <w:spacing w:after="0" w:line="240" w:lineRule="auto"/>
                        <w:ind w:left="0"/>
                        <w:jc w:val="center"/>
                        <w:rPr>
                          <w:b/>
                          <w:sz w:val="20"/>
                          <w:szCs w:val="20"/>
                        </w:rPr>
                      </w:pPr>
                      <w:r w:rsidRPr="00303424">
                        <w:rPr>
                          <w:b/>
                          <w:sz w:val="20"/>
                          <w:szCs w:val="20"/>
                        </w:rPr>
                        <w:t>GROUP 1, n = 125</w:t>
                      </w:r>
                    </w:p>
                    <w:p w14:paraId="7E4BD271" w14:textId="77777777" w:rsidR="00153632" w:rsidRPr="00303424" w:rsidRDefault="00153632" w:rsidP="003D4BBC">
                      <w:pPr>
                        <w:spacing w:after="0" w:line="240" w:lineRule="auto"/>
                        <w:ind w:left="0"/>
                        <w:jc w:val="center"/>
                        <w:rPr>
                          <w:b/>
                          <w:sz w:val="20"/>
                          <w:szCs w:val="20"/>
                        </w:rPr>
                      </w:pPr>
                      <w:r w:rsidRPr="00303424">
                        <w:rPr>
                          <w:b/>
                          <w:sz w:val="20"/>
                          <w:szCs w:val="20"/>
                        </w:rPr>
                        <w:t>FRAX &amp; CT Review</w:t>
                      </w:r>
                    </w:p>
                    <w:p w14:paraId="45877BFA" w14:textId="77777777" w:rsidR="00153632" w:rsidRPr="00CF1A60" w:rsidRDefault="00153632" w:rsidP="0022521E">
                      <w:pPr>
                        <w:spacing w:after="0" w:line="240" w:lineRule="auto"/>
                        <w:ind w:left="0"/>
                        <w:jc w:val="center"/>
                        <w:rPr>
                          <w:b/>
                        </w:rPr>
                      </w:pPr>
                    </w:p>
                    <w:p w14:paraId="36940B85" w14:textId="77777777" w:rsidR="00153632" w:rsidRPr="00CF1A60" w:rsidRDefault="00153632" w:rsidP="0022521E">
                      <w:pPr>
                        <w:jc w:val="center"/>
                        <w:rPr>
                          <w:b/>
                        </w:rPr>
                      </w:pPr>
                      <w:r w:rsidRPr="00CF1A60">
                        <w:rPr>
                          <w:b/>
                        </w:rPr>
                        <w:t>,</w:t>
                      </w:r>
                    </w:p>
                    <w:p w14:paraId="688AC009" w14:textId="77777777" w:rsidR="00153632" w:rsidRPr="00CF1A60" w:rsidRDefault="00153632" w:rsidP="0022521E">
                      <w:pPr>
                        <w:jc w:val="center"/>
                        <w:rPr>
                          <w:b/>
                        </w:rPr>
                      </w:pPr>
                    </w:p>
                  </w:txbxContent>
                </v:textbox>
              </v:shape>
            </w:pict>
          </mc:Fallback>
        </mc:AlternateContent>
      </w:r>
      <w:r w:rsidR="00303424" w:rsidRPr="00993708">
        <w:rPr>
          <w:noProof/>
          <w:sz w:val="16"/>
          <w:szCs w:val="16"/>
          <w:lang w:eastAsia="en-GB"/>
        </w:rPr>
        <mc:AlternateContent>
          <mc:Choice Requires="wps">
            <w:drawing>
              <wp:anchor distT="0" distB="0" distL="114300" distR="114300" simplePos="0" relativeHeight="251770880" behindDoc="0" locked="0" layoutInCell="1" allowOverlap="1" wp14:anchorId="57098E79" wp14:editId="6BE8E295">
                <wp:simplePos x="0" y="0"/>
                <wp:positionH relativeFrom="column">
                  <wp:posOffset>4486275</wp:posOffset>
                </wp:positionH>
                <wp:positionV relativeFrom="paragraph">
                  <wp:posOffset>277495</wp:posOffset>
                </wp:positionV>
                <wp:extent cx="1715135" cy="393065"/>
                <wp:effectExtent l="0" t="0" r="18415" b="26035"/>
                <wp:wrapNone/>
                <wp:docPr id="27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393065"/>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9525">
                          <a:solidFill>
                            <a:srgbClr val="000000"/>
                          </a:solidFill>
                          <a:miter lim="800000"/>
                          <a:headEnd/>
                          <a:tailEnd/>
                        </a:ln>
                      </wps:spPr>
                      <wps:txbx>
                        <w:txbxContent>
                          <w:p w14:paraId="5793F7ED" w14:textId="04B3AF64" w:rsidR="00153632" w:rsidRPr="00303424" w:rsidRDefault="00153632" w:rsidP="003D4BBC">
                            <w:pPr>
                              <w:spacing w:after="0" w:line="240" w:lineRule="auto"/>
                              <w:ind w:left="0"/>
                              <w:jc w:val="center"/>
                              <w:rPr>
                                <w:b/>
                                <w:sz w:val="20"/>
                                <w:szCs w:val="20"/>
                              </w:rPr>
                            </w:pPr>
                            <w:r w:rsidRPr="00303424">
                              <w:rPr>
                                <w:b/>
                                <w:sz w:val="20"/>
                                <w:szCs w:val="20"/>
                              </w:rPr>
                              <w:t>GROUP</w:t>
                            </w:r>
                            <w:r w:rsidRPr="00303424">
                              <w:rPr>
                                <w:sz w:val="20"/>
                                <w:szCs w:val="20"/>
                              </w:rPr>
                              <w:t xml:space="preserve"> </w:t>
                            </w:r>
                            <w:r w:rsidRPr="00303424">
                              <w:rPr>
                                <w:b/>
                                <w:sz w:val="20"/>
                                <w:szCs w:val="20"/>
                              </w:rPr>
                              <w:t>3, n</w:t>
                            </w:r>
                            <w:r w:rsidRPr="00303424">
                              <w:rPr>
                                <w:sz w:val="20"/>
                                <w:szCs w:val="20"/>
                              </w:rPr>
                              <w:t xml:space="preserve"> = </w:t>
                            </w:r>
                            <w:r w:rsidRPr="00303424">
                              <w:rPr>
                                <w:b/>
                                <w:sz w:val="20"/>
                                <w:szCs w:val="20"/>
                              </w:rPr>
                              <w:t>125</w:t>
                            </w:r>
                          </w:p>
                          <w:p w14:paraId="5B3C9BB5" w14:textId="77777777" w:rsidR="00153632" w:rsidRPr="00303424" w:rsidRDefault="00153632" w:rsidP="003D4BBC">
                            <w:pPr>
                              <w:spacing w:after="0" w:line="240" w:lineRule="auto"/>
                              <w:ind w:left="0"/>
                              <w:jc w:val="center"/>
                              <w:rPr>
                                <w:b/>
                                <w:sz w:val="20"/>
                                <w:szCs w:val="20"/>
                              </w:rPr>
                            </w:pPr>
                            <w:r w:rsidRPr="00303424">
                              <w:rPr>
                                <w:b/>
                                <w:sz w:val="20"/>
                                <w:szCs w:val="20"/>
                              </w:rPr>
                              <w:t>USUAL CARE</w:t>
                            </w:r>
                          </w:p>
                          <w:p w14:paraId="7C5C358A" w14:textId="77777777" w:rsidR="00153632" w:rsidRDefault="00153632" w:rsidP="0022521E">
                            <w:pPr>
                              <w:spacing w:line="360" w:lineRule="auto"/>
                              <w:ind w:left="0"/>
                              <w:jc w:val="center"/>
                              <w:rPr>
                                <w:b/>
                              </w:rPr>
                            </w:pPr>
                          </w:p>
                          <w:p w14:paraId="33239D4A" w14:textId="77777777" w:rsidR="00153632" w:rsidRDefault="00153632" w:rsidP="0022521E">
                            <w:pPr>
                              <w:spacing w:line="360" w:lineRule="auto"/>
                              <w:ind w:left="0"/>
                              <w:jc w:val="center"/>
                              <w:rPr>
                                <w:b/>
                              </w:rPr>
                            </w:pPr>
                          </w:p>
                          <w:p w14:paraId="64D5FE70" w14:textId="77777777" w:rsidR="00153632" w:rsidRPr="00550762" w:rsidRDefault="00153632" w:rsidP="003D4BBC">
                            <w:pPr>
                              <w:spacing w:after="0" w:line="240" w:lineRule="auto"/>
                              <w:ind w:left="0"/>
                              <w:jc w:val="center"/>
                              <w:rPr>
                                <w:b/>
                                <w:sz w:val="20"/>
                                <w:szCs w:val="20"/>
                              </w:rPr>
                            </w:pPr>
                            <w:r>
                              <w:rPr>
                                <w:b/>
                                <w:sz w:val="20"/>
                                <w:szCs w:val="20"/>
                              </w:rPr>
                              <w:t>USUAL CARE</w:t>
                            </w:r>
                          </w:p>
                          <w:p w14:paraId="4C2378DC" w14:textId="77777777" w:rsidR="00153632" w:rsidRDefault="00153632" w:rsidP="0022521E">
                            <w:pPr>
                              <w:spacing w:line="360" w:lineRule="auto"/>
                              <w:ind w:left="0"/>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098E79" id="_x0000_s1045" type="#_x0000_t202" style="position:absolute;left:0;text-align:left;margin-left:353.25pt;margin-top:21.85pt;width:135.05pt;height:30.9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" fillcolor="#fef9f6 [185]">
                <v:fill color2="#fcdfc7 [985]" colors="0 #fffaf6;48497f #fbd0ac;54395f #fbd0ac;1 #fddfc8" focus="100%" type="gradient"/>
                <v:textbox>
                  <w:txbxContent>
                    <w:p w14:paraId="5793F7ED" w14:textId="04B3AF64" w:rsidR="00153632" w:rsidRPr="00303424" w:rsidRDefault="00153632" w:rsidP="003D4BBC">
                      <w:pPr>
                        <w:spacing w:after="0" w:line="240" w:lineRule="auto"/>
                        <w:ind w:left="0"/>
                        <w:jc w:val="center"/>
                        <w:rPr>
                          <w:b/>
                          <w:sz w:val="20"/>
                          <w:szCs w:val="20"/>
                        </w:rPr>
                      </w:pPr>
                      <w:r w:rsidRPr="00303424">
                        <w:rPr>
                          <w:b/>
                          <w:sz w:val="20"/>
                          <w:szCs w:val="20"/>
                        </w:rPr>
                        <w:t>GROUP</w:t>
                      </w:r>
                      <w:r w:rsidRPr="00303424">
                        <w:rPr>
                          <w:sz w:val="20"/>
                          <w:szCs w:val="20"/>
                        </w:rPr>
                        <w:t xml:space="preserve"> </w:t>
                      </w:r>
                      <w:r w:rsidRPr="00303424">
                        <w:rPr>
                          <w:b/>
                          <w:sz w:val="20"/>
                          <w:szCs w:val="20"/>
                        </w:rPr>
                        <w:t>3, n</w:t>
                      </w:r>
                      <w:r w:rsidRPr="00303424">
                        <w:rPr>
                          <w:sz w:val="20"/>
                          <w:szCs w:val="20"/>
                        </w:rPr>
                        <w:t xml:space="preserve"> = </w:t>
                      </w:r>
                      <w:r w:rsidRPr="00303424">
                        <w:rPr>
                          <w:b/>
                          <w:sz w:val="20"/>
                          <w:szCs w:val="20"/>
                        </w:rPr>
                        <w:t>125</w:t>
                      </w:r>
                    </w:p>
                    <w:p w14:paraId="5B3C9BB5" w14:textId="77777777" w:rsidR="00153632" w:rsidRPr="00303424" w:rsidRDefault="00153632" w:rsidP="003D4BBC">
                      <w:pPr>
                        <w:spacing w:after="0" w:line="240" w:lineRule="auto"/>
                        <w:ind w:left="0"/>
                        <w:jc w:val="center"/>
                        <w:rPr>
                          <w:b/>
                          <w:sz w:val="20"/>
                          <w:szCs w:val="20"/>
                        </w:rPr>
                      </w:pPr>
                      <w:r w:rsidRPr="00303424">
                        <w:rPr>
                          <w:b/>
                          <w:sz w:val="20"/>
                          <w:szCs w:val="20"/>
                        </w:rPr>
                        <w:t>USUAL CARE</w:t>
                      </w:r>
                    </w:p>
                    <w:p w14:paraId="7C5C358A" w14:textId="77777777" w:rsidR="00153632" w:rsidRDefault="00153632" w:rsidP="0022521E">
                      <w:pPr>
                        <w:spacing w:line="360" w:lineRule="auto"/>
                        <w:ind w:left="0"/>
                        <w:jc w:val="center"/>
                        <w:rPr>
                          <w:b/>
                        </w:rPr>
                      </w:pPr>
                    </w:p>
                    <w:p w14:paraId="33239D4A" w14:textId="77777777" w:rsidR="00153632" w:rsidRDefault="00153632" w:rsidP="0022521E">
                      <w:pPr>
                        <w:spacing w:line="360" w:lineRule="auto"/>
                        <w:ind w:left="0"/>
                        <w:jc w:val="center"/>
                        <w:rPr>
                          <w:b/>
                        </w:rPr>
                      </w:pPr>
                    </w:p>
                    <w:p w14:paraId="64D5FE70" w14:textId="77777777" w:rsidR="00153632" w:rsidRPr="00550762" w:rsidRDefault="00153632" w:rsidP="003D4BBC">
                      <w:pPr>
                        <w:spacing w:after="0" w:line="240" w:lineRule="auto"/>
                        <w:ind w:left="0"/>
                        <w:jc w:val="center"/>
                        <w:rPr>
                          <w:b/>
                          <w:sz w:val="20"/>
                          <w:szCs w:val="20"/>
                        </w:rPr>
                      </w:pPr>
                      <w:r>
                        <w:rPr>
                          <w:b/>
                          <w:sz w:val="20"/>
                          <w:szCs w:val="20"/>
                        </w:rPr>
                        <w:t>USUAL CARE</w:t>
                      </w:r>
                    </w:p>
                    <w:p w14:paraId="4C2378DC" w14:textId="77777777" w:rsidR="00153632" w:rsidRDefault="00153632" w:rsidP="0022521E">
                      <w:pPr>
                        <w:spacing w:line="360" w:lineRule="auto"/>
                        <w:ind w:left="0"/>
                        <w:jc w:val="center"/>
                      </w:pPr>
                    </w:p>
                  </w:txbxContent>
                </v:textbox>
              </v:shape>
            </w:pict>
          </mc:Fallback>
        </mc:AlternateContent>
      </w:r>
      <w:r w:rsidR="00303424">
        <w:rPr>
          <w:noProof/>
          <w:sz w:val="16"/>
          <w:szCs w:val="16"/>
          <w:lang w:eastAsia="en-GB"/>
        </w:rPr>
        <mc:AlternateContent>
          <mc:Choice Requires="wps">
            <w:drawing>
              <wp:anchor distT="0" distB="0" distL="114300" distR="114300" simplePos="0" relativeHeight="251787264" behindDoc="0" locked="0" layoutInCell="1" allowOverlap="1" wp14:anchorId="57CED2A7" wp14:editId="649C47D3">
                <wp:simplePos x="0" y="0"/>
                <wp:positionH relativeFrom="column">
                  <wp:posOffset>2890520</wp:posOffset>
                </wp:positionH>
                <wp:positionV relativeFrom="paragraph">
                  <wp:posOffset>76512</wp:posOffset>
                </wp:positionV>
                <wp:extent cx="1270" cy="199390"/>
                <wp:effectExtent l="76200" t="0" r="74930" b="48260"/>
                <wp:wrapNone/>
                <wp:docPr id="27352" name="Straight Connector 27352"/>
                <wp:cNvGraphicFramePr/>
                <a:graphic xmlns:a="http://schemas.openxmlformats.org/drawingml/2006/main">
                  <a:graphicData uri="http://schemas.microsoft.com/office/word/2010/wordprocessingShape">
                    <wps:wsp>
                      <wps:cNvCnPr/>
                      <wps:spPr>
                        <a:xfrm>
                          <a:off x="0" y="0"/>
                          <a:ext cx="1270" cy="199390"/>
                        </a:xfrm>
                        <a:prstGeom prst="line">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257107A" id="Straight Connector 27352" o:spid="_x0000_s1026" style="position:absolute;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6pt,6pt" to="227.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" strokecolor="#4f81bd [3204]" strokeweight="2pt">
                <v:stroke endarrow="block"/>
              </v:line>
            </w:pict>
          </mc:Fallback>
        </mc:AlternateContent>
      </w:r>
      <w:r w:rsidR="0022521E" w:rsidRPr="00993708">
        <w:rPr>
          <w:rFonts w:cstheme="minorHAnsi"/>
          <w:sz w:val="16"/>
          <w:szCs w:val="16"/>
        </w:rPr>
        <w:br w:type="page"/>
      </w:r>
    </w:p>
    <w:p w14:paraId="5F1D9B7A" w14:textId="4C9787FD" w:rsidR="00475FDA" w:rsidRPr="003802A1" w:rsidRDefault="00D24839" w:rsidP="001545D6">
      <w:pPr>
        <w:pStyle w:val="Heading1"/>
        <w:spacing w:before="0" w:after="120"/>
        <w:ind w:left="0" w:firstLine="357"/>
        <w:rPr>
          <w:rFonts w:asciiTheme="minorHAnsi" w:hAnsiTheme="minorHAnsi" w:cstheme="minorBidi"/>
          <w:color w:val="auto"/>
          <w:sz w:val="22"/>
          <w:szCs w:val="22"/>
        </w:rPr>
      </w:pPr>
      <w:r w:rsidRPr="7EBFE3F9">
        <w:rPr>
          <w:rFonts w:asciiTheme="minorHAnsi" w:hAnsiTheme="minorHAnsi" w:cstheme="minorBidi"/>
          <w:color w:val="auto"/>
          <w:sz w:val="22"/>
          <w:szCs w:val="22"/>
        </w:rPr>
        <w:lastRenderedPageBreak/>
        <w:t xml:space="preserve">1 </w:t>
      </w:r>
      <w:r>
        <w:rPr>
          <w:rFonts w:asciiTheme="minorHAnsi" w:hAnsiTheme="minorHAnsi" w:cstheme="minorHAnsi"/>
          <w:color w:val="auto"/>
          <w:sz w:val="22"/>
          <w:szCs w:val="22"/>
        </w:rPr>
        <w:tab/>
      </w:r>
      <w:r w:rsidR="00475FDA" w:rsidRPr="7EBFE3F9">
        <w:rPr>
          <w:rFonts w:asciiTheme="minorHAnsi" w:hAnsiTheme="minorHAnsi" w:cstheme="minorBidi"/>
          <w:color w:val="auto"/>
          <w:sz w:val="22"/>
          <w:szCs w:val="22"/>
        </w:rPr>
        <w:t>BACKGROUND</w:t>
      </w:r>
    </w:p>
    <w:p w14:paraId="0DE27236" w14:textId="77777777" w:rsidR="00C11242" w:rsidRDefault="00C11242" w:rsidP="00C11242">
      <w:r>
        <w:t>In osteoporosis, bones become porous and break more easily, especially in the spine and hips. While treatment of osteoporosis is now quite straightforward, detection is difficult.  In the UK, osteoporosis causes 200,000 vertebral fractures yearly in women and men. Since vertebral fracture pain can mimic ordinary backache, patients are frequently left undiagnosed, so multiple fractures are common.</w:t>
      </w:r>
    </w:p>
    <w:p w14:paraId="434441C2" w14:textId="52687B54" w:rsidR="003802A1" w:rsidRPr="00F97D05" w:rsidRDefault="00C11242" w:rsidP="00C11242">
      <w:pPr>
        <w:rPr>
          <w:vertAlign w:val="superscript"/>
        </w:rPr>
      </w:pPr>
      <w:r>
        <w:t>Two million computed tomography (CT) scans are performed each year in the UK</w:t>
      </w:r>
      <w:r w:rsidR="00F60CC6">
        <w:t xml:space="preserve"> </w:t>
      </w:r>
      <w:r w:rsidR="00F60CC6" w:rsidRPr="00F60CC6">
        <w:rPr>
          <w:vertAlign w:val="superscript"/>
        </w:rPr>
        <w:t>1</w:t>
      </w:r>
      <w:r>
        <w:t>, often for abdominal and pelvic problems. Up to a third of those scanned have osteoporosis or vertebral fractures without knowing it</w:t>
      </w:r>
      <w:r w:rsidR="00F60CC6">
        <w:t xml:space="preserve"> </w:t>
      </w:r>
      <w:r w:rsidR="00F60CC6" w:rsidRPr="00F60CC6">
        <w:rPr>
          <w:vertAlign w:val="superscript"/>
        </w:rPr>
        <w:t>2</w:t>
      </w:r>
      <w:r>
        <w:t xml:space="preserve">. Older patients attending hospital for CT scans stand to benefit from osteoporosis screening since many have undiagnosed spine fractures or low bone density. In fact, 42.3% of over 60-year-olds undergoing CT scans (for abdominal and pelvic problems unrelated to their bones) were found to have osteoporosis or vertebral fractures when the scan images were examined using computer- analysis </w:t>
      </w:r>
      <w:r w:rsidRPr="00F97D05">
        <w:t>methods</w:t>
      </w:r>
      <w:r w:rsidR="00A96D90" w:rsidRPr="00F97D05">
        <w:rPr>
          <w:vertAlign w:val="superscript"/>
        </w:rPr>
        <w:t>3</w:t>
      </w:r>
      <w:r w:rsidRPr="00F97D05">
        <w:t>. However, radiologists reporting CT scans picked up only 16% of vertebral fractures in routine practice</w:t>
      </w:r>
      <w:r w:rsidR="00A96D90" w:rsidRPr="00F97D05">
        <w:rPr>
          <w:vertAlign w:val="superscript"/>
        </w:rPr>
        <w:t>4</w:t>
      </w:r>
      <w:r w:rsidRPr="00F97D05">
        <w:t>, and the density of the bones is usually ignored. Systematic reviews indicate that missing these life-changing bone conditions can lead to serious, preventable pain, disability and health costs (&gt;£2 billion per year from osteoporosis in the UK)</w:t>
      </w:r>
      <w:r w:rsidR="00A96D90" w:rsidRPr="00F97D05">
        <w:rPr>
          <w:vertAlign w:val="superscript"/>
        </w:rPr>
        <w:t>5</w:t>
      </w:r>
      <w:r w:rsidRPr="00F97D05">
        <w:t>. Osteoporosis is a common disease in older women and men. In the UK, osteoporosis is associated with &gt;200,000 vertebral fractures and &gt;85,000 hip fractures annually</w:t>
      </w:r>
      <w:r w:rsidR="00A96D90" w:rsidRPr="00F97D05">
        <w:rPr>
          <w:vertAlign w:val="superscript"/>
        </w:rPr>
        <w:t>6</w:t>
      </w:r>
      <w:r w:rsidRPr="00F97D05">
        <w:t>. Osteoporosis-related fractures have a high morbidity and, despite low cost, effective treatments, women and men are increasingly presenting at clinic with advanced multiple vertebral fractures, loss of body height, compressed abdominal contents, dysphagia, severe and chronic pain and reduced mobility. Despite an ageing UK population, osteoporosis remains under-diagnosed and under-treated</w:t>
      </w:r>
      <w:r w:rsidRPr="00F97D05">
        <w:rPr>
          <w:vertAlign w:val="superscript"/>
        </w:rPr>
        <w:t>7</w:t>
      </w:r>
    </w:p>
    <w:p w14:paraId="2C9B7589" w14:textId="450282FE" w:rsidR="00475FDA" w:rsidRPr="00F97D05" w:rsidRDefault="00475FDA" w:rsidP="7EBFE3F9">
      <w:pPr>
        <w:pStyle w:val="Heading1"/>
        <w:spacing w:before="0" w:after="120"/>
        <w:rPr>
          <w:rFonts w:asciiTheme="minorHAnsi" w:hAnsiTheme="minorHAnsi" w:cstheme="minorBidi"/>
          <w:color w:val="auto"/>
          <w:sz w:val="22"/>
          <w:szCs w:val="22"/>
        </w:rPr>
      </w:pPr>
      <w:r w:rsidRPr="7EBFE3F9">
        <w:rPr>
          <w:rFonts w:asciiTheme="minorHAnsi" w:hAnsiTheme="minorHAnsi" w:cstheme="minorBidi"/>
          <w:color w:val="auto"/>
          <w:sz w:val="22"/>
          <w:szCs w:val="22"/>
        </w:rPr>
        <w:t xml:space="preserve">2 </w:t>
      </w:r>
      <w:r w:rsidRPr="00F97D05">
        <w:rPr>
          <w:rFonts w:asciiTheme="minorHAnsi" w:hAnsiTheme="minorHAnsi" w:cstheme="minorHAnsi"/>
          <w:color w:val="auto"/>
          <w:sz w:val="22"/>
          <w:szCs w:val="22"/>
        </w:rPr>
        <w:tab/>
      </w:r>
      <w:r w:rsidRPr="7EBFE3F9">
        <w:rPr>
          <w:rFonts w:asciiTheme="minorHAnsi" w:hAnsiTheme="minorHAnsi" w:cstheme="minorBidi"/>
          <w:color w:val="auto"/>
          <w:sz w:val="22"/>
          <w:szCs w:val="22"/>
        </w:rPr>
        <w:t xml:space="preserve">RATIONALE </w:t>
      </w:r>
    </w:p>
    <w:p w14:paraId="0025F757" w14:textId="72D1133B" w:rsidR="004569A7" w:rsidRDefault="00DF3644" w:rsidP="00D85AEB">
      <w:pPr>
        <w:rPr>
          <w:vertAlign w:val="superscript"/>
        </w:rPr>
      </w:pPr>
      <w:bookmarkStart w:id="2" w:name="_Toc303179240"/>
      <w:r w:rsidRPr="00F97D05">
        <w:rPr>
          <w:color w:val="000000"/>
        </w:rPr>
        <w:t xml:space="preserve">The commercial development of new software such </w:t>
      </w:r>
      <w:r w:rsidR="00B526B6" w:rsidRPr="00F97D05">
        <w:rPr>
          <w:color w:val="000000"/>
        </w:rPr>
        <w:t xml:space="preserve">as </w:t>
      </w:r>
      <w:r w:rsidR="00314A04" w:rsidRPr="00F97D05">
        <w:rPr>
          <w:color w:val="000000"/>
        </w:rPr>
        <w:t>Mindways QCTPro and CTXA has enabled accurate diagnosis of osteoporosis from clinical CT. O</w:t>
      </w:r>
      <w:r w:rsidR="00411B75" w:rsidRPr="00F97D05">
        <w:rPr>
          <w:color w:val="000000"/>
        </w:rPr>
        <w:t>ther software such as Mindways Slice</w:t>
      </w:r>
      <w:r w:rsidR="00AC33C0">
        <w:rPr>
          <w:color w:val="000000"/>
        </w:rPr>
        <w:t>P</w:t>
      </w:r>
      <w:r w:rsidR="00411B75" w:rsidRPr="00F97D05">
        <w:rPr>
          <w:color w:val="000000"/>
        </w:rPr>
        <w:t>ick</w:t>
      </w:r>
      <w:r w:rsidR="00AC33C0">
        <w:rPr>
          <w:color w:val="000000"/>
        </w:rPr>
        <w:t>-MT</w:t>
      </w:r>
      <w:r w:rsidR="00411B75" w:rsidRPr="00F97D05">
        <w:rPr>
          <w:color w:val="000000"/>
        </w:rPr>
        <w:t xml:space="preserve"> </w:t>
      </w:r>
      <w:r w:rsidR="00B526B6" w:rsidRPr="00F97D05">
        <w:rPr>
          <w:color w:val="000000"/>
        </w:rPr>
        <w:t xml:space="preserve">technology </w:t>
      </w:r>
      <w:r w:rsidRPr="00F97D05">
        <w:rPr>
          <w:color w:val="000000"/>
        </w:rPr>
        <w:t>has enabled more accurate diagnosis of sub</w:t>
      </w:r>
      <w:r w:rsidR="00411B75" w:rsidRPr="00F97D05">
        <w:rPr>
          <w:color w:val="000000"/>
        </w:rPr>
        <w:t>-</w:t>
      </w:r>
      <w:r w:rsidRPr="00F97D05">
        <w:rPr>
          <w:color w:val="000000"/>
        </w:rPr>
        <w:t>clinical</w:t>
      </w:r>
      <w:r w:rsidR="00411B75" w:rsidRPr="00F97D05">
        <w:rPr>
          <w:color w:val="000000"/>
        </w:rPr>
        <w:t xml:space="preserve"> </w:t>
      </w:r>
      <w:r w:rsidRPr="00F97D05">
        <w:rPr>
          <w:color w:val="000000"/>
        </w:rPr>
        <w:t xml:space="preserve">vertebral fractures.   CT scans taken of the torso and/or pelvis for any reason can now be reviewed to reveal much greater details of bone health in the individual, </w:t>
      </w:r>
      <w:r w:rsidR="00283F27" w:rsidRPr="00F97D05">
        <w:rPr>
          <w:color w:val="000000"/>
        </w:rPr>
        <w:t xml:space="preserve">including the diagnosis of prevalent fractures and </w:t>
      </w:r>
      <w:r w:rsidRPr="00F97D05">
        <w:rPr>
          <w:color w:val="000000"/>
        </w:rPr>
        <w:t xml:space="preserve">more precise </w:t>
      </w:r>
      <w:r w:rsidR="00283F27" w:rsidRPr="00F97D05">
        <w:rPr>
          <w:color w:val="000000"/>
        </w:rPr>
        <w:t xml:space="preserve">estimation </w:t>
      </w:r>
      <w:r w:rsidRPr="00F97D05">
        <w:rPr>
          <w:color w:val="000000"/>
        </w:rPr>
        <w:t xml:space="preserve">of future </w:t>
      </w:r>
      <w:r w:rsidR="00283F27" w:rsidRPr="00F97D05">
        <w:rPr>
          <w:color w:val="000000"/>
        </w:rPr>
        <w:t xml:space="preserve">risk of </w:t>
      </w:r>
      <w:r w:rsidRPr="00F97D05">
        <w:rPr>
          <w:color w:val="000000"/>
        </w:rPr>
        <w:t>fragility fractures</w:t>
      </w:r>
      <w:r w:rsidR="00283F27" w:rsidRPr="00F97D05">
        <w:rPr>
          <w:color w:val="000000"/>
        </w:rPr>
        <w:t xml:space="preserve"> from derived indices</w:t>
      </w:r>
      <w:r w:rsidRPr="00F97D05">
        <w:rPr>
          <w:color w:val="000000"/>
        </w:rPr>
        <w:t xml:space="preserve">. </w:t>
      </w:r>
      <w:r w:rsidRPr="00F97D05">
        <w:t xml:space="preserve">The PHOENIX pathway </w:t>
      </w:r>
      <w:r w:rsidRPr="00F97D05">
        <w:rPr>
          <w:color w:val="000000"/>
        </w:rPr>
        <w:t xml:space="preserve">is a simple and widely practicable intervention. </w:t>
      </w:r>
      <w:r w:rsidR="00351426" w:rsidRPr="00F97D05">
        <w:rPr>
          <w:color w:val="000000"/>
        </w:rPr>
        <w:t xml:space="preserve">It </w:t>
      </w:r>
      <w:r w:rsidR="00351426" w:rsidRPr="00F97D05">
        <w:t>has been developed to apply these novel software programmes to ordinary CT scan images in order that they may be reused for measuring bone density (and diagnose osteoporosis), fracture risk and to identify crushed vertebrae</w:t>
      </w:r>
      <w:r w:rsidR="007557C5" w:rsidRPr="00F97D05">
        <w:rPr>
          <w:vertAlign w:val="superscript"/>
        </w:rPr>
        <w:t>8</w:t>
      </w:r>
      <w:r w:rsidR="00351426" w:rsidRPr="00F97D05">
        <w:rPr>
          <w:vertAlign w:val="superscript"/>
        </w:rPr>
        <w:t xml:space="preserve"> ,9</w:t>
      </w:r>
      <w:r w:rsidR="00351426" w:rsidRPr="00F97D05">
        <w:t xml:space="preserve">. It couples timely diagnosis with a report containing advice on NICE-approved, cost-effective treatments and lifestyle advice to reduce osteoporotic </w:t>
      </w:r>
      <w:r w:rsidR="00870EA7" w:rsidRPr="00F97D05">
        <w:t>fractures</w:t>
      </w:r>
      <w:r w:rsidR="00870EA7" w:rsidRPr="00F97D05">
        <w:rPr>
          <w:vertAlign w:val="superscript"/>
        </w:rPr>
        <w:t xml:space="preserve">10. </w:t>
      </w:r>
    </w:p>
    <w:p w14:paraId="4B8E7CA7" w14:textId="56203256" w:rsidR="00DF3644" w:rsidRDefault="00DF3644" w:rsidP="00DF3644">
      <w:r w:rsidRPr="00F854B8">
        <w:t xml:space="preserve">We </w:t>
      </w:r>
      <w:r w:rsidR="00283F27">
        <w:t>hypothesise</w:t>
      </w:r>
      <w:r w:rsidR="00283F27" w:rsidRPr="00F854B8">
        <w:t xml:space="preserve"> </w:t>
      </w:r>
      <w:r w:rsidRPr="00F854B8">
        <w:t>there will be value in early diagnosis and treatment</w:t>
      </w:r>
      <w:r>
        <w:t xml:space="preserve"> of osteoporosis</w:t>
      </w:r>
      <w:r w:rsidRPr="00F854B8">
        <w:t>, through fractures prevented, societal and social burden and</w:t>
      </w:r>
      <w:r>
        <w:t xml:space="preserve"> reduced health costs. </w:t>
      </w:r>
      <w:r w:rsidRPr="00525CEE">
        <w:t xml:space="preserve">The current usual care for case-finding osteoporosis in older people </w:t>
      </w:r>
      <w:r>
        <w:t>is for the GP to ask their patient to complete a</w:t>
      </w:r>
      <w:r w:rsidRPr="00525CEE">
        <w:t xml:space="preserve"> FRAX </w:t>
      </w:r>
      <w:r>
        <w:t>questionnaire. The r</w:t>
      </w:r>
      <w:r w:rsidRPr="00525CEE">
        <w:t>esponse</w:t>
      </w:r>
      <w:r>
        <w:t>s</w:t>
      </w:r>
      <w:r w:rsidRPr="00525CEE">
        <w:t xml:space="preserve"> to </w:t>
      </w:r>
      <w:r>
        <w:t xml:space="preserve">these </w:t>
      </w:r>
      <w:r w:rsidRPr="00525CEE">
        <w:t>11</w:t>
      </w:r>
      <w:r>
        <w:t xml:space="preserve"> </w:t>
      </w:r>
      <w:r w:rsidRPr="00525CEE">
        <w:t xml:space="preserve">questions </w:t>
      </w:r>
      <w:r>
        <w:t>regarding</w:t>
      </w:r>
      <w:r w:rsidRPr="00525CEE">
        <w:t xml:space="preserve"> fracture risk factors </w:t>
      </w:r>
      <w:r>
        <w:t xml:space="preserve">are then entered by the GP </w:t>
      </w:r>
      <w:r w:rsidRPr="00525CEE">
        <w:t xml:space="preserve">into an online </w:t>
      </w:r>
      <w:r w:rsidR="00834BFF">
        <w:t>calculator</w:t>
      </w:r>
      <w:r w:rsidR="00544E17">
        <w:t xml:space="preserve"> </w:t>
      </w:r>
      <w:r w:rsidR="00834BFF">
        <w:t>(</w:t>
      </w:r>
      <w:r w:rsidR="00834BFF" w:rsidRPr="00834BFF">
        <w:t>https://www.sheffield.ac.uk/FRAX/tool.aspx?country=1</w:t>
      </w:r>
      <w:r w:rsidR="00834BFF">
        <w:t xml:space="preserve">) </w:t>
      </w:r>
      <w:r>
        <w:t>which</w:t>
      </w:r>
      <w:r w:rsidRPr="00525CEE">
        <w:t xml:space="preserve"> indicates whether a DXA scan should be requested. Uptake of case finding is low and there is no national mandate for screening. High risk patients are referred for a DXA scan and treatment is offered if the </w:t>
      </w:r>
      <w:r w:rsidR="00834BFF">
        <w:t xml:space="preserve">bone mineral </w:t>
      </w:r>
      <w:r w:rsidRPr="00525CEE">
        <w:t>density</w:t>
      </w:r>
      <w:r w:rsidR="00834BFF">
        <w:t xml:space="preserve"> </w:t>
      </w:r>
      <w:r w:rsidR="00834BFF">
        <w:lastRenderedPageBreak/>
        <w:t>(BMD)</w:t>
      </w:r>
      <w:r w:rsidRPr="00525CEE">
        <w:t xml:space="preserve"> is low and/or fracture risk sufficiently high. Vertebral fractures are rarely detected </w:t>
      </w:r>
      <w:r w:rsidR="00834BFF">
        <w:t>in</w:t>
      </w:r>
      <w:r w:rsidR="00834BFF" w:rsidRPr="00525CEE">
        <w:t xml:space="preserve"> </w:t>
      </w:r>
      <w:r w:rsidRPr="00525CEE">
        <w:t xml:space="preserve">usual care even though they (alongside hip fractures) cause the biggest burden to patients and the health service. The expectation is that targeted screening will improve upon usual care and </w:t>
      </w:r>
      <w:r w:rsidR="00CE577F">
        <w:t xml:space="preserve">appropriately </w:t>
      </w:r>
      <w:r w:rsidRPr="00525CEE">
        <w:t>increase the diagnostic rate.</w:t>
      </w:r>
    </w:p>
    <w:p w14:paraId="3450E76A" w14:textId="77777777" w:rsidR="00DF3644" w:rsidRDefault="00DF3644" w:rsidP="00DF3644">
      <w:r w:rsidRPr="007927AE">
        <w:t>There are several reasons for opportunistic osteoporosis screening during a CT scan:</w:t>
      </w:r>
    </w:p>
    <w:p w14:paraId="1ECAA015" w14:textId="77777777" w:rsidR="00CC06DC" w:rsidRPr="00C715A2" w:rsidRDefault="00DF3644" w:rsidP="006C530A">
      <w:pPr>
        <w:pStyle w:val="BodyA"/>
        <w:numPr>
          <w:ilvl w:val="0"/>
          <w:numId w:val="6"/>
        </w:numPr>
        <w:rPr>
          <w:rFonts w:asciiTheme="minorHAnsi" w:eastAsiaTheme="minorEastAsia" w:hAnsiTheme="minorHAnsi" w:cstheme="minorBidi"/>
          <w:szCs w:val="24"/>
          <w:bdr w:val="none" w:sz="0" w:space="0" w:color="auto"/>
          <w:lang w:val="en-GB"/>
        </w:rPr>
      </w:pPr>
      <w:r w:rsidRPr="003859E7">
        <w:rPr>
          <w:rFonts w:asciiTheme="minorHAnsi" w:eastAsiaTheme="minorEastAsia" w:hAnsiTheme="minorHAnsi" w:cstheme="minorBidi"/>
          <w:szCs w:val="24"/>
          <w:bdr w:val="none" w:sz="0" w:space="0" w:color="auto"/>
          <w:lang w:val="en-GB"/>
        </w:rPr>
        <w:t>CT attenders are a high-risk population; &gt;30% of these older adults have undiagnosed vertebral fractures or osteoporosis that can be effectively treated once identified</w:t>
      </w:r>
      <w:r w:rsidR="003859E7">
        <w:rPr>
          <w:rFonts w:asciiTheme="minorHAnsi" w:eastAsiaTheme="minorEastAsia" w:hAnsiTheme="minorHAnsi" w:cstheme="minorBidi"/>
          <w:szCs w:val="24"/>
          <w:bdr w:val="none" w:sz="0" w:space="0" w:color="auto"/>
          <w:vertAlign w:val="superscript"/>
          <w:lang w:val="en-GB"/>
        </w:rPr>
        <w:t>1</w:t>
      </w:r>
    </w:p>
    <w:p w14:paraId="5E6BFF8C" w14:textId="77777777" w:rsidR="00CC06DC" w:rsidRPr="006265F4" w:rsidRDefault="00DF3644" w:rsidP="006C530A">
      <w:pPr>
        <w:pStyle w:val="BodyA"/>
        <w:numPr>
          <w:ilvl w:val="0"/>
          <w:numId w:val="6"/>
        </w:numPr>
        <w:rPr>
          <w:rFonts w:asciiTheme="minorHAnsi" w:eastAsiaTheme="minorEastAsia" w:hAnsiTheme="minorHAnsi" w:cstheme="minorBidi"/>
          <w:szCs w:val="24"/>
          <w:bdr w:val="none" w:sz="0" w:space="0" w:color="auto"/>
          <w:lang w:val="en-GB"/>
        </w:rPr>
      </w:pPr>
      <w:r w:rsidRPr="003859E7">
        <w:rPr>
          <w:rFonts w:asciiTheme="minorHAnsi" w:eastAsiaTheme="minorEastAsia" w:hAnsiTheme="minorHAnsi" w:cstheme="minorBidi"/>
          <w:szCs w:val="24"/>
          <w:bdr w:val="none" w:sz="0" w:space="0" w:color="auto"/>
          <w:lang w:val="en-GB"/>
        </w:rPr>
        <w:t xml:space="preserve">The PHOENIX pathway allows us to diagnose osteoporosis on scans already done, without </w:t>
      </w:r>
      <w:r w:rsidRPr="006265F4">
        <w:rPr>
          <w:rFonts w:asciiTheme="minorHAnsi" w:eastAsiaTheme="minorEastAsia" w:hAnsiTheme="minorHAnsi" w:cstheme="minorBidi"/>
          <w:szCs w:val="24"/>
          <w:bdr w:val="none" w:sz="0" w:space="0" w:color="auto"/>
          <w:lang w:val="en-GB"/>
        </w:rPr>
        <w:t>additional x-rays/hospital visits</w:t>
      </w:r>
    </w:p>
    <w:p w14:paraId="7037875B" w14:textId="6F37283F" w:rsidR="00DF3644" w:rsidRPr="006265F4" w:rsidRDefault="00DF3644" w:rsidP="006C530A">
      <w:pPr>
        <w:pStyle w:val="BodyA"/>
        <w:numPr>
          <w:ilvl w:val="0"/>
          <w:numId w:val="6"/>
        </w:numPr>
        <w:rPr>
          <w:rFonts w:asciiTheme="minorHAnsi" w:eastAsiaTheme="minorEastAsia" w:hAnsiTheme="minorHAnsi" w:cstheme="minorBidi"/>
          <w:szCs w:val="24"/>
          <w:bdr w:val="none" w:sz="0" w:space="0" w:color="auto"/>
          <w:lang w:val="en-GB"/>
        </w:rPr>
      </w:pPr>
      <w:r w:rsidRPr="006265F4">
        <w:rPr>
          <w:rFonts w:asciiTheme="minorHAnsi" w:eastAsiaTheme="minorEastAsia" w:hAnsiTheme="minorHAnsi" w:cstheme="minorBidi"/>
          <w:szCs w:val="24"/>
          <w:bdr w:val="none" w:sz="0" w:space="0" w:color="auto"/>
          <w:lang w:val="en-GB"/>
        </w:rPr>
        <w:t>Opportunistic case-finding is recommended by NICE</w:t>
      </w:r>
      <w:r w:rsidR="007D61FF">
        <w:rPr>
          <w:rFonts w:asciiTheme="minorHAnsi" w:eastAsiaTheme="minorEastAsia" w:hAnsiTheme="minorHAnsi" w:cstheme="minorBidi"/>
          <w:szCs w:val="24"/>
          <w:bdr w:val="none" w:sz="0" w:space="0" w:color="auto"/>
          <w:vertAlign w:val="superscript"/>
          <w:lang w:val="en-GB"/>
        </w:rPr>
        <w:t>11</w:t>
      </w:r>
    </w:p>
    <w:p w14:paraId="1D50A4AC" w14:textId="320FFE2F" w:rsidR="00CC06DC" w:rsidRPr="006265F4" w:rsidRDefault="00DF3644" w:rsidP="006C530A">
      <w:pPr>
        <w:pStyle w:val="BodyA"/>
        <w:numPr>
          <w:ilvl w:val="0"/>
          <w:numId w:val="6"/>
        </w:numPr>
        <w:rPr>
          <w:rFonts w:asciiTheme="minorHAnsi" w:eastAsiaTheme="minorEastAsia" w:hAnsiTheme="minorHAnsi" w:cstheme="minorBidi"/>
          <w:szCs w:val="24"/>
          <w:bdr w:val="none" w:sz="0" w:space="0" w:color="auto"/>
          <w:lang w:val="en-GB"/>
        </w:rPr>
      </w:pPr>
      <w:r w:rsidRPr="006265F4">
        <w:rPr>
          <w:rFonts w:asciiTheme="minorHAnsi" w:eastAsiaTheme="minorEastAsia" w:hAnsiTheme="minorHAnsi" w:cstheme="minorBidi"/>
          <w:szCs w:val="24"/>
          <w:bdr w:val="none" w:sz="0" w:space="0" w:color="auto"/>
          <w:lang w:val="en-GB"/>
        </w:rPr>
        <w:t>Screening is effective at reducing hip fractures</w:t>
      </w:r>
      <w:r w:rsidR="007D61FF">
        <w:rPr>
          <w:rFonts w:asciiTheme="minorHAnsi" w:eastAsiaTheme="minorEastAsia" w:hAnsiTheme="minorHAnsi" w:cstheme="minorBidi"/>
          <w:szCs w:val="24"/>
          <w:bdr w:val="none" w:sz="0" w:space="0" w:color="auto"/>
          <w:vertAlign w:val="superscript"/>
          <w:lang w:val="en-GB"/>
        </w:rPr>
        <w:t>10</w:t>
      </w:r>
    </w:p>
    <w:p w14:paraId="39CA22A4" w14:textId="77777777" w:rsidR="00DF3644" w:rsidRPr="006265F4" w:rsidRDefault="00DF3644" w:rsidP="00DF3644">
      <w:pPr>
        <w:rPr>
          <w:rFonts w:eastAsia="MS Gothic" w:cstheme="minorHAnsi"/>
          <w:b/>
          <w:bCs/>
          <w:iCs/>
          <w:szCs w:val="22"/>
        </w:rPr>
      </w:pPr>
      <w:r w:rsidRPr="006265F4">
        <w:rPr>
          <w:rFonts w:eastAsia="MS Gothic" w:cstheme="minorHAnsi"/>
          <w:b/>
          <w:bCs/>
          <w:iCs/>
          <w:szCs w:val="22"/>
        </w:rPr>
        <w:t>Summary of the key justifications for testing the PHOENIX pathway:</w:t>
      </w:r>
    </w:p>
    <w:p w14:paraId="1A9FC459" w14:textId="2A97304F" w:rsidR="009C681E" w:rsidRPr="006265F4" w:rsidRDefault="00DF3644" w:rsidP="006C530A">
      <w:pPr>
        <w:pStyle w:val="BodyA"/>
        <w:numPr>
          <w:ilvl w:val="0"/>
          <w:numId w:val="5"/>
        </w:numPr>
        <w:ind w:left="0"/>
        <w:rPr>
          <w:rFonts w:asciiTheme="minorHAnsi" w:eastAsiaTheme="minorEastAsia" w:hAnsiTheme="minorHAnsi" w:cstheme="minorBidi"/>
          <w:szCs w:val="24"/>
          <w:bdr w:val="none" w:sz="0" w:space="0" w:color="auto"/>
          <w:lang w:val="en-GB"/>
        </w:rPr>
      </w:pPr>
      <w:r w:rsidRPr="006265F4">
        <w:rPr>
          <w:rFonts w:asciiTheme="minorHAnsi" w:eastAsiaTheme="minorEastAsia" w:hAnsiTheme="minorHAnsi" w:cstheme="minorBidi"/>
          <w:szCs w:val="24"/>
          <w:bdr w:val="none" w:sz="0" w:space="0" w:color="auto"/>
          <w:lang w:val="en-GB"/>
        </w:rPr>
        <w:t>Opportunistic screening of patients for osteoporosis when attending hospital is advocated by NICE osteoporosis guidelines, but rarely done</w:t>
      </w:r>
      <w:r w:rsidR="00932A89">
        <w:rPr>
          <w:rFonts w:asciiTheme="minorHAnsi" w:eastAsiaTheme="minorEastAsia" w:hAnsiTheme="minorHAnsi" w:cstheme="minorBidi"/>
          <w:szCs w:val="24"/>
          <w:bdr w:val="none" w:sz="0" w:space="0" w:color="auto"/>
          <w:vertAlign w:val="superscript"/>
          <w:lang w:val="en-GB"/>
        </w:rPr>
        <w:t>11</w:t>
      </w:r>
    </w:p>
    <w:p w14:paraId="7E3C4AD8" w14:textId="77777777" w:rsidR="009C681E" w:rsidRPr="006265F4" w:rsidRDefault="00DF3644" w:rsidP="006C530A">
      <w:pPr>
        <w:pStyle w:val="BodyA"/>
        <w:numPr>
          <w:ilvl w:val="0"/>
          <w:numId w:val="5"/>
        </w:numPr>
        <w:ind w:left="0"/>
        <w:rPr>
          <w:rFonts w:asciiTheme="minorHAnsi" w:eastAsiaTheme="minorEastAsia" w:hAnsiTheme="minorHAnsi" w:cstheme="minorBidi"/>
          <w:szCs w:val="24"/>
          <w:bdr w:val="none" w:sz="0" w:space="0" w:color="auto"/>
          <w:lang w:val="en-GB"/>
        </w:rPr>
      </w:pPr>
      <w:r w:rsidRPr="006265F4">
        <w:rPr>
          <w:rFonts w:asciiTheme="minorHAnsi" w:eastAsiaTheme="minorEastAsia" w:hAnsiTheme="minorHAnsi" w:cstheme="minorBidi"/>
          <w:szCs w:val="24"/>
          <w:bdr w:val="none" w:sz="0" w:space="0" w:color="auto"/>
          <w:lang w:val="en-GB"/>
        </w:rPr>
        <w:t>Systematic review (Cochrane) of therapy for osteoporosis found strong evidence that alendronate (cost 76 pence/month) prevents vertebral fractures in patients found to be osteoporotic by radiological scans</w:t>
      </w:r>
    </w:p>
    <w:p w14:paraId="6A10295E" w14:textId="7B97C8BA" w:rsidR="00C715A2" w:rsidRPr="006265F4" w:rsidRDefault="00DF3644" w:rsidP="006C530A">
      <w:pPr>
        <w:pStyle w:val="BodyA"/>
        <w:numPr>
          <w:ilvl w:val="0"/>
          <w:numId w:val="5"/>
        </w:numPr>
        <w:ind w:left="0"/>
        <w:rPr>
          <w:rFonts w:asciiTheme="minorHAnsi" w:eastAsiaTheme="minorEastAsia" w:hAnsiTheme="minorHAnsi" w:cstheme="minorBidi"/>
          <w:szCs w:val="24"/>
          <w:bdr w:val="none" w:sz="0" w:space="0" w:color="auto"/>
          <w:lang w:val="en-GB"/>
        </w:rPr>
      </w:pPr>
      <w:r w:rsidRPr="006265F4">
        <w:rPr>
          <w:rFonts w:asciiTheme="minorHAnsi" w:eastAsiaTheme="minorEastAsia" w:hAnsiTheme="minorHAnsi" w:cstheme="minorBidi"/>
          <w:szCs w:val="24"/>
          <w:bdr w:val="none" w:sz="0" w:space="0" w:color="auto"/>
          <w:lang w:val="en-GB"/>
        </w:rPr>
        <w:t>Systematic reviews of screening for osteoporosis suggest a number needed to screen (NNS) of 43 people (aged 75 or over) to prevent one vertebral fracture</w:t>
      </w:r>
      <w:r w:rsidR="007D61FF">
        <w:rPr>
          <w:rFonts w:asciiTheme="minorHAnsi" w:eastAsiaTheme="minorEastAsia" w:hAnsiTheme="minorHAnsi" w:cstheme="minorBidi"/>
          <w:szCs w:val="24"/>
          <w:bdr w:val="none" w:sz="0" w:space="0" w:color="auto"/>
          <w:vertAlign w:val="superscript"/>
          <w:lang w:val="en-GB"/>
        </w:rPr>
        <w:t>12</w:t>
      </w:r>
      <w:r w:rsidRPr="006265F4">
        <w:rPr>
          <w:rFonts w:asciiTheme="minorHAnsi" w:eastAsiaTheme="minorEastAsia" w:hAnsiTheme="minorHAnsi" w:cstheme="minorBidi"/>
          <w:szCs w:val="24"/>
          <w:bdr w:val="none" w:sz="0" w:space="0" w:color="auto"/>
          <w:lang w:val="en-GB"/>
        </w:rPr>
        <w:t>. A recent trial of primary screening based on clinical risk factors and targeted bone density scanning reduced the hip fracture incidence by 28% over five years, NNS 111 to prevent one hip fracture</w:t>
      </w:r>
      <w:r w:rsidR="007D61FF">
        <w:rPr>
          <w:rFonts w:asciiTheme="minorHAnsi" w:eastAsiaTheme="minorEastAsia" w:hAnsiTheme="minorHAnsi" w:cstheme="minorBidi"/>
          <w:szCs w:val="24"/>
          <w:bdr w:val="none" w:sz="0" w:space="0" w:color="auto"/>
          <w:vertAlign w:val="superscript"/>
          <w:lang w:val="en-GB"/>
        </w:rPr>
        <w:t>10</w:t>
      </w:r>
      <w:r w:rsidRPr="006265F4">
        <w:rPr>
          <w:rFonts w:asciiTheme="minorHAnsi" w:eastAsiaTheme="minorEastAsia" w:hAnsiTheme="minorHAnsi" w:cstheme="minorBidi"/>
          <w:szCs w:val="24"/>
          <w:bdr w:val="none" w:sz="0" w:space="0" w:color="auto"/>
          <w:lang w:val="en-GB"/>
        </w:rPr>
        <w:t>.</w:t>
      </w:r>
    </w:p>
    <w:p w14:paraId="090FE061" w14:textId="77777777" w:rsidR="00DF3644" w:rsidRPr="006265F4" w:rsidRDefault="00DF3644" w:rsidP="006C530A">
      <w:pPr>
        <w:pStyle w:val="BodyA"/>
        <w:numPr>
          <w:ilvl w:val="0"/>
          <w:numId w:val="5"/>
        </w:numPr>
        <w:ind w:left="0"/>
        <w:rPr>
          <w:rFonts w:asciiTheme="minorHAnsi" w:eastAsiaTheme="minorEastAsia" w:hAnsiTheme="minorHAnsi" w:cstheme="minorBidi"/>
          <w:color w:val="auto"/>
          <w:szCs w:val="24"/>
          <w:bdr w:val="none" w:sz="0" w:space="0" w:color="auto"/>
          <w:lang w:val="en-GB"/>
        </w:rPr>
      </w:pPr>
      <w:r w:rsidRPr="006265F4">
        <w:rPr>
          <w:rFonts w:asciiTheme="minorHAnsi" w:eastAsiaTheme="minorEastAsia" w:hAnsiTheme="minorHAnsi" w:cstheme="minorBidi"/>
          <w:color w:val="auto"/>
          <w:szCs w:val="24"/>
          <w:bdr w:val="none" w:sz="0" w:space="0" w:color="auto"/>
          <w:lang w:val="en-GB"/>
        </w:rPr>
        <w:t>CT scanners can effectively be turned into opportunistic bone density scanners that also detect fractures, without additional radiation. In Carberry’s study</w:t>
      </w:r>
      <w:r w:rsidR="006065F8" w:rsidRPr="006065F8">
        <w:rPr>
          <w:rFonts w:asciiTheme="minorHAnsi" w:eastAsiaTheme="minorEastAsia" w:hAnsiTheme="minorHAnsi" w:cstheme="minorBidi"/>
          <w:color w:val="auto"/>
          <w:szCs w:val="24"/>
          <w:bdr w:val="none" w:sz="0" w:space="0" w:color="auto"/>
          <w:vertAlign w:val="superscript"/>
          <w:lang w:val="en-GB"/>
        </w:rPr>
        <w:t>4</w:t>
      </w:r>
      <w:r w:rsidRPr="006265F4">
        <w:rPr>
          <w:rFonts w:asciiTheme="minorHAnsi" w:eastAsiaTheme="minorEastAsia" w:hAnsiTheme="minorHAnsi" w:cstheme="minorBidi"/>
          <w:color w:val="auto"/>
          <w:szCs w:val="24"/>
          <w:bdr w:val="none" w:sz="0" w:space="0" w:color="auto"/>
          <w:lang w:val="en-GB"/>
        </w:rPr>
        <w:t>, radiologists failed to report 84% of clinically important vertebral fractures from routine CT scans. Such fractures can be identified by computerised analysis methods</w:t>
      </w:r>
      <w:r w:rsidRPr="006265F4">
        <w:rPr>
          <w:rFonts w:asciiTheme="minorHAnsi" w:eastAsiaTheme="minorEastAsia" w:hAnsiTheme="minorHAnsi" w:cstheme="minorBidi"/>
          <w:color w:val="auto"/>
          <w:szCs w:val="24"/>
          <w:bdr w:val="none" w:sz="0" w:space="0" w:color="auto"/>
          <w:vertAlign w:val="superscript"/>
          <w:lang w:val="en-GB"/>
        </w:rPr>
        <w:t>9</w:t>
      </w:r>
      <w:r w:rsidRPr="006265F4">
        <w:rPr>
          <w:rFonts w:asciiTheme="minorHAnsi" w:eastAsiaTheme="minorEastAsia" w:hAnsiTheme="minorHAnsi" w:cstheme="minorBidi"/>
          <w:color w:val="auto"/>
          <w:szCs w:val="24"/>
          <w:bdr w:val="none" w:sz="0" w:space="0" w:color="auto"/>
          <w:lang w:val="en-GB"/>
        </w:rPr>
        <w:t xml:space="preserve"> </w:t>
      </w:r>
    </w:p>
    <w:p w14:paraId="411FABED" w14:textId="4FBE8555" w:rsidR="00DF3644" w:rsidRPr="00C715A2" w:rsidRDefault="00DF3644" w:rsidP="006C530A">
      <w:pPr>
        <w:pStyle w:val="BodyA"/>
        <w:numPr>
          <w:ilvl w:val="0"/>
          <w:numId w:val="5"/>
        </w:numPr>
        <w:ind w:left="0"/>
        <w:rPr>
          <w:rFonts w:asciiTheme="minorHAnsi" w:eastAsiaTheme="minorEastAsia" w:hAnsiTheme="minorHAnsi" w:cstheme="minorBidi"/>
          <w:color w:val="auto"/>
          <w:szCs w:val="24"/>
          <w:bdr w:val="none" w:sz="0" w:space="0" w:color="auto"/>
          <w:lang w:val="en-GB"/>
        </w:rPr>
      </w:pPr>
      <w:r w:rsidRPr="00C715A2">
        <w:rPr>
          <w:rFonts w:asciiTheme="minorHAnsi" w:eastAsiaTheme="minorEastAsia" w:hAnsiTheme="minorHAnsi" w:cstheme="minorBidi"/>
          <w:color w:val="auto"/>
          <w:szCs w:val="24"/>
          <w:bdr w:val="none" w:sz="0" w:space="0" w:color="auto"/>
          <w:lang w:val="en-GB"/>
        </w:rPr>
        <w:t>There is a fourfold risk of another vertebral fracture occurring after the first one</w:t>
      </w:r>
      <w:r w:rsidR="007D61FF">
        <w:rPr>
          <w:rFonts w:asciiTheme="minorHAnsi" w:eastAsiaTheme="minorEastAsia" w:hAnsiTheme="minorHAnsi" w:cstheme="minorBidi"/>
          <w:color w:val="auto"/>
          <w:szCs w:val="24"/>
          <w:bdr w:val="none" w:sz="0" w:space="0" w:color="auto"/>
          <w:lang w:val="en-GB"/>
        </w:rPr>
        <w:t xml:space="preserve"> </w:t>
      </w:r>
      <w:r w:rsidR="007D61FF" w:rsidRPr="00136AF6">
        <w:rPr>
          <w:rFonts w:asciiTheme="minorHAnsi" w:eastAsiaTheme="minorEastAsia" w:hAnsiTheme="minorHAnsi" w:cstheme="minorBidi"/>
          <w:color w:val="auto"/>
          <w:szCs w:val="24"/>
          <w:bdr w:val="none" w:sz="0" w:space="0" w:color="auto"/>
          <w:vertAlign w:val="superscript"/>
          <w:lang w:val="en-GB"/>
        </w:rPr>
        <w:t>13</w:t>
      </w:r>
      <w:r w:rsidRPr="00136AF6">
        <w:rPr>
          <w:rFonts w:asciiTheme="minorHAnsi" w:eastAsiaTheme="minorEastAsia" w:hAnsiTheme="minorHAnsi" w:cstheme="minorBidi"/>
          <w:color w:val="auto"/>
          <w:szCs w:val="24"/>
          <w:bdr w:val="none" w:sz="0" w:space="0" w:color="auto"/>
          <w:vertAlign w:val="superscript"/>
          <w:lang w:val="en-GB"/>
        </w:rPr>
        <w:t>.</w:t>
      </w:r>
      <w:r w:rsidRPr="00C715A2">
        <w:rPr>
          <w:rFonts w:asciiTheme="minorHAnsi" w:eastAsiaTheme="minorEastAsia" w:hAnsiTheme="minorHAnsi" w:cstheme="minorBidi"/>
          <w:color w:val="auto"/>
          <w:szCs w:val="24"/>
          <w:bdr w:val="none" w:sz="0" w:space="0" w:color="auto"/>
          <w:lang w:val="en-GB"/>
        </w:rPr>
        <w:t xml:space="preserve"> </w:t>
      </w:r>
    </w:p>
    <w:p w14:paraId="29B797D8" w14:textId="77777777" w:rsidR="00C50D9A" w:rsidRDefault="00DF3644" w:rsidP="00C50D9A">
      <w:pPr>
        <w:pStyle w:val="BodyA"/>
        <w:numPr>
          <w:ilvl w:val="0"/>
          <w:numId w:val="5"/>
        </w:numPr>
        <w:ind w:left="0"/>
        <w:rPr>
          <w:rFonts w:asciiTheme="minorHAnsi" w:eastAsiaTheme="minorEastAsia" w:hAnsiTheme="minorHAnsi" w:cstheme="minorBidi"/>
          <w:color w:val="auto"/>
          <w:szCs w:val="24"/>
          <w:bdr w:val="none" w:sz="0" w:space="0" w:color="auto"/>
          <w:lang w:val="en-GB"/>
        </w:rPr>
      </w:pPr>
      <w:r w:rsidRPr="00C715A2">
        <w:rPr>
          <w:rFonts w:asciiTheme="minorHAnsi" w:eastAsiaTheme="minorEastAsia" w:hAnsiTheme="minorHAnsi" w:cstheme="minorBidi"/>
          <w:color w:val="auto"/>
          <w:szCs w:val="24"/>
          <w:bdr w:val="none" w:sz="0" w:space="0" w:color="auto"/>
          <w:lang w:val="en-GB"/>
        </w:rPr>
        <w:t>Generalisability: one million CT scans were performed in the UK in 1996, increasing to five million in 2016</w:t>
      </w:r>
      <w:r w:rsidR="007D61FF">
        <w:rPr>
          <w:rFonts w:asciiTheme="minorHAnsi" w:eastAsiaTheme="minorEastAsia" w:hAnsiTheme="minorHAnsi" w:cstheme="minorBidi"/>
          <w:color w:val="auto"/>
          <w:szCs w:val="24"/>
          <w:bdr w:val="none" w:sz="0" w:space="0" w:color="auto"/>
          <w:lang w:val="en-GB"/>
        </w:rPr>
        <w:t xml:space="preserve"> </w:t>
      </w:r>
      <w:r w:rsidR="007D61FF" w:rsidRPr="00136AF6">
        <w:rPr>
          <w:rFonts w:asciiTheme="minorHAnsi" w:eastAsiaTheme="minorEastAsia" w:hAnsiTheme="minorHAnsi" w:cstheme="minorBidi"/>
          <w:color w:val="auto"/>
          <w:szCs w:val="24"/>
          <w:bdr w:val="none" w:sz="0" w:space="0" w:color="auto"/>
          <w:vertAlign w:val="superscript"/>
          <w:lang w:val="en-GB"/>
        </w:rPr>
        <w:t>14</w:t>
      </w:r>
      <w:r w:rsidRPr="00C715A2">
        <w:rPr>
          <w:rFonts w:asciiTheme="minorHAnsi" w:eastAsiaTheme="minorEastAsia" w:hAnsiTheme="minorHAnsi" w:cstheme="minorBidi"/>
          <w:color w:val="auto"/>
          <w:szCs w:val="24"/>
          <w:bdr w:val="none" w:sz="0" w:space="0" w:color="auto"/>
          <w:lang w:val="en-GB"/>
        </w:rPr>
        <w:t>, so there is potential to screen many ‘at-risk’ patients. Pathways such as PHOENIX are not complicated, nor technically demanding for hospitals used to operating dual-energy x-ray absorptiometry equipment (DXA)</w:t>
      </w:r>
    </w:p>
    <w:p w14:paraId="3FB8AB5D" w14:textId="0348F125" w:rsidR="00475FDA" w:rsidRDefault="00093582" w:rsidP="00C50D9A">
      <w:pPr>
        <w:pStyle w:val="BodyA"/>
        <w:ind w:left="0"/>
        <w:rPr>
          <w:rFonts w:asciiTheme="minorHAnsi" w:hAnsiTheme="minorHAnsi" w:cstheme="minorHAnsi"/>
          <w:b/>
          <w:color w:val="auto"/>
        </w:rPr>
      </w:pPr>
      <w:r w:rsidRPr="00C50D9A">
        <w:rPr>
          <w:rFonts w:asciiTheme="minorHAnsi" w:hAnsiTheme="minorHAnsi" w:cstheme="minorHAnsi"/>
          <w:b/>
          <w:color w:val="auto"/>
        </w:rPr>
        <w:t>2.1</w:t>
      </w:r>
      <w:r w:rsidRPr="00C50D9A">
        <w:rPr>
          <w:rFonts w:asciiTheme="minorHAnsi" w:hAnsiTheme="minorHAnsi" w:cstheme="minorHAnsi"/>
          <w:b/>
          <w:color w:val="auto"/>
        </w:rPr>
        <w:tab/>
      </w:r>
      <w:r w:rsidR="00475FDA" w:rsidRPr="00C50D9A">
        <w:rPr>
          <w:rFonts w:asciiTheme="minorHAnsi" w:hAnsiTheme="minorHAnsi" w:cstheme="minorHAnsi"/>
          <w:b/>
          <w:color w:val="auto"/>
        </w:rPr>
        <w:t>Assessment and management of ris</w:t>
      </w:r>
      <w:bookmarkEnd w:id="2"/>
      <w:r w:rsidR="003802A1" w:rsidRPr="00C50D9A">
        <w:rPr>
          <w:rFonts w:asciiTheme="minorHAnsi" w:hAnsiTheme="minorHAnsi" w:cstheme="minorHAnsi"/>
          <w:b/>
          <w:color w:val="auto"/>
        </w:rPr>
        <w:t>k</w:t>
      </w:r>
    </w:p>
    <w:p w14:paraId="3BDE8EAF" w14:textId="77777777" w:rsidR="00C50D9A" w:rsidRDefault="00C50D9A" w:rsidP="00C50D9A">
      <w:pPr>
        <w:pStyle w:val="Heading1"/>
        <w:spacing w:before="0" w:after="120"/>
        <w:ind w:left="0"/>
        <w:rPr>
          <w:rFonts w:cstheme="minorHAnsi"/>
          <w:szCs w:val="22"/>
        </w:rPr>
      </w:pPr>
      <w:r w:rsidRPr="00544E17">
        <w:rPr>
          <w:rFonts w:asciiTheme="minorHAnsi" w:eastAsiaTheme="minorEastAsia" w:hAnsiTheme="minorHAnsi" w:cstheme="minorBidi"/>
          <w:b w:val="0"/>
          <w:bCs w:val="0"/>
          <w:color w:val="auto"/>
          <w:sz w:val="22"/>
          <w:szCs w:val="24"/>
          <w:u w:color="000000"/>
        </w:rPr>
        <w:t>There is no clinical risk in this trial to the participants</w:t>
      </w:r>
    </w:p>
    <w:p w14:paraId="62FA6AC2" w14:textId="77777777" w:rsidR="00C50D9A" w:rsidRPr="00C50D9A" w:rsidRDefault="00C50D9A" w:rsidP="00C50D9A">
      <w:pPr>
        <w:pStyle w:val="BodyA"/>
        <w:ind w:left="0"/>
        <w:rPr>
          <w:rFonts w:asciiTheme="minorHAnsi" w:eastAsiaTheme="minorEastAsia" w:hAnsiTheme="minorHAnsi" w:cstheme="minorBidi"/>
          <w:color w:val="auto"/>
          <w:szCs w:val="24"/>
          <w:bdr w:val="none" w:sz="0" w:space="0" w:color="auto"/>
          <w:lang w:val="en-GB"/>
        </w:rPr>
      </w:pPr>
    </w:p>
    <w:p w14:paraId="432F7C6E" w14:textId="56EA8541" w:rsidR="00475FDA" w:rsidRPr="003802A1" w:rsidRDefault="00475FDA" w:rsidP="004E2D94">
      <w:pPr>
        <w:pStyle w:val="Heading1"/>
        <w:spacing w:before="0" w:after="120"/>
        <w:ind w:left="0" w:firstLine="357"/>
        <w:rPr>
          <w:rFonts w:asciiTheme="minorHAnsi" w:hAnsiTheme="minorHAnsi" w:cstheme="minorHAnsi"/>
          <w:color w:val="auto"/>
          <w:sz w:val="22"/>
          <w:szCs w:val="22"/>
        </w:rPr>
      </w:pPr>
      <w:r w:rsidRPr="003C12DB">
        <w:rPr>
          <w:rFonts w:asciiTheme="minorHAnsi" w:hAnsiTheme="minorHAnsi" w:cstheme="minorHAnsi"/>
          <w:color w:val="auto"/>
          <w:sz w:val="22"/>
          <w:szCs w:val="22"/>
        </w:rPr>
        <w:t>3</w:t>
      </w:r>
      <w:r w:rsidRPr="003C12DB">
        <w:rPr>
          <w:rFonts w:asciiTheme="minorHAnsi" w:hAnsiTheme="minorHAnsi" w:cstheme="minorHAnsi"/>
          <w:color w:val="auto"/>
          <w:sz w:val="22"/>
          <w:szCs w:val="22"/>
        </w:rPr>
        <w:tab/>
        <w:t>OBJECTIVES AND OUTCOME MEASURES/ENDPOINTS</w:t>
      </w:r>
    </w:p>
    <w:p w14:paraId="0FC5657A" w14:textId="77777777" w:rsidR="005A026C" w:rsidRDefault="00D9361A" w:rsidP="00D9361A">
      <w:pPr>
        <w:pStyle w:val="BodyA"/>
        <w:rPr>
          <w:rFonts w:asciiTheme="minorHAnsi" w:eastAsiaTheme="minorEastAsia" w:hAnsiTheme="minorHAnsi" w:cstheme="minorBidi"/>
          <w:color w:val="auto"/>
          <w:szCs w:val="24"/>
          <w:bdr w:val="none" w:sz="0" w:space="0" w:color="auto"/>
          <w:lang w:val="en-GB"/>
        </w:rPr>
      </w:pPr>
      <w:r w:rsidRPr="00C715A2">
        <w:rPr>
          <w:rFonts w:asciiTheme="minorHAnsi" w:eastAsiaTheme="minorEastAsia" w:hAnsiTheme="minorHAnsi" w:cstheme="minorBidi"/>
          <w:color w:val="auto"/>
          <w:szCs w:val="24"/>
          <w:bdr w:val="none" w:sz="0" w:space="0" w:color="auto"/>
          <w:lang w:val="en-GB"/>
        </w:rPr>
        <w:t>PHOENIX-f is a randomised, pragmatic feasibility study to inform a future multi-centre randomised controlled pragmatic trial (RCPT) which will determine whether detecting osteoporosis and vertebral fractures in patients undergoing routine CT scans will improve health by reducing the burden of fractures.</w:t>
      </w:r>
    </w:p>
    <w:p w14:paraId="22D2A0CF" w14:textId="77777777" w:rsidR="00D9361A" w:rsidRPr="005A026C" w:rsidRDefault="00D9361A" w:rsidP="00D9361A">
      <w:pPr>
        <w:pStyle w:val="BodyA"/>
        <w:rPr>
          <w:rFonts w:asciiTheme="minorHAnsi" w:eastAsiaTheme="minorEastAsia" w:hAnsiTheme="minorHAnsi" w:cstheme="minorBidi"/>
          <w:color w:val="auto"/>
          <w:szCs w:val="24"/>
          <w:bdr w:val="none" w:sz="0" w:space="0" w:color="auto"/>
          <w:lang w:val="en-GB"/>
        </w:rPr>
      </w:pPr>
      <w:r w:rsidRPr="005A026C">
        <w:rPr>
          <w:rFonts w:asciiTheme="minorHAnsi" w:eastAsiaTheme="minorEastAsia" w:hAnsiTheme="minorHAnsi" w:cstheme="minorBidi"/>
          <w:b/>
          <w:szCs w:val="24"/>
          <w:bdr w:val="none" w:sz="0" w:space="0" w:color="auto"/>
          <w:lang w:val="en-GB"/>
        </w:rPr>
        <w:lastRenderedPageBreak/>
        <w:t>Need for a Feasibility Study:</w:t>
      </w:r>
    </w:p>
    <w:p w14:paraId="056FF47A" w14:textId="77777777" w:rsidR="00D9361A" w:rsidRDefault="00D9361A" w:rsidP="00D9361A">
      <w:pPr>
        <w:rPr>
          <w:b/>
          <w:color w:val="000000"/>
        </w:rPr>
      </w:pPr>
      <w:r w:rsidRPr="00434112">
        <w:rPr>
          <w:color w:val="000000"/>
        </w:rPr>
        <w:t xml:space="preserve">A feasibility study is needed to assess many of the practical elements of the pathway with the intention of proceeding to a full clinical trial if demonstrated to be successful (The objective, if the feasibility trial is successful, is to apply for </w:t>
      </w:r>
      <w:r w:rsidRPr="00F854B8">
        <w:t>HTA funding for a definitive trial of PHOENIX screening versus usual care</w:t>
      </w:r>
      <w:r>
        <w:t>).</w:t>
      </w:r>
      <w:r w:rsidRPr="00434112">
        <w:rPr>
          <w:b/>
          <w:color w:val="000000"/>
        </w:rPr>
        <w:t xml:space="preserve"> </w:t>
      </w:r>
    </w:p>
    <w:p w14:paraId="3302A68A" w14:textId="77777777" w:rsidR="00D9361A" w:rsidRPr="00434112" w:rsidRDefault="00D9361A" w:rsidP="00D9361A">
      <w:pPr>
        <w:rPr>
          <w:b/>
          <w:color w:val="000000"/>
        </w:rPr>
      </w:pPr>
      <w:r>
        <w:rPr>
          <w:b/>
          <w:color w:val="000000"/>
        </w:rPr>
        <w:t>Technology</w:t>
      </w:r>
    </w:p>
    <w:p w14:paraId="07BBDB25" w14:textId="77777777" w:rsidR="00D9361A" w:rsidRDefault="00D9361A" w:rsidP="00D9361A">
      <w:pPr>
        <w:rPr>
          <w:color w:val="000000" w:themeColor="text1"/>
          <w:vertAlign w:val="superscript"/>
        </w:rPr>
      </w:pPr>
      <w:r>
        <w:t>Whilst i</w:t>
      </w:r>
      <w:r w:rsidRPr="00525CEE">
        <w:t xml:space="preserve">t is technically </w:t>
      </w:r>
      <w:r>
        <w:t>possible</w:t>
      </w:r>
      <w:r w:rsidRPr="00525CEE">
        <w:t xml:space="preserve"> to conduct bone-health screening in patients attending for CT scans, there </w:t>
      </w:r>
      <w:r>
        <w:t>may be</w:t>
      </w:r>
      <w:r w:rsidRPr="00525CEE">
        <w:t xml:space="preserve"> barriers to implementation. It is not known whether implementing opportunistic osteoporosis screening with CT will improve the treatment and detection rate of osteoporosis compared with usual care, and it is not known if a network (hub and spoke model) of opportunistic CT screening</w:t>
      </w:r>
      <w:r>
        <w:t xml:space="preserve"> in different centres</w:t>
      </w:r>
      <w:r w:rsidRPr="00525CEE">
        <w:t xml:space="preserve"> is clinically realistic and cost effective.</w:t>
      </w:r>
    </w:p>
    <w:p w14:paraId="4CD2DA34" w14:textId="77777777" w:rsidR="00D9361A" w:rsidRDefault="00D9361A" w:rsidP="00D9361A">
      <w:r w:rsidRPr="00525CEE">
        <w:t xml:space="preserve">Digital PACS networks have enabled communication between hospitals on an </w:t>
      </w:r>
      <w:r>
        <w:t>u</w:t>
      </w:r>
      <w:r w:rsidRPr="00525CEE">
        <w:t xml:space="preserve">nprecedented scale. With NHS innovation funding, </w:t>
      </w:r>
      <w:r>
        <w:t>it is possible to</w:t>
      </w:r>
      <w:r w:rsidRPr="00525CEE">
        <w:t xml:space="preserve"> exchange CT images easily with remote hospitals using the NHS Image-Exch</w:t>
      </w:r>
      <w:r>
        <w:t>ange-Portal (IEP). PHOENIX-f</w:t>
      </w:r>
      <w:r w:rsidRPr="00525CEE">
        <w:t xml:space="preserve"> will test our network between Cambridge and nearby hospitals. If successful, hubs will be created as part of a multicentre HTA trial (with the NHS implementation toolkit that we are developing). Regions are already linked for clinical CT data exchange, but the novelty of PHOENIX comes from the sharing of data for screening and osteoporosis identification purposes.</w:t>
      </w:r>
    </w:p>
    <w:p w14:paraId="5009ECD5" w14:textId="77777777" w:rsidR="001D3A63" w:rsidRPr="001F1919" w:rsidRDefault="001F1919" w:rsidP="001D3A63">
      <w:pPr>
        <w:pStyle w:val="Default"/>
        <w:rPr>
          <w:rFonts w:asciiTheme="minorHAnsi" w:eastAsiaTheme="minorEastAsia" w:hAnsiTheme="minorHAnsi" w:cstheme="minorBidi"/>
          <w:b/>
          <w:sz w:val="22"/>
        </w:rPr>
      </w:pPr>
      <w:r>
        <w:rPr>
          <w:rFonts w:asciiTheme="minorHAnsi" w:eastAsiaTheme="minorEastAsia" w:hAnsiTheme="minorHAnsi" w:cstheme="minorBidi"/>
          <w:b/>
          <w:sz w:val="22"/>
        </w:rPr>
        <w:t>Recruitment and Randomisation</w:t>
      </w:r>
    </w:p>
    <w:p w14:paraId="3249AB1E" w14:textId="26B50706" w:rsidR="000E0C84" w:rsidRDefault="001D3A63" w:rsidP="00D20067">
      <w:pPr>
        <w:pStyle w:val="Default"/>
        <w:spacing w:after="53"/>
        <w:rPr>
          <w:rFonts w:asciiTheme="minorHAnsi" w:eastAsiaTheme="minorEastAsia" w:hAnsiTheme="minorHAnsi" w:cstheme="minorBidi"/>
          <w:color w:val="auto"/>
          <w:sz w:val="22"/>
        </w:rPr>
      </w:pPr>
      <w:r w:rsidRPr="001F1919">
        <w:rPr>
          <w:rFonts w:asciiTheme="minorHAnsi" w:eastAsiaTheme="minorEastAsia" w:hAnsiTheme="minorHAnsi" w:cstheme="minorBidi"/>
          <w:color w:val="auto"/>
          <w:sz w:val="22"/>
        </w:rPr>
        <w:t>The willingness of participants to be recruited and randomised will be tested.  This is a low risk study</w:t>
      </w:r>
      <w:r w:rsidR="00D20067">
        <w:rPr>
          <w:rFonts w:asciiTheme="minorHAnsi" w:eastAsiaTheme="minorEastAsia" w:hAnsiTheme="minorHAnsi" w:cstheme="minorBidi"/>
          <w:color w:val="auto"/>
          <w:sz w:val="22"/>
        </w:rPr>
        <w:t xml:space="preserve"> following normal standard clinical care. </w:t>
      </w:r>
      <w:r w:rsidRPr="001F1919">
        <w:rPr>
          <w:rFonts w:asciiTheme="minorHAnsi" w:eastAsiaTheme="minorEastAsia" w:hAnsiTheme="minorHAnsi" w:cstheme="minorBidi"/>
          <w:color w:val="auto"/>
          <w:sz w:val="22"/>
        </w:rPr>
        <w:t xml:space="preserve"> </w:t>
      </w:r>
      <w:r w:rsidR="000E0C84">
        <w:rPr>
          <w:rFonts w:asciiTheme="minorHAnsi" w:eastAsiaTheme="minorEastAsia" w:hAnsiTheme="minorHAnsi" w:cstheme="minorBidi"/>
          <w:color w:val="auto"/>
          <w:sz w:val="22"/>
        </w:rPr>
        <w:t xml:space="preserve"> </w:t>
      </w:r>
      <w:r w:rsidR="000E0C84" w:rsidRPr="001F1919">
        <w:rPr>
          <w:rFonts w:asciiTheme="minorHAnsi" w:eastAsiaTheme="minorEastAsia" w:hAnsiTheme="minorHAnsi" w:cstheme="minorBidi"/>
          <w:color w:val="auto"/>
          <w:sz w:val="22"/>
        </w:rPr>
        <w:t xml:space="preserve"> </w:t>
      </w:r>
      <w:r w:rsidR="000E0C84">
        <w:rPr>
          <w:rFonts w:asciiTheme="minorHAnsi" w:eastAsiaTheme="minorEastAsia" w:hAnsiTheme="minorHAnsi" w:cstheme="minorBidi"/>
          <w:color w:val="auto"/>
          <w:sz w:val="22"/>
        </w:rPr>
        <w:t>Initial identification of potential participants takes place from the day’s CT list and is undertaken by a member of the patient’s usual clinical care team. If a patient is interested in discussing the study, they will be approached by local delegated member of the research team who will take responsibility for taking informed consent if appropriate (more details re practical aspects of taking consent can be found in section 7).</w:t>
      </w:r>
    </w:p>
    <w:p w14:paraId="3AAC6C1D" w14:textId="77777777" w:rsidR="000E0C84" w:rsidRDefault="000E0C84" w:rsidP="00D20067">
      <w:pPr>
        <w:pStyle w:val="Default"/>
        <w:spacing w:after="53"/>
        <w:rPr>
          <w:rFonts w:asciiTheme="minorHAnsi" w:eastAsiaTheme="minorEastAsia" w:hAnsiTheme="minorHAnsi" w:cstheme="minorBidi"/>
          <w:color w:val="auto"/>
          <w:sz w:val="22"/>
        </w:rPr>
      </w:pPr>
    </w:p>
    <w:p w14:paraId="498D913D" w14:textId="445C21CB" w:rsidR="004E2D94" w:rsidRPr="00D20067" w:rsidRDefault="00744495" w:rsidP="000E0C84">
      <w:pPr>
        <w:pStyle w:val="Default"/>
        <w:spacing w:after="53"/>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Following consent, patient information will be sent to CUH and r</w:t>
      </w:r>
      <w:r w:rsidR="00A8223C">
        <w:rPr>
          <w:rFonts w:asciiTheme="minorHAnsi" w:eastAsiaTheme="minorEastAsia" w:hAnsiTheme="minorHAnsi" w:cstheme="minorBidi"/>
          <w:color w:val="auto"/>
          <w:sz w:val="22"/>
        </w:rPr>
        <w:t>andomisation will take place by the central</w:t>
      </w:r>
      <w:r>
        <w:rPr>
          <w:rFonts w:asciiTheme="minorHAnsi" w:eastAsiaTheme="minorEastAsia" w:hAnsiTheme="minorHAnsi" w:cstheme="minorBidi"/>
          <w:color w:val="auto"/>
          <w:sz w:val="22"/>
        </w:rPr>
        <w:t xml:space="preserve"> study group</w:t>
      </w:r>
      <w:r w:rsidR="00A8223C">
        <w:rPr>
          <w:rFonts w:asciiTheme="minorHAnsi" w:eastAsiaTheme="minorEastAsia" w:hAnsiTheme="minorHAnsi" w:cstheme="minorBidi"/>
          <w:color w:val="auto"/>
          <w:sz w:val="22"/>
        </w:rPr>
        <w:t xml:space="preserve"> </w:t>
      </w:r>
      <w:r>
        <w:rPr>
          <w:rFonts w:asciiTheme="minorHAnsi" w:eastAsiaTheme="minorEastAsia" w:hAnsiTheme="minorHAnsi" w:cstheme="minorBidi"/>
          <w:color w:val="auto"/>
          <w:sz w:val="22"/>
        </w:rPr>
        <w:t xml:space="preserve">at Addenbrooke’s </w:t>
      </w:r>
      <w:r w:rsidR="00A8223C">
        <w:rPr>
          <w:rFonts w:asciiTheme="minorHAnsi" w:eastAsiaTheme="minorEastAsia" w:hAnsiTheme="minorHAnsi" w:cstheme="minorBidi"/>
          <w:color w:val="auto"/>
          <w:sz w:val="22"/>
        </w:rPr>
        <w:t>using a web based service (Sea</w:t>
      </w:r>
      <w:r>
        <w:rPr>
          <w:rFonts w:asciiTheme="minorHAnsi" w:eastAsiaTheme="minorEastAsia" w:hAnsiTheme="minorHAnsi" w:cstheme="minorBidi"/>
          <w:color w:val="auto"/>
          <w:sz w:val="22"/>
        </w:rPr>
        <w:t>led Envelope)</w:t>
      </w:r>
      <w:r w:rsidR="00692FF4">
        <w:rPr>
          <w:rFonts w:asciiTheme="minorHAnsi" w:eastAsiaTheme="minorEastAsia" w:hAnsiTheme="minorHAnsi" w:cstheme="minorBidi"/>
          <w:color w:val="auto"/>
          <w:sz w:val="22"/>
        </w:rPr>
        <w:t xml:space="preserve">.  The central team will perform </w:t>
      </w:r>
      <w:r w:rsidR="00A8223C">
        <w:rPr>
          <w:rFonts w:asciiTheme="minorHAnsi" w:eastAsiaTheme="minorEastAsia" w:hAnsiTheme="minorHAnsi" w:cstheme="minorBidi"/>
          <w:color w:val="auto"/>
          <w:sz w:val="22"/>
        </w:rPr>
        <w:t>calculation of future risk of fracture and osteoporosis</w:t>
      </w:r>
      <w:r w:rsidR="00692FF4">
        <w:rPr>
          <w:rFonts w:asciiTheme="minorHAnsi" w:eastAsiaTheme="minorEastAsia" w:hAnsiTheme="minorHAnsi" w:cstheme="minorBidi"/>
          <w:color w:val="auto"/>
          <w:sz w:val="22"/>
        </w:rPr>
        <w:t xml:space="preserve"> and will randomise only those that fall into red or amber risk</w:t>
      </w:r>
      <w:r w:rsidR="000E0C84">
        <w:rPr>
          <w:rFonts w:asciiTheme="minorHAnsi" w:eastAsiaTheme="minorEastAsia" w:hAnsiTheme="minorHAnsi" w:cstheme="minorBidi"/>
          <w:color w:val="auto"/>
          <w:sz w:val="22"/>
        </w:rPr>
        <w:t xml:space="preserve"> groups. </w:t>
      </w:r>
    </w:p>
    <w:p w14:paraId="5709BF57" w14:textId="77777777" w:rsidR="004E2D94" w:rsidRDefault="004E2D94" w:rsidP="7EBFE3F9">
      <w:pPr>
        <w:spacing w:after="0" w:line="240" w:lineRule="auto"/>
        <w:ind w:left="0"/>
        <w:rPr>
          <w:rFonts w:eastAsia="MS Gothic"/>
          <w:b/>
          <w:bCs/>
        </w:rPr>
      </w:pPr>
    </w:p>
    <w:p w14:paraId="4DFA0838" w14:textId="48F9766B" w:rsidR="00475FDA" w:rsidRPr="001F1919" w:rsidRDefault="00475FDA" w:rsidP="004E2D94">
      <w:pPr>
        <w:spacing w:after="0" w:line="240" w:lineRule="auto"/>
        <w:ind w:left="0" w:firstLine="357"/>
        <w:rPr>
          <w:rFonts w:eastAsia="MS Gothic"/>
          <w:b/>
          <w:bCs/>
        </w:rPr>
      </w:pPr>
      <w:r w:rsidRPr="7EBFE3F9">
        <w:rPr>
          <w:rFonts w:eastAsia="MS Gothic"/>
          <w:b/>
          <w:bCs/>
        </w:rPr>
        <w:t>3.1</w:t>
      </w:r>
      <w:r w:rsidR="00093582" w:rsidRPr="001F1919">
        <w:rPr>
          <w:rFonts w:eastAsia="MS Gothic" w:cstheme="minorHAnsi"/>
          <w:b/>
          <w:bCs/>
          <w:iCs/>
          <w:szCs w:val="22"/>
        </w:rPr>
        <w:tab/>
      </w:r>
      <w:r w:rsidR="00987A19" w:rsidRPr="7EBFE3F9">
        <w:rPr>
          <w:rFonts w:eastAsia="MS Gothic"/>
          <w:b/>
          <w:bCs/>
        </w:rPr>
        <w:t>Primary o</w:t>
      </w:r>
      <w:r w:rsidRPr="7EBFE3F9">
        <w:rPr>
          <w:rFonts w:eastAsia="MS Gothic"/>
          <w:b/>
          <w:bCs/>
        </w:rPr>
        <w:t>bjectives</w:t>
      </w:r>
    </w:p>
    <w:p w14:paraId="0C1A2D87" w14:textId="77777777" w:rsidR="001D3A63" w:rsidRPr="003C12DB" w:rsidRDefault="001D3A63" w:rsidP="00686C79">
      <w:pPr>
        <w:spacing w:after="0" w:line="240" w:lineRule="auto"/>
        <w:rPr>
          <w:rFonts w:cstheme="minorHAnsi"/>
          <w:b/>
          <w:bCs/>
          <w:color w:val="0000FF"/>
          <w:szCs w:val="22"/>
        </w:rPr>
      </w:pPr>
    </w:p>
    <w:p w14:paraId="63515E12" w14:textId="11FEAD18" w:rsidR="003802A1" w:rsidRDefault="7EBFE3F9" w:rsidP="7EBFE3F9">
      <w:pPr>
        <w:pStyle w:val="ListParagraph"/>
        <w:numPr>
          <w:ilvl w:val="0"/>
          <w:numId w:val="3"/>
        </w:numPr>
      </w:pPr>
      <w:r w:rsidRPr="7EBFE3F9">
        <w:rPr>
          <w:b/>
          <w:bCs/>
        </w:rPr>
        <w:t xml:space="preserve">To test the feasibility of running a full clinical trial comparing 3 different pathways: Phoenix pathway v FRAX report to GP only v usual clinical care </w:t>
      </w:r>
    </w:p>
    <w:p w14:paraId="4392C410" w14:textId="2D077CE5" w:rsidR="008775FF" w:rsidRDefault="008775FF" w:rsidP="00BA7953">
      <w:r>
        <w:t xml:space="preserve">Although opportunistic screening is recommended under NICE guidelines on the occasion of a patient coming into contact with a healthcare professional, a FRAX </w:t>
      </w:r>
      <w:r w:rsidRPr="00B23545">
        <w:t>questionnaire is</w:t>
      </w:r>
      <w:r>
        <w:t xml:space="preserve"> actually rarely admini</w:t>
      </w:r>
      <w:r w:rsidR="00515783">
        <w:t>stered to patients attending any CT</w:t>
      </w:r>
      <w:r>
        <w:t xml:space="preserve"> department.</w:t>
      </w:r>
      <w:r w:rsidRPr="00B23545">
        <w:t xml:space="preserve"> </w:t>
      </w:r>
      <w:r w:rsidR="00BA7953">
        <w:t>In</w:t>
      </w:r>
      <w:r w:rsidRPr="00B23545">
        <w:t xml:space="preserve"> PHOENIX</w:t>
      </w:r>
      <w:r>
        <w:t xml:space="preserve"> - f</w:t>
      </w:r>
      <w:r w:rsidRPr="00B23545">
        <w:t xml:space="preserve">, </w:t>
      </w:r>
      <w:r>
        <w:t xml:space="preserve">we </w:t>
      </w:r>
      <w:r w:rsidR="00576E3F">
        <w:t>have 3 groups. Participants in a</w:t>
      </w:r>
      <w:r>
        <w:t>ll</w:t>
      </w:r>
      <w:r w:rsidR="00BA7953">
        <w:t xml:space="preserve"> </w:t>
      </w:r>
      <w:r>
        <w:t xml:space="preserve">3 groups will be given a PHOENIX – f </w:t>
      </w:r>
      <w:r w:rsidR="00F74897">
        <w:t xml:space="preserve">pack containing the </w:t>
      </w:r>
      <w:r w:rsidR="0085765D">
        <w:t>participant information leaflet</w:t>
      </w:r>
      <w:r w:rsidR="0085765D" w:rsidRPr="0085765D">
        <w:t xml:space="preserve"> </w:t>
      </w:r>
      <w:r w:rsidR="0085765D">
        <w:t>(PIL), i</w:t>
      </w:r>
      <w:r w:rsidR="0085765D" w:rsidRPr="0085765D">
        <w:t xml:space="preserve">nformed </w:t>
      </w:r>
      <w:r w:rsidR="0085765D">
        <w:t>c</w:t>
      </w:r>
      <w:r w:rsidR="0085765D" w:rsidRPr="0085765D">
        <w:t xml:space="preserve">onsent </w:t>
      </w:r>
      <w:r w:rsidR="0085765D">
        <w:t>f</w:t>
      </w:r>
      <w:r w:rsidR="0085765D" w:rsidRPr="0085765D">
        <w:t xml:space="preserve">orm </w:t>
      </w:r>
      <w:r w:rsidR="0085765D">
        <w:t>(</w:t>
      </w:r>
      <w:r w:rsidR="00F74897">
        <w:t>ICF</w:t>
      </w:r>
      <w:r w:rsidR="0085765D">
        <w:t>)</w:t>
      </w:r>
      <w:r w:rsidR="00F74897">
        <w:t xml:space="preserve">, </w:t>
      </w:r>
      <w:r w:rsidR="0085765D">
        <w:t xml:space="preserve">and </w:t>
      </w:r>
      <w:r w:rsidR="00F74897">
        <w:t>FRAX questionnaire.</w:t>
      </w:r>
      <w:r>
        <w:t xml:space="preserve"> </w:t>
      </w:r>
      <w:r w:rsidR="00F74897">
        <w:t>Participants will</w:t>
      </w:r>
      <w:r>
        <w:t xml:space="preserve"> be asked to </w:t>
      </w:r>
      <w:r w:rsidR="0085765D">
        <w:t xml:space="preserve">provide informed consent and </w:t>
      </w:r>
      <w:r>
        <w:t>complete a FRAX questi</w:t>
      </w:r>
      <w:r w:rsidR="00F74897">
        <w:t xml:space="preserve">onnaire. Once the FRAX </w:t>
      </w:r>
      <w:r w:rsidR="0085765D">
        <w:t xml:space="preserve">10-year fracture </w:t>
      </w:r>
      <w:r w:rsidR="0085765D">
        <w:lastRenderedPageBreak/>
        <w:t xml:space="preserve">risk </w:t>
      </w:r>
      <w:r w:rsidR="00F74897">
        <w:t xml:space="preserve">score has been calculated by the research team in Cambridge, those at low risk of fracture </w:t>
      </w:r>
      <w:r w:rsidR="00C55241">
        <w:t xml:space="preserve">(green category by NOGG national guidelines) </w:t>
      </w:r>
      <w:r w:rsidR="00F74897">
        <w:t xml:space="preserve">will be filtered out.  Those in the remaining red and amber </w:t>
      </w:r>
      <w:r w:rsidR="00C55241">
        <w:t xml:space="preserve">categories </w:t>
      </w:r>
      <w:r>
        <w:t>will be randomised to one of the 3 groups</w:t>
      </w:r>
      <w:r w:rsidR="00F74897">
        <w:t>:</w:t>
      </w:r>
    </w:p>
    <w:p w14:paraId="55FCD63B" w14:textId="5FAEAEB5" w:rsidR="009D76C2" w:rsidRDefault="009D76C2" w:rsidP="008775FF">
      <w:r>
        <w:rPr>
          <w:b/>
        </w:rPr>
        <w:t>Group 1</w:t>
      </w:r>
      <w:r w:rsidR="008775FF" w:rsidRPr="00113DED">
        <w:rPr>
          <w:b/>
        </w:rPr>
        <w:t>:</w:t>
      </w:r>
      <w:r w:rsidR="008775FF">
        <w:t xml:space="preserve"> </w:t>
      </w:r>
      <w:r>
        <w:t xml:space="preserve">The CT scan will be reviewed by an analyst based at </w:t>
      </w:r>
      <w:r w:rsidRPr="00B23545">
        <w:t xml:space="preserve">Addenbrooke's </w:t>
      </w:r>
      <w:r>
        <w:t xml:space="preserve">Hospital.  The </w:t>
      </w:r>
      <w:r w:rsidR="0085765D">
        <w:t>10</w:t>
      </w:r>
      <w:r>
        <w:t xml:space="preserve">-year fracture risk will be calculated by </w:t>
      </w:r>
      <w:r w:rsidR="0085765D">
        <w:t xml:space="preserve">the </w:t>
      </w:r>
      <w:r>
        <w:t>researchers using the</w:t>
      </w:r>
      <w:r w:rsidR="00AA6946">
        <w:t xml:space="preserve"> results of the validated</w:t>
      </w:r>
      <w:r>
        <w:t xml:space="preserve"> FRAX </w:t>
      </w:r>
      <w:r w:rsidR="00AA6946" w:rsidRPr="00FD2A40">
        <w:t>questionnaire</w:t>
      </w:r>
      <w:r w:rsidRPr="00FD2A40">
        <w:t xml:space="preserve"> </w:t>
      </w:r>
      <w:r w:rsidR="00503328" w:rsidRPr="00FD2A40">
        <w:t>(</w:t>
      </w:r>
      <w:r w:rsidR="00503328" w:rsidRPr="00113DED">
        <w:rPr>
          <w:b/>
        </w:rPr>
        <w:t>Appendix</w:t>
      </w:r>
      <w:r w:rsidR="00213DCF" w:rsidRPr="00113DED">
        <w:rPr>
          <w:b/>
        </w:rPr>
        <w:t xml:space="preserve"> 7</w:t>
      </w:r>
      <w:r w:rsidR="00503328" w:rsidRPr="00FD2A40">
        <w:t xml:space="preserve">) </w:t>
      </w:r>
      <w:r w:rsidRPr="00FD2A40">
        <w:t>and</w:t>
      </w:r>
      <w:r>
        <w:t xml:space="preserve"> the</w:t>
      </w:r>
      <w:r w:rsidRPr="00B23545">
        <w:t xml:space="preserve"> CT scans </w:t>
      </w:r>
      <w:r>
        <w:t xml:space="preserve">retrieved </w:t>
      </w:r>
      <w:r w:rsidRPr="00B23545">
        <w:t xml:space="preserve">by </w:t>
      </w:r>
      <w:r>
        <w:t>NHS Image-Exchange-Portal (IEP). This will allow identification of vertebral fractures, measure</w:t>
      </w:r>
      <w:r w:rsidR="00C55241">
        <w:t>ment of</w:t>
      </w:r>
      <w:r w:rsidRPr="00B23545">
        <w:t xml:space="preserve"> spine/hip density and creat</w:t>
      </w:r>
      <w:r w:rsidR="00C55241">
        <w:t>ion of</w:t>
      </w:r>
      <w:r w:rsidRPr="00B23545">
        <w:t xml:space="preserve"> a bone health report using a NICE-compliant pre-specified algorithm that matches standard bone density reports. The report </w:t>
      </w:r>
      <w:r>
        <w:t>will be</w:t>
      </w:r>
      <w:r w:rsidRPr="00B23545">
        <w:t xml:space="preserve"> sent to the</w:t>
      </w:r>
      <w:r w:rsidR="0085765D">
        <w:t xml:space="preserve"> participant’s</w:t>
      </w:r>
      <w:r w:rsidRPr="00B23545">
        <w:t xml:space="preserve"> </w:t>
      </w:r>
      <w:r>
        <w:t>GP with recommendations as to any further actions</w:t>
      </w:r>
      <w:r w:rsidRPr="00B23545">
        <w:t xml:space="preserve"> and/or lifestyle advice</w:t>
      </w:r>
      <w:r>
        <w:t>.</w:t>
      </w:r>
    </w:p>
    <w:p w14:paraId="5FB36F6C" w14:textId="77777777" w:rsidR="00113061" w:rsidRPr="006622CF" w:rsidRDefault="00113061" w:rsidP="008775FF">
      <w:pPr>
        <w:rPr>
          <w:i/>
        </w:rPr>
      </w:pPr>
      <w:r w:rsidRPr="006622CF">
        <w:rPr>
          <w:i/>
        </w:rPr>
        <w:t>Summary:</w:t>
      </w:r>
    </w:p>
    <w:p w14:paraId="01C661D9" w14:textId="4B7144F2" w:rsidR="000F03BD" w:rsidRPr="00113061" w:rsidRDefault="000F03BD" w:rsidP="006C530A">
      <w:pPr>
        <w:pStyle w:val="BodyA"/>
        <w:numPr>
          <w:ilvl w:val="0"/>
          <w:numId w:val="7"/>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 xml:space="preserve">FRAX questionnaire data entry and calculation of 10-year fracture risk </w:t>
      </w:r>
      <w:r w:rsidR="00243307">
        <w:rPr>
          <w:rFonts w:asciiTheme="minorHAnsi" w:eastAsiaTheme="minorEastAsia" w:hAnsiTheme="minorHAnsi" w:cstheme="minorBidi"/>
          <w:color w:val="auto"/>
          <w:szCs w:val="24"/>
          <w:bdr w:val="none" w:sz="0" w:space="0" w:color="auto"/>
          <w:lang w:val="en-GB"/>
        </w:rPr>
        <w:t>done</w:t>
      </w:r>
      <w:r w:rsidRPr="00113061">
        <w:rPr>
          <w:rFonts w:asciiTheme="minorHAnsi" w:eastAsiaTheme="minorEastAsia" w:hAnsiTheme="minorHAnsi" w:cstheme="minorBidi"/>
          <w:color w:val="auto"/>
          <w:szCs w:val="24"/>
          <w:bdr w:val="none" w:sz="0" w:space="0" w:color="auto"/>
          <w:lang w:val="en-GB"/>
        </w:rPr>
        <w:t xml:space="preserve"> by research team.  </w:t>
      </w:r>
    </w:p>
    <w:p w14:paraId="32A46C9E" w14:textId="77777777" w:rsidR="000F03BD" w:rsidRPr="00113061" w:rsidRDefault="000F03BD" w:rsidP="006C530A">
      <w:pPr>
        <w:pStyle w:val="BodyA"/>
        <w:numPr>
          <w:ilvl w:val="0"/>
          <w:numId w:val="7"/>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Analysis of bone density in the hips and spine using the CT images already captured</w:t>
      </w:r>
    </w:p>
    <w:p w14:paraId="68E7B85F" w14:textId="77777777" w:rsidR="000F03BD" w:rsidRPr="00113061" w:rsidRDefault="00113061" w:rsidP="006C530A">
      <w:pPr>
        <w:pStyle w:val="BodyA"/>
        <w:numPr>
          <w:ilvl w:val="0"/>
          <w:numId w:val="7"/>
        </w:numPr>
        <w:rPr>
          <w:rFonts w:asciiTheme="minorHAnsi" w:eastAsiaTheme="minorEastAsia" w:hAnsiTheme="minorHAnsi" w:cstheme="minorBidi"/>
          <w:color w:val="auto"/>
          <w:szCs w:val="24"/>
          <w:bdr w:val="none" w:sz="0" w:space="0" w:color="auto"/>
          <w:lang w:val="en-GB"/>
        </w:rPr>
      </w:pPr>
      <w:r>
        <w:rPr>
          <w:rFonts w:asciiTheme="minorHAnsi" w:eastAsiaTheme="minorEastAsia" w:hAnsiTheme="minorHAnsi" w:cstheme="minorBidi"/>
          <w:color w:val="auto"/>
          <w:szCs w:val="24"/>
          <w:bdr w:val="none" w:sz="0" w:space="0" w:color="auto"/>
          <w:lang w:val="en-GB"/>
        </w:rPr>
        <w:t>C</w:t>
      </w:r>
      <w:r w:rsidR="000F03BD" w:rsidRPr="00113061">
        <w:rPr>
          <w:rFonts w:asciiTheme="minorHAnsi" w:eastAsiaTheme="minorEastAsia" w:hAnsiTheme="minorHAnsi" w:cstheme="minorBidi"/>
          <w:color w:val="auto"/>
          <w:szCs w:val="24"/>
          <w:bdr w:val="none" w:sz="0" w:space="0" w:color="auto"/>
          <w:lang w:val="en-GB"/>
        </w:rPr>
        <w:t>omputer-aided diagnosis of vertebral fractures from the 3D spine CT image already captured</w:t>
      </w:r>
      <w:r>
        <w:rPr>
          <w:rFonts w:asciiTheme="minorHAnsi" w:eastAsiaTheme="minorEastAsia" w:hAnsiTheme="minorHAnsi" w:cstheme="minorBidi"/>
          <w:color w:val="auto"/>
          <w:szCs w:val="24"/>
          <w:bdr w:val="none" w:sz="0" w:space="0" w:color="auto"/>
          <w:lang w:val="en-GB"/>
        </w:rPr>
        <w:t xml:space="preserve"> will be performed</w:t>
      </w:r>
      <w:r w:rsidR="000F03BD" w:rsidRPr="00113061">
        <w:rPr>
          <w:rFonts w:asciiTheme="minorHAnsi" w:eastAsiaTheme="minorEastAsia" w:hAnsiTheme="minorHAnsi" w:cstheme="minorBidi"/>
          <w:color w:val="auto"/>
          <w:szCs w:val="24"/>
          <w:bdr w:val="none" w:sz="0" w:space="0" w:color="auto"/>
          <w:lang w:val="en-GB"/>
        </w:rPr>
        <w:t xml:space="preserve">.  </w:t>
      </w:r>
    </w:p>
    <w:p w14:paraId="1C991697" w14:textId="77777777" w:rsidR="000F03BD" w:rsidRPr="00113061" w:rsidRDefault="000F03BD" w:rsidP="006C530A">
      <w:pPr>
        <w:pStyle w:val="BodyA"/>
        <w:numPr>
          <w:ilvl w:val="0"/>
          <w:numId w:val="7"/>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a report to the GP containing femoral neck and/or spine bone density report, fracture diagnosis (yes/no/level), any necessary follow-up investigations and a simple treat/don't treat decision based on guidelines, with recommended clinical and cost-effective drug suggestions</w:t>
      </w:r>
    </w:p>
    <w:p w14:paraId="38045EEC" w14:textId="77777777" w:rsidR="000F03BD" w:rsidRPr="00113061" w:rsidRDefault="000F03BD" w:rsidP="006C530A">
      <w:pPr>
        <w:pStyle w:val="BodyA"/>
        <w:numPr>
          <w:ilvl w:val="0"/>
          <w:numId w:val="7"/>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 xml:space="preserve">Copy of ICF sent to patient, alongside </w:t>
      </w:r>
      <w:r w:rsidR="00BC06A8">
        <w:rPr>
          <w:rFonts w:asciiTheme="minorHAnsi" w:eastAsiaTheme="minorEastAsia" w:hAnsiTheme="minorHAnsi" w:cstheme="minorBidi"/>
          <w:color w:val="auto"/>
          <w:szCs w:val="24"/>
          <w:bdr w:val="none" w:sz="0" w:space="0" w:color="auto"/>
          <w:lang w:val="en-GB"/>
        </w:rPr>
        <w:t xml:space="preserve">a </w:t>
      </w:r>
      <w:r w:rsidR="00113061">
        <w:rPr>
          <w:rFonts w:asciiTheme="minorHAnsi" w:eastAsiaTheme="minorEastAsia" w:hAnsiTheme="minorHAnsi" w:cstheme="minorBidi"/>
          <w:color w:val="auto"/>
          <w:szCs w:val="24"/>
          <w:bdr w:val="none" w:sz="0" w:space="0" w:color="auto"/>
          <w:lang w:val="en-GB"/>
        </w:rPr>
        <w:t>baseline</w:t>
      </w:r>
      <w:r w:rsidRPr="00113061">
        <w:rPr>
          <w:rFonts w:asciiTheme="minorHAnsi" w:eastAsiaTheme="minorEastAsia" w:hAnsiTheme="minorHAnsi" w:cstheme="minorBidi"/>
          <w:color w:val="auto"/>
          <w:szCs w:val="24"/>
          <w:bdr w:val="none" w:sz="0" w:space="0" w:color="auto"/>
          <w:lang w:val="en-GB"/>
        </w:rPr>
        <w:t xml:space="preserve"> </w:t>
      </w:r>
      <w:r w:rsidRPr="00FC5F98">
        <w:rPr>
          <w:rFonts w:asciiTheme="minorHAnsi" w:eastAsiaTheme="minorEastAsia" w:hAnsiTheme="minorHAnsi" w:cstheme="minorBidi"/>
          <w:color w:val="auto"/>
          <w:szCs w:val="24"/>
          <w:bdr w:val="none" w:sz="0" w:space="0" w:color="auto"/>
          <w:lang w:val="en-GB"/>
        </w:rPr>
        <w:t>questionnaire (</w:t>
      </w:r>
      <w:r w:rsidRPr="00113DED">
        <w:rPr>
          <w:rFonts w:asciiTheme="minorHAnsi" w:eastAsiaTheme="minorEastAsia" w:hAnsiTheme="minorHAnsi" w:cstheme="minorBidi"/>
          <w:b/>
          <w:color w:val="auto"/>
          <w:szCs w:val="24"/>
          <w:bdr w:val="none" w:sz="0" w:space="0" w:color="auto"/>
          <w:lang w:val="en-GB"/>
        </w:rPr>
        <w:t>Appendix</w:t>
      </w:r>
      <w:r w:rsidR="00BC06A8" w:rsidRPr="00113DED">
        <w:rPr>
          <w:rFonts w:asciiTheme="minorHAnsi" w:eastAsiaTheme="minorEastAsia" w:hAnsiTheme="minorHAnsi" w:cstheme="minorBidi"/>
          <w:b/>
          <w:color w:val="auto"/>
          <w:szCs w:val="24"/>
          <w:bdr w:val="none" w:sz="0" w:space="0" w:color="auto"/>
          <w:lang w:val="en-GB"/>
        </w:rPr>
        <w:t xml:space="preserve"> 8</w:t>
      </w:r>
      <w:r w:rsidRPr="00FC5F98">
        <w:rPr>
          <w:rFonts w:asciiTheme="minorHAnsi" w:eastAsiaTheme="minorEastAsia" w:hAnsiTheme="minorHAnsi" w:cstheme="minorBidi"/>
          <w:color w:val="auto"/>
          <w:szCs w:val="24"/>
          <w:bdr w:val="none" w:sz="0" w:space="0" w:color="auto"/>
          <w:lang w:val="en-GB"/>
        </w:rPr>
        <w:t>).</w:t>
      </w:r>
      <w:r w:rsidRPr="00113061">
        <w:rPr>
          <w:rFonts w:asciiTheme="minorHAnsi" w:eastAsiaTheme="minorEastAsia" w:hAnsiTheme="minorHAnsi" w:cstheme="minorBidi"/>
          <w:color w:val="auto"/>
          <w:szCs w:val="24"/>
          <w:bdr w:val="none" w:sz="0" w:space="0" w:color="auto"/>
          <w:lang w:val="en-GB"/>
        </w:rPr>
        <w:t xml:space="preserve"> </w:t>
      </w:r>
      <w:r w:rsidR="00113061" w:rsidRPr="00113061">
        <w:rPr>
          <w:rFonts w:asciiTheme="minorHAnsi" w:eastAsiaTheme="minorEastAsia" w:hAnsiTheme="minorHAnsi" w:cstheme="minorBidi"/>
          <w:color w:val="auto"/>
          <w:szCs w:val="24"/>
          <w:bdr w:val="none" w:sz="0" w:space="0" w:color="auto"/>
          <w:lang w:val="en-GB"/>
        </w:rPr>
        <w:t>Non-responders will be followed up by phone</w:t>
      </w:r>
      <w:r w:rsidR="00113061">
        <w:rPr>
          <w:rFonts w:asciiTheme="minorHAnsi" w:eastAsiaTheme="minorEastAsia" w:hAnsiTheme="minorHAnsi" w:cstheme="minorBidi"/>
          <w:color w:val="auto"/>
          <w:szCs w:val="24"/>
          <w:bdr w:val="none" w:sz="0" w:space="0" w:color="auto"/>
          <w:lang w:val="en-GB"/>
        </w:rPr>
        <w:t xml:space="preserve"> after 2 – 3 weeks (timing advised by PPI group).</w:t>
      </w:r>
    </w:p>
    <w:p w14:paraId="1ABA42D4" w14:textId="242F1F0F" w:rsidR="000F03BD" w:rsidRPr="00113061" w:rsidRDefault="000F03BD" w:rsidP="006C530A">
      <w:pPr>
        <w:pStyle w:val="BodyA"/>
        <w:numPr>
          <w:ilvl w:val="0"/>
          <w:numId w:val="7"/>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 xml:space="preserve">After one year following randomisation, a follow up questionnaire </w:t>
      </w:r>
      <w:r w:rsidR="00BC06A8" w:rsidRPr="00BC06A8">
        <w:rPr>
          <w:rFonts w:asciiTheme="minorHAnsi" w:eastAsiaTheme="minorEastAsia" w:hAnsiTheme="minorHAnsi" w:cstheme="minorBidi"/>
          <w:color w:val="auto"/>
          <w:szCs w:val="24"/>
          <w:bdr w:val="none" w:sz="0" w:space="0" w:color="auto"/>
          <w:lang w:val="en-GB"/>
        </w:rPr>
        <w:t>will be</w:t>
      </w:r>
      <w:r w:rsidRPr="00BC06A8">
        <w:rPr>
          <w:rFonts w:asciiTheme="minorHAnsi" w:eastAsiaTheme="minorEastAsia" w:hAnsiTheme="minorHAnsi" w:cstheme="minorBidi"/>
          <w:color w:val="auto"/>
          <w:szCs w:val="24"/>
          <w:bdr w:val="none" w:sz="0" w:space="0" w:color="auto"/>
          <w:lang w:val="en-GB"/>
        </w:rPr>
        <w:t xml:space="preserve"> </w:t>
      </w:r>
      <w:r w:rsidRPr="00113061">
        <w:rPr>
          <w:rFonts w:asciiTheme="minorHAnsi" w:eastAsiaTheme="minorEastAsia" w:hAnsiTheme="minorHAnsi" w:cstheme="minorBidi"/>
          <w:color w:val="auto"/>
          <w:szCs w:val="24"/>
          <w:bdr w:val="none" w:sz="0" w:space="0" w:color="auto"/>
          <w:lang w:val="en-GB"/>
        </w:rPr>
        <w:t xml:space="preserve">sent to the patient with </w:t>
      </w:r>
      <w:r w:rsidR="00923FE0">
        <w:rPr>
          <w:rFonts w:asciiTheme="minorHAnsi" w:eastAsiaTheme="minorEastAsia" w:hAnsiTheme="minorHAnsi" w:cstheme="minorBidi"/>
          <w:color w:val="auto"/>
          <w:szCs w:val="24"/>
          <w:bdr w:val="none" w:sz="0" w:space="0" w:color="auto"/>
          <w:lang w:val="en-GB"/>
        </w:rPr>
        <w:t xml:space="preserve">further </w:t>
      </w:r>
      <w:r w:rsidRPr="00113061">
        <w:rPr>
          <w:rFonts w:asciiTheme="minorHAnsi" w:eastAsiaTheme="minorEastAsia" w:hAnsiTheme="minorHAnsi" w:cstheme="minorBidi"/>
          <w:color w:val="auto"/>
          <w:szCs w:val="24"/>
          <w:bdr w:val="none" w:sz="0" w:space="0" w:color="auto"/>
          <w:lang w:val="en-GB"/>
        </w:rPr>
        <w:t xml:space="preserve">quality of life questionnaire.  Non-responders will be followed up by phone.  </w:t>
      </w:r>
    </w:p>
    <w:p w14:paraId="76A2703E" w14:textId="60A2060E" w:rsidR="008775FF" w:rsidRDefault="009D76C2" w:rsidP="008775FF">
      <w:r>
        <w:rPr>
          <w:b/>
          <w:bCs/>
        </w:rPr>
        <w:t>Group 2</w:t>
      </w:r>
      <w:r w:rsidR="008775FF">
        <w:rPr>
          <w:b/>
          <w:bCs/>
        </w:rPr>
        <w:t xml:space="preserve">: </w:t>
      </w:r>
      <w:r w:rsidR="008775FF">
        <w:t xml:space="preserve">The completed FRAX Questionnaire will be sent immediately to the participant’s GP who will decide on any further action.  The onus will be on the GP to enter </w:t>
      </w:r>
      <w:r w:rsidR="008E22FC">
        <w:t xml:space="preserve">the participant’s questionnaire responses to an </w:t>
      </w:r>
      <w:r w:rsidR="008775FF">
        <w:t xml:space="preserve">online </w:t>
      </w:r>
      <w:r w:rsidR="008E22FC">
        <w:t xml:space="preserve">calculator </w:t>
      </w:r>
      <w:r w:rsidR="008775FF">
        <w:t xml:space="preserve">to calculate fracture risk. </w:t>
      </w:r>
      <w:r w:rsidR="008E22FC">
        <w:t>A</w:t>
      </w:r>
      <w:r w:rsidR="008775FF">
        <w:t>t the one year follow up point, the FRAX results calculated by the research team will be communicated to the GP who will then be able to treat as necessary</w:t>
      </w:r>
    </w:p>
    <w:p w14:paraId="50B8E153" w14:textId="77777777" w:rsidR="00113061" w:rsidRDefault="00113061" w:rsidP="008775FF">
      <w:r>
        <w:t>Summary:</w:t>
      </w:r>
    </w:p>
    <w:p w14:paraId="5FA90F15" w14:textId="06349AC3" w:rsidR="009D76C2" w:rsidRPr="00113061" w:rsidRDefault="009D76C2" w:rsidP="006C530A">
      <w:pPr>
        <w:pStyle w:val="BodyA"/>
        <w:numPr>
          <w:ilvl w:val="0"/>
          <w:numId w:val="7"/>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 xml:space="preserve">FRAX questionnaire data entry and calculation of 10-year fracture risk </w:t>
      </w:r>
      <w:r w:rsidR="008E22FC">
        <w:rPr>
          <w:rFonts w:asciiTheme="minorHAnsi" w:eastAsiaTheme="minorEastAsia" w:hAnsiTheme="minorHAnsi" w:cstheme="minorBidi"/>
          <w:color w:val="auto"/>
          <w:szCs w:val="24"/>
          <w:bdr w:val="none" w:sz="0" w:space="0" w:color="auto"/>
          <w:lang w:val="en-GB"/>
        </w:rPr>
        <w:t>done</w:t>
      </w:r>
      <w:r w:rsidR="008E22FC" w:rsidRPr="00113061">
        <w:rPr>
          <w:rFonts w:asciiTheme="minorHAnsi" w:eastAsiaTheme="minorEastAsia" w:hAnsiTheme="minorHAnsi" w:cstheme="minorBidi"/>
          <w:color w:val="auto"/>
          <w:szCs w:val="24"/>
          <w:bdr w:val="none" w:sz="0" w:space="0" w:color="auto"/>
          <w:lang w:val="en-GB"/>
        </w:rPr>
        <w:t xml:space="preserve"> </w:t>
      </w:r>
      <w:r w:rsidR="000F03BD" w:rsidRPr="00113061">
        <w:rPr>
          <w:rFonts w:asciiTheme="minorHAnsi" w:eastAsiaTheme="minorEastAsia" w:hAnsiTheme="minorHAnsi" w:cstheme="minorBidi"/>
          <w:color w:val="auto"/>
          <w:szCs w:val="24"/>
          <w:bdr w:val="none" w:sz="0" w:space="0" w:color="auto"/>
          <w:lang w:val="en-GB"/>
        </w:rPr>
        <w:t xml:space="preserve">by research team. </w:t>
      </w:r>
    </w:p>
    <w:p w14:paraId="73B481FA" w14:textId="2B21D806" w:rsidR="009D76C2" w:rsidRPr="00113061" w:rsidRDefault="009D76C2" w:rsidP="006C530A">
      <w:pPr>
        <w:pStyle w:val="BodyA"/>
        <w:numPr>
          <w:ilvl w:val="0"/>
          <w:numId w:val="7"/>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FRAX questionnaire</w:t>
      </w:r>
      <w:r w:rsidR="003B2F8C">
        <w:rPr>
          <w:rFonts w:asciiTheme="minorHAnsi" w:eastAsiaTheme="minorEastAsia" w:hAnsiTheme="minorHAnsi" w:cstheme="minorBidi"/>
          <w:color w:val="auto"/>
          <w:szCs w:val="24"/>
          <w:bdr w:val="none" w:sz="0" w:space="0" w:color="auto"/>
          <w:lang w:val="en-GB"/>
        </w:rPr>
        <w:t xml:space="preserve"> (not </w:t>
      </w:r>
      <w:r w:rsidR="003B2F8C" w:rsidRPr="00113061">
        <w:rPr>
          <w:rFonts w:asciiTheme="minorHAnsi" w:eastAsiaTheme="minorEastAsia" w:hAnsiTheme="minorHAnsi" w:cstheme="minorBidi"/>
          <w:color w:val="auto"/>
          <w:szCs w:val="24"/>
          <w:bdr w:val="none" w:sz="0" w:space="0" w:color="auto"/>
          <w:lang w:val="en-GB"/>
        </w:rPr>
        <w:t>calculat</w:t>
      </w:r>
      <w:r w:rsidR="003B2F8C">
        <w:rPr>
          <w:rFonts w:asciiTheme="minorHAnsi" w:eastAsiaTheme="minorEastAsia" w:hAnsiTheme="minorHAnsi" w:cstheme="minorBidi"/>
          <w:color w:val="auto"/>
          <w:szCs w:val="24"/>
          <w:bdr w:val="none" w:sz="0" w:space="0" w:color="auto"/>
          <w:lang w:val="en-GB"/>
        </w:rPr>
        <w:t>ed 10-year risk)</w:t>
      </w:r>
      <w:r w:rsidRPr="00113061">
        <w:rPr>
          <w:rFonts w:asciiTheme="minorHAnsi" w:eastAsiaTheme="minorEastAsia" w:hAnsiTheme="minorHAnsi" w:cstheme="minorBidi"/>
          <w:color w:val="auto"/>
          <w:szCs w:val="24"/>
          <w:bdr w:val="none" w:sz="0" w:space="0" w:color="auto"/>
          <w:lang w:val="en-GB"/>
        </w:rPr>
        <w:t xml:space="preserve"> sent to the GP, who can calculate the risk by entering </w:t>
      </w:r>
      <w:r w:rsidR="000C70E6">
        <w:rPr>
          <w:rFonts w:asciiTheme="minorHAnsi" w:eastAsiaTheme="minorEastAsia" w:hAnsiTheme="minorHAnsi" w:cstheme="minorBidi"/>
          <w:color w:val="auto"/>
          <w:szCs w:val="24"/>
          <w:bdr w:val="none" w:sz="0" w:space="0" w:color="auto"/>
          <w:lang w:val="en-GB"/>
        </w:rPr>
        <w:t>responses to an</w:t>
      </w:r>
      <w:r w:rsidR="000C70E6" w:rsidRPr="00113061">
        <w:rPr>
          <w:rFonts w:asciiTheme="minorHAnsi" w:eastAsiaTheme="minorEastAsia" w:hAnsiTheme="minorHAnsi" w:cstheme="minorBidi"/>
          <w:color w:val="auto"/>
          <w:szCs w:val="24"/>
          <w:bdr w:val="none" w:sz="0" w:space="0" w:color="auto"/>
          <w:lang w:val="en-GB"/>
        </w:rPr>
        <w:t xml:space="preserve"> </w:t>
      </w:r>
      <w:r w:rsidRPr="00113061">
        <w:rPr>
          <w:rFonts w:asciiTheme="minorHAnsi" w:eastAsiaTheme="minorEastAsia" w:hAnsiTheme="minorHAnsi" w:cstheme="minorBidi"/>
          <w:color w:val="auto"/>
          <w:szCs w:val="24"/>
          <w:bdr w:val="none" w:sz="0" w:space="0" w:color="auto"/>
          <w:lang w:val="en-GB"/>
        </w:rPr>
        <w:t xml:space="preserve">online </w:t>
      </w:r>
      <w:r w:rsidR="000C70E6">
        <w:rPr>
          <w:rFonts w:asciiTheme="minorHAnsi" w:eastAsiaTheme="minorEastAsia" w:hAnsiTheme="minorHAnsi" w:cstheme="minorBidi"/>
          <w:color w:val="auto"/>
          <w:szCs w:val="24"/>
          <w:bdr w:val="none" w:sz="0" w:space="0" w:color="auto"/>
          <w:lang w:val="en-GB"/>
        </w:rPr>
        <w:t>calculator</w:t>
      </w:r>
    </w:p>
    <w:p w14:paraId="6EEB3C7E" w14:textId="4C6925F6" w:rsidR="009D76C2" w:rsidRPr="00113061" w:rsidRDefault="003B2F8C" w:rsidP="006C530A">
      <w:pPr>
        <w:pStyle w:val="BodyA"/>
        <w:numPr>
          <w:ilvl w:val="0"/>
          <w:numId w:val="7"/>
        </w:numPr>
        <w:rPr>
          <w:rFonts w:asciiTheme="minorHAnsi" w:eastAsiaTheme="minorEastAsia" w:hAnsiTheme="minorHAnsi" w:cstheme="minorBidi"/>
          <w:color w:val="auto"/>
          <w:szCs w:val="24"/>
          <w:bdr w:val="none" w:sz="0" w:space="0" w:color="auto"/>
          <w:lang w:val="en-GB"/>
        </w:rPr>
      </w:pPr>
      <w:r>
        <w:rPr>
          <w:rFonts w:asciiTheme="minorHAnsi" w:eastAsiaTheme="minorEastAsia" w:hAnsiTheme="minorHAnsi" w:cstheme="minorBidi"/>
          <w:color w:val="auto"/>
          <w:szCs w:val="24"/>
          <w:bdr w:val="none" w:sz="0" w:space="0" w:color="auto"/>
          <w:lang w:val="en-GB"/>
        </w:rPr>
        <w:t>T</w:t>
      </w:r>
      <w:r w:rsidR="009D76C2" w:rsidRPr="00113061">
        <w:rPr>
          <w:rFonts w:asciiTheme="minorHAnsi" w:eastAsiaTheme="minorEastAsia" w:hAnsiTheme="minorHAnsi" w:cstheme="minorBidi"/>
          <w:color w:val="auto"/>
          <w:szCs w:val="24"/>
          <w:bdr w:val="none" w:sz="0" w:space="0" w:color="auto"/>
          <w:lang w:val="en-GB"/>
        </w:rPr>
        <w:t xml:space="preserve">he GP is responsible for any subsequent investigation including referring for DXA and/or treatment </w:t>
      </w:r>
    </w:p>
    <w:p w14:paraId="517CA489" w14:textId="77777777" w:rsidR="00113061" w:rsidRPr="00113061" w:rsidRDefault="00113061" w:rsidP="006C530A">
      <w:pPr>
        <w:pStyle w:val="BodyA"/>
        <w:numPr>
          <w:ilvl w:val="0"/>
          <w:numId w:val="7"/>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 xml:space="preserve">Copy of ICF sent to patient, alongside </w:t>
      </w:r>
      <w:r>
        <w:rPr>
          <w:rFonts w:asciiTheme="minorHAnsi" w:eastAsiaTheme="minorEastAsia" w:hAnsiTheme="minorHAnsi" w:cstheme="minorBidi"/>
          <w:color w:val="auto"/>
          <w:szCs w:val="24"/>
          <w:bdr w:val="none" w:sz="0" w:space="0" w:color="auto"/>
          <w:lang w:val="en-GB"/>
        </w:rPr>
        <w:t>baseline</w:t>
      </w:r>
      <w:r w:rsidR="00D3224F">
        <w:rPr>
          <w:rFonts w:asciiTheme="minorHAnsi" w:eastAsiaTheme="minorEastAsia" w:hAnsiTheme="minorHAnsi" w:cstheme="minorBidi"/>
          <w:color w:val="auto"/>
          <w:szCs w:val="24"/>
          <w:bdr w:val="none" w:sz="0" w:space="0" w:color="auto"/>
          <w:lang w:val="en-GB"/>
        </w:rPr>
        <w:t xml:space="preserve"> questionnaire</w:t>
      </w:r>
      <w:r w:rsidRPr="00113061">
        <w:rPr>
          <w:rFonts w:asciiTheme="minorHAnsi" w:eastAsiaTheme="minorEastAsia" w:hAnsiTheme="minorHAnsi" w:cstheme="minorBidi"/>
          <w:color w:val="auto"/>
          <w:szCs w:val="24"/>
          <w:bdr w:val="none" w:sz="0" w:space="0" w:color="auto"/>
          <w:lang w:val="en-GB"/>
        </w:rPr>
        <w:t>. Non-responders will be followed up by phone</w:t>
      </w:r>
      <w:r>
        <w:rPr>
          <w:rFonts w:asciiTheme="minorHAnsi" w:eastAsiaTheme="minorEastAsia" w:hAnsiTheme="minorHAnsi" w:cstheme="minorBidi"/>
          <w:color w:val="auto"/>
          <w:szCs w:val="24"/>
          <w:bdr w:val="none" w:sz="0" w:space="0" w:color="auto"/>
          <w:lang w:val="en-GB"/>
        </w:rPr>
        <w:t xml:space="preserve"> after 2 – 3 weeks (timing advised by PPI group).</w:t>
      </w:r>
    </w:p>
    <w:p w14:paraId="35C0F1DD" w14:textId="77777777" w:rsidR="009D76C2" w:rsidRPr="00113061" w:rsidRDefault="009D76C2" w:rsidP="006C530A">
      <w:pPr>
        <w:pStyle w:val="BodyA"/>
        <w:numPr>
          <w:ilvl w:val="0"/>
          <w:numId w:val="7"/>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 xml:space="preserve">After one year following randomisation, a follow up questionnaire is sent to the patient with further quality of life questionnaire.  Non-responders will be followed up by phone.  </w:t>
      </w:r>
    </w:p>
    <w:p w14:paraId="460B79CF" w14:textId="77777777" w:rsidR="009D76C2" w:rsidRPr="00113061" w:rsidRDefault="009D76C2" w:rsidP="006C530A">
      <w:pPr>
        <w:pStyle w:val="BodyA"/>
        <w:numPr>
          <w:ilvl w:val="0"/>
          <w:numId w:val="7"/>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lastRenderedPageBreak/>
        <w:t>FRAX results and scan review are undertaken and sent to the GP after one year to ensure all patients are offered treatment if appropriate</w:t>
      </w:r>
    </w:p>
    <w:p w14:paraId="414CE1D3" w14:textId="77777777" w:rsidR="008775FF" w:rsidRDefault="009D76C2" w:rsidP="008775FF">
      <w:r>
        <w:rPr>
          <w:b/>
          <w:bCs/>
        </w:rPr>
        <w:t>Group 3</w:t>
      </w:r>
      <w:r w:rsidR="008775FF">
        <w:rPr>
          <w:b/>
          <w:bCs/>
        </w:rPr>
        <w:t xml:space="preserve">:  </w:t>
      </w:r>
      <w:r w:rsidRPr="009D76C2">
        <w:rPr>
          <w:bCs/>
        </w:rPr>
        <w:t xml:space="preserve">Participants will be asked to complete a FRAX questionnaire, but to more accurately reflect </w:t>
      </w:r>
      <w:r w:rsidRPr="009D76C2">
        <w:t>‘normal</w:t>
      </w:r>
      <w:r>
        <w:t xml:space="preserve"> practice’ there will be no communication with individual GPs (a FRAX questionnaire is never usually offered to patients attending for CT scan).  At the one year follow up point however, the FRAX </w:t>
      </w:r>
      <w:r w:rsidR="00113061">
        <w:t xml:space="preserve">and scan </w:t>
      </w:r>
      <w:r>
        <w:t>results will be communicated to the GP who will then be able to treat as necessary</w:t>
      </w:r>
    </w:p>
    <w:p w14:paraId="3D803D82" w14:textId="173E8A27" w:rsidR="009D76C2" w:rsidRPr="00113061" w:rsidRDefault="000F03BD" w:rsidP="006C530A">
      <w:pPr>
        <w:pStyle w:val="BodyA"/>
        <w:numPr>
          <w:ilvl w:val="0"/>
          <w:numId w:val="7"/>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 xml:space="preserve">FRAX questionnaire data entry and calculation of 10-year fracture risk </w:t>
      </w:r>
      <w:r w:rsidR="00243307">
        <w:rPr>
          <w:rFonts w:asciiTheme="minorHAnsi" w:eastAsiaTheme="minorEastAsia" w:hAnsiTheme="minorHAnsi" w:cstheme="minorBidi"/>
          <w:color w:val="auto"/>
          <w:szCs w:val="24"/>
          <w:bdr w:val="none" w:sz="0" w:space="0" w:color="auto"/>
          <w:lang w:val="en-GB"/>
        </w:rPr>
        <w:t>done</w:t>
      </w:r>
      <w:r w:rsidRPr="00113061">
        <w:rPr>
          <w:rFonts w:asciiTheme="minorHAnsi" w:eastAsiaTheme="minorEastAsia" w:hAnsiTheme="minorHAnsi" w:cstheme="minorBidi"/>
          <w:color w:val="auto"/>
          <w:szCs w:val="24"/>
          <w:bdr w:val="none" w:sz="0" w:space="0" w:color="auto"/>
          <w:lang w:val="en-GB"/>
        </w:rPr>
        <w:t xml:space="preserve"> by research team, but </w:t>
      </w:r>
      <w:r w:rsidR="009D76C2" w:rsidRPr="00113061">
        <w:rPr>
          <w:rFonts w:asciiTheme="minorHAnsi" w:eastAsiaTheme="minorEastAsia" w:hAnsiTheme="minorHAnsi" w:cstheme="minorBidi"/>
          <w:color w:val="auto"/>
          <w:szCs w:val="24"/>
          <w:bdr w:val="none" w:sz="0" w:space="0" w:color="auto"/>
          <w:lang w:val="en-GB"/>
        </w:rPr>
        <w:t xml:space="preserve">neither </w:t>
      </w:r>
      <w:r w:rsidR="00243307">
        <w:rPr>
          <w:rFonts w:asciiTheme="minorHAnsi" w:eastAsiaTheme="minorEastAsia" w:hAnsiTheme="minorHAnsi" w:cstheme="minorBidi"/>
          <w:color w:val="auto"/>
          <w:szCs w:val="24"/>
          <w:bdr w:val="none" w:sz="0" w:space="0" w:color="auto"/>
          <w:lang w:val="en-GB"/>
        </w:rPr>
        <w:t xml:space="preserve">the </w:t>
      </w:r>
      <w:r w:rsidR="00243307" w:rsidRPr="00113061">
        <w:rPr>
          <w:rFonts w:asciiTheme="minorHAnsi" w:eastAsiaTheme="minorEastAsia" w:hAnsiTheme="minorHAnsi" w:cstheme="minorBidi"/>
          <w:color w:val="auto"/>
          <w:szCs w:val="24"/>
          <w:bdr w:val="none" w:sz="0" w:space="0" w:color="auto"/>
          <w:lang w:val="en-GB"/>
        </w:rPr>
        <w:t>calculat</w:t>
      </w:r>
      <w:r w:rsidR="00243307">
        <w:rPr>
          <w:rFonts w:asciiTheme="minorHAnsi" w:eastAsiaTheme="minorEastAsia" w:hAnsiTheme="minorHAnsi" w:cstheme="minorBidi"/>
          <w:color w:val="auto"/>
          <w:szCs w:val="24"/>
          <w:bdr w:val="none" w:sz="0" w:space="0" w:color="auto"/>
          <w:lang w:val="en-GB"/>
        </w:rPr>
        <w:t>ed 10-year risk</w:t>
      </w:r>
      <w:r w:rsidR="00243307" w:rsidRPr="00113061" w:rsidDel="00243307">
        <w:rPr>
          <w:rFonts w:asciiTheme="minorHAnsi" w:eastAsiaTheme="minorEastAsia" w:hAnsiTheme="minorHAnsi" w:cstheme="minorBidi"/>
          <w:color w:val="auto"/>
          <w:szCs w:val="24"/>
          <w:bdr w:val="none" w:sz="0" w:space="0" w:color="auto"/>
          <w:lang w:val="en-GB"/>
        </w:rPr>
        <w:t xml:space="preserve"> </w:t>
      </w:r>
      <w:r w:rsidR="009D76C2" w:rsidRPr="00113061">
        <w:rPr>
          <w:rFonts w:asciiTheme="minorHAnsi" w:eastAsiaTheme="minorEastAsia" w:hAnsiTheme="minorHAnsi" w:cstheme="minorBidi"/>
          <w:color w:val="auto"/>
          <w:szCs w:val="24"/>
          <w:bdr w:val="none" w:sz="0" w:space="0" w:color="auto"/>
          <w:lang w:val="en-GB"/>
        </w:rPr>
        <w:t xml:space="preserve">or questionnaire is passed on to the GP  </w:t>
      </w:r>
    </w:p>
    <w:p w14:paraId="7BC4869B" w14:textId="5546BAD5" w:rsidR="009D76C2" w:rsidRPr="00113061" w:rsidRDefault="00243307" w:rsidP="006C530A">
      <w:pPr>
        <w:pStyle w:val="BodyA"/>
        <w:numPr>
          <w:ilvl w:val="0"/>
          <w:numId w:val="8"/>
        </w:numPr>
        <w:rPr>
          <w:rFonts w:asciiTheme="minorHAnsi" w:eastAsiaTheme="minorEastAsia" w:hAnsiTheme="minorHAnsi" w:cstheme="minorBidi"/>
          <w:color w:val="auto"/>
          <w:szCs w:val="24"/>
          <w:bdr w:val="none" w:sz="0" w:space="0" w:color="auto"/>
          <w:lang w:val="en-GB"/>
        </w:rPr>
      </w:pPr>
      <w:r>
        <w:rPr>
          <w:rFonts w:asciiTheme="minorHAnsi" w:eastAsiaTheme="minorEastAsia" w:hAnsiTheme="minorHAnsi" w:cstheme="minorBidi"/>
          <w:color w:val="auto"/>
          <w:szCs w:val="24"/>
          <w:bdr w:val="none" w:sz="0" w:space="0" w:color="auto"/>
          <w:lang w:val="en-GB"/>
        </w:rPr>
        <w:t>T</w:t>
      </w:r>
      <w:r w:rsidR="009D76C2" w:rsidRPr="00113061">
        <w:rPr>
          <w:rFonts w:asciiTheme="minorHAnsi" w:eastAsiaTheme="minorEastAsia" w:hAnsiTheme="minorHAnsi" w:cstheme="minorBidi"/>
          <w:color w:val="auto"/>
          <w:szCs w:val="24"/>
          <w:bdr w:val="none" w:sz="0" w:space="0" w:color="auto"/>
          <w:lang w:val="en-GB"/>
        </w:rPr>
        <w:t xml:space="preserve">he GP is responsible for any screening as thinks fit </w:t>
      </w:r>
    </w:p>
    <w:p w14:paraId="3D6CD51B" w14:textId="77777777" w:rsidR="00113061" w:rsidRPr="00113061" w:rsidRDefault="00113061" w:rsidP="006C530A">
      <w:pPr>
        <w:pStyle w:val="BodyA"/>
        <w:numPr>
          <w:ilvl w:val="0"/>
          <w:numId w:val="8"/>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 xml:space="preserve">Copy of ICF sent to patient, alongside </w:t>
      </w:r>
      <w:r>
        <w:rPr>
          <w:rFonts w:asciiTheme="minorHAnsi" w:eastAsiaTheme="minorEastAsia" w:hAnsiTheme="minorHAnsi" w:cstheme="minorBidi"/>
          <w:color w:val="auto"/>
          <w:szCs w:val="24"/>
          <w:bdr w:val="none" w:sz="0" w:space="0" w:color="auto"/>
          <w:lang w:val="en-GB"/>
        </w:rPr>
        <w:t>baseline</w:t>
      </w:r>
      <w:r w:rsidR="00D3224F">
        <w:rPr>
          <w:rFonts w:asciiTheme="minorHAnsi" w:eastAsiaTheme="minorEastAsia" w:hAnsiTheme="minorHAnsi" w:cstheme="minorBidi"/>
          <w:color w:val="auto"/>
          <w:szCs w:val="24"/>
          <w:bdr w:val="none" w:sz="0" w:space="0" w:color="auto"/>
          <w:lang w:val="en-GB"/>
        </w:rPr>
        <w:t xml:space="preserve"> questionnaire</w:t>
      </w:r>
      <w:r w:rsidRPr="00113061">
        <w:rPr>
          <w:rFonts w:asciiTheme="minorHAnsi" w:eastAsiaTheme="minorEastAsia" w:hAnsiTheme="minorHAnsi" w:cstheme="minorBidi"/>
          <w:color w:val="auto"/>
          <w:szCs w:val="24"/>
          <w:bdr w:val="none" w:sz="0" w:space="0" w:color="auto"/>
          <w:lang w:val="en-GB"/>
        </w:rPr>
        <w:t>. Non-responders will be followed up by phone</w:t>
      </w:r>
      <w:r>
        <w:rPr>
          <w:rFonts w:asciiTheme="minorHAnsi" w:eastAsiaTheme="minorEastAsia" w:hAnsiTheme="minorHAnsi" w:cstheme="minorBidi"/>
          <w:color w:val="auto"/>
          <w:szCs w:val="24"/>
          <w:bdr w:val="none" w:sz="0" w:space="0" w:color="auto"/>
          <w:lang w:val="en-GB"/>
        </w:rPr>
        <w:t xml:space="preserve"> after 2 – 3 weeks (timing advised by PPI group).</w:t>
      </w:r>
    </w:p>
    <w:p w14:paraId="13383CC3" w14:textId="157A4DDB" w:rsidR="009D76C2" w:rsidRPr="00113061" w:rsidRDefault="009D76C2" w:rsidP="006C530A">
      <w:pPr>
        <w:pStyle w:val="BodyA"/>
        <w:numPr>
          <w:ilvl w:val="0"/>
          <w:numId w:val="8"/>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 xml:space="preserve">After one year following randomisation, </w:t>
      </w:r>
      <w:r w:rsidR="00243307">
        <w:rPr>
          <w:rFonts w:asciiTheme="minorHAnsi" w:eastAsiaTheme="minorEastAsia" w:hAnsiTheme="minorHAnsi" w:cstheme="minorBidi"/>
          <w:color w:val="auto"/>
          <w:szCs w:val="24"/>
          <w:bdr w:val="none" w:sz="0" w:space="0" w:color="auto"/>
          <w:lang w:val="en-GB"/>
        </w:rPr>
        <w:t>a</w:t>
      </w:r>
      <w:r w:rsidR="00243307" w:rsidRPr="00113061">
        <w:rPr>
          <w:rFonts w:asciiTheme="minorHAnsi" w:eastAsiaTheme="minorEastAsia" w:hAnsiTheme="minorHAnsi" w:cstheme="minorBidi"/>
          <w:color w:val="auto"/>
          <w:szCs w:val="24"/>
          <w:bdr w:val="none" w:sz="0" w:space="0" w:color="auto"/>
          <w:lang w:val="en-GB"/>
        </w:rPr>
        <w:t xml:space="preserve"> </w:t>
      </w:r>
      <w:r w:rsidRPr="00113061">
        <w:rPr>
          <w:rFonts w:asciiTheme="minorHAnsi" w:eastAsiaTheme="minorEastAsia" w:hAnsiTheme="minorHAnsi" w:cstheme="minorBidi"/>
          <w:color w:val="auto"/>
          <w:szCs w:val="24"/>
          <w:bdr w:val="none" w:sz="0" w:space="0" w:color="auto"/>
          <w:lang w:val="en-GB"/>
        </w:rPr>
        <w:t xml:space="preserve">follow-up questionnaire is sent to the patient with further quality of life questionnaire.  Non-responders will be followed up by phone.  </w:t>
      </w:r>
    </w:p>
    <w:p w14:paraId="6F7FB10C" w14:textId="77777777" w:rsidR="000F03BD" w:rsidRPr="00113061" w:rsidRDefault="009D76C2" w:rsidP="006C530A">
      <w:pPr>
        <w:pStyle w:val="BodyA"/>
        <w:numPr>
          <w:ilvl w:val="0"/>
          <w:numId w:val="8"/>
        </w:numPr>
        <w:rPr>
          <w:rFonts w:asciiTheme="minorHAnsi" w:eastAsiaTheme="minorEastAsia" w:hAnsiTheme="minorHAnsi" w:cstheme="minorBidi"/>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FRAX results and scan review are undertaken and sent to the GP after one year to ensure all patients are offered treatment if appropriate</w:t>
      </w:r>
    </w:p>
    <w:p w14:paraId="10B7F9A5" w14:textId="1009812F" w:rsidR="00094E03" w:rsidRPr="00B56079" w:rsidRDefault="008775FF" w:rsidP="00094E03">
      <w:pPr>
        <w:pStyle w:val="BodyA"/>
        <w:rPr>
          <w:rFonts w:asciiTheme="minorHAnsi" w:eastAsiaTheme="minorEastAsia" w:hAnsiTheme="minorHAnsi" w:cstheme="minorBidi"/>
          <w:b/>
          <w:color w:val="auto"/>
          <w:szCs w:val="24"/>
          <w:bdr w:val="none" w:sz="0" w:space="0" w:color="auto"/>
          <w:lang w:val="en-GB"/>
        </w:rPr>
      </w:pPr>
      <w:r w:rsidRPr="00113061">
        <w:rPr>
          <w:rFonts w:asciiTheme="minorHAnsi" w:eastAsiaTheme="minorEastAsia" w:hAnsiTheme="minorHAnsi" w:cstheme="minorBidi"/>
          <w:color w:val="auto"/>
          <w:szCs w:val="24"/>
          <w:bdr w:val="none" w:sz="0" w:space="0" w:color="auto"/>
          <w:lang w:val="en-GB"/>
        </w:rPr>
        <w:t>All groups will have a follow-up questionnaire at one year following randomisation</w:t>
      </w:r>
      <w:r w:rsidR="000F03BD" w:rsidRPr="00113061">
        <w:rPr>
          <w:rFonts w:asciiTheme="minorHAnsi" w:eastAsiaTheme="minorEastAsia" w:hAnsiTheme="minorHAnsi" w:cstheme="minorBidi"/>
          <w:color w:val="auto"/>
          <w:szCs w:val="24"/>
          <w:bdr w:val="none" w:sz="0" w:space="0" w:color="auto"/>
          <w:lang w:val="en-GB"/>
        </w:rPr>
        <w:t xml:space="preserve">; </w:t>
      </w:r>
      <w:r w:rsidR="00113061" w:rsidRPr="00113061">
        <w:rPr>
          <w:rFonts w:asciiTheme="minorHAnsi" w:eastAsiaTheme="minorEastAsia" w:hAnsiTheme="minorHAnsi" w:cstheme="minorBidi"/>
          <w:b/>
          <w:color w:val="auto"/>
          <w:szCs w:val="24"/>
          <w:bdr w:val="none" w:sz="0" w:space="0" w:color="auto"/>
          <w:lang w:val="en-GB"/>
        </w:rPr>
        <w:t>there</w:t>
      </w:r>
      <w:r w:rsidR="000F03BD" w:rsidRPr="00113061">
        <w:rPr>
          <w:rFonts w:asciiTheme="minorHAnsi" w:eastAsiaTheme="minorEastAsia" w:hAnsiTheme="minorHAnsi" w:cstheme="minorBidi"/>
          <w:b/>
          <w:color w:val="auto"/>
          <w:szCs w:val="24"/>
          <w:bdr w:val="none" w:sz="0" w:space="0" w:color="auto"/>
          <w:lang w:val="en-GB"/>
        </w:rPr>
        <w:t xml:space="preserve"> will be a check </w:t>
      </w:r>
      <w:r w:rsidR="00F87237" w:rsidRPr="00113061">
        <w:rPr>
          <w:rFonts w:asciiTheme="minorHAnsi" w:eastAsiaTheme="minorEastAsia" w:hAnsiTheme="minorHAnsi" w:cstheme="minorBidi"/>
          <w:b/>
          <w:color w:val="auto"/>
          <w:szCs w:val="24"/>
          <w:bdr w:val="none" w:sz="0" w:space="0" w:color="auto"/>
          <w:lang w:val="en-GB"/>
        </w:rPr>
        <w:t xml:space="preserve">for survival status </w:t>
      </w:r>
      <w:r w:rsidR="000F03BD" w:rsidRPr="00113061">
        <w:rPr>
          <w:rFonts w:asciiTheme="minorHAnsi" w:eastAsiaTheme="minorEastAsia" w:hAnsiTheme="minorHAnsi" w:cstheme="minorBidi"/>
          <w:b/>
          <w:color w:val="auto"/>
          <w:szCs w:val="24"/>
          <w:bdr w:val="none" w:sz="0" w:space="0" w:color="auto"/>
          <w:lang w:val="en-GB"/>
        </w:rPr>
        <w:t>on</w:t>
      </w:r>
      <w:r w:rsidR="005028AF">
        <w:rPr>
          <w:rFonts w:asciiTheme="minorHAnsi" w:eastAsiaTheme="minorEastAsia" w:hAnsiTheme="minorHAnsi" w:cstheme="minorBidi"/>
          <w:b/>
          <w:color w:val="auto"/>
          <w:szCs w:val="24"/>
          <w:bdr w:val="none" w:sz="0" w:space="0" w:color="auto"/>
          <w:lang w:val="en-GB"/>
        </w:rPr>
        <w:t xml:space="preserve"> the NHS spine prior to contact</w:t>
      </w:r>
      <w:r w:rsidR="000F03BD" w:rsidRPr="00113061">
        <w:rPr>
          <w:rFonts w:asciiTheme="minorHAnsi" w:eastAsiaTheme="minorEastAsia" w:hAnsiTheme="minorHAnsi" w:cstheme="minorBidi"/>
          <w:b/>
          <w:color w:val="auto"/>
          <w:szCs w:val="24"/>
          <w:bdr w:val="none" w:sz="0" w:space="0" w:color="auto"/>
          <w:lang w:val="en-GB"/>
        </w:rPr>
        <w:t xml:space="preserve"> </w:t>
      </w:r>
    </w:p>
    <w:p w14:paraId="5437D519" w14:textId="12A5F93C" w:rsidR="007515A0" w:rsidRDefault="008775FF" w:rsidP="00D20067">
      <w:r w:rsidRPr="00B23545">
        <w:rPr>
          <w:rFonts w:hint="eastAsia"/>
        </w:rPr>
        <w:t>The stud</w:t>
      </w:r>
      <w:r>
        <w:t>y</w:t>
      </w:r>
      <w:r w:rsidRPr="00B23545">
        <w:rPr>
          <w:rFonts w:hint="eastAsia"/>
        </w:rPr>
        <w:t xml:space="preserve"> population consist</w:t>
      </w:r>
      <w:r w:rsidR="00B56079">
        <w:t>s</w:t>
      </w:r>
      <w:r w:rsidRPr="00B23545">
        <w:rPr>
          <w:rFonts w:hint="eastAsia"/>
        </w:rPr>
        <w:t xml:space="preserve"> of women</w:t>
      </w:r>
      <w:r>
        <w:t xml:space="preserve"> </w:t>
      </w:r>
      <w:r w:rsidRPr="00B23545">
        <w:rPr>
          <w:rFonts w:hint="eastAsia"/>
        </w:rPr>
        <w:t xml:space="preserve">aged </w:t>
      </w:r>
      <w:r w:rsidRPr="00B23545">
        <w:rPr>
          <w:rFonts w:hint="eastAsia"/>
        </w:rPr>
        <w:t>≥</w:t>
      </w:r>
      <w:r>
        <w:t>65- 90</w:t>
      </w:r>
      <w:r w:rsidRPr="00B23545">
        <w:rPr>
          <w:rFonts w:hint="eastAsia"/>
        </w:rPr>
        <w:t xml:space="preserve"> and men aged </w:t>
      </w:r>
      <w:r w:rsidRPr="00B23545">
        <w:rPr>
          <w:rFonts w:hint="eastAsia"/>
        </w:rPr>
        <w:t>≥</w:t>
      </w:r>
      <w:r>
        <w:t>75 - 90</w:t>
      </w:r>
      <w:r w:rsidRPr="00B23545">
        <w:rPr>
          <w:rFonts w:hint="eastAsia"/>
        </w:rPr>
        <w:t xml:space="preserve"> </w:t>
      </w:r>
      <w:r>
        <w:t xml:space="preserve">(as per NICECG146) </w:t>
      </w:r>
      <w:r w:rsidRPr="00B23545">
        <w:rPr>
          <w:rFonts w:hint="eastAsia"/>
        </w:rPr>
        <w:t xml:space="preserve">attending for CT, for any reason, where the spine </w:t>
      </w:r>
      <w:r w:rsidRPr="00B23545">
        <w:t xml:space="preserve">and/or hips are visible. </w:t>
      </w:r>
      <w:r>
        <w:t xml:space="preserve">Block randomisation </w:t>
      </w:r>
      <w:r w:rsidR="00BB6766">
        <w:t xml:space="preserve">stratified </w:t>
      </w:r>
      <w:r w:rsidR="00BB6766" w:rsidRPr="009D76C2">
        <w:t>by</w:t>
      </w:r>
      <w:r w:rsidR="00BB6766" w:rsidRPr="00B23545">
        <w:t xml:space="preserve"> </w:t>
      </w:r>
      <w:r w:rsidR="00BB6766">
        <w:t xml:space="preserve">centre (5 centres), sex (Male vs. Female) and </w:t>
      </w:r>
      <w:r w:rsidR="00BB6766" w:rsidRPr="00B23545">
        <w:t xml:space="preserve">age </w:t>
      </w:r>
      <w:r w:rsidR="00BB6766">
        <w:t xml:space="preserve">group (Female: &lt;75 vs </w:t>
      </w:r>
      <w:r w:rsidR="00BB6766">
        <w:rPr>
          <w:rFonts w:cstheme="minorHAnsi"/>
        </w:rPr>
        <w:t>≥</w:t>
      </w:r>
      <w:r w:rsidR="00BB6766">
        <w:t xml:space="preserve">75, Male: &lt;80 vs </w:t>
      </w:r>
      <w:r w:rsidR="00BB6766">
        <w:rPr>
          <w:rFonts w:cstheme="minorHAnsi"/>
        </w:rPr>
        <w:t>≥</w:t>
      </w:r>
      <w:r w:rsidR="00BB6766">
        <w:t xml:space="preserve">80) will be used to equally randomise 375 participants </w:t>
      </w:r>
      <w:r>
        <w:t>to</w:t>
      </w:r>
      <w:r w:rsidR="00BB6766">
        <w:t xml:space="preserve"> 3 trial arms, comparing:</w:t>
      </w:r>
      <w:r>
        <w:t xml:space="preserve"> PHOENIX-f (FRAX questionnaire and CT review),</w:t>
      </w:r>
      <w:r w:rsidRPr="00B23545">
        <w:t xml:space="preserve"> versus </w:t>
      </w:r>
      <w:r>
        <w:t>FRAX only</w:t>
      </w:r>
      <w:r w:rsidR="00476541">
        <w:t>, versus</w:t>
      </w:r>
      <w:r>
        <w:t xml:space="preserve"> ‘</w:t>
      </w:r>
      <w:r w:rsidRPr="00B23545">
        <w:t>usual</w:t>
      </w:r>
      <w:r>
        <w:t>’</w:t>
      </w:r>
      <w:r w:rsidRPr="00B23545">
        <w:t xml:space="preserve"> care</w:t>
      </w:r>
      <w:r>
        <w:t xml:space="preserve"> </w:t>
      </w:r>
      <w:r w:rsidR="00BB6766">
        <w:t>control group</w:t>
      </w:r>
      <w:r w:rsidRPr="00B23545">
        <w:t xml:space="preserve">.  </w:t>
      </w:r>
      <w:r w:rsidR="00B56079">
        <w:t xml:space="preserve">Recruitment will take place over 10 months and will indicate </w:t>
      </w:r>
      <w:r w:rsidRPr="00B23545">
        <w:t xml:space="preserve">the </w:t>
      </w:r>
      <w:r w:rsidR="00B56079">
        <w:t>feasible recruitment rate we could expect from a large multi-centre clinical trial</w:t>
      </w:r>
      <w:r w:rsidRPr="00B23545">
        <w:t xml:space="preserve">. </w:t>
      </w:r>
      <w:r>
        <w:t xml:space="preserve">A patient </w:t>
      </w:r>
      <w:r w:rsidRPr="00B23545">
        <w:t>follow-up</w:t>
      </w:r>
      <w:r>
        <w:t xml:space="preserve"> questionnaire will be sent to participants after</w:t>
      </w:r>
      <w:r w:rsidRPr="00B23545">
        <w:t xml:space="preserve"> twelve months</w:t>
      </w:r>
      <w:r>
        <w:t xml:space="preserve"> from date of randomisation (followed by phone call to non-responders). </w:t>
      </w:r>
    </w:p>
    <w:p w14:paraId="2BFE0CF0" w14:textId="12B7007F" w:rsidR="003640F8" w:rsidRPr="00A2425F" w:rsidRDefault="7EBFE3F9" w:rsidP="7EBFE3F9">
      <w:pPr>
        <w:pStyle w:val="Default"/>
        <w:numPr>
          <w:ilvl w:val="0"/>
          <w:numId w:val="2"/>
        </w:numPr>
        <w:spacing w:after="53"/>
        <w:rPr>
          <w:color w:val="auto"/>
          <w:sz w:val="22"/>
          <w:szCs w:val="22"/>
        </w:rPr>
      </w:pPr>
      <w:r w:rsidRPr="7EBFE3F9">
        <w:rPr>
          <w:rFonts w:asciiTheme="minorHAnsi" w:eastAsiaTheme="minorEastAsia" w:hAnsiTheme="minorHAnsi" w:cstheme="minorBidi"/>
          <w:b/>
          <w:bCs/>
          <w:color w:val="auto"/>
          <w:sz w:val="22"/>
          <w:szCs w:val="22"/>
        </w:rPr>
        <w:t>To Determine Retention Rate</w:t>
      </w:r>
    </w:p>
    <w:p w14:paraId="1F6DF21E" w14:textId="788850AB" w:rsidR="003640F8" w:rsidRPr="00A2425F" w:rsidRDefault="7EBFE3F9" w:rsidP="7EBFE3F9">
      <w:pPr>
        <w:pStyle w:val="Default"/>
        <w:spacing w:after="53"/>
        <w:ind w:left="360"/>
        <w:rPr>
          <w:rFonts w:asciiTheme="minorHAnsi" w:eastAsiaTheme="minorEastAsia" w:hAnsiTheme="minorHAnsi" w:cstheme="minorBidi"/>
          <w:color w:val="auto"/>
          <w:sz w:val="22"/>
          <w:szCs w:val="22"/>
        </w:rPr>
      </w:pPr>
      <w:r w:rsidRPr="7EBFE3F9">
        <w:rPr>
          <w:rFonts w:asciiTheme="minorHAnsi" w:eastAsiaTheme="minorEastAsia" w:hAnsiTheme="minorHAnsi" w:cstheme="minorBidi"/>
          <w:color w:val="auto"/>
          <w:sz w:val="22"/>
          <w:szCs w:val="22"/>
        </w:rPr>
        <w:t>Follow-up rates after one year will be assessed.  A questionnaire (</w:t>
      </w:r>
      <w:r w:rsidRPr="7EBFE3F9">
        <w:rPr>
          <w:rFonts w:asciiTheme="minorHAnsi" w:eastAsiaTheme="minorEastAsia" w:hAnsiTheme="minorHAnsi" w:cstheme="minorBidi"/>
          <w:b/>
          <w:bCs/>
          <w:color w:val="auto"/>
          <w:sz w:val="22"/>
          <w:szCs w:val="22"/>
        </w:rPr>
        <w:t>Appendix 10</w:t>
      </w:r>
      <w:r w:rsidRPr="7EBFE3F9">
        <w:rPr>
          <w:rFonts w:asciiTheme="minorHAnsi" w:eastAsiaTheme="minorEastAsia" w:hAnsiTheme="minorHAnsi" w:cstheme="minorBidi"/>
          <w:color w:val="auto"/>
          <w:sz w:val="22"/>
          <w:szCs w:val="22"/>
        </w:rPr>
        <w:t>)</w:t>
      </w:r>
      <w:r w:rsidRPr="7EBFE3F9">
        <w:rPr>
          <w:rFonts w:asciiTheme="minorHAnsi" w:eastAsiaTheme="minorEastAsia" w:hAnsiTheme="minorHAnsi" w:cstheme="minorBidi"/>
          <w:b/>
          <w:bCs/>
          <w:color w:val="auto"/>
          <w:sz w:val="22"/>
          <w:szCs w:val="22"/>
        </w:rPr>
        <w:t xml:space="preserve"> </w:t>
      </w:r>
      <w:r w:rsidRPr="7EBFE3F9">
        <w:rPr>
          <w:rFonts w:asciiTheme="minorHAnsi" w:eastAsiaTheme="minorEastAsia" w:hAnsiTheme="minorHAnsi" w:cstheme="minorBidi"/>
          <w:color w:val="auto"/>
          <w:sz w:val="22"/>
          <w:szCs w:val="22"/>
        </w:rPr>
        <w:t xml:space="preserve">will be sent initially by post; non-responders will receive a telephone call after a period of 2 - 3 weeks and the questionnaire will be delivered according to an ethics agreed script.  </w:t>
      </w:r>
    </w:p>
    <w:p w14:paraId="5FA59BB7" w14:textId="50940A0C" w:rsidR="7EBFE3F9" w:rsidRPr="00BC26C6" w:rsidRDefault="7EBFE3F9" w:rsidP="00BC26C6">
      <w:pPr>
        <w:pStyle w:val="Default"/>
        <w:spacing w:after="53"/>
        <w:ind w:left="360"/>
        <w:rPr>
          <w:rFonts w:asciiTheme="minorHAnsi" w:eastAsiaTheme="minorEastAsia" w:hAnsiTheme="minorHAnsi" w:cstheme="minorBidi"/>
          <w:color w:val="auto"/>
          <w:sz w:val="22"/>
          <w:szCs w:val="22"/>
        </w:rPr>
      </w:pPr>
      <w:r w:rsidRPr="7EBFE3F9">
        <w:rPr>
          <w:rFonts w:asciiTheme="minorHAnsi" w:eastAsiaTheme="minorEastAsia" w:hAnsiTheme="minorHAnsi" w:cstheme="minorBidi"/>
          <w:b/>
          <w:bCs/>
          <w:color w:val="auto"/>
          <w:sz w:val="22"/>
          <w:szCs w:val="22"/>
        </w:rPr>
        <w:t>Prior to contact, the NHS spine database will be checked for survival status of participants</w:t>
      </w:r>
    </w:p>
    <w:p w14:paraId="699297F7" w14:textId="618F2E57" w:rsidR="00075326" w:rsidRPr="003640F8" w:rsidRDefault="00661D2E" w:rsidP="7EBFE3F9">
      <w:pPr>
        <w:pStyle w:val="Default"/>
        <w:spacing w:after="53"/>
        <w:rPr>
          <w:rFonts w:asciiTheme="minorHAnsi" w:eastAsiaTheme="minorEastAsia" w:hAnsiTheme="minorHAnsi" w:cstheme="minorBidi"/>
          <w:b/>
          <w:bCs/>
          <w:color w:val="auto"/>
          <w:sz w:val="22"/>
          <w:szCs w:val="22"/>
        </w:rPr>
      </w:pPr>
      <w:r>
        <w:rPr>
          <w:rFonts w:cstheme="minorHAnsi"/>
          <w:b/>
          <w:szCs w:val="22"/>
        </w:rPr>
        <w:t>3.2</w:t>
      </w:r>
      <w:r>
        <w:rPr>
          <w:rFonts w:cstheme="minorHAnsi"/>
          <w:b/>
          <w:szCs w:val="22"/>
        </w:rPr>
        <w:tab/>
      </w:r>
      <w:r w:rsidR="7EBFE3F9" w:rsidRPr="7EBFE3F9">
        <w:rPr>
          <w:rFonts w:asciiTheme="minorHAnsi" w:eastAsiaTheme="minorEastAsia" w:hAnsiTheme="minorHAnsi" w:cstheme="minorBidi"/>
          <w:b/>
          <w:bCs/>
          <w:color w:val="auto"/>
          <w:sz w:val="22"/>
          <w:szCs w:val="22"/>
        </w:rPr>
        <w:t>Exploratory Outcomes:</w:t>
      </w:r>
    </w:p>
    <w:p w14:paraId="6241086A" w14:textId="0C3F8313" w:rsidR="00075326" w:rsidRPr="003640F8" w:rsidRDefault="7EBFE3F9" w:rsidP="7EBFE3F9">
      <w:pPr>
        <w:pStyle w:val="Default"/>
        <w:numPr>
          <w:ilvl w:val="0"/>
          <w:numId w:val="1"/>
        </w:numPr>
        <w:spacing w:after="53"/>
        <w:rPr>
          <w:color w:val="auto"/>
          <w:sz w:val="22"/>
          <w:szCs w:val="22"/>
        </w:rPr>
      </w:pPr>
      <w:r w:rsidRPr="7EBFE3F9">
        <w:rPr>
          <w:rFonts w:asciiTheme="minorHAnsi" w:eastAsiaTheme="minorEastAsia" w:hAnsiTheme="minorHAnsi" w:cstheme="minorBidi"/>
          <w:b/>
          <w:bCs/>
          <w:color w:val="auto"/>
          <w:sz w:val="22"/>
          <w:szCs w:val="22"/>
        </w:rPr>
        <w:t>Data Collection Requirements</w:t>
      </w:r>
    </w:p>
    <w:p w14:paraId="73ECB521" w14:textId="56770B2C" w:rsidR="00075326" w:rsidRPr="003640F8" w:rsidRDefault="00075326" w:rsidP="00075326">
      <w:pPr>
        <w:pStyle w:val="Default"/>
        <w:rPr>
          <w:rFonts w:asciiTheme="minorHAnsi" w:eastAsiaTheme="minorEastAsia" w:hAnsiTheme="minorHAnsi" w:cstheme="minorBidi"/>
          <w:color w:val="auto"/>
          <w:sz w:val="22"/>
        </w:rPr>
      </w:pPr>
      <w:r w:rsidRPr="003640F8">
        <w:rPr>
          <w:rFonts w:asciiTheme="minorHAnsi" w:eastAsiaTheme="minorEastAsia" w:hAnsiTheme="minorHAnsi" w:cstheme="minorBidi"/>
          <w:color w:val="auto"/>
          <w:sz w:val="22"/>
        </w:rPr>
        <w:t xml:space="preserve">Time needed to collect and analyse data to enable resource planning if proceeding to full trial will be analysed.  There will be a number of data collection points (see </w:t>
      </w:r>
      <w:r w:rsidR="0070036C" w:rsidRPr="00113DED">
        <w:rPr>
          <w:rFonts w:asciiTheme="minorHAnsi" w:eastAsiaTheme="minorEastAsia" w:hAnsiTheme="minorHAnsi" w:cstheme="minorBidi"/>
          <w:b/>
          <w:color w:val="auto"/>
          <w:sz w:val="22"/>
        </w:rPr>
        <w:t>T</w:t>
      </w:r>
      <w:r w:rsidRPr="00113DED">
        <w:rPr>
          <w:rFonts w:asciiTheme="minorHAnsi" w:eastAsiaTheme="minorEastAsia" w:hAnsiTheme="minorHAnsi" w:cstheme="minorBidi"/>
          <w:b/>
          <w:color w:val="auto"/>
          <w:sz w:val="22"/>
        </w:rPr>
        <w:t>able</w:t>
      </w:r>
      <w:r w:rsidR="00A2425F" w:rsidRPr="00113DED">
        <w:rPr>
          <w:rFonts w:asciiTheme="minorHAnsi" w:eastAsiaTheme="minorEastAsia" w:hAnsiTheme="minorHAnsi" w:cstheme="minorBidi"/>
          <w:b/>
          <w:color w:val="auto"/>
          <w:sz w:val="22"/>
        </w:rPr>
        <w:t xml:space="preserve"> 3.7</w:t>
      </w:r>
      <w:r w:rsidRPr="003640F8">
        <w:rPr>
          <w:rFonts w:asciiTheme="minorHAnsi" w:eastAsiaTheme="minorEastAsia" w:hAnsiTheme="minorHAnsi" w:cstheme="minorBidi"/>
          <w:color w:val="auto"/>
          <w:sz w:val="22"/>
        </w:rPr>
        <w:t>)</w:t>
      </w:r>
    </w:p>
    <w:p w14:paraId="5AED9F09" w14:textId="4F3A4497" w:rsidR="00075326" w:rsidRPr="003640F8" w:rsidRDefault="00075326" w:rsidP="006C530A">
      <w:pPr>
        <w:pStyle w:val="Default"/>
        <w:numPr>
          <w:ilvl w:val="0"/>
          <w:numId w:val="14"/>
        </w:numPr>
        <w:rPr>
          <w:rFonts w:asciiTheme="minorHAnsi" w:eastAsiaTheme="minorEastAsia" w:hAnsiTheme="minorHAnsi" w:cstheme="minorBidi"/>
          <w:color w:val="auto"/>
          <w:sz w:val="22"/>
        </w:rPr>
      </w:pPr>
      <w:r w:rsidRPr="003640F8">
        <w:rPr>
          <w:rFonts w:asciiTheme="minorHAnsi" w:eastAsiaTheme="minorEastAsia" w:hAnsiTheme="minorHAnsi" w:cstheme="minorBidi"/>
          <w:color w:val="auto"/>
          <w:sz w:val="22"/>
        </w:rPr>
        <w:t xml:space="preserve">Baseline </w:t>
      </w:r>
      <w:r w:rsidR="0070036C">
        <w:rPr>
          <w:rFonts w:asciiTheme="minorHAnsi" w:eastAsiaTheme="minorEastAsia" w:hAnsiTheme="minorHAnsi" w:cstheme="minorBidi"/>
          <w:color w:val="auto"/>
          <w:sz w:val="22"/>
        </w:rPr>
        <w:t>FRAX</w:t>
      </w:r>
      <w:r w:rsidRPr="003640F8">
        <w:rPr>
          <w:rFonts w:asciiTheme="minorHAnsi" w:eastAsiaTheme="minorEastAsia" w:hAnsiTheme="minorHAnsi" w:cstheme="minorBidi"/>
          <w:color w:val="auto"/>
          <w:sz w:val="22"/>
        </w:rPr>
        <w:t xml:space="preserve"> </w:t>
      </w:r>
      <w:r w:rsidR="0070036C">
        <w:rPr>
          <w:rFonts w:asciiTheme="minorHAnsi" w:eastAsiaTheme="minorEastAsia" w:hAnsiTheme="minorHAnsi" w:cstheme="minorBidi"/>
          <w:color w:val="auto"/>
          <w:sz w:val="22"/>
        </w:rPr>
        <w:t xml:space="preserve">questionnaire </w:t>
      </w:r>
      <w:r w:rsidR="00F653D3">
        <w:rPr>
          <w:rFonts w:asciiTheme="minorHAnsi" w:eastAsiaTheme="minorEastAsia" w:hAnsiTheme="minorHAnsi" w:cstheme="minorBidi"/>
          <w:color w:val="auto"/>
          <w:sz w:val="22"/>
        </w:rPr>
        <w:t>(</w:t>
      </w:r>
      <w:r w:rsidR="00F653D3" w:rsidRPr="00113DED">
        <w:rPr>
          <w:rFonts w:asciiTheme="minorHAnsi" w:eastAsiaTheme="minorEastAsia" w:hAnsiTheme="minorHAnsi" w:cstheme="minorBidi"/>
          <w:b/>
          <w:color w:val="auto"/>
          <w:sz w:val="22"/>
        </w:rPr>
        <w:t>Appendix 7</w:t>
      </w:r>
      <w:r w:rsidR="00F653D3">
        <w:rPr>
          <w:rFonts w:asciiTheme="minorHAnsi" w:eastAsiaTheme="minorEastAsia" w:hAnsiTheme="minorHAnsi" w:cstheme="minorBidi"/>
          <w:color w:val="auto"/>
          <w:sz w:val="22"/>
        </w:rPr>
        <w:t xml:space="preserve">) </w:t>
      </w:r>
      <w:r w:rsidRPr="003640F8">
        <w:rPr>
          <w:rFonts w:asciiTheme="minorHAnsi" w:eastAsiaTheme="minorEastAsia" w:hAnsiTheme="minorHAnsi" w:cstheme="minorBidi"/>
          <w:color w:val="auto"/>
          <w:sz w:val="22"/>
        </w:rPr>
        <w:t>will be obtained in CT dep</w:t>
      </w:r>
      <w:r w:rsidR="00F653D3">
        <w:rPr>
          <w:rFonts w:asciiTheme="minorHAnsi" w:eastAsiaTheme="minorEastAsia" w:hAnsiTheme="minorHAnsi" w:cstheme="minorBidi"/>
          <w:color w:val="auto"/>
          <w:sz w:val="22"/>
        </w:rPr>
        <w:t>ar</w:t>
      </w:r>
      <w:r w:rsidRPr="003640F8">
        <w:rPr>
          <w:rFonts w:asciiTheme="minorHAnsi" w:eastAsiaTheme="minorEastAsia" w:hAnsiTheme="minorHAnsi" w:cstheme="minorBidi"/>
          <w:color w:val="auto"/>
          <w:sz w:val="22"/>
        </w:rPr>
        <w:t>t</w:t>
      </w:r>
      <w:r w:rsidR="00F653D3">
        <w:rPr>
          <w:rFonts w:asciiTheme="minorHAnsi" w:eastAsiaTheme="minorEastAsia" w:hAnsiTheme="minorHAnsi" w:cstheme="minorBidi"/>
          <w:color w:val="auto"/>
          <w:sz w:val="22"/>
        </w:rPr>
        <w:t>ment</w:t>
      </w:r>
    </w:p>
    <w:p w14:paraId="68FAF369" w14:textId="332AF108" w:rsidR="00075326" w:rsidRDefault="00075326" w:rsidP="006C530A">
      <w:pPr>
        <w:pStyle w:val="Default"/>
        <w:numPr>
          <w:ilvl w:val="0"/>
          <w:numId w:val="14"/>
        </w:numPr>
        <w:rPr>
          <w:rFonts w:asciiTheme="minorHAnsi" w:eastAsiaTheme="minorEastAsia" w:hAnsiTheme="minorHAnsi" w:cstheme="minorBidi"/>
          <w:color w:val="auto"/>
          <w:sz w:val="22"/>
        </w:rPr>
      </w:pPr>
      <w:r w:rsidRPr="003640F8">
        <w:rPr>
          <w:rFonts w:asciiTheme="minorHAnsi" w:eastAsiaTheme="minorEastAsia" w:hAnsiTheme="minorHAnsi" w:cstheme="minorBidi"/>
          <w:color w:val="auto"/>
          <w:sz w:val="22"/>
        </w:rPr>
        <w:lastRenderedPageBreak/>
        <w:t>A health status questionnaire EQ-5D-5L (</w:t>
      </w:r>
      <w:r w:rsidR="0070036C">
        <w:rPr>
          <w:rFonts w:asciiTheme="minorHAnsi" w:eastAsiaTheme="minorEastAsia" w:hAnsiTheme="minorHAnsi" w:cstheme="minorBidi"/>
          <w:b/>
          <w:color w:val="auto"/>
          <w:sz w:val="22"/>
        </w:rPr>
        <w:t>A</w:t>
      </w:r>
      <w:r w:rsidRPr="00113DED">
        <w:rPr>
          <w:rFonts w:asciiTheme="minorHAnsi" w:eastAsiaTheme="minorEastAsia" w:hAnsiTheme="minorHAnsi" w:cstheme="minorBidi"/>
          <w:b/>
          <w:color w:val="auto"/>
          <w:sz w:val="22"/>
        </w:rPr>
        <w:t>ppendix</w:t>
      </w:r>
      <w:r w:rsidR="0070036C">
        <w:rPr>
          <w:rFonts w:asciiTheme="minorHAnsi" w:eastAsiaTheme="minorEastAsia" w:hAnsiTheme="minorHAnsi" w:cstheme="minorBidi"/>
          <w:b/>
          <w:color w:val="auto"/>
          <w:sz w:val="22"/>
        </w:rPr>
        <w:t xml:space="preserve"> </w:t>
      </w:r>
      <w:r w:rsidR="00F653D3">
        <w:rPr>
          <w:rFonts w:asciiTheme="minorHAnsi" w:eastAsiaTheme="minorEastAsia" w:hAnsiTheme="minorHAnsi" w:cstheme="minorBidi"/>
          <w:b/>
          <w:color w:val="auto"/>
          <w:sz w:val="22"/>
        </w:rPr>
        <w:t>8</w:t>
      </w:r>
      <w:r w:rsidRPr="003640F8">
        <w:rPr>
          <w:rFonts w:asciiTheme="minorHAnsi" w:eastAsiaTheme="minorEastAsia" w:hAnsiTheme="minorHAnsi" w:cstheme="minorBidi"/>
          <w:color w:val="auto"/>
          <w:sz w:val="22"/>
        </w:rPr>
        <w:t xml:space="preserve">) will be posted out post randomisation </w:t>
      </w:r>
      <w:r w:rsidR="0070036C">
        <w:rPr>
          <w:rFonts w:asciiTheme="minorHAnsi" w:eastAsiaTheme="minorEastAsia" w:hAnsiTheme="minorHAnsi" w:cstheme="minorBidi"/>
          <w:color w:val="auto"/>
          <w:sz w:val="22"/>
        </w:rPr>
        <w:t>to obtain</w:t>
      </w:r>
      <w:r w:rsidRPr="003640F8">
        <w:rPr>
          <w:rFonts w:asciiTheme="minorHAnsi" w:eastAsiaTheme="minorEastAsia" w:hAnsiTheme="minorHAnsi" w:cstheme="minorBidi"/>
          <w:color w:val="auto"/>
          <w:sz w:val="22"/>
        </w:rPr>
        <w:t xml:space="preserve"> baseline quality of life measure.  Telephone follow up </w:t>
      </w:r>
      <w:r w:rsidR="003640F8">
        <w:rPr>
          <w:rFonts w:asciiTheme="minorHAnsi" w:eastAsiaTheme="minorEastAsia" w:hAnsiTheme="minorHAnsi" w:cstheme="minorBidi"/>
          <w:color w:val="auto"/>
          <w:sz w:val="22"/>
        </w:rPr>
        <w:t>will follow</w:t>
      </w:r>
      <w:r w:rsidRPr="003640F8">
        <w:rPr>
          <w:rFonts w:asciiTheme="minorHAnsi" w:eastAsiaTheme="minorEastAsia" w:hAnsiTheme="minorHAnsi" w:cstheme="minorBidi"/>
          <w:color w:val="auto"/>
          <w:sz w:val="22"/>
        </w:rPr>
        <w:t xml:space="preserve"> for non-responders</w:t>
      </w:r>
    </w:p>
    <w:p w14:paraId="7E58E67F" w14:textId="4527FA72" w:rsidR="003640F8" w:rsidRPr="003640F8" w:rsidRDefault="003640F8" w:rsidP="006C530A">
      <w:pPr>
        <w:pStyle w:val="Default"/>
        <w:numPr>
          <w:ilvl w:val="0"/>
          <w:numId w:val="14"/>
        </w:numPr>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A</w:t>
      </w:r>
      <w:r w:rsidR="00194C74">
        <w:rPr>
          <w:rFonts w:asciiTheme="minorHAnsi" w:eastAsiaTheme="minorEastAsia" w:hAnsiTheme="minorHAnsi" w:cstheme="minorBidi"/>
          <w:color w:val="auto"/>
          <w:sz w:val="22"/>
        </w:rPr>
        <w:t xml:space="preserve"> qualitative</w:t>
      </w:r>
      <w:r>
        <w:rPr>
          <w:rFonts w:asciiTheme="minorHAnsi" w:eastAsiaTheme="minorEastAsia" w:hAnsiTheme="minorHAnsi" w:cstheme="minorBidi"/>
          <w:color w:val="auto"/>
          <w:sz w:val="22"/>
        </w:rPr>
        <w:t xml:space="preserve"> patient experience interview</w:t>
      </w:r>
      <w:r w:rsidR="00A07CF8">
        <w:rPr>
          <w:rFonts w:asciiTheme="minorHAnsi" w:eastAsiaTheme="minorEastAsia" w:hAnsiTheme="minorHAnsi" w:cstheme="minorBidi"/>
          <w:color w:val="auto"/>
          <w:sz w:val="22"/>
        </w:rPr>
        <w:t xml:space="preserve"> with guided topics</w:t>
      </w:r>
      <w:r>
        <w:rPr>
          <w:rFonts w:asciiTheme="minorHAnsi" w:eastAsiaTheme="minorEastAsia" w:hAnsiTheme="minorHAnsi" w:cstheme="minorBidi"/>
          <w:color w:val="auto"/>
          <w:sz w:val="22"/>
        </w:rPr>
        <w:t xml:space="preserve"> </w:t>
      </w:r>
      <w:r w:rsidR="00A07CF8">
        <w:rPr>
          <w:rFonts w:asciiTheme="minorHAnsi" w:eastAsiaTheme="minorEastAsia" w:hAnsiTheme="minorHAnsi" w:cstheme="minorBidi"/>
          <w:color w:val="auto"/>
          <w:sz w:val="22"/>
        </w:rPr>
        <w:t>(</w:t>
      </w:r>
      <w:r w:rsidR="00A07CF8" w:rsidRPr="00113DED">
        <w:rPr>
          <w:rFonts w:asciiTheme="minorHAnsi" w:eastAsiaTheme="minorEastAsia" w:hAnsiTheme="minorHAnsi" w:cstheme="minorBidi"/>
          <w:b/>
          <w:color w:val="auto"/>
          <w:sz w:val="22"/>
        </w:rPr>
        <w:t>Appendix 9</w:t>
      </w:r>
      <w:r w:rsidR="00A07CF8">
        <w:rPr>
          <w:rFonts w:asciiTheme="minorHAnsi" w:eastAsiaTheme="minorEastAsia" w:hAnsiTheme="minorHAnsi" w:cstheme="minorBidi"/>
          <w:color w:val="auto"/>
          <w:sz w:val="22"/>
        </w:rPr>
        <w:t xml:space="preserve">) </w:t>
      </w:r>
      <w:r>
        <w:rPr>
          <w:rFonts w:asciiTheme="minorHAnsi" w:eastAsiaTheme="minorEastAsia" w:hAnsiTheme="minorHAnsi" w:cstheme="minorBidi"/>
          <w:color w:val="auto"/>
          <w:sz w:val="22"/>
        </w:rPr>
        <w:t>will be offered to approximately 20 participants</w:t>
      </w:r>
      <w:r w:rsidR="00C831A8">
        <w:rPr>
          <w:rFonts w:asciiTheme="minorHAnsi" w:eastAsiaTheme="minorEastAsia" w:hAnsiTheme="minorHAnsi" w:cstheme="minorBidi"/>
          <w:color w:val="auto"/>
          <w:sz w:val="22"/>
        </w:rPr>
        <w:t xml:space="preserve"> at around 2 </w:t>
      </w:r>
      <w:r w:rsidR="00A2425F">
        <w:rPr>
          <w:rFonts w:asciiTheme="minorHAnsi" w:eastAsiaTheme="minorEastAsia" w:hAnsiTheme="minorHAnsi" w:cstheme="minorBidi"/>
          <w:color w:val="auto"/>
          <w:sz w:val="22"/>
        </w:rPr>
        <w:t>months’</w:t>
      </w:r>
      <w:r w:rsidR="00C831A8">
        <w:rPr>
          <w:rFonts w:asciiTheme="minorHAnsi" w:eastAsiaTheme="minorEastAsia" w:hAnsiTheme="minorHAnsi" w:cstheme="minorBidi"/>
          <w:color w:val="auto"/>
          <w:sz w:val="22"/>
        </w:rPr>
        <w:t xml:space="preserve"> post-randomisation</w:t>
      </w:r>
      <w:r>
        <w:rPr>
          <w:rFonts w:asciiTheme="minorHAnsi" w:eastAsiaTheme="minorEastAsia" w:hAnsiTheme="minorHAnsi" w:cstheme="minorBidi"/>
          <w:color w:val="auto"/>
          <w:sz w:val="22"/>
        </w:rPr>
        <w:t>.  We would also like to speak to GPs</w:t>
      </w:r>
      <w:r w:rsidR="00A04C1C">
        <w:rPr>
          <w:rFonts w:asciiTheme="minorHAnsi" w:eastAsiaTheme="minorEastAsia" w:hAnsiTheme="minorHAnsi" w:cstheme="minorBidi"/>
          <w:color w:val="auto"/>
          <w:sz w:val="22"/>
        </w:rPr>
        <w:t xml:space="preserve">, </w:t>
      </w:r>
      <w:r w:rsidR="00A04C1C" w:rsidRPr="00153632">
        <w:rPr>
          <w:rFonts w:asciiTheme="minorHAnsi" w:eastAsiaTheme="minorEastAsia" w:hAnsiTheme="minorHAnsi" w:cstheme="minorBidi"/>
          <w:color w:val="auto"/>
          <w:sz w:val="22"/>
        </w:rPr>
        <w:t>radiographers and CT scanning department receptionists to learn</w:t>
      </w:r>
      <w:r w:rsidRPr="00153632">
        <w:rPr>
          <w:rFonts w:asciiTheme="minorHAnsi" w:eastAsiaTheme="minorEastAsia" w:hAnsiTheme="minorHAnsi" w:cstheme="minorBidi"/>
          <w:color w:val="auto"/>
          <w:sz w:val="22"/>
        </w:rPr>
        <w:t xml:space="preserve"> </w:t>
      </w:r>
      <w:r w:rsidR="00C831A8" w:rsidRPr="00153632">
        <w:rPr>
          <w:rFonts w:asciiTheme="minorHAnsi" w:eastAsiaTheme="minorEastAsia" w:hAnsiTheme="minorHAnsi" w:cstheme="minorBidi"/>
          <w:color w:val="auto"/>
          <w:sz w:val="22"/>
        </w:rPr>
        <w:t xml:space="preserve">for </w:t>
      </w:r>
      <w:r w:rsidR="00C831A8">
        <w:rPr>
          <w:rFonts w:asciiTheme="minorHAnsi" w:eastAsiaTheme="minorEastAsia" w:hAnsiTheme="minorHAnsi" w:cstheme="minorBidi"/>
          <w:color w:val="auto"/>
          <w:sz w:val="22"/>
        </w:rPr>
        <w:t>their perspective of the trial</w:t>
      </w:r>
    </w:p>
    <w:p w14:paraId="338F90CC" w14:textId="77777777" w:rsidR="00075326" w:rsidRPr="003640F8" w:rsidRDefault="00075326" w:rsidP="006C530A">
      <w:pPr>
        <w:pStyle w:val="Default"/>
        <w:numPr>
          <w:ilvl w:val="0"/>
          <w:numId w:val="14"/>
        </w:numPr>
        <w:rPr>
          <w:rFonts w:asciiTheme="minorHAnsi" w:eastAsiaTheme="minorEastAsia" w:hAnsiTheme="minorHAnsi" w:cstheme="minorBidi"/>
          <w:color w:val="auto"/>
          <w:sz w:val="22"/>
        </w:rPr>
      </w:pPr>
      <w:r w:rsidRPr="003640F8">
        <w:rPr>
          <w:rFonts w:asciiTheme="minorHAnsi" w:eastAsiaTheme="minorEastAsia" w:hAnsiTheme="minorHAnsi" w:cstheme="minorBidi"/>
          <w:color w:val="auto"/>
          <w:sz w:val="22"/>
        </w:rPr>
        <w:t xml:space="preserve">CT scan and RIS </w:t>
      </w:r>
      <w:r w:rsidR="00351426">
        <w:rPr>
          <w:rFonts w:asciiTheme="minorHAnsi" w:eastAsiaTheme="minorEastAsia" w:hAnsiTheme="minorHAnsi" w:cstheme="minorBidi"/>
          <w:color w:val="auto"/>
          <w:sz w:val="22"/>
        </w:rPr>
        <w:t xml:space="preserve">clinical </w:t>
      </w:r>
      <w:r w:rsidRPr="003640F8">
        <w:rPr>
          <w:rFonts w:asciiTheme="minorHAnsi" w:eastAsiaTheme="minorEastAsia" w:hAnsiTheme="minorHAnsi" w:cstheme="minorBidi"/>
          <w:color w:val="auto"/>
          <w:sz w:val="22"/>
        </w:rPr>
        <w:t xml:space="preserve">report will be extracted from the Image Exchange Portal.  The full RIS </w:t>
      </w:r>
      <w:r w:rsidR="00351426">
        <w:rPr>
          <w:rFonts w:asciiTheme="minorHAnsi" w:eastAsiaTheme="minorEastAsia" w:hAnsiTheme="minorHAnsi" w:cstheme="minorBidi"/>
          <w:color w:val="auto"/>
          <w:sz w:val="22"/>
        </w:rPr>
        <w:t xml:space="preserve">clinical </w:t>
      </w:r>
      <w:r w:rsidRPr="003640F8">
        <w:rPr>
          <w:rFonts w:asciiTheme="minorHAnsi" w:eastAsiaTheme="minorEastAsia" w:hAnsiTheme="minorHAnsi" w:cstheme="minorBidi"/>
          <w:color w:val="auto"/>
          <w:sz w:val="22"/>
        </w:rPr>
        <w:t>report will be available approximately one month after scanning</w:t>
      </w:r>
    </w:p>
    <w:p w14:paraId="5B431E6D" w14:textId="51BF34F1" w:rsidR="7EBFE3F9" w:rsidRDefault="7EBFE3F9" w:rsidP="006C530A">
      <w:pPr>
        <w:pStyle w:val="Default"/>
        <w:numPr>
          <w:ilvl w:val="0"/>
          <w:numId w:val="14"/>
        </w:numPr>
        <w:rPr>
          <w:rFonts w:asciiTheme="minorHAnsi" w:eastAsiaTheme="minorEastAsia" w:hAnsiTheme="minorHAnsi" w:cstheme="minorBidi"/>
          <w:color w:val="auto"/>
          <w:sz w:val="22"/>
          <w:szCs w:val="22"/>
        </w:rPr>
      </w:pPr>
      <w:r w:rsidRPr="7EBFE3F9">
        <w:rPr>
          <w:rFonts w:asciiTheme="minorHAnsi" w:eastAsiaTheme="minorEastAsia" w:hAnsiTheme="minorHAnsi" w:cstheme="minorBidi"/>
          <w:color w:val="auto"/>
          <w:sz w:val="22"/>
          <w:szCs w:val="22"/>
        </w:rPr>
        <w:t>A PHOENIX follow up questionnaire (</w:t>
      </w:r>
      <w:r w:rsidRPr="7EBFE3F9">
        <w:rPr>
          <w:rFonts w:asciiTheme="minorHAnsi" w:eastAsiaTheme="minorEastAsia" w:hAnsiTheme="minorHAnsi" w:cstheme="minorBidi"/>
          <w:b/>
          <w:bCs/>
          <w:color w:val="auto"/>
          <w:sz w:val="22"/>
          <w:szCs w:val="22"/>
        </w:rPr>
        <w:t>Appendix 10</w:t>
      </w:r>
      <w:r w:rsidRPr="7EBFE3F9">
        <w:rPr>
          <w:rFonts w:asciiTheme="minorHAnsi" w:eastAsiaTheme="minorEastAsia" w:hAnsiTheme="minorHAnsi" w:cstheme="minorBidi"/>
          <w:color w:val="auto"/>
          <w:sz w:val="22"/>
          <w:szCs w:val="22"/>
        </w:rPr>
        <w:t>) will be posted out at 12 months post randomisation with both clinical and health economics questions.  Telephone follow up will follow for non-responders</w:t>
      </w:r>
    </w:p>
    <w:p w14:paraId="31B6AD85" w14:textId="168DB51A" w:rsidR="7EBFE3F9" w:rsidRDefault="7EBFE3F9" w:rsidP="7EBFE3F9">
      <w:pPr>
        <w:pStyle w:val="Default"/>
        <w:ind w:left="360"/>
        <w:rPr>
          <w:rFonts w:asciiTheme="minorHAnsi" w:eastAsiaTheme="minorEastAsia" w:hAnsiTheme="minorHAnsi" w:cstheme="minorBidi"/>
          <w:color w:val="auto"/>
          <w:sz w:val="22"/>
          <w:szCs w:val="22"/>
        </w:rPr>
      </w:pPr>
      <w:r w:rsidRPr="7EBFE3F9">
        <w:rPr>
          <w:rFonts w:asciiTheme="minorHAnsi" w:eastAsiaTheme="minorEastAsia" w:hAnsiTheme="minorHAnsi" w:cstheme="minorBidi"/>
          <w:color w:val="auto"/>
          <w:sz w:val="22"/>
          <w:szCs w:val="22"/>
        </w:rPr>
        <w:t>We wish to test the feasibility of using the Image Exchange Portal (IEP) using a ‘hub and spoke’ model, with Cambridge as the central hub for CT analysis</w:t>
      </w:r>
    </w:p>
    <w:p w14:paraId="51211625" w14:textId="297C83E7" w:rsidR="00075326" w:rsidRPr="00A26958" w:rsidRDefault="00661D2E" w:rsidP="00075326">
      <w:pPr>
        <w:pStyle w:val="Default"/>
        <w:rPr>
          <w:rFonts w:asciiTheme="minorHAnsi" w:eastAsiaTheme="minorEastAsia" w:hAnsiTheme="minorHAnsi" w:cstheme="minorBidi"/>
          <w:b/>
          <w:color w:val="auto"/>
          <w:sz w:val="22"/>
        </w:rPr>
      </w:pPr>
      <w:r>
        <w:rPr>
          <w:rFonts w:cstheme="minorHAnsi"/>
          <w:b/>
          <w:bCs/>
          <w:szCs w:val="22"/>
        </w:rPr>
        <w:tab/>
      </w:r>
      <w:r w:rsidR="00075326" w:rsidRPr="00A26958">
        <w:rPr>
          <w:rFonts w:asciiTheme="minorHAnsi" w:eastAsiaTheme="minorEastAsia" w:hAnsiTheme="minorHAnsi" w:cstheme="minorBidi"/>
          <w:b/>
          <w:color w:val="auto"/>
          <w:sz w:val="22"/>
        </w:rPr>
        <w:t>PPI</w:t>
      </w:r>
    </w:p>
    <w:p w14:paraId="20CA64FA" w14:textId="5BE96D5B" w:rsidR="00A5146E" w:rsidRPr="00A26958" w:rsidRDefault="7EBFE3F9" w:rsidP="7EBFE3F9">
      <w:pPr>
        <w:pStyle w:val="Default"/>
        <w:rPr>
          <w:rFonts w:asciiTheme="minorHAnsi" w:eastAsiaTheme="minorEastAsia" w:hAnsiTheme="minorHAnsi" w:cstheme="minorBidi"/>
          <w:color w:val="auto"/>
          <w:sz w:val="22"/>
          <w:szCs w:val="22"/>
        </w:rPr>
      </w:pPr>
      <w:r w:rsidRPr="7EBFE3F9">
        <w:rPr>
          <w:rFonts w:asciiTheme="minorHAnsi" w:eastAsiaTheme="minorEastAsia" w:hAnsiTheme="minorHAnsi" w:cstheme="minorBidi"/>
          <w:color w:val="auto"/>
          <w:sz w:val="22"/>
          <w:szCs w:val="22"/>
        </w:rPr>
        <w:t>We have had Patient and Public Involvement (PPI) in the research design so far, with plans in place for further PPI engagement during the feasibility study conduct</w:t>
      </w:r>
    </w:p>
    <w:p w14:paraId="35391BA0" w14:textId="2C30CF7C" w:rsidR="00EF1493" w:rsidRDefault="00661D2E" w:rsidP="003802A1">
      <w:pPr>
        <w:spacing w:line="240" w:lineRule="auto"/>
        <w:rPr>
          <w:rFonts w:cstheme="minorHAnsi"/>
          <w:b/>
          <w:szCs w:val="22"/>
        </w:rPr>
      </w:pPr>
      <w:r>
        <w:rPr>
          <w:rFonts w:cstheme="minorHAnsi"/>
          <w:b/>
          <w:bCs/>
          <w:szCs w:val="22"/>
        </w:rPr>
        <w:t xml:space="preserve">3.3 </w:t>
      </w:r>
      <w:r w:rsidR="00475FDA" w:rsidRPr="003C12DB">
        <w:rPr>
          <w:rFonts w:cstheme="minorHAnsi"/>
          <w:b/>
          <w:szCs w:val="22"/>
        </w:rPr>
        <w:t>Outcome measures/endpoints</w:t>
      </w:r>
    </w:p>
    <w:p w14:paraId="6AE587FD" w14:textId="6635E390" w:rsidR="003C7D08" w:rsidRPr="004D2822" w:rsidRDefault="003C7D08" w:rsidP="006C530A">
      <w:pPr>
        <w:pStyle w:val="ListParagraph"/>
        <w:numPr>
          <w:ilvl w:val="0"/>
          <w:numId w:val="18"/>
        </w:numPr>
        <w:spacing w:after="120" w:line="252" w:lineRule="auto"/>
        <w:ind w:left="1071" w:hanging="357"/>
        <w:rPr>
          <w:rFonts w:cstheme="minorHAnsi"/>
          <w:bCs/>
        </w:rPr>
      </w:pPr>
      <w:r w:rsidRPr="004D2822">
        <w:rPr>
          <w:rFonts w:cstheme="minorHAnsi"/>
          <w:bCs/>
        </w:rPr>
        <w:t xml:space="preserve">Study </w:t>
      </w:r>
      <w:r w:rsidR="00695BA8" w:rsidRPr="004D2822">
        <w:rPr>
          <w:rFonts w:cstheme="minorHAnsi"/>
          <w:bCs/>
        </w:rPr>
        <w:t>r</w:t>
      </w:r>
      <w:r w:rsidRPr="004D2822">
        <w:rPr>
          <w:rFonts w:cstheme="minorHAnsi"/>
          <w:bCs/>
        </w:rPr>
        <w:t xml:space="preserve">ecruitment rate </w:t>
      </w:r>
    </w:p>
    <w:p w14:paraId="029EDDF7" w14:textId="77777777" w:rsidR="003C7D08" w:rsidRDefault="00695BA8" w:rsidP="006C530A">
      <w:pPr>
        <w:pStyle w:val="ListParagraph"/>
        <w:numPr>
          <w:ilvl w:val="0"/>
          <w:numId w:val="18"/>
        </w:numPr>
        <w:spacing w:after="120" w:line="252" w:lineRule="auto"/>
        <w:ind w:left="1071" w:hanging="357"/>
      </w:pPr>
      <w:r>
        <w:t>Study r</w:t>
      </w:r>
      <w:r w:rsidR="003C7D08">
        <w:t xml:space="preserve">etention </w:t>
      </w:r>
      <w:r>
        <w:t>rate</w:t>
      </w:r>
    </w:p>
    <w:p w14:paraId="571DC94C" w14:textId="26DB8EFB" w:rsidR="00A26958" w:rsidRPr="00A26958" w:rsidRDefault="00E252B1" w:rsidP="00E252B1">
      <w:pPr>
        <w:pStyle w:val="Heading4"/>
        <w:spacing w:after="120" w:line="252" w:lineRule="auto"/>
        <w:ind w:left="357"/>
        <w:rPr>
          <w:rFonts w:asciiTheme="minorHAnsi" w:eastAsiaTheme="minorEastAsia" w:hAnsiTheme="minorHAnsi" w:cstheme="minorBidi"/>
          <w:b/>
          <w:spacing w:val="0"/>
          <w:sz w:val="22"/>
          <w:szCs w:val="24"/>
          <w:u w:val="none"/>
        </w:rPr>
      </w:pPr>
      <w:r>
        <w:rPr>
          <w:rFonts w:asciiTheme="minorHAnsi" w:eastAsiaTheme="minorEastAsia" w:hAnsiTheme="minorHAnsi" w:cstheme="minorBidi"/>
          <w:b/>
          <w:spacing w:val="0"/>
          <w:sz w:val="22"/>
          <w:szCs w:val="24"/>
          <w:u w:val="none"/>
        </w:rPr>
        <w:tab/>
      </w:r>
      <w:r w:rsidR="00075326" w:rsidRPr="00A26958">
        <w:rPr>
          <w:rFonts w:asciiTheme="minorHAnsi" w:eastAsiaTheme="minorEastAsia" w:hAnsiTheme="minorHAnsi" w:cstheme="minorBidi"/>
          <w:b/>
          <w:spacing w:val="0"/>
          <w:sz w:val="22"/>
          <w:szCs w:val="24"/>
          <w:u w:val="none"/>
        </w:rPr>
        <w:t xml:space="preserve">Primary </w:t>
      </w:r>
      <w:r w:rsidR="00661D2E" w:rsidRPr="00661D2E">
        <w:rPr>
          <w:rFonts w:asciiTheme="minorHAnsi" w:eastAsiaTheme="minorEastAsia" w:hAnsiTheme="minorHAnsi" w:cstheme="minorBidi"/>
          <w:b/>
          <w:spacing w:val="0"/>
          <w:sz w:val="22"/>
          <w:szCs w:val="24"/>
          <w:u w:val="none"/>
        </w:rPr>
        <w:t>endpoints/</w:t>
      </w:r>
      <w:r w:rsidR="00075326" w:rsidRPr="00A26958">
        <w:rPr>
          <w:rFonts w:asciiTheme="minorHAnsi" w:eastAsiaTheme="minorEastAsia" w:hAnsiTheme="minorHAnsi" w:cstheme="minorBidi"/>
          <w:b/>
          <w:spacing w:val="0"/>
          <w:sz w:val="22"/>
          <w:szCs w:val="24"/>
          <w:u w:val="none"/>
        </w:rPr>
        <w:t>outcome measures</w:t>
      </w:r>
    </w:p>
    <w:p w14:paraId="08817639" w14:textId="77777777" w:rsidR="00A5146E" w:rsidRDefault="00EA4316" w:rsidP="006C530A">
      <w:pPr>
        <w:pStyle w:val="ListParagraph"/>
        <w:numPr>
          <w:ilvl w:val="0"/>
          <w:numId w:val="19"/>
        </w:numPr>
      </w:pPr>
      <w:r w:rsidRPr="004D2822">
        <w:rPr>
          <w:rFonts w:cstheme="minorHAnsi"/>
          <w:bCs/>
        </w:rPr>
        <w:t>Recruitment rate</w:t>
      </w:r>
      <w:r w:rsidR="003C7D08" w:rsidRPr="004D2822">
        <w:rPr>
          <w:rFonts w:cstheme="minorHAnsi"/>
          <w:bCs/>
        </w:rPr>
        <w:t xml:space="preserve"> at 10 months</w:t>
      </w:r>
      <w:r w:rsidR="00A5146E" w:rsidRPr="00A5146E">
        <w:t xml:space="preserve"> </w:t>
      </w:r>
    </w:p>
    <w:p w14:paraId="6450A0DE" w14:textId="69A125D9" w:rsidR="00A5146E" w:rsidRDefault="00A5146E" w:rsidP="006C530A">
      <w:pPr>
        <w:pStyle w:val="ListParagraph"/>
        <w:numPr>
          <w:ilvl w:val="0"/>
          <w:numId w:val="19"/>
        </w:numPr>
      </w:pPr>
      <w:r>
        <w:t>Retention at 12 months</w:t>
      </w:r>
    </w:p>
    <w:p w14:paraId="3ED8C517" w14:textId="53FB54DF" w:rsidR="00BC26C6" w:rsidRDefault="00987A19" w:rsidP="00493708">
      <w:pPr>
        <w:spacing w:line="252" w:lineRule="auto"/>
        <w:ind w:left="0" w:firstLine="357"/>
        <w:rPr>
          <w:rFonts w:cstheme="minorHAnsi"/>
          <w:b/>
          <w:bCs/>
          <w:szCs w:val="22"/>
        </w:rPr>
      </w:pPr>
      <w:r>
        <w:rPr>
          <w:rFonts w:cstheme="minorHAnsi"/>
          <w:b/>
          <w:bCs/>
          <w:szCs w:val="22"/>
        </w:rPr>
        <w:t>Secondary e</w:t>
      </w:r>
      <w:r w:rsidR="00475FDA" w:rsidRPr="003C12DB">
        <w:rPr>
          <w:rFonts w:cstheme="minorHAnsi"/>
          <w:b/>
          <w:bCs/>
          <w:szCs w:val="22"/>
        </w:rPr>
        <w:t>ndpoints/outcomes</w:t>
      </w:r>
      <w:r w:rsidR="00BC26C6">
        <w:rPr>
          <w:rFonts w:cstheme="minorHAnsi"/>
          <w:b/>
          <w:bCs/>
          <w:szCs w:val="22"/>
        </w:rPr>
        <w:t xml:space="preserve">: </w:t>
      </w:r>
    </w:p>
    <w:p w14:paraId="7BC2A1F7" w14:textId="5BEF912D" w:rsidR="00493708" w:rsidRPr="0044139F" w:rsidRDefault="0044139F" w:rsidP="0044139F">
      <w:pPr>
        <w:pStyle w:val="ListParagraph"/>
        <w:numPr>
          <w:ilvl w:val="0"/>
          <w:numId w:val="18"/>
        </w:numPr>
        <w:spacing w:after="120" w:line="252" w:lineRule="auto"/>
        <w:ind w:left="1071" w:hanging="357"/>
        <w:rPr>
          <w:szCs w:val="24"/>
        </w:rPr>
      </w:pPr>
      <w:r>
        <w:t>Osteoporosis identification and treatment rates</w:t>
      </w:r>
      <w:r w:rsidR="0049355D">
        <w:t xml:space="preserve"> at 12 months</w:t>
      </w:r>
    </w:p>
    <w:p w14:paraId="1141E454" w14:textId="36F91983" w:rsidR="00475FDA" w:rsidRPr="003802A1" w:rsidRDefault="00475FDA" w:rsidP="00EA4316">
      <w:pPr>
        <w:autoSpaceDE w:val="0"/>
        <w:autoSpaceDN w:val="0"/>
        <w:adjustRightInd w:val="0"/>
        <w:spacing w:line="276" w:lineRule="auto"/>
        <w:rPr>
          <w:rFonts w:cstheme="minorHAnsi"/>
          <w:szCs w:val="22"/>
          <w:lang w:eastAsia="en-GB"/>
        </w:rPr>
      </w:pPr>
      <w:r w:rsidRPr="003C12DB">
        <w:rPr>
          <w:rFonts w:cstheme="minorHAnsi"/>
          <w:b/>
          <w:szCs w:val="22"/>
          <w:lang w:eastAsia="en-GB"/>
        </w:rPr>
        <w:t xml:space="preserve">Exploratory </w:t>
      </w:r>
      <w:r w:rsidR="00987A19">
        <w:rPr>
          <w:rFonts w:cstheme="minorHAnsi"/>
          <w:b/>
          <w:bCs/>
          <w:szCs w:val="22"/>
        </w:rPr>
        <w:t>e</w:t>
      </w:r>
      <w:r w:rsidRPr="003C12DB">
        <w:rPr>
          <w:rFonts w:cstheme="minorHAnsi"/>
          <w:b/>
          <w:bCs/>
          <w:szCs w:val="22"/>
        </w:rPr>
        <w:t>ndpoints/outcomes</w:t>
      </w:r>
      <w:r w:rsidRPr="003C12DB">
        <w:rPr>
          <w:rFonts w:cstheme="minorHAnsi"/>
          <w:szCs w:val="22"/>
          <w:lang w:eastAsia="en-GB"/>
        </w:rPr>
        <w:t xml:space="preserve"> </w:t>
      </w:r>
    </w:p>
    <w:p w14:paraId="284EA35D" w14:textId="784FF016" w:rsidR="009B290C" w:rsidRPr="00E93935" w:rsidRDefault="001D1C45" w:rsidP="00E93935">
      <w:pPr>
        <w:pStyle w:val="ListParagraph"/>
        <w:numPr>
          <w:ilvl w:val="0"/>
          <w:numId w:val="20"/>
        </w:numPr>
        <w:rPr>
          <w:rFonts w:cstheme="minorHAnsi"/>
          <w:b/>
          <w:lang w:eastAsia="en-GB"/>
        </w:rPr>
      </w:pPr>
      <w:r w:rsidRPr="001D1C45">
        <w:t>Assessing feasibility of IEP using ‘hub and spoke’ model</w:t>
      </w:r>
    </w:p>
    <w:p w14:paraId="521339FD" w14:textId="4E859EB3" w:rsidR="00475FDA" w:rsidRPr="00B846BC" w:rsidRDefault="00012491" w:rsidP="00B846BC">
      <w:pPr>
        <w:autoSpaceDE w:val="0"/>
        <w:autoSpaceDN w:val="0"/>
        <w:adjustRightInd w:val="0"/>
        <w:spacing w:line="240" w:lineRule="auto"/>
        <w:ind w:left="0"/>
        <w:rPr>
          <w:rFonts w:cstheme="minorHAnsi"/>
          <w:b/>
          <w:szCs w:val="22"/>
          <w:lang w:eastAsia="en-GB"/>
        </w:rPr>
      </w:pPr>
      <w:r>
        <w:rPr>
          <w:rFonts w:cstheme="minorHAnsi"/>
          <w:b/>
          <w:szCs w:val="22"/>
          <w:lang w:eastAsia="en-GB"/>
        </w:rPr>
        <w:t>3.4</w:t>
      </w:r>
      <w:r w:rsidR="00B526B6">
        <w:rPr>
          <w:rFonts w:cstheme="minorHAnsi"/>
          <w:b/>
          <w:szCs w:val="22"/>
          <w:lang w:eastAsia="en-GB"/>
        </w:rPr>
        <w:t xml:space="preserve"> </w:t>
      </w:r>
      <w:r w:rsidR="00544728" w:rsidRPr="00544728">
        <w:rPr>
          <w:rFonts w:cstheme="minorHAnsi"/>
          <w:b/>
          <w:szCs w:val="22"/>
          <w:lang w:eastAsia="en-GB"/>
        </w:rPr>
        <w:t>Table of endpoints/outcomes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1"/>
        <w:gridCol w:w="3391"/>
        <w:gridCol w:w="3391"/>
      </w:tblGrid>
      <w:tr w:rsidR="00475FDA" w:rsidRPr="00F77B31" w14:paraId="4151C7F1" w14:textId="77777777" w:rsidTr="003802A1">
        <w:tc>
          <w:tcPr>
            <w:tcW w:w="3391" w:type="dxa"/>
          </w:tcPr>
          <w:p w14:paraId="46A4730E" w14:textId="77777777" w:rsidR="00475FDA" w:rsidRPr="00F77B31" w:rsidRDefault="00475FDA" w:rsidP="003802A1">
            <w:pPr>
              <w:spacing w:line="240" w:lineRule="auto"/>
              <w:rPr>
                <w:b/>
              </w:rPr>
            </w:pPr>
            <w:r w:rsidRPr="00F77B31">
              <w:rPr>
                <w:b/>
              </w:rPr>
              <w:t>Objectives</w:t>
            </w:r>
          </w:p>
        </w:tc>
        <w:tc>
          <w:tcPr>
            <w:tcW w:w="3391" w:type="dxa"/>
          </w:tcPr>
          <w:p w14:paraId="2DDEB941" w14:textId="77777777" w:rsidR="00475FDA" w:rsidRPr="00F77B31" w:rsidRDefault="00475FDA" w:rsidP="003802A1">
            <w:pPr>
              <w:spacing w:line="240" w:lineRule="auto"/>
              <w:rPr>
                <w:b/>
              </w:rPr>
            </w:pPr>
            <w:r w:rsidRPr="00F77B31">
              <w:rPr>
                <w:b/>
              </w:rPr>
              <w:t xml:space="preserve">Outcome Measures </w:t>
            </w:r>
          </w:p>
        </w:tc>
        <w:tc>
          <w:tcPr>
            <w:tcW w:w="3391" w:type="dxa"/>
          </w:tcPr>
          <w:p w14:paraId="5475ABEF" w14:textId="77777777" w:rsidR="00475FDA" w:rsidRPr="00F77B31" w:rsidRDefault="00F77B31" w:rsidP="00F77B31">
            <w:pPr>
              <w:spacing w:line="240" w:lineRule="auto"/>
              <w:rPr>
                <w:b/>
              </w:rPr>
            </w:pPr>
            <w:r w:rsidRPr="00F77B31">
              <w:rPr>
                <w:b/>
              </w:rPr>
              <w:t>Time point</w:t>
            </w:r>
            <w:r w:rsidR="00475FDA" w:rsidRPr="00F77B31">
              <w:rPr>
                <w:b/>
              </w:rPr>
              <w:t xml:space="preserve">(s) of evaluation of this outcome measure </w:t>
            </w:r>
          </w:p>
        </w:tc>
      </w:tr>
      <w:tr w:rsidR="00475FDA" w:rsidRPr="003C12DB" w14:paraId="7D155051" w14:textId="77777777" w:rsidTr="003802A1">
        <w:tc>
          <w:tcPr>
            <w:tcW w:w="3391" w:type="dxa"/>
          </w:tcPr>
          <w:p w14:paraId="79703367" w14:textId="45C692B0" w:rsidR="00475FDA" w:rsidRPr="00F77B31" w:rsidRDefault="00475FDA" w:rsidP="008E740E">
            <w:pPr>
              <w:spacing w:line="240" w:lineRule="auto"/>
            </w:pPr>
            <w:r w:rsidRPr="00F77B31">
              <w:br/>
            </w:r>
            <w:r w:rsidR="008E740E">
              <w:t>To determine recruitment rate</w:t>
            </w:r>
            <w:r w:rsidR="00F37E74" w:rsidRPr="00F77B31">
              <w:t xml:space="preserve"> </w:t>
            </w:r>
          </w:p>
        </w:tc>
        <w:tc>
          <w:tcPr>
            <w:tcW w:w="3391" w:type="dxa"/>
          </w:tcPr>
          <w:p w14:paraId="6070E1DD" w14:textId="77777777" w:rsidR="00475FDA" w:rsidRPr="00F77B31" w:rsidRDefault="00D14A6C" w:rsidP="003802A1">
            <w:pPr>
              <w:spacing w:line="240" w:lineRule="auto"/>
            </w:pPr>
            <w:r>
              <w:t xml:space="preserve">Target = </w:t>
            </w:r>
            <w:r w:rsidR="00F37E74">
              <w:t>375 red/amber</w:t>
            </w:r>
            <w:r w:rsidR="00F37E74" w:rsidRPr="00B23545">
              <w:t xml:space="preserve"> responders </w:t>
            </w:r>
            <w:r w:rsidR="00F37E74">
              <w:t>over 10 months combined from the participating centres</w:t>
            </w:r>
          </w:p>
          <w:p w14:paraId="6595C768" w14:textId="77777777" w:rsidR="00475FDA" w:rsidRPr="00F77B31" w:rsidRDefault="00475FDA" w:rsidP="003802A1">
            <w:pPr>
              <w:spacing w:line="240" w:lineRule="auto"/>
            </w:pPr>
          </w:p>
        </w:tc>
        <w:tc>
          <w:tcPr>
            <w:tcW w:w="3391" w:type="dxa"/>
          </w:tcPr>
          <w:p w14:paraId="3E0FBEBE" w14:textId="77777777" w:rsidR="00475FDA" w:rsidRPr="00F77B31" w:rsidRDefault="00B05197" w:rsidP="003802A1">
            <w:pPr>
              <w:spacing w:line="240" w:lineRule="auto"/>
            </w:pPr>
            <w:r w:rsidRPr="00F77B31">
              <w:t xml:space="preserve">10 months from study opening to recruitment </w:t>
            </w:r>
            <w:r w:rsidR="00DF556F">
              <w:t>ending</w:t>
            </w:r>
          </w:p>
        </w:tc>
      </w:tr>
      <w:tr w:rsidR="00475FDA" w:rsidRPr="003C12DB" w14:paraId="2402DE0F" w14:textId="77777777" w:rsidTr="003802A1">
        <w:tc>
          <w:tcPr>
            <w:tcW w:w="3391" w:type="dxa"/>
          </w:tcPr>
          <w:p w14:paraId="35B736B3" w14:textId="6DF656A8" w:rsidR="00475FDA" w:rsidRPr="00F77B31" w:rsidRDefault="00475FDA" w:rsidP="00F37E74">
            <w:pPr>
              <w:spacing w:line="240" w:lineRule="auto"/>
            </w:pPr>
            <w:r w:rsidRPr="00F77B31">
              <w:br/>
            </w:r>
            <w:r w:rsidR="008E740E">
              <w:t>Determination of</w:t>
            </w:r>
            <w:r w:rsidR="00F37E74" w:rsidRPr="00F77B31">
              <w:t xml:space="preserve"> study retention rate</w:t>
            </w:r>
          </w:p>
        </w:tc>
        <w:tc>
          <w:tcPr>
            <w:tcW w:w="3391" w:type="dxa"/>
          </w:tcPr>
          <w:p w14:paraId="50BA53DB" w14:textId="77777777" w:rsidR="00475FDA" w:rsidRPr="00F77B31" w:rsidRDefault="00F37E74" w:rsidP="003802A1">
            <w:pPr>
              <w:spacing w:line="240" w:lineRule="auto"/>
            </w:pPr>
            <w:r>
              <w:t xml:space="preserve">Questionnaire return rate informing outcome (treated / </w:t>
            </w:r>
            <w:r>
              <w:lastRenderedPageBreak/>
              <w:t>not on treatment) in ≥75% of the sample at 12 months</w:t>
            </w:r>
          </w:p>
        </w:tc>
        <w:tc>
          <w:tcPr>
            <w:tcW w:w="3391" w:type="dxa"/>
          </w:tcPr>
          <w:p w14:paraId="172FE8CE" w14:textId="77777777" w:rsidR="00475FDA" w:rsidRPr="00F77B31" w:rsidRDefault="00B05197" w:rsidP="003802A1">
            <w:pPr>
              <w:spacing w:line="240" w:lineRule="auto"/>
            </w:pPr>
            <w:r w:rsidRPr="00F77B31">
              <w:lastRenderedPageBreak/>
              <w:t>One year post randomisation</w:t>
            </w:r>
          </w:p>
        </w:tc>
      </w:tr>
      <w:tr w:rsidR="00475FDA" w:rsidRPr="003C12DB" w14:paraId="22ABE264" w14:textId="77777777" w:rsidTr="003802A1">
        <w:tc>
          <w:tcPr>
            <w:tcW w:w="3391" w:type="dxa"/>
          </w:tcPr>
          <w:p w14:paraId="1D0DBA45" w14:textId="77777777" w:rsidR="00EA4316" w:rsidRDefault="00EA4316" w:rsidP="00EA4316">
            <w:r>
              <w:t>Osteoporosis treatment rates at 12 months</w:t>
            </w:r>
          </w:p>
          <w:p w14:paraId="32AFB438" w14:textId="77777777" w:rsidR="00475FDA" w:rsidRPr="00292CD6" w:rsidRDefault="00475FDA" w:rsidP="008E740E">
            <w:pPr>
              <w:spacing w:line="240" w:lineRule="auto"/>
              <w:rPr>
                <w:rFonts w:cstheme="minorHAnsi"/>
                <w:color w:val="0000FF"/>
              </w:rPr>
            </w:pPr>
          </w:p>
        </w:tc>
        <w:tc>
          <w:tcPr>
            <w:tcW w:w="3391" w:type="dxa"/>
          </w:tcPr>
          <w:p w14:paraId="19A1A94E" w14:textId="77777777" w:rsidR="00475FDA" w:rsidRPr="003E60BC" w:rsidRDefault="00F77B31" w:rsidP="00EA4316">
            <w:pPr>
              <w:spacing w:line="240" w:lineRule="auto"/>
              <w:rPr>
                <w:rFonts w:cstheme="minorHAnsi"/>
                <w:szCs w:val="22"/>
              </w:rPr>
            </w:pPr>
            <w:r w:rsidRPr="003E60BC">
              <w:t>Percentage of those treated</w:t>
            </w:r>
            <w:r w:rsidR="00EA4316">
              <w:t xml:space="preserve"> </w:t>
            </w:r>
            <w:r w:rsidR="001A64CE">
              <w:t xml:space="preserve">by prescription </w:t>
            </w:r>
            <w:r w:rsidR="00EA4316">
              <w:t>for osteoporosis</w:t>
            </w:r>
            <w:r w:rsidRPr="003E60BC">
              <w:t xml:space="preserve"> at 12 months </w:t>
            </w:r>
            <w:r w:rsidR="00E51050" w:rsidRPr="003E60BC">
              <w:t>as assessed by follow up questionnaire</w:t>
            </w:r>
          </w:p>
        </w:tc>
        <w:tc>
          <w:tcPr>
            <w:tcW w:w="3391" w:type="dxa"/>
          </w:tcPr>
          <w:p w14:paraId="69E8CA75" w14:textId="77777777" w:rsidR="00475FDA" w:rsidRPr="003E60BC" w:rsidRDefault="00B05197" w:rsidP="003802A1">
            <w:pPr>
              <w:spacing w:line="240" w:lineRule="auto"/>
              <w:rPr>
                <w:rFonts w:cstheme="minorHAnsi"/>
                <w:szCs w:val="22"/>
                <w:highlight w:val="yellow"/>
              </w:rPr>
            </w:pPr>
            <w:r w:rsidRPr="003E60BC">
              <w:rPr>
                <w:rFonts w:cstheme="minorHAnsi"/>
                <w:szCs w:val="22"/>
              </w:rPr>
              <w:t>One year post randomisation</w:t>
            </w:r>
          </w:p>
        </w:tc>
      </w:tr>
    </w:tbl>
    <w:p w14:paraId="3718E1C8" w14:textId="77777777" w:rsidR="00475FDA" w:rsidRPr="003C12DB" w:rsidRDefault="00475FDA" w:rsidP="003802A1">
      <w:pPr>
        <w:spacing w:line="240" w:lineRule="auto"/>
        <w:rPr>
          <w:rFonts w:cstheme="minorHAnsi"/>
          <w:szCs w:val="22"/>
        </w:rPr>
      </w:pPr>
    </w:p>
    <w:p w14:paraId="509A8C1F" w14:textId="77777777" w:rsidR="00475FDA" w:rsidRPr="00507654" w:rsidRDefault="00475FDA" w:rsidP="00507654">
      <w:pPr>
        <w:ind w:left="0"/>
        <w:rPr>
          <w:rFonts w:eastAsiaTheme="majorEastAsia" w:cstheme="minorHAnsi"/>
          <w:b/>
          <w:bCs/>
          <w:szCs w:val="22"/>
        </w:rPr>
      </w:pPr>
      <w:r w:rsidRPr="00507654">
        <w:rPr>
          <w:rFonts w:eastAsiaTheme="majorEastAsia" w:cstheme="minorHAnsi"/>
          <w:b/>
          <w:bCs/>
          <w:szCs w:val="22"/>
        </w:rPr>
        <w:t>4</w:t>
      </w:r>
      <w:r w:rsidRPr="00507654">
        <w:rPr>
          <w:rFonts w:eastAsiaTheme="majorEastAsia" w:cstheme="minorHAnsi"/>
          <w:b/>
          <w:bCs/>
          <w:szCs w:val="22"/>
        </w:rPr>
        <w:tab/>
        <w:t>TRIAL DESIGN</w:t>
      </w:r>
    </w:p>
    <w:p w14:paraId="53FE72A1" w14:textId="3F494141" w:rsidR="002518C4" w:rsidRPr="00507654" w:rsidRDefault="002518C4" w:rsidP="00507654">
      <w:pPr>
        <w:ind w:left="0"/>
      </w:pPr>
      <w:r>
        <w:t xml:space="preserve">PHOENIX-f has been designed as a feasibility study to inform a full scale clinical trial.  We will be using a </w:t>
      </w:r>
      <w:r w:rsidR="001E7A8A">
        <w:t xml:space="preserve">parallel group, non-blinded randomised controlled </w:t>
      </w:r>
      <w:r w:rsidR="00F30D7B">
        <w:t>m</w:t>
      </w:r>
      <w:r w:rsidR="001E7A8A" w:rsidRPr="001E7A8A">
        <w:t xml:space="preserve">ultiple-armed study design.  We have designed a three-armed trial comparing the PHOENIX pathway with a control </w:t>
      </w:r>
      <w:r w:rsidR="00F30D7B">
        <w:t xml:space="preserve">(‘usual care’) </w:t>
      </w:r>
      <w:r w:rsidR="001E7A8A" w:rsidRPr="001E7A8A">
        <w:t>and an alternative active treatment</w:t>
      </w:r>
      <w:r w:rsidR="001E7A8A">
        <w:t xml:space="preserve">.  The study will be </w:t>
      </w:r>
      <w:r w:rsidR="001E7A8A" w:rsidRPr="001E7A8A">
        <w:t>pragmatic and should</w:t>
      </w:r>
      <w:r w:rsidR="001E7A8A" w:rsidRPr="00507654">
        <w:t xml:space="preserve"> </w:t>
      </w:r>
      <w:r w:rsidR="001E7A8A">
        <w:t>advise us whether:</w:t>
      </w:r>
    </w:p>
    <w:p w14:paraId="63805D82" w14:textId="0E725805" w:rsidR="002518C4" w:rsidRDefault="001E7A8A" w:rsidP="00507654">
      <w:r>
        <w:t xml:space="preserve">i) </w:t>
      </w:r>
      <w:r w:rsidR="00F30D7B">
        <w:t xml:space="preserve">People </w:t>
      </w:r>
      <w:r>
        <w:t>are</w:t>
      </w:r>
      <w:r w:rsidR="002518C4">
        <w:t xml:space="preserve"> willing to volunteer to take part in an opportunistic, randomised trial when </w:t>
      </w:r>
      <w:r>
        <w:t>approached in a CT waiting room</w:t>
      </w:r>
      <w:r w:rsidR="00F30D7B">
        <w:t>,</w:t>
      </w:r>
      <w:r>
        <w:t xml:space="preserve"> and </w:t>
      </w:r>
      <w:r w:rsidR="00F30D7B">
        <w:t xml:space="preserve">will </w:t>
      </w:r>
      <w:r>
        <w:t>have agreed in sufficient numbers to make a multi-centre national trial feasible</w:t>
      </w:r>
      <w:r w:rsidR="00F30D7B">
        <w:t>.</w:t>
      </w:r>
    </w:p>
    <w:p w14:paraId="4E9027F5" w14:textId="5498580D" w:rsidR="002518C4" w:rsidRDefault="00151E55" w:rsidP="002518C4">
      <w:r>
        <w:t xml:space="preserve"> </w:t>
      </w:r>
      <w:r w:rsidR="00F30D7B">
        <w:t>From our PPI panel engagement it was noted that people attending CT department</w:t>
      </w:r>
      <w:r w:rsidR="00D771C7">
        <w:t>s</w:t>
      </w:r>
      <w:r w:rsidR="00F30D7B">
        <w:t xml:space="preserve"> may be more</w:t>
      </w:r>
      <w:r w:rsidR="002518C4">
        <w:t xml:space="preserve"> </w:t>
      </w:r>
      <w:r w:rsidR="001E7A8A">
        <w:t>anxious</w:t>
      </w:r>
      <w:r w:rsidR="00F30D7B">
        <w:t xml:space="preserve"> than usual, and thus </w:t>
      </w:r>
      <w:r w:rsidR="002518C4">
        <w:t xml:space="preserve">need to pay attention to making </w:t>
      </w:r>
      <w:r w:rsidR="00F30D7B">
        <w:t xml:space="preserve">study </w:t>
      </w:r>
      <w:r w:rsidR="002518C4">
        <w:t>trial materials clear, simple, attractive and not onerous</w:t>
      </w:r>
      <w:r w:rsidR="00CD075B">
        <w:t xml:space="preserve"> on the participants</w:t>
      </w:r>
      <w:r w:rsidR="00F30D7B">
        <w:t>. W</w:t>
      </w:r>
      <w:r w:rsidR="002518C4">
        <w:t xml:space="preserve">e are designing </w:t>
      </w:r>
      <w:r w:rsidR="00F30D7B">
        <w:t xml:space="preserve">study </w:t>
      </w:r>
      <w:r w:rsidR="002518C4">
        <w:t xml:space="preserve">materials similar to the new 'low-intervention clinical trial' paperwork and case report form, outlined in </w:t>
      </w:r>
      <w:r w:rsidR="002518C4" w:rsidRPr="00151E55">
        <w:t>EU clinical trials regulation EU 536/2014.</w:t>
      </w:r>
      <w:r w:rsidR="002518C4">
        <w:t xml:space="preserve"> </w:t>
      </w:r>
    </w:p>
    <w:p w14:paraId="0B59B2C8" w14:textId="77777777" w:rsidR="002518C4" w:rsidRDefault="002518C4" w:rsidP="002F3AFC">
      <w:r>
        <w:t>ii)</w:t>
      </w:r>
      <w:r w:rsidR="001E7A8A">
        <w:t xml:space="preserve">. </w:t>
      </w:r>
      <w:r w:rsidR="002F3AFC" w:rsidRPr="002F3AFC">
        <w:t>Th</w:t>
      </w:r>
      <w:r w:rsidRPr="002F3AFC">
        <w:t>e PHOENIX pathway has identified enough osteo</w:t>
      </w:r>
      <w:r w:rsidR="002F3AFC" w:rsidRPr="002F3AFC">
        <w:t xml:space="preserve">porosis/vertebral fractures to </w:t>
      </w:r>
      <w:r w:rsidRPr="002F3AFC">
        <w:t>make the effort of screening worthwhile</w:t>
      </w:r>
      <w:r>
        <w:t xml:space="preserve"> and </w:t>
      </w:r>
    </w:p>
    <w:p w14:paraId="3C9B2CCE" w14:textId="7153BAE3" w:rsidR="008C18A0" w:rsidRDefault="001E7A8A" w:rsidP="005C07D2">
      <w:r>
        <w:t xml:space="preserve">iii) </w:t>
      </w:r>
      <w:r w:rsidR="002518C4">
        <w:t>That twelve months after consent, we have determined osteoporosis treatment statu</w:t>
      </w:r>
      <w:r w:rsidR="005C07D2">
        <w:t xml:space="preserve">s in </w:t>
      </w:r>
      <w:r w:rsidR="005C07D2">
        <w:tab/>
        <w:t>sufficient</w:t>
      </w:r>
      <w:r w:rsidR="008C18A0">
        <w:t xml:space="preserve"> number of</w:t>
      </w:r>
      <w:r w:rsidR="005C07D2">
        <w:t xml:space="preserve"> participants.</w:t>
      </w:r>
    </w:p>
    <w:p w14:paraId="0B2C4ECB" w14:textId="2812B919" w:rsidR="002F3AFC" w:rsidRPr="00556A37" w:rsidRDefault="005C07D2" w:rsidP="005C07D2">
      <w:r>
        <w:t xml:space="preserve"> </w:t>
      </w:r>
    </w:p>
    <w:p w14:paraId="3DD774B3" w14:textId="77777777" w:rsidR="00475FDA" w:rsidRPr="003802A1" w:rsidRDefault="00475FDA" w:rsidP="003802A1">
      <w:pPr>
        <w:pStyle w:val="Heading1"/>
        <w:spacing w:before="0" w:after="120"/>
        <w:rPr>
          <w:rFonts w:asciiTheme="minorHAnsi" w:hAnsiTheme="minorHAnsi" w:cstheme="minorHAnsi"/>
          <w:sz w:val="22"/>
          <w:szCs w:val="22"/>
        </w:rPr>
      </w:pPr>
      <w:r w:rsidRPr="003C12DB">
        <w:rPr>
          <w:rFonts w:asciiTheme="minorHAnsi" w:hAnsiTheme="minorHAnsi" w:cstheme="minorHAnsi"/>
          <w:color w:val="auto"/>
          <w:sz w:val="22"/>
          <w:szCs w:val="22"/>
        </w:rPr>
        <w:t>5</w:t>
      </w:r>
      <w:r w:rsidRPr="003C12DB">
        <w:rPr>
          <w:rFonts w:asciiTheme="minorHAnsi" w:hAnsiTheme="minorHAnsi" w:cstheme="minorHAnsi"/>
          <w:color w:val="auto"/>
          <w:sz w:val="22"/>
          <w:szCs w:val="22"/>
        </w:rPr>
        <w:tab/>
      </w:r>
      <w:r w:rsidR="005A6ABC">
        <w:rPr>
          <w:rFonts w:asciiTheme="minorHAnsi" w:hAnsiTheme="minorHAnsi" w:cstheme="minorHAnsi"/>
          <w:color w:val="auto"/>
          <w:sz w:val="22"/>
          <w:szCs w:val="22"/>
        </w:rPr>
        <w:t>TRIAL</w:t>
      </w:r>
      <w:r w:rsidRPr="003C12DB">
        <w:rPr>
          <w:rFonts w:asciiTheme="minorHAnsi" w:hAnsiTheme="minorHAnsi" w:cstheme="minorHAnsi"/>
          <w:color w:val="auto"/>
          <w:sz w:val="22"/>
          <w:szCs w:val="22"/>
        </w:rPr>
        <w:t xml:space="preserve"> SETTING</w:t>
      </w:r>
    </w:p>
    <w:p w14:paraId="0DA4BE4A" w14:textId="77777777" w:rsidR="00475FDA" w:rsidRPr="00F2459F" w:rsidRDefault="00893163" w:rsidP="00F2459F">
      <w:pPr>
        <w:autoSpaceDE w:val="0"/>
        <w:autoSpaceDN w:val="0"/>
        <w:adjustRightInd w:val="0"/>
      </w:pPr>
      <w:r w:rsidRPr="00F2459F">
        <w:t>This is</w:t>
      </w:r>
      <w:r w:rsidR="00475FDA" w:rsidRPr="00F2459F">
        <w:t xml:space="preserve"> a multicentre centre </w:t>
      </w:r>
      <w:r w:rsidR="005A6ABC" w:rsidRPr="00F2459F">
        <w:t>trial</w:t>
      </w:r>
      <w:r w:rsidR="00B0708C" w:rsidRPr="00F2459F">
        <w:t xml:space="preserve"> run in participating CT scanning departments within a 25 mile radius of Cambridge to allow for easy support if necessary</w:t>
      </w:r>
      <w:r w:rsidR="00FD410A" w:rsidRPr="00F2459F">
        <w:t xml:space="preserve">.  We have chosen a mixture of district general </w:t>
      </w:r>
      <w:r w:rsidR="008C2043">
        <w:t xml:space="preserve">hospitals and an </w:t>
      </w:r>
      <w:hyperlink r:id="rId20" w:history="1">
        <w:r w:rsidR="008C2043" w:rsidRPr="008C2043">
          <w:t>academic health science centre</w:t>
        </w:r>
      </w:hyperlink>
      <w:r w:rsidR="00B45198" w:rsidRPr="00F2459F">
        <w:t xml:space="preserve"> to ensure the trial is feasible in a number of settings.</w:t>
      </w:r>
      <w:r w:rsidR="008C2043">
        <w:t xml:space="preserve"> Cambridge </w:t>
      </w:r>
      <w:r w:rsidR="00A0543D">
        <w:t>will</w:t>
      </w:r>
      <w:r w:rsidR="008C2043">
        <w:t xml:space="preserve"> act as a ‘hub’ in the process</w:t>
      </w:r>
    </w:p>
    <w:p w14:paraId="0424C666" w14:textId="77777777" w:rsidR="00B0708C" w:rsidRPr="00B54420" w:rsidRDefault="00B0708C" w:rsidP="008C2043">
      <w:pPr>
        <w:autoSpaceDE w:val="0"/>
        <w:autoSpaceDN w:val="0"/>
        <w:adjustRightInd w:val="0"/>
        <w:spacing w:line="240" w:lineRule="auto"/>
        <w:rPr>
          <w:color w:val="000000" w:themeColor="text1"/>
        </w:rPr>
      </w:pPr>
      <w:r w:rsidRPr="00B54420">
        <w:rPr>
          <w:color w:val="000000" w:themeColor="text1"/>
        </w:rPr>
        <w:t>Th</w:t>
      </w:r>
      <w:r w:rsidR="008C2043">
        <w:rPr>
          <w:color w:val="000000" w:themeColor="text1"/>
        </w:rPr>
        <w:t>e list of participating sites</w:t>
      </w:r>
      <w:r w:rsidRPr="00B54420">
        <w:rPr>
          <w:color w:val="000000" w:themeColor="text1"/>
        </w:rPr>
        <w:t>:</w:t>
      </w:r>
    </w:p>
    <w:p w14:paraId="11DBDC4C" w14:textId="77777777" w:rsidR="00B54420" w:rsidRPr="00B54420" w:rsidRDefault="00B54420" w:rsidP="008C2043">
      <w:pPr>
        <w:spacing w:after="0"/>
        <w:rPr>
          <w:color w:val="000000" w:themeColor="text1"/>
        </w:rPr>
      </w:pPr>
      <w:r w:rsidRPr="00B54420">
        <w:rPr>
          <w:color w:val="000000" w:themeColor="text1"/>
        </w:rPr>
        <w:t>Addenbrooke’s Hospital,</w:t>
      </w:r>
    </w:p>
    <w:p w14:paraId="3A9F0DA7" w14:textId="77777777" w:rsidR="00B54420" w:rsidRPr="00B54420" w:rsidRDefault="00B54420" w:rsidP="008C2043">
      <w:pPr>
        <w:spacing w:after="0"/>
        <w:rPr>
          <w:color w:val="000000" w:themeColor="text1"/>
        </w:rPr>
      </w:pPr>
      <w:r w:rsidRPr="00B54420">
        <w:rPr>
          <w:color w:val="000000" w:themeColor="text1"/>
        </w:rPr>
        <w:t>Cambridge University Hospitals NHS Foundation Trust</w:t>
      </w:r>
      <w:r w:rsidRPr="00B54420">
        <w:rPr>
          <w:color w:val="000000" w:themeColor="text1"/>
        </w:rPr>
        <w:br/>
        <w:t>Cambridge Biomedical Campus</w:t>
      </w:r>
      <w:r w:rsidRPr="00B54420">
        <w:rPr>
          <w:color w:val="000000" w:themeColor="text1"/>
        </w:rPr>
        <w:br/>
        <w:t>Hills Road</w:t>
      </w:r>
      <w:r w:rsidRPr="00B54420">
        <w:rPr>
          <w:color w:val="000000" w:themeColor="text1"/>
        </w:rPr>
        <w:br/>
        <w:t xml:space="preserve">Cambridge CB2 0QQ </w:t>
      </w:r>
    </w:p>
    <w:p w14:paraId="02DB826F" w14:textId="77777777" w:rsidR="00B54420" w:rsidRPr="00B54420" w:rsidRDefault="00B54420" w:rsidP="00B54420">
      <w:pPr>
        <w:pStyle w:val="ListParagraph"/>
        <w:spacing w:after="0"/>
        <w:ind w:left="895"/>
        <w:rPr>
          <w:color w:val="000000" w:themeColor="text1"/>
        </w:rPr>
      </w:pPr>
    </w:p>
    <w:p w14:paraId="400C2B20" w14:textId="77777777" w:rsidR="00DD569B" w:rsidRDefault="008739EE" w:rsidP="00B171E2">
      <w:pPr>
        <w:spacing w:after="0"/>
        <w:rPr>
          <w:color w:val="000000" w:themeColor="text1"/>
        </w:rPr>
      </w:pPr>
      <w:hyperlink r:id="rId21" w:tooltip="North West Anglia NHS Foundation Trust" w:history="1">
        <w:r w:rsidR="00B171E2" w:rsidRPr="00B54420">
          <w:rPr>
            <w:color w:val="000000" w:themeColor="text1"/>
          </w:rPr>
          <w:t>North West Anglia NHS Foundation Trust</w:t>
        </w:r>
      </w:hyperlink>
    </w:p>
    <w:p w14:paraId="1FA73CDB" w14:textId="77777777" w:rsidR="00DD569B" w:rsidRDefault="00DD569B" w:rsidP="00B171E2">
      <w:pPr>
        <w:spacing w:after="0"/>
        <w:rPr>
          <w:color w:val="000000" w:themeColor="text1"/>
        </w:rPr>
      </w:pPr>
      <w:r w:rsidRPr="00DD569B">
        <w:rPr>
          <w:color w:val="000000" w:themeColor="text1"/>
        </w:rPr>
        <w:t xml:space="preserve">Peterborough City Hospital, </w:t>
      </w:r>
    </w:p>
    <w:p w14:paraId="3A7B75A1" w14:textId="77777777" w:rsidR="00DD569B" w:rsidRDefault="00DD569B" w:rsidP="00B171E2">
      <w:pPr>
        <w:spacing w:after="0"/>
        <w:rPr>
          <w:color w:val="000000" w:themeColor="text1"/>
        </w:rPr>
      </w:pPr>
      <w:r w:rsidRPr="00DD569B">
        <w:rPr>
          <w:color w:val="000000" w:themeColor="text1"/>
        </w:rPr>
        <w:t xml:space="preserve">Bretton Gate, Bretton, </w:t>
      </w:r>
    </w:p>
    <w:p w14:paraId="740487FF" w14:textId="55A51DF7" w:rsidR="00B171E2" w:rsidRDefault="00DD569B" w:rsidP="00B171E2">
      <w:pPr>
        <w:spacing w:after="0"/>
        <w:rPr>
          <w:color w:val="000000" w:themeColor="text1"/>
        </w:rPr>
      </w:pPr>
      <w:r w:rsidRPr="00DD569B">
        <w:rPr>
          <w:color w:val="000000" w:themeColor="text1"/>
        </w:rPr>
        <w:lastRenderedPageBreak/>
        <w:t>Peterborough, Cambridgeshire, PE3 9GZ</w:t>
      </w:r>
      <w:r w:rsidR="00B171E2" w:rsidRPr="00B54420">
        <w:rPr>
          <w:color w:val="000000" w:themeColor="text1"/>
        </w:rPr>
        <w:t>.</w:t>
      </w:r>
      <w:r w:rsidR="00B171E2">
        <w:rPr>
          <w:color w:val="000000" w:themeColor="text1"/>
        </w:rPr>
        <w:t xml:space="preserve"> </w:t>
      </w:r>
    </w:p>
    <w:p w14:paraId="4329079B" w14:textId="77777777" w:rsidR="00B54420" w:rsidRPr="00B54420" w:rsidRDefault="00B54420" w:rsidP="00B54420">
      <w:pPr>
        <w:pStyle w:val="ListParagraph"/>
        <w:spacing w:after="0"/>
        <w:ind w:left="895"/>
        <w:rPr>
          <w:color w:val="000000" w:themeColor="text1"/>
        </w:rPr>
      </w:pPr>
    </w:p>
    <w:p w14:paraId="1815A4B2" w14:textId="77777777" w:rsidR="00B54420" w:rsidRPr="00B54420" w:rsidRDefault="00B54420" w:rsidP="008C2043">
      <w:pPr>
        <w:spacing w:after="0"/>
        <w:rPr>
          <w:color w:val="000000" w:themeColor="text1"/>
        </w:rPr>
      </w:pPr>
      <w:r w:rsidRPr="00B54420">
        <w:rPr>
          <w:color w:val="000000" w:themeColor="text1"/>
        </w:rPr>
        <w:t>Lister Hospital</w:t>
      </w:r>
    </w:p>
    <w:p w14:paraId="115BFCE9" w14:textId="77777777" w:rsidR="00B54420" w:rsidRPr="00B54420" w:rsidRDefault="00B54420" w:rsidP="008C2043">
      <w:pPr>
        <w:spacing w:after="0"/>
        <w:rPr>
          <w:color w:val="000000" w:themeColor="text1"/>
        </w:rPr>
      </w:pPr>
      <w:r w:rsidRPr="00B54420">
        <w:rPr>
          <w:color w:val="000000" w:themeColor="text1"/>
        </w:rPr>
        <w:t xml:space="preserve">East and North Hertfordshire NHS Trust </w:t>
      </w:r>
    </w:p>
    <w:p w14:paraId="11022B9F" w14:textId="77777777" w:rsidR="00B54420" w:rsidRPr="00B54420" w:rsidRDefault="00B54420" w:rsidP="008C2043">
      <w:pPr>
        <w:spacing w:after="0"/>
        <w:rPr>
          <w:color w:val="000000" w:themeColor="text1"/>
        </w:rPr>
      </w:pPr>
      <w:r w:rsidRPr="00B54420">
        <w:rPr>
          <w:color w:val="000000" w:themeColor="text1"/>
        </w:rPr>
        <w:t xml:space="preserve">Coreys Mill Ln, </w:t>
      </w:r>
    </w:p>
    <w:p w14:paraId="1B503659" w14:textId="77777777" w:rsidR="00B54420" w:rsidRPr="00B54420" w:rsidRDefault="00B54420" w:rsidP="008C2043">
      <w:pPr>
        <w:spacing w:after="0"/>
        <w:rPr>
          <w:color w:val="000000" w:themeColor="text1"/>
        </w:rPr>
      </w:pPr>
      <w:r w:rsidRPr="00B54420">
        <w:rPr>
          <w:color w:val="000000" w:themeColor="text1"/>
        </w:rPr>
        <w:t>Stevenage SG1 4AB</w:t>
      </w:r>
    </w:p>
    <w:p w14:paraId="6F41C806" w14:textId="77777777" w:rsidR="00B54420" w:rsidRPr="00B54420" w:rsidRDefault="00B54420" w:rsidP="00B54420">
      <w:pPr>
        <w:pStyle w:val="ListParagraph"/>
        <w:spacing w:after="0"/>
        <w:ind w:left="895"/>
        <w:rPr>
          <w:color w:val="000000" w:themeColor="text1"/>
        </w:rPr>
      </w:pPr>
    </w:p>
    <w:p w14:paraId="49A38A43" w14:textId="77777777" w:rsidR="00B54420" w:rsidRPr="00B54420" w:rsidRDefault="00B54420" w:rsidP="008C2043">
      <w:pPr>
        <w:spacing w:after="0"/>
        <w:rPr>
          <w:color w:val="000000" w:themeColor="text1"/>
        </w:rPr>
      </w:pPr>
      <w:r w:rsidRPr="00B54420">
        <w:rPr>
          <w:color w:val="000000" w:themeColor="text1"/>
        </w:rPr>
        <w:t>West Suffolk Hospital</w:t>
      </w:r>
    </w:p>
    <w:p w14:paraId="21FBFE63" w14:textId="77777777" w:rsidR="00B54420" w:rsidRPr="00B54420" w:rsidRDefault="00B54420" w:rsidP="008C2043">
      <w:pPr>
        <w:spacing w:after="0"/>
        <w:rPr>
          <w:color w:val="000000" w:themeColor="text1"/>
        </w:rPr>
      </w:pPr>
      <w:r w:rsidRPr="00B54420">
        <w:rPr>
          <w:color w:val="000000" w:themeColor="text1"/>
        </w:rPr>
        <w:t>West Suffolk NHS Foundation Trust</w:t>
      </w:r>
    </w:p>
    <w:p w14:paraId="5B5AF1D5" w14:textId="77777777" w:rsidR="00B54420" w:rsidRPr="00B54420" w:rsidRDefault="00B54420" w:rsidP="008C2043">
      <w:pPr>
        <w:spacing w:after="0"/>
        <w:rPr>
          <w:color w:val="000000" w:themeColor="text1"/>
        </w:rPr>
      </w:pPr>
      <w:r w:rsidRPr="00B54420">
        <w:rPr>
          <w:color w:val="000000" w:themeColor="text1"/>
        </w:rPr>
        <w:t xml:space="preserve">Hardwick Ln, </w:t>
      </w:r>
    </w:p>
    <w:p w14:paraId="4AFC585D" w14:textId="77777777" w:rsidR="00B54420" w:rsidRPr="00B54420" w:rsidRDefault="00B54420" w:rsidP="008C2043">
      <w:pPr>
        <w:spacing w:after="0"/>
        <w:rPr>
          <w:color w:val="000000" w:themeColor="text1"/>
        </w:rPr>
      </w:pPr>
      <w:r w:rsidRPr="00B54420">
        <w:rPr>
          <w:color w:val="000000" w:themeColor="text1"/>
        </w:rPr>
        <w:t>Bury Saint Edmunds IP33 2QZ</w:t>
      </w:r>
    </w:p>
    <w:p w14:paraId="4DD6B569" w14:textId="77777777" w:rsidR="00B54420" w:rsidRPr="00B54420" w:rsidRDefault="00B54420" w:rsidP="00B54420">
      <w:pPr>
        <w:pStyle w:val="ListParagraph"/>
        <w:spacing w:after="0"/>
        <w:ind w:left="895"/>
        <w:rPr>
          <w:color w:val="000000" w:themeColor="text1"/>
        </w:rPr>
      </w:pPr>
    </w:p>
    <w:p w14:paraId="40FA5DE1" w14:textId="66D7193D" w:rsidR="00B54420" w:rsidRPr="00B54420" w:rsidRDefault="00B54420" w:rsidP="008C2043">
      <w:pPr>
        <w:spacing w:after="0"/>
        <w:rPr>
          <w:color w:val="000000" w:themeColor="text1"/>
        </w:rPr>
      </w:pPr>
      <w:r w:rsidRPr="00B54420">
        <w:rPr>
          <w:color w:val="000000" w:themeColor="text1"/>
        </w:rPr>
        <w:t>Bedford Hospital</w:t>
      </w:r>
      <w:r w:rsidR="00000D36">
        <w:rPr>
          <w:color w:val="000000" w:themeColor="text1"/>
        </w:rPr>
        <w:t xml:space="preserve"> NHS Trust</w:t>
      </w:r>
    </w:p>
    <w:p w14:paraId="5FF04752" w14:textId="77777777" w:rsidR="00B54420" w:rsidRDefault="00B54420" w:rsidP="008C2043">
      <w:pPr>
        <w:spacing w:after="0"/>
        <w:ind w:left="0" w:firstLine="357"/>
        <w:rPr>
          <w:rStyle w:val="lrzxr"/>
        </w:rPr>
      </w:pPr>
      <w:r>
        <w:rPr>
          <w:rStyle w:val="lrzxr"/>
        </w:rPr>
        <w:t xml:space="preserve">Kempston Rd, </w:t>
      </w:r>
    </w:p>
    <w:p w14:paraId="1FECF2AD" w14:textId="77777777" w:rsidR="00B54420" w:rsidRPr="00B54420" w:rsidRDefault="00B54420" w:rsidP="008C2043">
      <w:pPr>
        <w:spacing w:after="0"/>
        <w:rPr>
          <w:color w:val="000000" w:themeColor="text1"/>
        </w:rPr>
      </w:pPr>
      <w:r>
        <w:rPr>
          <w:rStyle w:val="lrzxr"/>
        </w:rPr>
        <w:t>Bedford MK42 9DJ</w:t>
      </w:r>
    </w:p>
    <w:p w14:paraId="6026A12D" w14:textId="77777777" w:rsidR="00475FDA" w:rsidRPr="003C12DB" w:rsidRDefault="00475FDA" w:rsidP="003802A1">
      <w:pPr>
        <w:spacing w:line="240" w:lineRule="auto"/>
        <w:ind w:left="720"/>
        <w:rPr>
          <w:rFonts w:cstheme="minorHAnsi"/>
          <w:szCs w:val="22"/>
        </w:rPr>
      </w:pPr>
    </w:p>
    <w:p w14:paraId="27535511" w14:textId="737D040F" w:rsidR="00475FDA" w:rsidRDefault="00475FDA" w:rsidP="008C7724">
      <w:pPr>
        <w:spacing w:after="0" w:line="240" w:lineRule="auto"/>
        <w:ind w:left="0" w:firstLine="357"/>
        <w:rPr>
          <w:rFonts w:cstheme="minorHAnsi"/>
          <w:b/>
          <w:szCs w:val="22"/>
        </w:rPr>
      </w:pPr>
      <w:r w:rsidRPr="00686C79">
        <w:rPr>
          <w:rFonts w:cstheme="minorHAnsi"/>
          <w:b/>
          <w:szCs w:val="22"/>
        </w:rPr>
        <w:t>6</w:t>
      </w:r>
      <w:r w:rsidRPr="00686C79">
        <w:rPr>
          <w:rFonts w:cstheme="minorHAnsi"/>
          <w:b/>
          <w:szCs w:val="22"/>
        </w:rPr>
        <w:tab/>
      </w:r>
      <w:r w:rsidR="00544728" w:rsidRPr="00686C79">
        <w:rPr>
          <w:rFonts w:cstheme="minorHAnsi"/>
          <w:b/>
          <w:szCs w:val="22"/>
        </w:rPr>
        <w:t xml:space="preserve">PARTICIPANT </w:t>
      </w:r>
      <w:r w:rsidRPr="00686C79">
        <w:rPr>
          <w:rFonts w:cstheme="minorHAnsi"/>
          <w:b/>
          <w:szCs w:val="22"/>
        </w:rPr>
        <w:t>ELIGIBILITY CRITERIA</w:t>
      </w:r>
    </w:p>
    <w:p w14:paraId="42F33914" w14:textId="77777777" w:rsidR="00475FDA" w:rsidRPr="003C12DB" w:rsidRDefault="00475FDA" w:rsidP="00BB2611">
      <w:pPr>
        <w:spacing w:line="240" w:lineRule="auto"/>
        <w:rPr>
          <w:rFonts w:cstheme="minorHAnsi"/>
          <w:color w:val="0000FF"/>
          <w:szCs w:val="22"/>
        </w:rPr>
      </w:pPr>
    </w:p>
    <w:p w14:paraId="07E18E2F" w14:textId="77777777" w:rsidR="00475FDA" w:rsidRPr="003802A1" w:rsidRDefault="00093582" w:rsidP="003802A1">
      <w:pPr>
        <w:spacing w:line="240" w:lineRule="auto"/>
        <w:rPr>
          <w:rFonts w:cstheme="minorHAnsi"/>
          <w:b/>
          <w:bCs/>
          <w:szCs w:val="22"/>
        </w:rPr>
      </w:pPr>
      <w:r>
        <w:rPr>
          <w:rFonts w:cstheme="minorHAnsi"/>
          <w:b/>
          <w:bCs/>
          <w:szCs w:val="22"/>
        </w:rPr>
        <w:t>6.1</w:t>
      </w:r>
      <w:r>
        <w:rPr>
          <w:rFonts w:cstheme="minorHAnsi"/>
          <w:b/>
          <w:bCs/>
          <w:szCs w:val="22"/>
        </w:rPr>
        <w:tab/>
      </w:r>
      <w:r w:rsidR="00987A19">
        <w:rPr>
          <w:rFonts w:cstheme="minorHAnsi"/>
          <w:b/>
          <w:bCs/>
          <w:szCs w:val="22"/>
        </w:rPr>
        <w:t>Inclusion c</w:t>
      </w:r>
      <w:r w:rsidR="00475FDA" w:rsidRPr="003C12DB">
        <w:rPr>
          <w:rFonts w:cstheme="minorHAnsi"/>
          <w:b/>
          <w:bCs/>
          <w:szCs w:val="22"/>
        </w:rPr>
        <w:t>riteria</w:t>
      </w:r>
    </w:p>
    <w:p w14:paraId="73185359" w14:textId="719B8DF5" w:rsidR="00E133B6" w:rsidRPr="00A0543D" w:rsidRDefault="005716C5" w:rsidP="00A0543D">
      <w:r>
        <w:t>Participants</w:t>
      </w:r>
      <w:r w:rsidRPr="00A0543D">
        <w:t xml:space="preserve"> </w:t>
      </w:r>
      <w:r w:rsidR="00E133B6" w:rsidRPr="00A0543D">
        <w:t xml:space="preserve">eligible for the trial </w:t>
      </w:r>
      <w:r>
        <w:t>should fulfil</w:t>
      </w:r>
      <w:r w:rsidR="00E133B6" w:rsidRPr="00A0543D">
        <w:t xml:space="preserve"> all of the following </w:t>
      </w:r>
      <w:r w:rsidR="00E133B6" w:rsidRPr="00A0543D">
        <w:rPr>
          <w:b/>
          <w:bCs/>
        </w:rPr>
        <w:t>at randomisation</w:t>
      </w:r>
    </w:p>
    <w:p w14:paraId="074278F8" w14:textId="77777777" w:rsidR="00E133B6" w:rsidRPr="00A0543D" w:rsidRDefault="00A0543D" w:rsidP="006C530A">
      <w:pPr>
        <w:pStyle w:val="ListParagraph"/>
        <w:numPr>
          <w:ilvl w:val="0"/>
          <w:numId w:val="9"/>
        </w:numPr>
        <w:spacing w:after="220" w:line="300" w:lineRule="exact"/>
        <w:rPr>
          <w:rFonts w:eastAsiaTheme="minorEastAsia"/>
          <w:szCs w:val="24"/>
        </w:rPr>
      </w:pPr>
      <w:r>
        <w:rPr>
          <w:rFonts w:eastAsiaTheme="minorEastAsia"/>
          <w:szCs w:val="24"/>
        </w:rPr>
        <w:t>A</w:t>
      </w:r>
      <w:r w:rsidR="00E133B6" w:rsidRPr="00A0543D">
        <w:rPr>
          <w:rFonts w:eastAsiaTheme="minorEastAsia"/>
          <w:szCs w:val="24"/>
        </w:rPr>
        <w:t xml:space="preserve">ttend one of five participating radiology departments </w:t>
      </w:r>
    </w:p>
    <w:p w14:paraId="1C276A7C" w14:textId="77777777" w:rsidR="00E133B6" w:rsidRPr="00A0543D" w:rsidRDefault="00E133B6" w:rsidP="006C530A">
      <w:pPr>
        <w:pStyle w:val="ListParagraph"/>
        <w:numPr>
          <w:ilvl w:val="0"/>
          <w:numId w:val="9"/>
        </w:numPr>
        <w:spacing w:after="220" w:line="300" w:lineRule="exact"/>
        <w:rPr>
          <w:rFonts w:eastAsiaTheme="minorEastAsia"/>
          <w:szCs w:val="24"/>
        </w:rPr>
      </w:pPr>
      <w:r w:rsidRPr="00A0543D">
        <w:rPr>
          <w:rFonts w:eastAsiaTheme="minorEastAsia"/>
          <w:szCs w:val="24"/>
        </w:rPr>
        <w:t>Volunteers able to provide informed consent</w:t>
      </w:r>
    </w:p>
    <w:p w14:paraId="2F2CC6DA" w14:textId="77777777" w:rsidR="00E133B6" w:rsidRPr="00A0543D" w:rsidRDefault="00E133B6" w:rsidP="006C530A">
      <w:pPr>
        <w:pStyle w:val="ListParagraph"/>
        <w:numPr>
          <w:ilvl w:val="0"/>
          <w:numId w:val="9"/>
        </w:numPr>
        <w:spacing w:after="220" w:line="300" w:lineRule="exact"/>
        <w:rPr>
          <w:rFonts w:eastAsiaTheme="minorEastAsia"/>
          <w:szCs w:val="24"/>
        </w:rPr>
      </w:pPr>
      <w:r w:rsidRPr="00A0543D">
        <w:rPr>
          <w:rFonts w:eastAsiaTheme="minorEastAsia"/>
          <w:szCs w:val="24"/>
        </w:rPr>
        <w:t>Women aged ≥65</w:t>
      </w:r>
      <w:r w:rsidR="00A0543D">
        <w:rPr>
          <w:rFonts w:eastAsiaTheme="minorEastAsia"/>
          <w:szCs w:val="24"/>
        </w:rPr>
        <w:t xml:space="preserve"> - 90</w:t>
      </w:r>
      <w:r w:rsidRPr="00A0543D">
        <w:rPr>
          <w:rFonts w:eastAsiaTheme="minorEastAsia"/>
          <w:szCs w:val="24"/>
        </w:rPr>
        <w:t xml:space="preserve"> and men aged ≥75</w:t>
      </w:r>
      <w:r w:rsidR="00A0543D">
        <w:rPr>
          <w:rFonts w:eastAsiaTheme="minorEastAsia"/>
          <w:szCs w:val="24"/>
        </w:rPr>
        <w:t xml:space="preserve"> – 90 years inclusive</w:t>
      </w:r>
    </w:p>
    <w:p w14:paraId="63D56EB0" w14:textId="77777777" w:rsidR="00E133B6" w:rsidRDefault="00E133B6" w:rsidP="006C530A">
      <w:pPr>
        <w:pStyle w:val="ListParagraph"/>
        <w:numPr>
          <w:ilvl w:val="0"/>
          <w:numId w:val="9"/>
        </w:numPr>
        <w:spacing w:after="220" w:line="300" w:lineRule="exact"/>
        <w:rPr>
          <w:rFonts w:eastAsiaTheme="minorEastAsia"/>
          <w:szCs w:val="24"/>
        </w:rPr>
      </w:pPr>
      <w:r w:rsidRPr="00A0543D">
        <w:rPr>
          <w:rFonts w:eastAsiaTheme="minorEastAsia"/>
          <w:szCs w:val="24"/>
        </w:rPr>
        <w:t>Attending for CT, for any clinical reason, where the spine and/or hips are visible in the scan images</w:t>
      </w:r>
    </w:p>
    <w:p w14:paraId="0E043972" w14:textId="77777777" w:rsidR="00A0543D" w:rsidRPr="00A0543D" w:rsidRDefault="00A0543D" w:rsidP="00A0543D">
      <w:pPr>
        <w:pStyle w:val="ListParagraph"/>
        <w:spacing w:after="220" w:line="300" w:lineRule="exact"/>
        <w:rPr>
          <w:rFonts w:eastAsiaTheme="minorEastAsia"/>
          <w:szCs w:val="24"/>
        </w:rPr>
      </w:pPr>
    </w:p>
    <w:p w14:paraId="531C8648" w14:textId="77777777" w:rsidR="00E133B6" w:rsidRPr="00A0543D" w:rsidRDefault="00E133B6" w:rsidP="006C530A">
      <w:pPr>
        <w:pStyle w:val="ListParagraph"/>
        <w:numPr>
          <w:ilvl w:val="1"/>
          <w:numId w:val="12"/>
        </w:numPr>
        <w:spacing w:after="120"/>
        <w:ind w:left="697" w:hanging="357"/>
        <w:rPr>
          <w:b/>
        </w:rPr>
      </w:pPr>
      <w:r w:rsidRPr="00A0543D">
        <w:rPr>
          <w:b/>
        </w:rPr>
        <w:t>Exclusion criteria</w:t>
      </w:r>
    </w:p>
    <w:p w14:paraId="08585705" w14:textId="77777777" w:rsidR="00E133B6" w:rsidRPr="00A0543D" w:rsidRDefault="00E133B6" w:rsidP="006C530A">
      <w:pPr>
        <w:pStyle w:val="ListParagraph"/>
        <w:numPr>
          <w:ilvl w:val="0"/>
          <w:numId w:val="10"/>
        </w:numPr>
        <w:spacing w:line="300" w:lineRule="exact"/>
        <w:rPr>
          <w:rFonts w:eastAsiaTheme="minorEastAsia"/>
          <w:szCs w:val="24"/>
        </w:rPr>
      </w:pPr>
      <w:r w:rsidRPr="00A0543D">
        <w:rPr>
          <w:rFonts w:eastAsiaTheme="minorEastAsia"/>
          <w:szCs w:val="24"/>
        </w:rPr>
        <w:t>Aged &gt; 90</w:t>
      </w:r>
    </w:p>
    <w:p w14:paraId="400F0CA5" w14:textId="77777777" w:rsidR="00E133B6" w:rsidRPr="00A0543D" w:rsidRDefault="00E133B6" w:rsidP="006C530A">
      <w:pPr>
        <w:pStyle w:val="ListParagraph"/>
        <w:numPr>
          <w:ilvl w:val="0"/>
          <w:numId w:val="10"/>
        </w:numPr>
        <w:spacing w:line="300" w:lineRule="exact"/>
        <w:rPr>
          <w:rFonts w:eastAsiaTheme="minorEastAsia"/>
          <w:szCs w:val="24"/>
        </w:rPr>
      </w:pPr>
      <w:r w:rsidRPr="00A0543D">
        <w:rPr>
          <w:rFonts w:eastAsiaTheme="minorEastAsia"/>
          <w:szCs w:val="24"/>
        </w:rPr>
        <w:t>Bilateral metalwork in hips</w:t>
      </w:r>
    </w:p>
    <w:p w14:paraId="1C64E7C4" w14:textId="77777777" w:rsidR="00E133B6" w:rsidRPr="00A0543D" w:rsidRDefault="00E133B6" w:rsidP="006C530A">
      <w:pPr>
        <w:pStyle w:val="ListParagraph"/>
        <w:numPr>
          <w:ilvl w:val="0"/>
          <w:numId w:val="10"/>
        </w:numPr>
        <w:spacing w:line="300" w:lineRule="exact"/>
        <w:rPr>
          <w:rFonts w:eastAsiaTheme="minorEastAsia"/>
          <w:szCs w:val="24"/>
        </w:rPr>
      </w:pPr>
      <w:r w:rsidRPr="00A0543D">
        <w:rPr>
          <w:rFonts w:eastAsiaTheme="minorEastAsia"/>
          <w:szCs w:val="24"/>
        </w:rPr>
        <w:t>Unable to provide valid consent</w:t>
      </w:r>
    </w:p>
    <w:p w14:paraId="661C0B2A" w14:textId="77777777" w:rsidR="00E133B6" w:rsidRPr="00A0543D" w:rsidRDefault="00E133B6" w:rsidP="006C530A">
      <w:pPr>
        <w:pStyle w:val="ListParagraph"/>
        <w:numPr>
          <w:ilvl w:val="0"/>
          <w:numId w:val="10"/>
        </w:numPr>
        <w:spacing w:line="300" w:lineRule="exact"/>
        <w:rPr>
          <w:rFonts w:eastAsiaTheme="minorEastAsia"/>
          <w:szCs w:val="24"/>
        </w:rPr>
      </w:pPr>
      <w:r w:rsidRPr="00A0543D">
        <w:rPr>
          <w:rFonts w:eastAsiaTheme="minorEastAsia"/>
          <w:szCs w:val="24"/>
        </w:rPr>
        <w:t>Known to be receiving prescription treatment for osteoporosis other than calc</w:t>
      </w:r>
      <w:r w:rsidR="00A0543D">
        <w:rPr>
          <w:rFonts w:eastAsiaTheme="minorEastAsia"/>
          <w:szCs w:val="24"/>
        </w:rPr>
        <w:t>ium/vitamin D (</w:t>
      </w:r>
      <w:r w:rsidRPr="00A0543D">
        <w:rPr>
          <w:rFonts w:eastAsiaTheme="minorEastAsia"/>
          <w:szCs w:val="24"/>
        </w:rPr>
        <w:t>i.e. bisphosphonate drug, strontium ranelate, denosumab, raloxifene or teriparatide)</w:t>
      </w:r>
    </w:p>
    <w:p w14:paraId="5CE5369A" w14:textId="77777777" w:rsidR="00E133B6" w:rsidRPr="00A0543D" w:rsidRDefault="00E133B6" w:rsidP="006C530A">
      <w:pPr>
        <w:pStyle w:val="ListParagraph"/>
        <w:numPr>
          <w:ilvl w:val="0"/>
          <w:numId w:val="10"/>
        </w:numPr>
        <w:spacing w:line="300" w:lineRule="exact"/>
        <w:rPr>
          <w:rFonts w:eastAsiaTheme="minorEastAsia"/>
          <w:szCs w:val="24"/>
        </w:rPr>
      </w:pPr>
      <w:r w:rsidRPr="00A0543D">
        <w:rPr>
          <w:rFonts w:eastAsiaTheme="minorEastAsia"/>
          <w:szCs w:val="24"/>
        </w:rPr>
        <w:t>Prone CT scan</w:t>
      </w:r>
    </w:p>
    <w:p w14:paraId="606CA4CF" w14:textId="77777777" w:rsidR="003802A1" w:rsidRDefault="003802A1">
      <w:pPr>
        <w:spacing w:after="0" w:line="240" w:lineRule="auto"/>
        <w:rPr>
          <w:rFonts w:eastAsiaTheme="majorEastAsia" w:cstheme="minorHAnsi"/>
          <w:b/>
          <w:bCs/>
          <w:szCs w:val="22"/>
        </w:rPr>
      </w:pPr>
    </w:p>
    <w:p w14:paraId="42FB847F" w14:textId="6D771AAF" w:rsidR="00475FDA" w:rsidRPr="000B3505" w:rsidRDefault="00475FDA" w:rsidP="000B3505">
      <w:pPr>
        <w:pStyle w:val="Heading1"/>
        <w:spacing w:before="0" w:after="120"/>
        <w:rPr>
          <w:rFonts w:asciiTheme="minorHAnsi" w:hAnsiTheme="minorHAnsi" w:cstheme="minorHAnsi"/>
          <w:color w:val="auto"/>
          <w:sz w:val="22"/>
          <w:szCs w:val="22"/>
        </w:rPr>
      </w:pPr>
      <w:r w:rsidRPr="003C12DB">
        <w:rPr>
          <w:rFonts w:asciiTheme="minorHAnsi" w:hAnsiTheme="minorHAnsi" w:cstheme="minorHAnsi"/>
          <w:color w:val="auto"/>
          <w:sz w:val="22"/>
          <w:szCs w:val="22"/>
        </w:rPr>
        <w:t>7</w:t>
      </w:r>
      <w:r w:rsidRPr="003C12DB">
        <w:rPr>
          <w:rFonts w:asciiTheme="minorHAnsi" w:hAnsiTheme="minorHAnsi" w:cstheme="minorHAnsi"/>
          <w:color w:val="auto"/>
          <w:sz w:val="22"/>
          <w:szCs w:val="22"/>
        </w:rPr>
        <w:tab/>
        <w:t xml:space="preserve">TRIAL PROCEDURES </w:t>
      </w:r>
      <w:r w:rsidR="00D53D41">
        <w:rPr>
          <w:rFonts w:asciiTheme="minorHAnsi" w:hAnsiTheme="minorHAnsi" w:cstheme="minorHAnsi"/>
          <w:color w:val="auto"/>
          <w:sz w:val="22"/>
          <w:szCs w:val="22"/>
        </w:rPr>
        <w:t>(See Schedule of Procedures, 14</w:t>
      </w:r>
      <w:r w:rsidR="000B3505">
        <w:rPr>
          <w:rFonts w:asciiTheme="minorHAnsi" w:hAnsiTheme="minorHAnsi" w:cstheme="minorHAnsi"/>
          <w:color w:val="auto"/>
          <w:sz w:val="22"/>
          <w:szCs w:val="22"/>
        </w:rPr>
        <w:t>.4, Appendix 4)</w:t>
      </w:r>
    </w:p>
    <w:p w14:paraId="4616DA2C" w14:textId="77777777" w:rsidR="00CF7595" w:rsidRDefault="00093582" w:rsidP="003802A1">
      <w:pPr>
        <w:pStyle w:val="BodyText"/>
        <w:tabs>
          <w:tab w:val="left" w:pos="709"/>
        </w:tabs>
        <w:spacing w:after="120"/>
        <w:rPr>
          <w:rFonts w:asciiTheme="minorHAnsi" w:hAnsiTheme="minorHAnsi" w:cstheme="minorHAnsi"/>
          <w:b/>
          <w:i w:val="0"/>
          <w:sz w:val="22"/>
          <w:szCs w:val="22"/>
        </w:rPr>
      </w:pPr>
      <w:r>
        <w:rPr>
          <w:rFonts w:asciiTheme="minorHAnsi" w:hAnsiTheme="minorHAnsi" w:cstheme="minorHAnsi"/>
          <w:b/>
          <w:i w:val="0"/>
          <w:sz w:val="22"/>
          <w:szCs w:val="22"/>
        </w:rPr>
        <w:t>7.1</w:t>
      </w:r>
      <w:r>
        <w:rPr>
          <w:rFonts w:asciiTheme="minorHAnsi" w:hAnsiTheme="minorHAnsi" w:cstheme="minorHAnsi"/>
          <w:b/>
          <w:i w:val="0"/>
          <w:sz w:val="22"/>
          <w:szCs w:val="22"/>
        </w:rPr>
        <w:tab/>
      </w:r>
      <w:r w:rsidR="00475FDA" w:rsidRPr="003C12DB">
        <w:rPr>
          <w:rFonts w:asciiTheme="minorHAnsi" w:hAnsiTheme="minorHAnsi" w:cstheme="minorHAnsi"/>
          <w:b/>
          <w:i w:val="0"/>
          <w:sz w:val="22"/>
          <w:szCs w:val="22"/>
        </w:rPr>
        <w:t>Recruitment</w:t>
      </w:r>
    </w:p>
    <w:p w14:paraId="62D4661D" w14:textId="2DBA84D0" w:rsidR="00CD14A9" w:rsidRPr="00BF3FEF" w:rsidRDefault="0096126F" w:rsidP="00112107">
      <w:pPr>
        <w:ind w:left="340"/>
      </w:pPr>
      <w:r w:rsidRPr="00FE2E31">
        <w:t xml:space="preserve">This is a </w:t>
      </w:r>
      <w:r w:rsidR="00360916">
        <w:t>‘</w:t>
      </w:r>
      <w:r w:rsidRPr="00FE2E31">
        <w:t>no risk</w:t>
      </w:r>
      <w:r w:rsidR="00360916">
        <w:t>’</w:t>
      </w:r>
      <w:r w:rsidRPr="00FE2E31">
        <w:t xml:space="preserve"> </w:t>
      </w:r>
      <w:r w:rsidR="007B6BD5" w:rsidRPr="00FE2E31">
        <w:t>study</w:t>
      </w:r>
      <w:r w:rsidR="00D20067">
        <w:t xml:space="preserve"> following standard clinical care.  Recruitment will take place in the CT scan area by a delegated member of the </w:t>
      </w:r>
      <w:r w:rsidR="00FE5A12">
        <w:t xml:space="preserve">research </w:t>
      </w:r>
      <w:r w:rsidR="00D20067">
        <w:t>team</w:t>
      </w:r>
    </w:p>
    <w:p w14:paraId="60A94A0A" w14:textId="77777777" w:rsidR="00780D91" w:rsidRDefault="00093582" w:rsidP="00445C06">
      <w:pPr>
        <w:pStyle w:val="BodyText"/>
        <w:spacing w:after="120"/>
        <w:rPr>
          <w:rFonts w:asciiTheme="minorHAnsi" w:hAnsiTheme="minorHAnsi" w:cstheme="minorHAnsi"/>
          <w:b/>
          <w:bCs/>
          <w:i w:val="0"/>
          <w:iCs/>
          <w:sz w:val="22"/>
          <w:szCs w:val="22"/>
        </w:rPr>
      </w:pPr>
      <w:r>
        <w:rPr>
          <w:rFonts w:asciiTheme="minorHAnsi" w:hAnsiTheme="minorHAnsi" w:cstheme="minorHAnsi"/>
          <w:b/>
          <w:bCs/>
          <w:i w:val="0"/>
          <w:iCs/>
          <w:sz w:val="22"/>
          <w:szCs w:val="22"/>
        </w:rPr>
        <w:t xml:space="preserve">7.1.1 </w:t>
      </w:r>
      <w:r w:rsidR="00475FDA" w:rsidRPr="003802A1">
        <w:rPr>
          <w:rFonts w:asciiTheme="minorHAnsi" w:hAnsiTheme="minorHAnsi" w:cstheme="minorHAnsi"/>
          <w:b/>
          <w:bCs/>
          <w:i w:val="0"/>
          <w:iCs/>
          <w:sz w:val="22"/>
          <w:szCs w:val="22"/>
        </w:rPr>
        <w:t>Pa</w:t>
      </w:r>
      <w:r w:rsidR="005A6ABC">
        <w:rPr>
          <w:rFonts w:asciiTheme="minorHAnsi" w:hAnsiTheme="minorHAnsi" w:cstheme="minorHAnsi"/>
          <w:b/>
          <w:bCs/>
          <w:i w:val="0"/>
          <w:iCs/>
          <w:sz w:val="22"/>
          <w:szCs w:val="22"/>
        </w:rPr>
        <w:t>rticipant</w:t>
      </w:r>
      <w:r w:rsidR="00475FDA" w:rsidRPr="003802A1">
        <w:rPr>
          <w:rFonts w:asciiTheme="minorHAnsi" w:hAnsiTheme="minorHAnsi" w:cstheme="minorHAnsi"/>
          <w:b/>
          <w:bCs/>
          <w:i w:val="0"/>
          <w:iCs/>
          <w:sz w:val="22"/>
          <w:szCs w:val="22"/>
        </w:rPr>
        <w:t xml:space="preserve"> identification</w:t>
      </w:r>
    </w:p>
    <w:p w14:paraId="598A44E9" w14:textId="67552403" w:rsidR="00780D91" w:rsidRPr="00445C06" w:rsidRDefault="00780D91" w:rsidP="00445C06">
      <w:pPr>
        <w:pStyle w:val="BodyText"/>
        <w:tabs>
          <w:tab w:val="left" w:pos="709"/>
        </w:tabs>
        <w:spacing w:after="120" w:line="300" w:lineRule="exact"/>
        <w:rPr>
          <w:rFonts w:asciiTheme="minorHAnsi" w:eastAsiaTheme="minorEastAsia" w:hAnsiTheme="minorHAnsi" w:cstheme="minorBidi"/>
          <w:i w:val="0"/>
          <w:spacing w:val="0"/>
          <w:sz w:val="22"/>
          <w:szCs w:val="24"/>
        </w:rPr>
      </w:pPr>
      <w:r w:rsidRPr="00445C06">
        <w:rPr>
          <w:rFonts w:asciiTheme="minorHAnsi" w:eastAsiaTheme="minorEastAsia" w:hAnsiTheme="minorHAnsi" w:cstheme="minorBidi"/>
          <w:i w:val="0"/>
          <w:spacing w:val="0"/>
          <w:sz w:val="22"/>
          <w:szCs w:val="24"/>
        </w:rPr>
        <w:t>Potential participants will be identified from CT scanning lists prior to arriv</w:t>
      </w:r>
      <w:r w:rsidR="00CD14A9">
        <w:rPr>
          <w:rFonts w:asciiTheme="minorHAnsi" w:eastAsiaTheme="minorEastAsia" w:hAnsiTheme="minorHAnsi" w:cstheme="minorBidi"/>
          <w:i w:val="0"/>
          <w:spacing w:val="0"/>
          <w:sz w:val="22"/>
          <w:szCs w:val="24"/>
        </w:rPr>
        <w:t>al</w:t>
      </w:r>
      <w:r w:rsidRPr="00445C06">
        <w:rPr>
          <w:rFonts w:asciiTheme="minorHAnsi" w:eastAsiaTheme="minorEastAsia" w:hAnsiTheme="minorHAnsi" w:cstheme="minorBidi"/>
          <w:i w:val="0"/>
          <w:spacing w:val="0"/>
          <w:sz w:val="22"/>
          <w:szCs w:val="24"/>
        </w:rPr>
        <w:t xml:space="preserve"> in the </w:t>
      </w:r>
      <w:r w:rsidR="00CD14A9">
        <w:rPr>
          <w:rFonts w:asciiTheme="minorHAnsi" w:eastAsiaTheme="minorEastAsia" w:hAnsiTheme="minorHAnsi" w:cstheme="minorBidi"/>
          <w:i w:val="0"/>
          <w:spacing w:val="0"/>
          <w:sz w:val="22"/>
          <w:szCs w:val="24"/>
        </w:rPr>
        <w:t xml:space="preserve">CT </w:t>
      </w:r>
      <w:r w:rsidRPr="00445C06">
        <w:rPr>
          <w:rFonts w:asciiTheme="minorHAnsi" w:eastAsiaTheme="minorEastAsia" w:hAnsiTheme="minorHAnsi" w:cstheme="minorBidi"/>
          <w:i w:val="0"/>
          <w:spacing w:val="0"/>
          <w:sz w:val="22"/>
          <w:szCs w:val="24"/>
        </w:rPr>
        <w:t>department (possibly the day/ few days earlier</w:t>
      </w:r>
      <w:r w:rsidR="00BF3FEF">
        <w:rPr>
          <w:rFonts w:asciiTheme="minorHAnsi" w:eastAsiaTheme="minorEastAsia" w:hAnsiTheme="minorHAnsi" w:cstheme="minorBidi"/>
          <w:i w:val="0"/>
          <w:spacing w:val="0"/>
          <w:sz w:val="22"/>
          <w:szCs w:val="24"/>
        </w:rPr>
        <w:t xml:space="preserve"> if lists are available</w:t>
      </w:r>
      <w:r w:rsidRPr="00445C06">
        <w:rPr>
          <w:rFonts w:asciiTheme="minorHAnsi" w:eastAsiaTheme="minorEastAsia" w:hAnsiTheme="minorHAnsi" w:cstheme="minorBidi"/>
          <w:i w:val="0"/>
          <w:spacing w:val="0"/>
          <w:sz w:val="22"/>
          <w:szCs w:val="24"/>
        </w:rPr>
        <w:t xml:space="preserve">). The appropriate types of scan giving </w:t>
      </w:r>
      <w:r w:rsidRPr="00445C06">
        <w:rPr>
          <w:rFonts w:asciiTheme="minorHAnsi" w:eastAsiaTheme="minorEastAsia" w:hAnsiTheme="minorHAnsi" w:cstheme="minorBidi"/>
          <w:i w:val="0"/>
          <w:spacing w:val="0"/>
          <w:sz w:val="22"/>
          <w:szCs w:val="24"/>
        </w:rPr>
        <w:lastRenderedPageBreak/>
        <w:t xml:space="preserve">correct views of the pelvis and hips to enable CT review for PHOENIX can be easily identified from CT lists. </w:t>
      </w:r>
    </w:p>
    <w:p w14:paraId="64A16683" w14:textId="77777777" w:rsidR="00E83302" w:rsidRDefault="00CD2887" w:rsidP="00135186">
      <w:pPr>
        <w:pStyle w:val="BodyText"/>
        <w:tabs>
          <w:tab w:val="left" w:pos="709"/>
        </w:tabs>
        <w:spacing w:after="120"/>
        <w:rPr>
          <w:rFonts w:asciiTheme="minorHAnsi" w:hAnsiTheme="minorHAnsi" w:cstheme="minorHAnsi"/>
          <w:b/>
          <w:i w:val="0"/>
          <w:sz w:val="22"/>
          <w:szCs w:val="22"/>
        </w:rPr>
      </w:pPr>
      <w:r>
        <w:rPr>
          <w:rFonts w:asciiTheme="minorHAnsi" w:hAnsiTheme="minorHAnsi" w:cstheme="minorHAnsi"/>
          <w:b/>
          <w:i w:val="0"/>
          <w:sz w:val="22"/>
          <w:szCs w:val="22"/>
        </w:rPr>
        <w:t xml:space="preserve">7.1.2 </w:t>
      </w:r>
      <w:r w:rsidR="00475FDA" w:rsidRPr="003C12DB">
        <w:rPr>
          <w:rFonts w:asciiTheme="minorHAnsi" w:hAnsiTheme="minorHAnsi" w:cstheme="minorHAnsi"/>
          <w:b/>
          <w:i w:val="0"/>
          <w:sz w:val="22"/>
          <w:szCs w:val="22"/>
        </w:rPr>
        <w:t>Screening</w:t>
      </w:r>
    </w:p>
    <w:p w14:paraId="1EE68BFB" w14:textId="77777777" w:rsidR="00CE5988" w:rsidRPr="00135186" w:rsidRDefault="00E83302" w:rsidP="00135186">
      <w:pPr>
        <w:pStyle w:val="BodyText"/>
        <w:tabs>
          <w:tab w:val="left" w:pos="709"/>
        </w:tabs>
        <w:spacing w:after="120"/>
        <w:rPr>
          <w:rFonts w:asciiTheme="minorHAnsi" w:hAnsiTheme="minorHAnsi" w:cstheme="minorHAnsi"/>
          <w:i w:val="0"/>
          <w:color w:val="0000FF"/>
          <w:sz w:val="22"/>
          <w:szCs w:val="22"/>
        </w:rPr>
      </w:pPr>
      <w:r w:rsidRPr="00E83302">
        <w:rPr>
          <w:rFonts w:asciiTheme="minorHAnsi" w:hAnsiTheme="minorHAnsi" w:cstheme="minorHAnsi"/>
          <w:i w:val="0"/>
          <w:sz w:val="22"/>
          <w:szCs w:val="22"/>
        </w:rPr>
        <w:t>No specialist or diagnostic testing is necessary.</w:t>
      </w:r>
    </w:p>
    <w:p w14:paraId="0D94CE3D" w14:textId="77777777" w:rsidR="00475FDA" w:rsidRPr="00CE5988" w:rsidRDefault="00CE5988" w:rsidP="00135186">
      <w:pPr>
        <w:pStyle w:val="RightPar1"/>
        <w:tabs>
          <w:tab w:val="clear" w:pos="-720"/>
          <w:tab w:val="clear" w:pos="0"/>
          <w:tab w:val="clear" w:pos="720"/>
        </w:tabs>
        <w:suppressAutoHyphens w:val="0"/>
        <w:ind w:left="0" w:firstLine="357"/>
        <w:rPr>
          <w:rFonts w:asciiTheme="minorHAnsi" w:hAnsiTheme="minorHAnsi" w:cstheme="minorHAnsi"/>
          <w:b/>
          <w:spacing w:val="-3"/>
          <w:sz w:val="22"/>
          <w:szCs w:val="22"/>
          <w:lang w:val="en-GB"/>
        </w:rPr>
      </w:pPr>
      <w:r w:rsidRPr="00CE5988">
        <w:rPr>
          <w:rFonts w:asciiTheme="minorHAnsi" w:hAnsiTheme="minorHAnsi" w:cstheme="minorHAnsi"/>
          <w:b/>
          <w:spacing w:val="-3"/>
          <w:sz w:val="22"/>
          <w:szCs w:val="22"/>
          <w:lang w:val="en-GB"/>
        </w:rPr>
        <w:t xml:space="preserve">7.1.3 Payment </w:t>
      </w:r>
    </w:p>
    <w:p w14:paraId="20B8BA87" w14:textId="77777777" w:rsidR="00475FDA" w:rsidRPr="00D6271D" w:rsidRDefault="00E83302" w:rsidP="00135186">
      <w:pPr>
        <w:pStyle w:val="RightPar1"/>
        <w:tabs>
          <w:tab w:val="clear" w:pos="-720"/>
          <w:tab w:val="clear" w:pos="0"/>
          <w:tab w:val="clear" w:pos="720"/>
        </w:tabs>
        <w:suppressAutoHyphens w:val="0"/>
        <w:ind w:left="0" w:firstLine="357"/>
        <w:rPr>
          <w:rFonts w:asciiTheme="minorHAnsi" w:hAnsiTheme="minorHAnsi" w:cstheme="minorHAnsi"/>
          <w:spacing w:val="-3"/>
          <w:sz w:val="22"/>
          <w:szCs w:val="22"/>
          <w:lang w:val="en-GB"/>
        </w:rPr>
      </w:pPr>
      <w:r w:rsidRPr="00E83302">
        <w:rPr>
          <w:rFonts w:asciiTheme="minorHAnsi" w:hAnsiTheme="minorHAnsi" w:cstheme="minorHAnsi"/>
          <w:spacing w:val="-3"/>
          <w:sz w:val="22"/>
          <w:szCs w:val="22"/>
          <w:lang w:val="en-GB"/>
        </w:rPr>
        <w:t>There will be no payment to any participant</w:t>
      </w:r>
    </w:p>
    <w:p w14:paraId="02C1FDA0" w14:textId="65909A5C" w:rsidR="00EA73C7" w:rsidRDefault="00093582" w:rsidP="002908F3">
      <w:pPr>
        <w:pStyle w:val="BodyText"/>
        <w:spacing w:after="120"/>
        <w:rPr>
          <w:rFonts w:asciiTheme="minorHAnsi" w:hAnsiTheme="minorHAnsi" w:cstheme="minorHAnsi"/>
          <w:b/>
          <w:i w:val="0"/>
          <w:sz w:val="22"/>
          <w:szCs w:val="22"/>
        </w:rPr>
      </w:pPr>
      <w:r>
        <w:rPr>
          <w:rFonts w:asciiTheme="minorHAnsi" w:hAnsiTheme="minorHAnsi" w:cstheme="minorHAnsi"/>
          <w:b/>
          <w:i w:val="0"/>
          <w:sz w:val="22"/>
          <w:szCs w:val="22"/>
        </w:rPr>
        <w:t xml:space="preserve">7.2 </w:t>
      </w:r>
      <w:r w:rsidR="00475FDA" w:rsidRPr="003C12DB">
        <w:rPr>
          <w:rFonts w:asciiTheme="minorHAnsi" w:hAnsiTheme="minorHAnsi" w:cstheme="minorHAnsi"/>
          <w:b/>
          <w:i w:val="0"/>
          <w:sz w:val="22"/>
          <w:szCs w:val="22"/>
        </w:rPr>
        <w:t xml:space="preserve">Consent </w:t>
      </w:r>
    </w:p>
    <w:p w14:paraId="4DE328B1" w14:textId="72501A5C" w:rsidR="00CA1A68" w:rsidRPr="00077612" w:rsidRDefault="00EA73C7" w:rsidP="00CA1A68">
      <w:pPr>
        <w:rPr>
          <w:rFonts w:cstheme="minorHAnsi"/>
          <w:color w:val="FF0000"/>
        </w:rPr>
      </w:pPr>
      <w:r w:rsidRPr="00E93935">
        <w:t>Once an eligible patient is identified (relevant age and</w:t>
      </w:r>
      <w:r w:rsidR="005E3C0C">
        <w:t xml:space="preserve"> appropriate</w:t>
      </w:r>
      <w:r w:rsidRPr="00E93935">
        <w:t xml:space="preserve"> supine CT scans will be the only broad eligibility criteria applied at this stage), the PHOENIX-f PIL </w:t>
      </w:r>
      <w:r w:rsidR="00A04C1C">
        <w:t xml:space="preserve">and ICF/FRAX questionnaire documentation </w:t>
      </w:r>
      <w:r w:rsidRPr="00E93935">
        <w:t xml:space="preserve">will be handed to the potential participant by </w:t>
      </w:r>
      <w:r w:rsidR="00A04C1C">
        <w:t>the receptionist (</w:t>
      </w:r>
      <w:r w:rsidR="00A04C1C" w:rsidRPr="00A04C1C">
        <w:t>a member of the usual care tea)</w:t>
      </w:r>
      <w:r w:rsidRPr="00E93935">
        <w:t xml:space="preserve"> in the waiting area. </w:t>
      </w:r>
      <w:r w:rsidR="00A04C1C" w:rsidRPr="00153632">
        <w:rPr>
          <w:rFonts w:cstheme="minorHAnsi"/>
        </w:rPr>
        <w:t>The study paperwork has been designed to use a tiered approach to recruitment. The cover page explains what the study is about in a very short paragraph then gives options in large print: either “If you are interested.”, asking the patient to turn over the page to read on, or “If you do not wish to take part in the study…”, asking the patient to give the study paperwork back to the receptionist.</w:t>
      </w:r>
      <w:r w:rsidR="00CA1A68" w:rsidRPr="00153632">
        <w:rPr>
          <w:rFonts w:cstheme="minorHAnsi"/>
        </w:rPr>
        <w:t xml:space="preserve"> </w:t>
      </w:r>
      <w:r w:rsidR="00CA1A68" w:rsidRPr="00153632">
        <w:t xml:space="preserve">This </w:t>
      </w:r>
      <w:r w:rsidR="00CA1A68">
        <w:t xml:space="preserve">is the first stage </w:t>
      </w:r>
      <w:r w:rsidR="00153632">
        <w:t>in the recruitment process.</w:t>
      </w:r>
    </w:p>
    <w:p w14:paraId="041A451E" w14:textId="4B1B5889" w:rsidR="00A04C1C" w:rsidRPr="00E93935" w:rsidRDefault="00A04C1C" w:rsidP="00E93935">
      <w:pPr>
        <w:rPr>
          <w:rFonts w:cstheme="minorHAnsi"/>
          <w:color w:val="FF0000"/>
        </w:rPr>
      </w:pPr>
      <w:r>
        <w:rPr>
          <w:rFonts w:cstheme="minorHAnsi"/>
          <w:color w:val="FF0000"/>
        </w:rPr>
        <w:t xml:space="preserve"> </w:t>
      </w:r>
      <w:r>
        <w:t xml:space="preserve">If the patient refuses consent we would like to use some non-identifiable comments as to reasons for not joining the study. Comments from non-consenters can be </w:t>
      </w:r>
      <w:r w:rsidR="00CA1A68">
        <w:t xml:space="preserve">taken into consideration when designing a possible future clinical trial. </w:t>
      </w:r>
    </w:p>
    <w:p w14:paraId="2322AAE5" w14:textId="6998979E" w:rsidR="00FE4D03" w:rsidRPr="00153632" w:rsidRDefault="00EA73C7" w:rsidP="00153632">
      <w:pPr>
        <w:pStyle w:val="PlainText"/>
        <w:spacing w:after="120" w:line="300" w:lineRule="exact"/>
        <w:ind w:left="357"/>
        <w:rPr>
          <w:rFonts w:asciiTheme="minorHAnsi" w:eastAsia="Times New Roman" w:hAnsiTheme="minorHAnsi" w:cstheme="minorHAnsi"/>
          <w:spacing w:val="-3"/>
          <w:szCs w:val="22"/>
        </w:rPr>
      </w:pPr>
      <w:r w:rsidRPr="00153632">
        <w:rPr>
          <w:rFonts w:asciiTheme="minorHAnsi" w:eastAsia="Times New Roman" w:hAnsiTheme="minorHAnsi" w:cstheme="minorHAnsi"/>
          <w:spacing w:val="-3"/>
          <w:szCs w:val="22"/>
        </w:rPr>
        <w:t xml:space="preserve">Stage 2 provides another </w:t>
      </w:r>
      <w:r w:rsidR="00CA1A68" w:rsidRPr="00153632">
        <w:rPr>
          <w:rFonts w:asciiTheme="minorHAnsi" w:eastAsia="Times New Roman" w:hAnsiTheme="minorHAnsi" w:cstheme="minorHAnsi"/>
          <w:spacing w:val="-3"/>
          <w:szCs w:val="22"/>
        </w:rPr>
        <w:t>step</w:t>
      </w:r>
      <w:r w:rsidR="00153632">
        <w:rPr>
          <w:rFonts w:asciiTheme="minorHAnsi" w:eastAsia="Times New Roman" w:hAnsiTheme="minorHAnsi" w:cstheme="minorHAnsi"/>
          <w:spacing w:val="-3"/>
          <w:szCs w:val="22"/>
        </w:rPr>
        <w:t xml:space="preserve">; </w:t>
      </w:r>
      <w:r w:rsidRPr="00153632">
        <w:rPr>
          <w:rFonts w:asciiTheme="minorHAnsi" w:eastAsia="Times New Roman" w:hAnsiTheme="minorHAnsi" w:cstheme="minorHAnsi"/>
          <w:spacing w:val="-3"/>
          <w:szCs w:val="22"/>
        </w:rPr>
        <w:t xml:space="preserve">the individual will be </w:t>
      </w:r>
      <w:r w:rsidR="00153632">
        <w:rPr>
          <w:rFonts w:asciiTheme="minorHAnsi" w:eastAsia="Times New Roman" w:hAnsiTheme="minorHAnsi" w:cstheme="minorHAnsi"/>
          <w:spacing w:val="-3"/>
          <w:szCs w:val="22"/>
        </w:rPr>
        <w:t>requested</w:t>
      </w:r>
      <w:r w:rsidRPr="00153632">
        <w:rPr>
          <w:rFonts w:asciiTheme="minorHAnsi" w:eastAsia="Times New Roman" w:hAnsiTheme="minorHAnsi" w:cstheme="minorHAnsi"/>
          <w:spacing w:val="-3"/>
          <w:szCs w:val="22"/>
        </w:rPr>
        <w:t xml:space="preserve"> not to proceed further if they mee</w:t>
      </w:r>
      <w:r w:rsidR="00CA1A68" w:rsidRPr="00153632">
        <w:rPr>
          <w:rFonts w:asciiTheme="minorHAnsi" w:eastAsia="Times New Roman" w:hAnsiTheme="minorHAnsi" w:cstheme="minorHAnsi"/>
          <w:spacing w:val="-3"/>
          <w:szCs w:val="22"/>
        </w:rPr>
        <w:t>t any of the exclusion criteria</w:t>
      </w:r>
      <w:r w:rsidRPr="00153632">
        <w:rPr>
          <w:rFonts w:asciiTheme="minorHAnsi" w:eastAsia="Times New Roman" w:hAnsiTheme="minorHAnsi" w:cstheme="minorHAnsi"/>
          <w:spacing w:val="-3"/>
          <w:szCs w:val="22"/>
        </w:rPr>
        <w:t xml:space="preserve"> (eg metalwork in hip). The third stage will </w:t>
      </w:r>
      <w:r w:rsidR="00153632">
        <w:rPr>
          <w:rFonts w:asciiTheme="minorHAnsi" w:eastAsia="Times New Roman" w:hAnsiTheme="minorHAnsi" w:cstheme="minorHAnsi"/>
          <w:spacing w:val="-3"/>
          <w:szCs w:val="22"/>
        </w:rPr>
        <w:t>ask</w:t>
      </w:r>
      <w:r w:rsidRPr="00153632">
        <w:rPr>
          <w:rFonts w:asciiTheme="minorHAnsi" w:eastAsia="Times New Roman" w:hAnsiTheme="minorHAnsi" w:cstheme="minorHAnsi"/>
          <w:spacing w:val="-3"/>
          <w:szCs w:val="22"/>
        </w:rPr>
        <w:t xml:space="preserve"> the individual to read the PIL and</w:t>
      </w:r>
      <w:r w:rsidR="00DF7663" w:rsidRPr="00153632">
        <w:rPr>
          <w:rFonts w:asciiTheme="minorHAnsi" w:eastAsia="Times New Roman" w:hAnsiTheme="minorHAnsi" w:cstheme="minorHAnsi"/>
          <w:spacing w:val="-3"/>
          <w:szCs w:val="22"/>
        </w:rPr>
        <w:t xml:space="preserve"> invite the potential participant to</w:t>
      </w:r>
      <w:r w:rsidRPr="00153632">
        <w:rPr>
          <w:rFonts w:asciiTheme="minorHAnsi" w:eastAsia="Times New Roman" w:hAnsiTheme="minorHAnsi" w:cstheme="minorHAnsi"/>
          <w:spacing w:val="-3"/>
          <w:szCs w:val="22"/>
        </w:rPr>
        <w:t xml:space="preserve"> talk to </w:t>
      </w:r>
      <w:r w:rsidR="00DF7663" w:rsidRPr="00153632">
        <w:rPr>
          <w:rFonts w:asciiTheme="minorHAnsi" w:eastAsia="Times New Roman" w:hAnsiTheme="minorHAnsi" w:cstheme="minorHAnsi"/>
          <w:spacing w:val="-3"/>
          <w:szCs w:val="22"/>
        </w:rPr>
        <w:t xml:space="preserve">a </w:t>
      </w:r>
      <w:r w:rsidR="00CA1A68" w:rsidRPr="00153632">
        <w:rPr>
          <w:rFonts w:asciiTheme="minorHAnsi" w:eastAsia="Times New Roman" w:hAnsiTheme="minorHAnsi" w:cstheme="minorHAnsi"/>
          <w:spacing w:val="-3"/>
          <w:szCs w:val="22"/>
        </w:rPr>
        <w:t xml:space="preserve">delegated </w:t>
      </w:r>
      <w:r w:rsidR="00DF7663" w:rsidRPr="00153632">
        <w:rPr>
          <w:rFonts w:asciiTheme="minorHAnsi" w:eastAsia="Times New Roman" w:hAnsiTheme="minorHAnsi" w:cstheme="minorHAnsi"/>
          <w:spacing w:val="-3"/>
          <w:szCs w:val="22"/>
        </w:rPr>
        <w:t>member of the</w:t>
      </w:r>
      <w:r w:rsidRPr="00153632">
        <w:rPr>
          <w:rFonts w:asciiTheme="minorHAnsi" w:eastAsia="Times New Roman" w:hAnsiTheme="minorHAnsi" w:cstheme="minorHAnsi"/>
          <w:spacing w:val="-3"/>
          <w:szCs w:val="22"/>
        </w:rPr>
        <w:t xml:space="preserve"> research team in order to con</w:t>
      </w:r>
      <w:r w:rsidR="00DF7663" w:rsidRPr="00153632">
        <w:rPr>
          <w:rFonts w:asciiTheme="minorHAnsi" w:eastAsia="Times New Roman" w:hAnsiTheme="minorHAnsi" w:cstheme="minorHAnsi"/>
          <w:spacing w:val="-3"/>
          <w:szCs w:val="22"/>
        </w:rPr>
        <w:t>sider consenting to the trial. D</w:t>
      </w:r>
      <w:r w:rsidRPr="00153632">
        <w:rPr>
          <w:rFonts w:asciiTheme="minorHAnsi" w:eastAsia="Times New Roman" w:hAnsiTheme="minorHAnsi" w:cstheme="minorHAnsi"/>
          <w:spacing w:val="-3"/>
          <w:szCs w:val="22"/>
        </w:rPr>
        <w:t>iscuss</w:t>
      </w:r>
      <w:r w:rsidR="00DF7663" w:rsidRPr="00153632">
        <w:rPr>
          <w:rFonts w:asciiTheme="minorHAnsi" w:eastAsia="Times New Roman" w:hAnsiTheme="minorHAnsi" w:cstheme="minorHAnsi"/>
          <w:spacing w:val="-3"/>
          <w:szCs w:val="22"/>
        </w:rPr>
        <w:t>ion regarding</w:t>
      </w:r>
      <w:r w:rsidRPr="00153632">
        <w:rPr>
          <w:rFonts w:asciiTheme="minorHAnsi" w:eastAsia="Times New Roman" w:hAnsiTheme="minorHAnsi" w:cstheme="minorHAnsi"/>
          <w:spacing w:val="-3"/>
          <w:szCs w:val="22"/>
        </w:rPr>
        <w:t xml:space="preserve"> study participation </w:t>
      </w:r>
      <w:r w:rsidR="00DF7663" w:rsidRPr="00153632">
        <w:rPr>
          <w:rFonts w:asciiTheme="minorHAnsi" w:eastAsia="Times New Roman" w:hAnsiTheme="minorHAnsi" w:cstheme="minorHAnsi"/>
          <w:spacing w:val="-3"/>
          <w:szCs w:val="22"/>
        </w:rPr>
        <w:t>will pro</w:t>
      </w:r>
      <w:r w:rsidR="006F3DA9" w:rsidRPr="00153632">
        <w:rPr>
          <w:rFonts w:asciiTheme="minorHAnsi" w:eastAsia="Times New Roman" w:hAnsiTheme="minorHAnsi" w:cstheme="minorHAnsi"/>
          <w:spacing w:val="-3"/>
          <w:szCs w:val="22"/>
        </w:rPr>
        <w:t xml:space="preserve">bably take place </w:t>
      </w:r>
      <w:r w:rsidRPr="00153632">
        <w:rPr>
          <w:rFonts w:asciiTheme="minorHAnsi" w:eastAsia="Times New Roman" w:hAnsiTheme="minorHAnsi" w:cstheme="minorHAnsi"/>
          <w:spacing w:val="-3"/>
          <w:szCs w:val="22"/>
        </w:rPr>
        <w:t>after the CT scan has taken place, but this will be left to the discretion of the local team.</w:t>
      </w:r>
    </w:p>
    <w:p w14:paraId="0402D6DB" w14:textId="31150DA2" w:rsidR="00FE4D03" w:rsidRPr="00FE4D03" w:rsidRDefault="00FE4D03" w:rsidP="00FE4D03">
      <w:pPr>
        <w:rPr>
          <w:rFonts w:eastAsia="Times New Roman" w:cstheme="minorHAnsi"/>
          <w:spacing w:val="-3"/>
          <w:szCs w:val="22"/>
        </w:rPr>
      </w:pPr>
      <w:r>
        <w:rPr>
          <w:rFonts w:eastAsia="Times New Roman" w:cstheme="minorHAnsi"/>
          <w:spacing w:val="-3"/>
          <w:szCs w:val="22"/>
        </w:rPr>
        <w:t xml:space="preserve">We require personal contact details for sending out follow up questionnaires. These will be held on a separate secure database apart from the clinical data. We will also require GP details to inform </w:t>
      </w:r>
      <w:r w:rsidR="002D091A">
        <w:rPr>
          <w:rFonts w:eastAsia="Times New Roman" w:cstheme="minorHAnsi"/>
          <w:spacing w:val="-3"/>
          <w:szCs w:val="22"/>
        </w:rPr>
        <w:t xml:space="preserve">GPs   </w:t>
      </w:r>
      <w:r>
        <w:rPr>
          <w:rFonts w:eastAsia="Times New Roman" w:cstheme="minorHAnsi"/>
          <w:spacing w:val="-3"/>
          <w:szCs w:val="22"/>
        </w:rPr>
        <w:t xml:space="preserve"> of patient participation and to send reports, depending on the allocation arm, within 1 month of </w:t>
      </w:r>
      <w:r w:rsidRPr="00135186">
        <w:rPr>
          <w:rFonts w:eastAsia="Times New Roman" w:cstheme="minorHAnsi"/>
          <w:spacing w:val="-3"/>
          <w:szCs w:val="22"/>
        </w:rPr>
        <w:t xml:space="preserve">randomisation, or at 1 year in order to inform them of FRAX and CT review findings.  </w:t>
      </w:r>
    </w:p>
    <w:p w14:paraId="5AAD48B0" w14:textId="311A98A9" w:rsidR="00B846BC" w:rsidRPr="00C40221" w:rsidRDefault="00E83302" w:rsidP="00C40221">
      <w:pPr>
        <w:rPr>
          <w:rFonts w:eastAsia="Times New Roman" w:cstheme="minorHAnsi"/>
          <w:spacing w:val="-3"/>
          <w:szCs w:val="22"/>
        </w:rPr>
      </w:pPr>
      <w:r w:rsidRPr="00D6271D">
        <w:rPr>
          <w:rFonts w:eastAsia="Times New Roman" w:cstheme="minorHAnsi"/>
          <w:spacing w:val="-3"/>
          <w:szCs w:val="22"/>
        </w:rPr>
        <w:t>It will be clear in the</w:t>
      </w:r>
      <w:r w:rsidR="00D6271D" w:rsidRPr="00D6271D">
        <w:rPr>
          <w:rFonts w:eastAsia="Times New Roman" w:cstheme="minorHAnsi"/>
          <w:spacing w:val="-3"/>
          <w:szCs w:val="22"/>
        </w:rPr>
        <w:t xml:space="preserve"> study</w:t>
      </w:r>
      <w:r w:rsidRPr="00D6271D">
        <w:rPr>
          <w:rFonts w:eastAsia="Times New Roman" w:cstheme="minorHAnsi"/>
          <w:spacing w:val="-3"/>
          <w:szCs w:val="22"/>
        </w:rPr>
        <w:t xml:space="preserve"> literature handed to the patient that the </w:t>
      </w:r>
      <w:r w:rsidR="00475FDA" w:rsidRPr="00D6271D">
        <w:rPr>
          <w:rFonts w:eastAsia="Times New Roman" w:cstheme="minorHAnsi"/>
          <w:spacing w:val="-3"/>
          <w:szCs w:val="22"/>
        </w:rPr>
        <w:t xml:space="preserve">right of a participant to refuse participation without giving reasons </w:t>
      </w:r>
      <w:r w:rsidRPr="00D6271D">
        <w:rPr>
          <w:rFonts w:eastAsia="Times New Roman" w:cstheme="minorHAnsi"/>
          <w:spacing w:val="-3"/>
          <w:szCs w:val="22"/>
        </w:rPr>
        <w:t>will be respected and that they are</w:t>
      </w:r>
      <w:r w:rsidR="00475FDA" w:rsidRPr="00D6271D">
        <w:rPr>
          <w:rFonts w:eastAsia="Times New Roman" w:cstheme="minorHAnsi"/>
          <w:spacing w:val="-3"/>
          <w:szCs w:val="22"/>
        </w:rPr>
        <w:t xml:space="preserve"> free to withdraw at any time without prejud</w:t>
      </w:r>
      <w:r w:rsidR="0039742B" w:rsidRPr="00D6271D">
        <w:rPr>
          <w:rFonts w:eastAsia="Times New Roman" w:cstheme="minorHAnsi"/>
          <w:spacing w:val="-3"/>
          <w:szCs w:val="22"/>
        </w:rPr>
        <w:t xml:space="preserve">icing his/her further treatment. Contact details will also be </w:t>
      </w:r>
      <w:r w:rsidR="00475FDA" w:rsidRPr="00D6271D">
        <w:rPr>
          <w:rFonts w:eastAsia="Times New Roman" w:cstheme="minorHAnsi"/>
          <w:spacing w:val="-3"/>
          <w:szCs w:val="22"/>
        </w:rPr>
        <w:t xml:space="preserve">provided where </w:t>
      </w:r>
      <w:r w:rsidR="0039742B" w:rsidRPr="00D6271D">
        <w:rPr>
          <w:rFonts w:eastAsia="Times New Roman" w:cstheme="minorHAnsi"/>
          <w:spacing w:val="-3"/>
          <w:szCs w:val="22"/>
        </w:rPr>
        <w:t>the individual</w:t>
      </w:r>
      <w:r w:rsidR="00475FDA" w:rsidRPr="00D6271D">
        <w:rPr>
          <w:rFonts w:eastAsia="Times New Roman" w:cstheme="minorHAnsi"/>
          <w:spacing w:val="-3"/>
          <w:szCs w:val="22"/>
        </w:rPr>
        <w:t xml:space="preserve"> may obtain further information about the trial.</w:t>
      </w:r>
      <w:r w:rsidR="007832CB" w:rsidRPr="00D6271D">
        <w:rPr>
          <w:rFonts w:eastAsia="Times New Roman" w:cstheme="minorHAnsi"/>
          <w:spacing w:val="-3"/>
          <w:szCs w:val="22"/>
        </w:rPr>
        <w:t xml:space="preserve"> </w:t>
      </w:r>
      <w:r w:rsidR="0039742B" w:rsidRPr="00D6271D">
        <w:rPr>
          <w:rFonts w:eastAsia="Times New Roman" w:cstheme="minorHAnsi"/>
          <w:spacing w:val="-3"/>
          <w:szCs w:val="22"/>
        </w:rPr>
        <w:t xml:space="preserve">We </w:t>
      </w:r>
      <w:r w:rsidR="00602BDF">
        <w:rPr>
          <w:rFonts w:eastAsia="Times New Roman" w:cstheme="minorHAnsi"/>
          <w:spacing w:val="-3"/>
          <w:szCs w:val="22"/>
        </w:rPr>
        <w:t>wish to</w:t>
      </w:r>
      <w:r w:rsidR="0039742B" w:rsidRPr="00D6271D">
        <w:rPr>
          <w:rFonts w:eastAsia="Times New Roman" w:cstheme="minorHAnsi"/>
          <w:spacing w:val="-3"/>
          <w:szCs w:val="22"/>
        </w:rPr>
        <w:t xml:space="preserve"> use data </w:t>
      </w:r>
      <w:r w:rsidR="007832CB" w:rsidRPr="00D6271D">
        <w:rPr>
          <w:rFonts w:eastAsia="Times New Roman" w:cstheme="minorHAnsi"/>
          <w:spacing w:val="-3"/>
          <w:szCs w:val="22"/>
        </w:rPr>
        <w:t xml:space="preserve">collected </w:t>
      </w:r>
      <w:r w:rsidR="007E7843">
        <w:rPr>
          <w:rFonts w:eastAsia="Times New Roman" w:cstheme="minorHAnsi"/>
          <w:spacing w:val="-3"/>
          <w:szCs w:val="22"/>
        </w:rPr>
        <w:t>prior to</w:t>
      </w:r>
      <w:r w:rsidR="007E7843" w:rsidRPr="00D6271D">
        <w:rPr>
          <w:rFonts w:eastAsia="Times New Roman" w:cstheme="minorHAnsi"/>
          <w:spacing w:val="-3"/>
          <w:szCs w:val="22"/>
        </w:rPr>
        <w:t xml:space="preserve"> </w:t>
      </w:r>
      <w:r w:rsidR="007832CB" w:rsidRPr="00D6271D">
        <w:rPr>
          <w:rFonts w:eastAsia="Times New Roman" w:cstheme="minorHAnsi"/>
          <w:spacing w:val="-3"/>
          <w:szCs w:val="22"/>
        </w:rPr>
        <w:t xml:space="preserve">the point of withdrawal </w:t>
      </w:r>
      <w:r w:rsidR="0039742B" w:rsidRPr="00D6271D">
        <w:rPr>
          <w:rFonts w:eastAsia="Times New Roman" w:cstheme="minorHAnsi"/>
          <w:spacing w:val="-3"/>
          <w:szCs w:val="22"/>
        </w:rPr>
        <w:t>should such a situation occur</w:t>
      </w:r>
      <w:r w:rsidR="00CD2887">
        <w:rPr>
          <w:rFonts w:eastAsia="Times New Roman" w:cstheme="minorHAnsi"/>
          <w:spacing w:val="-3"/>
          <w:szCs w:val="22"/>
        </w:rPr>
        <w:t>, as outlined in the PIL.</w:t>
      </w:r>
    </w:p>
    <w:p w14:paraId="66E7593D" w14:textId="28E7617C" w:rsidR="00431E9A" w:rsidRDefault="00475FDA" w:rsidP="00602BDF">
      <w:pPr>
        <w:pStyle w:val="BodyText"/>
        <w:tabs>
          <w:tab w:val="left" w:pos="709"/>
        </w:tabs>
        <w:spacing w:after="120" w:line="300" w:lineRule="exact"/>
        <w:rPr>
          <w:rFonts w:asciiTheme="minorHAnsi" w:hAnsiTheme="minorHAnsi" w:cstheme="minorHAnsi"/>
          <w:i w:val="0"/>
          <w:color w:val="0000FF"/>
          <w:sz w:val="22"/>
          <w:szCs w:val="22"/>
        </w:rPr>
      </w:pPr>
      <w:r w:rsidRPr="003C12DB">
        <w:rPr>
          <w:rFonts w:asciiTheme="minorHAnsi" w:hAnsiTheme="minorHAnsi" w:cstheme="minorHAnsi"/>
          <w:b/>
          <w:i w:val="0"/>
          <w:iCs/>
          <w:spacing w:val="0"/>
          <w:sz w:val="22"/>
          <w:szCs w:val="22"/>
        </w:rPr>
        <w:t>7.</w:t>
      </w:r>
      <w:r w:rsidR="00093582">
        <w:rPr>
          <w:rFonts w:asciiTheme="minorHAnsi" w:hAnsiTheme="minorHAnsi" w:cstheme="minorHAnsi"/>
          <w:b/>
          <w:i w:val="0"/>
          <w:sz w:val="22"/>
          <w:szCs w:val="22"/>
        </w:rPr>
        <w:t>3</w:t>
      </w:r>
      <w:r w:rsidR="00093582">
        <w:rPr>
          <w:rFonts w:asciiTheme="minorHAnsi" w:hAnsiTheme="minorHAnsi" w:cstheme="minorHAnsi"/>
          <w:b/>
          <w:i w:val="0"/>
          <w:sz w:val="22"/>
          <w:szCs w:val="22"/>
        </w:rPr>
        <w:tab/>
      </w:r>
      <w:r w:rsidRPr="003C12DB">
        <w:rPr>
          <w:rFonts w:asciiTheme="minorHAnsi" w:hAnsiTheme="minorHAnsi" w:cstheme="minorHAnsi"/>
          <w:b/>
          <w:i w:val="0"/>
          <w:sz w:val="22"/>
          <w:szCs w:val="22"/>
        </w:rPr>
        <w:t>The randomisation scheme</w:t>
      </w:r>
      <w:r w:rsidR="00CE5988">
        <w:rPr>
          <w:rFonts w:asciiTheme="minorHAnsi" w:hAnsiTheme="minorHAnsi" w:cstheme="minorHAnsi"/>
          <w:b/>
          <w:i w:val="0"/>
          <w:sz w:val="22"/>
          <w:szCs w:val="22"/>
        </w:rPr>
        <w:t xml:space="preserve"> </w:t>
      </w:r>
    </w:p>
    <w:p w14:paraId="54575CD0" w14:textId="77777777" w:rsidR="00475FDA" w:rsidRPr="00877E8B" w:rsidRDefault="00431E9A" w:rsidP="00602BDF">
      <w:pPr>
        <w:pStyle w:val="BodyText"/>
        <w:tabs>
          <w:tab w:val="left" w:pos="709"/>
        </w:tabs>
        <w:spacing w:after="120" w:line="300" w:lineRule="exact"/>
        <w:rPr>
          <w:rFonts w:asciiTheme="minorHAnsi" w:hAnsiTheme="minorHAnsi" w:cstheme="minorHAnsi"/>
          <w:i w:val="0"/>
          <w:sz w:val="22"/>
          <w:szCs w:val="22"/>
        </w:rPr>
      </w:pPr>
      <w:r w:rsidRPr="00BB2611">
        <w:rPr>
          <w:rFonts w:asciiTheme="minorHAnsi" w:hAnsiTheme="minorHAnsi" w:cstheme="minorHAnsi"/>
          <w:i w:val="0"/>
          <w:sz w:val="22"/>
          <w:szCs w:val="22"/>
        </w:rPr>
        <w:t>PHOENIX-F is a pragmatic feasibility study with 1:1:1 block randomisation of patients attending CT to intervention</w:t>
      </w:r>
    </w:p>
    <w:p w14:paraId="369087BB" w14:textId="7BC32EAC" w:rsidR="00475FDA" w:rsidRPr="00FD25EF" w:rsidRDefault="00602BDF" w:rsidP="00602BDF">
      <w:pPr>
        <w:pStyle w:val="BodyText"/>
        <w:tabs>
          <w:tab w:val="left" w:pos="709"/>
        </w:tabs>
        <w:spacing w:after="120" w:line="300" w:lineRule="exact"/>
        <w:rPr>
          <w:rFonts w:asciiTheme="minorHAnsi" w:hAnsiTheme="minorHAnsi" w:cstheme="minorHAnsi"/>
          <w:b/>
          <w:i w:val="0"/>
          <w:sz w:val="22"/>
          <w:szCs w:val="22"/>
        </w:rPr>
      </w:pPr>
      <w:r>
        <w:rPr>
          <w:rFonts w:asciiTheme="minorHAnsi" w:hAnsiTheme="minorHAnsi" w:cstheme="minorHAnsi"/>
          <w:b/>
          <w:i w:val="0"/>
          <w:sz w:val="22"/>
          <w:szCs w:val="22"/>
        </w:rPr>
        <w:t>7.3.1</w:t>
      </w:r>
      <w:r w:rsidR="00D41A3C">
        <w:rPr>
          <w:rFonts w:asciiTheme="minorHAnsi" w:hAnsiTheme="minorHAnsi" w:cstheme="minorHAnsi"/>
          <w:b/>
          <w:i w:val="0"/>
          <w:sz w:val="22"/>
          <w:szCs w:val="22"/>
        </w:rPr>
        <w:t xml:space="preserve"> </w:t>
      </w:r>
      <w:r w:rsidR="00475FDA" w:rsidRPr="003C12DB">
        <w:rPr>
          <w:rFonts w:asciiTheme="minorHAnsi" w:hAnsiTheme="minorHAnsi" w:cstheme="minorHAnsi"/>
          <w:b/>
          <w:i w:val="0"/>
          <w:sz w:val="22"/>
          <w:szCs w:val="22"/>
        </w:rPr>
        <w:t xml:space="preserve">Method of implementing the </w:t>
      </w:r>
      <w:r w:rsidR="00CE5988">
        <w:rPr>
          <w:rFonts w:asciiTheme="minorHAnsi" w:hAnsiTheme="minorHAnsi" w:cstheme="minorHAnsi"/>
          <w:b/>
          <w:i w:val="0"/>
          <w:sz w:val="22"/>
          <w:szCs w:val="22"/>
        </w:rPr>
        <w:t>randomisation/</w:t>
      </w:r>
      <w:r w:rsidR="00475FDA" w:rsidRPr="003C12DB">
        <w:rPr>
          <w:rFonts w:asciiTheme="minorHAnsi" w:hAnsiTheme="minorHAnsi" w:cstheme="minorHAnsi"/>
          <w:b/>
          <w:i w:val="0"/>
          <w:sz w:val="22"/>
          <w:szCs w:val="22"/>
        </w:rPr>
        <w:t>allocation sequence</w:t>
      </w:r>
    </w:p>
    <w:p w14:paraId="61B3E78D" w14:textId="77777777" w:rsidR="00877E8B" w:rsidRPr="00BB2611" w:rsidRDefault="00877E8B" w:rsidP="00602BDF">
      <w:pPr>
        <w:pStyle w:val="BodyText"/>
        <w:tabs>
          <w:tab w:val="left" w:pos="709"/>
        </w:tabs>
        <w:spacing w:after="120" w:line="300" w:lineRule="exact"/>
        <w:rPr>
          <w:rFonts w:asciiTheme="minorHAnsi" w:hAnsiTheme="minorHAnsi" w:cstheme="minorHAnsi"/>
          <w:i w:val="0"/>
          <w:sz w:val="22"/>
          <w:szCs w:val="22"/>
        </w:rPr>
      </w:pPr>
      <w:r w:rsidRPr="00BB2611">
        <w:rPr>
          <w:rFonts w:asciiTheme="minorHAnsi" w:hAnsiTheme="minorHAnsi" w:cstheme="minorHAnsi"/>
          <w:i w:val="0"/>
          <w:sz w:val="22"/>
          <w:szCs w:val="22"/>
        </w:rPr>
        <w:t>Randomisation will take place at the co-ordinating centre following FRAX calculation, as only those at moderate – high risk of fracture in the next 10 years wil</w:t>
      </w:r>
      <w:r>
        <w:rPr>
          <w:rFonts w:asciiTheme="minorHAnsi" w:hAnsiTheme="minorHAnsi" w:cstheme="minorHAnsi"/>
          <w:i w:val="0"/>
          <w:sz w:val="22"/>
          <w:szCs w:val="22"/>
        </w:rPr>
        <w:t>l be randomised to the study.  Data for a</w:t>
      </w:r>
      <w:r w:rsidRPr="00BB2611">
        <w:rPr>
          <w:rFonts w:asciiTheme="minorHAnsi" w:hAnsiTheme="minorHAnsi" w:cstheme="minorHAnsi"/>
          <w:i w:val="0"/>
          <w:sz w:val="22"/>
          <w:szCs w:val="22"/>
        </w:rPr>
        <w:t xml:space="preserve">ll </w:t>
      </w:r>
      <w:r w:rsidRPr="00BB2611">
        <w:rPr>
          <w:rFonts w:asciiTheme="minorHAnsi" w:hAnsiTheme="minorHAnsi" w:cstheme="minorHAnsi"/>
          <w:i w:val="0"/>
          <w:sz w:val="22"/>
          <w:szCs w:val="22"/>
        </w:rPr>
        <w:lastRenderedPageBreak/>
        <w:t>those at low risk will be set aside, although their data will be analysed outside of the main study</w:t>
      </w:r>
      <w:r>
        <w:rPr>
          <w:rFonts w:asciiTheme="minorHAnsi" w:hAnsiTheme="minorHAnsi" w:cstheme="minorHAnsi"/>
          <w:i w:val="0"/>
          <w:sz w:val="22"/>
          <w:szCs w:val="22"/>
        </w:rPr>
        <w:t xml:space="preserve"> as part of the secondary outcomes. </w:t>
      </w:r>
    </w:p>
    <w:p w14:paraId="4DC6E529" w14:textId="77777777" w:rsidR="00877E8B" w:rsidRPr="00BB2611" w:rsidRDefault="00877E8B" w:rsidP="00602BDF">
      <w:pPr>
        <w:pStyle w:val="CommentText"/>
        <w:spacing w:after="120" w:line="300" w:lineRule="exact"/>
        <w:rPr>
          <w:rFonts w:eastAsia="Times New Roman" w:cstheme="minorHAnsi"/>
          <w:spacing w:val="-3"/>
          <w:sz w:val="22"/>
          <w:szCs w:val="22"/>
        </w:rPr>
      </w:pPr>
      <w:r w:rsidRPr="00BB2611">
        <w:rPr>
          <w:rFonts w:eastAsia="Times New Roman" w:cstheme="minorHAnsi"/>
          <w:spacing w:val="-3"/>
          <w:sz w:val="22"/>
          <w:szCs w:val="22"/>
        </w:rPr>
        <w:t>A web based randomisation allocation system will be used – Sealed Envelope</w:t>
      </w:r>
      <w:r w:rsidRPr="00BB2611">
        <w:rPr>
          <w:rFonts w:cstheme="minorHAnsi"/>
          <w:i/>
          <w:sz w:val="22"/>
          <w:szCs w:val="22"/>
        </w:rPr>
        <w:t xml:space="preserve"> (</w:t>
      </w:r>
      <w:hyperlink r:id="rId22" w:history="1">
        <w:r w:rsidRPr="00BB2611">
          <w:rPr>
            <w:rFonts w:cstheme="minorHAnsi"/>
            <w:i/>
            <w:sz w:val="22"/>
            <w:szCs w:val="22"/>
          </w:rPr>
          <w:t>www.sealed</w:t>
        </w:r>
      </w:hyperlink>
      <w:r w:rsidRPr="00BB2611">
        <w:rPr>
          <w:rFonts w:cstheme="minorHAnsi"/>
          <w:i/>
          <w:sz w:val="22"/>
          <w:szCs w:val="22"/>
        </w:rPr>
        <w:t>envelope.co.uk)</w:t>
      </w:r>
      <w:r w:rsidRPr="00BB2611">
        <w:rPr>
          <w:rFonts w:eastAsia="Times New Roman" w:cstheme="minorHAnsi"/>
          <w:spacing w:val="-3"/>
          <w:sz w:val="22"/>
          <w:szCs w:val="22"/>
        </w:rPr>
        <w:t>. The system provide</w:t>
      </w:r>
      <w:r w:rsidR="00602BDF">
        <w:rPr>
          <w:rFonts w:eastAsia="Times New Roman" w:cstheme="minorHAnsi"/>
          <w:spacing w:val="-3"/>
          <w:sz w:val="22"/>
          <w:szCs w:val="22"/>
        </w:rPr>
        <w:t>s</w:t>
      </w:r>
      <w:r w:rsidRPr="00BB2611">
        <w:rPr>
          <w:rFonts w:eastAsia="Times New Roman" w:cstheme="minorHAnsi"/>
          <w:spacing w:val="-3"/>
          <w:sz w:val="22"/>
          <w:szCs w:val="22"/>
        </w:rPr>
        <w:t xml:space="preserve"> an immediate allocation with a confirmatory email </w:t>
      </w:r>
      <w:r>
        <w:rPr>
          <w:rFonts w:eastAsia="Times New Roman" w:cstheme="minorHAnsi"/>
          <w:spacing w:val="-3"/>
          <w:sz w:val="22"/>
          <w:szCs w:val="22"/>
        </w:rPr>
        <w:t>and will provide a randomisation number</w:t>
      </w:r>
      <w:r>
        <w:rPr>
          <w:rFonts w:cstheme="minorHAnsi"/>
          <w:i/>
          <w:sz w:val="22"/>
          <w:szCs w:val="22"/>
        </w:rPr>
        <w:t xml:space="preserve">. </w:t>
      </w:r>
      <w:r>
        <w:rPr>
          <w:rFonts w:eastAsia="Times New Roman" w:cstheme="minorHAnsi"/>
          <w:spacing w:val="-3"/>
          <w:sz w:val="22"/>
          <w:szCs w:val="22"/>
        </w:rPr>
        <w:t xml:space="preserve">The study co-ordinator </w:t>
      </w:r>
      <w:r w:rsidRPr="00877E8B">
        <w:rPr>
          <w:rFonts w:eastAsia="Times New Roman" w:cstheme="minorHAnsi"/>
          <w:spacing w:val="-3"/>
          <w:sz w:val="22"/>
          <w:szCs w:val="22"/>
        </w:rPr>
        <w:t>will have access to the system</w:t>
      </w:r>
    </w:p>
    <w:p w14:paraId="62524709" w14:textId="41661686" w:rsidR="00877E8B" w:rsidRPr="00BB2611" w:rsidRDefault="00877E8B" w:rsidP="00602BDF">
      <w:pPr>
        <w:pStyle w:val="BodyText"/>
        <w:tabs>
          <w:tab w:val="left" w:pos="709"/>
        </w:tabs>
        <w:spacing w:after="120" w:line="300" w:lineRule="exact"/>
        <w:rPr>
          <w:rFonts w:asciiTheme="minorHAnsi" w:hAnsiTheme="minorHAnsi" w:cstheme="minorHAnsi"/>
          <w:i w:val="0"/>
          <w:sz w:val="22"/>
          <w:szCs w:val="22"/>
        </w:rPr>
      </w:pPr>
      <w:r w:rsidRPr="00BB2611">
        <w:rPr>
          <w:rFonts w:asciiTheme="minorHAnsi" w:hAnsiTheme="minorHAnsi" w:cstheme="minorHAnsi"/>
          <w:i w:val="0"/>
          <w:sz w:val="22"/>
          <w:szCs w:val="22"/>
        </w:rPr>
        <w:t xml:space="preserve"> </w:t>
      </w:r>
      <w:r>
        <w:rPr>
          <w:rFonts w:asciiTheme="minorHAnsi" w:hAnsiTheme="minorHAnsi" w:cstheme="minorHAnsi"/>
          <w:i w:val="0"/>
          <w:sz w:val="22"/>
          <w:szCs w:val="22"/>
        </w:rPr>
        <w:t>There is no need for provision o</w:t>
      </w:r>
      <w:r w:rsidR="007E7843">
        <w:rPr>
          <w:rFonts w:asciiTheme="minorHAnsi" w:hAnsiTheme="minorHAnsi" w:cstheme="minorHAnsi"/>
          <w:i w:val="0"/>
          <w:sz w:val="22"/>
          <w:szCs w:val="22"/>
        </w:rPr>
        <w:t>f</w:t>
      </w:r>
      <w:r>
        <w:rPr>
          <w:rFonts w:asciiTheme="minorHAnsi" w:hAnsiTheme="minorHAnsi" w:cstheme="minorHAnsi"/>
          <w:i w:val="0"/>
          <w:sz w:val="22"/>
          <w:szCs w:val="22"/>
        </w:rPr>
        <w:t xml:space="preserve"> an out of hour’s service</w:t>
      </w:r>
    </w:p>
    <w:p w14:paraId="60865DD3" w14:textId="73B4DAC5" w:rsidR="00C6778A" w:rsidRDefault="00C40221" w:rsidP="00093582">
      <w:pPr>
        <w:pStyle w:val="BodyText"/>
        <w:tabs>
          <w:tab w:val="left" w:pos="709"/>
        </w:tabs>
        <w:spacing w:after="120"/>
        <w:rPr>
          <w:rFonts w:asciiTheme="minorHAnsi" w:hAnsiTheme="minorHAnsi" w:cstheme="minorHAnsi"/>
          <w:b/>
          <w:i w:val="0"/>
          <w:iCs/>
          <w:spacing w:val="0"/>
          <w:sz w:val="22"/>
          <w:szCs w:val="22"/>
        </w:rPr>
      </w:pPr>
      <w:r>
        <w:rPr>
          <w:rFonts w:asciiTheme="minorHAnsi" w:hAnsiTheme="minorHAnsi" w:cstheme="minorHAnsi"/>
          <w:b/>
          <w:i w:val="0"/>
          <w:iCs/>
          <w:spacing w:val="0"/>
          <w:sz w:val="22"/>
          <w:szCs w:val="22"/>
        </w:rPr>
        <w:t>7.4</w:t>
      </w:r>
      <w:r w:rsidR="00093582" w:rsidRPr="00093582">
        <w:rPr>
          <w:rFonts w:asciiTheme="minorHAnsi" w:hAnsiTheme="minorHAnsi" w:cstheme="minorHAnsi"/>
          <w:b/>
          <w:i w:val="0"/>
          <w:iCs/>
          <w:spacing w:val="0"/>
          <w:sz w:val="22"/>
          <w:szCs w:val="22"/>
        </w:rPr>
        <w:tab/>
      </w:r>
      <w:r w:rsidR="00A86F4D">
        <w:rPr>
          <w:rFonts w:asciiTheme="minorHAnsi" w:hAnsiTheme="minorHAnsi" w:cstheme="minorHAnsi"/>
          <w:b/>
          <w:i w:val="0"/>
          <w:iCs/>
          <w:spacing w:val="0"/>
          <w:sz w:val="22"/>
          <w:szCs w:val="22"/>
        </w:rPr>
        <w:t>Baseline d</w:t>
      </w:r>
      <w:r w:rsidR="00475FDA" w:rsidRPr="003C12DB">
        <w:rPr>
          <w:rFonts w:asciiTheme="minorHAnsi" w:hAnsiTheme="minorHAnsi" w:cstheme="minorHAnsi"/>
          <w:b/>
          <w:i w:val="0"/>
          <w:iCs/>
          <w:spacing w:val="0"/>
          <w:sz w:val="22"/>
          <w:szCs w:val="22"/>
        </w:rPr>
        <w:t>ata</w:t>
      </w:r>
    </w:p>
    <w:p w14:paraId="1DCA4BAF" w14:textId="662E2744" w:rsidR="00A95D24" w:rsidRDefault="00B1774E" w:rsidP="00A95D24">
      <w:pPr>
        <w:pStyle w:val="BodyText"/>
        <w:tabs>
          <w:tab w:val="left" w:pos="709"/>
        </w:tabs>
        <w:spacing w:after="120" w:line="300" w:lineRule="exact"/>
        <w:rPr>
          <w:rFonts w:asciiTheme="minorHAnsi" w:hAnsiTheme="minorHAnsi" w:cstheme="minorHAnsi"/>
          <w:i w:val="0"/>
          <w:iCs/>
          <w:spacing w:val="0"/>
          <w:sz w:val="22"/>
          <w:szCs w:val="22"/>
        </w:rPr>
      </w:pPr>
      <w:r w:rsidRPr="00304F1A">
        <w:rPr>
          <w:rFonts w:asciiTheme="minorHAnsi" w:hAnsiTheme="minorHAnsi" w:cstheme="minorHAnsi"/>
          <w:i w:val="0"/>
          <w:iCs/>
          <w:spacing w:val="0"/>
          <w:sz w:val="22"/>
          <w:szCs w:val="22"/>
        </w:rPr>
        <w:t xml:space="preserve">Baseline data </w:t>
      </w:r>
      <w:r w:rsidR="00A95D24">
        <w:rPr>
          <w:rFonts w:asciiTheme="minorHAnsi" w:hAnsiTheme="minorHAnsi" w:cstheme="minorHAnsi"/>
          <w:i w:val="0"/>
          <w:iCs/>
          <w:spacing w:val="0"/>
          <w:sz w:val="22"/>
          <w:szCs w:val="22"/>
        </w:rPr>
        <w:t xml:space="preserve">will consist of those elements completed by the </w:t>
      </w:r>
      <w:r w:rsidR="007E7843">
        <w:rPr>
          <w:rFonts w:asciiTheme="minorHAnsi" w:hAnsiTheme="minorHAnsi" w:cstheme="minorHAnsi"/>
          <w:i w:val="0"/>
          <w:iCs/>
          <w:spacing w:val="0"/>
          <w:sz w:val="22"/>
          <w:szCs w:val="22"/>
        </w:rPr>
        <w:t xml:space="preserve">participant </w:t>
      </w:r>
      <w:r w:rsidR="00A95D24">
        <w:rPr>
          <w:rFonts w:asciiTheme="minorHAnsi" w:hAnsiTheme="minorHAnsi" w:cstheme="minorHAnsi"/>
          <w:i w:val="0"/>
          <w:iCs/>
          <w:spacing w:val="0"/>
          <w:sz w:val="22"/>
          <w:szCs w:val="22"/>
        </w:rPr>
        <w:t xml:space="preserve">within the CT department, </w:t>
      </w:r>
      <w:r w:rsidR="00C20F87">
        <w:rPr>
          <w:rFonts w:asciiTheme="minorHAnsi" w:hAnsiTheme="minorHAnsi" w:cstheme="minorHAnsi"/>
          <w:i w:val="0"/>
          <w:iCs/>
          <w:spacing w:val="0"/>
          <w:sz w:val="22"/>
          <w:szCs w:val="22"/>
        </w:rPr>
        <w:t>alongside data</w:t>
      </w:r>
      <w:r w:rsidR="00A95D24">
        <w:rPr>
          <w:rFonts w:asciiTheme="minorHAnsi" w:hAnsiTheme="minorHAnsi" w:cstheme="minorHAnsi"/>
          <w:i w:val="0"/>
          <w:iCs/>
          <w:spacing w:val="0"/>
          <w:sz w:val="22"/>
          <w:szCs w:val="22"/>
        </w:rPr>
        <w:t xml:space="preserve"> gathered </w:t>
      </w:r>
      <w:r w:rsidR="00C20F87">
        <w:rPr>
          <w:rFonts w:asciiTheme="minorHAnsi" w:hAnsiTheme="minorHAnsi" w:cstheme="minorHAnsi"/>
          <w:i w:val="0"/>
          <w:iCs/>
          <w:spacing w:val="0"/>
          <w:sz w:val="22"/>
          <w:szCs w:val="22"/>
        </w:rPr>
        <w:t>through</w:t>
      </w:r>
      <w:r w:rsidR="00A95D24">
        <w:rPr>
          <w:rFonts w:asciiTheme="minorHAnsi" w:hAnsiTheme="minorHAnsi" w:cstheme="minorHAnsi"/>
          <w:i w:val="0"/>
          <w:iCs/>
          <w:spacing w:val="0"/>
          <w:sz w:val="22"/>
          <w:szCs w:val="22"/>
        </w:rPr>
        <w:t xml:space="preserve"> a questionnaire posted to the participant’s home as soon as possible following randomi</w:t>
      </w:r>
      <w:r w:rsidR="00C20F87">
        <w:rPr>
          <w:rFonts w:asciiTheme="minorHAnsi" w:hAnsiTheme="minorHAnsi" w:cstheme="minorHAnsi"/>
          <w:i w:val="0"/>
          <w:iCs/>
          <w:spacing w:val="0"/>
          <w:sz w:val="22"/>
          <w:szCs w:val="22"/>
        </w:rPr>
        <w:t>sation.  The reasoning behind a 2 stage accumulation</w:t>
      </w:r>
      <w:r w:rsidR="00A95D24">
        <w:rPr>
          <w:rFonts w:asciiTheme="minorHAnsi" w:hAnsiTheme="minorHAnsi" w:cstheme="minorHAnsi"/>
          <w:i w:val="0"/>
          <w:iCs/>
          <w:spacing w:val="0"/>
          <w:sz w:val="22"/>
          <w:szCs w:val="22"/>
        </w:rPr>
        <w:t xml:space="preserve"> of baseline data </w:t>
      </w:r>
      <w:r w:rsidR="00C20F87">
        <w:rPr>
          <w:rFonts w:asciiTheme="minorHAnsi" w:hAnsiTheme="minorHAnsi" w:cstheme="minorHAnsi"/>
          <w:i w:val="0"/>
          <w:iCs/>
          <w:spacing w:val="0"/>
          <w:sz w:val="22"/>
          <w:szCs w:val="22"/>
        </w:rPr>
        <w:t>is</w:t>
      </w:r>
      <w:r w:rsidR="00A95D24">
        <w:rPr>
          <w:rFonts w:asciiTheme="minorHAnsi" w:hAnsiTheme="minorHAnsi" w:cstheme="minorHAnsi"/>
          <w:i w:val="0"/>
          <w:iCs/>
          <w:spacing w:val="0"/>
          <w:sz w:val="22"/>
          <w:szCs w:val="22"/>
        </w:rPr>
        <w:t xml:space="preserve"> to minimise the time spent answering questions in the stressful environment of a CT dep</w:t>
      </w:r>
      <w:r w:rsidR="007E7843">
        <w:rPr>
          <w:rFonts w:asciiTheme="minorHAnsi" w:hAnsiTheme="minorHAnsi" w:cstheme="minorHAnsi"/>
          <w:i w:val="0"/>
          <w:iCs/>
          <w:spacing w:val="0"/>
          <w:sz w:val="22"/>
          <w:szCs w:val="22"/>
        </w:rPr>
        <w:t>artmen</w:t>
      </w:r>
      <w:r w:rsidR="00A95D24">
        <w:rPr>
          <w:rFonts w:asciiTheme="minorHAnsi" w:hAnsiTheme="minorHAnsi" w:cstheme="minorHAnsi"/>
          <w:i w:val="0"/>
          <w:iCs/>
          <w:spacing w:val="0"/>
          <w:sz w:val="22"/>
          <w:szCs w:val="22"/>
        </w:rPr>
        <w:t>t.</w:t>
      </w:r>
    </w:p>
    <w:p w14:paraId="74C63EDB" w14:textId="7F818438" w:rsidR="00C6778A" w:rsidRPr="00304F1A" w:rsidRDefault="00A95D24" w:rsidP="006C49A5">
      <w:pPr>
        <w:pStyle w:val="BodyText"/>
        <w:tabs>
          <w:tab w:val="left" w:pos="709"/>
        </w:tabs>
        <w:spacing w:after="120" w:line="300" w:lineRule="exact"/>
        <w:rPr>
          <w:rFonts w:asciiTheme="minorHAnsi" w:hAnsiTheme="minorHAnsi" w:cstheme="minorHAnsi"/>
          <w:i w:val="0"/>
          <w:iCs/>
          <w:spacing w:val="0"/>
          <w:sz w:val="22"/>
          <w:szCs w:val="22"/>
        </w:rPr>
      </w:pPr>
      <w:r>
        <w:rPr>
          <w:rFonts w:asciiTheme="minorHAnsi" w:hAnsiTheme="minorHAnsi" w:cstheme="minorHAnsi"/>
          <w:i w:val="0"/>
          <w:iCs/>
          <w:spacing w:val="0"/>
          <w:sz w:val="22"/>
          <w:szCs w:val="22"/>
        </w:rPr>
        <w:t>Data will be obtained from the</w:t>
      </w:r>
      <w:r w:rsidR="00B1774E" w:rsidRPr="00304F1A">
        <w:rPr>
          <w:rFonts w:asciiTheme="minorHAnsi" w:hAnsiTheme="minorHAnsi" w:cstheme="minorHAnsi"/>
          <w:i w:val="0"/>
          <w:iCs/>
          <w:spacing w:val="0"/>
          <w:sz w:val="22"/>
          <w:szCs w:val="22"/>
        </w:rPr>
        <w:t xml:space="preserve"> validated FRAX questionnaire </w:t>
      </w:r>
      <w:r w:rsidR="007E7843">
        <w:rPr>
          <w:rFonts w:asciiTheme="minorHAnsi" w:hAnsiTheme="minorHAnsi" w:cstheme="minorHAnsi"/>
          <w:i w:val="0"/>
          <w:iCs/>
          <w:spacing w:val="0"/>
          <w:sz w:val="22"/>
          <w:szCs w:val="22"/>
        </w:rPr>
        <w:t>and from a few questions on the ICF document which checks eligibility, and used to estimate</w:t>
      </w:r>
      <w:r w:rsidR="00B1774E" w:rsidRPr="00304F1A">
        <w:rPr>
          <w:rFonts w:asciiTheme="minorHAnsi" w:hAnsiTheme="minorHAnsi" w:cstheme="minorHAnsi"/>
          <w:i w:val="0"/>
          <w:iCs/>
          <w:spacing w:val="0"/>
          <w:sz w:val="22"/>
          <w:szCs w:val="22"/>
        </w:rPr>
        <w:t xml:space="preserve"> </w:t>
      </w:r>
      <w:r w:rsidR="007E7843">
        <w:rPr>
          <w:rFonts w:asciiTheme="minorHAnsi" w:hAnsiTheme="minorHAnsi" w:cstheme="minorHAnsi"/>
          <w:i w:val="0"/>
          <w:iCs/>
          <w:spacing w:val="0"/>
          <w:sz w:val="22"/>
          <w:szCs w:val="22"/>
        </w:rPr>
        <w:t xml:space="preserve">10-year </w:t>
      </w:r>
      <w:r w:rsidR="00B1774E" w:rsidRPr="00304F1A">
        <w:rPr>
          <w:rFonts w:asciiTheme="minorHAnsi" w:hAnsiTheme="minorHAnsi" w:cstheme="minorHAnsi"/>
          <w:i w:val="0"/>
          <w:iCs/>
          <w:spacing w:val="0"/>
          <w:sz w:val="22"/>
          <w:szCs w:val="22"/>
        </w:rPr>
        <w:t>risk of osteoporotic fracture</w:t>
      </w:r>
      <w:r w:rsidR="007E7843">
        <w:rPr>
          <w:rFonts w:asciiTheme="minorHAnsi" w:hAnsiTheme="minorHAnsi" w:cstheme="minorHAnsi"/>
          <w:i w:val="0"/>
          <w:iCs/>
          <w:spacing w:val="0"/>
          <w:sz w:val="22"/>
          <w:szCs w:val="22"/>
        </w:rPr>
        <w:t xml:space="preserve"> with </w:t>
      </w:r>
      <w:r w:rsidR="002C6529">
        <w:rPr>
          <w:rFonts w:asciiTheme="minorHAnsi" w:hAnsiTheme="minorHAnsi" w:cstheme="minorHAnsi"/>
          <w:i w:val="0"/>
          <w:iCs/>
          <w:spacing w:val="0"/>
          <w:sz w:val="22"/>
          <w:szCs w:val="22"/>
        </w:rPr>
        <w:t xml:space="preserve">the online </w:t>
      </w:r>
      <w:r w:rsidR="00D61971">
        <w:rPr>
          <w:rFonts w:asciiTheme="minorHAnsi" w:hAnsiTheme="minorHAnsi" w:cstheme="minorHAnsi"/>
          <w:i w:val="0"/>
          <w:iCs/>
          <w:spacing w:val="0"/>
          <w:sz w:val="22"/>
          <w:szCs w:val="22"/>
        </w:rPr>
        <w:t>FRAX</w:t>
      </w:r>
      <w:r w:rsidR="002C6529">
        <w:rPr>
          <w:rFonts w:asciiTheme="minorHAnsi" w:hAnsiTheme="minorHAnsi" w:cstheme="minorHAnsi"/>
          <w:i w:val="0"/>
          <w:iCs/>
          <w:spacing w:val="0"/>
          <w:sz w:val="22"/>
          <w:szCs w:val="22"/>
        </w:rPr>
        <w:t xml:space="preserve"> calculation tool</w:t>
      </w:r>
      <w:r w:rsidR="00B1774E" w:rsidRPr="00304F1A">
        <w:rPr>
          <w:rFonts w:asciiTheme="minorHAnsi" w:hAnsiTheme="minorHAnsi" w:cstheme="minorHAnsi"/>
          <w:i w:val="0"/>
          <w:iCs/>
          <w:spacing w:val="0"/>
          <w:sz w:val="22"/>
          <w:szCs w:val="22"/>
        </w:rPr>
        <w:t xml:space="preserve">.  </w:t>
      </w:r>
    </w:p>
    <w:p w14:paraId="74663FEE" w14:textId="77777777" w:rsidR="00304F1A" w:rsidRPr="00304F1A" w:rsidRDefault="00CD2887" w:rsidP="006C49A5">
      <w:pPr>
        <w:pStyle w:val="BodyText"/>
        <w:tabs>
          <w:tab w:val="left" w:pos="709"/>
        </w:tabs>
        <w:spacing w:after="120" w:line="300" w:lineRule="exact"/>
        <w:rPr>
          <w:rFonts w:asciiTheme="minorHAnsi" w:hAnsiTheme="minorHAnsi" w:cstheme="minorHAnsi"/>
          <w:i w:val="0"/>
          <w:iCs/>
          <w:spacing w:val="0"/>
          <w:sz w:val="22"/>
          <w:szCs w:val="22"/>
        </w:rPr>
      </w:pPr>
      <w:r>
        <w:rPr>
          <w:rFonts w:asciiTheme="minorHAnsi" w:hAnsiTheme="minorHAnsi" w:cstheme="minorHAnsi"/>
          <w:i w:val="0"/>
          <w:iCs/>
          <w:spacing w:val="0"/>
          <w:sz w:val="22"/>
          <w:szCs w:val="22"/>
        </w:rPr>
        <w:t>A</w:t>
      </w:r>
      <w:r w:rsidR="00304F1A" w:rsidRPr="00304F1A">
        <w:rPr>
          <w:rFonts w:asciiTheme="minorHAnsi" w:hAnsiTheme="minorHAnsi" w:cstheme="minorHAnsi"/>
          <w:i w:val="0"/>
          <w:iCs/>
          <w:spacing w:val="0"/>
          <w:sz w:val="22"/>
          <w:szCs w:val="22"/>
        </w:rPr>
        <w:t xml:space="preserve">nonymised data from those ineligible or not consenting </w:t>
      </w:r>
      <w:r>
        <w:rPr>
          <w:rFonts w:asciiTheme="minorHAnsi" w:hAnsiTheme="minorHAnsi" w:cstheme="minorHAnsi"/>
          <w:i w:val="0"/>
          <w:iCs/>
          <w:spacing w:val="0"/>
          <w:sz w:val="22"/>
          <w:szCs w:val="22"/>
        </w:rPr>
        <w:t>will be analysed in order to obtain screening information</w:t>
      </w:r>
      <w:r w:rsidR="005D7855">
        <w:rPr>
          <w:rFonts w:asciiTheme="minorHAnsi" w:hAnsiTheme="minorHAnsi" w:cstheme="minorHAnsi"/>
          <w:i w:val="0"/>
          <w:iCs/>
          <w:spacing w:val="0"/>
          <w:sz w:val="22"/>
          <w:szCs w:val="22"/>
        </w:rPr>
        <w:t>.</w:t>
      </w:r>
    </w:p>
    <w:p w14:paraId="1702C2B2" w14:textId="1ED16D85" w:rsidR="00D97310" w:rsidRPr="00985976" w:rsidRDefault="00C6778A" w:rsidP="00985976">
      <w:pPr>
        <w:pStyle w:val="BodyText"/>
        <w:tabs>
          <w:tab w:val="left" w:pos="709"/>
        </w:tabs>
        <w:spacing w:after="120" w:line="300" w:lineRule="exact"/>
        <w:rPr>
          <w:rFonts w:asciiTheme="minorHAnsi" w:hAnsiTheme="minorHAnsi" w:cstheme="minorHAnsi"/>
          <w:i w:val="0"/>
          <w:iCs/>
          <w:spacing w:val="0"/>
          <w:sz w:val="22"/>
          <w:szCs w:val="22"/>
        </w:rPr>
      </w:pPr>
      <w:r w:rsidRPr="00C156DF">
        <w:rPr>
          <w:rFonts w:asciiTheme="minorHAnsi" w:hAnsiTheme="minorHAnsi" w:cstheme="minorHAnsi"/>
          <w:i w:val="0"/>
          <w:iCs/>
          <w:spacing w:val="0"/>
          <w:sz w:val="22"/>
          <w:szCs w:val="22"/>
        </w:rPr>
        <w:t xml:space="preserve">A health economics </w:t>
      </w:r>
      <w:r w:rsidR="00DE318A">
        <w:rPr>
          <w:rFonts w:asciiTheme="minorHAnsi" w:hAnsiTheme="minorHAnsi" w:cstheme="minorHAnsi"/>
          <w:i w:val="0"/>
          <w:iCs/>
          <w:spacing w:val="0"/>
          <w:sz w:val="22"/>
          <w:szCs w:val="22"/>
        </w:rPr>
        <w:t>perspective</w:t>
      </w:r>
      <w:r w:rsidRPr="00C156DF">
        <w:rPr>
          <w:rFonts w:asciiTheme="minorHAnsi" w:hAnsiTheme="minorHAnsi" w:cstheme="minorHAnsi"/>
          <w:i w:val="0"/>
          <w:iCs/>
          <w:spacing w:val="0"/>
          <w:sz w:val="22"/>
          <w:szCs w:val="22"/>
        </w:rPr>
        <w:t xml:space="preserve"> </w:t>
      </w:r>
      <w:r w:rsidR="00DE318A">
        <w:rPr>
          <w:rFonts w:asciiTheme="minorHAnsi" w:hAnsiTheme="minorHAnsi" w:cstheme="minorHAnsi"/>
          <w:i w:val="0"/>
          <w:iCs/>
          <w:spacing w:val="0"/>
          <w:sz w:val="22"/>
          <w:szCs w:val="22"/>
        </w:rPr>
        <w:t>forms</w:t>
      </w:r>
      <w:r w:rsidRPr="00C156DF">
        <w:rPr>
          <w:rFonts w:asciiTheme="minorHAnsi" w:hAnsiTheme="minorHAnsi" w:cstheme="minorHAnsi"/>
          <w:i w:val="0"/>
          <w:iCs/>
          <w:spacing w:val="0"/>
          <w:sz w:val="22"/>
          <w:szCs w:val="22"/>
        </w:rPr>
        <w:t xml:space="preserve"> </w:t>
      </w:r>
      <w:r w:rsidR="00DE318A">
        <w:rPr>
          <w:rFonts w:asciiTheme="minorHAnsi" w:hAnsiTheme="minorHAnsi" w:cstheme="minorHAnsi"/>
          <w:i w:val="0"/>
          <w:iCs/>
          <w:spacing w:val="0"/>
          <w:sz w:val="22"/>
          <w:szCs w:val="22"/>
        </w:rPr>
        <w:t>part of the baseline questionnaire</w:t>
      </w:r>
      <w:r w:rsidRPr="00C156DF">
        <w:rPr>
          <w:rFonts w:asciiTheme="minorHAnsi" w:hAnsiTheme="minorHAnsi" w:cstheme="minorHAnsi"/>
          <w:i w:val="0"/>
          <w:iCs/>
          <w:spacing w:val="0"/>
          <w:sz w:val="22"/>
          <w:szCs w:val="22"/>
        </w:rPr>
        <w:t xml:space="preserve"> </w:t>
      </w:r>
      <w:r w:rsidR="00304F1A" w:rsidRPr="00C156DF">
        <w:rPr>
          <w:rFonts w:asciiTheme="minorHAnsi" w:hAnsiTheme="minorHAnsi" w:cstheme="minorHAnsi"/>
          <w:i w:val="0"/>
          <w:iCs/>
          <w:spacing w:val="0"/>
          <w:sz w:val="22"/>
          <w:szCs w:val="22"/>
        </w:rPr>
        <w:t xml:space="preserve">posted out to participants </w:t>
      </w:r>
      <w:r w:rsidR="00466E5F">
        <w:rPr>
          <w:rFonts w:asciiTheme="minorHAnsi" w:hAnsiTheme="minorHAnsi" w:cstheme="minorHAnsi"/>
          <w:i w:val="0"/>
          <w:iCs/>
          <w:spacing w:val="0"/>
          <w:sz w:val="22"/>
          <w:szCs w:val="22"/>
        </w:rPr>
        <w:t>after</w:t>
      </w:r>
      <w:r w:rsidR="00304F1A" w:rsidRPr="00C156DF">
        <w:rPr>
          <w:rFonts w:asciiTheme="minorHAnsi" w:hAnsiTheme="minorHAnsi" w:cstheme="minorHAnsi"/>
          <w:i w:val="0"/>
          <w:iCs/>
          <w:spacing w:val="0"/>
          <w:sz w:val="22"/>
          <w:szCs w:val="22"/>
        </w:rPr>
        <w:t xml:space="preserve"> randomisation.  </w:t>
      </w:r>
    </w:p>
    <w:p w14:paraId="5FF3F3B0" w14:textId="00A30F7E" w:rsidR="005D7855" w:rsidRDefault="00C40221" w:rsidP="00C348BA">
      <w:pPr>
        <w:autoSpaceDE w:val="0"/>
        <w:autoSpaceDN w:val="0"/>
        <w:adjustRightInd w:val="0"/>
        <w:spacing w:after="0" w:line="240" w:lineRule="auto"/>
        <w:rPr>
          <w:rFonts w:cstheme="minorHAnsi"/>
          <w:b/>
          <w:iCs/>
          <w:szCs w:val="22"/>
        </w:rPr>
      </w:pPr>
      <w:r>
        <w:rPr>
          <w:rFonts w:cstheme="minorHAnsi"/>
          <w:b/>
          <w:iCs/>
          <w:szCs w:val="22"/>
        </w:rPr>
        <w:t>7.5</w:t>
      </w:r>
      <w:r w:rsidR="0045793D">
        <w:rPr>
          <w:rFonts w:cstheme="minorHAnsi"/>
          <w:b/>
          <w:iCs/>
          <w:szCs w:val="22"/>
        </w:rPr>
        <w:tab/>
        <w:t>Trial A</w:t>
      </w:r>
      <w:r w:rsidR="00475FDA" w:rsidRPr="00D97310">
        <w:rPr>
          <w:rFonts w:cstheme="minorHAnsi"/>
          <w:b/>
          <w:iCs/>
          <w:szCs w:val="22"/>
        </w:rPr>
        <w:t>ssessments</w:t>
      </w:r>
    </w:p>
    <w:p w14:paraId="2CD89CA7" w14:textId="77777777" w:rsidR="005D7855" w:rsidRDefault="005D7855" w:rsidP="00D97310">
      <w:pPr>
        <w:autoSpaceDE w:val="0"/>
        <w:autoSpaceDN w:val="0"/>
        <w:adjustRightInd w:val="0"/>
        <w:spacing w:after="0" w:line="240" w:lineRule="auto"/>
        <w:rPr>
          <w:rFonts w:cstheme="minorHAnsi"/>
          <w:b/>
          <w:iCs/>
          <w:szCs w:val="22"/>
        </w:rPr>
      </w:pPr>
    </w:p>
    <w:p w14:paraId="18AF7373" w14:textId="2D9C10BA" w:rsidR="009B6118" w:rsidRPr="00B8730C" w:rsidRDefault="00466E5F" w:rsidP="006C530A">
      <w:pPr>
        <w:pStyle w:val="ListParagraph"/>
        <w:numPr>
          <w:ilvl w:val="0"/>
          <w:numId w:val="21"/>
        </w:numPr>
        <w:autoSpaceDE w:val="0"/>
        <w:autoSpaceDN w:val="0"/>
        <w:adjustRightInd w:val="0"/>
        <w:spacing w:after="0" w:line="240" w:lineRule="auto"/>
        <w:rPr>
          <w:rFonts w:cstheme="minorHAnsi"/>
          <w:b/>
          <w:iCs/>
        </w:rPr>
      </w:pPr>
      <w:r w:rsidRPr="00457DB7">
        <w:rPr>
          <w:rFonts w:cstheme="minorHAnsi"/>
          <w:b/>
          <w:iCs/>
        </w:rPr>
        <w:t xml:space="preserve">CT </w:t>
      </w:r>
      <w:r w:rsidR="00A679DA">
        <w:rPr>
          <w:rFonts w:cstheme="minorHAnsi"/>
          <w:b/>
          <w:iCs/>
        </w:rPr>
        <w:t>S</w:t>
      </w:r>
      <w:r w:rsidR="00A13438" w:rsidRPr="00457DB7">
        <w:rPr>
          <w:rFonts w:cstheme="minorHAnsi"/>
          <w:b/>
          <w:iCs/>
        </w:rPr>
        <w:t>can</w:t>
      </w:r>
      <w:r w:rsidRPr="00457DB7">
        <w:rPr>
          <w:rFonts w:cstheme="minorHAnsi"/>
          <w:b/>
          <w:iCs/>
        </w:rPr>
        <w:t xml:space="preserve"> R</w:t>
      </w:r>
      <w:r w:rsidR="005D7855" w:rsidRPr="00457DB7">
        <w:rPr>
          <w:rFonts w:cstheme="minorHAnsi"/>
          <w:b/>
          <w:iCs/>
        </w:rPr>
        <w:t>evi</w:t>
      </w:r>
      <w:r w:rsidR="00A55BC8" w:rsidRPr="00457DB7">
        <w:rPr>
          <w:rFonts w:cstheme="minorHAnsi"/>
          <w:b/>
          <w:iCs/>
        </w:rPr>
        <w:t>ew</w:t>
      </w:r>
    </w:p>
    <w:p w14:paraId="1DECC2EB" w14:textId="0EAA098C" w:rsidR="005D7855" w:rsidRPr="004C5E9F" w:rsidRDefault="009B290C" w:rsidP="00151764">
      <w:pPr>
        <w:autoSpaceDE w:val="0"/>
        <w:autoSpaceDN w:val="0"/>
        <w:adjustRightInd w:val="0"/>
        <w:spacing w:after="0"/>
        <w:rPr>
          <w:rFonts w:cstheme="minorHAnsi"/>
          <w:iCs/>
          <w:szCs w:val="22"/>
        </w:rPr>
      </w:pPr>
      <w:r w:rsidRPr="004C5E9F">
        <w:rPr>
          <w:rFonts w:cstheme="minorHAnsi"/>
          <w:iCs/>
          <w:szCs w:val="22"/>
        </w:rPr>
        <w:t>The initial</w:t>
      </w:r>
      <w:r w:rsidR="00D73BA0" w:rsidRPr="004C5E9F">
        <w:rPr>
          <w:rFonts w:cstheme="minorHAnsi"/>
          <w:iCs/>
          <w:szCs w:val="22"/>
        </w:rPr>
        <w:t xml:space="preserve"> CT scan</w:t>
      </w:r>
      <w:r w:rsidRPr="004C5E9F">
        <w:rPr>
          <w:rFonts w:cstheme="minorHAnsi"/>
          <w:iCs/>
          <w:szCs w:val="22"/>
        </w:rPr>
        <w:t xml:space="preserve"> review</w:t>
      </w:r>
      <w:r w:rsidR="005D7855" w:rsidRPr="004C5E9F">
        <w:rPr>
          <w:rFonts w:cstheme="minorHAnsi"/>
          <w:iCs/>
          <w:szCs w:val="22"/>
        </w:rPr>
        <w:t xml:space="preserve"> will be undertaken by a </w:t>
      </w:r>
      <w:r w:rsidR="00D73BA0" w:rsidRPr="004C5E9F">
        <w:rPr>
          <w:rFonts w:cstheme="minorHAnsi"/>
          <w:iCs/>
          <w:szCs w:val="22"/>
        </w:rPr>
        <w:t>research assistant</w:t>
      </w:r>
      <w:r w:rsidR="005D7855" w:rsidRPr="004C5E9F">
        <w:rPr>
          <w:rFonts w:cstheme="minorHAnsi"/>
          <w:iCs/>
          <w:szCs w:val="22"/>
        </w:rPr>
        <w:t xml:space="preserve"> at the </w:t>
      </w:r>
      <w:r w:rsidR="00C348BA" w:rsidRPr="004C5E9F">
        <w:rPr>
          <w:rFonts w:cstheme="minorHAnsi"/>
          <w:iCs/>
          <w:szCs w:val="22"/>
        </w:rPr>
        <w:t>sponsor site</w:t>
      </w:r>
      <w:r w:rsidR="005D7855" w:rsidRPr="004C5E9F">
        <w:rPr>
          <w:rFonts w:cstheme="minorHAnsi"/>
          <w:iCs/>
          <w:szCs w:val="22"/>
        </w:rPr>
        <w:t xml:space="preserve"> once consent has been given.  T</w:t>
      </w:r>
      <w:r w:rsidR="00D73BA0" w:rsidRPr="004C5E9F">
        <w:rPr>
          <w:rFonts w:cstheme="minorHAnsi"/>
          <w:iCs/>
          <w:szCs w:val="22"/>
        </w:rPr>
        <w:t>o enable this to take place, t</w:t>
      </w:r>
      <w:r w:rsidR="005D7855" w:rsidRPr="004C5E9F">
        <w:rPr>
          <w:rFonts w:cstheme="minorHAnsi"/>
          <w:iCs/>
          <w:szCs w:val="22"/>
        </w:rPr>
        <w:t>he scan will be retrieved through the Image Exchange Portal (IEP)</w:t>
      </w:r>
      <w:r w:rsidRPr="004C5E9F">
        <w:rPr>
          <w:rFonts w:cstheme="minorHAnsi"/>
          <w:iCs/>
          <w:szCs w:val="22"/>
        </w:rPr>
        <w:t xml:space="preserve"> from</w:t>
      </w:r>
      <w:r w:rsidR="00D73BA0" w:rsidRPr="004C5E9F">
        <w:rPr>
          <w:rFonts w:cstheme="minorHAnsi"/>
          <w:iCs/>
          <w:szCs w:val="22"/>
        </w:rPr>
        <w:t xml:space="preserve"> the</w:t>
      </w:r>
      <w:r w:rsidRPr="004C5E9F">
        <w:rPr>
          <w:rFonts w:cstheme="minorHAnsi"/>
          <w:iCs/>
          <w:szCs w:val="22"/>
        </w:rPr>
        <w:t xml:space="preserve"> participating sites</w:t>
      </w:r>
      <w:r w:rsidR="005D7855" w:rsidRPr="004C5E9F">
        <w:rPr>
          <w:rFonts w:cstheme="minorHAnsi"/>
          <w:iCs/>
          <w:szCs w:val="22"/>
        </w:rPr>
        <w:t xml:space="preserve">.  </w:t>
      </w:r>
    </w:p>
    <w:p w14:paraId="1EFE776E" w14:textId="77777777" w:rsidR="00F420C8" w:rsidRPr="004C5E9F" w:rsidRDefault="00F420C8" w:rsidP="00151764">
      <w:pPr>
        <w:autoSpaceDE w:val="0"/>
        <w:autoSpaceDN w:val="0"/>
        <w:adjustRightInd w:val="0"/>
        <w:spacing w:after="0"/>
        <w:rPr>
          <w:rFonts w:cstheme="minorHAnsi"/>
          <w:iCs/>
          <w:szCs w:val="22"/>
        </w:rPr>
      </w:pPr>
    </w:p>
    <w:p w14:paraId="5A69675F" w14:textId="2A382B73" w:rsidR="008D50D7" w:rsidRDefault="7EBFE3F9" w:rsidP="008D50D7">
      <w:pPr>
        <w:autoSpaceDE w:val="0"/>
        <w:autoSpaceDN w:val="0"/>
        <w:adjustRightInd w:val="0"/>
        <w:spacing w:after="0"/>
      </w:pPr>
      <w:r w:rsidRPr="004C5E9F">
        <w:t>Images</w:t>
      </w:r>
      <w:r w:rsidR="00D73BA0" w:rsidRPr="004C5E9F">
        <w:t xml:space="preserve"> will also be audited</w:t>
      </w:r>
      <w:r w:rsidR="004C5E9F" w:rsidRPr="004C5E9F">
        <w:t xml:space="preserve"> for the presence of vertebral fractures</w:t>
      </w:r>
      <w:r w:rsidR="00C52DD3" w:rsidRPr="004C5E9F">
        <w:t xml:space="preserve"> </w:t>
      </w:r>
      <w:r w:rsidR="009B290C" w:rsidRPr="004C5E9F">
        <w:t xml:space="preserve">by </w:t>
      </w:r>
      <w:r w:rsidR="00AC33C0">
        <w:t xml:space="preserve">SlicePick-MT with </w:t>
      </w:r>
      <w:r w:rsidR="00AC33C0">
        <w:rPr>
          <w:szCs w:val="22"/>
        </w:rPr>
        <w:t xml:space="preserve">CUH </w:t>
      </w:r>
      <w:r w:rsidR="004C5E9F" w:rsidRPr="004C5E9F">
        <w:rPr>
          <w:szCs w:val="22"/>
        </w:rPr>
        <w:t>radiologist over-</w:t>
      </w:r>
      <w:r w:rsidR="009B290C" w:rsidRPr="004C5E9F">
        <w:rPr>
          <w:szCs w:val="22"/>
        </w:rPr>
        <w:t>read.</w:t>
      </w:r>
      <w:r w:rsidR="009B290C" w:rsidRPr="004C5E9F">
        <w:t xml:space="preserve"> </w:t>
      </w:r>
    </w:p>
    <w:p w14:paraId="47E7A388" w14:textId="77777777" w:rsidR="002D091A" w:rsidRDefault="002D091A" w:rsidP="008D50D7">
      <w:pPr>
        <w:autoSpaceDE w:val="0"/>
        <w:autoSpaceDN w:val="0"/>
        <w:adjustRightInd w:val="0"/>
        <w:spacing w:after="0"/>
        <w:rPr>
          <w:szCs w:val="22"/>
        </w:rPr>
      </w:pPr>
    </w:p>
    <w:p w14:paraId="76C541C5" w14:textId="18AF93A3" w:rsidR="00C52DD3" w:rsidRPr="008D50D7" w:rsidRDefault="00C52DD3" w:rsidP="008D50D7">
      <w:pPr>
        <w:autoSpaceDE w:val="0"/>
        <w:autoSpaceDN w:val="0"/>
        <w:adjustRightInd w:val="0"/>
        <w:spacing w:after="0"/>
        <w:rPr>
          <w:szCs w:val="22"/>
        </w:rPr>
      </w:pPr>
      <w:r w:rsidRPr="00C52DD3">
        <w:rPr>
          <w:b/>
          <w:szCs w:val="22"/>
        </w:rPr>
        <w:t xml:space="preserve">Background to use of </w:t>
      </w:r>
      <w:r w:rsidR="00AC33C0">
        <w:rPr>
          <w:b/>
          <w:szCs w:val="22"/>
        </w:rPr>
        <w:t>SlicePick-MT</w:t>
      </w:r>
      <w:r w:rsidRPr="00C52DD3">
        <w:rPr>
          <w:b/>
          <w:szCs w:val="22"/>
        </w:rPr>
        <w:t>:</w:t>
      </w:r>
    </w:p>
    <w:p w14:paraId="64E236FD" w14:textId="77777777" w:rsidR="00AC33C0" w:rsidRPr="00C52DD3" w:rsidRDefault="00AC33C0" w:rsidP="00985976">
      <w:pPr>
        <w:spacing w:after="0"/>
        <w:rPr>
          <w:b/>
          <w:szCs w:val="22"/>
        </w:rPr>
      </w:pPr>
    </w:p>
    <w:p w14:paraId="09BED6DF" w14:textId="503043B8" w:rsidR="00C52DD3" w:rsidRDefault="00AC33C0" w:rsidP="00985976">
      <w:pPr>
        <w:spacing w:after="0"/>
        <w:rPr>
          <w:szCs w:val="22"/>
        </w:rPr>
      </w:pPr>
      <w:r>
        <w:rPr>
          <w:szCs w:val="22"/>
        </w:rPr>
        <w:t>SlicePick-MT, a module within Mindways QCT Pro, was used to analyse 325 anonymous patients</w:t>
      </w:r>
      <w:r w:rsidR="00F43959">
        <w:rPr>
          <w:szCs w:val="22"/>
        </w:rPr>
        <w:t>’ CT scans</w:t>
      </w:r>
      <w:r>
        <w:rPr>
          <w:szCs w:val="22"/>
        </w:rPr>
        <w:t xml:space="preserve"> for the prevalence of vertebral fracture</w:t>
      </w:r>
      <w:r w:rsidR="00521F94">
        <w:rPr>
          <w:szCs w:val="22"/>
        </w:rPr>
        <w:t>s</w:t>
      </w:r>
      <w:r>
        <w:rPr>
          <w:szCs w:val="22"/>
        </w:rPr>
        <w:t xml:space="preserve"> </w:t>
      </w:r>
      <w:r w:rsidR="00521F94">
        <w:rPr>
          <w:szCs w:val="22"/>
        </w:rPr>
        <w:t>from previous audit</w:t>
      </w:r>
      <w:r w:rsidR="00F43959">
        <w:rPr>
          <w:szCs w:val="22"/>
        </w:rPr>
        <w:t xml:space="preserve"> data</w:t>
      </w:r>
      <w:r w:rsidR="00521F94">
        <w:rPr>
          <w:szCs w:val="22"/>
        </w:rPr>
        <w:t xml:space="preserve">. </w:t>
      </w:r>
      <w:r w:rsidR="00E1643B">
        <w:rPr>
          <w:szCs w:val="22"/>
        </w:rPr>
        <w:t xml:space="preserve">The software relies on an initial semi-quantitative analysis of the spine as viewed in SlicePick-MT with any suspected vertebral fractures confirmed by quantitative-morphometry analysis. </w:t>
      </w:r>
      <w:r w:rsidR="00521F94">
        <w:rPr>
          <w:szCs w:val="22"/>
        </w:rPr>
        <w:t xml:space="preserve">The </w:t>
      </w:r>
      <w:r w:rsidR="00646F5F">
        <w:rPr>
          <w:szCs w:val="22"/>
        </w:rPr>
        <w:t>results were compared against</w:t>
      </w:r>
      <w:r>
        <w:rPr>
          <w:szCs w:val="22"/>
        </w:rPr>
        <w:t xml:space="preserve"> the </w:t>
      </w:r>
      <w:r w:rsidR="008625F3">
        <w:rPr>
          <w:szCs w:val="22"/>
        </w:rPr>
        <w:t>c</w:t>
      </w:r>
      <w:r>
        <w:rPr>
          <w:szCs w:val="22"/>
        </w:rPr>
        <w:t>urrent Gold Standard</w:t>
      </w:r>
      <w:r w:rsidR="00521F94">
        <w:rPr>
          <w:szCs w:val="22"/>
        </w:rPr>
        <w:t xml:space="preserve"> of fracture detection</w:t>
      </w:r>
      <w:r>
        <w:rPr>
          <w:szCs w:val="22"/>
        </w:rPr>
        <w:t xml:space="preserve"> (ASPIRE</w:t>
      </w:r>
      <w:r>
        <w:rPr>
          <w:rFonts w:cstheme="minorHAnsi"/>
          <w:szCs w:val="22"/>
        </w:rPr>
        <w:t>™</w:t>
      </w:r>
      <w:r>
        <w:rPr>
          <w:szCs w:val="22"/>
        </w:rPr>
        <w:t xml:space="preserve"> Vertebral fracture Active Shape </w:t>
      </w:r>
      <w:r w:rsidR="008625F3">
        <w:rPr>
          <w:szCs w:val="22"/>
        </w:rPr>
        <w:t>Modelling</w:t>
      </w:r>
      <w:r>
        <w:rPr>
          <w:szCs w:val="22"/>
        </w:rPr>
        <w:t xml:space="preserve"> technology with Manchester </w:t>
      </w:r>
      <w:r w:rsidR="008625F3">
        <w:rPr>
          <w:szCs w:val="22"/>
        </w:rPr>
        <w:t xml:space="preserve">over-read </w:t>
      </w:r>
      <w:r>
        <w:rPr>
          <w:szCs w:val="22"/>
        </w:rPr>
        <w:t>and CUH discrepancy review)</w:t>
      </w:r>
      <w:r w:rsidR="008625F3">
        <w:rPr>
          <w:szCs w:val="22"/>
        </w:rPr>
        <w:t xml:space="preserve"> at CUH</w:t>
      </w:r>
      <w:r>
        <w:rPr>
          <w:szCs w:val="22"/>
        </w:rPr>
        <w:t xml:space="preserve">. </w:t>
      </w:r>
      <w:r w:rsidR="00521F94">
        <w:rPr>
          <w:szCs w:val="22"/>
        </w:rPr>
        <w:t>All fractures identified by ASPIRE</w:t>
      </w:r>
      <w:r w:rsidR="00521F94">
        <w:rPr>
          <w:rFonts w:cstheme="minorHAnsi"/>
          <w:szCs w:val="22"/>
        </w:rPr>
        <w:t>™</w:t>
      </w:r>
      <w:r w:rsidR="00521F94">
        <w:rPr>
          <w:szCs w:val="22"/>
        </w:rPr>
        <w:t xml:space="preserve"> and SlicePick-MT were reviewed at CUH discrepancy meetings.</w:t>
      </w:r>
    </w:p>
    <w:p w14:paraId="3A175A93" w14:textId="4BA83EB9" w:rsidR="00521F94" w:rsidRDefault="00521F94" w:rsidP="00AC33C0">
      <w:pPr>
        <w:spacing w:after="0"/>
        <w:rPr>
          <w:szCs w:val="22"/>
        </w:rPr>
      </w:pPr>
      <w:r>
        <w:rPr>
          <w:szCs w:val="22"/>
        </w:rPr>
        <w:t xml:space="preserve">The SlicePick-MT method correctly identified 50 of 51 “true” vertebral fracture patients from a total of 297 analysable </w:t>
      </w:r>
      <w:r w:rsidR="00646F5F">
        <w:rPr>
          <w:szCs w:val="22"/>
        </w:rPr>
        <w:t xml:space="preserve">scans; this includes </w:t>
      </w:r>
      <w:r w:rsidR="00281193">
        <w:rPr>
          <w:szCs w:val="22"/>
        </w:rPr>
        <w:t>5</w:t>
      </w:r>
      <w:r w:rsidR="00646F5F">
        <w:rPr>
          <w:szCs w:val="22"/>
        </w:rPr>
        <w:t xml:space="preserve"> additional </w:t>
      </w:r>
      <w:r w:rsidR="00281193">
        <w:rPr>
          <w:szCs w:val="22"/>
        </w:rPr>
        <w:t xml:space="preserve">true </w:t>
      </w:r>
      <w:r w:rsidR="00646F5F">
        <w:rPr>
          <w:szCs w:val="22"/>
        </w:rPr>
        <w:t>fractures</w:t>
      </w:r>
      <w:r w:rsidR="00281193">
        <w:rPr>
          <w:szCs w:val="22"/>
        </w:rPr>
        <w:t xml:space="preserve"> that were not reported by </w:t>
      </w:r>
      <w:r w:rsidR="00646F5F">
        <w:rPr>
          <w:szCs w:val="22"/>
        </w:rPr>
        <w:t xml:space="preserve">the </w:t>
      </w:r>
      <w:r w:rsidR="00281193">
        <w:rPr>
          <w:szCs w:val="22"/>
        </w:rPr>
        <w:t xml:space="preserve">Gold Standard in the </w:t>
      </w:r>
      <w:r w:rsidR="00646F5F">
        <w:rPr>
          <w:szCs w:val="22"/>
        </w:rPr>
        <w:t>previous audit</w:t>
      </w:r>
      <w:r w:rsidR="00F43959">
        <w:rPr>
          <w:szCs w:val="22"/>
        </w:rPr>
        <w:t>, see table below</w:t>
      </w:r>
      <w:r>
        <w:rPr>
          <w:szCs w:val="22"/>
        </w:rPr>
        <w:t>.</w:t>
      </w:r>
      <w:r w:rsidR="00646F5F">
        <w:rPr>
          <w:szCs w:val="22"/>
        </w:rPr>
        <w:t xml:space="preserve"> Five of the 6 </w:t>
      </w:r>
      <w:r w:rsidR="00281193">
        <w:rPr>
          <w:szCs w:val="22"/>
        </w:rPr>
        <w:t>patients</w:t>
      </w:r>
      <w:r w:rsidR="00646F5F">
        <w:rPr>
          <w:szCs w:val="22"/>
        </w:rPr>
        <w:t xml:space="preserve"> in whom fractures were </w:t>
      </w:r>
      <w:r w:rsidR="00646F5F">
        <w:rPr>
          <w:szCs w:val="22"/>
        </w:rPr>
        <w:lastRenderedPageBreak/>
        <w:t>not previously reported were subsequently confirmed to have fractures by CUH radiologists, but one fracture in a patient was subsequently classified by a radiologist as a Schmorl’s node.</w:t>
      </w:r>
    </w:p>
    <w:p w14:paraId="71E2E70C" w14:textId="77777777" w:rsidR="00281193" w:rsidRDefault="00281193" w:rsidP="00AC33C0">
      <w:pPr>
        <w:spacing w:after="0"/>
        <w:rPr>
          <w:szCs w:val="22"/>
        </w:rPr>
      </w:pPr>
    </w:p>
    <w:tbl>
      <w:tblPr>
        <w:tblStyle w:val="TableGrid"/>
        <w:tblW w:w="9322" w:type="dxa"/>
        <w:tblLayout w:type="fixed"/>
        <w:tblLook w:val="04A0" w:firstRow="1" w:lastRow="0" w:firstColumn="1" w:lastColumn="0" w:noHBand="0" w:noVBand="1"/>
      </w:tblPr>
      <w:tblGrid>
        <w:gridCol w:w="740"/>
        <w:gridCol w:w="644"/>
        <w:gridCol w:w="851"/>
        <w:gridCol w:w="850"/>
        <w:gridCol w:w="567"/>
        <w:gridCol w:w="567"/>
        <w:gridCol w:w="851"/>
        <w:gridCol w:w="850"/>
        <w:gridCol w:w="567"/>
        <w:gridCol w:w="567"/>
        <w:gridCol w:w="851"/>
        <w:gridCol w:w="850"/>
        <w:gridCol w:w="567"/>
      </w:tblGrid>
      <w:tr w:rsidR="00281193" w:rsidRPr="00281193" w14:paraId="1B4CA30A" w14:textId="77777777" w:rsidTr="008E4026">
        <w:trPr>
          <w:trHeight w:val="600"/>
        </w:trPr>
        <w:tc>
          <w:tcPr>
            <w:tcW w:w="740" w:type="dxa"/>
            <w:vMerge w:val="restart"/>
            <w:hideMark/>
          </w:tcPr>
          <w:p w14:paraId="127A8940"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2912" w:type="dxa"/>
            <w:gridSpan w:val="4"/>
            <w:hideMark/>
          </w:tcPr>
          <w:p w14:paraId="01F00A09" w14:textId="77777777" w:rsidR="00281193" w:rsidRPr="008E4026" w:rsidRDefault="00281193" w:rsidP="00281193">
            <w:pPr>
              <w:spacing w:after="0" w:line="240" w:lineRule="auto"/>
              <w:ind w:left="0"/>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SlicePick-MT</w:t>
            </w:r>
          </w:p>
        </w:tc>
        <w:tc>
          <w:tcPr>
            <w:tcW w:w="2835" w:type="dxa"/>
            <w:gridSpan w:val="4"/>
            <w:hideMark/>
          </w:tcPr>
          <w:p w14:paraId="70BDAE11" w14:textId="34ABDA46" w:rsidR="00281193" w:rsidRPr="008E4026" w:rsidRDefault="00281193" w:rsidP="00281193">
            <w:pPr>
              <w:spacing w:after="0" w:line="240" w:lineRule="auto"/>
              <w:ind w:left="0"/>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ASPIRE™ (Gold Standa</w:t>
            </w:r>
            <w:r w:rsidR="00F43959" w:rsidRPr="00F43959">
              <w:rPr>
                <w:rFonts w:ascii="Times New Roman" w:eastAsia="Times New Roman" w:hAnsi="Times New Roman" w:cs="Times New Roman"/>
                <w:color w:val="000000"/>
                <w:sz w:val="18"/>
                <w:szCs w:val="18"/>
                <w:lang w:eastAsia="en-GB"/>
              </w:rPr>
              <w:t>rd) with CUH discrepancy review</w:t>
            </w:r>
          </w:p>
        </w:tc>
        <w:tc>
          <w:tcPr>
            <w:tcW w:w="2835" w:type="dxa"/>
            <w:gridSpan w:val="4"/>
            <w:hideMark/>
          </w:tcPr>
          <w:p w14:paraId="37CBC83A" w14:textId="77777777" w:rsidR="00281193" w:rsidRPr="008E4026" w:rsidRDefault="00281193" w:rsidP="00281193">
            <w:pPr>
              <w:spacing w:after="0" w:line="240" w:lineRule="auto"/>
              <w:ind w:left="0"/>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CUH CT Radiology Report (Original)</w:t>
            </w:r>
          </w:p>
        </w:tc>
      </w:tr>
      <w:tr w:rsidR="00281193" w:rsidRPr="00281193" w14:paraId="346F2337" w14:textId="77777777" w:rsidTr="008E4026">
        <w:trPr>
          <w:trHeight w:val="300"/>
        </w:trPr>
        <w:tc>
          <w:tcPr>
            <w:tcW w:w="740" w:type="dxa"/>
            <w:vMerge/>
            <w:hideMark/>
          </w:tcPr>
          <w:p w14:paraId="1B9783CE"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644" w:type="dxa"/>
            <w:hideMark/>
          </w:tcPr>
          <w:p w14:paraId="1EA83BBF"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851" w:type="dxa"/>
            <w:hideMark/>
          </w:tcPr>
          <w:p w14:paraId="3708D3EC"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Y</w:t>
            </w:r>
          </w:p>
        </w:tc>
        <w:tc>
          <w:tcPr>
            <w:tcW w:w="850" w:type="dxa"/>
            <w:hideMark/>
          </w:tcPr>
          <w:p w14:paraId="68B6CDCA"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N</w:t>
            </w:r>
          </w:p>
        </w:tc>
        <w:tc>
          <w:tcPr>
            <w:tcW w:w="567" w:type="dxa"/>
            <w:hideMark/>
          </w:tcPr>
          <w:p w14:paraId="48019C0B"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Total</w:t>
            </w:r>
          </w:p>
        </w:tc>
        <w:tc>
          <w:tcPr>
            <w:tcW w:w="567" w:type="dxa"/>
            <w:hideMark/>
          </w:tcPr>
          <w:p w14:paraId="00CC2DCA"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851" w:type="dxa"/>
            <w:hideMark/>
          </w:tcPr>
          <w:p w14:paraId="34053F0D"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Y</w:t>
            </w:r>
          </w:p>
        </w:tc>
        <w:tc>
          <w:tcPr>
            <w:tcW w:w="850" w:type="dxa"/>
            <w:hideMark/>
          </w:tcPr>
          <w:p w14:paraId="4850B70E"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N</w:t>
            </w:r>
          </w:p>
        </w:tc>
        <w:tc>
          <w:tcPr>
            <w:tcW w:w="567" w:type="dxa"/>
            <w:hideMark/>
          </w:tcPr>
          <w:p w14:paraId="5B8B778D"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Total</w:t>
            </w:r>
          </w:p>
        </w:tc>
        <w:tc>
          <w:tcPr>
            <w:tcW w:w="567" w:type="dxa"/>
            <w:hideMark/>
          </w:tcPr>
          <w:p w14:paraId="10764E1E"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851" w:type="dxa"/>
            <w:hideMark/>
          </w:tcPr>
          <w:p w14:paraId="259F8BF9"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Y</w:t>
            </w:r>
          </w:p>
        </w:tc>
        <w:tc>
          <w:tcPr>
            <w:tcW w:w="850" w:type="dxa"/>
            <w:hideMark/>
          </w:tcPr>
          <w:p w14:paraId="74C99656"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N</w:t>
            </w:r>
          </w:p>
        </w:tc>
        <w:tc>
          <w:tcPr>
            <w:tcW w:w="567" w:type="dxa"/>
            <w:hideMark/>
          </w:tcPr>
          <w:p w14:paraId="74995AFF"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Total</w:t>
            </w:r>
          </w:p>
        </w:tc>
      </w:tr>
      <w:tr w:rsidR="00281193" w:rsidRPr="00281193" w14:paraId="7312885B" w14:textId="77777777" w:rsidTr="008E4026">
        <w:trPr>
          <w:trHeight w:val="300"/>
        </w:trPr>
        <w:tc>
          <w:tcPr>
            <w:tcW w:w="740" w:type="dxa"/>
            <w:vMerge w:val="restart"/>
            <w:textDirection w:val="btLr"/>
            <w:hideMark/>
          </w:tcPr>
          <w:p w14:paraId="019C86BC"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All True Fractures</w:t>
            </w:r>
          </w:p>
        </w:tc>
        <w:tc>
          <w:tcPr>
            <w:tcW w:w="644" w:type="dxa"/>
            <w:hideMark/>
          </w:tcPr>
          <w:p w14:paraId="6CE98B26"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Y</w:t>
            </w:r>
          </w:p>
        </w:tc>
        <w:tc>
          <w:tcPr>
            <w:tcW w:w="851" w:type="dxa"/>
            <w:hideMark/>
          </w:tcPr>
          <w:p w14:paraId="568C1B21"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50</w:t>
            </w:r>
          </w:p>
        </w:tc>
        <w:tc>
          <w:tcPr>
            <w:tcW w:w="850" w:type="dxa"/>
            <w:hideMark/>
          </w:tcPr>
          <w:p w14:paraId="57F99CC6"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1</w:t>
            </w:r>
          </w:p>
        </w:tc>
        <w:tc>
          <w:tcPr>
            <w:tcW w:w="567" w:type="dxa"/>
            <w:hideMark/>
          </w:tcPr>
          <w:p w14:paraId="1E004554"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51</w:t>
            </w:r>
          </w:p>
        </w:tc>
        <w:tc>
          <w:tcPr>
            <w:tcW w:w="567" w:type="dxa"/>
            <w:hideMark/>
          </w:tcPr>
          <w:p w14:paraId="0B70627D"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Y</w:t>
            </w:r>
          </w:p>
        </w:tc>
        <w:tc>
          <w:tcPr>
            <w:tcW w:w="851" w:type="dxa"/>
            <w:hideMark/>
          </w:tcPr>
          <w:p w14:paraId="717F0703"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46</w:t>
            </w:r>
          </w:p>
        </w:tc>
        <w:tc>
          <w:tcPr>
            <w:tcW w:w="850" w:type="dxa"/>
            <w:hideMark/>
          </w:tcPr>
          <w:p w14:paraId="313CE15F"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4</w:t>
            </w:r>
          </w:p>
        </w:tc>
        <w:tc>
          <w:tcPr>
            <w:tcW w:w="567" w:type="dxa"/>
            <w:hideMark/>
          </w:tcPr>
          <w:p w14:paraId="079EC6EB"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50</w:t>
            </w:r>
          </w:p>
        </w:tc>
        <w:tc>
          <w:tcPr>
            <w:tcW w:w="567" w:type="dxa"/>
            <w:hideMark/>
          </w:tcPr>
          <w:p w14:paraId="7141CAD5"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Y</w:t>
            </w:r>
          </w:p>
        </w:tc>
        <w:tc>
          <w:tcPr>
            <w:tcW w:w="851" w:type="dxa"/>
            <w:hideMark/>
          </w:tcPr>
          <w:p w14:paraId="040F46B1"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36</w:t>
            </w:r>
          </w:p>
        </w:tc>
        <w:tc>
          <w:tcPr>
            <w:tcW w:w="850" w:type="dxa"/>
            <w:hideMark/>
          </w:tcPr>
          <w:p w14:paraId="5917AAC6"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15</w:t>
            </w:r>
          </w:p>
        </w:tc>
        <w:tc>
          <w:tcPr>
            <w:tcW w:w="567" w:type="dxa"/>
            <w:hideMark/>
          </w:tcPr>
          <w:p w14:paraId="7BFF49CA"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51</w:t>
            </w:r>
          </w:p>
        </w:tc>
      </w:tr>
      <w:tr w:rsidR="00281193" w:rsidRPr="00281193" w14:paraId="4A340BA0" w14:textId="77777777" w:rsidTr="008E4026">
        <w:trPr>
          <w:trHeight w:val="300"/>
        </w:trPr>
        <w:tc>
          <w:tcPr>
            <w:tcW w:w="740" w:type="dxa"/>
            <w:vMerge/>
            <w:hideMark/>
          </w:tcPr>
          <w:p w14:paraId="2FA882AC"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644" w:type="dxa"/>
            <w:hideMark/>
          </w:tcPr>
          <w:p w14:paraId="6EA9DFCA"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N</w:t>
            </w:r>
          </w:p>
        </w:tc>
        <w:tc>
          <w:tcPr>
            <w:tcW w:w="851" w:type="dxa"/>
            <w:hideMark/>
          </w:tcPr>
          <w:p w14:paraId="05FB4A63"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1</w:t>
            </w:r>
          </w:p>
        </w:tc>
        <w:tc>
          <w:tcPr>
            <w:tcW w:w="850" w:type="dxa"/>
            <w:hideMark/>
          </w:tcPr>
          <w:p w14:paraId="14617123"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245</w:t>
            </w:r>
          </w:p>
        </w:tc>
        <w:tc>
          <w:tcPr>
            <w:tcW w:w="567" w:type="dxa"/>
            <w:hideMark/>
          </w:tcPr>
          <w:p w14:paraId="793E15E4"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246</w:t>
            </w:r>
          </w:p>
        </w:tc>
        <w:tc>
          <w:tcPr>
            <w:tcW w:w="567" w:type="dxa"/>
            <w:hideMark/>
          </w:tcPr>
          <w:p w14:paraId="5DDAC549"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N</w:t>
            </w:r>
          </w:p>
        </w:tc>
        <w:tc>
          <w:tcPr>
            <w:tcW w:w="851" w:type="dxa"/>
            <w:hideMark/>
          </w:tcPr>
          <w:p w14:paraId="2CCF6C4B"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3</w:t>
            </w:r>
          </w:p>
        </w:tc>
        <w:tc>
          <w:tcPr>
            <w:tcW w:w="850" w:type="dxa"/>
            <w:hideMark/>
          </w:tcPr>
          <w:p w14:paraId="2C7A4CDE"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239</w:t>
            </w:r>
          </w:p>
        </w:tc>
        <w:tc>
          <w:tcPr>
            <w:tcW w:w="567" w:type="dxa"/>
            <w:hideMark/>
          </w:tcPr>
          <w:p w14:paraId="6AE3AF65"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242</w:t>
            </w:r>
          </w:p>
        </w:tc>
        <w:tc>
          <w:tcPr>
            <w:tcW w:w="567" w:type="dxa"/>
            <w:hideMark/>
          </w:tcPr>
          <w:p w14:paraId="3BCCB239"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N</w:t>
            </w:r>
          </w:p>
        </w:tc>
        <w:tc>
          <w:tcPr>
            <w:tcW w:w="851" w:type="dxa"/>
            <w:hideMark/>
          </w:tcPr>
          <w:p w14:paraId="36DE0A5A"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0</w:t>
            </w:r>
          </w:p>
        </w:tc>
        <w:tc>
          <w:tcPr>
            <w:tcW w:w="850" w:type="dxa"/>
            <w:hideMark/>
          </w:tcPr>
          <w:p w14:paraId="7F3FE9C5"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246</w:t>
            </w:r>
          </w:p>
        </w:tc>
        <w:tc>
          <w:tcPr>
            <w:tcW w:w="567" w:type="dxa"/>
            <w:hideMark/>
          </w:tcPr>
          <w:p w14:paraId="51F82AEB"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246</w:t>
            </w:r>
          </w:p>
        </w:tc>
      </w:tr>
      <w:tr w:rsidR="00281193" w:rsidRPr="00281193" w14:paraId="7F1A56AC" w14:textId="77777777" w:rsidTr="008E4026">
        <w:trPr>
          <w:trHeight w:val="300"/>
        </w:trPr>
        <w:tc>
          <w:tcPr>
            <w:tcW w:w="740" w:type="dxa"/>
            <w:vMerge/>
            <w:hideMark/>
          </w:tcPr>
          <w:p w14:paraId="07CC4635"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644" w:type="dxa"/>
            <w:hideMark/>
          </w:tcPr>
          <w:p w14:paraId="42AE03BF"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Total</w:t>
            </w:r>
          </w:p>
        </w:tc>
        <w:tc>
          <w:tcPr>
            <w:tcW w:w="851" w:type="dxa"/>
            <w:hideMark/>
          </w:tcPr>
          <w:p w14:paraId="28D27B79"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51</w:t>
            </w:r>
          </w:p>
        </w:tc>
        <w:tc>
          <w:tcPr>
            <w:tcW w:w="850" w:type="dxa"/>
            <w:hideMark/>
          </w:tcPr>
          <w:p w14:paraId="2DD79691"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246</w:t>
            </w:r>
          </w:p>
        </w:tc>
        <w:tc>
          <w:tcPr>
            <w:tcW w:w="567" w:type="dxa"/>
            <w:hideMark/>
          </w:tcPr>
          <w:p w14:paraId="42B808B3"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297</w:t>
            </w:r>
          </w:p>
        </w:tc>
        <w:tc>
          <w:tcPr>
            <w:tcW w:w="567" w:type="dxa"/>
            <w:hideMark/>
          </w:tcPr>
          <w:p w14:paraId="29329492"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Total</w:t>
            </w:r>
          </w:p>
        </w:tc>
        <w:tc>
          <w:tcPr>
            <w:tcW w:w="851" w:type="dxa"/>
            <w:hideMark/>
          </w:tcPr>
          <w:p w14:paraId="147A5AD7"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49</w:t>
            </w:r>
          </w:p>
        </w:tc>
        <w:tc>
          <w:tcPr>
            <w:tcW w:w="850" w:type="dxa"/>
            <w:hideMark/>
          </w:tcPr>
          <w:p w14:paraId="34FBAD9E"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243</w:t>
            </w:r>
          </w:p>
        </w:tc>
        <w:tc>
          <w:tcPr>
            <w:tcW w:w="567" w:type="dxa"/>
            <w:hideMark/>
          </w:tcPr>
          <w:p w14:paraId="36405320"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292</w:t>
            </w:r>
          </w:p>
        </w:tc>
        <w:tc>
          <w:tcPr>
            <w:tcW w:w="567" w:type="dxa"/>
            <w:hideMark/>
          </w:tcPr>
          <w:p w14:paraId="5CC1CC76"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Total</w:t>
            </w:r>
          </w:p>
        </w:tc>
        <w:tc>
          <w:tcPr>
            <w:tcW w:w="851" w:type="dxa"/>
            <w:hideMark/>
          </w:tcPr>
          <w:p w14:paraId="11CDC2E8"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36</w:t>
            </w:r>
          </w:p>
        </w:tc>
        <w:tc>
          <w:tcPr>
            <w:tcW w:w="850" w:type="dxa"/>
            <w:hideMark/>
          </w:tcPr>
          <w:p w14:paraId="1DBAF14F"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261</w:t>
            </w:r>
          </w:p>
        </w:tc>
        <w:tc>
          <w:tcPr>
            <w:tcW w:w="567" w:type="dxa"/>
            <w:hideMark/>
          </w:tcPr>
          <w:p w14:paraId="27C831ED"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297</w:t>
            </w:r>
          </w:p>
        </w:tc>
      </w:tr>
      <w:tr w:rsidR="00281193" w:rsidRPr="00281193" w14:paraId="37D87BDC" w14:textId="77777777" w:rsidTr="008E4026">
        <w:trPr>
          <w:trHeight w:val="439"/>
        </w:trPr>
        <w:tc>
          <w:tcPr>
            <w:tcW w:w="740" w:type="dxa"/>
            <w:vMerge/>
            <w:hideMark/>
          </w:tcPr>
          <w:p w14:paraId="3ECFA32C"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644" w:type="dxa"/>
            <w:hideMark/>
          </w:tcPr>
          <w:p w14:paraId="3EB3AFDE"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851" w:type="dxa"/>
            <w:hideMark/>
          </w:tcPr>
          <w:p w14:paraId="0E6EAC2C"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Sensitivity (95% CI)</w:t>
            </w:r>
          </w:p>
        </w:tc>
        <w:tc>
          <w:tcPr>
            <w:tcW w:w="850" w:type="dxa"/>
            <w:hideMark/>
          </w:tcPr>
          <w:p w14:paraId="46CFC344"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Specificity (95% CI)</w:t>
            </w:r>
          </w:p>
        </w:tc>
        <w:tc>
          <w:tcPr>
            <w:tcW w:w="567" w:type="dxa"/>
            <w:hideMark/>
          </w:tcPr>
          <w:p w14:paraId="2B82D2C8"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567" w:type="dxa"/>
            <w:hideMark/>
          </w:tcPr>
          <w:p w14:paraId="54DD1CA5"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851" w:type="dxa"/>
            <w:hideMark/>
          </w:tcPr>
          <w:p w14:paraId="41A0C58D"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Sensitivity (95% CI)</w:t>
            </w:r>
          </w:p>
        </w:tc>
        <w:tc>
          <w:tcPr>
            <w:tcW w:w="850" w:type="dxa"/>
            <w:hideMark/>
          </w:tcPr>
          <w:p w14:paraId="4FC7835F"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Specificity (95% CI)</w:t>
            </w:r>
          </w:p>
        </w:tc>
        <w:tc>
          <w:tcPr>
            <w:tcW w:w="567" w:type="dxa"/>
            <w:hideMark/>
          </w:tcPr>
          <w:p w14:paraId="3407A27D"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567" w:type="dxa"/>
            <w:hideMark/>
          </w:tcPr>
          <w:p w14:paraId="23F15A1F"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851" w:type="dxa"/>
            <w:hideMark/>
          </w:tcPr>
          <w:p w14:paraId="7D1B2063"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Sensitivity (95% CI)</w:t>
            </w:r>
          </w:p>
        </w:tc>
        <w:tc>
          <w:tcPr>
            <w:tcW w:w="850" w:type="dxa"/>
            <w:hideMark/>
          </w:tcPr>
          <w:p w14:paraId="14B680F6"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r w:rsidRPr="008E4026">
              <w:rPr>
                <w:rFonts w:ascii="Times New Roman" w:eastAsia="Times New Roman" w:hAnsi="Times New Roman" w:cs="Times New Roman"/>
                <w:color w:val="000000"/>
                <w:sz w:val="14"/>
                <w:szCs w:val="14"/>
                <w:lang w:eastAsia="en-GB"/>
              </w:rPr>
              <w:t>Specificity (95% CI)</w:t>
            </w:r>
          </w:p>
        </w:tc>
        <w:tc>
          <w:tcPr>
            <w:tcW w:w="567" w:type="dxa"/>
            <w:hideMark/>
          </w:tcPr>
          <w:p w14:paraId="387E0EBF"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r>
      <w:tr w:rsidR="00281193" w:rsidRPr="00281193" w14:paraId="0329DCB3" w14:textId="77777777" w:rsidTr="008E4026">
        <w:trPr>
          <w:trHeight w:val="300"/>
        </w:trPr>
        <w:tc>
          <w:tcPr>
            <w:tcW w:w="740" w:type="dxa"/>
            <w:vMerge/>
            <w:hideMark/>
          </w:tcPr>
          <w:p w14:paraId="7CB3A987"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644" w:type="dxa"/>
            <w:hideMark/>
          </w:tcPr>
          <w:p w14:paraId="137B8A25"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c>
          <w:tcPr>
            <w:tcW w:w="851" w:type="dxa"/>
            <w:hideMark/>
          </w:tcPr>
          <w:p w14:paraId="056F68B7"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98.00%</w:t>
            </w:r>
          </w:p>
        </w:tc>
        <w:tc>
          <w:tcPr>
            <w:tcW w:w="850" w:type="dxa"/>
            <w:hideMark/>
          </w:tcPr>
          <w:p w14:paraId="1E10DB98"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99.60%</w:t>
            </w:r>
          </w:p>
        </w:tc>
        <w:tc>
          <w:tcPr>
            <w:tcW w:w="567" w:type="dxa"/>
            <w:hideMark/>
          </w:tcPr>
          <w:p w14:paraId="07C52905" w14:textId="77777777" w:rsidR="00281193" w:rsidRPr="008E4026" w:rsidRDefault="00281193" w:rsidP="00281193">
            <w:pPr>
              <w:spacing w:after="0" w:line="240" w:lineRule="auto"/>
              <w:ind w:left="0"/>
              <w:rPr>
                <w:rFonts w:ascii="Times New Roman" w:eastAsia="Times New Roman" w:hAnsi="Times New Roman" w:cs="Times New Roman"/>
                <w:color w:val="000000"/>
                <w:sz w:val="18"/>
                <w:szCs w:val="18"/>
                <w:lang w:eastAsia="en-GB"/>
              </w:rPr>
            </w:pPr>
          </w:p>
        </w:tc>
        <w:tc>
          <w:tcPr>
            <w:tcW w:w="567" w:type="dxa"/>
            <w:hideMark/>
          </w:tcPr>
          <w:p w14:paraId="31C34D47" w14:textId="77777777" w:rsidR="00281193" w:rsidRPr="008E4026" w:rsidRDefault="00281193" w:rsidP="00281193">
            <w:pPr>
              <w:spacing w:after="0" w:line="240" w:lineRule="auto"/>
              <w:ind w:left="0"/>
              <w:rPr>
                <w:rFonts w:ascii="Times New Roman" w:eastAsia="Times New Roman" w:hAnsi="Times New Roman" w:cs="Times New Roman"/>
                <w:color w:val="000000"/>
                <w:sz w:val="18"/>
                <w:szCs w:val="18"/>
                <w:lang w:eastAsia="en-GB"/>
              </w:rPr>
            </w:pPr>
          </w:p>
        </w:tc>
        <w:tc>
          <w:tcPr>
            <w:tcW w:w="851" w:type="dxa"/>
            <w:hideMark/>
          </w:tcPr>
          <w:p w14:paraId="2C7879EE"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93.90%</w:t>
            </w:r>
          </w:p>
        </w:tc>
        <w:tc>
          <w:tcPr>
            <w:tcW w:w="850" w:type="dxa"/>
            <w:hideMark/>
          </w:tcPr>
          <w:p w14:paraId="24EA70D6"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98.40%</w:t>
            </w:r>
          </w:p>
        </w:tc>
        <w:tc>
          <w:tcPr>
            <w:tcW w:w="567" w:type="dxa"/>
            <w:hideMark/>
          </w:tcPr>
          <w:p w14:paraId="50F77F42" w14:textId="77777777" w:rsidR="00281193" w:rsidRPr="008E4026" w:rsidRDefault="00281193" w:rsidP="00281193">
            <w:pPr>
              <w:spacing w:after="0" w:line="240" w:lineRule="auto"/>
              <w:ind w:left="0"/>
              <w:rPr>
                <w:rFonts w:ascii="Times New Roman" w:eastAsia="Times New Roman" w:hAnsi="Times New Roman" w:cs="Times New Roman"/>
                <w:color w:val="000000"/>
                <w:sz w:val="18"/>
                <w:szCs w:val="18"/>
                <w:lang w:eastAsia="en-GB"/>
              </w:rPr>
            </w:pPr>
          </w:p>
        </w:tc>
        <w:tc>
          <w:tcPr>
            <w:tcW w:w="567" w:type="dxa"/>
            <w:hideMark/>
          </w:tcPr>
          <w:p w14:paraId="41D9E5B0" w14:textId="77777777" w:rsidR="00281193" w:rsidRPr="008E4026" w:rsidRDefault="00281193" w:rsidP="00281193">
            <w:pPr>
              <w:spacing w:after="0" w:line="240" w:lineRule="auto"/>
              <w:ind w:left="0"/>
              <w:rPr>
                <w:rFonts w:ascii="Times New Roman" w:eastAsia="Times New Roman" w:hAnsi="Times New Roman" w:cs="Times New Roman"/>
                <w:color w:val="000000"/>
                <w:sz w:val="18"/>
                <w:szCs w:val="18"/>
                <w:lang w:eastAsia="en-GB"/>
              </w:rPr>
            </w:pPr>
          </w:p>
        </w:tc>
        <w:tc>
          <w:tcPr>
            <w:tcW w:w="851" w:type="dxa"/>
            <w:hideMark/>
          </w:tcPr>
          <w:p w14:paraId="5F4D5B31"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100%</w:t>
            </w:r>
          </w:p>
        </w:tc>
        <w:tc>
          <w:tcPr>
            <w:tcW w:w="850" w:type="dxa"/>
            <w:hideMark/>
          </w:tcPr>
          <w:p w14:paraId="35B040DE" w14:textId="77777777" w:rsidR="00281193" w:rsidRPr="008E4026" w:rsidRDefault="00281193" w:rsidP="00281193">
            <w:pPr>
              <w:spacing w:after="0" w:line="240" w:lineRule="auto"/>
              <w:ind w:left="0"/>
              <w:jc w:val="right"/>
              <w:rPr>
                <w:rFonts w:ascii="Times New Roman" w:eastAsia="Times New Roman" w:hAnsi="Times New Roman" w:cs="Times New Roman"/>
                <w:color w:val="000000"/>
                <w:sz w:val="18"/>
                <w:szCs w:val="18"/>
                <w:lang w:eastAsia="en-GB"/>
              </w:rPr>
            </w:pPr>
            <w:r w:rsidRPr="008E4026">
              <w:rPr>
                <w:rFonts w:ascii="Times New Roman" w:eastAsia="Times New Roman" w:hAnsi="Times New Roman" w:cs="Times New Roman"/>
                <w:color w:val="000000"/>
                <w:sz w:val="18"/>
                <w:szCs w:val="18"/>
                <w:lang w:eastAsia="en-GB"/>
              </w:rPr>
              <w:t>94.30%</w:t>
            </w:r>
          </w:p>
        </w:tc>
        <w:tc>
          <w:tcPr>
            <w:tcW w:w="567" w:type="dxa"/>
            <w:hideMark/>
          </w:tcPr>
          <w:p w14:paraId="45B544DD" w14:textId="77777777" w:rsidR="00281193" w:rsidRPr="008E4026" w:rsidRDefault="00281193" w:rsidP="00281193">
            <w:pPr>
              <w:spacing w:after="0" w:line="240" w:lineRule="auto"/>
              <w:ind w:left="0"/>
              <w:rPr>
                <w:rFonts w:ascii="Times New Roman" w:eastAsia="Times New Roman" w:hAnsi="Times New Roman" w:cs="Times New Roman"/>
                <w:color w:val="000000"/>
                <w:sz w:val="14"/>
                <w:szCs w:val="14"/>
                <w:lang w:eastAsia="en-GB"/>
              </w:rPr>
            </w:pPr>
          </w:p>
        </w:tc>
      </w:tr>
    </w:tbl>
    <w:p w14:paraId="27DECB10" w14:textId="77777777" w:rsidR="00646F5F" w:rsidRDefault="00646F5F" w:rsidP="00AC33C0">
      <w:pPr>
        <w:spacing w:after="0"/>
        <w:rPr>
          <w:szCs w:val="22"/>
        </w:rPr>
      </w:pPr>
    </w:p>
    <w:p w14:paraId="79B816FE" w14:textId="50632D8A" w:rsidR="00F43959" w:rsidRDefault="00F43959" w:rsidP="00AC33C0">
      <w:pPr>
        <w:spacing w:after="0"/>
        <w:rPr>
          <w:szCs w:val="22"/>
        </w:rPr>
      </w:pPr>
      <w:r>
        <w:rPr>
          <w:szCs w:val="22"/>
        </w:rPr>
        <w:t xml:space="preserve">The SlicePick-MT out-performed the current Gold Standard of care for diagnosing vertebral fractures in CT data. On the basis of these findings, there is a huge potential for optimising vertebral fracture care pathways </w:t>
      </w:r>
      <w:r w:rsidR="00E1643B">
        <w:rPr>
          <w:szCs w:val="22"/>
        </w:rPr>
        <w:t>by implementing the SlicePick-MT</w:t>
      </w:r>
      <w:r>
        <w:rPr>
          <w:szCs w:val="22"/>
        </w:rPr>
        <w:t xml:space="preserve"> method of vertebral fracture detection in CT.</w:t>
      </w:r>
    </w:p>
    <w:p w14:paraId="1F95A76D" w14:textId="77777777" w:rsidR="00985976" w:rsidRPr="00985976" w:rsidRDefault="00985976" w:rsidP="00985976">
      <w:pPr>
        <w:spacing w:after="0"/>
      </w:pPr>
    </w:p>
    <w:p w14:paraId="1408965F" w14:textId="28E97745" w:rsidR="009B6118" w:rsidRPr="00985976" w:rsidRDefault="00A55BC8" w:rsidP="006C530A">
      <w:pPr>
        <w:pStyle w:val="ListParagraph"/>
        <w:numPr>
          <w:ilvl w:val="0"/>
          <w:numId w:val="21"/>
        </w:numPr>
        <w:autoSpaceDE w:val="0"/>
        <w:autoSpaceDN w:val="0"/>
        <w:adjustRightInd w:val="0"/>
        <w:spacing w:after="0"/>
        <w:rPr>
          <w:rFonts w:cstheme="minorHAnsi"/>
          <w:b/>
          <w:iCs/>
        </w:rPr>
      </w:pPr>
      <w:r w:rsidRPr="00457DB7">
        <w:rPr>
          <w:rFonts w:cstheme="minorHAnsi"/>
          <w:b/>
          <w:iCs/>
        </w:rPr>
        <w:t xml:space="preserve">FRAX </w:t>
      </w:r>
      <w:r w:rsidR="00466E5F" w:rsidRPr="00457DB7">
        <w:rPr>
          <w:rFonts w:cstheme="minorHAnsi"/>
          <w:b/>
          <w:iCs/>
        </w:rPr>
        <w:t>Questionnaire</w:t>
      </w:r>
      <w:r w:rsidR="00FD6EEF" w:rsidRPr="00457DB7">
        <w:rPr>
          <w:rFonts w:cstheme="minorHAnsi"/>
          <w:b/>
          <w:iCs/>
        </w:rPr>
        <w:t xml:space="preserve"> </w:t>
      </w:r>
      <w:r w:rsidR="00947DCF" w:rsidRPr="00457DB7">
        <w:rPr>
          <w:rFonts w:cstheme="minorHAnsi"/>
          <w:b/>
          <w:iCs/>
        </w:rPr>
        <w:t>(Appendix 7)</w:t>
      </w:r>
    </w:p>
    <w:p w14:paraId="287D7EB3" w14:textId="227292D9" w:rsidR="005D7855" w:rsidRPr="005D7855" w:rsidRDefault="0045793D" w:rsidP="009B6118">
      <w:pPr>
        <w:autoSpaceDE w:val="0"/>
        <w:autoSpaceDN w:val="0"/>
        <w:adjustRightInd w:val="0"/>
        <w:spacing w:after="0"/>
        <w:rPr>
          <w:rFonts w:cstheme="minorHAnsi"/>
          <w:iCs/>
          <w:szCs w:val="22"/>
        </w:rPr>
      </w:pPr>
      <w:r>
        <w:rPr>
          <w:rFonts w:cstheme="minorHAnsi"/>
          <w:iCs/>
          <w:szCs w:val="22"/>
        </w:rPr>
        <w:t xml:space="preserve">Calculations </w:t>
      </w:r>
      <w:r w:rsidR="002C6529">
        <w:rPr>
          <w:rFonts w:cstheme="minorHAnsi"/>
          <w:iCs/>
          <w:szCs w:val="22"/>
        </w:rPr>
        <w:t xml:space="preserve">of 10-year fracture risk </w:t>
      </w:r>
      <w:r>
        <w:rPr>
          <w:rFonts w:cstheme="minorHAnsi"/>
          <w:iCs/>
          <w:szCs w:val="22"/>
        </w:rPr>
        <w:t xml:space="preserve">from </w:t>
      </w:r>
      <w:r w:rsidR="002C6529">
        <w:rPr>
          <w:rFonts w:cstheme="minorHAnsi"/>
          <w:iCs/>
          <w:szCs w:val="22"/>
        </w:rPr>
        <w:t xml:space="preserve">FRAX </w:t>
      </w:r>
      <w:r>
        <w:rPr>
          <w:rFonts w:cstheme="minorHAnsi"/>
          <w:iCs/>
          <w:szCs w:val="22"/>
        </w:rPr>
        <w:t xml:space="preserve">questionnaire </w:t>
      </w:r>
      <w:r w:rsidR="002C6529">
        <w:rPr>
          <w:rFonts w:cstheme="minorHAnsi"/>
          <w:iCs/>
          <w:szCs w:val="22"/>
        </w:rPr>
        <w:t xml:space="preserve">responses </w:t>
      </w:r>
      <w:r>
        <w:rPr>
          <w:rFonts w:cstheme="minorHAnsi"/>
          <w:iCs/>
          <w:szCs w:val="22"/>
        </w:rPr>
        <w:t>will</w:t>
      </w:r>
      <w:r w:rsidR="005D7855" w:rsidRPr="005D7855">
        <w:rPr>
          <w:rFonts w:cstheme="minorHAnsi"/>
          <w:iCs/>
          <w:szCs w:val="22"/>
        </w:rPr>
        <w:t xml:space="preserve"> be undertaken </w:t>
      </w:r>
      <w:r w:rsidR="00A55BC8">
        <w:rPr>
          <w:rFonts w:cstheme="minorHAnsi"/>
          <w:iCs/>
          <w:szCs w:val="22"/>
        </w:rPr>
        <w:t>at the sponsor site</w:t>
      </w:r>
      <w:r w:rsidR="005D7855" w:rsidRPr="005D7855">
        <w:rPr>
          <w:rFonts w:cstheme="minorHAnsi"/>
          <w:iCs/>
          <w:szCs w:val="22"/>
        </w:rPr>
        <w:t>. The FRAX answers provided by the participant will be s</w:t>
      </w:r>
      <w:r w:rsidR="00F420C8">
        <w:rPr>
          <w:rFonts w:cstheme="minorHAnsi"/>
          <w:iCs/>
          <w:szCs w:val="22"/>
        </w:rPr>
        <w:t>canned to a</w:t>
      </w:r>
      <w:r w:rsidR="00A55BC8">
        <w:rPr>
          <w:rFonts w:cstheme="minorHAnsi"/>
          <w:iCs/>
          <w:szCs w:val="22"/>
        </w:rPr>
        <w:t xml:space="preserve"> secure .net account</w:t>
      </w:r>
      <w:r w:rsidR="00EF6897">
        <w:rPr>
          <w:rFonts w:cstheme="minorHAnsi"/>
          <w:iCs/>
          <w:szCs w:val="22"/>
        </w:rPr>
        <w:t xml:space="preserve"> to automate calculations and minimise transcription errors</w:t>
      </w:r>
      <w:r w:rsidR="00A55BC8">
        <w:rPr>
          <w:rFonts w:cstheme="minorHAnsi"/>
          <w:iCs/>
          <w:szCs w:val="22"/>
        </w:rPr>
        <w:t>.</w:t>
      </w:r>
    </w:p>
    <w:p w14:paraId="717257BD" w14:textId="77777777" w:rsidR="005D7855" w:rsidRPr="005D7855" w:rsidRDefault="005D7855" w:rsidP="00151764">
      <w:pPr>
        <w:autoSpaceDE w:val="0"/>
        <w:autoSpaceDN w:val="0"/>
        <w:adjustRightInd w:val="0"/>
        <w:spacing w:after="0"/>
        <w:rPr>
          <w:rFonts w:cstheme="minorHAnsi"/>
          <w:iCs/>
          <w:szCs w:val="22"/>
        </w:rPr>
      </w:pPr>
    </w:p>
    <w:p w14:paraId="018EE6C3" w14:textId="37B6D270" w:rsidR="00576DC1" w:rsidRDefault="00EF6897" w:rsidP="00BC26C6">
      <w:pPr>
        <w:autoSpaceDE w:val="0"/>
        <w:autoSpaceDN w:val="0"/>
        <w:adjustRightInd w:val="0"/>
        <w:spacing w:after="0"/>
        <w:rPr>
          <w:rFonts w:cstheme="minorHAnsi"/>
          <w:iCs/>
          <w:szCs w:val="22"/>
        </w:rPr>
      </w:pPr>
      <w:r>
        <w:rPr>
          <w:rFonts w:cstheme="minorHAnsi"/>
          <w:iCs/>
          <w:szCs w:val="22"/>
        </w:rPr>
        <w:t>The questionnaire a</w:t>
      </w:r>
      <w:r w:rsidR="005D7855" w:rsidRPr="005D7855">
        <w:rPr>
          <w:rFonts w:cstheme="minorHAnsi"/>
          <w:iCs/>
          <w:szCs w:val="22"/>
        </w:rPr>
        <w:t>nswers will be held on a</w:t>
      </w:r>
      <w:r w:rsidR="00F420C8">
        <w:rPr>
          <w:rFonts w:cstheme="minorHAnsi"/>
          <w:iCs/>
          <w:szCs w:val="22"/>
        </w:rPr>
        <w:t xml:space="preserve"> secure database in a pseudo-</w:t>
      </w:r>
      <w:r w:rsidR="005D7855" w:rsidRPr="005D7855">
        <w:rPr>
          <w:rFonts w:cstheme="minorHAnsi"/>
          <w:iCs/>
          <w:szCs w:val="22"/>
        </w:rPr>
        <w:t xml:space="preserve">anonymised </w:t>
      </w:r>
      <w:r w:rsidR="005D7855" w:rsidRPr="00F420C8">
        <w:rPr>
          <w:rFonts w:cstheme="minorHAnsi"/>
          <w:iCs/>
          <w:szCs w:val="22"/>
        </w:rPr>
        <w:t xml:space="preserve">form.  Following allocation to groups, a </w:t>
      </w:r>
      <w:r>
        <w:rPr>
          <w:rFonts w:cstheme="minorHAnsi"/>
          <w:iCs/>
          <w:szCs w:val="22"/>
        </w:rPr>
        <w:t xml:space="preserve">unique anonymous </w:t>
      </w:r>
      <w:r w:rsidR="005D7855" w:rsidRPr="00F420C8">
        <w:rPr>
          <w:rFonts w:cstheme="minorHAnsi"/>
          <w:iCs/>
          <w:szCs w:val="22"/>
        </w:rPr>
        <w:t xml:space="preserve">trial number will be generated automatically by the </w:t>
      </w:r>
      <w:r>
        <w:rPr>
          <w:rFonts w:cstheme="minorHAnsi"/>
          <w:iCs/>
          <w:szCs w:val="22"/>
        </w:rPr>
        <w:t>web-based randomisation</w:t>
      </w:r>
      <w:r w:rsidR="005D7855" w:rsidRPr="00F420C8">
        <w:rPr>
          <w:rFonts w:cstheme="minorHAnsi"/>
          <w:iCs/>
          <w:szCs w:val="22"/>
        </w:rPr>
        <w:t>.</w:t>
      </w:r>
    </w:p>
    <w:p w14:paraId="7BB3F225" w14:textId="77777777" w:rsidR="001F0078" w:rsidRDefault="001F0078" w:rsidP="00BC26C6">
      <w:pPr>
        <w:autoSpaceDE w:val="0"/>
        <w:autoSpaceDN w:val="0"/>
        <w:adjustRightInd w:val="0"/>
        <w:spacing w:after="0"/>
        <w:rPr>
          <w:rFonts w:cstheme="minorHAnsi"/>
          <w:iCs/>
          <w:szCs w:val="22"/>
        </w:rPr>
      </w:pPr>
    </w:p>
    <w:p w14:paraId="064ADC5E" w14:textId="5C91B95B" w:rsidR="00576DC1" w:rsidRPr="00985976" w:rsidRDefault="00A13438" w:rsidP="006C530A">
      <w:pPr>
        <w:pStyle w:val="ListParagraph"/>
        <w:numPr>
          <w:ilvl w:val="0"/>
          <w:numId w:val="21"/>
        </w:numPr>
        <w:autoSpaceDE w:val="0"/>
        <w:autoSpaceDN w:val="0"/>
        <w:adjustRightInd w:val="0"/>
        <w:spacing w:after="0"/>
        <w:rPr>
          <w:rFonts w:cstheme="minorHAnsi"/>
          <w:b/>
          <w:iCs/>
        </w:rPr>
      </w:pPr>
      <w:r w:rsidRPr="00457DB7">
        <w:rPr>
          <w:rFonts w:cstheme="minorHAnsi"/>
          <w:b/>
          <w:iCs/>
        </w:rPr>
        <w:t>Reporting b</w:t>
      </w:r>
      <w:r w:rsidR="00576DC1" w:rsidRPr="00457DB7">
        <w:rPr>
          <w:rFonts w:cstheme="minorHAnsi"/>
          <w:b/>
          <w:iCs/>
        </w:rPr>
        <w:t>ack to GP</w:t>
      </w:r>
      <w:r w:rsidR="00FD6EEF" w:rsidRPr="00457DB7">
        <w:rPr>
          <w:rFonts w:cstheme="minorHAnsi"/>
          <w:b/>
          <w:iCs/>
        </w:rPr>
        <w:t xml:space="preserve"> </w:t>
      </w:r>
    </w:p>
    <w:p w14:paraId="00F4C3DD" w14:textId="643953FB" w:rsidR="00576DC1" w:rsidRDefault="00576DC1" w:rsidP="006960F5">
      <w:pPr>
        <w:autoSpaceDE w:val="0"/>
        <w:autoSpaceDN w:val="0"/>
        <w:adjustRightInd w:val="0"/>
        <w:spacing w:after="0"/>
        <w:rPr>
          <w:rFonts w:cstheme="minorHAnsi"/>
          <w:iCs/>
          <w:szCs w:val="22"/>
        </w:rPr>
      </w:pPr>
      <w:r>
        <w:rPr>
          <w:rFonts w:cstheme="minorHAnsi"/>
          <w:iCs/>
          <w:szCs w:val="22"/>
        </w:rPr>
        <w:t xml:space="preserve">A </w:t>
      </w:r>
      <w:r w:rsidR="00FD6EEF">
        <w:rPr>
          <w:rFonts w:cstheme="minorHAnsi"/>
          <w:iCs/>
          <w:szCs w:val="22"/>
        </w:rPr>
        <w:t>PHOENIX</w:t>
      </w:r>
      <w:r w:rsidR="007A109D">
        <w:rPr>
          <w:rFonts w:cstheme="minorHAnsi"/>
          <w:iCs/>
          <w:szCs w:val="22"/>
        </w:rPr>
        <w:t>-f</w:t>
      </w:r>
      <w:r w:rsidR="00FD6EEF">
        <w:rPr>
          <w:rFonts w:cstheme="minorHAnsi"/>
          <w:iCs/>
          <w:szCs w:val="22"/>
        </w:rPr>
        <w:t xml:space="preserve"> report will be</w:t>
      </w:r>
      <w:r w:rsidRPr="00576DC1">
        <w:rPr>
          <w:rFonts w:cstheme="minorHAnsi"/>
          <w:iCs/>
          <w:szCs w:val="22"/>
        </w:rPr>
        <w:t xml:space="preserve"> sent to GPs by</w:t>
      </w:r>
      <w:r w:rsidR="00FD6EEF">
        <w:rPr>
          <w:rFonts w:cstheme="minorHAnsi"/>
          <w:iCs/>
          <w:szCs w:val="22"/>
        </w:rPr>
        <w:t xml:space="preserve"> post</w:t>
      </w:r>
      <w:r w:rsidRPr="00576DC1">
        <w:rPr>
          <w:rFonts w:cstheme="minorHAnsi"/>
          <w:iCs/>
          <w:szCs w:val="22"/>
        </w:rPr>
        <w:t xml:space="preserve">. </w:t>
      </w:r>
      <w:r w:rsidR="00FD6EEF">
        <w:rPr>
          <w:rFonts w:cstheme="minorHAnsi"/>
          <w:iCs/>
          <w:szCs w:val="22"/>
        </w:rPr>
        <w:t xml:space="preserve"> A number of </w:t>
      </w:r>
      <w:r w:rsidR="00FD6EEF" w:rsidRPr="00FD6EEF">
        <w:rPr>
          <w:rFonts w:cstheme="minorHAnsi"/>
          <w:iCs/>
          <w:szCs w:val="22"/>
        </w:rPr>
        <w:t xml:space="preserve">standardised </w:t>
      </w:r>
      <w:r w:rsidRPr="00FD6EEF">
        <w:rPr>
          <w:rFonts w:cstheme="minorHAnsi"/>
          <w:iCs/>
          <w:szCs w:val="22"/>
        </w:rPr>
        <w:t>reports</w:t>
      </w:r>
      <w:r w:rsidRPr="00576DC1">
        <w:rPr>
          <w:rFonts w:cstheme="minorHAnsi"/>
          <w:iCs/>
          <w:szCs w:val="22"/>
        </w:rPr>
        <w:t xml:space="preserve"> </w:t>
      </w:r>
      <w:r w:rsidR="00FD6EEF">
        <w:rPr>
          <w:rFonts w:cstheme="minorHAnsi"/>
          <w:iCs/>
          <w:szCs w:val="22"/>
        </w:rPr>
        <w:t xml:space="preserve">have been developed </w:t>
      </w:r>
      <w:r w:rsidRPr="00576DC1">
        <w:rPr>
          <w:rFonts w:cstheme="minorHAnsi"/>
          <w:iCs/>
          <w:szCs w:val="22"/>
        </w:rPr>
        <w:t xml:space="preserve">containing specific GP advice depending on which of the following are identified for each participant; i) Normal </w:t>
      </w:r>
      <w:r w:rsidR="00955198">
        <w:rPr>
          <w:rFonts w:cstheme="minorHAnsi"/>
          <w:iCs/>
          <w:szCs w:val="22"/>
        </w:rPr>
        <w:t xml:space="preserve">bone </w:t>
      </w:r>
      <w:r w:rsidRPr="00576DC1">
        <w:rPr>
          <w:rFonts w:cstheme="minorHAnsi"/>
          <w:iCs/>
          <w:szCs w:val="22"/>
        </w:rPr>
        <w:t xml:space="preserve">density/Osteopenia/Osteoporosis, ii) Vertebral Fracture Identified/Not identified and iii) FRAX/NOGG recommends treatment or not. The reports outline the next steps needed to improve the </w:t>
      </w:r>
      <w:r w:rsidR="00955198">
        <w:rPr>
          <w:rFonts w:cstheme="minorHAnsi"/>
          <w:iCs/>
          <w:szCs w:val="22"/>
        </w:rPr>
        <w:t>participants</w:t>
      </w:r>
      <w:r w:rsidR="00955198" w:rsidRPr="00576DC1">
        <w:rPr>
          <w:rFonts w:cstheme="minorHAnsi"/>
          <w:iCs/>
          <w:szCs w:val="22"/>
        </w:rPr>
        <w:t xml:space="preserve">' </w:t>
      </w:r>
      <w:r w:rsidRPr="00576DC1">
        <w:rPr>
          <w:rFonts w:cstheme="minorHAnsi"/>
          <w:iCs/>
          <w:szCs w:val="22"/>
        </w:rPr>
        <w:t>bone health through lifestyle adv</w:t>
      </w:r>
      <w:r>
        <w:rPr>
          <w:rFonts w:cstheme="minorHAnsi"/>
          <w:iCs/>
          <w:szCs w:val="22"/>
        </w:rPr>
        <w:t xml:space="preserve">ice and medication if indicated.  </w:t>
      </w:r>
      <w:r w:rsidR="00955198">
        <w:rPr>
          <w:rFonts w:cstheme="minorHAnsi"/>
          <w:iCs/>
          <w:szCs w:val="22"/>
        </w:rPr>
        <w:t>For participants randomised to the full PHOENIX pathway (Group 1), t</w:t>
      </w:r>
      <w:r>
        <w:rPr>
          <w:rFonts w:cstheme="minorHAnsi"/>
          <w:iCs/>
          <w:szCs w:val="22"/>
        </w:rPr>
        <w:t xml:space="preserve">he full report will be posted to </w:t>
      </w:r>
      <w:r w:rsidR="00955198">
        <w:rPr>
          <w:rFonts w:cstheme="minorHAnsi"/>
          <w:iCs/>
          <w:szCs w:val="22"/>
        </w:rPr>
        <w:t xml:space="preserve">GPs </w:t>
      </w:r>
      <w:r w:rsidR="00FD6EEF">
        <w:rPr>
          <w:rFonts w:cstheme="minorHAnsi"/>
          <w:iCs/>
          <w:szCs w:val="22"/>
        </w:rPr>
        <w:t xml:space="preserve">immediately following scan review.  For </w:t>
      </w:r>
      <w:r w:rsidR="00955198">
        <w:rPr>
          <w:rFonts w:cstheme="minorHAnsi"/>
          <w:iCs/>
          <w:szCs w:val="22"/>
        </w:rPr>
        <w:t>participants randomised to</w:t>
      </w:r>
      <w:r w:rsidR="00FD6EEF">
        <w:rPr>
          <w:rFonts w:cstheme="minorHAnsi"/>
          <w:iCs/>
          <w:szCs w:val="22"/>
        </w:rPr>
        <w:t xml:space="preserve"> Groups 2 &amp; 3 </w:t>
      </w:r>
      <w:r w:rsidR="00955198">
        <w:rPr>
          <w:rFonts w:cstheme="minorHAnsi"/>
          <w:iCs/>
          <w:szCs w:val="22"/>
        </w:rPr>
        <w:t xml:space="preserve">the full </w:t>
      </w:r>
      <w:r w:rsidR="00FD6EEF">
        <w:rPr>
          <w:rFonts w:cstheme="minorHAnsi"/>
          <w:iCs/>
          <w:szCs w:val="22"/>
        </w:rPr>
        <w:t xml:space="preserve">report </w:t>
      </w:r>
      <w:r w:rsidR="00955198">
        <w:rPr>
          <w:rFonts w:cstheme="minorHAnsi"/>
          <w:iCs/>
          <w:szCs w:val="22"/>
        </w:rPr>
        <w:t xml:space="preserve">including the CT scan review results </w:t>
      </w:r>
      <w:r w:rsidR="00FD6EEF">
        <w:rPr>
          <w:rFonts w:cstheme="minorHAnsi"/>
          <w:iCs/>
          <w:szCs w:val="22"/>
        </w:rPr>
        <w:t>will be sent to GPs after 1 year. An example of the re</w:t>
      </w:r>
      <w:r w:rsidR="00DA2B32">
        <w:rPr>
          <w:rFonts w:cstheme="minorHAnsi"/>
          <w:iCs/>
          <w:szCs w:val="22"/>
        </w:rPr>
        <w:t xml:space="preserve">port can be found in </w:t>
      </w:r>
      <w:r w:rsidR="00947DCF">
        <w:rPr>
          <w:rFonts w:cstheme="minorHAnsi"/>
          <w:iCs/>
          <w:szCs w:val="22"/>
        </w:rPr>
        <w:t>(</w:t>
      </w:r>
      <w:r w:rsidR="00584DDB" w:rsidRPr="00947DCF">
        <w:rPr>
          <w:rFonts w:cstheme="minorHAnsi"/>
          <w:b/>
          <w:iCs/>
          <w:szCs w:val="22"/>
        </w:rPr>
        <w:t>Appendix 11</w:t>
      </w:r>
      <w:r w:rsidR="00947DCF">
        <w:rPr>
          <w:rFonts w:cstheme="minorHAnsi"/>
          <w:b/>
          <w:iCs/>
          <w:szCs w:val="22"/>
        </w:rPr>
        <w:t>)</w:t>
      </w:r>
    </w:p>
    <w:p w14:paraId="490AB43A" w14:textId="77777777" w:rsidR="009D4395" w:rsidRDefault="009D4395" w:rsidP="00A30E97">
      <w:pPr>
        <w:autoSpaceDE w:val="0"/>
        <w:autoSpaceDN w:val="0"/>
        <w:adjustRightInd w:val="0"/>
        <w:spacing w:after="0"/>
        <w:ind w:left="0"/>
        <w:rPr>
          <w:rFonts w:cstheme="minorHAnsi"/>
          <w:iCs/>
          <w:szCs w:val="22"/>
        </w:rPr>
      </w:pPr>
    </w:p>
    <w:p w14:paraId="3988F0B8" w14:textId="0FB8DD4A" w:rsidR="00006F0E" w:rsidRDefault="009D4395" w:rsidP="001F0078">
      <w:pPr>
        <w:autoSpaceDE w:val="0"/>
        <w:autoSpaceDN w:val="0"/>
        <w:adjustRightInd w:val="0"/>
        <w:spacing w:after="0"/>
        <w:rPr>
          <w:rFonts w:cstheme="minorHAnsi"/>
          <w:iCs/>
          <w:szCs w:val="22"/>
        </w:rPr>
      </w:pPr>
      <w:r w:rsidRPr="009D4395">
        <w:rPr>
          <w:rFonts w:cstheme="minorHAnsi"/>
          <w:iCs/>
          <w:szCs w:val="22"/>
        </w:rPr>
        <w:t>Since the timely diagnosis and treatment of osteoporosis has been found to be beneficial across many domains of patient outcomes (pain, quality of life, morbidity, and in the case of zoledronate treatment, mortality), it is not the intention of PHOENIX to deviate from the globally accepted way of advising primary care physicians on the management of bone health through imaging reports. With our pragmatic trial design, we have intentionally avoided deviating from the fully-accepted, commonplace provision of standard format bone health a</w:t>
      </w:r>
      <w:r>
        <w:rPr>
          <w:rFonts w:cstheme="minorHAnsi"/>
          <w:iCs/>
          <w:szCs w:val="22"/>
        </w:rPr>
        <w:t>dvice reports familiar to GPs.</w:t>
      </w:r>
    </w:p>
    <w:p w14:paraId="196B2B0E" w14:textId="77777777" w:rsidR="0017162A" w:rsidRDefault="0017162A" w:rsidP="00006F0E">
      <w:pPr>
        <w:autoSpaceDE w:val="0"/>
        <w:autoSpaceDN w:val="0"/>
        <w:adjustRightInd w:val="0"/>
        <w:spacing w:after="0"/>
        <w:rPr>
          <w:rFonts w:cstheme="minorHAnsi"/>
          <w:iCs/>
          <w:szCs w:val="22"/>
        </w:rPr>
      </w:pPr>
    </w:p>
    <w:p w14:paraId="5BF6935F" w14:textId="77777777" w:rsidR="00985976" w:rsidRDefault="006960F5" w:rsidP="006C530A">
      <w:pPr>
        <w:pStyle w:val="ListParagraph"/>
        <w:numPr>
          <w:ilvl w:val="0"/>
          <w:numId w:val="21"/>
        </w:numPr>
        <w:spacing w:after="0"/>
        <w:rPr>
          <w:rFonts w:cstheme="minorHAnsi"/>
          <w:b/>
          <w:iCs/>
        </w:rPr>
      </w:pPr>
      <w:r w:rsidRPr="00457DB7">
        <w:rPr>
          <w:rFonts w:cstheme="minorHAnsi"/>
          <w:b/>
          <w:iCs/>
        </w:rPr>
        <w:t>Baseline Questionnaire</w:t>
      </w:r>
      <w:r w:rsidR="00A30E97" w:rsidRPr="00457DB7">
        <w:rPr>
          <w:rFonts w:cstheme="minorHAnsi"/>
          <w:b/>
          <w:iCs/>
        </w:rPr>
        <w:t xml:space="preserve"> </w:t>
      </w:r>
      <w:r w:rsidR="003655BB" w:rsidRPr="00457DB7">
        <w:rPr>
          <w:rFonts w:cstheme="minorHAnsi"/>
          <w:b/>
          <w:iCs/>
        </w:rPr>
        <w:t>(Appendix 8)</w:t>
      </w:r>
    </w:p>
    <w:p w14:paraId="2C048BA0" w14:textId="4C3152AA" w:rsidR="006960F5" w:rsidRDefault="006960F5" w:rsidP="00985976">
      <w:pPr>
        <w:spacing w:after="0"/>
        <w:rPr>
          <w:rFonts w:cstheme="minorHAnsi"/>
          <w:iCs/>
        </w:rPr>
      </w:pPr>
      <w:r w:rsidRPr="00985976">
        <w:rPr>
          <w:rFonts w:cstheme="minorHAnsi"/>
          <w:iCs/>
        </w:rPr>
        <w:t xml:space="preserve">This </w:t>
      </w:r>
      <w:r w:rsidR="00955198" w:rsidRPr="00985976">
        <w:rPr>
          <w:rFonts w:cstheme="minorHAnsi"/>
          <w:iCs/>
        </w:rPr>
        <w:t xml:space="preserve">baseline </w:t>
      </w:r>
      <w:r w:rsidRPr="00985976">
        <w:rPr>
          <w:rFonts w:cstheme="minorHAnsi"/>
          <w:iCs/>
        </w:rPr>
        <w:t xml:space="preserve">questionnaire will collect information </w:t>
      </w:r>
      <w:r w:rsidR="00955198" w:rsidRPr="00985976">
        <w:rPr>
          <w:rFonts w:cstheme="minorHAnsi"/>
          <w:iCs/>
        </w:rPr>
        <w:t xml:space="preserve">relevant </w:t>
      </w:r>
      <w:r w:rsidRPr="00985976">
        <w:rPr>
          <w:rFonts w:cstheme="minorHAnsi"/>
          <w:iCs/>
        </w:rPr>
        <w:t xml:space="preserve">for </w:t>
      </w:r>
      <w:r w:rsidR="00955198" w:rsidRPr="00985976">
        <w:rPr>
          <w:rFonts w:cstheme="minorHAnsi"/>
          <w:iCs/>
        </w:rPr>
        <w:t xml:space="preserve">subsequent </w:t>
      </w:r>
      <w:r w:rsidRPr="00985976">
        <w:rPr>
          <w:rFonts w:cstheme="minorHAnsi"/>
          <w:iCs/>
        </w:rPr>
        <w:t xml:space="preserve">health economic analysis. It incorporates: i) the EuroQoL EQ-5D-5L for measuring health related quality of life; ii) </w:t>
      </w:r>
      <w:r w:rsidRPr="00153632">
        <w:rPr>
          <w:rFonts w:cstheme="minorHAnsi"/>
          <w:iCs/>
        </w:rPr>
        <w:t xml:space="preserve">questions about the use of NHS and personal social services (PSS) resources for bone health. </w:t>
      </w:r>
      <w:r w:rsidR="00006F0E" w:rsidRPr="00153632">
        <w:rPr>
          <w:rFonts w:cstheme="minorHAnsi"/>
          <w:iCs/>
        </w:rPr>
        <w:t xml:space="preserve">A final open-ended question asks for participants’ views on the PHOENIX-f process and how they experienced being invited to take part in the study.  </w:t>
      </w:r>
      <w:r w:rsidRPr="00985976">
        <w:rPr>
          <w:rFonts w:cstheme="minorHAnsi"/>
          <w:iCs/>
        </w:rPr>
        <w:t>The questionnaire will be posted to participants when the study team has received details of their consent and contact information. If a questionnaire is not returned within 2-3 weeks of being posted out, the study team will attempt to contact the corresponding participant by telephone and complete the</w:t>
      </w:r>
      <w:r w:rsidR="00D41E42" w:rsidRPr="00985976">
        <w:rPr>
          <w:rFonts w:cstheme="minorHAnsi"/>
          <w:iCs/>
        </w:rPr>
        <w:t xml:space="preserve"> questionnaire over the phone</w:t>
      </w:r>
      <w:r w:rsidRPr="00985976">
        <w:rPr>
          <w:rFonts w:cstheme="minorHAnsi"/>
          <w:iCs/>
        </w:rPr>
        <w:t>.</w:t>
      </w:r>
    </w:p>
    <w:p w14:paraId="21F0D9CE" w14:textId="77777777" w:rsidR="00985976" w:rsidRPr="00985976" w:rsidRDefault="00985976" w:rsidP="00BC26C6">
      <w:pPr>
        <w:spacing w:after="0"/>
        <w:ind w:left="0"/>
        <w:rPr>
          <w:rFonts w:cstheme="minorHAnsi"/>
          <w:b/>
          <w:iCs/>
        </w:rPr>
      </w:pPr>
    </w:p>
    <w:p w14:paraId="71AAB8AD" w14:textId="77777777" w:rsidR="00985976" w:rsidRPr="00371413" w:rsidRDefault="00F420C8" w:rsidP="006C530A">
      <w:pPr>
        <w:pStyle w:val="ListParagraph"/>
        <w:numPr>
          <w:ilvl w:val="0"/>
          <w:numId w:val="21"/>
        </w:numPr>
        <w:spacing w:after="0"/>
        <w:rPr>
          <w:rFonts w:cstheme="minorHAnsi"/>
          <w:b/>
          <w:iCs/>
        </w:rPr>
      </w:pPr>
      <w:r w:rsidRPr="00C801EC">
        <w:rPr>
          <w:rFonts w:cstheme="minorHAnsi"/>
          <w:b/>
          <w:iCs/>
        </w:rPr>
        <w:t>Patient Experience</w:t>
      </w:r>
      <w:r w:rsidR="003655BB" w:rsidRPr="00C801EC">
        <w:rPr>
          <w:rFonts w:cstheme="minorHAnsi"/>
          <w:b/>
          <w:iCs/>
        </w:rPr>
        <w:t xml:space="preserve"> To</w:t>
      </w:r>
      <w:r w:rsidR="003655BB" w:rsidRPr="00371413">
        <w:rPr>
          <w:rFonts w:cstheme="minorHAnsi"/>
          <w:b/>
          <w:iCs/>
        </w:rPr>
        <w:t>pics</w:t>
      </w:r>
      <w:r w:rsidRPr="00371413">
        <w:rPr>
          <w:rFonts w:cstheme="minorHAnsi"/>
          <w:b/>
          <w:iCs/>
        </w:rPr>
        <w:t xml:space="preserve"> </w:t>
      </w:r>
      <w:r w:rsidR="003655BB" w:rsidRPr="00371413">
        <w:rPr>
          <w:rFonts w:cstheme="minorHAnsi"/>
          <w:b/>
          <w:iCs/>
        </w:rPr>
        <w:t>(Appendix 9)</w:t>
      </w:r>
    </w:p>
    <w:p w14:paraId="0DD28261" w14:textId="420E26C4" w:rsidR="00F420C8" w:rsidRPr="00153632" w:rsidRDefault="00F420C8" w:rsidP="00985976">
      <w:pPr>
        <w:spacing w:after="0"/>
        <w:rPr>
          <w:rFonts w:cstheme="minorHAnsi"/>
          <w:iCs/>
        </w:rPr>
      </w:pPr>
      <w:r w:rsidRPr="00C801EC">
        <w:rPr>
          <w:rFonts w:cstheme="minorHAnsi"/>
          <w:iCs/>
        </w:rPr>
        <w:t xml:space="preserve">At around 2 months post randomisation, approximately 20 patients </w:t>
      </w:r>
      <w:r w:rsidR="00F203B1" w:rsidRPr="00C801EC">
        <w:rPr>
          <w:rFonts w:cstheme="minorHAnsi"/>
          <w:iCs/>
        </w:rPr>
        <w:t xml:space="preserve">will be offered </w:t>
      </w:r>
      <w:r w:rsidR="00D41E42" w:rsidRPr="00C801EC">
        <w:rPr>
          <w:rFonts w:cstheme="minorHAnsi"/>
          <w:iCs/>
        </w:rPr>
        <w:t xml:space="preserve">the opportunity to provide views on their experience of the trial. Topics for a guided interview have been devised and </w:t>
      </w:r>
      <w:r w:rsidR="00D41E42" w:rsidRPr="00153632">
        <w:rPr>
          <w:rFonts w:cstheme="minorHAnsi"/>
          <w:iCs/>
        </w:rPr>
        <w:t xml:space="preserve">will be administered </w:t>
      </w:r>
      <w:r w:rsidR="00F203B1" w:rsidRPr="00153632">
        <w:rPr>
          <w:rFonts w:cstheme="minorHAnsi"/>
          <w:iCs/>
        </w:rPr>
        <w:t>either over the phone or by face to face interview</w:t>
      </w:r>
      <w:r w:rsidR="00006F0E" w:rsidRPr="00153632">
        <w:rPr>
          <w:rFonts w:cstheme="minorHAnsi"/>
          <w:iCs/>
        </w:rPr>
        <w:t xml:space="preserve">. There </w:t>
      </w:r>
      <w:r w:rsidR="007D52A0" w:rsidRPr="00153632">
        <w:rPr>
          <w:rFonts w:cstheme="minorHAnsi"/>
          <w:iCs/>
        </w:rPr>
        <w:t>will be an opportunity</w:t>
      </w:r>
      <w:r w:rsidR="00006F0E" w:rsidRPr="00153632">
        <w:rPr>
          <w:rFonts w:cstheme="minorHAnsi"/>
          <w:iCs/>
        </w:rPr>
        <w:t xml:space="preserve"> for any comments a participant may wish to make on the experience of taking part in the study or suggestions for improving the PHOENIX-f process from a patient perspective. </w:t>
      </w:r>
    </w:p>
    <w:p w14:paraId="5F6C2EFA" w14:textId="77777777" w:rsidR="00985976" w:rsidRPr="00153632" w:rsidRDefault="00985976" w:rsidP="00985976">
      <w:pPr>
        <w:spacing w:after="0"/>
        <w:ind w:left="717"/>
        <w:rPr>
          <w:rFonts w:cstheme="minorHAnsi"/>
          <w:b/>
          <w:iCs/>
        </w:rPr>
      </w:pPr>
    </w:p>
    <w:p w14:paraId="1C12FFC4" w14:textId="18675062" w:rsidR="00985976" w:rsidRPr="00153632" w:rsidRDefault="00457DB7" w:rsidP="006C530A">
      <w:pPr>
        <w:pStyle w:val="ListParagraph"/>
        <w:numPr>
          <w:ilvl w:val="0"/>
          <w:numId w:val="21"/>
        </w:numPr>
        <w:spacing w:after="0"/>
        <w:rPr>
          <w:rFonts w:cstheme="minorHAnsi"/>
          <w:b/>
          <w:iCs/>
        </w:rPr>
      </w:pPr>
      <w:r w:rsidRPr="00153632">
        <w:rPr>
          <w:rFonts w:cstheme="minorHAnsi"/>
          <w:b/>
          <w:iCs/>
        </w:rPr>
        <w:t>Clinician’s Perspectives</w:t>
      </w:r>
      <w:r w:rsidR="00D41E42" w:rsidRPr="00153632">
        <w:rPr>
          <w:rFonts w:cstheme="minorHAnsi"/>
          <w:b/>
          <w:iCs/>
        </w:rPr>
        <w:t xml:space="preserve"> </w:t>
      </w:r>
    </w:p>
    <w:p w14:paraId="43DA9DC3" w14:textId="660DCDCA" w:rsidR="0055328E" w:rsidRDefault="0055328E" w:rsidP="00985976">
      <w:pPr>
        <w:spacing w:after="0"/>
        <w:rPr>
          <w:rFonts w:cstheme="minorHAnsi"/>
          <w:iCs/>
          <w:szCs w:val="22"/>
        </w:rPr>
      </w:pPr>
      <w:r w:rsidRPr="00153632">
        <w:rPr>
          <w:rFonts w:cstheme="minorHAnsi"/>
          <w:iCs/>
          <w:szCs w:val="22"/>
        </w:rPr>
        <w:t xml:space="preserve">We would like to </w:t>
      </w:r>
      <w:r w:rsidR="0077202E" w:rsidRPr="00153632">
        <w:rPr>
          <w:rFonts w:cstheme="minorHAnsi"/>
          <w:iCs/>
          <w:szCs w:val="22"/>
        </w:rPr>
        <w:t xml:space="preserve">interview </w:t>
      </w:r>
      <w:r w:rsidR="00D41E42" w:rsidRPr="00153632">
        <w:rPr>
          <w:rFonts w:cstheme="minorHAnsi"/>
          <w:iCs/>
          <w:szCs w:val="22"/>
        </w:rPr>
        <w:t>a small number of</w:t>
      </w:r>
      <w:r w:rsidRPr="00153632">
        <w:rPr>
          <w:rFonts w:cstheme="minorHAnsi"/>
          <w:iCs/>
          <w:szCs w:val="22"/>
        </w:rPr>
        <w:t xml:space="preserve"> GPs</w:t>
      </w:r>
      <w:r w:rsidR="007D52A0" w:rsidRPr="00153632">
        <w:rPr>
          <w:rFonts w:cstheme="minorHAnsi"/>
          <w:iCs/>
          <w:szCs w:val="22"/>
        </w:rPr>
        <w:t>,</w:t>
      </w:r>
      <w:r w:rsidR="00D41E42" w:rsidRPr="00153632">
        <w:rPr>
          <w:rFonts w:cstheme="minorHAnsi"/>
          <w:iCs/>
          <w:szCs w:val="22"/>
        </w:rPr>
        <w:t xml:space="preserve"> radiographers</w:t>
      </w:r>
      <w:r w:rsidR="007D52A0" w:rsidRPr="00153632">
        <w:rPr>
          <w:rFonts w:cstheme="minorHAnsi"/>
          <w:iCs/>
          <w:szCs w:val="22"/>
        </w:rPr>
        <w:t xml:space="preserve"> </w:t>
      </w:r>
      <w:r w:rsidR="007D52A0" w:rsidRPr="00153632">
        <w:rPr>
          <w:rFonts w:cstheme="minorHAnsi"/>
          <w:iCs/>
        </w:rPr>
        <w:t>and scanning department receptionists to ask about</w:t>
      </w:r>
      <w:r w:rsidR="00D41E42" w:rsidRPr="00153632">
        <w:rPr>
          <w:rFonts w:cstheme="minorHAnsi"/>
          <w:iCs/>
          <w:szCs w:val="22"/>
        </w:rPr>
        <w:t xml:space="preserve"> of </w:t>
      </w:r>
      <w:r w:rsidRPr="00153632">
        <w:rPr>
          <w:rFonts w:cstheme="minorHAnsi"/>
          <w:iCs/>
          <w:szCs w:val="22"/>
        </w:rPr>
        <w:t xml:space="preserve">their </w:t>
      </w:r>
      <w:r w:rsidRPr="00C801EC">
        <w:rPr>
          <w:rFonts w:cstheme="minorHAnsi"/>
          <w:iCs/>
          <w:szCs w:val="22"/>
        </w:rPr>
        <w:t>experie</w:t>
      </w:r>
      <w:r w:rsidR="00D41E42" w:rsidRPr="00C801EC">
        <w:rPr>
          <w:rFonts w:cstheme="minorHAnsi"/>
          <w:iCs/>
          <w:szCs w:val="22"/>
        </w:rPr>
        <w:t>nce of the study</w:t>
      </w:r>
      <w:r w:rsidRPr="00C801EC">
        <w:rPr>
          <w:rFonts w:cstheme="minorHAnsi"/>
          <w:iCs/>
          <w:szCs w:val="22"/>
        </w:rPr>
        <w:t>.  If possible, a gr</w:t>
      </w:r>
      <w:r w:rsidR="00D41E42" w:rsidRPr="00C801EC">
        <w:rPr>
          <w:rFonts w:cstheme="minorHAnsi"/>
          <w:iCs/>
          <w:szCs w:val="22"/>
        </w:rPr>
        <w:t>oup interview will be arranged</w:t>
      </w:r>
    </w:p>
    <w:p w14:paraId="10131177" w14:textId="77777777" w:rsidR="00985976" w:rsidRDefault="00985976" w:rsidP="00985976">
      <w:pPr>
        <w:spacing w:after="0"/>
        <w:rPr>
          <w:rFonts w:cstheme="minorHAnsi"/>
          <w:iCs/>
          <w:szCs w:val="22"/>
        </w:rPr>
      </w:pPr>
    </w:p>
    <w:p w14:paraId="30D2F595" w14:textId="48E463D6" w:rsidR="00985976" w:rsidRPr="00985976" w:rsidRDefault="0055328E" w:rsidP="006C530A">
      <w:pPr>
        <w:pStyle w:val="ListParagraph"/>
        <w:numPr>
          <w:ilvl w:val="0"/>
          <w:numId w:val="21"/>
        </w:numPr>
        <w:spacing w:after="0" w:line="240" w:lineRule="exact"/>
        <w:rPr>
          <w:rFonts w:cstheme="minorHAnsi"/>
          <w:b/>
          <w:iCs/>
        </w:rPr>
      </w:pPr>
      <w:r w:rsidRPr="00457DB7">
        <w:rPr>
          <w:rFonts w:cstheme="minorHAnsi"/>
          <w:b/>
          <w:iCs/>
        </w:rPr>
        <w:t>Follow up questionnaire</w:t>
      </w:r>
      <w:r w:rsidR="005530A8" w:rsidRPr="00457DB7">
        <w:rPr>
          <w:rFonts w:cstheme="minorHAnsi"/>
          <w:b/>
          <w:iCs/>
        </w:rPr>
        <w:t xml:space="preserve"> </w:t>
      </w:r>
      <w:r w:rsidR="003655BB" w:rsidRPr="00457DB7">
        <w:rPr>
          <w:rFonts w:cstheme="minorHAnsi"/>
          <w:b/>
          <w:iCs/>
        </w:rPr>
        <w:t>(Appendix 10)</w:t>
      </w:r>
    </w:p>
    <w:p w14:paraId="063124D4" w14:textId="5C434857" w:rsidR="00C4742E" w:rsidRPr="00985976" w:rsidRDefault="00E74FF1" w:rsidP="00985976">
      <w:pPr>
        <w:pStyle w:val="ListParagraph"/>
        <w:spacing w:after="0" w:line="300" w:lineRule="exact"/>
        <w:ind w:left="357"/>
        <w:rPr>
          <w:rFonts w:eastAsiaTheme="minorEastAsia" w:cstheme="minorHAnsi"/>
          <w:iCs/>
        </w:rPr>
      </w:pPr>
      <w:r w:rsidRPr="00985976">
        <w:rPr>
          <w:rFonts w:eastAsiaTheme="minorEastAsia" w:cstheme="minorHAnsi"/>
          <w:iCs/>
        </w:rPr>
        <w:t xml:space="preserve">One year after randomisation a follow-up questionnaire will be posted to participants. This questionnaire incorporates: i) the EuroQoL EQ-5D-5L for measuring health related quality of life; ii) questions about the use of NHS and personal social services (PSS) resources for bone health. </w:t>
      </w:r>
      <w:r w:rsidR="00006F0E">
        <w:rPr>
          <w:rFonts w:eastAsiaTheme="minorEastAsia" w:cstheme="minorHAnsi"/>
          <w:iCs/>
        </w:rPr>
        <w:t xml:space="preserve">. </w:t>
      </w:r>
      <w:r w:rsidR="00006F0E" w:rsidRPr="00153632">
        <w:rPr>
          <w:rFonts w:eastAsiaTheme="minorEastAsia" w:cstheme="minorHAnsi"/>
          <w:iCs/>
        </w:rPr>
        <w:t xml:space="preserve">As in the baseline questionnaire this final questionnaire includes space for any comments a participant may wish to make on the experience of taking part in the study or suggestions for improving the PHOENIX-f process from a patient perspective. </w:t>
      </w:r>
      <w:r w:rsidRPr="00153632">
        <w:rPr>
          <w:rFonts w:eastAsiaTheme="minorEastAsia" w:cstheme="minorHAnsi"/>
          <w:iCs/>
        </w:rPr>
        <w:t xml:space="preserve">If a questionnaire is not returned within 2-3 weeks of being posted out, the study team will attempt </w:t>
      </w:r>
      <w:r w:rsidRPr="00985976">
        <w:rPr>
          <w:rFonts w:eastAsiaTheme="minorEastAsia" w:cstheme="minorHAnsi"/>
          <w:iCs/>
        </w:rPr>
        <w:t xml:space="preserve">to contact the corresponding participant by telephone and complete the </w:t>
      </w:r>
      <w:r w:rsidR="00D41E42" w:rsidRPr="00985976">
        <w:rPr>
          <w:rFonts w:eastAsiaTheme="minorEastAsia" w:cstheme="minorHAnsi"/>
          <w:iCs/>
        </w:rPr>
        <w:t xml:space="preserve">questionnaire over the phone </w:t>
      </w:r>
    </w:p>
    <w:p w14:paraId="5DB4E0B7" w14:textId="4CB35558" w:rsidR="00112107" w:rsidRDefault="00112107" w:rsidP="00B8730C">
      <w:pPr>
        <w:pStyle w:val="BodyText"/>
        <w:tabs>
          <w:tab w:val="left" w:pos="709"/>
        </w:tabs>
        <w:spacing w:after="120"/>
        <w:ind w:left="0"/>
        <w:rPr>
          <w:rFonts w:asciiTheme="minorHAnsi" w:hAnsiTheme="minorHAnsi" w:cstheme="minorHAnsi"/>
          <w:b/>
          <w:i w:val="0"/>
          <w:iCs/>
          <w:spacing w:val="0"/>
          <w:sz w:val="22"/>
          <w:szCs w:val="22"/>
        </w:rPr>
      </w:pPr>
    </w:p>
    <w:p w14:paraId="265E8ED1" w14:textId="12C02599" w:rsidR="00475FDA" w:rsidRDefault="0050272D" w:rsidP="003802A1">
      <w:pPr>
        <w:pStyle w:val="BodyText"/>
        <w:tabs>
          <w:tab w:val="left" w:pos="709"/>
        </w:tabs>
        <w:spacing w:after="120"/>
        <w:rPr>
          <w:rFonts w:asciiTheme="minorHAnsi" w:hAnsiTheme="minorHAnsi" w:cstheme="minorHAnsi"/>
          <w:b/>
          <w:i w:val="0"/>
          <w:iCs/>
          <w:spacing w:val="0"/>
          <w:sz w:val="22"/>
          <w:szCs w:val="22"/>
        </w:rPr>
      </w:pPr>
      <w:r>
        <w:rPr>
          <w:rFonts w:asciiTheme="minorHAnsi" w:hAnsiTheme="minorHAnsi" w:cstheme="minorHAnsi"/>
          <w:b/>
          <w:i w:val="0"/>
          <w:iCs/>
          <w:spacing w:val="0"/>
          <w:sz w:val="22"/>
          <w:szCs w:val="22"/>
        </w:rPr>
        <w:t>7.6</w:t>
      </w:r>
      <w:r w:rsidR="00093582">
        <w:rPr>
          <w:rFonts w:asciiTheme="minorHAnsi" w:hAnsiTheme="minorHAnsi" w:cstheme="minorHAnsi"/>
          <w:b/>
          <w:i w:val="0"/>
          <w:iCs/>
          <w:spacing w:val="0"/>
          <w:sz w:val="22"/>
          <w:szCs w:val="22"/>
        </w:rPr>
        <w:tab/>
      </w:r>
      <w:r w:rsidR="00475FDA" w:rsidRPr="003C12DB">
        <w:rPr>
          <w:rFonts w:asciiTheme="minorHAnsi" w:hAnsiTheme="minorHAnsi" w:cstheme="minorHAnsi"/>
          <w:b/>
          <w:i w:val="0"/>
          <w:iCs/>
          <w:spacing w:val="0"/>
          <w:sz w:val="22"/>
          <w:szCs w:val="22"/>
        </w:rPr>
        <w:t>Long term follow-up assessments</w:t>
      </w:r>
    </w:p>
    <w:p w14:paraId="1499AB70" w14:textId="437C2878" w:rsidR="00AC4B95" w:rsidRPr="00F12B68" w:rsidRDefault="00AC4B95" w:rsidP="006C530A">
      <w:pPr>
        <w:pStyle w:val="ListParagraph"/>
        <w:numPr>
          <w:ilvl w:val="0"/>
          <w:numId w:val="21"/>
        </w:numPr>
        <w:rPr>
          <w:rFonts w:cstheme="minorHAnsi"/>
          <w:b/>
          <w:iCs/>
        </w:rPr>
      </w:pPr>
      <w:r w:rsidRPr="00F12B68">
        <w:rPr>
          <w:rFonts w:cstheme="minorHAnsi"/>
          <w:b/>
          <w:iCs/>
        </w:rPr>
        <w:t>Follow up questionnaire</w:t>
      </w:r>
      <w:r w:rsidR="00D41A3C">
        <w:rPr>
          <w:rFonts w:cstheme="minorHAnsi"/>
          <w:b/>
          <w:iCs/>
        </w:rPr>
        <w:t xml:space="preserve"> </w:t>
      </w:r>
    </w:p>
    <w:p w14:paraId="6652B469" w14:textId="46EDF1A5" w:rsidR="00475FDA" w:rsidRPr="00B414B9" w:rsidRDefault="0077202E" w:rsidP="00B414B9">
      <w:pPr>
        <w:pStyle w:val="BodyText"/>
        <w:tabs>
          <w:tab w:val="left" w:pos="709"/>
        </w:tabs>
        <w:spacing w:after="120" w:line="300" w:lineRule="exact"/>
        <w:rPr>
          <w:rFonts w:asciiTheme="minorHAnsi" w:eastAsiaTheme="minorEastAsia" w:hAnsiTheme="minorHAnsi" w:cstheme="minorHAnsi"/>
          <w:i w:val="0"/>
          <w:iCs/>
          <w:spacing w:val="0"/>
          <w:sz w:val="22"/>
          <w:szCs w:val="22"/>
        </w:rPr>
      </w:pPr>
      <w:r>
        <w:rPr>
          <w:rFonts w:asciiTheme="minorHAnsi" w:eastAsiaTheme="minorEastAsia" w:hAnsiTheme="minorHAnsi" w:cstheme="minorHAnsi"/>
          <w:i w:val="0"/>
          <w:iCs/>
          <w:spacing w:val="0"/>
          <w:sz w:val="22"/>
          <w:szCs w:val="22"/>
        </w:rPr>
        <w:t>Completion of t</w:t>
      </w:r>
      <w:r w:rsidR="00AC4B95" w:rsidRPr="00B414B9">
        <w:rPr>
          <w:rFonts w:asciiTheme="minorHAnsi" w:eastAsiaTheme="minorEastAsia" w:hAnsiTheme="minorHAnsi" w:cstheme="minorHAnsi"/>
          <w:i w:val="0"/>
          <w:iCs/>
          <w:spacing w:val="0"/>
          <w:sz w:val="22"/>
          <w:szCs w:val="22"/>
        </w:rPr>
        <w:t>h</w:t>
      </w:r>
      <w:r>
        <w:rPr>
          <w:rFonts w:asciiTheme="minorHAnsi" w:eastAsiaTheme="minorEastAsia" w:hAnsiTheme="minorHAnsi" w:cstheme="minorHAnsi"/>
          <w:i w:val="0"/>
          <w:iCs/>
          <w:spacing w:val="0"/>
          <w:sz w:val="22"/>
          <w:szCs w:val="22"/>
        </w:rPr>
        <w:t>e follow up questionnaire at 1-year</w:t>
      </w:r>
      <w:r w:rsidR="00AC4B95" w:rsidRPr="00B414B9">
        <w:rPr>
          <w:rFonts w:asciiTheme="minorHAnsi" w:eastAsiaTheme="minorEastAsia" w:hAnsiTheme="minorHAnsi" w:cstheme="minorHAnsi"/>
          <w:i w:val="0"/>
          <w:iCs/>
          <w:spacing w:val="0"/>
          <w:sz w:val="22"/>
          <w:szCs w:val="22"/>
        </w:rPr>
        <w:t xml:space="preserve"> is the only follow up </w:t>
      </w:r>
      <w:r>
        <w:rPr>
          <w:rFonts w:asciiTheme="minorHAnsi" w:eastAsiaTheme="minorEastAsia" w:hAnsiTheme="minorHAnsi" w:cstheme="minorHAnsi"/>
          <w:i w:val="0"/>
          <w:iCs/>
          <w:spacing w:val="0"/>
          <w:sz w:val="22"/>
          <w:szCs w:val="22"/>
        </w:rPr>
        <w:t xml:space="preserve">assessment </w:t>
      </w:r>
      <w:r w:rsidR="00AC4B95" w:rsidRPr="00B414B9">
        <w:rPr>
          <w:rFonts w:asciiTheme="minorHAnsi" w:eastAsiaTheme="minorEastAsia" w:hAnsiTheme="minorHAnsi" w:cstheme="minorHAnsi"/>
          <w:i w:val="0"/>
          <w:iCs/>
          <w:spacing w:val="0"/>
          <w:sz w:val="22"/>
          <w:szCs w:val="22"/>
        </w:rPr>
        <w:t>required</w:t>
      </w:r>
      <w:r>
        <w:rPr>
          <w:rFonts w:asciiTheme="minorHAnsi" w:eastAsiaTheme="minorEastAsia" w:hAnsiTheme="minorHAnsi" w:cstheme="minorHAnsi"/>
          <w:i w:val="0"/>
          <w:iCs/>
          <w:spacing w:val="0"/>
          <w:sz w:val="22"/>
          <w:szCs w:val="22"/>
        </w:rPr>
        <w:t xml:space="preserve"> after baseline</w:t>
      </w:r>
      <w:r w:rsidR="00AC4B95" w:rsidRPr="00B414B9">
        <w:rPr>
          <w:rFonts w:asciiTheme="minorHAnsi" w:eastAsiaTheme="minorEastAsia" w:hAnsiTheme="minorHAnsi" w:cstheme="minorHAnsi"/>
          <w:i w:val="0"/>
          <w:iCs/>
          <w:spacing w:val="0"/>
          <w:sz w:val="22"/>
          <w:szCs w:val="22"/>
        </w:rPr>
        <w:t>.  Survival status will be checked on the NHS spine prior to contact.  Phone contact will be used to obtain missing returns</w:t>
      </w:r>
    </w:p>
    <w:p w14:paraId="4FA9F4C0" w14:textId="20AAA398" w:rsidR="00177387" w:rsidRPr="00D41A3C" w:rsidRDefault="0050272D" w:rsidP="00CB3672">
      <w:pPr>
        <w:tabs>
          <w:tab w:val="num" w:pos="-5103"/>
        </w:tabs>
        <w:spacing w:line="240" w:lineRule="auto"/>
        <w:rPr>
          <w:rFonts w:cstheme="minorHAnsi"/>
          <w:b/>
          <w:szCs w:val="22"/>
        </w:rPr>
      </w:pPr>
      <w:r>
        <w:rPr>
          <w:rFonts w:cstheme="minorHAnsi"/>
          <w:b/>
          <w:szCs w:val="22"/>
        </w:rPr>
        <w:t>7.7</w:t>
      </w:r>
      <w:r w:rsidR="00093582">
        <w:rPr>
          <w:rFonts w:cstheme="minorHAnsi"/>
          <w:b/>
          <w:szCs w:val="22"/>
        </w:rPr>
        <w:tab/>
      </w:r>
      <w:r w:rsidR="00987A19">
        <w:rPr>
          <w:rFonts w:cstheme="minorHAnsi"/>
          <w:b/>
          <w:szCs w:val="22"/>
        </w:rPr>
        <w:t>Qualitative a</w:t>
      </w:r>
      <w:r w:rsidR="00475FDA" w:rsidRPr="003C12DB">
        <w:rPr>
          <w:rFonts w:cstheme="minorHAnsi"/>
          <w:b/>
          <w:szCs w:val="22"/>
        </w:rPr>
        <w:t>ssessments</w:t>
      </w:r>
      <w:r w:rsidR="00987A19">
        <w:rPr>
          <w:rFonts w:cstheme="minorHAnsi"/>
          <w:b/>
          <w:szCs w:val="22"/>
        </w:rPr>
        <w:t xml:space="preserve"> </w:t>
      </w:r>
    </w:p>
    <w:p w14:paraId="461F5439" w14:textId="77777777" w:rsidR="00177387" w:rsidRPr="00136AF6" w:rsidRDefault="00177387" w:rsidP="00177387">
      <w:pPr>
        <w:rPr>
          <w:rFonts w:eastAsiaTheme="minorHAnsi" w:cstheme="minorHAnsi"/>
          <w:b/>
          <w:iCs/>
          <w:szCs w:val="22"/>
        </w:rPr>
      </w:pPr>
      <w:r w:rsidRPr="00136AF6">
        <w:rPr>
          <w:rFonts w:eastAsiaTheme="minorHAnsi" w:cstheme="minorHAnsi"/>
          <w:b/>
          <w:iCs/>
          <w:szCs w:val="22"/>
        </w:rPr>
        <w:t>Rationale</w:t>
      </w:r>
    </w:p>
    <w:p w14:paraId="7AFFED28" w14:textId="3A60389E" w:rsidR="00177387" w:rsidRPr="00136AF6" w:rsidRDefault="00177387" w:rsidP="00D41A3C">
      <w:pPr>
        <w:rPr>
          <w:rFonts w:cstheme="minorHAnsi"/>
          <w:iCs/>
          <w:szCs w:val="22"/>
        </w:rPr>
      </w:pPr>
      <w:r w:rsidRPr="00136AF6">
        <w:rPr>
          <w:rFonts w:cstheme="minorHAnsi"/>
          <w:iCs/>
          <w:szCs w:val="22"/>
        </w:rPr>
        <w:lastRenderedPageBreak/>
        <w:t>Qualitative research methods are needed to complement and add depth to the interpretation of the study’s quantitative data collection, particularly towards the process evaluation embedded in this feasibility study.  This follows MRC guidance on process evaluation [Moore et al, 201415, 201516] which highlights three elements pertinent to intervention delivery – 1) Implementation*, 2) Mechanisms of impact and 3) Contextual factors – and recomme</w:t>
      </w:r>
      <w:r w:rsidR="00D41A3C">
        <w:rPr>
          <w:rFonts w:cstheme="minorHAnsi"/>
          <w:iCs/>
          <w:szCs w:val="22"/>
        </w:rPr>
        <w:t>nds mixed methods approaches.  </w:t>
      </w:r>
    </w:p>
    <w:p w14:paraId="29455669" w14:textId="1BB2BE0C" w:rsidR="00177387" w:rsidRPr="00136AF6" w:rsidRDefault="00177387" w:rsidP="00D41A3C">
      <w:pPr>
        <w:rPr>
          <w:rFonts w:cstheme="minorHAnsi"/>
          <w:iCs/>
          <w:szCs w:val="22"/>
        </w:rPr>
      </w:pPr>
      <w:r w:rsidRPr="00136AF6">
        <w:rPr>
          <w:rFonts w:cstheme="minorHAnsi"/>
          <w:iCs/>
          <w:szCs w:val="22"/>
        </w:rPr>
        <w:t>(*Note that ‘Implementation’ here refers to the delivery of the planned screening, reporting and follow-up intervention during the PHOENIX-F feasibility study; it does not imply wider service uptake in the sense that the term is also used to denote roll-out of a new service as in ‘development-eva</w:t>
      </w:r>
      <w:r w:rsidR="00D41A3C">
        <w:rPr>
          <w:rFonts w:cstheme="minorHAnsi"/>
          <w:iCs/>
          <w:szCs w:val="22"/>
        </w:rPr>
        <w:t>luation-implementation’ cycles)</w:t>
      </w:r>
    </w:p>
    <w:p w14:paraId="473A1290" w14:textId="77777777" w:rsidR="00177387" w:rsidRPr="00136AF6" w:rsidRDefault="00177387" w:rsidP="00177387">
      <w:pPr>
        <w:rPr>
          <w:rFonts w:cstheme="minorHAnsi"/>
          <w:iCs/>
          <w:szCs w:val="22"/>
        </w:rPr>
      </w:pPr>
      <w:r w:rsidRPr="00136AF6">
        <w:rPr>
          <w:rFonts w:cstheme="minorHAnsi"/>
          <w:iCs/>
          <w:szCs w:val="22"/>
        </w:rPr>
        <w:t xml:space="preserve">Key research questions for the PHOENIX-F process evaluation are: </w:t>
      </w:r>
    </w:p>
    <w:p w14:paraId="19E7020B" w14:textId="77777777" w:rsidR="00177387" w:rsidRPr="00136AF6" w:rsidRDefault="00177387" w:rsidP="00177387">
      <w:pPr>
        <w:ind w:left="720"/>
        <w:rPr>
          <w:rFonts w:cstheme="minorHAnsi"/>
          <w:iCs/>
          <w:szCs w:val="22"/>
        </w:rPr>
      </w:pPr>
      <w:r w:rsidRPr="00CD3EEA">
        <w:rPr>
          <w:rFonts w:cstheme="minorHAnsi"/>
          <w:iCs/>
          <w:szCs w:val="22"/>
        </w:rPr>
        <w:t xml:space="preserve">▪ What are the implementation facilitators and barriers for the PHOENIX </w:t>
      </w:r>
      <w:r w:rsidRPr="00B71D53">
        <w:rPr>
          <w:rFonts w:cstheme="minorHAnsi"/>
          <w:iCs/>
          <w:szCs w:val="22"/>
        </w:rPr>
        <w:t>protocol?</w:t>
      </w:r>
    </w:p>
    <w:p w14:paraId="4E4630C5" w14:textId="77777777" w:rsidR="00177387" w:rsidRPr="00136AF6" w:rsidRDefault="00177387" w:rsidP="00177387">
      <w:pPr>
        <w:ind w:left="720"/>
        <w:rPr>
          <w:rFonts w:cstheme="minorHAnsi"/>
          <w:iCs/>
          <w:szCs w:val="22"/>
        </w:rPr>
      </w:pPr>
      <w:r w:rsidRPr="00136AF6">
        <w:rPr>
          <w:rFonts w:cstheme="minorHAnsi"/>
          <w:iCs/>
          <w:szCs w:val="22"/>
        </w:rPr>
        <w:t>▪ How acceptable to the intended patient group is the process of PHOENIX screening?</w:t>
      </w:r>
    </w:p>
    <w:p w14:paraId="590CE720" w14:textId="33480D42" w:rsidR="00177387" w:rsidRPr="00D41A3C" w:rsidRDefault="00177387" w:rsidP="00D41A3C">
      <w:pPr>
        <w:ind w:left="720"/>
        <w:rPr>
          <w:rFonts w:cstheme="minorHAnsi"/>
          <w:iCs/>
          <w:szCs w:val="22"/>
        </w:rPr>
      </w:pPr>
      <w:r w:rsidRPr="00136AF6">
        <w:rPr>
          <w:rFonts w:cstheme="minorHAnsi"/>
          <w:iCs/>
          <w:szCs w:val="22"/>
        </w:rPr>
        <w:t>▪ How do implementation and acceptability issues affect uptake of the CT bone health screening and any subsequent GP investigation and recomme</w:t>
      </w:r>
      <w:r w:rsidR="00D41A3C">
        <w:rPr>
          <w:rFonts w:cstheme="minorHAnsi"/>
          <w:iCs/>
          <w:szCs w:val="22"/>
        </w:rPr>
        <w:t>nded bone protective treatment?</w:t>
      </w:r>
    </w:p>
    <w:p w14:paraId="5CA8D4C2" w14:textId="66B404E1" w:rsidR="00177387" w:rsidRDefault="00177387" w:rsidP="008A5E1F">
      <w:pPr>
        <w:rPr>
          <w:rFonts w:cs="Times New Roman"/>
          <w:color w:val="000000"/>
        </w:rPr>
      </w:pPr>
      <w:r w:rsidRPr="00DB3276">
        <w:rPr>
          <w:rFonts w:cs="Times New Roman"/>
          <w:color w:val="000000"/>
        </w:rPr>
        <w:t>The focus of the qualitative work will be on achieving an</w:t>
      </w:r>
      <w:r w:rsidRPr="00DB3276">
        <w:rPr>
          <w:rFonts w:cs="Times New Roman"/>
          <w:color w:val="1F497D"/>
        </w:rPr>
        <w:t> </w:t>
      </w:r>
      <w:r w:rsidRPr="00DB3276">
        <w:rPr>
          <w:rFonts w:cs="Times New Roman"/>
          <w:color w:val="000000"/>
        </w:rPr>
        <w:t xml:space="preserve">in depth understanding of the acceptability to patients of PHOENIX screening, what barriers lie behind any feasibility problems the study encounters, and what factors can facilitate effective delivery of the PHOENIX screening intervention.  Qualitative fieldwork and analysis are embedded in the study, particularly exploring and helping to elucidate what lies behind issues that may emerge from the process evaluation’s quantitative results.  Importantly, this will help to refine plans for intervention delivery before a larger RCT can go forward, highlighting any ‘blockages’ and ways to unblock these, and ensuring that future research and clinical application takes account of </w:t>
      </w:r>
      <w:r>
        <w:rPr>
          <w:rFonts w:cs="Times New Roman"/>
          <w:color w:val="000000"/>
        </w:rPr>
        <w:t>user and provider perspectives. It will be important to understand both the</w:t>
      </w:r>
      <w:r w:rsidRPr="00DB3276">
        <w:rPr>
          <w:rFonts w:cs="Times New Roman"/>
          <w:color w:val="000000"/>
        </w:rPr>
        <w:t xml:space="preserve"> perspectives of patients for whom PHOENIX screening is applicable, and of </w:t>
      </w:r>
      <w:r>
        <w:rPr>
          <w:rFonts w:cs="Times New Roman"/>
          <w:color w:val="000000"/>
        </w:rPr>
        <w:t xml:space="preserve">different </w:t>
      </w:r>
      <w:r w:rsidRPr="00DB3276">
        <w:rPr>
          <w:rFonts w:cs="Times New Roman"/>
          <w:color w:val="000000"/>
        </w:rPr>
        <w:t xml:space="preserve">staff </w:t>
      </w:r>
      <w:r>
        <w:rPr>
          <w:rFonts w:cs="Times New Roman"/>
          <w:color w:val="000000"/>
        </w:rPr>
        <w:t xml:space="preserve">who are </w:t>
      </w:r>
      <w:r w:rsidRPr="00DB3276">
        <w:rPr>
          <w:rFonts w:cs="Times New Roman"/>
          <w:color w:val="000000"/>
        </w:rPr>
        <w:t>key to delivering all steps in the PHOENIX screening process.</w:t>
      </w:r>
      <w:r w:rsidR="008A5E1F">
        <w:rPr>
          <w:rFonts w:cs="Times New Roman"/>
          <w:color w:val="000000"/>
        </w:rPr>
        <w:t xml:space="preserve"> The researcher conducting the fieldwork outlined below is trained in qualitative research methods, an experienced interviewer and facilitator of focus groups with a range of professionals, patients and the public, and has long experience of working with older people in both clinical and research roles.</w:t>
      </w:r>
    </w:p>
    <w:p w14:paraId="23D37F22" w14:textId="7678B131" w:rsidR="00177387" w:rsidRPr="00D41A3C" w:rsidRDefault="00D41A3C" w:rsidP="00D41A3C">
      <w:pPr>
        <w:rPr>
          <w:rFonts w:eastAsiaTheme="minorHAnsi" w:cstheme="minorHAnsi"/>
          <w:b/>
          <w:iCs/>
          <w:szCs w:val="22"/>
        </w:rPr>
      </w:pPr>
      <w:r>
        <w:rPr>
          <w:rFonts w:eastAsiaTheme="minorHAnsi" w:cstheme="minorHAnsi"/>
          <w:b/>
          <w:iCs/>
          <w:szCs w:val="22"/>
        </w:rPr>
        <w:t>Methods</w:t>
      </w:r>
    </w:p>
    <w:p w14:paraId="03C10742" w14:textId="77777777" w:rsidR="00177387" w:rsidRPr="00BC6BC7" w:rsidRDefault="00177387" w:rsidP="00177387">
      <w:pPr>
        <w:rPr>
          <w:rFonts w:cs="Times New Roman"/>
          <w:b/>
          <w:i/>
          <w:color w:val="000000"/>
        </w:rPr>
      </w:pPr>
      <w:r w:rsidRPr="00BC6BC7">
        <w:rPr>
          <w:rFonts w:cs="Times New Roman"/>
          <w:b/>
          <w:i/>
          <w:color w:val="000000"/>
        </w:rPr>
        <w:t>Data collection</w:t>
      </w:r>
    </w:p>
    <w:p w14:paraId="1F402288" w14:textId="77777777" w:rsidR="00177387" w:rsidRPr="00177A1A" w:rsidRDefault="00177387" w:rsidP="00177387">
      <w:pPr>
        <w:rPr>
          <w:rFonts w:cs="Times New Roman"/>
          <w:color w:val="000000"/>
        </w:rPr>
      </w:pPr>
      <w:r w:rsidRPr="00177A1A">
        <w:rPr>
          <w:rFonts w:cs="Times New Roman"/>
          <w:color w:val="000000"/>
        </w:rPr>
        <w:t>We will collect both written and oral qualitative data:</w:t>
      </w:r>
    </w:p>
    <w:p w14:paraId="7A796DAE" w14:textId="77777777" w:rsidR="00177387" w:rsidRPr="00BC6BC7" w:rsidRDefault="00177387" w:rsidP="00177387">
      <w:pPr>
        <w:rPr>
          <w:rFonts w:cs="Times New Roman"/>
          <w:color w:val="000000"/>
        </w:rPr>
      </w:pPr>
      <w:r w:rsidRPr="00371413">
        <w:rPr>
          <w:rFonts w:cs="Times New Roman"/>
          <w:color w:val="000000"/>
        </w:rPr>
        <w:t xml:space="preserve">   </w:t>
      </w:r>
      <w:r w:rsidRPr="00371413">
        <w:t>▪</w:t>
      </w:r>
      <w:r w:rsidRPr="00BC6BC7">
        <w:t xml:space="preserve"> </w:t>
      </w:r>
      <w:r w:rsidRPr="00BC6BC7">
        <w:rPr>
          <w:rFonts w:cs="Times New Roman"/>
          <w:color w:val="000000"/>
        </w:rPr>
        <w:t>open questions with space for free-text comments on forms and questionnaires</w:t>
      </w:r>
    </w:p>
    <w:p w14:paraId="6640D837" w14:textId="3405BC9D" w:rsidR="00177387" w:rsidRPr="00BC6BC7" w:rsidRDefault="00177387" w:rsidP="00D41A3C">
      <w:r w:rsidRPr="00BC6BC7">
        <w:rPr>
          <w:rFonts w:cs="Times New Roman"/>
          <w:color w:val="000000"/>
        </w:rPr>
        <w:t xml:space="preserve">   </w:t>
      </w:r>
      <w:r w:rsidRPr="00BC6BC7">
        <w:t>▪ recordings of topic-guided interviews with participants and int</w:t>
      </w:r>
      <w:r w:rsidR="00D41A3C" w:rsidRPr="00BC6BC7">
        <w:t>erviews/focus groups with staff</w:t>
      </w:r>
    </w:p>
    <w:p w14:paraId="60B3B282" w14:textId="77777777" w:rsidR="00177387" w:rsidRPr="00E93935" w:rsidRDefault="00177387" w:rsidP="00177387">
      <w:pPr>
        <w:rPr>
          <w:rFonts w:cs="Times New Roman"/>
          <w:b/>
          <w:i/>
          <w:color w:val="000000"/>
        </w:rPr>
      </w:pPr>
      <w:r w:rsidRPr="00E93935">
        <w:rPr>
          <w:rFonts w:cs="Times New Roman"/>
          <w:b/>
          <w:i/>
          <w:color w:val="000000"/>
        </w:rPr>
        <w:t>Written qualitative data collection</w:t>
      </w:r>
    </w:p>
    <w:p w14:paraId="2D060623" w14:textId="492016F6" w:rsidR="00177387" w:rsidRDefault="00177387" w:rsidP="00D41A3C">
      <w:pPr>
        <w:rPr>
          <w:rFonts w:cs="Times New Roman"/>
          <w:color w:val="000000"/>
        </w:rPr>
      </w:pPr>
      <w:r w:rsidRPr="00BC6BC7">
        <w:rPr>
          <w:rFonts w:cs="Times New Roman"/>
          <w:color w:val="000000"/>
        </w:rPr>
        <w:t xml:space="preserve">We have chosen to add written methods to the usual interview and focus group methods often used in qualitative research because those more time-consuming methods mean limiting oral data collection to only a small sub-sample of the total number taking part in the study. Including a space for free-text comments on open </w:t>
      </w:r>
      <w:r w:rsidRPr="00177A1A">
        <w:rPr>
          <w:rFonts w:cs="Times New Roman"/>
          <w:color w:val="000000"/>
        </w:rPr>
        <w:t>questions in every form and questionnaire will enable us to gather views from all study participants willing to p</w:t>
      </w:r>
      <w:r w:rsidR="00D41A3C" w:rsidRPr="00177A1A">
        <w:rPr>
          <w:rFonts w:cs="Times New Roman"/>
          <w:color w:val="000000"/>
        </w:rPr>
        <w:t>rovide feedback in this format.</w:t>
      </w:r>
    </w:p>
    <w:p w14:paraId="5B262895" w14:textId="77777777" w:rsidR="00177387" w:rsidRDefault="00177387" w:rsidP="00177387">
      <w:pPr>
        <w:rPr>
          <w:rFonts w:cs="Times New Roman"/>
          <w:color w:val="000000"/>
        </w:rPr>
      </w:pPr>
      <w:r>
        <w:rPr>
          <w:rFonts w:cs="Times New Roman"/>
          <w:color w:val="000000"/>
        </w:rPr>
        <w:lastRenderedPageBreak/>
        <w:t xml:space="preserve">   </w:t>
      </w:r>
      <w:r>
        <w:t xml:space="preserve">▪ </w:t>
      </w:r>
      <w:r w:rsidRPr="00BC26C6">
        <w:rPr>
          <w:b/>
        </w:rPr>
        <w:t>Patients who decide not to participate</w:t>
      </w:r>
    </w:p>
    <w:p w14:paraId="61EFBAFD" w14:textId="09E63EA1" w:rsidR="00177387" w:rsidRDefault="00177387" w:rsidP="00557F63">
      <w:pPr>
        <w:rPr>
          <w:rFonts w:cs="Times New Roman"/>
          <w:color w:val="000000"/>
        </w:rPr>
      </w:pPr>
      <w:r>
        <w:rPr>
          <w:rFonts w:cs="Times New Roman"/>
          <w:color w:val="000000"/>
        </w:rPr>
        <w:t xml:space="preserve">          ◦ We will ask patients who decline joining the PHOENIX-f study if they could tell us why they decided not to take part.  This open question will be on </w:t>
      </w:r>
      <w:r w:rsidRPr="00153632">
        <w:rPr>
          <w:rFonts w:cs="Times New Roman"/>
        </w:rPr>
        <w:t xml:space="preserve">the </w:t>
      </w:r>
      <w:r w:rsidR="005B33FD" w:rsidRPr="00153632">
        <w:rPr>
          <w:rFonts w:cs="Times New Roman"/>
        </w:rPr>
        <w:t xml:space="preserve">front cover sheet of the paperwork </w:t>
      </w:r>
      <w:r w:rsidRPr="00153632">
        <w:rPr>
          <w:rFonts w:cs="Times New Roman"/>
        </w:rPr>
        <w:t>given in the CT waiting room</w:t>
      </w:r>
      <w:r w:rsidR="00B24FDC">
        <w:rPr>
          <w:rFonts w:cs="Times New Roman"/>
        </w:rPr>
        <w:t xml:space="preserve"> </w:t>
      </w:r>
      <w:r w:rsidR="005B33FD" w:rsidRPr="00153632">
        <w:rPr>
          <w:rFonts w:cs="Times New Roman"/>
        </w:rPr>
        <w:t>to patients already identified as potentially eligible for the study in terms of age and scan type. Our tiered approach to recruitment means that patients need not read beyond this cover sheet if they do not wish to take part. This front page explains it would be very useful if patients can tell us their reason for declining, but asks for no other information.</w:t>
      </w:r>
    </w:p>
    <w:p w14:paraId="2CD83B45" w14:textId="00D82CCD" w:rsidR="00177387" w:rsidRDefault="00177387" w:rsidP="00D41A3C">
      <w:pPr>
        <w:rPr>
          <w:rFonts w:cs="Times New Roman"/>
          <w:color w:val="000000"/>
        </w:rPr>
      </w:pPr>
      <w:r>
        <w:rPr>
          <w:rFonts w:cs="Times New Roman"/>
          <w:color w:val="000000"/>
        </w:rPr>
        <w:t xml:space="preserve">          ◦ We appreciate that many who decline study participation will also not fill in this question and, of course, we cannot contact patients after they have refused consent.  However, as this will be the only contact between the study and these patients, it is very important to try to learn what we can about what factors influence patients’ decisions to accept or reject CT bone health screening and study participation.</w:t>
      </w:r>
      <w:r w:rsidRPr="003A4B16">
        <w:rPr>
          <w:rFonts w:cs="Times New Roman"/>
          <w:color w:val="000000"/>
        </w:rPr>
        <w:t xml:space="preserve"> </w:t>
      </w:r>
    </w:p>
    <w:p w14:paraId="7E668707" w14:textId="77777777" w:rsidR="00177387" w:rsidRDefault="00177387" w:rsidP="00177387">
      <w:pPr>
        <w:rPr>
          <w:rFonts w:cs="Times New Roman"/>
          <w:color w:val="000000"/>
        </w:rPr>
      </w:pPr>
      <w:r>
        <w:rPr>
          <w:rFonts w:cs="Times New Roman"/>
          <w:color w:val="000000"/>
        </w:rPr>
        <w:t xml:space="preserve">   </w:t>
      </w:r>
      <w:r>
        <w:t>▪</w:t>
      </w:r>
      <w:r w:rsidRPr="00BC26C6">
        <w:rPr>
          <w:b/>
        </w:rPr>
        <w:t xml:space="preserve"> Participants</w:t>
      </w:r>
    </w:p>
    <w:p w14:paraId="3E5703E4" w14:textId="0169CD7A" w:rsidR="00177387" w:rsidRDefault="00177387" w:rsidP="00177387">
      <w:pPr>
        <w:rPr>
          <w:rFonts w:cs="Arial"/>
        </w:rPr>
      </w:pPr>
      <w:r>
        <w:rPr>
          <w:rFonts w:cs="Times New Roman"/>
          <w:color w:val="000000"/>
        </w:rPr>
        <w:t xml:space="preserve">          ◦ We will include a section with space for free text comments at the end of the baseline and </w:t>
      </w:r>
      <w:r w:rsidR="00557F63" w:rsidRPr="00D53C75">
        <w:rPr>
          <w:rFonts w:cs="Times New Roman"/>
        </w:rPr>
        <w:t xml:space="preserve">one year </w:t>
      </w:r>
      <w:r w:rsidRPr="00D53C75">
        <w:rPr>
          <w:rFonts w:cs="Times New Roman"/>
        </w:rPr>
        <w:t>follow</w:t>
      </w:r>
      <w:r>
        <w:rPr>
          <w:rFonts w:cs="Times New Roman"/>
          <w:color w:val="000000"/>
        </w:rPr>
        <w:t xml:space="preserve">-up postal questionnaires which will be sent to every participant in all three randomisation groups. We will explain that this feasibility study hopes to learn from their feedback: </w:t>
      </w:r>
      <w:r w:rsidRPr="003E0229">
        <w:rPr>
          <w:rFonts w:cs="Arial"/>
          <w:i/>
        </w:rPr>
        <w:t>It would greatly help us if you can tell us any thoughts you may have on your experience of taking part in the study or on how the process of offering bone health checks with CT scans might be improved. Any comments</w:t>
      </w:r>
      <w:r w:rsidRPr="003E0229">
        <w:rPr>
          <w:rFonts w:cs="Arial"/>
        </w:rPr>
        <w:t>?</w:t>
      </w:r>
    </w:p>
    <w:p w14:paraId="2B3D0E7B" w14:textId="73B8143B" w:rsidR="00177387" w:rsidRDefault="00177387" w:rsidP="00177387">
      <w:pPr>
        <w:rPr>
          <w:rFonts w:cs="Arial"/>
        </w:rPr>
      </w:pPr>
      <w:r w:rsidRPr="003E0229">
        <w:rPr>
          <w:rFonts w:cs="Arial"/>
        </w:rPr>
        <w:t xml:space="preserve"> </w:t>
      </w:r>
      <w:r>
        <w:rPr>
          <w:rFonts w:cs="Times New Roman"/>
          <w:color w:val="000000"/>
        </w:rPr>
        <w:t xml:space="preserve">          </w:t>
      </w:r>
      <w:r w:rsidR="00870EA7">
        <w:rPr>
          <w:rFonts w:cs="Times New Roman"/>
          <w:color w:val="000000"/>
        </w:rPr>
        <w:t xml:space="preserve">◦ </w:t>
      </w:r>
      <w:r w:rsidR="00870EA7" w:rsidRPr="003E0229">
        <w:rPr>
          <w:rFonts w:cs="Arial"/>
        </w:rPr>
        <w:t>Participants</w:t>
      </w:r>
      <w:r>
        <w:rPr>
          <w:rFonts w:cs="Arial"/>
        </w:rPr>
        <w:t xml:space="preserve"> who have not returned postal questionnaires within</w:t>
      </w:r>
      <w:r w:rsidR="002B611B">
        <w:rPr>
          <w:rFonts w:cs="Arial"/>
        </w:rPr>
        <w:t xml:space="preserve"> 2-</w:t>
      </w:r>
      <w:r>
        <w:rPr>
          <w:rFonts w:cs="Arial"/>
        </w:rPr>
        <w:t xml:space="preserve">3 weeks will have a reminder telephone-call from </w:t>
      </w:r>
      <w:r w:rsidR="002B611B">
        <w:rPr>
          <w:rFonts w:cs="Arial"/>
        </w:rPr>
        <w:t>a member of the central research team</w:t>
      </w:r>
      <w:r>
        <w:rPr>
          <w:rFonts w:cs="Arial"/>
        </w:rPr>
        <w:t>, offering either to re-send the questionnaire by post or to complete it over the phone.  If completed by phone, participants’ comments on this feedback question will be noted verbatim and used in the same way as written comments on the questionnaires returned by post.</w:t>
      </w:r>
    </w:p>
    <w:p w14:paraId="1168B862" w14:textId="0399C46C" w:rsidR="00177387" w:rsidRPr="00D41A3C" w:rsidRDefault="00177387" w:rsidP="00D41A3C">
      <w:pPr>
        <w:rPr>
          <w:rFonts w:cs="Arial"/>
        </w:rPr>
      </w:pPr>
      <w:r>
        <w:rPr>
          <w:rFonts w:cs="Times New Roman"/>
          <w:color w:val="000000"/>
        </w:rPr>
        <w:t xml:space="preserve">          ◦ </w:t>
      </w:r>
      <w:r w:rsidRPr="003E0229">
        <w:rPr>
          <w:rFonts w:cs="Arial"/>
        </w:rPr>
        <w:t xml:space="preserve"> </w:t>
      </w:r>
      <w:r>
        <w:rPr>
          <w:rFonts w:cs="Arial"/>
        </w:rPr>
        <w:t>We recognise that this free text comments section may be left blank by many participants but hope that repeating this open question in the final follow-up questionnaire may elicit responses from some who made none initially.</w:t>
      </w:r>
    </w:p>
    <w:p w14:paraId="47A5A15C" w14:textId="0FA1887E" w:rsidR="00177387" w:rsidRPr="00BC26C6" w:rsidRDefault="00177387" w:rsidP="00D41A3C">
      <w:pPr>
        <w:rPr>
          <w:rFonts w:cs="Times New Roman"/>
          <w:b/>
          <w:i/>
          <w:color w:val="000000"/>
        </w:rPr>
      </w:pPr>
      <w:r w:rsidRPr="00BC26C6">
        <w:rPr>
          <w:rFonts w:cs="Times New Roman"/>
          <w:b/>
          <w:i/>
          <w:color w:val="000000"/>
        </w:rPr>
        <w:t>Oral qualitative data collection</w:t>
      </w:r>
    </w:p>
    <w:p w14:paraId="382C26DB" w14:textId="77777777" w:rsidR="00177387" w:rsidRDefault="00177387" w:rsidP="00177387">
      <w:r>
        <w:rPr>
          <w:rFonts w:cs="Times New Roman"/>
          <w:color w:val="000000"/>
        </w:rPr>
        <w:t xml:space="preserve">   </w:t>
      </w:r>
      <w:r>
        <w:t>▪</w:t>
      </w:r>
      <w:r w:rsidRPr="00BC26C6">
        <w:rPr>
          <w:b/>
        </w:rPr>
        <w:t xml:space="preserve"> Participants</w:t>
      </w:r>
      <w:r w:rsidRPr="00D97865">
        <w:t xml:space="preserve"> </w:t>
      </w:r>
    </w:p>
    <w:p w14:paraId="4D7CBEDB" w14:textId="7415C0DE" w:rsidR="00177387" w:rsidRDefault="00177387" w:rsidP="00D41A3C">
      <w:pPr>
        <w:rPr>
          <w:rFonts w:cs="Times New Roman"/>
          <w:color w:val="000000"/>
        </w:rPr>
      </w:pPr>
      <w:r>
        <w:t xml:space="preserve">We will use </w:t>
      </w:r>
      <w:r>
        <w:rPr>
          <w:rFonts w:cs="Times New Roman"/>
          <w:color w:val="000000"/>
        </w:rPr>
        <w:t>s</w:t>
      </w:r>
      <w:r w:rsidRPr="00DB3276">
        <w:rPr>
          <w:rFonts w:cs="Times New Roman"/>
          <w:color w:val="000000"/>
        </w:rPr>
        <w:t>emi-structured </w:t>
      </w:r>
      <w:r>
        <w:t xml:space="preserve">interviews with a </w:t>
      </w:r>
      <w:r>
        <w:rPr>
          <w:rFonts w:cs="Times New Roman"/>
          <w:color w:val="000000"/>
        </w:rPr>
        <w:t xml:space="preserve">smaller sub-sample of </w:t>
      </w:r>
      <w:r w:rsidRPr="00557F63">
        <w:rPr>
          <w:rFonts w:cs="Times New Roman"/>
          <w:color w:val="000000"/>
        </w:rPr>
        <w:t>study participants (n=20) to allow for more in-depth exploration of issues that participants may raise in writte</w:t>
      </w:r>
      <w:r w:rsidR="00D41A3C" w:rsidRPr="00177A1A">
        <w:rPr>
          <w:rFonts w:cs="Times New Roman"/>
          <w:color w:val="000000"/>
        </w:rPr>
        <w:t>n feedback</w:t>
      </w:r>
      <w:r w:rsidR="00D41A3C">
        <w:rPr>
          <w:rFonts w:cs="Times New Roman"/>
          <w:color w:val="000000"/>
        </w:rPr>
        <w:t xml:space="preserve"> or during interview.</w:t>
      </w:r>
    </w:p>
    <w:p w14:paraId="45B2C6C1" w14:textId="77ED1B09" w:rsidR="00177387" w:rsidRDefault="00177387" w:rsidP="00177387">
      <w:pPr>
        <w:rPr>
          <w:rFonts w:cs="Times New Roman"/>
          <w:color w:val="000000"/>
        </w:rPr>
      </w:pPr>
      <w:r>
        <w:rPr>
          <w:rFonts w:cs="Times New Roman"/>
          <w:color w:val="000000"/>
        </w:rPr>
        <w:t xml:space="preserve">Between 2 and 3 months after randomisation invitation letters will be sent to purposively sampled sub-groups of participants in time-staggered mailings until n=20 consent to a short interview. Invitations will include participants from all three randomisation groups, but will be weighted to achieve an interview sample predominantly drawn from Group 1, those whose CT bone density </w:t>
      </w:r>
      <w:r w:rsidRPr="00D53C75">
        <w:rPr>
          <w:rFonts w:cs="Times New Roman"/>
        </w:rPr>
        <w:t>results as well as FRAX scores will have been sent to their GPs.  Within this group the sub-sample invited will be further weighted so that the majority will be those with low CT bone density</w:t>
      </w:r>
      <w:r w:rsidR="00BD7941" w:rsidRPr="00D53C75">
        <w:rPr>
          <w:rFonts w:cs="Times New Roman"/>
        </w:rPr>
        <w:t xml:space="preserve"> or FRAX score indicating a high risk of fracture.  This is to increase the chances of interviews including participants whose GPs may have contacted them after receiving their FRAX and PHOENIX bone </w:t>
      </w:r>
      <w:r w:rsidR="00BD7941" w:rsidRPr="00D53C75">
        <w:rPr>
          <w:rFonts w:cs="Times New Roman"/>
        </w:rPr>
        <w:lastRenderedPageBreak/>
        <w:t>density report and recommendations for bone preserving treatment.</w:t>
      </w:r>
      <w:r w:rsidRPr="00D53C75">
        <w:rPr>
          <w:rFonts w:cs="Times New Roman"/>
        </w:rPr>
        <w:t xml:space="preserve">  We will aim to interview a sample that includes: </w:t>
      </w:r>
    </w:p>
    <w:p w14:paraId="767FA2DE" w14:textId="77777777" w:rsidR="00177387" w:rsidRPr="00371413" w:rsidRDefault="00177387" w:rsidP="00177387">
      <w:pPr>
        <w:rPr>
          <w:rFonts w:cs="Times New Roman"/>
          <w:color w:val="000000"/>
        </w:rPr>
      </w:pPr>
      <w:r>
        <w:rPr>
          <w:rFonts w:cs="Times New Roman"/>
          <w:color w:val="000000"/>
        </w:rPr>
        <w:t xml:space="preserve">          </w:t>
      </w:r>
      <w:r w:rsidRPr="00371413">
        <w:rPr>
          <w:rFonts w:cs="Times New Roman"/>
          <w:color w:val="000000"/>
        </w:rPr>
        <w:t>◦ participants who have had or not had contact with their GP since their CT bone density was reported</w:t>
      </w:r>
    </w:p>
    <w:p w14:paraId="199806CD" w14:textId="77777777" w:rsidR="00177387" w:rsidRDefault="00177387" w:rsidP="00177387">
      <w:pPr>
        <w:rPr>
          <w:rFonts w:cs="Times New Roman"/>
          <w:color w:val="000000"/>
        </w:rPr>
      </w:pPr>
      <w:r w:rsidRPr="00371413">
        <w:rPr>
          <w:rFonts w:cs="Times New Roman"/>
          <w:color w:val="000000"/>
        </w:rPr>
        <w:t xml:space="preserve">          ◦ participants who have started or not started treatment with a bone protective medication</w:t>
      </w:r>
    </w:p>
    <w:p w14:paraId="3D6CB0E0" w14:textId="6FF27325" w:rsidR="00177387" w:rsidRDefault="00177387" w:rsidP="00D41A3C">
      <w:pPr>
        <w:rPr>
          <w:rFonts w:cs="Times New Roman"/>
          <w:color w:val="000000"/>
        </w:rPr>
      </w:pPr>
      <w:r w:rsidRPr="00DB3276">
        <w:rPr>
          <w:rFonts w:cs="Times New Roman"/>
          <w:color w:val="000000"/>
        </w:rPr>
        <w:t xml:space="preserve">Purposive sampling will </w:t>
      </w:r>
      <w:r>
        <w:rPr>
          <w:rFonts w:cs="Times New Roman"/>
          <w:color w:val="000000"/>
        </w:rPr>
        <w:t>also aim to achieve a sample representative of</w:t>
      </w:r>
      <w:r w:rsidRPr="00DB3276">
        <w:rPr>
          <w:rFonts w:cs="Times New Roman"/>
          <w:color w:val="000000"/>
        </w:rPr>
        <w:t xml:space="preserve"> factors that will determine the sampling frame of future trial (age, sex and indication for CT scan).</w:t>
      </w:r>
    </w:p>
    <w:p w14:paraId="33338692" w14:textId="77777777" w:rsidR="00AF1FBA" w:rsidRPr="00D53C75" w:rsidRDefault="00AF1FBA" w:rsidP="00AF1FBA">
      <w:pPr>
        <w:rPr>
          <w:rFonts w:cs="Times New Roman"/>
        </w:rPr>
      </w:pPr>
      <w:r w:rsidRPr="00D53C75">
        <w:rPr>
          <w:rFonts w:cs="Times New Roman"/>
        </w:rPr>
        <w:t>All participants will be aware from the PHOENIX-f PIL that there is a small chance they might be invited to talk with a researcher about their experience of the PHOENIX process – the offer to have their bone health checked using their CT scan, any subsequent contact with their GP about this and the approach to take part in the study. Invitations will be posted to a shortlist of participants purposively sampled as above in staggered mail-outs timed so that these participants receive their invitations 2-3 months after they consented to join the study. The invitation letter will include a separate PIL and ICF specific to these interviews, a reply slip and a postage paid envelope.</w:t>
      </w:r>
    </w:p>
    <w:p w14:paraId="4338398B" w14:textId="79422495" w:rsidR="00AF1FBA" w:rsidRPr="00D53C75" w:rsidRDefault="00AF1FBA" w:rsidP="00E90E0D">
      <w:pPr>
        <w:rPr>
          <w:rFonts w:cs="Times New Roman"/>
        </w:rPr>
      </w:pPr>
      <w:r w:rsidRPr="00D53C75">
        <w:rPr>
          <w:rFonts w:cs="Times New Roman"/>
        </w:rPr>
        <w:t>The PIL for this interview project will explain there is no obligation to agree to talk with a researcher and stress that declining this invitation to interview will not affect their care in any way, nor their continued participation in the main PHOENIX-</w:t>
      </w:r>
      <w:r w:rsidRPr="00D53C75">
        <w:rPr>
          <w:rFonts w:cs="Times New Roman"/>
          <w:i/>
        </w:rPr>
        <w:t xml:space="preserve">f </w:t>
      </w:r>
      <w:r w:rsidRPr="00D53C75">
        <w:rPr>
          <w:rFonts w:cs="Times New Roman"/>
        </w:rPr>
        <w:t>study which will only involve one more postal questionnaire a year after their CT scan. We will ask participants to return the reply slip in the postage paid envelope indicating whether they are willing to be contacted by a member of the research team who can explain more, answer any questions they may have about what the interview would involve and arrange an interview time if the participant consents. The reply slip asks participants to indicate if they have a preference to be contacted by phone or by e-mail. The PIL will include the study website and contact details for participants to get in touch if they would like more information before returning the reply slip. It will also explain that a researcher will try to phone if we have not heard from a participant within a fortnight saying they prefer not to take part. Consent to contact participants by telephone or by email was already sought when they were first recruited to the main PHOENIX-</w:t>
      </w:r>
      <w:r w:rsidRPr="00D53C75">
        <w:rPr>
          <w:rFonts w:cs="Times New Roman"/>
          <w:i/>
        </w:rPr>
        <w:t xml:space="preserve">f </w:t>
      </w:r>
      <w:r w:rsidRPr="00D53C75">
        <w:rPr>
          <w:rFonts w:cs="Times New Roman"/>
        </w:rPr>
        <w:t xml:space="preserve">study.  Before trying to contact participants who do not sent a reply slip back, the research team will check with the NHS Spine to make sure we do not upset relatives by phoning a deceased participant.  Participants can also return the informed consent form with the reply slip if they have already had any queries answered.   </w:t>
      </w:r>
    </w:p>
    <w:p w14:paraId="0DCA68B4" w14:textId="5E330EFF" w:rsidR="00177387" w:rsidRPr="00E93935" w:rsidRDefault="00177387" w:rsidP="004A18B4">
      <w:pPr>
        <w:rPr>
          <w:rFonts w:cs="Times New Roman"/>
          <w:color w:val="FF0000"/>
        </w:rPr>
      </w:pPr>
      <w:r>
        <w:rPr>
          <w:rFonts w:cs="Times New Roman"/>
          <w:color w:val="000000"/>
        </w:rPr>
        <w:t xml:space="preserve">Participants will be offered the choice of an interview by telephone </w:t>
      </w:r>
      <w:r w:rsidRPr="00D53C75">
        <w:rPr>
          <w:rFonts w:cs="Times New Roman"/>
          <w:color w:val="000000"/>
        </w:rPr>
        <w:t>or in person at home and at a time to suit their convenience, with or without a relative or friend present, if the participant so</w:t>
      </w:r>
      <w:r>
        <w:rPr>
          <w:rFonts w:cs="Times New Roman"/>
          <w:color w:val="000000"/>
        </w:rPr>
        <w:t xml:space="preserve"> wishes</w:t>
      </w:r>
      <w:r w:rsidRPr="00DB3276">
        <w:rPr>
          <w:rFonts w:cs="Times New Roman"/>
          <w:color w:val="000000"/>
        </w:rPr>
        <w:t>.</w:t>
      </w:r>
      <w:r>
        <w:rPr>
          <w:rFonts w:cs="Times New Roman"/>
          <w:color w:val="000000"/>
        </w:rPr>
        <w:t xml:space="preserve"> </w:t>
      </w:r>
      <w:r w:rsidR="00E90E0D">
        <w:rPr>
          <w:rFonts w:cs="Times New Roman"/>
          <w:color w:val="000000"/>
        </w:rPr>
        <w:t xml:space="preserve">  For participants who prefer to be interviewed in person, the research team will follow lone working policies developed for fieldwork in the Department of Public Health and Primary Care ensuring a nominated contact is told the name, address and time of all home visit interviews, with clearly delineated responsibilities in the event that the researcher fails to make contact within an agreed schedule. </w:t>
      </w:r>
    </w:p>
    <w:p w14:paraId="39993A61" w14:textId="33685A87" w:rsidR="00177387" w:rsidRDefault="00177387" w:rsidP="00D41A3C">
      <w:pPr>
        <w:rPr>
          <w:rFonts w:cs="Times New Roman"/>
          <w:color w:val="000000"/>
        </w:rPr>
      </w:pPr>
      <w:r w:rsidRPr="00DB3276">
        <w:rPr>
          <w:rFonts w:cs="Times New Roman"/>
          <w:color w:val="000000"/>
        </w:rPr>
        <w:t>Semi-structured interviews</w:t>
      </w:r>
      <w:r>
        <w:rPr>
          <w:rFonts w:cs="Times New Roman"/>
          <w:color w:val="000000"/>
        </w:rPr>
        <w:t xml:space="preserve"> will be conducted with the aid of a topic guid</w:t>
      </w:r>
      <w:r w:rsidR="00371413">
        <w:rPr>
          <w:rFonts w:cs="Times New Roman"/>
          <w:color w:val="000000"/>
        </w:rPr>
        <w:t>es</w:t>
      </w:r>
      <w:r>
        <w:rPr>
          <w:rFonts w:cs="Times New Roman"/>
          <w:i/>
          <w:color w:val="000000"/>
        </w:rPr>
        <w:t xml:space="preserve"> </w:t>
      </w:r>
      <w:r>
        <w:rPr>
          <w:rFonts w:cs="Times New Roman"/>
          <w:color w:val="000000"/>
        </w:rPr>
        <w:t xml:space="preserve">and </w:t>
      </w:r>
      <w:r w:rsidR="004A18B4" w:rsidRPr="00D53C75">
        <w:rPr>
          <w:rFonts w:cs="Times New Roman"/>
        </w:rPr>
        <w:t>will be audio-</w:t>
      </w:r>
      <w:r>
        <w:rPr>
          <w:rFonts w:cs="Times New Roman"/>
          <w:color w:val="000000"/>
        </w:rPr>
        <w:t xml:space="preserve">recorded.  Recordings will be transcribed </w:t>
      </w:r>
      <w:r w:rsidR="004A18B4">
        <w:rPr>
          <w:rFonts w:cs="Times New Roman"/>
          <w:color w:val="000000"/>
        </w:rPr>
        <w:t xml:space="preserve">by an academic transcription service following a confidentiality contract and anonymised by a member of the research team changing names of </w:t>
      </w:r>
      <w:r w:rsidR="004A18B4">
        <w:rPr>
          <w:rFonts w:cs="Times New Roman"/>
          <w:color w:val="000000"/>
        </w:rPr>
        <w:lastRenderedPageBreak/>
        <w:t xml:space="preserve">people and places and any identifiable details. Audio-files and </w:t>
      </w:r>
      <w:r>
        <w:rPr>
          <w:rFonts w:cs="Times New Roman"/>
          <w:color w:val="000000"/>
        </w:rPr>
        <w:t xml:space="preserve">transcripts will be securely stored </w:t>
      </w:r>
      <w:r w:rsidRPr="00D53C75">
        <w:rPr>
          <w:rFonts w:cs="Times New Roman"/>
        </w:rPr>
        <w:t xml:space="preserve">on the </w:t>
      </w:r>
      <w:r w:rsidR="004A18B4" w:rsidRPr="00D53C75">
        <w:rPr>
          <w:rFonts w:cs="Times New Roman"/>
        </w:rPr>
        <w:t>PHOENIX-</w:t>
      </w:r>
      <w:r w:rsidR="004A18B4" w:rsidRPr="00D53C75">
        <w:rPr>
          <w:rFonts w:cs="Times New Roman"/>
          <w:i/>
        </w:rPr>
        <w:t xml:space="preserve">f </w:t>
      </w:r>
      <w:r w:rsidRPr="00D53C75">
        <w:rPr>
          <w:rFonts w:cs="Times New Roman"/>
        </w:rPr>
        <w:t xml:space="preserve">secure university </w:t>
      </w:r>
      <w:r>
        <w:rPr>
          <w:rFonts w:cs="Times New Roman"/>
          <w:color w:val="000000"/>
        </w:rPr>
        <w:t>server</w:t>
      </w:r>
      <w:r w:rsidR="004A18B4">
        <w:rPr>
          <w:rFonts w:cs="Times New Roman"/>
          <w:color w:val="000000"/>
        </w:rPr>
        <w:t xml:space="preserve"> for ten years</w:t>
      </w:r>
      <w:r>
        <w:rPr>
          <w:rFonts w:cs="Times New Roman"/>
          <w:color w:val="000000"/>
        </w:rPr>
        <w:t>.</w:t>
      </w:r>
      <w:r w:rsidRPr="00DB3276">
        <w:rPr>
          <w:rFonts w:cs="Times New Roman"/>
          <w:color w:val="000000"/>
        </w:rPr>
        <w:t xml:space="preserve">  </w:t>
      </w:r>
    </w:p>
    <w:p w14:paraId="4661602C" w14:textId="77777777" w:rsidR="00177387" w:rsidRPr="00DB3276" w:rsidRDefault="00177387" w:rsidP="00177387">
      <w:pPr>
        <w:rPr>
          <w:rFonts w:cs="Times New Roman"/>
          <w:color w:val="000000"/>
        </w:rPr>
      </w:pPr>
      <w:r>
        <w:rPr>
          <w:rFonts w:cs="Times New Roman"/>
          <w:color w:val="000000"/>
        </w:rPr>
        <w:t>I</w:t>
      </w:r>
      <w:r w:rsidRPr="00DB3276">
        <w:rPr>
          <w:rFonts w:cs="Times New Roman"/>
          <w:color w:val="000000"/>
        </w:rPr>
        <w:t xml:space="preserve">nterviews with </w:t>
      </w:r>
      <w:r>
        <w:rPr>
          <w:rFonts w:cs="Times New Roman"/>
          <w:color w:val="000000"/>
        </w:rPr>
        <w:t>participants</w:t>
      </w:r>
      <w:r w:rsidRPr="00DB3276">
        <w:rPr>
          <w:rFonts w:cs="Times New Roman"/>
          <w:color w:val="000000"/>
        </w:rPr>
        <w:t xml:space="preserve"> will </w:t>
      </w:r>
      <w:r>
        <w:rPr>
          <w:rFonts w:cs="Times New Roman"/>
          <w:color w:val="000000"/>
        </w:rPr>
        <w:t>aim</w:t>
      </w:r>
      <w:r w:rsidRPr="00DB3276">
        <w:rPr>
          <w:rFonts w:cs="Times New Roman"/>
          <w:color w:val="000000"/>
        </w:rPr>
        <w:t xml:space="preserve"> to </w:t>
      </w:r>
      <w:r>
        <w:rPr>
          <w:rFonts w:cs="Times New Roman"/>
          <w:color w:val="000000"/>
        </w:rPr>
        <w:t>learn</w:t>
      </w:r>
      <w:r w:rsidRPr="00DB3276">
        <w:rPr>
          <w:rFonts w:cs="Times New Roman"/>
          <w:color w:val="000000"/>
        </w:rPr>
        <w:t>:</w:t>
      </w:r>
    </w:p>
    <w:p w14:paraId="20B35606" w14:textId="77777777" w:rsidR="00177387" w:rsidRPr="00DB3276" w:rsidRDefault="00177387" w:rsidP="00177387">
      <w:pPr>
        <w:rPr>
          <w:rFonts w:cs="Times New Roman"/>
          <w:color w:val="000000"/>
        </w:rPr>
      </w:pPr>
      <w:r w:rsidRPr="00DB3276">
        <w:rPr>
          <w:rFonts w:cs="Times New Roman"/>
          <w:color w:val="000000"/>
        </w:rPr>
        <w:t>a) how patients, and their relatives/friends, if also interviewed experienced and responded to being invited for screening and, if screened, to the PHOENIX screening intervention</w:t>
      </w:r>
    </w:p>
    <w:p w14:paraId="1AF7D616" w14:textId="77777777" w:rsidR="00177387" w:rsidRPr="00DB3276" w:rsidRDefault="00177387" w:rsidP="00177387">
      <w:pPr>
        <w:rPr>
          <w:rFonts w:cs="Times New Roman"/>
          <w:color w:val="000000"/>
        </w:rPr>
      </w:pPr>
      <w:r w:rsidRPr="00DB3276">
        <w:rPr>
          <w:rFonts w:cs="Times New Roman"/>
          <w:color w:val="000000"/>
        </w:rPr>
        <w:t>b) how they viewed its acceptability – if negative, what they viewed as unacceptable</w:t>
      </w:r>
    </w:p>
    <w:p w14:paraId="30DCBC6C" w14:textId="77777777" w:rsidR="00177387" w:rsidRPr="00DB3276" w:rsidRDefault="00177387" w:rsidP="00177387">
      <w:pPr>
        <w:rPr>
          <w:rFonts w:cs="Times New Roman"/>
          <w:color w:val="000000"/>
        </w:rPr>
      </w:pPr>
      <w:r w:rsidRPr="00DB3276">
        <w:rPr>
          <w:rFonts w:cs="Times New Roman"/>
          <w:color w:val="000000"/>
        </w:rPr>
        <w:t>c) what they understood to be the potential benefits of the screening and, if applicable, starting treatment</w:t>
      </w:r>
    </w:p>
    <w:p w14:paraId="1F353814" w14:textId="77777777" w:rsidR="00177387" w:rsidRPr="00DB3276" w:rsidRDefault="00177387" w:rsidP="00177387">
      <w:pPr>
        <w:rPr>
          <w:rFonts w:cs="Times New Roman"/>
          <w:color w:val="000000"/>
        </w:rPr>
      </w:pPr>
      <w:r w:rsidRPr="00DB3276">
        <w:rPr>
          <w:rFonts w:cs="Times New Roman"/>
          <w:color w:val="000000"/>
        </w:rPr>
        <w:t>d) whether they viewed positively or negatively the timing of PHOENIX screening coinciding with CT scanning for another indication </w:t>
      </w:r>
    </w:p>
    <w:p w14:paraId="57B51D9F" w14:textId="77777777" w:rsidR="00177387" w:rsidRPr="00DB3276" w:rsidRDefault="00177387" w:rsidP="00177387">
      <w:pPr>
        <w:rPr>
          <w:rFonts w:cs="Times New Roman"/>
          <w:color w:val="000000"/>
        </w:rPr>
      </w:pPr>
      <w:r w:rsidRPr="00DB3276">
        <w:rPr>
          <w:rFonts w:cs="Times New Roman"/>
          <w:color w:val="000000"/>
        </w:rPr>
        <w:t>e) whether they perceived any potential harms from being approached for osteoporosis screening at the time they were under investigation for possible other conditions</w:t>
      </w:r>
    </w:p>
    <w:p w14:paraId="7ED3D468" w14:textId="31409770" w:rsidR="00177387" w:rsidRDefault="00177387" w:rsidP="00D41A3C">
      <w:pPr>
        <w:rPr>
          <w:rFonts w:cs="Times New Roman"/>
          <w:color w:val="000000"/>
        </w:rPr>
      </w:pPr>
      <w:r w:rsidRPr="00DB3276">
        <w:rPr>
          <w:rFonts w:cs="Times New Roman"/>
          <w:color w:val="000000"/>
        </w:rPr>
        <w:t>f) what motivated them to accept or refuse the offer of screening and, if applicable, subse</w:t>
      </w:r>
      <w:r w:rsidR="00D41A3C">
        <w:rPr>
          <w:rFonts w:cs="Times New Roman"/>
          <w:color w:val="000000"/>
        </w:rPr>
        <w:t>quent follow-up recommendations</w:t>
      </w:r>
    </w:p>
    <w:p w14:paraId="1F8886CE" w14:textId="77777777" w:rsidR="00177387" w:rsidRDefault="00177387" w:rsidP="00177387">
      <w:r>
        <w:rPr>
          <w:rFonts w:cs="Times New Roman"/>
          <w:color w:val="000000"/>
        </w:rPr>
        <w:t xml:space="preserve">    </w:t>
      </w:r>
      <w:r>
        <w:t xml:space="preserve">▪ </w:t>
      </w:r>
      <w:r w:rsidRPr="00BC26C6">
        <w:rPr>
          <w:b/>
        </w:rPr>
        <w:t>Health service staff</w:t>
      </w:r>
      <w:r>
        <w:t xml:space="preserve"> </w:t>
      </w:r>
    </w:p>
    <w:p w14:paraId="53A84B66" w14:textId="77777777" w:rsidR="00177387" w:rsidRDefault="00177387" w:rsidP="00177387">
      <w:pPr>
        <w:rPr>
          <w:rFonts w:cs="Times New Roman"/>
          <w:color w:val="000000"/>
        </w:rPr>
      </w:pPr>
      <w:r>
        <w:rPr>
          <w:rFonts w:cs="Times New Roman"/>
          <w:color w:val="000000"/>
        </w:rPr>
        <w:t>We will use a combination of interviews and focus groups with three categories of staff who will be key to the effective delivery of PHOENIX screening</w:t>
      </w:r>
      <w:r w:rsidRPr="00DB3276">
        <w:rPr>
          <w:rFonts w:cs="Times New Roman"/>
          <w:color w:val="000000"/>
        </w:rPr>
        <w:t>, both in hospital and primary care,</w:t>
      </w:r>
      <w:r>
        <w:rPr>
          <w:rFonts w:cs="Times New Roman"/>
          <w:color w:val="000000"/>
        </w:rPr>
        <w:t xml:space="preserve"> in order to understand their different perspectives: </w:t>
      </w:r>
    </w:p>
    <w:p w14:paraId="7A617B97" w14:textId="77777777" w:rsidR="00177387" w:rsidRDefault="00177387" w:rsidP="00177387">
      <w:pPr>
        <w:rPr>
          <w:rFonts w:cs="Times New Roman"/>
          <w:color w:val="000000"/>
        </w:rPr>
      </w:pPr>
      <w:r>
        <w:rPr>
          <w:rFonts w:cs="Times New Roman"/>
          <w:color w:val="000000"/>
        </w:rPr>
        <w:t xml:space="preserve">          ◦ GPs </w:t>
      </w:r>
    </w:p>
    <w:p w14:paraId="08CF5382" w14:textId="77777777" w:rsidR="00177387" w:rsidRDefault="00177387" w:rsidP="00177387">
      <w:pPr>
        <w:rPr>
          <w:rFonts w:cs="Times New Roman"/>
          <w:color w:val="000000"/>
        </w:rPr>
      </w:pPr>
      <w:r>
        <w:rPr>
          <w:rFonts w:cs="Times New Roman"/>
          <w:color w:val="000000"/>
        </w:rPr>
        <w:t xml:space="preserve">          ◦ Radiographers</w:t>
      </w:r>
      <w:r w:rsidRPr="004465DA">
        <w:rPr>
          <w:rFonts w:cs="Times New Roman"/>
          <w:color w:val="000000"/>
        </w:rPr>
        <w:t xml:space="preserve"> </w:t>
      </w:r>
    </w:p>
    <w:p w14:paraId="2590627F" w14:textId="6A2FAED2" w:rsidR="00177387" w:rsidRDefault="00177387" w:rsidP="00D41A3C">
      <w:pPr>
        <w:rPr>
          <w:rFonts w:cs="Times New Roman"/>
          <w:color w:val="000000"/>
        </w:rPr>
      </w:pPr>
      <w:r>
        <w:rPr>
          <w:rFonts w:cs="Times New Roman"/>
          <w:color w:val="000000"/>
        </w:rPr>
        <w:t xml:space="preserve">        </w:t>
      </w:r>
      <w:r w:rsidR="00D41A3C">
        <w:rPr>
          <w:rFonts w:cs="Times New Roman"/>
          <w:color w:val="000000"/>
        </w:rPr>
        <w:t xml:space="preserve">  ◦ CT department receptionists</w:t>
      </w:r>
    </w:p>
    <w:p w14:paraId="605DB71E" w14:textId="13F47C9B" w:rsidR="00177387" w:rsidRPr="00D53C75" w:rsidRDefault="00177387" w:rsidP="00D41A3C">
      <w:pPr>
        <w:rPr>
          <w:rFonts w:cs="Times New Roman"/>
        </w:rPr>
      </w:pPr>
      <w:r>
        <w:rPr>
          <w:rFonts w:cs="Times New Roman"/>
          <w:color w:val="000000"/>
        </w:rPr>
        <w:t xml:space="preserve">There are both methodological and practical advantages to gathering their </w:t>
      </w:r>
      <w:r w:rsidRPr="00DB3276">
        <w:rPr>
          <w:rFonts w:cs="Times New Roman"/>
          <w:color w:val="000000"/>
        </w:rPr>
        <w:t xml:space="preserve">views </w:t>
      </w:r>
      <w:r>
        <w:rPr>
          <w:rFonts w:cs="Times New Roman"/>
          <w:color w:val="000000"/>
        </w:rPr>
        <w:t>both individually and in groups.  Individual interviews allow staff to raise issues they might feel awkward raising in a group, for instance in front of a more senior colleague, but group discussions can sometimes bring additional context and depth as people bounce views off each other. Practicalities driving the choice of data collection include pressures on staff time and the geographic locations of staff across a region, such that it is likely to be most effective for some staff groups to make</w:t>
      </w:r>
      <w:r w:rsidR="00D41A3C">
        <w:rPr>
          <w:rFonts w:cs="Times New Roman"/>
          <w:color w:val="000000"/>
        </w:rPr>
        <w:t xml:space="preserve"> use of </w:t>
      </w:r>
      <w:r w:rsidR="00D41A3C" w:rsidRPr="00D53C75">
        <w:rPr>
          <w:rFonts w:cs="Times New Roman"/>
        </w:rPr>
        <w:t>existing team meetings.</w:t>
      </w:r>
    </w:p>
    <w:p w14:paraId="0646F3F6" w14:textId="77777777" w:rsidR="00177387" w:rsidRPr="00D53C75" w:rsidRDefault="00177387" w:rsidP="00177387">
      <w:pPr>
        <w:rPr>
          <w:rFonts w:cs="Times New Roman"/>
        </w:rPr>
      </w:pPr>
      <w:r w:rsidRPr="00D53C75">
        <w:rPr>
          <w:rFonts w:cs="Times New Roman"/>
        </w:rPr>
        <w:t xml:space="preserve">          ◦ GPs </w:t>
      </w:r>
    </w:p>
    <w:p w14:paraId="1FCC5F2D" w14:textId="4565CC80" w:rsidR="00E715DB" w:rsidRPr="00D53C75" w:rsidRDefault="00E715DB" w:rsidP="00D41A3C">
      <w:pPr>
        <w:ind w:left="720"/>
        <w:rPr>
          <w:rFonts w:cs="Times New Roman"/>
        </w:rPr>
      </w:pPr>
      <w:r w:rsidRPr="00D53C75">
        <w:rPr>
          <w:rFonts w:cs="Times New Roman"/>
        </w:rPr>
        <w:t xml:space="preserve">The study will seek to learn from GPs who have experience of receiving FRAX scores from bone health screening questionnaires and/ or QCT (Quantitative CT) reports </w:t>
      </w:r>
    </w:p>
    <w:p w14:paraId="24908963" w14:textId="77777777" w:rsidR="00E715DB" w:rsidRPr="00D53C75" w:rsidRDefault="00E715DB" w:rsidP="00E715DB">
      <w:pPr>
        <w:ind w:left="720"/>
        <w:rPr>
          <w:rFonts w:cs="Times New Roman"/>
        </w:rPr>
      </w:pPr>
      <w:r w:rsidRPr="00D53C75">
        <w:rPr>
          <w:rFonts w:cs="Times New Roman"/>
        </w:rPr>
        <w:t xml:space="preserve">The central research team at CUH will be able to identify which practices have received a reasonable number of these reports; this will increase the likelihood of reaching GPs who have come across these reports and who will have views to share on their experience of this reporting process.  </w:t>
      </w:r>
    </w:p>
    <w:p w14:paraId="730C3240" w14:textId="11D1941F" w:rsidR="00177387" w:rsidRPr="00D53C75" w:rsidRDefault="00E715DB" w:rsidP="00E715DB">
      <w:pPr>
        <w:ind w:left="720"/>
        <w:rPr>
          <w:rFonts w:cs="Times New Roman"/>
        </w:rPr>
      </w:pPr>
      <w:r w:rsidRPr="00D53C75">
        <w:rPr>
          <w:rFonts w:cs="Times New Roman"/>
        </w:rPr>
        <w:t xml:space="preserve">We will provide a list of these practices to the Clinical Research Network (CRN) Eastern team so as to engage this supportive arm of the NIHR’s research infrastructure in approaching these </w:t>
      </w:r>
      <w:r w:rsidRPr="00D53C75">
        <w:rPr>
          <w:rFonts w:cs="Times New Roman"/>
        </w:rPr>
        <w:lastRenderedPageBreak/>
        <w:t>practices. The CRN team for Division 5, which includes ageing and primary care research, have already offered to help prepare one of their study flyers which can be a useful way to highlight the purpose and potential benefits of the study and will be responsible for disseminating this with invitations to these practices where patients are participating in the PHOENIX-</w:t>
      </w:r>
      <w:r w:rsidRPr="00D53C75">
        <w:rPr>
          <w:rFonts w:cs="Times New Roman"/>
          <w:i/>
        </w:rPr>
        <w:t>f</w:t>
      </w:r>
      <w:r w:rsidRPr="00D53C75">
        <w:rPr>
          <w:rFonts w:cs="Times New Roman"/>
        </w:rPr>
        <w:t xml:space="preserve"> study. Practices will be asked whether either any GP in the practice is willing to give a short telephone interview or whether they would prefer to have a researcher visit the practice for a short focus group with several GPs, say as part of a team meeting.  </w:t>
      </w:r>
    </w:p>
    <w:p w14:paraId="35F0BD8F" w14:textId="77777777" w:rsidR="00177387" w:rsidRPr="00371413" w:rsidRDefault="00177387" w:rsidP="00177387">
      <w:pPr>
        <w:rPr>
          <w:rFonts w:cs="Times New Roman"/>
          <w:color w:val="000000"/>
        </w:rPr>
      </w:pPr>
      <w:r>
        <w:rPr>
          <w:rFonts w:cs="Times New Roman"/>
          <w:color w:val="000000"/>
        </w:rPr>
        <w:t xml:space="preserve">          </w:t>
      </w:r>
      <w:r w:rsidRPr="00371413">
        <w:rPr>
          <w:rFonts w:cs="Times New Roman"/>
          <w:color w:val="000000"/>
        </w:rPr>
        <w:t xml:space="preserve">◦ Radiographers </w:t>
      </w:r>
    </w:p>
    <w:p w14:paraId="318E28A5" w14:textId="6547E63B" w:rsidR="00733DA4" w:rsidRPr="00D53C75" w:rsidRDefault="00177387" w:rsidP="00733DA4">
      <w:pPr>
        <w:ind w:left="720"/>
        <w:rPr>
          <w:rFonts w:cs="Times New Roman"/>
        </w:rPr>
      </w:pPr>
      <w:r w:rsidRPr="00D53C75">
        <w:rPr>
          <w:rFonts w:cs="Times New Roman"/>
        </w:rPr>
        <w:t>We w</w:t>
      </w:r>
      <w:r w:rsidR="00D53C75">
        <w:rPr>
          <w:rFonts w:cs="Times New Roman"/>
        </w:rPr>
        <w:t>ill seek one-to-one interviews </w:t>
      </w:r>
      <w:r w:rsidRPr="00D53C75">
        <w:rPr>
          <w:rFonts w:cs="Times New Roman"/>
        </w:rPr>
        <w:t xml:space="preserve">radiographers involved in </w:t>
      </w:r>
      <w:r w:rsidR="00733DA4" w:rsidRPr="00D53C75">
        <w:rPr>
          <w:rFonts w:cs="Times New Roman"/>
        </w:rPr>
        <w:t>the PHOENIX-</w:t>
      </w:r>
      <w:r w:rsidR="00733DA4" w:rsidRPr="00D53C75">
        <w:rPr>
          <w:rFonts w:cs="Times New Roman"/>
          <w:i/>
        </w:rPr>
        <w:t xml:space="preserve">f </w:t>
      </w:r>
      <w:r w:rsidR="00733DA4" w:rsidRPr="00D53C75">
        <w:rPr>
          <w:rFonts w:cs="Times New Roman"/>
        </w:rPr>
        <w:t>study, including at least one manager and senior radiographer</w:t>
      </w:r>
      <w:r w:rsidR="00D53C75">
        <w:rPr>
          <w:rFonts w:cs="Times New Roman"/>
          <w:strike/>
        </w:rPr>
        <w:t xml:space="preserve"> </w:t>
      </w:r>
      <w:r w:rsidR="00733DA4" w:rsidRPr="00D53C75">
        <w:rPr>
          <w:rFonts w:cs="Times New Roman"/>
        </w:rPr>
        <w:t>in at least two hospitals (one teaching, one District General Hospital). These approaches will initially be informal through the research team members who have been recruiting participants in the CT departments.  If practicable, we will also seek to conduct a focus group with radiographers involved in PHOENIX-</w:t>
      </w:r>
      <w:r w:rsidR="00733DA4" w:rsidRPr="00D53C75">
        <w:rPr>
          <w:rFonts w:cs="Times New Roman"/>
          <w:i/>
        </w:rPr>
        <w:t>f</w:t>
      </w:r>
      <w:r w:rsidR="00733DA4" w:rsidRPr="00D53C75">
        <w:rPr>
          <w:rFonts w:cs="Times New Roman"/>
        </w:rPr>
        <w:t>, most likely alongside a regular team meeting. We will seek written consent after explaining the staff participant information leaflet and offering time to consider whether or not to take part.</w:t>
      </w:r>
    </w:p>
    <w:p w14:paraId="2065C25D" w14:textId="77777777" w:rsidR="00177387" w:rsidRPr="00D53C75" w:rsidRDefault="00177387" w:rsidP="00177387">
      <w:pPr>
        <w:rPr>
          <w:rFonts w:cs="Times New Roman"/>
        </w:rPr>
      </w:pPr>
      <w:r w:rsidRPr="00D53C75">
        <w:rPr>
          <w:rFonts w:cs="Times New Roman"/>
        </w:rPr>
        <w:t xml:space="preserve">          ◦ CT department receptionists</w:t>
      </w:r>
    </w:p>
    <w:p w14:paraId="3A905169" w14:textId="4612F01B" w:rsidR="00177387" w:rsidRPr="00D53C75" w:rsidRDefault="00177387" w:rsidP="00D41A3C">
      <w:pPr>
        <w:ind w:left="720"/>
        <w:rPr>
          <w:rFonts w:cs="Times New Roman"/>
        </w:rPr>
      </w:pPr>
      <w:r w:rsidRPr="00D53C75">
        <w:rPr>
          <w:rFonts w:cs="Times New Roman"/>
        </w:rPr>
        <w:t>We will arrange to discuss the implications of PHOENIX-f recruitment with CT department receptionists timing this fit admin team demands, either alongside team meetings or inviting staff to a near-study-end feedback session.</w:t>
      </w:r>
      <w:r w:rsidR="00A703A0" w:rsidRPr="00D53C75">
        <w:rPr>
          <w:rFonts w:cs="Times New Roman"/>
        </w:rPr>
        <w:t xml:space="preserve"> Again these staff will initially be approached informally through the research team members who have been recruiting participants in the CT departments who will then offer and explain the staff participant information leaflet and allow time for deciding whether or not to take part.</w:t>
      </w:r>
    </w:p>
    <w:p w14:paraId="1711A8CA" w14:textId="40DB4EA0" w:rsidR="00177387" w:rsidRPr="00DB3276" w:rsidRDefault="00177387" w:rsidP="00177387">
      <w:pPr>
        <w:rPr>
          <w:rFonts w:cs="Times New Roman"/>
          <w:color w:val="000000"/>
        </w:rPr>
      </w:pPr>
      <w:r w:rsidRPr="00DB3276">
        <w:rPr>
          <w:rFonts w:cs="Times New Roman"/>
          <w:color w:val="000000"/>
        </w:rPr>
        <w:t>The purpose of the interviews with staff will be to understand:</w:t>
      </w:r>
    </w:p>
    <w:p w14:paraId="1B850834" w14:textId="77777777" w:rsidR="00177387" w:rsidRPr="00DB3276" w:rsidRDefault="00177387" w:rsidP="00177387">
      <w:pPr>
        <w:rPr>
          <w:rFonts w:cs="Times New Roman"/>
          <w:color w:val="000000"/>
        </w:rPr>
      </w:pPr>
      <w:r w:rsidRPr="00DB3276">
        <w:rPr>
          <w:rFonts w:cs="Times New Roman"/>
          <w:color w:val="000000"/>
        </w:rPr>
        <w:t>a) </w:t>
      </w:r>
      <w:r>
        <w:rPr>
          <w:rFonts w:cs="Times New Roman"/>
          <w:color w:val="000000"/>
        </w:rPr>
        <w:t xml:space="preserve">receptionists’, </w:t>
      </w:r>
      <w:r w:rsidRPr="00DB3276">
        <w:rPr>
          <w:rFonts w:cs="Times New Roman"/>
          <w:color w:val="000000"/>
        </w:rPr>
        <w:t>radiographers’ and GPs’ experiences of delivering PHOENIX screening and follow-up</w:t>
      </w:r>
    </w:p>
    <w:p w14:paraId="49FD2EE5" w14:textId="03F88481" w:rsidR="00177387" w:rsidRPr="00DB3276" w:rsidRDefault="00177387" w:rsidP="001F0078">
      <w:pPr>
        <w:rPr>
          <w:rFonts w:cs="Times New Roman"/>
          <w:color w:val="000000"/>
        </w:rPr>
      </w:pPr>
      <w:r w:rsidRPr="00DB3276">
        <w:rPr>
          <w:rFonts w:cs="Times New Roman"/>
          <w:color w:val="000000"/>
        </w:rPr>
        <w:t>b) their attitudes towards the PHOENIX screening interv</w:t>
      </w:r>
      <w:r>
        <w:rPr>
          <w:rFonts w:cs="Times New Roman"/>
          <w:color w:val="000000"/>
        </w:rPr>
        <w:t>e</w:t>
      </w:r>
      <w:r w:rsidR="001F0078">
        <w:rPr>
          <w:rFonts w:cs="Times New Roman"/>
          <w:color w:val="000000"/>
        </w:rPr>
        <w:t xml:space="preserve">ntion, their perception of its </w:t>
      </w:r>
      <w:r w:rsidRPr="00DB3276">
        <w:rPr>
          <w:rFonts w:cs="Times New Roman"/>
          <w:color w:val="000000"/>
        </w:rPr>
        <w:t>timeliness, benefits/risks, effectiveness and overall value</w:t>
      </w:r>
    </w:p>
    <w:p w14:paraId="10FCD3C5" w14:textId="77777777" w:rsidR="00177387" w:rsidRPr="00DB3276" w:rsidRDefault="00177387" w:rsidP="00177387">
      <w:pPr>
        <w:rPr>
          <w:rFonts w:cs="Times New Roman"/>
          <w:color w:val="000000"/>
        </w:rPr>
      </w:pPr>
      <w:r w:rsidRPr="00DB3276">
        <w:rPr>
          <w:rFonts w:cs="Times New Roman"/>
          <w:color w:val="000000"/>
        </w:rPr>
        <w:t>c) staff perceptions of patients’ responses to screening</w:t>
      </w:r>
    </w:p>
    <w:p w14:paraId="4E54F878" w14:textId="77777777" w:rsidR="00177387" w:rsidRPr="00DB3276" w:rsidRDefault="00177387" w:rsidP="00177387">
      <w:pPr>
        <w:rPr>
          <w:rFonts w:cs="Times New Roman"/>
          <w:color w:val="000000"/>
        </w:rPr>
      </w:pPr>
      <w:r w:rsidRPr="00DB3276">
        <w:rPr>
          <w:rFonts w:cs="Times New Roman"/>
          <w:color w:val="000000"/>
        </w:rPr>
        <w:t xml:space="preserve">d) how circumstances and other contextual factors impact on </w:t>
      </w:r>
      <w:r>
        <w:rPr>
          <w:rFonts w:cs="Times New Roman"/>
          <w:color w:val="000000"/>
        </w:rPr>
        <w:t>different staff groups’</w:t>
      </w:r>
      <w:r w:rsidRPr="00DB3276">
        <w:rPr>
          <w:rFonts w:cs="Times New Roman"/>
          <w:color w:val="000000"/>
        </w:rPr>
        <w:t xml:space="preserve"> ability to deliver the PHOENIX intervention</w:t>
      </w:r>
    </w:p>
    <w:p w14:paraId="2CCCED82" w14:textId="77777777" w:rsidR="00177387" w:rsidRPr="00DB3276" w:rsidRDefault="00177387" w:rsidP="00177387">
      <w:pPr>
        <w:rPr>
          <w:rFonts w:cs="Times New Roman"/>
          <w:color w:val="000000"/>
        </w:rPr>
      </w:pPr>
      <w:r w:rsidRPr="00DB3276">
        <w:rPr>
          <w:rFonts w:cs="Times New Roman"/>
          <w:color w:val="000000"/>
        </w:rPr>
        <w:t>e) what they see as the particular challenges and how these might be overcome</w:t>
      </w:r>
    </w:p>
    <w:p w14:paraId="4CC06CDE" w14:textId="77777777" w:rsidR="00177387" w:rsidRPr="00DB3276" w:rsidRDefault="00177387" w:rsidP="00177387">
      <w:pPr>
        <w:rPr>
          <w:rFonts w:cs="Times New Roman"/>
          <w:color w:val="000000"/>
        </w:rPr>
      </w:pPr>
      <w:r w:rsidRPr="00DB3276">
        <w:rPr>
          <w:rFonts w:cs="Times New Roman"/>
          <w:color w:val="000000"/>
        </w:rPr>
        <w:t>f) what they think potentially helps improve patient uptake of the offer of screening and staff ability to deliver screening and follow-up as planned</w:t>
      </w:r>
    </w:p>
    <w:p w14:paraId="2F29F8AE" w14:textId="0007937E" w:rsidR="00BC26C6" w:rsidRPr="001F0078" w:rsidRDefault="00177387" w:rsidP="001F0078">
      <w:pPr>
        <w:rPr>
          <w:rFonts w:cs="Times New Roman"/>
          <w:color w:val="000000"/>
        </w:rPr>
      </w:pPr>
      <w:r w:rsidRPr="00DB3276">
        <w:rPr>
          <w:rFonts w:cs="Times New Roman"/>
          <w:color w:val="000000"/>
        </w:rPr>
        <w:t>g) any unintended consequences of the PHOENIX screening intervention and, if potentia</w:t>
      </w:r>
      <w:r w:rsidR="00D41A3C">
        <w:rPr>
          <w:rFonts w:cs="Times New Roman"/>
          <w:color w:val="000000"/>
        </w:rPr>
        <w:t>lly harmful, how to avoid these</w:t>
      </w:r>
    </w:p>
    <w:p w14:paraId="2E498BAD" w14:textId="2CB243FD" w:rsidR="00177387" w:rsidRPr="008C3F46" w:rsidRDefault="00D41A3C" w:rsidP="00D41A3C">
      <w:pPr>
        <w:rPr>
          <w:rFonts w:cs="Times New Roman"/>
          <w:i/>
          <w:color w:val="000000"/>
          <w:u w:val="single"/>
        </w:rPr>
      </w:pPr>
      <w:r>
        <w:rPr>
          <w:rFonts w:cs="Times New Roman"/>
          <w:i/>
          <w:color w:val="000000"/>
          <w:u w:val="single"/>
        </w:rPr>
        <w:t>Analysis</w:t>
      </w:r>
    </w:p>
    <w:p w14:paraId="0D97754F" w14:textId="47B07E73" w:rsidR="00177387" w:rsidRDefault="00177387" w:rsidP="00D41A3C">
      <w:pPr>
        <w:rPr>
          <w:rFonts w:cs="Times New Roman"/>
          <w:color w:val="000000"/>
        </w:rPr>
      </w:pPr>
      <w:r w:rsidRPr="00DB3276">
        <w:rPr>
          <w:rFonts w:cs="Times New Roman"/>
          <w:color w:val="000000"/>
        </w:rPr>
        <w:t>Analyses will be descriptive</w:t>
      </w:r>
      <w:r>
        <w:rPr>
          <w:rFonts w:cs="Times New Roman"/>
          <w:color w:val="000000"/>
        </w:rPr>
        <w:t>.</w:t>
      </w:r>
      <w:r w:rsidRPr="00DB3276">
        <w:rPr>
          <w:rFonts w:cs="Times New Roman"/>
          <w:color w:val="000000"/>
        </w:rPr>
        <w:t xml:space="preserve"> The software programme NVivo 11 will be used to manage and index the qualitative data (anonymised transcripts of audio-recordings from interviews and focus groups) before charting, mapping and interpretation taking a framework approach [Ritchie &amp; Spencer] to </w:t>
      </w:r>
      <w:r w:rsidRPr="00DB3276">
        <w:rPr>
          <w:rFonts w:cs="Times New Roman"/>
          <w:color w:val="000000"/>
        </w:rPr>
        <w:lastRenderedPageBreak/>
        <w:t>thematic analysis, an approach suitable for qualitative research in which data collection is relatively focussed on key questions, as in this feasibility study process evaluation. </w:t>
      </w:r>
    </w:p>
    <w:p w14:paraId="067C0EED" w14:textId="77777777" w:rsidR="00177387" w:rsidRDefault="00177387" w:rsidP="00177387">
      <w:pPr>
        <w:rPr>
          <w:rFonts w:cs="Times New Roman"/>
          <w:color w:val="000000"/>
        </w:rPr>
      </w:pPr>
      <w:r w:rsidRPr="00DB3276">
        <w:rPr>
          <w:rFonts w:cs="Times New Roman"/>
          <w:color w:val="000000"/>
        </w:rPr>
        <w:t xml:space="preserve">Separate coding frameworks will be developed for the datasets from </w:t>
      </w:r>
      <w:r>
        <w:rPr>
          <w:rFonts w:cs="Times New Roman"/>
          <w:color w:val="000000"/>
        </w:rPr>
        <w:t>participant</w:t>
      </w:r>
      <w:r w:rsidRPr="00DB3276">
        <w:rPr>
          <w:rFonts w:cs="Times New Roman"/>
          <w:color w:val="000000"/>
        </w:rPr>
        <w:t xml:space="preserve"> interviews and from staff interviews/focus groups, with initially at least two members of the research team independently coding three transcripts.  Confirming agreed coding frames is anticipated to be an iterative process of discussion over areas of difference, comparison and involvement of other team members if necessary. The principal qualitative researcher will code the remaining transcripts, of which a 10%</w:t>
      </w:r>
      <w:r>
        <w:rPr>
          <w:rFonts w:cs="Times New Roman"/>
          <w:color w:val="000000"/>
        </w:rPr>
        <w:t xml:space="preserve"> sample will be double-coded by a</w:t>
      </w:r>
      <w:r w:rsidRPr="00DB3276">
        <w:rPr>
          <w:rFonts w:cs="Times New Roman"/>
          <w:color w:val="000000"/>
        </w:rPr>
        <w:t>nother team member for consistency.</w:t>
      </w:r>
    </w:p>
    <w:p w14:paraId="42CD3ABD" w14:textId="4D70F7E4" w:rsidR="00177387" w:rsidRDefault="00177387" w:rsidP="00975C0F">
      <w:pPr>
        <w:pStyle w:val="NoSpacing"/>
        <w:spacing w:after="0"/>
        <w:rPr>
          <w:rFonts w:asciiTheme="minorHAnsi" w:eastAsiaTheme="minorEastAsia" w:hAnsiTheme="minorHAnsi" w:cs="Times New Roman"/>
          <w:color w:val="000000"/>
          <w:szCs w:val="24"/>
        </w:rPr>
      </w:pPr>
      <w:r w:rsidRPr="00975C0F">
        <w:rPr>
          <w:rFonts w:asciiTheme="minorHAnsi" w:eastAsiaTheme="minorEastAsia" w:hAnsiTheme="minorHAnsi" w:cs="Times New Roman"/>
          <w:color w:val="000000"/>
          <w:szCs w:val="24"/>
        </w:rPr>
        <w:t xml:space="preserve">Qualitative and quantitative findings from the process evaluation will be discussed with the wider study team, steering group and PPI representatives to confirm interpretations and implications and to ensure results are integrated in the learning from the feasibility study overall as well as reported in planned separate outputs. </w:t>
      </w:r>
    </w:p>
    <w:p w14:paraId="01E2C451" w14:textId="77777777" w:rsidR="0070098A" w:rsidRPr="00975C0F" w:rsidRDefault="0070098A" w:rsidP="00975C0F">
      <w:pPr>
        <w:pStyle w:val="NoSpacing"/>
        <w:spacing w:after="0"/>
        <w:rPr>
          <w:rFonts w:asciiTheme="minorHAnsi" w:eastAsiaTheme="minorEastAsia" w:hAnsiTheme="minorHAnsi" w:cs="Times New Roman"/>
          <w:color w:val="000000"/>
          <w:szCs w:val="24"/>
        </w:rPr>
      </w:pPr>
    </w:p>
    <w:p w14:paraId="1216A7C2" w14:textId="7A1E0E1A" w:rsidR="00475FDA" w:rsidRDefault="0050272D" w:rsidP="00E13B9D">
      <w:pPr>
        <w:rPr>
          <w:rFonts w:cstheme="minorHAnsi"/>
          <w:b/>
          <w:szCs w:val="22"/>
        </w:rPr>
      </w:pPr>
      <w:r>
        <w:rPr>
          <w:rFonts w:cstheme="minorHAnsi"/>
          <w:b/>
          <w:szCs w:val="22"/>
        </w:rPr>
        <w:t>7.8</w:t>
      </w:r>
      <w:r w:rsidR="00093582">
        <w:rPr>
          <w:rFonts w:cstheme="minorHAnsi"/>
          <w:b/>
          <w:szCs w:val="22"/>
        </w:rPr>
        <w:tab/>
        <w:t>Withdrawal c</w:t>
      </w:r>
      <w:r w:rsidR="00475FDA" w:rsidRPr="003C12DB">
        <w:rPr>
          <w:rFonts w:cstheme="minorHAnsi"/>
          <w:b/>
          <w:szCs w:val="22"/>
        </w:rPr>
        <w:t xml:space="preserve">riteria </w:t>
      </w:r>
    </w:p>
    <w:p w14:paraId="011B0636" w14:textId="77777777" w:rsidR="00346254" w:rsidRDefault="00DB4E80" w:rsidP="00975C0F">
      <w:pPr>
        <w:spacing w:after="0"/>
        <w:rPr>
          <w:rFonts w:cstheme="minorHAnsi"/>
          <w:szCs w:val="22"/>
        </w:rPr>
      </w:pPr>
      <w:r w:rsidRPr="00DB4E80">
        <w:rPr>
          <w:rFonts w:cstheme="minorHAnsi"/>
          <w:szCs w:val="22"/>
        </w:rPr>
        <w:t xml:space="preserve">Once </w:t>
      </w:r>
      <w:r w:rsidR="0077202E">
        <w:rPr>
          <w:rFonts w:cstheme="minorHAnsi"/>
          <w:szCs w:val="22"/>
        </w:rPr>
        <w:t>enrolled</w:t>
      </w:r>
      <w:r w:rsidR="0077202E" w:rsidRPr="00DB4E80">
        <w:rPr>
          <w:rFonts w:cstheme="minorHAnsi"/>
          <w:szCs w:val="22"/>
        </w:rPr>
        <w:t xml:space="preserve"> </w:t>
      </w:r>
      <w:r w:rsidRPr="00DB4E80">
        <w:rPr>
          <w:rFonts w:cstheme="minorHAnsi"/>
          <w:szCs w:val="22"/>
        </w:rPr>
        <w:t xml:space="preserve">in the study, it will be within the remit of the participant to withdraw from the study. </w:t>
      </w:r>
    </w:p>
    <w:p w14:paraId="0A2E6558" w14:textId="04CA01F0" w:rsidR="00DB4E80" w:rsidRDefault="00DB4E80" w:rsidP="00975C0F">
      <w:pPr>
        <w:spacing w:after="0"/>
        <w:rPr>
          <w:rFonts w:cstheme="minorHAnsi"/>
          <w:szCs w:val="22"/>
        </w:rPr>
      </w:pPr>
      <w:r w:rsidRPr="00DB4E80">
        <w:rPr>
          <w:rFonts w:cstheme="minorHAnsi"/>
          <w:szCs w:val="22"/>
        </w:rPr>
        <w:t>It is unlikely that there will be any clinical reasons for withdrawal.</w:t>
      </w:r>
    </w:p>
    <w:p w14:paraId="30F2865C" w14:textId="77777777" w:rsidR="00DF6554" w:rsidRPr="00DB4E80" w:rsidRDefault="00DF6554" w:rsidP="00E13B9D">
      <w:pPr>
        <w:rPr>
          <w:rFonts w:cstheme="minorHAnsi"/>
          <w:szCs w:val="22"/>
        </w:rPr>
      </w:pPr>
      <w:r>
        <w:rPr>
          <w:rFonts w:cstheme="minorHAnsi"/>
          <w:szCs w:val="22"/>
        </w:rPr>
        <w:t xml:space="preserve">If a patient does not reply to study questionnaires post allocation, they have effectively withdrawn from the trial. </w:t>
      </w:r>
      <w:r w:rsidRPr="006703E1">
        <w:rPr>
          <w:rFonts w:cstheme="minorHAnsi"/>
          <w:szCs w:val="22"/>
        </w:rPr>
        <w:t>However, we would like to use the baseline data for analysis</w:t>
      </w:r>
    </w:p>
    <w:p w14:paraId="14CE4BB6" w14:textId="41BBFFF2" w:rsidR="00475FDA" w:rsidRPr="001C724C" w:rsidRDefault="0050272D" w:rsidP="00E13B9D">
      <w:pPr>
        <w:pStyle w:val="Heading2"/>
        <w:tabs>
          <w:tab w:val="num" w:pos="-5103"/>
        </w:tabs>
        <w:spacing w:before="0" w:after="120"/>
        <w:rPr>
          <w:rFonts w:asciiTheme="minorHAnsi" w:eastAsiaTheme="minorEastAsia" w:hAnsiTheme="minorHAnsi" w:cstheme="minorHAnsi"/>
          <w:b/>
          <w:bCs w:val="0"/>
          <w:iCs w:val="0"/>
          <w:color w:val="auto"/>
          <w:sz w:val="22"/>
          <w:szCs w:val="22"/>
        </w:rPr>
      </w:pPr>
      <w:r>
        <w:rPr>
          <w:rFonts w:asciiTheme="minorHAnsi" w:eastAsiaTheme="minorEastAsia" w:hAnsiTheme="minorHAnsi" w:cstheme="minorHAnsi"/>
          <w:b/>
          <w:bCs w:val="0"/>
          <w:iCs w:val="0"/>
          <w:color w:val="auto"/>
          <w:sz w:val="22"/>
          <w:szCs w:val="22"/>
        </w:rPr>
        <w:t>7.9</w:t>
      </w:r>
      <w:r w:rsidR="00093582" w:rsidRPr="001C724C">
        <w:rPr>
          <w:rFonts w:asciiTheme="minorHAnsi" w:eastAsiaTheme="minorEastAsia" w:hAnsiTheme="minorHAnsi" w:cstheme="minorHAnsi"/>
          <w:b/>
          <w:bCs w:val="0"/>
          <w:iCs w:val="0"/>
          <w:color w:val="auto"/>
          <w:sz w:val="22"/>
          <w:szCs w:val="22"/>
        </w:rPr>
        <w:tab/>
      </w:r>
      <w:r w:rsidR="00987A19" w:rsidRPr="001C724C">
        <w:rPr>
          <w:rFonts w:asciiTheme="minorHAnsi" w:eastAsiaTheme="minorEastAsia" w:hAnsiTheme="minorHAnsi" w:cstheme="minorHAnsi"/>
          <w:b/>
          <w:bCs w:val="0"/>
          <w:iCs w:val="0"/>
          <w:color w:val="auto"/>
          <w:sz w:val="22"/>
          <w:szCs w:val="22"/>
        </w:rPr>
        <w:t>End of t</w:t>
      </w:r>
      <w:r w:rsidR="00475FDA" w:rsidRPr="001C724C">
        <w:rPr>
          <w:rFonts w:asciiTheme="minorHAnsi" w:eastAsiaTheme="minorEastAsia" w:hAnsiTheme="minorHAnsi" w:cstheme="minorHAnsi"/>
          <w:b/>
          <w:bCs w:val="0"/>
          <w:iCs w:val="0"/>
          <w:color w:val="auto"/>
          <w:sz w:val="22"/>
          <w:szCs w:val="22"/>
        </w:rPr>
        <w:t>rial</w:t>
      </w:r>
    </w:p>
    <w:p w14:paraId="493B3466" w14:textId="77777777" w:rsidR="00475FDA" w:rsidRPr="001C724C" w:rsidRDefault="00B026C5" w:rsidP="00E13B9D">
      <w:pPr>
        <w:pStyle w:val="BodyText"/>
        <w:spacing w:after="120" w:line="300" w:lineRule="exact"/>
        <w:rPr>
          <w:rFonts w:asciiTheme="minorHAnsi" w:eastAsiaTheme="minorEastAsia" w:hAnsiTheme="minorHAnsi" w:cstheme="minorHAnsi"/>
          <w:i w:val="0"/>
          <w:spacing w:val="0"/>
          <w:sz w:val="22"/>
          <w:szCs w:val="22"/>
        </w:rPr>
      </w:pPr>
      <w:r w:rsidRPr="001C724C">
        <w:rPr>
          <w:rFonts w:asciiTheme="minorHAnsi" w:eastAsiaTheme="minorEastAsia" w:hAnsiTheme="minorHAnsi" w:cstheme="minorHAnsi"/>
          <w:i w:val="0"/>
          <w:spacing w:val="0"/>
          <w:sz w:val="22"/>
          <w:szCs w:val="22"/>
        </w:rPr>
        <w:t>Funding for the feasibility study finishes in September 2021.  If successful, the intention is to apply for funding for a full trial</w:t>
      </w:r>
    </w:p>
    <w:p w14:paraId="345E5260" w14:textId="77777777" w:rsidR="00B846BC" w:rsidRDefault="00B846BC" w:rsidP="00D41E42">
      <w:pPr>
        <w:spacing w:after="0" w:line="276" w:lineRule="auto"/>
        <w:rPr>
          <w:rFonts w:cstheme="minorHAnsi"/>
          <w:b/>
          <w:szCs w:val="22"/>
        </w:rPr>
      </w:pPr>
    </w:p>
    <w:p w14:paraId="7CF59A3E" w14:textId="6CD5173D" w:rsidR="00D41E42" w:rsidRDefault="00B846BC" w:rsidP="00D41E42">
      <w:pPr>
        <w:spacing w:after="0" w:line="276" w:lineRule="auto"/>
        <w:rPr>
          <w:rFonts w:cstheme="minorHAnsi"/>
          <w:b/>
          <w:szCs w:val="22"/>
        </w:rPr>
      </w:pPr>
      <w:r>
        <w:rPr>
          <w:rFonts w:cstheme="minorHAnsi"/>
          <w:b/>
          <w:szCs w:val="22"/>
        </w:rPr>
        <w:t>8</w:t>
      </w:r>
      <w:r w:rsidR="00475FDA" w:rsidRPr="006442E2">
        <w:rPr>
          <w:rFonts w:cstheme="minorHAnsi"/>
          <w:b/>
          <w:szCs w:val="22"/>
        </w:rPr>
        <w:tab/>
        <w:t>STATISTICS AND DATA ANALYSIS</w:t>
      </w:r>
      <w:r w:rsidR="000C7770">
        <w:rPr>
          <w:rFonts w:cstheme="minorHAnsi"/>
          <w:b/>
          <w:szCs w:val="22"/>
        </w:rPr>
        <w:t xml:space="preserve"> </w:t>
      </w:r>
    </w:p>
    <w:p w14:paraId="7E15B3D8" w14:textId="77777777" w:rsidR="00D41A3C" w:rsidRPr="00D41E42" w:rsidRDefault="00D41A3C" w:rsidP="00D41E42">
      <w:pPr>
        <w:spacing w:after="0" w:line="276" w:lineRule="auto"/>
        <w:rPr>
          <w:rFonts w:cstheme="minorHAnsi"/>
          <w:b/>
          <w:szCs w:val="22"/>
        </w:rPr>
      </w:pPr>
    </w:p>
    <w:p w14:paraId="752B3C6C" w14:textId="2533194D" w:rsidR="00440E1E" w:rsidRDefault="00B846BC" w:rsidP="00D41E42">
      <w:pPr>
        <w:spacing w:line="276" w:lineRule="auto"/>
        <w:rPr>
          <w:b/>
        </w:rPr>
      </w:pPr>
      <w:r>
        <w:rPr>
          <w:b/>
        </w:rPr>
        <w:t>8</w:t>
      </w:r>
      <w:r w:rsidR="00796331">
        <w:rPr>
          <w:b/>
        </w:rPr>
        <w:t xml:space="preserve">.1 </w:t>
      </w:r>
      <w:r w:rsidR="00440E1E">
        <w:rPr>
          <w:b/>
        </w:rPr>
        <w:t>Background</w:t>
      </w:r>
    </w:p>
    <w:p w14:paraId="16B9FDD6" w14:textId="77777777" w:rsidR="00440E1E" w:rsidRDefault="00440E1E" w:rsidP="006874D8">
      <w:pPr>
        <w:spacing w:line="276" w:lineRule="auto"/>
      </w:pPr>
      <w:r>
        <w:t>PHOENIX-F is a randomised, pragmatic feasibility study to inform a future multi-centre randomised controlled trial (RCT, PHOENIX) investigating whether detecting osteoporosis and vertebral fractures in patients undergoing routine computed tomography (CT) scans will improve health by red</w:t>
      </w:r>
      <w:r w:rsidR="00D41E42">
        <w:t xml:space="preserve">ucing the burden of fractures. </w:t>
      </w:r>
    </w:p>
    <w:p w14:paraId="784BC54B" w14:textId="4178DA47" w:rsidR="00440E1E" w:rsidRDefault="00440E1E" w:rsidP="006874D8">
      <w:pPr>
        <w:spacing w:line="276" w:lineRule="auto"/>
      </w:pPr>
      <w:r>
        <w:t>It builds upon design features of the recently completed UK primary care 5-year trial (SCOOP),</w:t>
      </w:r>
      <w:r w:rsidRPr="00136AF6">
        <w:rPr>
          <w:vertAlign w:val="superscript"/>
        </w:rPr>
        <w:t xml:space="preserve"> </w:t>
      </w:r>
      <w:r w:rsidR="005A57E5" w:rsidRPr="00136AF6">
        <w:rPr>
          <w:vertAlign w:val="superscript"/>
        </w:rPr>
        <w:t>17</w:t>
      </w:r>
      <w:r>
        <w:t xml:space="preserve"> that assessed the effectiveness of screening in the community to reduce fractures in older women (SCOOP). Briefly, SCOOP randomised 12495 women aged 70-85 years in primary care setting in the ratio 1:1 to a screening group (n = 6233) that involved estimation 10-year fracture risk based on the Fracture Risk Assessment Tool (FRAX) with feedback of results and treatment recommendation to the general practitioner (GP) and participant, and a control group of “usual care” (n = 6250) that did not involve feedback of</w:t>
      </w:r>
      <w:r w:rsidR="00D41E42">
        <w:t xml:space="preserve"> results to GP or participant. </w:t>
      </w:r>
    </w:p>
    <w:p w14:paraId="7678492A" w14:textId="218AF795" w:rsidR="0053470C" w:rsidRPr="00B846BC" w:rsidRDefault="002B56E4" w:rsidP="00B846BC">
      <w:r>
        <w:t>“</w:t>
      </w:r>
      <w:r w:rsidR="00440E1E">
        <w:t xml:space="preserve">Treatment was recommended in 898 (14%) of 6233 women in the screening group. Use of osteoporosis medication was higher at the end of year 1 in the screening group compared with controls (15% vs 4%), with uptake particularly high (78% at 6 months) in the screening high-risk subgroup. Screening did not reduce the primary outcome of incidence of all osteoporosis-related fractures (hazard ratio [HR] 0.94, 95% CI 0.85–1.03, p=0.178), nor the overall incidence of all </w:t>
      </w:r>
      <w:r w:rsidR="00440E1E">
        <w:lastRenderedPageBreak/>
        <w:t>clinical fractures (0·94, 0.86–1·03, p=0.183), but screening reduced the incidence of hip fractu</w:t>
      </w:r>
      <w:r w:rsidR="00D41E42">
        <w:t>res (0.72, 0.59–0.89, p=0.002).</w:t>
      </w:r>
      <w:r>
        <w:t>”</w:t>
      </w:r>
    </w:p>
    <w:p w14:paraId="695F1551" w14:textId="12041378" w:rsidR="00440E1E" w:rsidRDefault="00B846BC" w:rsidP="00440E1E">
      <w:pPr>
        <w:rPr>
          <w:b/>
        </w:rPr>
      </w:pPr>
      <w:r>
        <w:rPr>
          <w:b/>
        </w:rPr>
        <w:t>8</w:t>
      </w:r>
      <w:r w:rsidR="002B56E4">
        <w:rPr>
          <w:b/>
        </w:rPr>
        <w:t xml:space="preserve">.2 </w:t>
      </w:r>
      <w:r w:rsidR="00440E1E">
        <w:rPr>
          <w:b/>
        </w:rPr>
        <w:t>PHOENIX-</w:t>
      </w:r>
      <w:r w:rsidR="00452681">
        <w:rPr>
          <w:b/>
        </w:rPr>
        <w:t>f</w:t>
      </w:r>
      <w:r w:rsidR="00440E1E">
        <w:rPr>
          <w:b/>
        </w:rPr>
        <w:t xml:space="preserve"> design</w:t>
      </w:r>
    </w:p>
    <w:p w14:paraId="7FC1A0E2" w14:textId="395C280F" w:rsidR="00440E1E" w:rsidRDefault="00440E1E" w:rsidP="00440E1E">
      <w:r>
        <w:t xml:space="preserve">A key enhancement in PHOENIX is the ability to detect prevalent fractures and measure bone mineral density (BMD) from CT images to help guide treatment decisions. Thus, the PHOENIX-F aims to recruit and randomise consenting participants </w:t>
      </w:r>
      <w:r w:rsidR="002B56E4">
        <w:t xml:space="preserve">equally </w:t>
      </w:r>
      <w:r>
        <w:t>to 3 trial arms involving:</w:t>
      </w:r>
    </w:p>
    <w:p w14:paraId="424603D9" w14:textId="2642617E" w:rsidR="00440E1E" w:rsidRDefault="00440E1E" w:rsidP="00440E1E">
      <w:r>
        <w:t>(1) FRAX questionnaire, CT imaging, and GP feedback (PHOENIX pathway</w:t>
      </w:r>
      <w:r w:rsidR="002B56E4">
        <w:t xml:space="preserve">; </w:t>
      </w:r>
      <w:r w:rsidR="002B56E4" w:rsidRPr="00113DED">
        <w:rPr>
          <w:b/>
        </w:rPr>
        <w:t>Group 1</w:t>
      </w:r>
      <w:r>
        <w:t>)</w:t>
      </w:r>
    </w:p>
    <w:p w14:paraId="130E7E84" w14:textId="5BA2D7CB" w:rsidR="00440E1E" w:rsidRDefault="00440E1E" w:rsidP="00440E1E">
      <w:r>
        <w:t>(2) FRAX questionnaire and GP feedback (FRAX-GP pathway</w:t>
      </w:r>
      <w:r w:rsidR="002B56E4">
        <w:t xml:space="preserve">; </w:t>
      </w:r>
      <w:r w:rsidR="002B56E4" w:rsidRPr="00113DED">
        <w:rPr>
          <w:b/>
        </w:rPr>
        <w:t>Group 2</w:t>
      </w:r>
      <w:r>
        <w:t>)</w:t>
      </w:r>
    </w:p>
    <w:p w14:paraId="2E1849E6" w14:textId="113D695B" w:rsidR="00440E1E" w:rsidRDefault="00440E1E" w:rsidP="006874D8">
      <w:pPr>
        <w:spacing w:line="276" w:lineRule="auto"/>
      </w:pPr>
      <w:r>
        <w:t>(3) FRAX questionnaire without G</w:t>
      </w:r>
      <w:r w:rsidR="006874D8">
        <w:t>P feedback (USUAL-CARE pathway</w:t>
      </w:r>
      <w:r w:rsidR="002B56E4">
        <w:t xml:space="preserve">; </w:t>
      </w:r>
      <w:r w:rsidR="002B56E4" w:rsidRPr="00113DED">
        <w:rPr>
          <w:b/>
        </w:rPr>
        <w:t>Group 3</w:t>
      </w:r>
      <w:r w:rsidR="006874D8">
        <w:t>)</w:t>
      </w:r>
    </w:p>
    <w:p w14:paraId="74D7BC04" w14:textId="156D253E" w:rsidR="00440E1E" w:rsidRDefault="00440E1E" w:rsidP="006C530A">
      <w:pPr>
        <w:pStyle w:val="ListParagraph"/>
        <w:numPr>
          <w:ilvl w:val="0"/>
          <w:numId w:val="17"/>
        </w:numPr>
      </w:pPr>
      <w:r>
        <w:t xml:space="preserve">With </w:t>
      </w:r>
      <w:r w:rsidR="002B56E4" w:rsidRPr="00113DED">
        <w:rPr>
          <w:b/>
        </w:rPr>
        <w:t>Group 1</w:t>
      </w:r>
      <w:r>
        <w:t xml:space="preserve">, an Addenbrooke's analyst calculates the FRAX 10-year risk score, retrieves CT scans by NHS Image-Exchange-Portal (IEP), identifies vertebral fractures, measures spine/hip density and creates a bone health report using a NICE compliant pre-specified algorithm that matches our standard bone density reports. The report is sent to the </w:t>
      </w:r>
      <w:r w:rsidR="002B56E4">
        <w:t xml:space="preserve">participants’ </w:t>
      </w:r>
      <w:r>
        <w:t>GP immediately, who initiates therapy</w:t>
      </w:r>
      <w:r w:rsidR="006874D8">
        <w:t xml:space="preserve"> and/or gives lifestyle advice.</w:t>
      </w:r>
    </w:p>
    <w:p w14:paraId="1354DFE4" w14:textId="77777777" w:rsidR="006874D8" w:rsidRDefault="006874D8" w:rsidP="006874D8">
      <w:pPr>
        <w:pStyle w:val="ListParagraph"/>
        <w:ind w:left="1077"/>
      </w:pPr>
    </w:p>
    <w:p w14:paraId="3A1DD9D0" w14:textId="173A7AC4" w:rsidR="006874D8" w:rsidRDefault="00440E1E" w:rsidP="006C530A">
      <w:pPr>
        <w:pStyle w:val="ListParagraph"/>
        <w:numPr>
          <w:ilvl w:val="0"/>
          <w:numId w:val="17"/>
        </w:numPr>
        <w:spacing w:after="0"/>
        <w:ind w:left="1071" w:hanging="357"/>
      </w:pPr>
      <w:r>
        <w:t xml:space="preserve">With </w:t>
      </w:r>
      <w:r w:rsidR="002B56E4" w:rsidRPr="00113DED">
        <w:rPr>
          <w:b/>
        </w:rPr>
        <w:t>Group 2</w:t>
      </w:r>
      <w:r>
        <w:t>, only the participant completed FRAX questionnaire is sent to the GP immediately. The trial team will calculate the FRAX 10-year risk score and conduct CT review, and will inform the GP after 1 year post randomisation to ensure treatment is recommended where necessa</w:t>
      </w:r>
      <w:r w:rsidR="006874D8">
        <w:t>ry</w:t>
      </w:r>
    </w:p>
    <w:p w14:paraId="2639CBF1" w14:textId="77777777" w:rsidR="006874D8" w:rsidRDefault="006874D8" w:rsidP="006874D8">
      <w:pPr>
        <w:spacing w:after="0"/>
        <w:ind w:left="0"/>
      </w:pPr>
    </w:p>
    <w:p w14:paraId="4B193925" w14:textId="61DC5542" w:rsidR="00BC26C6" w:rsidRPr="00B846BC" w:rsidRDefault="00440E1E" w:rsidP="00B846BC">
      <w:pPr>
        <w:pStyle w:val="ListParagraph"/>
        <w:numPr>
          <w:ilvl w:val="0"/>
          <w:numId w:val="17"/>
        </w:numPr>
        <w:spacing w:after="0"/>
        <w:ind w:left="1071" w:hanging="357"/>
      </w:pPr>
      <w:r>
        <w:t xml:space="preserve">With </w:t>
      </w:r>
      <w:r w:rsidR="002B56E4" w:rsidRPr="00113DED">
        <w:rPr>
          <w:b/>
        </w:rPr>
        <w:t>Group 3</w:t>
      </w:r>
      <w:r>
        <w:t xml:space="preserve">, the FRAX questionnaire is completed by participant and CT scan reviewed by team, but neither the GP nor the patient is informed of the results initially. This reflects the fact that FRAX is in reality never undertaken in CT departments. The </w:t>
      </w:r>
      <w:r w:rsidR="002B56E4">
        <w:t xml:space="preserve">participant </w:t>
      </w:r>
      <w:r>
        <w:t>will receive usual care as given by their GP. The trial team will calculate the FRAX 10-year risk score and conduct CT review, and will inform the GP after 1 year post randomisation to ensure treatment is recommended where necessary.</w:t>
      </w:r>
    </w:p>
    <w:p w14:paraId="62423DD8" w14:textId="3CFA004B" w:rsidR="00440E1E" w:rsidRDefault="00B846BC" w:rsidP="00440E1E">
      <w:pPr>
        <w:rPr>
          <w:b/>
        </w:rPr>
      </w:pPr>
      <w:r>
        <w:rPr>
          <w:b/>
        </w:rPr>
        <w:t>8</w:t>
      </w:r>
      <w:r w:rsidR="00102B2E">
        <w:rPr>
          <w:b/>
        </w:rPr>
        <w:t xml:space="preserve">.3 </w:t>
      </w:r>
      <w:r w:rsidR="00440E1E">
        <w:rPr>
          <w:b/>
        </w:rPr>
        <w:t>Outcomes</w:t>
      </w:r>
    </w:p>
    <w:p w14:paraId="224B807B" w14:textId="416BA2A8" w:rsidR="00440E1E" w:rsidRDefault="00440E1E" w:rsidP="00D41E42">
      <w:r>
        <w:t>The primary objective is to test the feasibility of recruitment and retention of patients across linked hospitals. We are also testing the digital links between our Addenbrooke’s hub and four nearby spoke hospitals. By testing the PHOENIX pathway versus the two “usual care” pathways, we will also derive sample size estimates to inform the definitive trial by examining the proportion of patients treated for poor bone health at 12 months in the three study arms. Scaling up to multiple UK PHOENIX hubs, the definitive trial will focus on the fracture rate and health-relate</w:t>
      </w:r>
      <w:r w:rsidR="00D41E42">
        <w:t>d costs of the PHOENIX pathway.</w:t>
      </w:r>
    </w:p>
    <w:p w14:paraId="458CAF92" w14:textId="77777777" w:rsidR="00440E1E" w:rsidRDefault="00440E1E" w:rsidP="00440E1E">
      <w:r>
        <w:t>Thus for the feasibility phase, the key outcomes are:</w:t>
      </w:r>
    </w:p>
    <w:p w14:paraId="4138596B" w14:textId="77777777" w:rsidR="00440E1E" w:rsidRDefault="00440E1E" w:rsidP="00440E1E">
      <w:r>
        <w:t>(1) Recruitment rates (primary outcome)</w:t>
      </w:r>
    </w:p>
    <w:p w14:paraId="29CB2E7F" w14:textId="77777777" w:rsidR="00440E1E" w:rsidRDefault="00440E1E" w:rsidP="00440E1E">
      <w:r>
        <w:t>(2) Retention at 12 months</w:t>
      </w:r>
    </w:p>
    <w:p w14:paraId="426B99A6" w14:textId="532E4097" w:rsidR="0053470C" w:rsidRPr="002E71BC" w:rsidRDefault="00440E1E" w:rsidP="002E71BC">
      <w:r>
        <w:t>(3) Osteoporosis identification a</w:t>
      </w:r>
      <w:r w:rsidR="00D41E42">
        <w:t>nd treatment rates at 12 months</w:t>
      </w:r>
    </w:p>
    <w:p w14:paraId="5179C838" w14:textId="75627CBE" w:rsidR="00440E1E" w:rsidRDefault="00B846BC" w:rsidP="00440E1E">
      <w:pPr>
        <w:rPr>
          <w:b/>
        </w:rPr>
      </w:pPr>
      <w:r>
        <w:rPr>
          <w:b/>
        </w:rPr>
        <w:t>8</w:t>
      </w:r>
      <w:r w:rsidR="00102B2E">
        <w:rPr>
          <w:b/>
        </w:rPr>
        <w:t xml:space="preserve">.4 </w:t>
      </w:r>
      <w:r w:rsidR="00440E1E">
        <w:rPr>
          <w:b/>
        </w:rPr>
        <w:t>Ascertainment of outcomes</w:t>
      </w:r>
    </w:p>
    <w:p w14:paraId="4802F95D" w14:textId="77777777" w:rsidR="00440E1E" w:rsidRDefault="00440E1E" w:rsidP="006C530A">
      <w:pPr>
        <w:pStyle w:val="ListParagraph"/>
        <w:numPr>
          <w:ilvl w:val="0"/>
          <w:numId w:val="15"/>
        </w:numPr>
        <w:spacing w:after="0" w:line="240" w:lineRule="auto"/>
        <w:ind w:left="360"/>
        <w:jc w:val="both"/>
      </w:pPr>
      <w:r>
        <w:lastRenderedPageBreak/>
        <w:t>Recruitment rates will be determined by monitoring the numbers invited, consenting, and meeting eligibility criteria for randomisation.</w:t>
      </w:r>
    </w:p>
    <w:p w14:paraId="352549A4" w14:textId="77777777" w:rsidR="009B2890" w:rsidRDefault="009B2890" w:rsidP="009B2890">
      <w:pPr>
        <w:pStyle w:val="ListParagraph"/>
        <w:spacing w:after="0" w:line="240" w:lineRule="auto"/>
        <w:ind w:left="360"/>
        <w:jc w:val="both"/>
      </w:pPr>
    </w:p>
    <w:p w14:paraId="7286DEC8" w14:textId="77777777" w:rsidR="00440E1E" w:rsidRDefault="00440E1E" w:rsidP="006C530A">
      <w:pPr>
        <w:pStyle w:val="ListParagraph"/>
        <w:numPr>
          <w:ilvl w:val="0"/>
          <w:numId w:val="15"/>
        </w:numPr>
        <w:spacing w:after="0" w:line="240" w:lineRule="auto"/>
        <w:ind w:left="360"/>
        <w:jc w:val="both"/>
      </w:pPr>
      <w:r>
        <w:t>Prescription information</w:t>
      </w:r>
      <w:r w:rsidR="00631DF9">
        <w:t xml:space="preserve"> and treatment (including adherence)</w:t>
      </w:r>
      <w:r>
        <w:t xml:space="preserve"> will be captured </w:t>
      </w:r>
      <w:r w:rsidR="00631DF9">
        <w:t>from questionnaire returns at 1 year follow up compared to a baseline assessment questionnaire administered shortly after randomisation</w:t>
      </w:r>
    </w:p>
    <w:p w14:paraId="3B1DA66D" w14:textId="77777777" w:rsidR="00631DF9" w:rsidRDefault="00631DF9" w:rsidP="009B2890">
      <w:pPr>
        <w:spacing w:after="0" w:line="240" w:lineRule="auto"/>
        <w:ind w:left="0"/>
        <w:jc w:val="both"/>
      </w:pPr>
    </w:p>
    <w:p w14:paraId="7B868287" w14:textId="77777777" w:rsidR="00440E1E" w:rsidRDefault="00440E1E" w:rsidP="006C530A">
      <w:pPr>
        <w:pStyle w:val="ListParagraph"/>
        <w:numPr>
          <w:ilvl w:val="0"/>
          <w:numId w:val="15"/>
        </w:numPr>
        <w:spacing w:after="0" w:line="240" w:lineRule="auto"/>
        <w:ind w:left="360"/>
        <w:jc w:val="both"/>
      </w:pPr>
      <w:r>
        <w:t>Mortality will be ascertained by flagging all randomised subjects via the Office of National Statistics.</w:t>
      </w:r>
    </w:p>
    <w:p w14:paraId="78ADEBF7" w14:textId="77777777" w:rsidR="00057393" w:rsidRDefault="00057393" w:rsidP="009B2890">
      <w:pPr>
        <w:spacing w:after="0" w:line="240" w:lineRule="auto"/>
        <w:ind w:left="0"/>
        <w:jc w:val="both"/>
      </w:pPr>
    </w:p>
    <w:p w14:paraId="2E4CDA87" w14:textId="04BF769D" w:rsidR="00440E1E" w:rsidRDefault="00B846BC" w:rsidP="00440E1E">
      <w:pPr>
        <w:rPr>
          <w:b/>
        </w:rPr>
      </w:pPr>
      <w:r>
        <w:rPr>
          <w:b/>
        </w:rPr>
        <w:t>8</w:t>
      </w:r>
      <w:r w:rsidR="00102B2E">
        <w:rPr>
          <w:b/>
        </w:rPr>
        <w:t xml:space="preserve">.5 </w:t>
      </w:r>
      <w:r w:rsidR="00440E1E">
        <w:rPr>
          <w:b/>
        </w:rPr>
        <w:t>Sample size calculations</w:t>
      </w:r>
    </w:p>
    <w:p w14:paraId="55683C64" w14:textId="77777777" w:rsidR="00440E1E" w:rsidRDefault="00440E1E" w:rsidP="009B2890">
      <w:r>
        <w:t>The primary outcome of the feasibility study is participant recruitment rate and evaluation of procedures to be used in a definitive HTA trial with fracture incidence as primary outcome. To help set the target recruitment numbers for the feasibility study, we have used the surrogate outcome of osteoporosis treatment rates at 12 months follow up that should be feasible to assess and conduct powerful comparisons across trial arms within the p</w:t>
      </w:r>
      <w:r w:rsidR="009B2890">
        <w:t>eriod of the feasibility study.</w:t>
      </w:r>
    </w:p>
    <w:p w14:paraId="1AE1AFE2" w14:textId="3DD11012" w:rsidR="00440E1E" w:rsidRDefault="00440E1E" w:rsidP="005B25BF">
      <w:r w:rsidRPr="003D477C">
        <w:t xml:space="preserve">We have </w:t>
      </w:r>
      <w:r w:rsidR="002E207F">
        <w:t xml:space="preserve">also </w:t>
      </w:r>
      <w:r w:rsidRPr="003D477C">
        <w:t xml:space="preserve">contemplated the scaling up from PHOENIX-F, by considering scenarios based on </w:t>
      </w:r>
      <w:r w:rsidRPr="00BC26C6">
        <w:t xml:space="preserve">previous data </w:t>
      </w:r>
      <w:r w:rsidR="003941DA" w:rsidRPr="00BC26C6">
        <w:rPr>
          <w:vertAlign w:val="superscript"/>
        </w:rPr>
        <w:t>3</w:t>
      </w:r>
      <w:r w:rsidRPr="00BC26C6">
        <w:rPr>
          <w:vertAlign w:val="superscript"/>
        </w:rPr>
        <w:t>, 4, 1</w:t>
      </w:r>
      <w:r w:rsidR="0029242A" w:rsidRPr="00BC26C6">
        <w:rPr>
          <w:vertAlign w:val="superscript"/>
        </w:rPr>
        <w:t>8</w:t>
      </w:r>
      <w:r w:rsidRPr="00BC26C6">
        <w:t xml:space="preserve">. In a single study investigating combined bone density and fracture detection in routine CT investigations, 42.3% (of 571 consecutive patients) were newly detected as having osteoporosis </w:t>
      </w:r>
      <w:r w:rsidR="0029242A" w:rsidRPr="00BC26C6">
        <w:rPr>
          <w:vertAlign w:val="superscript"/>
        </w:rPr>
        <w:t>3</w:t>
      </w:r>
      <w:r w:rsidRPr="00BC26C6">
        <w:rPr>
          <w:vertAlign w:val="superscript"/>
        </w:rPr>
        <w:t>.</w:t>
      </w:r>
      <w:r w:rsidRPr="00BC26C6">
        <w:t xml:space="preserve"> Since that data was in the USA, and did not use FDA-approved density and fracture-detection systems, we then sought UK data; Co-applicant Staal in a recent audit discovered previously undetected</w:t>
      </w:r>
      <w:r w:rsidRPr="003D477C">
        <w:t xml:space="preserve"> vertebral fractures in 14.8% patients, and our own audit yielded a 12.4% osteoporosis detection rate (both unpublished). There is no UK data to compare to the 42.3% from the USA, which is a further justification for PHOENIX. A conservative assumption from preliminary work is that PHOENIX-F will identify a further 9.6% of screened patients for treatment and that, at worst, GPs will take action to treat half of these, resulting in expected 4.8% minimum detectable difference. If, in PHOENIX-F, the rate of treatment at 12 months in </w:t>
      </w:r>
      <w:r w:rsidR="00E923C8">
        <w:t>Group 2 (</w:t>
      </w:r>
      <w:r w:rsidRPr="003D477C">
        <w:t>the FRAX-GP arm</w:t>
      </w:r>
      <w:r w:rsidR="00E923C8">
        <w:t>)</w:t>
      </w:r>
      <w:r w:rsidRPr="003D477C">
        <w:t xml:space="preserve"> matches that observed in the SCOOP study (15.5%)</w:t>
      </w:r>
      <w:r w:rsidR="0029242A">
        <w:t xml:space="preserve"> </w:t>
      </w:r>
      <w:r w:rsidR="0029242A" w:rsidRPr="00136AF6">
        <w:rPr>
          <w:vertAlign w:val="superscript"/>
        </w:rPr>
        <w:t xml:space="preserve">19 </w:t>
      </w:r>
      <w:r w:rsidRPr="003D477C">
        <w:t>we would consider that an improvement in treatment rate by 4.8% would be a clinically significant and important</w:t>
      </w:r>
      <w:r w:rsidR="005B25BF">
        <w:t xml:space="preserve"> difference.</w:t>
      </w:r>
    </w:p>
    <w:p w14:paraId="5F2525A0" w14:textId="77777777" w:rsidR="00440E1E" w:rsidRDefault="00440E1E" w:rsidP="005B25BF">
      <w:r>
        <w:rPr>
          <w:szCs w:val="20"/>
        </w:rPr>
        <w:t>Because only those participants in the red/amber FRAX group will be considered in the randomisation (</w:t>
      </w:r>
      <w:r>
        <w:rPr>
          <w:b/>
          <w:szCs w:val="20"/>
        </w:rPr>
        <w:t>Figure 1</w:t>
      </w:r>
      <w:r>
        <w:rPr>
          <w:szCs w:val="20"/>
        </w:rPr>
        <w:t>), the number of invites needed to reach any recruitment target will also depend on the prevalence of the red/amber FRAX group. In our CORTEX study, the prevalence of red/amber FRAX varied between 30% (at age 40) to 50% (at age 95) - (</w:t>
      </w:r>
      <w:r>
        <w:rPr>
          <w:b/>
          <w:szCs w:val="20"/>
        </w:rPr>
        <w:t>Figure 2</w:t>
      </w:r>
      <w:r>
        <w:rPr>
          <w:szCs w:val="20"/>
        </w:rPr>
        <w:t>), with overall prevalence being 40.5% (95% CI: 35.7%, 45.5%).</w:t>
      </w:r>
    </w:p>
    <w:p w14:paraId="2F2151A1" w14:textId="77777777" w:rsidR="00440E1E" w:rsidRDefault="00440E1E" w:rsidP="00440E1E">
      <w:pPr>
        <w:rPr>
          <w:i/>
        </w:rPr>
      </w:pPr>
      <w:r>
        <w:rPr>
          <w:i/>
        </w:rPr>
        <w:t>Power for treatment proportions</w:t>
      </w:r>
    </w:p>
    <w:p w14:paraId="2C45538C" w14:textId="77777777" w:rsidR="00440E1E" w:rsidRDefault="00440E1E" w:rsidP="005B25BF">
      <w:r>
        <w:t>Assuming that osteoporosis treatment percentages at 1-year follow up in the USUAL-CARE vs. FRAX-GP vs. PHOENIX-F would be 4.5% vs. 15.5% vs. 20.3% respectively (i.e. as observed in SCOOP trial vs. with expected improvement in PHOENIX-F), a total of 375 participants recruited and randomised in the ratio 1:1:1 will have 96% power to detect linear trend in treatment proportions based on a 2-sided test of binomial proportions at 5% statistical significance level (</w:t>
      </w:r>
      <w:r>
        <w:rPr>
          <w:b/>
        </w:rPr>
        <w:t>Figure 3</w:t>
      </w:r>
      <w:r>
        <w:t>). The same sample size will have 93% power for a secondary 2-df test of between group contrasts in comparison with USUAL-CARE. When allowing for up to 25% attrition due to non-differential dropout or incompleteness of outcomes, the remaining sample size of 280 participants will have &gt;84% power to detect the same magnitude of differences (</w:t>
      </w:r>
      <w:r>
        <w:rPr>
          <w:b/>
        </w:rPr>
        <w:t>Figure 3</w:t>
      </w:r>
      <w:r w:rsidR="005B25BF">
        <w:t>).</w:t>
      </w:r>
    </w:p>
    <w:p w14:paraId="7AA2F554" w14:textId="20AFC051" w:rsidR="00440E1E" w:rsidRPr="005B25BF" w:rsidRDefault="00440E1E" w:rsidP="005B25BF">
      <w:pPr>
        <w:rPr>
          <w:szCs w:val="20"/>
        </w:rPr>
      </w:pPr>
      <w:r>
        <w:rPr>
          <w:b/>
          <w:szCs w:val="20"/>
        </w:rPr>
        <w:lastRenderedPageBreak/>
        <w:t>Figure 4</w:t>
      </w:r>
      <w:r>
        <w:rPr>
          <w:szCs w:val="20"/>
        </w:rPr>
        <w:t xml:space="preserve"> shows the estimated total invites needed to recruit the 375 participants</w:t>
      </w:r>
      <w:r w:rsidR="00283595">
        <w:rPr>
          <w:szCs w:val="20"/>
        </w:rPr>
        <w:t xml:space="preserve"> with FRAX 10-year risk in the red/amber zone</w:t>
      </w:r>
      <w:r>
        <w:rPr>
          <w:szCs w:val="20"/>
        </w:rPr>
        <w:t xml:space="preserve">, assuming different response rates and different prevalence estimates. We expect the scenario of 30% response rate (similar to SCOOP) combined with 40% prevalence of red/amber FRAX is most likely. Thus it would be necessary to invite a total of 3125 participants (or 625 invites per centre) to achieve the recruitment target of 375 randomised participants (75 per centre). </w:t>
      </w:r>
      <w:r>
        <w:rPr>
          <w:b/>
          <w:szCs w:val="20"/>
        </w:rPr>
        <w:t>Figure 5</w:t>
      </w:r>
      <w:r>
        <w:rPr>
          <w:szCs w:val="20"/>
        </w:rPr>
        <w:t xml:space="preserve"> shows the expected eventual number of participants available for analyses by FRAX category (green, red, amber FRAX) when aiming to recruit and randomise 375 red/amber FRAX participants, with green FRAX only included after</w:t>
      </w:r>
      <w:r w:rsidR="005B25BF">
        <w:rPr>
          <w:szCs w:val="20"/>
        </w:rPr>
        <w:t>wards for secondary comparison.</w:t>
      </w:r>
    </w:p>
    <w:p w14:paraId="58AA7EB1" w14:textId="77777777" w:rsidR="00440E1E" w:rsidRDefault="00440E1E" w:rsidP="00440E1E">
      <w:pPr>
        <w:rPr>
          <w:i/>
        </w:rPr>
      </w:pPr>
      <w:r>
        <w:rPr>
          <w:i/>
        </w:rPr>
        <w:t>Power for recruitment and retention</w:t>
      </w:r>
    </w:p>
    <w:p w14:paraId="1FCB2ACA" w14:textId="6F39AEB6" w:rsidR="00440E1E" w:rsidRPr="005B25BF" w:rsidRDefault="00440E1E" w:rsidP="005B25BF">
      <w:r>
        <w:t>Hypothesising that the recruitment rate (i.e. consent, FRAX completion, eligibility, and CT imaging) would be similar as observed in the SCOOP primary prevention trial (p</w:t>
      </w:r>
      <w:r>
        <w:rPr>
          <w:vertAlign w:val="subscript"/>
        </w:rPr>
        <w:t>0</w:t>
      </w:r>
      <w:r>
        <w:t xml:space="preserve"> = 30%); a feasibility study aiming to randomise 375 of 938 (40%) consenting participants (i.e. 30% of 3125 total invited) would estimate the trial’s response rate with a precision of 1.6% (i.e. half-width of the 95% confidence interval) – (</w:t>
      </w:r>
      <w:r>
        <w:rPr>
          <w:b/>
        </w:rPr>
        <w:t>Figure 6</w:t>
      </w:r>
      <w:r>
        <w:t>). The randomised sample of 375 patients will provide 80% power to detect a difference of at least 6% or larger in the 12-month overall trial retention rates from an hypothesised 75% retention rate (as with SCOOP trial) based on two-sided one-sample test of proportion at 5% significance level (i.e. providing statistical evidence that the overall retention rate may be as low or high as 69% or 81% respectively, as opposed to 75%) – (</w:t>
      </w:r>
      <w:r>
        <w:rPr>
          <w:b/>
        </w:rPr>
        <w:t>Figure 7</w:t>
      </w:r>
      <w:r>
        <w:t>). In addition, against the same expectation, the 1:1:1 randomised comparison (i.e. PHOENIX vs. FRAX-GP vs. USUAL-CARE pathways) will have &gt;80% power to detect at least 12.2% absolute difference in retention rates between trial arms (or RR = 1.16) based on two-sided two-sample test of propo</w:t>
      </w:r>
      <w:r w:rsidR="005B25BF">
        <w:t>rtion at 5% significance level.</w:t>
      </w:r>
    </w:p>
    <w:p w14:paraId="50353CBB" w14:textId="74156541" w:rsidR="00440E1E" w:rsidRDefault="00B846BC" w:rsidP="00440E1E">
      <w:pPr>
        <w:rPr>
          <w:b/>
          <w:szCs w:val="20"/>
        </w:rPr>
      </w:pPr>
      <w:r>
        <w:rPr>
          <w:b/>
          <w:szCs w:val="20"/>
        </w:rPr>
        <w:t>8</w:t>
      </w:r>
      <w:r w:rsidR="00510383">
        <w:rPr>
          <w:b/>
          <w:szCs w:val="20"/>
        </w:rPr>
        <w:t xml:space="preserve">.6 </w:t>
      </w:r>
      <w:r w:rsidR="00440E1E">
        <w:rPr>
          <w:b/>
          <w:szCs w:val="20"/>
        </w:rPr>
        <w:t>Randomisation</w:t>
      </w:r>
    </w:p>
    <w:p w14:paraId="2567B85D" w14:textId="1171B780" w:rsidR="00440E1E" w:rsidRDefault="00440E1E" w:rsidP="005B25BF">
      <w:pPr>
        <w:rPr>
          <w:szCs w:val="20"/>
        </w:rPr>
      </w:pPr>
      <w:r>
        <w:rPr>
          <w:szCs w:val="20"/>
        </w:rPr>
        <w:t xml:space="preserve">Block randomisation stratified by </w:t>
      </w:r>
      <w:r w:rsidR="00510383" w:rsidRPr="00510383">
        <w:rPr>
          <w:szCs w:val="20"/>
        </w:rPr>
        <w:t>centre (5 centres), sex (Male vs. Female) and age group (Female: &lt;75 vs ≥75, Male: &lt;80 vs ≥80)</w:t>
      </w:r>
      <w:r>
        <w:rPr>
          <w:szCs w:val="20"/>
        </w:rPr>
        <w:t xml:space="preserve"> will be utilised. The epidemiology of osteoporosis and clinical reasons for CT referral relate to sex, age, and centre making such stratification sensible. Randomisation will be carried out via a secure web-based randomisation service (sealed envelope) that implements block randomisation according to a pre-defined protocol and keeps logs over time, with authorised study</w:t>
      </w:r>
      <w:r w:rsidR="005B25BF">
        <w:rPr>
          <w:szCs w:val="20"/>
        </w:rPr>
        <w:t xml:space="preserve"> personnel only allowed access.</w:t>
      </w:r>
    </w:p>
    <w:p w14:paraId="171886E1" w14:textId="73DA5EB4" w:rsidR="00440E1E" w:rsidRDefault="00B846BC" w:rsidP="00440E1E">
      <w:pPr>
        <w:rPr>
          <w:b/>
          <w:szCs w:val="22"/>
        </w:rPr>
      </w:pPr>
      <w:r>
        <w:rPr>
          <w:b/>
        </w:rPr>
        <w:t xml:space="preserve">8.7 </w:t>
      </w:r>
      <w:r w:rsidR="00440E1E">
        <w:rPr>
          <w:b/>
        </w:rPr>
        <w:t>Statistical analysis plan</w:t>
      </w:r>
    </w:p>
    <w:p w14:paraId="22FB16F8" w14:textId="52995555" w:rsidR="00440E1E" w:rsidRDefault="00440E1E" w:rsidP="00412EEA">
      <w:r>
        <w:t xml:space="preserve">Response rates will be calculated as the proportion of participants invited who (a) consent to take part, (b) meet eligibility criteria, and (c) are randomised, with 95% confidence intervals to assess the extent to which the realised response rate deviates from the expected as detailed in the power calculations above. Cumulative participant accrual over time will be plotted overall and by recruitment centre to assess any major differences in accrual and assess progress toward target. Logistic regression will be used to compare randomised groups with respect to the 12 month outcomes of treatment rates and participant retention. Baseline stratification covariates (i.e. </w:t>
      </w:r>
      <w:r w:rsidR="00510383">
        <w:t xml:space="preserve">centre, </w:t>
      </w:r>
      <w:r>
        <w:t>sex,</w:t>
      </w:r>
      <w:r w:rsidR="00510383">
        <w:t xml:space="preserve"> and</w:t>
      </w:r>
      <w:r>
        <w:t xml:space="preserve"> age) will be adjusted for in the models. Analyses will be on an intention-to</w:t>
      </w:r>
      <w:r w:rsidR="00412EEA">
        <w:t>-treat basis.</w:t>
      </w:r>
    </w:p>
    <w:p w14:paraId="15ACE889" w14:textId="77777777" w:rsidR="00440E1E" w:rsidRDefault="00440E1E" w:rsidP="00440E1E"/>
    <w:p w14:paraId="25618B57" w14:textId="11953A4D" w:rsidR="00440E1E" w:rsidRDefault="00440E1E" w:rsidP="00057393">
      <w:pPr>
        <w:ind w:left="0"/>
      </w:pPr>
      <w:r>
        <w:rPr>
          <w:b/>
        </w:rPr>
        <w:t xml:space="preserve">Figure 1. </w:t>
      </w:r>
      <w:r>
        <w:t>FRAX UK Age-specific fracture risk assessment and intervention thresholds.</w:t>
      </w:r>
    </w:p>
    <w:p w14:paraId="2A2B4B98" w14:textId="5AD9E865" w:rsidR="006778A2" w:rsidRDefault="006778A2" w:rsidP="006778A2">
      <w:pPr>
        <w:ind w:left="0"/>
      </w:pPr>
      <w:r>
        <w:rPr>
          <w:noProof/>
          <w:lang w:eastAsia="en-GB"/>
        </w:rPr>
        <w:lastRenderedPageBreak/>
        <w:drawing>
          <wp:anchor distT="0" distB="0" distL="114300" distR="114300" simplePos="0" relativeHeight="251716096" behindDoc="1" locked="0" layoutInCell="1" allowOverlap="1" wp14:anchorId="4B70673E" wp14:editId="50CCED7B">
            <wp:simplePos x="0" y="0"/>
            <wp:positionH relativeFrom="column">
              <wp:posOffset>311785</wp:posOffset>
            </wp:positionH>
            <wp:positionV relativeFrom="paragraph">
              <wp:posOffset>11430</wp:posOffset>
            </wp:positionV>
            <wp:extent cx="6120765" cy="1847850"/>
            <wp:effectExtent l="0" t="0" r="0" b="0"/>
            <wp:wrapTight wrapText="bothSides">
              <wp:wrapPolygon edited="0">
                <wp:start x="605" y="0"/>
                <wp:lineTo x="538" y="4008"/>
                <wp:lineTo x="67" y="4676"/>
                <wp:lineTo x="67" y="15810"/>
                <wp:lineTo x="403" y="18260"/>
                <wp:lineTo x="538" y="21377"/>
                <wp:lineTo x="18420" y="21377"/>
                <wp:lineTo x="18420" y="11134"/>
                <wp:lineTo x="21176" y="9798"/>
                <wp:lineTo x="21513" y="9353"/>
                <wp:lineTo x="21244" y="7571"/>
                <wp:lineTo x="21311" y="6012"/>
                <wp:lineTo x="20773" y="4899"/>
                <wp:lineTo x="19025" y="4008"/>
                <wp:lineTo x="19832" y="3563"/>
                <wp:lineTo x="19496" y="891"/>
                <wp:lineTo x="17008" y="0"/>
                <wp:lineTo x="605" y="0"/>
              </wp:wrapPolygon>
            </wp:wrapTight>
            <wp:docPr id="27016" name="Picture 2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1847850"/>
                    </a:xfrm>
                    <a:prstGeom prst="rect">
                      <a:avLst/>
                    </a:prstGeom>
                    <a:noFill/>
                  </pic:spPr>
                </pic:pic>
              </a:graphicData>
            </a:graphic>
            <wp14:sizeRelV relativeFrom="margin">
              <wp14:pctHeight>0</wp14:pctHeight>
            </wp14:sizeRelV>
          </wp:anchor>
        </w:drawing>
      </w:r>
    </w:p>
    <w:p w14:paraId="59FFC887" w14:textId="77777777" w:rsidR="006778A2" w:rsidRDefault="006778A2" w:rsidP="006778A2">
      <w:pPr>
        <w:ind w:left="0"/>
      </w:pPr>
    </w:p>
    <w:p w14:paraId="5D781A14" w14:textId="50339C78" w:rsidR="00440E1E" w:rsidRDefault="00440E1E" w:rsidP="00440E1E">
      <w:pPr>
        <w:rPr>
          <w:szCs w:val="20"/>
        </w:rPr>
      </w:pPr>
      <w:r>
        <w:rPr>
          <w:b/>
          <w:szCs w:val="20"/>
        </w:rPr>
        <w:t>Figure 2.</w:t>
      </w:r>
      <w:r>
        <w:rPr>
          <w:szCs w:val="20"/>
        </w:rPr>
        <w:t xml:space="preserve"> Age-specific prevalence of red/amber FRAX risk category in CORTEX study data. </w:t>
      </w:r>
    </w:p>
    <w:p w14:paraId="72A589C5" w14:textId="6B8CD0BC" w:rsidR="00C25BB1" w:rsidRDefault="00C25BB1" w:rsidP="00440E1E">
      <w:pPr>
        <w:rPr>
          <w:szCs w:val="20"/>
        </w:rPr>
      </w:pPr>
    </w:p>
    <w:p w14:paraId="53A330FE" w14:textId="1430A1D4" w:rsidR="00C25BB1" w:rsidRDefault="00C25BB1" w:rsidP="00440E1E">
      <w:pPr>
        <w:rPr>
          <w:szCs w:val="20"/>
        </w:rPr>
      </w:pPr>
      <w:r>
        <w:rPr>
          <w:noProof/>
          <w:szCs w:val="20"/>
          <w:lang w:eastAsia="en-GB"/>
        </w:rPr>
        <w:drawing>
          <wp:anchor distT="0" distB="0" distL="114300" distR="114300" simplePos="0" relativeHeight="251723264" behindDoc="1" locked="0" layoutInCell="1" allowOverlap="1" wp14:anchorId="4C1A30D6" wp14:editId="34D21BE6">
            <wp:simplePos x="0" y="0"/>
            <wp:positionH relativeFrom="column">
              <wp:posOffset>1197610</wp:posOffset>
            </wp:positionH>
            <wp:positionV relativeFrom="paragraph">
              <wp:posOffset>11430</wp:posOffset>
            </wp:positionV>
            <wp:extent cx="3934460" cy="2879725"/>
            <wp:effectExtent l="0" t="0" r="8890" b="0"/>
            <wp:wrapTight wrapText="bothSides">
              <wp:wrapPolygon edited="0">
                <wp:start x="0" y="0"/>
                <wp:lineTo x="0" y="21433"/>
                <wp:lineTo x="21544" y="21433"/>
                <wp:lineTo x="21544" y="0"/>
                <wp:lineTo x="0" y="0"/>
              </wp:wrapPolygon>
            </wp:wrapTight>
            <wp:docPr id="27017" name="Picture 2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4460" cy="2879725"/>
                    </a:xfrm>
                    <a:prstGeom prst="rect">
                      <a:avLst/>
                    </a:prstGeom>
                    <a:noFill/>
                    <a:ln>
                      <a:noFill/>
                    </a:ln>
                  </pic:spPr>
                </pic:pic>
              </a:graphicData>
            </a:graphic>
          </wp:anchor>
        </w:drawing>
      </w:r>
    </w:p>
    <w:p w14:paraId="369B65CD" w14:textId="77777777" w:rsidR="00C25BB1" w:rsidRDefault="00C25BB1" w:rsidP="00440E1E">
      <w:pPr>
        <w:rPr>
          <w:szCs w:val="20"/>
        </w:rPr>
      </w:pPr>
    </w:p>
    <w:p w14:paraId="029D4809" w14:textId="13854920" w:rsidR="00C25BB1" w:rsidRDefault="00C25BB1" w:rsidP="00440E1E">
      <w:pPr>
        <w:rPr>
          <w:szCs w:val="20"/>
        </w:rPr>
      </w:pPr>
    </w:p>
    <w:p w14:paraId="66E13D96" w14:textId="77777777" w:rsidR="00C25BB1" w:rsidRDefault="00C25BB1" w:rsidP="00440E1E">
      <w:pPr>
        <w:rPr>
          <w:szCs w:val="20"/>
        </w:rPr>
      </w:pPr>
    </w:p>
    <w:p w14:paraId="638D5644" w14:textId="2B6333D1" w:rsidR="00440E1E" w:rsidRDefault="00440E1E" w:rsidP="00440E1E">
      <w:pPr>
        <w:rPr>
          <w:szCs w:val="20"/>
        </w:rPr>
      </w:pPr>
    </w:p>
    <w:p w14:paraId="41487957" w14:textId="2D424086" w:rsidR="00412EEA" w:rsidRDefault="00412EEA" w:rsidP="00933A8E">
      <w:pPr>
        <w:rPr>
          <w:szCs w:val="20"/>
        </w:rPr>
      </w:pPr>
      <w:r>
        <w:rPr>
          <w:noProof/>
          <w:szCs w:val="20"/>
          <w:lang w:eastAsia="en-GB"/>
        </w:rPr>
        <w:drawing>
          <wp:inline distT="0" distB="0" distL="0" distR="0" wp14:anchorId="0B397619" wp14:editId="367452F5">
            <wp:extent cx="3932555" cy="2877820"/>
            <wp:effectExtent l="0" t="0" r="0" b="0"/>
            <wp:docPr id="27018" name="Picture 2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2555" cy="2877820"/>
                    </a:xfrm>
                    <a:prstGeom prst="rect">
                      <a:avLst/>
                    </a:prstGeom>
                    <a:noFill/>
                  </pic:spPr>
                </pic:pic>
              </a:graphicData>
            </a:graphic>
          </wp:inline>
        </w:drawing>
      </w:r>
    </w:p>
    <w:p w14:paraId="5DC024E5" w14:textId="5173309F" w:rsidR="00440E1E" w:rsidRDefault="00440E1E" w:rsidP="005E4E0F">
      <w:pPr>
        <w:ind w:left="0"/>
        <w:rPr>
          <w:szCs w:val="22"/>
        </w:rPr>
      </w:pPr>
      <w:r>
        <w:rPr>
          <w:b/>
        </w:rPr>
        <w:t xml:space="preserve">Figure 3. </w:t>
      </w:r>
      <w:r>
        <w:t>Power vs sample size to detect differences in 12-month treatment rates in a 3-arm trial.*</w:t>
      </w:r>
    </w:p>
    <w:p w14:paraId="2F54512A" w14:textId="77777777" w:rsidR="00440E1E" w:rsidRDefault="008B1F51" w:rsidP="00440E1E">
      <w:r>
        <w:rPr>
          <w:noProof/>
          <w:lang w:eastAsia="en-GB"/>
        </w:rPr>
        <w:lastRenderedPageBreak/>
        <w:drawing>
          <wp:anchor distT="0" distB="0" distL="114300" distR="114300" simplePos="0" relativeHeight="251725312" behindDoc="1" locked="0" layoutInCell="1" allowOverlap="1" wp14:anchorId="279F4B7C" wp14:editId="01A6519D">
            <wp:simplePos x="0" y="0"/>
            <wp:positionH relativeFrom="margin">
              <wp:align>center</wp:align>
            </wp:positionH>
            <wp:positionV relativeFrom="paragraph">
              <wp:posOffset>38100</wp:posOffset>
            </wp:positionV>
            <wp:extent cx="3938400" cy="2880000"/>
            <wp:effectExtent l="0" t="0" r="5080" b="0"/>
            <wp:wrapTight wrapText="bothSides">
              <wp:wrapPolygon edited="0">
                <wp:start x="0" y="0"/>
                <wp:lineTo x="0" y="21433"/>
                <wp:lineTo x="21523" y="21433"/>
                <wp:lineTo x="21523" y="0"/>
                <wp:lineTo x="0" y="0"/>
              </wp:wrapPolygon>
            </wp:wrapTight>
            <wp:docPr id="27019" name="Picture 2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8400" cy="2880000"/>
                    </a:xfrm>
                    <a:prstGeom prst="rect">
                      <a:avLst/>
                    </a:prstGeom>
                    <a:noFill/>
                    <a:ln>
                      <a:noFill/>
                    </a:ln>
                  </pic:spPr>
                </pic:pic>
              </a:graphicData>
            </a:graphic>
          </wp:anchor>
        </w:drawing>
      </w:r>
    </w:p>
    <w:p w14:paraId="50BA8848" w14:textId="77777777" w:rsidR="005E4E0F" w:rsidRDefault="005E4E0F" w:rsidP="00440E1E"/>
    <w:p w14:paraId="1F0B0BB3" w14:textId="77777777" w:rsidR="005E4E0F" w:rsidRDefault="005E4E0F" w:rsidP="00440E1E"/>
    <w:p w14:paraId="05CC87D4" w14:textId="77777777" w:rsidR="005E4E0F" w:rsidRDefault="005E4E0F" w:rsidP="00440E1E"/>
    <w:p w14:paraId="12839387" w14:textId="77777777" w:rsidR="005E4E0F" w:rsidRDefault="005E4E0F" w:rsidP="00440E1E"/>
    <w:p w14:paraId="5CBF6EC5" w14:textId="77777777" w:rsidR="005E4E0F" w:rsidRDefault="005E4E0F" w:rsidP="00440E1E"/>
    <w:p w14:paraId="37095568" w14:textId="77777777" w:rsidR="005E4E0F" w:rsidRDefault="005E4E0F" w:rsidP="00440E1E"/>
    <w:p w14:paraId="7152C079" w14:textId="77777777" w:rsidR="008B1F51" w:rsidRDefault="008B1F51" w:rsidP="00440E1E"/>
    <w:p w14:paraId="5B8E2968" w14:textId="77777777" w:rsidR="00C25BB1" w:rsidRDefault="00C25BB1" w:rsidP="000454D9">
      <w:pPr>
        <w:rPr>
          <w:sz w:val="16"/>
          <w:szCs w:val="16"/>
        </w:rPr>
      </w:pPr>
    </w:p>
    <w:p w14:paraId="77D752AB" w14:textId="77777777" w:rsidR="00C25BB1" w:rsidRDefault="00C25BB1" w:rsidP="000454D9">
      <w:pPr>
        <w:rPr>
          <w:sz w:val="16"/>
          <w:szCs w:val="16"/>
        </w:rPr>
      </w:pPr>
    </w:p>
    <w:p w14:paraId="1A8B6CCC" w14:textId="77777777" w:rsidR="00C25BB1" w:rsidRDefault="00C25BB1" w:rsidP="000454D9">
      <w:pPr>
        <w:rPr>
          <w:sz w:val="16"/>
          <w:szCs w:val="16"/>
        </w:rPr>
      </w:pPr>
    </w:p>
    <w:p w14:paraId="0EAED02E" w14:textId="77777777" w:rsidR="00440E1E" w:rsidRPr="000454D9" w:rsidRDefault="00440E1E" w:rsidP="000454D9">
      <w:pPr>
        <w:rPr>
          <w:sz w:val="16"/>
          <w:szCs w:val="16"/>
        </w:rPr>
      </w:pPr>
      <w:r>
        <w:rPr>
          <w:sz w:val="16"/>
          <w:szCs w:val="16"/>
        </w:rPr>
        <w:t>* Assuming treatment percentages of 4.5% vs. 15.5% vs. 20.3% with 1:1:1 randomisation to USUAL-CARE vs. FRAX-GP vs. PHOENIX-F and respect</w:t>
      </w:r>
      <w:r w:rsidR="000454D9">
        <w:rPr>
          <w:sz w:val="16"/>
          <w:szCs w:val="16"/>
        </w:rPr>
        <w:t>ively, and Type 1 error = 0.05.</w:t>
      </w:r>
    </w:p>
    <w:p w14:paraId="0757080B" w14:textId="77777777" w:rsidR="00933A8E" w:rsidRDefault="00933A8E">
      <w:pPr>
        <w:rPr>
          <w:b/>
          <w:szCs w:val="20"/>
        </w:rPr>
      </w:pPr>
      <w:r>
        <w:rPr>
          <w:b/>
          <w:szCs w:val="20"/>
        </w:rPr>
        <w:br w:type="page"/>
      </w:r>
    </w:p>
    <w:p w14:paraId="63752FAD" w14:textId="61B21185" w:rsidR="00440E1E" w:rsidRDefault="00440E1E" w:rsidP="00440E1E">
      <w:pPr>
        <w:rPr>
          <w:szCs w:val="20"/>
        </w:rPr>
      </w:pPr>
      <w:r>
        <w:rPr>
          <w:b/>
          <w:szCs w:val="20"/>
        </w:rPr>
        <w:lastRenderedPageBreak/>
        <w:t>Figure 4.</w:t>
      </w:r>
      <w:r>
        <w:rPr>
          <w:szCs w:val="20"/>
        </w:rPr>
        <w:t xml:space="preserve"> Estimated total invites needed to recruit 375 red/amber participants, assuming different response rates and different prevalence estimates.</w:t>
      </w:r>
    </w:p>
    <w:p w14:paraId="21B2FE2E" w14:textId="61618F81" w:rsidR="00440E1E" w:rsidRDefault="000454D9" w:rsidP="00AE5138">
      <w:pPr>
        <w:ind w:left="0"/>
        <w:rPr>
          <w:szCs w:val="20"/>
        </w:rPr>
      </w:pPr>
      <w:r>
        <w:rPr>
          <w:noProof/>
          <w:szCs w:val="20"/>
          <w:lang w:eastAsia="en-GB"/>
        </w:rPr>
        <w:drawing>
          <wp:anchor distT="0" distB="0" distL="114300" distR="114300" simplePos="0" relativeHeight="251727360" behindDoc="1" locked="0" layoutInCell="1" allowOverlap="1" wp14:anchorId="48C98CE2" wp14:editId="346E5808">
            <wp:simplePos x="0" y="0"/>
            <wp:positionH relativeFrom="column">
              <wp:posOffset>833755</wp:posOffset>
            </wp:positionH>
            <wp:positionV relativeFrom="paragraph">
              <wp:posOffset>11430</wp:posOffset>
            </wp:positionV>
            <wp:extent cx="4906645" cy="3590925"/>
            <wp:effectExtent l="0" t="0" r="8255" b="9525"/>
            <wp:wrapTight wrapText="bothSides">
              <wp:wrapPolygon edited="0">
                <wp:start x="0" y="0"/>
                <wp:lineTo x="0" y="21543"/>
                <wp:lineTo x="21552" y="21543"/>
                <wp:lineTo x="21552" y="0"/>
                <wp:lineTo x="0" y="0"/>
              </wp:wrapPolygon>
            </wp:wrapTight>
            <wp:docPr id="27020" name="Picture 2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6645" cy="3590925"/>
                    </a:xfrm>
                    <a:prstGeom prst="rect">
                      <a:avLst/>
                    </a:prstGeom>
                    <a:noFill/>
                  </pic:spPr>
                </pic:pic>
              </a:graphicData>
            </a:graphic>
            <wp14:sizeRelH relativeFrom="margin">
              <wp14:pctWidth>0</wp14:pctWidth>
            </wp14:sizeRelH>
            <wp14:sizeRelV relativeFrom="margin">
              <wp14:pctHeight>0</wp14:pctHeight>
            </wp14:sizeRelV>
          </wp:anchor>
        </w:drawing>
      </w:r>
    </w:p>
    <w:p w14:paraId="6ACDE7A0" w14:textId="77777777" w:rsidR="0065666E" w:rsidRDefault="0065666E" w:rsidP="0065666E">
      <w:pPr>
        <w:ind w:left="0"/>
        <w:rPr>
          <w:rFonts w:ascii="Verdana" w:eastAsia="Calibri" w:hAnsi="Verdana" w:cs="Times New Roman"/>
          <w:noProof/>
          <w:sz w:val="20"/>
          <w:szCs w:val="20"/>
          <w:lang w:eastAsia="en-GB"/>
        </w:rPr>
      </w:pPr>
    </w:p>
    <w:p w14:paraId="783BD8D0" w14:textId="77777777" w:rsidR="0065666E" w:rsidRDefault="0065666E" w:rsidP="0065666E">
      <w:pPr>
        <w:ind w:left="0"/>
        <w:rPr>
          <w:rFonts w:ascii="Verdana" w:eastAsia="Calibri" w:hAnsi="Verdana" w:cs="Times New Roman"/>
          <w:noProof/>
          <w:sz w:val="20"/>
          <w:szCs w:val="20"/>
          <w:lang w:eastAsia="en-GB"/>
        </w:rPr>
      </w:pPr>
    </w:p>
    <w:p w14:paraId="2AF98EC9" w14:textId="77777777" w:rsidR="0065666E" w:rsidRDefault="0065666E" w:rsidP="0065666E">
      <w:pPr>
        <w:ind w:left="0"/>
        <w:rPr>
          <w:rFonts w:ascii="Verdana" w:eastAsia="Calibri" w:hAnsi="Verdana" w:cs="Times New Roman"/>
          <w:noProof/>
          <w:sz w:val="20"/>
          <w:szCs w:val="20"/>
          <w:lang w:eastAsia="en-GB"/>
        </w:rPr>
      </w:pPr>
    </w:p>
    <w:p w14:paraId="42E78C29" w14:textId="77777777" w:rsidR="0065666E" w:rsidRDefault="0065666E" w:rsidP="0065666E">
      <w:pPr>
        <w:ind w:left="0"/>
        <w:rPr>
          <w:rFonts w:ascii="Verdana" w:eastAsia="Calibri" w:hAnsi="Verdana" w:cs="Times New Roman"/>
          <w:noProof/>
          <w:sz w:val="20"/>
          <w:szCs w:val="20"/>
          <w:lang w:eastAsia="en-GB"/>
        </w:rPr>
      </w:pPr>
    </w:p>
    <w:p w14:paraId="47F8E440" w14:textId="77777777" w:rsidR="0065666E" w:rsidRDefault="0065666E" w:rsidP="0065666E">
      <w:pPr>
        <w:ind w:left="0"/>
        <w:rPr>
          <w:rFonts w:ascii="Verdana" w:eastAsia="Calibri" w:hAnsi="Verdana" w:cs="Times New Roman"/>
          <w:noProof/>
          <w:sz w:val="20"/>
          <w:szCs w:val="20"/>
          <w:lang w:eastAsia="en-GB"/>
        </w:rPr>
      </w:pPr>
    </w:p>
    <w:p w14:paraId="32593F8C" w14:textId="77777777" w:rsidR="0065666E" w:rsidRDefault="0065666E" w:rsidP="0065666E">
      <w:pPr>
        <w:ind w:left="0"/>
        <w:rPr>
          <w:rFonts w:ascii="Verdana" w:eastAsia="Calibri" w:hAnsi="Verdana" w:cs="Times New Roman"/>
          <w:noProof/>
          <w:sz w:val="20"/>
          <w:szCs w:val="20"/>
          <w:lang w:eastAsia="en-GB"/>
        </w:rPr>
      </w:pPr>
    </w:p>
    <w:p w14:paraId="24E79E99" w14:textId="77777777" w:rsidR="0065666E" w:rsidRDefault="0065666E" w:rsidP="0065666E">
      <w:pPr>
        <w:ind w:left="0"/>
        <w:rPr>
          <w:rFonts w:ascii="Verdana" w:eastAsia="Calibri" w:hAnsi="Verdana" w:cs="Times New Roman"/>
          <w:noProof/>
          <w:sz w:val="20"/>
          <w:szCs w:val="20"/>
          <w:lang w:eastAsia="en-GB"/>
        </w:rPr>
      </w:pPr>
    </w:p>
    <w:p w14:paraId="64BC2B05" w14:textId="77777777" w:rsidR="0065666E" w:rsidRDefault="0065666E" w:rsidP="0065666E">
      <w:pPr>
        <w:ind w:left="0"/>
        <w:rPr>
          <w:rFonts w:ascii="Verdana" w:eastAsia="Calibri" w:hAnsi="Verdana" w:cs="Times New Roman"/>
          <w:noProof/>
          <w:sz w:val="20"/>
          <w:szCs w:val="20"/>
          <w:lang w:eastAsia="en-GB"/>
        </w:rPr>
      </w:pPr>
    </w:p>
    <w:p w14:paraId="21CB5E0C" w14:textId="77777777" w:rsidR="0065666E" w:rsidRDefault="0065666E" w:rsidP="0065666E">
      <w:pPr>
        <w:ind w:left="0"/>
        <w:rPr>
          <w:rFonts w:ascii="Verdana" w:eastAsia="Calibri" w:hAnsi="Verdana" w:cs="Times New Roman"/>
          <w:noProof/>
          <w:sz w:val="20"/>
          <w:szCs w:val="20"/>
          <w:lang w:eastAsia="en-GB"/>
        </w:rPr>
      </w:pPr>
    </w:p>
    <w:p w14:paraId="11E3B62C" w14:textId="77777777" w:rsidR="0065666E" w:rsidRDefault="0065666E" w:rsidP="0065666E">
      <w:pPr>
        <w:ind w:left="0"/>
        <w:rPr>
          <w:rFonts w:ascii="Verdana" w:eastAsia="Calibri" w:hAnsi="Verdana" w:cs="Times New Roman"/>
          <w:noProof/>
          <w:sz w:val="20"/>
          <w:szCs w:val="20"/>
          <w:lang w:eastAsia="en-GB"/>
        </w:rPr>
      </w:pPr>
    </w:p>
    <w:p w14:paraId="67D07838" w14:textId="77777777" w:rsidR="0065666E" w:rsidRDefault="0065666E" w:rsidP="0065666E">
      <w:pPr>
        <w:ind w:left="0"/>
        <w:rPr>
          <w:rFonts w:ascii="Verdana" w:eastAsia="Calibri" w:hAnsi="Verdana" w:cs="Times New Roman"/>
          <w:noProof/>
          <w:sz w:val="20"/>
          <w:szCs w:val="20"/>
          <w:lang w:eastAsia="en-GB"/>
        </w:rPr>
      </w:pPr>
    </w:p>
    <w:p w14:paraId="43A0EC10" w14:textId="77777777" w:rsidR="0065666E" w:rsidRDefault="0065666E" w:rsidP="0065666E">
      <w:pPr>
        <w:ind w:left="0"/>
        <w:rPr>
          <w:rFonts w:ascii="Verdana" w:eastAsia="Calibri" w:hAnsi="Verdana" w:cs="Times New Roman"/>
          <w:noProof/>
          <w:sz w:val="20"/>
          <w:szCs w:val="20"/>
          <w:lang w:eastAsia="en-GB"/>
        </w:rPr>
      </w:pPr>
    </w:p>
    <w:p w14:paraId="4461A978" w14:textId="77777777" w:rsidR="00933A8E" w:rsidRDefault="00933A8E" w:rsidP="0065666E">
      <w:pPr>
        <w:ind w:left="0"/>
        <w:rPr>
          <w:b/>
          <w:szCs w:val="20"/>
        </w:rPr>
      </w:pPr>
    </w:p>
    <w:p w14:paraId="71AF2FF1" w14:textId="49AACE7F" w:rsidR="00933A8E" w:rsidRDefault="00440E1E" w:rsidP="0065666E">
      <w:pPr>
        <w:ind w:left="0"/>
        <w:rPr>
          <w:szCs w:val="20"/>
        </w:rPr>
      </w:pPr>
      <w:r>
        <w:rPr>
          <w:b/>
          <w:szCs w:val="20"/>
        </w:rPr>
        <w:t>Figure 5.</w:t>
      </w:r>
      <w:r>
        <w:rPr>
          <w:szCs w:val="20"/>
        </w:rPr>
        <w:t xml:space="preserve"> </w:t>
      </w:r>
    </w:p>
    <w:p w14:paraId="0F8CF4FC" w14:textId="0BDFF6E7" w:rsidR="00440E1E" w:rsidRDefault="00933A8E" w:rsidP="0065666E">
      <w:pPr>
        <w:ind w:left="0"/>
        <w:rPr>
          <w:szCs w:val="20"/>
        </w:rPr>
      </w:pPr>
      <w:r>
        <w:rPr>
          <w:noProof/>
          <w:szCs w:val="20"/>
          <w:lang w:eastAsia="en-GB"/>
        </w:rPr>
        <w:drawing>
          <wp:anchor distT="0" distB="0" distL="114300" distR="114300" simplePos="0" relativeHeight="251729408" behindDoc="1" locked="0" layoutInCell="1" allowOverlap="1" wp14:anchorId="4F2DEA66" wp14:editId="73D66FAE">
            <wp:simplePos x="0" y="0"/>
            <wp:positionH relativeFrom="margin">
              <wp:posOffset>568960</wp:posOffset>
            </wp:positionH>
            <wp:positionV relativeFrom="paragraph">
              <wp:posOffset>638810</wp:posOffset>
            </wp:positionV>
            <wp:extent cx="4324350" cy="3164205"/>
            <wp:effectExtent l="0" t="0" r="0" b="0"/>
            <wp:wrapTight wrapText="bothSides">
              <wp:wrapPolygon edited="0">
                <wp:start x="0" y="0"/>
                <wp:lineTo x="0" y="21457"/>
                <wp:lineTo x="21505" y="21457"/>
                <wp:lineTo x="21505" y="0"/>
                <wp:lineTo x="0" y="0"/>
              </wp:wrapPolygon>
            </wp:wrapTight>
            <wp:docPr id="27022" name="Picture 2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4350" cy="316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E1E">
        <w:rPr>
          <w:szCs w:val="20"/>
        </w:rPr>
        <w:t>Eventual number of participants available for analyses (green, red, amber FRAX) when aiming to recruit and randomise 375 red/amber FRAX participants, with green FRAX only included afterwards for secondary comparison.</w:t>
      </w:r>
    </w:p>
    <w:p w14:paraId="2D9F32DA" w14:textId="046E05C5" w:rsidR="00440E1E" w:rsidRDefault="00440E1E" w:rsidP="00440E1E">
      <w:pPr>
        <w:rPr>
          <w:szCs w:val="20"/>
        </w:rPr>
      </w:pPr>
    </w:p>
    <w:p w14:paraId="0833EA74" w14:textId="77777777" w:rsidR="00933A8E" w:rsidRDefault="00933A8E" w:rsidP="00AE5138">
      <w:pPr>
        <w:ind w:left="0"/>
        <w:rPr>
          <w:b/>
        </w:rPr>
      </w:pPr>
    </w:p>
    <w:p w14:paraId="4AB60974" w14:textId="77777777" w:rsidR="00933A8E" w:rsidRDefault="00933A8E" w:rsidP="00AE5138">
      <w:pPr>
        <w:ind w:left="0"/>
        <w:rPr>
          <w:b/>
        </w:rPr>
      </w:pPr>
    </w:p>
    <w:p w14:paraId="44959283" w14:textId="77777777" w:rsidR="00933A8E" w:rsidRDefault="00933A8E" w:rsidP="00AE5138">
      <w:pPr>
        <w:ind w:left="0"/>
        <w:rPr>
          <w:b/>
        </w:rPr>
      </w:pPr>
    </w:p>
    <w:p w14:paraId="39229098" w14:textId="77777777" w:rsidR="00933A8E" w:rsidRDefault="00933A8E" w:rsidP="00AE5138">
      <w:pPr>
        <w:ind w:left="0"/>
        <w:rPr>
          <w:b/>
        </w:rPr>
      </w:pPr>
    </w:p>
    <w:p w14:paraId="04875209" w14:textId="77777777" w:rsidR="00933A8E" w:rsidRDefault="00933A8E" w:rsidP="00AE5138">
      <w:pPr>
        <w:ind w:left="0"/>
        <w:rPr>
          <w:b/>
        </w:rPr>
      </w:pPr>
    </w:p>
    <w:p w14:paraId="5662E56E" w14:textId="77777777" w:rsidR="00933A8E" w:rsidRDefault="00933A8E" w:rsidP="00AE5138">
      <w:pPr>
        <w:ind w:left="0"/>
        <w:rPr>
          <w:b/>
        </w:rPr>
      </w:pPr>
    </w:p>
    <w:p w14:paraId="2B0895B6" w14:textId="77777777" w:rsidR="00933A8E" w:rsidRDefault="00933A8E" w:rsidP="00AE5138">
      <w:pPr>
        <w:ind w:left="0"/>
        <w:rPr>
          <w:b/>
        </w:rPr>
      </w:pPr>
    </w:p>
    <w:p w14:paraId="03643E6A" w14:textId="77777777" w:rsidR="00933A8E" w:rsidRDefault="00933A8E" w:rsidP="00AE5138">
      <w:pPr>
        <w:ind w:left="0"/>
        <w:rPr>
          <w:b/>
        </w:rPr>
      </w:pPr>
    </w:p>
    <w:p w14:paraId="37BB0D13" w14:textId="77777777" w:rsidR="00933A8E" w:rsidRDefault="00933A8E" w:rsidP="00AE5138">
      <w:pPr>
        <w:ind w:left="0"/>
        <w:rPr>
          <w:b/>
        </w:rPr>
      </w:pPr>
    </w:p>
    <w:p w14:paraId="2E231333" w14:textId="12CE04ED" w:rsidR="00CD5727" w:rsidRDefault="00CD5727" w:rsidP="00AE5138">
      <w:pPr>
        <w:ind w:left="0"/>
      </w:pPr>
      <w:r w:rsidRPr="00C0325F">
        <w:rPr>
          <w:b/>
        </w:rPr>
        <w:t xml:space="preserve">Figure </w:t>
      </w:r>
      <w:r>
        <w:rPr>
          <w:b/>
        </w:rPr>
        <w:t>6</w:t>
      </w:r>
      <w:r w:rsidRPr="00C0325F">
        <w:rPr>
          <w:b/>
        </w:rPr>
        <w:t xml:space="preserve">. </w:t>
      </w:r>
      <w:r>
        <w:t xml:space="preserve">Sample size for 80% power to reject null </w:t>
      </w:r>
      <w:r>
        <w:lastRenderedPageBreak/>
        <w:t>hypothesis of 30% response rate.</w:t>
      </w:r>
    </w:p>
    <w:p w14:paraId="12A44FF1" w14:textId="77777777" w:rsidR="00440E1E" w:rsidRDefault="0086458C" w:rsidP="00440E1E">
      <w:r>
        <w:rPr>
          <w:noProof/>
          <w:lang w:eastAsia="en-GB"/>
        </w:rPr>
        <w:drawing>
          <wp:anchor distT="0" distB="0" distL="114300" distR="114300" simplePos="0" relativeHeight="251731456" behindDoc="1" locked="0" layoutInCell="1" allowOverlap="1" wp14:anchorId="0F35C21F" wp14:editId="1C64E16D">
            <wp:simplePos x="0" y="0"/>
            <wp:positionH relativeFrom="margin">
              <wp:align>center</wp:align>
            </wp:positionH>
            <wp:positionV relativeFrom="paragraph">
              <wp:posOffset>161925</wp:posOffset>
            </wp:positionV>
            <wp:extent cx="3934460" cy="2879725"/>
            <wp:effectExtent l="0" t="0" r="8890" b="0"/>
            <wp:wrapTight wrapText="bothSides">
              <wp:wrapPolygon edited="0">
                <wp:start x="0" y="0"/>
                <wp:lineTo x="0" y="21433"/>
                <wp:lineTo x="21544" y="21433"/>
                <wp:lineTo x="21544" y="0"/>
                <wp:lineTo x="0" y="0"/>
              </wp:wrapPolygon>
            </wp:wrapTight>
            <wp:docPr id="27023" name="Picture 2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4460" cy="2879725"/>
                    </a:xfrm>
                    <a:prstGeom prst="rect">
                      <a:avLst/>
                    </a:prstGeom>
                    <a:noFill/>
                    <a:ln>
                      <a:noFill/>
                    </a:ln>
                  </pic:spPr>
                </pic:pic>
              </a:graphicData>
            </a:graphic>
          </wp:anchor>
        </w:drawing>
      </w:r>
    </w:p>
    <w:p w14:paraId="449B7DCF" w14:textId="77777777" w:rsidR="00440E1E" w:rsidRDefault="00440E1E" w:rsidP="00440E1E"/>
    <w:p w14:paraId="1C363CF4" w14:textId="77777777" w:rsidR="00CD5727" w:rsidRDefault="00CD5727" w:rsidP="00440E1E"/>
    <w:p w14:paraId="67CD0C71" w14:textId="77777777" w:rsidR="00CD5727" w:rsidRDefault="00CD5727" w:rsidP="00440E1E"/>
    <w:p w14:paraId="406346E8" w14:textId="77777777" w:rsidR="00CD5727" w:rsidRDefault="00CD5727" w:rsidP="00440E1E"/>
    <w:p w14:paraId="3BA415C9" w14:textId="77777777" w:rsidR="00CD5727" w:rsidRDefault="00CD5727" w:rsidP="00440E1E"/>
    <w:p w14:paraId="20E4A241" w14:textId="77777777" w:rsidR="00CD5727" w:rsidRDefault="00CD5727" w:rsidP="00440E1E"/>
    <w:p w14:paraId="7E31501B" w14:textId="77777777" w:rsidR="00CD5727" w:rsidRDefault="00CD5727" w:rsidP="00440E1E"/>
    <w:p w14:paraId="44DB1A5D" w14:textId="77777777" w:rsidR="00CD5727" w:rsidRDefault="00CD5727" w:rsidP="00440E1E"/>
    <w:p w14:paraId="248F33AF" w14:textId="77777777" w:rsidR="00CD5727" w:rsidRDefault="00CD5727" w:rsidP="00440E1E"/>
    <w:p w14:paraId="24BE8882" w14:textId="77777777" w:rsidR="00CD5727" w:rsidRDefault="00CD5727" w:rsidP="00440E1E">
      <w:pPr>
        <w:rPr>
          <w:b/>
        </w:rPr>
      </w:pPr>
    </w:p>
    <w:p w14:paraId="3C87A517" w14:textId="77777777" w:rsidR="00CD5727" w:rsidRDefault="00CD5727" w:rsidP="0086458C">
      <w:pPr>
        <w:ind w:left="0"/>
        <w:rPr>
          <w:b/>
        </w:rPr>
      </w:pPr>
    </w:p>
    <w:p w14:paraId="3AD5303C" w14:textId="77777777" w:rsidR="00440E1E" w:rsidRDefault="00440E1E" w:rsidP="00440E1E">
      <w:r>
        <w:rPr>
          <w:b/>
        </w:rPr>
        <w:t xml:space="preserve">Figure 7. </w:t>
      </w:r>
      <w:r>
        <w:t>Sample size for 80% power to reject null hypothesis of 75% retention rate.</w:t>
      </w:r>
    </w:p>
    <w:p w14:paraId="1FA82F36" w14:textId="77777777" w:rsidR="00440E1E" w:rsidRDefault="00552D01" w:rsidP="00440E1E">
      <w:r>
        <w:rPr>
          <w:noProof/>
          <w:lang w:eastAsia="en-GB"/>
        </w:rPr>
        <w:drawing>
          <wp:anchor distT="0" distB="0" distL="114300" distR="114300" simplePos="0" relativeHeight="251733504" behindDoc="1" locked="0" layoutInCell="1" allowOverlap="1" wp14:anchorId="6528D4FB" wp14:editId="6A7F9ED6">
            <wp:simplePos x="0" y="0"/>
            <wp:positionH relativeFrom="margin">
              <wp:align>center</wp:align>
            </wp:positionH>
            <wp:positionV relativeFrom="paragraph">
              <wp:posOffset>220980</wp:posOffset>
            </wp:positionV>
            <wp:extent cx="3934460" cy="2879725"/>
            <wp:effectExtent l="0" t="0" r="8890" b="0"/>
            <wp:wrapTight wrapText="bothSides">
              <wp:wrapPolygon edited="0">
                <wp:start x="0" y="0"/>
                <wp:lineTo x="0" y="21433"/>
                <wp:lineTo x="21544" y="21433"/>
                <wp:lineTo x="21544" y="0"/>
                <wp:lineTo x="0" y="0"/>
              </wp:wrapPolygon>
            </wp:wrapTight>
            <wp:docPr id="27348" name="Picture 2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4460" cy="2879725"/>
                    </a:xfrm>
                    <a:prstGeom prst="rect">
                      <a:avLst/>
                    </a:prstGeom>
                    <a:noFill/>
                    <a:ln>
                      <a:noFill/>
                    </a:ln>
                  </pic:spPr>
                </pic:pic>
              </a:graphicData>
            </a:graphic>
          </wp:anchor>
        </w:drawing>
      </w:r>
    </w:p>
    <w:p w14:paraId="1227F40D" w14:textId="77777777" w:rsidR="00552D01" w:rsidRDefault="00552D01" w:rsidP="00440E1E"/>
    <w:p w14:paraId="21CA4A80" w14:textId="77777777" w:rsidR="00552D01" w:rsidRDefault="00552D01" w:rsidP="00440E1E"/>
    <w:p w14:paraId="6898D7AE" w14:textId="77777777" w:rsidR="00552D01" w:rsidRDefault="00552D01" w:rsidP="00440E1E"/>
    <w:p w14:paraId="4A971D7B" w14:textId="77777777" w:rsidR="00552D01" w:rsidRDefault="00552D01" w:rsidP="00440E1E"/>
    <w:p w14:paraId="2252C769" w14:textId="77777777" w:rsidR="00552D01" w:rsidRDefault="00552D01" w:rsidP="00440E1E">
      <w:r w:rsidRPr="00552D01">
        <w:rPr>
          <w:rFonts w:ascii="Verdana" w:eastAsia="Calibri" w:hAnsi="Verdana" w:cs="Times New Roman"/>
          <w:noProof/>
          <w:sz w:val="20"/>
          <w:szCs w:val="22"/>
          <w:lang w:eastAsia="en-GB"/>
        </w:rPr>
        <w:drawing>
          <wp:inline distT="0" distB="0" distL="0" distR="0" wp14:anchorId="3CFD6909" wp14:editId="60B34A52">
            <wp:extent cx="3934800" cy="2880000"/>
            <wp:effectExtent l="0" t="0" r="8890" b="0"/>
            <wp:docPr id="27349" name="Picture 2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4800" cy="2880000"/>
                    </a:xfrm>
                    <a:prstGeom prst="rect">
                      <a:avLst/>
                    </a:prstGeom>
                    <a:noFill/>
                    <a:ln>
                      <a:noFill/>
                    </a:ln>
                  </pic:spPr>
                </pic:pic>
              </a:graphicData>
            </a:graphic>
          </wp:inline>
        </w:drawing>
      </w:r>
    </w:p>
    <w:p w14:paraId="5CB8C4CF" w14:textId="77777777" w:rsidR="00552D01" w:rsidRDefault="00552D01" w:rsidP="00440E1E"/>
    <w:p w14:paraId="376325D9" w14:textId="77777777" w:rsidR="00552D01" w:rsidRDefault="00552D01" w:rsidP="00440E1E"/>
    <w:p w14:paraId="1E16E0AC" w14:textId="77777777" w:rsidR="00892B11" w:rsidRDefault="00892B11" w:rsidP="00892B11">
      <w:pPr>
        <w:spacing w:line="240" w:lineRule="auto"/>
        <w:ind w:left="0"/>
      </w:pPr>
    </w:p>
    <w:p w14:paraId="5ED12100" w14:textId="77777777" w:rsidR="00933A8E" w:rsidRDefault="00933A8E" w:rsidP="00892B11">
      <w:pPr>
        <w:spacing w:after="0" w:line="240" w:lineRule="auto"/>
        <w:ind w:left="0" w:firstLine="357"/>
        <w:rPr>
          <w:rFonts w:cstheme="minorHAnsi"/>
          <w:b/>
          <w:bCs/>
          <w:szCs w:val="22"/>
          <w:lang w:eastAsia="en-GB"/>
        </w:rPr>
      </w:pPr>
    </w:p>
    <w:p w14:paraId="081B921E" w14:textId="77777777" w:rsidR="00D53C75" w:rsidRDefault="00D53C75" w:rsidP="00892B11">
      <w:pPr>
        <w:spacing w:after="0" w:line="240" w:lineRule="auto"/>
        <w:ind w:left="0" w:firstLine="357"/>
        <w:rPr>
          <w:rFonts w:cstheme="minorHAnsi"/>
          <w:b/>
          <w:bCs/>
          <w:szCs w:val="22"/>
          <w:lang w:eastAsia="en-GB"/>
        </w:rPr>
      </w:pPr>
    </w:p>
    <w:p w14:paraId="23448030" w14:textId="77777777" w:rsidR="00D53C75" w:rsidRDefault="00D53C75" w:rsidP="00892B11">
      <w:pPr>
        <w:spacing w:after="0" w:line="240" w:lineRule="auto"/>
        <w:ind w:left="0" w:firstLine="357"/>
        <w:rPr>
          <w:rFonts w:cstheme="minorHAnsi"/>
          <w:b/>
          <w:bCs/>
          <w:szCs w:val="22"/>
          <w:lang w:eastAsia="en-GB"/>
        </w:rPr>
      </w:pPr>
    </w:p>
    <w:p w14:paraId="7D2CB447" w14:textId="6645EA90" w:rsidR="00475FDA" w:rsidRDefault="00B846BC" w:rsidP="00892B11">
      <w:pPr>
        <w:spacing w:after="0" w:line="240" w:lineRule="auto"/>
        <w:ind w:left="0" w:firstLine="357"/>
        <w:rPr>
          <w:rFonts w:cstheme="minorHAnsi"/>
          <w:b/>
          <w:bCs/>
          <w:szCs w:val="22"/>
          <w:lang w:eastAsia="en-GB"/>
        </w:rPr>
      </w:pPr>
      <w:r>
        <w:rPr>
          <w:rFonts w:cstheme="minorHAnsi"/>
          <w:b/>
          <w:bCs/>
          <w:szCs w:val="22"/>
          <w:lang w:eastAsia="en-GB"/>
        </w:rPr>
        <w:lastRenderedPageBreak/>
        <w:t>8.8</w:t>
      </w:r>
      <w:r w:rsidR="00D027C8">
        <w:rPr>
          <w:rFonts w:cstheme="minorHAnsi"/>
          <w:b/>
          <w:bCs/>
          <w:szCs w:val="22"/>
          <w:lang w:eastAsia="en-GB"/>
        </w:rPr>
        <w:tab/>
      </w:r>
      <w:r w:rsidR="00475FDA" w:rsidRPr="003C12DB">
        <w:rPr>
          <w:rFonts w:cstheme="minorHAnsi"/>
          <w:b/>
          <w:bCs/>
          <w:szCs w:val="22"/>
          <w:lang w:eastAsia="en-GB"/>
        </w:rPr>
        <w:t>Economic evaluation</w:t>
      </w:r>
    </w:p>
    <w:p w14:paraId="67323E95" w14:textId="77777777" w:rsidR="00892B11" w:rsidRDefault="00892B11" w:rsidP="00892B11">
      <w:pPr>
        <w:spacing w:after="0" w:line="240" w:lineRule="auto"/>
        <w:ind w:left="0" w:firstLine="357"/>
        <w:rPr>
          <w:rFonts w:cstheme="minorHAnsi"/>
          <w:b/>
          <w:bCs/>
          <w:szCs w:val="22"/>
          <w:lang w:eastAsia="en-GB"/>
        </w:rPr>
      </w:pPr>
    </w:p>
    <w:p w14:paraId="370D0DB1" w14:textId="77777777" w:rsidR="00633F14" w:rsidRPr="00BE1ABC" w:rsidRDefault="00633F14" w:rsidP="00633F14">
      <w:pPr>
        <w:rPr>
          <w:b/>
        </w:rPr>
      </w:pPr>
      <w:r w:rsidRPr="00BE1ABC">
        <w:rPr>
          <w:b/>
        </w:rPr>
        <w:t>Health Economic Analysis</w:t>
      </w:r>
    </w:p>
    <w:p w14:paraId="0AD3098F" w14:textId="77777777" w:rsidR="00475FDA" w:rsidRPr="00BE1ABC" w:rsidRDefault="00633F14" w:rsidP="00633F14">
      <w:r w:rsidRPr="00BE1ABC">
        <w:t xml:space="preserve">In line with this being a feasibility trial, the health economic component seeks to determine the feasibility of conducting an economic evaluation of PHOENIX in any future definitive trial. To determine this feasibility, we will review completion rates of the baseline and follow-up questionnaires: in particular, the health economic components of these questionnaires (costs implications measured by the resource questions and benefits measured by the EQ-5D-5L). These rates will inform whether sufficient data could be collected to conduct an economic evaluation. If shown to be broadly feasible, we will review response patterns and any qualitative feedback from </w:t>
      </w:r>
      <w:r w:rsidR="00E56DC5" w:rsidRPr="00BE1ABC">
        <w:t>researchers’</w:t>
      </w:r>
      <w:r w:rsidRPr="00BE1ABC">
        <w:t xml:space="preserve"> members delivering the telephone interviews for ways to improve the questionnaires for use in the definitive trial. </w:t>
      </w:r>
    </w:p>
    <w:p w14:paraId="5D2266A6" w14:textId="77777777" w:rsidR="00F12B68" w:rsidRDefault="00F12B68" w:rsidP="006B6502">
      <w:pPr>
        <w:pStyle w:val="Heading1"/>
        <w:spacing w:before="0" w:after="120"/>
        <w:rPr>
          <w:rFonts w:asciiTheme="minorHAnsi" w:hAnsiTheme="minorHAnsi" w:cstheme="minorHAnsi"/>
          <w:color w:val="auto"/>
          <w:sz w:val="22"/>
          <w:szCs w:val="22"/>
        </w:rPr>
      </w:pPr>
    </w:p>
    <w:p w14:paraId="0BC8D4E3" w14:textId="62C9CBFD" w:rsidR="00475FDA" w:rsidRPr="006B6502" w:rsidRDefault="00B846BC" w:rsidP="006B6502">
      <w:pPr>
        <w:pStyle w:val="Heading1"/>
        <w:spacing w:before="0" w:after="120"/>
        <w:rPr>
          <w:rFonts w:asciiTheme="minorHAnsi" w:hAnsiTheme="minorHAnsi" w:cstheme="minorHAnsi"/>
          <w:color w:val="auto"/>
          <w:sz w:val="22"/>
          <w:szCs w:val="22"/>
        </w:rPr>
      </w:pPr>
      <w:r>
        <w:rPr>
          <w:rFonts w:asciiTheme="minorHAnsi" w:hAnsiTheme="minorHAnsi" w:cstheme="minorHAnsi"/>
          <w:color w:val="auto"/>
          <w:sz w:val="22"/>
          <w:szCs w:val="22"/>
        </w:rPr>
        <w:t>9</w:t>
      </w:r>
      <w:r w:rsidR="00475FDA" w:rsidRPr="003C12DB">
        <w:rPr>
          <w:rFonts w:asciiTheme="minorHAnsi" w:hAnsiTheme="minorHAnsi" w:cstheme="minorHAnsi"/>
          <w:color w:val="auto"/>
          <w:sz w:val="22"/>
          <w:szCs w:val="22"/>
        </w:rPr>
        <w:tab/>
        <w:t xml:space="preserve">DATA </w:t>
      </w:r>
      <w:r w:rsidR="00BF59ED">
        <w:rPr>
          <w:rFonts w:asciiTheme="minorHAnsi" w:hAnsiTheme="minorHAnsi" w:cstheme="minorHAnsi"/>
          <w:color w:val="auto"/>
          <w:sz w:val="22"/>
          <w:szCs w:val="22"/>
        </w:rPr>
        <w:t xml:space="preserve">MANAGEMENT </w:t>
      </w:r>
    </w:p>
    <w:p w14:paraId="329BAF21" w14:textId="07C47B71" w:rsidR="00475FDA" w:rsidRPr="006B6502" w:rsidRDefault="00B846BC" w:rsidP="006B6502">
      <w:pPr>
        <w:pStyle w:val="Heading2"/>
        <w:keepLines/>
        <w:spacing w:before="0" w:after="120" w:line="240" w:lineRule="auto"/>
        <w:rPr>
          <w:rFonts w:asciiTheme="minorHAnsi" w:hAnsiTheme="minorHAnsi" w:cstheme="minorHAnsi"/>
          <w:b/>
          <w:sz w:val="22"/>
          <w:szCs w:val="22"/>
        </w:rPr>
      </w:pPr>
      <w:r>
        <w:rPr>
          <w:rFonts w:asciiTheme="minorHAnsi" w:hAnsiTheme="minorHAnsi" w:cstheme="minorHAnsi"/>
          <w:b/>
          <w:color w:val="auto"/>
          <w:sz w:val="22"/>
          <w:szCs w:val="22"/>
        </w:rPr>
        <w:t>9</w:t>
      </w:r>
      <w:r w:rsidR="006703E1">
        <w:rPr>
          <w:rFonts w:asciiTheme="minorHAnsi" w:hAnsiTheme="minorHAnsi" w:cstheme="minorHAnsi"/>
          <w:b/>
          <w:color w:val="auto"/>
          <w:sz w:val="22"/>
          <w:szCs w:val="22"/>
        </w:rPr>
        <w:t>.1</w:t>
      </w:r>
      <w:r w:rsidR="006703E1">
        <w:rPr>
          <w:rFonts w:asciiTheme="minorHAnsi" w:hAnsiTheme="minorHAnsi" w:cstheme="minorHAnsi"/>
          <w:b/>
          <w:color w:val="auto"/>
          <w:sz w:val="22"/>
          <w:szCs w:val="22"/>
        </w:rPr>
        <w:tab/>
      </w:r>
      <w:r w:rsidR="00475FDA" w:rsidRPr="003C12DB">
        <w:rPr>
          <w:rFonts w:asciiTheme="minorHAnsi" w:hAnsiTheme="minorHAnsi" w:cstheme="minorHAnsi"/>
          <w:b/>
          <w:color w:val="auto"/>
          <w:sz w:val="22"/>
          <w:szCs w:val="22"/>
        </w:rPr>
        <w:t>Data collection tools and source document identification</w:t>
      </w:r>
    </w:p>
    <w:p w14:paraId="199A5457" w14:textId="4F8FD62A" w:rsidR="00D753AC" w:rsidRDefault="00D753AC" w:rsidP="00D753AC">
      <w:pPr>
        <w:spacing w:after="0"/>
      </w:pPr>
      <w:r w:rsidRPr="00D753AC">
        <w:t>Source baseline data will be obtained from the validated FRAX questionnaire and ICF completed by the participant. The original source documentation will be retained on site, and a scan</w:t>
      </w:r>
      <w:r w:rsidR="00003385">
        <w:t>ned copy sent to a .net account</w:t>
      </w:r>
      <w:r w:rsidR="000A46CF">
        <w:t xml:space="preserve"> at CUH</w:t>
      </w:r>
      <w:r w:rsidR="00003385">
        <w:t>.</w:t>
      </w:r>
    </w:p>
    <w:p w14:paraId="50A24ECB" w14:textId="77777777" w:rsidR="0032404F" w:rsidRPr="00D753AC" w:rsidRDefault="0032404F" w:rsidP="00D753AC">
      <w:pPr>
        <w:spacing w:after="0"/>
      </w:pPr>
    </w:p>
    <w:p w14:paraId="7DB59CA1" w14:textId="77777777" w:rsidR="00D753AC" w:rsidRDefault="00D753AC" w:rsidP="00D753AC">
      <w:pPr>
        <w:spacing w:after="0"/>
      </w:pPr>
      <w:r>
        <w:t xml:space="preserve">Original CT scans are held on the PACS system </w:t>
      </w:r>
      <w:r w:rsidR="00393420">
        <w:t xml:space="preserve">at each hospital </w:t>
      </w:r>
      <w:r>
        <w:t xml:space="preserve">and will be auditable.  Images retrieved through the IEP will be </w:t>
      </w:r>
      <w:r w:rsidR="0076530C">
        <w:t xml:space="preserve">temporarily </w:t>
      </w:r>
      <w:r>
        <w:t xml:space="preserve">stored </w:t>
      </w:r>
      <w:r w:rsidR="00393420">
        <w:t xml:space="preserve">for analysis only </w:t>
      </w:r>
      <w:r>
        <w:t>on an encrypted hard drive.</w:t>
      </w:r>
    </w:p>
    <w:p w14:paraId="3B46D95B" w14:textId="77777777" w:rsidR="0032404F" w:rsidRDefault="0032404F" w:rsidP="00D753AC">
      <w:pPr>
        <w:spacing w:after="0"/>
      </w:pPr>
    </w:p>
    <w:p w14:paraId="280D3E1E" w14:textId="39303CA3" w:rsidR="00B622AF" w:rsidRPr="00B622AF" w:rsidRDefault="00D753AC" w:rsidP="00B622AF">
      <w:r>
        <w:t>Completed</w:t>
      </w:r>
      <w:r w:rsidR="00003385">
        <w:t xml:space="preserve"> original copies of the postal</w:t>
      </w:r>
      <w:r>
        <w:t xml:space="preserve"> questionnaires will be retained </w:t>
      </w:r>
      <w:r w:rsidR="00003385">
        <w:t>by the sponsor in a secure locked area.</w:t>
      </w:r>
      <w:r>
        <w:t xml:space="preserve"> </w:t>
      </w:r>
      <w:r w:rsidR="00003385">
        <w:t xml:space="preserve">Access will be given </w:t>
      </w:r>
      <w:r>
        <w:t>to allow source data verification.  The health econom</w:t>
      </w:r>
      <w:r w:rsidR="00393420">
        <w:t>ic</w:t>
      </w:r>
      <w:r>
        <w:t xml:space="preserve"> questionnaire will be based on the validated EQ-5D-5L questionnaire. </w:t>
      </w:r>
      <w:r w:rsidRPr="00D753AC">
        <w:t>We will attempt to improve data completeness rates by telephoning participants who have not</w:t>
      </w:r>
      <w:r w:rsidR="00B622AF">
        <w:t xml:space="preserve"> returned postal questionnaires</w:t>
      </w:r>
    </w:p>
    <w:p w14:paraId="1F14D85F" w14:textId="46720BD2" w:rsidR="00475FDA" w:rsidRDefault="00B846BC" w:rsidP="00B622AF">
      <w:pPr>
        <w:pStyle w:val="Heading2"/>
        <w:spacing w:before="0" w:after="120"/>
        <w:rPr>
          <w:rFonts w:asciiTheme="minorHAnsi" w:eastAsiaTheme="minorHAnsi" w:hAnsiTheme="minorHAnsi" w:cstheme="minorHAnsi"/>
          <w:b/>
          <w:bCs w:val="0"/>
          <w:iCs w:val="0"/>
          <w:color w:val="0000FF"/>
          <w:sz w:val="22"/>
          <w:szCs w:val="22"/>
        </w:rPr>
      </w:pPr>
      <w:r>
        <w:rPr>
          <w:rFonts w:asciiTheme="minorHAnsi" w:hAnsiTheme="minorHAnsi" w:cstheme="minorHAnsi"/>
          <w:b/>
          <w:color w:val="auto"/>
          <w:sz w:val="22"/>
          <w:szCs w:val="22"/>
        </w:rPr>
        <w:t>9</w:t>
      </w:r>
      <w:r w:rsidR="00D027C8" w:rsidRPr="00AC3029">
        <w:rPr>
          <w:rFonts w:asciiTheme="minorHAnsi" w:hAnsiTheme="minorHAnsi" w:cstheme="minorHAnsi"/>
          <w:b/>
          <w:color w:val="auto"/>
          <w:sz w:val="22"/>
          <w:szCs w:val="22"/>
        </w:rPr>
        <w:t>.2</w:t>
      </w:r>
      <w:r w:rsidR="00D027C8" w:rsidRPr="00AC3029">
        <w:rPr>
          <w:rFonts w:asciiTheme="minorHAnsi" w:hAnsiTheme="minorHAnsi" w:cstheme="minorHAnsi"/>
          <w:b/>
          <w:color w:val="auto"/>
          <w:sz w:val="22"/>
          <w:szCs w:val="22"/>
        </w:rPr>
        <w:tab/>
      </w:r>
      <w:r w:rsidR="00475FDA" w:rsidRPr="00AC3029">
        <w:rPr>
          <w:rFonts w:asciiTheme="minorHAnsi" w:hAnsiTheme="minorHAnsi" w:cstheme="minorHAnsi"/>
          <w:b/>
          <w:color w:val="auto"/>
          <w:sz w:val="22"/>
          <w:szCs w:val="22"/>
        </w:rPr>
        <w:t>Data handling and record keeping</w:t>
      </w:r>
      <w:r w:rsidR="00AC3029">
        <w:rPr>
          <w:rFonts w:asciiTheme="minorHAnsi" w:hAnsiTheme="minorHAnsi" w:cstheme="minorHAnsi"/>
          <w:b/>
          <w:color w:val="auto"/>
          <w:sz w:val="22"/>
          <w:szCs w:val="22"/>
        </w:rPr>
        <w:t xml:space="preserve"> </w:t>
      </w:r>
    </w:p>
    <w:p w14:paraId="7DBD7552" w14:textId="77777777" w:rsidR="00475FDA" w:rsidRPr="00003385" w:rsidRDefault="0032404F" w:rsidP="00B622AF">
      <w:r>
        <w:t xml:space="preserve">Data </w:t>
      </w:r>
      <w:r w:rsidR="00003385">
        <w:t xml:space="preserve">from the study questionnaires </w:t>
      </w:r>
      <w:r>
        <w:t xml:space="preserve">will be entered </w:t>
      </w:r>
      <w:r w:rsidR="00003385">
        <w:t>onto a secure database at the sponsor’s site</w:t>
      </w:r>
      <w:r>
        <w:t>.</w:t>
      </w:r>
      <w:r w:rsidR="006940C7">
        <w:t xml:space="preserve"> </w:t>
      </w:r>
      <w:r w:rsidR="00003385">
        <w:t>Copies of the forms will be held with the sponsor where i</w:t>
      </w:r>
      <w:r w:rsidR="006940C7">
        <w:t xml:space="preserve">t will be possible to </w:t>
      </w:r>
      <w:r w:rsidR="00C9392C" w:rsidRPr="006940C7">
        <w:t>compare original data with the processed data</w:t>
      </w:r>
      <w:r w:rsidR="00003385">
        <w:t xml:space="preserve"> allowing auditing for</w:t>
      </w:r>
      <w:r w:rsidR="00A25145">
        <w:t xml:space="preserve"> </w:t>
      </w:r>
      <w:r w:rsidR="00346178">
        <w:t>transcription</w:t>
      </w:r>
      <w:r w:rsidR="00003385">
        <w:t xml:space="preserve"> accuracy</w:t>
      </w:r>
      <w:r w:rsidR="00C9392C" w:rsidRPr="006940C7">
        <w:t xml:space="preserve">. </w:t>
      </w:r>
      <w:r w:rsidR="006940C7" w:rsidRPr="006940C7">
        <w:t>A study</w:t>
      </w:r>
      <w:r w:rsidR="00C9392C" w:rsidRPr="006940C7">
        <w:t xml:space="preserve"> </w:t>
      </w:r>
      <w:r w:rsidR="00863CB0" w:rsidRPr="006940C7">
        <w:t>participant</w:t>
      </w:r>
      <w:r w:rsidR="00C9392C" w:rsidRPr="006940C7">
        <w:t xml:space="preserve"> </w:t>
      </w:r>
      <w:r w:rsidR="006940C7" w:rsidRPr="006940C7">
        <w:t xml:space="preserve">number will be used to </w:t>
      </w:r>
      <w:r w:rsidR="00346178">
        <w:t>enable</w:t>
      </w:r>
      <w:r w:rsidR="00C9392C" w:rsidRPr="006940C7">
        <w:t xml:space="preserve"> identification of all the data reported for each </w:t>
      </w:r>
      <w:r w:rsidR="00863CB0" w:rsidRPr="006940C7">
        <w:t>participant</w:t>
      </w:r>
      <w:r w:rsidR="00C9392C" w:rsidRPr="006940C7">
        <w:t xml:space="preserve">. </w:t>
      </w:r>
    </w:p>
    <w:p w14:paraId="684ACF8F" w14:textId="45296ED9" w:rsidR="00475FDA" w:rsidRPr="006B6502" w:rsidRDefault="00B846BC" w:rsidP="006B6502">
      <w:pPr>
        <w:pStyle w:val="Heading2"/>
        <w:spacing w:before="0" w:after="120" w:line="240" w:lineRule="auto"/>
        <w:rPr>
          <w:rFonts w:asciiTheme="minorHAnsi" w:hAnsiTheme="minorHAnsi" w:cstheme="minorHAnsi"/>
          <w:b/>
          <w:color w:val="auto"/>
          <w:sz w:val="22"/>
          <w:szCs w:val="22"/>
        </w:rPr>
      </w:pPr>
      <w:bookmarkStart w:id="3" w:name="_Toc392504595"/>
      <w:r>
        <w:rPr>
          <w:rFonts w:asciiTheme="minorHAnsi" w:hAnsiTheme="minorHAnsi" w:cstheme="minorHAnsi"/>
          <w:b/>
          <w:color w:val="auto"/>
          <w:sz w:val="22"/>
          <w:szCs w:val="22"/>
        </w:rPr>
        <w:t>9</w:t>
      </w:r>
      <w:r w:rsidR="00D027C8">
        <w:rPr>
          <w:rFonts w:asciiTheme="minorHAnsi" w:hAnsiTheme="minorHAnsi" w:cstheme="minorHAnsi"/>
          <w:b/>
          <w:color w:val="auto"/>
          <w:sz w:val="22"/>
          <w:szCs w:val="22"/>
        </w:rPr>
        <w:t>.3</w:t>
      </w:r>
      <w:r w:rsidR="00D027C8">
        <w:rPr>
          <w:rFonts w:asciiTheme="minorHAnsi" w:hAnsiTheme="minorHAnsi" w:cstheme="minorHAnsi"/>
          <w:b/>
          <w:color w:val="auto"/>
          <w:sz w:val="22"/>
          <w:szCs w:val="22"/>
        </w:rPr>
        <w:tab/>
      </w:r>
      <w:r w:rsidR="00475FDA" w:rsidRPr="003C12DB">
        <w:rPr>
          <w:rFonts w:asciiTheme="minorHAnsi" w:hAnsiTheme="minorHAnsi" w:cstheme="minorHAnsi"/>
          <w:b/>
          <w:color w:val="auto"/>
          <w:sz w:val="22"/>
          <w:szCs w:val="22"/>
        </w:rPr>
        <w:t>Access to Data</w:t>
      </w:r>
      <w:bookmarkEnd w:id="3"/>
    </w:p>
    <w:p w14:paraId="19099C0F" w14:textId="77777777" w:rsidR="00475FDA" w:rsidRPr="006940C7" w:rsidRDefault="00475FDA" w:rsidP="00593066">
      <w:r w:rsidRPr="006940C7">
        <w:t>Direct access will be granted to authorised representatives from the Sponsor, host institution and the regulatory authorities to permit trial-related monitoring, audits and inspections</w:t>
      </w:r>
      <w:r w:rsidR="00AD478E" w:rsidRPr="006940C7">
        <w:t xml:space="preserve"> in line with participant consent</w:t>
      </w:r>
      <w:r w:rsidR="006940C7">
        <w:t>.</w:t>
      </w:r>
    </w:p>
    <w:p w14:paraId="20B4AFA3" w14:textId="2F1BFC16" w:rsidR="00475FDA" w:rsidRPr="003C12DB" w:rsidRDefault="00B846BC" w:rsidP="00593066">
      <w:pPr>
        <w:pStyle w:val="Heading31"/>
        <w:suppressAutoHyphens w:val="0"/>
        <w:rPr>
          <w:rFonts w:asciiTheme="minorHAnsi" w:hAnsiTheme="minorHAnsi" w:cstheme="minorHAnsi"/>
          <w:bCs/>
          <w:sz w:val="22"/>
          <w:szCs w:val="22"/>
          <w:lang w:val="en-GB"/>
        </w:rPr>
      </w:pPr>
      <w:r>
        <w:rPr>
          <w:rFonts w:asciiTheme="minorHAnsi" w:hAnsiTheme="minorHAnsi" w:cstheme="minorHAnsi"/>
          <w:bCs/>
          <w:sz w:val="22"/>
          <w:szCs w:val="22"/>
          <w:lang w:val="en-GB"/>
        </w:rPr>
        <w:t>9</w:t>
      </w:r>
      <w:r w:rsidR="00D027C8">
        <w:rPr>
          <w:rFonts w:asciiTheme="minorHAnsi" w:hAnsiTheme="minorHAnsi" w:cstheme="minorHAnsi"/>
          <w:bCs/>
          <w:sz w:val="22"/>
          <w:szCs w:val="22"/>
          <w:lang w:val="en-GB"/>
        </w:rPr>
        <w:t>.4</w:t>
      </w:r>
      <w:r w:rsidR="00D027C8">
        <w:rPr>
          <w:rFonts w:asciiTheme="minorHAnsi" w:hAnsiTheme="minorHAnsi" w:cstheme="minorHAnsi"/>
          <w:bCs/>
          <w:sz w:val="22"/>
          <w:szCs w:val="22"/>
          <w:lang w:val="en-GB"/>
        </w:rPr>
        <w:tab/>
      </w:r>
      <w:r w:rsidR="00475FDA" w:rsidRPr="003C12DB">
        <w:rPr>
          <w:rFonts w:asciiTheme="minorHAnsi" w:hAnsiTheme="minorHAnsi" w:cstheme="minorHAnsi"/>
          <w:bCs/>
          <w:sz w:val="22"/>
          <w:szCs w:val="22"/>
          <w:lang w:val="en-GB"/>
        </w:rPr>
        <w:t>Archiving</w:t>
      </w:r>
    </w:p>
    <w:p w14:paraId="4EC2BEEE" w14:textId="5FA298CE" w:rsidR="00475FDA" w:rsidRDefault="006940C7" w:rsidP="00593066">
      <w:pPr>
        <w:pStyle w:val="Heading31"/>
        <w:suppressAutoHyphens w:val="0"/>
        <w:rPr>
          <w:rFonts w:asciiTheme="minorHAnsi" w:eastAsiaTheme="minorEastAsia" w:hAnsiTheme="minorHAnsi" w:cstheme="minorBidi"/>
          <w:b w:val="0"/>
          <w:sz w:val="22"/>
          <w:szCs w:val="24"/>
          <w:lang w:val="en-GB"/>
        </w:rPr>
      </w:pPr>
      <w:r w:rsidRPr="006940C7">
        <w:rPr>
          <w:rFonts w:asciiTheme="minorHAnsi" w:eastAsiaTheme="minorEastAsia" w:hAnsiTheme="minorHAnsi" w:cstheme="minorBidi"/>
          <w:b w:val="0"/>
          <w:sz w:val="22"/>
          <w:szCs w:val="24"/>
          <w:lang w:val="en-GB"/>
        </w:rPr>
        <w:t>A</w:t>
      </w:r>
      <w:r w:rsidR="00475FDA" w:rsidRPr="006940C7">
        <w:rPr>
          <w:rFonts w:asciiTheme="minorHAnsi" w:eastAsiaTheme="minorEastAsia" w:hAnsiTheme="minorHAnsi" w:cstheme="minorBidi"/>
          <w:b w:val="0"/>
          <w:sz w:val="22"/>
          <w:szCs w:val="24"/>
          <w:lang w:val="en-GB"/>
        </w:rPr>
        <w:t xml:space="preserve">rchiving will be authorised by the Sponsor following submission of the end of </w:t>
      </w:r>
      <w:r w:rsidR="005A6ABC" w:rsidRPr="006940C7">
        <w:rPr>
          <w:rFonts w:asciiTheme="minorHAnsi" w:eastAsiaTheme="minorEastAsia" w:hAnsiTheme="minorHAnsi" w:cstheme="minorBidi"/>
          <w:b w:val="0"/>
          <w:sz w:val="22"/>
          <w:szCs w:val="24"/>
          <w:lang w:val="en-GB"/>
        </w:rPr>
        <w:t>trial</w:t>
      </w:r>
      <w:r w:rsidR="00475FDA" w:rsidRPr="006940C7">
        <w:rPr>
          <w:rFonts w:asciiTheme="minorHAnsi" w:eastAsiaTheme="minorEastAsia" w:hAnsiTheme="minorHAnsi" w:cstheme="minorBidi"/>
          <w:b w:val="0"/>
          <w:sz w:val="22"/>
          <w:szCs w:val="24"/>
          <w:lang w:val="en-GB"/>
        </w:rPr>
        <w:t xml:space="preserve"> report</w:t>
      </w:r>
      <w:r>
        <w:rPr>
          <w:rFonts w:asciiTheme="minorHAnsi" w:eastAsiaTheme="minorEastAsia" w:hAnsiTheme="minorHAnsi" w:cstheme="minorBidi"/>
          <w:b w:val="0"/>
          <w:sz w:val="22"/>
          <w:szCs w:val="24"/>
          <w:lang w:val="en-GB"/>
        </w:rPr>
        <w:t xml:space="preserve">.  </w:t>
      </w:r>
    </w:p>
    <w:p w14:paraId="0EAE5B73" w14:textId="7BCCF53E" w:rsidR="00F12B68" w:rsidRPr="00B846BC" w:rsidRDefault="006940C7" w:rsidP="00B846BC">
      <w:pPr>
        <w:pStyle w:val="Heading31"/>
        <w:suppressAutoHyphens w:val="0"/>
        <w:rPr>
          <w:rFonts w:asciiTheme="minorHAnsi" w:eastAsiaTheme="minorEastAsia" w:hAnsiTheme="minorHAnsi" w:cstheme="minorBidi"/>
          <w:b w:val="0"/>
          <w:sz w:val="22"/>
          <w:szCs w:val="24"/>
          <w:lang w:val="en-GB"/>
        </w:rPr>
      </w:pPr>
      <w:r>
        <w:rPr>
          <w:rFonts w:asciiTheme="minorHAnsi" w:eastAsiaTheme="minorEastAsia" w:hAnsiTheme="minorHAnsi" w:cstheme="minorBidi"/>
          <w:b w:val="0"/>
          <w:sz w:val="22"/>
          <w:szCs w:val="24"/>
          <w:lang w:val="en-GB"/>
        </w:rPr>
        <w:t xml:space="preserve">The Sponsor will be responsible for archiving all documentation relating to the Trial Master </w:t>
      </w:r>
      <w:r w:rsidR="00086065">
        <w:rPr>
          <w:rFonts w:asciiTheme="minorHAnsi" w:eastAsiaTheme="minorEastAsia" w:hAnsiTheme="minorHAnsi" w:cstheme="minorBidi"/>
          <w:b w:val="0"/>
          <w:sz w:val="22"/>
          <w:szCs w:val="24"/>
          <w:lang w:val="en-GB"/>
        </w:rPr>
        <w:t>File and the trial databases according to the CUH standard operating policies and procedures</w:t>
      </w:r>
    </w:p>
    <w:p w14:paraId="51F70479" w14:textId="1047791D" w:rsidR="009F6448" w:rsidRPr="00B622AF" w:rsidRDefault="00475FDA" w:rsidP="00B622AF">
      <w:pPr>
        <w:pStyle w:val="Heading3"/>
        <w:tabs>
          <w:tab w:val="left" w:pos="720"/>
        </w:tabs>
        <w:spacing w:before="0" w:after="120" w:line="240" w:lineRule="auto"/>
        <w:rPr>
          <w:rFonts w:asciiTheme="minorHAnsi" w:hAnsiTheme="minorHAnsi" w:cstheme="minorHAnsi"/>
          <w:color w:val="auto"/>
          <w:spacing w:val="-3"/>
          <w:szCs w:val="22"/>
        </w:rPr>
      </w:pPr>
      <w:r w:rsidRPr="003C12DB">
        <w:rPr>
          <w:rFonts w:asciiTheme="minorHAnsi" w:hAnsiTheme="minorHAnsi" w:cstheme="minorHAnsi"/>
          <w:color w:val="auto"/>
          <w:spacing w:val="-3"/>
          <w:szCs w:val="22"/>
        </w:rPr>
        <w:lastRenderedPageBreak/>
        <w:t>1</w:t>
      </w:r>
      <w:r w:rsidR="00B846BC">
        <w:rPr>
          <w:rFonts w:asciiTheme="minorHAnsi" w:hAnsiTheme="minorHAnsi" w:cstheme="minorHAnsi"/>
          <w:color w:val="auto"/>
          <w:spacing w:val="-3"/>
          <w:szCs w:val="22"/>
        </w:rPr>
        <w:t>0</w:t>
      </w:r>
      <w:r w:rsidRPr="003C12DB">
        <w:rPr>
          <w:rFonts w:asciiTheme="minorHAnsi" w:hAnsiTheme="minorHAnsi" w:cstheme="minorHAnsi"/>
          <w:color w:val="auto"/>
          <w:spacing w:val="-3"/>
          <w:szCs w:val="22"/>
        </w:rPr>
        <w:tab/>
        <w:t>MONITORING, AUDIT &amp; INSPECTION</w:t>
      </w:r>
      <w:r w:rsidR="009F6448" w:rsidRPr="009F6448">
        <w:rPr>
          <w:rFonts w:asciiTheme="minorHAnsi" w:eastAsiaTheme="minorEastAsia" w:hAnsiTheme="minorHAnsi" w:cstheme="minorBidi"/>
          <w:i/>
        </w:rPr>
        <w:tab/>
      </w:r>
    </w:p>
    <w:p w14:paraId="0C736A8E" w14:textId="77777777" w:rsidR="009F6448" w:rsidRPr="009F6448" w:rsidRDefault="009F6448" w:rsidP="0067250C">
      <w:pPr>
        <w:pStyle w:val="BodyText"/>
        <w:spacing w:after="120" w:line="300" w:lineRule="exact"/>
        <w:jc w:val="both"/>
        <w:rPr>
          <w:rFonts w:asciiTheme="minorHAnsi" w:eastAsiaTheme="minorEastAsia" w:hAnsiTheme="minorHAnsi" w:cstheme="minorBidi"/>
          <w:i w:val="0"/>
          <w:spacing w:val="0"/>
          <w:sz w:val="22"/>
          <w:szCs w:val="24"/>
        </w:rPr>
      </w:pPr>
      <w:r w:rsidRPr="009F6448">
        <w:rPr>
          <w:rFonts w:asciiTheme="minorHAnsi" w:eastAsiaTheme="minorEastAsia" w:hAnsiTheme="minorHAnsi" w:cstheme="minorBidi"/>
          <w:i w:val="0"/>
          <w:spacing w:val="0"/>
          <w:sz w:val="22"/>
          <w:szCs w:val="24"/>
        </w:rPr>
        <w:t xml:space="preserve">Local site monitoring with direct access to data will be arranged by the Trial Manager. Local investigators will permit trial-related monitoring, ethics committee review and regulatory inspections by providing direct access to source data/documents. </w:t>
      </w:r>
    </w:p>
    <w:p w14:paraId="42CB7FD6" w14:textId="77777777" w:rsidR="00475FDA" w:rsidRDefault="009F6448" w:rsidP="0002628B">
      <w:pPr>
        <w:pStyle w:val="BodyText"/>
        <w:spacing w:after="120" w:line="300" w:lineRule="exact"/>
        <w:jc w:val="both"/>
        <w:rPr>
          <w:rFonts w:asciiTheme="minorHAnsi" w:eastAsiaTheme="minorEastAsia" w:hAnsiTheme="minorHAnsi" w:cstheme="minorBidi"/>
          <w:i w:val="0"/>
          <w:spacing w:val="0"/>
          <w:sz w:val="22"/>
          <w:szCs w:val="24"/>
        </w:rPr>
      </w:pPr>
      <w:r w:rsidRPr="009F6448">
        <w:rPr>
          <w:rFonts w:asciiTheme="minorHAnsi" w:eastAsiaTheme="minorEastAsia" w:hAnsiTheme="minorHAnsi" w:cstheme="minorBidi"/>
          <w:i w:val="0"/>
          <w:spacing w:val="0"/>
          <w:sz w:val="22"/>
          <w:szCs w:val="24"/>
        </w:rPr>
        <w:t>Data will be held and processed in accordance w</w:t>
      </w:r>
      <w:r w:rsidR="00D271B6">
        <w:rPr>
          <w:rFonts w:asciiTheme="minorHAnsi" w:eastAsiaTheme="minorEastAsia" w:hAnsiTheme="minorHAnsi" w:cstheme="minorBidi"/>
          <w:i w:val="0"/>
          <w:spacing w:val="0"/>
          <w:sz w:val="22"/>
          <w:szCs w:val="24"/>
        </w:rPr>
        <w:t xml:space="preserve">ith </w:t>
      </w:r>
      <w:r w:rsidR="00D271B6" w:rsidRPr="006703E1">
        <w:rPr>
          <w:rFonts w:asciiTheme="minorHAnsi" w:eastAsiaTheme="minorEastAsia" w:hAnsiTheme="minorHAnsi" w:cstheme="minorBidi"/>
          <w:i w:val="0"/>
          <w:spacing w:val="0"/>
          <w:sz w:val="22"/>
          <w:szCs w:val="24"/>
        </w:rPr>
        <w:t>the Data Protection Act 2018</w:t>
      </w:r>
      <w:r w:rsidRPr="006703E1">
        <w:rPr>
          <w:rFonts w:asciiTheme="minorHAnsi" w:eastAsiaTheme="minorEastAsia" w:hAnsiTheme="minorHAnsi" w:cstheme="minorBidi"/>
          <w:i w:val="0"/>
          <w:spacing w:val="0"/>
          <w:sz w:val="22"/>
          <w:szCs w:val="24"/>
        </w:rPr>
        <w:t>. All</w:t>
      </w:r>
      <w:r w:rsidRPr="009F6448">
        <w:rPr>
          <w:rFonts w:asciiTheme="minorHAnsi" w:eastAsiaTheme="minorEastAsia" w:hAnsiTheme="minorHAnsi" w:cstheme="minorBidi"/>
          <w:i w:val="0"/>
          <w:spacing w:val="0"/>
          <w:sz w:val="22"/>
          <w:szCs w:val="24"/>
        </w:rPr>
        <w:t xml:space="preserve"> study data will be held securely.  It will not be disclosed to third parties. All staff working on the study owe a duty of confidentiality to the participants.  Manual records will be held securely (for example in locked filing cabinets). Electronic records will be held on a secure network requiring user ID and password access. Individuals will not be identifiable </w:t>
      </w:r>
      <w:r w:rsidR="0002628B">
        <w:rPr>
          <w:rFonts w:asciiTheme="minorHAnsi" w:eastAsiaTheme="minorEastAsia" w:hAnsiTheme="minorHAnsi" w:cstheme="minorBidi"/>
          <w:i w:val="0"/>
          <w:spacing w:val="0"/>
          <w:sz w:val="22"/>
          <w:szCs w:val="24"/>
        </w:rPr>
        <w:t xml:space="preserve">from the results of the trial. </w:t>
      </w:r>
    </w:p>
    <w:p w14:paraId="13F3FBB4" w14:textId="77777777" w:rsidR="00F12B68" w:rsidRPr="0002628B" w:rsidRDefault="00F12B68" w:rsidP="0002628B">
      <w:pPr>
        <w:pStyle w:val="BodyText"/>
        <w:spacing w:after="120" w:line="300" w:lineRule="exact"/>
        <w:jc w:val="both"/>
        <w:rPr>
          <w:rFonts w:asciiTheme="minorHAnsi" w:eastAsiaTheme="minorEastAsia" w:hAnsiTheme="minorHAnsi" w:cstheme="minorBidi"/>
          <w:i w:val="0"/>
          <w:spacing w:val="0"/>
          <w:sz w:val="22"/>
          <w:szCs w:val="24"/>
        </w:rPr>
      </w:pPr>
    </w:p>
    <w:p w14:paraId="120BDC65" w14:textId="20FE1339" w:rsidR="00475FDA" w:rsidRPr="006B6502" w:rsidRDefault="00B846BC" w:rsidP="00B846BC">
      <w:pPr>
        <w:pStyle w:val="Heading1"/>
        <w:spacing w:before="0" w:after="120"/>
        <w:rPr>
          <w:rFonts w:asciiTheme="minorHAnsi" w:hAnsiTheme="minorHAnsi" w:cstheme="minorHAnsi"/>
          <w:sz w:val="22"/>
          <w:szCs w:val="22"/>
        </w:rPr>
      </w:pPr>
      <w:r>
        <w:rPr>
          <w:rFonts w:asciiTheme="minorHAnsi" w:hAnsiTheme="minorHAnsi" w:cstheme="minorHAnsi"/>
          <w:color w:val="auto"/>
          <w:sz w:val="22"/>
          <w:szCs w:val="22"/>
        </w:rPr>
        <w:t>11</w:t>
      </w:r>
      <w:r w:rsidR="00D027C8">
        <w:rPr>
          <w:rFonts w:asciiTheme="minorHAnsi" w:hAnsiTheme="minorHAnsi" w:cstheme="minorHAnsi"/>
          <w:color w:val="auto"/>
          <w:sz w:val="22"/>
          <w:szCs w:val="22"/>
        </w:rPr>
        <w:tab/>
      </w:r>
      <w:r w:rsidR="00475FDA" w:rsidRPr="003C12DB">
        <w:rPr>
          <w:rFonts w:asciiTheme="minorHAnsi" w:hAnsiTheme="minorHAnsi" w:cstheme="minorHAnsi"/>
          <w:color w:val="auto"/>
          <w:sz w:val="22"/>
          <w:szCs w:val="22"/>
        </w:rPr>
        <w:t>ETHICAL AND REGULATORY CONSIDERATIONS</w:t>
      </w:r>
    </w:p>
    <w:p w14:paraId="6C12C46A" w14:textId="42CF4ECF" w:rsidR="00475FDA" w:rsidRPr="0067250C" w:rsidRDefault="00B846BC" w:rsidP="0067250C">
      <w:pPr>
        <w:pStyle w:val="BodyText"/>
        <w:tabs>
          <w:tab w:val="left" w:pos="709"/>
        </w:tabs>
        <w:spacing w:after="120" w:line="300" w:lineRule="exact"/>
        <w:rPr>
          <w:rFonts w:asciiTheme="minorHAnsi" w:eastAsiaTheme="minorEastAsia" w:hAnsiTheme="minorHAnsi" w:cstheme="minorBidi"/>
          <w:b/>
          <w:i w:val="0"/>
          <w:spacing w:val="0"/>
          <w:sz w:val="22"/>
          <w:szCs w:val="24"/>
        </w:rPr>
      </w:pPr>
      <w:r>
        <w:rPr>
          <w:rFonts w:asciiTheme="minorHAnsi" w:eastAsiaTheme="minorEastAsia" w:hAnsiTheme="minorHAnsi" w:cstheme="minorBidi"/>
          <w:b/>
          <w:i w:val="0"/>
          <w:spacing w:val="0"/>
          <w:sz w:val="22"/>
          <w:szCs w:val="24"/>
        </w:rPr>
        <w:t>11</w:t>
      </w:r>
      <w:r w:rsidR="0067250C" w:rsidRPr="0067250C">
        <w:rPr>
          <w:rFonts w:asciiTheme="minorHAnsi" w:eastAsiaTheme="minorEastAsia" w:hAnsiTheme="minorHAnsi" w:cstheme="minorBidi"/>
          <w:b/>
          <w:i w:val="0"/>
          <w:spacing w:val="0"/>
          <w:sz w:val="22"/>
          <w:szCs w:val="24"/>
        </w:rPr>
        <w:t xml:space="preserve">.1 </w:t>
      </w:r>
      <w:r w:rsidR="00475FDA" w:rsidRPr="0067250C">
        <w:rPr>
          <w:rFonts w:asciiTheme="minorHAnsi" w:eastAsiaTheme="minorEastAsia" w:hAnsiTheme="minorHAnsi" w:cstheme="minorBidi"/>
          <w:b/>
          <w:i w:val="0"/>
          <w:spacing w:val="0"/>
          <w:sz w:val="22"/>
          <w:szCs w:val="24"/>
        </w:rPr>
        <w:t>Research Ethics Committee (REC) review&amp; reports</w:t>
      </w:r>
    </w:p>
    <w:p w14:paraId="2705F96A" w14:textId="77777777" w:rsidR="00475FDA" w:rsidRPr="0067250C" w:rsidRDefault="00AE73E2" w:rsidP="0067250C">
      <w:pPr>
        <w:autoSpaceDE w:val="0"/>
        <w:autoSpaceDN w:val="0"/>
        <w:adjustRightInd w:val="0"/>
      </w:pPr>
      <w:r w:rsidRPr="0067250C">
        <w:t xml:space="preserve">Before </w:t>
      </w:r>
      <w:r w:rsidR="00475FDA" w:rsidRPr="0067250C">
        <w:t xml:space="preserve">the start of the trial, approval will be sought from a REC for the trial protocol, informed consent forms and other relevant documents </w:t>
      </w:r>
      <w:r w:rsidR="00442F5B" w:rsidRPr="0067250C">
        <w:t>such as the patient information leaflet, questionnaires</w:t>
      </w:r>
      <w:r w:rsidR="00475FDA" w:rsidRPr="0067250C">
        <w:t xml:space="preserve"> and GP information letters</w:t>
      </w:r>
    </w:p>
    <w:p w14:paraId="2B3E285B" w14:textId="77777777" w:rsidR="00475FDA" w:rsidRPr="0067250C" w:rsidRDefault="00442F5B" w:rsidP="0067250C">
      <w:pPr>
        <w:autoSpaceDE w:val="0"/>
        <w:autoSpaceDN w:val="0"/>
        <w:adjustRightInd w:val="0"/>
      </w:pPr>
      <w:r w:rsidRPr="0067250C">
        <w:t>A</w:t>
      </w:r>
      <w:r w:rsidR="00475FDA" w:rsidRPr="0067250C">
        <w:t xml:space="preserve">ll correspondence with the REC will be retained in the Trial Master File/Investigator Site File </w:t>
      </w:r>
    </w:p>
    <w:p w14:paraId="0A9F0487" w14:textId="77777777" w:rsidR="00475FDA" w:rsidRPr="0067250C" w:rsidRDefault="00442F5B" w:rsidP="0067250C">
      <w:pPr>
        <w:autoSpaceDE w:val="0"/>
        <w:autoSpaceDN w:val="0"/>
        <w:adjustRightInd w:val="0"/>
      </w:pPr>
      <w:r w:rsidRPr="0067250C">
        <w:t>A</w:t>
      </w:r>
      <w:r w:rsidR="00475FDA" w:rsidRPr="0067250C">
        <w:t>n annual progress report (APR) will be submitted to the REC within 30 days of the anniversary date on which the favourable opinion was given, and annually un</w:t>
      </w:r>
      <w:r w:rsidRPr="0067250C">
        <w:t>til the trial is declared ended. I</w:t>
      </w:r>
      <w:r w:rsidR="00475FDA" w:rsidRPr="0067250C">
        <w:t>t is the Chief Investigator’s responsibility to produce the annual reports as required.</w:t>
      </w:r>
    </w:p>
    <w:p w14:paraId="117D5DE0" w14:textId="77777777" w:rsidR="00475FDA" w:rsidRPr="0067250C" w:rsidRDefault="00442F5B" w:rsidP="0067250C">
      <w:pPr>
        <w:autoSpaceDE w:val="0"/>
        <w:autoSpaceDN w:val="0"/>
        <w:adjustRightInd w:val="0"/>
      </w:pPr>
      <w:r w:rsidRPr="0067250C">
        <w:t>T</w:t>
      </w:r>
      <w:r w:rsidR="00475FDA" w:rsidRPr="0067250C">
        <w:t xml:space="preserve">he Chief Investigator will notify the REC of the end of the </w:t>
      </w:r>
      <w:r w:rsidR="005A6ABC" w:rsidRPr="0067250C">
        <w:t>trial</w:t>
      </w:r>
      <w:r w:rsidRPr="0067250C">
        <w:t xml:space="preserve">, and </w:t>
      </w:r>
      <w:r w:rsidR="00475FDA" w:rsidRPr="0067250C">
        <w:t xml:space="preserve">if the </w:t>
      </w:r>
      <w:r w:rsidR="005A6ABC" w:rsidRPr="0067250C">
        <w:t>trial</w:t>
      </w:r>
      <w:r w:rsidRPr="0067250C">
        <w:t xml:space="preserve"> is ended prematurely</w:t>
      </w:r>
      <w:r w:rsidR="00475FDA" w:rsidRPr="0067250C">
        <w:t>, including the reasons for the premature termination</w:t>
      </w:r>
    </w:p>
    <w:p w14:paraId="11872202" w14:textId="77777777" w:rsidR="00442F5B" w:rsidRPr="0067250C" w:rsidRDefault="00442F5B" w:rsidP="0067250C">
      <w:pPr>
        <w:autoSpaceDE w:val="0"/>
        <w:autoSpaceDN w:val="0"/>
        <w:adjustRightInd w:val="0"/>
      </w:pPr>
      <w:r w:rsidRPr="0067250C">
        <w:t>W</w:t>
      </w:r>
      <w:r w:rsidR="00475FDA" w:rsidRPr="0067250C">
        <w:t xml:space="preserve">ithin one year after the end of the </w:t>
      </w:r>
      <w:r w:rsidR="005A6ABC" w:rsidRPr="0067250C">
        <w:t>trial</w:t>
      </w:r>
      <w:r w:rsidR="00475FDA" w:rsidRPr="0067250C">
        <w:t>, the Chief Investigator will submit a final report with the results, including any publications/abstracts, to the REC</w:t>
      </w:r>
    </w:p>
    <w:p w14:paraId="08307315" w14:textId="30E86D01" w:rsidR="00475FDA" w:rsidRPr="00442F5B" w:rsidRDefault="00B846BC" w:rsidP="00442F5B">
      <w:pPr>
        <w:autoSpaceDE w:val="0"/>
        <w:autoSpaceDN w:val="0"/>
        <w:adjustRightInd w:val="0"/>
        <w:spacing w:line="240" w:lineRule="auto"/>
        <w:rPr>
          <w:rFonts w:cstheme="minorHAnsi"/>
          <w:color w:val="0000FF"/>
          <w:szCs w:val="22"/>
          <w:lang w:eastAsia="en-GB"/>
        </w:rPr>
      </w:pPr>
      <w:r>
        <w:rPr>
          <w:rFonts w:eastAsia="Times New Roman" w:cstheme="minorHAnsi"/>
          <w:b/>
          <w:spacing w:val="-3"/>
          <w:szCs w:val="22"/>
        </w:rPr>
        <w:t>11</w:t>
      </w:r>
      <w:r w:rsidR="00442F5B" w:rsidRPr="00442F5B">
        <w:rPr>
          <w:rFonts w:eastAsia="Times New Roman" w:cstheme="minorHAnsi"/>
          <w:b/>
          <w:spacing w:val="-3"/>
          <w:szCs w:val="22"/>
        </w:rPr>
        <w:t>.2</w:t>
      </w:r>
      <w:r w:rsidR="0067250C">
        <w:rPr>
          <w:rFonts w:cstheme="minorHAnsi"/>
          <w:color w:val="0000FF"/>
          <w:szCs w:val="22"/>
        </w:rPr>
        <w:t xml:space="preserve"> </w:t>
      </w:r>
      <w:r w:rsidR="00442F5B">
        <w:rPr>
          <w:rFonts w:eastAsia="Times New Roman" w:cstheme="minorHAnsi"/>
          <w:b/>
          <w:spacing w:val="-3"/>
          <w:szCs w:val="22"/>
        </w:rPr>
        <w:t>Peer Review</w:t>
      </w:r>
    </w:p>
    <w:p w14:paraId="45BBA3A0" w14:textId="77777777" w:rsidR="00442F5B" w:rsidRPr="00E47FCB" w:rsidRDefault="00442F5B" w:rsidP="00E47FCB">
      <w:pPr>
        <w:pStyle w:val="Default"/>
        <w:rPr>
          <w:rFonts w:asciiTheme="minorHAnsi" w:eastAsia="Times New Roman" w:hAnsiTheme="minorHAnsi" w:cstheme="minorHAnsi"/>
          <w:color w:val="auto"/>
          <w:spacing w:val="-3"/>
          <w:sz w:val="22"/>
          <w:szCs w:val="22"/>
        </w:rPr>
      </w:pPr>
      <w:r w:rsidRPr="00E47FCB">
        <w:rPr>
          <w:rFonts w:asciiTheme="minorHAnsi" w:eastAsia="Times New Roman" w:hAnsiTheme="minorHAnsi" w:cstheme="minorHAnsi"/>
          <w:color w:val="auto"/>
          <w:spacing w:val="-3"/>
          <w:sz w:val="22"/>
          <w:szCs w:val="22"/>
        </w:rPr>
        <w:t xml:space="preserve">The protocol will be reviewed by the sponsor </w:t>
      </w:r>
      <w:r w:rsidR="000128F3">
        <w:rPr>
          <w:rFonts w:asciiTheme="minorHAnsi" w:eastAsia="Times New Roman" w:hAnsiTheme="minorHAnsi" w:cstheme="minorHAnsi"/>
          <w:color w:val="auto"/>
          <w:spacing w:val="-3"/>
          <w:sz w:val="22"/>
          <w:szCs w:val="22"/>
        </w:rPr>
        <w:t xml:space="preserve">and project team </w:t>
      </w:r>
      <w:r w:rsidRPr="00E47FCB">
        <w:rPr>
          <w:rFonts w:asciiTheme="minorHAnsi" w:eastAsia="Times New Roman" w:hAnsiTheme="minorHAnsi" w:cstheme="minorHAnsi"/>
          <w:color w:val="auto"/>
          <w:spacing w:val="-3"/>
          <w:sz w:val="22"/>
          <w:szCs w:val="22"/>
        </w:rPr>
        <w:t>prior to submission to the REC</w:t>
      </w:r>
    </w:p>
    <w:p w14:paraId="4A811767" w14:textId="2C5FED1C" w:rsidR="00475FDA" w:rsidRDefault="00B846BC" w:rsidP="0067250C">
      <w:pPr>
        <w:pStyle w:val="BodyText"/>
        <w:spacing w:after="120"/>
        <w:rPr>
          <w:rFonts w:asciiTheme="minorHAnsi" w:hAnsiTheme="minorHAnsi" w:cstheme="minorHAnsi"/>
          <w:b/>
          <w:i w:val="0"/>
          <w:sz w:val="22"/>
          <w:szCs w:val="22"/>
        </w:rPr>
      </w:pPr>
      <w:r>
        <w:rPr>
          <w:rFonts w:asciiTheme="minorHAnsi" w:hAnsiTheme="minorHAnsi" w:cstheme="minorHAnsi"/>
          <w:b/>
          <w:i w:val="0"/>
          <w:sz w:val="22"/>
          <w:szCs w:val="22"/>
        </w:rPr>
        <w:t>11</w:t>
      </w:r>
      <w:r w:rsidR="0067250C">
        <w:rPr>
          <w:rFonts w:asciiTheme="minorHAnsi" w:hAnsiTheme="minorHAnsi" w:cstheme="minorHAnsi"/>
          <w:b/>
          <w:i w:val="0"/>
          <w:sz w:val="22"/>
          <w:szCs w:val="22"/>
        </w:rPr>
        <w:t xml:space="preserve">.3 </w:t>
      </w:r>
      <w:r w:rsidR="00475FDA" w:rsidRPr="003C12DB">
        <w:rPr>
          <w:rFonts w:asciiTheme="minorHAnsi" w:hAnsiTheme="minorHAnsi" w:cstheme="minorHAnsi"/>
          <w:b/>
          <w:i w:val="0"/>
          <w:sz w:val="22"/>
          <w:szCs w:val="22"/>
        </w:rPr>
        <w:t>Public and Patient Involvement</w:t>
      </w:r>
      <w:r w:rsidR="00442F5B">
        <w:rPr>
          <w:rFonts w:asciiTheme="minorHAnsi" w:hAnsiTheme="minorHAnsi" w:cstheme="minorHAnsi"/>
          <w:b/>
          <w:i w:val="0"/>
          <w:sz w:val="22"/>
          <w:szCs w:val="22"/>
        </w:rPr>
        <w:t xml:space="preserve"> (PPI)</w:t>
      </w:r>
    </w:p>
    <w:p w14:paraId="556BA1EF" w14:textId="77777777" w:rsidR="00475FDA" w:rsidRPr="00020E98" w:rsidRDefault="00E47FCB" w:rsidP="00020E98">
      <w:pPr>
        <w:autoSpaceDE w:val="0"/>
        <w:autoSpaceDN w:val="0"/>
        <w:adjustRightInd w:val="0"/>
      </w:pPr>
      <w:r w:rsidRPr="00020E98">
        <w:t xml:space="preserve">The </w:t>
      </w:r>
      <w:r w:rsidR="00442F5B" w:rsidRPr="00020E98">
        <w:t>PPI has been involved in the design of the study, including input in</w:t>
      </w:r>
      <w:r w:rsidR="00020E98">
        <w:t xml:space="preserve"> to</w:t>
      </w:r>
      <w:r w:rsidR="00442F5B" w:rsidRPr="00020E98">
        <w:t xml:space="preserve"> the ICF and PIL content.  They have also tested the </w:t>
      </w:r>
      <w:r w:rsidRPr="00020E98">
        <w:t xml:space="preserve">phone </w:t>
      </w:r>
      <w:r w:rsidR="00442F5B" w:rsidRPr="00020E98">
        <w:t xml:space="preserve">questionnaires </w:t>
      </w:r>
      <w:r w:rsidRPr="00020E98">
        <w:t>and their responses have been taken account of when finalising the scripts. We would like to seek PPI views further down the line in the study, with their perspective on a</w:t>
      </w:r>
      <w:r w:rsidR="00475FDA" w:rsidRPr="00020E98">
        <w:t>nalysis of results</w:t>
      </w:r>
      <w:r w:rsidRPr="00020E98">
        <w:t xml:space="preserve"> and suggestions for d</w:t>
      </w:r>
      <w:r w:rsidR="00475FDA" w:rsidRPr="00020E98">
        <w:t>issemination of findings</w:t>
      </w:r>
    </w:p>
    <w:p w14:paraId="1D302DA9" w14:textId="7AEC1CA0" w:rsidR="00D271B6" w:rsidRDefault="00B846BC" w:rsidP="003802A1">
      <w:pPr>
        <w:autoSpaceDE w:val="0"/>
        <w:autoSpaceDN w:val="0"/>
        <w:adjustRightInd w:val="0"/>
        <w:spacing w:line="240" w:lineRule="auto"/>
        <w:rPr>
          <w:rFonts w:cstheme="minorHAnsi"/>
          <w:b/>
          <w:bCs/>
          <w:szCs w:val="22"/>
          <w:lang w:eastAsia="en-GB"/>
        </w:rPr>
      </w:pPr>
      <w:r>
        <w:rPr>
          <w:rFonts w:cstheme="minorHAnsi"/>
          <w:b/>
          <w:bCs/>
          <w:szCs w:val="22"/>
          <w:lang w:eastAsia="en-GB"/>
        </w:rPr>
        <w:t>11</w:t>
      </w:r>
      <w:r w:rsidR="00475FDA" w:rsidRPr="003C12DB">
        <w:rPr>
          <w:rFonts w:cstheme="minorHAnsi"/>
          <w:b/>
          <w:bCs/>
          <w:szCs w:val="22"/>
          <w:lang w:eastAsia="en-GB"/>
        </w:rPr>
        <w:t xml:space="preserve">.4 Regulatory Compliance </w:t>
      </w:r>
    </w:p>
    <w:p w14:paraId="5C546C15" w14:textId="77777777" w:rsidR="00475FDA" w:rsidRPr="00D36E08" w:rsidRDefault="00D36E08" w:rsidP="00CB56CB">
      <w:pPr>
        <w:pStyle w:val="BodyText"/>
        <w:spacing w:after="120"/>
        <w:ind w:left="360"/>
        <w:rPr>
          <w:rFonts w:asciiTheme="minorHAnsi" w:hAnsiTheme="minorHAnsi" w:cstheme="minorHAnsi"/>
          <w:i w:val="0"/>
          <w:sz w:val="22"/>
          <w:szCs w:val="22"/>
        </w:rPr>
      </w:pPr>
      <w:r w:rsidRPr="00D36E08">
        <w:rPr>
          <w:rFonts w:asciiTheme="minorHAnsi" w:hAnsiTheme="minorHAnsi" w:cstheme="minorHAnsi"/>
          <w:i w:val="0"/>
          <w:sz w:val="22"/>
          <w:szCs w:val="22"/>
        </w:rPr>
        <w:t>T</w:t>
      </w:r>
      <w:r w:rsidR="00475FDA" w:rsidRPr="00D36E08">
        <w:rPr>
          <w:rFonts w:asciiTheme="minorHAnsi" w:hAnsiTheme="minorHAnsi" w:cstheme="minorHAnsi"/>
          <w:i w:val="0"/>
          <w:sz w:val="22"/>
          <w:szCs w:val="22"/>
        </w:rPr>
        <w:t xml:space="preserve">he trial will not commence until </w:t>
      </w:r>
      <w:r>
        <w:rPr>
          <w:rFonts w:asciiTheme="minorHAnsi" w:hAnsiTheme="minorHAnsi" w:cstheme="minorHAnsi"/>
          <w:i w:val="0"/>
          <w:sz w:val="22"/>
          <w:szCs w:val="22"/>
        </w:rPr>
        <w:t>Favourable REC opinion has been granted</w:t>
      </w:r>
    </w:p>
    <w:p w14:paraId="2DC34A9B" w14:textId="77777777" w:rsidR="00D36E08" w:rsidRPr="00020E98" w:rsidRDefault="00C9256A" w:rsidP="00CB56CB">
      <w:pPr>
        <w:pStyle w:val="BodyText"/>
        <w:spacing w:after="120" w:line="300" w:lineRule="exact"/>
        <w:rPr>
          <w:rFonts w:asciiTheme="minorHAnsi" w:eastAsiaTheme="minorEastAsia" w:hAnsiTheme="minorHAnsi" w:cstheme="minorBidi"/>
          <w:i w:val="0"/>
          <w:spacing w:val="0"/>
          <w:sz w:val="22"/>
          <w:szCs w:val="24"/>
        </w:rPr>
      </w:pPr>
      <w:r w:rsidRPr="00020E98">
        <w:rPr>
          <w:rFonts w:asciiTheme="minorHAnsi" w:eastAsiaTheme="minorEastAsia" w:hAnsiTheme="minorHAnsi" w:cstheme="minorBidi"/>
          <w:i w:val="0"/>
          <w:spacing w:val="0"/>
          <w:sz w:val="22"/>
          <w:szCs w:val="24"/>
        </w:rPr>
        <w:t>Before any site can enrol patients into the study, the Chief Investi</w:t>
      </w:r>
      <w:r w:rsidR="00732022">
        <w:rPr>
          <w:rFonts w:asciiTheme="minorHAnsi" w:eastAsiaTheme="minorEastAsia" w:hAnsiTheme="minorHAnsi" w:cstheme="minorBidi"/>
          <w:i w:val="0"/>
          <w:spacing w:val="0"/>
          <w:sz w:val="22"/>
          <w:szCs w:val="24"/>
        </w:rPr>
        <w:t xml:space="preserve">gator and local Principal Investigator </w:t>
      </w:r>
      <w:r w:rsidRPr="00020E98">
        <w:rPr>
          <w:rFonts w:asciiTheme="minorHAnsi" w:eastAsiaTheme="minorEastAsia" w:hAnsiTheme="minorHAnsi" w:cstheme="minorBidi"/>
          <w:i w:val="0"/>
          <w:spacing w:val="0"/>
          <w:sz w:val="22"/>
          <w:szCs w:val="24"/>
        </w:rPr>
        <w:t xml:space="preserve">will ensure that appropriate approvals from participating organisations are in place. </w:t>
      </w:r>
    </w:p>
    <w:p w14:paraId="3811E224" w14:textId="77777777" w:rsidR="00AB20CD" w:rsidRDefault="00C9256A" w:rsidP="00AB20CD">
      <w:pPr>
        <w:pStyle w:val="BodyText"/>
        <w:spacing w:after="120" w:line="300" w:lineRule="exact"/>
        <w:rPr>
          <w:rFonts w:asciiTheme="minorHAnsi" w:eastAsiaTheme="minorEastAsia" w:hAnsiTheme="minorHAnsi" w:cstheme="minorBidi"/>
          <w:i w:val="0"/>
          <w:spacing w:val="0"/>
          <w:sz w:val="22"/>
          <w:szCs w:val="24"/>
        </w:rPr>
      </w:pPr>
      <w:r w:rsidRPr="00020E98">
        <w:rPr>
          <w:rFonts w:asciiTheme="minorHAnsi" w:eastAsiaTheme="minorEastAsia" w:hAnsiTheme="minorHAnsi" w:cstheme="minorBidi"/>
          <w:i w:val="0"/>
          <w:spacing w:val="0"/>
          <w:sz w:val="22"/>
          <w:szCs w:val="24"/>
        </w:rPr>
        <w:t>For any amendment to the study, the Chief Investigator or</w:t>
      </w:r>
      <w:r w:rsidR="008D293E">
        <w:rPr>
          <w:rFonts w:asciiTheme="minorHAnsi" w:eastAsiaTheme="minorEastAsia" w:hAnsiTheme="minorHAnsi" w:cstheme="minorBidi"/>
          <w:i w:val="0"/>
          <w:spacing w:val="0"/>
          <w:sz w:val="22"/>
          <w:szCs w:val="24"/>
        </w:rPr>
        <w:t xml:space="preserve"> Trial Manager</w:t>
      </w:r>
      <w:r w:rsidRPr="00020E98">
        <w:rPr>
          <w:rFonts w:asciiTheme="minorHAnsi" w:eastAsiaTheme="minorEastAsia" w:hAnsiTheme="minorHAnsi" w:cstheme="minorBidi"/>
          <w:i w:val="0"/>
          <w:spacing w:val="0"/>
          <w:sz w:val="22"/>
          <w:szCs w:val="24"/>
        </w:rPr>
        <w:t xml:space="preserve">, in agreement with the sponsor will submit information to the appropriate body in order for them to issue approval for the amendment. The Chief Investigator or </w:t>
      </w:r>
      <w:r w:rsidR="008D293E">
        <w:rPr>
          <w:rFonts w:asciiTheme="minorHAnsi" w:eastAsiaTheme="minorEastAsia" w:hAnsiTheme="minorHAnsi" w:cstheme="minorBidi"/>
          <w:i w:val="0"/>
          <w:spacing w:val="0"/>
          <w:sz w:val="22"/>
          <w:szCs w:val="24"/>
        </w:rPr>
        <w:t>Trial Manager</w:t>
      </w:r>
      <w:r w:rsidRPr="00020E98">
        <w:rPr>
          <w:rFonts w:asciiTheme="minorHAnsi" w:eastAsiaTheme="minorEastAsia" w:hAnsiTheme="minorHAnsi" w:cstheme="minorBidi"/>
          <w:i w:val="0"/>
          <w:spacing w:val="0"/>
          <w:sz w:val="22"/>
          <w:szCs w:val="24"/>
        </w:rPr>
        <w:t xml:space="preserve"> will work with sites (R&amp;D departments at </w:t>
      </w:r>
      <w:r w:rsidRPr="00020E98">
        <w:rPr>
          <w:rFonts w:asciiTheme="minorHAnsi" w:eastAsiaTheme="minorEastAsia" w:hAnsiTheme="minorHAnsi" w:cstheme="minorBidi"/>
          <w:i w:val="0"/>
          <w:spacing w:val="0"/>
          <w:sz w:val="22"/>
          <w:szCs w:val="24"/>
        </w:rPr>
        <w:lastRenderedPageBreak/>
        <w:t xml:space="preserve">NHS sites as well as the study delivery team) so they can put the necessary arrangements in place to implement the amendment to confirm their support for the study as </w:t>
      </w:r>
      <w:hyperlink r:id="rId31" w:history="1">
        <w:r w:rsidRPr="00020E98">
          <w:rPr>
            <w:rFonts w:asciiTheme="minorHAnsi" w:eastAsiaTheme="minorEastAsia" w:hAnsiTheme="minorHAnsi" w:cstheme="minorBidi"/>
            <w:i w:val="0"/>
            <w:spacing w:val="0"/>
            <w:sz w:val="22"/>
            <w:szCs w:val="24"/>
          </w:rPr>
          <w:t>amended</w:t>
        </w:r>
      </w:hyperlink>
      <w:r w:rsidRPr="00020E98">
        <w:rPr>
          <w:rFonts w:asciiTheme="minorHAnsi" w:eastAsiaTheme="minorEastAsia" w:hAnsiTheme="minorHAnsi" w:cstheme="minorBidi"/>
          <w:i w:val="0"/>
          <w:spacing w:val="0"/>
          <w:sz w:val="22"/>
          <w:szCs w:val="24"/>
        </w:rPr>
        <w:t>.</w:t>
      </w:r>
    </w:p>
    <w:p w14:paraId="211D6402" w14:textId="2DFFA743" w:rsidR="00D36E08" w:rsidRPr="00AB20CD" w:rsidRDefault="00B846BC" w:rsidP="00AB20CD">
      <w:pPr>
        <w:pStyle w:val="BodyText"/>
        <w:spacing w:after="120" w:line="300" w:lineRule="exact"/>
        <w:rPr>
          <w:rFonts w:asciiTheme="minorHAnsi" w:eastAsiaTheme="majorEastAsia" w:hAnsiTheme="minorHAnsi" w:cstheme="minorHAnsi"/>
          <w:b/>
          <w:bCs/>
          <w:i w:val="0"/>
          <w:spacing w:val="0"/>
          <w:sz w:val="22"/>
          <w:szCs w:val="22"/>
        </w:rPr>
      </w:pPr>
      <w:r>
        <w:rPr>
          <w:rFonts w:asciiTheme="minorHAnsi" w:eastAsiaTheme="majorEastAsia" w:hAnsiTheme="minorHAnsi" w:cstheme="minorHAnsi"/>
          <w:b/>
          <w:bCs/>
          <w:i w:val="0"/>
          <w:spacing w:val="0"/>
          <w:sz w:val="22"/>
          <w:szCs w:val="22"/>
        </w:rPr>
        <w:t>11</w:t>
      </w:r>
      <w:r w:rsidR="00AB20CD" w:rsidRPr="00AB20CD">
        <w:rPr>
          <w:rFonts w:asciiTheme="minorHAnsi" w:eastAsiaTheme="majorEastAsia" w:hAnsiTheme="minorHAnsi" w:cstheme="minorHAnsi"/>
          <w:b/>
          <w:bCs/>
          <w:i w:val="0"/>
          <w:spacing w:val="0"/>
          <w:sz w:val="22"/>
          <w:szCs w:val="22"/>
        </w:rPr>
        <w:t xml:space="preserve">.5 </w:t>
      </w:r>
      <w:r w:rsidR="006B6502" w:rsidRPr="00AB20CD">
        <w:rPr>
          <w:rFonts w:asciiTheme="minorHAnsi" w:eastAsiaTheme="majorEastAsia" w:hAnsiTheme="minorHAnsi" w:cstheme="minorHAnsi"/>
          <w:b/>
          <w:bCs/>
          <w:i w:val="0"/>
          <w:spacing w:val="0"/>
          <w:sz w:val="22"/>
          <w:szCs w:val="22"/>
        </w:rPr>
        <w:t>Protocol c</w:t>
      </w:r>
      <w:r w:rsidR="00475FDA" w:rsidRPr="00AB20CD">
        <w:rPr>
          <w:rFonts w:asciiTheme="minorHAnsi" w:eastAsiaTheme="majorEastAsia" w:hAnsiTheme="minorHAnsi" w:cstheme="minorHAnsi"/>
          <w:b/>
          <w:bCs/>
          <w:i w:val="0"/>
          <w:spacing w:val="0"/>
          <w:sz w:val="22"/>
          <w:szCs w:val="22"/>
        </w:rPr>
        <w:t xml:space="preserve">ompliance </w:t>
      </w:r>
    </w:p>
    <w:p w14:paraId="7F926DE6" w14:textId="77777777" w:rsidR="00D36E08" w:rsidRPr="00CB56CB" w:rsidRDefault="00CB56CB" w:rsidP="00AB20CD">
      <w:pPr>
        <w:autoSpaceDE w:val="0"/>
        <w:autoSpaceDN w:val="0"/>
        <w:adjustRightInd w:val="0"/>
        <w:ind w:left="340"/>
        <w:rPr>
          <w:rFonts w:eastAsia="Times New Roman" w:cstheme="minorHAnsi"/>
          <w:spacing w:val="-3"/>
        </w:rPr>
      </w:pPr>
      <w:r w:rsidRPr="00CB56CB">
        <w:rPr>
          <w:rFonts w:eastAsia="Times New Roman" w:cstheme="minorHAnsi"/>
          <w:spacing w:val="-3"/>
        </w:rPr>
        <w:t xml:space="preserve">There will be monitoring of protocol compliance during the study. </w:t>
      </w:r>
    </w:p>
    <w:p w14:paraId="2F8F1434" w14:textId="77777777" w:rsidR="00AB20CD" w:rsidRDefault="00D36E08" w:rsidP="00AB20CD">
      <w:pPr>
        <w:autoSpaceDE w:val="0"/>
        <w:autoSpaceDN w:val="0"/>
        <w:adjustRightInd w:val="0"/>
        <w:ind w:left="340"/>
      </w:pPr>
      <w:r w:rsidRPr="00CB56CB">
        <w:t>A</w:t>
      </w:r>
      <w:r w:rsidR="00475FDA" w:rsidRPr="00CB56CB">
        <w:t xml:space="preserve">ccidental protocol deviations </w:t>
      </w:r>
      <w:r w:rsidRPr="00CB56CB">
        <w:t>will be</w:t>
      </w:r>
      <w:r w:rsidR="00475FDA" w:rsidRPr="00CB56CB">
        <w:t xml:space="preserve"> adequately documented on the relevant forms and reported to the Chief Investigator and Sponsor immediately. </w:t>
      </w:r>
      <w:bookmarkStart w:id="4" w:name="_Toc303179291"/>
    </w:p>
    <w:p w14:paraId="1F06EE47" w14:textId="4B955CA7" w:rsidR="00475FDA" w:rsidRPr="00AB20CD" w:rsidRDefault="00B846BC" w:rsidP="00AB20CD">
      <w:pPr>
        <w:autoSpaceDE w:val="0"/>
        <w:autoSpaceDN w:val="0"/>
        <w:adjustRightInd w:val="0"/>
        <w:ind w:left="340"/>
        <w:rPr>
          <w:b/>
        </w:rPr>
      </w:pPr>
      <w:r>
        <w:rPr>
          <w:b/>
        </w:rPr>
        <w:t>11</w:t>
      </w:r>
      <w:r w:rsidR="00AB20CD" w:rsidRPr="00AB20CD">
        <w:rPr>
          <w:b/>
        </w:rPr>
        <w:t xml:space="preserve">.6 </w:t>
      </w:r>
      <w:r w:rsidR="00475FDA" w:rsidRPr="00AB20CD">
        <w:rPr>
          <w:rFonts w:cstheme="minorHAnsi"/>
          <w:b/>
          <w:szCs w:val="22"/>
        </w:rPr>
        <w:t xml:space="preserve">Notification of Serious Breaches to GCP and/or the protocol </w:t>
      </w:r>
      <w:bookmarkEnd w:id="4"/>
    </w:p>
    <w:p w14:paraId="67EFD609" w14:textId="77777777" w:rsidR="00575B3F" w:rsidRDefault="00D36E08" w:rsidP="00575B3F">
      <w:pPr>
        <w:ind w:left="340"/>
        <w:rPr>
          <w:rFonts w:cstheme="minorHAnsi"/>
          <w:b/>
          <w:bCs/>
          <w:szCs w:val="22"/>
          <w:lang w:eastAsia="en-GB"/>
        </w:rPr>
      </w:pPr>
      <w:r w:rsidRPr="000109AF">
        <w:t xml:space="preserve">It is unlikely </w:t>
      </w:r>
      <w:r w:rsidR="00935859" w:rsidRPr="000109AF">
        <w:t>any one</w:t>
      </w:r>
      <w:r w:rsidRPr="000109AF">
        <w:t xml:space="preserve"> protocol</w:t>
      </w:r>
      <w:r w:rsidR="00935859" w:rsidRPr="000109AF">
        <w:t xml:space="preserve"> deviation</w:t>
      </w:r>
      <w:r w:rsidRPr="000109AF">
        <w:t xml:space="preserve"> will constitute a serious breach.  How</w:t>
      </w:r>
      <w:r w:rsidR="00935859" w:rsidRPr="000109AF">
        <w:t>ever, in the case of frequent deviations where the scientific value</w:t>
      </w:r>
      <w:r w:rsidR="002A4356">
        <w:t xml:space="preserve"> of the trial may be affected, </w:t>
      </w:r>
      <w:r w:rsidR="00935859" w:rsidRPr="000109AF">
        <w:t>the sponsor will be notified and the licensing authority will be notified in writing</w:t>
      </w:r>
    </w:p>
    <w:p w14:paraId="76F2F29B" w14:textId="584B4949" w:rsidR="00475FDA" w:rsidRPr="00575B3F" w:rsidRDefault="00B846BC" w:rsidP="00575B3F">
      <w:pPr>
        <w:ind w:left="340"/>
      </w:pPr>
      <w:r>
        <w:rPr>
          <w:rFonts w:cstheme="minorHAnsi"/>
          <w:b/>
          <w:bCs/>
          <w:szCs w:val="22"/>
          <w:lang w:eastAsia="en-GB"/>
        </w:rPr>
        <w:t>11</w:t>
      </w:r>
      <w:r w:rsidR="00575B3F">
        <w:rPr>
          <w:rFonts w:cstheme="minorHAnsi"/>
          <w:b/>
          <w:bCs/>
          <w:szCs w:val="22"/>
          <w:lang w:eastAsia="en-GB"/>
        </w:rPr>
        <w:t xml:space="preserve">.7 </w:t>
      </w:r>
      <w:r w:rsidR="00864F75">
        <w:rPr>
          <w:rFonts w:cstheme="minorHAnsi"/>
          <w:b/>
          <w:bCs/>
          <w:szCs w:val="22"/>
          <w:lang w:eastAsia="en-GB"/>
        </w:rPr>
        <w:t>Data protection and patient c</w:t>
      </w:r>
      <w:r w:rsidR="00475FDA" w:rsidRPr="003C12DB">
        <w:rPr>
          <w:rFonts w:cstheme="minorHAnsi"/>
          <w:b/>
          <w:bCs/>
          <w:szCs w:val="22"/>
          <w:lang w:eastAsia="en-GB"/>
        </w:rPr>
        <w:t xml:space="preserve">onfidentiality </w:t>
      </w:r>
    </w:p>
    <w:p w14:paraId="61520E41" w14:textId="77777777" w:rsidR="00475FDA" w:rsidRPr="00B5514E" w:rsidRDefault="00AB20CD" w:rsidP="00C302D5">
      <w:pPr>
        <w:autoSpaceDE w:val="0"/>
        <w:autoSpaceDN w:val="0"/>
        <w:adjustRightInd w:val="0"/>
        <w:ind w:left="340"/>
        <w:rPr>
          <w:rFonts w:eastAsia="Times New Roman" w:cstheme="minorHAnsi"/>
          <w:spacing w:val="-3"/>
          <w:szCs w:val="22"/>
        </w:rPr>
      </w:pPr>
      <w:r>
        <w:rPr>
          <w:rFonts w:eastAsia="Times New Roman" w:cstheme="minorHAnsi"/>
          <w:spacing w:val="-3"/>
          <w:szCs w:val="22"/>
        </w:rPr>
        <w:t xml:space="preserve"> </w:t>
      </w:r>
      <w:r w:rsidR="00B5514E" w:rsidRPr="00B5514E">
        <w:rPr>
          <w:rFonts w:eastAsia="Times New Roman" w:cstheme="minorHAnsi"/>
          <w:spacing w:val="-3"/>
          <w:szCs w:val="22"/>
        </w:rPr>
        <w:t>A</w:t>
      </w:r>
      <w:r w:rsidR="00475FDA" w:rsidRPr="00B5514E">
        <w:rPr>
          <w:rFonts w:eastAsia="Times New Roman" w:cstheme="minorHAnsi"/>
          <w:spacing w:val="-3"/>
          <w:szCs w:val="22"/>
        </w:rPr>
        <w:t xml:space="preserve">ll investigators and trial site staff must comply with the requirements of </w:t>
      </w:r>
      <w:r w:rsidR="00475FDA" w:rsidRPr="00210822">
        <w:rPr>
          <w:rFonts w:eastAsia="Times New Roman" w:cstheme="minorHAnsi"/>
          <w:spacing w:val="-3"/>
          <w:szCs w:val="22"/>
        </w:rPr>
        <w:t xml:space="preserve">the Data Protection Act </w:t>
      </w:r>
      <w:r w:rsidR="00B5514E" w:rsidRPr="00210822">
        <w:rPr>
          <w:rFonts w:eastAsia="Times New Roman" w:cstheme="minorHAnsi"/>
          <w:spacing w:val="-3"/>
          <w:szCs w:val="22"/>
        </w:rPr>
        <w:t>2018</w:t>
      </w:r>
      <w:r w:rsidR="00475FDA" w:rsidRPr="00B5514E">
        <w:rPr>
          <w:rFonts w:eastAsia="Times New Roman" w:cstheme="minorHAnsi"/>
          <w:spacing w:val="-3"/>
          <w:szCs w:val="22"/>
        </w:rPr>
        <w:t xml:space="preserve"> with regards to the collection, storage, processing and disclosure of personal information and will uphold the Act’s core principles. </w:t>
      </w:r>
    </w:p>
    <w:p w14:paraId="1C055CE8" w14:textId="03995741" w:rsidR="00452681" w:rsidRDefault="00BD56B6" w:rsidP="00452681">
      <w:pPr>
        <w:autoSpaceDE w:val="0"/>
        <w:autoSpaceDN w:val="0"/>
        <w:adjustRightInd w:val="0"/>
        <w:ind w:left="340" w:hanging="142"/>
        <w:rPr>
          <w:rFonts w:eastAsia="Times New Roman" w:cstheme="minorHAnsi"/>
          <w:spacing w:val="-3"/>
          <w:szCs w:val="22"/>
        </w:rPr>
      </w:pPr>
      <w:r>
        <w:rPr>
          <w:rFonts w:eastAsia="Times New Roman" w:cstheme="minorHAnsi"/>
          <w:spacing w:val="-3"/>
          <w:szCs w:val="22"/>
        </w:rPr>
        <w:t xml:space="preserve">   </w:t>
      </w:r>
    </w:p>
    <w:p w14:paraId="6F5DDB83" w14:textId="062D043C" w:rsidR="00A10BD4" w:rsidRPr="007362E3" w:rsidRDefault="000A46CF" w:rsidP="00E93935">
      <w:pPr>
        <w:widowControl w:val="0"/>
        <w:spacing w:after="0"/>
        <w:ind w:left="340"/>
        <w:rPr>
          <w:szCs w:val="22"/>
        </w:rPr>
      </w:pPr>
      <w:r w:rsidRPr="007362E3">
        <w:rPr>
          <w:iCs/>
          <w:szCs w:val="22"/>
        </w:rPr>
        <w:t>N</w:t>
      </w:r>
      <w:r w:rsidR="00452681" w:rsidRPr="007362E3">
        <w:rPr>
          <w:szCs w:val="22"/>
        </w:rPr>
        <w:t>ame, NHS number, and contact details of the participants</w:t>
      </w:r>
      <w:r w:rsidRPr="007362E3">
        <w:rPr>
          <w:szCs w:val="22"/>
        </w:rPr>
        <w:t xml:space="preserve"> will be collected</w:t>
      </w:r>
      <w:r w:rsidR="00452681" w:rsidRPr="007362E3">
        <w:rPr>
          <w:szCs w:val="22"/>
        </w:rPr>
        <w:t xml:space="preserve">. Consenting to join the study means that permission will be given for these personal details and relevant identifiable medical information to be sent to the study team at CUH and the University of Cambridge. Identifiable scans will be sent to Addenbrooke’s Hospital via the Image Exchange Portal (IEP) where they will be kept securely on an encrypted hard drive and will only be available to the research team. </w:t>
      </w:r>
    </w:p>
    <w:p w14:paraId="13B417E2" w14:textId="77777777" w:rsidR="00A10BD4" w:rsidRPr="007362E3" w:rsidRDefault="00A10BD4" w:rsidP="00452681">
      <w:pPr>
        <w:widowControl w:val="0"/>
        <w:spacing w:after="0"/>
        <w:rPr>
          <w:szCs w:val="22"/>
        </w:rPr>
      </w:pPr>
    </w:p>
    <w:p w14:paraId="737E3C1E" w14:textId="1799EEAC" w:rsidR="00A10BD4" w:rsidRPr="007362E3" w:rsidRDefault="00452681" w:rsidP="00A10BD4">
      <w:pPr>
        <w:rPr>
          <w:szCs w:val="22"/>
        </w:rPr>
      </w:pPr>
      <w:r w:rsidRPr="007362E3">
        <w:rPr>
          <w:szCs w:val="22"/>
        </w:rPr>
        <w:t>Contact details</w:t>
      </w:r>
      <w:r w:rsidR="00A10BD4" w:rsidRPr="007362E3">
        <w:rPr>
          <w:szCs w:val="22"/>
        </w:rPr>
        <w:t xml:space="preserve"> and other personally identifiabl</w:t>
      </w:r>
      <w:r w:rsidR="000A46CF" w:rsidRPr="007362E3">
        <w:rPr>
          <w:szCs w:val="22"/>
        </w:rPr>
        <w:t xml:space="preserve">e data will be scanned from </w:t>
      </w:r>
      <w:r w:rsidR="00A10BD4" w:rsidRPr="007362E3">
        <w:rPr>
          <w:szCs w:val="22"/>
        </w:rPr>
        <w:t>the recruiting site to a NHS.net account</w:t>
      </w:r>
      <w:r w:rsidR="000A3A86" w:rsidRPr="007362E3">
        <w:rPr>
          <w:szCs w:val="22"/>
        </w:rPr>
        <w:t xml:space="preserve"> at CUH</w:t>
      </w:r>
      <w:r w:rsidR="00A10BD4" w:rsidRPr="007362E3">
        <w:rPr>
          <w:szCs w:val="22"/>
        </w:rPr>
        <w:t xml:space="preserve">. This personally identifiable data (PID) </w:t>
      </w:r>
      <w:r w:rsidRPr="007362E3">
        <w:rPr>
          <w:szCs w:val="22"/>
        </w:rPr>
        <w:t>will be stored at CUH on a password protected NHS computer</w:t>
      </w:r>
      <w:r w:rsidR="00A10BD4" w:rsidRPr="007362E3">
        <w:rPr>
          <w:szCs w:val="22"/>
        </w:rPr>
        <w:t xml:space="preserve"> and held separately from any clinical data. The PID is required to enable checking of health status by the research team from the Office for National Statistics database (ONS) before contact at 1 year.</w:t>
      </w:r>
    </w:p>
    <w:p w14:paraId="6CB71BC5" w14:textId="36237E6F" w:rsidR="00452681" w:rsidRPr="007362E3" w:rsidRDefault="00A10BD4" w:rsidP="00452681">
      <w:pPr>
        <w:widowControl w:val="0"/>
        <w:spacing w:after="0"/>
        <w:rPr>
          <w:szCs w:val="22"/>
        </w:rPr>
      </w:pPr>
      <w:r w:rsidRPr="007362E3">
        <w:rPr>
          <w:szCs w:val="22"/>
        </w:rPr>
        <w:t>Addresses and telephone numbers are necessary</w:t>
      </w:r>
      <w:r w:rsidR="00452681" w:rsidRPr="007362E3">
        <w:rPr>
          <w:szCs w:val="22"/>
        </w:rPr>
        <w:t xml:space="preserve"> to allow the research team to post out questionnaires and to invite a small sample of participants for a phone interview. </w:t>
      </w:r>
      <w:r w:rsidR="000A46CF" w:rsidRPr="007362E3">
        <w:rPr>
          <w:szCs w:val="22"/>
        </w:rPr>
        <w:t xml:space="preserve"> GP addresses will be required to contact GPs regarding patient trial participation in the study and to inform them of any results</w:t>
      </w:r>
      <w:r w:rsidR="004C1FAF" w:rsidRPr="007362E3">
        <w:rPr>
          <w:szCs w:val="22"/>
        </w:rPr>
        <w:t>.</w:t>
      </w:r>
    </w:p>
    <w:p w14:paraId="5F206C79" w14:textId="4B8AFD33" w:rsidR="00452681" w:rsidRPr="007362E3" w:rsidRDefault="00452681" w:rsidP="00A10BD4">
      <w:pPr>
        <w:widowControl w:val="0"/>
        <w:spacing w:after="0"/>
        <w:rPr>
          <w:szCs w:val="22"/>
        </w:rPr>
      </w:pPr>
      <w:r w:rsidRPr="007362E3">
        <w:rPr>
          <w:szCs w:val="22"/>
        </w:rPr>
        <w:t> </w:t>
      </w:r>
    </w:p>
    <w:p w14:paraId="2E4B11B8" w14:textId="1A220E26" w:rsidR="00D43524" w:rsidRPr="007362E3" w:rsidRDefault="00452681" w:rsidP="00FD0570">
      <w:pPr>
        <w:autoSpaceDE w:val="0"/>
        <w:autoSpaceDN w:val="0"/>
        <w:adjustRightInd w:val="0"/>
        <w:ind w:left="340"/>
        <w:rPr>
          <w:rFonts w:eastAsia="Times New Roman" w:cstheme="minorHAnsi"/>
          <w:spacing w:val="-3"/>
          <w:szCs w:val="22"/>
        </w:rPr>
      </w:pPr>
      <w:r w:rsidRPr="007362E3">
        <w:t> </w:t>
      </w:r>
      <w:r w:rsidR="00BE525C" w:rsidRPr="007362E3">
        <w:rPr>
          <w:rFonts w:eastAsia="Times New Roman" w:cstheme="minorHAnsi"/>
          <w:spacing w:val="-3"/>
          <w:szCs w:val="22"/>
        </w:rPr>
        <w:t>A</w:t>
      </w:r>
      <w:r w:rsidR="00475FDA" w:rsidRPr="007362E3">
        <w:rPr>
          <w:rFonts w:eastAsia="Times New Roman" w:cstheme="minorHAnsi"/>
          <w:spacing w:val="-3"/>
          <w:szCs w:val="22"/>
        </w:rPr>
        <w:t xml:space="preserve">ccess </w:t>
      </w:r>
      <w:r w:rsidR="00BE525C" w:rsidRPr="007362E3">
        <w:rPr>
          <w:rFonts w:eastAsia="Times New Roman" w:cstheme="minorHAnsi"/>
          <w:spacing w:val="-3"/>
          <w:szCs w:val="22"/>
        </w:rPr>
        <w:t xml:space="preserve">to data will be limited </w:t>
      </w:r>
      <w:r w:rsidR="00475FDA" w:rsidRPr="007362E3">
        <w:rPr>
          <w:rFonts w:eastAsia="Times New Roman" w:cstheme="minorHAnsi"/>
          <w:spacing w:val="-3"/>
          <w:szCs w:val="22"/>
        </w:rPr>
        <w:t>to the minimum number of individuals necessary for quali</w:t>
      </w:r>
      <w:r w:rsidR="00BE525C" w:rsidRPr="007362E3">
        <w:rPr>
          <w:rFonts w:eastAsia="Times New Roman" w:cstheme="minorHAnsi"/>
          <w:spacing w:val="-3"/>
          <w:szCs w:val="22"/>
        </w:rPr>
        <w:t>ty control, audit, and analysis</w:t>
      </w:r>
    </w:p>
    <w:p w14:paraId="7D8BCED5" w14:textId="77777777" w:rsidR="00B61244" w:rsidRPr="007362E3" w:rsidRDefault="00B61244" w:rsidP="00FD0570">
      <w:pPr>
        <w:autoSpaceDE w:val="0"/>
        <w:autoSpaceDN w:val="0"/>
        <w:adjustRightInd w:val="0"/>
        <w:ind w:left="340"/>
        <w:rPr>
          <w:rFonts w:eastAsia="Times New Roman" w:cstheme="minorHAnsi"/>
          <w:b/>
          <w:spacing w:val="-3"/>
          <w:szCs w:val="22"/>
        </w:rPr>
      </w:pPr>
      <w:r w:rsidRPr="007362E3">
        <w:rPr>
          <w:rFonts w:eastAsia="Times New Roman" w:cstheme="minorHAnsi"/>
          <w:b/>
          <w:spacing w:val="-3"/>
          <w:szCs w:val="22"/>
        </w:rPr>
        <w:t>Safeguarding</w:t>
      </w:r>
    </w:p>
    <w:p w14:paraId="284AF56A" w14:textId="5677AE66" w:rsidR="00010D92" w:rsidRPr="007362E3" w:rsidRDefault="00010D92" w:rsidP="00010D92">
      <w:pPr>
        <w:widowControl w:val="0"/>
        <w:rPr>
          <w:szCs w:val="22"/>
        </w:rPr>
      </w:pPr>
      <w:r w:rsidRPr="007362E3">
        <w:rPr>
          <w:szCs w:val="22"/>
        </w:rPr>
        <w:t>If, during the course of the study the researcher hears or sees something that gives them cause for concern, it may be necessary to share their concern as directed by the CUH Safeguarding Adults Policy (Version 9; Approved July 2015).  Reporting procedures are outlined in the policy document.</w:t>
      </w:r>
    </w:p>
    <w:p w14:paraId="193CF454" w14:textId="26BA5F5B" w:rsidR="00B61244" w:rsidRPr="00E93935" w:rsidRDefault="00010D92" w:rsidP="00E93935">
      <w:pPr>
        <w:widowControl w:val="0"/>
        <w:rPr>
          <w:sz w:val="20"/>
          <w:szCs w:val="20"/>
        </w:rPr>
      </w:pPr>
      <w:r>
        <w:t> </w:t>
      </w:r>
    </w:p>
    <w:p w14:paraId="10F39677" w14:textId="159BE8C1" w:rsidR="00475FDA" w:rsidRPr="00D43524" w:rsidRDefault="00B846BC" w:rsidP="00FD0570">
      <w:pPr>
        <w:autoSpaceDE w:val="0"/>
        <w:autoSpaceDN w:val="0"/>
        <w:adjustRightInd w:val="0"/>
        <w:ind w:left="340"/>
        <w:rPr>
          <w:rFonts w:eastAsia="Times New Roman" w:cstheme="minorHAnsi"/>
          <w:b/>
          <w:spacing w:val="-3"/>
          <w:szCs w:val="22"/>
        </w:rPr>
      </w:pPr>
      <w:r>
        <w:rPr>
          <w:rFonts w:eastAsia="Times New Roman" w:cstheme="minorHAnsi"/>
          <w:b/>
          <w:spacing w:val="-3"/>
          <w:szCs w:val="22"/>
        </w:rPr>
        <w:lastRenderedPageBreak/>
        <w:t>11</w:t>
      </w:r>
      <w:r w:rsidR="00D43524" w:rsidRPr="00D43524">
        <w:rPr>
          <w:rFonts w:eastAsia="Times New Roman" w:cstheme="minorHAnsi"/>
          <w:b/>
          <w:spacing w:val="-3"/>
          <w:szCs w:val="22"/>
        </w:rPr>
        <w:t xml:space="preserve">.8 </w:t>
      </w:r>
      <w:r w:rsidR="00475FDA" w:rsidRPr="00D43524">
        <w:rPr>
          <w:rFonts w:cstheme="minorHAnsi"/>
          <w:b/>
          <w:bCs/>
          <w:szCs w:val="22"/>
        </w:rPr>
        <w:t xml:space="preserve">Financial and other competing interests </w:t>
      </w:r>
    </w:p>
    <w:p w14:paraId="6BE005CE" w14:textId="77777777" w:rsidR="00475FDA" w:rsidRPr="00FD0570" w:rsidRDefault="00804778" w:rsidP="00FD0570">
      <w:pPr>
        <w:pStyle w:val="Heading31"/>
        <w:suppressAutoHyphens w:val="0"/>
        <w:ind w:left="340"/>
        <w:rPr>
          <w:rFonts w:asciiTheme="minorHAnsi" w:hAnsiTheme="minorHAnsi" w:cstheme="minorHAnsi"/>
          <w:bCs/>
          <w:color w:val="000000" w:themeColor="text1"/>
          <w:sz w:val="22"/>
          <w:szCs w:val="22"/>
          <w:lang w:val="en-GB"/>
        </w:rPr>
      </w:pPr>
      <w:r w:rsidRPr="00FD0570">
        <w:rPr>
          <w:rFonts w:asciiTheme="minorHAnsi" w:hAnsiTheme="minorHAnsi" w:cstheme="minorHAnsi"/>
          <w:b w:val="0"/>
          <w:color w:val="000000" w:themeColor="text1"/>
          <w:sz w:val="22"/>
          <w:szCs w:val="22"/>
        </w:rPr>
        <w:t>There are no competing interests in this study</w:t>
      </w:r>
    </w:p>
    <w:p w14:paraId="0C4BA0FB" w14:textId="19CB78A4" w:rsidR="00475FDA" w:rsidRPr="00FD0570" w:rsidRDefault="00B846BC" w:rsidP="00864F75">
      <w:pPr>
        <w:pStyle w:val="Heading31"/>
        <w:suppressAutoHyphens w:val="0"/>
        <w:rPr>
          <w:rFonts w:asciiTheme="minorHAnsi" w:hAnsiTheme="minorHAnsi" w:cstheme="minorHAnsi"/>
          <w:bCs/>
          <w:sz w:val="22"/>
          <w:szCs w:val="22"/>
          <w:lang w:val="en-GB"/>
        </w:rPr>
      </w:pPr>
      <w:r>
        <w:rPr>
          <w:rFonts w:asciiTheme="minorHAnsi" w:hAnsiTheme="minorHAnsi" w:cstheme="minorHAnsi"/>
          <w:bCs/>
          <w:sz w:val="22"/>
          <w:szCs w:val="22"/>
          <w:lang w:val="en-GB"/>
        </w:rPr>
        <w:t>11</w:t>
      </w:r>
      <w:r w:rsidR="00475FDA" w:rsidRPr="00FD0570">
        <w:rPr>
          <w:rFonts w:asciiTheme="minorHAnsi" w:hAnsiTheme="minorHAnsi" w:cstheme="minorHAnsi"/>
          <w:bCs/>
          <w:sz w:val="22"/>
          <w:szCs w:val="22"/>
          <w:lang w:val="en-GB"/>
        </w:rPr>
        <w:t xml:space="preserve">.9 </w:t>
      </w:r>
      <w:r w:rsidR="00864F75" w:rsidRPr="00FD0570">
        <w:rPr>
          <w:rFonts w:asciiTheme="minorHAnsi" w:hAnsiTheme="minorHAnsi" w:cstheme="minorHAnsi"/>
          <w:bCs/>
          <w:sz w:val="22"/>
          <w:szCs w:val="22"/>
          <w:lang w:val="en-GB"/>
        </w:rPr>
        <w:tab/>
      </w:r>
      <w:r w:rsidR="00475FDA" w:rsidRPr="00FD0570">
        <w:rPr>
          <w:rFonts w:asciiTheme="minorHAnsi" w:hAnsiTheme="minorHAnsi" w:cstheme="minorHAnsi"/>
          <w:bCs/>
          <w:sz w:val="22"/>
          <w:szCs w:val="22"/>
          <w:lang w:val="en-GB"/>
        </w:rPr>
        <w:t>Indemnity</w:t>
      </w:r>
    </w:p>
    <w:p w14:paraId="35DD00AA" w14:textId="7EE427EF" w:rsidR="00FD0570" w:rsidRPr="004C4359" w:rsidRDefault="00FD0570" w:rsidP="00FD0570">
      <w:pPr>
        <w:pStyle w:val="Heading31"/>
        <w:suppressAutoHyphens w:val="0"/>
        <w:ind w:left="340"/>
        <w:rPr>
          <w:rFonts w:asciiTheme="minorHAnsi" w:hAnsiTheme="minorHAnsi" w:cstheme="minorHAnsi"/>
          <w:b w:val="0"/>
          <w:color w:val="000000" w:themeColor="text1"/>
          <w:sz w:val="22"/>
          <w:szCs w:val="22"/>
        </w:rPr>
      </w:pPr>
      <w:r w:rsidRPr="004C4359">
        <w:rPr>
          <w:rFonts w:asciiTheme="minorHAnsi" w:hAnsiTheme="minorHAnsi" w:cstheme="minorHAnsi"/>
          <w:b w:val="0"/>
          <w:color w:val="000000" w:themeColor="text1"/>
          <w:sz w:val="22"/>
          <w:szCs w:val="22"/>
        </w:rPr>
        <w:t>The NHS Indemnity scheme will apply</w:t>
      </w:r>
      <w:r w:rsidR="004C4359" w:rsidRPr="004C4359">
        <w:rPr>
          <w:rFonts w:asciiTheme="minorHAnsi" w:hAnsiTheme="minorHAnsi" w:cstheme="minorHAnsi"/>
          <w:b w:val="0"/>
          <w:color w:val="000000" w:themeColor="text1"/>
          <w:sz w:val="22"/>
          <w:szCs w:val="22"/>
        </w:rPr>
        <w:t xml:space="preserve">. </w:t>
      </w:r>
      <w:r w:rsidR="004C1FAF">
        <w:rPr>
          <w:rFonts w:asciiTheme="minorHAnsi" w:hAnsiTheme="minorHAnsi" w:cstheme="minorHAnsi"/>
          <w:b w:val="0"/>
          <w:color w:val="000000" w:themeColor="text1"/>
          <w:sz w:val="22"/>
          <w:szCs w:val="22"/>
        </w:rPr>
        <w:t xml:space="preserve">The University of Cambridge Insurance scheme applies to the design of the study. </w:t>
      </w:r>
      <w:r w:rsidR="004C4359" w:rsidRPr="004C4359">
        <w:rPr>
          <w:rFonts w:asciiTheme="minorHAnsi" w:hAnsiTheme="minorHAnsi" w:cstheme="minorHAnsi"/>
          <w:b w:val="0"/>
          <w:color w:val="000000" w:themeColor="text1"/>
          <w:sz w:val="22"/>
          <w:szCs w:val="22"/>
        </w:rPr>
        <w:t>Adequate provision is made for insurance or indemnity to cover liabilities which may arise in relation to the design, management and c</w:t>
      </w:r>
      <w:r w:rsidR="00F96140">
        <w:rPr>
          <w:rFonts w:asciiTheme="minorHAnsi" w:hAnsiTheme="minorHAnsi" w:cstheme="minorHAnsi"/>
          <w:b w:val="0"/>
          <w:color w:val="000000" w:themeColor="text1"/>
          <w:sz w:val="22"/>
          <w:szCs w:val="22"/>
        </w:rPr>
        <w:t>onduct of the research project.</w:t>
      </w:r>
    </w:p>
    <w:p w14:paraId="4C6B7B73" w14:textId="00B38B4E" w:rsidR="00475FDA" w:rsidRPr="00864F75" w:rsidRDefault="00B846BC" w:rsidP="00864F75">
      <w:pPr>
        <w:pStyle w:val="Heading31"/>
        <w:suppressAutoHyphens w:val="0"/>
        <w:rPr>
          <w:rFonts w:asciiTheme="minorHAnsi" w:hAnsiTheme="minorHAnsi" w:cstheme="minorHAnsi"/>
          <w:bCs/>
          <w:sz w:val="22"/>
          <w:szCs w:val="22"/>
          <w:lang w:val="en-GB"/>
        </w:rPr>
      </w:pPr>
      <w:r>
        <w:rPr>
          <w:rFonts w:asciiTheme="minorHAnsi" w:hAnsiTheme="minorHAnsi" w:cstheme="minorHAnsi"/>
          <w:bCs/>
          <w:sz w:val="22"/>
          <w:szCs w:val="22"/>
          <w:lang w:val="en-GB"/>
        </w:rPr>
        <w:t>11</w:t>
      </w:r>
      <w:r w:rsidR="00475FDA" w:rsidRPr="00FD0570">
        <w:rPr>
          <w:rFonts w:asciiTheme="minorHAnsi" w:hAnsiTheme="minorHAnsi" w:cstheme="minorHAnsi"/>
          <w:bCs/>
          <w:sz w:val="22"/>
          <w:szCs w:val="22"/>
          <w:lang w:val="en-GB"/>
        </w:rPr>
        <w:t xml:space="preserve">.10 </w:t>
      </w:r>
      <w:r w:rsidR="00864F75" w:rsidRPr="00FD0570">
        <w:rPr>
          <w:rFonts w:asciiTheme="minorHAnsi" w:hAnsiTheme="minorHAnsi" w:cstheme="minorHAnsi"/>
          <w:bCs/>
          <w:sz w:val="22"/>
          <w:szCs w:val="22"/>
          <w:lang w:val="en-GB"/>
        </w:rPr>
        <w:tab/>
      </w:r>
      <w:r w:rsidR="00475FDA" w:rsidRPr="00FD0570">
        <w:rPr>
          <w:rFonts w:asciiTheme="minorHAnsi" w:hAnsiTheme="minorHAnsi" w:cstheme="minorHAnsi"/>
          <w:bCs/>
          <w:sz w:val="22"/>
          <w:szCs w:val="22"/>
          <w:lang w:val="en-GB"/>
        </w:rPr>
        <w:t>Amendments</w:t>
      </w:r>
      <w:r w:rsidR="00475FDA" w:rsidRPr="00864F75">
        <w:rPr>
          <w:rFonts w:asciiTheme="minorHAnsi" w:hAnsiTheme="minorHAnsi" w:cstheme="minorHAnsi"/>
          <w:bCs/>
          <w:sz w:val="22"/>
          <w:szCs w:val="22"/>
          <w:lang w:val="en-GB"/>
        </w:rPr>
        <w:t xml:space="preserve"> </w:t>
      </w:r>
    </w:p>
    <w:p w14:paraId="091FF7CF" w14:textId="488F9B8B" w:rsidR="00F220C7" w:rsidRDefault="004922C0" w:rsidP="00F220C7">
      <w:pPr>
        <w:spacing w:line="240" w:lineRule="auto"/>
        <w:rPr>
          <w:rFonts w:cstheme="minorHAnsi"/>
          <w:b/>
          <w:szCs w:val="22"/>
        </w:rPr>
      </w:pPr>
      <w:r>
        <w:rPr>
          <w:rFonts w:cstheme="minorHAnsi"/>
          <w:b/>
          <w:szCs w:val="22"/>
        </w:rPr>
        <w:t>None</w:t>
      </w:r>
    </w:p>
    <w:p w14:paraId="3A786CCE" w14:textId="6F65A301" w:rsidR="00475FDA" w:rsidRPr="006B6502" w:rsidRDefault="00B846BC" w:rsidP="003802A1">
      <w:pPr>
        <w:spacing w:line="240" w:lineRule="auto"/>
        <w:rPr>
          <w:rFonts w:cstheme="minorHAnsi"/>
          <w:b/>
          <w:szCs w:val="22"/>
        </w:rPr>
      </w:pPr>
      <w:r>
        <w:rPr>
          <w:rFonts w:cstheme="minorHAnsi"/>
          <w:b/>
          <w:szCs w:val="22"/>
        </w:rPr>
        <w:t>11</w:t>
      </w:r>
      <w:r w:rsidR="00E91648">
        <w:rPr>
          <w:rFonts w:cstheme="minorHAnsi"/>
          <w:b/>
          <w:szCs w:val="22"/>
        </w:rPr>
        <w:t>.11</w:t>
      </w:r>
      <w:r w:rsidR="00864F75">
        <w:rPr>
          <w:rFonts w:cstheme="minorHAnsi"/>
          <w:b/>
          <w:szCs w:val="22"/>
        </w:rPr>
        <w:tab/>
      </w:r>
      <w:r w:rsidR="00475FDA" w:rsidRPr="003C12DB">
        <w:rPr>
          <w:rFonts w:cstheme="minorHAnsi"/>
          <w:b/>
          <w:szCs w:val="22"/>
        </w:rPr>
        <w:t>Access to the final trial dataset</w:t>
      </w:r>
    </w:p>
    <w:p w14:paraId="41A5332C" w14:textId="2C5BA435" w:rsidR="00CB705E" w:rsidRDefault="00A51975" w:rsidP="00F70633">
      <w:pPr>
        <w:autoSpaceDE w:val="0"/>
        <w:autoSpaceDN w:val="0"/>
        <w:adjustRightInd w:val="0"/>
        <w:spacing w:line="240" w:lineRule="auto"/>
      </w:pPr>
      <w:r w:rsidRPr="003F31FA">
        <w:t>Researchers involved in the trial who will have access to the full dataset</w:t>
      </w:r>
      <w:r w:rsidR="00703FEB" w:rsidRPr="003F31FA">
        <w:t>. Applications for access to the final trial dataset will be through the Trial Management Group</w:t>
      </w:r>
      <w:r w:rsidR="0094080C" w:rsidRPr="003F31FA">
        <w:t xml:space="preserve">. All members of the TMG will have full access to the dataset, and </w:t>
      </w:r>
      <w:r w:rsidR="00E73F1E" w:rsidRPr="003F31FA">
        <w:t xml:space="preserve">a controlled access model (openly available to all applicants) will be followed as set out in the MRC and NIHR guidance </w:t>
      </w:r>
      <w:hyperlink r:id="rId32" w:history="1">
        <w:r w:rsidR="00F70633" w:rsidRPr="00F90C13">
          <w:rPr>
            <w:rStyle w:val="Hyperlink"/>
          </w:rPr>
          <w:t>https://www.methodologyhubs.mrc.ac.uk/files/7114/3682/3831/Datasharingguidance2015.pdf</w:t>
        </w:r>
      </w:hyperlink>
    </w:p>
    <w:p w14:paraId="690E037B" w14:textId="77777777" w:rsidR="00F70633" w:rsidRPr="00F70633" w:rsidRDefault="00F70633" w:rsidP="00F70633">
      <w:pPr>
        <w:autoSpaceDE w:val="0"/>
        <w:autoSpaceDN w:val="0"/>
        <w:adjustRightInd w:val="0"/>
        <w:spacing w:line="240" w:lineRule="auto"/>
      </w:pPr>
    </w:p>
    <w:p w14:paraId="64D5D732" w14:textId="3D40F0BB" w:rsidR="00475FDA" w:rsidRPr="00864F75" w:rsidRDefault="00B846BC" w:rsidP="00864F75">
      <w:pPr>
        <w:pStyle w:val="Heading3"/>
        <w:tabs>
          <w:tab w:val="left" w:pos="720"/>
        </w:tabs>
        <w:spacing w:before="0" w:after="120" w:line="240" w:lineRule="auto"/>
        <w:rPr>
          <w:rFonts w:asciiTheme="minorHAnsi" w:hAnsiTheme="minorHAnsi" w:cstheme="minorHAnsi"/>
          <w:color w:val="auto"/>
          <w:spacing w:val="-3"/>
          <w:szCs w:val="22"/>
        </w:rPr>
      </w:pPr>
      <w:r>
        <w:rPr>
          <w:rFonts w:asciiTheme="minorHAnsi" w:hAnsiTheme="minorHAnsi" w:cstheme="minorHAnsi"/>
          <w:color w:val="auto"/>
          <w:spacing w:val="-3"/>
          <w:szCs w:val="22"/>
        </w:rPr>
        <w:t>12</w:t>
      </w:r>
      <w:r w:rsidR="00475FDA" w:rsidRPr="003C12DB">
        <w:rPr>
          <w:rFonts w:asciiTheme="minorHAnsi" w:hAnsiTheme="minorHAnsi" w:cstheme="minorHAnsi"/>
          <w:color w:val="auto"/>
          <w:spacing w:val="-3"/>
          <w:szCs w:val="22"/>
        </w:rPr>
        <w:t xml:space="preserve"> </w:t>
      </w:r>
      <w:r w:rsidR="00864F75">
        <w:rPr>
          <w:rFonts w:asciiTheme="minorHAnsi" w:hAnsiTheme="minorHAnsi" w:cstheme="minorHAnsi"/>
          <w:color w:val="auto"/>
          <w:spacing w:val="-3"/>
          <w:szCs w:val="22"/>
        </w:rPr>
        <w:tab/>
      </w:r>
      <w:r w:rsidR="00475FDA" w:rsidRPr="003C12DB">
        <w:rPr>
          <w:rFonts w:asciiTheme="minorHAnsi" w:hAnsiTheme="minorHAnsi" w:cstheme="minorHAnsi"/>
          <w:color w:val="auto"/>
          <w:spacing w:val="-3"/>
          <w:szCs w:val="22"/>
        </w:rPr>
        <w:t>DISSEMINIATION POLICY</w:t>
      </w:r>
    </w:p>
    <w:p w14:paraId="7AAD7998" w14:textId="27D1C9BB" w:rsidR="00475FDA" w:rsidRDefault="00B846BC" w:rsidP="00864F75">
      <w:pPr>
        <w:pStyle w:val="Heading3"/>
        <w:tabs>
          <w:tab w:val="left" w:pos="720"/>
        </w:tabs>
        <w:spacing w:before="0" w:after="120" w:line="240" w:lineRule="auto"/>
        <w:rPr>
          <w:rFonts w:asciiTheme="minorHAnsi" w:hAnsiTheme="minorHAnsi" w:cstheme="minorHAnsi"/>
          <w:color w:val="auto"/>
          <w:spacing w:val="-3"/>
          <w:szCs w:val="22"/>
        </w:rPr>
      </w:pPr>
      <w:r>
        <w:rPr>
          <w:rFonts w:asciiTheme="minorHAnsi" w:hAnsiTheme="minorHAnsi" w:cstheme="minorHAnsi"/>
          <w:color w:val="auto"/>
          <w:spacing w:val="-3"/>
          <w:szCs w:val="22"/>
        </w:rPr>
        <w:t>12</w:t>
      </w:r>
      <w:r w:rsidR="00475FDA" w:rsidRPr="00864F75">
        <w:rPr>
          <w:rFonts w:asciiTheme="minorHAnsi" w:hAnsiTheme="minorHAnsi" w:cstheme="minorHAnsi"/>
          <w:color w:val="auto"/>
          <w:spacing w:val="-3"/>
          <w:szCs w:val="22"/>
        </w:rPr>
        <w:t>.1 Dissemination policy</w:t>
      </w:r>
    </w:p>
    <w:p w14:paraId="6C1EB3A7" w14:textId="77777777" w:rsidR="0002628B" w:rsidRDefault="0002628B" w:rsidP="0002628B">
      <w:r>
        <w:t>On study completion the data will be analysed and a report submitted which will indicate the feasibility of progressing to a full clinical trial</w:t>
      </w:r>
    </w:p>
    <w:p w14:paraId="70DEFC2F" w14:textId="77777777" w:rsidR="008C2DD2" w:rsidRPr="008C2DD2" w:rsidRDefault="7EBFE3F9" w:rsidP="7EBFE3F9">
      <w:pPr>
        <w:pStyle w:val="3vff3xh4yd"/>
        <w:shd w:val="clear" w:color="auto" w:fill="FFFFFF" w:themeFill="background1"/>
        <w:spacing w:before="0" w:beforeAutospacing="0" w:after="120" w:afterAutospacing="0" w:line="300" w:lineRule="exact"/>
        <w:ind w:left="340"/>
        <w:rPr>
          <w:rFonts w:asciiTheme="minorHAnsi" w:eastAsiaTheme="minorEastAsia" w:hAnsiTheme="minorHAnsi" w:cstheme="minorBidi"/>
          <w:sz w:val="22"/>
          <w:szCs w:val="22"/>
          <w:lang w:eastAsia="en-US"/>
        </w:rPr>
      </w:pPr>
      <w:r w:rsidRPr="7EBFE3F9">
        <w:rPr>
          <w:rFonts w:asciiTheme="minorHAnsi" w:eastAsiaTheme="minorEastAsia" w:hAnsiTheme="minorHAnsi" w:cstheme="minorBidi"/>
          <w:sz w:val="22"/>
          <w:szCs w:val="22"/>
          <w:lang w:eastAsia="en-US"/>
        </w:rPr>
        <w:t xml:space="preserve">The   education and dissemination network infrastructure already established by the NOS (National Osteoporosis Society) will be used to share best practice.  If successful,  the  potential  of  PHOENIX-f  opportunistic  vertebral  fracture and osteoporosis  detection  will  be  highlighted  across  the NOS  educational  platforms.  </w:t>
      </w:r>
    </w:p>
    <w:p w14:paraId="357D9448" w14:textId="77777777" w:rsidR="008C2DD2" w:rsidRPr="008C2DD2" w:rsidRDefault="7EBFE3F9" w:rsidP="7EBFE3F9">
      <w:pPr>
        <w:pStyle w:val="3vff3xh4yd"/>
        <w:shd w:val="clear" w:color="auto" w:fill="FFFFFF" w:themeFill="background1"/>
        <w:spacing w:before="0" w:beforeAutospacing="0" w:after="0" w:afterAutospacing="0" w:line="300" w:lineRule="exact"/>
        <w:ind w:left="340"/>
        <w:rPr>
          <w:rFonts w:asciiTheme="minorHAnsi" w:eastAsiaTheme="minorEastAsia" w:hAnsiTheme="minorHAnsi" w:cstheme="minorBidi"/>
          <w:sz w:val="22"/>
          <w:szCs w:val="22"/>
          <w:lang w:eastAsia="en-US"/>
        </w:rPr>
      </w:pPr>
      <w:r w:rsidRPr="7EBFE3F9">
        <w:rPr>
          <w:rFonts w:asciiTheme="minorHAnsi" w:eastAsiaTheme="minorEastAsia" w:hAnsiTheme="minorHAnsi" w:cstheme="minorBidi"/>
          <w:sz w:val="22"/>
          <w:szCs w:val="22"/>
          <w:lang w:eastAsia="en-US"/>
        </w:rPr>
        <w:t>For patients and the public we would like to hold an interactive workshop in Cambridge.  Results will also be available through social media</w:t>
      </w:r>
    </w:p>
    <w:p w14:paraId="2DAE55B7" w14:textId="77777777" w:rsidR="008C2DD2" w:rsidRPr="008C2DD2" w:rsidRDefault="008C2DD2" w:rsidP="00494852">
      <w:pPr>
        <w:pStyle w:val="3vff3xh4yd"/>
        <w:shd w:val="clear" w:color="auto" w:fill="FFFFFF"/>
        <w:spacing w:before="0" w:beforeAutospacing="0" w:after="0" w:afterAutospacing="0" w:line="300" w:lineRule="exact"/>
        <w:ind w:left="340"/>
        <w:rPr>
          <w:rFonts w:asciiTheme="minorHAnsi" w:eastAsiaTheme="minorEastAsia" w:hAnsiTheme="minorHAnsi" w:cstheme="minorBidi"/>
          <w:sz w:val="22"/>
          <w:lang w:eastAsia="en-US"/>
        </w:rPr>
      </w:pPr>
      <w:r w:rsidRPr="008C2DD2">
        <w:rPr>
          <w:rFonts w:asciiTheme="minorHAnsi" w:eastAsiaTheme="minorEastAsia" w:hAnsiTheme="minorHAnsi" w:cstheme="minorBidi"/>
          <w:sz w:val="22"/>
          <w:lang w:eastAsia="en-US"/>
        </w:rPr>
        <w:t xml:space="preserve"> </w:t>
      </w:r>
    </w:p>
    <w:p w14:paraId="141B12DE" w14:textId="77777777" w:rsidR="008C2DD2" w:rsidRPr="008C2DD2" w:rsidRDefault="7EBFE3F9" w:rsidP="7EBFE3F9">
      <w:pPr>
        <w:pStyle w:val="3vff3xh4yd"/>
        <w:shd w:val="clear" w:color="auto" w:fill="FFFFFF" w:themeFill="background1"/>
        <w:spacing w:before="0" w:beforeAutospacing="0" w:after="0" w:afterAutospacing="0" w:line="300" w:lineRule="exact"/>
        <w:ind w:left="340"/>
        <w:rPr>
          <w:rFonts w:asciiTheme="minorHAnsi" w:eastAsiaTheme="minorEastAsia" w:hAnsiTheme="minorHAnsi" w:cstheme="minorBidi"/>
          <w:sz w:val="22"/>
          <w:szCs w:val="22"/>
          <w:lang w:eastAsia="en-US"/>
        </w:rPr>
      </w:pPr>
      <w:r w:rsidRPr="7EBFE3F9">
        <w:rPr>
          <w:rFonts w:asciiTheme="minorHAnsi" w:eastAsiaTheme="minorEastAsia" w:hAnsiTheme="minorHAnsi" w:cstheme="minorBidi"/>
          <w:sz w:val="22"/>
          <w:szCs w:val="22"/>
          <w:lang w:eastAsia="en-US"/>
        </w:rPr>
        <w:t xml:space="preserve">The  publication  strategy  involves  including  a  Full,  Executive  Summary  and  Plain  English  summary  of  the  research  to  peer  review  journals.  Core components of PHOENIX sit within  </w:t>
      </w:r>
    </w:p>
    <w:p w14:paraId="6DAF89C4" w14:textId="77777777" w:rsidR="008C2DD2" w:rsidRPr="008C2DD2" w:rsidRDefault="008C2DD2" w:rsidP="00494852">
      <w:pPr>
        <w:pStyle w:val="3vff3xh4yd"/>
        <w:shd w:val="clear" w:color="auto" w:fill="FFFFFF"/>
        <w:spacing w:before="0" w:beforeAutospacing="0" w:after="0" w:afterAutospacing="0" w:line="300" w:lineRule="exact"/>
        <w:ind w:left="340"/>
        <w:rPr>
          <w:rFonts w:asciiTheme="minorHAnsi" w:eastAsiaTheme="minorEastAsia" w:hAnsiTheme="minorHAnsi" w:cstheme="minorBidi"/>
          <w:sz w:val="22"/>
          <w:lang w:eastAsia="en-US"/>
        </w:rPr>
      </w:pPr>
      <w:r w:rsidRPr="008C2DD2">
        <w:rPr>
          <w:rFonts w:asciiTheme="minorHAnsi" w:eastAsiaTheme="minorEastAsia" w:hAnsiTheme="minorHAnsi" w:cstheme="minorBidi"/>
          <w:sz w:val="22"/>
          <w:lang w:eastAsia="en-US"/>
        </w:rPr>
        <w:t xml:space="preserve">radiology,  primary  care  and  hospital  bone  densitometry  services,  </w:t>
      </w:r>
      <w:r w:rsidR="009D15EE">
        <w:rPr>
          <w:rFonts w:asciiTheme="minorHAnsi" w:eastAsiaTheme="minorEastAsia" w:hAnsiTheme="minorHAnsi" w:cstheme="minorBidi"/>
          <w:sz w:val="22"/>
          <w:lang w:eastAsia="en-US"/>
        </w:rPr>
        <w:t xml:space="preserve">and these specialities are represented within the </w:t>
      </w:r>
      <w:r w:rsidRPr="008C2DD2">
        <w:rPr>
          <w:rFonts w:asciiTheme="minorHAnsi" w:eastAsiaTheme="minorEastAsia" w:hAnsiTheme="minorHAnsi" w:cstheme="minorBidi"/>
          <w:sz w:val="22"/>
          <w:lang w:eastAsia="en-US"/>
        </w:rPr>
        <w:t>existing  team</w:t>
      </w:r>
      <w:r w:rsidR="009E65B3">
        <w:rPr>
          <w:rFonts w:asciiTheme="minorHAnsi" w:eastAsiaTheme="minorEastAsia" w:hAnsiTheme="minorHAnsi" w:cstheme="minorBidi"/>
          <w:sz w:val="22"/>
          <w:lang w:eastAsia="en-US"/>
        </w:rPr>
        <w:t>. I</w:t>
      </w:r>
      <w:r w:rsidR="009D15EE">
        <w:rPr>
          <w:rFonts w:asciiTheme="minorHAnsi" w:eastAsiaTheme="minorEastAsia" w:hAnsiTheme="minorHAnsi" w:cstheme="minorBidi"/>
          <w:sz w:val="22"/>
          <w:lang w:eastAsia="en-US"/>
        </w:rPr>
        <w:t xml:space="preserve">t will </w:t>
      </w:r>
      <w:r w:rsidR="009E65B3">
        <w:rPr>
          <w:rFonts w:asciiTheme="minorHAnsi" w:eastAsiaTheme="minorEastAsia" w:hAnsiTheme="minorHAnsi" w:cstheme="minorBidi"/>
          <w:sz w:val="22"/>
          <w:lang w:eastAsia="en-US"/>
        </w:rPr>
        <w:t xml:space="preserve">therefore </w:t>
      </w:r>
      <w:r w:rsidR="009D15EE">
        <w:rPr>
          <w:rFonts w:asciiTheme="minorHAnsi" w:eastAsiaTheme="minorEastAsia" w:hAnsiTheme="minorHAnsi" w:cstheme="minorBidi"/>
          <w:sz w:val="22"/>
          <w:lang w:eastAsia="en-US"/>
        </w:rPr>
        <w:t xml:space="preserve">be the responsibility of team </w:t>
      </w:r>
      <w:r w:rsidR="009E65B3">
        <w:rPr>
          <w:rFonts w:asciiTheme="minorHAnsi" w:eastAsiaTheme="minorEastAsia" w:hAnsiTheme="minorHAnsi" w:cstheme="minorBidi"/>
          <w:sz w:val="22"/>
          <w:lang w:eastAsia="en-US"/>
        </w:rPr>
        <w:t>members</w:t>
      </w:r>
      <w:r w:rsidR="009E65B3" w:rsidRPr="008C2DD2">
        <w:rPr>
          <w:rFonts w:asciiTheme="minorHAnsi" w:eastAsiaTheme="minorEastAsia" w:hAnsiTheme="minorHAnsi" w:cstheme="minorBidi"/>
          <w:sz w:val="22"/>
          <w:lang w:eastAsia="en-US"/>
        </w:rPr>
        <w:t xml:space="preserve"> to disseminate the results in relevant areas</w:t>
      </w:r>
      <w:r w:rsidR="009D15EE">
        <w:rPr>
          <w:rFonts w:asciiTheme="minorHAnsi" w:eastAsiaTheme="minorEastAsia" w:hAnsiTheme="minorHAnsi" w:cstheme="minorBidi"/>
          <w:sz w:val="22"/>
          <w:lang w:eastAsia="en-US"/>
        </w:rPr>
        <w:t xml:space="preserve"> of interest</w:t>
      </w:r>
    </w:p>
    <w:p w14:paraId="02450A1C" w14:textId="77777777" w:rsidR="009D15EE" w:rsidRDefault="009D15EE" w:rsidP="00864F75">
      <w:pPr>
        <w:spacing w:line="240" w:lineRule="auto"/>
      </w:pPr>
    </w:p>
    <w:p w14:paraId="2DA188D9" w14:textId="260873CD" w:rsidR="00475FDA" w:rsidRPr="00864F75" w:rsidRDefault="00B846BC" w:rsidP="00864F75">
      <w:pPr>
        <w:spacing w:line="240" w:lineRule="auto"/>
        <w:rPr>
          <w:rFonts w:cstheme="minorHAnsi"/>
          <w:b/>
          <w:szCs w:val="22"/>
        </w:rPr>
      </w:pPr>
      <w:r>
        <w:rPr>
          <w:rFonts w:cstheme="minorHAnsi"/>
          <w:b/>
          <w:szCs w:val="22"/>
        </w:rPr>
        <w:t>12</w:t>
      </w:r>
      <w:r w:rsidR="00475FDA" w:rsidRPr="00864F75">
        <w:rPr>
          <w:rFonts w:cstheme="minorHAnsi"/>
          <w:b/>
          <w:szCs w:val="22"/>
        </w:rPr>
        <w:t xml:space="preserve">.2 </w:t>
      </w:r>
      <w:r w:rsidR="00864F75" w:rsidRPr="00864F75">
        <w:rPr>
          <w:rFonts w:cstheme="minorHAnsi"/>
          <w:b/>
          <w:szCs w:val="22"/>
        </w:rPr>
        <w:tab/>
      </w:r>
      <w:r w:rsidR="00475FDA" w:rsidRPr="00864F75">
        <w:rPr>
          <w:rFonts w:cstheme="minorHAnsi"/>
          <w:b/>
          <w:szCs w:val="22"/>
        </w:rPr>
        <w:t>Authorship eligibility guidelines and any intended use of professional writers</w:t>
      </w:r>
    </w:p>
    <w:p w14:paraId="290BBAE9" w14:textId="77777777" w:rsidR="00EE667F" w:rsidRPr="00EE667F" w:rsidRDefault="00EE667F" w:rsidP="00EE667F">
      <w:pPr>
        <w:rPr>
          <w:rFonts w:eastAsia="Times New Roman"/>
        </w:rPr>
      </w:pPr>
      <w:r>
        <w:rPr>
          <w:rFonts w:eastAsia="Times New Roman"/>
        </w:rPr>
        <w:t>It is essential that the following be included in any publications arising, “</w:t>
      </w:r>
      <w:r w:rsidRPr="00EE667F">
        <w:rPr>
          <w:rFonts w:eastAsia="Times New Roman"/>
          <w:i/>
          <w:iCs/>
        </w:rPr>
        <w:t>NIHR Cambridge BRC funded project</w:t>
      </w:r>
    </w:p>
    <w:p w14:paraId="420E5177" w14:textId="77777777" w:rsidR="00EE667F" w:rsidRPr="00EE667F" w:rsidRDefault="00EE667F" w:rsidP="00EE667F">
      <w:pPr>
        <w:rPr>
          <w:rFonts w:eastAsia="Times New Roman"/>
        </w:rPr>
      </w:pPr>
      <w:r w:rsidRPr="00EE667F">
        <w:rPr>
          <w:rFonts w:eastAsia="Times New Roman"/>
        </w:rPr>
        <w:t>“This research was funded by the National Institute for Health Research</w:t>
      </w:r>
      <w:r>
        <w:rPr>
          <w:rFonts w:eastAsia="Times New Roman"/>
        </w:rPr>
        <w:t xml:space="preserve"> for Patient Benefit </w:t>
      </w:r>
      <w:r w:rsidRPr="00EE667F">
        <w:rPr>
          <w:rFonts w:eastAsia="Times New Roman"/>
        </w:rPr>
        <w:t xml:space="preserve"> </w:t>
      </w:r>
      <w:r>
        <w:rPr>
          <w:rFonts w:eastAsia="Times New Roman"/>
        </w:rPr>
        <w:t xml:space="preserve">programme, and </w:t>
      </w:r>
      <w:r w:rsidRPr="00EE667F">
        <w:rPr>
          <w:rFonts w:eastAsia="Times New Roman"/>
        </w:rPr>
        <w:t>Cambridge Biomedical Research Centre at the Cambridge University</w:t>
      </w:r>
      <w:r>
        <w:rPr>
          <w:rFonts w:eastAsia="Times New Roman"/>
        </w:rPr>
        <w:t xml:space="preserve"> Hospitals NHS Foundation Trust</w:t>
      </w:r>
      <w:r w:rsidRPr="00EE667F">
        <w:rPr>
          <w:rFonts w:eastAsia="Times New Roman"/>
        </w:rPr>
        <w:t>. The views expressed are those of the authors and not necessarily those of the NHS, the NIHR or the Department of Health and Social Care.”</w:t>
      </w:r>
    </w:p>
    <w:p w14:paraId="3A580D62" w14:textId="77777777" w:rsidR="007D25A5" w:rsidRDefault="007D25A5" w:rsidP="007D25A5">
      <w:pPr>
        <w:rPr>
          <w:rFonts w:eastAsia="Times New Roman"/>
          <w:sz w:val="24"/>
        </w:rPr>
      </w:pPr>
      <w:r>
        <w:rPr>
          <w:rFonts w:eastAsia="Times New Roman"/>
        </w:rPr>
        <w:lastRenderedPageBreak/>
        <w:t>The authorship of any manuscripts arising from the PHOENIX-f study will be decided using the four ICMJE criteria: </w:t>
      </w:r>
      <w:hyperlink r:id="rId33" w:history="1">
        <w:r>
          <w:rPr>
            <w:rStyle w:val="Hyperlink"/>
            <w:rFonts w:eastAsia="Times New Roman"/>
          </w:rPr>
          <w:t>http://www.icmje.org/recommendations/browse/roles-and-responsibilities/defining-the-role-of-authors-and-contributors.html</w:t>
        </w:r>
      </w:hyperlink>
    </w:p>
    <w:p w14:paraId="5F06498F" w14:textId="1FBE20B5" w:rsidR="007D25A5" w:rsidRDefault="007D25A5" w:rsidP="007D25A5">
      <w:pPr>
        <w:rPr>
          <w:rFonts w:eastAsia="Times New Roman"/>
        </w:rPr>
      </w:pPr>
      <w:r>
        <w:rPr>
          <w:rFonts w:eastAsia="Times New Roman"/>
        </w:rPr>
        <w:t>Others not meeting authorship criteria will be acknowledged as set out in the ICMJE guidelines</w:t>
      </w:r>
      <w:r w:rsidR="00870EA7">
        <w:rPr>
          <w:rFonts w:eastAsia="Times New Roman"/>
        </w:rPr>
        <w:t>.</w:t>
      </w:r>
      <w:r>
        <w:rPr>
          <w:rFonts w:eastAsia="Times New Roman"/>
        </w:rPr>
        <w:t> </w:t>
      </w:r>
    </w:p>
    <w:p w14:paraId="443C7036" w14:textId="44A07113" w:rsidR="00475FDA" w:rsidRDefault="00475FDA" w:rsidP="00B846BC">
      <w:pPr>
        <w:pStyle w:val="Heading3"/>
        <w:numPr>
          <w:ilvl w:val="0"/>
          <w:numId w:val="25"/>
        </w:numPr>
        <w:tabs>
          <w:tab w:val="left" w:pos="720"/>
        </w:tabs>
        <w:spacing w:before="0" w:after="120" w:line="240" w:lineRule="auto"/>
        <w:rPr>
          <w:rFonts w:asciiTheme="minorHAnsi" w:hAnsiTheme="minorHAnsi" w:cstheme="minorHAnsi"/>
          <w:color w:val="auto"/>
          <w:spacing w:val="-3"/>
          <w:szCs w:val="22"/>
        </w:rPr>
      </w:pPr>
      <w:r w:rsidRPr="003C12DB">
        <w:rPr>
          <w:rFonts w:asciiTheme="minorHAnsi" w:hAnsiTheme="minorHAnsi" w:cstheme="minorHAnsi"/>
          <w:color w:val="auto"/>
          <w:spacing w:val="-3"/>
          <w:szCs w:val="22"/>
        </w:rPr>
        <w:t>REFERENCES</w:t>
      </w:r>
    </w:p>
    <w:p w14:paraId="7E3E4937" w14:textId="77777777" w:rsidR="00B71D53" w:rsidRPr="00B71D53" w:rsidRDefault="00B71D53" w:rsidP="00136AF6">
      <w:pPr>
        <w:pStyle w:val="ListParagraph"/>
        <w:spacing w:after="0"/>
        <w:ind w:left="717"/>
        <w:rPr>
          <w:rStyle w:val="pub-heading-issn"/>
          <w:rFonts w:ascii="Arial" w:hAnsi="Arial" w:cs="Arial"/>
          <w:sz w:val="20"/>
          <w:szCs w:val="20"/>
          <w:shd w:val="clear" w:color="auto" w:fill="FFFFFF"/>
        </w:rPr>
      </w:pPr>
      <w:r w:rsidRPr="00B71D53">
        <w:rPr>
          <w:rFonts w:ascii="Arial" w:hAnsi="Arial" w:cs="Arial"/>
          <w:sz w:val="20"/>
          <w:szCs w:val="20"/>
          <w:vertAlign w:val="superscript"/>
        </w:rPr>
        <w:t xml:space="preserve">1 </w:t>
      </w:r>
      <w:r w:rsidRPr="00B71D53">
        <w:rPr>
          <w:rFonts w:ascii="Arial" w:hAnsi="Arial" w:cs="Arial"/>
          <w:sz w:val="20"/>
          <w:szCs w:val="20"/>
        </w:rPr>
        <w:t>OECD (2014). Computed tomography (CT) exams, total. Health: Key Tables from OECD,</w:t>
      </w:r>
      <w:r w:rsidRPr="00B71D53">
        <w:rPr>
          <w:rStyle w:val="Heading1Char"/>
          <w:rFonts w:ascii="Arial" w:hAnsi="Arial" w:cs="Arial"/>
          <w:color w:val="auto"/>
          <w:sz w:val="20"/>
          <w:szCs w:val="20"/>
          <w:shd w:val="clear" w:color="auto" w:fill="FFFFFF"/>
        </w:rPr>
        <w:t xml:space="preserve"> </w:t>
      </w:r>
      <w:r w:rsidRPr="00B71D53">
        <w:rPr>
          <w:rStyle w:val="langfilteren"/>
          <w:rFonts w:ascii="Arial" w:hAnsi="Arial" w:cs="Arial"/>
          <w:sz w:val="20"/>
          <w:szCs w:val="20"/>
          <w:shd w:val="clear" w:color="auto" w:fill="FFFFFF"/>
        </w:rPr>
        <w:t>OECD - ISSN </w:t>
      </w:r>
      <w:r w:rsidRPr="00B71D53">
        <w:rPr>
          <w:rStyle w:val="pub-heading-issn"/>
          <w:rFonts w:ascii="Arial" w:hAnsi="Arial" w:cs="Arial"/>
          <w:sz w:val="20"/>
          <w:szCs w:val="20"/>
          <w:shd w:val="clear" w:color="auto" w:fill="FFFFFF"/>
        </w:rPr>
        <w:t>2075-8480</w:t>
      </w:r>
    </w:p>
    <w:p w14:paraId="368BB133" w14:textId="77777777" w:rsidR="00B71D53" w:rsidRPr="00B71D53" w:rsidRDefault="00B71D53" w:rsidP="00136AF6">
      <w:pPr>
        <w:pStyle w:val="ListParagraph"/>
        <w:spacing w:after="0"/>
        <w:ind w:left="717"/>
        <w:rPr>
          <w:rStyle w:val="pub-heading-issn"/>
          <w:rFonts w:ascii="Arial" w:hAnsi="Arial" w:cs="Arial"/>
          <w:sz w:val="20"/>
          <w:szCs w:val="20"/>
          <w:shd w:val="clear" w:color="auto" w:fill="FFFFFF"/>
        </w:rPr>
      </w:pPr>
    </w:p>
    <w:p w14:paraId="2819D2DC" w14:textId="77777777" w:rsidR="00B71D53" w:rsidRPr="006860DC" w:rsidRDefault="00B71D53" w:rsidP="00136AF6">
      <w:pPr>
        <w:pStyle w:val="CommentText"/>
        <w:spacing w:after="0"/>
        <w:ind w:left="717"/>
        <w:rPr>
          <w:rFonts w:ascii="Arial" w:hAnsi="Arial" w:cs="Arial"/>
          <w:shd w:val="clear" w:color="auto" w:fill="FFFFFF"/>
        </w:rPr>
      </w:pPr>
      <w:r w:rsidRPr="006860DC">
        <w:rPr>
          <w:rFonts w:ascii="Arial" w:hAnsi="Arial" w:cs="Arial"/>
          <w:vertAlign w:val="superscript"/>
        </w:rPr>
        <w:t xml:space="preserve">2 </w:t>
      </w:r>
      <w:r w:rsidRPr="006860DC">
        <w:rPr>
          <w:rFonts w:ascii="Arial" w:hAnsi="Arial" w:cs="Arial"/>
          <w:shd w:val="clear" w:color="auto" w:fill="FFFFFF"/>
        </w:rPr>
        <w:t>Ziemlewicz TJ, Binkley N, Pickhardt PJ. Opportunistic Osteoporosis Screening: Addition of Quantitative CT Bone Mineral Density Evaluation to CT Colonography. </w:t>
      </w:r>
      <w:r w:rsidRPr="006860DC">
        <w:rPr>
          <w:rFonts w:ascii="Arial" w:hAnsi="Arial" w:cs="Arial"/>
          <w:i/>
          <w:iCs/>
          <w:shd w:val="clear" w:color="auto" w:fill="FFFFFF"/>
        </w:rPr>
        <w:t>J Am Coll Radiol</w:t>
      </w:r>
      <w:r w:rsidRPr="006860DC">
        <w:rPr>
          <w:rFonts w:ascii="Arial" w:hAnsi="Arial" w:cs="Arial"/>
          <w:shd w:val="clear" w:color="auto" w:fill="FFFFFF"/>
        </w:rPr>
        <w:t>. 2015;12(10):1036-41.</w:t>
      </w:r>
    </w:p>
    <w:p w14:paraId="01BB19E4" w14:textId="77777777" w:rsidR="00B71D53" w:rsidRPr="006860DC" w:rsidRDefault="00B71D53" w:rsidP="00136AF6">
      <w:pPr>
        <w:pStyle w:val="CommentText"/>
        <w:spacing w:after="0"/>
        <w:ind w:left="717"/>
        <w:rPr>
          <w:rFonts w:ascii="Arial" w:hAnsi="Arial" w:cs="Arial"/>
        </w:rPr>
      </w:pPr>
    </w:p>
    <w:p w14:paraId="01DCFCC0" w14:textId="77777777" w:rsidR="00B71D53" w:rsidRPr="006860DC"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r w:rsidRPr="006860DC">
        <w:rPr>
          <w:rStyle w:val="pub-heading-issn"/>
          <w:rFonts w:ascii="Arial" w:eastAsiaTheme="majorEastAsia" w:hAnsi="Arial" w:cs="Arial"/>
          <w:sz w:val="20"/>
          <w:szCs w:val="20"/>
          <w:shd w:val="clear" w:color="auto" w:fill="FFFFFF"/>
          <w:vertAlign w:val="superscript"/>
        </w:rPr>
        <w:t>3</w:t>
      </w:r>
      <w:r w:rsidRPr="006860DC">
        <w:rPr>
          <w:rStyle w:val="pub-heading-issn"/>
          <w:rFonts w:ascii="Arial" w:eastAsiaTheme="majorEastAsia" w:hAnsi="Arial" w:cs="Arial"/>
          <w:sz w:val="20"/>
          <w:szCs w:val="20"/>
          <w:shd w:val="clear" w:color="auto" w:fill="FFFFFF"/>
        </w:rPr>
        <w:t xml:space="preserve"> </w:t>
      </w:r>
      <w:r w:rsidRPr="006860DC">
        <w:rPr>
          <w:rFonts w:ascii="Arial" w:eastAsiaTheme="minorEastAsia" w:hAnsi="Arial" w:cs="Arial"/>
          <w:sz w:val="20"/>
          <w:szCs w:val="20"/>
          <w:lang w:eastAsia="en-US"/>
        </w:rPr>
        <w:t>Lee  SJ,  Binkley  N,  Lubner  MG,  et  al.  Opportunistic  screening  for  osteoporosis  using  the sagittal  reconstruction  from  routine  abdominal  CT  for  combined  assessment  of  vertebral</w:t>
      </w:r>
    </w:p>
    <w:p w14:paraId="15D8F8B8" w14:textId="422A9D35" w:rsidR="00B71D53" w:rsidRPr="006860DC"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r w:rsidRPr="006860DC">
        <w:rPr>
          <w:rFonts w:ascii="Arial" w:eastAsiaTheme="minorEastAsia" w:hAnsi="Arial" w:cs="Arial"/>
          <w:sz w:val="20"/>
          <w:szCs w:val="20"/>
          <w:lang w:eastAsia="en-US"/>
        </w:rPr>
        <w:t>fractures and density.  Osteoporosis International 2016;27(3):113, 1-36.  doi</w:t>
      </w:r>
      <w:r>
        <w:rPr>
          <w:rFonts w:ascii="Arial" w:eastAsiaTheme="minorEastAsia" w:hAnsi="Arial" w:cs="Arial"/>
          <w:sz w:val="20"/>
          <w:szCs w:val="20"/>
          <w:lang w:eastAsia="en-US"/>
        </w:rPr>
        <w:t>:  10.1007/s00198-0153318-</w:t>
      </w:r>
    </w:p>
    <w:p w14:paraId="3FCA6057" w14:textId="77777777" w:rsidR="00B71D53" w:rsidRPr="004C4E6E"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p>
    <w:p w14:paraId="51DEAFFB" w14:textId="77777777" w:rsidR="00B71D53" w:rsidRPr="004C4E6E" w:rsidRDefault="7EBFE3F9" w:rsidP="7EBFE3F9">
      <w:pPr>
        <w:pStyle w:val="3vff3xh4yd"/>
        <w:shd w:val="clear" w:color="auto" w:fill="FFFFFF" w:themeFill="background1"/>
        <w:spacing w:before="0" w:beforeAutospacing="0" w:after="0" w:afterAutospacing="0"/>
        <w:ind w:left="717"/>
        <w:rPr>
          <w:rFonts w:ascii="Arial" w:eastAsiaTheme="minorEastAsia" w:hAnsi="Arial" w:cs="Arial"/>
          <w:sz w:val="20"/>
          <w:szCs w:val="20"/>
          <w:lang w:eastAsia="en-US"/>
        </w:rPr>
      </w:pPr>
      <w:r w:rsidRPr="7EBFE3F9">
        <w:rPr>
          <w:rFonts w:ascii="Arial" w:eastAsiaTheme="minorEastAsia" w:hAnsi="Arial" w:cs="Arial"/>
          <w:sz w:val="20"/>
          <w:szCs w:val="20"/>
          <w:vertAlign w:val="superscript"/>
          <w:lang w:eastAsia="en-US"/>
        </w:rPr>
        <w:t>4.</w:t>
      </w:r>
      <w:r w:rsidRPr="7EBFE3F9">
        <w:rPr>
          <w:rFonts w:ascii="Arial" w:eastAsiaTheme="minorEastAsia" w:hAnsi="Arial" w:cs="Arial"/>
          <w:sz w:val="20"/>
          <w:szCs w:val="20"/>
          <w:lang w:eastAsia="en-US"/>
        </w:rPr>
        <w:t xml:space="preserve">Carberry  GA,  Pooler  BD,  Binkley  N,  et  al.  Unreported Vertebral Body Compression Fractures at Abdominal Multidetector  CT.  Radiology 2013;268(1):120-26.  doi:10.1148/radiol.13121632    </w:t>
      </w:r>
    </w:p>
    <w:p w14:paraId="671217A8" w14:textId="77777777" w:rsidR="00B71D53" w:rsidRPr="004C4E6E"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p>
    <w:p w14:paraId="3C228251" w14:textId="77777777" w:rsidR="00B71D53" w:rsidRPr="004C4E6E"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r w:rsidRPr="006860DC">
        <w:rPr>
          <w:rFonts w:ascii="Arial" w:eastAsiaTheme="minorEastAsia" w:hAnsi="Arial" w:cs="Arial"/>
          <w:sz w:val="20"/>
          <w:szCs w:val="20"/>
          <w:vertAlign w:val="superscript"/>
          <w:lang w:eastAsia="en-US"/>
        </w:rPr>
        <w:t>5</w:t>
      </w:r>
      <w:r w:rsidRPr="004C4E6E">
        <w:rPr>
          <w:rFonts w:ascii="Arial" w:eastAsiaTheme="minorEastAsia" w:hAnsi="Arial" w:cs="Arial"/>
          <w:sz w:val="20"/>
          <w:szCs w:val="20"/>
          <w:lang w:eastAsia="en-US"/>
        </w:rPr>
        <w:t>.Al-Sari  UA,  Tobias  J,  Clark  E.  Health-related  quality  of  life  in  older  people  with  osteoporotic  vertebral  fractures:  a  systematic  review  an</w:t>
      </w:r>
      <w:r>
        <w:rPr>
          <w:rFonts w:ascii="Arial" w:eastAsiaTheme="minorEastAsia" w:hAnsi="Arial" w:cs="Arial"/>
          <w:sz w:val="20"/>
          <w:szCs w:val="20"/>
          <w:lang w:eastAsia="en-US"/>
        </w:rPr>
        <w:t>d  meta-analysis.  Osteoporosis</w:t>
      </w:r>
      <w:r w:rsidRPr="004C4E6E">
        <w:rPr>
          <w:rFonts w:ascii="Arial" w:eastAsiaTheme="minorEastAsia" w:hAnsi="Arial" w:cs="Arial"/>
          <w:sz w:val="20"/>
          <w:szCs w:val="20"/>
          <w:lang w:eastAsia="en-US"/>
        </w:rPr>
        <w:t xml:space="preserve"> International 2016;27(10):2891-900.  doi:  10.1007/s00198-016-3648-x  </w:t>
      </w:r>
    </w:p>
    <w:p w14:paraId="12EE21B0" w14:textId="77777777" w:rsidR="00B71D53" w:rsidRPr="004C4E6E"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p>
    <w:p w14:paraId="548F229F" w14:textId="77777777" w:rsidR="00B71D53" w:rsidRPr="004C4E6E" w:rsidRDefault="7EBFE3F9" w:rsidP="7EBFE3F9">
      <w:pPr>
        <w:pStyle w:val="3vff3xh4yd"/>
        <w:shd w:val="clear" w:color="auto" w:fill="FFFFFF" w:themeFill="background1"/>
        <w:spacing w:before="0" w:beforeAutospacing="0" w:after="0" w:afterAutospacing="0"/>
        <w:ind w:left="717"/>
        <w:rPr>
          <w:rFonts w:ascii="Arial" w:eastAsiaTheme="minorEastAsia" w:hAnsi="Arial" w:cs="Arial"/>
          <w:sz w:val="20"/>
          <w:szCs w:val="20"/>
          <w:lang w:eastAsia="en-US"/>
        </w:rPr>
      </w:pPr>
      <w:r w:rsidRPr="7EBFE3F9">
        <w:rPr>
          <w:rFonts w:ascii="Arial" w:eastAsiaTheme="minorEastAsia" w:hAnsi="Arial" w:cs="Arial"/>
          <w:sz w:val="20"/>
          <w:szCs w:val="20"/>
          <w:vertAlign w:val="superscript"/>
          <w:lang w:eastAsia="en-US"/>
        </w:rPr>
        <w:t xml:space="preserve">6 </w:t>
      </w:r>
      <w:r w:rsidRPr="7EBFE3F9">
        <w:rPr>
          <w:rFonts w:ascii="Arial" w:hAnsi="Arial" w:cs="Arial"/>
          <w:sz w:val="20"/>
          <w:szCs w:val="20"/>
        </w:rPr>
        <w:t>Department of Health. Hospital episode statistics (England) 2006</w:t>
      </w:r>
    </w:p>
    <w:p w14:paraId="123004C2" w14:textId="77777777" w:rsidR="00B71D53" w:rsidRPr="004C4E6E"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p>
    <w:p w14:paraId="57333588" w14:textId="77777777" w:rsidR="00B71D53" w:rsidRPr="004C4E6E"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r w:rsidRPr="006860DC">
        <w:rPr>
          <w:rFonts w:ascii="Arial" w:eastAsiaTheme="minorEastAsia" w:hAnsi="Arial" w:cs="Arial"/>
          <w:sz w:val="20"/>
          <w:szCs w:val="20"/>
          <w:vertAlign w:val="superscript"/>
          <w:lang w:eastAsia="en-US"/>
        </w:rPr>
        <w:t xml:space="preserve">7 </w:t>
      </w:r>
      <w:r w:rsidRPr="004C4E6E">
        <w:rPr>
          <w:rFonts w:ascii="Arial" w:eastAsiaTheme="minorEastAsia" w:hAnsi="Arial" w:cs="Arial"/>
          <w:sz w:val="20"/>
          <w:szCs w:val="20"/>
          <w:lang w:eastAsia="en-US"/>
        </w:rPr>
        <w:t xml:space="preserve">Jewell  PD,  Mitchell  R,  Javaid  MK,  et  al.  Reporting  and  Follow-up  of  Vertebral  Fractures Seen  on  Imaging;  Can  Radiologists  Help  Reduce  the  Number  of  Hip  Fractures?  Osteoporosis  </w:t>
      </w:r>
    </w:p>
    <w:p w14:paraId="62997EF1" w14:textId="77777777" w:rsidR="00B71D53" w:rsidRPr="004C4E6E" w:rsidRDefault="7EBFE3F9" w:rsidP="7EBFE3F9">
      <w:pPr>
        <w:pStyle w:val="3vff3xh4yd"/>
        <w:shd w:val="clear" w:color="auto" w:fill="FFFFFF" w:themeFill="background1"/>
        <w:spacing w:before="0" w:beforeAutospacing="0" w:after="0" w:afterAutospacing="0"/>
        <w:ind w:left="717"/>
        <w:rPr>
          <w:rFonts w:ascii="Arial" w:eastAsiaTheme="minorEastAsia" w:hAnsi="Arial" w:cs="Arial"/>
          <w:sz w:val="20"/>
          <w:szCs w:val="20"/>
          <w:lang w:eastAsia="en-US"/>
        </w:rPr>
      </w:pPr>
      <w:r w:rsidRPr="7EBFE3F9">
        <w:rPr>
          <w:rFonts w:ascii="Arial" w:eastAsiaTheme="minorEastAsia" w:hAnsi="Arial" w:cs="Arial"/>
          <w:sz w:val="20"/>
          <w:szCs w:val="20"/>
          <w:lang w:eastAsia="en-US"/>
        </w:rPr>
        <w:t xml:space="preserve">International  2014;25:S674-S74.  </w:t>
      </w:r>
    </w:p>
    <w:p w14:paraId="35A7C9E7" w14:textId="77777777" w:rsidR="00B71D53" w:rsidRPr="004C4E6E"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p>
    <w:p w14:paraId="00F98168" w14:textId="77777777" w:rsidR="00B71D53" w:rsidRPr="004C4E6E"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r w:rsidRPr="006860DC">
        <w:rPr>
          <w:rFonts w:ascii="Arial" w:eastAsiaTheme="minorEastAsia" w:hAnsi="Arial" w:cs="Arial"/>
          <w:sz w:val="20"/>
          <w:szCs w:val="20"/>
          <w:vertAlign w:val="superscript"/>
          <w:lang w:eastAsia="en-US"/>
        </w:rPr>
        <w:t>8</w:t>
      </w:r>
      <w:r w:rsidRPr="004C4E6E">
        <w:rPr>
          <w:rFonts w:ascii="Arial" w:eastAsiaTheme="minorEastAsia" w:hAnsi="Arial" w:cs="Arial"/>
          <w:sz w:val="20"/>
          <w:szCs w:val="20"/>
          <w:lang w:eastAsia="en-US"/>
        </w:rPr>
        <w:t xml:space="preserve"> Harvey  N,  Cushnaghan  J,  Lawrence  W,  et  al.  Anxiety,  Fracture  Risk  and  Adherence  to  Treatment:  The  MR</w:t>
      </w:r>
      <w:r>
        <w:rPr>
          <w:rFonts w:ascii="Arial" w:eastAsiaTheme="minorEastAsia" w:hAnsi="Arial" w:cs="Arial"/>
          <w:sz w:val="20"/>
          <w:szCs w:val="20"/>
          <w:lang w:eastAsia="en-US"/>
        </w:rPr>
        <w:t xml:space="preserve">C  SCOOP  Trial.  Osteoporosis International </w:t>
      </w:r>
      <w:r w:rsidRPr="004C4E6E">
        <w:rPr>
          <w:rFonts w:ascii="Arial" w:eastAsiaTheme="minorEastAsia" w:hAnsi="Arial" w:cs="Arial"/>
          <w:sz w:val="20"/>
          <w:szCs w:val="20"/>
          <w:lang w:eastAsia="en-US"/>
        </w:rPr>
        <w:t xml:space="preserve">2012;2 3:S531-S31.  </w:t>
      </w:r>
    </w:p>
    <w:p w14:paraId="77DDCB40" w14:textId="77777777" w:rsidR="00B71D53"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vertAlign w:val="superscript"/>
          <w:lang w:eastAsia="en-US"/>
        </w:rPr>
      </w:pPr>
    </w:p>
    <w:p w14:paraId="5E9E606A" w14:textId="77777777" w:rsidR="00B71D53" w:rsidRPr="006860DC"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r w:rsidRPr="006860DC">
        <w:rPr>
          <w:rFonts w:ascii="Arial" w:eastAsiaTheme="minorEastAsia" w:hAnsi="Arial" w:cs="Arial"/>
          <w:sz w:val="20"/>
          <w:szCs w:val="20"/>
          <w:vertAlign w:val="superscript"/>
          <w:lang w:eastAsia="en-US"/>
        </w:rPr>
        <w:t>9</w:t>
      </w:r>
      <w:r w:rsidRPr="006860DC">
        <w:rPr>
          <w:rFonts w:ascii="Arial" w:eastAsiaTheme="minorEastAsia" w:hAnsi="Arial" w:cs="Arial"/>
          <w:sz w:val="20"/>
          <w:szCs w:val="20"/>
          <w:lang w:eastAsia="en-US"/>
        </w:rPr>
        <w:t xml:space="preserve"> Steiger  P,  Staal  J,  Engelke  K,  et  al.  Validation of an Automatic Vertebral Prevalent Fracture  </w:t>
      </w:r>
    </w:p>
    <w:p w14:paraId="7CE5B392" w14:textId="77777777" w:rsidR="00B71D53" w:rsidRPr="006860DC" w:rsidRDefault="7EBFE3F9" w:rsidP="7EBFE3F9">
      <w:pPr>
        <w:pStyle w:val="3vff3xh4yd"/>
        <w:shd w:val="clear" w:color="auto" w:fill="FFFFFF" w:themeFill="background1"/>
        <w:spacing w:before="0" w:beforeAutospacing="0" w:after="0" w:afterAutospacing="0"/>
        <w:ind w:left="717"/>
        <w:rPr>
          <w:rFonts w:ascii="Arial" w:eastAsiaTheme="minorEastAsia" w:hAnsi="Arial" w:cs="Arial"/>
          <w:sz w:val="20"/>
          <w:szCs w:val="20"/>
          <w:lang w:eastAsia="en-US"/>
        </w:rPr>
      </w:pPr>
      <w:r w:rsidRPr="7EBFE3F9">
        <w:rPr>
          <w:rFonts w:ascii="Arial" w:eastAsiaTheme="minorEastAsia" w:hAnsi="Arial" w:cs="Arial"/>
          <w:sz w:val="20"/>
          <w:szCs w:val="20"/>
          <w:lang w:eastAsia="en-US"/>
        </w:rPr>
        <w:t xml:space="preserve">Classifier Based Upon  Full  Vertebral  Shape.  Osteoporosis International 2013;24:S307-S08.  </w:t>
      </w:r>
    </w:p>
    <w:p w14:paraId="1326EBEA" w14:textId="77777777" w:rsidR="00B71D53" w:rsidRPr="006860DC"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vertAlign w:val="superscript"/>
          <w:lang w:eastAsia="en-US"/>
        </w:rPr>
      </w:pPr>
    </w:p>
    <w:p w14:paraId="4D498BFC" w14:textId="72B123FF" w:rsidR="004A52CB" w:rsidRPr="00136AF6" w:rsidRDefault="00B71D53" w:rsidP="004A52CB">
      <w:pPr>
        <w:ind w:left="717"/>
        <w:jc w:val="both"/>
        <w:rPr>
          <w:rFonts w:ascii="Arial" w:hAnsi="Arial" w:cs="Arial"/>
          <w:sz w:val="20"/>
          <w:szCs w:val="20"/>
        </w:rPr>
      </w:pPr>
      <w:r w:rsidRPr="006860DC">
        <w:rPr>
          <w:rFonts w:ascii="Arial" w:hAnsi="Arial" w:cs="Arial"/>
          <w:sz w:val="20"/>
          <w:szCs w:val="20"/>
          <w:vertAlign w:val="superscript"/>
        </w:rPr>
        <w:t>10</w:t>
      </w:r>
      <w:r w:rsidRPr="006860DC">
        <w:rPr>
          <w:rFonts w:ascii="Arial" w:hAnsi="Arial" w:cs="Arial"/>
          <w:sz w:val="20"/>
          <w:szCs w:val="20"/>
        </w:rPr>
        <w:t xml:space="preserve"> </w:t>
      </w:r>
      <w:r w:rsidR="004A52CB" w:rsidRPr="00136AF6">
        <w:rPr>
          <w:rFonts w:ascii="Arial" w:hAnsi="Arial" w:cs="Arial"/>
          <w:sz w:val="20"/>
          <w:szCs w:val="20"/>
        </w:rPr>
        <w:t>Shepstone L, Lenaghan E, Cooper C, et al. Screening in the community to reduce fractures in older women (SCOOP) - a randomised controlled trial Lancet 2017(pii)S0140-6736(17)32640-5</w:t>
      </w:r>
      <w:r w:rsidR="004A52CB" w:rsidRPr="00136AF6">
        <w:rPr>
          <w:rFonts w:ascii="Arial" w:hAnsi="Arial" w:cs="Arial"/>
          <w:sz w:val="20"/>
          <w:szCs w:val="20"/>
        </w:rPr>
        <w:tab/>
        <w:t xml:space="preserve"> </w:t>
      </w:r>
    </w:p>
    <w:p w14:paraId="3092F033" w14:textId="0B080236" w:rsidR="00B71D53" w:rsidRPr="006860DC"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p>
    <w:p w14:paraId="10158EC0" w14:textId="77777777" w:rsidR="00B71D53" w:rsidRPr="006860DC" w:rsidRDefault="7EBFE3F9" w:rsidP="7EBFE3F9">
      <w:pPr>
        <w:pStyle w:val="3vff3xh4yd"/>
        <w:shd w:val="clear" w:color="auto" w:fill="FFFFFF" w:themeFill="background1"/>
        <w:spacing w:before="0" w:beforeAutospacing="0" w:after="0" w:afterAutospacing="0"/>
        <w:ind w:left="717"/>
        <w:rPr>
          <w:rFonts w:ascii="Arial" w:eastAsiaTheme="minorEastAsia" w:hAnsi="Arial" w:cs="Arial"/>
          <w:sz w:val="20"/>
          <w:szCs w:val="20"/>
          <w:lang w:eastAsia="en-US"/>
        </w:rPr>
      </w:pPr>
      <w:r w:rsidRPr="7EBFE3F9">
        <w:rPr>
          <w:rFonts w:ascii="Arial" w:eastAsiaTheme="minorEastAsia" w:hAnsi="Arial" w:cs="Arial"/>
          <w:sz w:val="20"/>
          <w:szCs w:val="20"/>
          <w:vertAlign w:val="superscript"/>
          <w:lang w:eastAsia="en-US"/>
        </w:rPr>
        <w:t>11</w:t>
      </w:r>
      <w:r w:rsidRPr="7EBFE3F9">
        <w:rPr>
          <w:rFonts w:ascii="Arial" w:eastAsiaTheme="minorEastAsia" w:hAnsi="Arial" w:cs="Arial"/>
          <w:sz w:val="20"/>
          <w:szCs w:val="20"/>
          <w:lang w:eastAsia="en-US"/>
        </w:rPr>
        <w:t xml:space="preserve"> National Institute for Health and Care Excellence.  Osteoporosis:  assessing the risk of fragility fracture 2012.  NICE guidelines CG146, 2015</w:t>
      </w:r>
    </w:p>
    <w:p w14:paraId="26121466" w14:textId="77777777" w:rsidR="00B71D53" w:rsidRPr="006860DC"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p>
    <w:p w14:paraId="1EA54CD2" w14:textId="77777777" w:rsidR="00B71D53" w:rsidRPr="004C4E6E" w:rsidRDefault="7EBFE3F9" w:rsidP="7EBFE3F9">
      <w:pPr>
        <w:pStyle w:val="3vff3xh4yd"/>
        <w:shd w:val="clear" w:color="auto" w:fill="FFFFFF" w:themeFill="background1"/>
        <w:spacing w:before="0" w:beforeAutospacing="0" w:after="0" w:afterAutospacing="0"/>
        <w:ind w:left="717"/>
        <w:rPr>
          <w:rFonts w:ascii="Arial" w:eastAsiaTheme="minorEastAsia" w:hAnsi="Arial" w:cs="Arial"/>
          <w:sz w:val="20"/>
          <w:szCs w:val="20"/>
          <w:lang w:eastAsia="en-US"/>
        </w:rPr>
      </w:pPr>
      <w:r w:rsidRPr="7EBFE3F9">
        <w:rPr>
          <w:rFonts w:ascii="Arial" w:eastAsiaTheme="minorEastAsia" w:hAnsi="Arial" w:cs="Arial"/>
          <w:sz w:val="20"/>
          <w:szCs w:val="20"/>
          <w:vertAlign w:val="superscript"/>
          <w:lang w:eastAsia="en-US"/>
        </w:rPr>
        <w:t>12</w:t>
      </w:r>
      <w:r w:rsidRPr="7EBFE3F9">
        <w:rPr>
          <w:rFonts w:ascii="Arial" w:eastAsiaTheme="minorEastAsia" w:hAnsi="Arial" w:cs="Arial"/>
          <w:sz w:val="20"/>
          <w:szCs w:val="20"/>
          <w:lang w:eastAsia="en-US"/>
        </w:rPr>
        <w:t xml:space="preserve"> Nelson HD,  Haney  EM,  Dana  T,  et  al.  Screening  for  Osteoporosis:  An  Update  for  the  US  Preventive  Services  Task  Force.  Annals of internal medicine 2010;153(2):99-W43.  doi:10.7326/0003-4819-153-2-201007200-00262  </w:t>
      </w:r>
    </w:p>
    <w:p w14:paraId="4680DDDE" w14:textId="77777777" w:rsidR="00B71D53" w:rsidRPr="004C4E6E"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p>
    <w:p w14:paraId="58CC75B9" w14:textId="77777777" w:rsidR="00B71D53" w:rsidRPr="004C4E6E" w:rsidRDefault="7EBFE3F9" w:rsidP="7EBFE3F9">
      <w:pPr>
        <w:pStyle w:val="3vff3xh4yd"/>
        <w:shd w:val="clear" w:color="auto" w:fill="FFFFFF" w:themeFill="background1"/>
        <w:spacing w:before="0" w:beforeAutospacing="0" w:after="0" w:afterAutospacing="0"/>
        <w:ind w:left="717"/>
        <w:rPr>
          <w:rFonts w:ascii="Arial" w:eastAsiaTheme="minorEastAsia" w:hAnsi="Arial" w:cs="Arial"/>
          <w:sz w:val="20"/>
          <w:szCs w:val="20"/>
          <w:lang w:eastAsia="en-US"/>
        </w:rPr>
      </w:pPr>
      <w:r w:rsidRPr="7EBFE3F9">
        <w:rPr>
          <w:rFonts w:ascii="Arial" w:eastAsiaTheme="minorEastAsia" w:hAnsi="Arial" w:cs="Arial"/>
          <w:sz w:val="20"/>
          <w:szCs w:val="20"/>
          <w:vertAlign w:val="superscript"/>
          <w:lang w:eastAsia="en-US"/>
        </w:rPr>
        <w:t>13</w:t>
      </w:r>
      <w:r w:rsidRPr="7EBFE3F9">
        <w:rPr>
          <w:rFonts w:ascii="Arial" w:eastAsiaTheme="minorEastAsia" w:hAnsi="Arial" w:cs="Arial"/>
          <w:sz w:val="20"/>
          <w:szCs w:val="20"/>
          <w:lang w:eastAsia="en-US"/>
        </w:rPr>
        <w:t xml:space="preserve"> </w:t>
      </w:r>
      <w:r w:rsidRPr="7EBFE3F9">
        <w:rPr>
          <w:rFonts w:ascii="Arial" w:hAnsi="Arial" w:cs="Arial"/>
          <w:sz w:val="20"/>
          <w:szCs w:val="20"/>
        </w:rPr>
        <w:t>Lindsay R et. Al. Risk of new vertebral fracture in the year following a fracture. JAMA. 2001 Jan 17;285(3):320-3</w:t>
      </w:r>
    </w:p>
    <w:p w14:paraId="36CD1F83" w14:textId="77777777" w:rsidR="00B71D53" w:rsidRPr="004C4E6E"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p>
    <w:p w14:paraId="763EAE3E" w14:textId="77777777" w:rsidR="00B71D53" w:rsidRPr="004C4E6E" w:rsidRDefault="7EBFE3F9" w:rsidP="7EBFE3F9">
      <w:pPr>
        <w:pStyle w:val="3vff3xh4yd"/>
        <w:shd w:val="clear" w:color="auto" w:fill="FFFFFF" w:themeFill="background1"/>
        <w:spacing w:before="0" w:beforeAutospacing="0" w:after="0" w:afterAutospacing="0"/>
        <w:ind w:left="717"/>
        <w:rPr>
          <w:rFonts w:ascii="Arial" w:eastAsiaTheme="minorEastAsia" w:hAnsi="Arial" w:cs="Arial"/>
          <w:sz w:val="20"/>
          <w:szCs w:val="20"/>
          <w:lang w:eastAsia="en-US"/>
        </w:rPr>
      </w:pPr>
      <w:r w:rsidRPr="7EBFE3F9">
        <w:rPr>
          <w:rFonts w:ascii="Arial" w:eastAsiaTheme="minorEastAsia" w:hAnsi="Arial" w:cs="Arial"/>
          <w:sz w:val="20"/>
          <w:szCs w:val="20"/>
          <w:vertAlign w:val="superscript"/>
          <w:lang w:eastAsia="en-US"/>
        </w:rPr>
        <w:t>14</w:t>
      </w:r>
      <w:r w:rsidRPr="7EBFE3F9">
        <w:rPr>
          <w:rFonts w:ascii="Arial" w:eastAsiaTheme="minorEastAsia" w:hAnsi="Arial" w:cs="Arial"/>
          <w:sz w:val="20"/>
          <w:szCs w:val="20"/>
          <w:lang w:eastAsia="en-US"/>
        </w:rPr>
        <w:t xml:space="preserve"> </w:t>
      </w:r>
      <w:r w:rsidRPr="7EBFE3F9">
        <w:rPr>
          <w:rFonts w:ascii="Arial" w:hAnsi="Arial" w:cs="Arial"/>
          <w:sz w:val="20"/>
          <w:szCs w:val="20"/>
        </w:rPr>
        <w:t>https://www.england.nhs.uk/statistics/wp-content/uploads/sites/2/2016/08/Provisional-Monthly-Diagnostic-Imaging-Dataset-Statistics-2017-05-18.pdf</w:t>
      </w:r>
    </w:p>
    <w:p w14:paraId="5DAF6F91" w14:textId="77777777" w:rsidR="00B71D53" w:rsidRPr="004C4E6E" w:rsidRDefault="00B71D53" w:rsidP="00136AF6">
      <w:pPr>
        <w:pStyle w:val="3vff3xh4yd"/>
        <w:shd w:val="clear" w:color="auto" w:fill="FFFFFF"/>
        <w:spacing w:before="0" w:beforeAutospacing="0" w:after="0" w:afterAutospacing="0"/>
        <w:ind w:left="717"/>
        <w:rPr>
          <w:rFonts w:ascii="Arial" w:eastAsiaTheme="minorEastAsia" w:hAnsi="Arial" w:cs="Arial"/>
          <w:sz w:val="20"/>
          <w:szCs w:val="20"/>
          <w:lang w:eastAsia="en-US"/>
        </w:rPr>
      </w:pPr>
    </w:p>
    <w:p w14:paraId="2E57EF02" w14:textId="77777777" w:rsidR="00B71D53" w:rsidRPr="00B71D53" w:rsidRDefault="00B71D53" w:rsidP="00136AF6">
      <w:pPr>
        <w:pStyle w:val="ListParagraph"/>
        <w:ind w:left="717"/>
        <w:rPr>
          <w:rFonts w:ascii="Arial" w:hAnsi="Arial" w:cs="Arial"/>
          <w:sz w:val="20"/>
          <w:szCs w:val="20"/>
        </w:rPr>
      </w:pPr>
      <w:r w:rsidRPr="00B71D53">
        <w:rPr>
          <w:rFonts w:ascii="Arial" w:hAnsi="Arial" w:cs="Arial"/>
          <w:sz w:val="20"/>
          <w:szCs w:val="20"/>
          <w:vertAlign w:val="superscript"/>
        </w:rPr>
        <w:t xml:space="preserve">15 </w:t>
      </w:r>
      <w:r w:rsidRPr="00B71D53">
        <w:rPr>
          <w:rFonts w:ascii="Arial" w:hAnsi="Arial" w:cs="Arial"/>
          <w:sz w:val="20"/>
          <w:szCs w:val="20"/>
        </w:rPr>
        <w:t>Moore G, Audrey S, Barker M, Bond L, Bonell C, Hardeman W, Moore L, O’Cathain A, Tinati T, Wight D, Baird J. Process evaluation of complex interventions: Medical Research Council guidance. MRC Population Health Science Research Network, London, 2014</w:t>
      </w:r>
    </w:p>
    <w:p w14:paraId="7E78F7B0" w14:textId="77777777" w:rsidR="00B71D53" w:rsidRPr="00B71D53" w:rsidRDefault="008739EE" w:rsidP="00136AF6">
      <w:pPr>
        <w:pStyle w:val="ListParagraph"/>
        <w:ind w:left="717"/>
        <w:rPr>
          <w:rFonts w:ascii="Arial" w:hAnsi="Arial" w:cs="Arial"/>
          <w:color w:val="1F497D" w:themeColor="dark2"/>
          <w:sz w:val="20"/>
          <w:szCs w:val="20"/>
        </w:rPr>
      </w:pPr>
      <w:hyperlink r:id="rId34" w:history="1">
        <w:r w:rsidR="00B71D53" w:rsidRPr="00B71D53">
          <w:rPr>
            <w:rStyle w:val="Hyperlink"/>
            <w:rFonts w:ascii="Arial" w:hAnsi="Arial" w:cs="Arial"/>
            <w:sz w:val="20"/>
            <w:szCs w:val="20"/>
          </w:rPr>
          <w:t>https://www.mrc.ac.uk/documents/pdf/mrc-phsrn-process-evaluation-guidance-final/</w:t>
        </w:r>
      </w:hyperlink>
    </w:p>
    <w:p w14:paraId="01C32496" w14:textId="77777777" w:rsidR="00B71D53" w:rsidRPr="00B71D53" w:rsidRDefault="008739EE" w:rsidP="00136AF6">
      <w:pPr>
        <w:pStyle w:val="ListParagraph"/>
        <w:ind w:left="717"/>
        <w:rPr>
          <w:rFonts w:ascii="Arial" w:hAnsi="Arial" w:cs="Arial"/>
          <w:color w:val="1F497D" w:themeColor="dark2"/>
          <w:sz w:val="20"/>
          <w:szCs w:val="20"/>
        </w:rPr>
      </w:pPr>
      <w:hyperlink r:id="rId35" w:history="1">
        <w:r w:rsidR="00B71D53" w:rsidRPr="00B71D53">
          <w:rPr>
            <w:rStyle w:val="Hyperlink"/>
            <w:rFonts w:ascii="Arial" w:hAnsi="Arial" w:cs="Arial"/>
            <w:sz w:val="20"/>
            <w:szCs w:val="20"/>
          </w:rPr>
          <w:t>https://www.mrc.ac.uk/documents/pdf/mrc-phsrn-process-evaluation-summary-guidance/</w:t>
        </w:r>
      </w:hyperlink>
      <w:r w:rsidR="00B71D53" w:rsidRPr="00B71D53">
        <w:rPr>
          <w:rFonts w:ascii="Arial" w:hAnsi="Arial" w:cs="Arial"/>
          <w:color w:val="1F497D" w:themeColor="dark2"/>
          <w:sz w:val="20"/>
          <w:szCs w:val="20"/>
        </w:rPr>
        <w:t xml:space="preserve"> </w:t>
      </w:r>
    </w:p>
    <w:p w14:paraId="35247254" w14:textId="457E1DB0" w:rsidR="00B71D53" w:rsidRPr="00BE2014" w:rsidRDefault="003E7B03" w:rsidP="00E93935">
      <w:pPr>
        <w:pStyle w:val="ListParagraph"/>
        <w:spacing w:after="0" w:line="240" w:lineRule="auto"/>
        <w:ind w:left="717"/>
        <w:jc w:val="both"/>
        <w:rPr>
          <w:rFonts w:ascii="Arial" w:hAnsi="Arial" w:cs="Arial"/>
          <w:sz w:val="20"/>
          <w:szCs w:val="20"/>
        </w:rPr>
      </w:pPr>
      <w:r w:rsidRPr="00E93935">
        <w:rPr>
          <w:rFonts w:ascii="Arial" w:hAnsi="Arial" w:cs="Arial"/>
          <w:sz w:val="20"/>
          <w:szCs w:val="20"/>
          <w:vertAlign w:val="superscript"/>
        </w:rPr>
        <w:t>16</w:t>
      </w:r>
      <w:r w:rsidR="00B71D53" w:rsidRPr="00BE2014">
        <w:rPr>
          <w:rFonts w:ascii="Arial" w:hAnsi="Arial" w:cs="Arial"/>
          <w:sz w:val="20"/>
          <w:szCs w:val="20"/>
        </w:rPr>
        <w:t xml:space="preserve">Moore G, Audrey S, Barker M, Bond L, Bonell C, Hardeman W, Moore L, O’Cathain A, Tinati T, Wight D, Baird J. Process evaluation of complex interventions: Medical Research Council guidance BMJ 2015;350:h1258 doi:10.1136/bmj.h1258 </w:t>
      </w:r>
      <w:hyperlink r:id="rId36" w:history="1">
        <w:r w:rsidR="00BE2014" w:rsidRPr="00BE2014">
          <w:rPr>
            <w:rStyle w:val="Hyperlink"/>
            <w:rFonts w:ascii="Arial" w:hAnsi="Arial" w:cs="Arial"/>
            <w:sz w:val="20"/>
            <w:szCs w:val="20"/>
          </w:rPr>
          <w:t>http://www.bmj.com/content/bmj/350/bmj.h1258.full.pdf</w:t>
        </w:r>
      </w:hyperlink>
      <w:r w:rsidR="00B71D53" w:rsidRPr="00BE2014">
        <w:rPr>
          <w:rFonts w:ascii="Arial" w:hAnsi="Arial" w:cs="Arial"/>
          <w:sz w:val="20"/>
          <w:szCs w:val="20"/>
        </w:rPr>
        <w:t xml:space="preserve"> </w:t>
      </w:r>
    </w:p>
    <w:p w14:paraId="69E4ECDE" w14:textId="77777777" w:rsidR="00BE2014" w:rsidRPr="00BE2014" w:rsidRDefault="00BE2014" w:rsidP="00BE2014">
      <w:pPr>
        <w:pStyle w:val="ListParagraph"/>
        <w:spacing w:after="0" w:line="240" w:lineRule="auto"/>
        <w:ind w:left="717"/>
        <w:jc w:val="both"/>
        <w:rPr>
          <w:rFonts w:ascii="Arial" w:hAnsi="Arial" w:cs="Arial"/>
          <w:sz w:val="20"/>
          <w:szCs w:val="20"/>
        </w:rPr>
      </w:pPr>
    </w:p>
    <w:p w14:paraId="68B2DDBE" w14:textId="4E84D304" w:rsidR="00B71D53" w:rsidRDefault="00BE2014" w:rsidP="00E93935">
      <w:pPr>
        <w:spacing w:after="0" w:line="240" w:lineRule="auto"/>
        <w:ind w:left="717" w:firstLine="3"/>
        <w:jc w:val="both"/>
        <w:rPr>
          <w:rFonts w:ascii="Arial" w:hAnsi="Arial" w:cs="Arial"/>
          <w:sz w:val="20"/>
          <w:szCs w:val="20"/>
        </w:rPr>
      </w:pPr>
      <w:r w:rsidRPr="00BE2014">
        <w:rPr>
          <w:rStyle w:val="Hyperlink"/>
          <w:rFonts w:ascii="Arial" w:hAnsi="Arial" w:cs="Arial"/>
          <w:color w:val="auto"/>
          <w:sz w:val="20"/>
          <w:szCs w:val="20"/>
          <w:u w:val="none"/>
          <w:vertAlign w:val="superscript"/>
        </w:rPr>
        <w:t>17</w:t>
      </w:r>
      <w:r w:rsidR="00B71D53" w:rsidRPr="00BE2014">
        <w:rPr>
          <w:rFonts w:ascii="Arial" w:hAnsi="Arial" w:cs="Arial"/>
          <w:color w:val="1F497D" w:themeColor="dark2"/>
          <w:sz w:val="20"/>
          <w:szCs w:val="20"/>
        </w:rPr>
        <w:t xml:space="preserve"> </w:t>
      </w:r>
      <w:r w:rsidR="00B71D53" w:rsidRPr="00BE2014">
        <w:rPr>
          <w:rFonts w:ascii="Arial" w:hAnsi="Arial" w:cs="Arial"/>
          <w:sz w:val="20"/>
          <w:szCs w:val="20"/>
        </w:rPr>
        <w:t>Shepstone L, Lenaghan E, Cooper C, et al. Screening in the community to reduce fractures in older women (SCOOP) - a randomised controlled trial Lancet 2017(pii)S0140-6736(17)32640-5</w:t>
      </w:r>
    </w:p>
    <w:p w14:paraId="58A01618" w14:textId="77777777" w:rsidR="00BE2014" w:rsidRPr="00BE2014" w:rsidRDefault="00BE2014" w:rsidP="00BE2014">
      <w:pPr>
        <w:spacing w:after="0"/>
        <w:jc w:val="both"/>
        <w:rPr>
          <w:rFonts w:ascii="Arial" w:hAnsi="Arial" w:cs="Arial"/>
          <w:sz w:val="20"/>
          <w:szCs w:val="20"/>
        </w:rPr>
      </w:pPr>
    </w:p>
    <w:p w14:paraId="30F1BC3C" w14:textId="77777777" w:rsidR="00B71D53" w:rsidRDefault="00B71D53" w:rsidP="00E93935">
      <w:pPr>
        <w:pStyle w:val="3vff3xh4yd"/>
        <w:shd w:val="clear" w:color="auto" w:fill="FFFFFF"/>
        <w:spacing w:before="0" w:beforeAutospacing="0" w:after="0" w:afterAutospacing="0"/>
        <w:ind w:left="717"/>
        <w:jc w:val="both"/>
        <w:rPr>
          <w:rFonts w:ascii="Arial" w:eastAsiaTheme="minorEastAsia" w:hAnsi="Arial" w:cs="Arial"/>
          <w:sz w:val="20"/>
          <w:szCs w:val="20"/>
          <w:lang w:eastAsia="en-US"/>
        </w:rPr>
      </w:pPr>
      <w:r w:rsidRPr="006860DC">
        <w:rPr>
          <w:rFonts w:ascii="Arial" w:hAnsi="Arial" w:cs="Arial"/>
          <w:sz w:val="20"/>
          <w:szCs w:val="20"/>
          <w:vertAlign w:val="superscript"/>
        </w:rPr>
        <w:t>18</w:t>
      </w:r>
      <w:r w:rsidRPr="006860DC">
        <w:rPr>
          <w:rFonts w:ascii="Arial" w:eastAsiaTheme="minorEastAsia" w:hAnsi="Arial" w:cs="Arial"/>
          <w:sz w:val="20"/>
          <w:szCs w:val="20"/>
          <w:vertAlign w:val="superscript"/>
          <w:lang w:eastAsia="en-US"/>
        </w:rPr>
        <w:t>.</w:t>
      </w:r>
      <w:r w:rsidRPr="006860DC">
        <w:rPr>
          <w:rFonts w:ascii="Arial" w:eastAsiaTheme="minorEastAsia" w:hAnsi="Arial" w:cs="Arial"/>
          <w:sz w:val="20"/>
          <w:szCs w:val="20"/>
          <w:lang w:eastAsia="en-US"/>
        </w:rPr>
        <w:t>Pickhardt  PJ,  Pooler  BD,  Lauder  T,  et  al.  Opportunistic  screening for  osteoporosis  using abdominal  computed  tomography  scans  obtained  for  other  indications.  Annals of internal medicine 2013;158(8):588-95.  doi:  10.7326/0003-4819-158-8-201304160-00003</w:t>
      </w:r>
      <w:r w:rsidRPr="004C4E6E">
        <w:rPr>
          <w:rFonts w:ascii="Arial" w:eastAsiaTheme="minorEastAsia" w:hAnsi="Arial" w:cs="Arial"/>
          <w:sz w:val="20"/>
          <w:szCs w:val="20"/>
          <w:lang w:eastAsia="en-US"/>
        </w:rPr>
        <w:t xml:space="preserve">  </w:t>
      </w:r>
    </w:p>
    <w:p w14:paraId="44CF0717" w14:textId="77777777" w:rsidR="00B71D53" w:rsidRPr="004C4E6E" w:rsidRDefault="00B71D53" w:rsidP="00136AF6">
      <w:pPr>
        <w:pStyle w:val="3vff3xh4yd"/>
        <w:shd w:val="clear" w:color="auto" w:fill="FFFFFF"/>
        <w:spacing w:before="0" w:beforeAutospacing="0" w:after="0" w:afterAutospacing="0"/>
        <w:ind w:left="1077"/>
        <w:jc w:val="both"/>
        <w:rPr>
          <w:rFonts w:ascii="Arial" w:eastAsiaTheme="minorEastAsia" w:hAnsi="Arial" w:cs="Arial"/>
          <w:sz w:val="20"/>
          <w:szCs w:val="20"/>
          <w:lang w:eastAsia="en-US"/>
        </w:rPr>
      </w:pPr>
    </w:p>
    <w:p w14:paraId="5C14C6D8" w14:textId="68537F57" w:rsidR="00DF269D" w:rsidRDefault="00DF269D" w:rsidP="00931ABB">
      <w:pPr>
        <w:pStyle w:val="Heading3"/>
        <w:tabs>
          <w:tab w:val="left" w:pos="720"/>
        </w:tabs>
        <w:spacing w:before="0" w:after="120" w:line="240" w:lineRule="auto"/>
        <w:ind w:left="0"/>
      </w:pPr>
    </w:p>
    <w:p w14:paraId="664909E4" w14:textId="77777777" w:rsidR="00DF269D" w:rsidRDefault="00DF269D">
      <w:pPr>
        <w:rPr>
          <w:rFonts w:asciiTheme="majorHAnsi" w:eastAsiaTheme="majorEastAsia" w:hAnsiTheme="majorHAnsi" w:cstheme="majorBidi"/>
          <w:b/>
          <w:bCs/>
          <w:color w:val="332A86"/>
        </w:rPr>
      </w:pPr>
      <w:r>
        <w:br w:type="page"/>
      </w:r>
    </w:p>
    <w:p w14:paraId="6C401FBC" w14:textId="1C6922FD" w:rsidR="00475FDA" w:rsidRPr="0053588F" w:rsidRDefault="00B846BC" w:rsidP="0053588F">
      <w:pPr>
        <w:pStyle w:val="Heading3"/>
        <w:tabs>
          <w:tab w:val="left" w:pos="720"/>
        </w:tabs>
        <w:spacing w:before="0" w:after="120" w:line="240" w:lineRule="auto"/>
        <w:ind w:left="0"/>
        <w:rPr>
          <w:rFonts w:asciiTheme="minorHAnsi" w:hAnsiTheme="minorHAnsi" w:cstheme="minorHAnsi"/>
          <w:color w:val="auto"/>
          <w:spacing w:val="-3"/>
          <w:szCs w:val="22"/>
        </w:rPr>
      </w:pPr>
      <w:r>
        <w:rPr>
          <w:rFonts w:asciiTheme="minorHAnsi" w:hAnsiTheme="minorHAnsi" w:cstheme="minorHAnsi"/>
          <w:color w:val="auto"/>
          <w:spacing w:val="-3"/>
          <w:szCs w:val="22"/>
        </w:rPr>
        <w:lastRenderedPageBreak/>
        <w:t>14</w:t>
      </w:r>
      <w:r w:rsidR="00475FDA" w:rsidRPr="003C12DB">
        <w:rPr>
          <w:rFonts w:asciiTheme="minorHAnsi" w:hAnsiTheme="minorHAnsi" w:cstheme="minorHAnsi"/>
          <w:color w:val="auto"/>
          <w:spacing w:val="-3"/>
          <w:szCs w:val="22"/>
        </w:rPr>
        <w:t xml:space="preserve">. </w:t>
      </w:r>
      <w:r w:rsidR="00864F75">
        <w:rPr>
          <w:rFonts w:asciiTheme="minorHAnsi" w:hAnsiTheme="minorHAnsi" w:cstheme="minorHAnsi"/>
          <w:color w:val="auto"/>
          <w:spacing w:val="-3"/>
          <w:szCs w:val="22"/>
        </w:rPr>
        <w:tab/>
      </w:r>
      <w:r w:rsidR="00475FDA" w:rsidRPr="003C12DB">
        <w:rPr>
          <w:rFonts w:asciiTheme="minorHAnsi" w:hAnsiTheme="minorHAnsi" w:cstheme="minorHAnsi"/>
          <w:color w:val="auto"/>
          <w:spacing w:val="-3"/>
          <w:szCs w:val="22"/>
        </w:rPr>
        <w:t>APPENDICIES</w:t>
      </w:r>
      <w:r w:rsidR="0053588F">
        <w:rPr>
          <w:rFonts w:asciiTheme="minorHAnsi" w:hAnsiTheme="minorHAnsi" w:cstheme="minorHAnsi"/>
          <w:color w:val="auto"/>
          <w:spacing w:val="-3"/>
          <w:szCs w:val="22"/>
        </w:rPr>
        <w:t xml:space="preserve">: </w:t>
      </w:r>
      <w:r w:rsidR="00475FDA" w:rsidRPr="004039EA">
        <w:rPr>
          <w:rFonts w:asciiTheme="minorHAnsi" w:eastAsiaTheme="minorEastAsia" w:hAnsiTheme="minorHAnsi" w:cstheme="minorHAnsi"/>
          <w:color w:val="auto"/>
          <w:szCs w:val="22"/>
          <w:lang w:eastAsia="en-GB"/>
        </w:rPr>
        <w:t>Appendix 1</w:t>
      </w:r>
      <w:r w:rsidR="000448DF" w:rsidRPr="004039EA">
        <w:rPr>
          <w:rFonts w:asciiTheme="minorHAnsi" w:eastAsiaTheme="minorEastAsia" w:hAnsiTheme="minorHAnsi" w:cstheme="minorHAnsi"/>
          <w:color w:val="auto"/>
          <w:szCs w:val="22"/>
          <w:lang w:eastAsia="en-GB"/>
        </w:rPr>
        <w:t xml:space="preserve"> - Risk</w:t>
      </w:r>
    </w:p>
    <w:tbl>
      <w:tblPr>
        <w:tblW w:w="5118"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A0" w:firstRow="1" w:lastRow="0" w:firstColumn="1" w:lastColumn="0" w:noHBand="0" w:noVBand="0"/>
      </w:tblPr>
      <w:tblGrid>
        <w:gridCol w:w="2244"/>
        <w:gridCol w:w="1720"/>
        <w:gridCol w:w="2268"/>
        <w:gridCol w:w="1985"/>
        <w:gridCol w:w="1980"/>
      </w:tblGrid>
      <w:tr w:rsidR="00475FDA" w:rsidRPr="003C12DB" w14:paraId="56602DEE" w14:textId="77777777" w:rsidTr="0053588F">
        <w:trPr>
          <w:trHeight w:val="1027"/>
        </w:trPr>
        <w:tc>
          <w:tcPr>
            <w:tcW w:w="10197" w:type="dxa"/>
            <w:gridSpan w:val="5"/>
            <w:vAlign w:val="center"/>
          </w:tcPr>
          <w:p w14:paraId="730E55B9" w14:textId="77777777" w:rsidR="00475FDA" w:rsidRPr="00693FF6" w:rsidRDefault="00475FDA" w:rsidP="00480371">
            <w:pPr>
              <w:spacing w:line="240" w:lineRule="auto"/>
              <w:ind w:left="0"/>
              <w:rPr>
                <w:rFonts w:cstheme="minorHAnsi"/>
                <w:color w:val="000000" w:themeColor="text1"/>
                <w:sz w:val="20"/>
                <w:szCs w:val="20"/>
              </w:rPr>
            </w:pPr>
            <w:r w:rsidRPr="00693FF6">
              <w:rPr>
                <w:rFonts w:cstheme="minorHAnsi"/>
                <w:color w:val="000000" w:themeColor="text1"/>
                <w:sz w:val="20"/>
                <w:szCs w:val="20"/>
              </w:rPr>
              <w:t>Risks associated with trial interventions</w:t>
            </w:r>
          </w:p>
          <w:p w14:paraId="07FB7FBD" w14:textId="77777777" w:rsidR="00475FDA" w:rsidRPr="00693FF6" w:rsidRDefault="006578EF" w:rsidP="00480371">
            <w:pPr>
              <w:spacing w:line="240" w:lineRule="auto"/>
              <w:rPr>
                <w:rFonts w:cstheme="minorHAnsi"/>
                <w:color w:val="000000" w:themeColor="text1"/>
                <w:sz w:val="20"/>
                <w:szCs w:val="20"/>
              </w:rPr>
            </w:pPr>
            <w:r w:rsidRPr="00693FF6">
              <w:rPr>
                <w:rFonts w:cstheme="minorHAnsi"/>
                <w:color w:val="000000" w:themeColor="text1"/>
                <w:sz w:val="20"/>
                <w:szCs w:val="20"/>
              </w:rPr>
              <w:t>A</w:t>
            </w:r>
            <w:r w:rsidR="00475FDA" w:rsidRPr="00693FF6">
              <w:rPr>
                <w:rFonts w:cstheme="minorHAnsi"/>
                <w:color w:val="000000" w:themeColor="text1"/>
                <w:sz w:val="20"/>
                <w:szCs w:val="20"/>
              </w:rPr>
              <w:t xml:space="preserve"> ≡ Comparable to th</w:t>
            </w:r>
            <w:r w:rsidR="00480371" w:rsidRPr="00693FF6">
              <w:rPr>
                <w:rFonts w:cstheme="minorHAnsi"/>
                <w:color w:val="000000" w:themeColor="text1"/>
                <w:sz w:val="20"/>
                <w:szCs w:val="20"/>
              </w:rPr>
              <w:t>e risk of standard medical care</w:t>
            </w:r>
          </w:p>
        </w:tc>
      </w:tr>
      <w:tr w:rsidR="00475FDA" w:rsidRPr="003C12DB" w14:paraId="176B295C" w14:textId="77777777" w:rsidTr="0053588F">
        <w:trPr>
          <w:trHeight w:val="842"/>
        </w:trPr>
        <w:tc>
          <w:tcPr>
            <w:tcW w:w="10197" w:type="dxa"/>
            <w:gridSpan w:val="5"/>
            <w:vAlign w:val="center"/>
          </w:tcPr>
          <w:p w14:paraId="42CEED1C" w14:textId="77777777" w:rsidR="00475FDA" w:rsidRPr="00693FF6" w:rsidRDefault="00475FDA" w:rsidP="00480371">
            <w:pPr>
              <w:spacing w:line="240" w:lineRule="auto"/>
              <w:rPr>
                <w:rFonts w:cstheme="minorHAnsi"/>
                <w:color w:val="000000" w:themeColor="text1"/>
                <w:sz w:val="20"/>
                <w:szCs w:val="20"/>
              </w:rPr>
            </w:pPr>
            <w:r w:rsidRPr="00693FF6">
              <w:rPr>
                <w:rFonts w:cstheme="minorHAnsi"/>
                <w:color w:val="000000" w:themeColor="text1"/>
                <w:sz w:val="20"/>
                <w:szCs w:val="20"/>
              </w:rPr>
              <w:t xml:space="preserve">Justification:  </w:t>
            </w:r>
            <w:r w:rsidR="00E911A3" w:rsidRPr="00693FF6">
              <w:rPr>
                <w:rFonts w:cstheme="minorHAnsi"/>
                <w:color w:val="000000" w:themeColor="text1"/>
                <w:sz w:val="20"/>
                <w:szCs w:val="20"/>
              </w:rPr>
              <w:t>Category A risk as the feasibility trial involves no intervention, only an additional screening</w:t>
            </w:r>
            <w:r w:rsidR="00480371" w:rsidRPr="00693FF6">
              <w:rPr>
                <w:rFonts w:cstheme="minorHAnsi"/>
                <w:color w:val="000000" w:themeColor="text1"/>
                <w:sz w:val="20"/>
                <w:szCs w:val="20"/>
              </w:rPr>
              <w:t xml:space="preserve"> process</w:t>
            </w:r>
          </w:p>
        </w:tc>
      </w:tr>
      <w:tr w:rsidR="00475FDA" w:rsidRPr="003C12DB" w14:paraId="64F2786B" w14:textId="77777777" w:rsidTr="00480371">
        <w:trPr>
          <w:trHeight w:val="585"/>
        </w:trPr>
        <w:tc>
          <w:tcPr>
            <w:tcW w:w="3964" w:type="dxa"/>
            <w:gridSpan w:val="2"/>
            <w:vAlign w:val="center"/>
          </w:tcPr>
          <w:p w14:paraId="051E6E44" w14:textId="77777777" w:rsidR="00475FDA" w:rsidRPr="0053588F" w:rsidRDefault="00475FDA" w:rsidP="003802A1">
            <w:pPr>
              <w:spacing w:line="240" w:lineRule="auto"/>
              <w:rPr>
                <w:rFonts w:cstheme="minorHAnsi"/>
                <w:b/>
                <w:color w:val="000000" w:themeColor="text1"/>
                <w:sz w:val="20"/>
                <w:szCs w:val="20"/>
              </w:rPr>
            </w:pPr>
            <w:r w:rsidRPr="0053588F">
              <w:rPr>
                <w:rFonts w:cstheme="minorHAnsi"/>
                <w:b/>
                <w:color w:val="000000" w:themeColor="text1"/>
                <w:sz w:val="20"/>
                <w:szCs w:val="20"/>
              </w:rPr>
              <w:t>What are the key risks related to therapeutic interventions you plan to monitor in this trial?</w:t>
            </w:r>
          </w:p>
        </w:tc>
        <w:tc>
          <w:tcPr>
            <w:tcW w:w="6233" w:type="dxa"/>
            <w:gridSpan w:val="3"/>
            <w:vAlign w:val="center"/>
          </w:tcPr>
          <w:p w14:paraId="7B78D0E2" w14:textId="77777777" w:rsidR="00475FDA" w:rsidRPr="0053588F" w:rsidRDefault="00475FDA" w:rsidP="003802A1">
            <w:pPr>
              <w:spacing w:line="240" w:lineRule="auto"/>
              <w:rPr>
                <w:rFonts w:cstheme="minorHAnsi"/>
                <w:b/>
                <w:color w:val="000000" w:themeColor="text1"/>
                <w:sz w:val="20"/>
                <w:szCs w:val="20"/>
              </w:rPr>
            </w:pPr>
            <w:r w:rsidRPr="0053588F">
              <w:rPr>
                <w:rFonts w:cstheme="minorHAnsi"/>
                <w:b/>
                <w:color w:val="000000" w:themeColor="text1"/>
                <w:sz w:val="20"/>
                <w:szCs w:val="20"/>
              </w:rPr>
              <w:t>How will these risks be minimised?</w:t>
            </w:r>
          </w:p>
        </w:tc>
      </w:tr>
      <w:tr w:rsidR="00475FDA" w:rsidRPr="003C12DB" w14:paraId="224AFCBC" w14:textId="77777777" w:rsidTr="00480371">
        <w:tc>
          <w:tcPr>
            <w:tcW w:w="2244" w:type="dxa"/>
            <w:vAlign w:val="center"/>
          </w:tcPr>
          <w:p w14:paraId="450286B3" w14:textId="77777777" w:rsidR="00475FDA" w:rsidRPr="0053588F" w:rsidRDefault="00475FDA" w:rsidP="003802A1">
            <w:pPr>
              <w:spacing w:line="240" w:lineRule="auto"/>
              <w:rPr>
                <w:rFonts w:cstheme="minorHAnsi"/>
                <w:b/>
                <w:sz w:val="20"/>
                <w:szCs w:val="20"/>
              </w:rPr>
            </w:pPr>
            <w:r w:rsidRPr="0053588F">
              <w:rPr>
                <w:rFonts w:cstheme="minorHAnsi"/>
                <w:b/>
                <w:sz w:val="20"/>
                <w:szCs w:val="20"/>
              </w:rPr>
              <w:t xml:space="preserve">IMP/Intervention </w:t>
            </w:r>
          </w:p>
        </w:tc>
        <w:tc>
          <w:tcPr>
            <w:tcW w:w="1720" w:type="dxa"/>
            <w:vAlign w:val="center"/>
          </w:tcPr>
          <w:p w14:paraId="0CF6551A" w14:textId="77777777" w:rsidR="00693FF6" w:rsidRPr="0053588F" w:rsidRDefault="00475FDA" w:rsidP="00693FF6">
            <w:pPr>
              <w:spacing w:after="0" w:line="240" w:lineRule="auto"/>
              <w:rPr>
                <w:rFonts w:cstheme="minorHAnsi"/>
                <w:b/>
                <w:sz w:val="20"/>
                <w:szCs w:val="20"/>
              </w:rPr>
            </w:pPr>
            <w:r w:rsidRPr="0053588F">
              <w:rPr>
                <w:rFonts w:cstheme="minorHAnsi"/>
                <w:b/>
                <w:sz w:val="20"/>
                <w:szCs w:val="20"/>
              </w:rPr>
              <w:t>Body system/</w:t>
            </w:r>
          </w:p>
          <w:p w14:paraId="612B7247" w14:textId="77777777" w:rsidR="00475FDA" w:rsidRPr="0053588F" w:rsidRDefault="00475FDA" w:rsidP="00693FF6">
            <w:pPr>
              <w:spacing w:after="0" w:line="240" w:lineRule="auto"/>
              <w:rPr>
                <w:rFonts w:cstheme="minorHAnsi"/>
                <w:b/>
                <w:sz w:val="20"/>
                <w:szCs w:val="20"/>
              </w:rPr>
            </w:pPr>
            <w:r w:rsidRPr="0053588F">
              <w:rPr>
                <w:rFonts w:cstheme="minorHAnsi"/>
                <w:b/>
                <w:sz w:val="20"/>
                <w:szCs w:val="20"/>
              </w:rPr>
              <w:t>Hazard</w:t>
            </w:r>
          </w:p>
        </w:tc>
        <w:tc>
          <w:tcPr>
            <w:tcW w:w="2268" w:type="dxa"/>
            <w:vAlign w:val="center"/>
          </w:tcPr>
          <w:p w14:paraId="5ACBF199" w14:textId="77777777" w:rsidR="00475FDA" w:rsidRPr="0053588F" w:rsidRDefault="00475FDA" w:rsidP="003802A1">
            <w:pPr>
              <w:spacing w:line="240" w:lineRule="auto"/>
              <w:rPr>
                <w:rFonts w:cstheme="minorHAnsi"/>
                <w:b/>
                <w:sz w:val="20"/>
                <w:szCs w:val="20"/>
              </w:rPr>
            </w:pPr>
            <w:r w:rsidRPr="0053588F">
              <w:rPr>
                <w:rFonts w:cstheme="minorHAnsi"/>
                <w:b/>
                <w:sz w:val="20"/>
                <w:szCs w:val="20"/>
              </w:rPr>
              <w:t>Activity</w:t>
            </w:r>
          </w:p>
        </w:tc>
        <w:tc>
          <w:tcPr>
            <w:tcW w:w="1985" w:type="dxa"/>
            <w:vAlign w:val="center"/>
          </w:tcPr>
          <w:p w14:paraId="5D005252" w14:textId="77777777" w:rsidR="00475FDA" w:rsidRPr="0053588F" w:rsidRDefault="00475FDA" w:rsidP="003802A1">
            <w:pPr>
              <w:spacing w:line="240" w:lineRule="auto"/>
              <w:rPr>
                <w:rFonts w:cstheme="minorHAnsi"/>
                <w:b/>
                <w:sz w:val="20"/>
                <w:szCs w:val="20"/>
              </w:rPr>
            </w:pPr>
            <w:r w:rsidRPr="0053588F">
              <w:rPr>
                <w:rFonts w:cstheme="minorHAnsi"/>
                <w:b/>
                <w:sz w:val="20"/>
                <w:szCs w:val="20"/>
              </w:rPr>
              <w:t>Frequency</w:t>
            </w:r>
          </w:p>
        </w:tc>
        <w:tc>
          <w:tcPr>
            <w:tcW w:w="1980" w:type="dxa"/>
            <w:vAlign w:val="center"/>
          </w:tcPr>
          <w:p w14:paraId="70630886" w14:textId="77777777" w:rsidR="00475FDA" w:rsidRPr="0053588F" w:rsidRDefault="00475FDA" w:rsidP="003802A1">
            <w:pPr>
              <w:spacing w:line="240" w:lineRule="auto"/>
              <w:rPr>
                <w:rFonts w:cstheme="minorHAnsi"/>
                <w:b/>
                <w:sz w:val="20"/>
                <w:szCs w:val="20"/>
              </w:rPr>
            </w:pPr>
            <w:r w:rsidRPr="0053588F">
              <w:rPr>
                <w:rFonts w:cstheme="minorHAnsi"/>
                <w:b/>
                <w:sz w:val="20"/>
                <w:szCs w:val="20"/>
              </w:rPr>
              <w:t>Comments</w:t>
            </w:r>
          </w:p>
        </w:tc>
      </w:tr>
      <w:tr w:rsidR="00475FDA" w:rsidRPr="003C12DB" w14:paraId="3E441CFD" w14:textId="77777777" w:rsidTr="00480371">
        <w:trPr>
          <w:trHeight w:val="507"/>
        </w:trPr>
        <w:tc>
          <w:tcPr>
            <w:tcW w:w="2244" w:type="dxa"/>
            <w:vAlign w:val="center"/>
          </w:tcPr>
          <w:p w14:paraId="31CE7C1C" w14:textId="77777777" w:rsidR="00475FDA" w:rsidRPr="00693FF6" w:rsidRDefault="00E911A3" w:rsidP="00E911A3">
            <w:pPr>
              <w:spacing w:line="240" w:lineRule="auto"/>
              <w:ind w:left="0"/>
              <w:rPr>
                <w:rFonts w:cstheme="minorHAnsi"/>
                <w:color w:val="000000" w:themeColor="text1"/>
                <w:sz w:val="20"/>
                <w:szCs w:val="20"/>
              </w:rPr>
            </w:pPr>
            <w:r w:rsidRPr="00693FF6">
              <w:rPr>
                <w:rFonts w:cstheme="minorHAnsi"/>
                <w:color w:val="000000" w:themeColor="text1"/>
                <w:sz w:val="20"/>
                <w:szCs w:val="20"/>
              </w:rPr>
              <w:t>FRAX questionnaire</w:t>
            </w:r>
          </w:p>
        </w:tc>
        <w:tc>
          <w:tcPr>
            <w:tcW w:w="1720" w:type="dxa"/>
            <w:vAlign w:val="center"/>
          </w:tcPr>
          <w:p w14:paraId="597C0068" w14:textId="77777777" w:rsidR="00475FDA" w:rsidRPr="00693FF6" w:rsidRDefault="00E911A3" w:rsidP="003802A1">
            <w:pPr>
              <w:spacing w:line="240" w:lineRule="auto"/>
              <w:rPr>
                <w:rFonts w:cstheme="minorHAnsi"/>
                <w:color w:val="000000" w:themeColor="text1"/>
                <w:sz w:val="20"/>
                <w:szCs w:val="20"/>
              </w:rPr>
            </w:pPr>
            <w:r w:rsidRPr="00693FF6">
              <w:rPr>
                <w:rFonts w:cstheme="minorHAnsi"/>
                <w:color w:val="000000" w:themeColor="text1"/>
                <w:sz w:val="20"/>
                <w:szCs w:val="20"/>
              </w:rPr>
              <w:t>Raised anxiety</w:t>
            </w:r>
          </w:p>
        </w:tc>
        <w:tc>
          <w:tcPr>
            <w:tcW w:w="2268" w:type="dxa"/>
            <w:vAlign w:val="center"/>
          </w:tcPr>
          <w:p w14:paraId="05288581" w14:textId="77777777" w:rsidR="00475FDA" w:rsidRPr="00693FF6" w:rsidRDefault="00E911A3" w:rsidP="003802A1">
            <w:pPr>
              <w:spacing w:line="240" w:lineRule="auto"/>
              <w:rPr>
                <w:rFonts w:cstheme="minorHAnsi"/>
                <w:color w:val="000000" w:themeColor="text1"/>
                <w:sz w:val="20"/>
                <w:szCs w:val="20"/>
              </w:rPr>
            </w:pPr>
            <w:r w:rsidRPr="00693FF6">
              <w:rPr>
                <w:rFonts w:cstheme="minorHAnsi"/>
                <w:color w:val="000000" w:themeColor="text1"/>
                <w:sz w:val="20"/>
                <w:szCs w:val="20"/>
              </w:rPr>
              <w:t>We will conduct patient experience questionnaires and quality of life questionnaires to assess any impact</w:t>
            </w:r>
          </w:p>
        </w:tc>
        <w:tc>
          <w:tcPr>
            <w:tcW w:w="1985" w:type="dxa"/>
            <w:vAlign w:val="center"/>
          </w:tcPr>
          <w:p w14:paraId="7E9652AB" w14:textId="77777777" w:rsidR="00475FDA" w:rsidRPr="00693FF6" w:rsidRDefault="00E911A3" w:rsidP="003802A1">
            <w:pPr>
              <w:spacing w:line="240" w:lineRule="auto"/>
              <w:rPr>
                <w:rFonts w:cstheme="minorHAnsi"/>
                <w:color w:val="000000" w:themeColor="text1"/>
                <w:sz w:val="20"/>
                <w:szCs w:val="20"/>
              </w:rPr>
            </w:pPr>
            <w:r w:rsidRPr="00693FF6">
              <w:rPr>
                <w:rFonts w:cstheme="minorHAnsi"/>
                <w:color w:val="000000" w:themeColor="text1"/>
                <w:sz w:val="20"/>
                <w:szCs w:val="20"/>
              </w:rPr>
              <w:t xml:space="preserve">Approx 5% of sample will be interviewed. All </w:t>
            </w:r>
            <w:r w:rsidR="00FA0665" w:rsidRPr="00693FF6">
              <w:rPr>
                <w:rFonts w:cstheme="minorHAnsi"/>
                <w:color w:val="000000" w:themeColor="text1"/>
                <w:sz w:val="20"/>
                <w:szCs w:val="20"/>
              </w:rPr>
              <w:t>participants</w:t>
            </w:r>
            <w:r w:rsidRPr="00693FF6">
              <w:rPr>
                <w:rFonts w:cstheme="minorHAnsi"/>
                <w:color w:val="000000" w:themeColor="text1"/>
                <w:sz w:val="20"/>
                <w:szCs w:val="20"/>
              </w:rPr>
              <w:t xml:space="preserve"> will receive 2 QOL questionnaires during the study period</w:t>
            </w:r>
          </w:p>
        </w:tc>
        <w:tc>
          <w:tcPr>
            <w:tcW w:w="1980" w:type="dxa"/>
            <w:vAlign w:val="center"/>
          </w:tcPr>
          <w:p w14:paraId="67EE5BC9" w14:textId="77777777" w:rsidR="00475FDA" w:rsidRPr="00693FF6" w:rsidRDefault="00480371" w:rsidP="00480371">
            <w:pPr>
              <w:spacing w:line="240" w:lineRule="auto"/>
              <w:rPr>
                <w:rFonts w:cstheme="minorHAnsi"/>
                <w:color w:val="000000" w:themeColor="text1"/>
                <w:sz w:val="20"/>
                <w:szCs w:val="20"/>
              </w:rPr>
            </w:pPr>
            <w:r w:rsidRPr="00693FF6">
              <w:rPr>
                <w:rFonts w:cstheme="minorHAnsi"/>
                <w:color w:val="000000" w:themeColor="text1"/>
                <w:sz w:val="20"/>
                <w:szCs w:val="20"/>
              </w:rPr>
              <w:t>We will take note of any PPI / participant comments to reduce anxiety if  designing for full trial</w:t>
            </w:r>
          </w:p>
        </w:tc>
      </w:tr>
      <w:tr w:rsidR="00475FDA" w:rsidRPr="003C12DB" w14:paraId="0102384A" w14:textId="77777777" w:rsidTr="00480371">
        <w:trPr>
          <w:trHeight w:val="507"/>
        </w:trPr>
        <w:tc>
          <w:tcPr>
            <w:tcW w:w="2244" w:type="dxa"/>
            <w:vAlign w:val="center"/>
          </w:tcPr>
          <w:p w14:paraId="5618F01F" w14:textId="77777777" w:rsidR="00475FDA" w:rsidRPr="00693FF6" w:rsidRDefault="00FA0665" w:rsidP="00FA0665">
            <w:pPr>
              <w:spacing w:line="240" w:lineRule="auto"/>
              <w:rPr>
                <w:rFonts w:cstheme="minorHAnsi"/>
                <w:color w:val="000000" w:themeColor="text1"/>
                <w:sz w:val="20"/>
                <w:szCs w:val="20"/>
              </w:rPr>
            </w:pPr>
            <w:r w:rsidRPr="00693FF6">
              <w:rPr>
                <w:rFonts w:cstheme="minorHAnsi"/>
                <w:color w:val="000000" w:themeColor="text1"/>
                <w:sz w:val="20"/>
                <w:szCs w:val="20"/>
              </w:rPr>
              <w:t>Group 2 &amp; 3 – no CT scan review results sent to GP</w:t>
            </w:r>
            <w:r w:rsidR="00004CAC">
              <w:rPr>
                <w:rFonts w:cstheme="minorHAnsi"/>
                <w:color w:val="000000" w:themeColor="text1"/>
                <w:sz w:val="20"/>
                <w:szCs w:val="20"/>
              </w:rPr>
              <w:t xml:space="preserve"> initially</w:t>
            </w:r>
          </w:p>
        </w:tc>
        <w:tc>
          <w:tcPr>
            <w:tcW w:w="1720" w:type="dxa"/>
            <w:vAlign w:val="center"/>
          </w:tcPr>
          <w:p w14:paraId="15C0C9C7" w14:textId="77777777" w:rsidR="00475FDA" w:rsidRPr="00693FF6" w:rsidRDefault="00FA0665" w:rsidP="003802A1">
            <w:pPr>
              <w:spacing w:line="240" w:lineRule="auto"/>
              <w:rPr>
                <w:rFonts w:cstheme="minorHAnsi"/>
                <w:color w:val="000000" w:themeColor="text1"/>
                <w:sz w:val="20"/>
                <w:szCs w:val="20"/>
              </w:rPr>
            </w:pPr>
            <w:r w:rsidRPr="00693FF6">
              <w:rPr>
                <w:rFonts w:cstheme="minorHAnsi"/>
                <w:color w:val="000000" w:themeColor="text1"/>
                <w:sz w:val="20"/>
                <w:szCs w:val="20"/>
              </w:rPr>
              <w:t>Danger that these patients may have undiagnosed osteoporosis or vertebral fractures</w:t>
            </w:r>
          </w:p>
        </w:tc>
        <w:tc>
          <w:tcPr>
            <w:tcW w:w="2268" w:type="dxa"/>
            <w:vAlign w:val="center"/>
          </w:tcPr>
          <w:p w14:paraId="20099C14" w14:textId="39DA3298" w:rsidR="00475FDA" w:rsidRPr="00693FF6" w:rsidRDefault="00FA0665" w:rsidP="004378A1">
            <w:pPr>
              <w:spacing w:line="240" w:lineRule="auto"/>
              <w:rPr>
                <w:rFonts w:cstheme="minorHAnsi"/>
                <w:color w:val="000000" w:themeColor="text1"/>
                <w:sz w:val="20"/>
                <w:szCs w:val="20"/>
              </w:rPr>
            </w:pPr>
            <w:r w:rsidRPr="00693FF6">
              <w:rPr>
                <w:rFonts w:cstheme="minorHAnsi"/>
                <w:color w:val="000000" w:themeColor="text1"/>
                <w:sz w:val="20"/>
                <w:szCs w:val="20"/>
              </w:rPr>
              <w:t xml:space="preserve">1 year post randomisation, </w:t>
            </w:r>
            <w:r w:rsidR="00E315E7">
              <w:rPr>
                <w:rFonts w:cstheme="minorHAnsi"/>
                <w:color w:val="000000" w:themeColor="text1"/>
                <w:sz w:val="20"/>
                <w:szCs w:val="20"/>
              </w:rPr>
              <w:t xml:space="preserve">a full diagnostic </w:t>
            </w:r>
            <w:r w:rsidRPr="00693FF6">
              <w:rPr>
                <w:rFonts w:cstheme="minorHAnsi"/>
                <w:color w:val="000000" w:themeColor="text1"/>
                <w:sz w:val="20"/>
                <w:szCs w:val="20"/>
              </w:rPr>
              <w:t xml:space="preserve"> report</w:t>
            </w:r>
            <w:r w:rsidR="00E315E7">
              <w:rPr>
                <w:rFonts w:cstheme="minorHAnsi"/>
                <w:color w:val="000000" w:themeColor="text1"/>
                <w:sz w:val="20"/>
                <w:szCs w:val="20"/>
              </w:rPr>
              <w:t xml:space="preserve"> on </w:t>
            </w:r>
            <w:r w:rsidR="004378A1">
              <w:rPr>
                <w:rFonts w:cstheme="minorHAnsi"/>
                <w:color w:val="000000" w:themeColor="text1"/>
                <w:sz w:val="20"/>
                <w:szCs w:val="20"/>
              </w:rPr>
              <w:t>any</w:t>
            </w:r>
            <w:r w:rsidR="00E315E7">
              <w:rPr>
                <w:rFonts w:cstheme="minorHAnsi"/>
                <w:color w:val="000000" w:themeColor="text1"/>
                <w:sz w:val="20"/>
                <w:szCs w:val="20"/>
              </w:rPr>
              <w:t xml:space="preserve"> patients’ CT scan</w:t>
            </w:r>
            <w:r w:rsidR="004378A1">
              <w:rPr>
                <w:rFonts w:cstheme="minorHAnsi"/>
                <w:color w:val="000000" w:themeColor="text1"/>
                <w:sz w:val="20"/>
                <w:szCs w:val="20"/>
              </w:rPr>
              <w:t xml:space="preserve"> that is found to feature</w:t>
            </w:r>
            <w:r w:rsidR="00E315E7">
              <w:rPr>
                <w:rFonts w:cstheme="minorHAnsi"/>
                <w:color w:val="000000" w:themeColor="text1"/>
                <w:sz w:val="20"/>
                <w:szCs w:val="20"/>
              </w:rPr>
              <w:t xml:space="preserve"> osteoporosis, vertebral fracture or </w:t>
            </w:r>
            <w:r w:rsidR="004378A1">
              <w:rPr>
                <w:rFonts w:cstheme="minorHAnsi"/>
                <w:color w:val="000000" w:themeColor="text1"/>
                <w:sz w:val="20"/>
                <w:szCs w:val="20"/>
              </w:rPr>
              <w:t xml:space="preserve">a </w:t>
            </w:r>
            <w:r w:rsidR="00E315E7">
              <w:rPr>
                <w:rFonts w:cstheme="minorHAnsi"/>
                <w:color w:val="000000" w:themeColor="text1"/>
                <w:sz w:val="20"/>
                <w:szCs w:val="20"/>
              </w:rPr>
              <w:t>high</w:t>
            </w:r>
            <w:r w:rsidR="004378A1">
              <w:rPr>
                <w:rFonts w:cstheme="minorHAnsi"/>
                <w:color w:val="000000" w:themeColor="text1"/>
                <w:sz w:val="20"/>
                <w:szCs w:val="20"/>
              </w:rPr>
              <w:t xml:space="preserve"> calculated </w:t>
            </w:r>
            <w:r w:rsidR="00E315E7">
              <w:rPr>
                <w:rFonts w:cstheme="minorHAnsi"/>
                <w:color w:val="000000" w:themeColor="text1"/>
                <w:sz w:val="20"/>
                <w:szCs w:val="20"/>
              </w:rPr>
              <w:t xml:space="preserve"> fracture-risk </w:t>
            </w:r>
            <w:r w:rsidRPr="00693FF6">
              <w:rPr>
                <w:rFonts w:cstheme="minorHAnsi"/>
                <w:color w:val="000000" w:themeColor="text1"/>
                <w:sz w:val="20"/>
                <w:szCs w:val="20"/>
              </w:rPr>
              <w:t xml:space="preserve"> will be sent to the GP so participants in these groups will not be disadvantaged</w:t>
            </w:r>
          </w:p>
        </w:tc>
        <w:tc>
          <w:tcPr>
            <w:tcW w:w="1985" w:type="dxa"/>
            <w:vAlign w:val="center"/>
          </w:tcPr>
          <w:p w14:paraId="2BB57B5E" w14:textId="77777777" w:rsidR="00475FDA" w:rsidRPr="00693FF6" w:rsidRDefault="00FA0665" w:rsidP="003802A1">
            <w:pPr>
              <w:spacing w:line="240" w:lineRule="auto"/>
              <w:rPr>
                <w:rFonts w:cstheme="minorHAnsi"/>
                <w:color w:val="000000" w:themeColor="text1"/>
                <w:sz w:val="20"/>
                <w:szCs w:val="20"/>
              </w:rPr>
            </w:pPr>
            <w:r w:rsidRPr="00693FF6">
              <w:rPr>
                <w:rFonts w:cstheme="minorHAnsi"/>
                <w:color w:val="000000" w:themeColor="text1"/>
                <w:sz w:val="20"/>
                <w:szCs w:val="20"/>
              </w:rPr>
              <w:t xml:space="preserve">Once </w:t>
            </w:r>
          </w:p>
        </w:tc>
        <w:tc>
          <w:tcPr>
            <w:tcW w:w="1980" w:type="dxa"/>
            <w:vAlign w:val="center"/>
          </w:tcPr>
          <w:p w14:paraId="6C4A7F4A" w14:textId="77777777" w:rsidR="00475FDA" w:rsidRPr="00693FF6" w:rsidRDefault="00475FDA" w:rsidP="003802A1">
            <w:pPr>
              <w:spacing w:line="240" w:lineRule="auto"/>
              <w:rPr>
                <w:rFonts w:cstheme="minorHAnsi"/>
                <w:color w:val="000000" w:themeColor="text1"/>
                <w:sz w:val="20"/>
                <w:szCs w:val="20"/>
              </w:rPr>
            </w:pPr>
          </w:p>
        </w:tc>
      </w:tr>
      <w:tr w:rsidR="00475FDA" w:rsidRPr="003C12DB" w14:paraId="1FDA7E85" w14:textId="77777777" w:rsidTr="00FA0665">
        <w:trPr>
          <w:trHeight w:val="1180"/>
        </w:trPr>
        <w:tc>
          <w:tcPr>
            <w:tcW w:w="10197" w:type="dxa"/>
            <w:gridSpan w:val="5"/>
            <w:vAlign w:val="center"/>
          </w:tcPr>
          <w:p w14:paraId="4D3632D8" w14:textId="77777777" w:rsidR="00475FDA" w:rsidRPr="00693FF6" w:rsidRDefault="00475FDA" w:rsidP="003802A1">
            <w:pPr>
              <w:spacing w:line="240" w:lineRule="auto"/>
              <w:rPr>
                <w:rFonts w:cstheme="minorHAnsi"/>
                <w:color w:val="000000" w:themeColor="text1"/>
                <w:sz w:val="20"/>
                <w:szCs w:val="20"/>
              </w:rPr>
            </w:pPr>
            <w:r w:rsidRPr="00693FF6">
              <w:rPr>
                <w:rFonts w:cstheme="minorHAnsi"/>
                <w:color w:val="000000" w:themeColor="text1"/>
                <w:sz w:val="20"/>
                <w:szCs w:val="20"/>
              </w:rPr>
              <w:t>Outline any other processes that have been put in place to mitigate risks to participant safety (e.g. DMC, independent data review, etc.)</w:t>
            </w:r>
          </w:p>
          <w:p w14:paraId="334958A5" w14:textId="77777777" w:rsidR="00475FDA" w:rsidRPr="00693FF6" w:rsidRDefault="008921A5" w:rsidP="00AE3EC5">
            <w:pPr>
              <w:spacing w:line="240" w:lineRule="auto"/>
              <w:rPr>
                <w:rFonts w:cstheme="minorHAnsi"/>
                <w:color w:val="000000" w:themeColor="text1"/>
                <w:sz w:val="20"/>
                <w:szCs w:val="20"/>
              </w:rPr>
            </w:pPr>
            <w:r w:rsidRPr="00693FF6">
              <w:rPr>
                <w:rFonts w:cstheme="minorHAnsi"/>
                <w:color w:val="000000" w:themeColor="text1"/>
                <w:sz w:val="20"/>
                <w:szCs w:val="20"/>
              </w:rPr>
              <w:t>N/A</w:t>
            </w:r>
          </w:p>
        </w:tc>
      </w:tr>
      <w:tr w:rsidR="006578EF" w:rsidRPr="003C12DB" w14:paraId="17C8FCAB" w14:textId="77777777" w:rsidTr="0053588F">
        <w:trPr>
          <w:trHeight w:val="1050"/>
        </w:trPr>
        <w:tc>
          <w:tcPr>
            <w:tcW w:w="10197" w:type="dxa"/>
            <w:gridSpan w:val="5"/>
            <w:tcBorders>
              <w:bottom w:val="single" w:sz="4" w:space="0" w:color="auto"/>
            </w:tcBorders>
            <w:vAlign w:val="center"/>
          </w:tcPr>
          <w:p w14:paraId="1C348039" w14:textId="77777777" w:rsidR="006578EF" w:rsidRPr="0053588F" w:rsidRDefault="006578EF" w:rsidP="006578EF">
            <w:pPr>
              <w:spacing w:line="276" w:lineRule="auto"/>
              <w:rPr>
                <w:rFonts w:cstheme="minorHAnsi"/>
                <w:color w:val="000000" w:themeColor="text1"/>
                <w:sz w:val="20"/>
                <w:szCs w:val="20"/>
              </w:rPr>
            </w:pPr>
            <w:r w:rsidRPr="0053588F">
              <w:rPr>
                <w:rFonts w:cstheme="minorHAnsi"/>
                <w:color w:val="000000" w:themeColor="text1"/>
                <w:sz w:val="20"/>
                <w:szCs w:val="20"/>
              </w:rPr>
              <w:t xml:space="preserve">Outline any processes (e.g. IMP labelling +/- accountability +/- trial specific temperature monitoring) that have been simplified based on the risk adapted approach. </w:t>
            </w:r>
          </w:p>
          <w:p w14:paraId="2527BE42" w14:textId="77777777" w:rsidR="006578EF" w:rsidRPr="00AE3EC5" w:rsidRDefault="00AE3EC5" w:rsidP="00AE3EC5">
            <w:pPr>
              <w:spacing w:line="240" w:lineRule="auto"/>
              <w:rPr>
                <w:rFonts w:cstheme="minorHAnsi"/>
                <w:color w:val="000000" w:themeColor="text1"/>
                <w:sz w:val="20"/>
                <w:szCs w:val="20"/>
              </w:rPr>
            </w:pPr>
            <w:r w:rsidRPr="00693FF6">
              <w:rPr>
                <w:rFonts w:cstheme="minorHAnsi"/>
                <w:color w:val="000000" w:themeColor="text1"/>
                <w:sz w:val="20"/>
                <w:szCs w:val="20"/>
              </w:rPr>
              <w:t>N/A</w:t>
            </w:r>
          </w:p>
          <w:p w14:paraId="00BAC29F" w14:textId="77777777" w:rsidR="006578EF" w:rsidRPr="003C12DB" w:rsidRDefault="006578EF" w:rsidP="00AE3EC5">
            <w:pPr>
              <w:spacing w:line="240" w:lineRule="auto"/>
              <w:ind w:left="0"/>
              <w:rPr>
                <w:rFonts w:cstheme="minorHAnsi"/>
                <w:color w:val="0000FF"/>
                <w:szCs w:val="22"/>
              </w:rPr>
            </w:pPr>
          </w:p>
        </w:tc>
      </w:tr>
    </w:tbl>
    <w:p w14:paraId="351748BC" w14:textId="77777777" w:rsidR="00025F03" w:rsidRDefault="00025F03" w:rsidP="004039EA">
      <w:pPr>
        <w:spacing w:after="0" w:line="240" w:lineRule="auto"/>
        <w:ind w:left="0"/>
        <w:rPr>
          <w:rFonts w:cstheme="minorHAnsi"/>
          <w:b/>
          <w:bCs/>
          <w:szCs w:val="22"/>
          <w:lang w:eastAsia="en-GB"/>
        </w:rPr>
      </w:pPr>
    </w:p>
    <w:p w14:paraId="6FE30992" w14:textId="734020B7" w:rsidR="00475FDA" w:rsidRPr="006B6502" w:rsidRDefault="00B45549" w:rsidP="004039EA">
      <w:pPr>
        <w:spacing w:after="0" w:line="240" w:lineRule="auto"/>
        <w:ind w:left="0"/>
        <w:rPr>
          <w:rFonts w:cstheme="minorHAnsi"/>
          <w:b/>
          <w:bCs/>
          <w:szCs w:val="22"/>
          <w:lang w:eastAsia="en-GB"/>
        </w:rPr>
      </w:pPr>
      <w:r>
        <w:rPr>
          <w:rFonts w:cstheme="minorHAnsi"/>
          <w:b/>
          <w:bCs/>
          <w:szCs w:val="22"/>
          <w:lang w:eastAsia="en-GB"/>
        </w:rPr>
        <w:t xml:space="preserve">Appendix </w:t>
      </w:r>
      <w:r w:rsidR="00864F75">
        <w:rPr>
          <w:rFonts w:cstheme="minorHAnsi"/>
          <w:b/>
          <w:bCs/>
          <w:szCs w:val="22"/>
          <w:lang w:eastAsia="en-GB"/>
        </w:rPr>
        <w:t xml:space="preserve">2 </w:t>
      </w:r>
      <w:r w:rsidR="000448DF">
        <w:rPr>
          <w:rFonts w:cstheme="minorHAnsi"/>
          <w:b/>
          <w:bCs/>
          <w:szCs w:val="22"/>
          <w:lang w:eastAsia="en-GB"/>
        </w:rPr>
        <w:t xml:space="preserve">- </w:t>
      </w:r>
      <w:r w:rsidR="005A6ABC">
        <w:rPr>
          <w:rFonts w:cstheme="minorHAnsi"/>
          <w:b/>
          <w:bCs/>
          <w:szCs w:val="22"/>
          <w:lang w:eastAsia="en-GB"/>
        </w:rPr>
        <w:t>Trial</w:t>
      </w:r>
      <w:r w:rsidR="00864F75">
        <w:rPr>
          <w:rFonts w:cstheme="minorHAnsi"/>
          <w:b/>
          <w:bCs/>
          <w:szCs w:val="22"/>
          <w:lang w:eastAsia="en-GB"/>
        </w:rPr>
        <w:t xml:space="preserve"> management / r</w:t>
      </w:r>
      <w:r w:rsidR="00475FDA" w:rsidRPr="003C12DB">
        <w:rPr>
          <w:rFonts w:cstheme="minorHAnsi"/>
          <w:b/>
          <w:bCs/>
          <w:szCs w:val="22"/>
          <w:lang w:eastAsia="en-GB"/>
        </w:rPr>
        <w:t xml:space="preserve">esponsibilities </w:t>
      </w:r>
    </w:p>
    <w:p w14:paraId="73F3093E" w14:textId="77777777" w:rsidR="004B3BCA" w:rsidRPr="003C12DB" w:rsidRDefault="004B3BCA" w:rsidP="003802A1">
      <w:pPr>
        <w:autoSpaceDE w:val="0"/>
        <w:autoSpaceDN w:val="0"/>
        <w:adjustRightInd w:val="0"/>
        <w:spacing w:line="240" w:lineRule="auto"/>
        <w:rPr>
          <w:rFonts w:cstheme="minorHAnsi"/>
          <w:color w:val="0000FF"/>
          <w:szCs w:val="22"/>
          <w:lang w:eastAsia="en-GB"/>
        </w:rPr>
      </w:pPr>
    </w:p>
    <w:p w14:paraId="4DB67C3E" w14:textId="7B56390B" w:rsidR="00475FDA" w:rsidRPr="004B3BCA" w:rsidRDefault="000E1541" w:rsidP="004B3BCA">
      <w:pPr>
        <w:autoSpaceDE w:val="0"/>
        <w:autoSpaceDN w:val="0"/>
        <w:adjustRightInd w:val="0"/>
        <w:spacing w:line="240" w:lineRule="auto"/>
        <w:rPr>
          <w:rFonts w:cstheme="minorHAnsi"/>
          <w:b/>
          <w:bCs/>
          <w:szCs w:val="22"/>
          <w:lang w:eastAsia="en-GB"/>
        </w:rPr>
      </w:pPr>
      <w:r>
        <w:rPr>
          <w:rFonts w:cstheme="minorHAnsi"/>
          <w:b/>
          <w:bCs/>
          <w:szCs w:val="22"/>
          <w:lang w:eastAsia="en-GB"/>
        </w:rPr>
        <w:lastRenderedPageBreak/>
        <w:t>14</w:t>
      </w:r>
      <w:r w:rsidR="00475FDA" w:rsidRPr="004B3BCA">
        <w:rPr>
          <w:rFonts w:cstheme="minorHAnsi"/>
          <w:b/>
          <w:bCs/>
          <w:szCs w:val="22"/>
          <w:lang w:eastAsia="en-GB"/>
        </w:rPr>
        <w:t xml:space="preserve">.2.1 </w:t>
      </w:r>
      <w:r w:rsidR="00864F75">
        <w:rPr>
          <w:rFonts w:cstheme="minorHAnsi"/>
          <w:b/>
          <w:bCs/>
          <w:szCs w:val="22"/>
          <w:lang w:eastAsia="en-GB"/>
        </w:rPr>
        <w:tab/>
        <w:t>Patient registration/r</w:t>
      </w:r>
      <w:r w:rsidR="00475FDA" w:rsidRPr="004B3BCA">
        <w:rPr>
          <w:rFonts w:cstheme="minorHAnsi"/>
          <w:b/>
          <w:bCs/>
          <w:szCs w:val="22"/>
          <w:lang w:eastAsia="en-GB"/>
        </w:rPr>
        <w:t xml:space="preserve">andomisation procedure </w:t>
      </w:r>
    </w:p>
    <w:p w14:paraId="6CC945F0" w14:textId="77777777" w:rsidR="004B3BCA" w:rsidRPr="000C36FF" w:rsidRDefault="00E85380" w:rsidP="001B6103">
      <w:pPr>
        <w:pStyle w:val="BodyText"/>
        <w:tabs>
          <w:tab w:val="left" w:pos="0"/>
        </w:tabs>
        <w:spacing w:after="120"/>
        <w:rPr>
          <w:rFonts w:asciiTheme="minorHAnsi" w:hAnsiTheme="minorHAnsi" w:cstheme="minorHAnsi"/>
          <w:i w:val="0"/>
          <w:color w:val="000000" w:themeColor="text1"/>
          <w:spacing w:val="0"/>
          <w:sz w:val="22"/>
          <w:szCs w:val="22"/>
          <w:lang w:eastAsia="en-GB"/>
        </w:rPr>
      </w:pPr>
      <w:r w:rsidRPr="000C36FF">
        <w:rPr>
          <w:rFonts w:asciiTheme="minorHAnsi" w:hAnsiTheme="minorHAnsi" w:cstheme="minorHAnsi"/>
          <w:i w:val="0"/>
          <w:color w:val="000000" w:themeColor="text1"/>
          <w:spacing w:val="0"/>
          <w:sz w:val="22"/>
          <w:szCs w:val="22"/>
          <w:lang w:eastAsia="en-GB"/>
        </w:rPr>
        <w:t>Registration/ consent takes place at the local sit</w:t>
      </w:r>
      <w:r w:rsidR="001B6103" w:rsidRPr="000C36FF">
        <w:rPr>
          <w:rFonts w:asciiTheme="minorHAnsi" w:hAnsiTheme="minorHAnsi" w:cstheme="minorHAnsi"/>
          <w:i w:val="0"/>
          <w:color w:val="000000" w:themeColor="text1"/>
          <w:spacing w:val="0"/>
          <w:sz w:val="22"/>
          <w:szCs w:val="22"/>
          <w:lang w:eastAsia="en-GB"/>
        </w:rPr>
        <w:t>es in the individual CT scanning departments.  Randomisation will be a web based service, Sealed Envelope (www.sealed.envelope.co.uk)</w:t>
      </w:r>
    </w:p>
    <w:p w14:paraId="008D0C37" w14:textId="21EC640A" w:rsidR="00475FDA" w:rsidRPr="004B3BCA" w:rsidRDefault="000E1541" w:rsidP="004B3BCA">
      <w:pPr>
        <w:autoSpaceDE w:val="0"/>
        <w:autoSpaceDN w:val="0"/>
        <w:adjustRightInd w:val="0"/>
        <w:spacing w:line="240" w:lineRule="auto"/>
        <w:rPr>
          <w:rFonts w:cstheme="minorHAnsi"/>
          <w:b/>
          <w:bCs/>
          <w:szCs w:val="22"/>
          <w:lang w:eastAsia="en-GB"/>
        </w:rPr>
      </w:pPr>
      <w:r>
        <w:rPr>
          <w:rFonts w:cstheme="minorHAnsi"/>
          <w:b/>
          <w:bCs/>
          <w:szCs w:val="22"/>
          <w:lang w:eastAsia="en-GB"/>
        </w:rPr>
        <w:t>14</w:t>
      </w:r>
      <w:r w:rsidR="00475FDA" w:rsidRPr="004B3BCA">
        <w:rPr>
          <w:rFonts w:cstheme="minorHAnsi"/>
          <w:b/>
          <w:bCs/>
          <w:szCs w:val="22"/>
          <w:lang w:eastAsia="en-GB"/>
        </w:rPr>
        <w:t xml:space="preserve">.2.2 </w:t>
      </w:r>
      <w:r w:rsidR="00864F75">
        <w:rPr>
          <w:rFonts w:cstheme="minorHAnsi"/>
          <w:b/>
          <w:bCs/>
          <w:szCs w:val="22"/>
          <w:lang w:eastAsia="en-GB"/>
        </w:rPr>
        <w:tab/>
      </w:r>
      <w:r w:rsidR="00475FDA" w:rsidRPr="004B3BCA">
        <w:rPr>
          <w:rFonts w:cstheme="minorHAnsi"/>
          <w:b/>
          <w:bCs/>
          <w:szCs w:val="22"/>
          <w:lang w:eastAsia="en-GB"/>
        </w:rPr>
        <w:t xml:space="preserve">Data management </w:t>
      </w:r>
    </w:p>
    <w:p w14:paraId="3E1A4F8E" w14:textId="77777777" w:rsidR="00BB4616" w:rsidRDefault="001B6103" w:rsidP="00BB4616">
      <w:pPr>
        <w:pStyle w:val="BodyText"/>
        <w:tabs>
          <w:tab w:val="left" w:pos="0"/>
        </w:tabs>
        <w:spacing w:after="120"/>
        <w:rPr>
          <w:rFonts w:asciiTheme="minorHAnsi" w:hAnsiTheme="minorHAnsi" w:cstheme="minorHAnsi"/>
          <w:i w:val="0"/>
          <w:color w:val="0000FF"/>
          <w:spacing w:val="0"/>
          <w:sz w:val="22"/>
          <w:szCs w:val="22"/>
          <w:lang w:eastAsia="en-GB"/>
        </w:rPr>
      </w:pPr>
      <w:r w:rsidRPr="00BB4616">
        <w:rPr>
          <w:rFonts w:asciiTheme="minorHAnsi" w:hAnsiTheme="minorHAnsi" w:cstheme="minorHAnsi"/>
          <w:i w:val="0"/>
          <w:color w:val="000000" w:themeColor="text1"/>
          <w:spacing w:val="0"/>
          <w:sz w:val="22"/>
          <w:szCs w:val="22"/>
          <w:lang w:eastAsia="en-GB"/>
        </w:rPr>
        <w:t>No part of the data management service will be outsourced.</w:t>
      </w:r>
      <w:r w:rsidRPr="00BB4616">
        <w:rPr>
          <w:rFonts w:asciiTheme="minorHAnsi" w:hAnsiTheme="minorHAnsi" w:cstheme="minorHAnsi"/>
          <w:i w:val="0"/>
          <w:color w:val="0000FF"/>
          <w:spacing w:val="0"/>
          <w:sz w:val="22"/>
          <w:szCs w:val="22"/>
          <w:lang w:eastAsia="en-GB"/>
        </w:rPr>
        <w:t xml:space="preserve"> </w:t>
      </w:r>
    </w:p>
    <w:p w14:paraId="126ACF8F" w14:textId="77777777" w:rsidR="001B6103" w:rsidRPr="00BB4616" w:rsidRDefault="00BB4616" w:rsidP="004B3BCA">
      <w:pPr>
        <w:pStyle w:val="BodyText"/>
        <w:tabs>
          <w:tab w:val="left" w:pos="0"/>
        </w:tabs>
        <w:spacing w:after="120"/>
        <w:rPr>
          <w:rFonts w:asciiTheme="minorHAnsi" w:hAnsiTheme="minorHAnsi" w:cstheme="minorHAnsi"/>
          <w:i w:val="0"/>
          <w:color w:val="000000" w:themeColor="text1"/>
          <w:spacing w:val="0"/>
          <w:sz w:val="22"/>
          <w:szCs w:val="22"/>
          <w:lang w:eastAsia="en-GB"/>
        </w:rPr>
      </w:pPr>
      <w:r w:rsidRPr="00BB4616">
        <w:rPr>
          <w:rFonts w:asciiTheme="minorHAnsi" w:hAnsiTheme="minorHAnsi" w:cstheme="minorHAnsi"/>
          <w:i w:val="0"/>
          <w:color w:val="000000" w:themeColor="text1"/>
          <w:spacing w:val="0"/>
          <w:sz w:val="22"/>
          <w:szCs w:val="22"/>
          <w:lang w:eastAsia="en-GB"/>
        </w:rPr>
        <w:t xml:space="preserve">Database design and data entry will be managed from within the research team.  </w:t>
      </w:r>
    </w:p>
    <w:p w14:paraId="26A95F24" w14:textId="4F59AD6C" w:rsidR="00475FDA" w:rsidRDefault="000E1541" w:rsidP="004B3BCA">
      <w:pPr>
        <w:autoSpaceDE w:val="0"/>
        <w:autoSpaceDN w:val="0"/>
        <w:adjustRightInd w:val="0"/>
        <w:spacing w:line="240" w:lineRule="auto"/>
        <w:rPr>
          <w:rFonts w:cstheme="minorHAnsi"/>
          <w:b/>
          <w:bCs/>
          <w:szCs w:val="22"/>
          <w:lang w:eastAsia="en-GB"/>
        </w:rPr>
      </w:pPr>
      <w:r>
        <w:rPr>
          <w:rFonts w:cstheme="minorHAnsi"/>
          <w:b/>
          <w:bCs/>
          <w:szCs w:val="22"/>
          <w:lang w:eastAsia="en-GB"/>
        </w:rPr>
        <w:t>14</w:t>
      </w:r>
      <w:r w:rsidR="00864F75">
        <w:rPr>
          <w:rFonts w:cstheme="minorHAnsi"/>
          <w:b/>
          <w:bCs/>
          <w:szCs w:val="22"/>
          <w:lang w:eastAsia="en-GB"/>
        </w:rPr>
        <w:t>.2.5</w:t>
      </w:r>
      <w:r w:rsidR="00864F75">
        <w:rPr>
          <w:rFonts w:cstheme="minorHAnsi"/>
          <w:b/>
          <w:bCs/>
          <w:szCs w:val="22"/>
          <w:lang w:eastAsia="en-GB"/>
        </w:rPr>
        <w:tab/>
        <w:t>Data protection/</w:t>
      </w:r>
      <w:r w:rsidR="00475FDA" w:rsidRPr="004B3BCA">
        <w:rPr>
          <w:rFonts w:cstheme="minorHAnsi"/>
          <w:b/>
          <w:bCs/>
          <w:szCs w:val="22"/>
          <w:lang w:eastAsia="en-GB"/>
        </w:rPr>
        <w:t xml:space="preserve">confidentiality </w:t>
      </w:r>
    </w:p>
    <w:p w14:paraId="7ED334A0" w14:textId="733F864F" w:rsidR="00650A49" w:rsidRPr="00650A49" w:rsidRDefault="00650A49" w:rsidP="00650A49">
      <w:pPr>
        <w:pStyle w:val="Default"/>
        <w:rPr>
          <w:rFonts w:asciiTheme="minorHAnsi" w:eastAsia="Times New Roman" w:hAnsiTheme="minorHAnsi" w:cstheme="minorHAnsi"/>
          <w:color w:val="000000" w:themeColor="text1"/>
          <w:sz w:val="22"/>
          <w:szCs w:val="22"/>
          <w:lang w:eastAsia="en-GB"/>
        </w:rPr>
      </w:pPr>
      <w:r w:rsidRPr="00650A49">
        <w:rPr>
          <w:rFonts w:asciiTheme="minorHAnsi" w:eastAsia="Times New Roman" w:hAnsiTheme="minorHAnsi" w:cstheme="minorHAnsi"/>
          <w:color w:val="000000" w:themeColor="text1"/>
          <w:sz w:val="22"/>
          <w:szCs w:val="22"/>
          <w:lang w:eastAsia="en-GB"/>
        </w:rPr>
        <w:t xml:space="preserve">CUH is responsible for looking after </w:t>
      </w:r>
      <w:r w:rsidR="00C068CF">
        <w:rPr>
          <w:rFonts w:asciiTheme="minorHAnsi" w:eastAsia="Times New Roman" w:hAnsiTheme="minorHAnsi" w:cstheme="minorHAnsi"/>
          <w:color w:val="000000" w:themeColor="text1"/>
          <w:sz w:val="22"/>
          <w:szCs w:val="22"/>
          <w:lang w:eastAsia="en-GB"/>
        </w:rPr>
        <w:t>patient</w:t>
      </w:r>
      <w:r w:rsidRPr="00650A49">
        <w:rPr>
          <w:rFonts w:asciiTheme="minorHAnsi" w:eastAsia="Times New Roman" w:hAnsiTheme="minorHAnsi" w:cstheme="minorHAnsi"/>
          <w:color w:val="000000" w:themeColor="text1"/>
          <w:sz w:val="22"/>
          <w:szCs w:val="22"/>
          <w:lang w:eastAsia="en-GB"/>
        </w:rPr>
        <w:t xml:space="preserve"> information and using it properly. All study related documentation and data will be archived in accordance with the Sponsor’s Standard operating Policies and Procedures </w:t>
      </w:r>
    </w:p>
    <w:p w14:paraId="4AB3B8C7" w14:textId="13B909AF" w:rsidR="00B45549" w:rsidRPr="00650A49" w:rsidRDefault="00650A49" w:rsidP="00650A49">
      <w:pPr>
        <w:pStyle w:val="Default"/>
        <w:rPr>
          <w:rFonts w:asciiTheme="minorHAnsi" w:eastAsia="Times New Roman" w:hAnsiTheme="minorHAnsi" w:cstheme="minorHAnsi"/>
          <w:color w:val="000000" w:themeColor="text1"/>
          <w:sz w:val="22"/>
          <w:szCs w:val="22"/>
          <w:lang w:eastAsia="en-GB"/>
        </w:rPr>
      </w:pPr>
      <w:r w:rsidRPr="00650A49">
        <w:rPr>
          <w:rFonts w:asciiTheme="minorHAnsi" w:eastAsia="Times New Roman" w:hAnsiTheme="minorHAnsi" w:cstheme="minorHAnsi"/>
          <w:color w:val="000000" w:themeColor="text1"/>
          <w:sz w:val="22"/>
          <w:szCs w:val="22"/>
          <w:lang w:eastAsia="en-GB"/>
        </w:rPr>
        <w:t>Your rights to access, change or move your information are limited, as we need to manage your information in specific ways in order for the research to be reliable and accurate. If a participant withdraws from the study, we will keep the information already obtained. We will use the minimum personally-identifiable information possible.</w:t>
      </w:r>
    </w:p>
    <w:p w14:paraId="060DE96D" w14:textId="77777777" w:rsidR="00260D56" w:rsidRDefault="00260D56" w:rsidP="00E93935">
      <w:pPr>
        <w:autoSpaceDE w:val="0"/>
        <w:autoSpaceDN w:val="0"/>
        <w:adjustRightInd w:val="0"/>
        <w:spacing w:line="240" w:lineRule="auto"/>
        <w:ind w:left="0"/>
        <w:rPr>
          <w:rFonts w:cstheme="minorHAnsi"/>
          <w:b/>
          <w:bCs/>
          <w:szCs w:val="22"/>
          <w:lang w:eastAsia="en-GB"/>
        </w:rPr>
      </w:pPr>
    </w:p>
    <w:p w14:paraId="6BC475D1" w14:textId="3B31F196" w:rsidR="00475FDA" w:rsidRPr="004F2354" w:rsidRDefault="00864F75" w:rsidP="00B45549">
      <w:pPr>
        <w:autoSpaceDE w:val="0"/>
        <w:autoSpaceDN w:val="0"/>
        <w:adjustRightInd w:val="0"/>
        <w:spacing w:line="240" w:lineRule="auto"/>
        <w:ind w:left="0" w:firstLine="357"/>
        <w:rPr>
          <w:rFonts w:cstheme="minorHAnsi"/>
          <w:b/>
          <w:bCs/>
          <w:szCs w:val="22"/>
          <w:lang w:eastAsia="en-GB"/>
        </w:rPr>
      </w:pPr>
      <w:r>
        <w:rPr>
          <w:rFonts w:cstheme="minorHAnsi"/>
          <w:b/>
          <w:bCs/>
          <w:szCs w:val="22"/>
          <w:lang w:eastAsia="en-GB"/>
        </w:rPr>
        <w:t>Appendix 3 – Authorisation of participating s</w:t>
      </w:r>
      <w:r w:rsidR="00475FDA" w:rsidRPr="003C12DB">
        <w:rPr>
          <w:rFonts w:cstheme="minorHAnsi"/>
          <w:b/>
          <w:bCs/>
          <w:szCs w:val="22"/>
          <w:lang w:eastAsia="en-GB"/>
        </w:rPr>
        <w:t xml:space="preserve">ites </w:t>
      </w:r>
      <w:r w:rsidR="00475FDA" w:rsidRPr="003C12DB">
        <w:rPr>
          <w:rFonts w:cstheme="minorHAnsi"/>
          <w:color w:val="0000FF"/>
          <w:szCs w:val="22"/>
          <w:lang w:eastAsia="en-GB"/>
        </w:rPr>
        <w:t xml:space="preserve"> </w:t>
      </w:r>
    </w:p>
    <w:p w14:paraId="6AE8D6B9" w14:textId="57F73160" w:rsidR="00475FDA" w:rsidRDefault="000E1541" w:rsidP="004B3BCA">
      <w:pPr>
        <w:autoSpaceDE w:val="0"/>
        <w:autoSpaceDN w:val="0"/>
        <w:adjustRightInd w:val="0"/>
        <w:spacing w:line="240" w:lineRule="auto"/>
        <w:rPr>
          <w:rFonts w:cstheme="minorHAnsi"/>
          <w:b/>
          <w:bCs/>
          <w:szCs w:val="22"/>
          <w:lang w:eastAsia="en-GB"/>
        </w:rPr>
      </w:pPr>
      <w:r>
        <w:rPr>
          <w:rFonts w:cstheme="minorHAnsi"/>
          <w:b/>
          <w:bCs/>
          <w:szCs w:val="22"/>
          <w:lang w:eastAsia="en-GB"/>
        </w:rPr>
        <w:t>14</w:t>
      </w:r>
      <w:r w:rsidR="00864F75">
        <w:rPr>
          <w:rFonts w:cstheme="minorHAnsi"/>
          <w:b/>
          <w:bCs/>
          <w:szCs w:val="22"/>
          <w:lang w:eastAsia="en-GB"/>
        </w:rPr>
        <w:t>.3.1</w:t>
      </w:r>
      <w:r w:rsidR="00864F75">
        <w:rPr>
          <w:rFonts w:cstheme="minorHAnsi"/>
          <w:b/>
          <w:bCs/>
          <w:szCs w:val="22"/>
          <w:lang w:eastAsia="en-GB"/>
        </w:rPr>
        <w:tab/>
        <w:t>Required d</w:t>
      </w:r>
      <w:r w:rsidR="00475FDA" w:rsidRPr="004B3BCA">
        <w:rPr>
          <w:rFonts w:cstheme="minorHAnsi"/>
          <w:b/>
          <w:bCs/>
          <w:szCs w:val="22"/>
          <w:lang w:eastAsia="en-GB"/>
        </w:rPr>
        <w:t xml:space="preserve">ocumentation </w:t>
      </w:r>
    </w:p>
    <w:p w14:paraId="01826488" w14:textId="77777777" w:rsidR="001B6103" w:rsidRPr="00104BE6" w:rsidRDefault="001B6103" w:rsidP="006C530A">
      <w:pPr>
        <w:pStyle w:val="ListParagraph"/>
        <w:numPr>
          <w:ilvl w:val="0"/>
          <w:numId w:val="11"/>
        </w:numPr>
        <w:autoSpaceDE w:val="0"/>
        <w:autoSpaceDN w:val="0"/>
        <w:adjustRightInd w:val="0"/>
        <w:spacing w:line="240" w:lineRule="auto"/>
        <w:rPr>
          <w:rFonts w:cstheme="minorHAnsi"/>
          <w:bCs/>
          <w:lang w:eastAsia="en-GB"/>
        </w:rPr>
      </w:pPr>
      <w:r w:rsidRPr="00104BE6">
        <w:rPr>
          <w:rFonts w:cstheme="minorHAnsi"/>
          <w:bCs/>
          <w:lang w:eastAsia="en-GB"/>
        </w:rPr>
        <w:t>CVs of research team</w:t>
      </w:r>
    </w:p>
    <w:p w14:paraId="0257697C" w14:textId="21CC79E6" w:rsidR="00104BE6" w:rsidRPr="00104BE6" w:rsidRDefault="000E1541" w:rsidP="00104BE6">
      <w:pPr>
        <w:spacing w:after="0"/>
        <w:ind w:left="0" w:firstLine="357"/>
        <w:rPr>
          <w:rFonts w:cstheme="minorHAnsi"/>
          <w:b/>
          <w:bCs/>
          <w:szCs w:val="22"/>
          <w:lang w:eastAsia="en-GB"/>
        </w:rPr>
      </w:pPr>
      <w:r>
        <w:rPr>
          <w:rFonts w:cstheme="minorHAnsi"/>
          <w:b/>
          <w:bCs/>
          <w:szCs w:val="22"/>
          <w:lang w:eastAsia="en-GB"/>
        </w:rPr>
        <w:t>14</w:t>
      </w:r>
      <w:r w:rsidR="00864F75">
        <w:rPr>
          <w:rFonts w:cstheme="minorHAnsi"/>
          <w:b/>
          <w:bCs/>
          <w:szCs w:val="22"/>
          <w:lang w:eastAsia="en-GB"/>
        </w:rPr>
        <w:t>.3.2</w:t>
      </w:r>
      <w:r w:rsidR="00864F75">
        <w:rPr>
          <w:rFonts w:cstheme="minorHAnsi"/>
          <w:b/>
          <w:bCs/>
          <w:szCs w:val="22"/>
          <w:lang w:eastAsia="en-GB"/>
        </w:rPr>
        <w:tab/>
      </w:r>
      <w:r w:rsidR="00475FDA" w:rsidRPr="004B3BCA">
        <w:rPr>
          <w:rFonts w:cstheme="minorHAnsi"/>
          <w:b/>
          <w:bCs/>
          <w:szCs w:val="22"/>
          <w:lang w:eastAsia="en-GB"/>
        </w:rPr>
        <w:t xml:space="preserve">Procedure for initiating/opening a new site </w:t>
      </w:r>
    </w:p>
    <w:p w14:paraId="6E7676BD" w14:textId="77777777" w:rsidR="00475FDA" w:rsidRPr="00104BE6" w:rsidRDefault="00104BE6" w:rsidP="00104BE6">
      <w:pPr>
        <w:pStyle w:val="BodyText"/>
        <w:tabs>
          <w:tab w:val="left" w:pos="0"/>
        </w:tabs>
        <w:spacing w:after="120" w:line="300" w:lineRule="exact"/>
        <w:rPr>
          <w:rFonts w:asciiTheme="minorHAnsi" w:hAnsiTheme="minorHAnsi" w:cstheme="minorHAnsi"/>
          <w:i w:val="0"/>
          <w:color w:val="000000" w:themeColor="text1"/>
          <w:spacing w:val="0"/>
          <w:sz w:val="22"/>
          <w:szCs w:val="22"/>
          <w:lang w:eastAsia="en-GB"/>
        </w:rPr>
      </w:pPr>
      <w:r w:rsidRPr="00104BE6">
        <w:rPr>
          <w:rFonts w:asciiTheme="minorHAnsi" w:hAnsiTheme="minorHAnsi" w:cstheme="minorHAnsi"/>
          <w:i w:val="0"/>
          <w:color w:val="000000" w:themeColor="text1"/>
          <w:spacing w:val="0"/>
          <w:sz w:val="22"/>
          <w:szCs w:val="22"/>
          <w:lang w:eastAsia="en-GB"/>
        </w:rPr>
        <w:t>Sites will receive a site initiation visit</w:t>
      </w:r>
      <w:r w:rsidR="00446441">
        <w:rPr>
          <w:rFonts w:asciiTheme="minorHAnsi" w:hAnsiTheme="minorHAnsi" w:cstheme="minorHAnsi"/>
          <w:i w:val="0"/>
          <w:color w:val="000000" w:themeColor="text1"/>
          <w:spacing w:val="0"/>
          <w:sz w:val="22"/>
          <w:szCs w:val="22"/>
          <w:lang w:eastAsia="en-GB"/>
        </w:rPr>
        <w:t xml:space="preserve"> (SIV)</w:t>
      </w:r>
      <w:r w:rsidRPr="00104BE6">
        <w:rPr>
          <w:rFonts w:asciiTheme="minorHAnsi" w:hAnsiTheme="minorHAnsi" w:cstheme="minorHAnsi"/>
          <w:i w:val="0"/>
          <w:color w:val="000000" w:themeColor="text1"/>
          <w:spacing w:val="0"/>
          <w:sz w:val="22"/>
          <w:szCs w:val="22"/>
          <w:lang w:eastAsia="en-GB"/>
        </w:rPr>
        <w:t xml:space="preserve"> before opening</w:t>
      </w:r>
    </w:p>
    <w:p w14:paraId="51B61AF1" w14:textId="459754DB" w:rsidR="00475FDA" w:rsidRDefault="000E1541" w:rsidP="004B3BCA">
      <w:pPr>
        <w:autoSpaceDE w:val="0"/>
        <w:autoSpaceDN w:val="0"/>
        <w:adjustRightInd w:val="0"/>
        <w:spacing w:line="240" w:lineRule="auto"/>
        <w:rPr>
          <w:rFonts w:cstheme="minorHAnsi"/>
          <w:b/>
          <w:bCs/>
          <w:szCs w:val="22"/>
          <w:lang w:eastAsia="en-GB"/>
        </w:rPr>
      </w:pPr>
      <w:r>
        <w:rPr>
          <w:rFonts w:cstheme="minorHAnsi"/>
          <w:b/>
          <w:bCs/>
          <w:szCs w:val="22"/>
          <w:lang w:eastAsia="en-GB"/>
        </w:rPr>
        <w:t>14</w:t>
      </w:r>
      <w:r w:rsidR="00864F75">
        <w:rPr>
          <w:rFonts w:cstheme="minorHAnsi"/>
          <w:b/>
          <w:bCs/>
          <w:szCs w:val="22"/>
          <w:lang w:eastAsia="en-GB"/>
        </w:rPr>
        <w:t>.3.3</w:t>
      </w:r>
      <w:r w:rsidR="00864F75">
        <w:rPr>
          <w:rFonts w:cstheme="minorHAnsi"/>
          <w:b/>
          <w:bCs/>
          <w:szCs w:val="22"/>
          <w:lang w:eastAsia="en-GB"/>
        </w:rPr>
        <w:tab/>
        <w:t>Principal Investigator r</w:t>
      </w:r>
      <w:r w:rsidR="00475FDA" w:rsidRPr="004B3BCA">
        <w:rPr>
          <w:rFonts w:cstheme="minorHAnsi"/>
          <w:b/>
          <w:bCs/>
          <w:szCs w:val="22"/>
          <w:lang w:eastAsia="en-GB"/>
        </w:rPr>
        <w:t xml:space="preserve">esponsibilities </w:t>
      </w:r>
    </w:p>
    <w:p w14:paraId="52347ED2" w14:textId="77777777" w:rsidR="00446441" w:rsidRPr="00446441" w:rsidRDefault="00446441" w:rsidP="006C530A">
      <w:pPr>
        <w:pStyle w:val="ListParagraph"/>
        <w:numPr>
          <w:ilvl w:val="0"/>
          <w:numId w:val="11"/>
        </w:numPr>
        <w:autoSpaceDE w:val="0"/>
        <w:autoSpaceDN w:val="0"/>
        <w:adjustRightInd w:val="0"/>
        <w:spacing w:after="120" w:line="300" w:lineRule="exact"/>
        <w:ind w:left="714" w:hanging="357"/>
        <w:rPr>
          <w:rFonts w:cstheme="minorHAnsi"/>
          <w:bCs/>
          <w:lang w:eastAsia="en-GB"/>
        </w:rPr>
      </w:pPr>
      <w:r w:rsidRPr="00446441">
        <w:rPr>
          <w:rFonts w:cstheme="minorHAnsi"/>
          <w:bCs/>
          <w:lang w:eastAsia="en-GB"/>
        </w:rPr>
        <w:t>Attendance at SIV</w:t>
      </w:r>
    </w:p>
    <w:p w14:paraId="42F20E03" w14:textId="77777777" w:rsidR="00446441" w:rsidRPr="00446441" w:rsidRDefault="00446441" w:rsidP="006C530A">
      <w:pPr>
        <w:pStyle w:val="ListParagraph"/>
        <w:numPr>
          <w:ilvl w:val="0"/>
          <w:numId w:val="11"/>
        </w:numPr>
        <w:autoSpaceDE w:val="0"/>
        <w:autoSpaceDN w:val="0"/>
        <w:adjustRightInd w:val="0"/>
        <w:spacing w:after="120" w:line="300" w:lineRule="exact"/>
        <w:ind w:left="714" w:hanging="357"/>
        <w:rPr>
          <w:rFonts w:cstheme="minorHAnsi"/>
          <w:bCs/>
          <w:lang w:eastAsia="en-GB"/>
        </w:rPr>
      </w:pPr>
      <w:r w:rsidRPr="00446441">
        <w:rPr>
          <w:rFonts w:cstheme="minorHAnsi"/>
          <w:bCs/>
          <w:lang w:eastAsia="en-GB"/>
        </w:rPr>
        <w:t>Training of new staff in protocol and p</w:t>
      </w:r>
      <w:r>
        <w:rPr>
          <w:rFonts w:cstheme="minorHAnsi"/>
          <w:bCs/>
          <w:lang w:eastAsia="en-GB"/>
        </w:rPr>
        <w:t>rocedures</w:t>
      </w:r>
      <w:r w:rsidRPr="00446441">
        <w:rPr>
          <w:rFonts w:cstheme="minorHAnsi"/>
          <w:bCs/>
          <w:lang w:eastAsia="en-GB"/>
        </w:rPr>
        <w:t xml:space="preserve"> and maintaining delegation log</w:t>
      </w:r>
    </w:p>
    <w:p w14:paraId="5B106D1E" w14:textId="77777777" w:rsidR="00446441" w:rsidRPr="00446441" w:rsidRDefault="00446441" w:rsidP="006C530A">
      <w:pPr>
        <w:pStyle w:val="ListParagraph"/>
        <w:numPr>
          <w:ilvl w:val="0"/>
          <w:numId w:val="11"/>
        </w:numPr>
        <w:autoSpaceDE w:val="0"/>
        <w:autoSpaceDN w:val="0"/>
        <w:adjustRightInd w:val="0"/>
        <w:spacing w:after="120" w:line="300" w:lineRule="exact"/>
        <w:ind w:left="714" w:hanging="357"/>
        <w:rPr>
          <w:rFonts w:cstheme="minorHAnsi"/>
          <w:bCs/>
          <w:lang w:eastAsia="en-GB"/>
        </w:rPr>
      </w:pPr>
      <w:r w:rsidRPr="00446441">
        <w:rPr>
          <w:rFonts w:cstheme="minorHAnsi"/>
          <w:bCs/>
          <w:lang w:eastAsia="en-GB"/>
        </w:rPr>
        <w:t>Ensuring ISF is maintained</w:t>
      </w:r>
    </w:p>
    <w:p w14:paraId="2037048C" w14:textId="77777777" w:rsidR="00475FDA" w:rsidRPr="00446441" w:rsidRDefault="00446441" w:rsidP="006C530A">
      <w:pPr>
        <w:pStyle w:val="ListParagraph"/>
        <w:numPr>
          <w:ilvl w:val="0"/>
          <w:numId w:val="11"/>
        </w:numPr>
        <w:autoSpaceDE w:val="0"/>
        <w:autoSpaceDN w:val="0"/>
        <w:adjustRightInd w:val="0"/>
        <w:spacing w:after="120" w:line="300" w:lineRule="exact"/>
        <w:ind w:left="714" w:hanging="357"/>
        <w:rPr>
          <w:rFonts w:cstheme="minorHAnsi"/>
          <w:bCs/>
          <w:lang w:eastAsia="en-GB"/>
        </w:rPr>
      </w:pPr>
      <w:r w:rsidRPr="00446441">
        <w:rPr>
          <w:rFonts w:cstheme="minorHAnsi"/>
          <w:bCs/>
          <w:lang w:eastAsia="en-GB"/>
        </w:rPr>
        <w:t>Storage of original documentation (ICF &amp; FRAX questionnaires) in secure environment</w:t>
      </w:r>
    </w:p>
    <w:p w14:paraId="79B630DE" w14:textId="77777777" w:rsidR="00252731" w:rsidRDefault="00252731">
      <w:pPr>
        <w:rPr>
          <w:rFonts w:cstheme="minorHAnsi"/>
          <w:b/>
          <w:szCs w:val="22"/>
          <w:lang w:eastAsia="en-GB"/>
        </w:rPr>
      </w:pPr>
      <w:r>
        <w:rPr>
          <w:rFonts w:cstheme="minorHAnsi"/>
          <w:b/>
          <w:szCs w:val="22"/>
          <w:lang w:eastAsia="en-GB"/>
        </w:rPr>
        <w:br w:type="page"/>
      </w:r>
    </w:p>
    <w:p w14:paraId="5D7DB5D3" w14:textId="77777777" w:rsidR="00475FDA" w:rsidRDefault="00475FDA" w:rsidP="004B3BCA">
      <w:pPr>
        <w:spacing w:line="240" w:lineRule="auto"/>
        <w:rPr>
          <w:rFonts w:cstheme="minorHAnsi"/>
          <w:b/>
          <w:bCs/>
          <w:szCs w:val="22"/>
          <w:lang w:eastAsia="en-GB"/>
        </w:rPr>
      </w:pPr>
      <w:r w:rsidRPr="003C12DB">
        <w:rPr>
          <w:rFonts w:cstheme="minorHAnsi"/>
          <w:b/>
          <w:bCs/>
          <w:szCs w:val="22"/>
          <w:lang w:eastAsia="en-GB"/>
        </w:rPr>
        <w:lastRenderedPageBreak/>
        <w:t>Appendix 4 – Schedule of Procedures</w:t>
      </w: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9"/>
        <w:gridCol w:w="1276"/>
        <w:gridCol w:w="1417"/>
        <w:gridCol w:w="1276"/>
        <w:gridCol w:w="1418"/>
        <w:gridCol w:w="1275"/>
      </w:tblGrid>
      <w:tr w:rsidR="00BF74B9" w:rsidRPr="003162A3" w14:paraId="56239A78" w14:textId="77777777" w:rsidTr="00C92C32">
        <w:trPr>
          <w:trHeight w:val="363"/>
        </w:trPr>
        <w:tc>
          <w:tcPr>
            <w:tcW w:w="2879" w:type="dxa"/>
            <w:shd w:val="clear" w:color="auto" w:fill="auto"/>
            <w:vAlign w:val="bottom"/>
          </w:tcPr>
          <w:p w14:paraId="3AB53F30" w14:textId="77777777" w:rsidR="00BF74B9" w:rsidRPr="003162A3" w:rsidRDefault="00BF74B9" w:rsidP="002156D9">
            <w:pPr>
              <w:ind w:left="0"/>
              <w:rPr>
                <w:b/>
                <w:sz w:val="18"/>
                <w:szCs w:val="18"/>
              </w:rPr>
            </w:pPr>
          </w:p>
        </w:tc>
        <w:tc>
          <w:tcPr>
            <w:tcW w:w="2693" w:type="dxa"/>
            <w:gridSpan w:val="2"/>
            <w:shd w:val="clear" w:color="auto" w:fill="auto"/>
            <w:vAlign w:val="center"/>
          </w:tcPr>
          <w:p w14:paraId="5645DE9E" w14:textId="77777777" w:rsidR="00BF74B9" w:rsidRPr="003162A3" w:rsidRDefault="00BF74B9" w:rsidP="002156D9">
            <w:pPr>
              <w:ind w:left="0"/>
              <w:rPr>
                <w:b/>
                <w:sz w:val="18"/>
                <w:szCs w:val="18"/>
              </w:rPr>
            </w:pPr>
            <w:r w:rsidRPr="003162A3">
              <w:rPr>
                <w:b/>
                <w:noProof/>
                <w:sz w:val="18"/>
                <w:szCs w:val="18"/>
                <w:lang w:eastAsia="en-GB"/>
              </w:rPr>
              <mc:AlternateContent>
                <mc:Choice Requires="wps">
                  <w:drawing>
                    <wp:anchor distT="0" distB="0" distL="114300" distR="114300" simplePos="0" relativeHeight="251714048" behindDoc="0" locked="0" layoutInCell="1" allowOverlap="1" wp14:anchorId="593713A3" wp14:editId="30F94AFA">
                      <wp:simplePos x="0" y="0"/>
                      <wp:positionH relativeFrom="column">
                        <wp:posOffset>1623060</wp:posOffset>
                      </wp:positionH>
                      <wp:positionV relativeFrom="paragraph">
                        <wp:posOffset>-5715</wp:posOffset>
                      </wp:positionV>
                      <wp:extent cx="17145" cy="4407535"/>
                      <wp:effectExtent l="57150" t="19050" r="59055" b="88265"/>
                      <wp:wrapNone/>
                      <wp:docPr id="32" name="Straight Connector 32"/>
                      <wp:cNvGraphicFramePr/>
                      <a:graphic xmlns:a="http://schemas.openxmlformats.org/drawingml/2006/main">
                        <a:graphicData uri="http://schemas.microsoft.com/office/word/2010/wordprocessingShape">
                          <wps:wsp>
                            <wps:cNvCnPr/>
                            <wps:spPr>
                              <a:xfrm flipH="1">
                                <a:off x="0" y="0"/>
                                <a:ext cx="17145" cy="44075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656729A" id="Straight Connector 32"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pt,-.45pt" to="129.15pt,3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" strokecolor="windowText" strokeweight="2pt">
                      <v:shadow on="t" color="black" opacity="24903f" origin=",.5" offset="0,.55556mm"/>
                    </v:line>
                  </w:pict>
                </mc:Fallback>
              </mc:AlternateContent>
            </w:r>
            <w:r w:rsidRPr="003162A3">
              <w:rPr>
                <w:b/>
                <w:sz w:val="18"/>
                <w:szCs w:val="18"/>
              </w:rPr>
              <w:t>Enrolment</w:t>
            </w:r>
          </w:p>
        </w:tc>
        <w:tc>
          <w:tcPr>
            <w:tcW w:w="3969" w:type="dxa"/>
            <w:gridSpan w:val="3"/>
            <w:shd w:val="clear" w:color="auto" w:fill="auto"/>
            <w:vAlign w:val="center"/>
          </w:tcPr>
          <w:p w14:paraId="517A267E" w14:textId="77777777" w:rsidR="00BF74B9" w:rsidRPr="003162A3" w:rsidRDefault="00BF74B9" w:rsidP="002156D9">
            <w:pPr>
              <w:ind w:left="0"/>
              <w:jc w:val="both"/>
              <w:rPr>
                <w:b/>
                <w:sz w:val="18"/>
                <w:szCs w:val="18"/>
              </w:rPr>
            </w:pPr>
            <w:r w:rsidRPr="003162A3">
              <w:rPr>
                <w:b/>
                <w:sz w:val="18"/>
                <w:szCs w:val="18"/>
              </w:rPr>
              <w:t>Post-allocation</w:t>
            </w:r>
          </w:p>
        </w:tc>
      </w:tr>
      <w:tr w:rsidR="00BF74B9" w:rsidRPr="00F34DB8" w14:paraId="4E98E5FC" w14:textId="77777777" w:rsidTr="00C92C32">
        <w:trPr>
          <w:trHeight w:val="345"/>
        </w:trPr>
        <w:tc>
          <w:tcPr>
            <w:tcW w:w="2879" w:type="dxa"/>
            <w:shd w:val="clear" w:color="auto" w:fill="E6E6E6"/>
            <w:vAlign w:val="center"/>
          </w:tcPr>
          <w:p w14:paraId="2EE9E09C" w14:textId="77777777" w:rsidR="00BF74B9" w:rsidRPr="00A0543D" w:rsidRDefault="00BF74B9" w:rsidP="006C530A">
            <w:pPr>
              <w:pStyle w:val="ListParagraph"/>
              <w:numPr>
                <w:ilvl w:val="0"/>
                <w:numId w:val="10"/>
              </w:numPr>
              <w:spacing w:line="300" w:lineRule="exact"/>
              <w:ind w:left="0"/>
              <w:rPr>
                <w:rFonts w:eastAsiaTheme="minorEastAsia"/>
                <w:sz w:val="18"/>
                <w:szCs w:val="18"/>
              </w:rPr>
            </w:pPr>
            <w:r>
              <w:rPr>
                <w:rFonts w:eastAsiaTheme="minorEastAsia"/>
                <w:sz w:val="18"/>
                <w:szCs w:val="18"/>
              </w:rPr>
              <w:t>TIMEPOINT</w:t>
            </w:r>
          </w:p>
        </w:tc>
        <w:tc>
          <w:tcPr>
            <w:tcW w:w="1276" w:type="dxa"/>
            <w:shd w:val="clear" w:color="auto" w:fill="E6E6E6"/>
            <w:vAlign w:val="center"/>
          </w:tcPr>
          <w:p w14:paraId="5D5A938B" w14:textId="77777777" w:rsidR="00BF74B9" w:rsidRPr="00A0543D" w:rsidRDefault="00BF74B9" w:rsidP="002156D9">
            <w:pPr>
              <w:ind w:left="0"/>
              <w:rPr>
                <w:sz w:val="18"/>
                <w:szCs w:val="18"/>
              </w:rPr>
            </w:pPr>
            <w:r w:rsidRPr="00A0543D">
              <w:rPr>
                <w:sz w:val="18"/>
                <w:szCs w:val="18"/>
              </w:rPr>
              <w:t>From May 2019</w:t>
            </w:r>
          </w:p>
        </w:tc>
        <w:tc>
          <w:tcPr>
            <w:tcW w:w="1417" w:type="dxa"/>
            <w:shd w:val="clear" w:color="auto" w:fill="E6E6E6"/>
            <w:vAlign w:val="center"/>
          </w:tcPr>
          <w:p w14:paraId="76DB1149" w14:textId="77777777" w:rsidR="00BF74B9" w:rsidRPr="00A0543D" w:rsidRDefault="00BF74B9" w:rsidP="002156D9">
            <w:pPr>
              <w:ind w:left="0"/>
              <w:rPr>
                <w:sz w:val="18"/>
                <w:szCs w:val="18"/>
              </w:rPr>
            </w:pPr>
            <w:r>
              <w:rPr>
                <w:sz w:val="18"/>
                <w:szCs w:val="18"/>
              </w:rPr>
              <w:t>Randomis</w:t>
            </w:r>
            <w:r w:rsidRPr="00A0543D">
              <w:rPr>
                <w:sz w:val="18"/>
                <w:szCs w:val="18"/>
              </w:rPr>
              <w:t>ation</w:t>
            </w:r>
          </w:p>
        </w:tc>
        <w:tc>
          <w:tcPr>
            <w:tcW w:w="1276" w:type="dxa"/>
            <w:shd w:val="clear" w:color="auto" w:fill="E6E6E6"/>
            <w:vAlign w:val="center"/>
          </w:tcPr>
          <w:p w14:paraId="4D331CE6" w14:textId="77777777" w:rsidR="00BF74B9" w:rsidRPr="003170B6" w:rsidRDefault="00BF74B9" w:rsidP="002156D9">
            <w:pPr>
              <w:ind w:left="0"/>
              <w:rPr>
                <w:sz w:val="18"/>
                <w:szCs w:val="18"/>
              </w:rPr>
            </w:pPr>
            <w:r w:rsidRPr="003170B6">
              <w:rPr>
                <w:sz w:val="18"/>
                <w:szCs w:val="18"/>
              </w:rPr>
              <w:t xml:space="preserve">Before 1 month </w:t>
            </w:r>
          </w:p>
        </w:tc>
        <w:tc>
          <w:tcPr>
            <w:tcW w:w="1418" w:type="dxa"/>
            <w:shd w:val="clear" w:color="auto" w:fill="E6E6E6"/>
          </w:tcPr>
          <w:p w14:paraId="3CE8754D" w14:textId="77777777" w:rsidR="00BF74B9" w:rsidRPr="00A0543D" w:rsidRDefault="00BF74B9" w:rsidP="002156D9">
            <w:pPr>
              <w:spacing w:after="0"/>
              <w:ind w:left="0"/>
              <w:rPr>
                <w:sz w:val="18"/>
                <w:szCs w:val="18"/>
              </w:rPr>
            </w:pPr>
            <w:r w:rsidRPr="00A0543D">
              <w:rPr>
                <w:sz w:val="18"/>
                <w:szCs w:val="18"/>
              </w:rPr>
              <w:t>2 months</w:t>
            </w:r>
          </w:p>
        </w:tc>
        <w:tc>
          <w:tcPr>
            <w:tcW w:w="1275" w:type="dxa"/>
            <w:shd w:val="clear" w:color="auto" w:fill="E6E6E6"/>
          </w:tcPr>
          <w:p w14:paraId="3CE8EB55" w14:textId="77777777" w:rsidR="00BF74B9" w:rsidRPr="00A0543D" w:rsidRDefault="00BF74B9" w:rsidP="002156D9">
            <w:pPr>
              <w:ind w:left="0"/>
              <w:rPr>
                <w:sz w:val="18"/>
                <w:szCs w:val="18"/>
              </w:rPr>
            </w:pPr>
            <w:r w:rsidRPr="00A0543D">
              <w:rPr>
                <w:sz w:val="18"/>
                <w:szCs w:val="18"/>
              </w:rPr>
              <w:t>1 Year</w:t>
            </w:r>
          </w:p>
        </w:tc>
      </w:tr>
      <w:tr w:rsidR="00BF74B9" w:rsidRPr="00F34DB8" w14:paraId="480CE40E" w14:textId="77777777" w:rsidTr="00C92C32">
        <w:trPr>
          <w:trHeight w:val="540"/>
        </w:trPr>
        <w:tc>
          <w:tcPr>
            <w:tcW w:w="2879" w:type="dxa"/>
            <w:shd w:val="clear" w:color="auto" w:fill="auto"/>
            <w:vAlign w:val="center"/>
          </w:tcPr>
          <w:p w14:paraId="5ABBC0AC" w14:textId="77777777" w:rsidR="00BF74B9" w:rsidRPr="003162A3" w:rsidRDefault="00BF74B9" w:rsidP="002156D9">
            <w:pPr>
              <w:spacing w:after="0"/>
              <w:ind w:left="0"/>
              <w:rPr>
                <w:rFonts w:cstheme="minorHAnsi"/>
                <w:b/>
                <w:sz w:val="18"/>
                <w:szCs w:val="18"/>
              </w:rPr>
            </w:pPr>
            <w:r w:rsidRPr="003162A3">
              <w:rPr>
                <w:rFonts w:cstheme="minorHAnsi"/>
                <w:b/>
                <w:sz w:val="18"/>
                <w:szCs w:val="18"/>
              </w:rPr>
              <w:t>Eligibility screen</w:t>
            </w:r>
          </w:p>
        </w:tc>
        <w:tc>
          <w:tcPr>
            <w:tcW w:w="1276" w:type="dxa"/>
            <w:shd w:val="clear" w:color="auto" w:fill="auto"/>
            <w:vAlign w:val="center"/>
          </w:tcPr>
          <w:p w14:paraId="6FDB754D" w14:textId="77777777" w:rsidR="00BF74B9" w:rsidRPr="003170B6" w:rsidRDefault="00BF74B9" w:rsidP="002156D9">
            <w:pPr>
              <w:ind w:left="0"/>
              <w:rPr>
                <w:rFonts w:cstheme="minorHAnsi"/>
                <w:b/>
                <w:sz w:val="18"/>
                <w:szCs w:val="18"/>
              </w:rPr>
            </w:pPr>
            <w:r w:rsidRPr="003170B6">
              <w:rPr>
                <w:rFonts w:cstheme="minorHAnsi"/>
                <w:b/>
                <w:sz w:val="18"/>
                <w:szCs w:val="18"/>
              </w:rPr>
              <w:t>X</w:t>
            </w:r>
          </w:p>
        </w:tc>
        <w:tc>
          <w:tcPr>
            <w:tcW w:w="1417" w:type="dxa"/>
            <w:shd w:val="clear" w:color="auto" w:fill="auto"/>
            <w:vAlign w:val="center"/>
          </w:tcPr>
          <w:p w14:paraId="512FFD9D" w14:textId="77777777" w:rsidR="00BF74B9" w:rsidRPr="003170B6" w:rsidRDefault="00BF74B9" w:rsidP="002156D9">
            <w:pPr>
              <w:jc w:val="center"/>
              <w:rPr>
                <w:rFonts w:cstheme="minorHAnsi"/>
                <w:b/>
                <w:sz w:val="18"/>
                <w:szCs w:val="18"/>
              </w:rPr>
            </w:pPr>
          </w:p>
        </w:tc>
        <w:tc>
          <w:tcPr>
            <w:tcW w:w="1276" w:type="dxa"/>
            <w:shd w:val="clear" w:color="auto" w:fill="auto"/>
            <w:vAlign w:val="center"/>
          </w:tcPr>
          <w:p w14:paraId="39214694" w14:textId="77777777" w:rsidR="00BF74B9" w:rsidRPr="003170B6" w:rsidRDefault="00BF74B9" w:rsidP="002156D9">
            <w:pPr>
              <w:jc w:val="center"/>
              <w:rPr>
                <w:rFonts w:cstheme="minorHAnsi"/>
                <w:b/>
                <w:sz w:val="18"/>
                <w:szCs w:val="18"/>
              </w:rPr>
            </w:pPr>
          </w:p>
        </w:tc>
        <w:tc>
          <w:tcPr>
            <w:tcW w:w="1418" w:type="dxa"/>
          </w:tcPr>
          <w:p w14:paraId="4C9D6DBD" w14:textId="77777777" w:rsidR="00BF74B9" w:rsidRPr="00F34DB8" w:rsidRDefault="00BF74B9" w:rsidP="002156D9">
            <w:pPr>
              <w:jc w:val="center"/>
              <w:rPr>
                <w:rFonts w:ascii="Arial" w:hAnsi="Arial" w:cs="Arial"/>
                <w:sz w:val="20"/>
                <w:szCs w:val="20"/>
              </w:rPr>
            </w:pPr>
          </w:p>
        </w:tc>
        <w:tc>
          <w:tcPr>
            <w:tcW w:w="1275" w:type="dxa"/>
          </w:tcPr>
          <w:p w14:paraId="4E87BA8F" w14:textId="77777777" w:rsidR="00BF74B9" w:rsidRPr="00F34DB8" w:rsidRDefault="00BF74B9" w:rsidP="002156D9">
            <w:pPr>
              <w:jc w:val="center"/>
              <w:rPr>
                <w:rFonts w:ascii="Arial" w:hAnsi="Arial" w:cs="Arial"/>
                <w:sz w:val="20"/>
                <w:szCs w:val="20"/>
              </w:rPr>
            </w:pPr>
          </w:p>
        </w:tc>
      </w:tr>
      <w:tr w:rsidR="00BF74B9" w:rsidRPr="00F34DB8" w14:paraId="2496EB71" w14:textId="77777777" w:rsidTr="00C92C32">
        <w:trPr>
          <w:trHeight w:val="540"/>
        </w:trPr>
        <w:tc>
          <w:tcPr>
            <w:tcW w:w="2879" w:type="dxa"/>
            <w:shd w:val="clear" w:color="auto" w:fill="auto"/>
            <w:vAlign w:val="center"/>
          </w:tcPr>
          <w:p w14:paraId="3195BA57" w14:textId="77777777" w:rsidR="00BF74B9" w:rsidRPr="003162A3" w:rsidRDefault="00BF74B9" w:rsidP="002156D9">
            <w:pPr>
              <w:spacing w:after="0"/>
              <w:ind w:left="0"/>
              <w:rPr>
                <w:rFonts w:cstheme="minorHAnsi"/>
                <w:b/>
                <w:sz w:val="18"/>
                <w:szCs w:val="18"/>
              </w:rPr>
            </w:pPr>
            <w:r w:rsidRPr="003162A3">
              <w:rPr>
                <w:rFonts w:cstheme="minorHAnsi"/>
                <w:b/>
                <w:sz w:val="18"/>
                <w:szCs w:val="18"/>
              </w:rPr>
              <w:t>Informed consent</w:t>
            </w:r>
            <w:r w:rsidRPr="003162A3" w:rsidDel="003C5F28">
              <w:rPr>
                <w:rFonts w:cstheme="minorHAnsi"/>
                <w:b/>
                <w:sz w:val="18"/>
                <w:szCs w:val="18"/>
              </w:rPr>
              <w:t xml:space="preserve"> </w:t>
            </w:r>
          </w:p>
        </w:tc>
        <w:tc>
          <w:tcPr>
            <w:tcW w:w="1276" w:type="dxa"/>
            <w:shd w:val="clear" w:color="auto" w:fill="auto"/>
            <w:vAlign w:val="center"/>
          </w:tcPr>
          <w:p w14:paraId="581A597F" w14:textId="77777777" w:rsidR="00BF74B9" w:rsidRPr="003170B6" w:rsidRDefault="00BF74B9" w:rsidP="002156D9">
            <w:pPr>
              <w:ind w:left="0"/>
              <w:rPr>
                <w:rFonts w:cstheme="minorHAnsi"/>
                <w:b/>
                <w:sz w:val="18"/>
                <w:szCs w:val="18"/>
              </w:rPr>
            </w:pPr>
            <w:r w:rsidRPr="003170B6">
              <w:rPr>
                <w:rFonts w:cstheme="minorHAnsi"/>
                <w:b/>
                <w:sz w:val="18"/>
                <w:szCs w:val="18"/>
              </w:rPr>
              <w:t>X</w:t>
            </w:r>
          </w:p>
        </w:tc>
        <w:tc>
          <w:tcPr>
            <w:tcW w:w="1417" w:type="dxa"/>
            <w:shd w:val="clear" w:color="auto" w:fill="auto"/>
            <w:vAlign w:val="center"/>
          </w:tcPr>
          <w:p w14:paraId="05E83854" w14:textId="77777777" w:rsidR="00BF74B9" w:rsidRPr="003170B6" w:rsidRDefault="00BF74B9" w:rsidP="002156D9">
            <w:pPr>
              <w:jc w:val="center"/>
              <w:rPr>
                <w:rFonts w:cstheme="minorHAnsi"/>
                <w:b/>
                <w:sz w:val="18"/>
                <w:szCs w:val="18"/>
              </w:rPr>
            </w:pPr>
          </w:p>
        </w:tc>
        <w:tc>
          <w:tcPr>
            <w:tcW w:w="1276" w:type="dxa"/>
            <w:shd w:val="clear" w:color="auto" w:fill="auto"/>
            <w:vAlign w:val="center"/>
          </w:tcPr>
          <w:p w14:paraId="38C5A42A" w14:textId="77777777" w:rsidR="00BF74B9" w:rsidRPr="003170B6" w:rsidRDefault="00BF74B9" w:rsidP="002156D9">
            <w:pPr>
              <w:jc w:val="center"/>
              <w:rPr>
                <w:rFonts w:cstheme="minorHAnsi"/>
                <w:b/>
                <w:sz w:val="18"/>
                <w:szCs w:val="18"/>
              </w:rPr>
            </w:pPr>
          </w:p>
        </w:tc>
        <w:tc>
          <w:tcPr>
            <w:tcW w:w="1418" w:type="dxa"/>
          </w:tcPr>
          <w:p w14:paraId="1137BB33" w14:textId="77777777" w:rsidR="00BF74B9" w:rsidRPr="00F34DB8" w:rsidRDefault="00BF74B9" w:rsidP="002156D9">
            <w:pPr>
              <w:jc w:val="center"/>
              <w:rPr>
                <w:rFonts w:ascii="Arial" w:hAnsi="Arial" w:cs="Arial"/>
                <w:sz w:val="20"/>
                <w:szCs w:val="20"/>
              </w:rPr>
            </w:pPr>
          </w:p>
        </w:tc>
        <w:tc>
          <w:tcPr>
            <w:tcW w:w="1275" w:type="dxa"/>
          </w:tcPr>
          <w:p w14:paraId="22154223" w14:textId="77777777" w:rsidR="00BF74B9" w:rsidRPr="00F34DB8" w:rsidRDefault="00BF74B9" w:rsidP="002156D9">
            <w:pPr>
              <w:jc w:val="center"/>
              <w:rPr>
                <w:rFonts w:ascii="Arial" w:hAnsi="Arial" w:cs="Arial"/>
                <w:sz w:val="20"/>
                <w:szCs w:val="20"/>
              </w:rPr>
            </w:pPr>
          </w:p>
        </w:tc>
      </w:tr>
      <w:tr w:rsidR="00BF74B9" w:rsidRPr="00F34DB8" w14:paraId="7017EB31" w14:textId="77777777" w:rsidTr="00C92C32">
        <w:trPr>
          <w:trHeight w:val="540"/>
        </w:trPr>
        <w:tc>
          <w:tcPr>
            <w:tcW w:w="2879" w:type="dxa"/>
            <w:shd w:val="clear" w:color="auto" w:fill="auto"/>
            <w:vAlign w:val="center"/>
          </w:tcPr>
          <w:p w14:paraId="4CD326C4" w14:textId="77777777" w:rsidR="00BF74B9" w:rsidRPr="003162A3" w:rsidRDefault="00BF74B9" w:rsidP="002156D9">
            <w:pPr>
              <w:spacing w:after="0"/>
              <w:ind w:left="0"/>
              <w:rPr>
                <w:rFonts w:cstheme="minorHAnsi"/>
                <w:b/>
                <w:sz w:val="18"/>
                <w:szCs w:val="18"/>
              </w:rPr>
            </w:pPr>
            <w:r w:rsidRPr="003162A3">
              <w:rPr>
                <w:rFonts w:cstheme="minorHAnsi"/>
                <w:b/>
                <w:sz w:val="18"/>
                <w:szCs w:val="18"/>
              </w:rPr>
              <w:t>Complete FRAX questionnaire</w:t>
            </w:r>
          </w:p>
        </w:tc>
        <w:tc>
          <w:tcPr>
            <w:tcW w:w="1276" w:type="dxa"/>
            <w:shd w:val="clear" w:color="auto" w:fill="auto"/>
            <w:vAlign w:val="center"/>
          </w:tcPr>
          <w:p w14:paraId="5B830970" w14:textId="77777777" w:rsidR="00BF74B9" w:rsidRPr="003170B6" w:rsidRDefault="00BF74B9" w:rsidP="002156D9">
            <w:pPr>
              <w:ind w:left="0"/>
              <w:rPr>
                <w:rFonts w:cstheme="minorHAnsi"/>
                <w:b/>
                <w:sz w:val="18"/>
                <w:szCs w:val="18"/>
              </w:rPr>
            </w:pPr>
            <w:r w:rsidRPr="003170B6">
              <w:rPr>
                <w:rFonts w:cstheme="minorHAnsi"/>
                <w:b/>
                <w:sz w:val="18"/>
                <w:szCs w:val="18"/>
              </w:rPr>
              <w:t>X</w:t>
            </w:r>
          </w:p>
        </w:tc>
        <w:tc>
          <w:tcPr>
            <w:tcW w:w="1417" w:type="dxa"/>
            <w:shd w:val="clear" w:color="auto" w:fill="auto"/>
            <w:vAlign w:val="center"/>
          </w:tcPr>
          <w:p w14:paraId="4D0DFE87" w14:textId="77777777" w:rsidR="00BF74B9" w:rsidRPr="003170B6" w:rsidRDefault="00BF74B9" w:rsidP="002156D9">
            <w:pPr>
              <w:jc w:val="center"/>
              <w:rPr>
                <w:rFonts w:cstheme="minorHAnsi"/>
                <w:b/>
                <w:sz w:val="18"/>
                <w:szCs w:val="18"/>
              </w:rPr>
            </w:pPr>
          </w:p>
        </w:tc>
        <w:tc>
          <w:tcPr>
            <w:tcW w:w="1276" w:type="dxa"/>
            <w:shd w:val="clear" w:color="auto" w:fill="auto"/>
            <w:vAlign w:val="center"/>
          </w:tcPr>
          <w:p w14:paraId="2CEA7003" w14:textId="77777777" w:rsidR="00BF74B9" w:rsidRPr="003170B6" w:rsidRDefault="00BF74B9" w:rsidP="002156D9">
            <w:pPr>
              <w:jc w:val="center"/>
              <w:rPr>
                <w:rFonts w:cstheme="minorHAnsi"/>
                <w:b/>
                <w:sz w:val="18"/>
                <w:szCs w:val="18"/>
              </w:rPr>
            </w:pPr>
          </w:p>
        </w:tc>
        <w:tc>
          <w:tcPr>
            <w:tcW w:w="1418" w:type="dxa"/>
          </w:tcPr>
          <w:p w14:paraId="38D7FD4E" w14:textId="77777777" w:rsidR="00BF74B9" w:rsidRPr="00F34DB8" w:rsidRDefault="00BF74B9" w:rsidP="002156D9">
            <w:pPr>
              <w:jc w:val="center"/>
              <w:rPr>
                <w:rFonts w:ascii="Arial" w:hAnsi="Arial" w:cs="Arial"/>
                <w:sz w:val="20"/>
                <w:szCs w:val="20"/>
              </w:rPr>
            </w:pPr>
          </w:p>
        </w:tc>
        <w:tc>
          <w:tcPr>
            <w:tcW w:w="1275" w:type="dxa"/>
          </w:tcPr>
          <w:p w14:paraId="511D677C" w14:textId="77777777" w:rsidR="00BF74B9" w:rsidRPr="00F34DB8" w:rsidRDefault="00BF74B9" w:rsidP="002156D9">
            <w:pPr>
              <w:jc w:val="center"/>
              <w:rPr>
                <w:rFonts w:ascii="Arial" w:hAnsi="Arial" w:cs="Arial"/>
                <w:sz w:val="20"/>
                <w:szCs w:val="20"/>
              </w:rPr>
            </w:pPr>
          </w:p>
        </w:tc>
      </w:tr>
      <w:tr w:rsidR="00BF74B9" w:rsidRPr="00F34DB8" w14:paraId="382D662C" w14:textId="77777777" w:rsidTr="00C92C32">
        <w:trPr>
          <w:trHeight w:val="540"/>
        </w:trPr>
        <w:tc>
          <w:tcPr>
            <w:tcW w:w="2879" w:type="dxa"/>
            <w:shd w:val="clear" w:color="auto" w:fill="auto"/>
            <w:vAlign w:val="center"/>
          </w:tcPr>
          <w:p w14:paraId="60A6AD43" w14:textId="77777777" w:rsidR="00BF74B9" w:rsidRPr="003162A3" w:rsidRDefault="00BF74B9" w:rsidP="002156D9">
            <w:pPr>
              <w:spacing w:after="0"/>
              <w:ind w:left="0"/>
              <w:rPr>
                <w:rFonts w:cstheme="minorHAnsi"/>
                <w:b/>
                <w:bCs/>
                <w:sz w:val="18"/>
                <w:szCs w:val="18"/>
              </w:rPr>
            </w:pPr>
            <w:r w:rsidRPr="003162A3">
              <w:rPr>
                <w:rFonts w:cstheme="minorHAnsi"/>
                <w:b/>
                <w:bCs/>
                <w:sz w:val="18"/>
                <w:szCs w:val="18"/>
              </w:rPr>
              <w:t>Allocation</w:t>
            </w:r>
          </w:p>
        </w:tc>
        <w:tc>
          <w:tcPr>
            <w:tcW w:w="1276" w:type="dxa"/>
            <w:shd w:val="clear" w:color="auto" w:fill="auto"/>
            <w:vAlign w:val="center"/>
          </w:tcPr>
          <w:p w14:paraId="7551C3EB" w14:textId="77777777" w:rsidR="00BF74B9" w:rsidRPr="003170B6" w:rsidRDefault="00BF74B9" w:rsidP="002156D9">
            <w:pPr>
              <w:ind w:left="0"/>
              <w:rPr>
                <w:rFonts w:cstheme="minorHAnsi"/>
                <w:b/>
                <w:sz w:val="18"/>
                <w:szCs w:val="18"/>
              </w:rPr>
            </w:pPr>
          </w:p>
        </w:tc>
        <w:tc>
          <w:tcPr>
            <w:tcW w:w="1417" w:type="dxa"/>
            <w:shd w:val="clear" w:color="auto" w:fill="auto"/>
            <w:vAlign w:val="center"/>
          </w:tcPr>
          <w:p w14:paraId="5CD613BE" w14:textId="77777777" w:rsidR="00BF74B9" w:rsidRPr="003170B6" w:rsidRDefault="00BF74B9" w:rsidP="002156D9">
            <w:pPr>
              <w:ind w:left="0"/>
              <w:jc w:val="both"/>
              <w:rPr>
                <w:rFonts w:cstheme="minorHAnsi"/>
                <w:b/>
                <w:sz w:val="18"/>
                <w:szCs w:val="18"/>
              </w:rPr>
            </w:pPr>
            <w:r w:rsidRPr="003170B6">
              <w:rPr>
                <w:rFonts w:cstheme="minorHAnsi"/>
                <w:b/>
                <w:sz w:val="18"/>
                <w:szCs w:val="18"/>
              </w:rPr>
              <w:t>X</w:t>
            </w:r>
          </w:p>
        </w:tc>
        <w:tc>
          <w:tcPr>
            <w:tcW w:w="1276" w:type="dxa"/>
            <w:shd w:val="clear" w:color="auto" w:fill="auto"/>
            <w:vAlign w:val="center"/>
          </w:tcPr>
          <w:p w14:paraId="1BC04627" w14:textId="77777777" w:rsidR="00BF74B9" w:rsidRPr="003170B6" w:rsidRDefault="00BF74B9" w:rsidP="002156D9">
            <w:pPr>
              <w:jc w:val="center"/>
              <w:rPr>
                <w:rFonts w:cstheme="minorHAnsi"/>
                <w:b/>
                <w:sz w:val="18"/>
                <w:szCs w:val="18"/>
              </w:rPr>
            </w:pPr>
          </w:p>
        </w:tc>
        <w:tc>
          <w:tcPr>
            <w:tcW w:w="1418" w:type="dxa"/>
          </w:tcPr>
          <w:p w14:paraId="3A500FC0" w14:textId="77777777" w:rsidR="00BF74B9" w:rsidRPr="00F34DB8" w:rsidRDefault="00BF74B9" w:rsidP="002156D9">
            <w:pPr>
              <w:jc w:val="center"/>
              <w:rPr>
                <w:rFonts w:ascii="Arial" w:hAnsi="Arial" w:cs="Arial"/>
                <w:sz w:val="20"/>
                <w:szCs w:val="20"/>
              </w:rPr>
            </w:pPr>
          </w:p>
        </w:tc>
        <w:tc>
          <w:tcPr>
            <w:tcW w:w="1275" w:type="dxa"/>
          </w:tcPr>
          <w:p w14:paraId="2C78FA77" w14:textId="77777777" w:rsidR="00BF74B9" w:rsidRPr="00F34DB8" w:rsidRDefault="00BF74B9" w:rsidP="002156D9">
            <w:pPr>
              <w:jc w:val="center"/>
              <w:rPr>
                <w:rFonts w:ascii="Arial" w:hAnsi="Arial" w:cs="Arial"/>
                <w:sz w:val="20"/>
                <w:szCs w:val="20"/>
              </w:rPr>
            </w:pPr>
          </w:p>
        </w:tc>
      </w:tr>
      <w:tr w:rsidR="00BF74B9" w:rsidRPr="00F34DB8" w14:paraId="2884D27D" w14:textId="77777777" w:rsidTr="00C92C32">
        <w:trPr>
          <w:trHeight w:val="540"/>
        </w:trPr>
        <w:tc>
          <w:tcPr>
            <w:tcW w:w="2879" w:type="dxa"/>
            <w:shd w:val="clear" w:color="auto" w:fill="auto"/>
            <w:vAlign w:val="center"/>
          </w:tcPr>
          <w:p w14:paraId="40B56FA4" w14:textId="77777777" w:rsidR="00BF74B9" w:rsidRPr="003162A3" w:rsidRDefault="00BF74B9" w:rsidP="002156D9">
            <w:pPr>
              <w:ind w:left="0"/>
              <w:rPr>
                <w:rFonts w:cstheme="minorHAnsi"/>
                <w:b/>
                <w:bCs/>
                <w:sz w:val="18"/>
                <w:szCs w:val="18"/>
              </w:rPr>
            </w:pPr>
            <w:r w:rsidRPr="003162A3">
              <w:rPr>
                <w:rFonts w:cstheme="minorHAnsi"/>
                <w:b/>
                <w:bCs/>
                <w:sz w:val="18"/>
                <w:szCs w:val="18"/>
              </w:rPr>
              <w:t>Group 1</w:t>
            </w:r>
          </w:p>
        </w:tc>
        <w:tc>
          <w:tcPr>
            <w:tcW w:w="1276" w:type="dxa"/>
            <w:shd w:val="clear" w:color="auto" w:fill="auto"/>
            <w:vAlign w:val="center"/>
          </w:tcPr>
          <w:p w14:paraId="0B88AF43" w14:textId="77777777" w:rsidR="00BF74B9" w:rsidRPr="003170B6" w:rsidRDefault="00BF74B9" w:rsidP="002156D9">
            <w:pPr>
              <w:ind w:left="0"/>
              <w:rPr>
                <w:rFonts w:cstheme="minorHAnsi"/>
                <w:b/>
                <w:sz w:val="18"/>
                <w:szCs w:val="18"/>
              </w:rPr>
            </w:pPr>
          </w:p>
        </w:tc>
        <w:tc>
          <w:tcPr>
            <w:tcW w:w="1417" w:type="dxa"/>
            <w:shd w:val="clear" w:color="auto" w:fill="auto"/>
            <w:vAlign w:val="center"/>
          </w:tcPr>
          <w:p w14:paraId="15B85829" w14:textId="290B6201" w:rsidR="00BF74B9" w:rsidRPr="003170B6" w:rsidRDefault="00195094" w:rsidP="002156D9">
            <w:pPr>
              <w:ind w:left="0"/>
              <w:jc w:val="both"/>
              <w:rPr>
                <w:rFonts w:cstheme="minorHAnsi"/>
                <w:b/>
                <w:sz w:val="18"/>
                <w:szCs w:val="18"/>
              </w:rPr>
            </w:pPr>
            <w:r>
              <w:rPr>
                <w:rFonts w:ascii="Cambria Math" w:hAnsi="Cambria Math" w:cs="Cambria Math"/>
                <w:b/>
                <w:sz w:val="18"/>
                <w:szCs w:val="18"/>
              </w:rPr>
              <w:t>X</w:t>
            </w:r>
          </w:p>
        </w:tc>
        <w:tc>
          <w:tcPr>
            <w:tcW w:w="1276" w:type="dxa"/>
            <w:shd w:val="clear" w:color="auto" w:fill="auto"/>
            <w:vAlign w:val="center"/>
          </w:tcPr>
          <w:p w14:paraId="5C1AE6EC" w14:textId="77777777" w:rsidR="00BF74B9" w:rsidRPr="003170B6" w:rsidRDefault="00BF74B9" w:rsidP="002156D9">
            <w:pPr>
              <w:rPr>
                <w:rFonts w:cstheme="minorHAnsi"/>
                <w:b/>
                <w:sz w:val="18"/>
                <w:szCs w:val="18"/>
              </w:rPr>
            </w:pPr>
          </w:p>
        </w:tc>
        <w:tc>
          <w:tcPr>
            <w:tcW w:w="1418" w:type="dxa"/>
          </w:tcPr>
          <w:p w14:paraId="0F19D743" w14:textId="77777777" w:rsidR="00BF74B9" w:rsidRPr="00F34DB8" w:rsidRDefault="00BF74B9" w:rsidP="002156D9">
            <w:pPr>
              <w:rPr>
                <w:rFonts w:ascii="Arial" w:hAnsi="Arial" w:cs="Arial"/>
                <w:sz w:val="20"/>
                <w:szCs w:val="20"/>
              </w:rPr>
            </w:pPr>
          </w:p>
        </w:tc>
        <w:tc>
          <w:tcPr>
            <w:tcW w:w="1275" w:type="dxa"/>
          </w:tcPr>
          <w:p w14:paraId="6D63CB8D" w14:textId="77777777" w:rsidR="00BF74B9" w:rsidRPr="00F34DB8" w:rsidRDefault="00BF74B9" w:rsidP="002156D9">
            <w:pPr>
              <w:rPr>
                <w:rFonts w:ascii="Arial" w:hAnsi="Arial" w:cs="Arial"/>
                <w:sz w:val="20"/>
                <w:szCs w:val="20"/>
              </w:rPr>
            </w:pPr>
          </w:p>
        </w:tc>
      </w:tr>
      <w:tr w:rsidR="00BF74B9" w:rsidRPr="00F34DB8" w14:paraId="4B4955CE" w14:textId="77777777" w:rsidTr="00C92C32">
        <w:trPr>
          <w:trHeight w:val="540"/>
        </w:trPr>
        <w:tc>
          <w:tcPr>
            <w:tcW w:w="2879" w:type="dxa"/>
            <w:shd w:val="clear" w:color="auto" w:fill="auto"/>
            <w:vAlign w:val="center"/>
          </w:tcPr>
          <w:p w14:paraId="0A8BDF67" w14:textId="77777777" w:rsidR="00BF74B9" w:rsidRPr="003162A3" w:rsidRDefault="00BF74B9" w:rsidP="002156D9">
            <w:pPr>
              <w:ind w:left="0"/>
              <w:rPr>
                <w:rFonts w:cstheme="minorHAnsi"/>
                <w:b/>
                <w:bCs/>
                <w:sz w:val="18"/>
                <w:szCs w:val="18"/>
              </w:rPr>
            </w:pPr>
            <w:r w:rsidRPr="003162A3">
              <w:rPr>
                <w:rFonts w:cstheme="minorHAnsi"/>
                <w:b/>
                <w:bCs/>
                <w:sz w:val="18"/>
                <w:szCs w:val="18"/>
              </w:rPr>
              <w:t>Group 2</w:t>
            </w:r>
          </w:p>
        </w:tc>
        <w:tc>
          <w:tcPr>
            <w:tcW w:w="1276" w:type="dxa"/>
            <w:shd w:val="clear" w:color="auto" w:fill="auto"/>
            <w:vAlign w:val="center"/>
          </w:tcPr>
          <w:p w14:paraId="33062BAA" w14:textId="77777777" w:rsidR="00BF74B9" w:rsidRPr="003170B6" w:rsidRDefault="00BF74B9" w:rsidP="002156D9">
            <w:pPr>
              <w:ind w:left="0"/>
              <w:rPr>
                <w:rFonts w:cstheme="minorHAnsi"/>
                <w:b/>
                <w:sz w:val="18"/>
                <w:szCs w:val="18"/>
              </w:rPr>
            </w:pPr>
          </w:p>
        </w:tc>
        <w:tc>
          <w:tcPr>
            <w:tcW w:w="1417" w:type="dxa"/>
            <w:shd w:val="clear" w:color="auto" w:fill="auto"/>
            <w:vAlign w:val="center"/>
          </w:tcPr>
          <w:p w14:paraId="0EC5E9E9" w14:textId="17E47EEF" w:rsidR="00BF74B9" w:rsidRPr="003170B6" w:rsidRDefault="00195094" w:rsidP="002156D9">
            <w:pPr>
              <w:ind w:left="0"/>
              <w:jc w:val="both"/>
              <w:rPr>
                <w:rFonts w:cstheme="minorHAnsi"/>
                <w:b/>
                <w:sz w:val="18"/>
                <w:szCs w:val="18"/>
              </w:rPr>
            </w:pPr>
            <w:r>
              <w:rPr>
                <w:rFonts w:ascii="Cambria Math" w:hAnsi="Cambria Math" w:cs="Cambria Math"/>
                <w:b/>
                <w:sz w:val="18"/>
                <w:szCs w:val="18"/>
              </w:rPr>
              <w:t>X</w:t>
            </w:r>
          </w:p>
        </w:tc>
        <w:tc>
          <w:tcPr>
            <w:tcW w:w="1276" w:type="dxa"/>
            <w:shd w:val="clear" w:color="auto" w:fill="auto"/>
            <w:vAlign w:val="center"/>
          </w:tcPr>
          <w:p w14:paraId="59AB3841" w14:textId="77777777" w:rsidR="00BF74B9" w:rsidRPr="003170B6" w:rsidRDefault="00BF74B9" w:rsidP="002156D9">
            <w:pPr>
              <w:rPr>
                <w:rFonts w:cstheme="minorHAnsi"/>
                <w:b/>
                <w:sz w:val="18"/>
                <w:szCs w:val="18"/>
              </w:rPr>
            </w:pPr>
          </w:p>
        </w:tc>
        <w:tc>
          <w:tcPr>
            <w:tcW w:w="1418" w:type="dxa"/>
          </w:tcPr>
          <w:p w14:paraId="189A00B0" w14:textId="77777777" w:rsidR="00BF74B9" w:rsidRPr="00F34DB8" w:rsidRDefault="00BF74B9" w:rsidP="002156D9">
            <w:pPr>
              <w:rPr>
                <w:rFonts w:ascii="Arial" w:hAnsi="Arial"/>
              </w:rPr>
            </w:pPr>
          </w:p>
        </w:tc>
        <w:tc>
          <w:tcPr>
            <w:tcW w:w="1275" w:type="dxa"/>
          </w:tcPr>
          <w:p w14:paraId="67192911" w14:textId="77777777" w:rsidR="00BF74B9" w:rsidRPr="00F34DB8" w:rsidRDefault="00BF74B9" w:rsidP="002156D9">
            <w:pPr>
              <w:rPr>
                <w:rFonts w:ascii="Arial" w:hAnsi="Arial"/>
              </w:rPr>
            </w:pPr>
          </w:p>
        </w:tc>
      </w:tr>
      <w:tr w:rsidR="00BF74B9" w:rsidRPr="00F34DB8" w14:paraId="72313F8C" w14:textId="77777777" w:rsidTr="00C92C32">
        <w:trPr>
          <w:trHeight w:val="540"/>
        </w:trPr>
        <w:tc>
          <w:tcPr>
            <w:tcW w:w="2879" w:type="dxa"/>
            <w:shd w:val="clear" w:color="auto" w:fill="auto"/>
            <w:vAlign w:val="center"/>
          </w:tcPr>
          <w:p w14:paraId="576D9780" w14:textId="77777777" w:rsidR="00BF74B9" w:rsidRPr="003162A3" w:rsidRDefault="00BF74B9" w:rsidP="002156D9">
            <w:pPr>
              <w:ind w:left="0"/>
              <w:rPr>
                <w:rFonts w:cstheme="minorHAnsi"/>
                <w:b/>
                <w:bCs/>
                <w:sz w:val="18"/>
                <w:szCs w:val="18"/>
              </w:rPr>
            </w:pPr>
            <w:r w:rsidRPr="003162A3">
              <w:rPr>
                <w:rFonts w:cstheme="minorHAnsi"/>
                <w:b/>
                <w:bCs/>
                <w:sz w:val="18"/>
                <w:szCs w:val="18"/>
              </w:rPr>
              <w:t>Group 3</w:t>
            </w:r>
          </w:p>
        </w:tc>
        <w:tc>
          <w:tcPr>
            <w:tcW w:w="1276" w:type="dxa"/>
            <w:shd w:val="clear" w:color="auto" w:fill="auto"/>
            <w:vAlign w:val="center"/>
          </w:tcPr>
          <w:p w14:paraId="2259F746" w14:textId="77777777" w:rsidR="00BF74B9" w:rsidRPr="003170B6" w:rsidRDefault="00BF74B9" w:rsidP="002156D9">
            <w:pPr>
              <w:ind w:left="0"/>
              <w:rPr>
                <w:rFonts w:cstheme="minorHAnsi"/>
                <w:b/>
                <w:sz w:val="18"/>
                <w:szCs w:val="18"/>
              </w:rPr>
            </w:pPr>
          </w:p>
        </w:tc>
        <w:tc>
          <w:tcPr>
            <w:tcW w:w="1417" w:type="dxa"/>
            <w:shd w:val="clear" w:color="auto" w:fill="auto"/>
            <w:vAlign w:val="center"/>
          </w:tcPr>
          <w:p w14:paraId="706FEFE0" w14:textId="25AEB2C8" w:rsidR="00BF74B9" w:rsidRPr="003170B6" w:rsidRDefault="00195094" w:rsidP="002156D9">
            <w:pPr>
              <w:ind w:left="0"/>
              <w:jc w:val="both"/>
              <w:rPr>
                <w:rFonts w:cstheme="minorHAnsi"/>
                <w:b/>
                <w:sz w:val="18"/>
                <w:szCs w:val="18"/>
              </w:rPr>
            </w:pPr>
            <w:r>
              <w:rPr>
                <w:rFonts w:ascii="Cambria Math" w:hAnsi="Cambria Math" w:cs="Cambria Math"/>
                <w:b/>
                <w:sz w:val="18"/>
                <w:szCs w:val="18"/>
              </w:rPr>
              <w:t>X</w:t>
            </w:r>
          </w:p>
        </w:tc>
        <w:tc>
          <w:tcPr>
            <w:tcW w:w="1276" w:type="dxa"/>
            <w:shd w:val="clear" w:color="auto" w:fill="auto"/>
            <w:vAlign w:val="center"/>
          </w:tcPr>
          <w:p w14:paraId="11524E1A" w14:textId="77777777" w:rsidR="00BF74B9" w:rsidRPr="003170B6" w:rsidRDefault="00BF74B9" w:rsidP="002156D9">
            <w:pPr>
              <w:rPr>
                <w:rFonts w:cstheme="minorHAnsi"/>
                <w:b/>
                <w:sz w:val="18"/>
                <w:szCs w:val="18"/>
              </w:rPr>
            </w:pPr>
          </w:p>
        </w:tc>
        <w:tc>
          <w:tcPr>
            <w:tcW w:w="1418" w:type="dxa"/>
          </w:tcPr>
          <w:p w14:paraId="1D8AFA50" w14:textId="77777777" w:rsidR="00BF74B9" w:rsidRPr="00F34DB8" w:rsidRDefault="00BF74B9" w:rsidP="002156D9">
            <w:pPr>
              <w:rPr>
                <w:rFonts w:ascii="Arial" w:hAnsi="Arial"/>
              </w:rPr>
            </w:pPr>
          </w:p>
        </w:tc>
        <w:tc>
          <w:tcPr>
            <w:tcW w:w="1275" w:type="dxa"/>
          </w:tcPr>
          <w:p w14:paraId="77B191BF" w14:textId="77777777" w:rsidR="00BF74B9" w:rsidRPr="00F34DB8" w:rsidRDefault="00BF74B9" w:rsidP="002156D9">
            <w:pPr>
              <w:rPr>
                <w:rFonts w:ascii="Arial" w:hAnsi="Arial"/>
              </w:rPr>
            </w:pPr>
          </w:p>
        </w:tc>
      </w:tr>
      <w:tr w:rsidR="00BF74B9" w:rsidRPr="00F915DD" w14:paraId="1637F321" w14:textId="77777777" w:rsidTr="00C92C32">
        <w:trPr>
          <w:trHeight w:val="540"/>
        </w:trPr>
        <w:tc>
          <w:tcPr>
            <w:tcW w:w="2879" w:type="dxa"/>
            <w:shd w:val="clear" w:color="auto" w:fill="auto"/>
            <w:vAlign w:val="bottom"/>
          </w:tcPr>
          <w:p w14:paraId="665FE51A" w14:textId="77777777" w:rsidR="00BF74B9" w:rsidRPr="003162A3" w:rsidRDefault="00BF74B9" w:rsidP="002156D9">
            <w:pPr>
              <w:ind w:left="0"/>
              <w:rPr>
                <w:rFonts w:cstheme="minorHAnsi"/>
                <w:b/>
                <w:bCs/>
                <w:sz w:val="18"/>
                <w:szCs w:val="18"/>
              </w:rPr>
            </w:pPr>
            <w:r w:rsidRPr="003162A3">
              <w:rPr>
                <w:rFonts w:cstheme="minorHAnsi"/>
                <w:b/>
                <w:bCs/>
                <w:sz w:val="18"/>
                <w:szCs w:val="18"/>
              </w:rPr>
              <w:t>Review CT scan</w:t>
            </w:r>
          </w:p>
        </w:tc>
        <w:tc>
          <w:tcPr>
            <w:tcW w:w="1276" w:type="dxa"/>
            <w:shd w:val="clear" w:color="auto" w:fill="auto"/>
            <w:vAlign w:val="center"/>
          </w:tcPr>
          <w:p w14:paraId="07E51168" w14:textId="77777777" w:rsidR="00BF74B9" w:rsidRPr="003170B6" w:rsidRDefault="00BF74B9" w:rsidP="002156D9">
            <w:pPr>
              <w:ind w:left="0"/>
              <w:rPr>
                <w:rFonts w:cstheme="minorHAnsi"/>
                <w:b/>
                <w:sz w:val="18"/>
                <w:szCs w:val="18"/>
              </w:rPr>
            </w:pPr>
          </w:p>
        </w:tc>
        <w:tc>
          <w:tcPr>
            <w:tcW w:w="1417" w:type="dxa"/>
            <w:shd w:val="clear" w:color="auto" w:fill="auto"/>
            <w:vAlign w:val="center"/>
          </w:tcPr>
          <w:p w14:paraId="79D97907" w14:textId="77777777" w:rsidR="00BF74B9" w:rsidRPr="003170B6" w:rsidRDefault="00BF74B9" w:rsidP="002156D9">
            <w:pPr>
              <w:ind w:left="0"/>
              <w:jc w:val="both"/>
              <w:rPr>
                <w:rFonts w:cstheme="minorHAnsi"/>
                <w:b/>
                <w:sz w:val="18"/>
                <w:szCs w:val="18"/>
              </w:rPr>
            </w:pPr>
            <w:r w:rsidRPr="003170B6">
              <w:rPr>
                <w:rFonts w:cstheme="minorHAnsi"/>
                <w:b/>
                <w:sz w:val="18"/>
                <w:szCs w:val="18"/>
              </w:rPr>
              <w:t>X</w:t>
            </w:r>
          </w:p>
        </w:tc>
        <w:tc>
          <w:tcPr>
            <w:tcW w:w="1276" w:type="dxa"/>
            <w:shd w:val="clear" w:color="auto" w:fill="auto"/>
            <w:vAlign w:val="center"/>
          </w:tcPr>
          <w:p w14:paraId="2704EEDD" w14:textId="77777777" w:rsidR="00BF74B9" w:rsidRPr="003170B6" w:rsidRDefault="00BF74B9" w:rsidP="002156D9">
            <w:pPr>
              <w:ind w:left="0"/>
              <w:rPr>
                <w:rFonts w:cstheme="minorHAnsi"/>
                <w:b/>
                <w:sz w:val="18"/>
                <w:szCs w:val="18"/>
              </w:rPr>
            </w:pPr>
          </w:p>
        </w:tc>
        <w:tc>
          <w:tcPr>
            <w:tcW w:w="1418" w:type="dxa"/>
          </w:tcPr>
          <w:p w14:paraId="034C6EBA" w14:textId="77777777" w:rsidR="00BF74B9" w:rsidRPr="00F915DD" w:rsidRDefault="00BF74B9" w:rsidP="002156D9">
            <w:pPr>
              <w:ind w:left="0"/>
              <w:rPr>
                <w:rFonts w:ascii="Arial" w:hAnsi="Arial" w:cs="Arial"/>
                <w:b/>
                <w:szCs w:val="20"/>
              </w:rPr>
            </w:pPr>
          </w:p>
        </w:tc>
        <w:tc>
          <w:tcPr>
            <w:tcW w:w="1275" w:type="dxa"/>
          </w:tcPr>
          <w:p w14:paraId="26409244" w14:textId="77777777" w:rsidR="00BF74B9" w:rsidRPr="00F915DD" w:rsidRDefault="00BF74B9" w:rsidP="002156D9">
            <w:pPr>
              <w:ind w:left="0"/>
              <w:rPr>
                <w:rFonts w:ascii="Arial" w:hAnsi="Arial" w:cs="Arial"/>
                <w:b/>
                <w:szCs w:val="20"/>
              </w:rPr>
            </w:pPr>
          </w:p>
        </w:tc>
      </w:tr>
      <w:tr w:rsidR="00BF74B9" w:rsidRPr="00F915DD" w14:paraId="65359C42" w14:textId="77777777" w:rsidTr="00C92C32">
        <w:trPr>
          <w:trHeight w:val="540"/>
        </w:trPr>
        <w:tc>
          <w:tcPr>
            <w:tcW w:w="2879" w:type="dxa"/>
            <w:shd w:val="clear" w:color="auto" w:fill="auto"/>
            <w:vAlign w:val="bottom"/>
          </w:tcPr>
          <w:p w14:paraId="7B76FAD9" w14:textId="77777777" w:rsidR="00BF74B9" w:rsidRPr="003162A3" w:rsidRDefault="00BF74B9" w:rsidP="002156D9">
            <w:pPr>
              <w:ind w:left="0"/>
              <w:rPr>
                <w:rFonts w:ascii="Arial" w:hAnsi="Arial" w:cs="Arial"/>
                <w:b/>
                <w:bCs/>
                <w:sz w:val="18"/>
                <w:szCs w:val="18"/>
              </w:rPr>
            </w:pPr>
            <w:r w:rsidRPr="003162A3">
              <w:rPr>
                <w:rFonts w:ascii="Arial" w:hAnsi="Arial" w:cs="Arial"/>
                <w:b/>
                <w:bCs/>
                <w:sz w:val="18"/>
                <w:szCs w:val="18"/>
              </w:rPr>
              <w:t>FRAX calculation</w:t>
            </w:r>
          </w:p>
        </w:tc>
        <w:tc>
          <w:tcPr>
            <w:tcW w:w="1276" w:type="dxa"/>
            <w:shd w:val="clear" w:color="auto" w:fill="auto"/>
            <w:vAlign w:val="center"/>
          </w:tcPr>
          <w:p w14:paraId="1E824A13" w14:textId="77777777" w:rsidR="00BF74B9" w:rsidRPr="003170B6" w:rsidRDefault="00BF74B9" w:rsidP="002156D9">
            <w:pPr>
              <w:ind w:left="0"/>
              <w:rPr>
                <w:rFonts w:ascii="Arial" w:hAnsi="Arial" w:cs="Arial"/>
                <w:b/>
                <w:sz w:val="18"/>
                <w:szCs w:val="18"/>
              </w:rPr>
            </w:pPr>
          </w:p>
        </w:tc>
        <w:tc>
          <w:tcPr>
            <w:tcW w:w="1417" w:type="dxa"/>
            <w:shd w:val="clear" w:color="auto" w:fill="auto"/>
            <w:vAlign w:val="center"/>
          </w:tcPr>
          <w:p w14:paraId="07607C78" w14:textId="77777777" w:rsidR="00BF74B9" w:rsidRPr="003170B6" w:rsidRDefault="00BF74B9" w:rsidP="002156D9">
            <w:pPr>
              <w:ind w:left="0"/>
              <w:jc w:val="both"/>
              <w:rPr>
                <w:rFonts w:ascii="Arial" w:hAnsi="Arial" w:cs="Arial"/>
                <w:b/>
                <w:sz w:val="18"/>
                <w:szCs w:val="18"/>
              </w:rPr>
            </w:pPr>
            <w:r w:rsidRPr="003170B6">
              <w:rPr>
                <w:rFonts w:ascii="Arial" w:hAnsi="Arial" w:cs="Arial"/>
                <w:b/>
                <w:sz w:val="18"/>
                <w:szCs w:val="18"/>
              </w:rPr>
              <w:t>X</w:t>
            </w:r>
          </w:p>
        </w:tc>
        <w:tc>
          <w:tcPr>
            <w:tcW w:w="1276" w:type="dxa"/>
            <w:shd w:val="clear" w:color="auto" w:fill="auto"/>
            <w:vAlign w:val="center"/>
          </w:tcPr>
          <w:p w14:paraId="1B93B899" w14:textId="77777777" w:rsidR="00BF74B9" w:rsidRPr="003170B6" w:rsidRDefault="00BF74B9" w:rsidP="002156D9">
            <w:pPr>
              <w:ind w:left="0"/>
              <w:rPr>
                <w:rFonts w:ascii="Arial" w:hAnsi="Arial" w:cs="Arial"/>
                <w:b/>
                <w:sz w:val="18"/>
                <w:szCs w:val="18"/>
              </w:rPr>
            </w:pPr>
          </w:p>
        </w:tc>
        <w:tc>
          <w:tcPr>
            <w:tcW w:w="1418" w:type="dxa"/>
          </w:tcPr>
          <w:p w14:paraId="0D1D977B" w14:textId="77777777" w:rsidR="00BF74B9" w:rsidRPr="00F915DD" w:rsidRDefault="00BF74B9" w:rsidP="002156D9">
            <w:pPr>
              <w:ind w:left="0"/>
              <w:rPr>
                <w:rFonts w:ascii="Arial" w:hAnsi="Arial" w:cs="Arial"/>
                <w:b/>
                <w:sz w:val="18"/>
                <w:szCs w:val="18"/>
              </w:rPr>
            </w:pPr>
          </w:p>
        </w:tc>
        <w:tc>
          <w:tcPr>
            <w:tcW w:w="1275" w:type="dxa"/>
          </w:tcPr>
          <w:p w14:paraId="4349119D" w14:textId="77777777" w:rsidR="00BF74B9" w:rsidRPr="00F915DD" w:rsidRDefault="00BF74B9" w:rsidP="002156D9">
            <w:pPr>
              <w:ind w:left="0"/>
              <w:rPr>
                <w:rFonts w:ascii="Arial" w:hAnsi="Arial" w:cs="Arial"/>
                <w:b/>
                <w:sz w:val="18"/>
                <w:szCs w:val="18"/>
              </w:rPr>
            </w:pPr>
          </w:p>
        </w:tc>
      </w:tr>
      <w:tr w:rsidR="00BF74B9" w:rsidRPr="00F915DD" w14:paraId="49E461D5" w14:textId="77777777" w:rsidTr="00C92C32">
        <w:trPr>
          <w:trHeight w:val="540"/>
        </w:trPr>
        <w:tc>
          <w:tcPr>
            <w:tcW w:w="2879" w:type="dxa"/>
            <w:shd w:val="clear" w:color="auto" w:fill="auto"/>
            <w:vAlign w:val="bottom"/>
          </w:tcPr>
          <w:p w14:paraId="54B88337" w14:textId="77777777" w:rsidR="00BF74B9" w:rsidRPr="003162A3" w:rsidRDefault="00BF74B9" w:rsidP="002156D9">
            <w:pPr>
              <w:ind w:left="0"/>
              <w:rPr>
                <w:rFonts w:ascii="Arial" w:hAnsi="Arial" w:cs="Arial"/>
                <w:b/>
                <w:bCs/>
                <w:sz w:val="18"/>
                <w:szCs w:val="18"/>
              </w:rPr>
            </w:pPr>
            <w:r w:rsidRPr="003162A3">
              <w:rPr>
                <w:rFonts w:ascii="Arial" w:hAnsi="Arial" w:cs="Arial"/>
                <w:b/>
                <w:bCs/>
                <w:sz w:val="18"/>
                <w:szCs w:val="18"/>
              </w:rPr>
              <w:t>Baseline Health Economics Questions</w:t>
            </w:r>
          </w:p>
        </w:tc>
        <w:tc>
          <w:tcPr>
            <w:tcW w:w="1276" w:type="dxa"/>
            <w:shd w:val="clear" w:color="auto" w:fill="auto"/>
            <w:vAlign w:val="center"/>
          </w:tcPr>
          <w:p w14:paraId="458EBCC2" w14:textId="77777777" w:rsidR="00BF74B9" w:rsidRPr="003170B6" w:rsidRDefault="00BF74B9" w:rsidP="002156D9">
            <w:pPr>
              <w:ind w:left="0"/>
              <w:rPr>
                <w:rFonts w:ascii="Arial" w:hAnsi="Arial" w:cs="Arial"/>
                <w:b/>
                <w:sz w:val="18"/>
                <w:szCs w:val="18"/>
              </w:rPr>
            </w:pPr>
          </w:p>
        </w:tc>
        <w:tc>
          <w:tcPr>
            <w:tcW w:w="1417" w:type="dxa"/>
            <w:shd w:val="clear" w:color="auto" w:fill="auto"/>
            <w:vAlign w:val="center"/>
          </w:tcPr>
          <w:p w14:paraId="0FEC27E9" w14:textId="77777777" w:rsidR="00BF74B9" w:rsidRPr="003170B6" w:rsidRDefault="00BF74B9" w:rsidP="002156D9">
            <w:pPr>
              <w:ind w:left="0"/>
              <w:jc w:val="both"/>
              <w:rPr>
                <w:rFonts w:ascii="Arial" w:hAnsi="Arial" w:cs="Arial"/>
                <w:b/>
                <w:sz w:val="18"/>
                <w:szCs w:val="18"/>
              </w:rPr>
            </w:pPr>
          </w:p>
        </w:tc>
        <w:tc>
          <w:tcPr>
            <w:tcW w:w="1276" w:type="dxa"/>
            <w:shd w:val="clear" w:color="auto" w:fill="auto"/>
            <w:vAlign w:val="center"/>
          </w:tcPr>
          <w:p w14:paraId="71C3C96B" w14:textId="77777777" w:rsidR="00BF74B9" w:rsidRPr="003170B6" w:rsidRDefault="00BF74B9" w:rsidP="002156D9">
            <w:pPr>
              <w:ind w:left="0"/>
              <w:rPr>
                <w:rFonts w:ascii="Arial" w:hAnsi="Arial" w:cs="Arial"/>
                <w:b/>
                <w:sz w:val="18"/>
                <w:szCs w:val="18"/>
              </w:rPr>
            </w:pPr>
            <w:r w:rsidRPr="003170B6">
              <w:rPr>
                <w:rFonts w:ascii="Arial" w:hAnsi="Arial" w:cs="Arial"/>
                <w:b/>
                <w:sz w:val="18"/>
                <w:szCs w:val="18"/>
              </w:rPr>
              <w:t>X</w:t>
            </w:r>
          </w:p>
        </w:tc>
        <w:tc>
          <w:tcPr>
            <w:tcW w:w="1418" w:type="dxa"/>
          </w:tcPr>
          <w:p w14:paraId="7F12FB6A" w14:textId="77777777" w:rsidR="00BF74B9" w:rsidRPr="00F915DD" w:rsidRDefault="00BF74B9" w:rsidP="002156D9">
            <w:pPr>
              <w:ind w:left="0"/>
              <w:rPr>
                <w:rFonts w:ascii="Arial" w:hAnsi="Arial" w:cs="Arial"/>
                <w:b/>
                <w:sz w:val="18"/>
                <w:szCs w:val="18"/>
              </w:rPr>
            </w:pPr>
          </w:p>
        </w:tc>
        <w:tc>
          <w:tcPr>
            <w:tcW w:w="1275" w:type="dxa"/>
          </w:tcPr>
          <w:p w14:paraId="164400EE" w14:textId="77777777" w:rsidR="00BF74B9" w:rsidRPr="00F915DD" w:rsidRDefault="00BF74B9" w:rsidP="002156D9">
            <w:pPr>
              <w:ind w:left="0"/>
              <w:rPr>
                <w:rFonts w:ascii="Arial" w:hAnsi="Arial" w:cs="Arial"/>
                <w:b/>
                <w:sz w:val="18"/>
                <w:szCs w:val="18"/>
              </w:rPr>
            </w:pPr>
          </w:p>
        </w:tc>
      </w:tr>
      <w:tr w:rsidR="00BF74B9" w:rsidRPr="00F915DD" w14:paraId="09D8122C" w14:textId="77777777" w:rsidTr="00C92C32">
        <w:trPr>
          <w:trHeight w:val="540"/>
        </w:trPr>
        <w:tc>
          <w:tcPr>
            <w:tcW w:w="2879" w:type="dxa"/>
            <w:shd w:val="clear" w:color="auto" w:fill="auto"/>
            <w:vAlign w:val="bottom"/>
          </w:tcPr>
          <w:p w14:paraId="598A0B22" w14:textId="77777777" w:rsidR="00BF74B9" w:rsidRPr="003162A3" w:rsidRDefault="00BF74B9" w:rsidP="002156D9">
            <w:pPr>
              <w:ind w:left="0"/>
              <w:rPr>
                <w:rFonts w:ascii="Arial" w:hAnsi="Arial" w:cs="Arial"/>
                <w:b/>
                <w:bCs/>
                <w:sz w:val="18"/>
                <w:szCs w:val="18"/>
              </w:rPr>
            </w:pPr>
            <w:r w:rsidRPr="003162A3">
              <w:rPr>
                <w:rFonts w:ascii="Arial" w:hAnsi="Arial" w:cs="Arial"/>
                <w:b/>
                <w:bCs/>
                <w:sz w:val="18"/>
                <w:szCs w:val="18"/>
              </w:rPr>
              <w:t>Patient Experience Interview</w:t>
            </w:r>
          </w:p>
        </w:tc>
        <w:tc>
          <w:tcPr>
            <w:tcW w:w="1276" w:type="dxa"/>
            <w:shd w:val="clear" w:color="auto" w:fill="auto"/>
            <w:vAlign w:val="center"/>
          </w:tcPr>
          <w:p w14:paraId="1FDA00A1" w14:textId="77777777" w:rsidR="00BF74B9" w:rsidRPr="00F915DD" w:rsidRDefault="00BF74B9" w:rsidP="002156D9">
            <w:pPr>
              <w:ind w:left="0"/>
              <w:rPr>
                <w:rFonts w:ascii="Arial" w:hAnsi="Arial" w:cs="Arial"/>
                <w:b/>
                <w:sz w:val="18"/>
                <w:szCs w:val="18"/>
              </w:rPr>
            </w:pPr>
          </w:p>
        </w:tc>
        <w:tc>
          <w:tcPr>
            <w:tcW w:w="1417" w:type="dxa"/>
            <w:shd w:val="clear" w:color="auto" w:fill="auto"/>
            <w:vAlign w:val="center"/>
          </w:tcPr>
          <w:p w14:paraId="0956DBD6" w14:textId="77777777" w:rsidR="00BF74B9" w:rsidRPr="00F915DD" w:rsidRDefault="00BF74B9" w:rsidP="002156D9">
            <w:pPr>
              <w:ind w:left="0"/>
              <w:rPr>
                <w:rFonts w:ascii="Arial" w:hAnsi="Arial" w:cs="Arial"/>
                <w:b/>
                <w:sz w:val="18"/>
                <w:szCs w:val="18"/>
              </w:rPr>
            </w:pPr>
            <w:r>
              <w:rPr>
                <w:rFonts w:ascii="Arial" w:hAnsi="Arial" w:cs="Arial"/>
                <w:b/>
                <w:noProof/>
                <w:sz w:val="18"/>
                <w:szCs w:val="18"/>
                <w:lang w:eastAsia="en-GB"/>
              </w:rPr>
              <mc:AlternateContent>
                <mc:Choice Requires="wps">
                  <w:drawing>
                    <wp:anchor distT="0" distB="0" distL="114300" distR="114300" simplePos="0" relativeHeight="251710464" behindDoc="0" locked="0" layoutInCell="1" allowOverlap="1" wp14:anchorId="66BE2ED6" wp14:editId="2917B5AA">
                      <wp:simplePos x="0" y="0"/>
                      <wp:positionH relativeFrom="column">
                        <wp:posOffset>820420</wp:posOffset>
                      </wp:positionH>
                      <wp:positionV relativeFrom="paragraph">
                        <wp:posOffset>8255</wp:posOffset>
                      </wp:positionV>
                      <wp:extent cx="8255" cy="689610"/>
                      <wp:effectExtent l="57150" t="19050" r="67945" b="91440"/>
                      <wp:wrapNone/>
                      <wp:docPr id="36" name="Straight Connector 36"/>
                      <wp:cNvGraphicFramePr/>
                      <a:graphic xmlns:a="http://schemas.openxmlformats.org/drawingml/2006/main">
                        <a:graphicData uri="http://schemas.microsoft.com/office/word/2010/wordprocessingShape">
                          <wps:wsp>
                            <wps:cNvCnPr/>
                            <wps:spPr>
                              <a:xfrm>
                                <a:off x="0" y="0"/>
                                <a:ext cx="8255" cy="6896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F6C8FDC" id="Straight Connector 3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pt,.65pt" to="65.2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" strokecolor="windowText" strokeweight="2pt">
                      <v:shadow on="t" color="black" opacity="24903f" origin=",.5" offset="0,.55556mm"/>
                    </v:line>
                  </w:pict>
                </mc:Fallback>
              </mc:AlternateContent>
            </w:r>
          </w:p>
        </w:tc>
        <w:tc>
          <w:tcPr>
            <w:tcW w:w="1276" w:type="dxa"/>
            <w:shd w:val="clear" w:color="auto" w:fill="auto"/>
            <w:vAlign w:val="center"/>
          </w:tcPr>
          <w:p w14:paraId="643C4ED2" w14:textId="77777777" w:rsidR="00BF74B9" w:rsidRPr="00C0060B" w:rsidRDefault="00BF74B9" w:rsidP="002156D9">
            <w:pPr>
              <w:ind w:left="0"/>
              <w:rPr>
                <w:rFonts w:ascii="Arial" w:hAnsi="Arial" w:cs="Arial"/>
                <w:b/>
                <w:sz w:val="18"/>
                <w:szCs w:val="18"/>
              </w:rPr>
            </w:pPr>
          </w:p>
        </w:tc>
        <w:tc>
          <w:tcPr>
            <w:tcW w:w="1418" w:type="dxa"/>
          </w:tcPr>
          <w:p w14:paraId="78A8C353" w14:textId="77777777" w:rsidR="00BF74B9" w:rsidRPr="00F915DD" w:rsidRDefault="00BF74B9" w:rsidP="002156D9">
            <w:pPr>
              <w:ind w:left="0"/>
              <w:rPr>
                <w:rFonts w:ascii="Arial" w:hAnsi="Arial" w:cs="Arial"/>
                <w:b/>
                <w:sz w:val="18"/>
                <w:szCs w:val="18"/>
              </w:rPr>
            </w:pPr>
            <w:r w:rsidRPr="00F915DD">
              <w:rPr>
                <w:rFonts w:ascii="Arial" w:hAnsi="Arial" w:cs="Arial"/>
                <w:b/>
                <w:sz w:val="18"/>
                <w:szCs w:val="18"/>
              </w:rPr>
              <w:t>X</w:t>
            </w:r>
          </w:p>
        </w:tc>
        <w:tc>
          <w:tcPr>
            <w:tcW w:w="1275" w:type="dxa"/>
          </w:tcPr>
          <w:p w14:paraId="7D5A3CB6" w14:textId="77777777" w:rsidR="00BF74B9" w:rsidRPr="00F915DD" w:rsidRDefault="00BF74B9" w:rsidP="002156D9">
            <w:pPr>
              <w:ind w:left="0"/>
              <w:rPr>
                <w:rFonts w:ascii="Arial" w:hAnsi="Arial" w:cs="Arial"/>
                <w:b/>
                <w:sz w:val="18"/>
                <w:szCs w:val="18"/>
              </w:rPr>
            </w:pPr>
          </w:p>
        </w:tc>
      </w:tr>
      <w:tr w:rsidR="00BF74B9" w:rsidRPr="00F915DD" w14:paraId="0992B2A6" w14:textId="77777777" w:rsidTr="00C92C32">
        <w:trPr>
          <w:trHeight w:val="540"/>
        </w:trPr>
        <w:tc>
          <w:tcPr>
            <w:tcW w:w="2879" w:type="dxa"/>
            <w:shd w:val="clear" w:color="auto" w:fill="auto"/>
            <w:vAlign w:val="bottom"/>
          </w:tcPr>
          <w:p w14:paraId="413DE5CB" w14:textId="77777777" w:rsidR="00BF74B9" w:rsidRPr="003162A3" w:rsidRDefault="00BF74B9" w:rsidP="002156D9">
            <w:pPr>
              <w:ind w:left="0"/>
              <w:rPr>
                <w:rFonts w:ascii="Arial" w:hAnsi="Arial" w:cs="Arial"/>
                <w:b/>
                <w:bCs/>
                <w:sz w:val="18"/>
                <w:szCs w:val="18"/>
              </w:rPr>
            </w:pPr>
            <w:r w:rsidRPr="003162A3">
              <w:rPr>
                <w:rFonts w:ascii="Arial" w:hAnsi="Arial" w:cs="Arial"/>
                <w:b/>
                <w:bCs/>
                <w:sz w:val="18"/>
                <w:szCs w:val="18"/>
              </w:rPr>
              <w:t>Follow up questionnaire</w:t>
            </w:r>
          </w:p>
        </w:tc>
        <w:tc>
          <w:tcPr>
            <w:tcW w:w="1276" w:type="dxa"/>
            <w:shd w:val="clear" w:color="auto" w:fill="auto"/>
            <w:vAlign w:val="center"/>
          </w:tcPr>
          <w:p w14:paraId="7EA58558" w14:textId="77777777" w:rsidR="00BF74B9" w:rsidRPr="00F915DD" w:rsidRDefault="00BF74B9" w:rsidP="002156D9">
            <w:pPr>
              <w:ind w:left="0"/>
              <w:rPr>
                <w:rFonts w:ascii="Arial" w:hAnsi="Arial" w:cs="Arial"/>
                <w:b/>
                <w:sz w:val="18"/>
                <w:szCs w:val="18"/>
              </w:rPr>
            </w:pPr>
          </w:p>
        </w:tc>
        <w:tc>
          <w:tcPr>
            <w:tcW w:w="1417" w:type="dxa"/>
            <w:shd w:val="clear" w:color="auto" w:fill="auto"/>
            <w:vAlign w:val="center"/>
          </w:tcPr>
          <w:p w14:paraId="2EF970B0" w14:textId="77777777" w:rsidR="00BF74B9" w:rsidRPr="00F915DD" w:rsidRDefault="00BF74B9" w:rsidP="002156D9">
            <w:pPr>
              <w:ind w:left="0"/>
              <w:rPr>
                <w:rFonts w:ascii="Arial" w:hAnsi="Arial" w:cs="Arial"/>
                <w:b/>
                <w:sz w:val="18"/>
                <w:szCs w:val="18"/>
              </w:rPr>
            </w:pPr>
          </w:p>
        </w:tc>
        <w:tc>
          <w:tcPr>
            <w:tcW w:w="1276" w:type="dxa"/>
            <w:shd w:val="clear" w:color="auto" w:fill="auto"/>
            <w:vAlign w:val="center"/>
          </w:tcPr>
          <w:p w14:paraId="3264E32F" w14:textId="77777777" w:rsidR="00BF74B9" w:rsidRPr="00C0060B" w:rsidRDefault="00BF74B9" w:rsidP="002156D9">
            <w:pPr>
              <w:ind w:left="0"/>
              <w:rPr>
                <w:rFonts w:ascii="Arial" w:hAnsi="Arial" w:cs="Arial"/>
                <w:b/>
                <w:sz w:val="18"/>
                <w:szCs w:val="18"/>
              </w:rPr>
            </w:pPr>
          </w:p>
        </w:tc>
        <w:tc>
          <w:tcPr>
            <w:tcW w:w="1418" w:type="dxa"/>
          </w:tcPr>
          <w:p w14:paraId="636C5458" w14:textId="77777777" w:rsidR="00BF74B9" w:rsidRPr="00F915DD" w:rsidRDefault="00BF74B9" w:rsidP="002156D9">
            <w:pPr>
              <w:ind w:left="0"/>
              <w:rPr>
                <w:rFonts w:ascii="Arial" w:hAnsi="Arial" w:cs="Arial"/>
                <w:b/>
                <w:sz w:val="18"/>
                <w:szCs w:val="18"/>
              </w:rPr>
            </w:pPr>
          </w:p>
        </w:tc>
        <w:tc>
          <w:tcPr>
            <w:tcW w:w="1275" w:type="dxa"/>
          </w:tcPr>
          <w:p w14:paraId="4DEC9EBE" w14:textId="77777777" w:rsidR="00BF74B9" w:rsidRPr="00F915DD" w:rsidRDefault="00BF74B9" w:rsidP="002156D9">
            <w:pPr>
              <w:ind w:left="0"/>
              <w:rPr>
                <w:rFonts w:ascii="Arial" w:hAnsi="Arial" w:cs="Arial"/>
                <w:b/>
                <w:sz w:val="18"/>
                <w:szCs w:val="18"/>
              </w:rPr>
            </w:pPr>
            <w:r w:rsidRPr="00F915DD">
              <w:rPr>
                <w:rFonts w:ascii="Arial" w:hAnsi="Arial" w:cs="Arial"/>
                <w:b/>
                <w:sz w:val="18"/>
                <w:szCs w:val="18"/>
              </w:rPr>
              <w:t>X</w:t>
            </w:r>
          </w:p>
        </w:tc>
      </w:tr>
    </w:tbl>
    <w:p w14:paraId="5BDC32B1" w14:textId="77777777" w:rsidR="00475FDA" w:rsidRPr="003C12DB" w:rsidRDefault="00475FDA" w:rsidP="00BF74B9">
      <w:pPr>
        <w:spacing w:line="240" w:lineRule="auto"/>
        <w:ind w:left="0"/>
        <w:rPr>
          <w:rFonts w:cstheme="minorHAnsi"/>
          <w:color w:val="0000FF"/>
          <w:szCs w:val="22"/>
        </w:rPr>
      </w:pPr>
    </w:p>
    <w:p w14:paraId="1EBB69A7" w14:textId="77777777" w:rsidR="000E572B" w:rsidRPr="004B3BCA" w:rsidRDefault="00931ABB" w:rsidP="000E572B">
      <w:pPr>
        <w:autoSpaceDE w:val="0"/>
        <w:autoSpaceDN w:val="0"/>
        <w:adjustRightInd w:val="0"/>
        <w:spacing w:line="240" w:lineRule="auto"/>
        <w:rPr>
          <w:rFonts w:cstheme="minorHAnsi"/>
          <w:szCs w:val="22"/>
          <w:lang w:eastAsia="en-GB"/>
        </w:rPr>
      </w:pPr>
      <w:r>
        <w:rPr>
          <w:rFonts w:cstheme="minorHAnsi"/>
          <w:b/>
          <w:bCs/>
          <w:szCs w:val="22"/>
          <w:lang w:eastAsia="en-GB"/>
        </w:rPr>
        <w:br w:type="page"/>
      </w:r>
      <w:r w:rsidR="000E572B" w:rsidRPr="003C12DB">
        <w:rPr>
          <w:rFonts w:cstheme="minorHAnsi"/>
          <w:b/>
          <w:bCs/>
          <w:szCs w:val="22"/>
          <w:lang w:eastAsia="en-GB"/>
        </w:rPr>
        <w:lastRenderedPageBreak/>
        <w:t xml:space="preserve">Appendix 5 – Safety Reporting Flow Chart </w:t>
      </w:r>
    </w:p>
    <w:p w14:paraId="16D0FB52" w14:textId="77777777" w:rsidR="000E572B" w:rsidRDefault="000E572B" w:rsidP="000E572B">
      <w:pPr>
        <w:spacing w:line="240" w:lineRule="auto"/>
        <w:rPr>
          <w:rFonts w:cstheme="minorHAnsi"/>
          <w:color w:val="000000" w:themeColor="text1"/>
          <w:szCs w:val="22"/>
          <w:lang w:eastAsia="en-GB"/>
        </w:rPr>
      </w:pPr>
      <w:r w:rsidRPr="00B13013">
        <w:rPr>
          <w:rFonts w:cstheme="minorHAnsi"/>
          <w:color w:val="000000" w:themeColor="text1"/>
          <w:szCs w:val="22"/>
          <w:lang w:eastAsia="en-GB"/>
        </w:rPr>
        <w:t>N/A</w:t>
      </w:r>
    </w:p>
    <w:p w14:paraId="6A462F7C" w14:textId="77777777" w:rsidR="000E572B" w:rsidRPr="00B13013" w:rsidRDefault="000E572B" w:rsidP="000E572B">
      <w:pPr>
        <w:spacing w:line="240" w:lineRule="auto"/>
        <w:ind w:left="0"/>
        <w:rPr>
          <w:rFonts w:cstheme="minorHAnsi"/>
          <w:color w:val="000000" w:themeColor="text1"/>
          <w:szCs w:val="22"/>
        </w:rPr>
      </w:pPr>
    </w:p>
    <w:p w14:paraId="219898D1" w14:textId="77777777" w:rsidR="000E572B" w:rsidRDefault="000E572B" w:rsidP="000E572B">
      <w:pPr>
        <w:spacing w:line="240" w:lineRule="auto"/>
        <w:rPr>
          <w:rFonts w:cstheme="minorHAnsi"/>
          <w:b/>
          <w:bCs/>
          <w:szCs w:val="22"/>
          <w:lang w:eastAsia="en-GB"/>
        </w:rPr>
      </w:pPr>
      <w:r w:rsidRPr="003C12DB">
        <w:rPr>
          <w:rFonts w:cstheme="minorHAnsi"/>
          <w:b/>
          <w:bCs/>
          <w:szCs w:val="22"/>
          <w:lang w:eastAsia="en-GB"/>
        </w:rPr>
        <w:t>Appendix 6 – Amendment History</w:t>
      </w:r>
    </w:p>
    <w:p w14:paraId="762B4B8F" w14:textId="77777777" w:rsidR="000E572B" w:rsidRPr="004B3BCA" w:rsidRDefault="000E572B" w:rsidP="000E572B">
      <w:pPr>
        <w:spacing w:line="240" w:lineRule="auto"/>
        <w:rPr>
          <w:rFonts w:cstheme="minorHAnsi"/>
          <w:b/>
          <w:bCs/>
          <w:szCs w:val="22"/>
          <w:lang w:eastAsia="en-G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508"/>
        <w:gridCol w:w="1484"/>
        <w:gridCol w:w="1563"/>
        <w:gridCol w:w="3773"/>
      </w:tblGrid>
      <w:tr w:rsidR="000E572B" w:rsidRPr="00C2241A" w14:paraId="3AB1BC12" w14:textId="77777777" w:rsidTr="00DF3DE9">
        <w:trPr>
          <w:trHeight w:val="821"/>
        </w:trPr>
        <w:tc>
          <w:tcPr>
            <w:tcW w:w="1515" w:type="dxa"/>
          </w:tcPr>
          <w:p w14:paraId="75FEB1A5" w14:textId="77777777" w:rsidR="000E572B" w:rsidRPr="00C2241A" w:rsidRDefault="000E572B" w:rsidP="00DF3DE9">
            <w:pPr>
              <w:spacing w:line="240" w:lineRule="auto"/>
              <w:rPr>
                <w:rFonts w:cstheme="minorHAnsi"/>
                <w:b/>
                <w:color w:val="000000" w:themeColor="text1"/>
                <w:szCs w:val="22"/>
              </w:rPr>
            </w:pPr>
            <w:r w:rsidRPr="00C2241A">
              <w:rPr>
                <w:rFonts w:cstheme="minorHAnsi"/>
                <w:b/>
                <w:color w:val="000000" w:themeColor="text1"/>
                <w:szCs w:val="22"/>
              </w:rPr>
              <w:t>Amendment No.</w:t>
            </w:r>
          </w:p>
        </w:tc>
        <w:tc>
          <w:tcPr>
            <w:tcW w:w="1515" w:type="dxa"/>
          </w:tcPr>
          <w:p w14:paraId="46F1FB28" w14:textId="77777777" w:rsidR="000E572B" w:rsidRPr="00C2241A" w:rsidRDefault="000E572B" w:rsidP="00DF3DE9">
            <w:pPr>
              <w:spacing w:line="240" w:lineRule="auto"/>
              <w:rPr>
                <w:rFonts w:cstheme="minorHAnsi"/>
                <w:b/>
                <w:color w:val="000000" w:themeColor="text1"/>
                <w:szCs w:val="22"/>
              </w:rPr>
            </w:pPr>
            <w:r w:rsidRPr="00C2241A">
              <w:rPr>
                <w:rFonts w:cstheme="minorHAnsi"/>
                <w:b/>
                <w:color w:val="000000" w:themeColor="text1"/>
                <w:szCs w:val="22"/>
              </w:rPr>
              <w:t>Protocol version no.</w:t>
            </w:r>
          </w:p>
        </w:tc>
        <w:tc>
          <w:tcPr>
            <w:tcW w:w="1515" w:type="dxa"/>
          </w:tcPr>
          <w:p w14:paraId="4C3CFCE1" w14:textId="77777777" w:rsidR="000E572B" w:rsidRPr="00C2241A" w:rsidRDefault="000E572B" w:rsidP="00DF3DE9">
            <w:pPr>
              <w:spacing w:line="240" w:lineRule="auto"/>
              <w:rPr>
                <w:rFonts w:cstheme="minorHAnsi"/>
                <w:b/>
                <w:color w:val="000000" w:themeColor="text1"/>
                <w:szCs w:val="22"/>
              </w:rPr>
            </w:pPr>
            <w:r w:rsidRPr="00C2241A">
              <w:rPr>
                <w:rFonts w:cstheme="minorHAnsi"/>
                <w:b/>
                <w:color w:val="000000" w:themeColor="text1"/>
                <w:szCs w:val="22"/>
              </w:rPr>
              <w:t>Date issued</w:t>
            </w:r>
          </w:p>
        </w:tc>
        <w:tc>
          <w:tcPr>
            <w:tcW w:w="1516" w:type="dxa"/>
          </w:tcPr>
          <w:p w14:paraId="5ABE2B4A" w14:textId="77777777" w:rsidR="000E572B" w:rsidRPr="00C2241A" w:rsidRDefault="000E572B" w:rsidP="00DF3DE9">
            <w:pPr>
              <w:spacing w:line="240" w:lineRule="auto"/>
              <w:rPr>
                <w:rFonts w:cstheme="minorHAnsi"/>
                <w:b/>
                <w:color w:val="000000" w:themeColor="text1"/>
                <w:szCs w:val="22"/>
              </w:rPr>
            </w:pPr>
            <w:r w:rsidRPr="00C2241A">
              <w:rPr>
                <w:rFonts w:cstheme="minorHAnsi"/>
                <w:b/>
                <w:color w:val="000000" w:themeColor="text1"/>
                <w:szCs w:val="22"/>
              </w:rPr>
              <w:t>Author(s) of changes</w:t>
            </w:r>
          </w:p>
        </w:tc>
        <w:tc>
          <w:tcPr>
            <w:tcW w:w="4112" w:type="dxa"/>
          </w:tcPr>
          <w:p w14:paraId="4C8F90C5" w14:textId="77777777" w:rsidR="000E572B" w:rsidRPr="00C2241A" w:rsidRDefault="000E572B" w:rsidP="00DF3DE9">
            <w:pPr>
              <w:spacing w:line="240" w:lineRule="auto"/>
              <w:rPr>
                <w:rFonts w:cstheme="minorHAnsi"/>
                <w:b/>
                <w:color w:val="000000" w:themeColor="text1"/>
                <w:szCs w:val="22"/>
              </w:rPr>
            </w:pPr>
            <w:r w:rsidRPr="00C2241A">
              <w:rPr>
                <w:rFonts w:cstheme="minorHAnsi"/>
                <w:b/>
                <w:color w:val="000000" w:themeColor="text1"/>
                <w:szCs w:val="22"/>
              </w:rPr>
              <w:t>Details of changes made</w:t>
            </w:r>
          </w:p>
        </w:tc>
      </w:tr>
      <w:tr w:rsidR="000E572B" w:rsidRPr="00C2241A" w14:paraId="076C8382" w14:textId="77777777" w:rsidTr="00DF3DE9">
        <w:trPr>
          <w:trHeight w:val="290"/>
        </w:trPr>
        <w:tc>
          <w:tcPr>
            <w:tcW w:w="1515" w:type="dxa"/>
          </w:tcPr>
          <w:p w14:paraId="4F88C499" w14:textId="77777777" w:rsidR="000E572B" w:rsidRPr="00C2241A" w:rsidRDefault="000E572B" w:rsidP="00DF3DE9">
            <w:pPr>
              <w:spacing w:line="240" w:lineRule="auto"/>
              <w:rPr>
                <w:rFonts w:cstheme="minorHAnsi"/>
                <w:color w:val="000000" w:themeColor="text1"/>
                <w:szCs w:val="22"/>
              </w:rPr>
            </w:pPr>
          </w:p>
        </w:tc>
        <w:tc>
          <w:tcPr>
            <w:tcW w:w="1515" w:type="dxa"/>
          </w:tcPr>
          <w:p w14:paraId="4CEAF50D" w14:textId="77777777" w:rsidR="000E572B" w:rsidRPr="00C2241A" w:rsidRDefault="000E572B" w:rsidP="00DF3DE9">
            <w:pPr>
              <w:spacing w:line="240" w:lineRule="auto"/>
              <w:rPr>
                <w:rFonts w:cstheme="minorHAnsi"/>
                <w:color w:val="000000" w:themeColor="text1"/>
                <w:szCs w:val="22"/>
              </w:rPr>
            </w:pPr>
          </w:p>
        </w:tc>
        <w:tc>
          <w:tcPr>
            <w:tcW w:w="1515" w:type="dxa"/>
          </w:tcPr>
          <w:p w14:paraId="6CC7DAE6" w14:textId="77777777" w:rsidR="000E572B" w:rsidRPr="00C2241A" w:rsidRDefault="000E572B" w:rsidP="00DF3DE9">
            <w:pPr>
              <w:spacing w:line="240" w:lineRule="auto"/>
              <w:rPr>
                <w:rFonts w:cstheme="minorHAnsi"/>
                <w:color w:val="000000" w:themeColor="text1"/>
                <w:szCs w:val="22"/>
              </w:rPr>
            </w:pPr>
          </w:p>
        </w:tc>
        <w:tc>
          <w:tcPr>
            <w:tcW w:w="1516" w:type="dxa"/>
          </w:tcPr>
          <w:p w14:paraId="4A2587F7" w14:textId="77777777" w:rsidR="000E572B" w:rsidRPr="00C2241A" w:rsidRDefault="000E572B" w:rsidP="00DF3DE9">
            <w:pPr>
              <w:spacing w:line="240" w:lineRule="auto"/>
              <w:rPr>
                <w:rFonts w:cstheme="minorHAnsi"/>
                <w:color w:val="000000" w:themeColor="text1"/>
                <w:szCs w:val="22"/>
              </w:rPr>
            </w:pPr>
          </w:p>
        </w:tc>
        <w:tc>
          <w:tcPr>
            <w:tcW w:w="4112" w:type="dxa"/>
          </w:tcPr>
          <w:p w14:paraId="1CDDE37A" w14:textId="77777777" w:rsidR="000E572B" w:rsidRPr="00C2241A" w:rsidRDefault="000E572B" w:rsidP="00DF3DE9">
            <w:pPr>
              <w:spacing w:line="240" w:lineRule="auto"/>
              <w:rPr>
                <w:rFonts w:cstheme="minorHAnsi"/>
                <w:color w:val="000000" w:themeColor="text1"/>
                <w:szCs w:val="22"/>
              </w:rPr>
            </w:pPr>
          </w:p>
        </w:tc>
      </w:tr>
    </w:tbl>
    <w:p w14:paraId="68FDD0F0" w14:textId="77777777" w:rsidR="000E572B" w:rsidRDefault="000E572B" w:rsidP="000E572B">
      <w:pPr>
        <w:spacing w:line="240" w:lineRule="auto"/>
        <w:rPr>
          <w:rFonts w:cstheme="minorHAnsi"/>
          <w:color w:val="000000" w:themeColor="text1"/>
          <w:szCs w:val="22"/>
        </w:rPr>
      </w:pPr>
      <w:r w:rsidRPr="00C2241A">
        <w:rPr>
          <w:rFonts w:cstheme="minorHAnsi"/>
          <w:color w:val="000000" w:themeColor="text1"/>
          <w:szCs w:val="22"/>
        </w:rPr>
        <w:t>Protocol amendments must be submitted to the Sponsor for approval prior to submission to the REC committee or MHRA.</w:t>
      </w:r>
    </w:p>
    <w:p w14:paraId="29918678" w14:textId="77777777" w:rsidR="00931ABB" w:rsidRDefault="00931ABB">
      <w:pPr>
        <w:rPr>
          <w:rFonts w:cstheme="minorHAnsi"/>
          <w:b/>
          <w:bCs/>
          <w:szCs w:val="22"/>
          <w:lang w:eastAsia="en-GB"/>
        </w:rPr>
      </w:pPr>
    </w:p>
    <w:p w14:paraId="5DACF38D" w14:textId="77777777" w:rsidR="00D440FC" w:rsidRDefault="00D440FC" w:rsidP="000E572B">
      <w:pPr>
        <w:spacing w:line="240" w:lineRule="auto"/>
        <w:ind w:left="0"/>
        <w:rPr>
          <w:rFonts w:cstheme="minorHAnsi"/>
          <w:b/>
          <w:bCs/>
          <w:szCs w:val="22"/>
          <w:lang w:eastAsia="en-GB"/>
        </w:rPr>
      </w:pPr>
    </w:p>
    <w:p w14:paraId="3D4EE76C" w14:textId="00371F00" w:rsidR="00C84257" w:rsidRPr="00D440FC" w:rsidRDefault="0049608E" w:rsidP="00D440FC">
      <w:pPr>
        <w:spacing w:line="240" w:lineRule="auto"/>
        <w:rPr>
          <w:rFonts w:cstheme="minorHAnsi"/>
          <w:color w:val="000000" w:themeColor="text1"/>
          <w:szCs w:val="22"/>
        </w:rPr>
      </w:pPr>
      <w:r w:rsidRPr="00931ABB">
        <w:rPr>
          <w:rFonts w:cstheme="minorHAnsi"/>
          <w:b/>
          <w:bCs/>
          <w:szCs w:val="22"/>
          <w:lang w:eastAsia="en-GB"/>
        </w:rPr>
        <w:t xml:space="preserve">Appendix 7 </w:t>
      </w:r>
      <w:r w:rsidR="00E00484">
        <w:rPr>
          <w:rFonts w:cstheme="minorHAnsi"/>
          <w:b/>
          <w:bCs/>
          <w:szCs w:val="22"/>
          <w:lang w:eastAsia="en-GB"/>
        </w:rPr>
        <w:t xml:space="preserve">– </w:t>
      </w:r>
      <w:r w:rsidR="00907461" w:rsidRPr="00931ABB">
        <w:rPr>
          <w:rFonts w:cstheme="minorHAnsi"/>
          <w:b/>
          <w:bCs/>
          <w:szCs w:val="22"/>
          <w:lang w:eastAsia="en-GB"/>
        </w:rPr>
        <w:t>FRAX</w:t>
      </w:r>
      <w:r w:rsidR="00E00484">
        <w:rPr>
          <w:rFonts w:cstheme="minorHAnsi"/>
          <w:b/>
          <w:bCs/>
          <w:szCs w:val="22"/>
          <w:lang w:eastAsia="en-GB"/>
        </w:rPr>
        <w:t xml:space="preserve"> Questionnaire</w:t>
      </w:r>
    </w:p>
    <w:p w14:paraId="1710E072" w14:textId="77777777" w:rsidR="00907461" w:rsidRDefault="00907461" w:rsidP="00907461">
      <w:pPr>
        <w:spacing w:after="0" w:line="240" w:lineRule="auto"/>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12512" behindDoc="0" locked="0" layoutInCell="1" allowOverlap="1" wp14:anchorId="0DA10025" wp14:editId="748F468F">
                <wp:simplePos x="0" y="0"/>
                <wp:positionH relativeFrom="column">
                  <wp:posOffset>-3301365</wp:posOffset>
                </wp:positionH>
                <wp:positionV relativeFrom="paragraph">
                  <wp:posOffset>5908675</wp:posOffset>
                </wp:positionV>
                <wp:extent cx="6478905" cy="4410710"/>
                <wp:effectExtent l="3810" t="3175" r="381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78905" cy="4410710"/>
                        </a:xfrm>
                        <a:prstGeom prst="rect">
                          <a:avLst/>
                        </a:prstGeom>
                        <a:no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B5D028C" id="Rectangle 5" o:spid="_x0000_s1026" style="position:absolute;margin-left:-259.95pt;margin-top:465.25pt;width:510.15pt;height:34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" filled="f" stroked="f">
                <o:lock v:ext="edit" shapetype="t"/>
                <v:textbox inset="0,0,0,0"/>
              </v:rect>
            </w:pict>
          </mc:Fallback>
        </mc:AlternateContent>
      </w:r>
    </w:p>
    <w:tbl>
      <w:tblPr>
        <w:tblW w:w="10203" w:type="dxa"/>
        <w:tblCellMar>
          <w:left w:w="0" w:type="dxa"/>
          <w:right w:w="0" w:type="dxa"/>
        </w:tblCellMar>
        <w:tblLook w:val="04A0" w:firstRow="1" w:lastRow="0" w:firstColumn="1" w:lastColumn="0" w:noHBand="0" w:noVBand="1"/>
      </w:tblPr>
      <w:tblGrid>
        <w:gridCol w:w="7333"/>
        <w:gridCol w:w="965"/>
        <w:gridCol w:w="867"/>
        <w:gridCol w:w="1038"/>
      </w:tblGrid>
      <w:tr w:rsidR="00907461" w:rsidRPr="0016770E" w14:paraId="38D3CF00" w14:textId="77777777" w:rsidTr="00907461">
        <w:trPr>
          <w:trHeight w:val="565"/>
        </w:trPr>
        <w:tc>
          <w:tcPr>
            <w:tcW w:w="8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7F3074" w14:textId="77777777" w:rsidR="00907461" w:rsidRPr="0016770E" w:rsidRDefault="00907461">
            <w:pPr>
              <w:widowControl w:val="0"/>
              <w:spacing w:after="0"/>
              <w:rPr>
                <w:rFonts w:ascii="Calibri" w:hAnsi="Calibri" w:cs="Calibri"/>
                <w:b/>
                <w:color w:val="000000"/>
                <w:kern w:val="28"/>
                <w:szCs w:val="22"/>
                <w14:cntxtAlts/>
              </w:rPr>
            </w:pPr>
            <w:r w:rsidRPr="0016770E">
              <w:rPr>
                <w:b/>
                <w:szCs w:val="22"/>
              </w:rPr>
              <w:t> BONE HEALTH QUESTIONNAIRE</w:t>
            </w:r>
          </w:p>
        </w:tc>
        <w:tc>
          <w:tcPr>
            <w:tcW w:w="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72D771" w14:textId="77777777" w:rsidR="00907461" w:rsidRPr="0016770E" w:rsidRDefault="00907461">
            <w:pPr>
              <w:widowControl w:val="0"/>
              <w:spacing w:after="0"/>
              <w:rPr>
                <w:b/>
                <w:szCs w:val="22"/>
              </w:rPr>
            </w:pPr>
            <w:r w:rsidRPr="0016770E">
              <w:rPr>
                <w:b/>
                <w:bCs/>
                <w:szCs w:val="22"/>
              </w:rPr>
              <w:t>Yes</w:t>
            </w:r>
          </w:p>
        </w:tc>
        <w:tc>
          <w:tcPr>
            <w:tcW w:w="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FC2EC" w14:textId="77777777" w:rsidR="00907461" w:rsidRPr="0016770E" w:rsidRDefault="00907461">
            <w:pPr>
              <w:widowControl w:val="0"/>
              <w:spacing w:after="0"/>
              <w:rPr>
                <w:b/>
                <w:szCs w:val="22"/>
              </w:rPr>
            </w:pPr>
            <w:r w:rsidRPr="0016770E">
              <w:rPr>
                <w:b/>
                <w:bCs/>
                <w:szCs w:val="22"/>
              </w:rPr>
              <w:t>No</w:t>
            </w:r>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A5AC67" w14:textId="77777777" w:rsidR="00907461" w:rsidRPr="0016770E" w:rsidRDefault="00907461">
            <w:pPr>
              <w:widowControl w:val="0"/>
              <w:spacing w:after="0"/>
              <w:rPr>
                <w:b/>
                <w:sz w:val="20"/>
                <w:szCs w:val="20"/>
              </w:rPr>
            </w:pPr>
            <w:r w:rsidRPr="0016770E">
              <w:rPr>
                <w:b/>
              </w:rPr>
              <w:t>Not sure</w:t>
            </w:r>
          </w:p>
        </w:tc>
      </w:tr>
      <w:tr w:rsidR="00907461" w14:paraId="171004F2" w14:textId="77777777" w:rsidTr="00907461">
        <w:trPr>
          <w:trHeight w:val="498"/>
        </w:trPr>
        <w:tc>
          <w:tcPr>
            <w:tcW w:w="8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B8F5D6" w14:textId="77777777" w:rsidR="00907461" w:rsidRDefault="00907461">
            <w:pPr>
              <w:widowControl w:val="0"/>
              <w:spacing w:after="0"/>
              <w:rPr>
                <w:szCs w:val="22"/>
              </w:rPr>
            </w:pPr>
            <w:r>
              <w:rPr>
                <w:szCs w:val="22"/>
              </w:rPr>
              <w:t>Have you broken any bones since you turned 40?</w:t>
            </w:r>
            <w:r>
              <w:rPr>
                <w:szCs w:val="22"/>
              </w:rPr>
              <w:tab/>
            </w:r>
          </w:p>
        </w:tc>
        <w:tc>
          <w:tcPr>
            <w:tcW w:w="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BBED7B" w14:textId="77777777" w:rsidR="00907461" w:rsidRDefault="00907461">
            <w:pPr>
              <w:widowControl w:val="0"/>
              <w:spacing w:after="0"/>
              <w:rPr>
                <w:szCs w:val="22"/>
              </w:rPr>
            </w:pPr>
            <w:r>
              <w:rPr>
                <w:b/>
                <w:bCs/>
                <w:szCs w:val="22"/>
              </w:rPr>
              <w:t> </w:t>
            </w:r>
          </w:p>
        </w:tc>
        <w:tc>
          <w:tcPr>
            <w:tcW w:w="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926040" w14:textId="77777777" w:rsidR="00907461" w:rsidRDefault="00907461">
            <w:pPr>
              <w:widowControl w:val="0"/>
              <w:spacing w:after="0"/>
              <w:rPr>
                <w:szCs w:val="22"/>
              </w:rPr>
            </w:pPr>
            <w:r>
              <w:rPr>
                <w:b/>
                <w:bCs/>
                <w:szCs w:val="22"/>
              </w:rPr>
              <w:t> </w:t>
            </w:r>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83458E" w14:textId="77777777" w:rsidR="00907461" w:rsidRDefault="00907461">
            <w:pPr>
              <w:widowControl w:val="0"/>
              <w:spacing w:after="0"/>
              <w:rPr>
                <w:sz w:val="20"/>
                <w:szCs w:val="20"/>
              </w:rPr>
            </w:pPr>
            <w:r>
              <w:rPr>
                <w:b/>
                <w:bCs/>
                <w:sz w:val="28"/>
                <w:szCs w:val="28"/>
              </w:rPr>
              <w:t> </w:t>
            </w:r>
          </w:p>
        </w:tc>
      </w:tr>
      <w:tr w:rsidR="00907461" w14:paraId="4AC834A6" w14:textId="77777777" w:rsidTr="00907461">
        <w:trPr>
          <w:trHeight w:val="462"/>
        </w:trPr>
        <w:tc>
          <w:tcPr>
            <w:tcW w:w="941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9A7FC5" w14:textId="77777777" w:rsidR="00907461" w:rsidRDefault="00907461">
            <w:pPr>
              <w:widowControl w:val="0"/>
              <w:spacing w:after="0"/>
              <w:rPr>
                <w:szCs w:val="22"/>
              </w:rPr>
            </w:pPr>
            <w:r>
              <w:rPr>
                <w:rFonts w:ascii="Symbol" w:hAnsi="Symbol"/>
                <w:sz w:val="24"/>
              </w:rPr>
              <w:t></w:t>
            </w:r>
            <w:r>
              <w:t> </w:t>
            </w:r>
            <w:r>
              <w:rPr>
                <w:szCs w:val="22"/>
              </w:rPr>
              <w:t>If Yes, which bones?</w:t>
            </w:r>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2489D3" w14:textId="77777777" w:rsidR="00907461" w:rsidRDefault="00907461">
            <w:pPr>
              <w:widowControl w:val="0"/>
              <w:spacing w:after="0"/>
              <w:ind w:left="360"/>
              <w:rPr>
                <w:sz w:val="20"/>
                <w:szCs w:val="20"/>
              </w:rPr>
            </w:pPr>
            <w:r>
              <w:rPr>
                <w:sz w:val="28"/>
                <w:szCs w:val="28"/>
              </w:rPr>
              <w:t> </w:t>
            </w:r>
          </w:p>
        </w:tc>
      </w:tr>
      <w:tr w:rsidR="00907461" w14:paraId="7EACFD95" w14:textId="77777777" w:rsidTr="00907461">
        <w:trPr>
          <w:trHeight w:val="439"/>
        </w:trPr>
        <w:tc>
          <w:tcPr>
            <w:tcW w:w="8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98ABB4" w14:textId="77777777" w:rsidR="00907461" w:rsidRDefault="00907461">
            <w:pPr>
              <w:widowControl w:val="0"/>
              <w:spacing w:after="0"/>
              <w:rPr>
                <w:szCs w:val="22"/>
              </w:rPr>
            </w:pPr>
            <w:r>
              <w:rPr>
                <w:szCs w:val="22"/>
              </w:rPr>
              <w:t>Did your mother or father ever break a hip?</w:t>
            </w:r>
          </w:p>
        </w:tc>
        <w:tc>
          <w:tcPr>
            <w:tcW w:w="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000BB4" w14:textId="77777777" w:rsidR="00907461" w:rsidRDefault="00907461">
            <w:pPr>
              <w:widowControl w:val="0"/>
              <w:spacing w:after="0"/>
              <w:rPr>
                <w:szCs w:val="22"/>
              </w:rPr>
            </w:pPr>
            <w:r>
              <w:rPr>
                <w:b/>
                <w:bCs/>
                <w:szCs w:val="22"/>
              </w:rPr>
              <w:t> </w:t>
            </w:r>
          </w:p>
        </w:tc>
        <w:tc>
          <w:tcPr>
            <w:tcW w:w="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CDE736" w14:textId="77777777" w:rsidR="00907461" w:rsidRDefault="00907461">
            <w:pPr>
              <w:widowControl w:val="0"/>
              <w:spacing w:after="0"/>
              <w:rPr>
                <w:szCs w:val="22"/>
              </w:rPr>
            </w:pPr>
            <w:r>
              <w:rPr>
                <w:b/>
                <w:bCs/>
                <w:szCs w:val="22"/>
              </w:rPr>
              <w:t> </w:t>
            </w:r>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2BCEE4" w14:textId="77777777" w:rsidR="00907461" w:rsidRDefault="00907461">
            <w:pPr>
              <w:widowControl w:val="0"/>
              <w:spacing w:after="0"/>
              <w:rPr>
                <w:sz w:val="20"/>
                <w:szCs w:val="20"/>
              </w:rPr>
            </w:pPr>
            <w:r>
              <w:rPr>
                <w:b/>
                <w:bCs/>
                <w:sz w:val="28"/>
                <w:szCs w:val="28"/>
              </w:rPr>
              <w:t> </w:t>
            </w:r>
          </w:p>
        </w:tc>
      </w:tr>
      <w:tr w:rsidR="00907461" w14:paraId="7344EB49" w14:textId="77777777" w:rsidTr="00907461">
        <w:trPr>
          <w:trHeight w:val="362"/>
        </w:trPr>
        <w:tc>
          <w:tcPr>
            <w:tcW w:w="8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89279A" w14:textId="77777777" w:rsidR="00907461" w:rsidRDefault="00907461">
            <w:pPr>
              <w:widowControl w:val="0"/>
              <w:spacing w:after="0"/>
              <w:rPr>
                <w:szCs w:val="22"/>
              </w:rPr>
            </w:pPr>
            <w:r>
              <w:rPr>
                <w:szCs w:val="22"/>
              </w:rPr>
              <w:t>Do you currently smoke?</w:t>
            </w:r>
          </w:p>
        </w:tc>
        <w:tc>
          <w:tcPr>
            <w:tcW w:w="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C11D22" w14:textId="77777777" w:rsidR="00907461" w:rsidRDefault="00907461">
            <w:pPr>
              <w:widowControl w:val="0"/>
              <w:spacing w:after="0"/>
              <w:rPr>
                <w:szCs w:val="22"/>
              </w:rPr>
            </w:pPr>
            <w:r>
              <w:rPr>
                <w:b/>
                <w:bCs/>
                <w:szCs w:val="22"/>
              </w:rPr>
              <w:t> </w:t>
            </w:r>
          </w:p>
        </w:tc>
        <w:tc>
          <w:tcPr>
            <w:tcW w:w="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876132" w14:textId="77777777" w:rsidR="00907461" w:rsidRDefault="00907461">
            <w:pPr>
              <w:widowControl w:val="0"/>
              <w:spacing w:after="0"/>
              <w:rPr>
                <w:szCs w:val="22"/>
              </w:rPr>
            </w:pPr>
            <w:r>
              <w:rPr>
                <w:b/>
                <w:bCs/>
                <w:szCs w:val="22"/>
              </w:rPr>
              <w:t> </w:t>
            </w:r>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A86559" w14:textId="77777777" w:rsidR="00907461" w:rsidRDefault="00907461">
            <w:pPr>
              <w:widowControl w:val="0"/>
              <w:spacing w:after="0"/>
              <w:rPr>
                <w:sz w:val="20"/>
                <w:szCs w:val="20"/>
              </w:rPr>
            </w:pPr>
            <w:r>
              <w:rPr>
                <w:b/>
                <w:bCs/>
                <w:sz w:val="28"/>
                <w:szCs w:val="28"/>
              </w:rPr>
              <w:t> </w:t>
            </w:r>
          </w:p>
        </w:tc>
      </w:tr>
      <w:tr w:rsidR="00907461" w14:paraId="129E5350" w14:textId="77777777" w:rsidTr="00907461">
        <w:trPr>
          <w:trHeight w:val="714"/>
        </w:trPr>
        <w:tc>
          <w:tcPr>
            <w:tcW w:w="8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033533" w14:textId="77777777" w:rsidR="00907461" w:rsidRDefault="00907461">
            <w:pPr>
              <w:widowControl w:val="0"/>
              <w:spacing w:after="0"/>
              <w:rPr>
                <w:szCs w:val="22"/>
              </w:rPr>
            </w:pPr>
            <w:r>
              <w:rPr>
                <w:szCs w:val="22"/>
              </w:rPr>
              <w:t>Do you take steroid tablets now (eg: ‘prednisolone’), or have you taken steroid tablets in the past, for longer than three months at any time?</w:t>
            </w:r>
          </w:p>
        </w:tc>
        <w:tc>
          <w:tcPr>
            <w:tcW w:w="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1CABBC" w14:textId="77777777" w:rsidR="00907461" w:rsidRDefault="00907461">
            <w:pPr>
              <w:widowControl w:val="0"/>
              <w:spacing w:after="0"/>
              <w:rPr>
                <w:szCs w:val="22"/>
              </w:rPr>
            </w:pPr>
            <w:r>
              <w:rPr>
                <w:b/>
                <w:bCs/>
                <w:szCs w:val="22"/>
              </w:rPr>
              <w:t> </w:t>
            </w:r>
          </w:p>
        </w:tc>
        <w:tc>
          <w:tcPr>
            <w:tcW w:w="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F52CB4" w14:textId="77777777" w:rsidR="00907461" w:rsidRDefault="00907461">
            <w:pPr>
              <w:widowControl w:val="0"/>
              <w:spacing w:after="0"/>
              <w:rPr>
                <w:szCs w:val="22"/>
              </w:rPr>
            </w:pPr>
            <w:r>
              <w:rPr>
                <w:b/>
                <w:bCs/>
                <w:szCs w:val="22"/>
              </w:rPr>
              <w:t> </w:t>
            </w:r>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C0D453" w14:textId="77777777" w:rsidR="00907461" w:rsidRDefault="00907461">
            <w:pPr>
              <w:widowControl w:val="0"/>
              <w:spacing w:after="0"/>
              <w:rPr>
                <w:sz w:val="20"/>
                <w:szCs w:val="20"/>
              </w:rPr>
            </w:pPr>
            <w:r>
              <w:rPr>
                <w:b/>
                <w:bCs/>
                <w:sz w:val="28"/>
                <w:szCs w:val="28"/>
              </w:rPr>
              <w:t> </w:t>
            </w:r>
          </w:p>
        </w:tc>
      </w:tr>
      <w:tr w:rsidR="00907461" w14:paraId="70313FA8" w14:textId="77777777" w:rsidTr="00907461">
        <w:trPr>
          <w:trHeight w:val="412"/>
        </w:trPr>
        <w:tc>
          <w:tcPr>
            <w:tcW w:w="8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EEF1C3" w14:textId="77777777" w:rsidR="00907461" w:rsidRDefault="00907461">
            <w:pPr>
              <w:widowControl w:val="0"/>
              <w:spacing w:after="0"/>
              <w:rPr>
                <w:szCs w:val="22"/>
              </w:rPr>
            </w:pPr>
            <w:r>
              <w:rPr>
                <w:szCs w:val="22"/>
              </w:rPr>
              <w:t>Have you been diagnosed with rheumatoid arthritis?</w:t>
            </w:r>
          </w:p>
        </w:tc>
        <w:tc>
          <w:tcPr>
            <w:tcW w:w="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BDAD8B" w14:textId="77777777" w:rsidR="00907461" w:rsidRDefault="00907461">
            <w:pPr>
              <w:widowControl w:val="0"/>
              <w:spacing w:after="0"/>
              <w:rPr>
                <w:szCs w:val="22"/>
              </w:rPr>
            </w:pPr>
            <w:r>
              <w:rPr>
                <w:b/>
                <w:bCs/>
                <w:szCs w:val="22"/>
              </w:rPr>
              <w:t> </w:t>
            </w:r>
          </w:p>
        </w:tc>
        <w:tc>
          <w:tcPr>
            <w:tcW w:w="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B76FF4" w14:textId="77777777" w:rsidR="00907461" w:rsidRDefault="00907461">
            <w:pPr>
              <w:widowControl w:val="0"/>
              <w:spacing w:after="0"/>
              <w:rPr>
                <w:szCs w:val="22"/>
              </w:rPr>
            </w:pPr>
            <w:r>
              <w:rPr>
                <w:b/>
                <w:bCs/>
                <w:szCs w:val="22"/>
              </w:rPr>
              <w:t> </w:t>
            </w:r>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4EE843" w14:textId="77777777" w:rsidR="00907461" w:rsidRDefault="00907461">
            <w:pPr>
              <w:widowControl w:val="0"/>
              <w:spacing w:after="0"/>
              <w:rPr>
                <w:sz w:val="20"/>
                <w:szCs w:val="20"/>
              </w:rPr>
            </w:pPr>
            <w:r>
              <w:rPr>
                <w:b/>
                <w:bCs/>
                <w:sz w:val="28"/>
                <w:szCs w:val="28"/>
              </w:rPr>
              <w:t> </w:t>
            </w:r>
          </w:p>
        </w:tc>
      </w:tr>
      <w:tr w:rsidR="00907461" w14:paraId="17996B71" w14:textId="77777777" w:rsidTr="00907461">
        <w:trPr>
          <w:trHeight w:val="2561"/>
        </w:trPr>
        <w:tc>
          <w:tcPr>
            <w:tcW w:w="8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6410C2" w14:textId="77777777" w:rsidR="00907461" w:rsidRDefault="00907461">
            <w:pPr>
              <w:widowControl w:val="0"/>
              <w:spacing w:after="0"/>
              <w:rPr>
                <w:szCs w:val="22"/>
              </w:rPr>
            </w:pPr>
            <w:r>
              <w:rPr>
                <w:szCs w:val="22"/>
              </w:rPr>
              <w:t xml:space="preserve">Have you been diagnosed with any of the following? </w:t>
            </w:r>
            <w:r>
              <w:rPr>
                <w:i/>
                <w:iCs/>
                <w:szCs w:val="22"/>
              </w:rPr>
              <w:t xml:space="preserve">(Tick if relevant diagnosis) </w:t>
            </w:r>
            <w:r>
              <w:rPr>
                <w:szCs w:val="22"/>
              </w:rPr>
              <w:tab/>
            </w:r>
          </w:p>
          <w:p w14:paraId="15E3BEB7" w14:textId="77777777" w:rsidR="00907461" w:rsidRDefault="00907461">
            <w:pPr>
              <w:widowControl w:val="0"/>
              <w:spacing w:after="0"/>
              <w:ind w:left="567" w:hanging="567"/>
              <w:rPr>
                <w:szCs w:val="22"/>
              </w:rPr>
            </w:pPr>
            <w:r>
              <w:rPr>
                <w:rFonts w:ascii="Symbol" w:hAnsi="Symbol"/>
                <w:lang w:val="x-none"/>
              </w:rPr>
              <w:t></w:t>
            </w:r>
            <w:r>
              <w:t> </w:t>
            </w:r>
            <w:r>
              <w:rPr>
                <w:szCs w:val="22"/>
              </w:rPr>
              <w:t>Premature menopause (before 45yrs of age)</w:t>
            </w:r>
          </w:p>
          <w:p w14:paraId="5D183CF5" w14:textId="77777777" w:rsidR="00907461" w:rsidRDefault="00907461">
            <w:pPr>
              <w:widowControl w:val="0"/>
              <w:spacing w:after="0"/>
              <w:ind w:left="567" w:hanging="567"/>
              <w:rPr>
                <w:szCs w:val="22"/>
              </w:rPr>
            </w:pPr>
            <w:r>
              <w:rPr>
                <w:rFonts w:ascii="Symbol" w:hAnsi="Symbol"/>
                <w:lang w:val="x-none"/>
              </w:rPr>
              <w:t></w:t>
            </w:r>
            <w:r>
              <w:t> </w:t>
            </w:r>
            <w:r>
              <w:rPr>
                <w:szCs w:val="22"/>
              </w:rPr>
              <w:t>Insulin dependent diabetes</w:t>
            </w:r>
            <w:r>
              <w:rPr>
                <w:szCs w:val="22"/>
              </w:rPr>
              <w:tab/>
            </w:r>
            <w:r>
              <w:rPr>
                <w:szCs w:val="22"/>
              </w:rPr>
              <w:tab/>
            </w:r>
            <w:r>
              <w:rPr>
                <w:szCs w:val="22"/>
              </w:rPr>
              <w:tab/>
            </w:r>
          </w:p>
          <w:p w14:paraId="05E771FA" w14:textId="77777777" w:rsidR="00907461" w:rsidRDefault="00907461">
            <w:pPr>
              <w:widowControl w:val="0"/>
              <w:spacing w:after="0"/>
              <w:ind w:left="567" w:hanging="567"/>
              <w:rPr>
                <w:szCs w:val="22"/>
              </w:rPr>
            </w:pPr>
            <w:r>
              <w:rPr>
                <w:rFonts w:ascii="Symbol" w:hAnsi="Symbol"/>
                <w:lang w:val="x-none"/>
              </w:rPr>
              <w:t></w:t>
            </w:r>
            <w:r>
              <w:t> </w:t>
            </w:r>
            <w:r>
              <w:rPr>
                <w:szCs w:val="22"/>
              </w:rPr>
              <w:t>Brittle bone disease, Ankylosing spondylitis</w:t>
            </w:r>
          </w:p>
          <w:p w14:paraId="1B0C37AC" w14:textId="77777777" w:rsidR="00907461" w:rsidRDefault="00907461">
            <w:pPr>
              <w:widowControl w:val="0"/>
              <w:spacing w:after="0"/>
              <w:ind w:left="567" w:hanging="567"/>
              <w:rPr>
                <w:szCs w:val="22"/>
              </w:rPr>
            </w:pPr>
            <w:r>
              <w:rPr>
                <w:rFonts w:ascii="Symbol" w:hAnsi="Symbol"/>
                <w:lang w:val="x-none"/>
              </w:rPr>
              <w:t></w:t>
            </w:r>
            <w:r>
              <w:t> </w:t>
            </w:r>
            <w:r>
              <w:rPr>
                <w:szCs w:val="22"/>
              </w:rPr>
              <w:t>Overactive thyroid</w:t>
            </w:r>
            <w:r>
              <w:rPr>
                <w:szCs w:val="22"/>
              </w:rPr>
              <w:tab/>
            </w:r>
            <w:r>
              <w:rPr>
                <w:szCs w:val="22"/>
              </w:rPr>
              <w:tab/>
            </w:r>
          </w:p>
          <w:p w14:paraId="3EC08FA3" w14:textId="77777777" w:rsidR="00907461" w:rsidRDefault="00907461" w:rsidP="00907461">
            <w:pPr>
              <w:widowControl w:val="0"/>
              <w:spacing w:after="0"/>
              <w:ind w:left="567" w:hanging="567"/>
              <w:rPr>
                <w:szCs w:val="22"/>
              </w:rPr>
            </w:pPr>
            <w:r>
              <w:rPr>
                <w:rFonts w:ascii="Symbol" w:hAnsi="Symbol"/>
                <w:lang w:val="x-none"/>
              </w:rPr>
              <w:t></w:t>
            </w:r>
            <w:r>
              <w:t> </w:t>
            </w:r>
            <w:r>
              <w:rPr>
                <w:szCs w:val="22"/>
              </w:rPr>
              <w:t>Low testosterone level (men only)</w:t>
            </w:r>
            <w:r>
              <w:rPr>
                <w:szCs w:val="22"/>
              </w:rPr>
              <w:tab/>
            </w:r>
          </w:p>
          <w:p w14:paraId="7C5324FF" w14:textId="77777777" w:rsidR="00907461" w:rsidRDefault="00907461" w:rsidP="00907461">
            <w:pPr>
              <w:widowControl w:val="0"/>
              <w:spacing w:after="0" w:line="240" w:lineRule="auto"/>
              <w:ind w:left="567" w:hanging="567"/>
              <w:rPr>
                <w:szCs w:val="22"/>
              </w:rPr>
            </w:pPr>
            <w:r>
              <w:rPr>
                <w:rFonts w:ascii="Symbol" w:hAnsi="Symbol"/>
                <w:lang w:val="x-none"/>
              </w:rPr>
              <w:t></w:t>
            </w:r>
            <w:r>
              <w:t> </w:t>
            </w:r>
            <w:r>
              <w:rPr>
                <w:szCs w:val="22"/>
              </w:rPr>
              <w:t>Chronic malnutrition or malabsorption eg: anorexia or coeliac disease</w:t>
            </w:r>
          </w:p>
          <w:p w14:paraId="1CBF411A" w14:textId="77777777" w:rsidR="00907461" w:rsidRPr="00907461" w:rsidRDefault="00907461" w:rsidP="006C530A">
            <w:pPr>
              <w:pStyle w:val="ListParagraph"/>
              <w:widowControl w:val="0"/>
              <w:numPr>
                <w:ilvl w:val="0"/>
                <w:numId w:val="10"/>
              </w:numPr>
              <w:spacing w:after="0"/>
            </w:pPr>
            <w:r w:rsidRPr="00907461">
              <w:t>Chronic liver disease</w:t>
            </w:r>
            <w:r w:rsidRPr="00907461">
              <w:tab/>
            </w:r>
          </w:p>
        </w:tc>
        <w:tc>
          <w:tcPr>
            <w:tcW w:w="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313CA9" w14:textId="77777777" w:rsidR="00907461" w:rsidRDefault="00907461">
            <w:pPr>
              <w:widowControl w:val="0"/>
              <w:spacing w:after="0"/>
              <w:rPr>
                <w:szCs w:val="22"/>
              </w:rPr>
            </w:pPr>
            <w:r>
              <w:rPr>
                <w:b/>
                <w:bCs/>
                <w:szCs w:val="22"/>
              </w:rPr>
              <w:t> </w:t>
            </w:r>
          </w:p>
          <w:p w14:paraId="2BF124C5" w14:textId="77777777" w:rsidR="00907461" w:rsidRDefault="00907461">
            <w:pPr>
              <w:widowControl w:val="0"/>
              <w:spacing w:after="0"/>
              <w:rPr>
                <w:szCs w:val="22"/>
              </w:rPr>
            </w:pPr>
            <w:r>
              <w:rPr>
                <w:b/>
                <w:bCs/>
                <w:szCs w:val="22"/>
              </w:rPr>
              <w:t> </w:t>
            </w:r>
          </w:p>
          <w:p w14:paraId="5D1C5954" w14:textId="77777777" w:rsidR="00907461" w:rsidRDefault="00907461">
            <w:pPr>
              <w:widowControl w:val="0"/>
              <w:spacing w:after="0"/>
              <w:rPr>
                <w:szCs w:val="22"/>
              </w:rPr>
            </w:pPr>
            <w:r>
              <w:rPr>
                <w:b/>
                <w:bCs/>
                <w:szCs w:val="22"/>
              </w:rPr>
              <w:t> </w:t>
            </w:r>
          </w:p>
        </w:tc>
        <w:tc>
          <w:tcPr>
            <w:tcW w:w="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9BDB76" w14:textId="77777777" w:rsidR="00907461" w:rsidRDefault="00907461">
            <w:pPr>
              <w:widowControl w:val="0"/>
              <w:spacing w:after="0"/>
              <w:rPr>
                <w:szCs w:val="22"/>
              </w:rPr>
            </w:pPr>
            <w:r>
              <w:rPr>
                <w:b/>
                <w:bCs/>
                <w:szCs w:val="22"/>
              </w:rPr>
              <w:t> </w:t>
            </w:r>
          </w:p>
          <w:p w14:paraId="2D3EFF95" w14:textId="77777777" w:rsidR="00907461" w:rsidRDefault="00907461">
            <w:pPr>
              <w:widowControl w:val="0"/>
              <w:spacing w:after="0"/>
              <w:rPr>
                <w:szCs w:val="22"/>
              </w:rPr>
            </w:pPr>
            <w:r>
              <w:rPr>
                <w:b/>
                <w:bCs/>
                <w:szCs w:val="22"/>
              </w:rPr>
              <w:t> </w:t>
            </w:r>
          </w:p>
          <w:p w14:paraId="64DFB611" w14:textId="77777777" w:rsidR="00907461" w:rsidRDefault="00907461">
            <w:pPr>
              <w:widowControl w:val="0"/>
              <w:spacing w:after="0"/>
              <w:rPr>
                <w:szCs w:val="22"/>
              </w:rPr>
            </w:pPr>
            <w:r>
              <w:rPr>
                <w:b/>
                <w:bCs/>
                <w:szCs w:val="22"/>
              </w:rPr>
              <w:t> </w:t>
            </w:r>
          </w:p>
          <w:p w14:paraId="75589A31" w14:textId="77777777" w:rsidR="00907461" w:rsidRDefault="00907461">
            <w:pPr>
              <w:widowControl w:val="0"/>
              <w:spacing w:after="0"/>
              <w:rPr>
                <w:szCs w:val="22"/>
              </w:rPr>
            </w:pPr>
            <w:r>
              <w:rPr>
                <w:b/>
                <w:bCs/>
                <w:szCs w:val="22"/>
              </w:rPr>
              <w:t> </w:t>
            </w:r>
          </w:p>
          <w:p w14:paraId="632038D8" w14:textId="77777777" w:rsidR="00907461" w:rsidRDefault="00907461">
            <w:pPr>
              <w:widowControl w:val="0"/>
              <w:spacing w:after="0"/>
              <w:rPr>
                <w:szCs w:val="22"/>
              </w:rPr>
            </w:pPr>
            <w:r>
              <w:rPr>
                <w:b/>
                <w:bCs/>
                <w:szCs w:val="22"/>
              </w:rPr>
              <w:t> </w:t>
            </w:r>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3197CC" w14:textId="77777777" w:rsidR="00907461" w:rsidRDefault="00907461">
            <w:pPr>
              <w:widowControl w:val="0"/>
              <w:spacing w:after="0"/>
              <w:rPr>
                <w:sz w:val="20"/>
                <w:szCs w:val="20"/>
              </w:rPr>
            </w:pPr>
            <w:r>
              <w:rPr>
                <w:b/>
                <w:bCs/>
                <w:sz w:val="28"/>
                <w:szCs w:val="28"/>
              </w:rPr>
              <w:t> </w:t>
            </w:r>
          </w:p>
        </w:tc>
      </w:tr>
      <w:tr w:rsidR="00907461" w14:paraId="4906422B" w14:textId="77777777" w:rsidTr="00907461">
        <w:trPr>
          <w:trHeight w:val="933"/>
        </w:trPr>
        <w:tc>
          <w:tcPr>
            <w:tcW w:w="8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BB8AF7" w14:textId="77777777" w:rsidR="00907461" w:rsidRDefault="00907461">
            <w:pPr>
              <w:widowControl w:val="0"/>
              <w:spacing w:after="0"/>
              <w:rPr>
                <w:szCs w:val="22"/>
              </w:rPr>
            </w:pPr>
            <w:r>
              <w:rPr>
                <w:szCs w:val="22"/>
              </w:rPr>
              <w:t xml:space="preserve">Do you drink three or more units of alcohol </w:t>
            </w:r>
            <w:r>
              <w:rPr>
                <w:b/>
                <w:bCs/>
                <w:szCs w:val="22"/>
              </w:rPr>
              <w:t>a day</w:t>
            </w:r>
            <w:r>
              <w:rPr>
                <w:szCs w:val="22"/>
              </w:rPr>
              <w:t xml:space="preserve">, </w:t>
            </w:r>
            <w:r>
              <w:rPr>
                <w:b/>
                <w:bCs/>
                <w:szCs w:val="22"/>
              </w:rPr>
              <w:t>on average</w:t>
            </w:r>
            <w:r>
              <w:rPr>
                <w:szCs w:val="22"/>
              </w:rPr>
              <w:t>?</w:t>
            </w:r>
          </w:p>
          <w:p w14:paraId="7CCF196B" w14:textId="77777777" w:rsidR="00907461" w:rsidRDefault="00907461">
            <w:pPr>
              <w:widowControl w:val="0"/>
              <w:spacing w:after="0"/>
              <w:rPr>
                <w:szCs w:val="22"/>
              </w:rPr>
            </w:pPr>
            <w:r>
              <w:rPr>
                <w:szCs w:val="22"/>
              </w:rPr>
              <w:t>(That’s 1 1/2 pints of beer or 3 glasses of wine or 3 short measures of spirits)</w:t>
            </w:r>
          </w:p>
          <w:p w14:paraId="300F0918" w14:textId="77777777" w:rsidR="00907461" w:rsidRDefault="00907461">
            <w:pPr>
              <w:widowControl w:val="0"/>
              <w:spacing w:after="0"/>
              <w:rPr>
                <w:szCs w:val="22"/>
              </w:rPr>
            </w:pPr>
            <w:r>
              <w:rPr>
                <w:szCs w:val="22"/>
              </w:rPr>
              <w:t> </w:t>
            </w:r>
          </w:p>
        </w:tc>
        <w:tc>
          <w:tcPr>
            <w:tcW w:w="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DCB4DC" w14:textId="77777777" w:rsidR="00907461" w:rsidRDefault="00907461">
            <w:pPr>
              <w:widowControl w:val="0"/>
              <w:spacing w:after="0"/>
              <w:rPr>
                <w:szCs w:val="22"/>
              </w:rPr>
            </w:pPr>
            <w:r>
              <w:rPr>
                <w:b/>
                <w:bCs/>
                <w:szCs w:val="22"/>
              </w:rPr>
              <w:t> </w:t>
            </w:r>
          </w:p>
        </w:tc>
        <w:tc>
          <w:tcPr>
            <w:tcW w:w="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133F46" w14:textId="77777777" w:rsidR="00907461" w:rsidRDefault="00907461">
            <w:pPr>
              <w:widowControl w:val="0"/>
              <w:spacing w:after="0"/>
              <w:rPr>
                <w:szCs w:val="22"/>
              </w:rPr>
            </w:pPr>
            <w:r>
              <w:rPr>
                <w:b/>
                <w:bCs/>
                <w:szCs w:val="22"/>
              </w:rPr>
              <w:t> </w:t>
            </w:r>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6F5B17" w14:textId="77777777" w:rsidR="00907461" w:rsidRDefault="00907461">
            <w:pPr>
              <w:widowControl w:val="0"/>
              <w:spacing w:after="0" w:line="276" w:lineRule="auto"/>
              <w:rPr>
                <w:sz w:val="20"/>
                <w:szCs w:val="20"/>
              </w:rPr>
            </w:pPr>
            <w:r>
              <w:rPr>
                <w:b/>
                <w:bCs/>
                <w:sz w:val="28"/>
                <w:szCs w:val="28"/>
              </w:rPr>
              <w:t> </w:t>
            </w:r>
          </w:p>
        </w:tc>
      </w:tr>
    </w:tbl>
    <w:p w14:paraId="291E2FD7" w14:textId="77777777" w:rsidR="000E572B" w:rsidRDefault="000E572B" w:rsidP="00E00484">
      <w:pPr>
        <w:ind w:left="0"/>
        <w:rPr>
          <w:rFonts w:cstheme="minorHAnsi"/>
          <w:szCs w:val="22"/>
        </w:rPr>
      </w:pPr>
    </w:p>
    <w:p w14:paraId="6F316FDA" w14:textId="2DF4F315" w:rsidR="00A77EC5" w:rsidRDefault="00931ABB" w:rsidP="00E00484">
      <w:pPr>
        <w:ind w:left="0"/>
        <w:rPr>
          <w:rFonts w:cstheme="minorHAnsi"/>
          <w:b/>
          <w:bCs/>
          <w:szCs w:val="22"/>
          <w:lang w:eastAsia="en-GB"/>
        </w:rPr>
      </w:pPr>
      <w:r w:rsidRPr="00931ABB">
        <w:rPr>
          <w:rFonts w:cstheme="minorHAnsi"/>
          <w:b/>
          <w:bCs/>
          <w:szCs w:val="22"/>
          <w:lang w:eastAsia="en-GB"/>
        </w:rPr>
        <w:lastRenderedPageBreak/>
        <w:t xml:space="preserve">Appendix </w:t>
      </w:r>
      <w:r>
        <w:rPr>
          <w:rFonts w:cstheme="minorHAnsi"/>
          <w:b/>
          <w:bCs/>
          <w:szCs w:val="22"/>
          <w:lang w:eastAsia="en-GB"/>
        </w:rPr>
        <w:t>8</w:t>
      </w:r>
      <w:r w:rsidR="006F0857">
        <w:rPr>
          <w:rFonts w:cstheme="minorHAnsi"/>
          <w:b/>
          <w:bCs/>
          <w:szCs w:val="22"/>
          <w:lang w:eastAsia="en-GB"/>
        </w:rPr>
        <w:t xml:space="preserve"> </w:t>
      </w:r>
      <w:r w:rsidR="00E00484">
        <w:rPr>
          <w:rFonts w:cstheme="minorHAnsi"/>
          <w:b/>
          <w:bCs/>
          <w:szCs w:val="22"/>
          <w:lang w:eastAsia="en-GB"/>
        </w:rPr>
        <w:t xml:space="preserve">- </w:t>
      </w:r>
      <w:r w:rsidR="006F0857">
        <w:rPr>
          <w:rFonts w:cstheme="minorHAnsi"/>
          <w:b/>
          <w:bCs/>
          <w:szCs w:val="22"/>
          <w:lang w:eastAsia="en-GB"/>
        </w:rPr>
        <w:t>Baseline Questionnaire</w:t>
      </w:r>
    </w:p>
    <w:p w14:paraId="68A5148A" w14:textId="03308239" w:rsidR="004039EA" w:rsidRDefault="004039EA" w:rsidP="00E00484">
      <w:pPr>
        <w:ind w:left="0"/>
        <w:rPr>
          <w:rFonts w:cstheme="minorHAnsi"/>
          <w:b/>
          <w:bCs/>
          <w:szCs w:val="22"/>
          <w:lang w:eastAsia="en-GB"/>
        </w:rPr>
      </w:pPr>
    </w:p>
    <w:p w14:paraId="292D421A" w14:textId="554E8639" w:rsidR="009F663A" w:rsidRPr="000E572B" w:rsidRDefault="004039EA" w:rsidP="000E572B">
      <w:pPr>
        <w:spacing w:after="200" w:line="276" w:lineRule="auto"/>
        <w:rPr>
          <w:rFonts w:ascii="Arial" w:hAnsi="Arial" w:cs="Arial"/>
          <w:color w:val="FF0000"/>
          <w:szCs w:val="22"/>
        </w:rPr>
      </w:pPr>
      <w:r>
        <w:rPr>
          <w:noProof/>
          <w:lang w:eastAsia="en-GB"/>
        </w:rPr>
        <w:drawing>
          <wp:inline distT="0" distB="0" distL="0" distR="0" wp14:anchorId="4B7FC947" wp14:editId="6BE8D844">
            <wp:extent cx="5747590" cy="735773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1803" cy="7363123"/>
                    </a:xfrm>
                    <a:prstGeom prst="rect">
                      <a:avLst/>
                    </a:prstGeom>
                  </pic:spPr>
                </pic:pic>
              </a:graphicData>
            </a:graphic>
          </wp:inline>
        </w:drawing>
      </w:r>
      <w:r w:rsidR="00766FA9" w:rsidRPr="00775102">
        <w:rPr>
          <w:rFonts w:ascii="Arial" w:hAnsi="Arial" w:cs="Arial"/>
          <w:color w:val="FF0000"/>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9F663A" w:rsidRPr="005C1379" w14:paraId="0BEFFBEF" w14:textId="77777777" w:rsidTr="00CE1A62">
        <w:tc>
          <w:tcPr>
            <w:tcW w:w="8364" w:type="dxa"/>
          </w:tcPr>
          <w:p w14:paraId="390AD6EB" w14:textId="6EC7BD4C" w:rsidR="009F663A" w:rsidRPr="009F663A" w:rsidRDefault="009F663A" w:rsidP="009F663A">
            <w:pPr>
              <w:pStyle w:val="ListParagraph"/>
              <w:numPr>
                <w:ilvl w:val="0"/>
                <w:numId w:val="27"/>
              </w:numPr>
              <w:spacing w:after="0" w:line="240" w:lineRule="auto"/>
              <w:rPr>
                <w:rFonts w:ascii="Arial" w:hAnsi="Arial" w:cs="Arial"/>
                <w:b/>
              </w:rPr>
            </w:pPr>
            <w:r w:rsidRPr="009F663A">
              <w:rPr>
                <w:rFonts w:ascii="Arial" w:hAnsi="Arial" w:cs="Arial"/>
                <w:b/>
              </w:rPr>
              <w:lastRenderedPageBreak/>
              <w:t>How do you feel today?</w:t>
            </w:r>
          </w:p>
          <w:p w14:paraId="6FE3BF19" w14:textId="77777777" w:rsidR="009F663A" w:rsidRDefault="009F663A" w:rsidP="00CE1A62">
            <w:pPr>
              <w:pStyle w:val="ListParagraph"/>
              <w:rPr>
                <w:rFonts w:ascii="Arial" w:hAnsi="Arial" w:cs="Arial"/>
              </w:rPr>
            </w:pPr>
          </w:p>
          <w:p w14:paraId="0F271819" w14:textId="77777777" w:rsidR="009F663A" w:rsidRPr="00336102" w:rsidRDefault="009F663A" w:rsidP="00CE1A62">
            <w:pPr>
              <w:rPr>
                <w:rFonts w:ascii="Arial" w:hAnsi="Arial" w:cs="Arial"/>
                <w:szCs w:val="22"/>
              </w:rPr>
            </w:pPr>
            <w:r w:rsidRPr="00336102">
              <w:rPr>
                <w:rFonts w:ascii="Arial" w:hAnsi="Arial" w:cs="Arial"/>
                <w:szCs w:val="22"/>
              </w:rPr>
              <w:t>We would like to know how good or bad your health is TODAY.</w:t>
            </w:r>
          </w:p>
          <w:p w14:paraId="69D42DDA" w14:textId="77777777" w:rsidR="009F663A" w:rsidRPr="005C1379" w:rsidRDefault="009F663A" w:rsidP="00CE1A62">
            <w:pPr>
              <w:rPr>
                <w:rFonts w:ascii="Arial" w:hAnsi="Arial" w:cs="Arial"/>
                <w:szCs w:val="22"/>
              </w:rPr>
            </w:pPr>
          </w:p>
        </w:tc>
      </w:tr>
      <w:tr w:rsidR="009F663A" w:rsidRPr="005C1379" w14:paraId="08AF9AAF" w14:textId="77777777" w:rsidTr="00CE1A62">
        <w:tc>
          <w:tcPr>
            <w:tcW w:w="8364" w:type="dxa"/>
          </w:tcPr>
          <w:p w14:paraId="10A0BD58" w14:textId="77777777" w:rsidR="009F663A" w:rsidRDefault="009F663A" w:rsidP="00CE1A62">
            <w:pPr>
              <w:rPr>
                <w:rFonts w:ascii="Arial" w:hAnsi="Arial" w:cs="Arial"/>
                <w:szCs w:val="22"/>
              </w:rPr>
            </w:pPr>
            <w:r w:rsidRPr="005C1379">
              <w:rPr>
                <w:rFonts w:ascii="Arial" w:hAnsi="Arial" w:cs="Arial"/>
                <w:szCs w:val="22"/>
              </w:rPr>
              <w:t>This scale is numbered from 0 to 100.</w:t>
            </w:r>
          </w:p>
          <w:p w14:paraId="018C9152" w14:textId="77777777" w:rsidR="009F663A" w:rsidRPr="005C1379" w:rsidRDefault="009F663A" w:rsidP="00CE1A62">
            <w:pPr>
              <w:rPr>
                <w:rFonts w:ascii="Arial" w:hAnsi="Arial" w:cs="Arial"/>
                <w:szCs w:val="22"/>
              </w:rPr>
            </w:pPr>
          </w:p>
        </w:tc>
      </w:tr>
      <w:tr w:rsidR="009F663A" w:rsidRPr="005C1379" w14:paraId="1864C0F1" w14:textId="77777777" w:rsidTr="00CE1A62">
        <w:tc>
          <w:tcPr>
            <w:tcW w:w="8364" w:type="dxa"/>
          </w:tcPr>
          <w:p w14:paraId="53CDDF46" w14:textId="77777777" w:rsidR="009F663A" w:rsidRDefault="009F663A" w:rsidP="00CE1A62">
            <w:pPr>
              <w:rPr>
                <w:rFonts w:ascii="Arial" w:hAnsi="Arial" w:cs="Arial"/>
                <w:szCs w:val="22"/>
              </w:rPr>
            </w:pPr>
            <w:r w:rsidRPr="005C1379">
              <w:rPr>
                <w:rFonts w:ascii="Arial" w:hAnsi="Arial" w:cs="Arial"/>
                <w:szCs w:val="22"/>
              </w:rPr>
              <w:t>100 means the best health you can imagine.</w:t>
            </w:r>
            <w:r w:rsidRPr="005C1379">
              <w:rPr>
                <w:rFonts w:ascii="Arial" w:hAnsi="Arial" w:cs="Arial"/>
                <w:szCs w:val="22"/>
              </w:rPr>
              <w:br/>
              <w:t>0 means the worst health you can imagine.</w:t>
            </w:r>
          </w:p>
          <w:p w14:paraId="1BFB7283" w14:textId="77777777" w:rsidR="009F663A" w:rsidRPr="005C1379" w:rsidRDefault="009F663A" w:rsidP="00CE1A62">
            <w:pPr>
              <w:rPr>
                <w:rFonts w:ascii="Arial" w:hAnsi="Arial" w:cs="Arial"/>
                <w:szCs w:val="22"/>
              </w:rPr>
            </w:pPr>
          </w:p>
        </w:tc>
      </w:tr>
      <w:tr w:rsidR="009F663A" w:rsidRPr="005C1379" w14:paraId="1EE11427" w14:textId="77777777" w:rsidTr="00CE1A62">
        <w:tc>
          <w:tcPr>
            <w:tcW w:w="8364" w:type="dxa"/>
          </w:tcPr>
          <w:p w14:paraId="6C4A9D9D" w14:textId="77777777" w:rsidR="009F663A" w:rsidRDefault="009F663A" w:rsidP="00CE1A62">
            <w:pPr>
              <w:rPr>
                <w:rFonts w:ascii="Arial" w:hAnsi="Arial" w:cs="Arial"/>
                <w:szCs w:val="22"/>
              </w:rPr>
            </w:pPr>
            <w:r w:rsidRPr="005C1379">
              <w:rPr>
                <w:rFonts w:ascii="Arial" w:hAnsi="Arial" w:cs="Arial"/>
                <w:szCs w:val="22"/>
              </w:rPr>
              <w:t>Mark an X on the scale to indicate how your health is TODAY.</w:t>
            </w:r>
          </w:p>
          <w:p w14:paraId="058D757E" w14:textId="77777777" w:rsidR="009F663A" w:rsidRPr="005C1379" w:rsidRDefault="009F663A" w:rsidP="00CE1A62">
            <w:pPr>
              <w:rPr>
                <w:rFonts w:ascii="Arial" w:hAnsi="Arial" w:cs="Arial"/>
                <w:szCs w:val="22"/>
              </w:rPr>
            </w:pPr>
          </w:p>
        </w:tc>
      </w:tr>
      <w:tr w:rsidR="009F663A" w:rsidRPr="005C1379" w14:paraId="0C08B030" w14:textId="77777777" w:rsidTr="00CE1A62">
        <w:trPr>
          <w:trHeight w:val="87"/>
        </w:trPr>
        <w:tc>
          <w:tcPr>
            <w:tcW w:w="8364" w:type="dxa"/>
          </w:tcPr>
          <w:p w14:paraId="3BCEEA8B" w14:textId="77777777" w:rsidR="009F663A" w:rsidRPr="005C1379" w:rsidRDefault="009F663A" w:rsidP="00CE1A62">
            <w:pPr>
              <w:rPr>
                <w:rFonts w:ascii="Arial" w:hAnsi="Arial" w:cs="Arial"/>
                <w:szCs w:val="22"/>
              </w:rPr>
            </w:pPr>
            <w:r w:rsidRPr="005C1379">
              <w:rPr>
                <w:rFonts w:ascii="Arial" w:hAnsi="Arial" w:cs="Arial"/>
                <w:szCs w:val="22"/>
              </w:rPr>
              <w:t>Now, please write the number you marked on the scale in the box below.</w:t>
            </w:r>
          </w:p>
        </w:tc>
      </w:tr>
    </w:tbl>
    <w:p w14:paraId="66B90EFC" w14:textId="68C9505C" w:rsidR="009F663A" w:rsidRDefault="009F663A">
      <w:r w:rsidRPr="009F663A">
        <w:rPr>
          <w:noProof/>
          <w:lang w:eastAsia="en-GB"/>
        </w:rPr>
        <mc:AlternateContent>
          <mc:Choice Requires="wps">
            <w:drawing>
              <wp:anchor distT="0" distB="0" distL="114300" distR="114300" simplePos="0" relativeHeight="251814912" behindDoc="0" locked="0" layoutInCell="1" allowOverlap="1" wp14:anchorId="57692C8F" wp14:editId="20D3E595">
                <wp:simplePos x="0" y="0"/>
                <wp:positionH relativeFrom="rightMargin">
                  <wp:posOffset>-3599491</wp:posOffset>
                </wp:positionH>
                <wp:positionV relativeFrom="margin">
                  <wp:align>center</wp:align>
                </wp:positionV>
                <wp:extent cx="651600" cy="442800"/>
                <wp:effectExtent l="0" t="0" r="15240" b="14605"/>
                <wp:wrapNone/>
                <wp:docPr id="27014" name="Rectangle 27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600" cy="442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5E5583" id="Rectangle 27014" o:spid="_x0000_s1026" style="position:absolute;margin-left:-283.4pt;margin-top:0;width:51.3pt;height:34.85pt;z-index:251814912;visibility:visible;mso-wrap-style:square;mso-width-percent:0;mso-height-percent:0;mso-wrap-distance-left:9pt;mso-wrap-distance-top:0;mso-wrap-distance-right:9pt;mso-wrap-distance-bottom:0;mso-position-horizontal:absolute;mso-position-horizontal-relative:right-margin-area;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">
                <w10:wrap anchorx="margin" anchory="margin"/>
              </v:rect>
            </w:pict>
          </mc:Fallback>
        </mc:AlternateContent>
      </w:r>
      <w:r>
        <w:br w:type="page"/>
      </w:r>
      <w:r w:rsidRPr="009F663A">
        <w:rPr>
          <w:noProof/>
          <w:lang w:eastAsia="en-GB"/>
        </w:rPr>
        <mc:AlternateContent>
          <mc:Choice Requires="wps">
            <w:drawing>
              <wp:anchor distT="45720" distB="45720" distL="114300" distR="114300" simplePos="0" relativeHeight="251813888" behindDoc="1" locked="0" layoutInCell="1" allowOverlap="1" wp14:anchorId="2BE3F009" wp14:editId="1C364AB7">
                <wp:simplePos x="0" y="0"/>
                <wp:positionH relativeFrom="rightMargin">
                  <wp:posOffset>-2267585</wp:posOffset>
                </wp:positionH>
                <wp:positionV relativeFrom="bottomMargin">
                  <wp:posOffset>-815975</wp:posOffset>
                </wp:positionV>
                <wp:extent cx="1558925" cy="967740"/>
                <wp:effectExtent l="0" t="0" r="317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967740"/>
                        </a:xfrm>
                        <a:prstGeom prst="rect">
                          <a:avLst/>
                        </a:prstGeom>
                        <a:solidFill>
                          <a:srgbClr val="FFFFFF"/>
                        </a:solidFill>
                        <a:ln w="9525">
                          <a:noFill/>
                          <a:miter lim="800000"/>
                          <a:headEnd/>
                          <a:tailEnd/>
                        </a:ln>
                      </wps:spPr>
                      <wps:txbx>
                        <w:txbxContent>
                          <w:p w14:paraId="2380370E" w14:textId="77777777" w:rsidR="00153632" w:rsidRPr="0019085E" w:rsidRDefault="00153632" w:rsidP="009F663A">
                            <w:pPr>
                              <w:pStyle w:val="BalloonText"/>
                              <w:rPr>
                                <w:rFonts w:ascii="Arial" w:hAnsi="Arial" w:cs="Arial"/>
                                <w:sz w:val="22"/>
                                <w:szCs w:val="22"/>
                              </w:rPr>
                            </w:pPr>
                            <w:r w:rsidRPr="0019085E">
                              <w:rPr>
                                <w:rFonts w:ascii="Arial" w:hAnsi="Arial" w:cs="Arial"/>
                                <w:sz w:val="22"/>
                                <w:szCs w:val="22"/>
                              </w:rPr>
                              <w:t>The worst health you can imagine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BE3F009" id="_x0000_s1046" type="#_x0000_t202" style="position:absolute;left:0;text-align:left;margin-left:-178.55pt;margin-top:-64.25pt;width:122.75pt;height:76.2pt;z-index:-251502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" stroked="f">
                <v:textbox>
                  <w:txbxContent>
                    <w:p w14:paraId="2380370E" w14:textId="77777777" w:rsidR="00153632" w:rsidRPr="0019085E" w:rsidRDefault="00153632" w:rsidP="009F663A">
                      <w:pPr>
                        <w:pStyle w:val="BalloonText"/>
                        <w:rPr>
                          <w:rFonts w:ascii="Arial" w:hAnsi="Arial" w:cs="Arial"/>
                          <w:sz w:val="22"/>
                          <w:szCs w:val="22"/>
                        </w:rPr>
                      </w:pPr>
                      <w:r w:rsidRPr="0019085E">
                        <w:rPr>
                          <w:rFonts w:ascii="Arial" w:hAnsi="Arial" w:cs="Arial"/>
                          <w:sz w:val="22"/>
                          <w:szCs w:val="22"/>
                        </w:rPr>
                        <w:t>The worst health you can imagine</w:t>
                      </w:r>
                    </w:p>
                  </w:txbxContent>
                </v:textbox>
                <w10:wrap anchorx="margin" anchory="margin"/>
              </v:shape>
            </w:pict>
          </mc:Fallback>
        </mc:AlternateContent>
      </w:r>
      <w:r w:rsidRPr="009F663A">
        <w:rPr>
          <w:noProof/>
          <w:lang w:eastAsia="en-GB"/>
        </w:rPr>
        <mc:AlternateContent>
          <mc:Choice Requires="wps">
            <w:drawing>
              <wp:anchor distT="45720" distB="45720" distL="114300" distR="114300" simplePos="0" relativeHeight="251815936" behindDoc="0" locked="0" layoutInCell="1" allowOverlap="1" wp14:anchorId="2C461F5F" wp14:editId="192E3B15">
                <wp:simplePos x="0" y="0"/>
                <wp:positionH relativeFrom="rightMargin">
                  <wp:posOffset>-6332220</wp:posOffset>
                </wp:positionH>
                <wp:positionV relativeFrom="bottomMargin">
                  <wp:posOffset>-4443095</wp:posOffset>
                </wp:positionV>
                <wp:extent cx="2620645" cy="367030"/>
                <wp:effectExtent l="0" t="0" r="8255" b="8890"/>
                <wp:wrapSquare wrapText="bothSides"/>
                <wp:docPr id="27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67030"/>
                        </a:xfrm>
                        <a:prstGeom prst="rect">
                          <a:avLst/>
                        </a:prstGeom>
                        <a:solidFill>
                          <a:srgbClr val="FFFFFF"/>
                        </a:solidFill>
                        <a:ln w="9525">
                          <a:noFill/>
                          <a:miter lim="800000"/>
                          <a:headEnd/>
                          <a:tailEnd/>
                        </a:ln>
                      </wps:spPr>
                      <wps:txbx>
                        <w:txbxContent>
                          <w:p w14:paraId="08CCC791" w14:textId="77777777" w:rsidR="00153632" w:rsidRPr="004464C9" w:rsidRDefault="00153632" w:rsidP="009F663A">
                            <w:pPr>
                              <w:rPr>
                                <w:rFonts w:ascii="Arial" w:hAnsi="Arial" w:cs="Arial"/>
                              </w:rPr>
                            </w:pPr>
                            <w:r w:rsidRPr="004464C9">
                              <w:rPr>
                                <w:rFonts w:ascii="Arial" w:hAnsi="Arial" w:cs="Arial"/>
                              </w:rPr>
                              <w:t>YOUR HEALTH TODAY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C461F5F" id="_x0000_s1047" type="#_x0000_t202" style="position:absolute;left:0;text-align:left;margin-left:-498.6pt;margin-top:-349.85pt;width:206.35pt;height:28.9pt;z-index:251815936;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" stroked="f">
                <v:textbox style="mso-fit-shape-to-text:t">
                  <w:txbxContent>
                    <w:p w14:paraId="08CCC791" w14:textId="77777777" w:rsidR="00153632" w:rsidRPr="004464C9" w:rsidRDefault="00153632" w:rsidP="009F663A">
                      <w:pPr>
                        <w:rPr>
                          <w:rFonts w:ascii="Arial" w:hAnsi="Arial" w:cs="Arial"/>
                        </w:rPr>
                      </w:pPr>
                      <w:r w:rsidRPr="004464C9">
                        <w:rPr>
                          <w:rFonts w:ascii="Arial" w:hAnsi="Arial" w:cs="Arial"/>
                        </w:rPr>
                        <w:t>YOUR HEALTH TODAY =</w:t>
                      </w:r>
                    </w:p>
                  </w:txbxContent>
                </v:textbox>
                <w10:wrap type="square" anchorx="margin" anchory="margin"/>
              </v:shape>
            </w:pict>
          </mc:Fallback>
        </mc:AlternateContent>
      </w:r>
      <w:r w:rsidRPr="009F663A">
        <w:rPr>
          <w:noProof/>
          <w:lang w:eastAsia="en-GB"/>
        </w:rPr>
        <mc:AlternateContent>
          <mc:Choice Requires="wpc">
            <w:drawing>
              <wp:anchor distT="0" distB="0" distL="114300" distR="114300" simplePos="0" relativeHeight="251816960" behindDoc="0" locked="0" layoutInCell="1" allowOverlap="1" wp14:anchorId="1D9D579E" wp14:editId="38370AB6">
                <wp:simplePos x="0" y="0"/>
                <wp:positionH relativeFrom="rightMargin">
                  <wp:posOffset>-1958340</wp:posOffset>
                </wp:positionH>
                <wp:positionV relativeFrom="topMargin">
                  <wp:posOffset>1712595</wp:posOffset>
                </wp:positionV>
                <wp:extent cx="1546000" cy="7526655"/>
                <wp:effectExtent l="0" t="0" r="16510" b="17145"/>
                <wp:wrapNone/>
                <wp:docPr id="503" name="Canvas 5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0" name="Rectangle 259"/>
                        <wps:cNvSpPr>
                          <a:spLocks noChangeArrowheads="1"/>
                        </wps:cNvSpPr>
                        <wps:spPr bwMode="auto">
                          <a:xfrm>
                            <a:off x="1121385" y="6540977"/>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310B0FC" w14:textId="77777777" w:rsidR="00153632" w:rsidRPr="004464C9" w:rsidRDefault="00153632" w:rsidP="009F663A">
                              <w:pPr>
                                <w:rPr>
                                  <w:rFonts w:ascii="Arial" w:hAnsi="Arial" w:cs="Arial"/>
                                  <w:szCs w:val="22"/>
                                </w:rPr>
                              </w:pPr>
                              <w:r w:rsidRPr="004464C9">
                                <w:rPr>
                                  <w:rFonts w:ascii="Arial" w:hAnsi="Arial" w:cs="Arial"/>
                                  <w:color w:val="000000"/>
                                  <w:szCs w:val="22"/>
                                </w:rPr>
                                <w:t>10</w:t>
                              </w:r>
                            </w:p>
                          </w:txbxContent>
                        </wps:txbx>
                        <wps:bodyPr rot="0" vert="horz" wrap="none" lIns="0" tIns="0" rIns="0" bIns="0" anchor="t" anchorCtr="0" upright="1">
                          <a:spAutoFit/>
                        </wps:bodyPr>
                      </wps:wsp>
                      <wps:wsp>
                        <wps:cNvPr id="381" name="Rectangle 260"/>
                        <wps:cNvSpPr>
                          <a:spLocks noChangeArrowheads="1"/>
                        </wps:cNvSpPr>
                        <wps:spPr bwMode="auto">
                          <a:xfrm>
                            <a:off x="1155822" y="7260206"/>
                            <a:ext cx="3048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2628CF0" w14:textId="77777777" w:rsidR="00153632" w:rsidRPr="004464C9" w:rsidRDefault="00153632" w:rsidP="009F663A">
                              <w:pPr>
                                <w:rPr>
                                  <w:rFonts w:ascii="Arial" w:hAnsi="Arial" w:cs="Arial"/>
                                  <w:szCs w:val="22"/>
                                </w:rPr>
                              </w:pPr>
                              <w:r w:rsidRPr="004464C9">
                                <w:rPr>
                                  <w:rFonts w:ascii="Arial" w:hAnsi="Arial" w:cs="Arial"/>
                                  <w:color w:val="000000"/>
                                  <w:szCs w:val="22"/>
                                </w:rPr>
                                <w:t>0</w:t>
                              </w:r>
                            </w:p>
                          </w:txbxContent>
                        </wps:txbx>
                        <wps:bodyPr rot="0" vert="horz" wrap="none" lIns="0" tIns="0" rIns="0" bIns="0" anchor="t" anchorCtr="0" upright="1">
                          <a:spAutoFit/>
                        </wps:bodyPr>
                      </wps:wsp>
                      <wps:wsp>
                        <wps:cNvPr id="382" name="Rectangle 261"/>
                        <wps:cNvSpPr>
                          <a:spLocks noChangeArrowheads="1"/>
                        </wps:cNvSpPr>
                        <wps:spPr bwMode="auto">
                          <a:xfrm>
                            <a:off x="1121397" y="5821130"/>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9C5A16A" w14:textId="77777777" w:rsidR="00153632" w:rsidRPr="004464C9" w:rsidRDefault="00153632" w:rsidP="009F663A">
                              <w:pPr>
                                <w:rPr>
                                  <w:rFonts w:ascii="Arial" w:hAnsi="Arial" w:cs="Arial"/>
                                  <w:szCs w:val="22"/>
                                </w:rPr>
                              </w:pPr>
                              <w:r w:rsidRPr="004464C9">
                                <w:rPr>
                                  <w:rFonts w:ascii="Arial" w:hAnsi="Arial" w:cs="Arial"/>
                                  <w:color w:val="000000"/>
                                  <w:szCs w:val="22"/>
                                </w:rPr>
                                <w:t>20</w:t>
                              </w:r>
                            </w:p>
                          </w:txbxContent>
                        </wps:txbx>
                        <wps:bodyPr rot="0" vert="horz" wrap="none" lIns="0" tIns="0" rIns="0" bIns="0" anchor="t" anchorCtr="0" upright="1">
                          <a:spAutoFit/>
                        </wps:bodyPr>
                      </wps:wsp>
                      <wps:wsp>
                        <wps:cNvPr id="383" name="Rectangle 262"/>
                        <wps:cNvSpPr>
                          <a:spLocks noChangeArrowheads="1"/>
                        </wps:cNvSpPr>
                        <wps:spPr bwMode="auto">
                          <a:xfrm>
                            <a:off x="1120933" y="5102072"/>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DCE2B42" w14:textId="77777777" w:rsidR="00153632" w:rsidRPr="004464C9" w:rsidRDefault="00153632" w:rsidP="009F663A">
                              <w:pPr>
                                <w:rPr>
                                  <w:rFonts w:ascii="Arial" w:hAnsi="Arial" w:cs="Arial"/>
                                  <w:szCs w:val="22"/>
                                </w:rPr>
                              </w:pPr>
                              <w:r w:rsidRPr="004464C9">
                                <w:rPr>
                                  <w:rFonts w:ascii="Arial" w:hAnsi="Arial" w:cs="Arial"/>
                                  <w:color w:val="000000"/>
                                  <w:szCs w:val="22"/>
                                </w:rPr>
                                <w:t>30</w:t>
                              </w:r>
                            </w:p>
                          </w:txbxContent>
                        </wps:txbx>
                        <wps:bodyPr rot="0" vert="horz" wrap="none" lIns="0" tIns="0" rIns="0" bIns="0" anchor="t" anchorCtr="0" upright="1">
                          <a:spAutoFit/>
                        </wps:bodyPr>
                      </wps:wsp>
                      <wps:wsp>
                        <wps:cNvPr id="384" name="Rectangle 263"/>
                        <wps:cNvSpPr>
                          <a:spLocks noChangeArrowheads="1"/>
                        </wps:cNvSpPr>
                        <wps:spPr bwMode="auto">
                          <a:xfrm>
                            <a:off x="1121279" y="4383451"/>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95E7552" w14:textId="77777777" w:rsidR="00153632" w:rsidRPr="004464C9" w:rsidRDefault="00153632" w:rsidP="009F663A">
                              <w:pPr>
                                <w:rPr>
                                  <w:rFonts w:ascii="Arial" w:hAnsi="Arial" w:cs="Arial"/>
                                  <w:szCs w:val="22"/>
                                </w:rPr>
                              </w:pPr>
                              <w:r w:rsidRPr="004464C9">
                                <w:rPr>
                                  <w:rFonts w:ascii="Arial" w:hAnsi="Arial" w:cs="Arial"/>
                                  <w:color w:val="000000"/>
                                  <w:szCs w:val="22"/>
                                </w:rPr>
                                <w:t>40</w:t>
                              </w:r>
                            </w:p>
                          </w:txbxContent>
                        </wps:txbx>
                        <wps:bodyPr rot="0" vert="horz" wrap="none" lIns="0" tIns="0" rIns="0" bIns="0" anchor="t" anchorCtr="0" upright="1">
                          <a:spAutoFit/>
                        </wps:bodyPr>
                      </wps:wsp>
                      <wps:wsp>
                        <wps:cNvPr id="385" name="Rectangle 264"/>
                        <wps:cNvSpPr>
                          <a:spLocks noChangeArrowheads="1"/>
                        </wps:cNvSpPr>
                        <wps:spPr bwMode="auto">
                          <a:xfrm>
                            <a:off x="1121021" y="3663560"/>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7C78575" w14:textId="77777777" w:rsidR="00153632" w:rsidRPr="004464C9" w:rsidRDefault="00153632" w:rsidP="009F663A">
                              <w:pPr>
                                <w:rPr>
                                  <w:rFonts w:ascii="Arial" w:hAnsi="Arial" w:cs="Arial"/>
                                  <w:szCs w:val="22"/>
                                </w:rPr>
                              </w:pPr>
                              <w:r w:rsidRPr="004464C9">
                                <w:rPr>
                                  <w:rFonts w:ascii="Arial" w:hAnsi="Arial" w:cs="Arial"/>
                                  <w:color w:val="000000"/>
                                  <w:szCs w:val="22"/>
                                </w:rPr>
                                <w:t>50</w:t>
                              </w:r>
                            </w:p>
                          </w:txbxContent>
                        </wps:txbx>
                        <wps:bodyPr rot="0" vert="horz" wrap="none" lIns="0" tIns="0" rIns="0" bIns="0" anchor="t" anchorCtr="0" upright="1">
                          <a:spAutoFit/>
                        </wps:bodyPr>
                      </wps:wsp>
                      <wps:wsp>
                        <wps:cNvPr id="386" name="Rectangle 265"/>
                        <wps:cNvSpPr>
                          <a:spLocks noChangeArrowheads="1"/>
                        </wps:cNvSpPr>
                        <wps:spPr bwMode="auto">
                          <a:xfrm>
                            <a:off x="1121213" y="2943674"/>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C57BBF6" w14:textId="77777777" w:rsidR="00153632" w:rsidRPr="004464C9" w:rsidRDefault="00153632" w:rsidP="009F663A">
                              <w:pPr>
                                <w:rPr>
                                  <w:rFonts w:ascii="Arial" w:hAnsi="Arial" w:cs="Arial"/>
                                  <w:szCs w:val="22"/>
                                </w:rPr>
                              </w:pPr>
                              <w:r w:rsidRPr="004464C9">
                                <w:rPr>
                                  <w:rFonts w:ascii="Arial" w:hAnsi="Arial" w:cs="Arial"/>
                                  <w:color w:val="000000"/>
                                  <w:szCs w:val="22"/>
                                </w:rPr>
                                <w:t>60</w:t>
                              </w:r>
                            </w:p>
                          </w:txbxContent>
                        </wps:txbx>
                        <wps:bodyPr rot="0" vert="horz" wrap="none" lIns="0" tIns="0" rIns="0" bIns="0" anchor="t" anchorCtr="0" upright="1">
                          <a:spAutoFit/>
                        </wps:bodyPr>
                      </wps:wsp>
                      <wps:wsp>
                        <wps:cNvPr id="387" name="Rectangle 266"/>
                        <wps:cNvSpPr>
                          <a:spLocks noChangeArrowheads="1"/>
                        </wps:cNvSpPr>
                        <wps:spPr bwMode="auto">
                          <a:xfrm>
                            <a:off x="1121070" y="1504528"/>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CD299C4" w14:textId="77777777" w:rsidR="00153632" w:rsidRPr="004464C9" w:rsidRDefault="00153632" w:rsidP="009F663A">
                              <w:pPr>
                                <w:rPr>
                                  <w:rFonts w:ascii="Arial" w:hAnsi="Arial" w:cs="Arial"/>
                                  <w:szCs w:val="22"/>
                                </w:rPr>
                              </w:pPr>
                              <w:r w:rsidRPr="004464C9">
                                <w:rPr>
                                  <w:rFonts w:ascii="Arial" w:hAnsi="Arial" w:cs="Arial"/>
                                  <w:color w:val="000000"/>
                                  <w:szCs w:val="22"/>
                                </w:rPr>
                                <w:t>80</w:t>
                              </w:r>
                            </w:p>
                          </w:txbxContent>
                        </wps:txbx>
                        <wps:bodyPr rot="0" vert="horz" wrap="none" lIns="0" tIns="0" rIns="0" bIns="0" anchor="t" anchorCtr="0" upright="1">
                          <a:spAutoFit/>
                        </wps:bodyPr>
                      </wps:wsp>
                      <wps:wsp>
                        <wps:cNvPr id="388" name="Rectangle 267"/>
                        <wps:cNvSpPr>
                          <a:spLocks noChangeArrowheads="1"/>
                        </wps:cNvSpPr>
                        <wps:spPr bwMode="auto">
                          <a:xfrm>
                            <a:off x="1121177" y="2224419"/>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661E664" w14:textId="77777777" w:rsidR="00153632" w:rsidRPr="004464C9" w:rsidRDefault="00153632" w:rsidP="009F663A">
                              <w:pPr>
                                <w:rPr>
                                  <w:rFonts w:ascii="Arial" w:hAnsi="Arial" w:cs="Arial"/>
                                  <w:szCs w:val="22"/>
                                </w:rPr>
                              </w:pPr>
                              <w:r w:rsidRPr="004464C9">
                                <w:rPr>
                                  <w:rFonts w:ascii="Arial" w:hAnsi="Arial" w:cs="Arial"/>
                                  <w:color w:val="000000"/>
                                  <w:szCs w:val="22"/>
                                </w:rPr>
                                <w:t>70</w:t>
                              </w:r>
                            </w:p>
                          </w:txbxContent>
                        </wps:txbx>
                        <wps:bodyPr rot="0" vert="horz" wrap="none" lIns="0" tIns="0" rIns="0" bIns="0" anchor="t" anchorCtr="0" upright="1">
                          <a:spAutoFit/>
                        </wps:bodyPr>
                      </wps:wsp>
                      <wps:wsp>
                        <wps:cNvPr id="389" name="Rectangle 268"/>
                        <wps:cNvSpPr>
                          <a:spLocks noChangeArrowheads="1"/>
                        </wps:cNvSpPr>
                        <wps:spPr bwMode="auto">
                          <a:xfrm>
                            <a:off x="1121097" y="785277"/>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4D083A3" w14:textId="77777777" w:rsidR="00153632" w:rsidRPr="004464C9" w:rsidRDefault="00153632" w:rsidP="009F663A">
                              <w:pPr>
                                <w:rPr>
                                  <w:rFonts w:ascii="Arial" w:hAnsi="Arial" w:cs="Arial"/>
                                  <w:szCs w:val="22"/>
                                </w:rPr>
                              </w:pPr>
                              <w:r w:rsidRPr="004464C9">
                                <w:rPr>
                                  <w:rFonts w:ascii="Arial" w:hAnsi="Arial" w:cs="Arial"/>
                                  <w:color w:val="000000"/>
                                  <w:szCs w:val="22"/>
                                </w:rPr>
                                <w:t>90</w:t>
                              </w:r>
                            </w:p>
                          </w:txbxContent>
                        </wps:txbx>
                        <wps:bodyPr rot="0" vert="horz" wrap="none" lIns="0" tIns="0" rIns="0" bIns="0" anchor="t" anchorCtr="0" upright="1">
                          <a:spAutoFit/>
                        </wps:bodyPr>
                      </wps:wsp>
                      <wps:wsp>
                        <wps:cNvPr id="390" name="Rectangle 269"/>
                        <wps:cNvSpPr>
                          <a:spLocks noChangeArrowheads="1"/>
                        </wps:cNvSpPr>
                        <wps:spPr bwMode="auto">
                          <a:xfrm>
                            <a:off x="1085625" y="65387"/>
                            <a:ext cx="460375"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E56E0F9" w14:textId="77777777" w:rsidR="00153632" w:rsidRPr="004464C9" w:rsidRDefault="00153632" w:rsidP="009F663A">
                              <w:pPr>
                                <w:rPr>
                                  <w:rFonts w:ascii="Arial" w:hAnsi="Arial" w:cs="Arial"/>
                                  <w:szCs w:val="22"/>
                                </w:rPr>
                              </w:pPr>
                              <w:r w:rsidRPr="004464C9">
                                <w:rPr>
                                  <w:rFonts w:ascii="Arial" w:hAnsi="Arial" w:cs="Arial"/>
                                  <w:color w:val="000000"/>
                                  <w:szCs w:val="22"/>
                                </w:rPr>
                                <w:t>100</w:t>
                              </w:r>
                            </w:p>
                          </w:txbxContent>
                        </wps:txbx>
                        <wps:bodyPr rot="0" vert="horz" wrap="none" lIns="0" tIns="0" rIns="0" bIns="0" anchor="t" anchorCtr="0" upright="1">
                          <a:spAutoFit/>
                        </wps:bodyPr>
                      </wps:wsp>
                      <wps:wsp>
                        <wps:cNvPr id="391" name="Rectangle 270"/>
                        <wps:cNvSpPr>
                          <a:spLocks noChangeArrowheads="1"/>
                        </wps:cNvSpPr>
                        <wps:spPr bwMode="auto">
                          <a:xfrm>
                            <a:off x="1155996" y="6901159"/>
                            <a:ext cx="3048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4601ABB7" w14:textId="77777777" w:rsidR="00153632" w:rsidRPr="004464C9" w:rsidRDefault="00153632" w:rsidP="009F663A">
                              <w:pPr>
                                <w:rPr>
                                  <w:rFonts w:ascii="Arial" w:hAnsi="Arial" w:cs="Arial"/>
                                  <w:szCs w:val="22"/>
                                </w:rPr>
                              </w:pPr>
                              <w:r w:rsidRPr="004464C9">
                                <w:rPr>
                                  <w:rFonts w:ascii="Arial" w:hAnsi="Arial" w:cs="Arial"/>
                                  <w:color w:val="000000"/>
                                  <w:szCs w:val="22"/>
                                </w:rPr>
                                <w:t>5</w:t>
                              </w:r>
                            </w:p>
                          </w:txbxContent>
                        </wps:txbx>
                        <wps:bodyPr rot="0" vert="horz" wrap="none" lIns="0" tIns="0" rIns="0" bIns="0" anchor="t" anchorCtr="0" upright="1">
                          <a:spAutoFit/>
                        </wps:bodyPr>
                      </wps:wsp>
                      <wps:wsp>
                        <wps:cNvPr id="392" name="Rectangle 271"/>
                        <wps:cNvSpPr>
                          <a:spLocks noChangeArrowheads="1"/>
                        </wps:cNvSpPr>
                        <wps:spPr bwMode="auto">
                          <a:xfrm>
                            <a:off x="1121100" y="6181272"/>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49255D9A" w14:textId="77777777" w:rsidR="00153632" w:rsidRPr="004464C9" w:rsidRDefault="00153632" w:rsidP="009F663A">
                              <w:pPr>
                                <w:rPr>
                                  <w:rFonts w:ascii="Arial" w:hAnsi="Arial" w:cs="Arial"/>
                                  <w:szCs w:val="22"/>
                                </w:rPr>
                              </w:pPr>
                              <w:r w:rsidRPr="004464C9">
                                <w:rPr>
                                  <w:rFonts w:ascii="Arial" w:hAnsi="Arial" w:cs="Arial"/>
                                  <w:color w:val="000000"/>
                                  <w:szCs w:val="22"/>
                                </w:rPr>
                                <w:t>15</w:t>
                              </w:r>
                            </w:p>
                          </w:txbxContent>
                        </wps:txbx>
                        <wps:bodyPr rot="0" vert="horz" wrap="none" lIns="0" tIns="0" rIns="0" bIns="0" anchor="t" anchorCtr="0" upright="1">
                          <a:spAutoFit/>
                        </wps:bodyPr>
                      </wps:wsp>
                      <wps:wsp>
                        <wps:cNvPr id="393" name="Rectangle 272"/>
                        <wps:cNvSpPr>
                          <a:spLocks noChangeArrowheads="1"/>
                        </wps:cNvSpPr>
                        <wps:spPr bwMode="auto">
                          <a:xfrm>
                            <a:off x="1121100" y="5461382"/>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984B9C8" w14:textId="77777777" w:rsidR="00153632" w:rsidRPr="004464C9" w:rsidRDefault="00153632" w:rsidP="009F663A">
                              <w:pPr>
                                <w:rPr>
                                  <w:rFonts w:ascii="Arial" w:hAnsi="Arial" w:cs="Arial"/>
                                  <w:szCs w:val="22"/>
                                </w:rPr>
                              </w:pPr>
                              <w:r w:rsidRPr="004464C9">
                                <w:rPr>
                                  <w:rFonts w:ascii="Arial" w:hAnsi="Arial" w:cs="Arial"/>
                                  <w:color w:val="000000"/>
                                  <w:szCs w:val="22"/>
                                </w:rPr>
                                <w:t>25</w:t>
                              </w:r>
                            </w:p>
                          </w:txbxContent>
                        </wps:txbx>
                        <wps:bodyPr rot="0" vert="horz" wrap="none" lIns="0" tIns="0" rIns="0" bIns="0" anchor="t" anchorCtr="0" upright="1">
                          <a:spAutoFit/>
                        </wps:bodyPr>
                      </wps:wsp>
                      <wps:wsp>
                        <wps:cNvPr id="394" name="Rectangle 273"/>
                        <wps:cNvSpPr>
                          <a:spLocks noChangeArrowheads="1"/>
                        </wps:cNvSpPr>
                        <wps:spPr bwMode="auto">
                          <a:xfrm>
                            <a:off x="1121100" y="4742760"/>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3D80985" w14:textId="77777777" w:rsidR="00153632" w:rsidRPr="004464C9" w:rsidRDefault="00153632" w:rsidP="009F663A">
                              <w:pPr>
                                <w:rPr>
                                  <w:rFonts w:ascii="Arial" w:hAnsi="Arial" w:cs="Arial"/>
                                  <w:szCs w:val="22"/>
                                </w:rPr>
                              </w:pPr>
                              <w:r w:rsidRPr="004464C9">
                                <w:rPr>
                                  <w:rFonts w:ascii="Arial" w:hAnsi="Arial" w:cs="Arial"/>
                                  <w:color w:val="000000"/>
                                  <w:szCs w:val="22"/>
                                </w:rPr>
                                <w:t>35</w:t>
                              </w:r>
                            </w:p>
                          </w:txbxContent>
                        </wps:txbx>
                        <wps:bodyPr rot="0" vert="horz" wrap="none" lIns="0" tIns="0" rIns="0" bIns="0" anchor="t" anchorCtr="0" upright="1">
                          <a:spAutoFit/>
                        </wps:bodyPr>
                      </wps:wsp>
                      <wps:wsp>
                        <wps:cNvPr id="395" name="Rectangle 274"/>
                        <wps:cNvSpPr>
                          <a:spLocks noChangeArrowheads="1"/>
                        </wps:cNvSpPr>
                        <wps:spPr bwMode="auto">
                          <a:xfrm>
                            <a:off x="1121100" y="4023508"/>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1F20152" w14:textId="77777777" w:rsidR="00153632" w:rsidRPr="004464C9" w:rsidRDefault="00153632" w:rsidP="009F663A">
                              <w:pPr>
                                <w:rPr>
                                  <w:rFonts w:ascii="Arial" w:hAnsi="Arial" w:cs="Arial"/>
                                  <w:szCs w:val="22"/>
                                </w:rPr>
                              </w:pPr>
                              <w:r w:rsidRPr="004464C9">
                                <w:rPr>
                                  <w:rFonts w:ascii="Arial" w:hAnsi="Arial" w:cs="Arial"/>
                                  <w:color w:val="000000"/>
                                  <w:szCs w:val="22"/>
                                </w:rPr>
                                <w:t>45</w:t>
                              </w:r>
                            </w:p>
                          </w:txbxContent>
                        </wps:txbx>
                        <wps:bodyPr rot="0" vert="horz" wrap="none" lIns="0" tIns="0" rIns="0" bIns="0" anchor="t" anchorCtr="0" upright="1">
                          <a:spAutoFit/>
                        </wps:bodyPr>
                      </wps:wsp>
                      <wps:wsp>
                        <wps:cNvPr id="396" name="Rectangle 275"/>
                        <wps:cNvSpPr>
                          <a:spLocks noChangeArrowheads="1"/>
                        </wps:cNvSpPr>
                        <wps:spPr bwMode="auto">
                          <a:xfrm>
                            <a:off x="1121100" y="3303619"/>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C295DA3" w14:textId="77777777" w:rsidR="00153632" w:rsidRPr="004464C9" w:rsidRDefault="00153632" w:rsidP="009F663A">
                              <w:pPr>
                                <w:rPr>
                                  <w:rFonts w:ascii="Arial" w:hAnsi="Arial" w:cs="Arial"/>
                                  <w:szCs w:val="22"/>
                                </w:rPr>
                              </w:pPr>
                              <w:r w:rsidRPr="004464C9">
                                <w:rPr>
                                  <w:rFonts w:ascii="Arial" w:hAnsi="Arial" w:cs="Arial"/>
                                  <w:color w:val="000000"/>
                                  <w:szCs w:val="22"/>
                                </w:rPr>
                                <w:t>55</w:t>
                              </w:r>
                            </w:p>
                          </w:txbxContent>
                        </wps:txbx>
                        <wps:bodyPr rot="0" vert="horz" wrap="none" lIns="0" tIns="0" rIns="0" bIns="0" anchor="t" anchorCtr="0" upright="1">
                          <a:spAutoFit/>
                        </wps:bodyPr>
                      </wps:wsp>
                      <wps:wsp>
                        <wps:cNvPr id="397" name="Rectangle 276"/>
                        <wps:cNvSpPr>
                          <a:spLocks noChangeArrowheads="1"/>
                        </wps:cNvSpPr>
                        <wps:spPr bwMode="auto">
                          <a:xfrm>
                            <a:off x="1121100" y="1864475"/>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9FA0E8F" w14:textId="77777777" w:rsidR="00153632" w:rsidRPr="004464C9" w:rsidRDefault="00153632" w:rsidP="009F663A">
                              <w:pPr>
                                <w:rPr>
                                  <w:rFonts w:ascii="Arial" w:hAnsi="Arial" w:cs="Arial"/>
                                  <w:szCs w:val="22"/>
                                </w:rPr>
                              </w:pPr>
                              <w:r w:rsidRPr="004464C9">
                                <w:rPr>
                                  <w:rFonts w:ascii="Arial" w:hAnsi="Arial" w:cs="Arial"/>
                                  <w:color w:val="000000"/>
                                  <w:szCs w:val="22"/>
                                </w:rPr>
                                <w:t>75</w:t>
                              </w:r>
                            </w:p>
                          </w:txbxContent>
                        </wps:txbx>
                        <wps:bodyPr rot="0" vert="horz" wrap="none" lIns="0" tIns="0" rIns="0" bIns="0" anchor="t" anchorCtr="0" upright="1">
                          <a:spAutoFit/>
                        </wps:bodyPr>
                      </wps:wsp>
                      <wps:wsp>
                        <wps:cNvPr id="398" name="Rectangle 277"/>
                        <wps:cNvSpPr>
                          <a:spLocks noChangeArrowheads="1"/>
                        </wps:cNvSpPr>
                        <wps:spPr bwMode="auto">
                          <a:xfrm>
                            <a:off x="1121100" y="2584363"/>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90D5459" w14:textId="77777777" w:rsidR="00153632" w:rsidRPr="004464C9" w:rsidRDefault="00153632" w:rsidP="009F663A">
                              <w:pPr>
                                <w:rPr>
                                  <w:rFonts w:ascii="Arial" w:hAnsi="Arial" w:cs="Arial"/>
                                  <w:szCs w:val="22"/>
                                </w:rPr>
                              </w:pPr>
                              <w:r w:rsidRPr="004464C9">
                                <w:rPr>
                                  <w:rFonts w:ascii="Arial" w:hAnsi="Arial" w:cs="Arial"/>
                                  <w:color w:val="000000"/>
                                  <w:szCs w:val="22"/>
                                </w:rPr>
                                <w:t>65</w:t>
                              </w:r>
                            </w:p>
                          </w:txbxContent>
                        </wps:txbx>
                        <wps:bodyPr rot="0" vert="horz" wrap="none" lIns="0" tIns="0" rIns="0" bIns="0" anchor="t" anchorCtr="0" upright="1">
                          <a:spAutoFit/>
                        </wps:bodyPr>
                      </wps:wsp>
                      <wps:wsp>
                        <wps:cNvPr id="399" name="Rectangle 278"/>
                        <wps:cNvSpPr>
                          <a:spLocks noChangeArrowheads="1"/>
                        </wps:cNvSpPr>
                        <wps:spPr bwMode="auto">
                          <a:xfrm>
                            <a:off x="1121100" y="1144584"/>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49F3441" w14:textId="77777777" w:rsidR="00153632" w:rsidRPr="004464C9" w:rsidRDefault="00153632" w:rsidP="009F663A">
                              <w:pPr>
                                <w:rPr>
                                  <w:rFonts w:ascii="Arial" w:hAnsi="Arial" w:cs="Arial"/>
                                  <w:szCs w:val="22"/>
                                </w:rPr>
                              </w:pPr>
                              <w:r w:rsidRPr="004464C9">
                                <w:rPr>
                                  <w:rFonts w:ascii="Arial" w:hAnsi="Arial" w:cs="Arial"/>
                                  <w:color w:val="000000"/>
                                  <w:szCs w:val="22"/>
                                </w:rPr>
                                <w:t>85</w:t>
                              </w:r>
                            </w:p>
                          </w:txbxContent>
                        </wps:txbx>
                        <wps:bodyPr rot="0" vert="horz" wrap="none" lIns="0" tIns="0" rIns="0" bIns="0" anchor="t" anchorCtr="0" upright="1">
                          <a:spAutoFit/>
                        </wps:bodyPr>
                      </wps:wsp>
                      <wps:wsp>
                        <wps:cNvPr id="400" name="Rectangle 279"/>
                        <wps:cNvSpPr>
                          <a:spLocks noChangeArrowheads="1"/>
                        </wps:cNvSpPr>
                        <wps:spPr bwMode="auto">
                          <a:xfrm>
                            <a:off x="1121100" y="425333"/>
                            <a:ext cx="38227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01305FD" w14:textId="77777777" w:rsidR="00153632" w:rsidRPr="004464C9" w:rsidRDefault="00153632" w:rsidP="009F663A">
                              <w:pPr>
                                <w:rPr>
                                  <w:rFonts w:ascii="Arial" w:hAnsi="Arial" w:cs="Arial"/>
                                  <w:szCs w:val="22"/>
                                </w:rPr>
                              </w:pPr>
                              <w:r w:rsidRPr="004464C9">
                                <w:rPr>
                                  <w:rFonts w:ascii="Arial" w:hAnsi="Arial" w:cs="Arial"/>
                                  <w:color w:val="000000"/>
                                  <w:szCs w:val="22"/>
                                </w:rPr>
                                <w:t>95</w:t>
                              </w:r>
                            </w:p>
                          </w:txbxContent>
                        </wps:txbx>
                        <wps:bodyPr rot="0" vert="horz" wrap="none" lIns="0" tIns="0" rIns="0" bIns="0" anchor="t" anchorCtr="0" upright="1">
                          <a:spAutoFit/>
                        </wps:bodyPr>
                      </wps:wsp>
                      <wps:wsp>
                        <wps:cNvPr id="401" name="Line 280"/>
                        <wps:cNvCnPr>
                          <a:cxnSpLocks noChangeShapeType="1"/>
                        </wps:cNvCnPr>
                        <wps:spPr bwMode="auto">
                          <a:xfrm flipV="1">
                            <a:off x="652591" y="140321"/>
                            <a:ext cx="636" cy="7196343"/>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02" name="Line 281"/>
                        <wps:cNvCnPr>
                          <a:cxnSpLocks noChangeShapeType="1"/>
                        </wps:cNvCnPr>
                        <wps:spPr bwMode="auto">
                          <a:xfrm flipH="1">
                            <a:off x="436754" y="140321"/>
                            <a:ext cx="431675"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03" name="Line 282"/>
                        <wps:cNvCnPr>
                          <a:cxnSpLocks noChangeShapeType="1"/>
                        </wps:cNvCnPr>
                        <wps:spPr bwMode="auto">
                          <a:xfrm>
                            <a:off x="581491" y="1652099"/>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04" name="Line 283"/>
                        <wps:cNvCnPr>
                          <a:cxnSpLocks noChangeShapeType="1"/>
                        </wps:cNvCnPr>
                        <wps:spPr bwMode="auto">
                          <a:xfrm>
                            <a:off x="581491" y="1723847"/>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05" name="Line 284"/>
                        <wps:cNvCnPr>
                          <a:cxnSpLocks noChangeShapeType="1"/>
                        </wps:cNvCnPr>
                        <wps:spPr bwMode="auto">
                          <a:xfrm>
                            <a:off x="581491" y="1796229"/>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06" name="Line 285"/>
                        <wps:cNvCnPr>
                          <a:cxnSpLocks noChangeShapeType="1"/>
                        </wps:cNvCnPr>
                        <wps:spPr bwMode="auto">
                          <a:xfrm>
                            <a:off x="581491" y="1867342"/>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07" name="Line 286"/>
                        <wps:cNvCnPr>
                          <a:cxnSpLocks noChangeShapeType="1"/>
                        </wps:cNvCnPr>
                        <wps:spPr bwMode="auto">
                          <a:xfrm>
                            <a:off x="545307" y="1939724"/>
                            <a:ext cx="2158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08" name="Line 287"/>
                        <wps:cNvCnPr>
                          <a:cxnSpLocks noChangeShapeType="1"/>
                        </wps:cNvCnPr>
                        <wps:spPr bwMode="auto">
                          <a:xfrm>
                            <a:off x="581491" y="2012107"/>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09" name="Line 288"/>
                        <wps:cNvCnPr>
                          <a:cxnSpLocks noChangeShapeType="1"/>
                        </wps:cNvCnPr>
                        <wps:spPr bwMode="auto">
                          <a:xfrm>
                            <a:off x="581491" y="2083220"/>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10" name="Line 289"/>
                        <wps:cNvCnPr>
                          <a:cxnSpLocks noChangeShapeType="1"/>
                        </wps:cNvCnPr>
                        <wps:spPr bwMode="auto">
                          <a:xfrm>
                            <a:off x="581491" y="2155602"/>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11" name="Line 290"/>
                        <wps:cNvCnPr>
                          <a:cxnSpLocks noChangeShapeType="1"/>
                        </wps:cNvCnPr>
                        <wps:spPr bwMode="auto">
                          <a:xfrm>
                            <a:off x="581491" y="2227350"/>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12" name="Line 291"/>
                        <wps:cNvCnPr>
                          <a:cxnSpLocks noChangeShapeType="1"/>
                        </wps:cNvCnPr>
                        <wps:spPr bwMode="auto">
                          <a:xfrm>
                            <a:off x="580222" y="932719"/>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13" name="Line 292"/>
                        <wps:cNvCnPr>
                          <a:cxnSpLocks noChangeShapeType="1"/>
                        </wps:cNvCnPr>
                        <wps:spPr bwMode="auto">
                          <a:xfrm>
                            <a:off x="580222" y="1003832"/>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14" name="Line 293"/>
                        <wps:cNvCnPr>
                          <a:cxnSpLocks noChangeShapeType="1"/>
                        </wps:cNvCnPr>
                        <wps:spPr bwMode="auto">
                          <a:xfrm>
                            <a:off x="580222" y="1076213"/>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15" name="Line 294"/>
                        <wps:cNvCnPr>
                          <a:cxnSpLocks noChangeShapeType="1"/>
                        </wps:cNvCnPr>
                        <wps:spPr bwMode="auto">
                          <a:xfrm>
                            <a:off x="580222" y="1147962"/>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16" name="Line 295"/>
                        <wps:cNvCnPr>
                          <a:cxnSpLocks noChangeShapeType="1"/>
                        </wps:cNvCnPr>
                        <wps:spPr bwMode="auto">
                          <a:xfrm>
                            <a:off x="545308" y="1220343"/>
                            <a:ext cx="214567"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17" name="Line 296"/>
                        <wps:cNvCnPr>
                          <a:cxnSpLocks noChangeShapeType="1"/>
                        </wps:cNvCnPr>
                        <wps:spPr bwMode="auto">
                          <a:xfrm>
                            <a:off x="580222" y="1292091"/>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18" name="Line 297"/>
                        <wps:cNvCnPr>
                          <a:cxnSpLocks noChangeShapeType="1"/>
                        </wps:cNvCnPr>
                        <wps:spPr bwMode="auto">
                          <a:xfrm>
                            <a:off x="580222" y="1363840"/>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19" name="Line 298"/>
                        <wps:cNvCnPr>
                          <a:cxnSpLocks noChangeShapeType="1"/>
                        </wps:cNvCnPr>
                        <wps:spPr bwMode="auto">
                          <a:xfrm>
                            <a:off x="580222" y="1436221"/>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20" name="Line 299"/>
                        <wps:cNvCnPr>
                          <a:cxnSpLocks noChangeShapeType="1"/>
                        </wps:cNvCnPr>
                        <wps:spPr bwMode="auto">
                          <a:xfrm>
                            <a:off x="580222" y="1507334"/>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21" name="Line 300"/>
                        <wps:cNvCnPr>
                          <a:cxnSpLocks noChangeShapeType="1"/>
                        </wps:cNvCnPr>
                        <wps:spPr bwMode="auto">
                          <a:xfrm>
                            <a:off x="580222" y="212703"/>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22" name="Line 301"/>
                        <wps:cNvCnPr>
                          <a:cxnSpLocks noChangeShapeType="1"/>
                        </wps:cNvCnPr>
                        <wps:spPr bwMode="auto">
                          <a:xfrm>
                            <a:off x="580222" y="258574"/>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23" name="Line 302"/>
                        <wps:cNvCnPr>
                          <a:cxnSpLocks noChangeShapeType="1"/>
                        </wps:cNvCnPr>
                        <wps:spPr bwMode="auto">
                          <a:xfrm>
                            <a:off x="580222" y="356833"/>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24" name="Line 303"/>
                        <wps:cNvCnPr>
                          <a:cxnSpLocks noChangeShapeType="1"/>
                        </wps:cNvCnPr>
                        <wps:spPr bwMode="auto">
                          <a:xfrm>
                            <a:off x="580222" y="428581"/>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25" name="Line 304"/>
                        <wps:cNvCnPr>
                          <a:cxnSpLocks noChangeShapeType="1"/>
                        </wps:cNvCnPr>
                        <wps:spPr bwMode="auto">
                          <a:xfrm>
                            <a:off x="545308" y="500329"/>
                            <a:ext cx="214567"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26" name="Line 305"/>
                        <wps:cNvCnPr>
                          <a:cxnSpLocks noChangeShapeType="1"/>
                        </wps:cNvCnPr>
                        <wps:spPr bwMode="auto">
                          <a:xfrm>
                            <a:off x="580222" y="572711"/>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27" name="Line 306"/>
                        <wps:cNvCnPr>
                          <a:cxnSpLocks noChangeShapeType="1"/>
                        </wps:cNvCnPr>
                        <wps:spPr bwMode="auto">
                          <a:xfrm>
                            <a:off x="580222" y="643824"/>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28" name="Line 307"/>
                        <wps:cNvCnPr>
                          <a:cxnSpLocks noChangeShapeType="1"/>
                        </wps:cNvCnPr>
                        <wps:spPr bwMode="auto">
                          <a:xfrm>
                            <a:off x="580222" y="716206"/>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29" name="Line 308"/>
                        <wps:cNvCnPr>
                          <a:cxnSpLocks noChangeShapeType="1"/>
                        </wps:cNvCnPr>
                        <wps:spPr bwMode="auto">
                          <a:xfrm>
                            <a:off x="580222" y="788589"/>
                            <a:ext cx="1447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30" name="Line 309"/>
                        <wps:cNvCnPr>
                          <a:cxnSpLocks noChangeShapeType="1"/>
                        </wps:cNvCnPr>
                        <wps:spPr bwMode="auto">
                          <a:xfrm>
                            <a:off x="581491" y="2372113"/>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31" name="Line 310"/>
                        <wps:cNvCnPr>
                          <a:cxnSpLocks noChangeShapeType="1"/>
                        </wps:cNvCnPr>
                        <wps:spPr bwMode="auto">
                          <a:xfrm>
                            <a:off x="581491" y="2443226"/>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32" name="Line 311"/>
                        <wps:cNvCnPr>
                          <a:cxnSpLocks noChangeShapeType="1"/>
                        </wps:cNvCnPr>
                        <wps:spPr bwMode="auto">
                          <a:xfrm>
                            <a:off x="581491" y="2515610"/>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33" name="Line 312"/>
                        <wps:cNvCnPr>
                          <a:cxnSpLocks noChangeShapeType="1"/>
                        </wps:cNvCnPr>
                        <wps:spPr bwMode="auto">
                          <a:xfrm>
                            <a:off x="581491" y="2587357"/>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34" name="Line 313"/>
                        <wps:cNvCnPr>
                          <a:cxnSpLocks noChangeShapeType="1"/>
                        </wps:cNvCnPr>
                        <wps:spPr bwMode="auto">
                          <a:xfrm>
                            <a:off x="545307" y="2659740"/>
                            <a:ext cx="2158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35" name="Line 314"/>
                        <wps:cNvCnPr>
                          <a:cxnSpLocks noChangeShapeType="1"/>
                        </wps:cNvCnPr>
                        <wps:spPr bwMode="auto">
                          <a:xfrm>
                            <a:off x="581491" y="2732121"/>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36" name="Line 315"/>
                        <wps:cNvCnPr>
                          <a:cxnSpLocks noChangeShapeType="1"/>
                        </wps:cNvCnPr>
                        <wps:spPr bwMode="auto">
                          <a:xfrm>
                            <a:off x="581491" y="2803234"/>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37" name="Line 316"/>
                        <wps:cNvCnPr>
                          <a:cxnSpLocks noChangeShapeType="1"/>
                        </wps:cNvCnPr>
                        <wps:spPr bwMode="auto">
                          <a:xfrm>
                            <a:off x="581491" y="2875617"/>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38" name="Line 317"/>
                        <wps:cNvCnPr>
                          <a:cxnSpLocks noChangeShapeType="1"/>
                        </wps:cNvCnPr>
                        <wps:spPr bwMode="auto">
                          <a:xfrm>
                            <a:off x="581491" y="2946731"/>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39" name="Line 318"/>
                        <wps:cNvCnPr>
                          <a:cxnSpLocks noChangeShapeType="1"/>
                        </wps:cNvCnPr>
                        <wps:spPr bwMode="auto">
                          <a:xfrm>
                            <a:off x="581491" y="3090860"/>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40" name="Line 319"/>
                        <wps:cNvCnPr>
                          <a:cxnSpLocks noChangeShapeType="1"/>
                        </wps:cNvCnPr>
                        <wps:spPr bwMode="auto">
                          <a:xfrm>
                            <a:off x="581491" y="3163242"/>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41" name="Line 320"/>
                        <wps:cNvCnPr>
                          <a:cxnSpLocks noChangeShapeType="1"/>
                        </wps:cNvCnPr>
                        <wps:spPr bwMode="auto">
                          <a:xfrm>
                            <a:off x="581491" y="3235625"/>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42" name="Line 321"/>
                        <wps:cNvCnPr>
                          <a:cxnSpLocks noChangeShapeType="1"/>
                        </wps:cNvCnPr>
                        <wps:spPr bwMode="auto">
                          <a:xfrm>
                            <a:off x="581491" y="3306738"/>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43" name="Line 322"/>
                        <wps:cNvCnPr>
                          <a:cxnSpLocks noChangeShapeType="1"/>
                        </wps:cNvCnPr>
                        <wps:spPr bwMode="auto">
                          <a:xfrm>
                            <a:off x="545307" y="3379121"/>
                            <a:ext cx="2158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44" name="Line 323"/>
                        <wps:cNvCnPr>
                          <a:cxnSpLocks noChangeShapeType="1"/>
                        </wps:cNvCnPr>
                        <wps:spPr bwMode="auto">
                          <a:xfrm>
                            <a:off x="581491" y="3450867"/>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45" name="Line 324"/>
                        <wps:cNvCnPr>
                          <a:cxnSpLocks noChangeShapeType="1"/>
                        </wps:cNvCnPr>
                        <wps:spPr bwMode="auto">
                          <a:xfrm>
                            <a:off x="581491" y="3523250"/>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46" name="Line 325"/>
                        <wps:cNvCnPr>
                          <a:cxnSpLocks noChangeShapeType="1"/>
                        </wps:cNvCnPr>
                        <wps:spPr bwMode="auto">
                          <a:xfrm>
                            <a:off x="581491" y="3595633"/>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47" name="Line 326"/>
                        <wps:cNvCnPr>
                          <a:cxnSpLocks noChangeShapeType="1"/>
                        </wps:cNvCnPr>
                        <wps:spPr bwMode="auto">
                          <a:xfrm>
                            <a:off x="581491" y="3666745"/>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48" name="Line 327"/>
                        <wps:cNvCnPr>
                          <a:cxnSpLocks noChangeShapeType="1"/>
                        </wps:cNvCnPr>
                        <wps:spPr bwMode="auto">
                          <a:xfrm>
                            <a:off x="581491" y="3811510"/>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49" name="Line 328"/>
                        <wps:cNvCnPr>
                          <a:cxnSpLocks noChangeShapeType="1"/>
                        </wps:cNvCnPr>
                        <wps:spPr bwMode="auto">
                          <a:xfrm>
                            <a:off x="581491" y="3882623"/>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50" name="Line 329"/>
                        <wps:cNvCnPr>
                          <a:cxnSpLocks noChangeShapeType="1"/>
                        </wps:cNvCnPr>
                        <wps:spPr bwMode="auto">
                          <a:xfrm>
                            <a:off x="581491" y="3955005"/>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51" name="Line 330"/>
                        <wps:cNvCnPr>
                          <a:cxnSpLocks noChangeShapeType="1"/>
                        </wps:cNvCnPr>
                        <wps:spPr bwMode="auto">
                          <a:xfrm>
                            <a:off x="581491" y="4026752"/>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52" name="Line 331"/>
                        <wps:cNvCnPr>
                          <a:cxnSpLocks noChangeShapeType="1"/>
                        </wps:cNvCnPr>
                        <wps:spPr bwMode="auto">
                          <a:xfrm>
                            <a:off x="545307" y="4099135"/>
                            <a:ext cx="2158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53" name="Line 332"/>
                        <wps:cNvCnPr>
                          <a:cxnSpLocks noChangeShapeType="1"/>
                        </wps:cNvCnPr>
                        <wps:spPr bwMode="auto">
                          <a:xfrm>
                            <a:off x="581491" y="4170248"/>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54" name="Line 333"/>
                        <wps:cNvCnPr>
                          <a:cxnSpLocks noChangeShapeType="1"/>
                        </wps:cNvCnPr>
                        <wps:spPr bwMode="auto">
                          <a:xfrm>
                            <a:off x="581491" y="4242631"/>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55" name="Line 334"/>
                        <wps:cNvCnPr>
                          <a:cxnSpLocks noChangeShapeType="1"/>
                        </wps:cNvCnPr>
                        <wps:spPr bwMode="auto">
                          <a:xfrm>
                            <a:off x="581491" y="4315013"/>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56" name="Line 335"/>
                        <wps:cNvCnPr>
                          <a:cxnSpLocks noChangeShapeType="1"/>
                        </wps:cNvCnPr>
                        <wps:spPr bwMode="auto">
                          <a:xfrm>
                            <a:off x="581491" y="4386760"/>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57" name="Line 336"/>
                        <wps:cNvCnPr>
                          <a:cxnSpLocks noChangeShapeType="1"/>
                        </wps:cNvCnPr>
                        <wps:spPr bwMode="auto">
                          <a:xfrm>
                            <a:off x="581491" y="4530255"/>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58" name="Line 337"/>
                        <wps:cNvCnPr>
                          <a:cxnSpLocks noChangeShapeType="1"/>
                        </wps:cNvCnPr>
                        <wps:spPr bwMode="auto">
                          <a:xfrm>
                            <a:off x="581491" y="4602638"/>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59" name="Line 338"/>
                        <wps:cNvCnPr>
                          <a:cxnSpLocks noChangeShapeType="1"/>
                        </wps:cNvCnPr>
                        <wps:spPr bwMode="auto">
                          <a:xfrm>
                            <a:off x="581491" y="4675021"/>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60" name="Line 339"/>
                        <wps:cNvCnPr>
                          <a:cxnSpLocks noChangeShapeType="1"/>
                        </wps:cNvCnPr>
                        <wps:spPr bwMode="auto">
                          <a:xfrm>
                            <a:off x="581491" y="4746133"/>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61" name="Line 340"/>
                        <wps:cNvCnPr>
                          <a:cxnSpLocks noChangeShapeType="1"/>
                        </wps:cNvCnPr>
                        <wps:spPr bwMode="auto">
                          <a:xfrm>
                            <a:off x="545307" y="4818515"/>
                            <a:ext cx="2158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62" name="Line 341"/>
                        <wps:cNvCnPr>
                          <a:cxnSpLocks noChangeShapeType="1"/>
                        </wps:cNvCnPr>
                        <wps:spPr bwMode="auto">
                          <a:xfrm>
                            <a:off x="581491" y="4890263"/>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63" name="Line 342"/>
                        <wps:cNvCnPr>
                          <a:cxnSpLocks noChangeShapeType="1"/>
                        </wps:cNvCnPr>
                        <wps:spPr bwMode="auto">
                          <a:xfrm>
                            <a:off x="581491" y="4962646"/>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64" name="Line 343"/>
                        <wps:cNvCnPr>
                          <a:cxnSpLocks noChangeShapeType="1"/>
                        </wps:cNvCnPr>
                        <wps:spPr bwMode="auto">
                          <a:xfrm>
                            <a:off x="581491" y="5035028"/>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65" name="Line 344"/>
                        <wps:cNvCnPr>
                          <a:cxnSpLocks noChangeShapeType="1"/>
                        </wps:cNvCnPr>
                        <wps:spPr bwMode="auto">
                          <a:xfrm>
                            <a:off x="581491" y="5106140"/>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66" name="Line 345"/>
                        <wps:cNvCnPr>
                          <a:cxnSpLocks noChangeShapeType="1"/>
                        </wps:cNvCnPr>
                        <wps:spPr bwMode="auto">
                          <a:xfrm>
                            <a:off x="581491" y="5250271"/>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67" name="Line 346"/>
                        <wps:cNvCnPr>
                          <a:cxnSpLocks noChangeShapeType="1"/>
                        </wps:cNvCnPr>
                        <wps:spPr bwMode="auto">
                          <a:xfrm>
                            <a:off x="581491" y="5322653"/>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68" name="Line 347"/>
                        <wps:cNvCnPr>
                          <a:cxnSpLocks noChangeShapeType="1"/>
                        </wps:cNvCnPr>
                        <wps:spPr bwMode="auto">
                          <a:xfrm>
                            <a:off x="581491" y="5395036"/>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69" name="Line 348"/>
                        <wps:cNvCnPr>
                          <a:cxnSpLocks noChangeShapeType="1"/>
                        </wps:cNvCnPr>
                        <wps:spPr bwMode="auto">
                          <a:xfrm>
                            <a:off x="581491" y="5466148"/>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70" name="Line 349"/>
                        <wps:cNvCnPr>
                          <a:cxnSpLocks noChangeShapeType="1"/>
                        </wps:cNvCnPr>
                        <wps:spPr bwMode="auto">
                          <a:xfrm>
                            <a:off x="545307" y="5538531"/>
                            <a:ext cx="2158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71" name="Line 350"/>
                        <wps:cNvCnPr>
                          <a:cxnSpLocks noChangeShapeType="1"/>
                        </wps:cNvCnPr>
                        <wps:spPr bwMode="auto">
                          <a:xfrm>
                            <a:off x="581491" y="5609644"/>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72" name="Line 351"/>
                        <wps:cNvCnPr>
                          <a:cxnSpLocks noChangeShapeType="1"/>
                        </wps:cNvCnPr>
                        <wps:spPr bwMode="auto">
                          <a:xfrm>
                            <a:off x="581491" y="5682026"/>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73" name="Line 352"/>
                        <wps:cNvCnPr>
                          <a:cxnSpLocks noChangeShapeType="1"/>
                        </wps:cNvCnPr>
                        <wps:spPr bwMode="auto">
                          <a:xfrm>
                            <a:off x="581491" y="5753774"/>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74" name="Line 353"/>
                        <wps:cNvCnPr>
                          <a:cxnSpLocks noChangeShapeType="1"/>
                        </wps:cNvCnPr>
                        <wps:spPr bwMode="auto">
                          <a:xfrm>
                            <a:off x="581491" y="5826156"/>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75" name="Line 354"/>
                        <wps:cNvCnPr>
                          <a:cxnSpLocks noChangeShapeType="1"/>
                        </wps:cNvCnPr>
                        <wps:spPr bwMode="auto">
                          <a:xfrm>
                            <a:off x="581491" y="5969651"/>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76" name="Line 355"/>
                        <wps:cNvCnPr>
                          <a:cxnSpLocks noChangeShapeType="1"/>
                        </wps:cNvCnPr>
                        <wps:spPr bwMode="auto">
                          <a:xfrm>
                            <a:off x="581491" y="6042033"/>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77" name="Line 356"/>
                        <wps:cNvCnPr>
                          <a:cxnSpLocks noChangeShapeType="1"/>
                        </wps:cNvCnPr>
                        <wps:spPr bwMode="auto">
                          <a:xfrm>
                            <a:off x="581491" y="6113781"/>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78" name="Line 357"/>
                        <wps:cNvCnPr>
                          <a:cxnSpLocks noChangeShapeType="1"/>
                        </wps:cNvCnPr>
                        <wps:spPr bwMode="auto">
                          <a:xfrm>
                            <a:off x="581491" y="6186163"/>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79" name="Line 358"/>
                        <wps:cNvCnPr>
                          <a:cxnSpLocks noChangeShapeType="1"/>
                        </wps:cNvCnPr>
                        <wps:spPr bwMode="auto">
                          <a:xfrm>
                            <a:off x="545307" y="6257910"/>
                            <a:ext cx="2158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80" name="Line 359"/>
                        <wps:cNvCnPr>
                          <a:cxnSpLocks noChangeShapeType="1"/>
                        </wps:cNvCnPr>
                        <wps:spPr bwMode="auto">
                          <a:xfrm>
                            <a:off x="581491" y="6329659"/>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81" name="Line 360"/>
                        <wps:cNvCnPr>
                          <a:cxnSpLocks noChangeShapeType="1"/>
                        </wps:cNvCnPr>
                        <wps:spPr bwMode="auto">
                          <a:xfrm>
                            <a:off x="581491" y="6402040"/>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82" name="Line 361"/>
                        <wps:cNvCnPr>
                          <a:cxnSpLocks noChangeShapeType="1"/>
                        </wps:cNvCnPr>
                        <wps:spPr bwMode="auto">
                          <a:xfrm>
                            <a:off x="581491" y="6473153"/>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83" name="Line 362"/>
                        <wps:cNvCnPr>
                          <a:cxnSpLocks noChangeShapeType="1"/>
                        </wps:cNvCnPr>
                        <wps:spPr bwMode="auto">
                          <a:xfrm>
                            <a:off x="581491" y="6545536"/>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84" name="Line 363"/>
                        <wps:cNvCnPr>
                          <a:cxnSpLocks noChangeShapeType="1"/>
                        </wps:cNvCnPr>
                        <wps:spPr bwMode="auto">
                          <a:xfrm>
                            <a:off x="581491" y="6689667"/>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85" name="Line 364"/>
                        <wps:cNvCnPr>
                          <a:cxnSpLocks noChangeShapeType="1"/>
                        </wps:cNvCnPr>
                        <wps:spPr bwMode="auto">
                          <a:xfrm>
                            <a:off x="581491" y="6762048"/>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86" name="Line 365"/>
                        <wps:cNvCnPr>
                          <a:cxnSpLocks noChangeShapeType="1"/>
                        </wps:cNvCnPr>
                        <wps:spPr bwMode="auto">
                          <a:xfrm>
                            <a:off x="581491" y="6833161"/>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87" name="Line 366"/>
                        <wps:cNvCnPr>
                          <a:cxnSpLocks noChangeShapeType="1"/>
                        </wps:cNvCnPr>
                        <wps:spPr bwMode="auto">
                          <a:xfrm>
                            <a:off x="581491" y="6905544"/>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88" name="Line 367"/>
                        <wps:cNvCnPr>
                          <a:cxnSpLocks noChangeShapeType="1"/>
                        </wps:cNvCnPr>
                        <wps:spPr bwMode="auto">
                          <a:xfrm>
                            <a:off x="545307" y="6977926"/>
                            <a:ext cx="215838"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89" name="Line 368"/>
                        <wps:cNvCnPr>
                          <a:cxnSpLocks noChangeShapeType="1"/>
                        </wps:cNvCnPr>
                        <wps:spPr bwMode="auto">
                          <a:xfrm>
                            <a:off x="581491" y="7049674"/>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90" name="Line 369"/>
                        <wps:cNvCnPr>
                          <a:cxnSpLocks noChangeShapeType="1"/>
                        </wps:cNvCnPr>
                        <wps:spPr bwMode="auto">
                          <a:xfrm>
                            <a:off x="581491" y="7121420"/>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91" name="Line 370"/>
                        <wps:cNvCnPr>
                          <a:cxnSpLocks noChangeShapeType="1"/>
                        </wps:cNvCnPr>
                        <wps:spPr bwMode="auto">
                          <a:xfrm>
                            <a:off x="581491" y="7193169"/>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92" name="Line 371"/>
                        <wps:cNvCnPr>
                          <a:cxnSpLocks noChangeShapeType="1"/>
                        </wps:cNvCnPr>
                        <wps:spPr bwMode="auto">
                          <a:xfrm>
                            <a:off x="581491" y="7265551"/>
                            <a:ext cx="143469"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93" name="Line 372"/>
                        <wps:cNvCnPr>
                          <a:cxnSpLocks noChangeShapeType="1"/>
                        </wps:cNvCnPr>
                        <wps:spPr bwMode="auto">
                          <a:xfrm flipH="1">
                            <a:off x="436754" y="860336"/>
                            <a:ext cx="431675"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94" name="Line 373"/>
                        <wps:cNvCnPr>
                          <a:cxnSpLocks noChangeShapeType="1"/>
                        </wps:cNvCnPr>
                        <wps:spPr bwMode="auto">
                          <a:xfrm flipH="1">
                            <a:off x="436754" y="1579715"/>
                            <a:ext cx="431675"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95" name="Line 374"/>
                        <wps:cNvCnPr>
                          <a:cxnSpLocks noChangeShapeType="1"/>
                        </wps:cNvCnPr>
                        <wps:spPr bwMode="auto">
                          <a:xfrm flipH="1">
                            <a:off x="436754" y="2299732"/>
                            <a:ext cx="431675"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96" name="Line 375"/>
                        <wps:cNvCnPr>
                          <a:cxnSpLocks noChangeShapeType="1"/>
                        </wps:cNvCnPr>
                        <wps:spPr bwMode="auto">
                          <a:xfrm flipH="1">
                            <a:off x="436754" y="3019113"/>
                            <a:ext cx="431675"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97" name="Line 376"/>
                        <wps:cNvCnPr>
                          <a:cxnSpLocks noChangeShapeType="1"/>
                        </wps:cNvCnPr>
                        <wps:spPr bwMode="auto">
                          <a:xfrm flipH="1">
                            <a:off x="436754" y="3739128"/>
                            <a:ext cx="431675"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98" name="Line 377"/>
                        <wps:cNvCnPr>
                          <a:cxnSpLocks noChangeShapeType="1"/>
                        </wps:cNvCnPr>
                        <wps:spPr bwMode="auto">
                          <a:xfrm flipH="1">
                            <a:off x="436754" y="4459143"/>
                            <a:ext cx="431675"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99" name="Line 378"/>
                        <wps:cNvCnPr>
                          <a:cxnSpLocks noChangeShapeType="1"/>
                        </wps:cNvCnPr>
                        <wps:spPr bwMode="auto">
                          <a:xfrm flipH="1">
                            <a:off x="436754" y="5178523"/>
                            <a:ext cx="431675"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500" name="Line 379"/>
                        <wps:cNvCnPr>
                          <a:cxnSpLocks noChangeShapeType="1"/>
                        </wps:cNvCnPr>
                        <wps:spPr bwMode="auto">
                          <a:xfrm flipH="1">
                            <a:off x="436754" y="5898538"/>
                            <a:ext cx="431675"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501" name="Line 380"/>
                        <wps:cNvCnPr>
                          <a:cxnSpLocks noChangeShapeType="1"/>
                        </wps:cNvCnPr>
                        <wps:spPr bwMode="auto">
                          <a:xfrm flipH="1">
                            <a:off x="436754" y="6617918"/>
                            <a:ext cx="431675"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502" name="Line 381"/>
                        <wps:cNvCnPr>
                          <a:cxnSpLocks noChangeShapeType="1"/>
                        </wps:cNvCnPr>
                        <wps:spPr bwMode="auto">
                          <a:xfrm flipH="1">
                            <a:off x="436754" y="7336663"/>
                            <a:ext cx="431675" cy="63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D9D579E" id="Canvas 503" o:spid="_x0000_s1048" editas="canvas" style="position:absolute;left:0;text-align:left;margin-left:-154.2pt;margin-top:134.85pt;width:121.75pt;height:592.65pt;z-index:251816960;mso-position-horizontal-relative:right-margin-area;mso-position-vertical-relative:top-margin-area" coordsize="15455,7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15455;height:75266;visibility:visible;mso-wrap-style:square">
                  <v:fill o:detectmouseclick="t"/>
                  <v:path o:connecttype="none"/>
                </v:shape>
                <v:rect id="Rectangle 259" o:spid="_x0000_s1050" style="position:absolute;left:11213;top:65409;width:382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fit-shape-to-text:t" inset="0,0,0,0">
                    <w:txbxContent>
                      <w:p w14:paraId="3310B0FC" w14:textId="77777777" w:rsidR="00153632" w:rsidRPr="004464C9" w:rsidRDefault="00153632" w:rsidP="009F663A">
                        <w:pPr>
                          <w:rPr>
                            <w:rFonts w:ascii="Arial" w:hAnsi="Arial" w:cs="Arial"/>
                            <w:szCs w:val="22"/>
                          </w:rPr>
                        </w:pPr>
                        <w:r w:rsidRPr="004464C9">
                          <w:rPr>
                            <w:rFonts w:ascii="Arial" w:hAnsi="Arial" w:cs="Arial"/>
                            <w:color w:val="000000"/>
                            <w:szCs w:val="22"/>
                          </w:rPr>
                          <w:t>10</w:t>
                        </w:r>
                      </w:p>
                    </w:txbxContent>
                  </v:textbox>
                </v:rect>
                <v:rect id="Rectangle 260" o:spid="_x0000_s1051" style="position:absolute;left:11558;top:72602;width:304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14:paraId="22628CF0" w14:textId="77777777" w:rsidR="00153632" w:rsidRPr="004464C9" w:rsidRDefault="00153632" w:rsidP="009F663A">
                        <w:pPr>
                          <w:rPr>
                            <w:rFonts w:ascii="Arial" w:hAnsi="Arial" w:cs="Arial"/>
                            <w:szCs w:val="22"/>
                          </w:rPr>
                        </w:pPr>
                        <w:r w:rsidRPr="004464C9">
                          <w:rPr>
                            <w:rFonts w:ascii="Arial" w:hAnsi="Arial" w:cs="Arial"/>
                            <w:color w:val="000000"/>
                            <w:szCs w:val="22"/>
                          </w:rPr>
                          <w:t>0</w:t>
                        </w:r>
                      </w:p>
                    </w:txbxContent>
                  </v:textbox>
                </v:rect>
                <v:rect id="Rectangle 261" o:spid="_x0000_s1052" style="position:absolute;left:11213;top:58211;width:382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14:paraId="39C5A16A" w14:textId="77777777" w:rsidR="00153632" w:rsidRPr="004464C9" w:rsidRDefault="00153632" w:rsidP="009F663A">
                        <w:pPr>
                          <w:rPr>
                            <w:rFonts w:ascii="Arial" w:hAnsi="Arial" w:cs="Arial"/>
                            <w:szCs w:val="22"/>
                          </w:rPr>
                        </w:pPr>
                        <w:r w:rsidRPr="004464C9">
                          <w:rPr>
                            <w:rFonts w:ascii="Arial" w:hAnsi="Arial" w:cs="Arial"/>
                            <w:color w:val="000000"/>
                            <w:szCs w:val="22"/>
                          </w:rPr>
                          <w:t>20</w:t>
                        </w:r>
                      </w:p>
                    </w:txbxContent>
                  </v:textbox>
                </v:rect>
                <v:rect id="Rectangle 262" o:spid="_x0000_s1053" style="position:absolute;left:11209;top:51020;width:382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14:paraId="6DCE2B42" w14:textId="77777777" w:rsidR="00153632" w:rsidRPr="004464C9" w:rsidRDefault="00153632" w:rsidP="009F663A">
                        <w:pPr>
                          <w:rPr>
                            <w:rFonts w:ascii="Arial" w:hAnsi="Arial" w:cs="Arial"/>
                            <w:szCs w:val="22"/>
                          </w:rPr>
                        </w:pPr>
                        <w:r w:rsidRPr="004464C9">
                          <w:rPr>
                            <w:rFonts w:ascii="Arial" w:hAnsi="Arial" w:cs="Arial"/>
                            <w:color w:val="000000"/>
                            <w:szCs w:val="22"/>
                          </w:rPr>
                          <w:t>30</w:t>
                        </w:r>
                      </w:p>
                    </w:txbxContent>
                  </v:textbox>
                </v:rect>
                <v:rect id="Rectangle 263" o:spid="_x0000_s1054" style="position:absolute;left:11212;top:43834;width:382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fit-shape-to-text:t" inset="0,0,0,0">
                    <w:txbxContent>
                      <w:p w14:paraId="195E7552" w14:textId="77777777" w:rsidR="00153632" w:rsidRPr="004464C9" w:rsidRDefault="00153632" w:rsidP="009F663A">
                        <w:pPr>
                          <w:rPr>
                            <w:rFonts w:ascii="Arial" w:hAnsi="Arial" w:cs="Arial"/>
                            <w:szCs w:val="22"/>
                          </w:rPr>
                        </w:pPr>
                        <w:r w:rsidRPr="004464C9">
                          <w:rPr>
                            <w:rFonts w:ascii="Arial" w:hAnsi="Arial" w:cs="Arial"/>
                            <w:color w:val="000000"/>
                            <w:szCs w:val="22"/>
                          </w:rPr>
                          <w:t>40</w:t>
                        </w:r>
                      </w:p>
                    </w:txbxContent>
                  </v:textbox>
                </v:rect>
                <v:rect id="Rectangle 264" o:spid="_x0000_s1055" style="position:absolute;left:11210;top:36635;width:382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14:paraId="57C78575" w14:textId="77777777" w:rsidR="00153632" w:rsidRPr="004464C9" w:rsidRDefault="00153632" w:rsidP="009F663A">
                        <w:pPr>
                          <w:rPr>
                            <w:rFonts w:ascii="Arial" w:hAnsi="Arial" w:cs="Arial"/>
                            <w:szCs w:val="22"/>
                          </w:rPr>
                        </w:pPr>
                        <w:r w:rsidRPr="004464C9">
                          <w:rPr>
                            <w:rFonts w:ascii="Arial" w:hAnsi="Arial" w:cs="Arial"/>
                            <w:color w:val="000000"/>
                            <w:szCs w:val="22"/>
                          </w:rPr>
                          <w:t>50</w:t>
                        </w:r>
                      </w:p>
                    </w:txbxContent>
                  </v:textbox>
                </v:rect>
                <v:rect id="Rectangle 265" o:spid="_x0000_s1056" style="position:absolute;left:11212;top:29436;width:382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14:paraId="1C57BBF6" w14:textId="77777777" w:rsidR="00153632" w:rsidRPr="004464C9" w:rsidRDefault="00153632" w:rsidP="009F663A">
                        <w:pPr>
                          <w:rPr>
                            <w:rFonts w:ascii="Arial" w:hAnsi="Arial" w:cs="Arial"/>
                            <w:szCs w:val="22"/>
                          </w:rPr>
                        </w:pPr>
                        <w:r w:rsidRPr="004464C9">
                          <w:rPr>
                            <w:rFonts w:ascii="Arial" w:hAnsi="Arial" w:cs="Arial"/>
                            <w:color w:val="000000"/>
                            <w:szCs w:val="22"/>
                          </w:rPr>
                          <w:t>60</w:t>
                        </w:r>
                      </w:p>
                    </w:txbxContent>
                  </v:textbox>
                </v:rect>
                <v:rect id="Rectangle 266" o:spid="_x0000_s1057" style="position:absolute;left:11210;top:15045;width:382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14:paraId="6CD299C4" w14:textId="77777777" w:rsidR="00153632" w:rsidRPr="004464C9" w:rsidRDefault="00153632" w:rsidP="009F663A">
                        <w:pPr>
                          <w:rPr>
                            <w:rFonts w:ascii="Arial" w:hAnsi="Arial" w:cs="Arial"/>
                            <w:szCs w:val="22"/>
                          </w:rPr>
                        </w:pPr>
                        <w:r w:rsidRPr="004464C9">
                          <w:rPr>
                            <w:rFonts w:ascii="Arial" w:hAnsi="Arial" w:cs="Arial"/>
                            <w:color w:val="000000"/>
                            <w:szCs w:val="22"/>
                          </w:rPr>
                          <w:t>80</w:t>
                        </w:r>
                      </w:p>
                    </w:txbxContent>
                  </v:textbox>
                </v:rect>
                <v:rect id="Rectangle 267" o:spid="_x0000_s1058" style="position:absolute;left:11211;top:22244;width:382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fit-shape-to-text:t" inset="0,0,0,0">
                    <w:txbxContent>
                      <w:p w14:paraId="6661E664" w14:textId="77777777" w:rsidR="00153632" w:rsidRPr="004464C9" w:rsidRDefault="00153632" w:rsidP="009F663A">
                        <w:pPr>
                          <w:rPr>
                            <w:rFonts w:ascii="Arial" w:hAnsi="Arial" w:cs="Arial"/>
                            <w:szCs w:val="22"/>
                          </w:rPr>
                        </w:pPr>
                        <w:r w:rsidRPr="004464C9">
                          <w:rPr>
                            <w:rFonts w:ascii="Arial" w:hAnsi="Arial" w:cs="Arial"/>
                            <w:color w:val="000000"/>
                            <w:szCs w:val="22"/>
                          </w:rPr>
                          <w:t>70</w:t>
                        </w:r>
                      </w:p>
                    </w:txbxContent>
                  </v:textbox>
                </v:rect>
                <v:rect id="Rectangle 268" o:spid="_x0000_s1059" style="position:absolute;left:11210;top:7852;width:382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14:paraId="54D083A3" w14:textId="77777777" w:rsidR="00153632" w:rsidRPr="004464C9" w:rsidRDefault="00153632" w:rsidP="009F663A">
                        <w:pPr>
                          <w:rPr>
                            <w:rFonts w:ascii="Arial" w:hAnsi="Arial" w:cs="Arial"/>
                            <w:szCs w:val="22"/>
                          </w:rPr>
                        </w:pPr>
                        <w:r w:rsidRPr="004464C9">
                          <w:rPr>
                            <w:rFonts w:ascii="Arial" w:hAnsi="Arial" w:cs="Arial"/>
                            <w:color w:val="000000"/>
                            <w:szCs w:val="22"/>
                          </w:rPr>
                          <w:t>90</w:t>
                        </w:r>
                      </w:p>
                    </w:txbxContent>
                  </v:textbox>
                </v:rect>
                <v:rect id="Rectangle 269" o:spid="_x0000_s1060" style="position:absolute;left:10856;top:653;width:460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14:paraId="5E56E0F9" w14:textId="77777777" w:rsidR="00153632" w:rsidRPr="004464C9" w:rsidRDefault="00153632" w:rsidP="009F663A">
                        <w:pPr>
                          <w:rPr>
                            <w:rFonts w:ascii="Arial" w:hAnsi="Arial" w:cs="Arial"/>
                            <w:szCs w:val="22"/>
                          </w:rPr>
                        </w:pPr>
                        <w:r w:rsidRPr="004464C9">
                          <w:rPr>
                            <w:rFonts w:ascii="Arial" w:hAnsi="Arial" w:cs="Arial"/>
                            <w:color w:val="000000"/>
                            <w:szCs w:val="22"/>
                          </w:rPr>
                          <w:t>100</w:t>
                        </w:r>
                      </w:p>
                    </w:txbxContent>
                  </v:textbox>
                </v:rect>
                <v:rect id="Rectangle 270" o:spid="_x0000_s1061" style="position:absolute;left:11559;top:69011;width:304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14:paraId="4601ABB7" w14:textId="77777777" w:rsidR="00153632" w:rsidRPr="004464C9" w:rsidRDefault="00153632" w:rsidP="009F663A">
                        <w:pPr>
                          <w:rPr>
                            <w:rFonts w:ascii="Arial" w:hAnsi="Arial" w:cs="Arial"/>
                            <w:szCs w:val="22"/>
                          </w:rPr>
                        </w:pPr>
                        <w:r w:rsidRPr="004464C9">
                          <w:rPr>
                            <w:rFonts w:ascii="Arial" w:hAnsi="Arial" w:cs="Arial"/>
                            <w:color w:val="000000"/>
                            <w:szCs w:val="22"/>
                          </w:rPr>
                          <w:t>5</w:t>
                        </w:r>
                      </w:p>
                    </w:txbxContent>
                  </v:textbox>
                </v:rect>
                <v:rect id="Rectangle 271" o:spid="_x0000_s1062" style="position:absolute;left:11211;top:61812;width:382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fit-shape-to-text:t" inset="0,0,0,0">
                    <w:txbxContent>
                      <w:p w14:paraId="49255D9A" w14:textId="77777777" w:rsidR="00153632" w:rsidRPr="004464C9" w:rsidRDefault="00153632" w:rsidP="009F663A">
                        <w:pPr>
                          <w:rPr>
                            <w:rFonts w:ascii="Arial" w:hAnsi="Arial" w:cs="Arial"/>
                            <w:szCs w:val="22"/>
                          </w:rPr>
                        </w:pPr>
                        <w:r w:rsidRPr="004464C9">
                          <w:rPr>
                            <w:rFonts w:ascii="Arial" w:hAnsi="Arial" w:cs="Arial"/>
                            <w:color w:val="000000"/>
                            <w:szCs w:val="22"/>
                          </w:rPr>
                          <w:t>15</w:t>
                        </w:r>
                      </w:p>
                    </w:txbxContent>
                  </v:textbox>
                </v:rect>
                <v:rect id="Rectangle 272" o:spid="_x0000_s1063" style="position:absolute;left:11211;top:54613;width:382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fit-shape-to-text:t" inset="0,0,0,0">
                    <w:txbxContent>
                      <w:p w14:paraId="3984B9C8" w14:textId="77777777" w:rsidR="00153632" w:rsidRPr="004464C9" w:rsidRDefault="00153632" w:rsidP="009F663A">
                        <w:pPr>
                          <w:rPr>
                            <w:rFonts w:ascii="Arial" w:hAnsi="Arial" w:cs="Arial"/>
                            <w:szCs w:val="22"/>
                          </w:rPr>
                        </w:pPr>
                        <w:r w:rsidRPr="004464C9">
                          <w:rPr>
                            <w:rFonts w:ascii="Arial" w:hAnsi="Arial" w:cs="Arial"/>
                            <w:color w:val="000000"/>
                            <w:szCs w:val="22"/>
                          </w:rPr>
                          <w:t>25</w:t>
                        </w:r>
                      </w:p>
                    </w:txbxContent>
                  </v:textbox>
                </v:rect>
                <v:rect id="Rectangle 273" o:spid="_x0000_s1064" style="position:absolute;left:11211;top:47427;width:382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14:paraId="33D80985" w14:textId="77777777" w:rsidR="00153632" w:rsidRPr="004464C9" w:rsidRDefault="00153632" w:rsidP="009F663A">
                        <w:pPr>
                          <w:rPr>
                            <w:rFonts w:ascii="Arial" w:hAnsi="Arial" w:cs="Arial"/>
                            <w:szCs w:val="22"/>
                          </w:rPr>
                        </w:pPr>
                        <w:r w:rsidRPr="004464C9">
                          <w:rPr>
                            <w:rFonts w:ascii="Arial" w:hAnsi="Arial" w:cs="Arial"/>
                            <w:color w:val="000000"/>
                            <w:szCs w:val="22"/>
                          </w:rPr>
                          <w:t>35</w:t>
                        </w:r>
                      </w:p>
                    </w:txbxContent>
                  </v:textbox>
                </v:rect>
                <v:rect id="Rectangle 274" o:spid="_x0000_s1065" style="position:absolute;left:11211;top:40235;width:382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14:paraId="01F20152" w14:textId="77777777" w:rsidR="00153632" w:rsidRPr="004464C9" w:rsidRDefault="00153632" w:rsidP="009F663A">
                        <w:pPr>
                          <w:rPr>
                            <w:rFonts w:ascii="Arial" w:hAnsi="Arial" w:cs="Arial"/>
                            <w:szCs w:val="22"/>
                          </w:rPr>
                        </w:pPr>
                        <w:r w:rsidRPr="004464C9">
                          <w:rPr>
                            <w:rFonts w:ascii="Arial" w:hAnsi="Arial" w:cs="Arial"/>
                            <w:color w:val="000000"/>
                            <w:szCs w:val="22"/>
                          </w:rPr>
                          <w:t>45</w:t>
                        </w:r>
                      </w:p>
                    </w:txbxContent>
                  </v:textbox>
                </v:rect>
                <v:rect id="Rectangle 275" o:spid="_x0000_s1066" style="position:absolute;left:11211;top:33036;width:382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lnwgAAANwAAAAPAAAAZHJzL2Rvd25yZXYueG1sRI/NigIx&#10;EITvgu8QWvCmGR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DNcHlnwgAAANwAAAAPAAAA&#10;AAAAAAAAAAAAAAcCAABkcnMvZG93bnJldi54bWxQSwUGAAAAAAMAAwC3AAAA9gIAAAAA&#10;" filled="f" stroked="f">
                  <v:textbox style="mso-fit-shape-to-text:t" inset="0,0,0,0">
                    <w:txbxContent>
                      <w:p w14:paraId="3C295DA3" w14:textId="77777777" w:rsidR="00153632" w:rsidRPr="004464C9" w:rsidRDefault="00153632" w:rsidP="009F663A">
                        <w:pPr>
                          <w:rPr>
                            <w:rFonts w:ascii="Arial" w:hAnsi="Arial" w:cs="Arial"/>
                            <w:szCs w:val="22"/>
                          </w:rPr>
                        </w:pPr>
                        <w:r w:rsidRPr="004464C9">
                          <w:rPr>
                            <w:rFonts w:ascii="Arial" w:hAnsi="Arial" w:cs="Arial"/>
                            <w:color w:val="000000"/>
                            <w:szCs w:val="22"/>
                          </w:rPr>
                          <w:t>55</w:t>
                        </w:r>
                      </w:p>
                    </w:txbxContent>
                  </v:textbox>
                </v:rect>
                <v:rect id="Rectangle 276" o:spid="_x0000_s1067" style="position:absolute;left:11211;top:18644;width:382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z8wgAAANwAAAAPAAAAZHJzL2Rvd25yZXYueG1sRI/dagIx&#10;FITvC75DOIJ3NatC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CiPNz8wgAAANwAAAAPAAAA&#10;AAAAAAAAAAAAAAcCAABkcnMvZG93bnJldi54bWxQSwUGAAAAAAMAAwC3AAAA9gIAAAAA&#10;" filled="f" stroked="f">
                  <v:textbox style="mso-fit-shape-to-text:t" inset="0,0,0,0">
                    <w:txbxContent>
                      <w:p w14:paraId="19FA0E8F" w14:textId="77777777" w:rsidR="00153632" w:rsidRPr="004464C9" w:rsidRDefault="00153632" w:rsidP="009F663A">
                        <w:pPr>
                          <w:rPr>
                            <w:rFonts w:ascii="Arial" w:hAnsi="Arial" w:cs="Arial"/>
                            <w:szCs w:val="22"/>
                          </w:rPr>
                        </w:pPr>
                        <w:r w:rsidRPr="004464C9">
                          <w:rPr>
                            <w:rFonts w:ascii="Arial" w:hAnsi="Arial" w:cs="Arial"/>
                            <w:color w:val="000000"/>
                            <w:szCs w:val="22"/>
                          </w:rPr>
                          <w:t>75</w:t>
                        </w:r>
                      </w:p>
                    </w:txbxContent>
                  </v:textbox>
                </v:rect>
                <v:rect id="Rectangle 277" o:spid="_x0000_s1068" style="position:absolute;left:11211;top:25843;width:382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14:paraId="290D5459" w14:textId="77777777" w:rsidR="00153632" w:rsidRPr="004464C9" w:rsidRDefault="00153632" w:rsidP="009F663A">
                        <w:pPr>
                          <w:rPr>
                            <w:rFonts w:ascii="Arial" w:hAnsi="Arial" w:cs="Arial"/>
                            <w:szCs w:val="22"/>
                          </w:rPr>
                        </w:pPr>
                        <w:r w:rsidRPr="004464C9">
                          <w:rPr>
                            <w:rFonts w:ascii="Arial" w:hAnsi="Arial" w:cs="Arial"/>
                            <w:color w:val="000000"/>
                            <w:szCs w:val="22"/>
                          </w:rPr>
                          <w:t>65</w:t>
                        </w:r>
                      </w:p>
                    </w:txbxContent>
                  </v:textbox>
                </v:rect>
                <v:rect id="Rectangle 278" o:spid="_x0000_s1069" style="position:absolute;left:11211;top:11445;width:382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14:paraId="149F3441" w14:textId="77777777" w:rsidR="00153632" w:rsidRPr="004464C9" w:rsidRDefault="00153632" w:rsidP="009F663A">
                        <w:pPr>
                          <w:rPr>
                            <w:rFonts w:ascii="Arial" w:hAnsi="Arial" w:cs="Arial"/>
                            <w:szCs w:val="22"/>
                          </w:rPr>
                        </w:pPr>
                        <w:r w:rsidRPr="004464C9">
                          <w:rPr>
                            <w:rFonts w:ascii="Arial" w:hAnsi="Arial" w:cs="Arial"/>
                            <w:color w:val="000000"/>
                            <w:szCs w:val="22"/>
                          </w:rPr>
                          <w:t>85</w:t>
                        </w:r>
                      </w:p>
                    </w:txbxContent>
                  </v:textbox>
                </v:rect>
                <v:rect id="Rectangle 279" o:spid="_x0000_s1070" style="position:absolute;left:11211;top:4253;width:382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14:paraId="501305FD" w14:textId="77777777" w:rsidR="00153632" w:rsidRPr="004464C9" w:rsidRDefault="00153632" w:rsidP="009F663A">
                        <w:pPr>
                          <w:rPr>
                            <w:rFonts w:ascii="Arial" w:hAnsi="Arial" w:cs="Arial"/>
                            <w:szCs w:val="22"/>
                          </w:rPr>
                        </w:pPr>
                        <w:r w:rsidRPr="004464C9">
                          <w:rPr>
                            <w:rFonts w:ascii="Arial" w:hAnsi="Arial" w:cs="Arial"/>
                            <w:color w:val="000000"/>
                            <w:szCs w:val="22"/>
                          </w:rPr>
                          <w:t>95</w:t>
                        </w:r>
                      </w:p>
                    </w:txbxContent>
                  </v:textbox>
                </v:rect>
                <v:line id="Line 280" o:spid="_x0000_s1071" style="position:absolute;flip:y;visibility:visible;mso-wrap-style:square" from="6525,1403" to="6532,7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"/>
                <v:line id="Line 281" o:spid="_x0000_s1072" style="position:absolute;flip:x;visibility:visible;mso-wrap-style:square" from="4367,1403" to="8684,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"/>
                <v:line id="Line 282" o:spid="_x0000_s1073" style="position:absolute;visibility:visible;mso-wrap-style:square" from="5814,16520" to="7249,1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v:line id="Line 283" o:spid="_x0000_s1074" style="position:absolute;visibility:visible;mso-wrap-style:square" from="5814,17238" to="7249,1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line id="Line 284" o:spid="_x0000_s1075" style="position:absolute;visibility:visible;mso-wrap-style:square" from="5814,17962" to="7249,1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line id="Line 285" o:spid="_x0000_s1076" style="position:absolute;visibility:visible;mso-wrap-style:square" from="5814,18673" to="7249,1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61xwAAANwAAAAPAAAAZHJzL2Rvd25yZXYueG1sRI9Pa8JA&#10;FMTvhX6H5Qm91Y1tC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BsynrXHAAAA3AAA&#10;AA8AAAAAAAAAAAAAAAAABwIAAGRycy9kb3ducmV2LnhtbFBLBQYAAAAAAwADALcAAAD7AgAAAAA=&#10;"/>
                <v:line id="Line 286" o:spid="_x0000_s1077" style="position:absolute;visibility:visible;mso-wrap-style:square" from="5453,19397" to="7611,1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line id="Line 287" o:spid="_x0000_s1078" style="position:absolute;visibility:visible;mso-wrap-style:square" from="5814,20121" to="7249,2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line id="Line 288" o:spid="_x0000_s1079" style="position:absolute;visibility:visible;mso-wrap-style:square" from="5814,20832" to="7249,20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line id="Line 289" o:spid="_x0000_s1080" style="position:absolute;visibility:visible;mso-wrap-style:square" from="5814,21556" to="7249,2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line id="Line 290" o:spid="_x0000_s1081" style="position:absolute;visibility:visible;mso-wrap-style:square" from="5814,22273" to="7249,2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line id="Line 291" o:spid="_x0000_s1082" style="position:absolute;visibility:visible;mso-wrap-style:square" from="5802,9327" to="7249,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line id="Line 292" o:spid="_x0000_s1083" style="position:absolute;visibility:visible;mso-wrap-style:square" from="5802,10038" to="7249,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v:line id="Line 293" o:spid="_x0000_s1084" style="position:absolute;visibility:visible;mso-wrap-style:square" from="5802,10762" to="7249,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v:line id="Line 294" o:spid="_x0000_s1085" style="position:absolute;visibility:visible;mso-wrap-style:square" from="5802,11479" to="7249,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"/>
                <v:line id="Line 295" o:spid="_x0000_s1086" style="position:absolute;visibility:visible;mso-wrap-style:square" from="5453,12203" to="7598,1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v:line id="Line 296" o:spid="_x0000_s1087" style="position:absolute;visibility:visible;mso-wrap-style:square" from="5802,12920" to="7249,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297" o:spid="_x0000_s1088" style="position:absolute;visibility:visible;mso-wrap-style:square" from="5802,13638" to="7249,1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line id="Line 298" o:spid="_x0000_s1089" style="position:absolute;visibility:visible;mso-wrap-style:square" from="5802,14362" to="7249,1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axwAAANwAAAAPAAAAZHJzL2Rvd25yZXYueG1sRI9Ba8JA&#10;FITvhf6H5RV6qxuthD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O90nBrHAAAA3AAA&#10;AA8AAAAAAAAAAAAAAAAABwIAAGRycy9kb3ducmV2LnhtbFBLBQYAAAAAAwADALcAAAD7AgAAAAA=&#10;"/>
                <v:line id="Line 299" o:spid="_x0000_s1090" style="position:absolute;visibility:visible;mso-wrap-style:square" from="5802,15073" to="7249,1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line id="Line 300" o:spid="_x0000_s1091" style="position:absolute;visibility:visible;mso-wrap-style:square" from="5802,2127" to="7249,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Line 301" o:spid="_x0000_s1092" style="position:absolute;visibility:visible;mso-wrap-style:square" from="5802,2585" to="7249,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v:line id="Line 302" o:spid="_x0000_s1093" style="position:absolute;visibility:visible;mso-wrap-style:square" from="5802,3568" to="7249,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FNxwAAANwAAAAPAAAAZHJzL2Rvd25yZXYueG1sRI9Pa8JA&#10;FMTvQr/D8gq96aZagq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EDwYU3HAAAA3AAA&#10;AA8AAAAAAAAAAAAAAAAABwIAAGRycy9kb3ducmV2LnhtbFBLBQYAAAAAAwADALcAAAD7AgAAAAA=&#10;"/>
                <v:line id="Line 303" o:spid="_x0000_s1094" style="position:absolute;visibility:visible;mso-wrap-style:square" from="5802,4285" to="7249,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line id="Line 304" o:spid="_x0000_s1095" style="position:absolute;visibility:visible;mso-wrap-style:square" from="5453,5003" to="7598,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line id="Line 305" o:spid="_x0000_s1096" style="position:absolute;visibility:visible;mso-wrap-style:square" from="5802,5727" to="7249,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line id="Line 306" o:spid="_x0000_s1097" style="position:absolute;visibility:visible;mso-wrap-style:square" from="5802,6438" to="7249,6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v:line id="Line 307" o:spid="_x0000_s1098" style="position:absolute;visibility:visible;mso-wrap-style:square" from="5802,7162" to="7249,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308" o:spid="_x0000_s1099" style="position:absolute;visibility:visible;mso-wrap-style:square" from="5802,7885" to="7249,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Line 309" o:spid="_x0000_s1100" style="position:absolute;visibility:visible;mso-wrap-style:square" from="5814,23721" to="7249,2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v:line id="Line 310" o:spid="_x0000_s1101" style="position:absolute;visibility:visible;mso-wrap-style:square" from="5814,24432" to="7249,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311" o:spid="_x0000_s1102" style="position:absolute;visibility:visible;mso-wrap-style:square" from="5814,25156" to="7249,2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312" o:spid="_x0000_s1103" style="position:absolute;visibility:visible;mso-wrap-style:square" from="5814,25873" to="7249,2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313" o:spid="_x0000_s1104" style="position:absolute;visibility:visible;mso-wrap-style:square" from="5453,26597" to="7611,2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314" o:spid="_x0000_s1105" style="position:absolute;visibility:visible;mso-wrap-style:square" from="5814,27321" to="7249,2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line id="Line 315" o:spid="_x0000_s1106" style="position:absolute;visibility:visible;mso-wrap-style:square" from="5814,28032" to="7249,2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316" o:spid="_x0000_s1107" style="position:absolute;visibility:visible;mso-wrap-style:square" from="5814,28756" to="7249,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317" o:spid="_x0000_s1108" style="position:absolute;visibility:visible;mso-wrap-style:square" from="5814,29467" to="7249,2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318" o:spid="_x0000_s1109" style="position:absolute;visibility:visible;mso-wrap-style:square" from="5814,30908" to="7249,3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B6xwAAANwAAAAPAAAAZHJzL2Rvd25yZXYueG1sRI9Ba8JA&#10;FITvBf/D8gq91U1rC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KTBwHrHAAAA3AAA&#10;AA8AAAAAAAAAAAAAAAAABwIAAGRycy9kb3ducmV2LnhtbFBLBQYAAAAAAwADALcAAAD7AgAAAAA=&#10;"/>
                <v:line id="Line 319" o:spid="_x0000_s1110" style="position:absolute;visibility:visible;mso-wrap-style:square" from="5814,31632" to="7249,3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v:line id="Line 320" o:spid="_x0000_s1111" style="position:absolute;visibility:visible;mso-wrap-style:square" from="5814,32356" to="7249,3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line id="Line 321" o:spid="_x0000_s1112" style="position:absolute;visibility:visible;mso-wrap-style:square" from="5814,33067" to="7249,3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F2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PJjIXbHAAAA3AAA&#10;AA8AAAAAAAAAAAAAAAAABwIAAGRycy9kb3ducmV2LnhtbFBLBQYAAAAAAwADALcAAAD7AgAAAAA=&#10;"/>
                <v:line id="Line 322" o:spid="_x0000_s1113" style="position:absolute;visibility:visible;mso-wrap-style:square" from="5453,33791" to="7611,3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TtxwAAANwAAAAPAAAAZHJzL2Rvd25yZXYueG1sRI9Pa8JA&#10;FMTvhX6H5Qm91Y1Vgk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J0vhO3HAAAA3AAA&#10;AA8AAAAAAAAAAAAAAAAABwIAAGRycy9kb3ducmV2LnhtbFBLBQYAAAAAAwADALcAAAD7AgAAAAA=&#10;"/>
                <v:line id="Line 323" o:spid="_x0000_s1114" style="position:absolute;visibility:visible;mso-wrap-style:square" from="5814,34508" to="7249,3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"/>
                <v:line id="Line 324" o:spid="_x0000_s1115" style="position:absolute;visibility:visible;mso-wrap-style:square" from="5814,35232" to="7249,3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"/>
                <v:line id="Line 325" o:spid="_x0000_s1116" style="position:absolute;visibility:visible;mso-wrap-style:square" from="5814,35956" to="7249,3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v:line id="Line 326" o:spid="_x0000_s1117" style="position:absolute;visibility:visible;mso-wrap-style:square" from="5814,36667" to="7249,3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v:line id="Line 327" o:spid="_x0000_s1118" style="position:absolute;visibility:visible;mso-wrap-style:square" from="5814,38115" to="7249,3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328" o:spid="_x0000_s1119" style="position:absolute;visibility:visible;mso-wrap-style:square" from="5814,38826" to="7249,3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329" o:spid="_x0000_s1120" style="position:absolute;visibility:visible;mso-wrap-style:square" from="5814,39550" to="7249,3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330" o:spid="_x0000_s1121" style="position:absolute;visibility:visible;mso-wrap-style:square" from="5814,40267" to="7249,4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line id="Line 331" o:spid="_x0000_s1122" style="position:absolute;visibility:visible;mso-wrap-style:square" from="5453,40991" to="7611,4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line id="Line 332" o:spid="_x0000_s1123" style="position:absolute;visibility:visible;mso-wrap-style:square" from="5814,41702" to="7249,4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line id="Line 333" o:spid="_x0000_s1124" style="position:absolute;visibility:visible;mso-wrap-style:square" from="5814,42426" to="7249,4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line id="Line 334" o:spid="_x0000_s1125" style="position:absolute;visibility:visible;mso-wrap-style:square" from="5814,43150" to="7249,4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fxwAAANwAAAAPAAAAZHJzL2Rvd25yZXYueG1sRI9Pa8JA&#10;FMTvhX6H5RW81U3/GCS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PhTL9/HAAAA3AAA&#10;AA8AAAAAAAAAAAAAAAAABwIAAGRycy9kb3ducmV2LnhtbFBLBQYAAAAAAwADALcAAAD7AgAAAAA=&#10;"/>
                <v:line id="Line 335" o:spid="_x0000_s1126" style="position:absolute;visibility:visible;mso-wrap-style:square" from="5814,43867" to="7249,4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Line 336" o:spid="_x0000_s1127" style="position:absolute;visibility:visible;mso-wrap-style:square" from="5814,45302" to="7249,4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line id="Line 337" o:spid="_x0000_s1128" style="position:absolute;visibility:visible;mso-wrap-style:square" from="5814,46026" to="7249,4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338" o:spid="_x0000_s1129" style="position:absolute;visibility:visible;mso-wrap-style:square" from="5814,46750" to="7249,4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339" o:spid="_x0000_s1130" style="position:absolute;visibility:visible;mso-wrap-style:square" from="5814,47461" to="7249,4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340" o:spid="_x0000_s1131" style="position:absolute;visibility:visible;mso-wrap-style:square" from="5453,48185" to="7611,4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341" o:spid="_x0000_s1132" style="position:absolute;visibility:visible;mso-wrap-style:square" from="5814,48902" to="7249,48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line id="Line 342" o:spid="_x0000_s1133" style="position:absolute;visibility:visible;mso-wrap-style:square" from="5814,49626" to="7249,4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iN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Naa2I3HAAAA3AAA&#10;AA8AAAAAAAAAAAAAAAAABwIAAGRycy9kb3ducmV2LnhtbFBLBQYAAAAAAwADALcAAAD7AgAAAAA=&#10;"/>
                <v:line id="Line 343" o:spid="_x0000_s1134" style="position:absolute;visibility:visible;mso-wrap-style:square" from="5814,50350" to="7249,5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Line 344" o:spid="_x0000_s1135" style="position:absolute;visibility:visible;mso-wrap-style:square" from="5814,51061" to="7249,5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line id="Line 345" o:spid="_x0000_s1136" style="position:absolute;visibility:visible;mso-wrap-style:square" from="5814,52502" to="7249,5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line id="Line 346" o:spid="_x0000_s1137" style="position:absolute;visibility:visible;mso-wrap-style:square" from="5814,53226" to="7249,5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line id="Line 347" o:spid="_x0000_s1138" style="position:absolute;visibility:visible;mso-wrap-style:square" from="5814,53950" to="7249,5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line id="Line 348" o:spid="_x0000_s1139" style="position:absolute;visibility:visible;mso-wrap-style:square" from="5814,54661" to="7249,5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line id="Line 349" o:spid="_x0000_s1140" style="position:absolute;visibility:visible;mso-wrap-style:square" from="5453,55385" to="7611,5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line id="Line 350" o:spid="_x0000_s1141" style="position:absolute;visibility:visible;mso-wrap-style:square" from="5814,56096" to="7249,5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line id="Line 351" o:spid="_x0000_s1142" style="position:absolute;visibility:visible;mso-wrap-style:square" from="5814,56820" to="7249,5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LxwAAANwAAAAPAAAAZHJzL2Rvd25yZXYueG1sRI9Ba8JA&#10;FITvBf/D8gq91U1tS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DwP68vHAAAA3AAA&#10;AA8AAAAAAAAAAAAAAAAABwIAAGRycy9kb3ducmV2LnhtbFBLBQYAAAAAAwADALcAAAD7AgAAAAA=&#10;"/>
                <v:line id="Line 352" o:spid="_x0000_s1143" style="position:absolute;visibility:visible;mso-wrap-style:square" from="5814,57537" to="7249,5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353" o:spid="_x0000_s1144" style="position:absolute;visibility:visible;mso-wrap-style:square" from="5814,58261" to="7249,5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line id="Line 354" o:spid="_x0000_s1145" style="position:absolute;visibility:visible;mso-wrap-style:square" from="5814,59696" to="7249,5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line id="Line 355" o:spid="_x0000_s1146" style="position:absolute;visibility:visible;mso-wrap-style:square" from="5814,60420" to="7249,6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line id="Line 356" o:spid="_x0000_s1147" style="position:absolute;visibility:visible;mso-wrap-style:square" from="5814,61137" to="7249,6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line id="Line 357" o:spid="_x0000_s1148" style="position:absolute;visibility:visible;mso-wrap-style:square" from="5814,61861" to="7249,6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line id="Line 358" o:spid="_x0000_s1149" style="position:absolute;visibility:visible;mso-wrap-style:square" from="5453,62579" to="7611,6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359" o:spid="_x0000_s1150" style="position:absolute;visibility:visible;mso-wrap-style:square" from="5814,63296" to="7249,6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360" o:spid="_x0000_s1151" style="position:absolute;visibility:visible;mso-wrap-style:square" from="5814,64020" to="7249,6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361" o:spid="_x0000_s1152" style="position:absolute;visibility:visible;mso-wrap-style:square" from="5814,64731" to="7249,6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362" o:spid="_x0000_s1153" style="position:absolute;visibility:visible;mso-wrap-style:square" from="5814,65455" to="7249,6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363" o:spid="_x0000_s1154" style="position:absolute;visibility:visible;mso-wrap-style:square" from="5814,66896" to="7249,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364" o:spid="_x0000_s1155" style="position:absolute;visibility:visible;mso-wrap-style:square" from="5814,67620" to="7249,6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365" o:spid="_x0000_s1156" style="position:absolute;visibility:visible;mso-wrap-style:square" from="5814,68331" to="7249,6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line id="Line 366" o:spid="_x0000_s1157" style="position:absolute;visibility:visible;mso-wrap-style:square" from="5814,69055" to="7249,6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367" o:spid="_x0000_s1158" style="position:absolute;visibility:visible;mso-wrap-style:square" from="5453,69779" to="7611,6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68" o:spid="_x0000_s1159" style="position:absolute;visibility:visible;mso-wrap-style:square" from="5814,70496" to="7249,7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369" o:spid="_x0000_s1160" style="position:absolute;visibility:visible;mso-wrap-style:square" from="5814,71214" to="7249,7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370" o:spid="_x0000_s1161" style="position:absolute;visibility:visible;mso-wrap-style:square" from="5814,71931" to="7249,7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371" o:spid="_x0000_s1162" style="position:absolute;visibility:visible;mso-wrap-style:square" from="5814,72655" to="7249,7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372" o:spid="_x0000_s1163" style="position:absolute;flip:x;visibility:visible;mso-wrap-style:square" from="4367,8603" to="8684,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"/>
                <v:line id="Line 373" o:spid="_x0000_s1164" style="position:absolute;flip:x;visibility:visible;mso-wrap-style:square" from="4367,15797" to="8684,1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rGh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kE+z+HvTDoCcnUDAAD//wMAUEsBAi0AFAAGAAgAAAAhANvh9svuAAAAhQEAABMAAAAAAAAA&#10;AAAAAAAAAAAAAFtDb250ZW50X1R5cGVzXS54bWxQSwECLQAUAAYACAAAACEAWvQsW78AAAAVAQAA&#10;CwAAAAAAAAAAAAAAAAAfAQAAX3JlbHMvLnJlbHNQSwECLQAUAAYACAAAACEAtYKxocYAAADcAAAA&#10;DwAAAAAAAAAAAAAAAAAHAgAAZHJzL2Rvd25yZXYueG1sUEsFBgAAAAADAAMAtwAAAPoCAAAAAA==&#10;"/>
                <v:line id="Line 374" o:spid="_x0000_s1165" style="position:absolute;flip:x;visibility:visible;mso-wrap-style:square" from="4367,22997" to="8684,2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"/>
                <v:line id="Line 375" o:spid="_x0000_s1166" style="position:absolute;flip:x;visibility:visible;mso-wrap-style:square" from="4367,30191" to="8684,3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pN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MYPbmXQE5PoKAAD//wMAUEsBAi0AFAAGAAgAAAAhANvh9svuAAAAhQEAABMAAAAAAAAA&#10;AAAAAAAAAAAAAFtDb250ZW50X1R5cGVzXS54bWxQSwECLQAUAAYACAAAACEAWvQsW78AAAAVAQAA&#10;CwAAAAAAAAAAAAAAAAAfAQAAX3JlbHMvLnJlbHNQSwECLQAUAAYACAAAACEAKhyKTcYAAADcAAAA&#10;DwAAAAAAAAAAAAAAAAAHAgAAZHJzL2Rvd25yZXYueG1sUEsFBgAAAAADAAMAtwAAAPoCAAAAAA==&#10;"/>
                <v:line id="Line 376" o:spid="_x0000_s1167" style="position:absolute;flip:x;visibility:visible;mso-wrap-style:square" from="4367,37391" to="8684,3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"/>
                <v:line id="Line 377" o:spid="_x0000_s1168" style="position:absolute;flip:x;visibility:visible;mso-wrap-style:square" from="4367,44591" to="8684,4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"/>
                <v:line id="Line 378" o:spid="_x0000_s1169" style="position:absolute;flip:x;visibility:visible;mso-wrap-style:square" from="4367,51785" to="8684,5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"/>
                <v:line id="Line 379" o:spid="_x0000_s1170" style="position:absolute;flip:x;visibility:visible;mso-wrap-style:square" from="4367,58985" to="8684,5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"/>
                <v:line id="Line 380" o:spid="_x0000_s1171" style="position:absolute;flip:x;visibility:visible;mso-wrap-style:square" from="4367,66179" to="8684,6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"/>
                <v:line id="Line 381" o:spid="_x0000_s1172" style="position:absolute;flip:x;visibility:visible;mso-wrap-style:square" from="4367,73366" to="8684,7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BZU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v2QT+zqQjIOc3AAAA//8DAFBLAQItABQABgAIAAAAIQDb4fbL7gAAAIUBAAATAAAAAAAA&#10;AAAAAAAAAAAAAABbQ29udGVudF9UeXBlc10ueG1sUEsBAi0AFAAGAAgAAAAhAFr0LFu/AAAAFQEA&#10;AAsAAAAAAAAAAAAAAAAAHwEAAF9yZWxzLy5yZWxzUEsBAi0AFAAGAAgAAAAhAMvMFlTHAAAA3AAA&#10;AA8AAAAAAAAAAAAAAAAABwIAAGRycy9kb3ducmV2LnhtbFBLBQYAAAAAAwADALcAAAD7AgAAAAA=&#10;"/>
                <w10:wrap anchorx="margin" anchory="margin"/>
              </v:group>
            </w:pict>
          </mc:Fallback>
        </mc:AlternateContent>
      </w:r>
    </w:p>
    <w:p w14:paraId="47BFE39C" w14:textId="02C949B7" w:rsidR="00CE1A62" w:rsidRPr="000E572B" w:rsidRDefault="00CE1A62" w:rsidP="00CE1A62">
      <w:pPr>
        <w:spacing w:after="160" w:line="259" w:lineRule="auto"/>
        <w:ind w:left="0"/>
        <w:rPr>
          <w:rFonts w:ascii="Arial" w:eastAsiaTheme="minorHAnsi" w:hAnsi="Arial" w:cs="Arial"/>
          <w:b/>
          <w:szCs w:val="22"/>
        </w:rPr>
      </w:pPr>
      <w:r w:rsidRPr="000E572B">
        <w:rPr>
          <w:rFonts w:ascii="Arial" w:eastAsiaTheme="minorHAnsi" w:hAnsi="Arial" w:cs="Arial"/>
          <w:b/>
          <w:szCs w:val="22"/>
        </w:rPr>
        <w:lastRenderedPageBreak/>
        <w:t xml:space="preserve">Your use of Hospital Services </w:t>
      </w:r>
    </w:p>
    <w:p w14:paraId="278BA1DA" w14:textId="52AC8651" w:rsidR="00CE1A62" w:rsidRPr="00CE1A62" w:rsidRDefault="00CE1A62" w:rsidP="00CE1A62">
      <w:pPr>
        <w:pStyle w:val="ListParagraph"/>
        <w:widowControl w:val="0"/>
        <w:numPr>
          <w:ilvl w:val="0"/>
          <w:numId w:val="12"/>
        </w:numPr>
        <w:autoSpaceDE w:val="0"/>
        <w:autoSpaceDN w:val="0"/>
        <w:adjustRightInd w:val="0"/>
        <w:spacing w:after="160" w:line="259" w:lineRule="auto"/>
        <w:rPr>
          <w:rFonts w:ascii="Times New Roman" w:eastAsia="Times New Roman" w:hAnsi="Times New Roman" w:cs="Times New Roman"/>
          <w:sz w:val="24"/>
          <w:lang w:val="en-US"/>
        </w:rPr>
      </w:pPr>
      <w:r w:rsidRPr="00CE1A62">
        <w:rPr>
          <w:rFonts w:ascii="Arial" w:eastAsia="Times New Roman" w:hAnsi="Arial" w:cs="Arial"/>
          <w:lang w:val="en-US"/>
        </w:rPr>
        <w:t>Please list any overnight stays in hospital during the last year before your CT scan that were to do with your bone health (e.g. broken bones).</w:t>
      </w:r>
    </w:p>
    <w:tbl>
      <w:tblPr>
        <w:tblStyle w:val="TableGrid4"/>
        <w:tblW w:w="0" w:type="auto"/>
        <w:jc w:val="center"/>
        <w:tblLook w:val="04A0" w:firstRow="1" w:lastRow="0" w:firstColumn="1" w:lastColumn="0" w:noHBand="0" w:noVBand="1"/>
      </w:tblPr>
      <w:tblGrid>
        <w:gridCol w:w="1341"/>
        <w:gridCol w:w="5670"/>
        <w:gridCol w:w="2075"/>
      </w:tblGrid>
      <w:tr w:rsidR="00CE1A62" w:rsidRPr="00CE1A62" w14:paraId="6E5C1B99" w14:textId="77777777" w:rsidTr="00CE1A62">
        <w:trPr>
          <w:jc w:val="center"/>
        </w:trPr>
        <w:tc>
          <w:tcPr>
            <w:tcW w:w="1271" w:type="dxa"/>
            <w:vAlign w:val="bottom"/>
          </w:tcPr>
          <w:p w14:paraId="32CCFB4B" w14:textId="77777777" w:rsidR="00CE1A62" w:rsidRPr="00CE1A62" w:rsidRDefault="00CE1A62" w:rsidP="00CE1A62">
            <w:pPr>
              <w:jc w:val="center"/>
              <w:rPr>
                <w:rFonts w:ascii="Arial" w:hAnsi="Arial" w:cs="Arial"/>
                <w:b/>
                <w:szCs w:val="22"/>
                <w:lang w:val="en-US"/>
              </w:rPr>
            </w:pPr>
            <w:r w:rsidRPr="00CE1A62">
              <w:rPr>
                <w:rFonts w:ascii="Arial" w:hAnsi="Arial" w:cs="Arial"/>
                <w:b/>
                <w:szCs w:val="22"/>
                <w:lang w:val="en-US"/>
              </w:rPr>
              <w:t>Admission number</w:t>
            </w:r>
          </w:p>
        </w:tc>
        <w:tc>
          <w:tcPr>
            <w:tcW w:w="5670" w:type="dxa"/>
            <w:vAlign w:val="bottom"/>
          </w:tcPr>
          <w:p w14:paraId="7CD13094" w14:textId="77777777" w:rsidR="00CE1A62" w:rsidRPr="00CE1A62" w:rsidRDefault="00CE1A62" w:rsidP="00CE1A62">
            <w:pPr>
              <w:jc w:val="center"/>
              <w:rPr>
                <w:rFonts w:ascii="Arial" w:hAnsi="Arial" w:cs="Arial"/>
                <w:b/>
                <w:szCs w:val="22"/>
                <w:lang w:val="en-US"/>
              </w:rPr>
            </w:pPr>
            <w:r w:rsidRPr="00CE1A62">
              <w:rPr>
                <w:rFonts w:ascii="Arial" w:hAnsi="Arial" w:cs="Arial"/>
                <w:b/>
                <w:szCs w:val="22"/>
                <w:lang w:val="en-US"/>
              </w:rPr>
              <w:t xml:space="preserve">Department or ward </w:t>
            </w:r>
            <w:r w:rsidRPr="00CE1A62">
              <w:rPr>
                <w:rFonts w:ascii="Arial" w:hAnsi="Arial" w:cs="Arial"/>
                <w:b/>
                <w:szCs w:val="22"/>
                <w:lang w:val="en-US"/>
              </w:rPr>
              <w:br/>
              <w:t>(don’t worry if you can’t remember)</w:t>
            </w:r>
          </w:p>
        </w:tc>
        <w:tc>
          <w:tcPr>
            <w:tcW w:w="2075" w:type="dxa"/>
            <w:vAlign w:val="bottom"/>
          </w:tcPr>
          <w:p w14:paraId="004190C9" w14:textId="77777777" w:rsidR="00CE1A62" w:rsidRPr="00CE1A62" w:rsidRDefault="00CE1A62" w:rsidP="00CE1A62">
            <w:pPr>
              <w:jc w:val="center"/>
              <w:rPr>
                <w:rFonts w:ascii="Arial" w:hAnsi="Arial" w:cs="Arial"/>
                <w:b/>
                <w:szCs w:val="22"/>
                <w:lang w:val="en-US"/>
              </w:rPr>
            </w:pPr>
            <w:r w:rsidRPr="00CE1A62">
              <w:rPr>
                <w:rFonts w:ascii="Arial" w:hAnsi="Arial" w:cs="Arial"/>
                <w:b/>
                <w:szCs w:val="22"/>
                <w:lang w:val="en-US"/>
              </w:rPr>
              <w:t>Length of admission (days)</w:t>
            </w:r>
          </w:p>
        </w:tc>
      </w:tr>
      <w:tr w:rsidR="00CE1A62" w:rsidRPr="00CE1A62" w14:paraId="15CF9672" w14:textId="77777777" w:rsidTr="00CE1A62">
        <w:trPr>
          <w:jc w:val="center"/>
        </w:trPr>
        <w:tc>
          <w:tcPr>
            <w:tcW w:w="1271" w:type="dxa"/>
            <w:vAlign w:val="center"/>
          </w:tcPr>
          <w:p w14:paraId="5E9BBFB5" w14:textId="77777777" w:rsidR="00CE1A62" w:rsidRPr="00CE1A62" w:rsidRDefault="00CE1A62" w:rsidP="00CE1A62">
            <w:pPr>
              <w:jc w:val="center"/>
              <w:rPr>
                <w:rFonts w:ascii="Arial" w:hAnsi="Arial" w:cs="Arial"/>
                <w:i/>
                <w:szCs w:val="22"/>
                <w:lang w:val="en-US"/>
              </w:rPr>
            </w:pPr>
            <w:r w:rsidRPr="00CE1A62">
              <w:rPr>
                <w:rFonts w:ascii="Arial" w:hAnsi="Arial" w:cs="Arial"/>
                <w:i/>
                <w:szCs w:val="22"/>
                <w:lang w:val="en-US"/>
              </w:rPr>
              <w:t>Example</w:t>
            </w:r>
          </w:p>
        </w:tc>
        <w:tc>
          <w:tcPr>
            <w:tcW w:w="5670" w:type="dxa"/>
            <w:vAlign w:val="center"/>
          </w:tcPr>
          <w:p w14:paraId="18166609" w14:textId="77777777" w:rsidR="00CE1A62" w:rsidRPr="00CE1A62" w:rsidRDefault="00CE1A62" w:rsidP="00CE1A62">
            <w:pPr>
              <w:rPr>
                <w:rFonts w:ascii="Arial" w:hAnsi="Arial" w:cs="Arial"/>
                <w:i/>
                <w:szCs w:val="22"/>
                <w:lang w:val="en-US"/>
              </w:rPr>
            </w:pPr>
            <w:r w:rsidRPr="00CE1A62">
              <w:rPr>
                <w:rFonts w:ascii="Arial" w:hAnsi="Arial" w:cs="Arial"/>
                <w:i/>
                <w:szCs w:val="22"/>
                <w:lang w:val="en-US"/>
              </w:rPr>
              <w:t>Ward D8, Addenbrooke’s Hospital</w:t>
            </w:r>
          </w:p>
        </w:tc>
        <w:tc>
          <w:tcPr>
            <w:tcW w:w="2075" w:type="dxa"/>
            <w:vAlign w:val="center"/>
          </w:tcPr>
          <w:p w14:paraId="2E553499" w14:textId="77777777" w:rsidR="00CE1A62" w:rsidRPr="00CE1A62" w:rsidRDefault="00CE1A62" w:rsidP="00CE1A62">
            <w:pPr>
              <w:rPr>
                <w:rFonts w:ascii="Arial" w:hAnsi="Arial" w:cs="Arial"/>
                <w:i/>
                <w:szCs w:val="22"/>
                <w:lang w:val="en-US"/>
              </w:rPr>
            </w:pPr>
            <w:r w:rsidRPr="00CE1A62">
              <w:rPr>
                <w:rFonts w:ascii="Arial" w:hAnsi="Arial" w:cs="Arial"/>
                <w:i/>
                <w:szCs w:val="22"/>
                <w:lang w:val="en-US"/>
              </w:rPr>
              <w:t>5 days</w:t>
            </w:r>
          </w:p>
        </w:tc>
      </w:tr>
      <w:tr w:rsidR="00CE1A62" w:rsidRPr="00CE1A62" w14:paraId="500FCA2F" w14:textId="77777777" w:rsidTr="00CE1A62">
        <w:trPr>
          <w:jc w:val="center"/>
        </w:trPr>
        <w:tc>
          <w:tcPr>
            <w:tcW w:w="1271" w:type="dxa"/>
            <w:vAlign w:val="center"/>
          </w:tcPr>
          <w:p w14:paraId="57CB441E" w14:textId="77777777" w:rsidR="00CE1A62" w:rsidRPr="00CE1A62" w:rsidRDefault="00CE1A62" w:rsidP="00CE1A62">
            <w:pPr>
              <w:jc w:val="center"/>
              <w:rPr>
                <w:szCs w:val="22"/>
                <w:lang w:val="en-US"/>
              </w:rPr>
            </w:pPr>
            <w:r w:rsidRPr="00CE1A62">
              <w:rPr>
                <w:szCs w:val="22"/>
                <w:lang w:val="en-US"/>
              </w:rPr>
              <w:t>1</w:t>
            </w:r>
          </w:p>
        </w:tc>
        <w:tc>
          <w:tcPr>
            <w:tcW w:w="5670" w:type="dxa"/>
            <w:vAlign w:val="center"/>
          </w:tcPr>
          <w:p w14:paraId="2C010F49" w14:textId="77777777" w:rsidR="00CE1A62" w:rsidRPr="00CE1A62" w:rsidRDefault="00CE1A62" w:rsidP="00CE1A62">
            <w:pPr>
              <w:rPr>
                <w:i/>
                <w:szCs w:val="22"/>
                <w:lang w:val="en-US"/>
              </w:rPr>
            </w:pPr>
          </w:p>
          <w:p w14:paraId="3FB43BEF" w14:textId="77777777" w:rsidR="00CE1A62" w:rsidRPr="00CE1A62" w:rsidRDefault="00CE1A62" w:rsidP="00CE1A62">
            <w:pPr>
              <w:rPr>
                <w:i/>
                <w:szCs w:val="22"/>
                <w:lang w:val="en-US"/>
              </w:rPr>
            </w:pPr>
          </w:p>
        </w:tc>
        <w:tc>
          <w:tcPr>
            <w:tcW w:w="2075" w:type="dxa"/>
            <w:vAlign w:val="center"/>
          </w:tcPr>
          <w:p w14:paraId="006C268E" w14:textId="77777777" w:rsidR="00CE1A62" w:rsidRPr="00CE1A62" w:rsidRDefault="00CE1A62" w:rsidP="00CE1A62">
            <w:pPr>
              <w:rPr>
                <w:i/>
                <w:szCs w:val="22"/>
                <w:lang w:val="en-US"/>
              </w:rPr>
            </w:pPr>
          </w:p>
        </w:tc>
      </w:tr>
      <w:tr w:rsidR="00CE1A62" w:rsidRPr="00CE1A62" w14:paraId="031AB371" w14:textId="77777777" w:rsidTr="00CE1A62">
        <w:trPr>
          <w:jc w:val="center"/>
        </w:trPr>
        <w:tc>
          <w:tcPr>
            <w:tcW w:w="1271" w:type="dxa"/>
            <w:vAlign w:val="center"/>
          </w:tcPr>
          <w:p w14:paraId="08CC5A8D" w14:textId="77777777" w:rsidR="00CE1A62" w:rsidRPr="00CE1A62" w:rsidRDefault="00CE1A62" w:rsidP="00CE1A62">
            <w:pPr>
              <w:jc w:val="center"/>
              <w:rPr>
                <w:szCs w:val="22"/>
                <w:lang w:val="en-US"/>
              </w:rPr>
            </w:pPr>
            <w:r w:rsidRPr="00CE1A62">
              <w:rPr>
                <w:szCs w:val="22"/>
                <w:lang w:val="en-US"/>
              </w:rPr>
              <w:t>2</w:t>
            </w:r>
          </w:p>
        </w:tc>
        <w:tc>
          <w:tcPr>
            <w:tcW w:w="5670" w:type="dxa"/>
            <w:vAlign w:val="center"/>
          </w:tcPr>
          <w:p w14:paraId="22BA7A43" w14:textId="77777777" w:rsidR="00CE1A62" w:rsidRPr="00CE1A62" w:rsidRDefault="00CE1A62" w:rsidP="00CE1A62">
            <w:pPr>
              <w:rPr>
                <w:i/>
                <w:szCs w:val="22"/>
                <w:lang w:val="en-US"/>
              </w:rPr>
            </w:pPr>
          </w:p>
          <w:p w14:paraId="66F1282A" w14:textId="77777777" w:rsidR="00CE1A62" w:rsidRPr="00CE1A62" w:rsidRDefault="00CE1A62" w:rsidP="00CE1A62">
            <w:pPr>
              <w:rPr>
                <w:i/>
                <w:szCs w:val="22"/>
                <w:lang w:val="en-US"/>
              </w:rPr>
            </w:pPr>
          </w:p>
        </w:tc>
        <w:tc>
          <w:tcPr>
            <w:tcW w:w="2075" w:type="dxa"/>
            <w:vAlign w:val="center"/>
          </w:tcPr>
          <w:p w14:paraId="4C9ECC91" w14:textId="77777777" w:rsidR="00CE1A62" w:rsidRPr="00CE1A62" w:rsidRDefault="00CE1A62" w:rsidP="00CE1A62">
            <w:pPr>
              <w:rPr>
                <w:i/>
                <w:szCs w:val="22"/>
                <w:lang w:val="en-US"/>
              </w:rPr>
            </w:pPr>
          </w:p>
        </w:tc>
      </w:tr>
      <w:tr w:rsidR="00CE1A62" w:rsidRPr="00CE1A62" w14:paraId="1A6F7D12" w14:textId="77777777" w:rsidTr="00CE1A62">
        <w:trPr>
          <w:jc w:val="center"/>
        </w:trPr>
        <w:tc>
          <w:tcPr>
            <w:tcW w:w="1271" w:type="dxa"/>
            <w:vAlign w:val="center"/>
          </w:tcPr>
          <w:p w14:paraId="3262A495" w14:textId="77777777" w:rsidR="00CE1A62" w:rsidRPr="00CE1A62" w:rsidRDefault="00CE1A62" w:rsidP="00CE1A62">
            <w:pPr>
              <w:jc w:val="center"/>
              <w:rPr>
                <w:szCs w:val="22"/>
                <w:lang w:val="en-US"/>
              </w:rPr>
            </w:pPr>
            <w:r w:rsidRPr="00CE1A62">
              <w:rPr>
                <w:szCs w:val="22"/>
                <w:lang w:val="en-US"/>
              </w:rPr>
              <w:t>3</w:t>
            </w:r>
          </w:p>
        </w:tc>
        <w:tc>
          <w:tcPr>
            <w:tcW w:w="5670" w:type="dxa"/>
            <w:vAlign w:val="center"/>
          </w:tcPr>
          <w:p w14:paraId="0D50BA42" w14:textId="77777777" w:rsidR="00CE1A62" w:rsidRPr="00CE1A62" w:rsidRDefault="00CE1A62" w:rsidP="00CE1A62">
            <w:pPr>
              <w:rPr>
                <w:i/>
                <w:szCs w:val="22"/>
                <w:lang w:val="en-US"/>
              </w:rPr>
            </w:pPr>
          </w:p>
          <w:p w14:paraId="6D061D16" w14:textId="77777777" w:rsidR="00CE1A62" w:rsidRPr="00CE1A62" w:rsidRDefault="00CE1A62" w:rsidP="00CE1A62">
            <w:pPr>
              <w:rPr>
                <w:i/>
                <w:szCs w:val="22"/>
                <w:lang w:val="en-US"/>
              </w:rPr>
            </w:pPr>
          </w:p>
        </w:tc>
        <w:tc>
          <w:tcPr>
            <w:tcW w:w="2075" w:type="dxa"/>
            <w:vAlign w:val="center"/>
          </w:tcPr>
          <w:p w14:paraId="1E96CE27" w14:textId="77777777" w:rsidR="00CE1A62" w:rsidRPr="00CE1A62" w:rsidRDefault="00CE1A62" w:rsidP="00CE1A62">
            <w:pPr>
              <w:rPr>
                <w:i/>
                <w:szCs w:val="22"/>
                <w:lang w:val="en-US"/>
              </w:rPr>
            </w:pPr>
          </w:p>
        </w:tc>
      </w:tr>
      <w:tr w:rsidR="00CE1A62" w:rsidRPr="00CE1A62" w14:paraId="67882E84" w14:textId="77777777" w:rsidTr="00CE1A62">
        <w:trPr>
          <w:jc w:val="center"/>
        </w:trPr>
        <w:tc>
          <w:tcPr>
            <w:tcW w:w="1271" w:type="dxa"/>
            <w:vAlign w:val="center"/>
          </w:tcPr>
          <w:p w14:paraId="421DD948" w14:textId="77777777" w:rsidR="00CE1A62" w:rsidRPr="00CE1A62" w:rsidRDefault="00CE1A62" w:rsidP="00CE1A62">
            <w:pPr>
              <w:jc w:val="center"/>
              <w:rPr>
                <w:szCs w:val="22"/>
                <w:lang w:val="en-US"/>
              </w:rPr>
            </w:pPr>
            <w:r w:rsidRPr="00CE1A62">
              <w:rPr>
                <w:szCs w:val="22"/>
                <w:lang w:val="en-US"/>
              </w:rPr>
              <w:t>4</w:t>
            </w:r>
          </w:p>
        </w:tc>
        <w:tc>
          <w:tcPr>
            <w:tcW w:w="5670" w:type="dxa"/>
            <w:vAlign w:val="center"/>
          </w:tcPr>
          <w:p w14:paraId="0E256C69" w14:textId="77777777" w:rsidR="00CE1A62" w:rsidRPr="00CE1A62" w:rsidRDefault="00CE1A62" w:rsidP="00CE1A62">
            <w:pPr>
              <w:rPr>
                <w:i/>
                <w:szCs w:val="22"/>
                <w:lang w:val="en-US"/>
              </w:rPr>
            </w:pPr>
          </w:p>
          <w:p w14:paraId="4CBCB609" w14:textId="77777777" w:rsidR="00CE1A62" w:rsidRPr="00CE1A62" w:rsidRDefault="00CE1A62" w:rsidP="00CE1A62">
            <w:pPr>
              <w:rPr>
                <w:i/>
                <w:szCs w:val="22"/>
                <w:lang w:val="en-US"/>
              </w:rPr>
            </w:pPr>
          </w:p>
        </w:tc>
        <w:tc>
          <w:tcPr>
            <w:tcW w:w="2075" w:type="dxa"/>
            <w:vAlign w:val="center"/>
          </w:tcPr>
          <w:p w14:paraId="7EA05274" w14:textId="77777777" w:rsidR="00CE1A62" w:rsidRPr="00CE1A62" w:rsidRDefault="00CE1A62" w:rsidP="00CE1A62">
            <w:pPr>
              <w:rPr>
                <w:i/>
                <w:szCs w:val="22"/>
                <w:lang w:val="en-US"/>
              </w:rPr>
            </w:pPr>
          </w:p>
        </w:tc>
      </w:tr>
    </w:tbl>
    <w:p w14:paraId="6E6D59E3" w14:textId="77777777" w:rsidR="00CE1A62" w:rsidRPr="00CE1A62" w:rsidRDefault="00CE1A62" w:rsidP="00CE1A62">
      <w:pPr>
        <w:widowControl w:val="0"/>
        <w:autoSpaceDE w:val="0"/>
        <w:autoSpaceDN w:val="0"/>
        <w:adjustRightInd w:val="0"/>
        <w:spacing w:after="0" w:line="240" w:lineRule="auto"/>
        <w:ind w:left="0"/>
        <w:rPr>
          <w:rFonts w:ascii="Arial" w:eastAsia="Times New Roman" w:hAnsi="Arial" w:cs="Arial"/>
          <w:sz w:val="16"/>
          <w:szCs w:val="16"/>
          <w:lang w:val="en-US"/>
        </w:rPr>
      </w:pPr>
    </w:p>
    <w:p w14:paraId="741E54CB" w14:textId="77777777" w:rsidR="00CE1A62" w:rsidRPr="00CE1A62" w:rsidRDefault="00CE1A62" w:rsidP="00CE1A62">
      <w:pPr>
        <w:widowControl w:val="0"/>
        <w:numPr>
          <w:ilvl w:val="0"/>
          <w:numId w:val="12"/>
        </w:numPr>
        <w:autoSpaceDE w:val="0"/>
        <w:autoSpaceDN w:val="0"/>
        <w:adjustRightInd w:val="0"/>
        <w:spacing w:after="0" w:line="240" w:lineRule="auto"/>
        <w:contextualSpacing/>
        <w:rPr>
          <w:rFonts w:ascii="Arial" w:eastAsia="Times New Roman" w:hAnsi="Arial" w:cs="Arial"/>
          <w:szCs w:val="22"/>
          <w:lang w:val="en-US"/>
        </w:rPr>
      </w:pPr>
      <w:r w:rsidRPr="00CE1A62">
        <w:rPr>
          <w:rFonts w:ascii="Arial" w:eastAsia="Times New Roman" w:hAnsi="Arial" w:cs="Arial"/>
          <w:szCs w:val="22"/>
          <w:lang w:val="en-US"/>
        </w:rPr>
        <w:t>If you had an outpatient appointment for your bone health in the last year before your CT scan  (examples include attending fracture clinic, attending bone clinic, attending for a bone scan or x-ray, an infusion or  a physiotherapy appointment), please tell us whom you saw.</w:t>
      </w:r>
    </w:p>
    <w:p w14:paraId="4AA7EF59" w14:textId="77777777" w:rsidR="00CE1A62" w:rsidRPr="00CE1A62" w:rsidRDefault="00CE1A62" w:rsidP="00CE1A62">
      <w:pPr>
        <w:widowControl w:val="0"/>
        <w:autoSpaceDE w:val="0"/>
        <w:autoSpaceDN w:val="0"/>
        <w:adjustRightInd w:val="0"/>
        <w:spacing w:after="0" w:line="240" w:lineRule="auto"/>
        <w:ind w:left="714"/>
        <w:rPr>
          <w:rFonts w:ascii="Arial" w:eastAsia="Times New Roman" w:hAnsi="Arial" w:cs="Arial"/>
          <w:sz w:val="16"/>
          <w:szCs w:val="16"/>
          <w:lang w:val="en-US"/>
        </w:rPr>
      </w:pPr>
    </w:p>
    <w:tbl>
      <w:tblPr>
        <w:tblStyle w:val="TableGrid4"/>
        <w:tblW w:w="0" w:type="auto"/>
        <w:jc w:val="center"/>
        <w:tblBorders>
          <w:bottom w:val="none" w:sz="0" w:space="0" w:color="auto"/>
        </w:tblBorders>
        <w:tblLook w:val="04A0" w:firstRow="1" w:lastRow="0" w:firstColumn="1" w:lastColumn="0" w:noHBand="0" w:noVBand="1"/>
      </w:tblPr>
      <w:tblGrid>
        <w:gridCol w:w="1316"/>
        <w:gridCol w:w="5670"/>
        <w:gridCol w:w="2075"/>
      </w:tblGrid>
      <w:tr w:rsidR="00CE1A62" w:rsidRPr="00CE1A62" w14:paraId="331F8E56" w14:textId="77777777" w:rsidTr="00CE1A62">
        <w:trPr>
          <w:jc w:val="center"/>
        </w:trPr>
        <w:tc>
          <w:tcPr>
            <w:tcW w:w="1271" w:type="dxa"/>
            <w:vAlign w:val="bottom"/>
          </w:tcPr>
          <w:p w14:paraId="2796100F" w14:textId="77777777" w:rsidR="00CE1A62" w:rsidRPr="00CE1A62" w:rsidRDefault="00CE1A62" w:rsidP="00CE1A62">
            <w:pPr>
              <w:jc w:val="center"/>
              <w:rPr>
                <w:rFonts w:ascii="Arial" w:hAnsi="Arial" w:cs="Arial"/>
                <w:b/>
                <w:szCs w:val="22"/>
                <w:lang w:val="en-US"/>
              </w:rPr>
            </w:pPr>
            <w:r w:rsidRPr="00CE1A62">
              <w:rPr>
                <w:rFonts w:ascii="Arial" w:hAnsi="Arial" w:cs="Arial"/>
                <w:b/>
                <w:szCs w:val="22"/>
                <w:lang w:val="en-US"/>
              </w:rPr>
              <w:t>Outpatient visit</w:t>
            </w:r>
          </w:p>
        </w:tc>
        <w:tc>
          <w:tcPr>
            <w:tcW w:w="5670" w:type="dxa"/>
            <w:vAlign w:val="bottom"/>
          </w:tcPr>
          <w:p w14:paraId="42F2EA6A" w14:textId="77777777" w:rsidR="00CE1A62" w:rsidRPr="00CE1A62" w:rsidRDefault="00CE1A62" w:rsidP="00CE1A62">
            <w:pPr>
              <w:jc w:val="center"/>
              <w:rPr>
                <w:rFonts w:ascii="Arial" w:hAnsi="Arial" w:cs="Arial"/>
                <w:b/>
                <w:szCs w:val="22"/>
                <w:lang w:val="en-US"/>
              </w:rPr>
            </w:pPr>
            <w:r w:rsidRPr="00CE1A62">
              <w:rPr>
                <w:rFonts w:ascii="Arial" w:hAnsi="Arial" w:cs="Arial"/>
                <w:b/>
                <w:szCs w:val="22"/>
                <w:lang w:val="en-US"/>
              </w:rPr>
              <w:t>Main medical professional</w:t>
            </w:r>
          </w:p>
        </w:tc>
        <w:tc>
          <w:tcPr>
            <w:tcW w:w="2075" w:type="dxa"/>
            <w:vAlign w:val="bottom"/>
          </w:tcPr>
          <w:p w14:paraId="7C17AB9D" w14:textId="77777777" w:rsidR="00CE1A62" w:rsidRPr="00CE1A62" w:rsidRDefault="00CE1A62" w:rsidP="00CE1A62">
            <w:pPr>
              <w:jc w:val="center"/>
              <w:rPr>
                <w:rFonts w:ascii="Arial" w:hAnsi="Arial" w:cs="Arial"/>
                <w:b/>
                <w:szCs w:val="22"/>
                <w:lang w:val="en-US"/>
              </w:rPr>
            </w:pPr>
            <w:r w:rsidRPr="00CE1A62">
              <w:rPr>
                <w:rFonts w:ascii="Arial" w:hAnsi="Arial" w:cs="Arial"/>
                <w:b/>
                <w:szCs w:val="22"/>
                <w:lang w:val="en-US"/>
              </w:rPr>
              <w:t xml:space="preserve">Visit duration </w:t>
            </w:r>
            <w:r w:rsidRPr="00CE1A62">
              <w:rPr>
                <w:rFonts w:ascii="Arial" w:hAnsi="Arial" w:cs="Arial"/>
                <w:b/>
                <w:szCs w:val="22"/>
                <w:lang w:val="en-US"/>
              </w:rPr>
              <w:br/>
              <w:t>(in hours and minutes)</w:t>
            </w:r>
          </w:p>
        </w:tc>
      </w:tr>
      <w:tr w:rsidR="00CE1A62" w:rsidRPr="00CE1A62" w14:paraId="74C132C9" w14:textId="77777777" w:rsidTr="00CE1A62">
        <w:trPr>
          <w:jc w:val="center"/>
        </w:trPr>
        <w:tc>
          <w:tcPr>
            <w:tcW w:w="1271" w:type="dxa"/>
          </w:tcPr>
          <w:p w14:paraId="5CA44D16" w14:textId="77777777" w:rsidR="00CE1A62" w:rsidRPr="00CE1A62" w:rsidRDefault="00CE1A62" w:rsidP="00CE1A62">
            <w:pPr>
              <w:jc w:val="center"/>
              <w:rPr>
                <w:rFonts w:ascii="Arial" w:hAnsi="Arial" w:cs="Arial"/>
                <w:i/>
                <w:szCs w:val="22"/>
                <w:lang w:val="en-US"/>
              </w:rPr>
            </w:pPr>
            <w:r w:rsidRPr="00CE1A62">
              <w:rPr>
                <w:rFonts w:ascii="Arial" w:hAnsi="Arial" w:cs="Arial"/>
                <w:i/>
                <w:szCs w:val="22"/>
                <w:lang w:val="en-US"/>
              </w:rPr>
              <w:t>Example</w:t>
            </w:r>
          </w:p>
        </w:tc>
        <w:tc>
          <w:tcPr>
            <w:tcW w:w="5670" w:type="dxa"/>
          </w:tcPr>
          <w:p w14:paraId="262E28A6" w14:textId="77777777" w:rsidR="00CE1A62" w:rsidRPr="00CE1A62" w:rsidRDefault="00CE1A62" w:rsidP="00CE1A62">
            <w:pPr>
              <w:rPr>
                <w:rFonts w:ascii="Arial" w:hAnsi="Arial" w:cs="Arial"/>
                <w:i/>
                <w:szCs w:val="22"/>
                <w:lang w:val="en-US"/>
              </w:rPr>
            </w:pPr>
            <w:r w:rsidRPr="00CE1A62">
              <w:rPr>
                <w:rFonts w:ascii="Arial" w:hAnsi="Arial" w:cs="Arial"/>
                <w:i/>
                <w:szCs w:val="22"/>
                <w:lang w:val="en-US"/>
              </w:rPr>
              <w:t xml:space="preserve"> Physiotherapist</w:t>
            </w:r>
          </w:p>
        </w:tc>
        <w:tc>
          <w:tcPr>
            <w:tcW w:w="2075" w:type="dxa"/>
          </w:tcPr>
          <w:p w14:paraId="53DA321C" w14:textId="77777777" w:rsidR="00CE1A62" w:rsidRPr="00CE1A62" w:rsidRDefault="00CE1A62" w:rsidP="00CE1A62">
            <w:pPr>
              <w:rPr>
                <w:i/>
                <w:sz w:val="24"/>
                <w:lang w:val="en-US"/>
              </w:rPr>
            </w:pPr>
            <w:r w:rsidRPr="00CE1A62">
              <w:rPr>
                <w:rFonts w:ascii="Arial" w:hAnsi="Arial" w:cs="Arial"/>
                <w:i/>
                <w:szCs w:val="22"/>
                <w:lang w:val="en-US"/>
              </w:rPr>
              <w:t>30 mins</w:t>
            </w:r>
          </w:p>
        </w:tc>
      </w:tr>
      <w:tr w:rsidR="00CE1A62" w:rsidRPr="00CE1A62" w14:paraId="2B13FCC0" w14:textId="77777777" w:rsidTr="00CE1A62">
        <w:trPr>
          <w:jc w:val="center"/>
        </w:trPr>
        <w:tc>
          <w:tcPr>
            <w:tcW w:w="1271" w:type="dxa"/>
            <w:vAlign w:val="center"/>
          </w:tcPr>
          <w:p w14:paraId="32C64853" w14:textId="77777777" w:rsidR="00CE1A62" w:rsidRPr="00CE1A62" w:rsidRDefault="00CE1A62" w:rsidP="00CE1A62">
            <w:pPr>
              <w:jc w:val="center"/>
              <w:rPr>
                <w:rFonts w:ascii="Arial" w:hAnsi="Arial" w:cs="Arial"/>
                <w:szCs w:val="22"/>
                <w:lang w:val="en-US"/>
              </w:rPr>
            </w:pPr>
            <w:r w:rsidRPr="00CE1A62">
              <w:rPr>
                <w:rFonts w:ascii="Arial" w:hAnsi="Arial" w:cs="Arial"/>
                <w:szCs w:val="22"/>
                <w:lang w:val="en-US"/>
              </w:rPr>
              <w:t>1</w:t>
            </w:r>
          </w:p>
        </w:tc>
        <w:tc>
          <w:tcPr>
            <w:tcW w:w="5670" w:type="dxa"/>
          </w:tcPr>
          <w:p w14:paraId="7BD16301" w14:textId="77777777" w:rsidR="00CE1A62" w:rsidRPr="00CE1A62" w:rsidRDefault="00CE1A62" w:rsidP="00CE1A62">
            <w:pPr>
              <w:rPr>
                <w:rFonts w:ascii="Arial" w:hAnsi="Arial" w:cs="Arial"/>
                <w:szCs w:val="22"/>
                <w:lang w:val="en-US"/>
              </w:rPr>
            </w:pPr>
          </w:p>
          <w:p w14:paraId="2AD008D0" w14:textId="77777777" w:rsidR="00CE1A62" w:rsidRPr="00CE1A62" w:rsidRDefault="00CE1A62" w:rsidP="00CE1A62">
            <w:pPr>
              <w:rPr>
                <w:rFonts w:ascii="Arial" w:hAnsi="Arial" w:cs="Arial"/>
                <w:szCs w:val="22"/>
                <w:lang w:val="en-US"/>
              </w:rPr>
            </w:pPr>
          </w:p>
        </w:tc>
        <w:tc>
          <w:tcPr>
            <w:tcW w:w="2075" w:type="dxa"/>
          </w:tcPr>
          <w:p w14:paraId="09EED953" w14:textId="77777777" w:rsidR="00CE1A62" w:rsidRPr="00CE1A62" w:rsidRDefault="00CE1A62" w:rsidP="00CE1A62">
            <w:pPr>
              <w:rPr>
                <w:sz w:val="24"/>
                <w:lang w:val="en-US"/>
              </w:rPr>
            </w:pPr>
          </w:p>
        </w:tc>
      </w:tr>
      <w:tr w:rsidR="00CE1A62" w:rsidRPr="00CE1A62" w14:paraId="55D5BE0F" w14:textId="77777777" w:rsidTr="00CE1A62">
        <w:trPr>
          <w:jc w:val="center"/>
        </w:trPr>
        <w:tc>
          <w:tcPr>
            <w:tcW w:w="1271" w:type="dxa"/>
            <w:vAlign w:val="center"/>
          </w:tcPr>
          <w:p w14:paraId="38D4230C" w14:textId="77777777" w:rsidR="00CE1A62" w:rsidRPr="00CE1A62" w:rsidRDefault="00CE1A62" w:rsidP="00CE1A62">
            <w:pPr>
              <w:jc w:val="center"/>
              <w:rPr>
                <w:rFonts w:ascii="Arial" w:hAnsi="Arial" w:cs="Arial"/>
                <w:szCs w:val="22"/>
                <w:lang w:val="en-US"/>
              </w:rPr>
            </w:pPr>
            <w:r w:rsidRPr="00CE1A62">
              <w:rPr>
                <w:rFonts w:ascii="Arial" w:hAnsi="Arial" w:cs="Arial"/>
                <w:szCs w:val="22"/>
                <w:lang w:val="en-US"/>
              </w:rPr>
              <w:t>2</w:t>
            </w:r>
          </w:p>
        </w:tc>
        <w:tc>
          <w:tcPr>
            <w:tcW w:w="5670" w:type="dxa"/>
          </w:tcPr>
          <w:p w14:paraId="3D516045" w14:textId="77777777" w:rsidR="00CE1A62" w:rsidRPr="00CE1A62" w:rsidRDefault="00CE1A62" w:rsidP="00CE1A62">
            <w:pPr>
              <w:rPr>
                <w:rFonts w:ascii="Arial" w:hAnsi="Arial" w:cs="Arial"/>
                <w:szCs w:val="22"/>
                <w:lang w:val="en-US"/>
              </w:rPr>
            </w:pPr>
          </w:p>
          <w:p w14:paraId="75E719E5" w14:textId="77777777" w:rsidR="00CE1A62" w:rsidRPr="00CE1A62" w:rsidRDefault="00CE1A62" w:rsidP="00CE1A62">
            <w:pPr>
              <w:rPr>
                <w:rFonts w:ascii="Arial" w:hAnsi="Arial" w:cs="Arial"/>
                <w:szCs w:val="22"/>
                <w:lang w:val="en-US"/>
              </w:rPr>
            </w:pPr>
          </w:p>
        </w:tc>
        <w:tc>
          <w:tcPr>
            <w:tcW w:w="2075" w:type="dxa"/>
          </w:tcPr>
          <w:p w14:paraId="3DD9566F" w14:textId="77777777" w:rsidR="00CE1A62" w:rsidRPr="00CE1A62" w:rsidRDefault="00CE1A62" w:rsidP="00CE1A62">
            <w:pPr>
              <w:rPr>
                <w:sz w:val="24"/>
                <w:lang w:val="en-US"/>
              </w:rPr>
            </w:pPr>
          </w:p>
        </w:tc>
      </w:tr>
      <w:tr w:rsidR="00CE1A62" w:rsidRPr="00CE1A62" w14:paraId="3041BD06" w14:textId="77777777" w:rsidTr="00CE1A62">
        <w:trPr>
          <w:jc w:val="center"/>
        </w:trPr>
        <w:tc>
          <w:tcPr>
            <w:tcW w:w="1271" w:type="dxa"/>
            <w:vAlign w:val="center"/>
          </w:tcPr>
          <w:p w14:paraId="03E92835" w14:textId="77777777" w:rsidR="00CE1A62" w:rsidRPr="00CE1A62" w:rsidRDefault="00CE1A62" w:rsidP="00CE1A62">
            <w:pPr>
              <w:jc w:val="center"/>
              <w:rPr>
                <w:rFonts w:ascii="Arial" w:hAnsi="Arial" w:cs="Arial"/>
                <w:szCs w:val="22"/>
                <w:lang w:val="en-US"/>
              </w:rPr>
            </w:pPr>
            <w:r w:rsidRPr="00CE1A62">
              <w:rPr>
                <w:rFonts w:ascii="Arial" w:hAnsi="Arial" w:cs="Arial"/>
                <w:szCs w:val="22"/>
                <w:lang w:val="en-US"/>
              </w:rPr>
              <w:t>3</w:t>
            </w:r>
          </w:p>
        </w:tc>
        <w:tc>
          <w:tcPr>
            <w:tcW w:w="5670" w:type="dxa"/>
          </w:tcPr>
          <w:p w14:paraId="22B83C2B" w14:textId="77777777" w:rsidR="00CE1A62" w:rsidRPr="00CE1A62" w:rsidRDefault="00CE1A62" w:rsidP="00CE1A62">
            <w:pPr>
              <w:rPr>
                <w:rFonts w:ascii="Arial" w:hAnsi="Arial" w:cs="Arial"/>
                <w:szCs w:val="22"/>
                <w:lang w:val="en-US"/>
              </w:rPr>
            </w:pPr>
          </w:p>
          <w:p w14:paraId="10E8F8F8" w14:textId="77777777" w:rsidR="00CE1A62" w:rsidRPr="00CE1A62" w:rsidRDefault="00CE1A62" w:rsidP="00CE1A62">
            <w:pPr>
              <w:rPr>
                <w:rFonts w:ascii="Arial" w:hAnsi="Arial" w:cs="Arial"/>
                <w:szCs w:val="22"/>
                <w:lang w:val="en-US"/>
              </w:rPr>
            </w:pPr>
          </w:p>
        </w:tc>
        <w:tc>
          <w:tcPr>
            <w:tcW w:w="2075" w:type="dxa"/>
          </w:tcPr>
          <w:p w14:paraId="54A3F02C" w14:textId="77777777" w:rsidR="00CE1A62" w:rsidRPr="00CE1A62" w:rsidRDefault="00CE1A62" w:rsidP="00CE1A62">
            <w:pPr>
              <w:rPr>
                <w:sz w:val="24"/>
                <w:lang w:val="en-US"/>
              </w:rPr>
            </w:pPr>
          </w:p>
        </w:tc>
      </w:tr>
      <w:tr w:rsidR="00CE1A62" w:rsidRPr="00CE1A62" w14:paraId="76609862" w14:textId="77777777" w:rsidTr="00CE1A62">
        <w:trPr>
          <w:jc w:val="center"/>
        </w:trPr>
        <w:tc>
          <w:tcPr>
            <w:tcW w:w="1271" w:type="dxa"/>
            <w:tcBorders>
              <w:bottom w:val="single" w:sz="4" w:space="0" w:color="auto"/>
            </w:tcBorders>
            <w:vAlign w:val="center"/>
          </w:tcPr>
          <w:p w14:paraId="64FD5E61" w14:textId="77777777" w:rsidR="00CE1A62" w:rsidRPr="00CE1A62" w:rsidRDefault="00CE1A62" w:rsidP="00CE1A62">
            <w:pPr>
              <w:jc w:val="center"/>
              <w:rPr>
                <w:rFonts w:ascii="Arial" w:hAnsi="Arial" w:cs="Arial"/>
                <w:szCs w:val="22"/>
                <w:lang w:val="en-US"/>
              </w:rPr>
            </w:pPr>
            <w:r w:rsidRPr="00CE1A62">
              <w:rPr>
                <w:rFonts w:ascii="Arial" w:hAnsi="Arial" w:cs="Arial"/>
                <w:szCs w:val="22"/>
                <w:lang w:val="en-US"/>
              </w:rPr>
              <w:t>4</w:t>
            </w:r>
          </w:p>
        </w:tc>
        <w:tc>
          <w:tcPr>
            <w:tcW w:w="5670" w:type="dxa"/>
            <w:tcBorders>
              <w:bottom w:val="single" w:sz="4" w:space="0" w:color="auto"/>
            </w:tcBorders>
          </w:tcPr>
          <w:p w14:paraId="671A88DA" w14:textId="77777777" w:rsidR="00CE1A62" w:rsidRPr="00CE1A62" w:rsidRDefault="00CE1A62" w:rsidP="00CE1A62">
            <w:pPr>
              <w:rPr>
                <w:rFonts w:ascii="Arial" w:hAnsi="Arial" w:cs="Arial"/>
                <w:szCs w:val="22"/>
                <w:lang w:val="en-US"/>
              </w:rPr>
            </w:pPr>
          </w:p>
          <w:p w14:paraId="0000F654" w14:textId="77777777" w:rsidR="00CE1A62" w:rsidRPr="00CE1A62" w:rsidRDefault="00CE1A62" w:rsidP="00CE1A62">
            <w:pPr>
              <w:rPr>
                <w:rFonts w:ascii="Arial" w:hAnsi="Arial" w:cs="Arial"/>
                <w:szCs w:val="22"/>
                <w:lang w:val="en-US"/>
              </w:rPr>
            </w:pPr>
          </w:p>
        </w:tc>
        <w:tc>
          <w:tcPr>
            <w:tcW w:w="2075" w:type="dxa"/>
            <w:tcBorders>
              <w:bottom w:val="single" w:sz="4" w:space="0" w:color="auto"/>
            </w:tcBorders>
          </w:tcPr>
          <w:p w14:paraId="3FF6B3E8" w14:textId="77777777" w:rsidR="00CE1A62" w:rsidRPr="00CE1A62" w:rsidRDefault="00CE1A62" w:rsidP="00CE1A62">
            <w:pPr>
              <w:rPr>
                <w:sz w:val="24"/>
                <w:lang w:val="en-US"/>
              </w:rPr>
            </w:pPr>
          </w:p>
        </w:tc>
      </w:tr>
      <w:tr w:rsidR="00CE1A62" w:rsidRPr="00CE1A62" w14:paraId="26225E66" w14:textId="77777777" w:rsidTr="00CE1A62">
        <w:trPr>
          <w:jc w:val="center"/>
        </w:trPr>
        <w:tc>
          <w:tcPr>
            <w:tcW w:w="1271" w:type="dxa"/>
            <w:tcBorders>
              <w:bottom w:val="single" w:sz="4" w:space="0" w:color="auto"/>
            </w:tcBorders>
            <w:vAlign w:val="center"/>
          </w:tcPr>
          <w:p w14:paraId="72C2CBB4" w14:textId="77777777" w:rsidR="00CE1A62" w:rsidRPr="00CE1A62" w:rsidRDefault="00CE1A62" w:rsidP="00CE1A62">
            <w:pPr>
              <w:jc w:val="center"/>
              <w:rPr>
                <w:rFonts w:ascii="Arial" w:hAnsi="Arial" w:cs="Arial"/>
                <w:szCs w:val="22"/>
                <w:lang w:val="en-US"/>
              </w:rPr>
            </w:pPr>
            <w:r w:rsidRPr="00CE1A62">
              <w:rPr>
                <w:rFonts w:ascii="Arial" w:hAnsi="Arial" w:cs="Arial"/>
                <w:szCs w:val="22"/>
                <w:lang w:val="en-US"/>
              </w:rPr>
              <w:t>5</w:t>
            </w:r>
          </w:p>
        </w:tc>
        <w:tc>
          <w:tcPr>
            <w:tcW w:w="5670" w:type="dxa"/>
            <w:tcBorders>
              <w:bottom w:val="single" w:sz="4" w:space="0" w:color="auto"/>
            </w:tcBorders>
          </w:tcPr>
          <w:p w14:paraId="360DAC02" w14:textId="77777777" w:rsidR="00CE1A62" w:rsidRPr="00CE1A62" w:rsidRDefault="00CE1A62" w:rsidP="00CE1A62">
            <w:pPr>
              <w:rPr>
                <w:rFonts w:ascii="Arial" w:hAnsi="Arial" w:cs="Arial"/>
                <w:szCs w:val="22"/>
                <w:lang w:val="en-US"/>
              </w:rPr>
            </w:pPr>
          </w:p>
          <w:p w14:paraId="458C86B1" w14:textId="77777777" w:rsidR="00CE1A62" w:rsidRPr="00CE1A62" w:rsidRDefault="00CE1A62" w:rsidP="00CE1A62">
            <w:pPr>
              <w:rPr>
                <w:rFonts w:ascii="Arial" w:hAnsi="Arial" w:cs="Arial"/>
                <w:szCs w:val="22"/>
                <w:lang w:val="en-US"/>
              </w:rPr>
            </w:pPr>
          </w:p>
        </w:tc>
        <w:tc>
          <w:tcPr>
            <w:tcW w:w="2075" w:type="dxa"/>
            <w:tcBorders>
              <w:bottom w:val="single" w:sz="4" w:space="0" w:color="auto"/>
            </w:tcBorders>
          </w:tcPr>
          <w:p w14:paraId="3B181675" w14:textId="77777777" w:rsidR="00CE1A62" w:rsidRPr="00CE1A62" w:rsidRDefault="00CE1A62" w:rsidP="00CE1A62">
            <w:pPr>
              <w:rPr>
                <w:sz w:val="24"/>
                <w:lang w:val="en-US"/>
              </w:rPr>
            </w:pPr>
          </w:p>
        </w:tc>
      </w:tr>
    </w:tbl>
    <w:p w14:paraId="0E7468D0" w14:textId="7262F967" w:rsidR="00CE1A62" w:rsidRPr="00CE1A62" w:rsidRDefault="00CE1A62" w:rsidP="00CE1A62">
      <w:pPr>
        <w:widowControl w:val="0"/>
        <w:autoSpaceDE w:val="0"/>
        <w:autoSpaceDN w:val="0"/>
        <w:adjustRightInd w:val="0"/>
        <w:spacing w:after="0" w:line="240" w:lineRule="auto"/>
        <w:ind w:left="0"/>
        <w:rPr>
          <w:rFonts w:ascii="Arial" w:eastAsia="Times New Roman" w:hAnsi="Arial" w:cs="Arial"/>
          <w:b/>
          <w:sz w:val="16"/>
          <w:szCs w:val="16"/>
          <w:lang w:val="en-US"/>
        </w:rPr>
      </w:pPr>
      <w:r w:rsidRPr="00CE1A62">
        <w:rPr>
          <w:rFonts w:ascii="Arial" w:eastAsia="Times New Roman" w:hAnsi="Arial" w:cs="Arial"/>
          <w:b/>
          <w:sz w:val="24"/>
          <w:lang w:val="en-US"/>
        </w:rPr>
        <w:t xml:space="preserve">Your use of Community Services </w:t>
      </w:r>
      <w:r w:rsidRPr="00CE1A62">
        <w:rPr>
          <w:rFonts w:ascii="Arial" w:eastAsia="Times New Roman" w:hAnsi="Arial" w:cs="Arial"/>
          <w:b/>
          <w:sz w:val="24"/>
          <w:lang w:val="en-US"/>
        </w:rPr>
        <w:br/>
      </w:r>
    </w:p>
    <w:p w14:paraId="22E5B80D" w14:textId="77777777" w:rsidR="00CE1A62" w:rsidRPr="00CE1A62" w:rsidRDefault="00CE1A62" w:rsidP="00CE1A62">
      <w:pPr>
        <w:widowControl w:val="0"/>
        <w:numPr>
          <w:ilvl w:val="0"/>
          <w:numId w:val="12"/>
        </w:numPr>
        <w:autoSpaceDE w:val="0"/>
        <w:autoSpaceDN w:val="0"/>
        <w:adjustRightInd w:val="0"/>
        <w:spacing w:after="0" w:line="240" w:lineRule="auto"/>
        <w:contextualSpacing/>
        <w:rPr>
          <w:rFonts w:ascii="Arial" w:eastAsia="Times New Roman" w:hAnsi="Arial" w:cs="Arial"/>
          <w:szCs w:val="22"/>
          <w:lang w:val="en-US"/>
        </w:rPr>
      </w:pPr>
      <w:r w:rsidRPr="00CE1A62">
        <w:rPr>
          <w:rFonts w:ascii="Arial" w:eastAsia="Times New Roman" w:hAnsi="Arial" w:cs="Arial"/>
          <w:szCs w:val="22"/>
          <w:lang w:val="en-US"/>
        </w:rPr>
        <w:t>Please record below any visits to or by the following professionals relating to your bone health during the last year before your CT scan. (Please enter 0 for any you have not seen.)</w:t>
      </w:r>
    </w:p>
    <w:p w14:paraId="61D27EF2" w14:textId="77777777" w:rsidR="00CE1A62" w:rsidRPr="00CE1A62" w:rsidRDefault="00CE1A62" w:rsidP="00CE1A62">
      <w:pPr>
        <w:widowControl w:val="0"/>
        <w:autoSpaceDE w:val="0"/>
        <w:autoSpaceDN w:val="0"/>
        <w:adjustRightInd w:val="0"/>
        <w:spacing w:after="0" w:line="240" w:lineRule="auto"/>
        <w:ind w:left="360"/>
        <w:contextualSpacing/>
        <w:rPr>
          <w:rFonts w:ascii="Arial" w:eastAsia="Times New Roman" w:hAnsi="Arial" w:cs="Arial"/>
          <w:sz w:val="16"/>
          <w:szCs w:val="16"/>
          <w:lang w:val="en-US"/>
        </w:rPr>
      </w:pPr>
    </w:p>
    <w:tbl>
      <w:tblPr>
        <w:tblStyle w:val="TableGrid4"/>
        <w:tblW w:w="0" w:type="auto"/>
        <w:jc w:val="center"/>
        <w:tblLook w:val="04A0" w:firstRow="1" w:lastRow="0" w:firstColumn="1" w:lastColumn="0" w:noHBand="0" w:noVBand="1"/>
      </w:tblPr>
      <w:tblGrid>
        <w:gridCol w:w="4957"/>
        <w:gridCol w:w="4059"/>
      </w:tblGrid>
      <w:tr w:rsidR="00CE1A62" w:rsidRPr="00CE1A62" w14:paraId="3AE5ACA0" w14:textId="77777777" w:rsidTr="00CE1A62">
        <w:trPr>
          <w:jc w:val="center"/>
        </w:trPr>
        <w:tc>
          <w:tcPr>
            <w:tcW w:w="4957" w:type="dxa"/>
            <w:vAlign w:val="bottom"/>
          </w:tcPr>
          <w:p w14:paraId="635CFAE7" w14:textId="77777777" w:rsidR="00CE1A62" w:rsidRPr="00CE1A62" w:rsidRDefault="00CE1A62" w:rsidP="00CE1A62">
            <w:pPr>
              <w:rPr>
                <w:rFonts w:ascii="Arial" w:hAnsi="Arial" w:cs="Arial"/>
                <w:szCs w:val="22"/>
                <w:lang w:val="en-US"/>
              </w:rPr>
            </w:pPr>
          </w:p>
        </w:tc>
        <w:tc>
          <w:tcPr>
            <w:tcW w:w="4059" w:type="dxa"/>
            <w:vAlign w:val="bottom"/>
          </w:tcPr>
          <w:p w14:paraId="01126CD4" w14:textId="77777777" w:rsidR="00CE1A62" w:rsidRPr="00EF209F" w:rsidRDefault="00CE1A62" w:rsidP="00CE1A62">
            <w:pPr>
              <w:jc w:val="center"/>
              <w:rPr>
                <w:b/>
                <w:sz w:val="20"/>
                <w:lang w:val="en-US"/>
              </w:rPr>
            </w:pPr>
            <w:r w:rsidRPr="00EF209F">
              <w:rPr>
                <w:rFonts w:ascii="Arial" w:hAnsi="Arial" w:cs="Arial"/>
                <w:b/>
                <w:sz w:val="20"/>
                <w:lang w:val="en-US"/>
              </w:rPr>
              <w:t>Number of visits</w:t>
            </w:r>
            <w:r w:rsidRPr="00EF209F">
              <w:rPr>
                <w:rFonts w:ascii="Arial" w:hAnsi="Arial" w:cs="Arial"/>
                <w:b/>
                <w:sz w:val="20"/>
                <w:lang w:val="en-US"/>
              </w:rPr>
              <w:br/>
              <w:t>(Enter ‘0’ if none)</w:t>
            </w:r>
          </w:p>
        </w:tc>
      </w:tr>
      <w:tr w:rsidR="00CE1A62" w:rsidRPr="00062F47" w14:paraId="70584F17" w14:textId="77777777" w:rsidTr="00EF209F">
        <w:trPr>
          <w:trHeight w:val="525"/>
          <w:jc w:val="center"/>
        </w:trPr>
        <w:tc>
          <w:tcPr>
            <w:tcW w:w="4957" w:type="dxa"/>
          </w:tcPr>
          <w:p w14:paraId="181C4507" w14:textId="77777777" w:rsidR="00CE1A62" w:rsidRPr="00EF209F" w:rsidRDefault="00CE1A62" w:rsidP="00CE1A62">
            <w:pPr>
              <w:widowControl/>
              <w:autoSpaceDE/>
              <w:autoSpaceDN/>
              <w:adjustRightInd/>
              <w:spacing w:after="120" w:line="300" w:lineRule="exact"/>
              <w:ind w:left="357"/>
              <w:rPr>
                <w:rFonts w:ascii="Arial" w:hAnsi="Arial" w:cs="Arial"/>
                <w:sz w:val="20"/>
                <w:lang w:val="en-US"/>
              </w:rPr>
            </w:pPr>
            <w:r w:rsidRPr="00EF209F">
              <w:rPr>
                <w:rFonts w:ascii="Arial" w:hAnsi="Arial" w:cs="Arial"/>
                <w:sz w:val="20"/>
                <w:lang w:val="en-US"/>
              </w:rPr>
              <w:t>General Practitioner (GP)</w:t>
            </w:r>
          </w:p>
        </w:tc>
        <w:tc>
          <w:tcPr>
            <w:tcW w:w="4059" w:type="dxa"/>
          </w:tcPr>
          <w:p w14:paraId="44F118FC" w14:textId="3EE2CDA2" w:rsidR="00CE1A62" w:rsidRPr="00E93935" w:rsidRDefault="00CE1A62" w:rsidP="00EF209F">
            <w:pPr>
              <w:widowControl/>
              <w:autoSpaceDE/>
              <w:autoSpaceDN/>
              <w:adjustRightInd/>
              <w:spacing w:after="120" w:line="300" w:lineRule="exact"/>
              <w:rPr>
                <w:b/>
                <w:sz w:val="20"/>
                <w:lang w:val="en-US"/>
              </w:rPr>
            </w:pPr>
          </w:p>
        </w:tc>
      </w:tr>
      <w:tr w:rsidR="00CE1A62" w:rsidRPr="00062F47" w14:paraId="3873024F" w14:textId="77777777" w:rsidTr="00EF209F">
        <w:trPr>
          <w:trHeight w:val="394"/>
          <w:jc w:val="center"/>
        </w:trPr>
        <w:tc>
          <w:tcPr>
            <w:tcW w:w="4957" w:type="dxa"/>
          </w:tcPr>
          <w:p w14:paraId="06DF1381" w14:textId="77777777" w:rsidR="00CE1A62" w:rsidRPr="00EF209F" w:rsidRDefault="00CE1A62" w:rsidP="00CE1A62">
            <w:pPr>
              <w:widowControl/>
              <w:autoSpaceDE/>
              <w:autoSpaceDN/>
              <w:adjustRightInd/>
              <w:spacing w:after="120" w:line="300" w:lineRule="exact"/>
              <w:ind w:left="357"/>
              <w:rPr>
                <w:rFonts w:ascii="Arial" w:hAnsi="Arial" w:cs="Arial"/>
                <w:sz w:val="20"/>
                <w:lang w:val="en-US"/>
              </w:rPr>
            </w:pPr>
            <w:r w:rsidRPr="00EF209F">
              <w:rPr>
                <w:rFonts w:ascii="Arial" w:hAnsi="Arial" w:cs="Arial"/>
                <w:sz w:val="20"/>
                <w:lang w:val="en-US"/>
              </w:rPr>
              <w:t>Practice nurse</w:t>
            </w:r>
          </w:p>
        </w:tc>
        <w:tc>
          <w:tcPr>
            <w:tcW w:w="4059" w:type="dxa"/>
          </w:tcPr>
          <w:p w14:paraId="7A30AD3D" w14:textId="29E722AC" w:rsidR="00CE1A62" w:rsidRPr="00E93935" w:rsidRDefault="00CE1A62" w:rsidP="00EF209F">
            <w:pPr>
              <w:widowControl/>
              <w:autoSpaceDE/>
              <w:autoSpaceDN/>
              <w:adjustRightInd/>
              <w:spacing w:after="120" w:line="300" w:lineRule="exact"/>
              <w:rPr>
                <w:b/>
                <w:sz w:val="20"/>
                <w:lang w:val="en-US"/>
              </w:rPr>
            </w:pPr>
          </w:p>
        </w:tc>
      </w:tr>
      <w:tr w:rsidR="00CE1A62" w:rsidRPr="00062F47" w14:paraId="4509692E" w14:textId="77777777" w:rsidTr="00EF209F">
        <w:trPr>
          <w:jc w:val="center"/>
        </w:trPr>
        <w:tc>
          <w:tcPr>
            <w:tcW w:w="4957" w:type="dxa"/>
          </w:tcPr>
          <w:p w14:paraId="2F2C61FF" w14:textId="77777777" w:rsidR="00CE1A62" w:rsidRPr="00EF209F" w:rsidRDefault="00CE1A62" w:rsidP="00CE1A62">
            <w:pPr>
              <w:widowControl/>
              <w:autoSpaceDE/>
              <w:autoSpaceDN/>
              <w:adjustRightInd/>
              <w:spacing w:after="120" w:line="300" w:lineRule="exact"/>
              <w:ind w:left="357"/>
              <w:rPr>
                <w:rFonts w:ascii="Arial" w:hAnsi="Arial" w:cs="Arial"/>
                <w:sz w:val="20"/>
                <w:lang w:val="en-US"/>
              </w:rPr>
            </w:pPr>
            <w:r w:rsidRPr="00EF209F">
              <w:rPr>
                <w:rFonts w:ascii="Arial" w:hAnsi="Arial" w:cs="Arial"/>
                <w:sz w:val="20"/>
                <w:lang w:val="en-US"/>
              </w:rPr>
              <w:t>Social worker</w:t>
            </w:r>
          </w:p>
        </w:tc>
        <w:tc>
          <w:tcPr>
            <w:tcW w:w="4059" w:type="dxa"/>
          </w:tcPr>
          <w:p w14:paraId="3DF6EDB1" w14:textId="12A08A58" w:rsidR="00CE1A62" w:rsidRPr="00E93935" w:rsidRDefault="00CE1A62" w:rsidP="00EF209F">
            <w:pPr>
              <w:widowControl/>
              <w:autoSpaceDE/>
              <w:autoSpaceDN/>
              <w:adjustRightInd/>
              <w:spacing w:after="120" w:line="300" w:lineRule="exact"/>
              <w:rPr>
                <w:b/>
                <w:sz w:val="20"/>
                <w:lang w:val="en-US"/>
              </w:rPr>
            </w:pPr>
          </w:p>
        </w:tc>
      </w:tr>
      <w:tr w:rsidR="00CE1A62" w:rsidRPr="00062F47" w14:paraId="5F7A7F7E" w14:textId="77777777" w:rsidTr="00EF209F">
        <w:trPr>
          <w:jc w:val="center"/>
        </w:trPr>
        <w:tc>
          <w:tcPr>
            <w:tcW w:w="4957" w:type="dxa"/>
          </w:tcPr>
          <w:p w14:paraId="1514E74D" w14:textId="77777777" w:rsidR="00CE1A62" w:rsidRPr="00EF209F" w:rsidRDefault="00CE1A62" w:rsidP="00CE1A62">
            <w:pPr>
              <w:widowControl/>
              <w:autoSpaceDE/>
              <w:autoSpaceDN/>
              <w:adjustRightInd/>
              <w:spacing w:after="120" w:line="300" w:lineRule="exact"/>
              <w:ind w:left="357"/>
              <w:rPr>
                <w:rFonts w:ascii="Arial" w:hAnsi="Arial" w:cs="Arial"/>
                <w:sz w:val="20"/>
                <w:lang w:val="en-US"/>
              </w:rPr>
            </w:pPr>
            <w:r w:rsidRPr="00EF209F">
              <w:rPr>
                <w:rFonts w:ascii="Arial" w:hAnsi="Arial" w:cs="Arial"/>
                <w:sz w:val="20"/>
                <w:lang w:val="en-US"/>
              </w:rPr>
              <w:t>Physiotherapist</w:t>
            </w:r>
          </w:p>
        </w:tc>
        <w:tc>
          <w:tcPr>
            <w:tcW w:w="4059" w:type="dxa"/>
          </w:tcPr>
          <w:p w14:paraId="602DFE1D" w14:textId="00F951D1" w:rsidR="00CE1A62" w:rsidRPr="00E93935" w:rsidRDefault="00CE1A62" w:rsidP="00EF209F">
            <w:pPr>
              <w:widowControl/>
              <w:autoSpaceDE/>
              <w:autoSpaceDN/>
              <w:adjustRightInd/>
              <w:spacing w:after="120" w:line="300" w:lineRule="exact"/>
              <w:rPr>
                <w:b/>
                <w:sz w:val="20"/>
                <w:lang w:val="en-US"/>
              </w:rPr>
            </w:pPr>
          </w:p>
        </w:tc>
      </w:tr>
      <w:tr w:rsidR="00CE1A62" w:rsidRPr="00CE1A62" w14:paraId="0B6F2122" w14:textId="77777777" w:rsidTr="00EF209F">
        <w:trPr>
          <w:trHeight w:val="476"/>
          <w:jc w:val="center"/>
        </w:trPr>
        <w:tc>
          <w:tcPr>
            <w:tcW w:w="4957" w:type="dxa"/>
          </w:tcPr>
          <w:p w14:paraId="0A355AE4" w14:textId="77777777" w:rsidR="00EF209F" w:rsidRDefault="00EF209F" w:rsidP="00CE1A62">
            <w:pPr>
              <w:rPr>
                <w:rFonts w:ascii="Arial" w:hAnsi="Arial" w:cs="Arial"/>
                <w:sz w:val="20"/>
                <w:lang w:val="en-US"/>
              </w:rPr>
            </w:pPr>
          </w:p>
          <w:p w14:paraId="7979E042" w14:textId="121D543D" w:rsidR="00CE1A62" w:rsidRPr="00EF209F" w:rsidRDefault="00CE1A62" w:rsidP="00CE1A62">
            <w:pPr>
              <w:rPr>
                <w:rFonts w:ascii="Arial" w:hAnsi="Arial" w:cs="Arial"/>
                <w:sz w:val="20"/>
                <w:lang w:val="en-US"/>
              </w:rPr>
            </w:pPr>
            <w:r w:rsidRPr="00EF209F">
              <w:rPr>
                <w:rFonts w:ascii="Arial" w:hAnsi="Arial" w:cs="Arial"/>
                <w:sz w:val="20"/>
                <w:lang w:val="en-US"/>
              </w:rPr>
              <w:t>Other - please name: ………………………….</w:t>
            </w:r>
          </w:p>
        </w:tc>
        <w:tc>
          <w:tcPr>
            <w:tcW w:w="4059" w:type="dxa"/>
          </w:tcPr>
          <w:p w14:paraId="539D3BDC" w14:textId="77777777" w:rsidR="00CE1A62" w:rsidRPr="00CE1A62" w:rsidRDefault="00CE1A62" w:rsidP="00CE1A62">
            <w:pPr>
              <w:rPr>
                <w:b/>
                <w:sz w:val="24"/>
                <w:lang w:val="en-US"/>
              </w:rPr>
            </w:pPr>
          </w:p>
          <w:p w14:paraId="520E58BD" w14:textId="77777777" w:rsidR="00CE1A62" w:rsidRPr="00CE1A62" w:rsidRDefault="00CE1A62" w:rsidP="00CE1A62">
            <w:pPr>
              <w:rPr>
                <w:b/>
                <w:sz w:val="24"/>
                <w:lang w:val="en-US"/>
              </w:rPr>
            </w:pPr>
          </w:p>
        </w:tc>
      </w:tr>
    </w:tbl>
    <w:p w14:paraId="2D53DCDA" w14:textId="4AF4A838" w:rsidR="00A70319" w:rsidRDefault="000E572B">
      <w:pPr>
        <w:rPr>
          <w:rFonts w:ascii="Arial" w:hAnsi="Arial"/>
          <w:sz w:val="26"/>
        </w:rPr>
      </w:pPr>
      <w:r>
        <w:rPr>
          <w:noProof/>
          <w:lang w:eastAsia="en-GB"/>
        </w:rPr>
        <w:lastRenderedPageBreak/>
        <w:drawing>
          <wp:anchor distT="0" distB="0" distL="114300" distR="114300" simplePos="0" relativeHeight="251809792" behindDoc="0" locked="0" layoutInCell="1" allowOverlap="1" wp14:anchorId="72FFF5FE" wp14:editId="28155816">
            <wp:simplePos x="0" y="0"/>
            <wp:positionH relativeFrom="margin">
              <wp:align>right</wp:align>
            </wp:positionH>
            <wp:positionV relativeFrom="margin">
              <wp:align>top</wp:align>
            </wp:positionV>
            <wp:extent cx="6496050" cy="7782560"/>
            <wp:effectExtent l="0" t="0" r="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496050" cy="7782560"/>
                    </a:xfrm>
                    <a:prstGeom prst="rect">
                      <a:avLst/>
                    </a:prstGeom>
                  </pic:spPr>
                </pic:pic>
              </a:graphicData>
            </a:graphic>
            <wp14:sizeRelH relativeFrom="margin">
              <wp14:pctWidth>0</wp14:pctWidth>
            </wp14:sizeRelH>
            <wp14:sizeRelV relativeFrom="margin">
              <wp14:pctHeight>0</wp14:pctHeight>
            </wp14:sizeRelV>
          </wp:anchor>
        </w:drawing>
      </w:r>
    </w:p>
    <w:p w14:paraId="4440493E" w14:textId="15A49260" w:rsidR="00B24F09" w:rsidRDefault="00B24F09">
      <w:pPr>
        <w:rPr>
          <w:rFonts w:ascii="Arial" w:hAnsi="Arial"/>
          <w:sz w:val="26"/>
        </w:rPr>
      </w:pPr>
      <w:r>
        <w:rPr>
          <w:rFonts w:ascii="Arial" w:hAnsi="Arial"/>
          <w:sz w:val="26"/>
        </w:rPr>
        <w:br w:type="page"/>
      </w:r>
    </w:p>
    <w:p w14:paraId="7A53509B" w14:textId="15A859E3" w:rsidR="008F1616" w:rsidRPr="006A50AE" w:rsidRDefault="002223B1" w:rsidP="006A50AE">
      <w:pPr>
        <w:tabs>
          <w:tab w:val="right" w:pos="7371"/>
        </w:tabs>
        <w:ind w:left="0"/>
        <w:jc w:val="both"/>
        <w:rPr>
          <w:szCs w:val="20"/>
        </w:rPr>
      </w:pPr>
      <w:r w:rsidRPr="00931ABB">
        <w:rPr>
          <w:rFonts w:cstheme="minorHAnsi"/>
          <w:b/>
          <w:bCs/>
          <w:szCs w:val="22"/>
          <w:lang w:eastAsia="en-GB"/>
        </w:rPr>
        <w:lastRenderedPageBreak/>
        <w:t xml:space="preserve">Appendix </w:t>
      </w:r>
      <w:r w:rsidR="00AF601E">
        <w:rPr>
          <w:rFonts w:cstheme="minorHAnsi"/>
          <w:b/>
          <w:bCs/>
          <w:szCs w:val="22"/>
          <w:lang w:eastAsia="en-GB"/>
        </w:rPr>
        <w:t>9</w:t>
      </w:r>
      <w:r w:rsidR="00E00484">
        <w:rPr>
          <w:rFonts w:cstheme="minorHAnsi"/>
          <w:b/>
          <w:bCs/>
          <w:szCs w:val="22"/>
          <w:lang w:eastAsia="en-GB"/>
        </w:rPr>
        <w:t xml:space="preserve"> -</w:t>
      </w:r>
      <w:r w:rsidR="006A50AE">
        <w:rPr>
          <w:rFonts w:cstheme="minorHAnsi"/>
          <w:b/>
          <w:bCs/>
          <w:szCs w:val="22"/>
          <w:lang w:eastAsia="en-GB"/>
        </w:rPr>
        <w:t xml:space="preserve"> </w:t>
      </w:r>
      <w:r w:rsidR="008F1616" w:rsidRPr="008F1616">
        <w:rPr>
          <w:rFonts w:ascii="Arial" w:eastAsiaTheme="minorHAnsi" w:hAnsi="Arial" w:cs="Arial"/>
          <w:b/>
          <w:szCs w:val="22"/>
        </w:rPr>
        <w:t>Topic guide for interviews with participants 2-3 months after CT scanning</w:t>
      </w:r>
    </w:p>
    <w:p w14:paraId="69483E72" w14:textId="77777777" w:rsidR="008F1616" w:rsidRPr="008F1616" w:rsidRDefault="008F1616" w:rsidP="008F1616">
      <w:pPr>
        <w:rPr>
          <w:rFonts w:ascii="Arial" w:hAnsi="Arial" w:cs="Arial"/>
          <w:szCs w:val="22"/>
          <w:u w:val="single"/>
        </w:rPr>
      </w:pPr>
      <w:r w:rsidRPr="008F1616">
        <w:rPr>
          <w:rFonts w:ascii="Arial" w:hAnsi="Arial" w:cs="Arial"/>
          <w:szCs w:val="22"/>
          <w:u w:val="single"/>
        </w:rPr>
        <w:t>For participants who completed a FRAX and had CT bone-density calculated</w:t>
      </w:r>
    </w:p>
    <w:p w14:paraId="13908A3C" w14:textId="77777777" w:rsidR="008F1616" w:rsidRPr="008F1616" w:rsidRDefault="008F1616" w:rsidP="008F1616">
      <w:pPr>
        <w:rPr>
          <w:rFonts w:ascii="Arial" w:hAnsi="Arial" w:cs="Arial"/>
          <w:b/>
          <w:szCs w:val="22"/>
        </w:rPr>
      </w:pPr>
      <w:r w:rsidRPr="008F1616">
        <w:rPr>
          <w:rFonts w:ascii="Arial" w:hAnsi="Arial" w:cs="Arial"/>
          <w:b/>
          <w:szCs w:val="22"/>
        </w:rPr>
        <w:t>Introduction</w:t>
      </w:r>
    </w:p>
    <w:p w14:paraId="2B13EC13" w14:textId="77777777" w:rsidR="008F1616" w:rsidRPr="008F1616" w:rsidRDefault="008F1616" w:rsidP="00EC5475">
      <w:pPr>
        <w:rPr>
          <w:rFonts w:ascii="Arial" w:hAnsi="Arial" w:cs="Arial"/>
          <w:szCs w:val="22"/>
        </w:rPr>
      </w:pPr>
      <w:r w:rsidRPr="008F1616">
        <w:rPr>
          <w:rFonts w:ascii="Arial" w:hAnsi="Arial" w:cs="Arial"/>
          <w:szCs w:val="22"/>
        </w:rPr>
        <w:t xml:space="preserve">Thank you again for agreeing to take part in the PHOENIX-f study when you had a CT scan a couple of months ago, and thank you for agreeing to talk with me today.  PHOENIX-f is the study that will be looking at your CT scan to assess your bone health and letting your GP know the results. We want to make the process as straightforward and effective as possible, so my questions today are to try to understand how this worked for you.  </w:t>
      </w:r>
    </w:p>
    <w:p w14:paraId="36546B4C" w14:textId="77777777" w:rsidR="008F1616" w:rsidRPr="008F1616" w:rsidRDefault="008F1616" w:rsidP="008F1616">
      <w:pPr>
        <w:rPr>
          <w:rFonts w:ascii="Arial" w:hAnsi="Arial" w:cs="Arial"/>
          <w:b/>
          <w:i/>
          <w:szCs w:val="22"/>
        </w:rPr>
      </w:pPr>
      <w:r w:rsidRPr="008F1616">
        <w:rPr>
          <w:rFonts w:ascii="Arial" w:hAnsi="Arial" w:cs="Arial"/>
          <w:b/>
          <w:i/>
          <w:szCs w:val="22"/>
        </w:rPr>
        <w:t xml:space="preserve">1) Did agreeing to take part in this study raise any expectations of what would happen next? </w:t>
      </w:r>
    </w:p>
    <w:p w14:paraId="5FA506A5" w14:textId="77777777" w:rsidR="008F1616" w:rsidRPr="008F1616" w:rsidRDefault="008F1616" w:rsidP="00EC5475">
      <w:pPr>
        <w:rPr>
          <w:rFonts w:ascii="Arial" w:hAnsi="Arial" w:cs="Arial"/>
          <w:szCs w:val="22"/>
        </w:rPr>
      </w:pPr>
      <w:r w:rsidRPr="008F1616">
        <w:rPr>
          <w:rFonts w:ascii="Arial" w:hAnsi="Arial" w:cs="Arial"/>
          <w:szCs w:val="22"/>
        </w:rPr>
        <w:t>Exploring whether participants recalled information about results reporting – whether aware they would hear nothing directly and their GP might not have heard (only GPs of ‘group C’ participants should have received results by now, but results for participants in ‘group A’ and ‘group B’ won’t go to their GPs until a year later)</w:t>
      </w:r>
    </w:p>
    <w:p w14:paraId="58FCBF15" w14:textId="77777777" w:rsidR="008F1616" w:rsidRPr="008F1616" w:rsidRDefault="008F1616" w:rsidP="008F1616">
      <w:pPr>
        <w:rPr>
          <w:rFonts w:ascii="Arial" w:hAnsi="Arial" w:cs="Arial"/>
          <w:b/>
          <w:i/>
          <w:szCs w:val="22"/>
        </w:rPr>
      </w:pPr>
      <w:r w:rsidRPr="008F1616">
        <w:rPr>
          <w:rFonts w:ascii="Arial" w:hAnsi="Arial" w:cs="Arial"/>
          <w:b/>
          <w:i/>
          <w:szCs w:val="22"/>
        </w:rPr>
        <w:t>2) If so, were you satisfied or dissatisfied?</w:t>
      </w:r>
    </w:p>
    <w:p w14:paraId="733B6BFB" w14:textId="77777777" w:rsidR="008F1616" w:rsidRPr="00EC5475" w:rsidRDefault="008F1616" w:rsidP="00EC5475">
      <w:pPr>
        <w:rPr>
          <w:rFonts w:ascii="Arial" w:hAnsi="Arial" w:cs="Arial"/>
          <w:szCs w:val="22"/>
        </w:rPr>
      </w:pPr>
      <w:r w:rsidRPr="008F1616">
        <w:rPr>
          <w:rFonts w:ascii="Arial" w:hAnsi="Arial" w:cs="Arial"/>
          <w:szCs w:val="22"/>
        </w:rPr>
        <w:t>Exploring reactions to this process – whether acceptable to wait a year maybe, whether even mentioning the possibility of checking bone health raised anxiety,    any views on whether appropriate to offer at same time as CT for other reason, etc</w:t>
      </w:r>
    </w:p>
    <w:p w14:paraId="49AA76D7" w14:textId="77777777" w:rsidR="008F1616" w:rsidRPr="008F1616" w:rsidRDefault="008F1616" w:rsidP="008F1616">
      <w:pPr>
        <w:rPr>
          <w:rFonts w:ascii="Arial" w:hAnsi="Arial" w:cs="Arial"/>
          <w:b/>
          <w:i/>
          <w:szCs w:val="22"/>
        </w:rPr>
      </w:pPr>
      <w:r w:rsidRPr="008F1616">
        <w:rPr>
          <w:rFonts w:ascii="Arial" w:hAnsi="Arial" w:cs="Arial"/>
          <w:b/>
          <w:i/>
          <w:szCs w:val="22"/>
        </w:rPr>
        <w:t xml:space="preserve">3) Has anything happened in relation to your bone health as a result of taking part in this study? </w:t>
      </w:r>
    </w:p>
    <w:p w14:paraId="2B9DFD49" w14:textId="77777777" w:rsidR="008F1616" w:rsidRPr="008F1616" w:rsidRDefault="008F1616" w:rsidP="00EC5475">
      <w:pPr>
        <w:rPr>
          <w:rFonts w:ascii="Arial" w:hAnsi="Arial" w:cs="Arial"/>
          <w:szCs w:val="22"/>
        </w:rPr>
      </w:pPr>
      <w:r w:rsidRPr="008F1616">
        <w:rPr>
          <w:rFonts w:ascii="Arial" w:hAnsi="Arial" w:cs="Arial"/>
          <w:szCs w:val="22"/>
        </w:rPr>
        <w:t>Exploring whether GP contacted participant / vice versa, whichever study arm – if so how bone health results were communicated, participant recall and perception of what GP explained results to mean and advice given on bone health, any further tests such as blood tests or new bone protective treatments prescribed, whether taking any new prescription, reason(s) decided not to take if not, etc</w:t>
      </w:r>
    </w:p>
    <w:p w14:paraId="670A9190" w14:textId="77777777" w:rsidR="008F1616" w:rsidRPr="008F1616" w:rsidRDefault="008F1616" w:rsidP="008F1616">
      <w:pPr>
        <w:rPr>
          <w:rFonts w:ascii="Arial" w:hAnsi="Arial" w:cs="Arial"/>
          <w:b/>
          <w:i/>
          <w:szCs w:val="22"/>
        </w:rPr>
      </w:pPr>
      <w:r w:rsidRPr="008F1616">
        <w:rPr>
          <w:rFonts w:ascii="Arial" w:hAnsi="Arial" w:cs="Arial"/>
          <w:b/>
          <w:i/>
          <w:szCs w:val="22"/>
        </w:rPr>
        <w:t>4) Are you doing anything different as a result of taking part in this study?</w:t>
      </w:r>
    </w:p>
    <w:p w14:paraId="1B7F3C6C" w14:textId="77777777" w:rsidR="00EC5475" w:rsidRDefault="008F1616" w:rsidP="00EC5475">
      <w:pPr>
        <w:rPr>
          <w:i/>
          <w:sz w:val="28"/>
          <w:szCs w:val="28"/>
        </w:rPr>
      </w:pPr>
      <w:r w:rsidRPr="008F1616">
        <w:rPr>
          <w:rFonts w:ascii="Arial" w:hAnsi="Arial" w:cs="Arial"/>
          <w:szCs w:val="22"/>
        </w:rPr>
        <w:t>Exploring whether FRAX questions or knowing bone health could be measured at CT prompted any sort of change – e.g. consulting GP re fracture risk, discussing with family/friends, encouraging relatives perhaps also at risk to get bone health checked, trying to make lifestyle changes, etc</w:t>
      </w:r>
    </w:p>
    <w:p w14:paraId="7B3DBF6A" w14:textId="77777777" w:rsidR="00EC5475" w:rsidRDefault="00EC5475" w:rsidP="00EC5475">
      <w:pPr>
        <w:rPr>
          <w:rFonts w:ascii="Arial" w:hAnsi="Arial" w:cs="Arial"/>
          <w:szCs w:val="22"/>
        </w:rPr>
      </w:pPr>
    </w:p>
    <w:p w14:paraId="0AE550F4" w14:textId="77777777" w:rsidR="008F1616" w:rsidRPr="00EC5475" w:rsidRDefault="008F1616" w:rsidP="00EC5475">
      <w:pPr>
        <w:rPr>
          <w:i/>
          <w:sz w:val="28"/>
          <w:szCs w:val="28"/>
        </w:rPr>
      </w:pPr>
      <w:r w:rsidRPr="00EC5475">
        <w:rPr>
          <w:rFonts w:ascii="Arial" w:hAnsi="Arial" w:cs="Arial"/>
          <w:szCs w:val="22"/>
        </w:rPr>
        <w:t>We really appreciate your making time to answer all these questions. Your answers can help us improve the CT bone health check process to help others in the future. Thank you very much indeed.</w:t>
      </w:r>
    </w:p>
    <w:p w14:paraId="1A5F5578" w14:textId="77777777" w:rsidR="008F1616" w:rsidRDefault="008F1616" w:rsidP="008F1616">
      <w:pPr>
        <w:rPr>
          <w:sz w:val="28"/>
          <w:szCs w:val="28"/>
        </w:rPr>
      </w:pPr>
    </w:p>
    <w:p w14:paraId="565E923E" w14:textId="77777777" w:rsidR="004620B6" w:rsidRDefault="004620B6">
      <w:pPr>
        <w:rPr>
          <w:rFonts w:cstheme="minorHAnsi"/>
          <w:b/>
          <w:bCs/>
          <w:szCs w:val="22"/>
          <w:lang w:eastAsia="en-GB"/>
        </w:rPr>
      </w:pPr>
      <w:r>
        <w:rPr>
          <w:rFonts w:cstheme="minorHAnsi"/>
          <w:b/>
          <w:bCs/>
          <w:szCs w:val="22"/>
          <w:lang w:eastAsia="en-GB"/>
        </w:rPr>
        <w:br w:type="page"/>
      </w:r>
    </w:p>
    <w:p w14:paraId="4BD8F3D6" w14:textId="2F0B15C6" w:rsidR="006F7316" w:rsidRDefault="002223B1" w:rsidP="009D6ADE">
      <w:pPr>
        <w:ind w:left="0"/>
        <w:rPr>
          <w:rFonts w:cstheme="minorHAnsi"/>
          <w:b/>
          <w:bCs/>
          <w:szCs w:val="22"/>
          <w:lang w:eastAsia="en-GB"/>
        </w:rPr>
      </w:pPr>
      <w:r w:rsidRPr="00931ABB">
        <w:rPr>
          <w:rFonts w:cstheme="minorHAnsi"/>
          <w:b/>
          <w:bCs/>
          <w:szCs w:val="22"/>
          <w:lang w:eastAsia="en-GB"/>
        </w:rPr>
        <w:lastRenderedPageBreak/>
        <w:t xml:space="preserve">Appendix </w:t>
      </w:r>
      <w:r w:rsidR="00E00484">
        <w:rPr>
          <w:rFonts w:cstheme="minorHAnsi"/>
          <w:b/>
          <w:bCs/>
          <w:szCs w:val="22"/>
          <w:lang w:eastAsia="en-GB"/>
        </w:rPr>
        <w:t xml:space="preserve">10 - </w:t>
      </w:r>
      <w:r w:rsidR="00442586">
        <w:rPr>
          <w:rFonts w:cstheme="minorHAnsi"/>
          <w:b/>
          <w:bCs/>
          <w:szCs w:val="22"/>
          <w:lang w:eastAsia="en-GB"/>
        </w:rPr>
        <w:t>One year Follow-</w:t>
      </w:r>
      <w:r w:rsidR="0032197C">
        <w:rPr>
          <w:rFonts w:cstheme="minorHAnsi"/>
          <w:b/>
          <w:bCs/>
          <w:szCs w:val="22"/>
          <w:lang w:eastAsia="en-GB"/>
        </w:rPr>
        <w:t>up Questionnaire</w:t>
      </w:r>
    </w:p>
    <w:p w14:paraId="5CCC977B" w14:textId="574F1A2E" w:rsidR="009D6ADE" w:rsidRDefault="009D6ADE" w:rsidP="009D6ADE">
      <w:pPr>
        <w:ind w:left="0"/>
        <w:rPr>
          <w:rFonts w:cstheme="minorHAnsi"/>
          <w:b/>
          <w:bCs/>
          <w:szCs w:val="22"/>
          <w:lang w:eastAsia="en-GB"/>
        </w:rPr>
      </w:pPr>
      <w:r>
        <w:rPr>
          <w:noProof/>
          <w:lang w:eastAsia="en-GB"/>
        </w:rPr>
        <w:drawing>
          <wp:anchor distT="0" distB="0" distL="114300" distR="114300" simplePos="0" relativeHeight="251758592" behindDoc="0" locked="0" layoutInCell="1" allowOverlap="1" wp14:anchorId="37B5A3A3" wp14:editId="7ED2C53D">
            <wp:simplePos x="0" y="0"/>
            <wp:positionH relativeFrom="margin">
              <wp:posOffset>440055</wp:posOffset>
            </wp:positionH>
            <wp:positionV relativeFrom="paragraph">
              <wp:posOffset>73660</wp:posOffset>
            </wp:positionV>
            <wp:extent cx="5664200" cy="764476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664200" cy="7644765"/>
                    </a:xfrm>
                    <a:prstGeom prst="rect">
                      <a:avLst/>
                    </a:prstGeom>
                  </pic:spPr>
                </pic:pic>
              </a:graphicData>
            </a:graphic>
            <wp14:sizeRelH relativeFrom="margin">
              <wp14:pctWidth>0</wp14:pctWidth>
            </wp14:sizeRelH>
            <wp14:sizeRelV relativeFrom="margin">
              <wp14:pctHeight>0</wp14:pctHeight>
            </wp14:sizeRelV>
          </wp:anchor>
        </w:drawing>
      </w:r>
    </w:p>
    <w:p w14:paraId="2FDC1F7A" w14:textId="77777777" w:rsidR="009D6ADE" w:rsidRDefault="009D6ADE" w:rsidP="009D6ADE">
      <w:pPr>
        <w:ind w:left="0"/>
        <w:rPr>
          <w:rFonts w:cstheme="minorHAnsi"/>
          <w:b/>
          <w:bCs/>
          <w:szCs w:val="22"/>
          <w:lang w:eastAsia="en-GB"/>
        </w:rPr>
      </w:pPr>
    </w:p>
    <w:p w14:paraId="2AB06456" w14:textId="77777777" w:rsidR="009D6ADE" w:rsidRDefault="009D6ADE" w:rsidP="009D6ADE">
      <w:pPr>
        <w:ind w:left="0"/>
        <w:rPr>
          <w:rFonts w:cstheme="minorHAnsi"/>
          <w:b/>
          <w:bCs/>
          <w:szCs w:val="22"/>
          <w:lang w:eastAsia="en-GB"/>
        </w:rPr>
      </w:pPr>
    </w:p>
    <w:p w14:paraId="4C0608FD" w14:textId="77777777" w:rsidR="009D6ADE" w:rsidRDefault="009D6ADE" w:rsidP="009D6ADE">
      <w:pPr>
        <w:ind w:left="0"/>
        <w:rPr>
          <w:rFonts w:cstheme="minorHAnsi"/>
          <w:b/>
          <w:bCs/>
          <w:szCs w:val="22"/>
          <w:lang w:eastAsia="en-GB"/>
        </w:rPr>
      </w:pPr>
    </w:p>
    <w:p w14:paraId="1E93B245" w14:textId="77777777" w:rsidR="009D6ADE" w:rsidRDefault="009D6ADE" w:rsidP="009D6ADE">
      <w:pPr>
        <w:ind w:left="0"/>
        <w:rPr>
          <w:rFonts w:cstheme="minorHAnsi"/>
          <w:b/>
          <w:bCs/>
          <w:szCs w:val="22"/>
          <w:lang w:eastAsia="en-GB"/>
        </w:rPr>
      </w:pPr>
    </w:p>
    <w:p w14:paraId="232ACB2C" w14:textId="77777777" w:rsidR="009D6ADE" w:rsidRDefault="009D6ADE" w:rsidP="009D6ADE">
      <w:pPr>
        <w:ind w:left="0"/>
        <w:rPr>
          <w:rFonts w:cstheme="minorHAnsi"/>
          <w:b/>
          <w:bCs/>
          <w:szCs w:val="22"/>
          <w:lang w:eastAsia="en-GB"/>
        </w:rPr>
      </w:pPr>
    </w:p>
    <w:p w14:paraId="3BC1231D" w14:textId="77777777" w:rsidR="009D6ADE" w:rsidRDefault="009D6ADE" w:rsidP="009D6ADE">
      <w:pPr>
        <w:ind w:left="0"/>
        <w:rPr>
          <w:rFonts w:cstheme="minorHAnsi"/>
          <w:b/>
          <w:bCs/>
          <w:szCs w:val="22"/>
          <w:lang w:eastAsia="en-GB"/>
        </w:rPr>
      </w:pPr>
    </w:p>
    <w:p w14:paraId="7B6CD7FD" w14:textId="77777777" w:rsidR="009D6ADE" w:rsidRDefault="009D6ADE" w:rsidP="009D6ADE">
      <w:pPr>
        <w:ind w:left="0"/>
        <w:rPr>
          <w:rFonts w:cstheme="minorHAnsi"/>
          <w:b/>
          <w:bCs/>
          <w:szCs w:val="22"/>
          <w:lang w:eastAsia="en-GB"/>
        </w:rPr>
      </w:pPr>
    </w:p>
    <w:p w14:paraId="19A6F78E" w14:textId="77777777" w:rsidR="009D6ADE" w:rsidRDefault="009D6ADE" w:rsidP="009D6ADE">
      <w:pPr>
        <w:ind w:left="0"/>
        <w:rPr>
          <w:rFonts w:cstheme="minorHAnsi"/>
          <w:b/>
          <w:bCs/>
          <w:szCs w:val="22"/>
          <w:lang w:eastAsia="en-GB"/>
        </w:rPr>
      </w:pPr>
    </w:p>
    <w:p w14:paraId="3573B2C4" w14:textId="77777777" w:rsidR="009D6ADE" w:rsidRDefault="009D6ADE" w:rsidP="009D6ADE">
      <w:pPr>
        <w:ind w:left="0"/>
        <w:rPr>
          <w:rFonts w:cstheme="minorHAnsi"/>
          <w:b/>
          <w:bCs/>
          <w:szCs w:val="22"/>
          <w:lang w:eastAsia="en-GB"/>
        </w:rPr>
      </w:pPr>
    </w:p>
    <w:p w14:paraId="329DDB2D" w14:textId="77777777" w:rsidR="009D6ADE" w:rsidRDefault="009D6ADE" w:rsidP="009D6ADE">
      <w:pPr>
        <w:ind w:left="0"/>
        <w:rPr>
          <w:rFonts w:cstheme="minorHAnsi"/>
          <w:b/>
          <w:bCs/>
          <w:szCs w:val="22"/>
          <w:lang w:eastAsia="en-GB"/>
        </w:rPr>
      </w:pPr>
    </w:p>
    <w:p w14:paraId="6CEE1C3F" w14:textId="77777777" w:rsidR="009D6ADE" w:rsidRDefault="009D6ADE" w:rsidP="009D6ADE">
      <w:pPr>
        <w:ind w:left="0"/>
        <w:rPr>
          <w:rFonts w:cstheme="minorHAnsi"/>
          <w:b/>
          <w:bCs/>
          <w:szCs w:val="22"/>
          <w:lang w:eastAsia="en-GB"/>
        </w:rPr>
      </w:pPr>
    </w:p>
    <w:p w14:paraId="05BE80FF" w14:textId="77777777" w:rsidR="009D6ADE" w:rsidRDefault="009D6ADE" w:rsidP="009D6ADE">
      <w:pPr>
        <w:ind w:left="0"/>
        <w:rPr>
          <w:rFonts w:cstheme="minorHAnsi"/>
          <w:b/>
          <w:bCs/>
          <w:szCs w:val="22"/>
          <w:lang w:eastAsia="en-GB"/>
        </w:rPr>
      </w:pPr>
    </w:p>
    <w:p w14:paraId="78675D85" w14:textId="77777777" w:rsidR="009D6ADE" w:rsidRDefault="009D6ADE" w:rsidP="009D6ADE">
      <w:pPr>
        <w:ind w:left="0"/>
        <w:rPr>
          <w:rFonts w:cstheme="minorHAnsi"/>
          <w:b/>
          <w:bCs/>
          <w:szCs w:val="22"/>
          <w:lang w:eastAsia="en-GB"/>
        </w:rPr>
      </w:pPr>
    </w:p>
    <w:p w14:paraId="307BC1EF" w14:textId="77777777" w:rsidR="009D6ADE" w:rsidRDefault="009D6ADE" w:rsidP="009D6ADE">
      <w:pPr>
        <w:ind w:left="0"/>
        <w:rPr>
          <w:rFonts w:cstheme="minorHAnsi"/>
          <w:b/>
          <w:bCs/>
          <w:szCs w:val="22"/>
          <w:lang w:eastAsia="en-GB"/>
        </w:rPr>
      </w:pPr>
    </w:p>
    <w:p w14:paraId="16CBC92A" w14:textId="77777777" w:rsidR="009D6ADE" w:rsidRDefault="009D6ADE" w:rsidP="009D6ADE">
      <w:pPr>
        <w:ind w:left="0"/>
        <w:rPr>
          <w:rFonts w:cstheme="minorHAnsi"/>
          <w:b/>
          <w:bCs/>
          <w:szCs w:val="22"/>
          <w:lang w:eastAsia="en-GB"/>
        </w:rPr>
      </w:pPr>
    </w:p>
    <w:p w14:paraId="22F113D8" w14:textId="77777777" w:rsidR="009D6ADE" w:rsidRDefault="009D6ADE" w:rsidP="009D6ADE">
      <w:pPr>
        <w:ind w:left="0"/>
        <w:rPr>
          <w:rFonts w:cstheme="minorHAnsi"/>
          <w:b/>
          <w:bCs/>
          <w:szCs w:val="22"/>
          <w:lang w:eastAsia="en-GB"/>
        </w:rPr>
      </w:pPr>
    </w:p>
    <w:p w14:paraId="1593192B" w14:textId="77777777" w:rsidR="009D6ADE" w:rsidRDefault="009D6ADE" w:rsidP="009D6ADE">
      <w:pPr>
        <w:ind w:left="0"/>
        <w:rPr>
          <w:rFonts w:cstheme="minorHAnsi"/>
          <w:b/>
          <w:bCs/>
          <w:szCs w:val="22"/>
          <w:lang w:eastAsia="en-GB"/>
        </w:rPr>
      </w:pPr>
    </w:p>
    <w:p w14:paraId="473935FA" w14:textId="77777777" w:rsidR="009D6ADE" w:rsidRDefault="009D6ADE" w:rsidP="009D6ADE">
      <w:pPr>
        <w:ind w:left="0"/>
        <w:rPr>
          <w:rFonts w:cstheme="minorHAnsi"/>
          <w:b/>
          <w:bCs/>
          <w:szCs w:val="22"/>
          <w:lang w:eastAsia="en-GB"/>
        </w:rPr>
      </w:pPr>
    </w:p>
    <w:p w14:paraId="78D889DD" w14:textId="77777777" w:rsidR="009D6ADE" w:rsidRDefault="009D6ADE" w:rsidP="009D6ADE">
      <w:pPr>
        <w:ind w:left="0"/>
        <w:rPr>
          <w:rFonts w:cstheme="minorHAnsi"/>
          <w:b/>
          <w:bCs/>
          <w:szCs w:val="22"/>
          <w:lang w:eastAsia="en-GB"/>
        </w:rPr>
      </w:pPr>
    </w:p>
    <w:p w14:paraId="262DDF85" w14:textId="77777777" w:rsidR="009D6ADE" w:rsidRDefault="009D6ADE" w:rsidP="009D6ADE">
      <w:pPr>
        <w:ind w:left="0"/>
        <w:rPr>
          <w:rFonts w:cstheme="minorHAnsi"/>
          <w:b/>
          <w:bCs/>
          <w:szCs w:val="22"/>
          <w:lang w:eastAsia="en-GB"/>
        </w:rPr>
      </w:pPr>
    </w:p>
    <w:p w14:paraId="48E4AB16" w14:textId="77777777" w:rsidR="009D6ADE" w:rsidRDefault="009D6ADE" w:rsidP="009D6ADE">
      <w:pPr>
        <w:ind w:left="0"/>
        <w:rPr>
          <w:rFonts w:cstheme="minorHAnsi"/>
          <w:b/>
          <w:bCs/>
          <w:szCs w:val="22"/>
          <w:lang w:eastAsia="en-GB"/>
        </w:rPr>
      </w:pPr>
    </w:p>
    <w:p w14:paraId="0784468F" w14:textId="77777777" w:rsidR="009D6ADE" w:rsidRPr="009D6ADE" w:rsidRDefault="009D6ADE" w:rsidP="009D6ADE">
      <w:pPr>
        <w:ind w:left="0"/>
        <w:rPr>
          <w:rFonts w:cstheme="minorHAnsi"/>
          <w:b/>
          <w:bCs/>
          <w:szCs w:val="22"/>
          <w:lang w:eastAsia="en-GB"/>
        </w:rPr>
      </w:pPr>
    </w:p>
    <w:p w14:paraId="42A54A25" w14:textId="77777777" w:rsidR="009D6ADE" w:rsidRDefault="009D6ADE" w:rsidP="006C3FBE">
      <w:pPr>
        <w:ind w:left="0"/>
        <w:rPr>
          <w:rFonts w:cstheme="minorHAnsi"/>
          <w:b/>
          <w:szCs w:val="22"/>
        </w:rPr>
      </w:pPr>
    </w:p>
    <w:p w14:paraId="5A1A40AF" w14:textId="77777777" w:rsidR="009D6ADE" w:rsidRDefault="009D6ADE" w:rsidP="006C3FBE">
      <w:pPr>
        <w:ind w:left="0"/>
        <w:rPr>
          <w:rFonts w:cstheme="minorHAnsi"/>
          <w:b/>
          <w:szCs w:val="22"/>
        </w:rPr>
      </w:pPr>
    </w:p>
    <w:p w14:paraId="3C307236" w14:textId="77777777" w:rsidR="009D6ADE" w:rsidRDefault="009D6ADE" w:rsidP="006C3FBE">
      <w:pPr>
        <w:ind w:left="0"/>
        <w:rPr>
          <w:rFonts w:cstheme="minorHAnsi"/>
          <w:b/>
          <w:szCs w:val="22"/>
        </w:rPr>
      </w:pPr>
    </w:p>
    <w:p w14:paraId="299A4607" w14:textId="77777777" w:rsidR="009D6ADE" w:rsidRDefault="009D6ADE" w:rsidP="006C3FBE">
      <w:pPr>
        <w:ind w:left="0"/>
        <w:rPr>
          <w:rFonts w:cstheme="minorHAnsi"/>
          <w:b/>
          <w:szCs w:val="22"/>
        </w:rPr>
      </w:pPr>
    </w:p>
    <w:p w14:paraId="1E7D4E2A" w14:textId="77777777" w:rsidR="009D6ADE" w:rsidRDefault="009D6ADE" w:rsidP="006C3FBE">
      <w:pPr>
        <w:ind w:left="0"/>
        <w:rPr>
          <w:rFonts w:cstheme="minorHAnsi"/>
          <w:b/>
          <w:szCs w:val="22"/>
        </w:rPr>
      </w:pPr>
    </w:p>
    <w:p w14:paraId="482C7002" w14:textId="77777777" w:rsidR="009D6ADE" w:rsidRDefault="009D6ADE" w:rsidP="006C3FBE">
      <w:pPr>
        <w:ind w:left="0"/>
        <w:rPr>
          <w:rFonts w:cstheme="minorHAnsi"/>
          <w:b/>
          <w:szCs w:val="22"/>
        </w:rPr>
      </w:pPr>
    </w:p>
    <w:p w14:paraId="6BD1D2E4" w14:textId="1AF81740" w:rsidR="009D6ADE" w:rsidRDefault="00E57CFB" w:rsidP="006C3FBE">
      <w:pPr>
        <w:ind w:left="0"/>
        <w:rPr>
          <w:rFonts w:cstheme="minorHAnsi"/>
          <w:b/>
          <w:szCs w:val="22"/>
        </w:rPr>
      </w:pPr>
      <w:r>
        <w:rPr>
          <w:noProof/>
          <w:lang w:eastAsia="en-GB"/>
        </w:rPr>
        <w:lastRenderedPageBreak/>
        <w:drawing>
          <wp:anchor distT="0" distB="0" distL="114300" distR="114300" simplePos="0" relativeHeight="251759616" behindDoc="0" locked="0" layoutInCell="1" allowOverlap="1" wp14:anchorId="09639048" wp14:editId="4655C556">
            <wp:simplePos x="0" y="0"/>
            <wp:positionH relativeFrom="margin">
              <wp:posOffset>25326</wp:posOffset>
            </wp:positionH>
            <wp:positionV relativeFrom="paragraph">
              <wp:posOffset>63795</wp:posOffset>
            </wp:positionV>
            <wp:extent cx="6335395" cy="7538085"/>
            <wp:effectExtent l="0" t="0" r="8255" b="571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335395" cy="7538085"/>
                    </a:xfrm>
                    <a:prstGeom prst="rect">
                      <a:avLst/>
                    </a:prstGeom>
                  </pic:spPr>
                </pic:pic>
              </a:graphicData>
            </a:graphic>
            <wp14:sizeRelH relativeFrom="margin">
              <wp14:pctWidth>0</wp14:pctWidth>
            </wp14:sizeRelH>
            <wp14:sizeRelV relativeFrom="margin">
              <wp14:pctHeight>0</wp14:pctHeight>
            </wp14:sizeRelV>
          </wp:anchor>
        </w:drawing>
      </w:r>
    </w:p>
    <w:p w14:paraId="6B9470AF" w14:textId="23E17A6E" w:rsidR="00E57CFB" w:rsidRDefault="00E57CFB" w:rsidP="006C3FBE">
      <w:pPr>
        <w:ind w:left="0"/>
        <w:rPr>
          <w:rFonts w:cstheme="minorHAnsi"/>
          <w:b/>
          <w:szCs w:val="22"/>
        </w:rPr>
      </w:pPr>
      <w:r>
        <w:rPr>
          <w:rFonts w:cstheme="minorHAnsi"/>
          <w:b/>
          <w:szCs w:val="22"/>
        </w:rPr>
        <w:br w:type="page"/>
      </w:r>
    </w:p>
    <w:p w14:paraId="1C228DE1" w14:textId="0833BCF5" w:rsidR="009D6ADE" w:rsidRDefault="00A81203" w:rsidP="006C3FBE">
      <w:pPr>
        <w:ind w:left="0"/>
        <w:rPr>
          <w:rFonts w:cstheme="minorHAnsi"/>
          <w:b/>
          <w:szCs w:val="22"/>
        </w:rPr>
      </w:pPr>
      <w:r>
        <w:rPr>
          <w:noProof/>
          <w:lang w:eastAsia="en-GB"/>
        </w:rPr>
        <w:lastRenderedPageBreak/>
        <w:drawing>
          <wp:anchor distT="0" distB="0" distL="114300" distR="114300" simplePos="0" relativeHeight="251760640" behindDoc="0" locked="0" layoutInCell="1" allowOverlap="1" wp14:anchorId="7FB2BD0D" wp14:editId="0A3FF375">
            <wp:simplePos x="0" y="0"/>
            <wp:positionH relativeFrom="margin">
              <wp:posOffset>269687</wp:posOffset>
            </wp:positionH>
            <wp:positionV relativeFrom="paragraph">
              <wp:posOffset>518</wp:posOffset>
            </wp:positionV>
            <wp:extent cx="5516625" cy="7293270"/>
            <wp:effectExtent l="0" t="0" r="8255" b="31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516625" cy="7293270"/>
                    </a:xfrm>
                    <a:prstGeom prst="rect">
                      <a:avLst/>
                    </a:prstGeom>
                  </pic:spPr>
                </pic:pic>
              </a:graphicData>
            </a:graphic>
            <wp14:sizeRelH relativeFrom="page">
              <wp14:pctWidth>0</wp14:pctWidth>
            </wp14:sizeRelH>
            <wp14:sizeRelV relativeFrom="page">
              <wp14:pctHeight>0</wp14:pctHeight>
            </wp14:sizeRelV>
          </wp:anchor>
        </w:drawing>
      </w:r>
    </w:p>
    <w:p w14:paraId="38B3CD28" w14:textId="6CC2CCB2" w:rsidR="009D6ADE" w:rsidRDefault="009D6ADE" w:rsidP="006C3FBE">
      <w:pPr>
        <w:ind w:left="0"/>
        <w:rPr>
          <w:rFonts w:cstheme="minorHAnsi"/>
          <w:b/>
          <w:szCs w:val="22"/>
        </w:rPr>
      </w:pPr>
    </w:p>
    <w:p w14:paraId="64D23A71" w14:textId="77777777" w:rsidR="009D6ADE" w:rsidRDefault="009D6ADE" w:rsidP="006C3FBE">
      <w:pPr>
        <w:ind w:left="0"/>
        <w:rPr>
          <w:rFonts w:cstheme="minorHAnsi"/>
          <w:b/>
          <w:szCs w:val="22"/>
        </w:rPr>
      </w:pPr>
    </w:p>
    <w:p w14:paraId="7018E2C1" w14:textId="77777777" w:rsidR="009D6ADE" w:rsidRDefault="009D6ADE" w:rsidP="006C3FBE">
      <w:pPr>
        <w:ind w:left="0"/>
        <w:rPr>
          <w:rFonts w:cstheme="minorHAnsi"/>
          <w:b/>
          <w:szCs w:val="22"/>
        </w:rPr>
      </w:pPr>
    </w:p>
    <w:p w14:paraId="05C000ED" w14:textId="77777777" w:rsidR="009D6ADE" w:rsidRDefault="009D6ADE" w:rsidP="006C3FBE">
      <w:pPr>
        <w:ind w:left="0"/>
        <w:rPr>
          <w:rFonts w:cstheme="minorHAnsi"/>
          <w:b/>
          <w:szCs w:val="22"/>
        </w:rPr>
      </w:pPr>
    </w:p>
    <w:p w14:paraId="31F02C7C" w14:textId="77777777" w:rsidR="009D6ADE" w:rsidRDefault="009D6ADE" w:rsidP="006C3FBE">
      <w:pPr>
        <w:ind w:left="0"/>
        <w:rPr>
          <w:rFonts w:cstheme="minorHAnsi"/>
          <w:b/>
          <w:szCs w:val="22"/>
        </w:rPr>
      </w:pPr>
    </w:p>
    <w:p w14:paraId="65E76736" w14:textId="03136AE2" w:rsidR="009D6ADE" w:rsidRDefault="009D6ADE" w:rsidP="006C3FBE">
      <w:pPr>
        <w:ind w:left="0"/>
        <w:rPr>
          <w:rFonts w:cstheme="minorHAnsi"/>
          <w:b/>
          <w:szCs w:val="22"/>
        </w:rPr>
      </w:pPr>
    </w:p>
    <w:p w14:paraId="796F7E78" w14:textId="77777777" w:rsidR="009D6ADE" w:rsidRDefault="009D6ADE" w:rsidP="006C3FBE">
      <w:pPr>
        <w:ind w:left="0"/>
        <w:rPr>
          <w:rFonts w:cstheme="minorHAnsi"/>
          <w:b/>
          <w:szCs w:val="22"/>
        </w:rPr>
      </w:pPr>
    </w:p>
    <w:p w14:paraId="4553CB76" w14:textId="77777777" w:rsidR="009D6ADE" w:rsidRDefault="009D6ADE" w:rsidP="006C3FBE">
      <w:pPr>
        <w:ind w:left="0"/>
        <w:rPr>
          <w:rFonts w:cstheme="minorHAnsi"/>
          <w:b/>
          <w:szCs w:val="22"/>
        </w:rPr>
      </w:pPr>
    </w:p>
    <w:p w14:paraId="3AB15019" w14:textId="77777777" w:rsidR="009D6ADE" w:rsidRDefault="009D6ADE" w:rsidP="006C3FBE">
      <w:pPr>
        <w:ind w:left="0"/>
        <w:rPr>
          <w:rFonts w:cstheme="minorHAnsi"/>
          <w:b/>
          <w:szCs w:val="22"/>
        </w:rPr>
      </w:pPr>
    </w:p>
    <w:p w14:paraId="17A8FCE7" w14:textId="77777777" w:rsidR="00E57CFB" w:rsidRDefault="00E57CFB" w:rsidP="006C3FBE">
      <w:pPr>
        <w:ind w:left="0"/>
        <w:rPr>
          <w:rFonts w:cstheme="minorHAnsi"/>
          <w:b/>
          <w:szCs w:val="22"/>
        </w:rPr>
      </w:pPr>
    </w:p>
    <w:p w14:paraId="48FAE4D0" w14:textId="77777777" w:rsidR="00E57CFB" w:rsidRDefault="00E57CFB" w:rsidP="006C3FBE">
      <w:pPr>
        <w:ind w:left="0"/>
        <w:rPr>
          <w:rFonts w:cstheme="minorHAnsi"/>
          <w:b/>
          <w:szCs w:val="22"/>
        </w:rPr>
      </w:pPr>
    </w:p>
    <w:p w14:paraId="5C28D08F" w14:textId="77777777" w:rsidR="00E57CFB" w:rsidRDefault="00E57CFB" w:rsidP="006C3FBE">
      <w:pPr>
        <w:ind w:left="0"/>
        <w:rPr>
          <w:rFonts w:cstheme="minorHAnsi"/>
          <w:b/>
          <w:szCs w:val="22"/>
        </w:rPr>
      </w:pPr>
    </w:p>
    <w:p w14:paraId="24D5E55A" w14:textId="77777777" w:rsidR="00E57CFB" w:rsidRDefault="00E57CFB" w:rsidP="006C3FBE">
      <w:pPr>
        <w:ind w:left="0"/>
        <w:rPr>
          <w:rFonts w:cstheme="minorHAnsi"/>
          <w:b/>
          <w:szCs w:val="22"/>
        </w:rPr>
      </w:pPr>
    </w:p>
    <w:p w14:paraId="3CCC7AA6" w14:textId="77777777" w:rsidR="00E57CFB" w:rsidRDefault="00E57CFB" w:rsidP="006C3FBE">
      <w:pPr>
        <w:ind w:left="0"/>
        <w:rPr>
          <w:rFonts w:cstheme="minorHAnsi"/>
          <w:b/>
          <w:szCs w:val="22"/>
        </w:rPr>
      </w:pPr>
    </w:p>
    <w:p w14:paraId="0B89FAB0" w14:textId="77777777" w:rsidR="00E57CFB" w:rsidRDefault="00E57CFB" w:rsidP="006C3FBE">
      <w:pPr>
        <w:ind w:left="0"/>
        <w:rPr>
          <w:rFonts w:cstheme="minorHAnsi"/>
          <w:b/>
          <w:szCs w:val="22"/>
        </w:rPr>
      </w:pPr>
    </w:p>
    <w:p w14:paraId="4762F73F" w14:textId="77777777" w:rsidR="00E57CFB" w:rsidRDefault="00E57CFB" w:rsidP="006C3FBE">
      <w:pPr>
        <w:ind w:left="0"/>
        <w:rPr>
          <w:rFonts w:cstheme="minorHAnsi"/>
          <w:b/>
          <w:szCs w:val="22"/>
        </w:rPr>
      </w:pPr>
    </w:p>
    <w:p w14:paraId="3AB40667" w14:textId="77777777" w:rsidR="00E57CFB" w:rsidRDefault="00E57CFB" w:rsidP="006C3FBE">
      <w:pPr>
        <w:ind w:left="0"/>
        <w:rPr>
          <w:rFonts w:cstheme="minorHAnsi"/>
          <w:b/>
          <w:szCs w:val="22"/>
        </w:rPr>
      </w:pPr>
    </w:p>
    <w:p w14:paraId="27666114" w14:textId="77777777" w:rsidR="00E57CFB" w:rsidRDefault="00E57CFB" w:rsidP="006C3FBE">
      <w:pPr>
        <w:ind w:left="0"/>
        <w:rPr>
          <w:rFonts w:cstheme="minorHAnsi"/>
          <w:b/>
          <w:szCs w:val="22"/>
        </w:rPr>
      </w:pPr>
    </w:p>
    <w:p w14:paraId="1DA716EE" w14:textId="77777777" w:rsidR="00E57CFB" w:rsidRDefault="00E57CFB" w:rsidP="006C3FBE">
      <w:pPr>
        <w:ind w:left="0"/>
        <w:rPr>
          <w:rFonts w:cstheme="minorHAnsi"/>
          <w:b/>
          <w:szCs w:val="22"/>
        </w:rPr>
      </w:pPr>
    </w:p>
    <w:p w14:paraId="2E277A0F" w14:textId="77777777" w:rsidR="00E57CFB" w:rsidRDefault="00E57CFB" w:rsidP="006C3FBE">
      <w:pPr>
        <w:ind w:left="0"/>
        <w:rPr>
          <w:rFonts w:cstheme="minorHAnsi"/>
          <w:b/>
          <w:szCs w:val="22"/>
        </w:rPr>
      </w:pPr>
    </w:p>
    <w:p w14:paraId="3B8263DF" w14:textId="77777777" w:rsidR="00E57CFB" w:rsidRDefault="00E57CFB" w:rsidP="006C3FBE">
      <w:pPr>
        <w:ind w:left="0"/>
        <w:rPr>
          <w:rFonts w:cstheme="minorHAnsi"/>
          <w:b/>
          <w:szCs w:val="22"/>
        </w:rPr>
      </w:pPr>
    </w:p>
    <w:p w14:paraId="143E345C" w14:textId="77777777" w:rsidR="00E57CFB" w:rsidRDefault="00E57CFB" w:rsidP="006C3FBE">
      <w:pPr>
        <w:ind w:left="0"/>
        <w:rPr>
          <w:rFonts w:cstheme="minorHAnsi"/>
          <w:b/>
          <w:szCs w:val="22"/>
        </w:rPr>
      </w:pPr>
    </w:p>
    <w:p w14:paraId="316B78CD" w14:textId="77777777" w:rsidR="00E57CFB" w:rsidRDefault="00E57CFB" w:rsidP="006C3FBE">
      <w:pPr>
        <w:ind w:left="0"/>
        <w:rPr>
          <w:rFonts w:cstheme="minorHAnsi"/>
          <w:b/>
          <w:szCs w:val="22"/>
        </w:rPr>
      </w:pPr>
    </w:p>
    <w:p w14:paraId="03061FFA" w14:textId="77777777" w:rsidR="00E57CFB" w:rsidRDefault="00E57CFB" w:rsidP="006C3FBE">
      <w:pPr>
        <w:ind w:left="0"/>
        <w:rPr>
          <w:rFonts w:cstheme="minorHAnsi"/>
          <w:b/>
          <w:szCs w:val="22"/>
        </w:rPr>
      </w:pPr>
    </w:p>
    <w:p w14:paraId="1D056295" w14:textId="77777777" w:rsidR="00E57CFB" w:rsidRDefault="00E57CFB" w:rsidP="006C3FBE">
      <w:pPr>
        <w:ind w:left="0"/>
        <w:rPr>
          <w:rFonts w:cstheme="minorHAnsi"/>
          <w:b/>
          <w:szCs w:val="22"/>
        </w:rPr>
      </w:pPr>
    </w:p>
    <w:p w14:paraId="72A3C0C6" w14:textId="77777777" w:rsidR="00E57CFB" w:rsidRDefault="00E57CFB" w:rsidP="006C3FBE">
      <w:pPr>
        <w:ind w:left="0"/>
        <w:rPr>
          <w:rFonts w:cstheme="minorHAnsi"/>
          <w:b/>
          <w:szCs w:val="22"/>
        </w:rPr>
      </w:pPr>
    </w:p>
    <w:p w14:paraId="0F276A30" w14:textId="77777777" w:rsidR="00E57CFB" w:rsidRDefault="00E57CFB" w:rsidP="006C3FBE">
      <w:pPr>
        <w:ind w:left="0"/>
        <w:rPr>
          <w:rFonts w:cstheme="minorHAnsi"/>
          <w:b/>
          <w:szCs w:val="22"/>
        </w:rPr>
      </w:pPr>
    </w:p>
    <w:p w14:paraId="76216975" w14:textId="77777777" w:rsidR="00E57CFB" w:rsidRDefault="00E57CFB" w:rsidP="006C3FBE">
      <w:pPr>
        <w:ind w:left="0"/>
        <w:rPr>
          <w:rFonts w:cstheme="minorHAnsi"/>
          <w:b/>
          <w:szCs w:val="22"/>
        </w:rPr>
      </w:pPr>
    </w:p>
    <w:p w14:paraId="7AD7AC48" w14:textId="77777777" w:rsidR="00E57CFB" w:rsidRDefault="00E57CFB" w:rsidP="006C3FBE">
      <w:pPr>
        <w:ind w:left="0"/>
        <w:rPr>
          <w:rFonts w:cstheme="minorHAnsi"/>
          <w:b/>
          <w:szCs w:val="22"/>
        </w:rPr>
      </w:pPr>
    </w:p>
    <w:p w14:paraId="3EF92CE2" w14:textId="01D0E9E1" w:rsidR="00E57CFB" w:rsidRDefault="00E57CFB" w:rsidP="006C3FBE">
      <w:pPr>
        <w:ind w:left="0"/>
        <w:rPr>
          <w:rFonts w:cstheme="minorHAnsi"/>
          <w:b/>
          <w:szCs w:val="22"/>
        </w:rPr>
      </w:pPr>
      <w:r>
        <w:rPr>
          <w:noProof/>
          <w:lang w:eastAsia="en-GB"/>
        </w:rPr>
        <w:lastRenderedPageBreak/>
        <w:drawing>
          <wp:anchor distT="0" distB="0" distL="114300" distR="114300" simplePos="0" relativeHeight="251761664" behindDoc="0" locked="0" layoutInCell="1" allowOverlap="1" wp14:anchorId="4EBA3B8A" wp14:editId="6DFEEB0C">
            <wp:simplePos x="0" y="0"/>
            <wp:positionH relativeFrom="margin">
              <wp:align>right</wp:align>
            </wp:positionH>
            <wp:positionV relativeFrom="paragraph">
              <wp:posOffset>0</wp:posOffset>
            </wp:positionV>
            <wp:extent cx="6012180" cy="7315200"/>
            <wp:effectExtent l="0" t="0" r="762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012180" cy="73152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Cs w:val="22"/>
        </w:rPr>
        <w:br w:type="page"/>
      </w:r>
    </w:p>
    <w:p w14:paraId="4254B68F" w14:textId="7A03A11F" w:rsidR="00E57CFB" w:rsidRDefault="00796259">
      <w:pPr>
        <w:rPr>
          <w:rFonts w:cstheme="minorHAnsi"/>
          <w:b/>
          <w:szCs w:val="22"/>
        </w:rPr>
      </w:pPr>
      <w:r>
        <w:rPr>
          <w:noProof/>
          <w:lang w:eastAsia="en-GB"/>
        </w:rPr>
        <w:lastRenderedPageBreak/>
        <w:drawing>
          <wp:anchor distT="0" distB="0" distL="114300" distR="114300" simplePos="0" relativeHeight="251762688" behindDoc="0" locked="0" layoutInCell="1" allowOverlap="1" wp14:anchorId="5835985A" wp14:editId="294F2FFB">
            <wp:simplePos x="0" y="0"/>
            <wp:positionH relativeFrom="margin">
              <wp:align>center</wp:align>
            </wp:positionH>
            <wp:positionV relativeFrom="paragraph">
              <wp:posOffset>1270</wp:posOffset>
            </wp:positionV>
            <wp:extent cx="5667375" cy="7835265"/>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67375" cy="7835265"/>
                    </a:xfrm>
                    <a:prstGeom prst="rect">
                      <a:avLst/>
                    </a:prstGeom>
                  </pic:spPr>
                </pic:pic>
              </a:graphicData>
            </a:graphic>
            <wp14:sizeRelH relativeFrom="page">
              <wp14:pctWidth>0</wp14:pctWidth>
            </wp14:sizeRelH>
            <wp14:sizeRelV relativeFrom="page">
              <wp14:pctHeight>0</wp14:pctHeight>
            </wp14:sizeRelV>
          </wp:anchor>
        </w:drawing>
      </w:r>
      <w:r w:rsidR="00E57CFB">
        <w:rPr>
          <w:rFonts w:cstheme="minorHAnsi"/>
          <w:b/>
          <w:szCs w:val="22"/>
        </w:rPr>
        <w:br w:type="page"/>
      </w:r>
    </w:p>
    <w:p w14:paraId="065C117A" w14:textId="0CAA08B7" w:rsidR="00E57CFB" w:rsidRDefault="00796259" w:rsidP="006C3FBE">
      <w:pPr>
        <w:ind w:left="0"/>
        <w:rPr>
          <w:rFonts w:cstheme="minorHAnsi"/>
          <w:b/>
          <w:szCs w:val="22"/>
        </w:rPr>
      </w:pPr>
      <w:r>
        <w:rPr>
          <w:noProof/>
          <w:lang w:eastAsia="en-GB"/>
        </w:rPr>
        <w:lastRenderedPageBreak/>
        <w:drawing>
          <wp:anchor distT="0" distB="0" distL="114300" distR="114300" simplePos="0" relativeHeight="251763712" behindDoc="0" locked="0" layoutInCell="1" allowOverlap="1" wp14:anchorId="18B6B7ED" wp14:editId="2C7ECA0C">
            <wp:simplePos x="0" y="0"/>
            <wp:positionH relativeFrom="margin">
              <wp:posOffset>180975</wp:posOffset>
            </wp:positionH>
            <wp:positionV relativeFrom="paragraph">
              <wp:posOffset>10795</wp:posOffset>
            </wp:positionV>
            <wp:extent cx="5791200" cy="5558155"/>
            <wp:effectExtent l="0" t="0" r="0" b="444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91200" cy="5558155"/>
                    </a:xfrm>
                    <a:prstGeom prst="rect">
                      <a:avLst/>
                    </a:prstGeom>
                  </pic:spPr>
                </pic:pic>
              </a:graphicData>
            </a:graphic>
            <wp14:sizeRelH relativeFrom="page">
              <wp14:pctWidth>0</wp14:pctWidth>
            </wp14:sizeRelH>
            <wp14:sizeRelV relativeFrom="page">
              <wp14:pctHeight>0</wp14:pctHeight>
            </wp14:sizeRelV>
          </wp:anchor>
        </w:drawing>
      </w:r>
    </w:p>
    <w:p w14:paraId="783BB523" w14:textId="77777777" w:rsidR="00E57CFB" w:rsidRDefault="00E57CFB" w:rsidP="006C3FBE">
      <w:pPr>
        <w:ind w:left="0"/>
        <w:rPr>
          <w:rFonts w:cstheme="minorHAnsi"/>
          <w:b/>
          <w:szCs w:val="22"/>
        </w:rPr>
      </w:pPr>
    </w:p>
    <w:p w14:paraId="25A0F428" w14:textId="77777777" w:rsidR="00E57CFB" w:rsidRDefault="00E57CFB" w:rsidP="006C3FBE">
      <w:pPr>
        <w:ind w:left="0"/>
        <w:rPr>
          <w:rFonts w:cstheme="minorHAnsi"/>
          <w:b/>
          <w:szCs w:val="22"/>
        </w:rPr>
      </w:pPr>
    </w:p>
    <w:p w14:paraId="2AC36080" w14:textId="77777777" w:rsidR="00E57CFB" w:rsidRDefault="00E57CFB" w:rsidP="006C3FBE">
      <w:pPr>
        <w:ind w:left="0"/>
        <w:rPr>
          <w:rFonts w:cstheme="minorHAnsi"/>
          <w:b/>
          <w:szCs w:val="22"/>
        </w:rPr>
      </w:pPr>
    </w:p>
    <w:p w14:paraId="2459CA4B" w14:textId="77777777" w:rsidR="00E57CFB" w:rsidRDefault="00E57CFB" w:rsidP="006C3FBE">
      <w:pPr>
        <w:ind w:left="0"/>
        <w:rPr>
          <w:rFonts w:cstheme="minorHAnsi"/>
          <w:b/>
          <w:szCs w:val="22"/>
        </w:rPr>
      </w:pPr>
    </w:p>
    <w:p w14:paraId="2EF44A77" w14:textId="77777777" w:rsidR="00796259" w:rsidRDefault="00796259" w:rsidP="006C3FBE">
      <w:pPr>
        <w:ind w:left="0"/>
        <w:rPr>
          <w:rFonts w:cstheme="minorHAnsi"/>
          <w:b/>
          <w:szCs w:val="22"/>
        </w:rPr>
      </w:pPr>
    </w:p>
    <w:p w14:paraId="6CD97A97" w14:textId="77777777" w:rsidR="00796259" w:rsidRDefault="00796259" w:rsidP="006C3FBE">
      <w:pPr>
        <w:ind w:left="0"/>
        <w:rPr>
          <w:rFonts w:cstheme="minorHAnsi"/>
          <w:b/>
          <w:szCs w:val="22"/>
        </w:rPr>
      </w:pPr>
    </w:p>
    <w:p w14:paraId="6E40D802" w14:textId="77777777" w:rsidR="00796259" w:rsidRDefault="00796259" w:rsidP="006C3FBE">
      <w:pPr>
        <w:ind w:left="0"/>
        <w:rPr>
          <w:rFonts w:cstheme="minorHAnsi"/>
          <w:b/>
          <w:szCs w:val="22"/>
        </w:rPr>
      </w:pPr>
    </w:p>
    <w:p w14:paraId="48ABA6F5" w14:textId="77777777" w:rsidR="00796259" w:rsidRDefault="00796259" w:rsidP="006C3FBE">
      <w:pPr>
        <w:ind w:left="0"/>
        <w:rPr>
          <w:rFonts w:cstheme="minorHAnsi"/>
          <w:b/>
          <w:szCs w:val="22"/>
        </w:rPr>
      </w:pPr>
    </w:p>
    <w:p w14:paraId="7C30E3EF" w14:textId="77777777" w:rsidR="00796259" w:rsidRDefault="00796259" w:rsidP="006C3FBE">
      <w:pPr>
        <w:ind w:left="0"/>
        <w:rPr>
          <w:rFonts w:cstheme="minorHAnsi"/>
          <w:b/>
          <w:szCs w:val="22"/>
        </w:rPr>
      </w:pPr>
    </w:p>
    <w:p w14:paraId="7AA54D58" w14:textId="77777777" w:rsidR="00796259" w:rsidRDefault="00796259" w:rsidP="006C3FBE">
      <w:pPr>
        <w:ind w:left="0"/>
        <w:rPr>
          <w:rFonts w:cstheme="minorHAnsi"/>
          <w:b/>
          <w:szCs w:val="22"/>
        </w:rPr>
      </w:pPr>
    </w:p>
    <w:p w14:paraId="32951D2F" w14:textId="77777777" w:rsidR="00796259" w:rsidRDefault="00796259" w:rsidP="006C3FBE">
      <w:pPr>
        <w:ind w:left="0"/>
        <w:rPr>
          <w:rFonts w:cstheme="minorHAnsi"/>
          <w:b/>
          <w:szCs w:val="22"/>
        </w:rPr>
      </w:pPr>
    </w:p>
    <w:p w14:paraId="1D8D636D" w14:textId="77777777" w:rsidR="00796259" w:rsidRDefault="00796259" w:rsidP="006C3FBE">
      <w:pPr>
        <w:ind w:left="0"/>
        <w:rPr>
          <w:rFonts w:cstheme="minorHAnsi"/>
          <w:b/>
          <w:szCs w:val="22"/>
        </w:rPr>
      </w:pPr>
    </w:p>
    <w:p w14:paraId="542C0DC9" w14:textId="77777777" w:rsidR="00796259" w:rsidRDefault="00796259" w:rsidP="006C3FBE">
      <w:pPr>
        <w:ind w:left="0"/>
        <w:rPr>
          <w:rFonts w:cstheme="minorHAnsi"/>
          <w:b/>
          <w:szCs w:val="22"/>
        </w:rPr>
      </w:pPr>
    </w:p>
    <w:p w14:paraId="3919B2E9" w14:textId="77777777" w:rsidR="00796259" w:rsidRDefault="00796259" w:rsidP="006C3FBE">
      <w:pPr>
        <w:ind w:left="0"/>
        <w:rPr>
          <w:rFonts w:cstheme="minorHAnsi"/>
          <w:b/>
          <w:szCs w:val="22"/>
        </w:rPr>
      </w:pPr>
    </w:p>
    <w:p w14:paraId="29F154C9" w14:textId="77777777" w:rsidR="00796259" w:rsidRDefault="00796259" w:rsidP="006C3FBE">
      <w:pPr>
        <w:ind w:left="0"/>
        <w:rPr>
          <w:rFonts w:cstheme="minorHAnsi"/>
          <w:b/>
          <w:szCs w:val="22"/>
        </w:rPr>
      </w:pPr>
    </w:p>
    <w:p w14:paraId="2A4E6914" w14:textId="77777777" w:rsidR="00796259" w:rsidRDefault="00796259" w:rsidP="006C3FBE">
      <w:pPr>
        <w:ind w:left="0"/>
        <w:rPr>
          <w:rFonts w:cstheme="minorHAnsi"/>
          <w:b/>
          <w:szCs w:val="22"/>
        </w:rPr>
      </w:pPr>
    </w:p>
    <w:p w14:paraId="1D21F7BD" w14:textId="77777777" w:rsidR="00796259" w:rsidRDefault="00796259" w:rsidP="006C3FBE">
      <w:pPr>
        <w:ind w:left="0"/>
        <w:rPr>
          <w:rFonts w:cstheme="minorHAnsi"/>
          <w:b/>
          <w:szCs w:val="22"/>
        </w:rPr>
      </w:pPr>
    </w:p>
    <w:p w14:paraId="3B29CE79" w14:textId="77777777" w:rsidR="00796259" w:rsidRDefault="00796259" w:rsidP="006C3FBE">
      <w:pPr>
        <w:ind w:left="0"/>
        <w:rPr>
          <w:rFonts w:cstheme="minorHAnsi"/>
          <w:b/>
          <w:szCs w:val="22"/>
        </w:rPr>
      </w:pPr>
    </w:p>
    <w:p w14:paraId="4DE2D65E" w14:textId="77777777" w:rsidR="00796259" w:rsidRDefault="00796259" w:rsidP="006C3FBE">
      <w:pPr>
        <w:ind w:left="0"/>
        <w:rPr>
          <w:rFonts w:cstheme="minorHAnsi"/>
          <w:b/>
          <w:szCs w:val="22"/>
        </w:rPr>
      </w:pPr>
    </w:p>
    <w:p w14:paraId="1246A8E5" w14:textId="77777777" w:rsidR="00796259" w:rsidRDefault="00796259" w:rsidP="006C3FBE">
      <w:pPr>
        <w:ind w:left="0"/>
        <w:rPr>
          <w:rFonts w:cstheme="minorHAnsi"/>
          <w:b/>
          <w:szCs w:val="22"/>
        </w:rPr>
      </w:pPr>
    </w:p>
    <w:p w14:paraId="53D5D0F4" w14:textId="77777777" w:rsidR="00796259" w:rsidRDefault="00796259">
      <w:pPr>
        <w:rPr>
          <w:rFonts w:cstheme="minorHAnsi"/>
          <w:b/>
          <w:szCs w:val="22"/>
        </w:rPr>
      </w:pPr>
      <w:r>
        <w:rPr>
          <w:rFonts w:cstheme="minorHAnsi"/>
          <w:b/>
          <w:szCs w:val="22"/>
        </w:rPr>
        <w:br w:type="page"/>
      </w:r>
    </w:p>
    <w:p w14:paraId="3B2FCBDE" w14:textId="3BCA1D60" w:rsidR="00843951" w:rsidRPr="006C3FBE" w:rsidRDefault="00442586" w:rsidP="006C3FBE">
      <w:pPr>
        <w:ind w:left="0"/>
        <w:rPr>
          <w:rFonts w:cstheme="minorHAnsi"/>
          <w:b/>
          <w:szCs w:val="22"/>
        </w:rPr>
      </w:pPr>
      <w:r>
        <w:rPr>
          <w:rFonts w:cstheme="minorHAnsi"/>
          <w:b/>
          <w:szCs w:val="22"/>
        </w:rPr>
        <w:lastRenderedPageBreak/>
        <w:t>Appendix 11</w:t>
      </w:r>
      <w:r w:rsidR="00E00484">
        <w:rPr>
          <w:rFonts w:cstheme="minorHAnsi"/>
          <w:b/>
          <w:szCs w:val="22"/>
        </w:rPr>
        <w:t xml:space="preserve"> - </w:t>
      </w:r>
      <w:r w:rsidR="00843951" w:rsidRPr="006C3FBE">
        <w:rPr>
          <w:rFonts w:cstheme="minorHAnsi"/>
          <w:b/>
          <w:bCs/>
          <w:szCs w:val="22"/>
          <w:lang w:eastAsia="en-GB"/>
        </w:rPr>
        <w:t>GP Report</w:t>
      </w:r>
      <w:r w:rsidR="00E00484">
        <w:rPr>
          <w:rFonts w:cstheme="minorHAnsi"/>
          <w:b/>
          <w:bCs/>
          <w:szCs w:val="22"/>
          <w:lang w:eastAsia="en-GB"/>
        </w:rPr>
        <w:t xml:space="preserve"> Example</w:t>
      </w:r>
    </w:p>
    <w:p w14:paraId="33ACD014" w14:textId="77777777" w:rsidR="00402527" w:rsidRPr="00E2701E" w:rsidRDefault="003247BB" w:rsidP="00E2701E">
      <w:pPr>
        <w:ind w:left="0"/>
        <w:rPr>
          <w:rFonts w:cstheme="minorHAnsi"/>
          <w:szCs w:val="22"/>
        </w:rPr>
      </w:pPr>
      <w:r w:rsidRPr="00C14687">
        <w:rPr>
          <w:noProof/>
          <w:lang w:eastAsia="en-GB"/>
        </w:rPr>
        <w:drawing>
          <wp:anchor distT="0" distB="0" distL="114300" distR="114300" simplePos="0" relativeHeight="251755520" behindDoc="1" locked="0" layoutInCell="1" allowOverlap="1" wp14:anchorId="2C3D8AB0" wp14:editId="4FFE533C">
            <wp:simplePos x="0" y="0"/>
            <wp:positionH relativeFrom="margin">
              <wp:posOffset>27305</wp:posOffset>
            </wp:positionH>
            <wp:positionV relativeFrom="paragraph">
              <wp:posOffset>287655</wp:posOffset>
            </wp:positionV>
            <wp:extent cx="6045835" cy="7105015"/>
            <wp:effectExtent l="0" t="0" r="0" b="635"/>
            <wp:wrapTight wrapText="bothSides">
              <wp:wrapPolygon edited="0">
                <wp:start x="0" y="0"/>
                <wp:lineTo x="0" y="21544"/>
                <wp:lineTo x="21507" y="21544"/>
                <wp:lineTo x="21507" y="0"/>
                <wp:lineTo x="0" y="0"/>
              </wp:wrapPolygon>
            </wp:wrapTight>
            <wp:docPr id="27482" name="Picture 2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5835" cy="71050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02527" w:rsidRPr="00E2701E" w:rsidSect="00BA53C2">
      <w:headerReference w:type="default" r:id="rId46"/>
      <w:footerReference w:type="default" r:id="rId47"/>
      <w:footerReference w:type="first" r:id="rId48"/>
      <w:pgSz w:w="11900" w:h="16840"/>
      <w:pgMar w:top="1985" w:right="964" w:bottom="1134" w:left="96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F7666" w14:textId="77777777" w:rsidR="008739EE" w:rsidRDefault="008739EE" w:rsidP="00234F6D">
      <w:r>
        <w:separator/>
      </w:r>
    </w:p>
  </w:endnote>
  <w:endnote w:type="continuationSeparator" w:id="0">
    <w:p w14:paraId="4D63CCEF" w14:textId="77777777" w:rsidR="008739EE" w:rsidRDefault="008739EE" w:rsidP="00234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charset w:val="00"/>
    <w:family w:val="auto"/>
    <w:pitch w:val="variable"/>
    <w:sig w:usb0="E00002FF" w:usb1="5000205A" w:usb2="00000000" w:usb3="00000000" w:csb0="0000019F" w:csb1="00000000"/>
  </w:font>
  <w:font w:name="Lucida Grande">
    <w:altName w:val="Arial"/>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C60D9" w14:textId="4C208492" w:rsidR="00153632" w:rsidRDefault="00153632" w:rsidP="00023D33">
    <w:pPr>
      <w:pStyle w:val="Footer"/>
    </w:pPr>
    <w:r w:rsidRPr="008D1886">
      <w:t>Phoenix-f protocol v1.2_2019_07_01</w:t>
    </w:r>
    <w:r>
      <w:tab/>
      <w:t xml:space="preserve">  IRAS No: 259482</w:t>
    </w:r>
    <w:r>
      <w:tab/>
    </w:r>
    <w:r>
      <w:fldChar w:fldCharType="begin"/>
    </w:r>
    <w:r>
      <w:instrText xml:space="preserve"> PAGE   \* MERGEFORMAT </w:instrText>
    </w:r>
    <w:r>
      <w:fldChar w:fldCharType="separate"/>
    </w:r>
    <w:r w:rsidR="0098313B">
      <w:rPr>
        <w:noProof/>
      </w:rPr>
      <w:t>21</w:t>
    </w:r>
    <w:r>
      <w:rPr>
        <w:noProof/>
      </w:rPr>
      <w:fldChar w:fldCharType="end"/>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26F4F" w14:textId="3078C776" w:rsidR="00153632" w:rsidRDefault="00153632" w:rsidP="00E93935">
    <w:pPr>
      <w:pStyle w:val="Footer"/>
      <w:ind w:left="0"/>
    </w:pPr>
    <w:r>
      <w:t>Phoenix-f protocol v1.22019_07_01</w:t>
    </w:r>
    <w:r>
      <w:tab/>
    </w:r>
    <w:r>
      <w:tab/>
      <w:t>IRAS No: 259482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E01D8" w14:textId="77777777" w:rsidR="008739EE" w:rsidRDefault="008739EE" w:rsidP="00234F6D">
      <w:r>
        <w:separator/>
      </w:r>
    </w:p>
  </w:footnote>
  <w:footnote w:type="continuationSeparator" w:id="0">
    <w:p w14:paraId="79020B95" w14:textId="77777777" w:rsidR="008739EE" w:rsidRDefault="008739EE" w:rsidP="00234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302"/>
      <w:gridCol w:w="2670"/>
    </w:tblGrid>
    <w:tr w:rsidR="00153632" w14:paraId="333A46E2" w14:textId="77777777" w:rsidTr="00757E76">
      <w:trPr>
        <w:trHeight w:val="288"/>
      </w:trPr>
      <w:sdt>
        <w:sdtPr>
          <w:rPr>
            <w:rFonts w:cs="Verdana"/>
            <w:color w:val="000000" w:themeColor="text1"/>
            <w:sz w:val="18"/>
            <w:szCs w:val="18"/>
          </w:rPr>
          <w:alias w:val="Title"/>
          <w:id w:val="77761602"/>
          <w:placeholder>
            <w:docPart w:val="C972CEEE660C4B8A848D2CFE5CF503DB"/>
          </w:placeholder>
          <w:dataBinding w:prefixMappings="xmlns:ns0='http://schemas.openxmlformats.org/package/2006/metadata/core-properties' xmlns:ns1='http://purl.org/dc/elements/1.1/'" w:xpath="/ns0:coreProperties[1]/ns1:title[1]" w:storeItemID="{6C3C8BC8-F283-45AE-878A-BAB7291924A1}"/>
          <w:text/>
        </w:sdtPr>
        <w:sdtEndPr/>
        <w:sdtContent>
          <w:tc>
            <w:tcPr>
              <w:tcW w:w="6778" w:type="dxa"/>
            </w:tcPr>
            <w:p w14:paraId="27DAF530" w14:textId="77777777" w:rsidR="00153632" w:rsidRPr="00EA04BF" w:rsidRDefault="00153632" w:rsidP="00EA04BF">
              <w:pPr>
                <w:pStyle w:val="Header"/>
                <w:spacing w:after="0" w:line="240" w:lineRule="exact"/>
                <w:rPr>
                  <w:rFonts w:eastAsiaTheme="majorEastAsia" w:cstheme="majorBidi"/>
                  <w:sz w:val="16"/>
                  <w:szCs w:val="16"/>
                </w:rPr>
              </w:pPr>
              <w:r w:rsidRPr="00EA04BF">
                <w:rPr>
                  <w:rFonts w:cs="Verdana"/>
                  <w:color w:val="000000" w:themeColor="text1"/>
                  <w:sz w:val="18"/>
                  <w:szCs w:val="18"/>
                </w:rPr>
                <w:t>Feasibility: Picking up Hidden Osteoporosis Effectively during Normal CT imaging without additional X-rays (Short title: PHOENIX-F)</w:t>
              </w:r>
            </w:p>
          </w:tc>
        </w:sdtContent>
      </w:sdt>
      <w:tc>
        <w:tcPr>
          <w:tcW w:w="2478" w:type="dxa"/>
        </w:tcPr>
        <w:p w14:paraId="15FD066F" w14:textId="77777777" w:rsidR="00153632" w:rsidRPr="00EA04BF" w:rsidRDefault="00153632" w:rsidP="00EA04BF">
          <w:pPr>
            <w:pStyle w:val="Header"/>
            <w:spacing w:after="0" w:line="240" w:lineRule="exact"/>
            <w:rPr>
              <w:rFonts w:eastAsiaTheme="majorEastAsia" w:cstheme="majorBidi"/>
              <w:bCs/>
              <w:color w:val="000000" w:themeColor="text1"/>
              <w:sz w:val="16"/>
              <w:szCs w:val="16"/>
              <w:lang w:val="en-US"/>
              <w14:shadow w14:blurRad="50800" w14:dist="38100" w14:dir="2700000" w14:sx="100000" w14:sy="100000" w14:kx="0" w14:ky="0" w14:algn="tl">
                <w14:srgbClr w14:val="000000">
                  <w14:alpha w14:val="60000"/>
                </w14:srgbClr>
              </w14:shadow>
              <w14:numForm w14:val="oldStyle"/>
            </w:rPr>
          </w:pPr>
          <w:r w:rsidRPr="00EA04BF">
            <w:rPr>
              <w:rFonts w:eastAsiaTheme="majorEastAsia" w:cstheme="majorBidi"/>
              <w:bCs/>
              <w:color w:val="000000" w:themeColor="text1"/>
              <w:sz w:val="16"/>
              <w:szCs w:val="16"/>
              <w:lang w:val="en-US"/>
              <w14:shadow w14:blurRad="50800" w14:dist="38100" w14:dir="2700000" w14:sx="100000" w14:sy="100000" w14:kx="0" w14:ky="0" w14:algn="tl">
                <w14:srgbClr w14:val="000000">
                  <w14:alpha w14:val="60000"/>
                </w14:srgbClr>
              </w14:shadow>
              <w14:numForm w14:val="oldStyle"/>
            </w:rPr>
            <w:t>Ref:</w:t>
          </w:r>
          <w:r w:rsidRPr="00EA04BF">
            <w:rPr>
              <w:sz w:val="16"/>
              <w:szCs w:val="16"/>
            </w:rPr>
            <w:t xml:space="preserve"> PB-PG-0816-20027</w:t>
          </w:r>
        </w:p>
        <w:p w14:paraId="26EC9B8E" w14:textId="3953ABFD" w:rsidR="00153632" w:rsidRPr="00EA04BF" w:rsidRDefault="00153632" w:rsidP="00EA04BF">
          <w:pPr>
            <w:pStyle w:val="Header"/>
            <w:spacing w:after="0" w:line="240" w:lineRule="exact"/>
            <w:rPr>
              <w:rFonts w:eastAsiaTheme="majorEastAsia" w:cstheme="majorBidi"/>
              <w:bCs/>
              <w:color w:val="000000" w:themeColor="text1"/>
              <w:sz w:val="16"/>
              <w:szCs w:val="16"/>
              <w:lang w:val="en-US"/>
              <w14:shadow w14:blurRad="50800" w14:dist="38100" w14:dir="2700000" w14:sx="100000" w14:sy="100000" w14:kx="0" w14:ky="0" w14:algn="tl">
                <w14:srgbClr w14:val="000000">
                  <w14:alpha w14:val="60000"/>
                </w14:srgbClr>
              </w14:shadow>
              <w14:numForm w14:val="oldStyle"/>
            </w:rPr>
          </w:pPr>
          <w:r w:rsidRPr="00EA04BF">
            <w:rPr>
              <w:rFonts w:eastAsiaTheme="majorEastAsia" w:cstheme="majorBidi"/>
              <w:bCs/>
              <w:color w:val="000000" w:themeColor="text1"/>
              <w:sz w:val="16"/>
              <w:szCs w:val="16"/>
              <w:lang w:val="en-US"/>
              <w14:shadow w14:blurRad="50800" w14:dist="38100" w14:dir="2700000" w14:sx="100000" w14:sy="100000" w14:kx="0" w14:ky="0" w14:algn="tl">
                <w14:srgbClr w14:val="000000">
                  <w14:alpha w14:val="60000"/>
                </w14:srgbClr>
              </w14:shadow>
              <w14:numForm w14:val="oldStyle"/>
            </w:rPr>
            <w:t xml:space="preserve">Study ID: </w:t>
          </w:r>
          <w:r w:rsidRPr="00F503F3">
            <w:rPr>
              <w:sz w:val="16"/>
              <w:szCs w:val="16"/>
            </w:rPr>
            <w:t>A095016</w:t>
          </w:r>
        </w:p>
        <w:p w14:paraId="5E185826" w14:textId="7A267DDF" w:rsidR="00153632" w:rsidRPr="00EA04BF" w:rsidRDefault="00153632" w:rsidP="00EA04BF">
          <w:pPr>
            <w:pStyle w:val="Header"/>
            <w:spacing w:after="0" w:line="240" w:lineRule="exact"/>
            <w:rPr>
              <w:rFonts w:eastAsiaTheme="majorEastAsia" w:cstheme="majorBidi"/>
              <w:bCs/>
              <w:color w:val="000000" w:themeColor="text1"/>
              <w:sz w:val="16"/>
              <w:szCs w:val="16"/>
              <w:lang w:val="en-US"/>
              <w14:shadow w14:blurRad="50800" w14:dist="38100" w14:dir="2700000" w14:sx="100000" w14:sy="100000" w14:kx="0" w14:ky="0" w14:algn="tl">
                <w14:srgbClr w14:val="000000">
                  <w14:alpha w14:val="60000"/>
                </w14:srgbClr>
              </w14:shadow>
              <w14:numForm w14:val="oldStyle"/>
            </w:rPr>
          </w:pPr>
          <w:r>
            <w:rPr>
              <w:rFonts w:eastAsiaTheme="majorEastAsia" w:cstheme="majorBidi"/>
              <w:bCs/>
              <w:color w:val="000000" w:themeColor="text1"/>
              <w:sz w:val="16"/>
              <w:szCs w:val="16"/>
              <w:lang w:val="en-US"/>
              <w14:shadow w14:blurRad="50800" w14:dist="38100" w14:dir="2700000" w14:sx="100000" w14:sy="100000" w14:kx="0" w14:ky="0" w14:algn="tl">
                <w14:srgbClr w14:val="000000">
                  <w14:alpha w14:val="60000"/>
                </w14:srgbClr>
              </w14:shadow>
              <w14:numForm w14:val="oldStyle"/>
            </w:rPr>
            <w:t>ISRC</w:t>
          </w:r>
          <w:r w:rsidRPr="00EA04BF">
            <w:rPr>
              <w:rFonts w:eastAsiaTheme="majorEastAsia" w:cstheme="majorBidi"/>
              <w:bCs/>
              <w:color w:val="000000" w:themeColor="text1"/>
              <w:sz w:val="16"/>
              <w:szCs w:val="16"/>
              <w:lang w:val="en-US"/>
              <w14:shadow w14:blurRad="50800" w14:dist="38100" w14:dir="2700000" w14:sx="100000" w14:sy="100000" w14:kx="0" w14:ky="0" w14:algn="tl">
                <w14:srgbClr w14:val="000000">
                  <w14:alpha w14:val="60000"/>
                </w14:srgbClr>
              </w14:shadow>
              <w14:numForm w14:val="oldStyle"/>
            </w:rPr>
            <w:t>TN:</w:t>
          </w:r>
        </w:p>
        <w:p w14:paraId="66FA812B" w14:textId="4ACA8C43" w:rsidR="00153632" w:rsidRPr="00EA04BF" w:rsidRDefault="00153632" w:rsidP="00EA04BF">
          <w:pPr>
            <w:pStyle w:val="Header"/>
            <w:spacing w:after="0" w:line="240" w:lineRule="exact"/>
            <w:rPr>
              <w:rFonts w:eastAsiaTheme="majorEastAsia" w:cstheme="majorBidi"/>
              <w:bCs/>
              <w:color w:val="000000" w:themeColor="text1"/>
              <w:sz w:val="16"/>
              <w:szCs w:val="16"/>
              <w:lang w:val="en-US"/>
              <w14:shadow w14:blurRad="50800" w14:dist="38100" w14:dir="2700000" w14:sx="100000" w14:sy="100000" w14:kx="0" w14:ky="0" w14:algn="tl">
                <w14:srgbClr w14:val="000000">
                  <w14:alpha w14:val="60000"/>
                </w14:srgbClr>
              </w14:shadow>
              <w14:numForm w14:val="oldStyle"/>
            </w:rPr>
          </w:pPr>
          <w:r>
            <w:rPr>
              <w:rFonts w:eastAsiaTheme="majorEastAsia" w:cstheme="majorBidi"/>
              <w:bCs/>
              <w:color w:val="000000" w:themeColor="text1"/>
              <w:sz w:val="16"/>
              <w:szCs w:val="16"/>
              <w:lang w:val="en-US"/>
              <w14:shadow w14:blurRad="50800" w14:dist="38100" w14:dir="2700000" w14:sx="100000" w14:sy="100000" w14:kx="0" w14:ky="0" w14:algn="tl">
                <w14:srgbClr w14:val="000000">
                  <w14:alpha w14:val="60000"/>
                </w14:srgbClr>
              </w14:shadow>
              <w14:numForm w14:val="oldStyle"/>
            </w:rPr>
            <w:t xml:space="preserve">IRAS </w:t>
          </w:r>
          <w:r w:rsidRPr="00EA04BF">
            <w:rPr>
              <w:rFonts w:eastAsiaTheme="majorEastAsia" w:cstheme="majorBidi"/>
              <w:bCs/>
              <w:color w:val="000000" w:themeColor="text1"/>
              <w:sz w:val="16"/>
              <w:szCs w:val="16"/>
              <w:lang w:val="en-US"/>
              <w14:shadow w14:blurRad="50800" w14:dist="38100" w14:dir="2700000" w14:sx="100000" w14:sy="100000" w14:kx="0" w14:ky="0" w14:algn="tl">
                <w14:srgbClr w14:val="000000">
                  <w14:alpha w14:val="60000"/>
                </w14:srgbClr>
              </w14:shadow>
              <w14:numForm w14:val="oldStyle"/>
            </w:rPr>
            <w:t>No.:</w:t>
          </w:r>
          <w:r>
            <w:rPr>
              <w:rFonts w:eastAsiaTheme="majorEastAsia" w:cstheme="majorBidi"/>
              <w:bCs/>
              <w:color w:val="000000" w:themeColor="text1"/>
              <w:sz w:val="16"/>
              <w:szCs w:val="16"/>
              <w:lang w:val="en-US"/>
              <w14:shadow w14:blurRad="50800" w14:dist="38100" w14:dir="2700000" w14:sx="100000" w14:sy="100000" w14:kx="0" w14:ky="0" w14:algn="tl">
                <w14:srgbClr w14:val="000000">
                  <w14:alpha w14:val="60000"/>
                </w14:srgbClr>
              </w14:shadow>
              <w14:numForm w14:val="oldStyle"/>
            </w:rPr>
            <w:t xml:space="preserve"> </w:t>
          </w:r>
          <w:r>
            <w:rPr>
              <w:rFonts w:ascii="Arial" w:hAnsi="Arial" w:cs="Arial"/>
              <w:color w:val="000000"/>
              <w:sz w:val="20"/>
              <w:szCs w:val="20"/>
              <w:shd w:val="clear" w:color="auto" w:fill="FFFFFF"/>
            </w:rPr>
            <w:t>259482</w:t>
          </w:r>
        </w:p>
      </w:tc>
    </w:tr>
  </w:tbl>
  <w:p w14:paraId="5DBE1408" w14:textId="77777777" w:rsidR="00153632" w:rsidRDefault="001536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2447C"/>
    <w:multiLevelType w:val="multilevel"/>
    <w:tmpl w:val="8C90D5DE"/>
    <w:lvl w:ilvl="0">
      <w:start w:val="1"/>
      <w:numFmt w:val="decimal"/>
      <w:pStyle w:val="StyleHeading1JustifiedLeft0cmFirstline0cmLines"/>
      <w:lvlText w:val="%1."/>
      <w:lvlJc w:val="left"/>
      <w:pPr>
        <w:tabs>
          <w:tab w:val="num" w:pos="720"/>
        </w:tabs>
        <w:ind w:left="360" w:hanging="360"/>
      </w:pPr>
    </w:lvl>
    <w:lvl w:ilvl="1">
      <w:start w:val="1"/>
      <w:numFmt w:val="decimal"/>
      <w:pStyle w:val="StyleHeading2JustifiedLinespacing15lines"/>
      <w:lvlText w:val="%1.%2."/>
      <w:lvlJc w:val="left"/>
      <w:pPr>
        <w:tabs>
          <w:tab w:val="num" w:pos="1080"/>
        </w:tabs>
        <w:ind w:left="43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 w15:restartNumberingAfterBreak="0">
    <w:nsid w:val="18220A27"/>
    <w:multiLevelType w:val="hybridMultilevel"/>
    <w:tmpl w:val="2BB667C2"/>
    <w:lvl w:ilvl="0" w:tplc="DB90D702">
      <w:start w:val="1"/>
      <w:numFmt w:val="decimal"/>
      <w:lvlText w:val="%1."/>
      <w:lvlJc w:val="left"/>
      <w:pPr>
        <w:ind w:left="417" w:hanging="360"/>
      </w:pPr>
      <w:rPr>
        <w:rFonts w:ascii="Arial" w:hAnsi="Arial" w:cs="Arial" w:hint="default"/>
        <w:b/>
        <w:i w:val="0"/>
        <w:sz w:val="22"/>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 w15:restartNumberingAfterBreak="0">
    <w:nsid w:val="1D3F4052"/>
    <w:multiLevelType w:val="hybridMultilevel"/>
    <w:tmpl w:val="7E22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532BBF"/>
    <w:multiLevelType w:val="hybridMultilevel"/>
    <w:tmpl w:val="DDD6D9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519704A"/>
    <w:multiLevelType w:val="multilevel"/>
    <w:tmpl w:val="BF187EF2"/>
    <w:lvl w:ilvl="0">
      <w:start w:val="13"/>
      <w:numFmt w:val="decimal"/>
      <w:lvlText w:val="%1"/>
      <w:lvlJc w:val="left"/>
      <w:pPr>
        <w:ind w:left="717" w:hanging="360"/>
      </w:pPr>
      <w:rPr>
        <w:rFonts w:hint="default"/>
        <w:color w:val="auto"/>
      </w:rPr>
    </w:lvl>
    <w:lvl w:ilvl="1">
      <w:start w:val="6"/>
      <w:numFmt w:val="decimal"/>
      <w:isLgl/>
      <w:lvlText w:val="%1.%2"/>
      <w:lvlJc w:val="left"/>
      <w:pPr>
        <w:ind w:left="840" w:hanging="420"/>
      </w:pPr>
      <w:rPr>
        <w:rFonts w:hint="default"/>
      </w:rPr>
    </w:lvl>
    <w:lvl w:ilvl="2">
      <w:start w:val="1"/>
      <w:numFmt w:val="decimal"/>
      <w:isLgl/>
      <w:lvlText w:val="%1.%2.%3"/>
      <w:lvlJc w:val="left"/>
      <w:pPr>
        <w:ind w:left="1203"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9" w:hanging="1080"/>
      </w:pPr>
      <w:rPr>
        <w:rFonts w:hint="default"/>
      </w:rPr>
    </w:lvl>
    <w:lvl w:ilvl="5">
      <w:start w:val="1"/>
      <w:numFmt w:val="decimal"/>
      <w:isLgl/>
      <w:lvlText w:val="%1.%2.%3.%4.%5.%6"/>
      <w:lvlJc w:val="left"/>
      <w:pPr>
        <w:ind w:left="1752" w:hanging="1080"/>
      </w:pPr>
      <w:rPr>
        <w:rFonts w:hint="default"/>
      </w:rPr>
    </w:lvl>
    <w:lvl w:ilvl="6">
      <w:start w:val="1"/>
      <w:numFmt w:val="decimal"/>
      <w:isLgl/>
      <w:lvlText w:val="%1.%2.%3.%4.%5.%6.%7"/>
      <w:lvlJc w:val="left"/>
      <w:pPr>
        <w:ind w:left="2175" w:hanging="1440"/>
      </w:pPr>
      <w:rPr>
        <w:rFonts w:hint="default"/>
      </w:rPr>
    </w:lvl>
    <w:lvl w:ilvl="7">
      <w:start w:val="1"/>
      <w:numFmt w:val="decimal"/>
      <w:isLgl/>
      <w:lvlText w:val="%1.%2.%3.%4.%5.%6.%7.%8"/>
      <w:lvlJc w:val="left"/>
      <w:pPr>
        <w:ind w:left="2238" w:hanging="1440"/>
      </w:pPr>
      <w:rPr>
        <w:rFonts w:hint="default"/>
      </w:rPr>
    </w:lvl>
    <w:lvl w:ilvl="8">
      <w:start w:val="1"/>
      <w:numFmt w:val="decimal"/>
      <w:isLgl/>
      <w:lvlText w:val="%1.%2.%3.%4.%5.%6.%7.%8.%9"/>
      <w:lvlJc w:val="left"/>
      <w:pPr>
        <w:ind w:left="2661" w:hanging="1800"/>
      </w:pPr>
      <w:rPr>
        <w:rFonts w:hint="default"/>
      </w:rPr>
    </w:lvl>
  </w:abstractNum>
  <w:abstractNum w:abstractNumId="5" w15:restartNumberingAfterBreak="0">
    <w:nsid w:val="283C321B"/>
    <w:multiLevelType w:val="hybridMultilevel"/>
    <w:tmpl w:val="5E9A9C54"/>
    <w:lvl w:ilvl="0" w:tplc="D72C463C">
      <w:start w:val="15"/>
      <w:numFmt w:val="decimal"/>
      <w:lvlText w:val="%1"/>
      <w:lvlJc w:val="left"/>
      <w:pPr>
        <w:ind w:left="717" w:hanging="360"/>
      </w:pPr>
      <w:rPr>
        <w:rFonts w:hint="default"/>
        <w:vertAlign w:val="superscrip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 w15:restartNumberingAfterBreak="0">
    <w:nsid w:val="2980468B"/>
    <w:multiLevelType w:val="hybridMultilevel"/>
    <w:tmpl w:val="FC12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AE7DD2"/>
    <w:multiLevelType w:val="hybridMultilevel"/>
    <w:tmpl w:val="8F3ED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763F9E"/>
    <w:multiLevelType w:val="hybridMultilevel"/>
    <w:tmpl w:val="910AD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5F65B2D"/>
    <w:multiLevelType w:val="hybridMultilevel"/>
    <w:tmpl w:val="2F5E9D4C"/>
    <w:lvl w:ilvl="0" w:tplc="08E6B7E2">
      <w:numFmt w:val="bullet"/>
      <w:lvlText w:val="•"/>
      <w:lvlJc w:val="left"/>
      <w:pPr>
        <w:ind w:left="1080" w:hanging="360"/>
      </w:pPr>
      <w:rPr>
        <w:rFonts w:ascii="Calibri" w:eastAsia="Cambria" w:hAnsi="Calibri" w:cs="Cambri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35C5E08"/>
    <w:multiLevelType w:val="hybridMultilevel"/>
    <w:tmpl w:val="5C42A6E2"/>
    <w:lvl w:ilvl="0" w:tplc="94447716">
      <w:start w:val="1"/>
      <w:numFmt w:val="bullet"/>
      <w:lvlText w:val="–"/>
      <w:lvlJc w:val="left"/>
      <w:pPr>
        <w:ind w:left="720" w:hanging="360"/>
      </w:pPr>
      <w:rPr>
        <w:rFonts w:ascii="Arial" w:hAnsi="Arial" w:hint="default"/>
      </w:rPr>
    </w:lvl>
    <w:lvl w:ilvl="1" w:tplc="94447716">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D8571A"/>
    <w:multiLevelType w:val="hybridMultilevel"/>
    <w:tmpl w:val="B70844D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455C1B4A"/>
    <w:multiLevelType w:val="hybridMultilevel"/>
    <w:tmpl w:val="C86E9DA2"/>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4FBB7A8A"/>
    <w:multiLevelType w:val="hybridMultilevel"/>
    <w:tmpl w:val="C6704B8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54D12D85"/>
    <w:multiLevelType w:val="hybridMultilevel"/>
    <w:tmpl w:val="0780F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0C0527"/>
    <w:multiLevelType w:val="multilevel"/>
    <w:tmpl w:val="AF025DDA"/>
    <w:lvl w:ilvl="0">
      <w:start w:val="6"/>
      <w:numFmt w:val="decimal"/>
      <w:lvlText w:val="%1"/>
      <w:lvlJc w:val="left"/>
      <w:pPr>
        <w:ind w:left="360" w:hanging="360"/>
      </w:pPr>
      <w:rPr>
        <w:rFonts w:asciiTheme="majorHAnsi" w:hAnsiTheme="majorHAnsi" w:cstheme="majorHAnsi" w:hint="default"/>
        <w:b/>
        <w:sz w:val="22"/>
        <w:szCs w:val="22"/>
      </w:rPr>
    </w:lvl>
    <w:lvl w:ilvl="1">
      <w:start w:val="2"/>
      <w:numFmt w:val="decimal"/>
      <w:lvlText w:val="%1.%2"/>
      <w:lvlJc w:val="left"/>
      <w:pPr>
        <w:ind w:left="360" w:hanging="360"/>
      </w:pPr>
      <w:rPr>
        <w:rFonts w:asciiTheme="minorHAnsi" w:hAnsiTheme="minorHAnsi" w:cstheme="minorHAnsi"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5A1E675A"/>
    <w:multiLevelType w:val="hybridMultilevel"/>
    <w:tmpl w:val="7D86DECC"/>
    <w:lvl w:ilvl="0" w:tplc="56602548">
      <w:start w:val="13"/>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7" w15:restartNumberingAfterBreak="0">
    <w:nsid w:val="6813755F"/>
    <w:multiLevelType w:val="hybridMultilevel"/>
    <w:tmpl w:val="B3600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7C31C6"/>
    <w:multiLevelType w:val="hybridMultilevel"/>
    <w:tmpl w:val="81421FF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6C403297"/>
    <w:multiLevelType w:val="hybridMultilevel"/>
    <w:tmpl w:val="EFF885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6CBD4CB2"/>
    <w:multiLevelType w:val="hybridMultilevel"/>
    <w:tmpl w:val="3A9AB9DE"/>
    <w:lvl w:ilvl="0" w:tplc="2CBEE0B0">
      <w:start w:val="1"/>
      <w:numFmt w:val="bullet"/>
      <w:lvlText w:val=""/>
      <w:lvlJc w:val="left"/>
      <w:pPr>
        <w:ind w:left="720" w:hanging="360"/>
      </w:pPr>
      <w:rPr>
        <w:rFonts w:ascii="Symbol" w:hAnsi="Symbol" w:hint="default"/>
      </w:rPr>
    </w:lvl>
    <w:lvl w:ilvl="1" w:tplc="79205F72">
      <w:start w:val="1"/>
      <w:numFmt w:val="bullet"/>
      <w:lvlText w:val="o"/>
      <w:lvlJc w:val="left"/>
      <w:pPr>
        <w:ind w:left="1440" w:hanging="360"/>
      </w:pPr>
      <w:rPr>
        <w:rFonts w:ascii="Courier New" w:hAnsi="Courier New" w:hint="default"/>
      </w:rPr>
    </w:lvl>
    <w:lvl w:ilvl="2" w:tplc="1DB0392A">
      <w:start w:val="1"/>
      <w:numFmt w:val="bullet"/>
      <w:lvlText w:val=""/>
      <w:lvlJc w:val="left"/>
      <w:pPr>
        <w:ind w:left="2160" w:hanging="360"/>
      </w:pPr>
      <w:rPr>
        <w:rFonts w:ascii="Wingdings" w:hAnsi="Wingdings" w:hint="default"/>
      </w:rPr>
    </w:lvl>
    <w:lvl w:ilvl="3" w:tplc="8F9E401A">
      <w:start w:val="1"/>
      <w:numFmt w:val="bullet"/>
      <w:lvlText w:val=""/>
      <w:lvlJc w:val="left"/>
      <w:pPr>
        <w:ind w:left="2880" w:hanging="360"/>
      </w:pPr>
      <w:rPr>
        <w:rFonts w:ascii="Symbol" w:hAnsi="Symbol" w:hint="default"/>
      </w:rPr>
    </w:lvl>
    <w:lvl w:ilvl="4" w:tplc="9DF67018">
      <w:start w:val="1"/>
      <w:numFmt w:val="bullet"/>
      <w:lvlText w:val="o"/>
      <w:lvlJc w:val="left"/>
      <w:pPr>
        <w:ind w:left="3600" w:hanging="360"/>
      </w:pPr>
      <w:rPr>
        <w:rFonts w:ascii="Courier New" w:hAnsi="Courier New" w:hint="default"/>
      </w:rPr>
    </w:lvl>
    <w:lvl w:ilvl="5" w:tplc="C56E8D84">
      <w:start w:val="1"/>
      <w:numFmt w:val="bullet"/>
      <w:lvlText w:val=""/>
      <w:lvlJc w:val="left"/>
      <w:pPr>
        <w:ind w:left="4320" w:hanging="360"/>
      </w:pPr>
      <w:rPr>
        <w:rFonts w:ascii="Wingdings" w:hAnsi="Wingdings" w:hint="default"/>
      </w:rPr>
    </w:lvl>
    <w:lvl w:ilvl="6" w:tplc="851862B6">
      <w:start w:val="1"/>
      <w:numFmt w:val="bullet"/>
      <w:lvlText w:val=""/>
      <w:lvlJc w:val="left"/>
      <w:pPr>
        <w:ind w:left="5040" w:hanging="360"/>
      </w:pPr>
      <w:rPr>
        <w:rFonts w:ascii="Symbol" w:hAnsi="Symbol" w:hint="default"/>
      </w:rPr>
    </w:lvl>
    <w:lvl w:ilvl="7" w:tplc="3DCC0470">
      <w:start w:val="1"/>
      <w:numFmt w:val="bullet"/>
      <w:lvlText w:val="o"/>
      <w:lvlJc w:val="left"/>
      <w:pPr>
        <w:ind w:left="5760" w:hanging="360"/>
      </w:pPr>
      <w:rPr>
        <w:rFonts w:ascii="Courier New" w:hAnsi="Courier New" w:hint="default"/>
      </w:rPr>
    </w:lvl>
    <w:lvl w:ilvl="8" w:tplc="9278ACE6">
      <w:start w:val="1"/>
      <w:numFmt w:val="bullet"/>
      <w:lvlText w:val=""/>
      <w:lvlJc w:val="left"/>
      <w:pPr>
        <w:ind w:left="6480" w:hanging="360"/>
      </w:pPr>
      <w:rPr>
        <w:rFonts w:ascii="Wingdings" w:hAnsi="Wingdings" w:hint="default"/>
      </w:rPr>
    </w:lvl>
  </w:abstractNum>
  <w:abstractNum w:abstractNumId="21" w15:restartNumberingAfterBreak="0">
    <w:nsid w:val="6D744E7D"/>
    <w:multiLevelType w:val="hybridMultilevel"/>
    <w:tmpl w:val="F8B009F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70956296"/>
    <w:multiLevelType w:val="hybridMultilevel"/>
    <w:tmpl w:val="A3544134"/>
    <w:lvl w:ilvl="0" w:tplc="94447716">
      <w:start w:val="1"/>
      <w:numFmt w:val="bullet"/>
      <w:lvlText w:val="–"/>
      <w:lvlJc w:val="left"/>
      <w:pPr>
        <w:ind w:left="720" w:hanging="360"/>
      </w:pPr>
      <w:rPr>
        <w:rFonts w:ascii="Arial" w:hAnsi="Arial" w:hint="default"/>
      </w:rPr>
    </w:lvl>
    <w:lvl w:ilvl="1" w:tplc="94447716">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24107D"/>
    <w:multiLevelType w:val="hybridMultilevel"/>
    <w:tmpl w:val="8D128C26"/>
    <w:lvl w:ilvl="0" w:tplc="291ED0FE">
      <w:start w:val="1"/>
      <w:numFmt w:val="bullet"/>
      <w:lvlText w:val=""/>
      <w:lvlJc w:val="left"/>
      <w:pPr>
        <w:ind w:left="720" w:hanging="360"/>
      </w:pPr>
      <w:rPr>
        <w:rFonts w:ascii="Symbol" w:hAnsi="Symbol" w:hint="default"/>
      </w:rPr>
    </w:lvl>
    <w:lvl w:ilvl="1" w:tplc="2B40BCB4">
      <w:start w:val="1"/>
      <w:numFmt w:val="bullet"/>
      <w:lvlText w:val="o"/>
      <w:lvlJc w:val="left"/>
      <w:pPr>
        <w:ind w:left="1440" w:hanging="360"/>
      </w:pPr>
      <w:rPr>
        <w:rFonts w:ascii="Courier New" w:hAnsi="Courier New" w:hint="default"/>
      </w:rPr>
    </w:lvl>
    <w:lvl w:ilvl="2" w:tplc="E272F05C">
      <w:start w:val="1"/>
      <w:numFmt w:val="bullet"/>
      <w:lvlText w:val=""/>
      <w:lvlJc w:val="left"/>
      <w:pPr>
        <w:ind w:left="2160" w:hanging="360"/>
      </w:pPr>
      <w:rPr>
        <w:rFonts w:ascii="Wingdings" w:hAnsi="Wingdings" w:hint="default"/>
      </w:rPr>
    </w:lvl>
    <w:lvl w:ilvl="3" w:tplc="BB623106">
      <w:start w:val="1"/>
      <w:numFmt w:val="bullet"/>
      <w:lvlText w:val=""/>
      <w:lvlJc w:val="left"/>
      <w:pPr>
        <w:ind w:left="2880" w:hanging="360"/>
      </w:pPr>
      <w:rPr>
        <w:rFonts w:ascii="Symbol" w:hAnsi="Symbol" w:hint="default"/>
      </w:rPr>
    </w:lvl>
    <w:lvl w:ilvl="4" w:tplc="24369774">
      <w:start w:val="1"/>
      <w:numFmt w:val="bullet"/>
      <w:lvlText w:val="o"/>
      <w:lvlJc w:val="left"/>
      <w:pPr>
        <w:ind w:left="3600" w:hanging="360"/>
      </w:pPr>
      <w:rPr>
        <w:rFonts w:ascii="Courier New" w:hAnsi="Courier New" w:hint="default"/>
      </w:rPr>
    </w:lvl>
    <w:lvl w:ilvl="5" w:tplc="DA86D484">
      <w:start w:val="1"/>
      <w:numFmt w:val="bullet"/>
      <w:lvlText w:val=""/>
      <w:lvlJc w:val="left"/>
      <w:pPr>
        <w:ind w:left="4320" w:hanging="360"/>
      </w:pPr>
      <w:rPr>
        <w:rFonts w:ascii="Wingdings" w:hAnsi="Wingdings" w:hint="default"/>
      </w:rPr>
    </w:lvl>
    <w:lvl w:ilvl="6" w:tplc="43BAC95E">
      <w:start w:val="1"/>
      <w:numFmt w:val="bullet"/>
      <w:lvlText w:val=""/>
      <w:lvlJc w:val="left"/>
      <w:pPr>
        <w:ind w:left="5040" w:hanging="360"/>
      </w:pPr>
      <w:rPr>
        <w:rFonts w:ascii="Symbol" w:hAnsi="Symbol" w:hint="default"/>
      </w:rPr>
    </w:lvl>
    <w:lvl w:ilvl="7" w:tplc="B5D098E4">
      <w:start w:val="1"/>
      <w:numFmt w:val="bullet"/>
      <w:lvlText w:val="o"/>
      <w:lvlJc w:val="left"/>
      <w:pPr>
        <w:ind w:left="5760" w:hanging="360"/>
      </w:pPr>
      <w:rPr>
        <w:rFonts w:ascii="Courier New" w:hAnsi="Courier New" w:hint="default"/>
      </w:rPr>
    </w:lvl>
    <w:lvl w:ilvl="8" w:tplc="F45405CC">
      <w:start w:val="1"/>
      <w:numFmt w:val="bullet"/>
      <w:lvlText w:val=""/>
      <w:lvlJc w:val="left"/>
      <w:pPr>
        <w:ind w:left="6480" w:hanging="360"/>
      </w:pPr>
      <w:rPr>
        <w:rFonts w:ascii="Wingdings" w:hAnsi="Wingdings" w:hint="default"/>
      </w:rPr>
    </w:lvl>
  </w:abstractNum>
  <w:abstractNum w:abstractNumId="24" w15:restartNumberingAfterBreak="0">
    <w:nsid w:val="7CF50C91"/>
    <w:multiLevelType w:val="hybridMultilevel"/>
    <w:tmpl w:val="9606FDF2"/>
    <w:lvl w:ilvl="0" w:tplc="E9807816">
      <w:start w:val="1"/>
      <w:numFmt w:val="bullet"/>
      <w:lvlText w:val=""/>
      <w:lvlJc w:val="left"/>
      <w:pPr>
        <w:ind w:left="720" w:hanging="360"/>
      </w:pPr>
      <w:rPr>
        <w:rFonts w:ascii="Symbol" w:hAnsi="Symbol" w:hint="default"/>
      </w:rPr>
    </w:lvl>
    <w:lvl w:ilvl="1" w:tplc="8138D8AC">
      <w:start w:val="1"/>
      <w:numFmt w:val="bullet"/>
      <w:lvlText w:val="o"/>
      <w:lvlJc w:val="left"/>
      <w:pPr>
        <w:ind w:left="1440" w:hanging="360"/>
      </w:pPr>
      <w:rPr>
        <w:rFonts w:ascii="Courier New" w:hAnsi="Courier New" w:hint="default"/>
      </w:rPr>
    </w:lvl>
    <w:lvl w:ilvl="2" w:tplc="FDB4966C">
      <w:start w:val="1"/>
      <w:numFmt w:val="bullet"/>
      <w:lvlText w:val=""/>
      <w:lvlJc w:val="left"/>
      <w:pPr>
        <w:ind w:left="2160" w:hanging="360"/>
      </w:pPr>
      <w:rPr>
        <w:rFonts w:ascii="Wingdings" w:hAnsi="Wingdings" w:hint="default"/>
      </w:rPr>
    </w:lvl>
    <w:lvl w:ilvl="3" w:tplc="36AE410C">
      <w:start w:val="1"/>
      <w:numFmt w:val="bullet"/>
      <w:lvlText w:val=""/>
      <w:lvlJc w:val="left"/>
      <w:pPr>
        <w:ind w:left="2880" w:hanging="360"/>
      </w:pPr>
      <w:rPr>
        <w:rFonts w:ascii="Symbol" w:hAnsi="Symbol" w:hint="default"/>
      </w:rPr>
    </w:lvl>
    <w:lvl w:ilvl="4" w:tplc="E6829446">
      <w:start w:val="1"/>
      <w:numFmt w:val="bullet"/>
      <w:lvlText w:val="o"/>
      <w:lvlJc w:val="left"/>
      <w:pPr>
        <w:ind w:left="3600" w:hanging="360"/>
      </w:pPr>
      <w:rPr>
        <w:rFonts w:ascii="Courier New" w:hAnsi="Courier New" w:hint="default"/>
      </w:rPr>
    </w:lvl>
    <w:lvl w:ilvl="5" w:tplc="EAA210DE">
      <w:start w:val="1"/>
      <w:numFmt w:val="bullet"/>
      <w:lvlText w:val=""/>
      <w:lvlJc w:val="left"/>
      <w:pPr>
        <w:ind w:left="4320" w:hanging="360"/>
      </w:pPr>
      <w:rPr>
        <w:rFonts w:ascii="Wingdings" w:hAnsi="Wingdings" w:hint="default"/>
      </w:rPr>
    </w:lvl>
    <w:lvl w:ilvl="6" w:tplc="83A0175A">
      <w:start w:val="1"/>
      <w:numFmt w:val="bullet"/>
      <w:lvlText w:val=""/>
      <w:lvlJc w:val="left"/>
      <w:pPr>
        <w:ind w:left="5040" w:hanging="360"/>
      </w:pPr>
      <w:rPr>
        <w:rFonts w:ascii="Symbol" w:hAnsi="Symbol" w:hint="default"/>
      </w:rPr>
    </w:lvl>
    <w:lvl w:ilvl="7" w:tplc="391AF380">
      <w:start w:val="1"/>
      <w:numFmt w:val="bullet"/>
      <w:lvlText w:val="o"/>
      <w:lvlJc w:val="left"/>
      <w:pPr>
        <w:ind w:left="5760" w:hanging="360"/>
      </w:pPr>
      <w:rPr>
        <w:rFonts w:ascii="Courier New" w:hAnsi="Courier New" w:hint="default"/>
      </w:rPr>
    </w:lvl>
    <w:lvl w:ilvl="8" w:tplc="15D028AE">
      <w:start w:val="1"/>
      <w:numFmt w:val="bullet"/>
      <w:lvlText w:val=""/>
      <w:lvlJc w:val="left"/>
      <w:pPr>
        <w:ind w:left="6480" w:hanging="360"/>
      </w:pPr>
      <w:rPr>
        <w:rFonts w:ascii="Wingdings" w:hAnsi="Wingdings" w:hint="default"/>
      </w:rPr>
    </w:lvl>
  </w:abstractNum>
  <w:abstractNum w:abstractNumId="25" w15:restartNumberingAfterBreak="0">
    <w:nsid w:val="7D2C45DF"/>
    <w:multiLevelType w:val="hybridMultilevel"/>
    <w:tmpl w:val="464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B40156"/>
    <w:multiLevelType w:val="hybridMultilevel"/>
    <w:tmpl w:val="E990CB00"/>
    <w:lvl w:ilvl="0" w:tplc="3F3C6778">
      <w:start w:val="6"/>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num w:numId="1">
    <w:abstractNumId w:val="24"/>
  </w:num>
  <w:num w:numId="2">
    <w:abstractNumId w:val="23"/>
  </w:num>
  <w:num w:numId="3">
    <w:abstractNumId w:val="20"/>
  </w:num>
  <w:num w:numId="4">
    <w:abstractNumId w:val="0"/>
  </w:num>
  <w:num w:numId="5">
    <w:abstractNumId w:val="6"/>
  </w:num>
  <w:num w:numId="6">
    <w:abstractNumId w:val="9"/>
  </w:num>
  <w:num w:numId="7">
    <w:abstractNumId w:val="10"/>
  </w:num>
  <w:num w:numId="8">
    <w:abstractNumId w:val="22"/>
  </w:num>
  <w:num w:numId="9">
    <w:abstractNumId w:val="14"/>
  </w:num>
  <w:num w:numId="10">
    <w:abstractNumId w:val="7"/>
  </w:num>
  <w:num w:numId="11">
    <w:abstractNumId w:val="25"/>
  </w:num>
  <w:num w:numId="12">
    <w:abstractNumId w:val="15"/>
  </w:num>
  <w:num w:numId="13">
    <w:abstractNumId w:val="4"/>
  </w:num>
  <w:num w:numId="14">
    <w:abstractNumId w:val="18"/>
  </w:num>
  <w:num w:numId="15">
    <w:abstractNumId w:val="8"/>
  </w:num>
  <w:num w:numId="16">
    <w:abstractNumId w:val="3"/>
  </w:num>
  <w:num w:numId="17">
    <w:abstractNumId w:val="21"/>
  </w:num>
  <w:num w:numId="18">
    <w:abstractNumId w:val="11"/>
  </w:num>
  <w:num w:numId="19">
    <w:abstractNumId w:val="13"/>
  </w:num>
  <w:num w:numId="20">
    <w:abstractNumId w:val="19"/>
  </w:num>
  <w:num w:numId="21">
    <w:abstractNumId w:val="12"/>
  </w:num>
  <w:num w:numId="22">
    <w:abstractNumId w:val="5"/>
  </w:num>
  <w:num w:numId="23">
    <w:abstractNumId w:val="2"/>
  </w:num>
  <w:num w:numId="24">
    <w:abstractNumId w:val="17"/>
  </w:num>
  <w:num w:numId="25">
    <w:abstractNumId w:val="16"/>
  </w:num>
  <w:num w:numId="26">
    <w:abstractNumId w:val="1"/>
  </w:num>
  <w:num w:numId="2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F6D"/>
    <w:rsid w:val="00000D36"/>
    <w:rsid w:val="000027AD"/>
    <w:rsid w:val="00003385"/>
    <w:rsid w:val="0000393E"/>
    <w:rsid w:val="00004CAC"/>
    <w:rsid w:val="00006F0E"/>
    <w:rsid w:val="000109AF"/>
    <w:rsid w:val="00010D92"/>
    <w:rsid w:val="00012491"/>
    <w:rsid w:val="000128F3"/>
    <w:rsid w:val="0001584C"/>
    <w:rsid w:val="00020E98"/>
    <w:rsid w:val="0002115F"/>
    <w:rsid w:val="00022734"/>
    <w:rsid w:val="00023D33"/>
    <w:rsid w:val="00025F03"/>
    <w:rsid w:val="0002628B"/>
    <w:rsid w:val="00030899"/>
    <w:rsid w:val="0003158D"/>
    <w:rsid w:val="00035634"/>
    <w:rsid w:val="00036CA1"/>
    <w:rsid w:val="000448DF"/>
    <w:rsid w:val="000454D9"/>
    <w:rsid w:val="00057393"/>
    <w:rsid w:val="000621E5"/>
    <w:rsid w:val="00062F47"/>
    <w:rsid w:val="00067B4C"/>
    <w:rsid w:val="00071617"/>
    <w:rsid w:val="000739F3"/>
    <w:rsid w:val="00075326"/>
    <w:rsid w:val="00076F16"/>
    <w:rsid w:val="00083982"/>
    <w:rsid w:val="00086065"/>
    <w:rsid w:val="00090DB7"/>
    <w:rsid w:val="00093582"/>
    <w:rsid w:val="000941F0"/>
    <w:rsid w:val="000947C5"/>
    <w:rsid w:val="00094E03"/>
    <w:rsid w:val="0009610F"/>
    <w:rsid w:val="00097A26"/>
    <w:rsid w:val="00097C14"/>
    <w:rsid w:val="00097EFC"/>
    <w:rsid w:val="000A2E3F"/>
    <w:rsid w:val="000A3A86"/>
    <w:rsid w:val="000A46CF"/>
    <w:rsid w:val="000A5AEC"/>
    <w:rsid w:val="000B14D6"/>
    <w:rsid w:val="000B191C"/>
    <w:rsid w:val="000B3505"/>
    <w:rsid w:val="000B3CC3"/>
    <w:rsid w:val="000C36FF"/>
    <w:rsid w:val="000C70E6"/>
    <w:rsid w:val="000C7770"/>
    <w:rsid w:val="000C7CF4"/>
    <w:rsid w:val="000D0B08"/>
    <w:rsid w:val="000D6DB4"/>
    <w:rsid w:val="000E02D5"/>
    <w:rsid w:val="000E0C84"/>
    <w:rsid w:val="000E1541"/>
    <w:rsid w:val="000E5375"/>
    <w:rsid w:val="000E572B"/>
    <w:rsid w:val="000F03BD"/>
    <w:rsid w:val="000F1EF9"/>
    <w:rsid w:val="000F25C6"/>
    <w:rsid w:val="00102810"/>
    <w:rsid w:val="00102B2E"/>
    <w:rsid w:val="0010468D"/>
    <w:rsid w:val="00104BE6"/>
    <w:rsid w:val="00106E1E"/>
    <w:rsid w:val="00112107"/>
    <w:rsid w:val="00113061"/>
    <w:rsid w:val="00113DED"/>
    <w:rsid w:val="001163BB"/>
    <w:rsid w:val="00130C43"/>
    <w:rsid w:val="001323CF"/>
    <w:rsid w:val="00135186"/>
    <w:rsid w:val="0013591A"/>
    <w:rsid w:val="00136AF6"/>
    <w:rsid w:val="001444A7"/>
    <w:rsid w:val="00151764"/>
    <w:rsid w:val="00151E55"/>
    <w:rsid w:val="00152E68"/>
    <w:rsid w:val="00153632"/>
    <w:rsid w:val="001545D6"/>
    <w:rsid w:val="001560EF"/>
    <w:rsid w:val="001601B4"/>
    <w:rsid w:val="0016770E"/>
    <w:rsid w:val="00170A69"/>
    <w:rsid w:val="0017162A"/>
    <w:rsid w:val="0017282B"/>
    <w:rsid w:val="00177387"/>
    <w:rsid w:val="00177A1A"/>
    <w:rsid w:val="00181D4C"/>
    <w:rsid w:val="00181E10"/>
    <w:rsid w:val="00190206"/>
    <w:rsid w:val="00191996"/>
    <w:rsid w:val="00194C74"/>
    <w:rsid w:val="00195094"/>
    <w:rsid w:val="0019513A"/>
    <w:rsid w:val="001A64CE"/>
    <w:rsid w:val="001A6AA0"/>
    <w:rsid w:val="001A6DDF"/>
    <w:rsid w:val="001B16DC"/>
    <w:rsid w:val="001B207D"/>
    <w:rsid w:val="001B2BA3"/>
    <w:rsid w:val="001B41C4"/>
    <w:rsid w:val="001B6103"/>
    <w:rsid w:val="001C0193"/>
    <w:rsid w:val="001C3F60"/>
    <w:rsid w:val="001C724C"/>
    <w:rsid w:val="001D0944"/>
    <w:rsid w:val="001D0F59"/>
    <w:rsid w:val="001D1183"/>
    <w:rsid w:val="001D1C45"/>
    <w:rsid w:val="001D1F95"/>
    <w:rsid w:val="001D2669"/>
    <w:rsid w:val="001D3A63"/>
    <w:rsid w:val="001D56BF"/>
    <w:rsid w:val="001E14A1"/>
    <w:rsid w:val="001E7A8A"/>
    <w:rsid w:val="001F0078"/>
    <w:rsid w:val="001F1919"/>
    <w:rsid w:val="00204F1C"/>
    <w:rsid w:val="00210822"/>
    <w:rsid w:val="002126E2"/>
    <w:rsid w:val="00213DCF"/>
    <w:rsid w:val="0021567A"/>
    <w:rsid w:val="002156D9"/>
    <w:rsid w:val="002223B1"/>
    <w:rsid w:val="0022521E"/>
    <w:rsid w:val="002267D3"/>
    <w:rsid w:val="00230DDD"/>
    <w:rsid w:val="00230F6C"/>
    <w:rsid w:val="00234F6D"/>
    <w:rsid w:val="00235822"/>
    <w:rsid w:val="00235B54"/>
    <w:rsid w:val="00236E57"/>
    <w:rsid w:val="00243307"/>
    <w:rsid w:val="002459F9"/>
    <w:rsid w:val="002518C4"/>
    <w:rsid w:val="00252731"/>
    <w:rsid w:val="00255392"/>
    <w:rsid w:val="00260D56"/>
    <w:rsid w:val="002676B7"/>
    <w:rsid w:val="00281193"/>
    <w:rsid w:val="00283595"/>
    <w:rsid w:val="00283F27"/>
    <w:rsid w:val="0028570C"/>
    <w:rsid w:val="00286FBA"/>
    <w:rsid w:val="002908F3"/>
    <w:rsid w:val="0029242A"/>
    <w:rsid w:val="00292CD6"/>
    <w:rsid w:val="00292D73"/>
    <w:rsid w:val="0029613C"/>
    <w:rsid w:val="002A4356"/>
    <w:rsid w:val="002A53C9"/>
    <w:rsid w:val="002A6BF3"/>
    <w:rsid w:val="002B1B64"/>
    <w:rsid w:val="002B56E4"/>
    <w:rsid w:val="002B5DDC"/>
    <w:rsid w:val="002B611B"/>
    <w:rsid w:val="002B72B2"/>
    <w:rsid w:val="002C4CE7"/>
    <w:rsid w:val="002C6529"/>
    <w:rsid w:val="002D091A"/>
    <w:rsid w:val="002D1906"/>
    <w:rsid w:val="002D1F77"/>
    <w:rsid w:val="002D25FA"/>
    <w:rsid w:val="002D3FD1"/>
    <w:rsid w:val="002D66BA"/>
    <w:rsid w:val="002D72C9"/>
    <w:rsid w:val="002D72E8"/>
    <w:rsid w:val="002E207F"/>
    <w:rsid w:val="002E421E"/>
    <w:rsid w:val="002E4A41"/>
    <w:rsid w:val="002E4C94"/>
    <w:rsid w:val="002E71BC"/>
    <w:rsid w:val="002F06D7"/>
    <w:rsid w:val="002F22A0"/>
    <w:rsid w:val="002F26D9"/>
    <w:rsid w:val="002F3AFC"/>
    <w:rsid w:val="002F54DC"/>
    <w:rsid w:val="00301CA7"/>
    <w:rsid w:val="00303424"/>
    <w:rsid w:val="00304F1A"/>
    <w:rsid w:val="003101C9"/>
    <w:rsid w:val="00314A04"/>
    <w:rsid w:val="00314F9A"/>
    <w:rsid w:val="00315202"/>
    <w:rsid w:val="003162A3"/>
    <w:rsid w:val="00316DA2"/>
    <w:rsid w:val="003170B6"/>
    <w:rsid w:val="0032197C"/>
    <w:rsid w:val="0032404F"/>
    <w:rsid w:val="003247BB"/>
    <w:rsid w:val="0033392E"/>
    <w:rsid w:val="00333D98"/>
    <w:rsid w:val="003416DE"/>
    <w:rsid w:val="00341955"/>
    <w:rsid w:val="00341EC3"/>
    <w:rsid w:val="00343C01"/>
    <w:rsid w:val="00346178"/>
    <w:rsid w:val="00346254"/>
    <w:rsid w:val="00350036"/>
    <w:rsid w:val="00351426"/>
    <w:rsid w:val="00351E2D"/>
    <w:rsid w:val="00360916"/>
    <w:rsid w:val="003640F8"/>
    <w:rsid w:val="003655BB"/>
    <w:rsid w:val="003677BA"/>
    <w:rsid w:val="00371413"/>
    <w:rsid w:val="003714D9"/>
    <w:rsid w:val="00373AEE"/>
    <w:rsid w:val="003745D7"/>
    <w:rsid w:val="00376270"/>
    <w:rsid w:val="003802A1"/>
    <w:rsid w:val="00380666"/>
    <w:rsid w:val="00383C60"/>
    <w:rsid w:val="003859E7"/>
    <w:rsid w:val="00386E9A"/>
    <w:rsid w:val="00393420"/>
    <w:rsid w:val="003941DA"/>
    <w:rsid w:val="0039742B"/>
    <w:rsid w:val="003A18E6"/>
    <w:rsid w:val="003A4AEA"/>
    <w:rsid w:val="003B2220"/>
    <w:rsid w:val="003B2F8C"/>
    <w:rsid w:val="003C09C3"/>
    <w:rsid w:val="003C12DB"/>
    <w:rsid w:val="003C2076"/>
    <w:rsid w:val="003C32B1"/>
    <w:rsid w:val="003C3F55"/>
    <w:rsid w:val="003C71F7"/>
    <w:rsid w:val="003C7D08"/>
    <w:rsid w:val="003D1BEC"/>
    <w:rsid w:val="003D477C"/>
    <w:rsid w:val="003D4BBC"/>
    <w:rsid w:val="003D4DB6"/>
    <w:rsid w:val="003E204B"/>
    <w:rsid w:val="003E5CA2"/>
    <w:rsid w:val="003E60BC"/>
    <w:rsid w:val="003E7B03"/>
    <w:rsid w:val="003F31FA"/>
    <w:rsid w:val="003F4596"/>
    <w:rsid w:val="00400D79"/>
    <w:rsid w:val="00402527"/>
    <w:rsid w:val="004032E0"/>
    <w:rsid w:val="004039EA"/>
    <w:rsid w:val="00410562"/>
    <w:rsid w:val="004117A8"/>
    <w:rsid w:val="00411B75"/>
    <w:rsid w:val="00412EEA"/>
    <w:rsid w:val="00413A25"/>
    <w:rsid w:val="00414A64"/>
    <w:rsid w:val="004154C0"/>
    <w:rsid w:val="00424F39"/>
    <w:rsid w:val="00431819"/>
    <w:rsid w:val="00431E9A"/>
    <w:rsid w:val="004378A1"/>
    <w:rsid w:val="00440E1E"/>
    <w:rsid w:val="0044139F"/>
    <w:rsid w:val="00442586"/>
    <w:rsid w:val="004425F5"/>
    <w:rsid w:val="00442ACA"/>
    <w:rsid w:val="00442F5B"/>
    <w:rsid w:val="00443309"/>
    <w:rsid w:val="00445C06"/>
    <w:rsid w:val="00446441"/>
    <w:rsid w:val="0044745A"/>
    <w:rsid w:val="004500DE"/>
    <w:rsid w:val="00452681"/>
    <w:rsid w:val="00455B6C"/>
    <w:rsid w:val="004569A7"/>
    <w:rsid w:val="0045793D"/>
    <w:rsid w:val="00457DB7"/>
    <w:rsid w:val="004620B6"/>
    <w:rsid w:val="0046376B"/>
    <w:rsid w:val="00463CDD"/>
    <w:rsid w:val="00464E6A"/>
    <w:rsid w:val="00466E5F"/>
    <w:rsid w:val="0046766E"/>
    <w:rsid w:val="00471226"/>
    <w:rsid w:val="00472921"/>
    <w:rsid w:val="0047470E"/>
    <w:rsid w:val="00475FDA"/>
    <w:rsid w:val="00476541"/>
    <w:rsid w:val="00480371"/>
    <w:rsid w:val="00481D4A"/>
    <w:rsid w:val="00485761"/>
    <w:rsid w:val="00485CC5"/>
    <w:rsid w:val="0049032F"/>
    <w:rsid w:val="004922C0"/>
    <w:rsid w:val="0049355D"/>
    <w:rsid w:val="00493708"/>
    <w:rsid w:val="00494852"/>
    <w:rsid w:val="0049608E"/>
    <w:rsid w:val="004A18B4"/>
    <w:rsid w:val="004A1CBF"/>
    <w:rsid w:val="004A23D0"/>
    <w:rsid w:val="004A52CB"/>
    <w:rsid w:val="004B146F"/>
    <w:rsid w:val="004B3BCA"/>
    <w:rsid w:val="004C1FAF"/>
    <w:rsid w:val="004C2F87"/>
    <w:rsid w:val="004C4359"/>
    <w:rsid w:val="004C5E9F"/>
    <w:rsid w:val="004C7FC7"/>
    <w:rsid w:val="004D0E1D"/>
    <w:rsid w:val="004D2822"/>
    <w:rsid w:val="004D5C1F"/>
    <w:rsid w:val="004D676C"/>
    <w:rsid w:val="004D7493"/>
    <w:rsid w:val="004E2D94"/>
    <w:rsid w:val="004E6B9C"/>
    <w:rsid w:val="004F0A8F"/>
    <w:rsid w:val="004F0E43"/>
    <w:rsid w:val="004F0EA0"/>
    <w:rsid w:val="004F20E2"/>
    <w:rsid w:val="004F2354"/>
    <w:rsid w:val="004F3D40"/>
    <w:rsid w:val="004F56CE"/>
    <w:rsid w:val="004F74D3"/>
    <w:rsid w:val="004F7F56"/>
    <w:rsid w:val="0050272D"/>
    <w:rsid w:val="005028AF"/>
    <w:rsid w:val="00503328"/>
    <w:rsid w:val="00507654"/>
    <w:rsid w:val="00510383"/>
    <w:rsid w:val="0051123D"/>
    <w:rsid w:val="005118F4"/>
    <w:rsid w:val="00515783"/>
    <w:rsid w:val="00517C5B"/>
    <w:rsid w:val="00521F94"/>
    <w:rsid w:val="0052353A"/>
    <w:rsid w:val="00525034"/>
    <w:rsid w:val="0053160D"/>
    <w:rsid w:val="0053470C"/>
    <w:rsid w:val="0053588F"/>
    <w:rsid w:val="00544728"/>
    <w:rsid w:val="00544E17"/>
    <w:rsid w:val="00545764"/>
    <w:rsid w:val="00552D01"/>
    <w:rsid w:val="005530A8"/>
    <w:rsid w:val="0055328E"/>
    <w:rsid w:val="00556A37"/>
    <w:rsid w:val="00557F63"/>
    <w:rsid w:val="00565D38"/>
    <w:rsid w:val="00567B34"/>
    <w:rsid w:val="005716C5"/>
    <w:rsid w:val="005727B6"/>
    <w:rsid w:val="00575B3F"/>
    <w:rsid w:val="00576DC1"/>
    <w:rsid w:val="00576E3F"/>
    <w:rsid w:val="00576E72"/>
    <w:rsid w:val="00584DDB"/>
    <w:rsid w:val="0059295A"/>
    <w:rsid w:val="00593066"/>
    <w:rsid w:val="00593652"/>
    <w:rsid w:val="00597DF6"/>
    <w:rsid w:val="005A026C"/>
    <w:rsid w:val="005A57E5"/>
    <w:rsid w:val="005A6ABC"/>
    <w:rsid w:val="005A7832"/>
    <w:rsid w:val="005B25BF"/>
    <w:rsid w:val="005B33FD"/>
    <w:rsid w:val="005B663E"/>
    <w:rsid w:val="005C07D2"/>
    <w:rsid w:val="005D12F5"/>
    <w:rsid w:val="005D3767"/>
    <w:rsid w:val="005D4102"/>
    <w:rsid w:val="005D7855"/>
    <w:rsid w:val="005E3C0C"/>
    <w:rsid w:val="005E4E0F"/>
    <w:rsid w:val="005E5A3C"/>
    <w:rsid w:val="005F3464"/>
    <w:rsid w:val="005F78ED"/>
    <w:rsid w:val="005F7C56"/>
    <w:rsid w:val="00602082"/>
    <w:rsid w:val="00602BDF"/>
    <w:rsid w:val="00604AA0"/>
    <w:rsid w:val="006065F8"/>
    <w:rsid w:val="00610798"/>
    <w:rsid w:val="006130B5"/>
    <w:rsid w:val="00615E6A"/>
    <w:rsid w:val="006236FD"/>
    <w:rsid w:val="006265F4"/>
    <w:rsid w:val="00631DF9"/>
    <w:rsid w:val="00632E6B"/>
    <w:rsid w:val="006339B8"/>
    <w:rsid w:val="00633F14"/>
    <w:rsid w:val="006355A4"/>
    <w:rsid w:val="006361A0"/>
    <w:rsid w:val="006436E8"/>
    <w:rsid w:val="006442E2"/>
    <w:rsid w:val="00646F5F"/>
    <w:rsid w:val="00650A49"/>
    <w:rsid w:val="00654AE4"/>
    <w:rsid w:val="0065592F"/>
    <w:rsid w:val="0065666E"/>
    <w:rsid w:val="00656D44"/>
    <w:rsid w:val="00656EBD"/>
    <w:rsid w:val="006578EF"/>
    <w:rsid w:val="00661322"/>
    <w:rsid w:val="00661D2E"/>
    <w:rsid w:val="006622CF"/>
    <w:rsid w:val="006703E1"/>
    <w:rsid w:val="0067250C"/>
    <w:rsid w:val="006778A2"/>
    <w:rsid w:val="00683CB0"/>
    <w:rsid w:val="00684419"/>
    <w:rsid w:val="00686C79"/>
    <w:rsid w:val="006874D8"/>
    <w:rsid w:val="00690396"/>
    <w:rsid w:val="00691465"/>
    <w:rsid w:val="006916DB"/>
    <w:rsid w:val="00692FF4"/>
    <w:rsid w:val="00693FF6"/>
    <w:rsid w:val="006940C7"/>
    <w:rsid w:val="00695BA8"/>
    <w:rsid w:val="006960F5"/>
    <w:rsid w:val="00697C9C"/>
    <w:rsid w:val="006A1B95"/>
    <w:rsid w:val="006A33F5"/>
    <w:rsid w:val="006A3DC2"/>
    <w:rsid w:val="006A50AE"/>
    <w:rsid w:val="006A6070"/>
    <w:rsid w:val="006B48AE"/>
    <w:rsid w:val="006B6502"/>
    <w:rsid w:val="006B7F1D"/>
    <w:rsid w:val="006C07A5"/>
    <w:rsid w:val="006C3FBE"/>
    <w:rsid w:val="006C49A5"/>
    <w:rsid w:val="006C530A"/>
    <w:rsid w:val="006C5F3C"/>
    <w:rsid w:val="006D72F1"/>
    <w:rsid w:val="006E06A5"/>
    <w:rsid w:val="006E18A5"/>
    <w:rsid w:val="006E1D16"/>
    <w:rsid w:val="006E5DD9"/>
    <w:rsid w:val="006F0857"/>
    <w:rsid w:val="006F3DA9"/>
    <w:rsid w:val="006F7316"/>
    <w:rsid w:val="0070036C"/>
    <w:rsid w:val="0070098A"/>
    <w:rsid w:val="007028E4"/>
    <w:rsid w:val="00703DC5"/>
    <w:rsid w:val="00703FEB"/>
    <w:rsid w:val="00704004"/>
    <w:rsid w:val="007051FD"/>
    <w:rsid w:val="00706CC2"/>
    <w:rsid w:val="0071163C"/>
    <w:rsid w:val="00714D3A"/>
    <w:rsid w:val="007210C3"/>
    <w:rsid w:val="00727522"/>
    <w:rsid w:val="007302D0"/>
    <w:rsid w:val="00732022"/>
    <w:rsid w:val="007335EB"/>
    <w:rsid w:val="00733DA4"/>
    <w:rsid w:val="00735712"/>
    <w:rsid w:val="00735856"/>
    <w:rsid w:val="007362E3"/>
    <w:rsid w:val="007405B8"/>
    <w:rsid w:val="0074062F"/>
    <w:rsid w:val="00744495"/>
    <w:rsid w:val="00747D2B"/>
    <w:rsid w:val="007515A0"/>
    <w:rsid w:val="00751C5E"/>
    <w:rsid w:val="00752782"/>
    <w:rsid w:val="007557C5"/>
    <w:rsid w:val="00757E76"/>
    <w:rsid w:val="007604B6"/>
    <w:rsid w:val="00763B69"/>
    <w:rsid w:val="0076530C"/>
    <w:rsid w:val="00765F34"/>
    <w:rsid w:val="007663B2"/>
    <w:rsid w:val="00766FA9"/>
    <w:rsid w:val="00767F62"/>
    <w:rsid w:val="0077202E"/>
    <w:rsid w:val="0077242A"/>
    <w:rsid w:val="007757F4"/>
    <w:rsid w:val="00780D91"/>
    <w:rsid w:val="007824D6"/>
    <w:rsid w:val="007832CB"/>
    <w:rsid w:val="00783EC8"/>
    <w:rsid w:val="00796259"/>
    <w:rsid w:val="00796331"/>
    <w:rsid w:val="00797D87"/>
    <w:rsid w:val="007A098A"/>
    <w:rsid w:val="007A109D"/>
    <w:rsid w:val="007A19B1"/>
    <w:rsid w:val="007A5468"/>
    <w:rsid w:val="007B0A61"/>
    <w:rsid w:val="007B0A7F"/>
    <w:rsid w:val="007B1B7E"/>
    <w:rsid w:val="007B2750"/>
    <w:rsid w:val="007B4D48"/>
    <w:rsid w:val="007B6BD5"/>
    <w:rsid w:val="007C32BD"/>
    <w:rsid w:val="007C7820"/>
    <w:rsid w:val="007D075B"/>
    <w:rsid w:val="007D1086"/>
    <w:rsid w:val="007D25A5"/>
    <w:rsid w:val="007D52A0"/>
    <w:rsid w:val="007D61FF"/>
    <w:rsid w:val="007D6882"/>
    <w:rsid w:val="007E2FA9"/>
    <w:rsid w:val="007E496B"/>
    <w:rsid w:val="007E5133"/>
    <w:rsid w:val="007E7843"/>
    <w:rsid w:val="007F61CE"/>
    <w:rsid w:val="007F7C65"/>
    <w:rsid w:val="007F7F76"/>
    <w:rsid w:val="00803680"/>
    <w:rsid w:val="00804778"/>
    <w:rsid w:val="00806A7B"/>
    <w:rsid w:val="00810049"/>
    <w:rsid w:val="00820726"/>
    <w:rsid w:val="00820C37"/>
    <w:rsid w:val="00824922"/>
    <w:rsid w:val="00834B74"/>
    <w:rsid w:val="00834BFF"/>
    <w:rsid w:val="0084339D"/>
    <w:rsid w:val="00843951"/>
    <w:rsid w:val="00846ACA"/>
    <w:rsid w:val="00855970"/>
    <w:rsid w:val="0085765D"/>
    <w:rsid w:val="008610F3"/>
    <w:rsid w:val="00861199"/>
    <w:rsid w:val="008625F3"/>
    <w:rsid w:val="00863CB0"/>
    <w:rsid w:val="0086458C"/>
    <w:rsid w:val="00864F75"/>
    <w:rsid w:val="00870EA7"/>
    <w:rsid w:val="008739EE"/>
    <w:rsid w:val="00876AC3"/>
    <w:rsid w:val="008775FF"/>
    <w:rsid w:val="00877E8B"/>
    <w:rsid w:val="00880B6F"/>
    <w:rsid w:val="00884F8E"/>
    <w:rsid w:val="00887595"/>
    <w:rsid w:val="00891839"/>
    <w:rsid w:val="008921A5"/>
    <w:rsid w:val="00892B11"/>
    <w:rsid w:val="00893163"/>
    <w:rsid w:val="008A2AF0"/>
    <w:rsid w:val="008A594E"/>
    <w:rsid w:val="008A5E1F"/>
    <w:rsid w:val="008A744D"/>
    <w:rsid w:val="008B0040"/>
    <w:rsid w:val="008B1F51"/>
    <w:rsid w:val="008B2A18"/>
    <w:rsid w:val="008B4C3B"/>
    <w:rsid w:val="008B5895"/>
    <w:rsid w:val="008C18A0"/>
    <w:rsid w:val="008C2043"/>
    <w:rsid w:val="008C2592"/>
    <w:rsid w:val="008C2DD2"/>
    <w:rsid w:val="008C6A12"/>
    <w:rsid w:val="008C7724"/>
    <w:rsid w:val="008D1886"/>
    <w:rsid w:val="008D2548"/>
    <w:rsid w:val="008D293E"/>
    <w:rsid w:val="008D4304"/>
    <w:rsid w:val="008D50D7"/>
    <w:rsid w:val="008E22FC"/>
    <w:rsid w:val="008E4026"/>
    <w:rsid w:val="008E4FA6"/>
    <w:rsid w:val="008E5E6C"/>
    <w:rsid w:val="008E740E"/>
    <w:rsid w:val="008F04F6"/>
    <w:rsid w:val="008F0C9F"/>
    <w:rsid w:val="008F1616"/>
    <w:rsid w:val="008F61A7"/>
    <w:rsid w:val="008F7008"/>
    <w:rsid w:val="008F71B4"/>
    <w:rsid w:val="008F7B4D"/>
    <w:rsid w:val="008F7BB5"/>
    <w:rsid w:val="00907461"/>
    <w:rsid w:val="009078D3"/>
    <w:rsid w:val="00923FE0"/>
    <w:rsid w:val="00925996"/>
    <w:rsid w:val="00931ABB"/>
    <w:rsid w:val="00932A89"/>
    <w:rsid w:val="00933A8E"/>
    <w:rsid w:val="00935859"/>
    <w:rsid w:val="00936B95"/>
    <w:rsid w:val="009403C5"/>
    <w:rsid w:val="0094080C"/>
    <w:rsid w:val="00946013"/>
    <w:rsid w:val="00947DCF"/>
    <w:rsid w:val="00950524"/>
    <w:rsid w:val="00952C78"/>
    <w:rsid w:val="00952FBD"/>
    <w:rsid w:val="00953DE3"/>
    <w:rsid w:val="00955198"/>
    <w:rsid w:val="00955E84"/>
    <w:rsid w:val="0096126F"/>
    <w:rsid w:val="009655F2"/>
    <w:rsid w:val="00970C8D"/>
    <w:rsid w:val="0097319E"/>
    <w:rsid w:val="00975C0F"/>
    <w:rsid w:val="009774D1"/>
    <w:rsid w:val="0098313B"/>
    <w:rsid w:val="00983566"/>
    <w:rsid w:val="00985976"/>
    <w:rsid w:val="00987A19"/>
    <w:rsid w:val="00994886"/>
    <w:rsid w:val="00995672"/>
    <w:rsid w:val="009B180C"/>
    <w:rsid w:val="009B2890"/>
    <w:rsid w:val="009B290C"/>
    <w:rsid w:val="009B2961"/>
    <w:rsid w:val="009B6118"/>
    <w:rsid w:val="009C681E"/>
    <w:rsid w:val="009C7C4C"/>
    <w:rsid w:val="009D15EE"/>
    <w:rsid w:val="009D1FB0"/>
    <w:rsid w:val="009D4395"/>
    <w:rsid w:val="009D6ADE"/>
    <w:rsid w:val="009D6C01"/>
    <w:rsid w:val="009D76C2"/>
    <w:rsid w:val="009E65B3"/>
    <w:rsid w:val="009E7F76"/>
    <w:rsid w:val="009F1355"/>
    <w:rsid w:val="009F1F70"/>
    <w:rsid w:val="009F6448"/>
    <w:rsid w:val="009F663A"/>
    <w:rsid w:val="009F69F4"/>
    <w:rsid w:val="00A036BC"/>
    <w:rsid w:val="00A04C1C"/>
    <w:rsid w:val="00A0543D"/>
    <w:rsid w:val="00A07CC8"/>
    <w:rsid w:val="00A07CF8"/>
    <w:rsid w:val="00A1081C"/>
    <w:rsid w:val="00A10BD4"/>
    <w:rsid w:val="00A13438"/>
    <w:rsid w:val="00A13F7C"/>
    <w:rsid w:val="00A23E80"/>
    <w:rsid w:val="00A2425F"/>
    <w:rsid w:val="00A25145"/>
    <w:rsid w:val="00A26958"/>
    <w:rsid w:val="00A27D04"/>
    <w:rsid w:val="00A30E97"/>
    <w:rsid w:val="00A33815"/>
    <w:rsid w:val="00A34094"/>
    <w:rsid w:val="00A352F1"/>
    <w:rsid w:val="00A40045"/>
    <w:rsid w:val="00A43866"/>
    <w:rsid w:val="00A45DB4"/>
    <w:rsid w:val="00A46DF3"/>
    <w:rsid w:val="00A46F80"/>
    <w:rsid w:val="00A5146E"/>
    <w:rsid w:val="00A51975"/>
    <w:rsid w:val="00A55BC8"/>
    <w:rsid w:val="00A571FB"/>
    <w:rsid w:val="00A603D6"/>
    <w:rsid w:val="00A613B5"/>
    <w:rsid w:val="00A62E81"/>
    <w:rsid w:val="00A65725"/>
    <w:rsid w:val="00A66C2C"/>
    <w:rsid w:val="00A679DA"/>
    <w:rsid w:val="00A70319"/>
    <w:rsid w:val="00A703A0"/>
    <w:rsid w:val="00A77E2D"/>
    <w:rsid w:val="00A77EC5"/>
    <w:rsid w:val="00A81203"/>
    <w:rsid w:val="00A8223C"/>
    <w:rsid w:val="00A84DFD"/>
    <w:rsid w:val="00A84F08"/>
    <w:rsid w:val="00A86027"/>
    <w:rsid w:val="00A86F4D"/>
    <w:rsid w:val="00A914A3"/>
    <w:rsid w:val="00A95D24"/>
    <w:rsid w:val="00A966D1"/>
    <w:rsid w:val="00A96D90"/>
    <w:rsid w:val="00A971B2"/>
    <w:rsid w:val="00A97BE9"/>
    <w:rsid w:val="00AA4613"/>
    <w:rsid w:val="00AA4FBC"/>
    <w:rsid w:val="00AA6946"/>
    <w:rsid w:val="00AB20CD"/>
    <w:rsid w:val="00AB34A2"/>
    <w:rsid w:val="00AB4004"/>
    <w:rsid w:val="00AB5F16"/>
    <w:rsid w:val="00AC3029"/>
    <w:rsid w:val="00AC33C0"/>
    <w:rsid w:val="00AC4B95"/>
    <w:rsid w:val="00AD1A76"/>
    <w:rsid w:val="00AD478E"/>
    <w:rsid w:val="00AD5C73"/>
    <w:rsid w:val="00AE1A15"/>
    <w:rsid w:val="00AE3EC5"/>
    <w:rsid w:val="00AE5138"/>
    <w:rsid w:val="00AE61EC"/>
    <w:rsid w:val="00AE69F5"/>
    <w:rsid w:val="00AE73E2"/>
    <w:rsid w:val="00AF1FBA"/>
    <w:rsid w:val="00AF5890"/>
    <w:rsid w:val="00AF601E"/>
    <w:rsid w:val="00AF6C19"/>
    <w:rsid w:val="00B026C5"/>
    <w:rsid w:val="00B05197"/>
    <w:rsid w:val="00B05B73"/>
    <w:rsid w:val="00B0708C"/>
    <w:rsid w:val="00B13013"/>
    <w:rsid w:val="00B171E2"/>
    <w:rsid w:val="00B1774E"/>
    <w:rsid w:val="00B178E2"/>
    <w:rsid w:val="00B17F61"/>
    <w:rsid w:val="00B21BEE"/>
    <w:rsid w:val="00B21C88"/>
    <w:rsid w:val="00B2339B"/>
    <w:rsid w:val="00B24F09"/>
    <w:rsid w:val="00B24FDC"/>
    <w:rsid w:val="00B26748"/>
    <w:rsid w:val="00B32EAA"/>
    <w:rsid w:val="00B34AF7"/>
    <w:rsid w:val="00B40F45"/>
    <w:rsid w:val="00B414B9"/>
    <w:rsid w:val="00B4183B"/>
    <w:rsid w:val="00B45198"/>
    <w:rsid w:val="00B45549"/>
    <w:rsid w:val="00B47BD9"/>
    <w:rsid w:val="00B51BA8"/>
    <w:rsid w:val="00B526B6"/>
    <w:rsid w:val="00B52F81"/>
    <w:rsid w:val="00B54420"/>
    <w:rsid w:val="00B5514E"/>
    <w:rsid w:val="00B56079"/>
    <w:rsid w:val="00B61244"/>
    <w:rsid w:val="00B61CCA"/>
    <w:rsid w:val="00B622AF"/>
    <w:rsid w:val="00B63A00"/>
    <w:rsid w:val="00B678E1"/>
    <w:rsid w:val="00B678FD"/>
    <w:rsid w:val="00B67B70"/>
    <w:rsid w:val="00B71461"/>
    <w:rsid w:val="00B71D53"/>
    <w:rsid w:val="00B75230"/>
    <w:rsid w:val="00B778C1"/>
    <w:rsid w:val="00B811A8"/>
    <w:rsid w:val="00B8163F"/>
    <w:rsid w:val="00B846BC"/>
    <w:rsid w:val="00B8730C"/>
    <w:rsid w:val="00B90470"/>
    <w:rsid w:val="00B92B76"/>
    <w:rsid w:val="00B945E3"/>
    <w:rsid w:val="00BA4F4E"/>
    <w:rsid w:val="00BA53C2"/>
    <w:rsid w:val="00BA7953"/>
    <w:rsid w:val="00BB18BA"/>
    <w:rsid w:val="00BB2611"/>
    <w:rsid w:val="00BB38F5"/>
    <w:rsid w:val="00BB4616"/>
    <w:rsid w:val="00BB56E5"/>
    <w:rsid w:val="00BB6766"/>
    <w:rsid w:val="00BB7636"/>
    <w:rsid w:val="00BB77EE"/>
    <w:rsid w:val="00BC0665"/>
    <w:rsid w:val="00BC06A8"/>
    <w:rsid w:val="00BC26C6"/>
    <w:rsid w:val="00BC4AC0"/>
    <w:rsid w:val="00BC6BC7"/>
    <w:rsid w:val="00BD1DF4"/>
    <w:rsid w:val="00BD2572"/>
    <w:rsid w:val="00BD56B6"/>
    <w:rsid w:val="00BD7941"/>
    <w:rsid w:val="00BE008E"/>
    <w:rsid w:val="00BE0E75"/>
    <w:rsid w:val="00BE0ED6"/>
    <w:rsid w:val="00BE1ABC"/>
    <w:rsid w:val="00BE2014"/>
    <w:rsid w:val="00BE525C"/>
    <w:rsid w:val="00BF292F"/>
    <w:rsid w:val="00BF3FEF"/>
    <w:rsid w:val="00BF59ED"/>
    <w:rsid w:val="00BF74B9"/>
    <w:rsid w:val="00C0060B"/>
    <w:rsid w:val="00C02A0F"/>
    <w:rsid w:val="00C04047"/>
    <w:rsid w:val="00C068CF"/>
    <w:rsid w:val="00C11242"/>
    <w:rsid w:val="00C12181"/>
    <w:rsid w:val="00C12AEA"/>
    <w:rsid w:val="00C156DF"/>
    <w:rsid w:val="00C170F2"/>
    <w:rsid w:val="00C174B7"/>
    <w:rsid w:val="00C20F87"/>
    <w:rsid w:val="00C220A8"/>
    <w:rsid w:val="00C2241A"/>
    <w:rsid w:val="00C22D5B"/>
    <w:rsid w:val="00C25264"/>
    <w:rsid w:val="00C25BB1"/>
    <w:rsid w:val="00C25F47"/>
    <w:rsid w:val="00C302D5"/>
    <w:rsid w:val="00C30436"/>
    <w:rsid w:val="00C32F3D"/>
    <w:rsid w:val="00C337CE"/>
    <w:rsid w:val="00C348BA"/>
    <w:rsid w:val="00C3570D"/>
    <w:rsid w:val="00C3652D"/>
    <w:rsid w:val="00C40221"/>
    <w:rsid w:val="00C4742E"/>
    <w:rsid w:val="00C50D9A"/>
    <w:rsid w:val="00C52DD3"/>
    <w:rsid w:val="00C55241"/>
    <w:rsid w:val="00C55FA9"/>
    <w:rsid w:val="00C5704F"/>
    <w:rsid w:val="00C61B86"/>
    <w:rsid w:val="00C63E53"/>
    <w:rsid w:val="00C6778A"/>
    <w:rsid w:val="00C715A2"/>
    <w:rsid w:val="00C725DF"/>
    <w:rsid w:val="00C7379E"/>
    <w:rsid w:val="00C77B8C"/>
    <w:rsid w:val="00C801EC"/>
    <w:rsid w:val="00C80ADF"/>
    <w:rsid w:val="00C81130"/>
    <w:rsid w:val="00C8293C"/>
    <w:rsid w:val="00C831A8"/>
    <w:rsid w:val="00C83FDB"/>
    <w:rsid w:val="00C84257"/>
    <w:rsid w:val="00C8477F"/>
    <w:rsid w:val="00C87592"/>
    <w:rsid w:val="00C9256A"/>
    <w:rsid w:val="00C92C32"/>
    <w:rsid w:val="00C9392C"/>
    <w:rsid w:val="00C93C01"/>
    <w:rsid w:val="00CA1A68"/>
    <w:rsid w:val="00CA7C26"/>
    <w:rsid w:val="00CB2B1E"/>
    <w:rsid w:val="00CB3672"/>
    <w:rsid w:val="00CB56CB"/>
    <w:rsid w:val="00CB5782"/>
    <w:rsid w:val="00CB5EFD"/>
    <w:rsid w:val="00CB705E"/>
    <w:rsid w:val="00CC06DC"/>
    <w:rsid w:val="00CC15CD"/>
    <w:rsid w:val="00CD02B2"/>
    <w:rsid w:val="00CD075B"/>
    <w:rsid w:val="00CD1430"/>
    <w:rsid w:val="00CD14A9"/>
    <w:rsid w:val="00CD1B15"/>
    <w:rsid w:val="00CD2887"/>
    <w:rsid w:val="00CD3EEA"/>
    <w:rsid w:val="00CD5727"/>
    <w:rsid w:val="00CD6B3F"/>
    <w:rsid w:val="00CE060B"/>
    <w:rsid w:val="00CE1A62"/>
    <w:rsid w:val="00CE577F"/>
    <w:rsid w:val="00CE5988"/>
    <w:rsid w:val="00CF1162"/>
    <w:rsid w:val="00CF208C"/>
    <w:rsid w:val="00CF3754"/>
    <w:rsid w:val="00CF391F"/>
    <w:rsid w:val="00CF7595"/>
    <w:rsid w:val="00D027C8"/>
    <w:rsid w:val="00D03899"/>
    <w:rsid w:val="00D0751C"/>
    <w:rsid w:val="00D10CAA"/>
    <w:rsid w:val="00D10D33"/>
    <w:rsid w:val="00D11BEE"/>
    <w:rsid w:val="00D142B0"/>
    <w:rsid w:val="00D14A6C"/>
    <w:rsid w:val="00D16E34"/>
    <w:rsid w:val="00D20067"/>
    <w:rsid w:val="00D228E5"/>
    <w:rsid w:val="00D23393"/>
    <w:rsid w:val="00D24839"/>
    <w:rsid w:val="00D271B6"/>
    <w:rsid w:val="00D3224F"/>
    <w:rsid w:val="00D36E08"/>
    <w:rsid w:val="00D41A3C"/>
    <w:rsid w:val="00D41E42"/>
    <w:rsid w:val="00D43524"/>
    <w:rsid w:val="00D440FC"/>
    <w:rsid w:val="00D4592E"/>
    <w:rsid w:val="00D45FC6"/>
    <w:rsid w:val="00D46117"/>
    <w:rsid w:val="00D53C75"/>
    <w:rsid w:val="00D53D41"/>
    <w:rsid w:val="00D5595B"/>
    <w:rsid w:val="00D572B8"/>
    <w:rsid w:val="00D61971"/>
    <w:rsid w:val="00D6271D"/>
    <w:rsid w:val="00D64C93"/>
    <w:rsid w:val="00D658A0"/>
    <w:rsid w:val="00D706FE"/>
    <w:rsid w:val="00D73BA0"/>
    <w:rsid w:val="00D74820"/>
    <w:rsid w:val="00D753AC"/>
    <w:rsid w:val="00D77115"/>
    <w:rsid w:val="00D771C7"/>
    <w:rsid w:val="00D806E3"/>
    <w:rsid w:val="00D80ACC"/>
    <w:rsid w:val="00D80EA6"/>
    <w:rsid w:val="00D85AEB"/>
    <w:rsid w:val="00D86977"/>
    <w:rsid w:val="00D90E04"/>
    <w:rsid w:val="00D9361A"/>
    <w:rsid w:val="00D953E1"/>
    <w:rsid w:val="00D96513"/>
    <w:rsid w:val="00D97310"/>
    <w:rsid w:val="00DA1AFE"/>
    <w:rsid w:val="00DA2B32"/>
    <w:rsid w:val="00DA4F90"/>
    <w:rsid w:val="00DA6A8F"/>
    <w:rsid w:val="00DB117D"/>
    <w:rsid w:val="00DB3C8A"/>
    <w:rsid w:val="00DB4E80"/>
    <w:rsid w:val="00DB7C49"/>
    <w:rsid w:val="00DC1F53"/>
    <w:rsid w:val="00DC6023"/>
    <w:rsid w:val="00DC6250"/>
    <w:rsid w:val="00DD569B"/>
    <w:rsid w:val="00DD6010"/>
    <w:rsid w:val="00DD7E7D"/>
    <w:rsid w:val="00DE2372"/>
    <w:rsid w:val="00DE318A"/>
    <w:rsid w:val="00DE35DE"/>
    <w:rsid w:val="00DF269D"/>
    <w:rsid w:val="00DF3644"/>
    <w:rsid w:val="00DF3DE9"/>
    <w:rsid w:val="00DF556F"/>
    <w:rsid w:val="00DF6554"/>
    <w:rsid w:val="00DF7663"/>
    <w:rsid w:val="00E00484"/>
    <w:rsid w:val="00E011E6"/>
    <w:rsid w:val="00E066F2"/>
    <w:rsid w:val="00E124FD"/>
    <w:rsid w:val="00E133B6"/>
    <w:rsid w:val="00E13A64"/>
    <w:rsid w:val="00E13B9D"/>
    <w:rsid w:val="00E1642F"/>
    <w:rsid w:val="00E1643B"/>
    <w:rsid w:val="00E16490"/>
    <w:rsid w:val="00E172E8"/>
    <w:rsid w:val="00E252B1"/>
    <w:rsid w:val="00E2701E"/>
    <w:rsid w:val="00E315E7"/>
    <w:rsid w:val="00E36031"/>
    <w:rsid w:val="00E365A2"/>
    <w:rsid w:val="00E4026C"/>
    <w:rsid w:val="00E40F30"/>
    <w:rsid w:val="00E41D55"/>
    <w:rsid w:val="00E43956"/>
    <w:rsid w:val="00E47FCB"/>
    <w:rsid w:val="00E50186"/>
    <w:rsid w:val="00E51050"/>
    <w:rsid w:val="00E51F42"/>
    <w:rsid w:val="00E522A5"/>
    <w:rsid w:val="00E54CA6"/>
    <w:rsid w:val="00E56DC5"/>
    <w:rsid w:val="00E57CFB"/>
    <w:rsid w:val="00E635C5"/>
    <w:rsid w:val="00E64B90"/>
    <w:rsid w:val="00E715DB"/>
    <w:rsid w:val="00E73F1E"/>
    <w:rsid w:val="00E74FF1"/>
    <w:rsid w:val="00E807AF"/>
    <w:rsid w:val="00E83302"/>
    <w:rsid w:val="00E85380"/>
    <w:rsid w:val="00E90E0D"/>
    <w:rsid w:val="00E911A3"/>
    <w:rsid w:val="00E91648"/>
    <w:rsid w:val="00E923C8"/>
    <w:rsid w:val="00E93935"/>
    <w:rsid w:val="00E94CA1"/>
    <w:rsid w:val="00EA04BF"/>
    <w:rsid w:val="00EA322A"/>
    <w:rsid w:val="00EA3761"/>
    <w:rsid w:val="00EA4316"/>
    <w:rsid w:val="00EA73C7"/>
    <w:rsid w:val="00EB518D"/>
    <w:rsid w:val="00EB563F"/>
    <w:rsid w:val="00EC1B08"/>
    <w:rsid w:val="00EC23C5"/>
    <w:rsid w:val="00EC330E"/>
    <w:rsid w:val="00EC5475"/>
    <w:rsid w:val="00EC5F3A"/>
    <w:rsid w:val="00ED3A2B"/>
    <w:rsid w:val="00EE21FB"/>
    <w:rsid w:val="00EE667F"/>
    <w:rsid w:val="00EE6E73"/>
    <w:rsid w:val="00EE7165"/>
    <w:rsid w:val="00EF1493"/>
    <w:rsid w:val="00EF209F"/>
    <w:rsid w:val="00EF6897"/>
    <w:rsid w:val="00F11D41"/>
    <w:rsid w:val="00F12B68"/>
    <w:rsid w:val="00F203B1"/>
    <w:rsid w:val="00F220C7"/>
    <w:rsid w:val="00F2333D"/>
    <w:rsid w:val="00F2459F"/>
    <w:rsid w:val="00F262A0"/>
    <w:rsid w:val="00F30D7B"/>
    <w:rsid w:val="00F3248A"/>
    <w:rsid w:val="00F35565"/>
    <w:rsid w:val="00F37E74"/>
    <w:rsid w:val="00F420C8"/>
    <w:rsid w:val="00F42434"/>
    <w:rsid w:val="00F427FA"/>
    <w:rsid w:val="00F43959"/>
    <w:rsid w:val="00F5033B"/>
    <w:rsid w:val="00F503F3"/>
    <w:rsid w:val="00F6037B"/>
    <w:rsid w:val="00F60CC6"/>
    <w:rsid w:val="00F653D3"/>
    <w:rsid w:val="00F66E27"/>
    <w:rsid w:val="00F70633"/>
    <w:rsid w:val="00F72CC6"/>
    <w:rsid w:val="00F74897"/>
    <w:rsid w:val="00F77B31"/>
    <w:rsid w:val="00F81CC8"/>
    <w:rsid w:val="00F82E17"/>
    <w:rsid w:val="00F87237"/>
    <w:rsid w:val="00F915DD"/>
    <w:rsid w:val="00F91FBF"/>
    <w:rsid w:val="00F96140"/>
    <w:rsid w:val="00F97D05"/>
    <w:rsid w:val="00FA0665"/>
    <w:rsid w:val="00FA0A14"/>
    <w:rsid w:val="00FA6943"/>
    <w:rsid w:val="00FB06DE"/>
    <w:rsid w:val="00FB09DB"/>
    <w:rsid w:val="00FB4912"/>
    <w:rsid w:val="00FC4B5F"/>
    <w:rsid w:val="00FC5F98"/>
    <w:rsid w:val="00FD0570"/>
    <w:rsid w:val="00FD25EF"/>
    <w:rsid w:val="00FD2A40"/>
    <w:rsid w:val="00FD410A"/>
    <w:rsid w:val="00FD4FF7"/>
    <w:rsid w:val="00FD6EEF"/>
    <w:rsid w:val="00FD71D6"/>
    <w:rsid w:val="00FE2E31"/>
    <w:rsid w:val="00FE317F"/>
    <w:rsid w:val="00FE4D03"/>
    <w:rsid w:val="00FE54B4"/>
    <w:rsid w:val="00FE5A12"/>
    <w:rsid w:val="00FF1C9A"/>
    <w:rsid w:val="00FF596E"/>
    <w:rsid w:val="00FF5A39"/>
    <w:rsid w:val="7EBFE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E6070B"/>
  <w14:defaultImageDpi w14:val="300"/>
  <w15:docId w15:val="{7FA5E970-0A7B-4B21-9650-3345F7C0D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120" w:line="300" w:lineRule="exact"/>
        <w:ind w:left="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A8F"/>
    <w:rPr>
      <w:sz w:val="22"/>
      <w:lang w:val="en-GB"/>
    </w:rPr>
  </w:style>
  <w:style w:type="paragraph" w:styleId="Heading1">
    <w:name w:val="heading 1"/>
    <w:aliases w:val="Heading A,Italic"/>
    <w:basedOn w:val="Normal"/>
    <w:next w:val="Normal"/>
    <w:link w:val="Heading1Char"/>
    <w:uiPriority w:val="9"/>
    <w:qFormat/>
    <w:rsid w:val="00C83FDB"/>
    <w:pPr>
      <w:keepNext/>
      <w:keepLines/>
      <w:spacing w:before="480" w:after="0" w:line="240" w:lineRule="auto"/>
      <w:outlineLvl w:val="0"/>
    </w:pPr>
    <w:rPr>
      <w:rFonts w:asciiTheme="majorHAnsi" w:eastAsiaTheme="majorEastAsia" w:hAnsiTheme="majorHAnsi" w:cstheme="majorBidi"/>
      <w:b/>
      <w:bCs/>
      <w:color w:val="3B0083"/>
      <w:sz w:val="32"/>
      <w:szCs w:val="32"/>
    </w:rPr>
  </w:style>
  <w:style w:type="paragraph" w:styleId="Heading2">
    <w:name w:val="heading 2"/>
    <w:aliases w:val="Heading B"/>
    <w:basedOn w:val="Normal"/>
    <w:next w:val="Normal"/>
    <w:link w:val="Heading2Char"/>
    <w:qFormat/>
    <w:rsid w:val="00C83FDB"/>
    <w:pPr>
      <w:keepNext/>
      <w:spacing w:before="240" w:after="0"/>
      <w:outlineLvl w:val="1"/>
    </w:pPr>
    <w:rPr>
      <w:rFonts w:ascii="Arial" w:eastAsia="MS Gothic" w:hAnsi="Arial" w:cs="Times New Roman"/>
      <w:bCs/>
      <w:iCs/>
      <w:color w:val="331188"/>
      <w:sz w:val="24"/>
      <w:szCs w:val="28"/>
    </w:rPr>
  </w:style>
  <w:style w:type="paragraph" w:styleId="Heading3">
    <w:name w:val="heading 3"/>
    <w:aliases w:val="Heading C"/>
    <w:basedOn w:val="Normal"/>
    <w:next w:val="Normal"/>
    <w:link w:val="Heading3Char"/>
    <w:unhideWhenUsed/>
    <w:qFormat/>
    <w:rsid w:val="003E5CA2"/>
    <w:pPr>
      <w:keepNext/>
      <w:keepLines/>
      <w:spacing w:before="200" w:after="0"/>
      <w:outlineLvl w:val="2"/>
    </w:pPr>
    <w:rPr>
      <w:rFonts w:asciiTheme="majorHAnsi" w:eastAsiaTheme="majorEastAsia" w:hAnsiTheme="majorHAnsi" w:cstheme="majorBidi"/>
      <w:b/>
      <w:bCs/>
      <w:color w:val="332A86"/>
    </w:rPr>
  </w:style>
  <w:style w:type="paragraph" w:styleId="Heading4">
    <w:name w:val="heading 4"/>
    <w:basedOn w:val="Normal"/>
    <w:next w:val="Normal"/>
    <w:link w:val="Heading4Char"/>
    <w:qFormat/>
    <w:rsid w:val="00475FDA"/>
    <w:pPr>
      <w:keepNext/>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0" w:hanging="1080"/>
      <w:outlineLvl w:val="3"/>
    </w:pPr>
    <w:rPr>
      <w:rFonts w:ascii="Times Roman" w:eastAsia="Times New Roman" w:hAnsi="Times Roman" w:cs="Times New Roman"/>
      <w:spacing w:val="-3"/>
      <w:sz w:val="24"/>
      <w:szCs w:val="20"/>
      <w:u w:val="single"/>
    </w:rPr>
  </w:style>
  <w:style w:type="paragraph" w:styleId="Heading5">
    <w:name w:val="heading 5"/>
    <w:basedOn w:val="Normal"/>
    <w:next w:val="Normal"/>
    <w:link w:val="Heading5Char"/>
    <w:qFormat/>
    <w:rsid w:val="00475FDA"/>
    <w:pPr>
      <w:keepNext/>
      <w:tabs>
        <w:tab w:val="center" w:pos="4692"/>
      </w:tabs>
      <w:suppressAutoHyphens/>
      <w:spacing w:after="0" w:line="240" w:lineRule="auto"/>
      <w:outlineLvl w:val="4"/>
    </w:pPr>
    <w:rPr>
      <w:rFonts w:ascii="Arial" w:eastAsia="Times New Roman" w:hAnsi="Arial" w:cs="Times New Roman"/>
      <w:b/>
      <w:spacing w:val="-3"/>
      <w:sz w:val="28"/>
      <w:szCs w:val="20"/>
    </w:rPr>
  </w:style>
  <w:style w:type="paragraph" w:styleId="Heading6">
    <w:name w:val="heading 6"/>
    <w:basedOn w:val="Normal"/>
    <w:next w:val="Normal"/>
    <w:link w:val="Heading6Char"/>
    <w:qFormat/>
    <w:rsid w:val="00475FDA"/>
    <w:pPr>
      <w:keepNext/>
      <w:tabs>
        <w:tab w:val="center" w:pos="4692"/>
      </w:tabs>
      <w:suppressAutoHyphens/>
      <w:spacing w:after="0" w:line="240" w:lineRule="auto"/>
      <w:jc w:val="right"/>
      <w:outlineLvl w:val="5"/>
    </w:pPr>
    <w:rPr>
      <w:rFonts w:ascii="Arial" w:eastAsia="Times New Roman" w:hAnsi="Arial" w:cs="Times New Roman"/>
      <w:b/>
      <w:spacing w:val="-3"/>
      <w:sz w:val="28"/>
      <w:szCs w:val="20"/>
    </w:rPr>
  </w:style>
  <w:style w:type="paragraph" w:styleId="Heading7">
    <w:name w:val="heading 7"/>
    <w:basedOn w:val="Normal"/>
    <w:next w:val="Normal"/>
    <w:link w:val="Heading7Char"/>
    <w:qFormat/>
    <w:rsid w:val="00475FDA"/>
    <w:pPr>
      <w:keepNext/>
      <w:shd w:val="pct10" w:color="000000" w:fill="FFFFFF"/>
      <w:spacing w:after="0" w:line="240" w:lineRule="auto"/>
      <w:outlineLvl w:val="6"/>
    </w:pPr>
    <w:rPr>
      <w:rFonts w:ascii="Times Roman" w:eastAsia="Times New Roman" w:hAnsi="Times Roman" w:cs="Times New Roman"/>
      <w:b/>
      <w:sz w:val="24"/>
      <w:szCs w:val="20"/>
    </w:rPr>
  </w:style>
  <w:style w:type="paragraph" w:styleId="Heading8">
    <w:name w:val="heading 8"/>
    <w:basedOn w:val="Normal"/>
    <w:next w:val="Normal"/>
    <w:link w:val="Heading8Char"/>
    <w:qFormat/>
    <w:rsid w:val="00475FDA"/>
    <w:pPr>
      <w:keepNext/>
      <w:tabs>
        <w:tab w:val="center" w:pos="4693"/>
      </w:tabs>
      <w:suppressAutoHyphens/>
      <w:spacing w:after="0" w:line="240" w:lineRule="auto"/>
      <w:jc w:val="center"/>
      <w:outlineLvl w:val="7"/>
    </w:pPr>
    <w:rPr>
      <w:rFonts w:ascii="Times New Roman" w:eastAsia="Times New Roman" w:hAnsi="Times New Roman" w:cs="Times New Roman"/>
      <w:b/>
      <w:sz w:val="40"/>
      <w:szCs w:val="20"/>
    </w:rPr>
  </w:style>
  <w:style w:type="paragraph" w:styleId="Heading9">
    <w:name w:val="heading 9"/>
    <w:basedOn w:val="Normal"/>
    <w:next w:val="Normal"/>
    <w:link w:val="Heading9Char"/>
    <w:unhideWhenUsed/>
    <w:qFormat/>
    <w:rsid w:val="00475F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Italic Char"/>
    <w:basedOn w:val="DefaultParagraphFont"/>
    <w:link w:val="Heading1"/>
    <w:uiPriority w:val="9"/>
    <w:rsid w:val="00C83FDB"/>
    <w:rPr>
      <w:rFonts w:asciiTheme="majorHAnsi" w:eastAsiaTheme="majorEastAsia" w:hAnsiTheme="majorHAnsi" w:cstheme="majorBidi"/>
      <w:b/>
      <w:bCs/>
      <w:color w:val="3B0083"/>
      <w:sz w:val="32"/>
      <w:szCs w:val="32"/>
      <w:lang w:val="en-GB"/>
    </w:rPr>
  </w:style>
  <w:style w:type="character" w:customStyle="1" w:styleId="Heading2Char">
    <w:name w:val="Heading 2 Char"/>
    <w:aliases w:val="Heading B Char"/>
    <w:basedOn w:val="DefaultParagraphFont"/>
    <w:link w:val="Heading2"/>
    <w:uiPriority w:val="9"/>
    <w:rsid w:val="00C83FDB"/>
    <w:rPr>
      <w:rFonts w:ascii="Arial" w:eastAsia="MS Gothic" w:hAnsi="Arial" w:cs="Times New Roman"/>
      <w:bCs/>
      <w:iCs/>
      <w:color w:val="331188"/>
      <w:szCs w:val="28"/>
      <w:lang w:val="en-GB"/>
    </w:rPr>
  </w:style>
  <w:style w:type="character" w:customStyle="1" w:styleId="Heading3Char">
    <w:name w:val="Heading 3 Char"/>
    <w:aliases w:val="Heading C Char"/>
    <w:basedOn w:val="DefaultParagraphFont"/>
    <w:link w:val="Heading3"/>
    <w:uiPriority w:val="9"/>
    <w:rsid w:val="003E5CA2"/>
    <w:rPr>
      <w:rFonts w:asciiTheme="majorHAnsi" w:eastAsiaTheme="majorEastAsia" w:hAnsiTheme="majorHAnsi" w:cstheme="majorBidi"/>
      <w:b/>
      <w:bCs/>
      <w:color w:val="332A86"/>
      <w:sz w:val="22"/>
      <w:lang w:val="en-GB"/>
    </w:rPr>
  </w:style>
  <w:style w:type="character" w:customStyle="1" w:styleId="Heading4Char">
    <w:name w:val="Heading 4 Char"/>
    <w:basedOn w:val="DefaultParagraphFont"/>
    <w:link w:val="Heading4"/>
    <w:rsid w:val="00475FDA"/>
    <w:rPr>
      <w:rFonts w:ascii="Times Roman" w:eastAsia="Times New Roman" w:hAnsi="Times Roman" w:cs="Times New Roman"/>
      <w:spacing w:val="-3"/>
      <w:szCs w:val="20"/>
      <w:u w:val="single"/>
      <w:lang w:val="en-GB"/>
    </w:rPr>
  </w:style>
  <w:style w:type="character" w:customStyle="1" w:styleId="Heading5Char">
    <w:name w:val="Heading 5 Char"/>
    <w:basedOn w:val="DefaultParagraphFont"/>
    <w:link w:val="Heading5"/>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uiPriority w:val="9"/>
    <w:semiHidden/>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unhideWhenUsed/>
    <w:rsid w:val="00234F6D"/>
    <w:pPr>
      <w:tabs>
        <w:tab w:val="center" w:pos="4320"/>
        <w:tab w:val="right" w:pos="8640"/>
      </w:tabs>
    </w:p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pPr>
  </w:style>
  <w:style w:type="character" w:customStyle="1" w:styleId="FooterChar">
    <w:name w:val="Footer Char"/>
    <w:basedOn w:val="DefaultParagraphFont"/>
    <w:link w:val="Footer"/>
    <w:uiPriority w:val="99"/>
    <w:rsid w:val="00234F6D"/>
    <w:rPr>
      <w:lang w:val="en-GB"/>
    </w:rPr>
  </w:style>
  <w:style w:type="paragraph" w:styleId="BalloonText">
    <w:name w:val="Balloon Text"/>
    <w:basedOn w:val="Normal"/>
    <w:link w:val="BalloonTextChar"/>
    <w:semiHidden/>
    <w:unhideWhenUsed/>
    <w:rsid w:val="00234F6D"/>
    <w:rPr>
      <w:rFonts w:ascii="Lucida Grande" w:hAnsi="Lucida Grande"/>
      <w:sz w:val="18"/>
      <w:szCs w:val="18"/>
    </w:rPr>
  </w:style>
  <w:style w:type="character" w:customStyle="1" w:styleId="BalloonTextChar">
    <w:name w:val="Balloon Text Char"/>
    <w:basedOn w:val="DefaultParagraphFont"/>
    <w:link w:val="BalloonText"/>
    <w:rsid w:val="00234F6D"/>
    <w:rPr>
      <w:rFonts w:ascii="Lucida Grande" w:hAnsi="Lucida Grande"/>
      <w:sz w:val="18"/>
      <w:szCs w:val="18"/>
      <w:lang w:val="en-GB"/>
    </w:rPr>
  </w:style>
  <w:style w:type="paragraph" w:customStyle="1" w:styleId="ContactAddress">
    <w:name w:val="ContactAddress"/>
    <w:basedOn w:val="Normal"/>
    <w:qFormat/>
    <w:rsid w:val="0044745A"/>
    <w:pPr>
      <w:spacing w:after="0" w:line="240" w:lineRule="exact"/>
      <w:jc w:val="right"/>
    </w:pPr>
    <w:rPr>
      <w:szCs w:val="18"/>
    </w:rPr>
  </w:style>
  <w:style w:type="character" w:styleId="Hyperlink">
    <w:name w:val="Hyperlink"/>
    <w:basedOn w:val="DefaultParagraphFont"/>
    <w:uiPriority w:val="99"/>
    <w:unhideWhenUsed/>
    <w:rsid w:val="002126E2"/>
    <w:rPr>
      <w:color w:val="0000FF" w:themeColor="hyperlink"/>
      <w:u w:val="single"/>
    </w:rPr>
  </w:style>
  <w:style w:type="table" w:styleId="TableGrid">
    <w:name w:val="Table Grid"/>
    <w:basedOn w:val="TableNormal"/>
    <w:uiPriority w:val="39"/>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44745A"/>
    <w:pPr>
      <w:spacing w:line="260" w:lineRule="exact"/>
    </w:pPr>
    <w:rPr>
      <w:sz w:val="22"/>
      <w:szCs w:val="22"/>
      <w:lang w:val="en-GB"/>
    </w:rPr>
  </w:style>
  <w:style w:type="character" w:styleId="Strong">
    <w:name w:val="Strong"/>
    <w:basedOn w:val="DefaultParagraphFont"/>
    <w:uiPriority w:val="22"/>
    <w:qFormat/>
    <w:rsid w:val="00B678FD"/>
    <w:rPr>
      <w:b/>
      <w:bCs/>
    </w:rPr>
  </w:style>
  <w:style w:type="paragraph" w:customStyle="1" w:styleId="Subject">
    <w:name w:val="Subject"/>
    <w:basedOn w:val="Normal"/>
    <w:qFormat/>
    <w:rsid w:val="007F7C65"/>
    <w:pPr>
      <w:spacing w:before="120"/>
    </w:pPr>
    <w:rPr>
      <w:b/>
    </w:rPr>
  </w:style>
  <w:style w:type="paragraph" w:styleId="Signature">
    <w:name w:val="Signature"/>
    <w:basedOn w:val="Normal"/>
    <w:link w:val="SignatureChar"/>
    <w:uiPriority w:val="99"/>
    <w:unhideWhenUsed/>
    <w:rsid w:val="00CE060B"/>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p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p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uiPriority w:val="34"/>
    <w:qFormat/>
    <w:rsid w:val="000F25C6"/>
    <w:pPr>
      <w:spacing w:after="200" w:line="276" w:lineRule="auto"/>
      <w:ind w:left="720"/>
      <w:contextualSpacing/>
    </w:pPr>
    <w:rPr>
      <w:rFonts w:eastAsiaTheme="minorHAnsi"/>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uiPriority w:val="99"/>
    <w:semiHidden/>
    <w:unhideWhenUsed/>
    <w:rsid w:val="000F25C6"/>
    <w:rPr>
      <w:sz w:val="16"/>
      <w:szCs w:val="16"/>
    </w:rPr>
  </w:style>
  <w:style w:type="paragraph" w:styleId="CommentText">
    <w:name w:val="annotation text"/>
    <w:basedOn w:val="Normal"/>
    <w:link w:val="CommentTextChar"/>
    <w:uiPriority w:val="99"/>
    <w:unhideWhenUsed/>
    <w:rsid w:val="000F25C6"/>
    <w:pPr>
      <w:spacing w:after="200" w:line="240" w:lineRule="auto"/>
    </w:pPr>
    <w:rPr>
      <w:rFonts w:eastAsiaTheme="minorHAnsi"/>
      <w:sz w:val="20"/>
      <w:szCs w:val="20"/>
    </w:rPr>
  </w:style>
  <w:style w:type="character" w:customStyle="1" w:styleId="CommentTextChar">
    <w:name w:val="Comment Text Char"/>
    <w:basedOn w:val="DefaultParagraphFont"/>
    <w:link w:val="CommentText"/>
    <w:uiPriority w:val="99"/>
    <w:rsid w:val="000F25C6"/>
    <w:rPr>
      <w:rFonts w:eastAsiaTheme="minorHAnsi"/>
      <w:sz w:val="20"/>
      <w:szCs w:val="20"/>
      <w:lang w:val="en-GB"/>
    </w:rPr>
  </w:style>
  <w:style w:type="paragraph" w:styleId="EndnoteText">
    <w:name w:val="endnote text"/>
    <w:basedOn w:val="Normal"/>
    <w:link w:val="EndnoteTextChar"/>
    <w:semiHidden/>
    <w:rsid w:val="00475FDA"/>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pPr>
      <w:spacing w:after="0" w:line="240" w:lineRule="auto"/>
    </w:pPr>
    <w:rPr>
      <w:rFonts w:ascii="Times Roman" w:eastAsia="Times New Roman" w:hAnsi="Times Roman" w:cs="Times New Roman"/>
      <w:sz w:val="24"/>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character" w:customStyle="1" w:styleId="Heading11">
    <w:name w:val="Heading 11"/>
    <w:rsid w:val="00475FDA"/>
    <w:rPr>
      <w:rFonts w:ascii="Times Roman" w:hAnsi="Times Roman"/>
      <w:noProof w:val="0"/>
      <w:sz w:val="24"/>
      <w:lang w:val="en-US"/>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paragraph" w:customStyle="1" w:styleId="Document1">
    <w:name w:val="Document 1"/>
    <w:rsid w:val="00475FDA"/>
    <w:pPr>
      <w:keepNext/>
      <w:keepLines/>
      <w:tabs>
        <w:tab w:val="left" w:pos="-720"/>
      </w:tabs>
      <w:suppressAutoHyphens/>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Normal"/>
    <w:next w:val="Normal"/>
    <w:autoRedefine/>
    <w:semiHidden/>
    <w:rsid w:val="00475FDA"/>
    <w:pPr>
      <w:tabs>
        <w:tab w:val="right" w:leader="dot" w:pos="9360"/>
      </w:tabs>
      <w:suppressAutoHyphens/>
      <w:spacing w:before="480" w:after="0" w:line="240" w:lineRule="auto"/>
      <w:ind w:left="720" w:right="720" w:hanging="720"/>
    </w:pPr>
    <w:rPr>
      <w:rFonts w:ascii="Times Roman" w:eastAsia="Times New Roman" w:hAnsi="Times Roman" w:cs="Times New Roman"/>
      <w:sz w:val="24"/>
      <w:szCs w:val="20"/>
      <w:lang w:val="en-US"/>
    </w:rPr>
  </w:style>
  <w:style w:type="paragraph" w:styleId="Index1">
    <w:name w:val="index 1"/>
    <w:basedOn w:val="Normal"/>
    <w:next w:val="Normal"/>
    <w:autoRedefine/>
    <w:semiHidden/>
    <w:rsid w:val="00475FDA"/>
    <w:pPr>
      <w:tabs>
        <w:tab w:val="right" w:leader="dot" w:pos="9360"/>
      </w:tabs>
      <w:suppressAutoHyphens/>
      <w:spacing w:after="0" w:line="240" w:lineRule="auto"/>
      <w:ind w:left="720" w:hanging="720"/>
    </w:pPr>
    <w:rPr>
      <w:rFonts w:ascii="Times Roman" w:eastAsia="Times New Roman" w:hAnsi="Times Roman" w:cs="Times New Roman"/>
      <w:sz w:val="24"/>
      <w:szCs w:val="20"/>
      <w:lang w:val="en-US"/>
    </w:rPr>
  </w:style>
  <w:style w:type="paragraph" w:styleId="Caption">
    <w:name w:val="caption"/>
    <w:basedOn w:val="Normal"/>
    <w:next w:val="Normal"/>
    <w:qFormat/>
    <w:rsid w:val="00475FDA"/>
    <w:pPr>
      <w:spacing w:after="0" w:line="240" w:lineRule="auto"/>
    </w:pPr>
    <w:rPr>
      <w:rFonts w:ascii="Times Roman" w:eastAsia="Times New Roman" w:hAnsi="Times Roman" w:cs="Times New Roman"/>
      <w:sz w:val="24"/>
      <w:szCs w:val="20"/>
    </w:rPr>
  </w:style>
  <w:style w:type="character" w:customStyle="1" w:styleId="EquationCaption">
    <w:name w:val="_Equation Caption"/>
    <w:rsid w:val="00475FDA"/>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jc w:val="both"/>
    </w:pPr>
    <w:rPr>
      <w:rFonts w:ascii="Times Roman" w:eastAsia="Times New Roman" w:hAnsi="Times Roman" w:cs="Times New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spacing w:after="0" w:line="240" w:lineRule="auto"/>
    </w:pPr>
    <w:rPr>
      <w:rFonts w:ascii="Times New Roman" w:eastAsia="Times New Roman" w:hAnsi="Times New Roman" w:cs="Times New Roman"/>
      <w:color w:val="FF0000"/>
      <w:spacing w:val="-3"/>
      <w:sz w:val="24"/>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
    </w:pPr>
    <w:rPr>
      <w:rFonts w:ascii="Times New Roman" w:eastAsia="Times New Roman" w:hAnsi="Times New Roman" w:cs="Times New Roman"/>
      <w:spacing w:val="-3"/>
      <w:sz w:val="24"/>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90"/>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line="480" w:lineRule="auto"/>
      <w:ind w:left="283"/>
    </w:pPr>
    <w:rPr>
      <w:rFonts w:ascii="Times Roman" w:eastAsia="Times New Roman" w:hAnsi="Times Roman" w:cs="Times New Roman"/>
      <w:sz w:val="24"/>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rsid w:val="00475FDA"/>
    <w:rPr>
      <w:color w:val="800080"/>
      <w:u w:val="single"/>
    </w:rPr>
  </w:style>
  <w:style w:type="paragraph" w:styleId="NormalWeb">
    <w:name w:val="Normal (Web)"/>
    <w:basedOn w:val="Normal"/>
    <w:uiPriority w:val="99"/>
    <w:rsid w:val="00475FDA"/>
    <w:pPr>
      <w:spacing w:after="0" w:line="240" w:lineRule="auto"/>
    </w:pPr>
    <w:rPr>
      <w:rFonts w:ascii="Arial Unicode MS" w:eastAsia="Arial Unicode MS" w:hAnsi="Arial Unicode MS" w:cs="Arial Unicode MS"/>
      <w:sz w:val="24"/>
    </w:rPr>
  </w:style>
  <w:style w:type="paragraph" w:customStyle="1" w:styleId="StyleHeading1JustifiedLeft0cmFirstline0cmLines">
    <w:name w:val="Style Heading 1 + Justified Left:  0 cm First line:  0 cm Line s..."/>
    <w:basedOn w:val="Heading1"/>
    <w:rsid w:val="00475FDA"/>
    <w:pPr>
      <w:keepLines w:val="0"/>
      <w:numPr>
        <w:numId w:val="4"/>
      </w:numPr>
      <w:spacing w:before="0" w:line="360" w:lineRule="auto"/>
      <w:jc w:val="both"/>
    </w:pPr>
    <w:rPr>
      <w:rFonts w:ascii="Times New Roman" w:eastAsia="Times New Roman" w:hAnsi="Times New Roman" w:cs="Times New Roman"/>
      <w:noProof/>
      <w:color w:val="auto"/>
      <w:sz w:val="28"/>
      <w:szCs w:val="20"/>
    </w:rPr>
  </w:style>
  <w:style w:type="paragraph" w:customStyle="1" w:styleId="StyleHeading2JustifiedLinespacing15lines">
    <w:name w:val="Style Heading 2 + Justified Line spacing:  1.5 lines"/>
    <w:basedOn w:val="Heading2"/>
    <w:rsid w:val="00475FDA"/>
    <w:pPr>
      <w:numPr>
        <w:ilvl w:val="1"/>
        <w:numId w:val="4"/>
      </w:numPr>
      <w:spacing w:before="0" w:line="360" w:lineRule="auto"/>
      <w:jc w:val="both"/>
    </w:pPr>
    <w:rPr>
      <w:rFonts w:ascii="Times New Roman" w:eastAsia="Times New Roman" w:hAnsi="Times New Roman"/>
      <w:b/>
      <w:bCs w:val="0"/>
      <w:iCs w:val="0"/>
      <w:color w:val="auto"/>
      <w:szCs w:val="20"/>
    </w:rPr>
  </w:style>
  <w:style w:type="paragraph" w:customStyle="1" w:styleId="Style1">
    <w:name w:val="Style1"/>
    <w:basedOn w:val="StyleHeading2JustifiedLinespacing15lines"/>
    <w:qFormat/>
    <w:rsid w:val="00475FDA"/>
  </w:style>
  <w:style w:type="paragraph" w:customStyle="1" w:styleId="root">
    <w:name w:val="root"/>
    <w:basedOn w:val="Normal"/>
    <w:rsid w:val="00475FDA"/>
    <w:pPr>
      <w:spacing w:before="100" w:beforeAutospacing="1" w:after="100" w:afterAutospacing="1" w:line="240" w:lineRule="auto"/>
    </w:pPr>
    <w:rPr>
      <w:rFonts w:ascii="Arial Unicode MS" w:eastAsia="Arial Unicode MS" w:hAnsi="Arial Unicode MS" w:cs="Arial Unicode MS"/>
      <w:sz w:val="24"/>
    </w:rPr>
  </w:style>
  <w:style w:type="character" w:styleId="Emphasis">
    <w:name w:val="Emphasis"/>
    <w:qFormat/>
    <w:rsid w:val="00475FDA"/>
    <w:rPr>
      <w:i/>
      <w:iCs/>
    </w:rPr>
  </w:style>
  <w:style w:type="paragraph" w:customStyle="1" w:styleId="top">
    <w:name w:val="top"/>
    <w:basedOn w:val="Normal"/>
    <w:rsid w:val="00475FDA"/>
    <w:pPr>
      <w:spacing w:before="60" w:after="240" w:line="240" w:lineRule="auto"/>
      <w:jc w:val="right"/>
    </w:pPr>
    <w:rPr>
      <w:rFonts w:ascii="Arial Unicode MS" w:eastAsia="Arial Unicode MS" w:hAnsi="Arial Unicode MS" w:cs="Arial Unicode MS"/>
      <w:b/>
      <w:bCs/>
      <w:sz w:val="24"/>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7">
    <w:name w:val="xl27"/>
    <w:basedOn w:val="Normal"/>
    <w:rsid w:val="00475FDA"/>
    <w:pP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italic10">
    <w:name w:val="italic+10"/>
    <w:basedOn w:val="Normal"/>
    <w:rsid w:val="00475FDA"/>
    <w:pPr>
      <w:spacing w:before="200" w:after="0" w:line="240" w:lineRule="auto"/>
    </w:pPr>
    <w:rPr>
      <w:rFonts w:ascii="Arial" w:eastAsia="Times New Roman" w:hAnsi="Arial" w:cs="Times New Roman"/>
      <w:i/>
      <w:sz w:val="20"/>
      <w:szCs w:val="20"/>
    </w:rPr>
  </w:style>
  <w:style w:type="paragraph" w:customStyle="1" w:styleId="normal10">
    <w:name w:val="normal+10"/>
    <w:basedOn w:val="Normal"/>
    <w:rsid w:val="00475FDA"/>
    <w:pPr>
      <w:spacing w:before="200" w:after="0" w:line="240" w:lineRule="auto"/>
    </w:pPr>
    <w:rPr>
      <w:rFonts w:ascii="Arial" w:eastAsia="Times New Roman" w:hAnsi="Arial" w:cs="Times New Roman"/>
      <w:sz w:val="20"/>
      <w:szCs w:val="20"/>
    </w:rPr>
  </w:style>
  <w:style w:type="paragraph" w:customStyle="1" w:styleId="indent">
    <w:name w:val="indent"/>
    <w:basedOn w:val="Normal"/>
    <w:rsid w:val="00475FDA"/>
    <w:pPr>
      <w:spacing w:after="0" w:line="240" w:lineRule="auto"/>
      <w:ind w:left="851"/>
    </w:pPr>
    <w:rPr>
      <w:rFonts w:ascii="Arial" w:eastAsia="Times New Roman" w:hAnsi="Arial" w:cs="Times New Roman"/>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line="240" w:lineRule="auto"/>
      <w:ind w:left="425" w:hanging="425"/>
    </w:pPr>
    <w:rPr>
      <w:rFonts w:ascii="Times New Roman" w:eastAsia="Times New Roman" w:hAnsi="Times New Roman" w:cs="Times New Roman"/>
      <w:sz w:val="24"/>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after="0" w:line="240" w:lineRule="auto"/>
      <w:jc w:val="both"/>
    </w:pPr>
    <w:rPr>
      <w:rFonts w:ascii="Times New Roman" w:eastAsia="MS Mincho" w:hAnsi="Times New Roman" w:cs="Times New Roman"/>
      <w:sz w:val="24"/>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semiHidden/>
    <w:rsid w:val="00475FDA"/>
    <w:pPr>
      <w:spacing w:after="0"/>
    </w:pPr>
    <w:rPr>
      <w:rFonts w:ascii="Times Roman" w:eastAsia="Times New Roman" w:hAnsi="Times Roman" w:cs="Times New Roman"/>
      <w:b/>
      <w:bCs/>
    </w:rPr>
  </w:style>
  <w:style w:type="paragraph" w:styleId="NoSpacing">
    <w:name w:val="No Spacing"/>
    <w:link w:val="NoSpacingChar"/>
    <w:uiPriority w:val="1"/>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character" w:customStyle="1" w:styleId="rpco1">
    <w:name w:val="_rpc_o1"/>
    <w:basedOn w:val="DefaultParagraphFont"/>
    <w:rsid w:val="007E5133"/>
  </w:style>
  <w:style w:type="character" w:customStyle="1" w:styleId="rpc41">
    <w:name w:val="_rpc_41"/>
    <w:basedOn w:val="DefaultParagraphFont"/>
    <w:rsid w:val="007E5133"/>
  </w:style>
  <w:style w:type="character" w:customStyle="1" w:styleId="peb">
    <w:name w:val="_pe_b"/>
    <w:basedOn w:val="DefaultParagraphFont"/>
    <w:rsid w:val="00810049"/>
  </w:style>
  <w:style w:type="character" w:customStyle="1" w:styleId="bidi">
    <w:name w:val="bidi"/>
    <w:basedOn w:val="DefaultParagraphFont"/>
    <w:rsid w:val="00810049"/>
  </w:style>
  <w:style w:type="paragraph" w:customStyle="1" w:styleId="BodyA">
    <w:name w:val="Body A"/>
    <w:rsid w:val="00DF3644"/>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customStyle="1" w:styleId="lrzxr">
    <w:name w:val="lrzxr"/>
    <w:basedOn w:val="DefaultParagraphFont"/>
    <w:rsid w:val="00B54420"/>
  </w:style>
  <w:style w:type="paragraph" w:customStyle="1" w:styleId="3vff3xh4yd">
    <w:name w:val="_3vff3xh4yd"/>
    <w:basedOn w:val="Normal"/>
    <w:rsid w:val="0097319E"/>
    <w:pPr>
      <w:spacing w:before="100" w:beforeAutospacing="1" w:after="100" w:afterAutospacing="1" w:line="240" w:lineRule="auto"/>
      <w:ind w:left="0"/>
    </w:pPr>
    <w:rPr>
      <w:rFonts w:ascii="Times New Roman" w:eastAsia="Times New Roman" w:hAnsi="Times New Roman" w:cs="Times New Roman"/>
      <w:sz w:val="24"/>
      <w:lang w:eastAsia="en-GB"/>
    </w:rPr>
  </w:style>
  <w:style w:type="paragraph" w:customStyle="1" w:styleId="4bEsther">
    <w:name w:val="4bEsther"/>
    <w:basedOn w:val="Normal"/>
    <w:qFormat/>
    <w:rsid w:val="00DB3C8A"/>
    <w:pPr>
      <w:spacing w:after="0" w:line="240" w:lineRule="auto"/>
      <w:ind w:left="0"/>
      <w:jc w:val="right"/>
    </w:pPr>
    <w:rPr>
      <w:rFonts w:asciiTheme="minorBidi" w:eastAsia="Times New Roman" w:hAnsiTheme="minorBidi"/>
      <w:sz w:val="24"/>
    </w:rPr>
  </w:style>
  <w:style w:type="paragraph" w:customStyle="1" w:styleId="5">
    <w:name w:val="5"/>
    <w:basedOn w:val="Normal"/>
    <w:qFormat/>
    <w:rsid w:val="00DB3C8A"/>
    <w:pPr>
      <w:spacing w:after="0" w:line="240" w:lineRule="auto"/>
      <w:ind w:left="0"/>
      <w:jc w:val="center"/>
    </w:pPr>
    <w:rPr>
      <w:rFonts w:asciiTheme="minorBidi" w:eastAsia="Times New Roman" w:hAnsiTheme="minorBidi" w:cs="Times New Roman"/>
      <w:sz w:val="20"/>
      <w:szCs w:val="20"/>
    </w:rPr>
  </w:style>
  <w:style w:type="table" w:customStyle="1" w:styleId="TableGrid1">
    <w:name w:val="Table Grid1"/>
    <w:basedOn w:val="TableNormal"/>
    <w:next w:val="TableGrid"/>
    <w:uiPriority w:val="39"/>
    <w:rsid w:val="00DB3C8A"/>
    <w:pPr>
      <w:spacing w:after="0" w:line="240" w:lineRule="auto"/>
      <w:ind w:left="0"/>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00DE"/>
    <w:pPr>
      <w:spacing w:after="0" w:line="240" w:lineRule="auto"/>
      <w:ind w:left="0"/>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500DE"/>
    <w:pPr>
      <w:spacing w:after="0" w:line="240" w:lineRule="auto"/>
      <w:ind w:left="0"/>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2223B1"/>
    <w:pPr>
      <w:widowControl w:val="0"/>
      <w:autoSpaceDE w:val="0"/>
      <w:autoSpaceDN w:val="0"/>
      <w:adjustRightInd w:val="0"/>
      <w:spacing w:after="0" w:line="240" w:lineRule="auto"/>
      <w:ind w:left="1080" w:hanging="360"/>
    </w:pPr>
    <w:rPr>
      <w:rFonts w:ascii="Times New Roman" w:eastAsia="Times New Roman" w:hAnsi="Times New Roman" w:cs="Times New Roman"/>
      <w:sz w:val="24"/>
      <w:lang w:val="en-US"/>
    </w:rPr>
  </w:style>
  <w:style w:type="paragraph" w:styleId="DocumentMap">
    <w:name w:val="Document Map"/>
    <w:basedOn w:val="Normal"/>
    <w:link w:val="DocumentMapChar"/>
    <w:uiPriority w:val="99"/>
    <w:semiHidden/>
    <w:unhideWhenUsed/>
    <w:rsid w:val="00351426"/>
    <w:pPr>
      <w:spacing w:after="0" w:line="240" w:lineRule="auto"/>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351426"/>
    <w:rPr>
      <w:rFonts w:ascii="Times New Roman" w:hAnsi="Times New Roman" w:cs="Times New Roman"/>
      <w:lang w:val="en-GB"/>
    </w:rPr>
  </w:style>
  <w:style w:type="character" w:customStyle="1" w:styleId="langfilteren">
    <w:name w:val="_langfilteren"/>
    <w:basedOn w:val="DefaultParagraphFont"/>
    <w:rsid w:val="00B71D53"/>
  </w:style>
  <w:style w:type="character" w:customStyle="1" w:styleId="pub-heading-issn">
    <w:name w:val="pub-heading-issn"/>
    <w:basedOn w:val="DefaultParagraphFont"/>
    <w:rsid w:val="00B71D53"/>
  </w:style>
  <w:style w:type="paragraph" w:styleId="Revision">
    <w:name w:val="Revision"/>
    <w:hidden/>
    <w:uiPriority w:val="99"/>
    <w:semiHidden/>
    <w:rsid w:val="00AC33C0"/>
    <w:pPr>
      <w:spacing w:after="0" w:line="240" w:lineRule="auto"/>
      <w:ind w:left="0"/>
    </w:pPr>
    <w:rPr>
      <w:sz w:val="22"/>
      <w:lang w:val="en-GB"/>
    </w:rPr>
  </w:style>
  <w:style w:type="character" w:customStyle="1" w:styleId="rphighlightallclass">
    <w:name w:val="rphighlightallclass"/>
    <w:basedOn w:val="DefaultParagraphFont"/>
    <w:rsid w:val="00FF1C9A"/>
  </w:style>
  <w:style w:type="table" w:customStyle="1" w:styleId="TableGrid4">
    <w:name w:val="Table Grid4"/>
    <w:basedOn w:val="TableNormal"/>
    <w:next w:val="TableGrid"/>
    <w:uiPriority w:val="39"/>
    <w:rsid w:val="00CE1A62"/>
    <w:pPr>
      <w:widowControl w:val="0"/>
      <w:autoSpaceDE w:val="0"/>
      <w:autoSpaceDN w:val="0"/>
      <w:adjustRightInd w:val="0"/>
      <w:spacing w:after="0" w:line="240" w:lineRule="auto"/>
      <w:ind w:left="0"/>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DF3DE9"/>
    <w:pPr>
      <w:spacing w:after="0" w:line="240" w:lineRule="auto"/>
      <w:ind w:left="0"/>
    </w:pPr>
    <w:rPr>
      <w:rFonts w:ascii="Calibri" w:eastAsiaTheme="minorHAnsi" w:hAnsi="Calibri"/>
      <w:szCs w:val="21"/>
    </w:rPr>
  </w:style>
  <w:style w:type="character" w:customStyle="1" w:styleId="PlainTextChar">
    <w:name w:val="Plain Text Char"/>
    <w:basedOn w:val="DefaultParagraphFont"/>
    <w:link w:val="PlainText"/>
    <w:uiPriority w:val="99"/>
    <w:rsid w:val="00DF3DE9"/>
    <w:rPr>
      <w:rFonts w:ascii="Calibri" w:eastAsiaTheme="minorHAnsi" w:hAnsi="Calibri"/>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27343">
      <w:bodyDiv w:val="1"/>
      <w:marLeft w:val="0"/>
      <w:marRight w:val="0"/>
      <w:marTop w:val="0"/>
      <w:marBottom w:val="0"/>
      <w:divBdr>
        <w:top w:val="none" w:sz="0" w:space="0" w:color="auto"/>
        <w:left w:val="none" w:sz="0" w:space="0" w:color="auto"/>
        <w:bottom w:val="none" w:sz="0" w:space="0" w:color="auto"/>
        <w:right w:val="none" w:sz="0" w:space="0" w:color="auto"/>
      </w:divBdr>
    </w:div>
    <w:div w:id="252204272">
      <w:bodyDiv w:val="1"/>
      <w:marLeft w:val="0"/>
      <w:marRight w:val="0"/>
      <w:marTop w:val="0"/>
      <w:marBottom w:val="0"/>
      <w:divBdr>
        <w:top w:val="none" w:sz="0" w:space="0" w:color="auto"/>
        <w:left w:val="none" w:sz="0" w:space="0" w:color="auto"/>
        <w:bottom w:val="none" w:sz="0" w:space="0" w:color="auto"/>
        <w:right w:val="none" w:sz="0" w:space="0" w:color="auto"/>
      </w:divBdr>
    </w:div>
    <w:div w:id="263147272">
      <w:bodyDiv w:val="1"/>
      <w:marLeft w:val="0"/>
      <w:marRight w:val="0"/>
      <w:marTop w:val="0"/>
      <w:marBottom w:val="0"/>
      <w:divBdr>
        <w:top w:val="none" w:sz="0" w:space="0" w:color="auto"/>
        <w:left w:val="none" w:sz="0" w:space="0" w:color="auto"/>
        <w:bottom w:val="none" w:sz="0" w:space="0" w:color="auto"/>
        <w:right w:val="none" w:sz="0" w:space="0" w:color="auto"/>
      </w:divBdr>
      <w:divsChild>
        <w:div w:id="49035001">
          <w:marLeft w:val="0"/>
          <w:marRight w:val="0"/>
          <w:marTop w:val="0"/>
          <w:marBottom w:val="0"/>
          <w:divBdr>
            <w:top w:val="none" w:sz="0" w:space="0" w:color="auto"/>
            <w:left w:val="none" w:sz="0" w:space="0" w:color="auto"/>
            <w:bottom w:val="none" w:sz="0" w:space="0" w:color="auto"/>
            <w:right w:val="none" w:sz="0" w:space="0" w:color="auto"/>
          </w:divBdr>
        </w:div>
      </w:divsChild>
    </w:div>
    <w:div w:id="387146037">
      <w:bodyDiv w:val="1"/>
      <w:marLeft w:val="0"/>
      <w:marRight w:val="0"/>
      <w:marTop w:val="0"/>
      <w:marBottom w:val="0"/>
      <w:divBdr>
        <w:top w:val="none" w:sz="0" w:space="0" w:color="auto"/>
        <w:left w:val="none" w:sz="0" w:space="0" w:color="auto"/>
        <w:bottom w:val="none" w:sz="0" w:space="0" w:color="auto"/>
        <w:right w:val="none" w:sz="0" w:space="0" w:color="auto"/>
      </w:divBdr>
    </w:div>
    <w:div w:id="560870220">
      <w:bodyDiv w:val="1"/>
      <w:marLeft w:val="0"/>
      <w:marRight w:val="0"/>
      <w:marTop w:val="0"/>
      <w:marBottom w:val="0"/>
      <w:divBdr>
        <w:top w:val="none" w:sz="0" w:space="0" w:color="auto"/>
        <w:left w:val="none" w:sz="0" w:space="0" w:color="auto"/>
        <w:bottom w:val="none" w:sz="0" w:space="0" w:color="auto"/>
        <w:right w:val="none" w:sz="0" w:space="0" w:color="auto"/>
      </w:divBdr>
    </w:div>
    <w:div w:id="563367963">
      <w:bodyDiv w:val="1"/>
      <w:marLeft w:val="0"/>
      <w:marRight w:val="0"/>
      <w:marTop w:val="0"/>
      <w:marBottom w:val="0"/>
      <w:divBdr>
        <w:top w:val="none" w:sz="0" w:space="0" w:color="auto"/>
        <w:left w:val="none" w:sz="0" w:space="0" w:color="auto"/>
        <w:bottom w:val="none" w:sz="0" w:space="0" w:color="auto"/>
        <w:right w:val="none" w:sz="0" w:space="0" w:color="auto"/>
      </w:divBdr>
    </w:div>
    <w:div w:id="578170859">
      <w:bodyDiv w:val="1"/>
      <w:marLeft w:val="0"/>
      <w:marRight w:val="0"/>
      <w:marTop w:val="0"/>
      <w:marBottom w:val="0"/>
      <w:divBdr>
        <w:top w:val="none" w:sz="0" w:space="0" w:color="auto"/>
        <w:left w:val="none" w:sz="0" w:space="0" w:color="auto"/>
        <w:bottom w:val="none" w:sz="0" w:space="0" w:color="auto"/>
        <w:right w:val="none" w:sz="0" w:space="0" w:color="auto"/>
      </w:divBdr>
    </w:div>
    <w:div w:id="620037612">
      <w:bodyDiv w:val="1"/>
      <w:marLeft w:val="0"/>
      <w:marRight w:val="0"/>
      <w:marTop w:val="0"/>
      <w:marBottom w:val="0"/>
      <w:divBdr>
        <w:top w:val="none" w:sz="0" w:space="0" w:color="auto"/>
        <w:left w:val="none" w:sz="0" w:space="0" w:color="auto"/>
        <w:bottom w:val="none" w:sz="0" w:space="0" w:color="auto"/>
        <w:right w:val="none" w:sz="0" w:space="0" w:color="auto"/>
      </w:divBdr>
      <w:divsChild>
        <w:div w:id="1187720717">
          <w:marLeft w:val="0"/>
          <w:marRight w:val="0"/>
          <w:marTop w:val="240"/>
          <w:marBottom w:val="240"/>
          <w:divBdr>
            <w:top w:val="none" w:sz="0" w:space="0" w:color="auto"/>
            <w:left w:val="none" w:sz="0" w:space="0" w:color="auto"/>
            <w:bottom w:val="none" w:sz="0" w:space="0" w:color="auto"/>
            <w:right w:val="none" w:sz="0" w:space="0" w:color="auto"/>
          </w:divBdr>
          <w:divsChild>
            <w:div w:id="1191338029">
              <w:marLeft w:val="0"/>
              <w:marRight w:val="0"/>
              <w:marTop w:val="0"/>
              <w:marBottom w:val="0"/>
              <w:divBdr>
                <w:top w:val="none" w:sz="0" w:space="0" w:color="auto"/>
                <w:left w:val="none" w:sz="0" w:space="0" w:color="auto"/>
                <w:bottom w:val="none" w:sz="0" w:space="0" w:color="auto"/>
                <w:right w:val="none" w:sz="0" w:space="0" w:color="auto"/>
              </w:divBdr>
              <w:divsChild>
                <w:div w:id="7098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1558">
          <w:marLeft w:val="0"/>
          <w:marRight w:val="0"/>
          <w:marTop w:val="240"/>
          <w:marBottom w:val="240"/>
          <w:divBdr>
            <w:top w:val="none" w:sz="0" w:space="0" w:color="auto"/>
            <w:left w:val="none" w:sz="0" w:space="0" w:color="auto"/>
            <w:bottom w:val="none" w:sz="0" w:space="0" w:color="auto"/>
            <w:right w:val="none" w:sz="0" w:space="0" w:color="auto"/>
          </w:divBdr>
          <w:divsChild>
            <w:div w:id="1281183645">
              <w:marLeft w:val="0"/>
              <w:marRight w:val="0"/>
              <w:marTop w:val="0"/>
              <w:marBottom w:val="0"/>
              <w:divBdr>
                <w:top w:val="none" w:sz="0" w:space="0" w:color="auto"/>
                <w:left w:val="none" w:sz="0" w:space="0" w:color="auto"/>
                <w:bottom w:val="none" w:sz="0" w:space="0" w:color="auto"/>
                <w:right w:val="none" w:sz="0" w:space="0" w:color="auto"/>
              </w:divBdr>
            </w:div>
            <w:div w:id="1907491170">
              <w:marLeft w:val="0"/>
              <w:marRight w:val="0"/>
              <w:marTop w:val="0"/>
              <w:marBottom w:val="0"/>
              <w:divBdr>
                <w:top w:val="none" w:sz="0" w:space="0" w:color="auto"/>
                <w:left w:val="none" w:sz="0" w:space="0" w:color="auto"/>
                <w:bottom w:val="none" w:sz="0" w:space="0" w:color="auto"/>
                <w:right w:val="none" w:sz="0" w:space="0" w:color="auto"/>
              </w:divBdr>
              <w:divsChild>
                <w:div w:id="12276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35885">
      <w:bodyDiv w:val="1"/>
      <w:marLeft w:val="0"/>
      <w:marRight w:val="0"/>
      <w:marTop w:val="0"/>
      <w:marBottom w:val="0"/>
      <w:divBdr>
        <w:top w:val="none" w:sz="0" w:space="0" w:color="auto"/>
        <w:left w:val="none" w:sz="0" w:space="0" w:color="auto"/>
        <w:bottom w:val="none" w:sz="0" w:space="0" w:color="auto"/>
        <w:right w:val="none" w:sz="0" w:space="0" w:color="auto"/>
      </w:divBdr>
      <w:divsChild>
        <w:div w:id="2079940001">
          <w:marLeft w:val="0"/>
          <w:marRight w:val="0"/>
          <w:marTop w:val="0"/>
          <w:marBottom w:val="0"/>
          <w:divBdr>
            <w:top w:val="none" w:sz="0" w:space="0" w:color="auto"/>
            <w:left w:val="none" w:sz="0" w:space="0" w:color="auto"/>
            <w:bottom w:val="none" w:sz="0" w:space="0" w:color="auto"/>
            <w:right w:val="none" w:sz="0" w:space="0" w:color="auto"/>
          </w:divBdr>
        </w:div>
        <w:div w:id="1840655508">
          <w:marLeft w:val="0"/>
          <w:marRight w:val="0"/>
          <w:marTop w:val="0"/>
          <w:marBottom w:val="0"/>
          <w:divBdr>
            <w:top w:val="none" w:sz="0" w:space="0" w:color="auto"/>
            <w:left w:val="none" w:sz="0" w:space="0" w:color="auto"/>
            <w:bottom w:val="none" w:sz="0" w:space="0" w:color="auto"/>
            <w:right w:val="none" w:sz="0" w:space="0" w:color="auto"/>
          </w:divBdr>
          <w:divsChild>
            <w:div w:id="464392506">
              <w:marLeft w:val="0"/>
              <w:marRight w:val="0"/>
              <w:marTop w:val="0"/>
              <w:marBottom w:val="0"/>
              <w:divBdr>
                <w:top w:val="none" w:sz="0" w:space="0" w:color="auto"/>
                <w:left w:val="none" w:sz="0" w:space="0" w:color="auto"/>
                <w:bottom w:val="none" w:sz="0" w:space="0" w:color="auto"/>
                <w:right w:val="none" w:sz="0" w:space="0" w:color="auto"/>
              </w:divBdr>
              <w:divsChild>
                <w:div w:id="146408976">
                  <w:marLeft w:val="0"/>
                  <w:marRight w:val="0"/>
                  <w:marTop w:val="0"/>
                  <w:marBottom w:val="0"/>
                  <w:divBdr>
                    <w:top w:val="none" w:sz="0" w:space="0" w:color="auto"/>
                    <w:left w:val="none" w:sz="0" w:space="0" w:color="auto"/>
                    <w:bottom w:val="none" w:sz="0" w:space="0" w:color="auto"/>
                    <w:right w:val="none" w:sz="0" w:space="0" w:color="auto"/>
                  </w:divBdr>
                  <w:divsChild>
                    <w:div w:id="1317371780">
                      <w:marLeft w:val="0"/>
                      <w:marRight w:val="0"/>
                      <w:marTop w:val="0"/>
                      <w:marBottom w:val="0"/>
                      <w:divBdr>
                        <w:top w:val="none" w:sz="0" w:space="0" w:color="auto"/>
                        <w:left w:val="none" w:sz="0" w:space="0" w:color="auto"/>
                        <w:bottom w:val="none" w:sz="0" w:space="0" w:color="auto"/>
                        <w:right w:val="none" w:sz="0" w:space="0" w:color="auto"/>
                      </w:divBdr>
                      <w:divsChild>
                        <w:div w:id="21026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955250">
      <w:bodyDiv w:val="1"/>
      <w:marLeft w:val="0"/>
      <w:marRight w:val="0"/>
      <w:marTop w:val="0"/>
      <w:marBottom w:val="0"/>
      <w:divBdr>
        <w:top w:val="none" w:sz="0" w:space="0" w:color="auto"/>
        <w:left w:val="none" w:sz="0" w:space="0" w:color="auto"/>
        <w:bottom w:val="none" w:sz="0" w:space="0" w:color="auto"/>
        <w:right w:val="none" w:sz="0" w:space="0" w:color="auto"/>
      </w:divBdr>
    </w:div>
    <w:div w:id="894195059">
      <w:bodyDiv w:val="1"/>
      <w:marLeft w:val="0"/>
      <w:marRight w:val="0"/>
      <w:marTop w:val="0"/>
      <w:marBottom w:val="0"/>
      <w:divBdr>
        <w:top w:val="none" w:sz="0" w:space="0" w:color="auto"/>
        <w:left w:val="none" w:sz="0" w:space="0" w:color="auto"/>
        <w:bottom w:val="none" w:sz="0" w:space="0" w:color="auto"/>
        <w:right w:val="none" w:sz="0" w:space="0" w:color="auto"/>
      </w:divBdr>
    </w:div>
    <w:div w:id="904682348">
      <w:bodyDiv w:val="1"/>
      <w:marLeft w:val="0"/>
      <w:marRight w:val="0"/>
      <w:marTop w:val="0"/>
      <w:marBottom w:val="0"/>
      <w:divBdr>
        <w:top w:val="none" w:sz="0" w:space="0" w:color="auto"/>
        <w:left w:val="none" w:sz="0" w:space="0" w:color="auto"/>
        <w:bottom w:val="none" w:sz="0" w:space="0" w:color="auto"/>
        <w:right w:val="none" w:sz="0" w:space="0" w:color="auto"/>
      </w:divBdr>
    </w:div>
    <w:div w:id="905916186">
      <w:bodyDiv w:val="1"/>
      <w:marLeft w:val="0"/>
      <w:marRight w:val="0"/>
      <w:marTop w:val="0"/>
      <w:marBottom w:val="0"/>
      <w:divBdr>
        <w:top w:val="none" w:sz="0" w:space="0" w:color="auto"/>
        <w:left w:val="none" w:sz="0" w:space="0" w:color="auto"/>
        <w:bottom w:val="none" w:sz="0" w:space="0" w:color="auto"/>
        <w:right w:val="none" w:sz="0" w:space="0" w:color="auto"/>
      </w:divBdr>
    </w:div>
    <w:div w:id="911230756">
      <w:bodyDiv w:val="1"/>
      <w:marLeft w:val="0"/>
      <w:marRight w:val="0"/>
      <w:marTop w:val="0"/>
      <w:marBottom w:val="0"/>
      <w:divBdr>
        <w:top w:val="none" w:sz="0" w:space="0" w:color="auto"/>
        <w:left w:val="none" w:sz="0" w:space="0" w:color="auto"/>
        <w:bottom w:val="none" w:sz="0" w:space="0" w:color="auto"/>
        <w:right w:val="none" w:sz="0" w:space="0" w:color="auto"/>
      </w:divBdr>
    </w:div>
    <w:div w:id="1051152322">
      <w:bodyDiv w:val="1"/>
      <w:marLeft w:val="0"/>
      <w:marRight w:val="0"/>
      <w:marTop w:val="0"/>
      <w:marBottom w:val="0"/>
      <w:divBdr>
        <w:top w:val="none" w:sz="0" w:space="0" w:color="auto"/>
        <w:left w:val="none" w:sz="0" w:space="0" w:color="auto"/>
        <w:bottom w:val="none" w:sz="0" w:space="0" w:color="auto"/>
        <w:right w:val="none" w:sz="0" w:space="0" w:color="auto"/>
      </w:divBdr>
    </w:div>
    <w:div w:id="11224604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704">
          <w:marLeft w:val="0"/>
          <w:marRight w:val="0"/>
          <w:marTop w:val="0"/>
          <w:marBottom w:val="0"/>
          <w:divBdr>
            <w:top w:val="none" w:sz="0" w:space="0" w:color="auto"/>
            <w:left w:val="none" w:sz="0" w:space="0" w:color="auto"/>
            <w:bottom w:val="none" w:sz="0" w:space="0" w:color="auto"/>
            <w:right w:val="none" w:sz="0" w:space="0" w:color="auto"/>
          </w:divBdr>
        </w:div>
      </w:divsChild>
    </w:div>
    <w:div w:id="1277252916">
      <w:bodyDiv w:val="1"/>
      <w:marLeft w:val="0"/>
      <w:marRight w:val="0"/>
      <w:marTop w:val="0"/>
      <w:marBottom w:val="0"/>
      <w:divBdr>
        <w:top w:val="none" w:sz="0" w:space="0" w:color="auto"/>
        <w:left w:val="none" w:sz="0" w:space="0" w:color="auto"/>
        <w:bottom w:val="none" w:sz="0" w:space="0" w:color="auto"/>
        <w:right w:val="none" w:sz="0" w:space="0" w:color="auto"/>
      </w:divBdr>
    </w:div>
    <w:div w:id="1300956895">
      <w:bodyDiv w:val="1"/>
      <w:marLeft w:val="0"/>
      <w:marRight w:val="0"/>
      <w:marTop w:val="0"/>
      <w:marBottom w:val="0"/>
      <w:divBdr>
        <w:top w:val="none" w:sz="0" w:space="0" w:color="auto"/>
        <w:left w:val="none" w:sz="0" w:space="0" w:color="auto"/>
        <w:bottom w:val="none" w:sz="0" w:space="0" w:color="auto"/>
        <w:right w:val="none" w:sz="0" w:space="0" w:color="auto"/>
      </w:divBdr>
    </w:div>
    <w:div w:id="1373383646">
      <w:bodyDiv w:val="1"/>
      <w:marLeft w:val="0"/>
      <w:marRight w:val="0"/>
      <w:marTop w:val="0"/>
      <w:marBottom w:val="0"/>
      <w:divBdr>
        <w:top w:val="none" w:sz="0" w:space="0" w:color="auto"/>
        <w:left w:val="none" w:sz="0" w:space="0" w:color="auto"/>
        <w:bottom w:val="none" w:sz="0" w:space="0" w:color="auto"/>
        <w:right w:val="none" w:sz="0" w:space="0" w:color="auto"/>
      </w:divBdr>
    </w:div>
    <w:div w:id="1395278127">
      <w:bodyDiv w:val="1"/>
      <w:marLeft w:val="0"/>
      <w:marRight w:val="0"/>
      <w:marTop w:val="0"/>
      <w:marBottom w:val="0"/>
      <w:divBdr>
        <w:top w:val="none" w:sz="0" w:space="0" w:color="auto"/>
        <w:left w:val="none" w:sz="0" w:space="0" w:color="auto"/>
        <w:bottom w:val="none" w:sz="0" w:space="0" w:color="auto"/>
        <w:right w:val="none" w:sz="0" w:space="0" w:color="auto"/>
      </w:divBdr>
      <w:divsChild>
        <w:div w:id="536356362">
          <w:marLeft w:val="0"/>
          <w:marRight w:val="0"/>
          <w:marTop w:val="240"/>
          <w:marBottom w:val="240"/>
          <w:divBdr>
            <w:top w:val="none" w:sz="0" w:space="0" w:color="auto"/>
            <w:left w:val="none" w:sz="0" w:space="0" w:color="auto"/>
            <w:bottom w:val="none" w:sz="0" w:space="0" w:color="auto"/>
            <w:right w:val="none" w:sz="0" w:space="0" w:color="auto"/>
          </w:divBdr>
          <w:divsChild>
            <w:div w:id="889267116">
              <w:marLeft w:val="0"/>
              <w:marRight w:val="0"/>
              <w:marTop w:val="0"/>
              <w:marBottom w:val="0"/>
              <w:divBdr>
                <w:top w:val="none" w:sz="0" w:space="0" w:color="auto"/>
                <w:left w:val="none" w:sz="0" w:space="0" w:color="auto"/>
                <w:bottom w:val="none" w:sz="0" w:space="0" w:color="auto"/>
                <w:right w:val="none" w:sz="0" w:space="0" w:color="auto"/>
              </w:divBdr>
              <w:divsChild>
                <w:div w:id="18658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4374">
          <w:marLeft w:val="0"/>
          <w:marRight w:val="0"/>
          <w:marTop w:val="240"/>
          <w:marBottom w:val="240"/>
          <w:divBdr>
            <w:top w:val="none" w:sz="0" w:space="0" w:color="auto"/>
            <w:left w:val="none" w:sz="0" w:space="0" w:color="auto"/>
            <w:bottom w:val="none" w:sz="0" w:space="0" w:color="auto"/>
            <w:right w:val="none" w:sz="0" w:space="0" w:color="auto"/>
          </w:divBdr>
          <w:divsChild>
            <w:div w:id="1401557656">
              <w:marLeft w:val="0"/>
              <w:marRight w:val="0"/>
              <w:marTop w:val="0"/>
              <w:marBottom w:val="0"/>
              <w:divBdr>
                <w:top w:val="none" w:sz="0" w:space="0" w:color="auto"/>
                <w:left w:val="none" w:sz="0" w:space="0" w:color="auto"/>
                <w:bottom w:val="none" w:sz="0" w:space="0" w:color="auto"/>
                <w:right w:val="none" w:sz="0" w:space="0" w:color="auto"/>
              </w:divBdr>
            </w:div>
            <w:div w:id="1642033914">
              <w:marLeft w:val="0"/>
              <w:marRight w:val="0"/>
              <w:marTop w:val="0"/>
              <w:marBottom w:val="0"/>
              <w:divBdr>
                <w:top w:val="none" w:sz="0" w:space="0" w:color="auto"/>
                <w:left w:val="none" w:sz="0" w:space="0" w:color="auto"/>
                <w:bottom w:val="none" w:sz="0" w:space="0" w:color="auto"/>
                <w:right w:val="none" w:sz="0" w:space="0" w:color="auto"/>
              </w:divBdr>
              <w:divsChild>
                <w:div w:id="14157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531">
      <w:bodyDiv w:val="1"/>
      <w:marLeft w:val="0"/>
      <w:marRight w:val="0"/>
      <w:marTop w:val="0"/>
      <w:marBottom w:val="0"/>
      <w:divBdr>
        <w:top w:val="none" w:sz="0" w:space="0" w:color="auto"/>
        <w:left w:val="none" w:sz="0" w:space="0" w:color="auto"/>
        <w:bottom w:val="none" w:sz="0" w:space="0" w:color="auto"/>
        <w:right w:val="none" w:sz="0" w:space="0" w:color="auto"/>
      </w:divBdr>
    </w:div>
    <w:div w:id="1458261803">
      <w:bodyDiv w:val="1"/>
      <w:marLeft w:val="0"/>
      <w:marRight w:val="0"/>
      <w:marTop w:val="0"/>
      <w:marBottom w:val="0"/>
      <w:divBdr>
        <w:top w:val="none" w:sz="0" w:space="0" w:color="auto"/>
        <w:left w:val="none" w:sz="0" w:space="0" w:color="auto"/>
        <w:bottom w:val="none" w:sz="0" w:space="0" w:color="auto"/>
        <w:right w:val="none" w:sz="0" w:space="0" w:color="auto"/>
      </w:divBdr>
    </w:div>
    <w:div w:id="1679456991">
      <w:bodyDiv w:val="1"/>
      <w:marLeft w:val="0"/>
      <w:marRight w:val="0"/>
      <w:marTop w:val="0"/>
      <w:marBottom w:val="0"/>
      <w:divBdr>
        <w:top w:val="none" w:sz="0" w:space="0" w:color="auto"/>
        <w:left w:val="none" w:sz="0" w:space="0" w:color="auto"/>
        <w:bottom w:val="none" w:sz="0" w:space="0" w:color="auto"/>
        <w:right w:val="none" w:sz="0" w:space="0" w:color="auto"/>
      </w:divBdr>
      <w:divsChild>
        <w:div w:id="941764140">
          <w:marLeft w:val="0"/>
          <w:marRight w:val="0"/>
          <w:marTop w:val="0"/>
          <w:marBottom w:val="0"/>
          <w:divBdr>
            <w:top w:val="none" w:sz="0" w:space="0" w:color="auto"/>
            <w:left w:val="none" w:sz="0" w:space="0" w:color="auto"/>
            <w:bottom w:val="none" w:sz="0" w:space="0" w:color="auto"/>
            <w:right w:val="none" w:sz="0" w:space="0" w:color="auto"/>
          </w:divBdr>
        </w:div>
      </w:divsChild>
    </w:div>
    <w:div w:id="1716853504">
      <w:bodyDiv w:val="1"/>
      <w:marLeft w:val="0"/>
      <w:marRight w:val="0"/>
      <w:marTop w:val="0"/>
      <w:marBottom w:val="0"/>
      <w:divBdr>
        <w:top w:val="none" w:sz="0" w:space="0" w:color="auto"/>
        <w:left w:val="none" w:sz="0" w:space="0" w:color="auto"/>
        <w:bottom w:val="none" w:sz="0" w:space="0" w:color="auto"/>
        <w:right w:val="none" w:sz="0" w:space="0" w:color="auto"/>
      </w:divBdr>
      <w:divsChild>
        <w:div w:id="1133332020">
          <w:marLeft w:val="0"/>
          <w:marRight w:val="0"/>
          <w:marTop w:val="0"/>
          <w:marBottom w:val="0"/>
          <w:divBdr>
            <w:top w:val="none" w:sz="0" w:space="0" w:color="auto"/>
            <w:left w:val="none" w:sz="0" w:space="0" w:color="auto"/>
            <w:bottom w:val="none" w:sz="0" w:space="0" w:color="auto"/>
            <w:right w:val="none" w:sz="0" w:space="0" w:color="auto"/>
          </w:divBdr>
          <w:divsChild>
            <w:div w:id="1221669313">
              <w:marLeft w:val="0"/>
              <w:marRight w:val="0"/>
              <w:marTop w:val="0"/>
              <w:marBottom w:val="0"/>
              <w:divBdr>
                <w:top w:val="none" w:sz="0" w:space="0" w:color="auto"/>
                <w:left w:val="none" w:sz="0" w:space="0" w:color="auto"/>
                <w:bottom w:val="none" w:sz="0" w:space="0" w:color="auto"/>
                <w:right w:val="none" w:sz="0" w:space="0" w:color="auto"/>
              </w:divBdr>
              <w:divsChild>
                <w:div w:id="19268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69113">
      <w:bodyDiv w:val="1"/>
      <w:marLeft w:val="0"/>
      <w:marRight w:val="0"/>
      <w:marTop w:val="0"/>
      <w:marBottom w:val="0"/>
      <w:divBdr>
        <w:top w:val="none" w:sz="0" w:space="0" w:color="auto"/>
        <w:left w:val="none" w:sz="0" w:space="0" w:color="auto"/>
        <w:bottom w:val="none" w:sz="0" w:space="0" w:color="auto"/>
        <w:right w:val="none" w:sz="0" w:space="0" w:color="auto"/>
      </w:divBdr>
      <w:divsChild>
        <w:div w:id="56560031">
          <w:marLeft w:val="0"/>
          <w:marRight w:val="0"/>
          <w:marTop w:val="0"/>
          <w:marBottom w:val="0"/>
          <w:divBdr>
            <w:top w:val="none" w:sz="0" w:space="0" w:color="auto"/>
            <w:left w:val="none" w:sz="0" w:space="0" w:color="auto"/>
            <w:bottom w:val="none" w:sz="0" w:space="0" w:color="auto"/>
            <w:right w:val="none" w:sz="0" w:space="0" w:color="auto"/>
          </w:divBdr>
          <w:divsChild>
            <w:div w:id="692804040">
              <w:marLeft w:val="0"/>
              <w:marRight w:val="450"/>
              <w:marTop w:val="0"/>
              <w:marBottom w:val="135"/>
              <w:divBdr>
                <w:top w:val="none" w:sz="0" w:space="0" w:color="auto"/>
                <w:left w:val="none" w:sz="0" w:space="0" w:color="auto"/>
                <w:bottom w:val="none" w:sz="0" w:space="0" w:color="auto"/>
                <w:right w:val="none" w:sz="0" w:space="0" w:color="auto"/>
              </w:divBdr>
            </w:div>
          </w:divsChild>
        </w:div>
        <w:div w:id="1357737010">
          <w:marLeft w:val="0"/>
          <w:marRight w:val="0"/>
          <w:marTop w:val="0"/>
          <w:marBottom w:val="0"/>
          <w:divBdr>
            <w:top w:val="none" w:sz="0" w:space="0" w:color="auto"/>
            <w:left w:val="none" w:sz="0" w:space="0" w:color="auto"/>
            <w:bottom w:val="none" w:sz="0" w:space="0" w:color="auto"/>
            <w:right w:val="none" w:sz="0" w:space="0" w:color="auto"/>
          </w:divBdr>
          <w:divsChild>
            <w:div w:id="1956868993">
              <w:marLeft w:val="0"/>
              <w:marRight w:val="0"/>
              <w:marTop w:val="0"/>
              <w:marBottom w:val="0"/>
              <w:divBdr>
                <w:top w:val="none" w:sz="0" w:space="0" w:color="auto"/>
                <w:left w:val="none" w:sz="0" w:space="0" w:color="auto"/>
                <w:bottom w:val="none" w:sz="0" w:space="0" w:color="auto"/>
                <w:right w:val="none" w:sz="0" w:space="0" w:color="auto"/>
              </w:divBdr>
              <w:divsChild>
                <w:div w:id="1868912646">
                  <w:marLeft w:val="0"/>
                  <w:marRight w:val="0"/>
                  <w:marTop w:val="0"/>
                  <w:marBottom w:val="0"/>
                  <w:divBdr>
                    <w:top w:val="none" w:sz="0" w:space="0" w:color="auto"/>
                    <w:left w:val="none" w:sz="0" w:space="0" w:color="auto"/>
                    <w:bottom w:val="none" w:sz="0" w:space="0" w:color="auto"/>
                    <w:right w:val="none" w:sz="0" w:space="0" w:color="auto"/>
                  </w:divBdr>
                  <w:divsChild>
                    <w:div w:id="177500434">
                      <w:marLeft w:val="0"/>
                      <w:marRight w:val="0"/>
                      <w:marTop w:val="0"/>
                      <w:marBottom w:val="0"/>
                      <w:divBdr>
                        <w:top w:val="none" w:sz="0" w:space="0" w:color="auto"/>
                        <w:left w:val="none" w:sz="0" w:space="0" w:color="auto"/>
                        <w:bottom w:val="none" w:sz="0" w:space="0" w:color="auto"/>
                        <w:right w:val="none" w:sz="0" w:space="0" w:color="auto"/>
                      </w:divBdr>
                      <w:divsChild>
                        <w:div w:id="1725912547">
                          <w:marLeft w:val="0"/>
                          <w:marRight w:val="0"/>
                          <w:marTop w:val="105"/>
                          <w:marBottom w:val="0"/>
                          <w:divBdr>
                            <w:top w:val="none" w:sz="0" w:space="0" w:color="auto"/>
                            <w:left w:val="none" w:sz="0" w:space="0" w:color="auto"/>
                            <w:bottom w:val="none" w:sz="0" w:space="0" w:color="auto"/>
                            <w:right w:val="none" w:sz="0" w:space="0" w:color="auto"/>
                          </w:divBdr>
                          <w:divsChild>
                            <w:div w:id="173155129">
                              <w:marLeft w:val="0"/>
                              <w:marRight w:val="0"/>
                              <w:marTop w:val="30"/>
                              <w:marBottom w:val="0"/>
                              <w:divBdr>
                                <w:top w:val="none" w:sz="0" w:space="0" w:color="auto"/>
                                <w:left w:val="none" w:sz="0" w:space="0" w:color="auto"/>
                                <w:bottom w:val="none" w:sz="0" w:space="0" w:color="auto"/>
                                <w:right w:val="none" w:sz="0" w:space="0" w:color="auto"/>
                              </w:divBdr>
                              <w:divsChild>
                                <w:div w:id="2135100220">
                                  <w:marLeft w:val="0"/>
                                  <w:marRight w:val="150"/>
                                  <w:marTop w:val="60"/>
                                  <w:marBottom w:val="0"/>
                                  <w:divBdr>
                                    <w:top w:val="none" w:sz="0" w:space="0" w:color="auto"/>
                                    <w:left w:val="none" w:sz="0" w:space="0" w:color="auto"/>
                                    <w:bottom w:val="none" w:sz="0" w:space="0" w:color="auto"/>
                                    <w:right w:val="none" w:sz="0" w:space="0" w:color="auto"/>
                                  </w:divBdr>
                                  <w:divsChild>
                                    <w:div w:id="1218974681">
                                      <w:marLeft w:val="0"/>
                                      <w:marRight w:val="0"/>
                                      <w:marTop w:val="0"/>
                                      <w:marBottom w:val="0"/>
                                      <w:divBdr>
                                        <w:top w:val="none" w:sz="0" w:space="0" w:color="auto"/>
                                        <w:left w:val="none" w:sz="0" w:space="0" w:color="auto"/>
                                        <w:bottom w:val="none" w:sz="0" w:space="0" w:color="auto"/>
                                        <w:right w:val="none" w:sz="0" w:space="0" w:color="auto"/>
                                      </w:divBdr>
                                      <w:divsChild>
                                        <w:div w:id="1543252870">
                                          <w:marLeft w:val="0"/>
                                          <w:marRight w:val="0"/>
                                          <w:marTop w:val="0"/>
                                          <w:marBottom w:val="0"/>
                                          <w:divBdr>
                                            <w:top w:val="none" w:sz="0" w:space="0" w:color="auto"/>
                                            <w:left w:val="none" w:sz="0" w:space="0" w:color="auto"/>
                                            <w:bottom w:val="none" w:sz="0" w:space="0" w:color="auto"/>
                                            <w:right w:val="none" w:sz="0" w:space="0" w:color="auto"/>
                                          </w:divBdr>
                                          <w:divsChild>
                                            <w:div w:id="380252349">
                                              <w:marLeft w:val="0"/>
                                              <w:marRight w:val="0"/>
                                              <w:marTop w:val="0"/>
                                              <w:marBottom w:val="0"/>
                                              <w:divBdr>
                                                <w:top w:val="none" w:sz="0" w:space="0" w:color="auto"/>
                                                <w:left w:val="none" w:sz="0" w:space="0" w:color="auto"/>
                                                <w:bottom w:val="none" w:sz="0" w:space="0" w:color="auto"/>
                                                <w:right w:val="none" w:sz="0" w:space="0" w:color="auto"/>
                                              </w:divBdr>
                                              <w:divsChild>
                                                <w:div w:id="6288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5644117">
      <w:bodyDiv w:val="1"/>
      <w:marLeft w:val="0"/>
      <w:marRight w:val="0"/>
      <w:marTop w:val="0"/>
      <w:marBottom w:val="0"/>
      <w:divBdr>
        <w:top w:val="none" w:sz="0" w:space="0" w:color="auto"/>
        <w:left w:val="none" w:sz="0" w:space="0" w:color="auto"/>
        <w:bottom w:val="none" w:sz="0" w:space="0" w:color="auto"/>
        <w:right w:val="none" w:sz="0" w:space="0" w:color="auto"/>
      </w:divBdr>
    </w:div>
    <w:div w:id="1749884404">
      <w:bodyDiv w:val="1"/>
      <w:marLeft w:val="0"/>
      <w:marRight w:val="0"/>
      <w:marTop w:val="0"/>
      <w:marBottom w:val="0"/>
      <w:divBdr>
        <w:top w:val="none" w:sz="0" w:space="0" w:color="auto"/>
        <w:left w:val="none" w:sz="0" w:space="0" w:color="auto"/>
        <w:bottom w:val="none" w:sz="0" w:space="0" w:color="auto"/>
        <w:right w:val="none" w:sz="0" w:space="0" w:color="auto"/>
      </w:divBdr>
    </w:div>
    <w:div w:id="1938827144">
      <w:bodyDiv w:val="1"/>
      <w:marLeft w:val="0"/>
      <w:marRight w:val="0"/>
      <w:marTop w:val="0"/>
      <w:marBottom w:val="0"/>
      <w:divBdr>
        <w:top w:val="none" w:sz="0" w:space="0" w:color="auto"/>
        <w:left w:val="none" w:sz="0" w:space="0" w:color="auto"/>
        <w:bottom w:val="none" w:sz="0" w:space="0" w:color="auto"/>
        <w:right w:val="none" w:sz="0" w:space="0" w:color="auto"/>
      </w:divBdr>
    </w:div>
    <w:div w:id="1968584552">
      <w:bodyDiv w:val="1"/>
      <w:marLeft w:val="0"/>
      <w:marRight w:val="0"/>
      <w:marTop w:val="0"/>
      <w:marBottom w:val="0"/>
      <w:divBdr>
        <w:top w:val="none" w:sz="0" w:space="0" w:color="auto"/>
        <w:left w:val="none" w:sz="0" w:space="0" w:color="auto"/>
        <w:bottom w:val="none" w:sz="0" w:space="0" w:color="auto"/>
        <w:right w:val="none" w:sz="0" w:space="0" w:color="auto"/>
      </w:divBdr>
    </w:div>
    <w:div w:id="2035115077">
      <w:bodyDiv w:val="1"/>
      <w:marLeft w:val="0"/>
      <w:marRight w:val="0"/>
      <w:marTop w:val="0"/>
      <w:marBottom w:val="0"/>
      <w:divBdr>
        <w:top w:val="none" w:sz="0" w:space="0" w:color="auto"/>
        <w:left w:val="none" w:sz="0" w:space="0" w:color="auto"/>
        <w:bottom w:val="none" w:sz="0" w:space="0" w:color="auto"/>
        <w:right w:val="none" w:sz="0" w:space="0" w:color="auto"/>
      </w:divBdr>
    </w:div>
    <w:div w:id="2100710996">
      <w:bodyDiv w:val="1"/>
      <w:marLeft w:val="0"/>
      <w:marRight w:val="0"/>
      <w:marTop w:val="0"/>
      <w:marBottom w:val="0"/>
      <w:divBdr>
        <w:top w:val="none" w:sz="0" w:space="0" w:color="auto"/>
        <w:left w:val="none" w:sz="0" w:space="0" w:color="auto"/>
        <w:bottom w:val="none" w:sz="0" w:space="0" w:color="auto"/>
        <w:right w:val="none" w:sz="0" w:space="0" w:color="auto"/>
      </w:divBdr>
      <w:divsChild>
        <w:div w:id="1288244436">
          <w:marLeft w:val="0"/>
          <w:marRight w:val="0"/>
          <w:marTop w:val="240"/>
          <w:marBottom w:val="240"/>
          <w:divBdr>
            <w:top w:val="none" w:sz="0" w:space="0" w:color="auto"/>
            <w:left w:val="none" w:sz="0" w:space="0" w:color="auto"/>
            <w:bottom w:val="none" w:sz="0" w:space="0" w:color="auto"/>
            <w:right w:val="none" w:sz="0" w:space="0" w:color="auto"/>
          </w:divBdr>
          <w:divsChild>
            <w:div w:id="2083485856">
              <w:marLeft w:val="0"/>
              <w:marRight w:val="0"/>
              <w:marTop w:val="0"/>
              <w:marBottom w:val="0"/>
              <w:divBdr>
                <w:top w:val="none" w:sz="0" w:space="0" w:color="auto"/>
                <w:left w:val="none" w:sz="0" w:space="0" w:color="auto"/>
                <w:bottom w:val="none" w:sz="0" w:space="0" w:color="auto"/>
                <w:right w:val="none" w:sz="0" w:space="0" w:color="auto"/>
              </w:divBdr>
              <w:divsChild>
                <w:div w:id="8751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6695">
          <w:marLeft w:val="0"/>
          <w:marRight w:val="0"/>
          <w:marTop w:val="240"/>
          <w:marBottom w:val="240"/>
          <w:divBdr>
            <w:top w:val="none" w:sz="0" w:space="0" w:color="auto"/>
            <w:left w:val="none" w:sz="0" w:space="0" w:color="auto"/>
            <w:bottom w:val="none" w:sz="0" w:space="0" w:color="auto"/>
            <w:right w:val="none" w:sz="0" w:space="0" w:color="auto"/>
          </w:divBdr>
          <w:divsChild>
            <w:div w:id="940452475">
              <w:marLeft w:val="0"/>
              <w:marRight w:val="0"/>
              <w:marTop w:val="0"/>
              <w:marBottom w:val="0"/>
              <w:divBdr>
                <w:top w:val="none" w:sz="0" w:space="0" w:color="auto"/>
                <w:left w:val="none" w:sz="0" w:space="0" w:color="auto"/>
                <w:bottom w:val="none" w:sz="0" w:space="0" w:color="auto"/>
                <w:right w:val="none" w:sz="0" w:space="0" w:color="auto"/>
              </w:divBdr>
            </w:div>
            <w:div w:id="847410145">
              <w:marLeft w:val="0"/>
              <w:marRight w:val="0"/>
              <w:marTop w:val="0"/>
              <w:marBottom w:val="0"/>
              <w:divBdr>
                <w:top w:val="none" w:sz="0" w:space="0" w:color="auto"/>
                <w:left w:val="none" w:sz="0" w:space="0" w:color="auto"/>
                <w:bottom w:val="none" w:sz="0" w:space="0" w:color="auto"/>
                <w:right w:val="none" w:sz="0" w:space="0" w:color="auto"/>
              </w:divBdr>
              <w:divsChild>
                <w:div w:id="92946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kk22@medshl.cam.ac.uk" TargetMode="External"/><Relationship Id="rId18" Type="http://schemas.openxmlformats.org/officeDocument/2006/relationships/hyperlink" Target="mailto:kw369@medschl.cam.ac.uk" TargetMode="External"/><Relationship Id="rId26" Type="http://schemas.openxmlformats.org/officeDocument/2006/relationships/image" Target="media/image7.emf"/><Relationship Id="rId39" Type="http://schemas.openxmlformats.org/officeDocument/2006/relationships/image" Target="media/image14.png"/><Relationship Id="rId21" Type="http://schemas.openxmlformats.org/officeDocument/2006/relationships/hyperlink" Target="https://en.wikipedia.org/wiki/North_West_Anglia_NHS_Foundation_Trust" TargetMode="External"/><Relationship Id="rId34" Type="http://schemas.openxmlformats.org/officeDocument/2006/relationships/hyperlink" Target="https://www.mrc.ac.uk/documents/pdf/mrc-phsrn-process-evaluation-guidance-final/" TargetMode="External"/><Relationship Id="rId42" Type="http://schemas.openxmlformats.org/officeDocument/2006/relationships/image" Target="media/image17.png"/><Relationship Id="rId47" Type="http://schemas.openxmlformats.org/officeDocument/2006/relationships/footer" Target="footer1.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kk22@medshl.cam.ac.uk" TargetMode="External"/><Relationship Id="rId29" Type="http://schemas.openxmlformats.org/officeDocument/2006/relationships/image" Target="media/image10.emf"/><Relationship Id="rId11" Type="http://schemas.openxmlformats.org/officeDocument/2006/relationships/hyperlink" Target="mailto:kp254@medschl.cam.ac.uk" TargetMode="External"/><Relationship Id="rId24" Type="http://schemas.openxmlformats.org/officeDocument/2006/relationships/image" Target="media/image5.emf"/><Relationship Id="rId32" Type="http://schemas.openxmlformats.org/officeDocument/2006/relationships/hyperlink" Target="https://www.methodologyhubs.mrc.ac.uk/files/7114/3682/3831/Datasharingguidance2015.pdf"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mailto:Emma.clark@bristol.ac.uk" TargetMode="Externa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hyperlink" Target="http://www.bmj.com/content/bmj/350/bmj.h1258.full.pdf" TargetMode="External"/><Relationship Id="rId49"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mailto:kathryn.rumney@nihr.ac.uk" TargetMode="External"/><Relationship Id="rId31" Type="http://schemas.openxmlformats.org/officeDocument/2006/relationships/hyperlink" Target="http://www.hra.nhs.uk/resources/after-you-apply/amendments/"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p254@medschl.cam.ac.uk" TargetMode="External"/><Relationship Id="rId22" Type="http://schemas.openxmlformats.org/officeDocument/2006/relationships/hyperlink" Target="http://www.sealed" TargetMode="Externa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hyperlink" Target="https://www.mrc.ac.uk/documents/pdf/mrc-phsrn-process-evaluation-summary-guidance/" TargetMode="External"/><Relationship Id="rId43" Type="http://schemas.openxmlformats.org/officeDocument/2006/relationships/image" Target="media/image18.png"/><Relationship Id="rId48"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kenneth.poole@nhs.net" TargetMode="External"/><Relationship Id="rId17" Type="http://schemas.openxmlformats.org/officeDocument/2006/relationships/hyperlink" Target="mailto:Adam.Wagner@uea.ac.uk" TargetMode="External"/><Relationship Id="rId25" Type="http://schemas.openxmlformats.org/officeDocument/2006/relationships/image" Target="media/image6.png"/><Relationship Id="rId33" Type="http://schemas.openxmlformats.org/officeDocument/2006/relationships/hyperlink" Target="http://www.icmje.org/recommendations/browse/roles-and-responsibilities/defining-the-role-of-authors-and-contributors.html" TargetMode="External"/><Relationship Id="rId38" Type="http://schemas.openxmlformats.org/officeDocument/2006/relationships/image" Target="media/image13.png"/><Relationship Id="rId46" Type="http://schemas.openxmlformats.org/officeDocument/2006/relationships/header" Target="header1.xml"/><Relationship Id="rId20" Type="http://schemas.openxmlformats.org/officeDocument/2006/relationships/hyperlink" Target="https://en.wikipedia.org/wiki/Academic_health_science_centre"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972CEEE660C4B8A848D2CFE5CF503DB"/>
        <w:category>
          <w:name w:val="General"/>
          <w:gallery w:val="placeholder"/>
        </w:category>
        <w:types>
          <w:type w:val="bbPlcHdr"/>
        </w:types>
        <w:behaviors>
          <w:behavior w:val="content"/>
        </w:behaviors>
        <w:guid w:val="{E3FC1D99-F9CC-4E4E-8BF3-3FFC2B61EA53}"/>
      </w:docPartPr>
      <w:docPartBody>
        <w:p w:rsidR="00156A1F" w:rsidRDefault="00156A1F" w:rsidP="00156A1F">
          <w:pPr>
            <w:pStyle w:val="C972CEEE660C4B8A848D2CFE5CF503D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charset w:val="00"/>
    <w:family w:val="auto"/>
    <w:pitch w:val="variable"/>
    <w:sig w:usb0="E00002FF" w:usb1="5000205A" w:usb2="00000000" w:usb3="00000000" w:csb0="0000019F" w:csb1="00000000"/>
  </w:font>
  <w:font w:name="Lucida Grande">
    <w:altName w:val="Arial"/>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A1F"/>
    <w:rsid w:val="00035DE7"/>
    <w:rsid w:val="00071435"/>
    <w:rsid w:val="00156A1F"/>
    <w:rsid w:val="001C6420"/>
    <w:rsid w:val="00202F37"/>
    <w:rsid w:val="0023076D"/>
    <w:rsid w:val="002A5BD5"/>
    <w:rsid w:val="002E2D43"/>
    <w:rsid w:val="00324D6A"/>
    <w:rsid w:val="00402C02"/>
    <w:rsid w:val="004F37F8"/>
    <w:rsid w:val="00581CE6"/>
    <w:rsid w:val="005E39AA"/>
    <w:rsid w:val="005F7C73"/>
    <w:rsid w:val="00610068"/>
    <w:rsid w:val="006176A6"/>
    <w:rsid w:val="006550C6"/>
    <w:rsid w:val="006B2505"/>
    <w:rsid w:val="006B689D"/>
    <w:rsid w:val="0073299D"/>
    <w:rsid w:val="00810C09"/>
    <w:rsid w:val="00825BF1"/>
    <w:rsid w:val="00890A66"/>
    <w:rsid w:val="008E656E"/>
    <w:rsid w:val="0097482F"/>
    <w:rsid w:val="009B7590"/>
    <w:rsid w:val="009E045D"/>
    <w:rsid w:val="00A200E6"/>
    <w:rsid w:val="00A82F32"/>
    <w:rsid w:val="00A83EE5"/>
    <w:rsid w:val="00A94DE8"/>
    <w:rsid w:val="00AB188A"/>
    <w:rsid w:val="00B17590"/>
    <w:rsid w:val="00B368B6"/>
    <w:rsid w:val="00B637AE"/>
    <w:rsid w:val="00B67956"/>
    <w:rsid w:val="00B71948"/>
    <w:rsid w:val="00B8505C"/>
    <w:rsid w:val="00C97E8D"/>
    <w:rsid w:val="00CA279F"/>
    <w:rsid w:val="00CB268B"/>
    <w:rsid w:val="00CD6B90"/>
    <w:rsid w:val="00CD76B4"/>
    <w:rsid w:val="00E00BA4"/>
    <w:rsid w:val="00E50F28"/>
    <w:rsid w:val="00E971C7"/>
    <w:rsid w:val="00F27162"/>
    <w:rsid w:val="00F353A0"/>
    <w:rsid w:val="00F70332"/>
    <w:rsid w:val="00FF7A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811A0237554AA99B12099481D9848D">
    <w:name w:val="7E811A0237554AA99B12099481D9848D"/>
    <w:rsid w:val="00156A1F"/>
  </w:style>
  <w:style w:type="paragraph" w:customStyle="1" w:styleId="FC810BB386144C4CAC4800BFDE4D8FC2">
    <w:name w:val="FC810BB386144C4CAC4800BFDE4D8FC2"/>
    <w:rsid w:val="00156A1F"/>
  </w:style>
  <w:style w:type="paragraph" w:customStyle="1" w:styleId="C972CEEE660C4B8A848D2CFE5CF503DB">
    <w:name w:val="C972CEEE660C4B8A848D2CFE5CF503DB"/>
    <w:rsid w:val="00156A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HR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E51E3-11D9-49B4-8DEC-47AC9B7B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56</Pages>
  <Words>14050</Words>
  <Characters>80085</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Feasibility: Picking up Hidden Osteoporosis Effectively during Normal CT imaging without additional X-rays (Short title: PHOENIX-F)</vt:lpstr>
    </vt:vector>
  </TitlesOfParts>
  <Company>e-fishency ltd</Company>
  <LinksUpToDate>false</LinksUpToDate>
  <CharactersWithSpaces>93948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Picking up Hidden Osteoporosis Effectively during Normal CT imaging without additional X-rays (Short title: PHOENIX-F)</dc:title>
  <dc:creator>Bridget Rivers-Moore</dc:creator>
  <cp:lastModifiedBy>karenw</cp:lastModifiedBy>
  <cp:revision>10</cp:revision>
  <cp:lastPrinted>2019-02-27T16:01:00Z</cp:lastPrinted>
  <dcterms:created xsi:type="dcterms:W3CDTF">2019-07-03T10:28:00Z</dcterms:created>
  <dcterms:modified xsi:type="dcterms:W3CDTF">2019-07-30T15:22:00Z</dcterms:modified>
</cp:coreProperties>
</file>