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C93A2" w14:textId="77777777" w:rsidR="00EB7E9C" w:rsidRPr="00E52431" w:rsidRDefault="00EB7E9C" w:rsidP="0080315E">
      <w:pPr>
        <w:spacing w:after="0" w:line="264" w:lineRule="auto"/>
        <w:jc w:val="center"/>
        <w:rPr>
          <w:rFonts w:asciiTheme="majorHAnsi" w:hAnsiTheme="majorHAnsi"/>
          <w:b/>
          <w:sz w:val="32"/>
          <w:szCs w:val="32"/>
        </w:rPr>
      </w:pPr>
      <w:bookmarkStart w:id="0" w:name="_GoBack"/>
      <w:bookmarkEnd w:id="0"/>
      <w:r w:rsidRPr="00E52431">
        <w:rPr>
          <w:rFonts w:asciiTheme="majorHAnsi" w:hAnsiTheme="majorHAnsi"/>
          <w:b/>
          <w:sz w:val="32"/>
          <w:szCs w:val="32"/>
        </w:rPr>
        <w:t xml:space="preserve">Lake Victoria Island Intervention Study on Worms and </w:t>
      </w:r>
    </w:p>
    <w:p w14:paraId="1B8878B5" w14:textId="77777777" w:rsidR="00102819" w:rsidRPr="00EB7E9C" w:rsidRDefault="00EB7E9C" w:rsidP="0080315E">
      <w:pPr>
        <w:spacing w:after="0" w:line="264" w:lineRule="auto"/>
        <w:jc w:val="center"/>
        <w:rPr>
          <w:b/>
          <w:sz w:val="32"/>
          <w:szCs w:val="32"/>
        </w:rPr>
      </w:pPr>
      <w:r w:rsidRPr="00E52431">
        <w:rPr>
          <w:rFonts w:asciiTheme="majorHAnsi" w:hAnsiTheme="majorHAnsi"/>
          <w:b/>
          <w:sz w:val="32"/>
          <w:szCs w:val="32"/>
        </w:rPr>
        <w:t>Allergy-related diseases (</w:t>
      </w:r>
      <w:proofErr w:type="spellStart"/>
      <w:r w:rsidRPr="00E52431">
        <w:rPr>
          <w:rFonts w:asciiTheme="majorHAnsi" w:hAnsiTheme="majorHAnsi"/>
          <w:b/>
          <w:sz w:val="32"/>
          <w:szCs w:val="32"/>
        </w:rPr>
        <w:t>LaVIISWA</w:t>
      </w:r>
      <w:proofErr w:type="spellEnd"/>
      <w:r w:rsidRPr="00E52431">
        <w:rPr>
          <w:rFonts w:asciiTheme="majorHAnsi" w:hAnsiTheme="majorHAnsi"/>
          <w:b/>
          <w:sz w:val="32"/>
          <w:szCs w:val="32"/>
        </w:rPr>
        <w:t>)</w:t>
      </w:r>
    </w:p>
    <w:p w14:paraId="5D8B7CD6" w14:textId="77777777" w:rsidR="00EB7E9C" w:rsidRPr="00EB7E9C" w:rsidRDefault="00EB7E9C" w:rsidP="0080315E">
      <w:pPr>
        <w:spacing w:after="0" w:line="264" w:lineRule="auto"/>
        <w:jc w:val="center"/>
        <w:rPr>
          <w:rFonts w:cstheme="minorHAnsi"/>
          <w:b/>
          <w:sz w:val="24"/>
          <w:szCs w:val="24"/>
        </w:rPr>
      </w:pPr>
    </w:p>
    <w:p w14:paraId="4B4109B7" w14:textId="0513AE32" w:rsidR="00EB7E9C" w:rsidRDefault="00EB7E9C" w:rsidP="0080315E">
      <w:pPr>
        <w:spacing w:after="0" w:line="264" w:lineRule="auto"/>
        <w:jc w:val="center"/>
        <w:rPr>
          <w:rFonts w:asciiTheme="majorHAnsi" w:hAnsiTheme="majorHAnsi" w:cstheme="minorHAnsi"/>
          <w:b/>
          <w:sz w:val="32"/>
          <w:szCs w:val="32"/>
        </w:rPr>
      </w:pPr>
      <w:r w:rsidRPr="00E52431">
        <w:rPr>
          <w:rFonts w:asciiTheme="majorHAnsi" w:hAnsiTheme="majorHAnsi" w:cstheme="minorHAnsi"/>
          <w:b/>
          <w:sz w:val="32"/>
          <w:szCs w:val="32"/>
        </w:rPr>
        <w:t>Statistical Analysis Plan</w:t>
      </w:r>
    </w:p>
    <w:p w14:paraId="191E8182" w14:textId="575C8340" w:rsidR="00EB7E9C" w:rsidRPr="007626D0" w:rsidRDefault="004B6130" w:rsidP="0080315E">
      <w:pPr>
        <w:spacing w:after="0" w:line="264" w:lineRule="auto"/>
        <w:jc w:val="center"/>
        <w:rPr>
          <w:rFonts w:cstheme="minorHAnsi"/>
          <w:sz w:val="32"/>
          <w:szCs w:val="32"/>
        </w:rPr>
      </w:pPr>
      <w:r>
        <w:rPr>
          <w:rFonts w:cstheme="minorHAnsi"/>
          <w:sz w:val="32"/>
          <w:szCs w:val="32"/>
        </w:rPr>
        <w:t>18</w:t>
      </w:r>
      <w:r w:rsidR="007626D0" w:rsidRPr="007626D0">
        <w:rPr>
          <w:rFonts w:cstheme="minorHAnsi"/>
          <w:sz w:val="32"/>
          <w:szCs w:val="32"/>
          <w:vertAlign w:val="superscript"/>
        </w:rPr>
        <w:t>th</w:t>
      </w:r>
      <w:r w:rsidR="007626D0" w:rsidRPr="007626D0">
        <w:rPr>
          <w:rFonts w:cstheme="minorHAnsi"/>
          <w:sz w:val="32"/>
          <w:szCs w:val="32"/>
        </w:rPr>
        <w:t xml:space="preserve"> October 2016</w:t>
      </w:r>
    </w:p>
    <w:p w14:paraId="425B0B67" w14:textId="6B89130E" w:rsidR="006F7795" w:rsidRDefault="006F7795" w:rsidP="0080315E">
      <w:pPr>
        <w:spacing w:after="0" w:line="264" w:lineRule="auto"/>
        <w:jc w:val="center"/>
        <w:rPr>
          <w:rFonts w:cstheme="minorHAnsi"/>
          <w:b/>
          <w:sz w:val="24"/>
          <w:szCs w:val="24"/>
        </w:rPr>
      </w:pPr>
    </w:p>
    <w:p w14:paraId="04ACF0B5" w14:textId="77777777" w:rsidR="006F6DD6" w:rsidRDefault="006F6DD6" w:rsidP="0080315E">
      <w:pPr>
        <w:spacing w:after="0" w:line="264" w:lineRule="auto"/>
        <w:jc w:val="center"/>
        <w:rPr>
          <w:rFonts w:cstheme="minorHAnsi"/>
          <w:b/>
          <w:sz w:val="24"/>
          <w:szCs w:val="24"/>
        </w:rPr>
      </w:pPr>
    </w:p>
    <w:p w14:paraId="774D696F" w14:textId="31EB7C37" w:rsidR="00EB7E9C" w:rsidRPr="00E52431" w:rsidRDefault="00EB7E9C" w:rsidP="0080315E">
      <w:pPr>
        <w:pStyle w:val="Heading1"/>
        <w:numPr>
          <w:ilvl w:val="0"/>
          <w:numId w:val="21"/>
        </w:numPr>
        <w:spacing w:before="0" w:line="264" w:lineRule="auto"/>
        <w:rPr>
          <w:color w:val="auto"/>
          <w:sz w:val="28"/>
          <w:szCs w:val="28"/>
        </w:rPr>
      </w:pPr>
      <w:r w:rsidRPr="00E52431">
        <w:rPr>
          <w:color w:val="auto"/>
          <w:sz w:val="28"/>
          <w:szCs w:val="28"/>
        </w:rPr>
        <w:t xml:space="preserve">Overview of study </w:t>
      </w:r>
      <w:r w:rsidR="00814AD4" w:rsidRPr="00E52431">
        <w:rPr>
          <w:color w:val="auto"/>
          <w:sz w:val="28"/>
          <w:szCs w:val="28"/>
        </w:rPr>
        <w:t>setting and design</w:t>
      </w:r>
    </w:p>
    <w:p w14:paraId="6FD2B9AA" w14:textId="77777777" w:rsidR="00EB7E9C" w:rsidRDefault="00EB7E9C" w:rsidP="0080315E">
      <w:pPr>
        <w:spacing w:after="0" w:line="264" w:lineRule="auto"/>
      </w:pPr>
    </w:p>
    <w:p w14:paraId="02298FCB" w14:textId="77777777" w:rsidR="003D3509" w:rsidRPr="003D3509" w:rsidRDefault="003D3509" w:rsidP="0080315E">
      <w:pPr>
        <w:tabs>
          <w:tab w:val="left" w:pos="5400"/>
        </w:tabs>
        <w:spacing w:after="0" w:line="264" w:lineRule="auto"/>
        <w:rPr>
          <w:rFonts w:cstheme="minorHAnsi"/>
        </w:rPr>
      </w:pPr>
      <w:proofErr w:type="spellStart"/>
      <w:r w:rsidRPr="003D3509">
        <w:rPr>
          <w:rFonts w:cstheme="minorHAnsi"/>
        </w:rPr>
        <w:t>LaVIISWA</w:t>
      </w:r>
      <w:proofErr w:type="spellEnd"/>
      <w:r w:rsidRPr="003D3509">
        <w:rPr>
          <w:rFonts w:cstheme="minorHAnsi"/>
        </w:rPr>
        <w:t xml:space="preserve"> is being conducted on the Lake Victoria islands of </w:t>
      </w:r>
      <w:proofErr w:type="spellStart"/>
      <w:r w:rsidRPr="003D3509">
        <w:rPr>
          <w:rFonts w:cstheme="minorHAnsi"/>
        </w:rPr>
        <w:t>Koome</w:t>
      </w:r>
      <w:proofErr w:type="spellEnd"/>
      <w:r w:rsidRPr="003D3509">
        <w:rPr>
          <w:rFonts w:cstheme="minorHAnsi"/>
        </w:rPr>
        <w:t xml:space="preserve"> sub-county in </w:t>
      </w:r>
      <w:proofErr w:type="spellStart"/>
      <w:r w:rsidRPr="003D3509">
        <w:rPr>
          <w:rFonts w:cstheme="minorHAnsi"/>
        </w:rPr>
        <w:t>Mukono</w:t>
      </w:r>
      <w:proofErr w:type="spellEnd"/>
      <w:r w:rsidRPr="003D3509">
        <w:rPr>
          <w:rFonts w:cstheme="minorHAnsi"/>
        </w:rPr>
        <w:t xml:space="preserve"> district, Uganda. The island communities consist of well-defined, geographically separated villages, each governed by a single administrative committee, and mainly located on the islands’ shores. </w:t>
      </w:r>
      <w:r w:rsidRPr="003D3509">
        <w:rPr>
          <w:rFonts w:cstheme="minorHAnsi"/>
          <w:bCs/>
        </w:rPr>
        <w:t>For this study, fishing villages only (not inland villages) are included.</w:t>
      </w:r>
      <w:r w:rsidRPr="003D3509">
        <w:rPr>
          <w:rFonts w:cstheme="minorHAnsi"/>
        </w:rPr>
        <w:t xml:space="preserve"> </w:t>
      </w:r>
    </w:p>
    <w:p w14:paraId="0F7E1AEB" w14:textId="77777777" w:rsidR="003D3509" w:rsidRPr="003D3509" w:rsidRDefault="003D3509" w:rsidP="0080315E">
      <w:pPr>
        <w:tabs>
          <w:tab w:val="left" w:pos="5400"/>
        </w:tabs>
        <w:spacing w:after="0" w:line="264" w:lineRule="auto"/>
        <w:rPr>
          <w:rFonts w:cstheme="minorHAnsi"/>
        </w:rPr>
      </w:pPr>
    </w:p>
    <w:p w14:paraId="73DB5760" w14:textId="77777777" w:rsidR="003D3509" w:rsidRPr="003D3509" w:rsidRDefault="003D3509" w:rsidP="0080315E">
      <w:pPr>
        <w:tabs>
          <w:tab w:val="left" w:pos="5400"/>
        </w:tabs>
        <w:spacing w:after="0" w:line="264" w:lineRule="auto"/>
        <w:rPr>
          <w:rFonts w:cstheme="minorHAnsi"/>
          <w:highlight w:val="yellow"/>
        </w:rPr>
      </w:pPr>
      <w:proofErr w:type="spellStart"/>
      <w:r w:rsidRPr="003D3509">
        <w:rPr>
          <w:rFonts w:cstheme="minorHAnsi"/>
        </w:rPr>
        <w:t>LaVIISWA</w:t>
      </w:r>
      <w:proofErr w:type="spellEnd"/>
      <w:r w:rsidRPr="003D3509">
        <w:rPr>
          <w:rFonts w:cstheme="minorHAnsi"/>
        </w:rPr>
        <w:t xml:space="preserve"> is an open cluster-randomised trial of intensive versus standard anthelminthic treatment.  Fishing villages are the units of randomisation. Villages receive either intensive or standard anthelminthic treatment over a three-year period. A baseline household survey was conducted immediately prior to the first treatment round; outcomes will be assessed at the end of the three years using a second household survey. </w:t>
      </w:r>
    </w:p>
    <w:p w14:paraId="40B402F3" w14:textId="5BD99C0C" w:rsidR="003D3509" w:rsidRDefault="003D3509" w:rsidP="0080315E">
      <w:pPr>
        <w:spacing w:after="0" w:line="264" w:lineRule="auto"/>
        <w:rPr>
          <w:rFonts w:cstheme="minorHAnsi"/>
        </w:rPr>
      </w:pPr>
    </w:p>
    <w:p w14:paraId="46445532" w14:textId="77777777" w:rsidR="006F6DD6" w:rsidRDefault="006F6DD6" w:rsidP="0080315E">
      <w:pPr>
        <w:spacing w:after="0" w:line="264" w:lineRule="auto"/>
        <w:rPr>
          <w:rFonts w:cstheme="minorHAnsi"/>
        </w:rPr>
      </w:pPr>
    </w:p>
    <w:p w14:paraId="7A88B178" w14:textId="3A4609BF" w:rsidR="00EB7E9C" w:rsidRPr="00E52431" w:rsidRDefault="00EB7E9C" w:rsidP="0080315E">
      <w:pPr>
        <w:pStyle w:val="Heading1"/>
        <w:numPr>
          <w:ilvl w:val="0"/>
          <w:numId w:val="21"/>
        </w:numPr>
        <w:spacing w:before="0" w:line="264" w:lineRule="auto"/>
        <w:rPr>
          <w:color w:val="auto"/>
          <w:sz w:val="28"/>
          <w:szCs w:val="28"/>
        </w:rPr>
      </w:pPr>
      <w:r w:rsidRPr="00E52431">
        <w:rPr>
          <w:color w:val="auto"/>
          <w:sz w:val="28"/>
          <w:szCs w:val="28"/>
        </w:rPr>
        <w:t>Objectives</w:t>
      </w:r>
    </w:p>
    <w:p w14:paraId="690D2F2B" w14:textId="77777777" w:rsidR="00EB7E9C" w:rsidRPr="003D3509" w:rsidRDefault="00EB7E9C" w:rsidP="0080315E">
      <w:pPr>
        <w:spacing w:after="0" w:line="264" w:lineRule="auto"/>
        <w:ind w:left="360"/>
        <w:rPr>
          <w:rFonts w:cstheme="minorHAnsi"/>
        </w:rPr>
      </w:pPr>
    </w:p>
    <w:p w14:paraId="39D77816" w14:textId="043F244B" w:rsidR="00EB7E9C" w:rsidRDefault="0080315E" w:rsidP="0080315E">
      <w:pPr>
        <w:tabs>
          <w:tab w:val="left" w:pos="5400"/>
        </w:tabs>
        <w:spacing w:after="0" w:line="264" w:lineRule="auto"/>
        <w:rPr>
          <w:rFonts w:cstheme="minorHAnsi"/>
        </w:rPr>
      </w:pPr>
      <w:r>
        <w:rPr>
          <w:rFonts w:cstheme="minorHAnsi"/>
        </w:rPr>
        <w:t xml:space="preserve">The overall objectives of </w:t>
      </w:r>
      <w:proofErr w:type="spellStart"/>
      <w:r w:rsidR="006F7795">
        <w:rPr>
          <w:rFonts w:cstheme="minorHAnsi"/>
        </w:rPr>
        <w:t>LaVIISWA</w:t>
      </w:r>
      <w:proofErr w:type="spellEnd"/>
      <w:r w:rsidR="00EB7E9C" w:rsidRPr="003D3509">
        <w:rPr>
          <w:rFonts w:cstheme="minorHAnsi"/>
        </w:rPr>
        <w:t xml:space="preserve"> are to</w:t>
      </w:r>
      <w:r>
        <w:rPr>
          <w:rFonts w:cstheme="minorHAnsi"/>
        </w:rPr>
        <w:t>:</w:t>
      </w:r>
    </w:p>
    <w:p w14:paraId="1A26BA50" w14:textId="77777777" w:rsidR="003D3509" w:rsidRPr="003D3509" w:rsidRDefault="003D3509" w:rsidP="0080315E">
      <w:pPr>
        <w:tabs>
          <w:tab w:val="left" w:pos="5400"/>
        </w:tabs>
        <w:spacing w:after="0" w:line="264" w:lineRule="auto"/>
        <w:rPr>
          <w:rFonts w:cstheme="minorHAnsi"/>
        </w:rPr>
      </w:pPr>
    </w:p>
    <w:p w14:paraId="5AC64C21" w14:textId="77777777" w:rsidR="00EB7E9C" w:rsidRPr="003D3509" w:rsidRDefault="00EB7E9C" w:rsidP="0080315E">
      <w:pPr>
        <w:pStyle w:val="ListParagraph"/>
        <w:numPr>
          <w:ilvl w:val="0"/>
          <w:numId w:val="1"/>
        </w:numPr>
        <w:tabs>
          <w:tab w:val="left" w:pos="5400"/>
        </w:tabs>
        <w:spacing w:after="0" w:line="264" w:lineRule="auto"/>
        <w:ind w:left="1077"/>
        <w:contextualSpacing w:val="0"/>
        <w:rPr>
          <w:rFonts w:asciiTheme="minorHAnsi" w:hAnsiTheme="minorHAnsi" w:cstheme="minorHAnsi"/>
        </w:rPr>
      </w:pPr>
      <w:bookmarkStart w:id="1" w:name="OLE_LINK1"/>
      <w:r w:rsidRPr="003D3509">
        <w:rPr>
          <w:rFonts w:asciiTheme="minorHAnsi" w:hAnsiTheme="minorHAnsi" w:cstheme="minorHAnsi"/>
          <w:bCs/>
        </w:rPr>
        <w:t>Describe the phenotypes, prevalence and risk factors for asthma, eczema and atopy in island communities in Uganda</w:t>
      </w:r>
    </w:p>
    <w:p w14:paraId="04636941" w14:textId="77777777" w:rsidR="00EB7E9C" w:rsidRPr="003D3509" w:rsidRDefault="00EB7E9C" w:rsidP="0080315E">
      <w:pPr>
        <w:pStyle w:val="ListParagraph"/>
        <w:numPr>
          <w:ilvl w:val="0"/>
          <w:numId w:val="1"/>
        </w:numPr>
        <w:tabs>
          <w:tab w:val="left" w:pos="5400"/>
        </w:tabs>
        <w:spacing w:after="0" w:line="264" w:lineRule="auto"/>
        <w:ind w:left="1077"/>
        <w:contextualSpacing w:val="0"/>
        <w:rPr>
          <w:rFonts w:asciiTheme="minorHAnsi" w:hAnsiTheme="minorHAnsi" w:cstheme="minorHAnsi"/>
        </w:rPr>
      </w:pPr>
      <w:r w:rsidRPr="003D3509">
        <w:rPr>
          <w:rFonts w:asciiTheme="minorHAnsi" w:hAnsiTheme="minorHAnsi" w:cstheme="minorHAnsi"/>
        </w:rPr>
        <w:t xml:space="preserve">Investigate effects of intervention against helminths on asthma, eczema and atopy, and on other health outcomes, in a cluster-randomised trial among the island communities of Lake Victoria.  </w:t>
      </w:r>
      <w:bookmarkEnd w:id="1"/>
    </w:p>
    <w:p w14:paraId="74C99F3A" w14:textId="77777777" w:rsidR="00EB7E9C" w:rsidRPr="003D3509" w:rsidRDefault="00EB7E9C" w:rsidP="0080315E">
      <w:pPr>
        <w:pStyle w:val="ListParagraph"/>
        <w:numPr>
          <w:ilvl w:val="0"/>
          <w:numId w:val="1"/>
        </w:numPr>
        <w:tabs>
          <w:tab w:val="left" w:pos="5400"/>
        </w:tabs>
        <w:spacing w:after="0" w:line="264" w:lineRule="auto"/>
        <w:ind w:left="1077"/>
        <w:contextualSpacing w:val="0"/>
        <w:rPr>
          <w:rFonts w:asciiTheme="minorHAnsi" w:hAnsiTheme="minorHAnsi" w:cstheme="minorHAnsi"/>
        </w:rPr>
      </w:pPr>
      <w:r w:rsidRPr="003D3509">
        <w:rPr>
          <w:rFonts w:asciiTheme="minorHAnsi" w:hAnsiTheme="minorHAnsi" w:cstheme="minorHAnsi"/>
        </w:rPr>
        <w:t xml:space="preserve">Determine the effects of exposure to helminths and their treatment on the expression of immunological pathways related to allergy, and to vaccine antigens. </w:t>
      </w:r>
    </w:p>
    <w:p w14:paraId="75EE723F" w14:textId="77777777" w:rsidR="00EB7E9C" w:rsidRPr="003D3509" w:rsidRDefault="00EB7E9C" w:rsidP="0080315E">
      <w:pPr>
        <w:pStyle w:val="ListParagraph"/>
        <w:numPr>
          <w:ilvl w:val="0"/>
          <w:numId w:val="1"/>
        </w:numPr>
        <w:tabs>
          <w:tab w:val="left" w:pos="5400"/>
        </w:tabs>
        <w:spacing w:after="0" w:line="264" w:lineRule="auto"/>
        <w:ind w:left="1077"/>
        <w:contextualSpacing w:val="0"/>
        <w:rPr>
          <w:rFonts w:asciiTheme="minorHAnsi" w:hAnsiTheme="minorHAnsi" w:cstheme="minorHAnsi"/>
        </w:rPr>
      </w:pPr>
      <w:r w:rsidRPr="003D3509">
        <w:rPr>
          <w:rFonts w:asciiTheme="minorHAnsi" w:hAnsiTheme="minorHAnsi" w:cstheme="minorHAnsi"/>
        </w:rPr>
        <w:t>Develop a DNA archive.  Samples will be used to relate genetic polymorphisms and epigenetic DNA modification to gene expression, asthma, eczema and atopy, and helminth infection; for these studies additional funding will be sought.</w:t>
      </w:r>
    </w:p>
    <w:p w14:paraId="57A1D698" w14:textId="77777777" w:rsidR="00EB7E9C" w:rsidRPr="003D3509" w:rsidRDefault="00EB7E9C" w:rsidP="0080315E">
      <w:pPr>
        <w:spacing w:after="0" w:line="264" w:lineRule="auto"/>
        <w:ind w:left="360"/>
        <w:rPr>
          <w:rFonts w:cstheme="minorHAnsi"/>
        </w:rPr>
      </w:pPr>
    </w:p>
    <w:p w14:paraId="76B25ADC" w14:textId="61391390" w:rsidR="00EB7E9C" w:rsidRPr="003D3509" w:rsidRDefault="00EB7E9C" w:rsidP="0080315E">
      <w:pPr>
        <w:spacing w:after="0" w:line="264" w:lineRule="auto"/>
        <w:rPr>
          <w:rFonts w:cstheme="minorHAnsi"/>
          <w:lang w:bidi="en-US"/>
        </w:rPr>
      </w:pPr>
      <w:r w:rsidRPr="003D3509">
        <w:rPr>
          <w:rFonts w:cstheme="minorHAnsi"/>
          <w:lang w:bidi="en-US"/>
        </w:rPr>
        <w:t xml:space="preserve">This SAP describes the analyses </w:t>
      </w:r>
      <w:r w:rsidR="00E766E4">
        <w:rPr>
          <w:rFonts w:cstheme="minorHAnsi"/>
          <w:lang w:bidi="en-US"/>
        </w:rPr>
        <w:t xml:space="preserve">to be conducted for objective 2 and the main trial analyses to be conducted for objective 3. Objective 1 was assessed in cross-sectional analyses of the baseline survey </w:t>
      </w:r>
      <w:r w:rsidR="00E766E4">
        <w:rPr>
          <w:rFonts w:cstheme="minorHAnsi"/>
          <w:lang w:bidi="en-US"/>
        </w:rPr>
        <w:fldChar w:fldCharType="begin">
          <w:fldData xml:space="preserve">PEVuZE5vdGU+PENpdGU+PEF1dGhvcj5XZWJiPC9BdXRob3I+PFllYXI+MjAxNjwvWWVhcj48UmVj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==
</w:fldData>
        </w:fldChar>
      </w:r>
      <w:r w:rsidR="00E23562">
        <w:rPr>
          <w:rFonts w:cstheme="minorHAnsi"/>
          <w:lang w:bidi="en-US"/>
        </w:rPr>
        <w:instrText xml:space="preserve"> ADDIN EN.CITE </w:instrText>
      </w:r>
      <w:r w:rsidR="00E23562">
        <w:rPr>
          <w:rFonts w:cstheme="minorHAnsi"/>
          <w:lang w:bidi="en-US"/>
        </w:rPr>
        <w:fldChar w:fldCharType="begin">
          <w:fldData xml:space="preserve">PEVuZE5vdGU+PENpdGU+PEF1dGhvcj5XZWJiPC9BdXRob3I+PFllYXI+MjAxNjwvWWVhcj48UmVj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==
</w:fldData>
        </w:fldChar>
      </w:r>
      <w:r w:rsidR="00E23562">
        <w:rPr>
          <w:rFonts w:cstheme="minorHAnsi"/>
          <w:lang w:bidi="en-US"/>
        </w:rPr>
        <w:instrText xml:space="preserve"> ADDIN EN.CITE.DATA </w:instrText>
      </w:r>
      <w:r w:rsidR="00E23562">
        <w:rPr>
          <w:rFonts w:cstheme="minorHAnsi"/>
          <w:lang w:bidi="en-US"/>
        </w:rPr>
      </w:r>
      <w:r w:rsidR="00E23562">
        <w:rPr>
          <w:rFonts w:cstheme="minorHAnsi"/>
          <w:lang w:bidi="en-US"/>
        </w:rPr>
        <w:fldChar w:fldCharType="end"/>
      </w:r>
      <w:r w:rsidR="00E766E4">
        <w:rPr>
          <w:rFonts w:cstheme="minorHAnsi"/>
          <w:lang w:bidi="en-US"/>
        </w:rPr>
      </w:r>
      <w:r w:rsidR="00E766E4">
        <w:rPr>
          <w:rFonts w:cstheme="minorHAnsi"/>
          <w:lang w:bidi="en-US"/>
        </w:rPr>
        <w:fldChar w:fldCharType="separate"/>
      </w:r>
      <w:r w:rsidR="00E23562">
        <w:rPr>
          <w:rFonts w:cstheme="minorHAnsi"/>
          <w:noProof/>
          <w:lang w:bidi="en-US"/>
        </w:rPr>
        <w:t>[1]</w:t>
      </w:r>
      <w:r w:rsidR="00E766E4">
        <w:rPr>
          <w:rFonts w:cstheme="minorHAnsi"/>
          <w:lang w:bidi="en-US"/>
        </w:rPr>
        <w:fldChar w:fldCharType="end"/>
      </w:r>
      <w:r w:rsidR="00E766E4">
        <w:rPr>
          <w:rFonts w:cstheme="minorHAnsi"/>
          <w:lang w:bidi="en-US"/>
        </w:rPr>
        <w:t>. Further immunological work for objective 3 will be done in selected subgroups of participants and is not described here. Objective 4 does not require statistical analysis.</w:t>
      </w:r>
      <w:r w:rsidRPr="003D3509">
        <w:rPr>
          <w:rFonts w:cstheme="minorHAnsi"/>
          <w:lang w:bidi="en-US"/>
        </w:rPr>
        <w:t xml:space="preserve"> </w:t>
      </w:r>
    </w:p>
    <w:p w14:paraId="4FD918EC" w14:textId="378DF8DE" w:rsidR="006F7795" w:rsidRDefault="006F7795" w:rsidP="0080315E">
      <w:pPr>
        <w:spacing w:after="0" w:line="264" w:lineRule="auto"/>
        <w:rPr>
          <w:rFonts w:cstheme="minorHAnsi"/>
          <w:lang w:bidi="en-US"/>
        </w:rPr>
      </w:pPr>
    </w:p>
    <w:p w14:paraId="5C9130CB" w14:textId="2513BD00" w:rsidR="006F6DD6" w:rsidRDefault="006F6DD6" w:rsidP="0080315E">
      <w:pPr>
        <w:spacing w:after="0" w:line="264" w:lineRule="auto"/>
        <w:rPr>
          <w:rFonts w:cstheme="minorHAnsi"/>
          <w:lang w:bidi="en-US"/>
        </w:rPr>
      </w:pPr>
    </w:p>
    <w:p w14:paraId="01467295" w14:textId="77777777" w:rsidR="006F6DD6" w:rsidRDefault="006F6DD6" w:rsidP="0080315E">
      <w:pPr>
        <w:spacing w:after="0" w:line="264" w:lineRule="auto"/>
        <w:rPr>
          <w:rFonts w:cstheme="minorHAnsi"/>
          <w:lang w:bidi="en-US"/>
        </w:rPr>
      </w:pPr>
    </w:p>
    <w:p w14:paraId="569E0347" w14:textId="2043810F" w:rsidR="00EB7E9C" w:rsidRPr="00E52431" w:rsidRDefault="00EB7E9C" w:rsidP="0080315E">
      <w:pPr>
        <w:pStyle w:val="Heading1"/>
        <w:numPr>
          <w:ilvl w:val="0"/>
          <w:numId w:val="21"/>
        </w:numPr>
        <w:spacing w:before="0" w:line="264" w:lineRule="auto"/>
        <w:rPr>
          <w:color w:val="auto"/>
          <w:sz w:val="28"/>
          <w:szCs w:val="28"/>
          <w:lang w:bidi="en-US"/>
        </w:rPr>
      </w:pPr>
      <w:r w:rsidRPr="00E52431">
        <w:rPr>
          <w:color w:val="auto"/>
          <w:sz w:val="28"/>
          <w:szCs w:val="28"/>
          <w:lang w:bidi="en-US"/>
        </w:rPr>
        <w:lastRenderedPageBreak/>
        <w:t>Randomisation</w:t>
      </w:r>
    </w:p>
    <w:p w14:paraId="06F0AA11" w14:textId="77777777" w:rsidR="003D3509" w:rsidRDefault="003D3509" w:rsidP="0080315E">
      <w:pPr>
        <w:spacing w:after="0" w:line="264" w:lineRule="auto"/>
        <w:rPr>
          <w:rFonts w:cstheme="minorHAnsi"/>
        </w:rPr>
      </w:pPr>
    </w:p>
    <w:p w14:paraId="59B8F789" w14:textId="4A4D8118" w:rsidR="003D3509" w:rsidRDefault="003D3509" w:rsidP="0080315E">
      <w:pPr>
        <w:spacing w:after="0" w:line="264" w:lineRule="auto"/>
        <w:rPr>
          <w:rFonts w:cstheme="minorHAnsi"/>
        </w:rPr>
      </w:pPr>
      <w:r>
        <w:rPr>
          <w:rFonts w:cstheme="minorHAnsi"/>
        </w:rPr>
        <w:t xml:space="preserve">Twenty-six </w:t>
      </w:r>
      <w:r w:rsidRPr="003D3509">
        <w:rPr>
          <w:rFonts w:cstheme="minorHAnsi"/>
        </w:rPr>
        <w:t xml:space="preserve">clusters </w:t>
      </w:r>
      <w:r>
        <w:rPr>
          <w:rFonts w:cstheme="minorHAnsi"/>
        </w:rPr>
        <w:t>were randomised</w:t>
      </w:r>
      <w:r w:rsidRPr="003D3509">
        <w:rPr>
          <w:rFonts w:cstheme="minorHAnsi"/>
        </w:rPr>
        <w:t xml:space="preserve"> </w:t>
      </w:r>
      <w:r>
        <w:rPr>
          <w:rFonts w:cstheme="minorHAnsi"/>
        </w:rPr>
        <w:t>in a 1:1 ratio between the two trial arms. T</w:t>
      </w:r>
      <w:r w:rsidRPr="003D3509">
        <w:rPr>
          <w:rFonts w:cstheme="minorHAnsi"/>
        </w:rPr>
        <w:t>he</w:t>
      </w:r>
      <w:r>
        <w:rPr>
          <w:rFonts w:cstheme="minorHAnsi"/>
        </w:rPr>
        <w:t xml:space="preserve"> randomisation was restricted based on</w:t>
      </w:r>
      <w:r w:rsidRPr="003D3509">
        <w:rPr>
          <w:rFonts w:cstheme="minorHAnsi"/>
        </w:rPr>
        <w:t xml:space="preserve"> </w:t>
      </w:r>
      <w:r w:rsidR="006F7795">
        <w:rPr>
          <w:rFonts w:cstheme="minorHAnsi"/>
        </w:rPr>
        <w:t xml:space="preserve">village size, distance to </w:t>
      </w:r>
      <w:proofErr w:type="spellStart"/>
      <w:r w:rsidR="006F7795">
        <w:rPr>
          <w:rFonts w:cstheme="minorHAnsi"/>
        </w:rPr>
        <w:t>Koome</w:t>
      </w:r>
      <w:proofErr w:type="spellEnd"/>
      <w:r w:rsidR="006F7795">
        <w:rPr>
          <w:rFonts w:cstheme="minorHAnsi"/>
        </w:rPr>
        <w:t xml:space="preserve"> health centre and previous helminth treatment coverage</w:t>
      </w:r>
      <w:r w:rsidRPr="003D3509">
        <w:rPr>
          <w:rFonts w:cstheme="minorHAnsi"/>
        </w:rPr>
        <w:t xml:space="preserve">. </w:t>
      </w:r>
      <w:r w:rsidR="006F7795">
        <w:rPr>
          <w:rFonts w:cstheme="minorHAnsi"/>
        </w:rPr>
        <w:t>Full details of the restriction criteria are provided in the protocol paper</w:t>
      </w:r>
      <w:r w:rsidR="00332371">
        <w:rPr>
          <w:rFonts w:cstheme="minorHAnsi"/>
        </w:rPr>
        <w:t xml:space="preserve"> </w:t>
      </w:r>
      <w:r w:rsidR="00332371">
        <w:rPr>
          <w:rFonts w:cstheme="minorHAnsi"/>
        </w:rPr>
        <w:fldChar w:fldCharType="begin">
          <w:fldData xml:space="preserve">PEVuZE5vdGU+PENpdGU+PEF1dGhvcj5OYW1waWpqYTwvQXV0aG9yPjxZZWFyPjIwMTU8L1llYXI+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</w:fldData>
        </w:fldChar>
      </w:r>
      <w:r w:rsidR="00E23562">
        <w:rPr>
          <w:rFonts w:cstheme="minorHAnsi"/>
        </w:rPr>
        <w:instrText xml:space="preserve"> ADDIN EN.CITE </w:instrText>
      </w:r>
      <w:r w:rsidR="00E23562">
        <w:rPr>
          <w:rFonts w:cstheme="minorHAnsi"/>
        </w:rPr>
        <w:fldChar w:fldCharType="begin">
          <w:fldData xml:space="preserve">PEVuZE5vdGU+PENpdGU+PEF1dGhvcj5OYW1waWpqYTwvQXV0aG9yPjxZZWFyPjIwMTU8L1llYXI+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</w:fldData>
        </w:fldChar>
      </w:r>
      <w:r w:rsidR="00E23562">
        <w:rPr>
          <w:rFonts w:cstheme="minorHAnsi"/>
        </w:rPr>
        <w:instrText xml:space="preserve"> ADDIN EN.CITE.DATA </w:instrText>
      </w:r>
      <w:r w:rsidR="00E23562">
        <w:rPr>
          <w:rFonts w:cstheme="minorHAnsi"/>
        </w:rPr>
      </w:r>
      <w:r w:rsidR="00E23562">
        <w:rPr>
          <w:rFonts w:cstheme="minorHAnsi"/>
        </w:rPr>
        <w:fldChar w:fldCharType="end"/>
      </w:r>
      <w:r w:rsidR="00332371">
        <w:rPr>
          <w:rFonts w:cstheme="minorHAnsi"/>
        </w:rPr>
      </w:r>
      <w:r w:rsidR="00332371">
        <w:rPr>
          <w:rFonts w:cstheme="minorHAnsi"/>
        </w:rPr>
        <w:fldChar w:fldCharType="separate"/>
      </w:r>
      <w:r w:rsidR="00E23562">
        <w:rPr>
          <w:rFonts w:cstheme="minorHAnsi"/>
          <w:noProof/>
        </w:rPr>
        <w:t>[2]</w:t>
      </w:r>
      <w:r w:rsidR="00332371">
        <w:rPr>
          <w:rFonts w:cstheme="minorHAnsi"/>
        </w:rPr>
        <w:fldChar w:fldCharType="end"/>
      </w:r>
      <w:r w:rsidR="006F7795">
        <w:rPr>
          <w:rFonts w:cstheme="minorHAnsi"/>
        </w:rPr>
        <w:t>.</w:t>
      </w:r>
    </w:p>
    <w:p w14:paraId="67885C98" w14:textId="0C126935" w:rsidR="007626D0" w:rsidRDefault="007626D0" w:rsidP="0080315E">
      <w:pPr>
        <w:spacing w:after="0" w:line="264" w:lineRule="auto"/>
        <w:rPr>
          <w:rFonts w:cstheme="minorHAnsi"/>
        </w:rPr>
      </w:pPr>
    </w:p>
    <w:p w14:paraId="395AD75E" w14:textId="77777777" w:rsidR="006F6DD6" w:rsidRPr="003D3509" w:rsidRDefault="006F6DD6" w:rsidP="0080315E">
      <w:pPr>
        <w:spacing w:after="0" w:line="264" w:lineRule="auto"/>
        <w:rPr>
          <w:rFonts w:cstheme="minorHAnsi"/>
        </w:rPr>
      </w:pPr>
    </w:p>
    <w:p w14:paraId="137B707E" w14:textId="50633001" w:rsidR="00EB7E9C" w:rsidRPr="00E52431" w:rsidRDefault="00EB7E9C" w:rsidP="0080315E">
      <w:pPr>
        <w:pStyle w:val="Heading1"/>
        <w:numPr>
          <w:ilvl w:val="0"/>
          <w:numId w:val="21"/>
        </w:numPr>
        <w:spacing w:before="0" w:line="264" w:lineRule="auto"/>
        <w:rPr>
          <w:color w:val="auto"/>
          <w:sz w:val="28"/>
          <w:szCs w:val="28"/>
          <w:lang w:bidi="en-US"/>
        </w:rPr>
      </w:pPr>
      <w:r w:rsidRPr="00E52431">
        <w:rPr>
          <w:color w:val="auto"/>
          <w:sz w:val="28"/>
          <w:szCs w:val="28"/>
          <w:lang w:bidi="en-US"/>
        </w:rPr>
        <w:t>Description of the intervention</w:t>
      </w:r>
    </w:p>
    <w:p w14:paraId="0197463A" w14:textId="77777777" w:rsidR="006F7795" w:rsidRDefault="006F7795" w:rsidP="0080315E">
      <w:pPr>
        <w:tabs>
          <w:tab w:val="left" w:pos="5400"/>
        </w:tabs>
        <w:spacing w:after="0" w:line="264" w:lineRule="auto"/>
        <w:rPr>
          <w:rFonts w:cstheme="minorHAnsi"/>
          <w:b/>
          <w:i/>
        </w:rPr>
      </w:pPr>
    </w:p>
    <w:p w14:paraId="236DD83E" w14:textId="56EB5B42" w:rsidR="003D3509" w:rsidRDefault="003D3509" w:rsidP="00936700">
      <w:pPr>
        <w:tabs>
          <w:tab w:val="left" w:pos="5400"/>
        </w:tabs>
        <w:spacing w:after="0" w:line="264" w:lineRule="auto"/>
        <w:rPr>
          <w:rFonts w:cstheme="minorHAnsi"/>
        </w:rPr>
      </w:pPr>
      <w:r w:rsidRPr="003D3509">
        <w:rPr>
          <w:rFonts w:cstheme="minorHAnsi"/>
          <w:b/>
          <w:i/>
        </w:rPr>
        <w:t>Standard intervention</w:t>
      </w:r>
      <w:r>
        <w:rPr>
          <w:rFonts w:cstheme="minorHAnsi"/>
        </w:rPr>
        <w:t xml:space="preserve"> </w:t>
      </w:r>
      <w:r w:rsidRPr="003D3509">
        <w:rPr>
          <w:rFonts w:cstheme="minorHAnsi"/>
        </w:rPr>
        <w:t xml:space="preserve">comprises home-delivered single-dose </w:t>
      </w:r>
      <w:proofErr w:type="spellStart"/>
      <w:r w:rsidRPr="003D3509">
        <w:rPr>
          <w:rFonts w:cstheme="minorHAnsi"/>
        </w:rPr>
        <w:t>albendazole</w:t>
      </w:r>
      <w:proofErr w:type="spellEnd"/>
      <w:r w:rsidRPr="003D3509">
        <w:rPr>
          <w:rFonts w:cstheme="minorHAnsi"/>
        </w:rPr>
        <w:t xml:space="preserve"> (400 mg) given twice-yearly to all community members aged ≥1 year, and annual </w:t>
      </w:r>
      <w:proofErr w:type="spellStart"/>
      <w:r w:rsidRPr="003D3509">
        <w:rPr>
          <w:rFonts w:cstheme="minorHAnsi"/>
        </w:rPr>
        <w:t>praziquantel</w:t>
      </w:r>
      <w:proofErr w:type="spellEnd"/>
      <w:r w:rsidRPr="003D3509">
        <w:rPr>
          <w:rFonts w:cstheme="minorHAnsi"/>
        </w:rPr>
        <w:t xml:space="preserve"> treatment (approximately 40 mg/kg, estimated by height pole) to all individuals measuring ≥94cm (the standard height pole range)</w:t>
      </w:r>
      <w:r w:rsidR="00E23562">
        <w:rPr>
          <w:rFonts w:cstheme="minorHAnsi"/>
        </w:rPr>
        <w:t xml:space="preserve"> </w:t>
      </w:r>
      <w:r w:rsidRPr="003D3509">
        <w:rPr>
          <w:rFonts w:cstheme="minorHAnsi"/>
        </w:rPr>
        <w:fldChar w:fldCharType="begin"/>
      </w:r>
      <w:r w:rsidR="00E23562">
        <w:rPr>
          <w:rFonts w:cstheme="minorHAnsi"/>
        </w:rPr>
        <w:instrText xml:space="preserve"> ADDIN EN.CITE &lt;EndNote&gt;&lt;Cite&gt;&lt;Author&gt;Montresor&lt;/Author&gt;&lt;Year&gt;2001&lt;/Year&gt;&lt;RecNum&gt;153&lt;/RecNum&gt;&lt;DisplayText&gt;[3]&lt;/DisplayText&gt;&lt;record&gt;&lt;rec-number&gt;153&lt;/rec-number&gt;&lt;foreign-keys&gt;&lt;key app="EN" db-id="ew0e2sdznveffzewfdqxzfxw2vpaz2x2a2s0" timestamp="1400680299"&gt;153&lt;/key&gt;&lt;/foreign-keys&gt;&lt;ref-type name="Journal Article"&gt;17&lt;/ref-type&gt;&lt;contributors&gt;&lt;authors&gt;&lt;author&gt;Montresor, A.&lt;/author&gt;&lt;author&gt;Engels, D.&lt;/author&gt;&lt;author&gt;Chitsulo, L.&lt;/author&gt;&lt;author&gt;Bundy, D.A.&lt;/author&gt;&lt;author&gt;Brooker, S.&lt;/author&gt;&lt;author&gt;Savioli, L.&lt;/author&gt;&lt;/authors&gt;&lt;/contributors&gt;&lt;titles&gt;&lt;title&gt;Development and validation of a &amp;apos;tablet pole&amp;apos; for the administration of praziquantel in sub-Saharan Africa&lt;/title&gt;&lt;secondary-title&gt;Trans R Soc Trop Med Hyg&lt;/secondary-title&gt;&lt;/titles&gt;&lt;periodical&gt;&lt;full-title&gt;Trans R Soc Trop Med Hyg&lt;/full-title&gt;&lt;/periodical&gt;&lt;pages&gt;542-544&lt;/pages&gt;&lt;volume&gt;95&lt;/volume&gt;&lt;number&gt;5&lt;/number&gt;&lt;dates&gt;&lt;year&gt;2001&lt;/year&gt;&lt;/dates&gt;&lt;urls&gt;&lt;/urls&gt;&lt;/record&gt;&lt;/Cite&gt;&lt;/EndNote&gt;</w:instrText>
      </w:r>
      <w:r w:rsidRPr="003D3509">
        <w:rPr>
          <w:rFonts w:cstheme="minorHAnsi"/>
        </w:rPr>
        <w:fldChar w:fldCharType="separate"/>
      </w:r>
      <w:r w:rsidR="00E23562">
        <w:rPr>
          <w:rFonts w:cstheme="minorHAnsi"/>
          <w:noProof/>
        </w:rPr>
        <w:t>[3]</w:t>
      </w:r>
      <w:r w:rsidRPr="003D3509">
        <w:rPr>
          <w:rFonts w:cstheme="minorHAnsi"/>
        </w:rPr>
        <w:fldChar w:fldCharType="end"/>
      </w:r>
      <w:r w:rsidRPr="003D3509">
        <w:rPr>
          <w:rFonts w:cstheme="minorHAnsi"/>
        </w:rPr>
        <w:t>.  This height range excludes many pre-school children</w:t>
      </w:r>
      <w:r w:rsidR="00E23562">
        <w:rPr>
          <w:rFonts w:cstheme="minorHAnsi"/>
        </w:rPr>
        <w:t xml:space="preserve"> </w:t>
      </w:r>
      <w:r w:rsidRPr="003D3509">
        <w:rPr>
          <w:rFonts w:cstheme="minorHAnsi"/>
        </w:rPr>
        <w:fldChar w:fldCharType="begin"/>
      </w:r>
      <w:r w:rsidR="00E23562">
        <w:rPr>
          <w:rFonts w:cstheme="minorHAnsi"/>
        </w:rPr>
        <w:instrText xml:space="preserve"> ADDIN EN.CITE &lt;EndNote&gt;&lt;Cite&gt;&lt;Author&gt;Sousa-Figueiredo&lt;/Author&gt;&lt;Year&gt;2010&lt;/Year&gt;&lt;RecNum&gt;154&lt;/RecNum&gt;&lt;DisplayText&gt;[4]&lt;/DisplayText&gt;&lt;record&gt;&lt;rec-number&gt;154&lt;/rec-number&gt;&lt;foreign-keys&gt;&lt;key app="EN" db-id="ew0e2sdznveffzewfdqxzfxw2vpaz2x2a2s0" timestamp="1400680853"&gt;154&lt;/key&gt;&lt;/foreign-keys&gt;&lt;ref-type name="Journal Article"&gt;17&lt;/ref-type&gt;&lt;contributors&gt;&lt;authors&gt;&lt;author&gt;Sousa-Figueiredo, J. C.&lt;/author&gt;&lt;author&gt;Day, M.&lt;/author&gt;&lt;author&gt;Betson, M.&lt;/author&gt;&lt;author&gt;Kabatereine, N. B.&lt;/author&gt;&lt;author&gt;Stothard, J. R.&lt;/author&gt;&lt;/authors&gt;&lt;/contributors&gt;&lt;titles&gt;&lt;title&gt;An inclusive dose pole for treatment of schistosomiasis in infants and preschool children with praziquantel&lt;/title&gt;&lt;secondary-title&gt;Trans R Soc Trop Med Hyg&lt;/secondary-title&gt;&lt;/titles&gt;&lt;periodical&gt;&lt;full-title&gt;Trans R Soc Trop Med Hyg&lt;/full-title&gt;&lt;/periodical&gt;&lt;pages&gt;740-742&lt;/pages&gt;&lt;volume&gt;104&lt;/volume&gt;&lt;number&gt;11&lt;/number&gt;&lt;dates&gt;&lt;year&gt;2010&lt;/year&gt;&lt;/dates&gt;&lt;urls&gt;&lt;/urls&gt;&lt;/record&gt;&lt;/Cite&gt;&lt;/EndNote&gt;</w:instrText>
      </w:r>
      <w:r w:rsidRPr="003D3509">
        <w:rPr>
          <w:rFonts w:cstheme="minorHAnsi"/>
        </w:rPr>
        <w:fldChar w:fldCharType="separate"/>
      </w:r>
      <w:r w:rsidR="00E23562">
        <w:rPr>
          <w:rFonts w:cstheme="minorHAnsi"/>
          <w:noProof/>
        </w:rPr>
        <w:t>[4]</w:t>
      </w:r>
      <w:r w:rsidRPr="003D3509">
        <w:rPr>
          <w:rFonts w:cstheme="minorHAnsi"/>
        </w:rPr>
        <w:fldChar w:fldCharType="end"/>
      </w:r>
      <w:r w:rsidRPr="003D3509">
        <w:rPr>
          <w:rFonts w:cstheme="minorHAnsi"/>
        </w:rPr>
        <w:t xml:space="preserve">. Individuals who are sick are excluded.  </w:t>
      </w:r>
    </w:p>
    <w:p w14:paraId="480D8CB4" w14:textId="77777777" w:rsidR="006F7795" w:rsidRPr="003D3509" w:rsidRDefault="006F7795" w:rsidP="00936700">
      <w:pPr>
        <w:tabs>
          <w:tab w:val="left" w:pos="5400"/>
        </w:tabs>
        <w:spacing w:after="0" w:line="264" w:lineRule="auto"/>
        <w:rPr>
          <w:rFonts w:cstheme="minorHAnsi"/>
        </w:rPr>
      </w:pPr>
    </w:p>
    <w:p w14:paraId="4ADBB3FD" w14:textId="219728DD" w:rsidR="003D3509" w:rsidRPr="003D3509" w:rsidRDefault="003D3509" w:rsidP="00936700">
      <w:pPr>
        <w:tabs>
          <w:tab w:val="left" w:pos="5400"/>
        </w:tabs>
        <w:spacing w:after="0" w:line="264" w:lineRule="auto"/>
        <w:rPr>
          <w:rFonts w:cstheme="minorHAnsi"/>
        </w:rPr>
      </w:pPr>
      <w:r w:rsidRPr="003D3509">
        <w:rPr>
          <w:rFonts w:cstheme="minorHAnsi"/>
          <w:b/>
          <w:i/>
        </w:rPr>
        <w:t>Intensive intervention</w:t>
      </w:r>
      <w:r w:rsidRPr="003D3509">
        <w:rPr>
          <w:rFonts w:cstheme="minorHAnsi"/>
        </w:rPr>
        <w:t xml:space="preserve"> comprises home-delivered, quarterly, triple-dose </w:t>
      </w:r>
      <w:proofErr w:type="spellStart"/>
      <w:r w:rsidRPr="003D3509">
        <w:rPr>
          <w:rFonts w:cstheme="minorHAnsi"/>
        </w:rPr>
        <w:t>albendazole</w:t>
      </w:r>
      <w:proofErr w:type="spellEnd"/>
      <w:r w:rsidRPr="003D3509">
        <w:rPr>
          <w:rFonts w:cstheme="minorHAnsi"/>
        </w:rPr>
        <w:t xml:space="preserve"> and quarterly single-dose </w:t>
      </w:r>
      <w:proofErr w:type="spellStart"/>
      <w:r w:rsidRPr="003D3509">
        <w:rPr>
          <w:rFonts w:cstheme="minorHAnsi"/>
        </w:rPr>
        <w:t>praziquantel</w:t>
      </w:r>
      <w:proofErr w:type="spellEnd"/>
      <w:r w:rsidRPr="003D3509">
        <w:rPr>
          <w:rFonts w:cstheme="minorHAnsi"/>
        </w:rPr>
        <w:t xml:space="preserve"> to all community members aged ≥1 year. For </w:t>
      </w:r>
      <w:proofErr w:type="spellStart"/>
      <w:r w:rsidRPr="003D3509">
        <w:rPr>
          <w:rFonts w:cstheme="minorHAnsi"/>
        </w:rPr>
        <w:t>praziquantel</w:t>
      </w:r>
      <w:proofErr w:type="spellEnd"/>
      <w:r w:rsidRPr="003D3509">
        <w:rPr>
          <w:rFonts w:cstheme="minorHAnsi"/>
        </w:rPr>
        <w:t xml:space="preserve"> administration to young children the extended height pole (≥60cm) is used, with tablets crushed and given in juice</w:t>
      </w:r>
      <w:r w:rsidR="00E23562">
        <w:rPr>
          <w:rFonts w:cstheme="minorHAnsi"/>
        </w:rPr>
        <w:t xml:space="preserve"> </w:t>
      </w:r>
      <w:r w:rsidRPr="003D3509">
        <w:rPr>
          <w:rFonts w:cstheme="minorHAnsi"/>
        </w:rPr>
        <w:fldChar w:fldCharType="begin"/>
      </w:r>
      <w:r w:rsidR="00E23562">
        <w:rPr>
          <w:rFonts w:cstheme="minorHAnsi"/>
        </w:rPr>
        <w:instrText xml:space="preserve"> ADDIN EN.CITE &lt;EndNote&gt;&lt;Cite&gt;&lt;Author&gt;Stothard&lt;/Author&gt;&lt;Year&gt;2011&lt;/Year&gt;&lt;RecNum&gt;120&lt;/RecNum&gt;&lt;DisplayText&gt;[5]&lt;/DisplayText&gt;&lt;record&gt;&lt;rec-number&gt;120&lt;/rec-number&gt;&lt;foreign-keys&gt;&lt;key app="EN" db-id="ew0e2sdznveffzewfdqxzfxw2vpaz2x2a2s0" timestamp="1349442869"&gt;120&lt;/key&gt;&lt;/foreign-keys&gt;&lt;ref-type name="Journal Article"&gt;17&lt;/ref-type&gt;&lt;contributors&gt;&lt;authors&gt;&lt;author&gt;Stothard, J. R.&lt;/author&gt;&lt;author&gt;Sousa-Figueiredo, J. C.&lt;/author&gt;&lt;author&gt;Betson, M.&lt;/author&gt;&lt;author&gt;Green, H. K.&lt;/author&gt;&lt;author&gt;Seto, E. Y.&lt;/author&gt;&lt;author&gt;Garba, A.&lt;/author&gt;&lt;author&gt;Sacko, M.&lt;/author&gt;&lt;author&gt;Mutapi, F.&lt;/author&gt;&lt;author&gt;Vaz Nery, S.&lt;/author&gt;&lt;author&gt;Amin, M. A.&lt;/author&gt;&lt;author&gt;Mutumba-Nakalembe, M.&lt;/author&gt;&lt;author&gt;Navaratnam, A.&lt;/author&gt;&lt;author&gt;Fenwick, A.&lt;/author&gt;&lt;author&gt;Kabatereine, N. B.&lt;/author&gt;&lt;author&gt;Gabrielli, A. F.&lt;/author&gt;&lt;author&gt;Montresor, A.&lt;/author&gt;&lt;/authors&gt;&lt;/contributors&gt;&lt;auth-address&gt;Wolfson Wellcome Biomedical Laboratories, Department of Zoology, Natural History Museum, London, SW7 5BD, UK. jrstoth@liv.ac.uk&lt;/auth-address&gt;&lt;titles&gt;&lt;title&gt;Closing the praziquantel treatment gap: new steps in epidemiological monitoring and control of schistosomiasis in African infants and preschool-aged children&lt;/title&gt;&lt;secondary-title&gt;Parasitology&lt;/secondary-title&gt;&lt;/titles&gt;&lt;periodical&gt;&lt;full-title&gt;Parasitology&lt;/full-title&gt;&lt;/periodical&gt;&lt;pages&gt;1593-606&lt;/pages&gt;&lt;volume&gt;138&lt;/volume&gt;&lt;number&gt;12&lt;/number&gt;&lt;edition&gt;2011/08/25&lt;/edition&gt;&lt;dates&gt;&lt;year&gt;2011&lt;/year&gt;&lt;pub-dates&gt;&lt;date&gt;Oct&lt;/date&gt;&lt;/pub-dates&gt;&lt;/dates&gt;&lt;isbn&gt;1469-8161 (Electronic)&amp;#xD;0031-1820 (Linking)&lt;/isbn&gt;&lt;accession-num&gt;21861945&lt;/accession-num&gt;&lt;urls&gt;&lt;related-urls&gt;&lt;url&gt;http://www.ncbi.nlm.nih.gov/entrez/query.fcgi?cmd=Retrieve&amp;amp;db=PubMed&amp;amp;dopt=Citation&amp;amp;list_uids=21861945&lt;/url&gt;&lt;/related-urls&gt;&lt;/urls&gt;&lt;custom2&gt;3178873&lt;/custom2&gt;&lt;electronic-resource-num&gt;S0031182011001235 [pii]&amp;#xD;10.1017/S0031182011001235&lt;/electronic-resource-num&gt;&lt;language&gt;eng&lt;/language&gt;&lt;/record&gt;&lt;/Cite&gt;&lt;/EndNote&gt;</w:instrText>
      </w:r>
      <w:r w:rsidRPr="003D3509">
        <w:rPr>
          <w:rFonts w:cstheme="minorHAnsi"/>
        </w:rPr>
        <w:fldChar w:fldCharType="separate"/>
      </w:r>
      <w:r w:rsidR="00E23562">
        <w:rPr>
          <w:rFonts w:cstheme="minorHAnsi"/>
          <w:noProof/>
        </w:rPr>
        <w:t>[5]</w:t>
      </w:r>
      <w:r w:rsidRPr="003D3509">
        <w:rPr>
          <w:rFonts w:cstheme="minorHAnsi"/>
        </w:rPr>
        <w:fldChar w:fldCharType="end"/>
      </w:r>
      <w:r w:rsidRPr="003D3509">
        <w:rPr>
          <w:rFonts w:cstheme="minorHAnsi"/>
        </w:rPr>
        <w:t xml:space="preserve"> because a paediatric formulation for </w:t>
      </w:r>
      <w:proofErr w:type="spellStart"/>
      <w:r w:rsidRPr="003D3509">
        <w:rPr>
          <w:rFonts w:cstheme="minorHAnsi"/>
        </w:rPr>
        <w:t>praziquantel</w:t>
      </w:r>
      <w:proofErr w:type="spellEnd"/>
      <w:r w:rsidRPr="003D3509">
        <w:rPr>
          <w:rFonts w:cstheme="minorHAnsi"/>
        </w:rPr>
        <w:t xml:space="preserve"> is not yet available. For </w:t>
      </w:r>
      <w:proofErr w:type="spellStart"/>
      <w:r w:rsidRPr="003D3509">
        <w:rPr>
          <w:rFonts w:cstheme="minorHAnsi"/>
        </w:rPr>
        <w:t>albendazole</w:t>
      </w:r>
      <w:proofErr w:type="spellEnd"/>
      <w:r w:rsidRPr="003D3509">
        <w:rPr>
          <w:rFonts w:cstheme="minorHAnsi"/>
        </w:rPr>
        <w:t xml:space="preserve">, a three-day course 400 mg daily, is given to provide more effective treatment for </w:t>
      </w:r>
      <w:proofErr w:type="spellStart"/>
      <w:r w:rsidRPr="003D3509">
        <w:rPr>
          <w:rFonts w:cstheme="minorHAnsi"/>
          <w:i/>
        </w:rPr>
        <w:t>Trichuris</w:t>
      </w:r>
      <w:proofErr w:type="spellEnd"/>
      <w:r w:rsidRPr="003D3509">
        <w:rPr>
          <w:rFonts w:cstheme="minorHAnsi"/>
          <w:i/>
        </w:rPr>
        <w:t xml:space="preserve"> </w:t>
      </w:r>
      <w:proofErr w:type="spellStart"/>
      <w:r w:rsidRPr="003D3509">
        <w:rPr>
          <w:rFonts w:cstheme="minorHAnsi"/>
          <w:i/>
        </w:rPr>
        <w:t>trichiura</w:t>
      </w:r>
      <w:proofErr w:type="spellEnd"/>
      <w:r w:rsidRPr="003D3509">
        <w:rPr>
          <w:rFonts w:cstheme="minorHAnsi"/>
        </w:rPr>
        <w:t xml:space="preserve"> </w:t>
      </w:r>
      <w:r w:rsidRPr="003D3509">
        <w:rPr>
          <w:rFonts w:cstheme="minorHAnsi"/>
        </w:rPr>
        <w:fldChar w:fldCharType="begin">
          <w:fldData xml:space="preserve">PEVuZE5vdGU+PENpdGU+PEF1dGhvcj5TcGVpY2g8L0F1dGhvcj48WWVhcj4yMDEyPC9ZZWFyPjxS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</w:fldData>
        </w:fldChar>
      </w:r>
      <w:r w:rsidR="00E23562">
        <w:rPr>
          <w:rFonts w:cstheme="minorHAnsi"/>
        </w:rPr>
        <w:instrText xml:space="preserve"> ADDIN EN.CITE </w:instrText>
      </w:r>
      <w:r w:rsidR="00E23562">
        <w:rPr>
          <w:rFonts w:cstheme="minorHAnsi"/>
        </w:rPr>
        <w:fldChar w:fldCharType="begin">
          <w:fldData xml:space="preserve">PEVuZE5vdGU+PENpdGU+PEF1dGhvcj5TcGVpY2g8L0F1dGhvcj48WWVhcj4yMDEyPC9ZZWFyPjxS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</w:fldData>
        </w:fldChar>
      </w:r>
      <w:r w:rsidR="00E23562">
        <w:rPr>
          <w:rFonts w:cstheme="minorHAnsi"/>
        </w:rPr>
        <w:instrText xml:space="preserve"> ADDIN EN.CITE.DATA </w:instrText>
      </w:r>
      <w:r w:rsidR="00E23562">
        <w:rPr>
          <w:rFonts w:cstheme="minorHAnsi"/>
        </w:rPr>
      </w:r>
      <w:r w:rsidR="00E23562">
        <w:rPr>
          <w:rFonts w:cstheme="minorHAnsi"/>
        </w:rPr>
        <w:fldChar w:fldCharType="end"/>
      </w:r>
      <w:r w:rsidRPr="003D3509">
        <w:rPr>
          <w:rFonts w:cstheme="minorHAnsi"/>
        </w:rPr>
      </w:r>
      <w:r w:rsidRPr="003D3509">
        <w:rPr>
          <w:rFonts w:cstheme="minorHAnsi"/>
        </w:rPr>
        <w:fldChar w:fldCharType="separate"/>
      </w:r>
      <w:r w:rsidR="00E23562">
        <w:rPr>
          <w:rFonts w:cstheme="minorHAnsi"/>
          <w:noProof/>
        </w:rPr>
        <w:t>[6, 7]</w:t>
      </w:r>
      <w:r w:rsidRPr="003D3509">
        <w:rPr>
          <w:rFonts w:cstheme="minorHAnsi"/>
        </w:rPr>
        <w:fldChar w:fldCharType="end"/>
      </w:r>
      <w:r w:rsidRPr="003D3509">
        <w:rPr>
          <w:rFonts w:cstheme="minorHAnsi"/>
        </w:rPr>
        <w:t>.</w:t>
      </w:r>
      <w:hyperlink w:anchor="_ENREF_56" w:tooltip="Steinmann, 2011 #150" w:history="1"/>
      <w:r w:rsidRPr="003D3509">
        <w:rPr>
          <w:rFonts w:cstheme="minorHAnsi"/>
        </w:rPr>
        <w:t xml:space="preserve"> The first dose is directly observed, and the subsequent two doses provided.  Pregnant women are given only single-dose </w:t>
      </w:r>
      <w:proofErr w:type="spellStart"/>
      <w:r w:rsidRPr="003D3509">
        <w:rPr>
          <w:rFonts w:cstheme="minorHAnsi"/>
        </w:rPr>
        <w:t>albendazole</w:t>
      </w:r>
      <w:proofErr w:type="spellEnd"/>
      <w:r w:rsidRPr="003D3509">
        <w:rPr>
          <w:rFonts w:cstheme="minorHAnsi"/>
        </w:rPr>
        <w:t xml:space="preserve">.  </w:t>
      </w:r>
    </w:p>
    <w:p w14:paraId="0B2D6532" w14:textId="6BB09826" w:rsidR="006F7795" w:rsidRDefault="006F7795" w:rsidP="00936700">
      <w:pPr>
        <w:spacing w:after="0" w:line="264" w:lineRule="auto"/>
        <w:rPr>
          <w:rFonts w:cstheme="minorHAnsi"/>
          <w:lang w:bidi="en-US"/>
        </w:rPr>
      </w:pPr>
    </w:p>
    <w:p w14:paraId="70C9E3A3" w14:textId="77777777" w:rsidR="006F6DD6" w:rsidRDefault="006F6DD6" w:rsidP="00936700">
      <w:pPr>
        <w:spacing w:after="0" w:line="264" w:lineRule="auto"/>
        <w:rPr>
          <w:rFonts w:cstheme="minorHAnsi"/>
          <w:lang w:bidi="en-US"/>
        </w:rPr>
      </w:pPr>
    </w:p>
    <w:p w14:paraId="678FD992" w14:textId="65DA4B21" w:rsidR="00EB7E9C" w:rsidRPr="00E52431" w:rsidRDefault="00EB7E9C" w:rsidP="00936700">
      <w:pPr>
        <w:pStyle w:val="Heading1"/>
        <w:numPr>
          <w:ilvl w:val="0"/>
          <w:numId w:val="21"/>
        </w:numPr>
        <w:spacing w:before="0" w:line="264" w:lineRule="auto"/>
        <w:rPr>
          <w:color w:val="auto"/>
          <w:sz w:val="28"/>
          <w:szCs w:val="28"/>
          <w:lang w:bidi="en-US"/>
        </w:rPr>
      </w:pPr>
      <w:r w:rsidRPr="00E52431">
        <w:rPr>
          <w:color w:val="auto"/>
          <w:sz w:val="28"/>
          <w:szCs w:val="28"/>
          <w:lang w:bidi="en-US"/>
        </w:rPr>
        <w:t>Outcomes</w:t>
      </w:r>
    </w:p>
    <w:p w14:paraId="149AAEE7" w14:textId="77777777" w:rsidR="006F7795" w:rsidRDefault="006F7795" w:rsidP="00936700">
      <w:pPr>
        <w:tabs>
          <w:tab w:val="left" w:pos="5400"/>
        </w:tabs>
        <w:spacing w:after="0" w:line="264" w:lineRule="auto"/>
        <w:rPr>
          <w:rFonts w:cstheme="minorHAnsi"/>
        </w:rPr>
      </w:pPr>
    </w:p>
    <w:p w14:paraId="0D3486DF" w14:textId="2BB4D594" w:rsidR="006F7795" w:rsidRDefault="00970C28" w:rsidP="00936700">
      <w:pPr>
        <w:tabs>
          <w:tab w:val="left" w:pos="5400"/>
        </w:tabs>
        <w:spacing w:after="0" w:line="264" w:lineRule="auto"/>
        <w:rPr>
          <w:rFonts w:cstheme="minorHAnsi"/>
        </w:rPr>
      </w:pPr>
      <w:r>
        <w:rPr>
          <w:rFonts w:cstheme="minorHAnsi"/>
        </w:rPr>
        <w:t>P</w:t>
      </w:r>
      <w:r w:rsidR="006F7795" w:rsidRPr="00814AD4">
        <w:rPr>
          <w:rFonts w:cstheme="minorHAnsi"/>
        </w:rPr>
        <w:t xml:space="preserve">rimary outcomes, assessed at the three-year survey, </w:t>
      </w:r>
      <w:r w:rsidR="00E81453">
        <w:rPr>
          <w:rFonts w:cstheme="minorHAnsi"/>
        </w:rPr>
        <w:t xml:space="preserve">together with </w:t>
      </w:r>
      <w:r w:rsidR="0060405C">
        <w:rPr>
          <w:rFonts w:cstheme="minorHAnsi"/>
        </w:rPr>
        <w:t xml:space="preserve">a </w:t>
      </w:r>
      <w:r w:rsidR="00E81453">
        <w:rPr>
          <w:rFonts w:cstheme="minorHAnsi"/>
        </w:rPr>
        <w:t>description of the group</w:t>
      </w:r>
      <w:r w:rsidR="0060405C">
        <w:rPr>
          <w:rFonts w:cstheme="minorHAnsi"/>
        </w:rPr>
        <w:t xml:space="preserve"> or groups</w:t>
      </w:r>
      <w:r w:rsidR="00E81453">
        <w:rPr>
          <w:rFonts w:cstheme="minorHAnsi"/>
        </w:rPr>
        <w:t xml:space="preserve"> of participants in which they are evaluated and the</w:t>
      </w:r>
      <w:r w:rsidR="007626D0">
        <w:rPr>
          <w:rFonts w:cstheme="minorHAnsi"/>
        </w:rPr>
        <w:t>ir definition</w:t>
      </w:r>
      <w:r w:rsidR="007354E2">
        <w:rPr>
          <w:rFonts w:cstheme="minorHAnsi"/>
        </w:rPr>
        <w:t>s</w:t>
      </w:r>
      <w:r w:rsidR="00E81453">
        <w:rPr>
          <w:rFonts w:cstheme="minorHAnsi"/>
        </w:rPr>
        <w:t xml:space="preserve"> </w:t>
      </w:r>
      <w:r w:rsidR="006F7795" w:rsidRPr="00814AD4">
        <w:rPr>
          <w:rFonts w:cstheme="minorHAnsi"/>
        </w:rPr>
        <w:t>are</w:t>
      </w:r>
      <w:r w:rsidR="007626D0">
        <w:rPr>
          <w:rFonts w:cstheme="minorHAnsi"/>
        </w:rPr>
        <w:t xml:space="preserve"> listed in Table 1.</w:t>
      </w:r>
    </w:p>
    <w:p w14:paraId="3D2C1A76" w14:textId="6B2232C8" w:rsidR="007626D0" w:rsidRDefault="007626D0" w:rsidP="00936700">
      <w:pPr>
        <w:tabs>
          <w:tab w:val="left" w:pos="5400"/>
        </w:tabs>
        <w:spacing w:after="0" w:line="264" w:lineRule="auto"/>
        <w:rPr>
          <w:rFonts w:cstheme="minorHAnsi"/>
        </w:rPr>
      </w:pPr>
    </w:p>
    <w:p w14:paraId="1A030D82" w14:textId="4E93640A" w:rsidR="007626D0" w:rsidRPr="007626D0" w:rsidRDefault="007626D0" w:rsidP="0080315E">
      <w:pPr>
        <w:tabs>
          <w:tab w:val="left" w:pos="5400"/>
        </w:tabs>
        <w:spacing w:after="0" w:line="264" w:lineRule="auto"/>
        <w:rPr>
          <w:rFonts w:cstheme="minorHAnsi"/>
          <w:b/>
        </w:rPr>
      </w:pPr>
      <w:r w:rsidRPr="007626D0">
        <w:rPr>
          <w:rFonts w:cstheme="minorHAnsi"/>
          <w:b/>
        </w:rPr>
        <w:t xml:space="preserve">Table 1. </w:t>
      </w:r>
      <w:proofErr w:type="spellStart"/>
      <w:r>
        <w:rPr>
          <w:rFonts w:cstheme="minorHAnsi"/>
          <w:b/>
        </w:rPr>
        <w:t>LaVIISWA</w:t>
      </w:r>
      <w:proofErr w:type="spellEnd"/>
      <w:r>
        <w:rPr>
          <w:rFonts w:cstheme="minorHAnsi"/>
          <w:b/>
        </w:rPr>
        <w:t xml:space="preserve"> p</w:t>
      </w:r>
      <w:r w:rsidRPr="007626D0">
        <w:rPr>
          <w:rFonts w:cstheme="minorHAnsi"/>
          <w:b/>
        </w:rPr>
        <w:t>rimary outcomes</w:t>
      </w:r>
    </w:p>
    <w:tbl>
      <w:tblPr>
        <w:tblStyle w:val="TableGrid"/>
        <w:tblW w:w="9634" w:type="dxa"/>
        <w:tblLook w:val="04A0" w:firstRow="1" w:lastRow="0" w:firstColumn="1" w:lastColumn="0" w:noHBand="0" w:noVBand="1"/>
      </w:tblPr>
      <w:tblGrid>
        <w:gridCol w:w="1271"/>
        <w:gridCol w:w="1134"/>
        <w:gridCol w:w="7229"/>
      </w:tblGrid>
      <w:tr w:rsidR="00332371" w:rsidRPr="00E81453" w14:paraId="383D87DA" w14:textId="49930ACA" w:rsidTr="007626D0">
        <w:tc>
          <w:tcPr>
            <w:tcW w:w="1271" w:type="dxa"/>
          </w:tcPr>
          <w:p w14:paraId="308BCE3D" w14:textId="51ED1E4A" w:rsidR="00332371" w:rsidRPr="00E81453" w:rsidRDefault="00332371" w:rsidP="0080315E">
            <w:pPr>
              <w:tabs>
                <w:tab w:val="left" w:pos="5400"/>
              </w:tabs>
              <w:spacing w:line="264" w:lineRule="auto"/>
              <w:rPr>
                <w:rFonts w:cstheme="minorHAnsi"/>
                <w:sz w:val="20"/>
                <w:szCs w:val="20"/>
              </w:rPr>
            </w:pPr>
            <w:r w:rsidRPr="00E81453">
              <w:rPr>
                <w:rFonts w:cstheme="minorHAnsi"/>
                <w:sz w:val="20"/>
                <w:szCs w:val="20"/>
              </w:rPr>
              <w:t>Outcome</w:t>
            </w:r>
          </w:p>
        </w:tc>
        <w:tc>
          <w:tcPr>
            <w:tcW w:w="1134" w:type="dxa"/>
          </w:tcPr>
          <w:p w14:paraId="7E73B6EC" w14:textId="1C1F5533" w:rsidR="00332371" w:rsidRPr="00E81453" w:rsidRDefault="00332371" w:rsidP="0080315E">
            <w:pPr>
              <w:tabs>
                <w:tab w:val="left" w:pos="5400"/>
              </w:tabs>
              <w:spacing w:line="264" w:lineRule="auto"/>
              <w:rPr>
                <w:rFonts w:cstheme="minorHAnsi"/>
                <w:sz w:val="20"/>
                <w:szCs w:val="20"/>
              </w:rPr>
            </w:pPr>
            <w:r w:rsidRPr="00E81453">
              <w:rPr>
                <w:rFonts w:cstheme="minorHAnsi"/>
                <w:sz w:val="20"/>
                <w:szCs w:val="20"/>
              </w:rPr>
              <w:t>Age group</w:t>
            </w:r>
          </w:p>
        </w:tc>
        <w:tc>
          <w:tcPr>
            <w:tcW w:w="7229" w:type="dxa"/>
          </w:tcPr>
          <w:p w14:paraId="2911C4F8" w14:textId="042C77A6" w:rsidR="00332371" w:rsidRPr="00E81453" w:rsidRDefault="007626D0" w:rsidP="00332371">
            <w:pPr>
              <w:tabs>
                <w:tab w:val="left" w:pos="5400"/>
              </w:tabs>
              <w:spacing w:line="264" w:lineRule="auto"/>
              <w:rPr>
                <w:rFonts w:cstheme="minorHAnsi"/>
                <w:sz w:val="20"/>
                <w:szCs w:val="20"/>
              </w:rPr>
            </w:pPr>
            <w:r>
              <w:rPr>
                <w:rFonts w:cstheme="minorHAnsi"/>
                <w:sz w:val="20"/>
                <w:szCs w:val="20"/>
              </w:rPr>
              <w:t>Definition</w:t>
            </w:r>
          </w:p>
        </w:tc>
      </w:tr>
      <w:tr w:rsidR="007755EA" w:rsidRPr="00E81453" w14:paraId="47F6CB4F" w14:textId="29BE32EA" w:rsidTr="007626D0">
        <w:tc>
          <w:tcPr>
            <w:tcW w:w="1271" w:type="dxa"/>
            <w:vMerge w:val="restart"/>
          </w:tcPr>
          <w:p w14:paraId="2B918373" w14:textId="53049F83" w:rsidR="007755EA" w:rsidRPr="00936700" w:rsidRDefault="007755EA" w:rsidP="007626D0">
            <w:pPr>
              <w:tabs>
                <w:tab w:val="left" w:pos="5400"/>
              </w:tabs>
              <w:spacing w:line="264" w:lineRule="auto"/>
              <w:rPr>
                <w:rFonts w:cstheme="minorHAnsi"/>
                <w:b/>
                <w:sz w:val="20"/>
                <w:szCs w:val="20"/>
              </w:rPr>
            </w:pPr>
            <w:r w:rsidRPr="00936700">
              <w:rPr>
                <w:rFonts w:cstheme="minorHAnsi"/>
                <w:b/>
                <w:sz w:val="20"/>
                <w:szCs w:val="20"/>
              </w:rPr>
              <w:t>Wheeze, last 12 months</w:t>
            </w:r>
          </w:p>
        </w:tc>
        <w:tc>
          <w:tcPr>
            <w:tcW w:w="1134" w:type="dxa"/>
          </w:tcPr>
          <w:p w14:paraId="086C90AC" w14:textId="61567838" w:rsidR="007755EA" w:rsidRPr="00936700" w:rsidRDefault="007755EA" w:rsidP="00E81453">
            <w:pPr>
              <w:tabs>
                <w:tab w:val="left" w:pos="5400"/>
              </w:tabs>
              <w:spacing w:line="264" w:lineRule="auto"/>
              <w:rPr>
                <w:rFonts w:cstheme="minorHAnsi"/>
                <w:b/>
                <w:sz w:val="20"/>
                <w:szCs w:val="20"/>
              </w:rPr>
            </w:pPr>
            <w:r w:rsidRPr="00936700">
              <w:rPr>
                <w:rFonts w:cstheme="minorHAnsi"/>
                <w:b/>
                <w:sz w:val="20"/>
                <w:szCs w:val="20"/>
              </w:rPr>
              <w:t>≥5 years</w:t>
            </w:r>
          </w:p>
        </w:tc>
        <w:tc>
          <w:tcPr>
            <w:tcW w:w="7229" w:type="dxa"/>
          </w:tcPr>
          <w:p w14:paraId="00B4062A" w14:textId="0615D963" w:rsidR="007755EA" w:rsidRPr="00936700" w:rsidRDefault="007755EA" w:rsidP="0080315E">
            <w:pPr>
              <w:tabs>
                <w:tab w:val="left" w:pos="5400"/>
              </w:tabs>
              <w:spacing w:line="264" w:lineRule="auto"/>
              <w:rPr>
                <w:rFonts w:cstheme="minorHAnsi"/>
                <w:b/>
                <w:sz w:val="20"/>
                <w:szCs w:val="20"/>
              </w:rPr>
            </w:pPr>
            <w:r w:rsidRPr="00936700">
              <w:rPr>
                <w:rFonts w:cstheme="minorHAnsi"/>
                <w:b/>
                <w:sz w:val="20"/>
                <w:szCs w:val="20"/>
              </w:rPr>
              <w:t>Self-report</w:t>
            </w:r>
          </w:p>
        </w:tc>
      </w:tr>
      <w:tr w:rsidR="007755EA" w:rsidRPr="00E81453" w14:paraId="44E7010E" w14:textId="155D33DB" w:rsidTr="007626D0">
        <w:tc>
          <w:tcPr>
            <w:tcW w:w="1271" w:type="dxa"/>
            <w:vMerge/>
          </w:tcPr>
          <w:p w14:paraId="61E271B6" w14:textId="77777777" w:rsidR="007755EA" w:rsidRPr="00E81453" w:rsidRDefault="007755EA" w:rsidP="0080315E">
            <w:pPr>
              <w:tabs>
                <w:tab w:val="left" w:pos="5400"/>
              </w:tabs>
              <w:spacing w:line="264" w:lineRule="auto"/>
              <w:rPr>
                <w:rFonts w:cstheme="minorHAnsi"/>
                <w:sz w:val="20"/>
                <w:szCs w:val="20"/>
              </w:rPr>
            </w:pPr>
          </w:p>
        </w:tc>
        <w:tc>
          <w:tcPr>
            <w:tcW w:w="1134" w:type="dxa"/>
          </w:tcPr>
          <w:p w14:paraId="47312F0E" w14:textId="52B4F24D" w:rsidR="007755EA" w:rsidRPr="00936700" w:rsidRDefault="007755EA" w:rsidP="0080315E">
            <w:pPr>
              <w:tabs>
                <w:tab w:val="left" w:pos="5400"/>
              </w:tabs>
              <w:spacing w:line="264" w:lineRule="auto"/>
              <w:rPr>
                <w:rFonts w:cstheme="minorHAnsi"/>
                <w:sz w:val="20"/>
                <w:szCs w:val="20"/>
              </w:rPr>
            </w:pPr>
            <w:r w:rsidRPr="00936700">
              <w:rPr>
                <w:rFonts w:cstheme="minorHAnsi"/>
                <w:sz w:val="20"/>
                <w:szCs w:val="20"/>
              </w:rPr>
              <w:t>&lt;5 years</w:t>
            </w:r>
          </w:p>
        </w:tc>
        <w:tc>
          <w:tcPr>
            <w:tcW w:w="7229" w:type="dxa"/>
          </w:tcPr>
          <w:p w14:paraId="339B0DAF" w14:textId="31FEDB08" w:rsidR="007755EA" w:rsidRPr="00936700" w:rsidRDefault="007755EA" w:rsidP="0080315E">
            <w:pPr>
              <w:tabs>
                <w:tab w:val="left" w:pos="5400"/>
              </w:tabs>
              <w:spacing w:line="264" w:lineRule="auto"/>
              <w:rPr>
                <w:rFonts w:cstheme="minorHAnsi"/>
                <w:sz w:val="20"/>
                <w:szCs w:val="20"/>
              </w:rPr>
            </w:pPr>
            <w:r w:rsidRPr="00936700">
              <w:rPr>
                <w:rFonts w:cstheme="minorHAnsi"/>
                <w:sz w:val="20"/>
                <w:szCs w:val="20"/>
              </w:rPr>
              <w:t>Self-report</w:t>
            </w:r>
          </w:p>
        </w:tc>
      </w:tr>
      <w:tr w:rsidR="007755EA" w:rsidRPr="00E81453" w14:paraId="4DFC2D12" w14:textId="77777777" w:rsidTr="007626D0">
        <w:tc>
          <w:tcPr>
            <w:tcW w:w="1271" w:type="dxa"/>
            <w:vMerge w:val="restart"/>
          </w:tcPr>
          <w:p w14:paraId="7E0FDF6F" w14:textId="38573F37" w:rsidR="007755EA" w:rsidRPr="00936700" w:rsidRDefault="007755EA" w:rsidP="00970C28">
            <w:pPr>
              <w:tabs>
                <w:tab w:val="left" w:pos="5400"/>
              </w:tabs>
              <w:spacing w:line="264" w:lineRule="auto"/>
              <w:rPr>
                <w:rFonts w:cstheme="minorHAnsi"/>
                <w:b/>
                <w:sz w:val="20"/>
                <w:szCs w:val="20"/>
              </w:rPr>
            </w:pPr>
            <w:r w:rsidRPr="00936700">
              <w:rPr>
                <w:rFonts w:cstheme="minorHAnsi"/>
                <w:b/>
                <w:sz w:val="20"/>
                <w:szCs w:val="20"/>
              </w:rPr>
              <w:t>Atopy (SPT)</w:t>
            </w:r>
          </w:p>
        </w:tc>
        <w:tc>
          <w:tcPr>
            <w:tcW w:w="1134" w:type="dxa"/>
            <w:vMerge w:val="restart"/>
          </w:tcPr>
          <w:p w14:paraId="41FB8E00" w14:textId="0620E1A6" w:rsidR="007755EA" w:rsidRPr="00936700" w:rsidRDefault="007755EA" w:rsidP="00970C28">
            <w:pPr>
              <w:tabs>
                <w:tab w:val="left" w:pos="5400"/>
              </w:tabs>
              <w:spacing w:line="264" w:lineRule="auto"/>
              <w:rPr>
                <w:rFonts w:cstheme="minorHAnsi"/>
                <w:b/>
                <w:sz w:val="20"/>
                <w:szCs w:val="20"/>
              </w:rPr>
            </w:pPr>
            <w:r w:rsidRPr="00936700">
              <w:rPr>
                <w:rFonts w:cstheme="minorHAnsi"/>
                <w:b/>
                <w:sz w:val="20"/>
                <w:szCs w:val="20"/>
              </w:rPr>
              <w:t>≥1 year</w:t>
            </w:r>
          </w:p>
        </w:tc>
        <w:tc>
          <w:tcPr>
            <w:tcW w:w="7229" w:type="dxa"/>
          </w:tcPr>
          <w:p w14:paraId="6A836665" w14:textId="25799086" w:rsidR="007755EA" w:rsidRPr="00936700" w:rsidRDefault="007755EA" w:rsidP="00970C28">
            <w:pPr>
              <w:tabs>
                <w:tab w:val="left" w:pos="5400"/>
              </w:tabs>
              <w:spacing w:line="264" w:lineRule="auto"/>
              <w:rPr>
                <w:rFonts w:cstheme="minorHAnsi"/>
                <w:b/>
                <w:sz w:val="20"/>
                <w:szCs w:val="20"/>
              </w:rPr>
            </w:pPr>
            <w:r w:rsidRPr="00936700">
              <w:rPr>
                <w:rFonts w:cstheme="minorHAnsi"/>
                <w:b/>
                <w:sz w:val="20"/>
                <w:szCs w:val="20"/>
              </w:rPr>
              <w:t>SPT positive to any allergen versus SPT negative to all allergens</w:t>
            </w:r>
          </w:p>
        </w:tc>
      </w:tr>
      <w:tr w:rsidR="007755EA" w:rsidRPr="00E81453" w14:paraId="4B0F625A" w14:textId="38CDE27E" w:rsidTr="007626D0">
        <w:tc>
          <w:tcPr>
            <w:tcW w:w="1271" w:type="dxa"/>
            <w:vMerge/>
          </w:tcPr>
          <w:p w14:paraId="119BD134" w14:textId="534B03F9" w:rsidR="007755EA" w:rsidRPr="00E81453" w:rsidRDefault="007755EA" w:rsidP="00970C28">
            <w:pPr>
              <w:tabs>
                <w:tab w:val="left" w:pos="5400"/>
              </w:tabs>
              <w:spacing w:line="264" w:lineRule="auto"/>
              <w:rPr>
                <w:rFonts w:cstheme="minorHAnsi"/>
                <w:sz w:val="20"/>
                <w:szCs w:val="20"/>
              </w:rPr>
            </w:pPr>
          </w:p>
        </w:tc>
        <w:tc>
          <w:tcPr>
            <w:tcW w:w="1134" w:type="dxa"/>
            <w:vMerge/>
          </w:tcPr>
          <w:p w14:paraId="21B58080" w14:textId="47C45DB0" w:rsidR="007755EA" w:rsidRPr="00936700" w:rsidRDefault="007755EA" w:rsidP="00970C28">
            <w:pPr>
              <w:tabs>
                <w:tab w:val="left" w:pos="5400"/>
              </w:tabs>
              <w:spacing w:line="264" w:lineRule="auto"/>
              <w:rPr>
                <w:rFonts w:cstheme="minorHAnsi"/>
                <w:sz w:val="20"/>
                <w:szCs w:val="20"/>
              </w:rPr>
            </w:pPr>
          </w:p>
        </w:tc>
        <w:tc>
          <w:tcPr>
            <w:tcW w:w="7229" w:type="dxa"/>
          </w:tcPr>
          <w:p w14:paraId="4D76CA39" w14:textId="6A517974" w:rsidR="007755EA" w:rsidRPr="00936700" w:rsidRDefault="007755EA" w:rsidP="00970C28">
            <w:pPr>
              <w:tabs>
                <w:tab w:val="left" w:pos="5400"/>
              </w:tabs>
              <w:spacing w:line="264" w:lineRule="auto"/>
              <w:rPr>
                <w:rFonts w:cstheme="minorHAnsi"/>
                <w:sz w:val="20"/>
                <w:szCs w:val="20"/>
              </w:rPr>
            </w:pPr>
            <w:r w:rsidRPr="00936700">
              <w:rPr>
                <w:rFonts w:cstheme="minorHAnsi"/>
                <w:sz w:val="20"/>
                <w:szCs w:val="20"/>
              </w:rPr>
              <w:t xml:space="preserve">SPT positive to </w:t>
            </w:r>
            <w:proofErr w:type="spellStart"/>
            <w:r w:rsidRPr="00936700">
              <w:rPr>
                <w:rFonts w:cstheme="minorHAnsi"/>
                <w:i/>
                <w:sz w:val="20"/>
                <w:szCs w:val="20"/>
              </w:rPr>
              <w:t>Dermatophagoides</w:t>
            </w:r>
            <w:proofErr w:type="spellEnd"/>
            <w:r w:rsidRPr="00936700">
              <w:rPr>
                <w:rFonts w:cstheme="minorHAnsi"/>
                <w:i/>
                <w:sz w:val="20"/>
                <w:szCs w:val="20"/>
              </w:rPr>
              <w:t xml:space="preserve"> </w:t>
            </w:r>
            <w:r w:rsidRPr="00936700">
              <w:rPr>
                <w:rFonts w:cstheme="minorHAnsi"/>
                <w:sz w:val="20"/>
                <w:szCs w:val="20"/>
              </w:rPr>
              <w:t>mix</w:t>
            </w:r>
            <w:r w:rsidRPr="00936700">
              <w:rPr>
                <w:rFonts w:cstheme="minorHAnsi"/>
                <w:i/>
                <w:sz w:val="20"/>
                <w:szCs w:val="20"/>
              </w:rPr>
              <w:t xml:space="preserve"> </w:t>
            </w:r>
            <w:r w:rsidRPr="00936700">
              <w:rPr>
                <w:rFonts w:cstheme="minorHAnsi"/>
                <w:sz w:val="20"/>
                <w:szCs w:val="20"/>
              </w:rPr>
              <w:t>versus SPT negative to</w:t>
            </w:r>
            <w:r w:rsidRPr="00936700">
              <w:rPr>
                <w:rFonts w:cstheme="minorHAnsi"/>
                <w:i/>
                <w:sz w:val="20"/>
                <w:szCs w:val="20"/>
              </w:rPr>
              <w:t xml:space="preserve"> </w:t>
            </w:r>
            <w:proofErr w:type="spellStart"/>
            <w:r w:rsidRPr="00936700">
              <w:rPr>
                <w:rFonts w:cstheme="minorHAnsi"/>
                <w:i/>
                <w:sz w:val="20"/>
                <w:szCs w:val="20"/>
              </w:rPr>
              <w:t>Dermatophagoides</w:t>
            </w:r>
            <w:proofErr w:type="spellEnd"/>
            <w:r w:rsidRPr="00936700">
              <w:rPr>
                <w:rFonts w:cstheme="minorHAnsi"/>
                <w:i/>
                <w:sz w:val="20"/>
                <w:szCs w:val="20"/>
              </w:rPr>
              <w:t xml:space="preserve"> </w:t>
            </w:r>
            <w:r w:rsidRPr="00936700">
              <w:rPr>
                <w:rFonts w:cstheme="minorHAnsi"/>
                <w:sz w:val="20"/>
                <w:szCs w:val="20"/>
              </w:rPr>
              <w:t>mix</w:t>
            </w:r>
          </w:p>
        </w:tc>
      </w:tr>
      <w:tr w:rsidR="007755EA" w:rsidRPr="00E81453" w14:paraId="4748A20C" w14:textId="77777777" w:rsidTr="007626D0">
        <w:tc>
          <w:tcPr>
            <w:tcW w:w="1271" w:type="dxa"/>
            <w:vMerge/>
          </w:tcPr>
          <w:p w14:paraId="3B6908D8" w14:textId="77777777" w:rsidR="007755EA" w:rsidRPr="00E81453" w:rsidRDefault="007755EA" w:rsidP="00970C28">
            <w:pPr>
              <w:tabs>
                <w:tab w:val="left" w:pos="5400"/>
              </w:tabs>
              <w:spacing w:line="264" w:lineRule="auto"/>
              <w:rPr>
                <w:rFonts w:cstheme="minorHAnsi"/>
                <w:sz w:val="20"/>
                <w:szCs w:val="20"/>
              </w:rPr>
            </w:pPr>
          </w:p>
        </w:tc>
        <w:tc>
          <w:tcPr>
            <w:tcW w:w="1134" w:type="dxa"/>
            <w:vMerge/>
          </w:tcPr>
          <w:p w14:paraId="47850A47" w14:textId="77777777" w:rsidR="007755EA" w:rsidRPr="00936700" w:rsidRDefault="007755EA" w:rsidP="00970C28">
            <w:pPr>
              <w:tabs>
                <w:tab w:val="left" w:pos="5400"/>
              </w:tabs>
              <w:spacing w:line="264" w:lineRule="auto"/>
              <w:rPr>
                <w:rFonts w:cstheme="minorHAnsi"/>
                <w:sz w:val="20"/>
                <w:szCs w:val="20"/>
              </w:rPr>
            </w:pPr>
          </w:p>
        </w:tc>
        <w:tc>
          <w:tcPr>
            <w:tcW w:w="7229" w:type="dxa"/>
          </w:tcPr>
          <w:p w14:paraId="55E82E64" w14:textId="63D1D420" w:rsidR="007755EA" w:rsidRPr="00936700" w:rsidRDefault="007755EA" w:rsidP="00970C28">
            <w:pPr>
              <w:tabs>
                <w:tab w:val="left" w:pos="5400"/>
              </w:tabs>
              <w:spacing w:line="264" w:lineRule="auto"/>
              <w:rPr>
                <w:rFonts w:cstheme="minorHAnsi"/>
                <w:i/>
                <w:sz w:val="20"/>
                <w:szCs w:val="20"/>
              </w:rPr>
            </w:pPr>
            <w:r w:rsidRPr="00936700">
              <w:rPr>
                <w:rFonts w:cstheme="minorHAnsi"/>
                <w:sz w:val="20"/>
                <w:szCs w:val="20"/>
              </w:rPr>
              <w:t xml:space="preserve">SPT positive to </w:t>
            </w:r>
            <w:proofErr w:type="spellStart"/>
            <w:r w:rsidRPr="00936700">
              <w:rPr>
                <w:rFonts w:cstheme="minorHAnsi"/>
                <w:i/>
                <w:sz w:val="20"/>
                <w:szCs w:val="20"/>
              </w:rPr>
              <w:t>Blomia</w:t>
            </w:r>
            <w:proofErr w:type="spellEnd"/>
            <w:r w:rsidRPr="00936700">
              <w:rPr>
                <w:rFonts w:cstheme="minorHAnsi"/>
                <w:i/>
                <w:sz w:val="20"/>
                <w:szCs w:val="20"/>
              </w:rPr>
              <w:t xml:space="preserve"> </w:t>
            </w:r>
            <w:proofErr w:type="spellStart"/>
            <w:r w:rsidRPr="00936700">
              <w:rPr>
                <w:rFonts w:cstheme="minorHAnsi"/>
                <w:i/>
                <w:sz w:val="20"/>
                <w:szCs w:val="20"/>
              </w:rPr>
              <w:t>tropicalis</w:t>
            </w:r>
            <w:proofErr w:type="spellEnd"/>
            <w:r w:rsidRPr="00936700">
              <w:rPr>
                <w:rFonts w:cstheme="minorHAnsi"/>
                <w:i/>
                <w:sz w:val="20"/>
                <w:szCs w:val="20"/>
              </w:rPr>
              <w:t xml:space="preserve"> </w:t>
            </w:r>
            <w:r w:rsidRPr="00936700">
              <w:rPr>
                <w:rFonts w:cstheme="minorHAnsi"/>
                <w:sz w:val="20"/>
                <w:szCs w:val="20"/>
              </w:rPr>
              <w:t>versus SPT negative to</w:t>
            </w:r>
            <w:r w:rsidRPr="00936700">
              <w:rPr>
                <w:rFonts w:cstheme="minorHAnsi"/>
                <w:i/>
                <w:sz w:val="20"/>
                <w:szCs w:val="20"/>
              </w:rPr>
              <w:t xml:space="preserve"> </w:t>
            </w:r>
            <w:proofErr w:type="spellStart"/>
            <w:r w:rsidRPr="00936700">
              <w:rPr>
                <w:rFonts w:cstheme="minorHAnsi"/>
                <w:i/>
                <w:sz w:val="20"/>
                <w:szCs w:val="20"/>
              </w:rPr>
              <w:t>Blomia</w:t>
            </w:r>
            <w:proofErr w:type="spellEnd"/>
            <w:r w:rsidRPr="00936700">
              <w:rPr>
                <w:rFonts w:cstheme="minorHAnsi"/>
                <w:i/>
                <w:sz w:val="20"/>
                <w:szCs w:val="20"/>
              </w:rPr>
              <w:t xml:space="preserve"> </w:t>
            </w:r>
            <w:proofErr w:type="spellStart"/>
            <w:r w:rsidRPr="00936700">
              <w:rPr>
                <w:rFonts w:cstheme="minorHAnsi"/>
                <w:i/>
                <w:sz w:val="20"/>
                <w:szCs w:val="20"/>
              </w:rPr>
              <w:t>tropicalis</w:t>
            </w:r>
            <w:proofErr w:type="spellEnd"/>
          </w:p>
        </w:tc>
      </w:tr>
      <w:tr w:rsidR="007755EA" w:rsidRPr="00E81453" w14:paraId="32D8506F" w14:textId="77777777" w:rsidTr="007626D0">
        <w:tc>
          <w:tcPr>
            <w:tcW w:w="1271" w:type="dxa"/>
            <w:vMerge/>
          </w:tcPr>
          <w:p w14:paraId="67539D7E" w14:textId="77777777" w:rsidR="007755EA" w:rsidRPr="00E81453" w:rsidRDefault="007755EA" w:rsidP="00970C28">
            <w:pPr>
              <w:tabs>
                <w:tab w:val="left" w:pos="5400"/>
              </w:tabs>
              <w:spacing w:line="264" w:lineRule="auto"/>
              <w:rPr>
                <w:rFonts w:cstheme="minorHAnsi"/>
                <w:sz w:val="20"/>
                <w:szCs w:val="20"/>
              </w:rPr>
            </w:pPr>
          </w:p>
        </w:tc>
        <w:tc>
          <w:tcPr>
            <w:tcW w:w="1134" w:type="dxa"/>
            <w:vMerge/>
          </w:tcPr>
          <w:p w14:paraId="0DCDD58D" w14:textId="77777777" w:rsidR="007755EA" w:rsidRPr="00936700" w:rsidRDefault="007755EA" w:rsidP="00970C28">
            <w:pPr>
              <w:tabs>
                <w:tab w:val="left" w:pos="5400"/>
              </w:tabs>
              <w:spacing w:line="264" w:lineRule="auto"/>
              <w:rPr>
                <w:rFonts w:cstheme="minorHAnsi"/>
                <w:sz w:val="20"/>
                <w:szCs w:val="20"/>
              </w:rPr>
            </w:pPr>
          </w:p>
        </w:tc>
        <w:tc>
          <w:tcPr>
            <w:tcW w:w="7229" w:type="dxa"/>
          </w:tcPr>
          <w:p w14:paraId="2C862F7B" w14:textId="5C9B1F27" w:rsidR="007755EA" w:rsidRPr="00936700" w:rsidRDefault="007755EA" w:rsidP="00970C28">
            <w:pPr>
              <w:tabs>
                <w:tab w:val="left" w:pos="5400"/>
              </w:tabs>
              <w:spacing w:line="264" w:lineRule="auto"/>
              <w:rPr>
                <w:rFonts w:cstheme="minorHAnsi"/>
                <w:i/>
                <w:sz w:val="20"/>
                <w:szCs w:val="20"/>
              </w:rPr>
            </w:pPr>
            <w:r w:rsidRPr="00936700">
              <w:rPr>
                <w:rFonts w:cstheme="minorHAnsi"/>
                <w:sz w:val="20"/>
                <w:szCs w:val="20"/>
              </w:rPr>
              <w:t>SPT positive to German cockroach versus SPT negative to German cockroach</w:t>
            </w:r>
          </w:p>
        </w:tc>
      </w:tr>
      <w:tr w:rsidR="007755EA" w:rsidRPr="00E81453" w14:paraId="47339991" w14:textId="77777777" w:rsidTr="007626D0">
        <w:tc>
          <w:tcPr>
            <w:tcW w:w="1271" w:type="dxa"/>
            <w:vMerge w:val="restart"/>
          </w:tcPr>
          <w:p w14:paraId="6CDA229A" w14:textId="476FB7EC" w:rsidR="007755EA" w:rsidRPr="00936700" w:rsidRDefault="007755EA" w:rsidP="00970C28">
            <w:pPr>
              <w:tabs>
                <w:tab w:val="left" w:pos="5400"/>
              </w:tabs>
              <w:spacing w:line="264" w:lineRule="auto"/>
              <w:rPr>
                <w:rFonts w:cstheme="minorHAnsi"/>
                <w:b/>
                <w:sz w:val="20"/>
                <w:szCs w:val="20"/>
              </w:rPr>
            </w:pPr>
            <w:r w:rsidRPr="00936700">
              <w:rPr>
                <w:rFonts w:cstheme="minorHAnsi"/>
                <w:b/>
                <w:sz w:val="20"/>
                <w:szCs w:val="20"/>
              </w:rPr>
              <w:t>Atopy (</w:t>
            </w:r>
            <w:proofErr w:type="spellStart"/>
            <w:r w:rsidRPr="00936700">
              <w:rPr>
                <w:rFonts w:cstheme="minorHAnsi"/>
                <w:b/>
                <w:sz w:val="20"/>
                <w:szCs w:val="20"/>
              </w:rPr>
              <w:t>IgE</w:t>
            </w:r>
            <w:proofErr w:type="spellEnd"/>
            <w:r w:rsidRPr="00936700">
              <w:rPr>
                <w:rFonts w:cstheme="minorHAnsi"/>
                <w:b/>
                <w:sz w:val="20"/>
                <w:szCs w:val="20"/>
              </w:rPr>
              <w:t>)</w:t>
            </w:r>
            <w:r w:rsidRPr="00936700">
              <w:rPr>
                <w:rFonts w:cstheme="minorHAnsi"/>
                <w:b/>
                <w:sz w:val="20"/>
                <w:szCs w:val="20"/>
                <w:vertAlign w:val="superscript"/>
              </w:rPr>
              <w:t>1</w:t>
            </w:r>
          </w:p>
        </w:tc>
        <w:tc>
          <w:tcPr>
            <w:tcW w:w="1134" w:type="dxa"/>
            <w:vMerge w:val="restart"/>
          </w:tcPr>
          <w:p w14:paraId="076E562D" w14:textId="2B32BF94" w:rsidR="007755EA" w:rsidRPr="00936700" w:rsidRDefault="007755EA" w:rsidP="00970C28">
            <w:pPr>
              <w:tabs>
                <w:tab w:val="left" w:pos="5400"/>
              </w:tabs>
              <w:spacing w:line="264" w:lineRule="auto"/>
              <w:rPr>
                <w:rFonts w:cstheme="minorHAnsi"/>
                <w:b/>
                <w:sz w:val="20"/>
                <w:szCs w:val="20"/>
              </w:rPr>
            </w:pPr>
            <w:r w:rsidRPr="00936700">
              <w:rPr>
                <w:rFonts w:cstheme="minorHAnsi"/>
                <w:b/>
                <w:sz w:val="20"/>
                <w:szCs w:val="20"/>
              </w:rPr>
              <w:t>≥1 year</w:t>
            </w:r>
          </w:p>
        </w:tc>
        <w:tc>
          <w:tcPr>
            <w:tcW w:w="7229" w:type="dxa"/>
          </w:tcPr>
          <w:p w14:paraId="2EECA2F0" w14:textId="541E8E5B" w:rsidR="007755EA" w:rsidRPr="00936700" w:rsidRDefault="007755EA" w:rsidP="00970C28">
            <w:pPr>
              <w:tabs>
                <w:tab w:val="left" w:pos="5400"/>
              </w:tabs>
              <w:spacing w:line="264" w:lineRule="auto"/>
              <w:rPr>
                <w:rFonts w:cstheme="minorHAnsi"/>
                <w:b/>
                <w:sz w:val="20"/>
                <w:szCs w:val="20"/>
              </w:rPr>
            </w:pPr>
            <w:proofErr w:type="spellStart"/>
            <w:r w:rsidRPr="00A93CA3">
              <w:rPr>
                <w:rFonts w:cstheme="minorHAnsi"/>
                <w:b/>
                <w:i/>
                <w:sz w:val="20"/>
                <w:szCs w:val="20"/>
              </w:rPr>
              <w:t>Dermatophagoides</w:t>
            </w:r>
            <w:proofErr w:type="spellEnd"/>
            <w:r w:rsidRPr="00936700">
              <w:rPr>
                <w:rFonts w:cstheme="minorHAnsi"/>
                <w:b/>
                <w:sz w:val="20"/>
                <w:szCs w:val="20"/>
              </w:rPr>
              <w:t xml:space="preserve"> </w:t>
            </w:r>
            <w:proofErr w:type="spellStart"/>
            <w:r w:rsidRPr="00936700">
              <w:rPr>
                <w:rFonts w:cstheme="minorHAnsi"/>
                <w:b/>
                <w:sz w:val="20"/>
                <w:szCs w:val="20"/>
              </w:rPr>
              <w:t>asIgE</w:t>
            </w:r>
            <w:proofErr w:type="spellEnd"/>
            <w:r w:rsidRPr="00936700">
              <w:rPr>
                <w:rFonts w:cstheme="minorHAnsi"/>
                <w:b/>
                <w:sz w:val="20"/>
                <w:szCs w:val="20"/>
              </w:rPr>
              <w:t xml:space="preserve">&gt;0.35kUa/L or cockroach </w:t>
            </w:r>
            <w:proofErr w:type="spellStart"/>
            <w:r w:rsidRPr="00936700">
              <w:rPr>
                <w:rFonts w:cstheme="minorHAnsi"/>
                <w:b/>
                <w:sz w:val="20"/>
                <w:szCs w:val="20"/>
              </w:rPr>
              <w:t>asIgE</w:t>
            </w:r>
            <w:proofErr w:type="spellEnd"/>
            <w:r w:rsidRPr="00936700">
              <w:rPr>
                <w:rFonts w:cstheme="minorHAnsi"/>
                <w:b/>
                <w:sz w:val="20"/>
                <w:szCs w:val="20"/>
              </w:rPr>
              <w:t>&gt;0.35kUa/L</w:t>
            </w:r>
            <w:r>
              <w:rPr>
                <w:rFonts w:cstheme="minorHAnsi"/>
                <w:b/>
                <w:sz w:val="20"/>
                <w:szCs w:val="20"/>
              </w:rPr>
              <w:t xml:space="preserve">, </w:t>
            </w:r>
            <w:proofErr w:type="spellStart"/>
            <w:r>
              <w:rPr>
                <w:rFonts w:cstheme="minorHAnsi"/>
                <w:b/>
                <w:sz w:val="20"/>
                <w:szCs w:val="20"/>
              </w:rPr>
              <w:t>ImmunoCAP</w:t>
            </w:r>
            <w:proofErr w:type="spellEnd"/>
          </w:p>
        </w:tc>
      </w:tr>
      <w:tr w:rsidR="007755EA" w:rsidRPr="00E81453" w14:paraId="49AACE55" w14:textId="77777777" w:rsidTr="007626D0">
        <w:tc>
          <w:tcPr>
            <w:tcW w:w="1271" w:type="dxa"/>
            <w:vMerge/>
          </w:tcPr>
          <w:p w14:paraId="446D4D2C" w14:textId="3AAA7672" w:rsidR="007755EA" w:rsidRPr="00E81453" w:rsidRDefault="007755EA" w:rsidP="00970C28">
            <w:pPr>
              <w:tabs>
                <w:tab w:val="left" w:pos="5400"/>
              </w:tabs>
              <w:spacing w:line="264" w:lineRule="auto"/>
              <w:rPr>
                <w:rFonts w:cstheme="minorHAnsi"/>
                <w:sz w:val="20"/>
                <w:szCs w:val="20"/>
              </w:rPr>
            </w:pPr>
          </w:p>
        </w:tc>
        <w:tc>
          <w:tcPr>
            <w:tcW w:w="1134" w:type="dxa"/>
            <w:vMerge/>
          </w:tcPr>
          <w:p w14:paraId="3036620F" w14:textId="1DAE16B9" w:rsidR="007755EA" w:rsidRPr="00E81453" w:rsidRDefault="007755EA" w:rsidP="00970C28">
            <w:pPr>
              <w:tabs>
                <w:tab w:val="left" w:pos="5400"/>
              </w:tabs>
              <w:spacing w:line="264" w:lineRule="auto"/>
              <w:rPr>
                <w:rFonts w:cstheme="minorHAnsi"/>
                <w:sz w:val="20"/>
                <w:szCs w:val="20"/>
              </w:rPr>
            </w:pPr>
          </w:p>
        </w:tc>
        <w:tc>
          <w:tcPr>
            <w:tcW w:w="7229" w:type="dxa"/>
          </w:tcPr>
          <w:p w14:paraId="315CA175" w14:textId="6B03EAD9" w:rsidR="007755EA" w:rsidRPr="00E81453" w:rsidRDefault="007755EA" w:rsidP="00970C28">
            <w:pPr>
              <w:tabs>
                <w:tab w:val="left" w:pos="5400"/>
              </w:tabs>
              <w:spacing w:line="264" w:lineRule="auto"/>
              <w:rPr>
                <w:rFonts w:cstheme="minorHAnsi"/>
                <w:sz w:val="20"/>
                <w:szCs w:val="20"/>
              </w:rPr>
            </w:pPr>
            <w:proofErr w:type="spellStart"/>
            <w:r w:rsidRPr="00E81453">
              <w:rPr>
                <w:rFonts w:cstheme="minorHAnsi"/>
                <w:i/>
                <w:sz w:val="20"/>
                <w:szCs w:val="20"/>
              </w:rPr>
              <w:t>Dermatophagoides</w:t>
            </w:r>
            <w:proofErr w:type="spellEnd"/>
            <w:r w:rsidRPr="00E81453">
              <w:rPr>
                <w:rFonts w:cstheme="minorHAnsi"/>
                <w:sz w:val="20"/>
                <w:szCs w:val="20"/>
              </w:rPr>
              <w:t xml:space="preserve"> </w:t>
            </w:r>
            <w:proofErr w:type="spellStart"/>
            <w:r w:rsidRPr="00E81453">
              <w:rPr>
                <w:rFonts w:cstheme="minorHAnsi"/>
                <w:sz w:val="20"/>
                <w:szCs w:val="20"/>
              </w:rPr>
              <w:t>asIgE</w:t>
            </w:r>
            <w:proofErr w:type="spellEnd"/>
            <w:r w:rsidRPr="00E81453">
              <w:rPr>
                <w:rFonts w:cstheme="minorHAnsi"/>
                <w:sz w:val="20"/>
                <w:szCs w:val="20"/>
              </w:rPr>
              <w:t>&gt;0.35kUa/L</w:t>
            </w:r>
            <w:r>
              <w:rPr>
                <w:rFonts w:cstheme="minorHAnsi"/>
                <w:sz w:val="20"/>
                <w:szCs w:val="20"/>
              </w:rPr>
              <w:t xml:space="preserve">, </w:t>
            </w:r>
            <w:proofErr w:type="spellStart"/>
            <w:r>
              <w:rPr>
                <w:rFonts w:cstheme="minorHAnsi"/>
                <w:sz w:val="20"/>
                <w:szCs w:val="20"/>
              </w:rPr>
              <w:t>ImmunoCAP</w:t>
            </w:r>
            <w:proofErr w:type="spellEnd"/>
          </w:p>
        </w:tc>
      </w:tr>
      <w:tr w:rsidR="007755EA" w:rsidRPr="00E81453" w14:paraId="42A6CDA5" w14:textId="77777777" w:rsidTr="007626D0">
        <w:tc>
          <w:tcPr>
            <w:tcW w:w="1271" w:type="dxa"/>
            <w:vMerge/>
          </w:tcPr>
          <w:p w14:paraId="7C0D1DF4" w14:textId="77777777" w:rsidR="007755EA" w:rsidRPr="00E81453" w:rsidRDefault="007755EA" w:rsidP="00970C28">
            <w:pPr>
              <w:tabs>
                <w:tab w:val="left" w:pos="5400"/>
              </w:tabs>
              <w:spacing w:line="264" w:lineRule="auto"/>
              <w:rPr>
                <w:rFonts w:cstheme="minorHAnsi"/>
                <w:sz w:val="20"/>
                <w:szCs w:val="20"/>
              </w:rPr>
            </w:pPr>
          </w:p>
        </w:tc>
        <w:tc>
          <w:tcPr>
            <w:tcW w:w="1134" w:type="dxa"/>
            <w:vMerge/>
          </w:tcPr>
          <w:p w14:paraId="1E430A8F" w14:textId="77777777" w:rsidR="007755EA" w:rsidRPr="00E81453" w:rsidRDefault="007755EA" w:rsidP="00970C28">
            <w:pPr>
              <w:tabs>
                <w:tab w:val="left" w:pos="5400"/>
              </w:tabs>
              <w:spacing w:line="264" w:lineRule="auto"/>
              <w:rPr>
                <w:rFonts w:cstheme="minorHAnsi"/>
                <w:sz w:val="20"/>
                <w:szCs w:val="20"/>
              </w:rPr>
            </w:pPr>
          </w:p>
        </w:tc>
        <w:tc>
          <w:tcPr>
            <w:tcW w:w="7229" w:type="dxa"/>
          </w:tcPr>
          <w:p w14:paraId="0CF8DF9A" w14:textId="1A95648E" w:rsidR="007755EA" w:rsidRPr="00E81453" w:rsidRDefault="007755EA" w:rsidP="00970C28">
            <w:pPr>
              <w:tabs>
                <w:tab w:val="left" w:pos="5400"/>
              </w:tabs>
              <w:spacing w:line="264" w:lineRule="auto"/>
              <w:rPr>
                <w:rFonts w:cstheme="minorHAnsi"/>
                <w:sz w:val="20"/>
                <w:szCs w:val="20"/>
              </w:rPr>
            </w:pPr>
            <w:r>
              <w:rPr>
                <w:rFonts w:cstheme="minorHAnsi"/>
                <w:sz w:val="20"/>
                <w:szCs w:val="20"/>
              </w:rPr>
              <w:t>C</w:t>
            </w:r>
            <w:r w:rsidRPr="00E81453">
              <w:rPr>
                <w:rFonts w:cstheme="minorHAnsi"/>
                <w:sz w:val="20"/>
                <w:szCs w:val="20"/>
              </w:rPr>
              <w:t xml:space="preserve">ockroach </w:t>
            </w:r>
            <w:proofErr w:type="spellStart"/>
            <w:r w:rsidRPr="00E81453">
              <w:rPr>
                <w:rFonts w:cstheme="minorHAnsi"/>
                <w:sz w:val="20"/>
                <w:szCs w:val="20"/>
              </w:rPr>
              <w:t>asIgE</w:t>
            </w:r>
            <w:proofErr w:type="spellEnd"/>
            <w:r w:rsidRPr="00E81453">
              <w:rPr>
                <w:rFonts w:cstheme="minorHAnsi"/>
                <w:sz w:val="20"/>
                <w:szCs w:val="20"/>
              </w:rPr>
              <w:t>&gt;0.35kUa/L</w:t>
            </w:r>
            <w:r>
              <w:rPr>
                <w:rFonts w:cstheme="minorHAnsi"/>
                <w:sz w:val="20"/>
                <w:szCs w:val="20"/>
              </w:rPr>
              <w:t xml:space="preserve">, </w:t>
            </w:r>
            <w:proofErr w:type="spellStart"/>
            <w:r>
              <w:rPr>
                <w:rFonts w:cstheme="minorHAnsi"/>
                <w:sz w:val="20"/>
                <w:szCs w:val="20"/>
              </w:rPr>
              <w:t>ImmunoCAP</w:t>
            </w:r>
            <w:proofErr w:type="spellEnd"/>
          </w:p>
        </w:tc>
      </w:tr>
      <w:tr w:rsidR="007755EA" w:rsidRPr="00E81453" w14:paraId="667531CF" w14:textId="77777777" w:rsidTr="007626D0">
        <w:tc>
          <w:tcPr>
            <w:tcW w:w="1271" w:type="dxa"/>
            <w:vMerge/>
          </w:tcPr>
          <w:p w14:paraId="142BFD59" w14:textId="77777777" w:rsidR="007755EA" w:rsidRPr="00E81453" w:rsidRDefault="007755EA" w:rsidP="00970C28">
            <w:pPr>
              <w:tabs>
                <w:tab w:val="left" w:pos="5400"/>
              </w:tabs>
              <w:spacing w:line="264" w:lineRule="auto"/>
              <w:rPr>
                <w:rFonts w:cstheme="minorHAnsi"/>
                <w:sz w:val="20"/>
                <w:szCs w:val="20"/>
              </w:rPr>
            </w:pPr>
          </w:p>
        </w:tc>
        <w:tc>
          <w:tcPr>
            <w:tcW w:w="1134" w:type="dxa"/>
            <w:vMerge/>
          </w:tcPr>
          <w:p w14:paraId="76A300F7" w14:textId="77777777" w:rsidR="007755EA" w:rsidRPr="00E81453" w:rsidRDefault="007755EA" w:rsidP="00970C28">
            <w:pPr>
              <w:tabs>
                <w:tab w:val="left" w:pos="5400"/>
              </w:tabs>
              <w:spacing w:line="264" w:lineRule="auto"/>
              <w:rPr>
                <w:rFonts w:cstheme="minorHAnsi"/>
                <w:sz w:val="20"/>
                <w:szCs w:val="20"/>
              </w:rPr>
            </w:pPr>
          </w:p>
        </w:tc>
        <w:tc>
          <w:tcPr>
            <w:tcW w:w="7229" w:type="dxa"/>
          </w:tcPr>
          <w:p w14:paraId="6669086D" w14:textId="31DC268F" w:rsidR="007755EA" w:rsidRPr="00E81453" w:rsidRDefault="007755EA" w:rsidP="00970C28">
            <w:pPr>
              <w:tabs>
                <w:tab w:val="left" w:pos="5400"/>
              </w:tabs>
              <w:spacing w:line="264" w:lineRule="auto"/>
              <w:rPr>
                <w:rFonts w:cstheme="minorHAnsi"/>
                <w:sz w:val="20"/>
                <w:szCs w:val="20"/>
              </w:rPr>
            </w:pPr>
            <w:proofErr w:type="spellStart"/>
            <w:r w:rsidRPr="00E81453">
              <w:rPr>
                <w:rFonts w:cstheme="minorHAnsi"/>
                <w:i/>
                <w:sz w:val="20"/>
                <w:szCs w:val="20"/>
              </w:rPr>
              <w:t>Dermatophagoides</w:t>
            </w:r>
            <w:proofErr w:type="spellEnd"/>
            <w:r>
              <w:rPr>
                <w:rFonts w:cstheme="minorHAnsi"/>
                <w:sz w:val="20"/>
                <w:szCs w:val="20"/>
              </w:rPr>
              <w:t xml:space="preserve"> </w:t>
            </w:r>
            <w:proofErr w:type="spellStart"/>
            <w:r>
              <w:rPr>
                <w:rFonts w:cstheme="minorHAnsi"/>
                <w:sz w:val="20"/>
                <w:szCs w:val="20"/>
              </w:rPr>
              <w:t>asIgE</w:t>
            </w:r>
            <w:proofErr w:type="spellEnd"/>
            <w:r>
              <w:rPr>
                <w:rFonts w:cstheme="minorHAnsi"/>
                <w:sz w:val="20"/>
                <w:szCs w:val="20"/>
              </w:rPr>
              <w:t xml:space="preserve"> (continuous variable), </w:t>
            </w:r>
            <w:proofErr w:type="spellStart"/>
            <w:r>
              <w:rPr>
                <w:rFonts w:cstheme="minorHAnsi"/>
                <w:sz w:val="20"/>
                <w:szCs w:val="20"/>
              </w:rPr>
              <w:t>ImmunoCAP</w:t>
            </w:r>
            <w:proofErr w:type="spellEnd"/>
          </w:p>
        </w:tc>
      </w:tr>
      <w:tr w:rsidR="007755EA" w:rsidRPr="00E81453" w14:paraId="2582A306" w14:textId="77777777" w:rsidTr="007626D0">
        <w:tc>
          <w:tcPr>
            <w:tcW w:w="1271" w:type="dxa"/>
            <w:vMerge/>
          </w:tcPr>
          <w:p w14:paraId="3904C7D6" w14:textId="77777777" w:rsidR="007755EA" w:rsidRPr="00E81453" w:rsidRDefault="007755EA" w:rsidP="00970C28">
            <w:pPr>
              <w:tabs>
                <w:tab w:val="left" w:pos="5400"/>
              </w:tabs>
              <w:spacing w:line="264" w:lineRule="auto"/>
              <w:rPr>
                <w:rFonts w:cstheme="minorHAnsi"/>
                <w:sz w:val="20"/>
                <w:szCs w:val="20"/>
              </w:rPr>
            </w:pPr>
          </w:p>
        </w:tc>
        <w:tc>
          <w:tcPr>
            <w:tcW w:w="1134" w:type="dxa"/>
            <w:vMerge/>
          </w:tcPr>
          <w:p w14:paraId="07733D54" w14:textId="77777777" w:rsidR="007755EA" w:rsidRPr="00E81453" w:rsidRDefault="007755EA" w:rsidP="00970C28">
            <w:pPr>
              <w:tabs>
                <w:tab w:val="left" w:pos="5400"/>
              </w:tabs>
              <w:spacing w:line="264" w:lineRule="auto"/>
              <w:rPr>
                <w:rFonts w:cstheme="minorHAnsi"/>
                <w:sz w:val="20"/>
                <w:szCs w:val="20"/>
              </w:rPr>
            </w:pPr>
          </w:p>
        </w:tc>
        <w:tc>
          <w:tcPr>
            <w:tcW w:w="7229" w:type="dxa"/>
          </w:tcPr>
          <w:p w14:paraId="6B047829" w14:textId="434E3CCC" w:rsidR="007755EA" w:rsidRPr="00E81453" w:rsidRDefault="007755EA" w:rsidP="00970C28">
            <w:pPr>
              <w:tabs>
                <w:tab w:val="left" w:pos="5400"/>
              </w:tabs>
              <w:spacing w:line="264" w:lineRule="auto"/>
              <w:rPr>
                <w:rFonts w:cstheme="minorHAnsi"/>
                <w:sz w:val="20"/>
                <w:szCs w:val="20"/>
              </w:rPr>
            </w:pPr>
            <w:r>
              <w:rPr>
                <w:rFonts w:cstheme="minorHAnsi"/>
                <w:sz w:val="20"/>
                <w:szCs w:val="20"/>
              </w:rPr>
              <w:t xml:space="preserve">Cockroach </w:t>
            </w:r>
            <w:proofErr w:type="spellStart"/>
            <w:r>
              <w:rPr>
                <w:rFonts w:cstheme="minorHAnsi"/>
                <w:sz w:val="20"/>
                <w:szCs w:val="20"/>
              </w:rPr>
              <w:t>asIgE</w:t>
            </w:r>
            <w:proofErr w:type="spellEnd"/>
            <w:r>
              <w:rPr>
                <w:rFonts w:cstheme="minorHAnsi"/>
                <w:sz w:val="20"/>
                <w:szCs w:val="20"/>
              </w:rPr>
              <w:t xml:space="preserve"> (continuous variable), </w:t>
            </w:r>
            <w:proofErr w:type="spellStart"/>
            <w:r>
              <w:rPr>
                <w:rFonts w:cstheme="minorHAnsi"/>
                <w:sz w:val="20"/>
                <w:szCs w:val="20"/>
              </w:rPr>
              <w:t>ImmunoCAP</w:t>
            </w:r>
            <w:proofErr w:type="spellEnd"/>
          </w:p>
        </w:tc>
      </w:tr>
      <w:tr w:rsidR="007755EA" w:rsidRPr="00E81453" w14:paraId="20888A89" w14:textId="77777777" w:rsidTr="007626D0">
        <w:tc>
          <w:tcPr>
            <w:tcW w:w="1271" w:type="dxa"/>
            <w:vMerge/>
          </w:tcPr>
          <w:p w14:paraId="365732B0" w14:textId="77777777" w:rsidR="007755EA" w:rsidRPr="00E81453" w:rsidRDefault="007755EA" w:rsidP="00970C28">
            <w:pPr>
              <w:tabs>
                <w:tab w:val="left" w:pos="5400"/>
              </w:tabs>
              <w:spacing w:line="264" w:lineRule="auto"/>
              <w:rPr>
                <w:rFonts w:cstheme="minorHAnsi"/>
                <w:sz w:val="20"/>
                <w:szCs w:val="20"/>
              </w:rPr>
            </w:pPr>
          </w:p>
        </w:tc>
        <w:tc>
          <w:tcPr>
            <w:tcW w:w="1134" w:type="dxa"/>
            <w:vMerge/>
          </w:tcPr>
          <w:p w14:paraId="4A404F9F" w14:textId="77777777" w:rsidR="007755EA" w:rsidRPr="00E81453" w:rsidRDefault="007755EA" w:rsidP="00970C28">
            <w:pPr>
              <w:tabs>
                <w:tab w:val="left" w:pos="5400"/>
              </w:tabs>
              <w:spacing w:line="264" w:lineRule="auto"/>
              <w:rPr>
                <w:rFonts w:cstheme="minorHAnsi"/>
                <w:sz w:val="20"/>
                <w:szCs w:val="20"/>
              </w:rPr>
            </w:pPr>
          </w:p>
        </w:tc>
        <w:tc>
          <w:tcPr>
            <w:tcW w:w="7229" w:type="dxa"/>
          </w:tcPr>
          <w:p w14:paraId="203B5DC1" w14:textId="1F1D9958" w:rsidR="007755EA" w:rsidRDefault="007755EA" w:rsidP="00970C28">
            <w:pPr>
              <w:tabs>
                <w:tab w:val="left" w:pos="5400"/>
              </w:tabs>
              <w:spacing w:line="264" w:lineRule="auto"/>
              <w:rPr>
                <w:rFonts w:cstheme="minorHAnsi"/>
                <w:sz w:val="20"/>
                <w:szCs w:val="20"/>
              </w:rPr>
            </w:pPr>
            <w:r>
              <w:rPr>
                <w:rFonts w:cstheme="minorHAnsi"/>
                <w:sz w:val="20"/>
                <w:szCs w:val="20"/>
              </w:rPr>
              <w:t xml:space="preserve">In-house ELISA </w:t>
            </w:r>
            <w:proofErr w:type="spellStart"/>
            <w:r w:rsidRPr="00E81453">
              <w:rPr>
                <w:rFonts w:cstheme="minorHAnsi"/>
                <w:i/>
                <w:sz w:val="20"/>
                <w:szCs w:val="20"/>
              </w:rPr>
              <w:t>Dermatophagoides</w:t>
            </w:r>
            <w:proofErr w:type="spellEnd"/>
            <w:r>
              <w:rPr>
                <w:rFonts w:cstheme="minorHAnsi"/>
                <w:sz w:val="20"/>
                <w:szCs w:val="20"/>
              </w:rPr>
              <w:t xml:space="preserve"> </w:t>
            </w:r>
            <w:proofErr w:type="spellStart"/>
            <w:r>
              <w:rPr>
                <w:rFonts w:cstheme="minorHAnsi"/>
                <w:sz w:val="20"/>
                <w:szCs w:val="20"/>
              </w:rPr>
              <w:t>asIgE</w:t>
            </w:r>
            <w:proofErr w:type="spellEnd"/>
            <w:r>
              <w:rPr>
                <w:rFonts w:cstheme="minorHAnsi"/>
                <w:sz w:val="20"/>
                <w:szCs w:val="20"/>
              </w:rPr>
              <w:t xml:space="preserve"> (continuous variable), </w:t>
            </w:r>
            <w:proofErr w:type="spellStart"/>
            <w:r>
              <w:rPr>
                <w:rFonts w:cstheme="minorHAnsi"/>
                <w:sz w:val="20"/>
                <w:szCs w:val="20"/>
              </w:rPr>
              <w:t>ImmunoCAP</w:t>
            </w:r>
            <w:proofErr w:type="spellEnd"/>
          </w:p>
        </w:tc>
      </w:tr>
      <w:tr w:rsidR="007755EA" w:rsidRPr="00E81453" w14:paraId="626D4AF9" w14:textId="77777777" w:rsidTr="007626D0">
        <w:tc>
          <w:tcPr>
            <w:tcW w:w="1271" w:type="dxa"/>
            <w:vMerge/>
          </w:tcPr>
          <w:p w14:paraId="1FB4E6D6" w14:textId="77777777" w:rsidR="007755EA" w:rsidRPr="00E81453" w:rsidRDefault="007755EA" w:rsidP="00970C28">
            <w:pPr>
              <w:tabs>
                <w:tab w:val="left" w:pos="5400"/>
              </w:tabs>
              <w:spacing w:line="264" w:lineRule="auto"/>
              <w:rPr>
                <w:rFonts w:cstheme="minorHAnsi"/>
                <w:sz w:val="20"/>
                <w:szCs w:val="20"/>
              </w:rPr>
            </w:pPr>
          </w:p>
        </w:tc>
        <w:tc>
          <w:tcPr>
            <w:tcW w:w="1134" w:type="dxa"/>
            <w:vMerge/>
          </w:tcPr>
          <w:p w14:paraId="7A08686B" w14:textId="77777777" w:rsidR="007755EA" w:rsidRPr="00E81453" w:rsidRDefault="007755EA" w:rsidP="00970C28">
            <w:pPr>
              <w:tabs>
                <w:tab w:val="left" w:pos="5400"/>
              </w:tabs>
              <w:spacing w:line="264" w:lineRule="auto"/>
              <w:rPr>
                <w:rFonts w:cstheme="minorHAnsi"/>
                <w:sz w:val="20"/>
                <w:szCs w:val="20"/>
              </w:rPr>
            </w:pPr>
          </w:p>
        </w:tc>
        <w:tc>
          <w:tcPr>
            <w:tcW w:w="7229" w:type="dxa"/>
          </w:tcPr>
          <w:p w14:paraId="2F9AD86B" w14:textId="54F7F531" w:rsidR="007755EA" w:rsidRPr="00E81453" w:rsidRDefault="007755EA" w:rsidP="00970C28">
            <w:pPr>
              <w:tabs>
                <w:tab w:val="left" w:pos="5400"/>
              </w:tabs>
              <w:spacing w:line="264" w:lineRule="auto"/>
              <w:rPr>
                <w:rFonts w:cstheme="minorHAnsi"/>
                <w:sz w:val="20"/>
                <w:szCs w:val="20"/>
              </w:rPr>
            </w:pPr>
            <w:r>
              <w:rPr>
                <w:rFonts w:cstheme="minorHAnsi"/>
                <w:sz w:val="20"/>
                <w:szCs w:val="20"/>
              </w:rPr>
              <w:t xml:space="preserve">In-house ELISA cockroach </w:t>
            </w:r>
            <w:proofErr w:type="spellStart"/>
            <w:r>
              <w:rPr>
                <w:rFonts w:cstheme="minorHAnsi"/>
                <w:sz w:val="20"/>
                <w:szCs w:val="20"/>
              </w:rPr>
              <w:t>asIgE</w:t>
            </w:r>
            <w:proofErr w:type="spellEnd"/>
            <w:r>
              <w:rPr>
                <w:rFonts w:cstheme="minorHAnsi"/>
                <w:sz w:val="20"/>
                <w:szCs w:val="20"/>
              </w:rPr>
              <w:t xml:space="preserve"> (continuous variable), </w:t>
            </w:r>
            <w:proofErr w:type="spellStart"/>
            <w:r>
              <w:rPr>
                <w:rFonts w:cstheme="minorHAnsi"/>
                <w:sz w:val="20"/>
                <w:szCs w:val="20"/>
              </w:rPr>
              <w:t>ImmunoCAP</w:t>
            </w:r>
            <w:proofErr w:type="spellEnd"/>
          </w:p>
        </w:tc>
      </w:tr>
    </w:tbl>
    <w:p w14:paraId="557031C3" w14:textId="41726851" w:rsidR="00332371" w:rsidRPr="007626D0" w:rsidRDefault="00E81453" w:rsidP="0080315E">
      <w:pPr>
        <w:tabs>
          <w:tab w:val="left" w:pos="5400"/>
        </w:tabs>
        <w:spacing w:after="0" w:line="264" w:lineRule="auto"/>
        <w:rPr>
          <w:rFonts w:cstheme="minorHAnsi"/>
          <w:sz w:val="18"/>
          <w:szCs w:val="18"/>
        </w:rPr>
      </w:pPr>
      <w:r w:rsidRPr="007626D0">
        <w:rPr>
          <w:rFonts w:cstheme="minorHAnsi"/>
          <w:sz w:val="18"/>
          <w:szCs w:val="18"/>
          <w:vertAlign w:val="superscript"/>
        </w:rPr>
        <w:t>1</w:t>
      </w:r>
      <w:r w:rsidRPr="007626D0">
        <w:rPr>
          <w:rFonts w:cstheme="minorHAnsi"/>
          <w:sz w:val="18"/>
          <w:szCs w:val="18"/>
        </w:rPr>
        <w:t>ImmunoCAP results are available for a subgroup of approximately 30 participants per village.</w:t>
      </w:r>
    </w:p>
    <w:p w14:paraId="736A97A5" w14:textId="7581D9B6" w:rsidR="006F7795" w:rsidRDefault="006F7795" w:rsidP="00936700">
      <w:pPr>
        <w:tabs>
          <w:tab w:val="left" w:pos="5400"/>
        </w:tabs>
        <w:spacing w:after="0" w:line="264" w:lineRule="auto"/>
        <w:rPr>
          <w:rFonts w:cstheme="minorHAnsi"/>
        </w:rPr>
      </w:pPr>
    </w:p>
    <w:p w14:paraId="7A0E19D8" w14:textId="1ECBB432" w:rsidR="00E3319B" w:rsidRDefault="00E766E4" w:rsidP="00936700">
      <w:pPr>
        <w:tabs>
          <w:tab w:val="left" w:pos="5400"/>
        </w:tabs>
        <w:spacing w:after="0" w:line="264" w:lineRule="auto"/>
        <w:rPr>
          <w:rFonts w:cstheme="minorHAnsi"/>
        </w:rPr>
      </w:pPr>
      <w:r>
        <w:rPr>
          <w:rFonts w:cstheme="minorHAnsi"/>
        </w:rPr>
        <w:lastRenderedPageBreak/>
        <w:t xml:space="preserve">Wheeze will be assessed separately in two age groups (≥5 years, &lt;5 years): the </w:t>
      </w:r>
      <w:r w:rsidR="006F6DD6">
        <w:rPr>
          <w:rFonts w:cstheme="minorHAnsi"/>
        </w:rPr>
        <w:t>principle</w:t>
      </w:r>
      <w:r>
        <w:rPr>
          <w:rFonts w:cstheme="minorHAnsi"/>
        </w:rPr>
        <w:t xml:space="preserve"> age group of interest will be ≥5 years. </w:t>
      </w:r>
    </w:p>
    <w:p w14:paraId="4AA8F19D" w14:textId="77777777" w:rsidR="00936700" w:rsidRDefault="00936700" w:rsidP="00936700">
      <w:pPr>
        <w:tabs>
          <w:tab w:val="left" w:pos="5400"/>
        </w:tabs>
        <w:spacing w:after="0" w:line="264" w:lineRule="auto"/>
        <w:rPr>
          <w:rFonts w:cstheme="minorHAnsi"/>
        </w:rPr>
      </w:pPr>
    </w:p>
    <w:p w14:paraId="4D74AFA6" w14:textId="06CFDBB6" w:rsidR="00E3319B" w:rsidRDefault="00E766E4" w:rsidP="00936700">
      <w:pPr>
        <w:tabs>
          <w:tab w:val="left" w:pos="5400"/>
        </w:tabs>
        <w:spacing w:after="0" w:line="264" w:lineRule="auto"/>
        <w:rPr>
          <w:rFonts w:cstheme="minorHAnsi"/>
        </w:rPr>
      </w:pPr>
      <w:r>
        <w:rPr>
          <w:rFonts w:cstheme="minorHAnsi"/>
        </w:rPr>
        <w:t>A</w:t>
      </w:r>
      <w:r w:rsidR="00970C28">
        <w:rPr>
          <w:rFonts w:cstheme="minorHAnsi"/>
        </w:rPr>
        <w:t>topy (SPT)</w:t>
      </w:r>
      <w:r>
        <w:rPr>
          <w:rFonts w:cstheme="minorHAnsi"/>
        </w:rPr>
        <w:t xml:space="preserve"> is defined as both positive SPT response to any allergen and as positive SPT responses to individual allergens. </w:t>
      </w:r>
      <w:r w:rsidR="007354E2">
        <w:rPr>
          <w:rFonts w:cstheme="minorHAnsi"/>
        </w:rPr>
        <w:t xml:space="preserve">During the </w:t>
      </w:r>
      <w:proofErr w:type="spellStart"/>
      <w:r w:rsidR="007354E2">
        <w:rPr>
          <w:rFonts w:cstheme="minorHAnsi"/>
        </w:rPr>
        <w:t>LaVIISWA</w:t>
      </w:r>
      <w:proofErr w:type="spellEnd"/>
      <w:r w:rsidR="007354E2">
        <w:rPr>
          <w:rFonts w:cstheme="minorHAnsi"/>
        </w:rPr>
        <w:t xml:space="preserve"> planning stage, we anticipated that the trial intervention would have similar effects on SPT responses for all allergens. However, findings from our baseline survey and unpublished data comparing allergen-specific SPT responses between a rural environment (with heavy helminth burden) and an urban environment (with light helminth burden) indicate that associations between worms and atopy may vary depending on the allergen. </w:t>
      </w:r>
      <w:r w:rsidR="006F6DD6">
        <w:rPr>
          <w:rFonts w:cstheme="minorHAnsi"/>
        </w:rPr>
        <w:t>To address this,</w:t>
      </w:r>
      <w:r w:rsidR="007354E2">
        <w:rPr>
          <w:rFonts w:cstheme="minorHAnsi"/>
        </w:rPr>
        <w:t xml:space="preserve"> results for each allergen </w:t>
      </w:r>
      <w:r w:rsidR="0060405C">
        <w:rPr>
          <w:rFonts w:cstheme="minorHAnsi"/>
        </w:rPr>
        <w:t xml:space="preserve">will be </w:t>
      </w:r>
      <w:r w:rsidR="007354E2">
        <w:rPr>
          <w:rFonts w:cstheme="minorHAnsi"/>
        </w:rPr>
        <w:t>presented</w:t>
      </w:r>
      <w:r w:rsidR="00565DE7">
        <w:rPr>
          <w:rFonts w:cstheme="minorHAnsi"/>
        </w:rPr>
        <w:t>,</w:t>
      </w:r>
      <w:r w:rsidR="007354E2">
        <w:rPr>
          <w:rFonts w:cstheme="minorHAnsi"/>
        </w:rPr>
        <w:t xml:space="preserve"> alongside</w:t>
      </w:r>
      <w:r w:rsidR="00565DE7">
        <w:rPr>
          <w:rFonts w:cstheme="minorHAnsi"/>
        </w:rPr>
        <w:t xml:space="preserve"> the principal atopy (SPT) outcome of “any positive SPT versus none”.</w:t>
      </w:r>
    </w:p>
    <w:p w14:paraId="6C000824" w14:textId="77777777" w:rsidR="00936700" w:rsidRDefault="00936700" w:rsidP="00936700">
      <w:pPr>
        <w:tabs>
          <w:tab w:val="left" w:pos="5400"/>
        </w:tabs>
        <w:spacing w:after="0" w:line="264" w:lineRule="auto"/>
        <w:rPr>
          <w:rFonts w:cstheme="minorHAnsi"/>
        </w:rPr>
      </w:pPr>
    </w:p>
    <w:p w14:paraId="663CD2C2" w14:textId="08164704" w:rsidR="00970C28" w:rsidRPr="00970C28" w:rsidRDefault="00E766E4" w:rsidP="00936700">
      <w:pPr>
        <w:tabs>
          <w:tab w:val="left" w:pos="5400"/>
        </w:tabs>
        <w:spacing w:after="0" w:line="264" w:lineRule="auto"/>
        <w:rPr>
          <w:rFonts w:cstheme="minorHAnsi"/>
          <w:b/>
          <w:sz w:val="20"/>
          <w:szCs w:val="20"/>
        </w:rPr>
      </w:pPr>
      <w:r>
        <w:rPr>
          <w:rFonts w:cstheme="minorHAnsi"/>
        </w:rPr>
        <w:t>For</w:t>
      </w:r>
      <w:r w:rsidR="00970C28">
        <w:rPr>
          <w:rFonts w:cstheme="minorHAnsi"/>
        </w:rPr>
        <w:t xml:space="preserve"> </w:t>
      </w:r>
      <w:r>
        <w:rPr>
          <w:rFonts w:cstheme="minorHAnsi"/>
        </w:rPr>
        <w:t>atopy (</w:t>
      </w:r>
      <w:proofErr w:type="spellStart"/>
      <w:r>
        <w:rPr>
          <w:rFonts w:cstheme="minorHAnsi"/>
        </w:rPr>
        <w:t>IgE</w:t>
      </w:r>
      <w:proofErr w:type="spellEnd"/>
      <w:r>
        <w:rPr>
          <w:rFonts w:cstheme="minorHAnsi"/>
        </w:rPr>
        <w:t xml:space="preserve">), in-house ELISAs were done on all available blood samples from </w:t>
      </w:r>
      <w:r w:rsidRPr="00E3319B">
        <w:rPr>
          <w:rFonts w:cstheme="minorHAnsi"/>
        </w:rPr>
        <w:t>participants aged ≥1 year</w:t>
      </w:r>
      <w:r w:rsidR="00565DE7">
        <w:rPr>
          <w:rFonts w:cstheme="minorHAnsi"/>
        </w:rPr>
        <w:t xml:space="preserve">.  However, </w:t>
      </w:r>
      <w:r w:rsidR="0060405C">
        <w:rPr>
          <w:rFonts w:cstheme="minorHAnsi"/>
        </w:rPr>
        <w:t>data</w:t>
      </w:r>
      <w:r w:rsidR="00565DE7">
        <w:rPr>
          <w:rFonts w:cstheme="minorHAnsi"/>
        </w:rPr>
        <w:t xml:space="preserve"> from the baseline survey indicated that results from the in-house ELISAs did not correlate well with </w:t>
      </w:r>
      <w:proofErr w:type="spellStart"/>
      <w:r w:rsidR="00565DE7">
        <w:rPr>
          <w:rFonts w:cstheme="minorHAnsi"/>
        </w:rPr>
        <w:t>ImmunoCap</w:t>
      </w:r>
      <w:proofErr w:type="spellEnd"/>
      <w:r w:rsidR="00565DE7">
        <w:rPr>
          <w:rFonts w:cstheme="minorHAnsi"/>
        </w:rPr>
        <w:t xml:space="preserve"> results.  For purposes of international, inter-study comparability, we decided to conduct </w:t>
      </w:r>
      <w:proofErr w:type="spellStart"/>
      <w:r w:rsidR="00565DE7">
        <w:rPr>
          <w:rFonts w:cstheme="minorHAnsi"/>
        </w:rPr>
        <w:t>ImmunoCap</w:t>
      </w:r>
      <w:proofErr w:type="spellEnd"/>
      <w:r w:rsidR="00565DE7">
        <w:rPr>
          <w:rFonts w:cstheme="minorHAnsi"/>
        </w:rPr>
        <w:t xml:space="preserve"> assays as well </w:t>
      </w:r>
      <w:r w:rsidR="0060405C">
        <w:rPr>
          <w:rFonts w:cstheme="minorHAnsi"/>
        </w:rPr>
        <w:t xml:space="preserve">as in-house ELISAs </w:t>
      </w:r>
      <w:r w:rsidR="00565DE7">
        <w:rPr>
          <w:rFonts w:cstheme="minorHAnsi"/>
        </w:rPr>
        <w:t>in the outcome survey.  F</w:t>
      </w:r>
      <w:r w:rsidR="00E3319B">
        <w:rPr>
          <w:rFonts w:cstheme="minorHAnsi"/>
        </w:rPr>
        <w:t xml:space="preserve">or reasons of cost, </w:t>
      </w:r>
      <w:proofErr w:type="spellStart"/>
      <w:r w:rsidR="00E3319B">
        <w:rPr>
          <w:rFonts w:cstheme="minorHAnsi"/>
        </w:rPr>
        <w:t>ImmunoCAP</w:t>
      </w:r>
      <w:proofErr w:type="spellEnd"/>
      <w:r w:rsidR="00E3319B">
        <w:rPr>
          <w:rFonts w:cstheme="minorHAnsi"/>
        </w:rPr>
        <w:t xml:space="preserve"> assays were done on a randomly selected subgroup of approximately 30 participants from each village. For </w:t>
      </w:r>
      <w:r w:rsidR="006F6DD6">
        <w:rPr>
          <w:rFonts w:cstheme="minorHAnsi"/>
        </w:rPr>
        <w:t xml:space="preserve">the same reasons as described above for the atopy (SPT) outcome, we will present principle results using the definition </w:t>
      </w:r>
      <w:r w:rsidR="00970C28" w:rsidRPr="00970C28">
        <w:rPr>
          <w:rFonts w:cstheme="minorHAnsi"/>
        </w:rPr>
        <w:t>“</w:t>
      </w:r>
      <w:proofErr w:type="spellStart"/>
      <w:r w:rsidR="00970C28" w:rsidRPr="00970C28">
        <w:rPr>
          <w:rFonts w:cstheme="minorHAnsi"/>
        </w:rPr>
        <w:t>ImmunoCAP</w:t>
      </w:r>
      <w:proofErr w:type="spellEnd"/>
      <w:r w:rsidR="00970C28" w:rsidRPr="00970C28">
        <w:rPr>
          <w:rFonts w:cstheme="minorHAnsi"/>
        </w:rPr>
        <w:t xml:space="preserve"> </w:t>
      </w:r>
      <w:proofErr w:type="spellStart"/>
      <w:r w:rsidR="00970C28" w:rsidRPr="00970C28">
        <w:rPr>
          <w:rFonts w:cstheme="minorHAnsi"/>
        </w:rPr>
        <w:t>Dermatophagoides</w:t>
      </w:r>
      <w:proofErr w:type="spellEnd"/>
      <w:r w:rsidR="00970C28" w:rsidRPr="00970C28">
        <w:rPr>
          <w:rFonts w:cstheme="minorHAnsi"/>
        </w:rPr>
        <w:t xml:space="preserve"> </w:t>
      </w:r>
      <w:proofErr w:type="spellStart"/>
      <w:r w:rsidR="00970C28" w:rsidRPr="00970C28">
        <w:rPr>
          <w:rFonts w:cstheme="minorHAnsi"/>
        </w:rPr>
        <w:t>asIgE</w:t>
      </w:r>
      <w:proofErr w:type="spellEnd"/>
      <w:r w:rsidR="00970C28" w:rsidRPr="00970C28">
        <w:rPr>
          <w:rFonts w:cstheme="minorHAnsi"/>
        </w:rPr>
        <w:t xml:space="preserve">&gt;0.35kUa/L or cockroach </w:t>
      </w:r>
      <w:proofErr w:type="spellStart"/>
      <w:r w:rsidR="00970C28" w:rsidRPr="00970C28">
        <w:rPr>
          <w:rFonts w:cstheme="minorHAnsi"/>
        </w:rPr>
        <w:t>asIgE</w:t>
      </w:r>
      <w:proofErr w:type="spellEnd"/>
      <w:r w:rsidR="00970C28" w:rsidRPr="00970C28">
        <w:rPr>
          <w:rFonts w:cstheme="minorHAnsi"/>
        </w:rPr>
        <w:t>&gt;0.35kUa/L”</w:t>
      </w:r>
      <w:r w:rsidR="00E3319B">
        <w:rPr>
          <w:rFonts w:cstheme="minorHAnsi"/>
        </w:rPr>
        <w:t xml:space="preserve">, </w:t>
      </w:r>
      <w:r w:rsidR="006F6DD6">
        <w:rPr>
          <w:rFonts w:cstheme="minorHAnsi"/>
        </w:rPr>
        <w:t>but</w:t>
      </w:r>
      <w:r w:rsidR="00E3319B">
        <w:rPr>
          <w:rFonts w:cstheme="minorHAnsi"/>
        </w:rPr>
        <w:t xml:space="preserve"> results from other definitions </w:t>
      </w:r>
      <w:r w:rsidR="006F6DD6">
        <w:rPr>
          <w:rFonts w:cstheme="minorHAnsi"/>
        </w:rPr>
        <w:t xml:space="preserve">will be </w:t>
      </w:r>
      <w:r w:rsidR="00E3319B">
        <w:rPr>
          <w:rFonts w:cstheme="minorHAnsi"/>
        </w:rPr>
        <w:t>reported alongside.</w:t>
      </w:r>
    </w:p>
    <w:p w14:paraId="118A1088" w14:textId="40E9166B" w:rsidR="007626D0" w:rsidRDefault="007626D0" w:rsidP="00936700">
      <w:pPr>
        <w:tabs>
          <w:tab w:val="left" w:pos="5400"/>
        </w:tabs>
        <w:spacing w:after="0" w:line="264" w:lineRule="auto"/>
        <w:rPr>
          <w:rFonts w:cstheme="minorHAnsi"/>
        </w:rPr>
      </w:pPr>
    </w:p>
    <w:p w14:paraId="5A128495" w14:textId="28422E07" w:rsidR="00970C28" w:rsidRDefault="00970C28" w:rsidP="00936700">
      <w:pPr>
        <w:tabs>
          <w:tab w:val="left" w:pos="5400"/>
        </w:tabs>
        <w:spacing w:after="0" w:line="264" w:lineRule="auto"/>
        <w:rPr>
          <w:rFonts w:cstheme="minorHAnsi"/>
        </w:rPr>
      </w:pPr>
      <w:r>
        <w:rPr>
          <w:rFonts w:cstheme="minorHAnsi"/>
        </w:rPr>
        <w:t>Secondary and exploratory</w:t>
      </w:r>
      <w:r w:rsidRPr="00814AD4">
        <w:rPr>
          <w:rFonts w:cstheme="minorHAnsi"/>
        </w:rPr>
        <w:t xml:space="preserve"> outcomes, assessed at the three-year survey, </w:t>
      </w:r>
      <w:r>
        <w:rPr>
          <w:rFonts w:cstheme="minorHAnsi"/>
        </w:rPr>
        <w:t xml:space="preserve">together with description of the group </w:t>
      </w:r>
      <w:r w:rsidR="0060405C">
        <w:rPr>
          <w:rFonts w:cstheme="minorHAnsi"/>
        </w:rPr>
        <w:t xml:space="preserve">or groups </w:t>
      </w:r>
      <w:r>
        <w:rPr>
          <w:rFonts w:cstheme="minorHAnsi"/>
        </w:rPr>
        <w:t>of participants in which they are evaluated and their definition</w:t>
      </w:r>
      <w:r w:rsidR="0060405C">
        <w:rPr>
          <w:rFonts w:cstheme="minorHAnsi"/>
        </w:rPr>
        <w:t>s</w:t>
      </w:r>
      <w:r>
        <w:rPr>
          <w:rFonts w:cstheme="minorHAnsi"/>
        </w:rPr>
        <w:t xml:space="preserve"> </w:t>
      </w:r>
      <w:r w:rsidRPr="00814AD4">
        <w:rPr>
          <w:rFonts w:cstheme="minorHAnsi"/>
        </w:rPr>
        <w:t>are</w:t>
      </w:r>
      <w:r>
        <w:rPr>
          <w:rFonts w:cstheme="minorHAnsi"/>
        </w:rPr>
        <w:t xml:space="preserve"> listed in Table 2.</w:t>
      </w:r>
    </w:p>
    <w:p w14:paraId="490DEF79" w14:textId="22F2945D" w:rsidR="00970C28" w:rsidRDefault="00970C28" w:rsidP="00936700">
      <w:pPr>
        <w:tabs>
          <w:tab w:val="left" w:pos="5400"/>
        </w:tabs>
        <w:spacing w:after="0" w:line="264" w:lineRule="auto"/>
        <w:rPr>
          <w:rFonts w:cstheme="minorHAnsi"/>
        </w:rPr>
      </w:pPr>
    </w:p>
    <w:p w14:paraId="7258D185" w14:textId="15503545" w:rsidR="00970C28" w:rsidRPr="007626D0" w:rsidRDefault="00970C28" w:rsidP="00970C28">
      <w:pPr>
        <w:tabs>
          <w:tab w:val="left" w:pos="5400"/>
        </w:tabs>
        <w:spacing w:after="0" w:line="264" w:lineRule="auto"/>
        <w:rPr>
          <w:rFonts w:cstheme="minorHAnsi"/>
          <w:b/>
        </w:rPr>
      </w:pPr>
      <w:r>
        <w:rPr>
          <w:rFonts w:cstheme="minorHAnsi"/>
          <w:b/>
        </w:rPr>
        <w:t>Table 2</w:t>
      </w:r>
      <w:r w:rsidRPr="007626D0">
        <w:rPr>
          <w:rFonts w:cstheme="minorHAnsi"/>
          <w:b/>
        </w:rPr>
        <w:t xml:space="preserve">. </w:t>
      </w:r>
      <w:proofErr w:type="spellStart"/>
      <w:r>
        <w:rPr>
          <w:rFonts w:cstheme="minorHAnsi"/>
          <w:b/>
        </w:rPr>
        <w:t>LaVIISWA</w:t>
      </w:r>
      <w:proofErr w:type="spellEnd"/>
      <w:r>
        <w:rPr>
          <w:rFonts w:cstheme="minorHAnsi"/>
          <w:b/>
        </w:rPr>
        <w:t xml:space="preserve"> secondary and exploratory</w:t>
      </w:r>
      <w:r w:rsidRPr="007626D0">
        <w:rPr>
          <w:rFonts w:cstheme="minorHAnsi"/>
          <w:b/>
        </w:rPr>
        <w:t xml:space="preserve"> outcomes</w:t>
      </w:r>
    </w:p>
    <w:tbl>
      <w:tblPr>
        <w:tblStyle w:val="TableGrid"/>
        <w:tblW w:w="9634" w:type="dxa"/>
        <w:tblLook w:val="04A0" w:firstRow="1" w:lastRow="0" w:firstColumn="1" w:lastColumn="0" w:noHBand="0" w:noVBand="1"/>
      </w:tblPr>
      <w:tblGrid>
        <w:gridCol w:w="2405"/>
        <w:gridCol w:w="1276"/>
        <w:gridCol w:w="5953"/>
      </w:tblGrid>
      <w:tr w:rsidR="00BA4A36" w:rsidRPr="00E81453" w14:paraId="5ACA31F8" w14:textId="77777777" w:rsidTr="00936700">
        <w:tc>
          <w:tcPr>
            <w:tcW w:w="2405" w:type="dxa"/>
          </w:tcPr>
          <w:p w14:paraId="546ABFB8" w14:textId="77777777" w:rsidR="00970C28" w:rsidRPr="00E81453" w:rsidRDefault="00970C28" w:rsidP="00565DE7">
            <w:pPr>
              <w:tabs>
                <w:tab w:val="left" w:pos="5400"/>
              </w:tabs>
              <w:spacing w:line="264" w:lineRule="auto"/>
              <w:rPr>
                <w:rFonts w:cstheme="minorHAnsi"/>
                <w:sz w:val="20"/>
                <w:szCs w:val="20"/>
              </w:rPr>
            </w:pPr>
            <w:r w:rsidRPr="00E81453">
              <w:rPr>
                <w:rFonts w:cstheme="minorHAnsi"/>
                <w:sz w:val="20"/>
                <w:szCs w:val="20"/>
              </w:rPr>
              <w:t>Outcome</w:t>
            </w:r>
          </w:p>
        </w:tc>
        <w:tc>
          <w:tcPr>
            <w:tcW w:w="1276" w:type="dxa"/>
          </w:tcPr>
          <w:p w14:paraId="1E49DEF8" w14:textId="77777777" w:rsidR="00970C28" w:rsidRPr="00E81453" w:rsidRDefault="00970C28" w:rsidP="00565DE7">
            <w:pPr>
              <w:tabs>
                <w:tab w:val="left" w:pos="5400"/>
              </w:tabs>
              <w:spacing w:line="264" w:lineRule="auto"/>
              <w:rPr>
                <w:rFonts w:cstheme="minorHAnsi"/>
                <w:sz w:val="20"/>
                <w:szCs w:val="20"/>
              </w:rPr>
            </w:pPr>
            <w:r w:rsidRPr="00E81453">
              <w:rPr>
                <w:rFonts w:cstheme="minorHAnsi"/>
                <w:sz w:val="20"/>
                <w:szCs w:val="20"/>
              </w:rPr>
              <w:t>Age group</w:t>
            </w:r>
          </w:p>
        </w:tc>
        <w:tc>
          <w:tcPr>
            <w:tcW w:w="5953" w:type="dxa"/>
          </w:tcPr>
          <w:p w14:paraId="12FBA3DE" w14:textId="77777777" w:rsidR="00970C28" w:rsidRPr="00E81453" w:rsidRDefault="00970C28" w:rsidP="00565DE7">
            <w:pPr>
              <w:tabs>
                <w:tab w:val="left" w:pos="5400"/>
              </w:tabs>
              <w:spacing w:line="264" w:lineRule="auto"/>
              <w:rPr>
                <w:rFonts w:cstheme="minorHAnsi"/>
                <w:sz w:val="20"/>
                <w:szCs w:val="20"/>
              </w:rPr>
            </w:pPr>
            <w:r>
              <w:rPr>
                <w:rFonts w:cstheme="minorHAnsi"/>
                <w:sz w:val="20"/>
                <w:szCs w:val="20"/>
              </w:rPr>
              <w:t>Definition</w:t>
            </w:r>
          </w:p>
        </w:tc>
      </w:tr>
      <w:tr w:rsidR="00E3319B" w:rsidRPr="00E81453" w14:paraId="6F769BB8" w14:textId="77777777" w:rsidTr="00936700">
        <w:tc>
          <w:tcPr>
            <w:tcW w:w="2405" w:type="dxa"/>
          </w:tcPr>
          <w:p w14:paraId="56CA9E4C" w14:textId="2C5C54DC" w:rsidR="00E3319B" w:rsidRPr="00E3319B" w:rsidRDefault="00E3319B" w:rsidP="00565DE7">
            <w:pPr>
              <w:tabs>
                <w:tab w:val="left" w:pos="5400"/>
              </w:tabs>
              <w:spacing w:line="264" w:lineRule="auto"/>
              <w:rPr>
                <w:rFonts w:cstheme="minorHAnsi"/>
                <w:b/>
                <w:sz w:val="20"/>
                <w:szCs w:val="20"/>
              </w:rPr>
            </w:pPr>
            <w:r w:rsidRPr="00E3319B">
              <w:rPr>
                <w:rFonts w:cstheme="minorHAnsi"/>
                <w:b/>
                <w:sz w:val="20"/>
                <w:szCs w:val="20"/>
              </w:rPr>
              <w:t>Secondary outcomes</w:t>
            </w:r>
          </w:p>
        </w:tc>
        <w:tc>
          <w:tcPr>
            <w:tcW w:w="1276" w:type="dxa"/>
          </w:tcPr>
          <w:p w14:paraId="3627B642" w14:textId="77777777" w:rsidR="00E3319B" w:rsidRPr="00970C28" w:rsidRDefault="00E3319B" w:rsidP="00970C28">
            <w:pPr>
              <w:tabs>
                <w:tab w:val="left" w:pos="5400"/>
              </w:tabs>
              <w:spacing w:line="264" w:lineRule="auto"/>
              <w:rPr>
                <w:rFonts w:cstheme="minorHAnsi"/>
                <w:sz w:val="20"/>
                <w:szCs w:val="20"/>
              </w:rPr>
            </w:pPr>
          </w:p>
        </w:tc>
        <w:tc>
          <w:tcPr>
            <w:tcW w:w="5953" w:type="dxa"/>
          </w:tcPr>
          <w:p w14:paraId="2C87C3FD" w14:textId="77777777" w:rsidR="00E3319B" w:rsidRPr="00970C28" w:rsidRDefault="00E3319B" w:rsidP="00565DE7">
            <w:pPr>
              <w:tabs>
                <w:tab w:val="left" w:pos="5400"/>
              </w:tabs>
              <w:spacing w:line="264" w:lineRule="auto"/>
              <w:rPr>
                <w:rFonts w:cstheme="minorHAnsi"/>
                <w:sz w:val="20"/>
                <w:szCs w:val="20"/>
              </w:rPr>
            </w:pPr>
          </w:p>
        </w:tc>
      </w:tr>
      <w:tr w:rsidR="00BA4A36" w:rsidRPr="00E81453" w14:paraId="083A9FD9" w14:textId="77777777" w:rsidTr="00936700">
        <w:tc>
          <w:tcPr>
            <w:tcW w:w="2405" w:type="dxa"/>
          </w:tcPr>
          <w:p w14:paraId="19EBEB63" w14:textId="540A638E" w:rsidR="00970C28" w:rsidRPr="00BA4A36" w:rsidRDefault="00970C28" w:rsidP="00565DE7">
            <w:pPr>
              <w:tabs>
                <w:tab w:val="left" w:pos="5400"/>
              </w:tabs>
              <w:spacing w:line="264" w:lineRule="auto"/>
              <w:rPr>
                <w:rFonts w:cstheme="minorHAnsi"/>
                <w:sz w:val="20"/>
                <w:szCs w:val="20"/>
              </w:rPr>
            </w:pPr>
            <w:r w:rsidRPr="00BA4A36">
              <w:rPr>
                <w:rFonts w:cstheme="minorHAnsi"/>
                <w:sz w:val="20"/>
                <w:szCs w:val="20"/>
              </w:rPr>
              <w:t>Visible flexural dermatitis</w:t>
            </w:r>
          </w:p>
        </w:tc>
        <w:tc>
          <w:tcPr>
            <w:tcW w:w="1276" w:type="dxa"/>
          </w:tcPr>
          <w:p w14:paraId="0AB1E4D9" w14:textId="49B8DF84" w:rsidR="00970C28" w:rsidRPr="00970C28" w:rsidRDefault="00970C28" w:rsidP="00970C28">
            <w:pPr>
              <w:tabs>
                <w:tab w:val="left" w:pos="5400"/>
              </w:tabs>
              <w:spacing w:line="264" w:lineRule="auto"/>
              <w:rPr>
                <w:rFonts w:cstheme="minorHAnsi"/>
                <w:sz w:val="20"/>
                <w:szCs w:val="20"/>
              </w:rPr>
            </w:pPr>
            <w:r w:rsidRPr="00970C28">
              <w:rPr>
                <w:rFonts w:cstheme="minorHAnsi"/>
                <w:sz w:val="20"/>
                <w:szCs w:val="20"/>
              </w:rPr>
              <w:t>all</w:t>
            </w:r>
          </w:p>
        </w:tc>
        <w:tc>
          <w:tcPr>
            <w:tcW w:w="5953" w:type="dxa"/>
          </w:tcPr>
          <w:p w14:paraId="65A50EEE" w14:textId="0530956A" w:rsidR="00970C28" w:rsidRPr="00970C28" w:rsidRDefault="00970C28" w:rsidP="00565DE7">
            <w:pPr>
              <w:tabs>
                <w:tab w:val="left" w:pos="5400"/>
              </w:tabs>
              <w:spacing w:line="264" w:lineRule="auto"/>
              <w:rPr>
                <w:rFonts w:cstheme="minorHAnsi"/>
                <w:sz w:val="20"/>
                <w:szCs w:val="20"/>
              </w:rPr>
            </w:pPr>
            <w:r w:rsidRPr="00970C28">
              <w:rPr>
                <w:rFonts w:cstheme="minorHAnsi"/>
                <w:sz w:val="20"/>
                <w:szCs w:val="20"/>
              </w:rPr>
              <w:t>Clinical examination</w:t>
            </w:r>
          </w:p>
        </w:tc>
      </w:tr>
      <w:tr w:rsidR="007755EA" w:rsidRPr="00E81453" w14:paraId="7EDF83DD" w14:textId="77777777" w:rsidTr="00936700">
        <w:tc>
          <w:tcPr>
            <w:tcW w:w="2405" w:type="dxa"/>
            <w:vMerge w:val="restart"/>
          </w:tcPr>
          <w:p w14:paraId="4C130413" w14:textId="5546079A" w:rsidR="007755EA" w:rsidRPr="00E81453" w:rsidRDefault="007755EA" w:rsidP="00565DE7">
            <w:pPr>
              <w:tabs>
                <w:tab w:val="left" w:pos="5400"/>
              </w:tabs>
              <w:spacing w:line="264" w:lineRule="auto"/>
              <w:rPr>
                <w:rFonts w:cstheme="minorHAnsi"/>
                <w:sz w:val="20"/>
                <w:szCs w:val="20"/>
              </w:rPr>
            </w:pPr>
            <w:r>
              <w:rPr>
                <w:rFonts w:cstheme="minorHAnsi"/>
                <w:sz w:val="20"/>
                <w:szCs w:val="20"/>
              </w:rPr>
              <w:t>Helminth infections</w:t>
            </w:r>
          </w:p>
        </w:tc>
        <w:tc>
          <w:tcPr>
            <w:tcW w:w="1276" w:type="dxa"/>
            <w:vMerge w:val="restart"/>
          </w:tcPr>
          <w:p w14:paraId="1090283E" w14:textId="719A6F13" w:rsidR="007755EA" w:rsidRPr="00E81453" w:rsidRDefault="007755EA" w:rsidP="00970C28">
            <w:pPr>
              <w:tabs>
                <w:tab w:val="left" w:pos="5400"/>
              </w:tabs>
              <w:spacing w:line="264" w:lineRule="auto"/>
              <w:rPr>
                <w:rFonts w:cstheme="minorHAnsi"/>
                <w:sz w:val="20"/>
                <w:szCs w:val="20"/>
              </w:rPr>
            </w:pPr>
            <w:r>
              <w:rPr>
                <w:rFonts w:cstheme="minorHAnsi"/>
                <w:sz w:val="20"/>
                <w:szCs w:val="20"/>
              </w:rPr>
              <w:t>all</w:t>
            </w:r>
          </w:p>
        </w:tc>
        <w:tc>
          <w:tcPr>
            <w:tcW w:w="5953" w:type="dxa"/>
          </w:tcPr>
          <w:p w14:paraId="119C3B3A" w14:textId="7EB7D3B6" w:rsidR="007755EA" w:rsidRDefault="007755EA" w:rsidP="00565DE7">
            <w:pPr>
              <w:tabs>
                <w:tab w:val="left" w:pos="5400"/>
              </w:tabs>
              <w:spacing w:line="264" w:lineRule="auto"/>
              <w:rPr>
                <w:rFonts w:cstheme="minorHAnsi"/>
                <w:sz w:val="20"/>
                <w:szCs w:val="20"/>
              </w:rPr>
            </w:pPr>
            <w:proofErr w:type="spellStart"/>
            <w:r w:rsidRPr="00BA4A36">
              <w:rPr>
                <w:rFonts w:cstheme="minorHAnsi"/>
                <w:i/>
                <w:sz w:val="20"/>
                <w:szCs w:val="20"/>
              </w:rPr>
              <w:t>Schistosoma</w:t>
            </w:r>
            <w:proofErr w:type="spellEnd"/>
            <w:r w:rsidRPr="00BA4A36">
              <w:rPr>
                <w:rFonts w:cstheme="minorHAnsi"/>
                <w:i/>
                <w:sz w:val="20"/>
                <w:szCs w:val="20"/>
              </w:rPr>
              <w:t xml:space="preserve"> </w:t>
            </w:r>
            <w:proofErr w:type="spellStart"/>
            <w:r w:rsidRPr="00BA4A36">
              <w:rPr>
                <w:rFonts w:cstheme="minorHAnsi"/>
                <w:i/>
                <w:sz w:val="20"/>
                <w:szCs w:val="20"/>
              </w:rPr>
              <w:t>mansoni</w:t>
            </w:r>
            <w:proofErr w:type="spellEnd"/>
            <w:r>
              <w:rPr>
                <w:rFonts w:cstheme="minorHAnsi"/>
                <w:sz w:val="20"/>
                <w:szCs w:val="20"/>
              </w:rPr>
              <w:t xml:space="preserve"> positive versus negative, stool Kato Katz</w:t>
            </w:r>
          </w:p>
          <w:p w14:paraId="0564961D" w14:textId="41E6F52F" w:rsidR="007755EA" w:rsidRPr="00E81453" w:rsidRDefault="007755EA" w:rsidP="00565DE7">
            <w:pPr>
              <w:tabs>
                <w:tab w:val="left" w:pos="5400"/>
              </w:tabs>
              <w:spacing w:line="264" w:lineRule="auto"/>
              <w:rPr>
                <w:rFonts w:cstheme="minorHAnsi"/>
                <w:sz w:val="20"/>
                <w:szCs w:val="20"/>
              </w:rPr>
            </w:pPr>
          </w:p>
        </w:tc>
      </w:tr>
      <w:tr w:rsidR="007755EA" w:rsidRPr="00E81453" w14:paraId="0FB633E5" w14:textId="77777777" w:rsidTr="00936700">
        <w:tc>
          <w:tcPr>
            <w:tcW w:w="2405" w:type="dxa"/>
            <w:vMerge/>
          </w:tcPr>
          <w:p w14:paraId="5FD2B15D" w14:textId="387948BE" w:rsidR="007755EA" w:rsidRPr="00E81453" w:rsidRDefault="007755EA" w:rsidP="00565DE7">
            <w:pPr>
              <w:tabs>
                <w:tab w:val="left" w:pos="5400"/>
              </w:tabs>
              <w:spacing w:line="264" w:lineRule="auto"/>
              <w:rPr>
                <w:rFonts w:cstheme="minorHAnsi"/>
                <w:sz w:val="20"/>
                <w:szCs w:val="20"/>
              </w:rPr>
            </w:pPr>
          </w:p>
        </w:tc>
        <w:tc>
          <w:tcPr>
            <w:tcW w:w="1276" w:type="dxa"/>
            <w:vMerge/>
          </w:tcPr>
          <w:p w14:paraId="30EB3532" w14:textId="5D62F5B7" w:rsidR="007755EA" w:rsidRPr="00E81453" w:rsidRDefault="007755EA" w:rsidP="00565DE7">
            <w:pPr>
              <w:tabs>
                <w:tab w:val="left" w:pos="5400"/>
              </w:tabs>
              <w:spacing w:line="264" w:lineRule="auto"/>
              <w:rPr>
                <w:rFonts w:cstheme="minorHAnsi"/>
                <w:sz w:val="20"/>
                <w:szCs w:val="20"/>
              </w:rPr>
            </w:pPr>
          </w:p>
        </w:tc>
        <w:tc>
          <w:tcPr>
            <w:tcW w:w="5953" w:type="dxa"/>
          </w:tcPr>
          <w:p w14:paraId="4A649508" w14:textId="3C926C22" w:rsidR="007755EA" w:rsidRPr="00BA4A36" w:rsidRDefault="007755EA" w:rsidP="00E3319B">
            <w:pPr>
              <w:tabs>
                <w:tab w:val="left" w:pos="5400"/>
              </w:tabs>
              <w:spacing w:line="264" w:lineRule="auto"/>
              <w:rPr>
                <w:rFonts w:cstheme="minorHAnsi"/>
                <w:sz w:val="20"/>
                <w:szCs w:val="20"/>
              </w:rPr>
            </w:pPr>
            <w:proofErr w:type="spellStart"/>
            <w:r w:rsidRPr="00BA4A36">
              <w:rPr>
                <w:rFonts w:cstheme="minorHAnsi"/>
                <w:i/>
                <w:sz w:val="20"/>
                <w:szCs w:val="20"/>
              </w:rPr>
              <w:t>Schistosoma</w:t>
            </w:r>
            <w:proofErr w:type="spellEnd"/>
            <w:r w:rsidRPr="00BA4A36">
              <w:rPr>
                <w:rFonts w:cstheme="minorHAnsi"/>
                <w:i/>
                <w:sz w:val="20"/>
                <w:szCs w:val="20"/>
              </w:rPr>
              <w:t xml:space="preserve"> </w:t>
            </w:r>
            <w:proofErr w:type="spellStart"/>
            <w:r w:rsidRPr="00BA4A36">
              <w:rPr>
                <w:rFonts w:cstheme="minorHAnsi"/>
                <w:i/>
                <w:sz w:val="20"/>
                <w:szCs w:val="20"/>
              </w:rPr>
              <w:t>mansoni</w:t>
            </w:r>
            <w:proofErr w:type="spellEnd"/>
            <w:r w:rsidRPr="00BA4A36">
              <w:rPr>
                <w:rFonts w:cstheme="minorHAnsi"/>
                <w:sz w:val="20"/>
                <w:szCs w:val="20"/>
              </w:rPr>
              <w:t xml:space="preserve"> positive versus negative, urine </w:t>
            </w:r>
            <w:r>
              <w:rPr>
                <w:rFonts w:cstheme="minorHAnsi"/>
                <w:sz w:val="20"/>
                <w:szCs w:val="20"/>
              </w:rPr>
              <w:t>CCA</w:t>
            </w:r>
            <w:r w:rsidRPr="00E3319B">
              <w:rPr>
                <w:rFonts w:cstheme="minorHAnsi"/>
                <w:sz w:val="20"/>
                <w:szCs w:val="20"/>
                <w:vertAlign w:val="superscript"/>
              </w:rPr>
              <w:t>1</w:t>
            </w:r>
          </w:p>
        </w:tc>
      </w:tr>
      <w:tr w:rsidR="007755EA" w:rsidRPr="00E81453" w14:paraId="5F5C7CE3" w14:textId="77777777" w:rsidTr="00936700">
        <w:tc>
          <w:tcPr>
            <w:tcW w:w="2405" w:type="dxa"/>
            <w:vMerge/>
          </w:tcPr>
          <w:p w14:paraId="5BF17F74" w14:textId="77777777" w:rsidR="007755EA" w:rsidRPr="00E81453" w:rsidRDefault="007755EA" w:rsidP="00565DE7">
            <w:pPr>
              <w:tabs>
                <w:tab w:val="left" w:pos="5400"/>
              </w:tabs>
              <w:spacing w:line="264" w:lineRule="auto"/>
              <w:rPr>
                <w:rFonts w:cstheme="minorHAnsi"/>
                <w:sz w:val="20"/>
                <w:szCs w:val="20"/>
              </w:rPr>
            </w:pPr>
          </w:p>
        </w:tc>
        <w:tc>
          <w:tcPr>
            <w:tcW w:w="1276" w:type="dxa"/>
            <w:vMerge/>
          </w:tcPr>
          <w:p w14:paraId="5AB365DF" w14:textId="77777777" w:rsidR="007755EA" w:rsidRPr="00E81453" w:rsidRDefault="007755EA" w:rsidP="00565DE7">
            <w:pPr>
              <w:tabs>
                <w:tab w:val="left" w:pos="5400"/>
              </w:tabs>
              <w:spacing w:line="264" w:lineRule="auto"/>
              <w:rPr>
                <w:rFonts w:cstheme="minorHAnsi"/>
                <w:sz w:val="20"/>
                <w:szCs w:val="20"/>
              </w:rPr>
            </w:pPr>
          </w:p>
        </w:tc>
        <w:tc>
          <w:tcPr>
            <w:tcW w:w="5953" w:type="dxa"/>
          </w:tcPr>
          <w:p w14:paraId="2F5808F5" w14:textId="4906EBE0" w:rsidR="007755EA" w:rsidRPr="00E81453" w:rsidRDefault="007755EA" w:rsidP="00565DE7">
            <w:pPr>
              <w:tabs>
                <w:tab w:val="left" w:pos="5400"/>
              </w:tabs>
              <w:spacing w:line="264" w:lineRule="auto"/>
              <w:rPr>
                <w:rFonts w:cstheme="minorHAnsi"/>
                <w:sz w:val="20"/>
                <w:szCs w:val="20"/>
              </w:rPr>
            </w:pPr>
            <w:r>
              <w:rPr>
                <w:rFonts w:cstheme="minorHAnsi"/>
                <w:sz w:val="20"/>
                <w:szCs w:val="20"/>
              </w:rPr>
              <w:t>Hookworm positive versus negative, stool PCR</w:t>
            </w:r>
          </w:p>
        </w:tc>
      </w:tr>
      <w:tr w:rsidR="007755EA" w:rsidRPr="00E81453" w14:paraId="5C622CD6" w14:textId="77777777" w:rsidTr="00936700">
        <w:tc>
          <w:tcPr>
            <w:tcW w:w="2405" w:type="dxa"/>
            <w:vMerge/>
          </w:tcPr>
          <w:p w14:paraId="7A300127" w14:textId="77777777" w:rsidR="007755EA" w:rsidRPr="00E81453" w:rsidRDefault="007755EA" w:rsidP="00565DE7">
            <w:pPr>
              <w:tabs>
                <w:tab w:val="left" w:pos="5400"/>
              </w:tabs>
              <w:spacing w:line="264" w:lineRule="auto"/>
              <w:rPr>
                <w:rFonts w:cstheme="minorHAnsi"/>
                <w:sz w:val="20"/>
                <w:szCs w:val="20"/>
              </w:rPr>
            </w:pPr>
          </w:p>
        </w:tc>
        <w:tc>
          <w:tcPr>
            <w:tcW w:w="1276" w:type="dxa"/>
            <w:vMerge/>
          </w:tcPr>
          <w:p w14:paraId="1EA93C91" w14:textId="77777777" w:rsidR="007755EA" w:rsidRPr="00E81453" w:rsidRDefault="007755EA" w:rsidP="00565DE7">
            <w:pPr>
              <w:tabs>
                <w:tab w:val="left" w:pos="5400"/>
              </w:tabs>
              <w:spacing w:line="264" w:lineRule="auto"/>
              <w:rPr>
                <w:rFonts w:cstheme="minorHAnsi"/>
                <w:sz w:val="20"/>
                <w:szCs w:val="20"/>
              </w:rPr>
            </w:pPr>
          </w:p>
        </w:tc>
        <w:tc>
          <w:tcPr>
            <w:tcW w:w="5953" w:type="dxa"/>
          </w:tcPr>
          <w:p w14:paraId="5D8542D7" w14:textId="5E2A4DA6" w:rsidR="007755EA" w:rsidRPr="00BA4A36" w:rsidRDefault="007755EA" w:rsidP="00565DE7">
            <w:pPr>
              <w:tabs>
                <w:tab w:val="left" w:pos="5400"/>
              </w:tabs>
              <w:spacing w:line="264" w:lineRule="auto"/>
              <w:rPr>
                <w:rFonts w:cstheme="minorHAnsi"/>
                <w:sz w:val="20"/>
                <w:szCs w:val="20"/>
              </w:rPr>
            </w:pPr>
            <w:proofErr w:type="spellStart"/>
            <w:r>
              <w:rPr>
                <w:rFonts w:cstheme="minorHAnsi"/>
                <w:i/>
                <w:sz w:val="20"/>
                <w:szCs w:val="20"/>
              </w:rPr>
              <w:t>Strongyloides</w:t>
            </w:r>
            <w:proofErr w:type="spellEnd"/>
            <w:r>
              <w:rPr>
                <w:rFonts w:cstheme="minorHAnsi"/>
                <w:i/>
                <w:sz w:val="20"/>
                <w:szCs w:val="20"/>
              </w:rPr>
              <w:t xml:space="preserve"> </w:t>
            </w:r>
            <w:proofErr w:type="spellStart"/>
            <w:r>
              <w:rPr>
                <w:rFonts w:cstheme="minorHAnsi"/>
                <w:i/>
                <w:sz w:val="20"/>
                <w:szCs w:val="20"/>
              </w:rPr>
              <w:t>stercoralis</w:t>
            </w:r>
            <w:proofErr w:type="spellEnd"/>
            <w:r w:rsidR="0060405C">
              <w:rPr>
                <w:rFonts w:cstheme="minorHAnsi"/>
                <w:sz w:val="20"/>
                <w:szCs w:val="20"/>
              </w:rPr>
              <w:t xml:space="preserve"> positive versus negative</w:t>
            </w:r>
            <w:r>
              <w:rPr>
                <w:rFonts w:cstheme="minorHAnsi"/>
                <w:sz w:val="20"/>
                <w:szCs w:val="20"/>
              </w:rPr>
              <w:t>, stool PCR</w:t>
            </w:r>
          </w:p>
        </w:tc>
      </w:tr>
      <w:tr w:rsidR="007755EA" w:rsidRPr="00E81453" w14:paraId="043FC056" w14:textId="77777777" w:rsidTr="00936700">
        <w:tc>
          <w:tcPr>
            <w:tcW w:w="2405" w:type="dxa"/>
            <w:vMerge/>
          </w:tcPr>
          <w:p w14:paraId="3D5EFBD0" w14:textId="77777777" w:rsidR="007755EA" w:rsidRPr="00E81453" w:rsidRDefault="007755EA" w:rsidP="00565DE7">
            <w:pPr>
              <w:tabs>
                <w:tab w:val="left" w:pos="5400"/>
              </w:tabs>
              <w:spacing w:line="264" w:lineRule="auto"/>
              <w:rPr>
                <w:rFonts w:cstheme="minorHAnsi"/>
                <w:sz w:val="20"/>
                <w:szCs w:val="20"/>
              </w:rPr>
            </w:pPr>
          </w:p>
        </w:tc>
        <w:tc>
          <w:tcPr>
            <w:tcW w:w="1276" w:type="dxa"/>
            <w:vMerge/>
          </w:tcPr>
          <w:p w14:paraId="7FEF2DE1" w14:textId="77777777" w:rsidR="007755EA" w:rsidRPr="00E81453" w:rsidRDefault="007755EA" w:rsidP="00565DE7">
            <w:pPr>
              <w:tabs>
                <w:tab w:val="left" w:pos="5400"/>
              </w:tabs>
              <w:spacing w:line="264" w:lineRule="auto"/>
              <w:rPr>
                <w:rFonts w:cstheme="minorHAnsi"/>
                <w:sz w:val="20"/>
                <w:szCs w:val="20"/>
              </w:rPr>
            </w:pPr>
          </w:p>
        </w:tc>
        <w:tc>
          <w:tcPr>
            <w:tcW w:w="5953" w:type="dxa"/>
          </w:tcPr>
          <w:p w14:paraId="15C01058" w14:textId="4ED3109F" w:rsidR="007755EA" w:rsidRPr="00BA4A36" w:rsidRDefault="007755EA" w:rsidP="00565DE7">
            <w:pPr>
              <w:tabs>
                <w:tab w:val="left" w:pos="5400"/>
              </w:tabs>
              <w:spacing w:line="264" w:lineRule="auto"/>
              <w:rPr>
                <w:rFonts w:cstheme="minorHAnsi"/>
                <w:sz w:val="20"/>
                <w:szCs w:val="20"/>
              </w:rPr>
            </w:pPr>
            <w:proofErr w:type="spellStart"/>
            <w:r w:rsidRPr="00BA4A36">
              <w:rPr>
                <w:bCs/>
                <w:i/>
                <w:iCs/>
                <w:sz w:val="20"/>
                <w:szCs w:val="20"/>
              </w:rPr>
              <w:t>Trichuris</w:t>
            </w:r>
            <w:proofErr w:type="spellEnd"/>
            <w:r w:rsidRPr="00BA4A36">
              <w:rPr>
                <w:bCs/>
                <w:i/>
                <w:iCs/>
                <w:sz w:val="20"/>
                <w:szCs w:val="20"/>
              </w:rPr>
              <w:t xml:space="preserve"> </w:t>
            </w:r>
            <w:proofErr w:type="spellStart"/>
            <w:r w:rsidRPr="00BA4A36">
              <w:rPr>
                <w:bCs/>
                <w:i/>
                <w:iCs/>
                <w:sz w:val="20"/>
                <w:szCs w:val="20"/>
              </w:rPr>
              <w:t>trichiura</w:t>
            </w:r>
            <w:proofErr w:type="spellEnd"/>
            <w:r w:rsidR="0060405C">
              <w:rPr>
                <w:bCs/>
                <w:i/>
                <w:iCs/>
                <w:sz w:val="20"/>
                <w:szCs w:val="20"/>
              </w:rPr>
              <w:t xml:space="preserve"> </w:t>
            </w:r>
            <w:r w:rsidR="0060405C">
              <w:rPr>
                <w:rFonts w:cstheme="minorHAnsi"/>
                <w:sz w:val="20"/>
                <w:szCs w:val="20"/>
              </w:rPr>
              <w:t>positive versus negative</w:t>
            </w:r>
            <w:r>
              <w:rPr>
                <w:bCs/>
                <w:iCs/>
                <w:sz w:val="20"/>
                <w:szCs w:val="20"/>
              </w:rPr>
              <w:t>, stool Kato Katz</w:t>
            </w:r>
          </w:p>
        </w:tc>
      </w:tr>
      <w:tr w:rsidR="007755EA" w:rsidRPr="00E81453" w14:paraId="04D9603D" w14:textId="77777777" w:rsidTr="00936700">
        <w:tc>
          <w:tcPr>
            <w:tcW w:w="2405" w:type="dxa"/>
            <w:vMerge/>
          </w:tcPr>
          <w:p w14:paraId="1CC257D8" w14:textId="41C1E230" w:rsidR="007755EA" w:rsidRPr="00E81453" w:rsidRDefault="007755EA" w:rsidP="00565DE7">
            <w:pPr>
              <w:tabs>
                <w:tab w:val="left" w:pos="5400"/>
              </w:tabs>
              <w:spacing w:line="264" w:lineRule="auto"/>
              <w:rPr>
                <w:rFonts w:cstheme="minorHAnsi"/>
                <w:sz w:val="20"/>
                <w:szCs w:val="20"/>
              </w:rPr>
            </w:pPr>
          </w:p>
        </w:tc>
        <w:tc>
          <w:tcPr>
            <w:tcW w:w="1276" w:type="dxa"/>
            <w:vMerge/>
          </w:tcPr>
          <w:p w14:paraId="66B0C093" w14:textId="61562B24" w:rsidR="007755EA" w:rsidRPr="00E81453" w:rsidRDefault="007755EA" w:rsidP="00565DE7">
            <w:pPr>
              <w:tabs>
                <w:tab w:val="left" w:pos="5400"/>
              </w:tabs>
              <w:spacing w:line="264" w:lineRule="auto"/>
              <w:rPr>
                <w:rFonts w:cstheme="minorHAnsi"/>
                <w:sz w:val="20"/>
                <w:szCs w:val="20"/>
              </w:rPr>
            </w:pPr>
          </w:p>
        </w:tc>
        <w:tc>
          <w:tcPr>
            <w:tcW w:w="5953" w:type="dxa"/>
          </w:tcPr>
          <w:p w14:paraId="25D8AFB4" w14:textId="7E54AF5E" w:rsidR="007755EA" w:rsidRPr="00BA4A36" w:rsidRDefault="007755EA" w:rsidP="00565DE7">
            <w:pPr>
              <w:tabs>
                <w:tab w:val="left" w:pos="5400"/>
              </w:tabs>
              <w:spacing w:line="264" w:lineRule="auto"/>
              <w:rPr>
                <w:rFonts w:cstheme="minorHAnsi"/>
                <w:sz w:val="20"/>
                <w:szCs w:val="20"/>
              </w:rPr>
            </w:pPr>
            <w:proofErr w:type="spellStart"/>
            <w:r w:rsidRPr="00BA4A36">
              <w:rPr>
                <w:rFonts w:cstheme="minorHAnsi"/>
                <w:i/>
                <w:sz w:val="20"/>
                <w:szCs w:val="20"/>
              </w:rPr>
              <w:t>Ascaris</w:t>
            </w:r>
            <w:proofErr w:type="spellEnd"/>
            <w:r w:rsidRPr="00BA4A36">
              <w:rPr>
                <w:rFonts w:cstheme="minorHAnsi"/>
                <w:i/>
                <w:sz w:val="20"/>
                <w:szCs w:val="20"/>
              </w:rPr>
              <w:t xml:space="preserve"> </w:t>
            </w:r>
            <w:proofErr w:type="spellStart"/>
            <w:r w:rsidRPr="00BA4A36">
              <w:rPr>
                <w:rFonts w:cstheme="minorHAnsi"/>
                <w:i/>
                <w:sz w:val="20"/>
                <w:szCs w:val="20"/>
              </w:rPr>
              <w:t>lumbricoides</w:t>
            </w:r>
            <w:proofErr w:type="spellEnd"/>
            <w:r w:rsidR="0060405C">
              <w:rPr>
                <w:rFonts w:cstheme="minorHAnsi"/>
                <w:i/>
                <w:sz w:val="20"/>
                <w:szCs w:val="20"/>
              </w:rPr>
              <w:t xml:space="preserve"> </w:t>
            </w:r>
            <w:r w:rsidR="0060405C">
              <w:rPr>
                <w:rFonts w:cstheme="minorHAnsi"/>
                <w:sz w:val="20"/>
                <w:szCs w:val="20"/>
              </w:rPr>
              <w:t>positive versus negative</w:t>
            </w:r>
            <w:r w:rsidRPr="00BA4A36">
              <w:rPr>
                <w:rFonts w:cstheme="minorHAnsi"/>
                <w:sz w:val="20"/>
                <w:szCs w:val="20"/>
              </w:rPr>
              <w:t>, stool Kato Katz</w:t>
            </w:r>
          </w:p>
        </w:tc>
      </w:tr>
      <w:tr w:rsidR="00E3319B" w:rsidRPr="00E81453" w14:paraId="688F3458" w14:textId="77777777" w:rsidTr="00936700">
        <w:tc>
          <w:tcPr>
            <w:tcW w:w="2405" w:type="dxa"/>
          </w:tcPr>
          <w:p w14:paraId="224DC174" w14:textId="5834077D" w:rsidR="00970C28" w:rsidRPr="00E81453" w:rsidRDefault="00BA4A36" w:rsidP="00565DE7">
            <w:pPr>
              <w:tabs>
                <w:tab w:val="left" w:pos="5400"/>
              </w:tabs>
              <w:spacing w:line="264" w:lineRule="auto"/>
              <w:rPr>
                <w:rFonts w:cstheme="minorHAnsi"/>
                <w:sz w:val="20"/>
                <w:szCs w:val="20"/>
              </w:rPr>
            </w:pPr>
            <w:r>
              <w:rPr>
                <w:rFonts w:cstheme="minorHAnsi"/>
                <w:sz w:val="20"/>
                <w:szCs w:val="20"/>
              </w:rPr>
              <w:t>Haemoglobin</w:t>
            </w:r>
          </w:p>
        </w:tc>
        <w:tc>
          <w:tcPr>
            <w:tcW w:w="1276" w:type="dxa"/>
          </w:tcPr>
          <w:p w14:paraId="1C0348F3" w14:textId="1BFD04FE" w:rsidR="00970C28" w:rsidRPr="00E81453" w:rsidRDefault="00BA4A36" w:rsidP="00565DE7">
            <w:pPr>
              <w:tabs>
                <w:tab w:val="left" w:pos="5400"/>
              </w:tabs>
              <w:spacing w:line="264" w:lineRule="auto"/>
              <w:rPr>
                <w:rFonts w:cstheme="minorHAnsi"/>
                <w:sz w:val="20"/>
                <w:szCs w:val="20"/>
              </w:rPr>
            </w:pPr>
            <w:r w:rsidRPr="00E81453">
              <w:rPr>
                <w:rFonts w:cstheme="minorHAnsi"/>
                <w:sz w:val="20"/>
                <w:szCs w:val="20"/>
              </w:rPr>
              <w:t>≥1 year</w:t>
            </w:r>
          </w:p>
        </w:tc>
        <w:tc>
          <w:tcPr>
            <w:tcW w:w="5953" w:type="dxa"/>
          </w:tcPr>
          <w:p w14:paraId="45124288" w14:textId="1111D03D" w:rsidR="00970C28" w:rsidRPr="00BA4A36" w:rsidRDefault="00BA4A36" w:rsidP="00565DE7">
            <w:pPr>
              <w:tabs>
                <w:tab w:val="left" w:pos="5400"/>
              </w:tabs>
              <w:spacing w:line="264" w:lineRule="auto"/>
              <w:rPr>
                <w:rFonts w:cstheme="minorHAnsi"/>
                <w:sz w:val="20"/>
                <w:szCs w:val="20"/>
              </w:rPr>
            </w:pPr>
            <w:proofErr w:type="spellStart"/>
            <w:r w:rsidRPr="00BA4A36">
              <w:rPr>
                <w:rFonts w:cstheme="minorHAnsi"/>
                <w:sz w:val="20"/>
                <w:szCs w:val="20"/>
              </w:rPr>
              <w:t>Hemocue</w:t>
            </w:r>
            <w:proofErr w:type="spellEnd"/>
          </w:p>
        </w:tc>
      </w:tr>
      <w:tr w:rsidR="007755EA" w:rsidRPr="00E81453" w14:paraId="7B8107B3" w14:textId="77777777" w:rsidTr="00936700">
        <w:tc>
          <w:tcPr>
            <w:tcW w:w="2405" w:type="dxa"/>
            <w:vMerge w:val="restart"/>
          </w:tcPr>
          <w:p w14:paraId="58D8051C" w14:textId="4F05BD6B" w:rsidR="007755EA" w:rsidRPr="00BA4A36" w:rsidRDefault="007755EA" w:rsidP="00565DE7">
            <w:pPr>
              <w:tabs>
                <w:tab w:val="left" w:pos="5400"/>
              </w:tabs>
              <w:spacing w:line="264" w:lineRule="auto"/>
              <w:rPr>
                <w:rFonts w:cstheme="minorHAnsi"/>
                <w:sz w:val="20"/>
                <w:szCs w:val="20"/>
              </w:rPr>
            </w:pPr>
            <w:r w:rsidRPr="00BA4A36">
              <w:rPr>
                <w:rFonts w:cstheme="minorHAnsi"/>
                <w:sz w:val="20"/>
                <w:szCs w:val="20"/>
              </w:rPr>
              <w:t>Growth</w:t>
            </w:r>
          </w:p>
        </w:tc>
        <w:tc>
          <w:tcPr>
            <w:tcW w:w="1276" w:type="dxa"/>
            <w:vMerge w:val="restart"/>
          </w:tcPr>
          <w:p w14:paraId="7248E7A6" w14:textId="16C31F3F" w:rsidR="007755EA" w:rsidRPr="00BA4A36" w:rsidRDefault="007755EA" w:rsidP="00565DE7">
            <w:pPr>
              <w:tabs>
                <w:tab w:val="left" w:pos="5400"/>
              </w:tabs>
              <w:spacing w:line="264" w:lineRule="auto"/>
              <w:rPr>
                <w:rFonts w:cstheme="minorHAnsi"/>
                <w:sz w:val="20"/>
                <w:szCs w:val="20"/>
              </w:rPr>
            </w:pPr>
            <w:r w:rsidRPr="00BA4A36">
              <w:rPr>
                <w:rFonts w:cstheme="minorHAnsi"/>
                <w:sz w:val="20"/>
                <w:szCs w:val="20"/>
              </w:rPr>
              <w:t>≤19 years</w:t>
            </w:r>
          </w:p>
        </w:tc>
        <w:tc>
          <w:tcPr>
            <w:tcW w:w="5953" w:type="dxa"/>
          </w:tcPr>
          <w:p w14:paraId="71EBBB65" w14:textId="59EA8B1F" w:rsidR="007755EA" w:rsidRPr="00BA4A36" w:rsidRDefault="007755EA" w:rsidP="00565DE7">
            <w:pPr>
              <w:tabs>
                <w:tab w:val="left" w:pos="5400"/>
              </w:tabs>
              <w:spacing w:line="264" w:lineRule="auto"/>
              <w:rPr>
                <w:rFonts w:cstheme="minorHAnsi"/>
                <w:sz w:val="20"/>
                <w:szCs w:val="20"/>
              </w:rPr>
            </w:pPr>
            <w:r w:rsidRPr="00BA4A36">
              <w:rPr>
                <w:rFonts w:cstheme="minorHAnsi"/>
                <w:sz w:val="20"/>
                <w:szCs w:val="20"/>
              </w:rPr>
              <w:t>Height-for-age z-score</w:t>
            </w:r>
          </w:p>
        </w:tc>
      </w:tr>
      <w:tr w:rsidR="007755EA" w:rsidRPr="00E81453" w14:paraId="76275D90" w14:textId="77777777" w:rsidTr="00936700">
        <w:tc>
          <w:tcPr>
            <w:tcW w:w="2405" w:type="dxa"/>
            <w:vMerge/>
          </w:tcPr>
          <w:p w14:paraId="20116187" w14:textId="77777777" w:rsidR="007755EA" w:rsidRPr="00BA4A36" w:rsidRDefault="007755EA" w:rsidP="00565DE7">
            <w:pPr>
              <w:tabs>
                <w:tab w:val="left" w:pos="5400"/>
              </w:tabs>
              <w:spacing w:line="264" w:lineRule="auto"/>
              <w:rPr>
                <w:rFonts w:cstheme="minorHAnsi"/>
                <w:sz w:val="20"/>
                <w:szCs w:val="20"/>
              </w:rPr>
            </w:pPr>
          </w:p>
        </w:tc>
        <w:tc>
          <w:tcPr>
            <w:tcW w:w="1276" w:type="dxa"/>
            <w:vMerge/>
          </w:tcPr>
          <w:p w14:paraId="55D7497D" w14:textId="77777777" w:rsidR="007755EA" w:rsidRPr="00BA4A36" w:rsidRDefault="007755EA" w:rsidP="00565DE7">
            <w:pPr>
              <w:tabs>
                <w:tab w:val="left" w:pos="5400"/>
              </w:tabs>
              <w:spacing w:line="264" w:lineRule="auto"/>
              <w:rPr>
                <w:rFonts w:cstheme="minorHAnsi"/>
                <w:sz w:val="20"/>
                <w:szCs w:val="20"/>
              </w:rPr>
            </w:pPr>
          </w:p>
        </w:tc>
        <w:tc>
          <w:tcPr>
            <w:tcW w:w="5953" w:type="dxa"/>
          </w:tcPr>
          <w:p w14:paraId="3F2B2B42" w14:textId="5DE7071A" w:rsidR="007755EA" w:rsidRPr="00BA4A36" w:rsidRDefault="007755EA" w:rsidP="00565DE7">
            <w:pPr>
              <w:tabs>
                <w:tab w:val="left" w:pos="5400"/>
              </w:tabs>
              <w:spacing w:line="264" w:lineRule="auto"/>
              <w:rPr>
                <w:rFonts w:cstheme="minorHAnsi"/>
                <w:sz w:val="20"/>
                <w:szCs w:val="20"/>
              </w:rPr>
            </w:pPr>
            <w:r w:rsidRPr="00BA4A36">
              <w:rPr>
                <w:rFonts w:cstheme="minorHAnsi"/>
                <w:sz w:val="20"/>
                <w:szCs w:val="20"/>
              </w:rPr>
              <w:t>Weight-for-age z-score</w:t>
            </w:r>
          </w:p>
        </w:tc>
      </w:tr>
      <w:tr w:rsidR="007755EA" w:rsidRPr="00E81453" w14:paraId="49B79604" w14:textId="77777777" w:rsidTr="00936700">
        <w:tc>
          <w:tcPr>
            <w:tcW w:w="2405" w:type="dxa"/>
            <w:vMerge w:val="restart"/>
          </w:tcPr>
          <w:p w14:paraId="5F3D4E4E" w14:textId="4FCF89E4" w:rsidR="007755EA" w:rsidRPr="007755EA" w:rsidRDefault="007755EA" w:rsidP="00E3319B">
            <w:pPr>
              <w:tabs>
                <w:tab w:val="left" w:pos="5400"/>
              </w:tabs>
              <w:spacing w:line="264" w:lineRule="auto"/>
              <w:rPr>
                <w:rFonts w:cstheme="minorHAnsi"/>
                <w:sz w:val="20"/>
                <w:szCs w:val="20"/>
              </w:rPr>
            </w:pPr>
            <w:r>
              <w:rPr>
                <w:rFonts w:cstheme="minorHAnsi"/>
                <w:sz w:val="20"/>
                <w:szCs w:val="20"/>
              </w:rPr>
              <w:t>Hepatosplenomegaly, clinical examination</w:t>
            </w:r>
          </w:p>
        </w:tc>
        <w:tc>
          <w:tcPr>
            <w:tcW w:w="1276" w:type="dxa"/>
            <w:vMerge w:val="restart"/>
          </w:tcPr>
          <w:p w14:paraId="4DF1DCE1" w14:textId="5C77E62D" w:rsidR="007755EA" w:rsidRPr="00E81453" w:rsidRDefault="007755EA" w:rsidP="00565DE7">
            <w:pPr>
              <w:tabs>
                <w:tab w:val="left" w:pos="5400"/>
              </w:tabs>
              <w:spacing w:line="264" w:lineRule="auto"/>
              <w:rPr>
                <w:rFonts w:cstheme="minorHAnsi"/>
                <w:sz w:val="20"/>
                <w:szCs w:val="20"/>
              </w:rPr>
            </w:pPr>
            <w:r>
              <w:rPr>
                <w:rFonts w:cstheme="minorHAnsi"/>
                <w:sz w:val="20"/>
                <w:szCs w:val="20"/>
              </w:rPr>
              <w:t>all</w:t>
            </w:r>
          </w:p>
        </w:tc>
        <w:tc>
          <w:tcPr>
            <w:tcW w:w="5953" w:type="dxa"/>
          </w:tcPr>
          <w:p w14:paraId="52B375B6" w14:textId="40EB0A3D" w:rsidR="007755EA" w:rsidRPr="00E81453" w:rsidRDefault="007755EA" w:rsidP="00936700">
            <w:pPr>
              <w:tabs>
                <w:tab w:val="left" w:pos="5400"/>
              </w:tabs>
              <w:spacing w:line="264" w:lineRule="auto"/>
              <w:rPr>
                <w:rFonts w:cstheme="minorHAnsi"/>
                <w:sz w:val="20"/>
                <w:szCs w:val="20"/>
              </w:rPr>
            </w:pPr>
            <w:r>
              <w:rPr>
                <w:rFonts w:cstheme="minorHAnsi"/>
                <w:sz w:val="20"/>
                <w:szCs w:val="20"/>
              </w:rPr>
              <w:t>Hepatomegaly, palpation</w:t>
            </w:r>
          </w:p>
        </w:tc>
      </w:tr>
      <w:tr w:rsidR="007755EA" w:rsidRPr="00E81453" w14:paraId="7A6675D7" w14:textId="77777777" w:rsidTr="00936700">
        <w:tc>
          <w:tcPr>
            <w:tcW w:w="2405" w:type="dxa"/>
            <w:vMerge/>
          </w:tcPr>
          <w:p w14:paraId="2302FB8F" w14:textId="77777777" w:rsidR="007755EA" w:rsidRPr="00E81453" w:rsidRDefault="007755EA" w:rsidP="00565DE7">
            <w:pPr>
              <w:tabs>
                <w:tab w:val="left" w:pos="5400"/>
              </w:tabs>
              <w:spacing w:line="264" w:lineRule="auto"/>
              <w:rPr>
                <w:rFonts w:cstheme="minorHAnsi"/>
                <w:sz w:val="20"/>
                <w:szCs w:val="20"/>
              </w:rPr>
            </w:pPr>
          </w:p>
        </w:tc>
        <w:tc>
          <w:tcPr>
            <w:tcW w:w="1276" w:type="dxa"/>
            <w:vMerge/>
          </w:tcPr>
          <w:p w14:paraId="44796A33" w14:textId="77777777" w:rsidR="007755EA" w:rsidRPr="00E81453" w:rsidRDefault="007755EA" w:rsidP="00565DE7">
            <w:pPr>
              <w:tabs>
                <w:tab w:val="left" w:pos="5400"/>
              </w:tabs>
              <w:spacing w:line="264" w:lineRule="auto"/>
              <w:rPr>
                <w:rFonts w:cstheme="minorHAnsi"/>
                <w:sz w:val="20"/>
                <w:szCs w:val="20"/>
              </w:rPr>
            </w:pPr>
          </w:p>
        </w:tc>
        <w:tc>
          <w:tcPr>
            <w:tcW w:w="5953" w:type="dxa"/>
          </w:tcPr>
          <w:p w14:paraId="00EC0AC9" w14:textId="6784CFCE" w:rsidR="007755EA" w:rsidRDefault="007755EA" w:rsidP="00936700">
            <w:pPr>
              <w:tabs>
                <w:tab w:val="left" w:pos="5400"/>
              </w:tabs>
              <w:spacing w:line="264" w:lineRule="auto"/>
              <w:rPr>
                <w:rFonts w:cstheme="minorHAnsi"/>
                <w:sz w:val="20"/>
                <w:szCs w:val="20"/>
              </w:rPr>
            </w:pPr>
            <w:r>
              <w:rPr>
                <w:rFonts w:cstheme="minorHAnsi"/>
                <w:sz w:val="20"/>
                <w:szCs w:val="20"/>
              </w:rPr>
              <w:t>Splenomegaly, palpation</w:t>
            </w:r>
          </w:p>
        </w:tc>
      </w:tr>
      <w:tr w:rsidR="007755EA" w:rsidRPr="00E81453" w14:paraId="4BE35B2F" w14:textId="77777777" w:rsidTr="00936700">
        <w:tc>
          <w:tcPr>
            <w:tcW w:w="2405" w:type="dxa"/>
            <w:vMerge/>
          </w:tcPr>
          <w:p w14:paraId="47C3BB7B" w14:textId="77777777" w:rsidR="007755EA" w:rsidRPr="00E81453" w:rsidRDefault="007755EA" w:rsidP="00565DE7">
            <w:pPr>
              <w:tabs>
                <w:tab w:val="left" w:pos="5400"/>
              </w:tabs>
              <w:spacing w:line="264" w:lineRule="auto"/>
              <w:rPr>
                <w:rFonts w:cstheme="minorHAnsi"/>
                <w:sz w:val="20"/>
                <w:szCs w:val="20"/>
              </w:rPr>
            </w:pPr>
          </w:p>
        </w:tc>
        <w:tc>
          <w:tcPr>
            <w:tcW w:w="1276" w:type="dxa"/>
            <w:vMerge/>
          </w:tcPr>
          <w:p w14:paraId="3AFC4529" w14:textId="77777777" w:rsidR="007755EA" w:rsidRPr="00E81453" w:rsidRDefault="007755EA" w:rsidP="00565DE7">
            <w:pPr>
              <w:tabs>
                <w:tab w:val="left" w:pos="5400"/>
              </w:tabs>
              <w:spacing w:line="264" w:lineRule="auto"/>
              <w:rPr>
                <w:rFonts w:cstheme="minorHAnsi"/>
                <w:sz w:val="20"/>
                <w:szCs w:val="20"/>
              </w:rPr>
            </w:pPr>
          </w:p>
        </w:tc>
        <w:tc>
          <w:tcPr>
            <w:tcW w:w="5953" w:type="dxa"/>
          </w:tcPr>
          <w:p w14:paraId="7AF609D0" w14:textId="7461F26F" w:rsidR="007755EA" w:rsidRPr="00E81453" w:rsidRDefault="007755EA" w:rsidP="00936700">
            <w:pPr>
              <w:tabs>
                <w:tab w:val="left" w:pos="5400"/>
              </w:tabs>
              <w:spacing w:line="264" w:lineRule="auto"/>
              <w:rPr>
                <w:rFonts w:cstheme="minorHAnsi"/>
                <w:sz w:val="20"/>
                <w:szCs w:val="20"/>
              </w:rPr>
            </w:pPr>
            <w:r>
              <w:rPr>
                <w:rFonts w:cstheme="minorHAnsi"/>
                <w:sz w:val="20"/>
                <w:szCs w:val="20"/>
              </w:rPr>
              <w:t>Hepatosplenomegaly, palpation</w:t>
            </w:r>
          </w:p>
        </w:tc>
      </w:tr>
      <w:tr w:rsidR="007755EA" w:rsidRPr="00E81453" w14:paraId="7CF8E60A" w14:textId="77777777" w:rsidTr="00936700">
        <w:tc>
          <w:tcPr>
            <w:tcW w:w="2405" w:type="dxa"/>
            <w:vMerge w:val="restart"/>
          </w:tcPr>
          <w:p w14:paraId="2E883699" w14:textId="7B22BD60" w:rsidR="007755EA" w:rsidRPr="00E81453" w:rsidRDefault="007755EA" w:rsidP="007755EA">
            <w:pPr>
              <w:tabs>
                <w:tab w:val="left" w:pos="5400"/>
              </w:tabs>
              <w:spacing w:line="264" w:lineRule="auto"/>
              <w:rPr>
                <w:rFonts w:cstheme="minorHAnsi"/>
                <w:sz w:val="20"/>
                <w:szCs w:val="20"/>
              </w:rPr>
            </w:pPr>
            <w:r>
              <w:rPr>
                <w:rFonts w:cstheme="minorHAnsi"/>
                <w:sz w:val="20"/>
                <w:szCs w:val="20"/>
              </w:rPr>
              <w:t>Hepatosplenomegaly, ultrasound</w:t>
            </w:r>
            <w:r w:rsidRPr="007755EA">
              <w:rPr>
                <w:rFonts w:cstheme="minorHAnsi"/>
                <w:sz w:val="20"/>
                <w:szCs w:val="20"/>
                <w:vertAlign w:val="superscript"/>
              </w:rPr>
              <w:t>2</w:t>
            </w:r>
          </w:p>
        </w:tc>
        <w:tc>
          <w:tcPr>
            <w:tcW w:w="1276" w:type="dxa"/>
            <w:vMerge w:val="restart"/>
          </w:tcPr>
          <w:p w14:paraId="3AA35DA1" w14:textId="34FEFFBC" w:rsidR="007755EA" w:rsidRPr="00E81453" w:rsidRDefault="007755EA" w:rsidP="00565DE7">
            <w:pPr>
              <w:tabs>
                <w:tab w:val="left" w:pos="5400"/>
              </w:tabs>
              <w:spacing w:line="264" w:lineRule="auto"/>
              <w:rPr>
                <w:rFonts w:cstheme="minorHAnsi"/>
                <w:sz w:val="20"/>
                <w:szCs w:val="20"/>
              </w:rPr>
            </w:pPr>
            <w:r>
              <w:rPr>
                <w:rFonts w:cstheme="minorHAnsi"/>
                <w:sz w:val="18"/>
                <w:szCs w:val="18"/>
              </w:rPr>
              <w:t>&lt;18 years, selected adults</w:t>
            </w:r>
            <w:r w:rsidRPr="007755EA">
              <w:rPr>
                <w:rFonts w:cstheme="minorHAnsi"/>
                <w:sz w:val="18"/>
                <w:szCs w:val="18"/>
                <w:vertAlign w:val="superscript"/>
              </w:rPr>
              <w:t>2</w:t>
            </w:r>
          </w:p>
        </w:tc>
        <w:tc>
          <w:tcPr>
            <w:tcW w:w="5953" w:type="dxa"/>
          </w:tcPr>
          <w:p w14:paraId="284BBF5C" w14:textId="7E47A16A" w:rsidR="007755EA" w:rsidRDefault="007755EA" w:rsidP="00936700">
            <w:pPr>
              <w:tabs>
                <w:tab w:val="left" w:pos="5400"/>
              </w:tabs>
              <w:spacing w:line="264" w:lineRule="auto"/>
              <w:rPr>
                <w:rFonts w:cstheme="minorHAnsi"/>
                <w:sz w:val="20"/>
                <w:szCs w:val="20"/>
              </w:rPr>
            </w:pPr>
            <w:r>
              <w:rPr>
                <w:rFonts w:cstheme="minorHAnsi"/>
                <w:sz w:val="20"/>
                <w:szCs w:val="20"/>
              </w:rPr>
              <w:t>Liver size left lobe (normal, enlarged, much enlarged), ultrasound</w:t>
            </w:r>
          </w:p>
        </w:tc>
      </w:tr>
      <w:tr w:rsidR="007755EA" w:rsidRPr="00E81453" w14:paraId="68E07F99" w14:textId="77777777" w:rsidTr="00936700">
        <w:tc>
          <w:tcPr>
            <w:tcW w:w="2405" w:type="dxa"/>
            <w:vMerge/>
          </w:tcPr>
          <w:p w14:paraId="739E019E" w14:textId="77777777" w:rsidR="007755EA" w:rsidRPr="00E81453" w:rsidRDefault="007755EA" w:rsidP="00565DE7">
            <w:pPr>
              <w:tabs>
                <w:tab w:val="left" w:pos="5400"/>
              </w:tabs>
              <w:spacing w:line="264" w:lineRule="auto"/>
              <w:rPr>
                <w:rFonts w:cstheme="minorHAnsi"/>
                <w:sz w:val="20"/>
                <w:szCs w:val="20"/>
              </w:rPr>
            </w:pPr>
          </w:p>
        </w:tc>
        <w:tc>
          <w:tcPr>
            <w:tcW w:w="1276" w:type="dxa"/>
            <w:vMerge/>
          </w:tcPr>
          <w:p w14:paraId="0FB1117F" w14:textId="77777777" w:rsidR="007755EA" w:rsidRPr="00E81453" w:rsidRDefault="007755EA" w:rsidP="00565DE7">
            <w:pPr>
              <w:tabs>
                <w:tab w:val="left" w:pos="5400"/>
              </w:tabs>
              <w:spacing w:line="264" w:lineRule="auto"/>
              <w:rPr>
                <w:rFonts w:cstheme="minorHAnsi"/>
                <w:sz w:val="20"/>
                <w:szCs w:val="20"/>
              </w:rPr>
            </w:pPr>
          </w:p>
        </w:tc>
        <w:tc>
          <w:tcPr>
            <w:tcW w:w="5953" w:type="dxa"/>
          </w:tcPr>
          <w:p w14:paraId="16F8FBCC" w14:textId="00EBB0AA" w:rsidR="007755EA" w:rsidRDefault="007755EA" w:rsidP="00936700">
            <w:pPr>
              <w:tabs>
                <w:tab w:val="left" w:pos="5400"/>
              </w:tabs>
              <w:spacing w:line="264" w:lineRule="auto"/>
              <w:rPr>
                <w:rFonts w:cstheme="minorHAnsi"/>
                <w:sz w:val="20"/>
                <w:szCs w:val="20"/>
              </w:rPr>
            </w:pPr>
            <w:r>
              <w:rPr>
                <w:rFonts w:cstheme="minorHAnsi"/>
                <w:sz w:val="20"/>
                <w:szCs w:val="20"/>
              </w:rPr>
              <w:t>Spleen size (no splenomegaly, moderate splenomegaly, marked splenomegaly), ultrasound</w:t>
            </w:r>
          </w:p>
        </w:tc>
      </w:tr>
      <w:tr w:rsidR="007755EA" w:rsidRPr="00E81453" w14:paraId="4A978267" w14:textId="77777777" w:rsidTr="00936700">
        <w:tc>
          <w:tcPr>
            <w:tcW w:w="2405" w:type="dxa"/>
            <w:vMerge/>
          </w:tcPr>
          <w:p w14:paraId="078BFD28" w14:textId="77777777" w:rsidR="007755EA" w:rsidRPr="00E81453" w:rsidRDefault="007755EA" w:rsidP="00565DE7">
            <w:pPr>
              <w:tabs>
                <w:tab w:val="left" w:pos="5400"/>
              </w:tabs>
              <w:spacing w:line="264" w:lineRule="auto"/>
              <w:rPr>
                <w:rFonts w:cstheme="minorHAnsi"/>
                <w:sz w:val="20"/>
                <w:szCs w:val="20"/>
              </w:rPr>
            </w:pPr>
          </w:p>
        </w:tc>
        <w:tc>
          <w:tcPr>
            <w:tcW w:w="1276" w:type="dxa"/>
            <w:vMerge/>
          </w:tcPr>
          <w:p w14:paraId="207BA294" w14:textId="77777777" w:rsidR="007755EA" w:rsidRPr="00E81453" w:rsidRDefault="007755EA" w:rsidP="00565DE7">
            <w:pPr>
              <w:tabs>
                <w:tab w:val="left" w:pos="5400"/>
              </w:tabs>
              <w:spacing w:line="264" w:lineRule="auto"/>
              <w:rPr>
                <w:rFonts w:cstheme="minorHAnsi"/>
                <w:sz w:val="20"/>
                <w:szCs w:val="20"/>
              </w:rPr>
            </w:pPr>
          </w:p>
        </w:tc>
        <w:tc>
          <w:tcPr>
            <w:tcW w:w="5953" w:type="dxa"/>
          </w:tcPr>
          <w:p w14:paraId="4218C056" w14:textId="44CBFA55" w:rsidR="007755EA" w:rsidRDefault="007755EA" w:rsidP="00936700">
            <w:pPr>
              <w:tabs>
                <w:tab w:val="left" w:pos="5400"/>
              </w:tabs>
              <w:spacing w:line="264" w:lineRule="auto"/>
              <w:rPr>
                <w:rFonts w:cstheme="minorHAnsi"/>
                <w:sz w:val="20"/>
                <w:szCs w:val="20"/>
              </w:rPr>
            </w:pPr>
            <w:r>
              <w:rPr>
                <w:rFonts w:cstheme="minorHAnsi"/>
                <w:sz w:val="20"/>
                <w:szCs w:val="20"/>
              </w:rPr>
              <w:t>Portal vein score (normal, dilation, marked dilation), ultrasound</w:t>
            </w:r>
          </w:p>
        </w:tc>
      </w:tr>
      <w:tr w:rsidR="007755EA" w:rsidRPr="00E81453" w14:paraId="75109B0A" w14:textId="77777777" w:rsidTr="00936700">
        <w:tc>
          <w:tcPr>
            <w:tcW w:w="2405" w:type="dxa"/>
            <w:vMerge/>
          </w:tcPr>
          <w:p w14:paraId="3172771F" w14:textId="77777777" w:rsidR="007755EA" w:rsidRPr="00E81453" w:rsidRDefault="007755EA" w:rsidP="00565DE7">
            <w:pPr>
              <w:tabs>
                <w:tab w:val="left" w:pos="5400"/>
              </w:tabs>
              <w:spacing w:line="264" w:lineRule="auto"/>
              <w:rPr>
                <w:rFonts w:cstheme="minorHAnsi"/>
                <w:sz w:val="20"/>
                <w:szCs w:val="20"/>
              </w:rPr>
            </w:pPr>
          </w:p>
        </w:tc>
        <w:tc>
          <w:tcPr>
            <w:tcW w:w="1276" w:type="dxa"/>
            <w:vMerge/>
          </w:tcPr>
          <w:p w14:paraId="0F50A19A" w14:textId="77777777" w:rsidR="007755EA" w:rsidRPr="00E81453" w:rsidRDefault="007755EA" w:rsidP="00565DE7">
            <w:pPr>
              <w:tabs>
                <w:tab w:val="left" w:pos="5400"/>
              </w:tabs>
              <w:spacing w:line="264" w:lineRule="auto"/>
              <w:rPr>
                <w:rFonts w:cstheme="minorHAnsi"/>
                <w:sz w:val="20"/>
                <w:szCs w:val="20"/>
              </w:rPr>
            </w:pPr>
          </w:p>
        </w:tc>
        <w:tc>
          <w:tcPr>
            <w:tcW w:w="5953" w:type="dxa"/>
          </w:tcPr>
          <w:p w14:paraId="23545369" w14:textId="1080D656" w:rsidR="007755EA" w:rsidRDefault="007755EA" w:rsidP="00936700">
            <w:pPr>
              <w:tabs>
                <w:tab w:val="left" w:pos="5400"/>
              </w:tabs>
              <w:spacing w:line="264" w:lineRule="auto"/>
              <w:rPr>
                <w:rFonts w:cstheme="minorHAnsi"/>
                <w:sz w:val="20"/>
                <w:szCs w:val="20"/>
              </w:rPr>
            </w:pPr>
            <w:r>
              <w:rPr>
                <w:rFonts w:cstheme="minorHAnsi"/>
                <w:sz w:val="20"/>
                <w:szCs w:val="20"/>
              </w:rPr>
              <w:t xml:space="preserve">Degree of hepatic fibrosis (normal, </w:t>
            </w:r>
            <w:proofErr w:type="spellStart"/>
            <w:r>
              <w:rPr>
                <w:rFonts w:cstheme="minorHAnsi"/>
                <w:sz w:val="20"/>
                <w:szCs w:val="20"/>
              </w:rPr>
              <w:t>peri</w:t>
            </w:r>
            <w:proofErr w:type="spellEnd"/>
            <w:r>
              <w:rPr>
                <w:rFonts w:cstheme="minorHAnsi"/>
                <w:sz w:val="20"/>
                <w:szCs w:val="20"/>
              </w:rPr>
              <w:t>-portal, other), ultrasound</w:t>
            </w:r>
          </w:p>
        </w:tc>
      </w:tr>
      <w:tr w:rsidR="007755EA" w:rsidRPr="00E81453" w14:paraId="60314C2B" w14:textId="77777777" w:rsidTr="00936700">
        <w:tc>
          <w:tcPr>
            <w:tcW w:w="2405" w:type="dxa"/>
            <w:vMerge w:val="restart"/>
          </w:tcPr>
          <w:p w14:paraId="1918BBCE" w14:textId="63209A57" w:rsidR="007755EA" w:rsidRPr="00E81453" w:rsidRDefault="007755EA" w:rsidP="00936700">
            <w:pPr>
              <w:tabs>
                <w:tab w:val="left" w:pos="5400"/>
              </w:tabs>
              <w:spacing w:line="264" w:lineRule="auto"/>
              <w:rPr>
                <w:rFonts w:cstheme="minorHAnsi"/>
                <w:sz w:val="20"/>
                <w:szCs w:val="20"/>
              </w:rPr>
            </w:pPr>
            <w:r>
              <w:rPr>
                <w:rFonts w:cstheme="minorHAnsi"/>
                <w:sz w:val="20"/>
                <w:szCs w:val="20"/>
              </w:rPr>
              <w:lastRenderedPageBreak/>
              <w:t>Vaccine responses</w:t>
            </w:r>
          </w:p>
        </w:tc>
        <w:tc>
          <w:tcPr>
            <w:tcW w:w="1276" w:type="dxa"/>
            <w:vMerge w:val="restart"/>
          </w:tcPr>
          <w:p w14:paraId="64E99A56" w14:textId="346C6928" w:rsidR="007755EA" w:rsidRPr="00E81453" w:rsidRDefault="007755EA" w:rsidP="00936700">
            <w:pPr>
              <w:tabs>
                <w:tab w:val="left" w:pos="5400"/>
              </w:tabs>
              <w:spacing w:line="264" w:lineRule="auto"/>
              <w:rPr>
                <w:rFonts w:cstheme="minorHAnsi"/>
                <w:sz w:val="20"/>
                <w:szCs w:val="20"/>
              </w:rPr>
            </w:pPr>
            <w:r>
              <w:rPr>
                <w:rFonts w:cstheme="minorHAnsi"/>
                <w:sz w:val="20"/>
                <w:szCs w:val="20"/>
              </w:rPr>
              <w:t>[1,4) years</w:t>
            </w:r>
          </w:p>
        </w:tc>
        <w:tc>
          <w:tcPr>
            <w:tcW w:w="5953" w:type="dxa"/>
          </w:tcPr>
          <w:p w14:paraId="70D2C089" w14:textId="22072F83" w:rsidR="007755EA" w:rsidRDefault="007755EA" w:rsidP="00936700">
            <w:pPr>
              <w:tabs>
                <w:tab w:val="left" w:pos="5400"/>
              </w:tabs>
              <w:spacing w:line="264" w:lineRule="auto"/>
              <w:rPr>
                <w:rFonts w:cstheme="minorHAnsi"/>
                <w:sz w:val="20"/>
                <w:szCs w:val="20"/>
              </w:rPr>
            </w:pPr>
            <w:r>
              <w:rPr>
                <w:rFonts w:cstheme="minorHAnsi"/>
                <w:sz w:val="20"/>
                <w:szCs w:val="20"/>
              </w:rPr>
              <w:t>Measles antibody responses, ELISA</w:t>
            </w:r>
          </w:p>
        </w:tc>
      </w:tr>
      <w:tr w:rsidR="007755EA" w:rsidRPr="00E81453" w14:paraId="2EF5C113" w14:textId="77777777" w:rsidTr="00936700">
        <w:tc>
          <w:tcPr>
            <w:tcW w:w="2405" w:type="dxa"/>
            <w:vMerge/>
          </w:tcPr>
          <w:p w14:paraId="3AD6D56B" w14:textId="77777777" w:rsidR="007755EA" w:rsidRDefault="007755EA" w:rsidP="00936700">
            <w:pPr>
              <w:tabs>
                <w:tab w:val="left" w:pos="5400"/>
              </w:tabs>
              <w:spacing w:line="264" w:lineRule="auto"/>
              <w:rPr>
                <w:rFonts w:cstheme="minorHAnsi"/>
                <w:sz w:val="20"/>
                <w:szCs w:val="20"/>
              </w:rPr>
            </w:pPr>
          </w:p>
        </w:tc>
        <w:tc>
          <w:tcPr>
            <w:tcW w:w="1276" w:type="dxa"/>
            <w:vMerge/>
          </w:tcPr>
          <w:p w14:paraId="5EC62AD5" w14:textId="77777777" w:rsidR="007755EA" w:rsidRDefault="007755EA" w:rsidP="00936700">
            <w:pPr>
              <w:tabs>
                <w:tab w:val="left" w:pos="5400"/>
              </w:tabs>
              <w:spacing w:line="264" w:lineRule="auto"/>
              <w:rPr>
                <w:rFonts w:cstheme="minorHAnsi"/>
                <w:sz w:val="20"/>
                <w:szCs w:val="20"/>
              </w:rPr>
            </w:pPr>
          </w:p>
        </w:tc>
        <w:tc>
          <w:tcPr>
            <w:tcW w:w="5953" w:type="dxa"/>
          </w:tcPr>
          <w:p w14:paraId="736619B9" w14:textId="2EC61D0D" w:rsidR="007755EA" w:rsidRDefault="007755EA" w:rsidP="00936700">
            <w:pPr>
              <w:tabs>
                <w:tab w:val="left" w:pos="5400"/>
              </w:tabs>
              <w:spacing w:line="264" w:lineRule="auto"/>
              <w:rPr>
                <w:rFonts w:cstheme="minorHAnsi"/>
                <w:sz w:val="20"/>
                <w:szCs w:val="20"/>
              </w:rPr>
            </w:pPr>
            <w:r>
              <w:rPr>
                <w:rFonts w:cstheme="minorHAnsi"/>
                <w:sz w:val="20"/>
                <w:szCs w:val="20"/>
              </w:rPr>
              <w:t>Tetanus toxoid antibody responses, ELISA</w:t>
            </w:r>
          </w:p>
        </w:tc>
      </w:tr>
      <w:tr w:rsidR="007755EA" w:rsidRPr="00E81453" w14:paraId="1E24A1F2" w14:textId="77777777" w:rsidTr="00936700">
        <w:tc>
          <w:tcPr>
            <w:tcW w:w="2405" w:type="dxa"/>
            <w:vMerge/>
          </w:tcPr>
          <w:p w14:paraId="24FCBAEA" w14:textId="77777777" w:rsidR="007755EA" w:rsidRDefault="007755EA" w:rsidP="00E3319B">
            <w:pPr>
              <w:tabs>
                <w:tab w:val="left" w:pos="5400"/>
              </w:tabs>
              <w:spacing w:line="264" w:lineRule="auto"/>
              <w:rPr>
                <w:rFonts w:cstheme="minorHAnsi"/>
                <w:sz w:val="20"/>
                <w:szCs w:val="20"/>
              </w:rPr>
            </w:pPr>
          </w:p>
        </w:tc>
        <w:tc>
          <w:tcPr>
            <w:tcW w:w="1276" w:type="dxa"/>
            <w:vMerge/>
          </w:tcPr>
          <w:p w14:paraId="0E9B61A7" w14:textId="77777777" w:rsidR="007755EA" w:rsidRDefault="007755EA" w:rsidP="00E3319B">
            <w:pPr>
              <w:tabs>
                <w:tab w:val="left" w:pos="5400"/>
              </w:tabs>
              <w:spacing w:line="264" w:lineRule="auto"/>
              <w:rPr>
                <w:rFonts w:cstheme="minorHAnsi"/>
                <w:sz w:val="20"/>
                <w:szCs w:val="20"/>
              </w:rPr>
            </w:pPr>
          </w:p>
        </w:tc>
        <w:tc>
          <w:tcPr>
            <w:tcW w:w="5953" w:type="dxa"/>
          </w:tcPr>
          <w:p w14:paraId="79FDF172" w14:textId="298904FB" w:rsidR="007755EA" w:rsidRDefault="007755EA" w:rsidP="00936700">
            <w:pPr>
              <w:tabs>
                <w:tab w:val="left" w:pos="5400"/>
              </w:tabs>
              <w:spacing w:line="264" w:lineRule="auto"/>
              <w:rPr>
                <w:rFonts w:cstheme="minorHAnsi"/>
                <w:sz w:val="20"/>
                <w:szCs w:val="20"/>
              </w:rPr>
            </w:pPr>
            <w:r>
              <w:rPr>
                <w:rFonts w:cstheme="minorHAnsi"/>
                <w:sz w:val="20"/>
                <w:szCs w:val="20"/>
              </w:rPr>
              <w:t>Mycobacterial antigen cytokine responses, whole blood assay</w:t>
            </w:r>
          </w:p>
        </w:tc>
      </w:tr>
      <w:tr w:rsidR="007755EA" w:rsidRPr="00E81453" w14:paraId="37617184" w14:textId="77777777" w:rsidTr="00936700">
        <w:tc>
          <w:tcPr>
            <w:tcW w:w="2405" w:type="dxa"/>
            <w:vMerge/>
          </w:tcPr>
          <w:p w14:paraId="7E657A61" w14:textId="77777777" w:rsidR="007755EA" w:rsidRDefault="007755EA" w:rsidP="00565DE7">
            <w:pPr>
              <w:tabs>
                <w:tab w:val="left" w:pos="5400"/>
              </w:tabs>
              <w:spacing w:line="264" w:lineRule="auto"/>
              <w:rPr>
                <w:rFonts w:cstheme="minorHAnsi"/>
                <w:sz w:val="20"/>
                <w:szCs w:val="20"/>
              </w:rPr>
            </w:pPr>
          </w:p>
        </w:tc>
        <w:tc>
          <w:tcPr>
            <w:tcW w:w="1276" w:type="dxa"/>
            <w:vMerge/>
          </w:tcPr>
          <w:p w14:paraId="1614E7A8" w14:textId="77777777" w:rsidR="007755EA" w:rsidRDefault="007755EA" w:rsidP="00565DE7">
            <w:pPr>
              <w:tabs>
                <w:tab w:val="left" w:pos="5400"/>
              </w:tabs>
              <w:spacing w:line="264" w:lineRule="auto"/>
              <w:rPr>
                <w:rFonts w:cstheme="minorHAnsi"/>
                <w:sz w:val="20"/>
                <w:szCs w:val="20"/>
              </w:rPr>
            </w:pPr>
          </w:p>
        </w:tc>
        <w:tc>
          <w:tcPr>
            <w:tcW w:w="5953" w:type="dxa"/>
          </w:tcPr>
          <w:p w14:paraId="3B07DACB" w14:textId="19DC4E09" w:rsidR="007755EA" w:rsidRDefault="007755EA" w:rsidP="00565DE7">
            <w:pPr>
              <w:tabs>
                <w:tab w:val="left" w:pos="5400"/>
              </w:tabs>
              <w:spacing w:line="264" w:lineRule="auto"/>
              <w:rPr>
                <w:rFonts w:cstheme="minorHAnsi"/>
                <w:sz w:val="20"/>
                <w:szCs w:val="20"/>
              </w:rPr>
            </w:pPr>
            <w:r>
              <w:rPr>
                <w:rFonts w:cstheme="minorHAnsi"/>
                <w:sz w:val="20"/>
                <w:szCs w:val="20"/>
              </w:rPr>
              <w:t>Tetanus toxoid antigen cytokine responses, whole blood assay</w:t>
            </w:r>
          </w:p>
        </w:tc>
      </w:tr>
      <w:tr w:rsidR="007755EA" w:rsidRPr="00E81453" w14:paraId="42E02545" w14:textId="77777777" w:rsidTr="00936700">
        <w:tc>
          <w:tcPr>
            <w:tcW w:w="2405" w:type="dxa"/>
            <w:vMerge w:val="restart"/>
          </w:tcPr>
          <w:p w14:paraId="304CB1A4" w14:textId="77166386" w:rsidR="007755EA" w:rsidRPr="00936700" w:rsidRDefault="007755EA" w:rsidP="00565DE7">
            <w:pPr>
              <w:tabs>
                <w:tab w:val="left" w:pos="5400"/>
              </w:tabs>
              <w:spacing w:line="264" w:lineRule="auto"/>
              <w:rPr>
                <w:rFonts w:cstheme="minorHAnsi"/>
                <w:sz w:val="20"/>
                <w:szCs w:val="20"/>
              </w:rPr>
            </w:pPr>
            <w:r w:rsidRPr="00936700">
              <w:rPr>
                <w:rFonts w:cstheme="minorHAnsi"/>
                <w:sz w:val="20"/>
                <w:szCs w:val="20"/>
              </w:rPr>
              <w:t>Immune response profile</w:t>
            </w:r>
          </w:p>
        </w:tc>
        <w:tc>
          <w:tcPr>
            <w:tcW w:w="1276" w:type="dxa"/>
            <w:vMerge w:val="restart"/>
          </w:tcPr>
          <w:p w14:paraId="0947AE82" w14:textId="5781411C" w:rsidR="007755EA" w:rsidRPr="00936700" w:rsidRDefault="007755EA" w:rsidP="00936700">
            <w:pPr>
              <w:tabs>
                <w:tab w:val="left" w:pos="5400"/>
              </w:tabs>
              <w:spacing w:line="264" w:lineRule="auto"/>
              <w:rPr>
                <w:rFonts w:cstheme="minorHAnsi"/>
                <w:sz w:val="20"/>
                <w:szCs w:val="20"/>
              </w:rPr>
            </w:pPr>
            <w:r w:rsidRPr="00936700">
              <w:rPr>
                <w:rFonts w:cstheme="minorHAnsi"/>
                <w:sz w:val="20"/>
                <w:szCs w:val="20"/>
              </w:rPr>
              <w:t xml:space="preserve">[1,18) </w:t>
            </w:r>
            <w:r>
              <w:rPr>
                <w:rFonts w:cstheme="minorHAnsi"/>
                <w:sz w:val="20"/>
                <w:szCs w:val="20"/>
              </w:rPr>
              <w:t>y</w:t>
            </w:r>
            <w:r w:rsidRPr="00936700">
              <w:rPr>
                <w:rFonts w:cstheme="minorHAnsi"/>
                <w:sz w:val="20"/>
                <w:szCs w:val="20"/>
              </w:rPr>
              <w:t>ears</w:t>
            </w:r>
          </w:p>
        </w:tc>
        <w:tc>
          <w:tcPr>
            <w:tcW w:w="5953" w:type="dxa"/>
          </w:tcPr>
          <w:p w14:paraId="1DFE611C" w14:textId="785909D8" w:rsidR="007755EA" w:rsidRPr="00936700" w:rsidRDefault="007755EA" w:rsidP="00936700">
            <w:pPr>
              <w:tabs>
                <w:tab w:val="left" w:pos="5400"/>
              </w:tabs>
              <w:spacing w:line="264" w:lineRule="auto"/>
              <w:rPr>
                <w:rFonts w:cstheme="minorHAnsi"/>
                <w:sz w:val="20"/>
                <w:szCs w:val="20"/>
              </w:rPr>
            </w:pPr>
            <w:r w:rsidRPr="00936700">
              <w:rPr>
                <w:sz w:val="20"/>
                <w:szCs w:val="20"/>
              </w:rPr>
              <w:t>Response</w:t>
            </w:r>
            <w:r>
              <w:rPr>
                <w:sz w:val="20"/>
                <w:szCs w:val="20"/>
              </w:rPr>
              <w:t>s</w:t>
            </w:r>
            <w:r w:rsidRPr="00936700">
              <w:rPr>
                <w:sz w:val="20"/>
                <w:szCs w:val="20"/>
              </w:rPr>
              <w:t xml:space="preserve"> to </w:t>
            </w:r>
            <w:proofErr w:type="spellStart"/>
            <w:r w:rsidRPr="00936700">
              <w:rPr>
                <w:sz w:val="20"/>
                <w:szCs w:val="20"/>
              </w:rPr>
              <w:t>schistosome</w:t>
            </w:r>
            <w:proofErr w:type="spellEnd"/>
            <w:r w:rsidRPr="00936700">
              <w:rPr>
                <w:sz w:val="20"/>
                <w:szCs w:val="20"/>
              </w:rPr>
              <w:t xml:space="preserve"> worm antigen, whole blood assay  </w:t>
            </w:r>
          </w:p>
        </w:tc>
      </w:tr>
      <w:tr w:rsidR="007755EA" w:rsidRPr="00E81453" w14:paraId="680B103F" w14:textId="77777777" w:rsidTr="00936700">
        <w:tc>
          <w:tcPr>
            <w:tcW w:w="2405" w:type="dxa"/>
            <w:vMerge/>
          </w:tcPr>
          <w:p w14:paraId="6B71EE2B" w14:textId="77777777" w:rsidR="007755EA" w:rsidRPr="00936700" w:rsidRDefault="007755EA" w:rsidP="00565DE7">
            <w:pPr>
              <w:tabs>
                <w:tab w:val="left" w:pos="5400"/>
              </w:tabs>
              <w:spacing w:line="264" w:lineRule="auto"/>
              <w:rPr>
                <w:rFonts w:cstheme="minorHAnsi"/>
                <w:sz w:val="20"/>
                <w:szCs w:val="20"/>
              </w:rPr>
            </w:pPr>
          </w:p>
        </w:tc>
        <w:tc>
          <w:tcPr>
            <w:tcW w:w="1276" w:type="dxa"/>
            <w:vMerge/>
          </w:tcPr>
          <w:p w14:paraId="0CCAC596" w14:textId="77777777" w:rsidR="007755EA" w:rsidRPr="00936700" w:rsidRDefault="007755EA" w:rsidP="00565DE7">
            <w:pPr>
              <w:tabs>
                <w:tab w:val="left" w:pos="5400"/>
              </w:tabs>
              <w:spacing w:line="264" w:lineRule="auto"/>
              <w:rPr>
                <w:rFonts w:cstheme="minorHAnsi"/>
                <w:sz w:val="20"/>
                <w:szCs w:val="20"/>
              </w:rPr>
            </w:pPr>
          </w:p>
        </w:tc>
        <w:tc>
          <w:tcPr>
            <w:tcW w:w="5953" w:type="dxa"/>
          </w:tcPr>
          <w:p w14:paraId="5A0AB693" w14:textId="5F63D42F" w:rsidR="007755EA" w:rsidRPr="00936700" w:rsidRDefault="007755EA" w:rsidP="00565DE7">
            <w:pPr>
              <w:tabs>
                <w:tab w:val="left" w:pos="5400"/>
              </w:tabs>
              <w:spacing w:line="264" w:lineRule="auto"/>
              <w:rPr>
                <w:rFonts w:cstheme="minorHAnsi"/>
                <w:sz w:val="20"/>
                <w:szCs w:val="20"/>
              </w:rPr>
            </w:pPr>
            <w:r w:rsidRPr="00936700">
              <w:rPr>
                <w:sz w:val="20"/>
                <w:szCs w:val="20"/>
              </w:rPr>
              <w:t>Response</w:t>
            </w:r>
            <w:r>
              <w:rPr>
                <w:sz w:val="20"/>
                <w:szCs w:val="20"/>
              </w:rPr>
              <w:t>s</w:t>
            </w:r>
            <w:r w:rsidRPr="00936700">
              <w:rPr>
                <w:sz w:val="20"/>
                <w:szCs w:val="20"/>
              </w:rPr>
              <w:t xml:space="preserve"> to </w:t>
            </w:r>
            <w:proofErr w:type="spellStart"/>
            <w:r w:rsidRPr="00936700">
              <w:rPr>
                <w:sz w:val="20"/>
                <w:szCs w:val="20"/>
              </w:rPr>
              <w:t>schistosome</w:t>
            </w:r>
            <w:proofErr w:type="spellEnd"/>
            <w:r w:rsidRPr="00936700">
              <w:rPr>
                <w:sz w:val="20"/>
                <w:szCs w:val="20"/>
              </w:rPr>
              <w:t xml:space="preserve"> egg antigen, whole blood assay</w:t>
            </w:r>
          </w:p>
        </w:tc>
      </w:tr>
      <w:tr w:rsidR="007755EA" w:rsidRPr="00E81453" w14:paraId="355F9B14" w14:textId="77777777" w:rsidTr="00936700">
        <w:tc>
          <w:tcPr>
            <w:tcW w:w="2405" w:type="dxa"/>
            <w:vMerge/>
          </w:tcPr>
          <w:p w14:paraId="0B7B41D8" w14:textId="77777777" w:rsidR="007755EA" w:rsidRPr="00936700" w:rsidRDefault="007755EA" w:rsidP="00565DE7">
            <w:pPr>
              <w:tabs>
                <w:tab w:val="left" w:pos="5400"/>
              </w:tabs>
              <w:spacing w:line="264" w:lineRule="auto"/>
              <w:rPr>
                <w:rFonts w:cstheme="minorHAnsi"/>
                <w:sz w:val="20"/>
                <w:szCs w:val="20"/>
              </w:rPr>
            </w:pPr>
          </w:p>
        </w:tc>
        <w:tc>
          <w:tcPr>
            <w:tcW w:w="1276" w:type="dxa"/>
            <w:vMerge/>
          </w:tcPr>
          <w:p w14:paraId="12999FBD" w14:textId="77777777" w:rsidR="007755EA" w:rsidRPr="00936700" w:rsidRDefault="007755EA" w:rsidP="00565DE7">
            <w:pPr>
              <w:tabs>
                <w:tab w:val="left" w:pos="5400"/>
              </w:tabs>
              <w:spacing w:line="264" w:lineRule="auto"/>
              <w:rPr>
                <w:rFonts w:cstheme="minorHAnsi"/>
                <w:sz w:val="20"/>
                <w:szCs w:val="20"/>
              </w:rPr>
            </w:pPr>
          </w:p>
        </w:tc>
        <w:tc>
          <w:tcPr>
            <w:tcW w:w="5953" w:type="dxa"/>
          </w:tcPr>
          <w:p w14:paraId="2A91C5D7" w14:textId="52E2DC56" w:rsidR="007755EA" w:rsidRPr="00936700" w:rsidRDefault="007755EA" w:rsidP="00565DE7">
            <w:pPr>
              <w:tabs>
                <w:tab w:val="left" w:pos="5400"/>
              </w:tabs>
              <w:spacing w:line="264" w:lineRule="auto"/>
              <w:rPr>
                <w:rFonts w:cstheme="minorHAnsi"/>
                <w:sz w:val="20"/>
                <w:szCs w:val="20"/>
              </w:rPr>
            </w:pPr>
            <w:r w:rsidRPr="00936700">
              <w:rPr>
                <w:rFonts w:cstheme="minorHAnsi"/>
                <w:sz w:val="20"/>
                <w:szCs w:val="20"/>
              </w:rPr>
              <w:t>Response</w:t>
            </w:r>
            <w:r>
              <w:rPr>
                <w:rFonts w:cstheme="minorHAnsi"/>
                <w:sz w:val="20"/>
                <w:szCs w:val="20"/>
              </w:rPr>
              <w:t>s</w:t>
            </w:r>
            <w:r w:rsidRPr="00936700">
              <w:rPr>
                <w:rFonts w:cstheme="minorHAnsi"/>
                <w:sz w:val="20"/>
                <w:szCs w:val="20"/>
              </w:rPr>
              <w:t xml:space="preserve"> to </w:t>
            </w:r>
            <w:proofErr w:type="spellStart"/>
            <w:r w:rsidRPr="00936700">
              <w:rPr>
                <w:rFonts w:cstheme="minorHAnsi"/>
                <w:i/>
                <w:sz w:val="20"/>
                <w:szCs w:val="20"/>
              </w:rPr>
              <w:t>Dermatophagoides</w:t>
            </w:r>
            <w:proofErr w:type="spellEnd"/>
            <w:r>
              <w:rPr>
                <w:rFonts w:cstheme="minorHAnsi"/>
                <w:i/>
                <w:sz w:val="20"/>
                <w:szCs w:val="20"/>
              </w:rPr>
              <w:t xml:space="preserve"> </w:t>
            </w:r>
            <w:proofErr w:type="spellStart"/>
            <w:r>
              <w:rPr>
                <w:rFonts w:cstheme="minorHAnsi"/>
                <w:i/>
                <w:sz w:val="20"/>
                <w:szCs w:val="20"/>
              </w:rPr>
              <w:t>pteronyssinus</w:t>
            </w:r>
            <w:proofErr w:type="spellEnd"/>
            <w:r w:rsidRPr="00936700">
              <w:rPr>
                <w:rFonts w:cstheme="minorHAnsi"/>
                <w:sz w:val="20"/>
                <w:szCs w:val="20"/>
              </w:rPr>
              <w:t xml:space="preserve"> antigen, whole blood assay</w:t>
            </w:r>
          </w:p>
        </w:tc>
      </w:tr>
      <w:tr w:rsidR="007755EA" w:rsidRPr="00E81453" w14:paraId="31485B63" w14:textId="77777777" w:rsidTr="00936700">
        <w:tc>
          <w:tcPr>
            <w:tcW w:w="2405" w:type="dxa"/>
            <w:vMerge/>
          </w:tcPr>
          <w:p w14:paraId="62EB6B7C" w14:textId="77777777" w:rsidR="007755EA" w:rsidRPr="00936700" w:rsidRDefault="007755EA" w:rsidP="00565DE7">
            <w:pPr>
              <w:tabs>
                <w:tab w:val="left" w:pos="5400"/>
              </w:tabs>
              <w:spacing w:line="264" w:lineRule="auto"/>
              <w:rPr>
                <w:rFonts w:cstheme="minorHAnsi"/>
                <w:sz w:val="20"/>
                <w:szCs w:val="20"/>
              </w:rPr>
            </w:pPr>
          </w:p>
        </w:tc>
        <w:tc>
          <w:tcPr>
            <w:tcW w:w="1276" w:type="dxa"/>
            <w:vMerge/>
          </w:tcPr>
          <w:p w14:paraId="7C87506E" w14:textId="77777777" w:rsidR="007755EA" w:rsidRPr="00936700" w:rsidRDefault="007755EA" w:rsidP="00565DE7">
            <w:pPr>
              <w:tabs>
                <w:tab w:val="left" w:pos="5400"/>
              </w:tabs>
              <w:spacing w:line="264" w:lineRule="auto"/>
              <w:rPr>
                <w:rFonts w:cstheme="minorHAnsi"/>
                <w:sz w:val="20"/>
                <w:szCs w:val="20"/>
              </w:rPr>
            </w:pPr>
          </w:p>
        </w:tc>
        <w:tc>
          <w:tcPr>
            <w:tcW w:w="5953" w:type="dxa"/>
          </w:tcPr>
          <w:p w14:paraId="6E258ABD" w14:textId="2BB17BB0" w:rsidR="007755EA" w:rsidRPr="00936700" w:rsidRDefault="007755EA" w:rsidP="00565DE7">
            <w:pPr>
              <w:tabs>
                <w:tab w:val="left" w:pos="5400"/>
              </w:tabs>
              <w:spacing w:line="264" w:lineRule="auto"/>
              <w:rPr>
                <w:rFonts w:cstheme="minorHAnsi"/>
                <w:sz w:val="20"/>
                <w:szCs w:val="20"/>
              </w:rPr>
            </w:pPr>
            <w:r w:rsidRPr="00936700">
              <w:rPr>
                <w:rFonts w:cstheme="minorHAnsi"/>
                <w:sz w:val="20"/>
                <w:szCs w:val="20"/>
              </w:rPr>
              <w:t>Response</w:t>
            </w:r>
            <w:r>
              <w:rPr>
                <w:rFonts w:cstheme="minorHAnsi"/>
                <w:sz w:val="20"/>
                <w:szCs w:val="20"/>
              </w:rPr>
              <w:t>s</w:t>
            </w:r>
            <w:r w:rsidRPr="00936700">
              <w:rPr>
                <w:rFonts w:cstheme="minorHAnsi"/>
                <w:sz w:val="20"/>
                <w:szCs w:val="20"/>
              </w:rPr>
              <w:t xml:space="preserve"> to </w:t>
            </w:r>
            <w:proofErr w:type="spellStart"/>
            <w:r w:rsidRPr="00936700">
              <w:rPr>
                <w:rFonts w:cstheme="minorHAnsi"/>
                <w:i/>
                <w:sz w:val="20"/>
                <w:szCs w:val="20"/>
              </w:rPr>
              <w:t>Dermatophagoides</w:t>
            </w:r>
            <w:proofErr w:type="spellEnd"/>
            <w:r>
              <w:rPr>
                <w:rFonts w:cstheme="minorHAnsi"/>
                <w:i/>
                <w:sz w:val="20"/>
                <w:szCs w:val="20"/>
              </w:rPr>
              <w:t xml:space="preserve"> </w:t>
            </w:r>
            <w:proofErr w:type="spellStart"/>
            <w:r>
              <w:rPr>
                <w:rFonts w:cstheme="minorHAnsi"/>
                <w:i/>
                <w:sz w:val="20"/>
                <w:szCs w:val="20"/>
              </w:rPr>
              <w:t>farinae</w:t>
            </w:r>
            <w:proofErr w:type="spellEnd"/>
            <w:r w:rsidRPr="00936700">
              <w:rPr>
                <w:rFonts w:cstheme="minorHAnsi"/>
                <w:sz w:val="20"/>
                <w:szCs w:val="20"/>
              </w:rPr>
              <w:t xml:space="preserve"> antigen, whole blood assay</w:t>
            </w:r>
          </w:p>
        </w:tc>
      </w:tr>
      <w:tr w:rsidR="007755EA" w:rsidRPr="00E81453" w14:paraId="652FBDC8" w14:textId="77777777" w:rsidTr="00936700">
        <w:tc>
          <w:tcPr>
            <w:tcW w:w="2405" w:type="dxa"/>
            <w:vMerge/>
          </w:tcPr>
          <w:p w14:paraId="27B1EF8C" w14:textId="77777777" w:rsidR="007755EA" w:rsidRPr="00936700" w:rsidRDefault="007755EA" w:rsidP="00565DE7">
            <w:pPr>
              <w:tabs>
                <w:tab w:val="left" w:pos="5400"/>
              </w:tabs>
              <w:spacing w:line="264" w:lineRule="auto"/>
              <w:rPr>
                <w:rFonts w:cstheme="minorHAnsi"/>
                <w:sz w:val="20"/>
                <w:szCs w:val="20"/>
              </w:rPr>
            </w:pPr>
          </w:p>
        </w:tc>
        <w:tc>
          <w:tcPr>
            <w:tcW w:w="1276" w:type="dxa"/>
            <w:vMerge/>
          </w:tcPr>
          <w:p w14:paraId="703F9C88" w14:textId="77777777" w:rsidR="007755EA" w:rsidRPr="00936700" w:rsidRDefault="007755EA" w:rsidP="00565DE7">
            <w:pPr>
              <w:tabs>
                <w:tab w:val="left" w:pos="5400"/>
              </w:tabs>
              <w:spacing w:line="264" w:lineRule="auto"/>
              <w:rPr>
                <w:rFonts w:cstheme="minorHAnsi"/>
                <w:sz w:val="20"/>
                <w:szCs w:val="20"/>
              </w:rPr>
            </w:pPr>
          </w:p>
        </w:tc>
        <w:tc>
          <w:tcPr>
            <w:tcW w:w="5953" w:type="dxa"/>
          </w:tcPr>
          <w:p w14:paraId="536502F8" w14:textId="53A99477" w:rsidR="007755EA" w:rsidRPr="00936700" w:rsidRDefault="007755EA" w:rsidP="00565DE7">
            <w:pPr>
              <w:tabs>
                <w:tab w:val="left" w:pos="5400"/>
              </w:tabs>
              <w:spacing w:line="264" w:lineRule="auto"/>
              <w:rPr>
                <w:rFonts w:cstheme="minorHAnsi"/>
                <w:sz w:val="20"/>
                <w:szCs w:val="20"/>
              </w:rPr>
            </w:pPr>
            <w:r w:rsidRPr="00936700">
              <w:rPr>
                <w:rFonts w:cstheme="minorHAnsi"/>
                <w:sz w:val="20"/>
                <w:szCs w:val="20"/>
              </w:rPr>
              <w:t>Response</w:t>
            </w:r>
            <w:r>
              <w:rPr>
                <w:rFonts w:cstheme="minorHAnsi"/>
                <w:sz w:val="20"/>
                <w:szCs w:val="20"/>
              </w:rPr>
              <w:t>s</w:t>
            </w:r>
            <w:r w:rsidRPr="00936700">
              <w:rPr>
                <w:rFonts w:cstheme="minorHAnsi"/>
                <w:sz w:val="20"/>
                <w:szCs w:val="20"/>
              </w:rPr>
              <w:t xml:space="preserve"> to cockroach</w:t>
            </w:r>
            <w:r>
              <w:rPr>
                <w:rFonts w:cstheme="minorHAnsi"/>
                <w:sz w:val="20"/>
                <w:szCs w:val="20"/>
              </w:rPr>
              <w:t xml:space="preserve"> </w:t>
            </w:r>
            <w:r w:rsidRPr="00936700">
              <w:rPr>
                <w:rFonts w:cstheme="minorHAnsi"/>
                <w:sz w:val="20"/>
                <w:szCs w:val="20"/>
              </w:rPr>
              <w:t>antigen, whole blood assay</w:t>
            </w:r>
          </w:p>
        </w:tc>
      </w:tr>
      <w:tr w:rsidR="00E3319B" w:rsidRPr="00E81453" w14:paraId="7D3F5E98" w14:textId="77777777" w:rsidTr="00936700">
        <w:tc>
          <w:tcPr>
            <w:tcW w:w="2405" w:type="dxa"/>
          </w:tcPr>
          <w:p w14:paraId="2FCD1D2B" w14:textId="7035977B" w:rsidR="00E3319B" w:rsidRPr="00E3319B" w:rsidRDefault="00E3319B" w:rsidP="00565DE7">
            <w:pPr>
              <w:tabs>
                <w:tab w:val="left" w:pos="5400"/>
              </w:tabs>
              <w:spacing w:line="264" w:lineRule="auto"/>
              <w:rPr>
                <w:rFonts w:cstheme="minorHAnsi"/>
                <w:b/>
                <w:sz w:val="20"/>
                <w:szCs w:val="20"/>
              </w:rPr>
            </w:pPr>
            <w:r w:rsidRPr="00E3319B">
              <w:rPr>
                <w:rFonts w:cstheme="minorHAnsi"/>
                <w:b/>
                <w:sz w:val="20"/>
                <w:szCs w:val="20"/>
              </w:rPr>
              <w:t>Exploratory outcomes</w:t>
            </w:r>
          </w:p>
        </w:tc>
        <w:tc>
          <w:tcPr>
            <w:tcW w:w="1276" w:type="dxa"/>
          </w:tcPr>
          <w:p w14:paraId="6AE4B85C" w14:textId="77777777" w:rsidR="00E3319B" w:rsidRDefault="00E3319B" w:rsidP="00565DE7">
            <w:pPr>
              <w:tabs>
                <w:tab w:val="left" w:pos="5400"/>
              </w:tabs>
              <w:spacing w:line="264" w:lineRule="auto"/>
              <w:rPr>
                <w:rFonts w:cstheme="minorHAnsi"/>
                <w:sz w:val="20"/>
                <w:szCs w:val="20"/>
              </w:rPr>
            </w:pPr>
          </w:p>
        </w:tc>
        <w:tc>
          <w:tcPr>
            <w:tcW w:w="5953" w:type="dxa"/>
          </w:tcPr>
          <w:p w14:paraId="63819509" w14:textId="77777777" w:rsidR="00E3319B" w:rsidRDefault="00E3319B" w:rsidP="00565DE7">
            <w:pPr>
              <w:tabs>
                <w:tab w:val="left" w:pos="5400"/>
              </w:tabs>
              <w:spacing w:line="264" w:lineRule="auto"/>
              <w:rPr>
                <w:rFonts w:cstheme="minorHAnsi"/>
                <w:sz w:val="20"/>
                <w:szCs w:val="20"/>
              </w:rPr>
            </w:pPr>
          </w:p>
        </w:tc>
      </w:tr>
      <w:tr w:rsidR="00E3319B" w:rsidRPr="00E81453" w14:paraId="09E1EFFF" w14:textId="77777777" w:rsidTr="00936700">
        <w:tc>
          <w:tcPr>
            <w:tcW w:w="2405" w:type="dxa"/>
          </w:tcPr>
          <w:p w14:paraId="031CF5BE" w14:textId="7E5CD70A" w:rsidR="00E3319B" w:rsidRDefault="00E3319B" w:rsidP="00565DE7">
            <w:pPr>
              <w:tabs>
                <w:tab w:val="left" w:pos="5400"/>
              </w:tabs>
              <w:spacing w:line="264" w:lineRule="auto"/>
              <w:rPr>
                <w:rFonts w:cstheme="minorHAnsi"/>
                <w:sz w:val="20"/>
                <w:szCs w:val="20"/>
              </w:rPr>
            </w:pPr>
            <w:r>
              <w:rPr>
                <w:rFonts w:cstheme="minorHAnsi"/>
                <w:sz w:val="20"/>
                <w:szCs w:val="20"/>
              </w:rPr>
              <w:t>Vaccine responses</w:t>
            </w:r>
          </w:p>
        </w:tc>
        <w:tc>
          <w:tcPr>
            <w:tcW w:w="1276" w:type="dxa"/>
          </w:tcPr>
          <w:p w14:paraId="090C2BB4" w14:textId="4E9C168B" w:rsidR="00E3319B" w:rsidRDefault="00012926" w:rsidP="00565DE7">
            <w:pPr>
              <w:tabs>
                <w:tab w:val="left" w:pos="5400"/>
              </w:tabs>
              <w:spacing w:line="264" w:lineRule="auto"/>
              <w:rPr>
                <w:rFonts w:cstheme="minorHAnsi"/>
                <w:sz w:val="20"/>
                <w:szCs w:val="20"/>
              </w:rPr>
            </w:pPr>
            <w:r>
              <w:rPr>
                <w:rFonts w:cstheme="minorHAnsi"/>
                <w:sz w:val="20"/>
                <w:szCs w:val="20"/>
              </w:rPr>
              <w:t>[4,18)</w:t>
            </w:r>
            <w:r w:rsidR="00E3319B">
              <w:rPr>
                <w:rFonts w:cstheme="minorHAnsi"/>
                <w:sz w:val="20"/>
                <w:szCs w:val="20"/>
              </w:rPr>
              <w:t xml:space="preserve"> years</w:t>
            </w:r>
          </w:p>
        </w:tc>
        <w:tc>
          <w:tcPr>
            <w:tcW w:w="5953" w:type="dxa"/>
          </w:tcPr>
          <w:p w14:paraId="32F55C47" w14:textId="6AD9A03E" w:rsidR="00E3319B" w:rsidRDefault="00936700" w:rsidP="00565DE7">
            <w:pPr>
              <w:tabs>
                <w:tab w:val="left" w:pos="5400"/>
              </w:tabs>
              <w:spacing w:line="264" w:lineRule="auto"/>
              <w:rPr>
                <w:rFonts w:cstheme="minorHAnsi"/>
                <w:sz w:val="20"/>
                <w:szCs w:val="20"/>
              </w:rPr>
            </w:pPr>
            <w:r>
              <w:rPr>
                <w:rFonts w:cstheme="minorHAnsi"/>
                <w:sz w:val="20"/>
                <w:szCs w:val="20"/>
              </w:rPr>
              <w:t>As listed above for the [1,4) years age group</w:t>
            </w:r>
          </w:p>
        </w:tc>
      </w:tr>
      <w:tr w:rsidR="00587F8D" w:rsidRPr="00E81453" w14:paraId="2B16B2EB" w14:textId="77777777" w:rsidTr="00936700">
        <w:tc>
          <w:tcPr>
            <w:tcW w:w="2405" w:type="dxa"/>
          </w:tcPr>
          <w:p w14:paraId="1566465C" w14:textId="26E4E96B" w:rsidR="00587F8D" w:rsidRDefault="00587F8D" w:rsidP="00565DE7">
            <w:pPr>
              <w:tabs>
                <w:tab w:val="left" w:pos="5400"/>
              </w:tabs>
              <w:spacing w:line="264" w:lineRule="auto"/>
              <w:rPr>
                <w:rFonts w:cstheme="minorHAnsi"/>
                <w:sz w:val="20"/>
                <w:szCs w:val="20"/>
              </w:rPr>
            </w:pPr>
            <w:r>
              <w:rPr>
                <w:rFonts w:cstheme="minorHAnsi"/>
                <w:sz w:val="20"/>
                <w:szCs w:val="20"/>
              </w:rPr>
              <w:t xml:space="preserve">Wheeze, </w:t>
            </w:r>
            <w:r w:rsidRPr="00E81453">
              <w:rPr>
                <w:rFonts w:cstheme="minorHAnsi"/>
                <w:sz w:val="20"/>
                <w:szCs w:val="20"/>
              </w:rPr>
              <w:t>last 12 months</w:t>
            </w:r>
          </w:p>
        </w:tc>
        <w:tc>
          <w:tcPr>
            <w:tcW w:w="1276" w:type="dxa"/>
          </w:tcPr>
          <w:p w14:paraId="0FA6014E" w14:textId="7EDA3F32" w:rsidR="00587F8D" w:rsidRDefault="00587F8D" w:rsidP="00565DE7">
            <w:pPr>
              <w:tabs>
                <w:tab w:val="left" w:pos="5400"/>
              </w:tabs>
              <w:spacing w:line="264" w:lineRule="auto"/>
              <w:rPr>
                <w:rFonts w:cstheme="minorHAnsi"/>
                <w:sz w:val="20"/>
                <w:szCs w:val="20"/>
              </w:rPr>
            </w:pPr>
            <w:r>
              <w:rPr>
                <w:rFonts w:cstheme="minorHAnsi"/>
                <w:sz w:val="20"/>
                <w:szCs w:val="20"/>
              </w:rPr>
              <w:t>All</w:t>
            </w:r>
          </w:p>
        </w:tc>
        <w:tc>
          <w:tcPr>
            <w:tcW w:w="5953" w:type="dxa"/>
          </w:tcPr>
          <w:p w14:paraId="6E8CD00F" w14:textId="4A433434" w:rsidR="00587F8D" w:rsidRDefault="00587F8D" w:rsidP="00565DE7">
            <w:pPr>
              <w:tabs>
                <w:tab w:val="left" w:pos="5400"/>
              </w:tabs>
              <w:spacing w:line="264" w:lineRule="auto"/>
              <w:rPr>
                <w:rFonts w:cstheme="minorHAnsi"/>
                <w:sz w:val="20"/>
                <w:szCs w:val="20"/>
              </w:rPr>
            </w:pPr>
            <w:r>
              <w:rPr>
                <w:rFonts w:cstheme="minorHAnsi"/>
                <w:sz w:val="20"/>
                <w:szCs w:val="20"/>
              </w:rPr>
              <w:t>Self-report</w:t>
            </w:r>
          </w:p>
        </w:tc>
      </w:tr>
      <w:tr w:rsidR="00587F8D" w:rsidRPr="00E81453" w14:paraId="3F938D22" w14:textId="77777777" w:rsidTr="00936700">
        <w:tc>
          <w:tcPr>
            <w:tcW w:w="2405" w:type="dxa"/>
          </w:tcPr>
          <w:p w14:paraId="20DAACFA" w14:textId="3AD6B9DF" w:rsidR="00587F8D" w:rsidRDefault="00587F8D" w:rsidP="00587F8D">
            <w:pPr>
              <w:tabs>
                <w:tab w:val="left" w:pos="5400"/>
              </w:tabs>
              <w:spacing w:line="264" w:lineRule="auto"/>
              <w:rPr>
                <w:rFonts w:cstheme="minorHAnsi"/>
                <w:sz w:val="20"/>
                <w:szCs w:val="20"/>
              </w:rPr>
            </w:pPr>
            <w:r>
              <w:rPr>
                <w:rFonts w:cstheme="minorHAnsi"/>
                <w:sz w:val="20"/>
                <w:szCs w:val="20"/>
              </w:rPr>
              <w:t>Rhinitis, last 12 months</w:t>
            </w:r>
          </w:p>
        </w:tc>
        <w:tc>
          <w:tcPr>
            <w:tcW w:w="1276" w:type="dxa"/>
          </w:tcPr>
          <w:p w14:paraId="002AB0DD" w14:textId="48439798" w:rsidR="00587F8D" w:rsidRDefault="00587F8D" w:rsidP="00565DE7">
            <w:pPr>
              <w:tabs>
                <w:tab w:val="left" w:pos="5400"/>
              </w:tabs>
              <w:spacing w:line="264" w:lineRule="auto"/>
              <w:rPr>
                <w:rFonts w:cstheme="minorHAnsi"/>
                <w:sz w:val="20"/>
                <w:szCs w:val="20"/>
              </w:rPr>
            </w:pPr>
            <w:r>
              <w:rPr>
                <w:rFonts w:cstheme="minorHAnsi"/>
                <w:sz w:val="20"/>
                <w:szCs w:val="20"/>
              </w:rPr>
              <w:t>all</w:t>
            </w:r>
          </w:p>
        </w:tc>
        <w:tc>
          <w:tcPr>
            <w:tcW w:w="5953" w:type="dxa"/>
          </w:tcPr>
          <w:p w14:paraId="00CFD10D" w14:textId="159CDF69" w:rsidR="00587F8D" w:rsidRDefault="00587F8D" w:rsidP="00565DE7">
            <w:pPr>
              <w:tabs>
                <w:tab w:val="left" w:pos="5400"/>
              </w:tabs>
              <w:spacing w:line="264" w:lineRule="auto"/>
              <w:rPr>
                <w:rFonts w:cstheme="minorHAnsi"/>
                <w:sz w:val="20"/>
                <w:szCs w:val="20"/>
              </w:rPr>
            </w:pPr>
            <w:r>
              <w:rPr>
                <w:rFonts w:cstheme="minorHAnsi"/>
                <w:sz w:val="20"/>
                <w:szCs w:val="20"/>
              </w:rPr>
              <w:t>Self-report</w:t>
            </w:r>
          </w:p>
        </w:tc>
      </w:tr>
    </w:tbl>
    <w:p w14:paraId="6C2E0632" w14:textId="001775FD" w:rsidR="00970C28" w:rsidRPr="007626D0" w:rsidRDefault="00970C28" w:rsidP="00970C28">
      <w:pPr>
        <w:tabs>
          <w:tab w:val="left" w:pos="5400"/>
        </w:tabs>
        <w:spacing w:after="0" w:line="264" w:lineRule="auto"/>
        <w:rPr>
          <w:rFonts w:cstheme="minorHAnsi"/>
          <w:sz w:val="18"/>
          <w:szCs w:val="18"/>
        </w:rPr>
      </w:pPr>
      <w:r w:rsidRPr="007626D0">
        <w:rPr>
          <w:rFonts w:cstheme="minorHAnsi"/>
          <w:sz w:val="18"/>
          <w:szCs w:val="18"/>
          <w:vertAlign w:val="superscript"/>
        </w:rPr>
        <w:t>1</w:t>
      </w:r>
      <w:r w:rsidR="00E3319B">
        <w:rPr>
          <w:rFonts w:cstheme="minorHAnsi"/>
          <w:sz w:val="20"/>
          <w:szCs w:val="20"/>
        </w:rPr>
        <w:t xml:space="preserve">CCA, </w:t>
      </w:r>
      <w:r w:rsidR="00E3319B" w:rsidRPr="00BA4A36">
        <w:rPr>
          <w:rFonts w:cstheme="minorHAnsi"/>
          <w:sz w:val="20"/>
          <w:szCs w:val="20"/>
        </w:rPr>
        <w:t xml:space="preserve">circulating </w:t>
      </w:r>
      <w:proofErr w:type="spellStart"/>
      <w:r w:rsidR="00E3319B" w:rsidRPr="00BA4A36">
        <w:rPr>
          <w:rFonts w:cstheme="minorHAnsi"/>
          <w:sz w:val="20"/>
          <w:szCs w:val="20"/>
        </w:rPr>
        <w:t>cathodic</w:t>
      </w:r>
      <w:proofErr w:type="spellEnd"/>
      <w:r w:rsidR="00E3319B" w:rsidRPr="00BA4A36">
        <w:rPr>
          <w:rFonts w:cstheme="minorHAnsi"/>
          <w:sz w:val="20"/>
          <w:szCs w:val="20"/>
        </w:rPr>
        <w:t xml:space="preserve"> antigen</w:t>
      </w:r>
      <w:r w:rsidR="00E3319B">
        <w:rPr>
          <w:rFonts w:cstheme="minorHAnsi"/>
          <w:sz w:val="20"/>
          <w:szCs w:val="20"/>
        </w:rPr>
        <w:t>;</w:t>
      </w:r>
      <w:r w:rsidR="00E3319B" w:rsidRPr="00BA4A36">
        <w:rPr>
          <w:rFonts w:cstheme="minorHAnsi"/>
          <w:sz w:val="20"/>
          <w:szCs w:val="20"/>
        </w:rPr>
        <w:t xml:space="preserve"> </w:t>
      </w:r>
      <w:r w:rsidR="00E3319B" w:rsidRPr="00E3319B">
        <w:rPr>
          <w:rFonts w:cstheme="minorHAnsi"/>
          <w:sz w:val="20"/>
          <w:szCs w:val="20"/>
          <w:vertAlign w:val="superscript"/>
        </w:rPr>
        <w:t>2</w:t>
      </w:r>
      <w:r w:rsidR="00BA4A36">
        <w:rPr>
          <w:rFonts w:cstheme="minorHAnsi"/>
          <w:sz w:val="18"/>
          <w:szCs w:val="18"/>
        </w:rPr>
        <w:t>Ultrasound</w:t>
      </w:r>
      <w:r w:rsidRPr="007626D0">
        <w:rPr>
          <w:rFonts w:cstheme="minorHAnsi"/>
          <w:sz w:val="18"/>
          <w:szCs w:val="18"/>
        </w:rPr>
        <w:t xml:space="preserve"> results are available for </w:t>
      </w:r>
      <w:r w:rsidR="00587F8D">
        <w:rPr>
          <w:rFonts w:cstheme="minorHAnsi"/>
          <w:sz w:val="18"/>
          <w:szCs w:val="18"/>
        </w:rPr>
        <w:t>all children &lt;18 years, all hepatitis B positive adults, and a randomly selected subgroup of 45 hepatitis B negative adults per village</w:t>
      </w:r>
      <w:r w:rsidR="007755EA">
        <w:rPr>
          <w:rFonts w:cstheme="minorHAnsi"/>
          <w:sz w:val="18"/>
          <w:szCs w:val="18"/>
        </w:rPr>
        <w:t>, and will be analysed separately in these three subgroups</w:t>
      </w:r>
    </w:p>
    <w:p w14:paraId="3CB08A20" w14:textId="77777777" w:rsidR="00970C28" w:rsidRDefault="00970C28" w:rsidP="00970C28">
      <w:pPr>
        <w:tabs>
          <w:tab w:val="left" w:pos="5400"/>
        </w:tabs>
        <w:spacing w:after="0" w:line="264" w:lineRule="auto"/>
        <w:rPr>
          <w:rFonts w:cstheme="minorHAnsi"/>
        </w:rPr>
      </w:pPr>
    </w:p>
    <w:p w14:paraId="5950AE52" w14:textId="77777777" w:rsidR="00587F8D" w:rsidRPr="00587F8D" w:rsidRDefault="00587F8D" w:rsidP="00587F8D">
      <w:pPr>
        <w:spacing w:after="0" w:line="264" w:lineRule="auto"/>
        <w:rPr>
          <w:rFonts w:cstheme="minorHAnsi"/>
          <w:lang w:bidi="en-US"/>
        </w:rPr>
      </w:pPr>
    </w:p>
    <w:p w14:paraId="68C714AB" w14:textId="48A43864" w:rsidR="00EB7E9C" w:rsidRPr="00E52431" w:rsidRDefault="00EB7E9C" w:rsidP="0080315E">
      <w:pPr>
        <w:pStyle w:val="Heading1"/>
        <w:numPr>
          <w:ilvl w:val="0"/>
          <w:numId w:val="21"/>
        </w:numPr>
        <w:spacing w:before="0" w:line="264" w:lineRule="auto"/>
        <w:rPr>
          <w:color w:val="auto"/>
          <w:sz w:val="28"/>
          <w:szCs w:val="28"/>
          <w:lang w:bidi="en-US"/>
        </w:rPr>
      </w:pPr>
      <w:r w:rsidRPr="00E52431">
        <w:rPr>
          <w:color w:val="auto"/>
          <w:sz w:val="28"/>
          <w:szCs w:val="28"/>
          <w:lang w:bidi="en-US"/>
        </w:rPr>
        <w:t>Sample size justification</w:t>
      </w:r>
    </w:p>
    <w:p w14:paraId="3870CE98" w14:textId="77777777" w:rsidR="00EB7E9C" w:rsidRDefault="00EB7E9C" w:rsidP="0080315E">
      <w:pPr>
        <w:spacing w:after="0" w:line="264" w:lineRule="auto"/>
        <w:rPr>
          <w:rFonts w:cstheme="minorHAnsi"/>
          <w:lang w:bidi="en-US"/>
        </w:rPr>
      </w:pPr>
    </w:p>
    <w:p w14:paraId="5AB27B54" w14:textId="0D08460E" w:rsidR="006F7795" w:rsidRDefault="006F7795" w:rsidP="0080315E">
      <w:pPr>
        <w:tabs>
          <w:tab w:val="left" w:pos="5400"/>
        </w:tabs>
        <w:spacing w:after="0" w:line="264" w:lineRule="auto"/>
        <w:rPr>
          <w:rFonts w:cstheme="minorHAnsi"/>
          <w:bCs/>
          <w:iCs/>
        </w:rPr>
      </w:pPr>
      <w:r>
        <w:rPr>
          <w:rFonts w:cstheme="minorHAnsi"/>
          <w:bCs/>
          <w:iCs/>
        </w:rPr>
        <w:t>For the three-year survey w</w:t>
      </w:r>
      <w:r w:rsidRPr="00336E98">
        <w:rPr>
          <w:rFonts w:cstheme="minorHAnsi"/>
          <w:bCs/>
          <w:iCs/>
        </w:rPr>
        <w:t xml:space="preserve">e aim to sample </w:t>
      </w:r>
      <w:r w:rsidR="00814AD4">
        <w:rPr>
          <w:rFonts w:cstheme="minorHAnsi"/>
          <w:bCs/>
          <w:iCs/>
        </w:rPr>
        <w:t xml:space="preserve">70 households comprising </w:t>
      </w:r>
      <w:r w:rsidRPr="00336E98">
        <w:rPr>
          <w:rFonts w:cstheme="minorHAnsi"/>
          <w:bCs/>
          <w:iCs/>
        </w:rPr>
        <w:t>125 individuals per cluster</w:t>
      </w:r>
      <w:r w:rsidR="00E23562">
        <w:rPr>
          <w:rFonts w:cstheme="minorHAnsi"/>
          <w:bCs/>
          <w:iCs/>
        </w:rPr>
        <w:t xml:space="preserve">, with </w:t>
      </w:r>
      <w:proofErr w:type="spellStart"/>
      <w:r w:rsidR="00E23562">
        <w:rPr>
          <w:rFonts w:cstheme="minorHAnsi"/>
          <w:bCs/>
          <w:iCs/>
        </w:rPr>
        <w:t>ImmunoCAP</w:t>
      </w:r>
      <w:proofErr w:type="spellEnd"/>
      <w:r w:rsidR="00E23562">
        <w:rPr>
          <w:rFonts w:cstheme="minorHAnsi"/>
          <w:bCs/>
          <w:iCs/>
        </w:rPr>
        <w:t xml:space="preserve"> results available for approximately 30 individuals per cluster</w:t>
      </w:r>
      <w:r w:rsidRPr="00336E98">
        <w:rPr>
          <w:rFonts w:cstheme="minorHAnsi"/>
          <w:bCs/>
          <w:iCs/>
        </w:rPr>
        <w:t>.</w:t>
      </w:r>
      <w:r w:rsidRPr="00B618BE">
        <w:rPr>
          <w:rFonts w:cstheme="minorHAnsi"/>
          <w:bCs/>
          <w:iCs/>
        </w:rPr>
        <w:t xml:space="preserve"> </w:t>
      </w:r>
      <w:r>
        <w:rPr>
          <w:rFonts w:cstheme="minorHAnsi"/>
          <w:bCs/>
          <w:iCs/>
        </w:rPr>
        <w:t xml:space="preserve">Based on data collected </w:t>
      </w:r>
      <w:r w:rsidR="00814AD4">
        <w:rPr>
          <w:rFonts w:cstheme="minorHAnsi"/>
          <w:bCs/>
          <w:iCs/>
        </w:rPr>
        <w:t xml:space="preserve">in the </w:t>
      </w:r>
      <w:r w:rsidR="00814AD4" w:rsidRPr="00E23562">
        <w:rPr>
          <w:rFonts w:cstheme="minorHAnsi"/>
          <w:bCs/>
          <w:iCs/>
        </w:rPr>
        <w:t>baseline survey</w:t>
      </w:r>
      <w:r w:rsidRPr="00E23562">
        <w:rPr>
          <w:rFonts w:cstheme="minorHAnsi"/>
          <w:bCs/>
          <w:iCs/>
        </w:rPr>
        <w:t xml:space="preserve">, prevalence of </w:t>
      </w:r>
      <w:r w:rsidR="00814AD4" w:rsidRPr="00E23562">
        <w:rPr>
          <w:rFonts w:cstheme="minorHAnsi"/>
          <w:bCs/>
          <w:iCs/>
        </w:rPr>
        <w:t xml:space="preserve">wheeze in individuals aged </w:t>
      </w:r>
      <w:r w:rsidR="00E23562" w:rsidRPr="00E23562">
        <w:rPr>
          <w:rFonts w:cstheme="minorHAnsi"/>
          <w:bCs/>
          <w:iCs/>
        </w:rPr>
        <w:t xml:space="preserve">5+ years was estimated to be 5%, </w:t>
      </w:r>
      <w:r w:rsidR="00814AD4" w:rsidRPr="00E23562">
        <w:rPr>
          <w:rFonts w:cstheme="minorHAnsi"/>
          <w:bCs/>
          <w:iCs/>
        </w:rPr>
        <w:t xml:space="preserve">the proportion with a positive SPT response was estimated to be 20% and the proportion with </w:t>
      </w:r>
      <w:proofErr w:type="spellStart"/>
      <w:r w:rsidR="00E23562" w:rsidRPr="00E23562">
        <w:rPr>
          <w:rFonts w:cstheme="minorHAnsi"/>
          <w:bCs/>
          <w:iCs/>
        </w:rPr>
        <w:t>ImmunoCAP</w:t>
      </w:r>
      <w:proofErr w:type="spellEnd"/>
      <w:r w:rsidR="00E23562" w:rsidRPr="00E23562">
        <w:rPr>
          <w:rFonts w:cstheme="minorHAnsi"/>
          <w:bCs/>
          <w:iCs/>
        </w:rPr>
        <w:t xml:space="preserve"> </w:t>
      </w:r>
      <w:proofErr w:type="spellStart"/>
      <w:r w:rsidR="00814AD4" w:rsidRPr="00E23562">
        <w:rPr>
          <w:rFonts w:cstheme="minorHAnsi"/>
          <w:bCs/>
          <w:iCs/>
        </w:rPr>
        <w:t>IgE</w:t>
      </w:r>
      <w:proofErr w:type="spellEnd"/>
      <w:r w:rsidR="00E23562" w:rsidRPr="00E23562">
        <w:rPr>
          <w:rFonts w:cstheme="minorHAnsi"/>
          <w:bCs/>
          <w:iCs/>
        </w:rPr>
        <w:t>&gt;</w:t>
      </w:r>
      <w:r w:rsidR="00E23562" w:rsidRPr="00E23562">
        <w:rPr>
          <w:rFonts w:cstheme="minorHAnsi"/>
        </w:rPr>
        <w:t>0.35kUa/L</w:t>
      </w:r>
      <w:r w:rsidR="00E23562" w:rsidRPr="00E23562">
        <w:rPr>
          <w:rFonts w:cstheme="minorHAnsi"/>
          <w:bCs/>
          <w:iCs/>
        </w:rPr>
        <w:t xml:space="preserve"> </w:t>
      </w:r>
      <w:r w:rsidR="00814AD4" w:rsidRPr="00E23562">
        <w:rPr>
          <w:rFonts w:cstheme="minorHAnsi"/>
          <w:bCs/>
          <w:iCs/>
        </w:rPr>
        <w:t>was estimated to be 4</w:t>
      </w:r>
      <w:r w:rsidR="00814AD4" w:rsidRPr="00D50760">
        <w:rPr>
          <w:rFonts w:cstheme="minorHAnsi"/>
          <w:bCs/>
          <w:iCs/>
        </w:rPr>
        <w:t>0%</w:t>
      </w:r>
      <w:r w:rsidR="00E23562" w:rsidRPr="00D50760">
        <w:rPr>
          <w:rFonts w:cstheme="minorHAnsi"/>
          <w:bCs/>
          <w:iCs/>
        </w:rPr>
        <w:t>.</w:t>
      </w:r>
      <w:r w:rsidR="00E23562" w:rsidRPr="00E23562">
        <w:rPr>
          <w:rFonts w:cstheme="minorHAnsi"/>
          <w:bCs/>
          <w:iCs/>
        </w:rPr>
        <w:t xml:space="preserve"> Table 3</w:t>
      </w:r>
      <w:r w:rsidRPr="00E23562">
        <w:rPr>
          <w:rFonts w:cstheme="minorHAnsi"/>
          <w:bCs/>
          <w:iCs/>
        </w:rPr>
        <w:t xml:space="preserve"> indicates the power that the trial will have to detect risk ratios (RR) of 1.</w:t>
      </w:r>
      <w:r w:rsidRPr="00336E98">
        <w:rPr>
          <w:rFonts w:cstheme="minorHAnsi"/>
          <w:bCs/>
          <w:iCs/>
        </w:rPr>
        <w:t>4</w:t>
      </w:r>
      <w:r>
        <w:rPr>
          <w:rFonts w:cstheme="minorHAnsi"/>
          <w:bCs/>
          <w:iCs/>
        </w:rPr>
        <w:t>-</w:t>
      </w:r>
      <w:r w:rsidR="000A627D">
        <w:rPr>
          <w:rFonts w:cstheme="minorHAnsi"/>
          <w:bCs/>
          <w:iCs/>
        </w:rPr>
        <w:t>1.8</w:t>
      </w:r>
      <w:r w:rsidRPr="00336E98">
        <w:rPr>
          <w:rFonts w:cstheme="minorHAnsi"/>
          <w:bCs/>
          <w:iCs/>
        </w:rPr>
        <w:t xml:space="preserve"> for intensive versus standard anthelminthic treatment at 5% significance level, assum</w:t>
      </w:r>
      <w:r w:rsidR="00814AD4">
        <w:rPr>
          <w:rFonts w:cstheme="minorHAnsi"/>
          <w:bCs/>
          <w:iCs/>
        </w:rPr>
        <w:t>ing coefficient of variation 0.3</w:t>
      </w:r>
      <w:r w:rsidR="0050150A">
        <w:rPr>
          <w:rFonts w:cstheme="minorHAnsi"/>
          <w:bCs/>
          <w:iCs/>
        </w:rPr>
        <w:t xml:space="preserve"> for wheeze and SPT responses</w:t>
      </w:r>
      <w:r w:rsidR="00D50760">
        <w:rPr>
          <w:rFonts w:cstheme="minorHAnsi"/>
          <w:bCs/>
          <w:iCs/>
        </w:rPr>
        <w:t xml:space="preserve"> and coefficient of variation 0.2</w:t>
      </w:r>
      <w:r w:rsidR="0050150A">
        <w:rPr>
          <w:rFonts w:cstheme="minorHAnsi"/>
          <w:bCs/>
          <w:iCs/>
        </w:rPr>
        <w:t xml:space="preserve"> for </w:t>
      </w:r>
      <w:proofErr w:type="spellStart"/>
      <w:r w:rsidR="0050150A">
        <w:rPr>
          <w:rFonts w:cstheme="minorHAnsi"/>
          <w:bCs/>
          <w:iCs/>
        </w:rPr>
        <w:t>IgE</w:t>
      </w:r>
      <w:proofErr w:type="spellEnd"/>
      <w:r w:rsidR="0050150A">
        <w:rPr>
          <w:rFonts w:cstheme="minorHAnsi"/>
          <w:bCs/>
          <w:iCs/>
        </w:rPr>
        <w:t xml:space="preserve"> (</w:t>
      </w:r>
      <w:r w:rsidR="00814AD4">
        <w:rPr>
          <w:rFonts w:cstheme="minorHAnsi"/>
          <w:bCs/>
          <w:iCs/>
        </w:rPr>
        <w:t>conservative estimate</w:t>
      </w:r>
      <w:r w:rsidR="0050150A">
        <w:rPr>
          <w:rFonts w:cstheme="minorHAnsi"/>
          <w:bCs/>
          <w:iCs/>
        </w:rPr>
        <w:t>s</w:t>
      </w:r>
      <w:r w:rsidR="00814AD4">
        <w:rPr>
          <w:rFonts w:cstheme="minorHAnsi"/>
          <w:bCs/>
          <w:iCs/>
        </w:rPr>
        <w:t>, based on the baseline survey)</w:t>
      </w:r>
      <w:r w:rsidRPr="00336E98">
        <w:rPr>
          <w:rFonts w:cstheme="minorHAnsi"/>
          <w:bCs/>
          <w:iCs/>
        </w:rPr>
        <w:fldChar w:fldCharType="begin">
          <w:fldData xml:space="preserve">PEVuZE5vdGU+PENpdGU+PEF1dGhvcj5IYXllczwvQXV0aG9yPjxZZWFyPjE5OTk8L1llYXI+PFJl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</w:fldData>
        </w:fldChar>
      </w:r>
      <w:r w:rsidR="00F4502F">
        <w:rPr>
          <w:rFonts w:cstheme="minorHAnsi"/>
          <w:bCs/>
          <w:iCs/>
        </w:rPr>
        <w:instrText xml:space="preserve"> ADDIN EN.CITE </w:instrText>
      </w:r>
      <w:r w:rsidR="00F4502F">
        <w:rPr>
          <w:rFonts w:cstheme="minorHAnsi"/>
          <w:bCs/>
          <w:iCs/>
        </w:rPr>
        <w:fldChar w:fldCharType="begin">
          <w:fldData xml:space="preserve">PEVuZE5vdGU+PENpdGU+PEF1dGhvcj5IYXllczwvQXV0aG9yPjxZZWFyPjE5OTk8L1llYXI+PFJl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</w:fldData>
        </w:fldChar>
      </w:r>
      <w:r w:rsidR="00F4502F">
        <w:rPr>
          <w:rFonts w:cstheme="minorHAnsi"/>
          <w:bCs/>
          <w:iCs/>
        </w:rPr>
        <w:instrText xml:space="preserve"> ADDIN EN.CITE.DATA </w:instrText>
      </w:r>
      <w:r w:rsidR="00F4502F">
        <w:rPr>
          <w:rFonts w:cstheme="minorHAnsi"/>
          <w:bCs/>
          <w:iCs/>
        </w:rPr>
      </w:r>
      <w:r w:rsidR="00F4502F">
        <w:rPr>
          <w:rFonts w:cstheme="minorHAnsi"/>
          <w:bCs/>
          <w:iCs/>
        </w:rPr>
        <w:fldChar w:fldCharType="end"/>
      </w:r>
      <w:r w:rsidRPr="00336E98">
        <w:rPr>
          <w:rFonts w:cstheme="minorHAnsi"/>
          <w:bCs/>
          <w:iCs/>
        </w:rPr>
      </w:r>
      <w:r w:rsidRPr="00336E98">
        <w:rPr>
          <w:rFonts w:cstheme="minorHAnsi"/>
          <w:bCs/>
          <w:iCs/>
        </w:rPr>
        <w:fldChar w:fldCharType="end"/>
      </w:r>
      <w:r w:rsidR="008C1669">
        <w:rPr>
          <w:rFonts w:cstheme="minorHAnsi"/>
          <w:bCs/>
          <w:iCs/>
        </w:rPr>
        <w:t xml:space="preserve"> [8]</w:t>
      </w:r>
      <w:r>
        <w:rPr>
          <w:rFonts w:cstheme="minorHAnsi"/>
          <w:bCs/>
          <w:iCs/>
        </w:rPr>
        <w:t>.</w:t>
      </w:r>
      <w:r w:rsidRPr="00336E98">
        <w:rPr>
          <w:rFonts w:cstheme="minorHAnsi"/>
          <w:bCs/>
          <w:iCs/>
        </w:rPr>
        <w:t xml:space="preserve"> </w:t>
      </w:r>
    </w:p>
    <w:p w14:paraId="3EBFB41C" w14:textId="3C9EAB79" w:rsidR="00E23562" w:rsidRDefault="00E23562" w:rsidP="0080315E">
      <w:pPr>
        <w:tabs>
          <w:tab w:val="left" w:pos="5400"/>
        </w:tabs>
        <w:spacing w:after="0" w:line="264" w:lineRule="auto"/>
        <w:rPr>
          <w:rFonts w:cstheme="minorHAnsi"/>
          <w:bCs/>
          <w:iCs/>
        </w:rPr>
      </w:pPr>
    </w:p>
    <w:p w14:paraId="0C3224C1" w14:textId="1ED8F460" w:rsidR="00A3585D" w:rsidRDefault="00A3585D" w:rsidP="0080315E">
      <w:pPr>
        <w:spacing w:after="0" w:line="264" w:lineRule="auto"/>
        <w:rPr>
          <w:rFonts w:ascii="Arial" w:hAnsi="Arial" w:cs="Arial"/>
          <w:sz w:val="16"/>
          <w:szCs w:val="16"/>
        </w:rPr>
      </w:pPr>
    </w:p>
    <w:p w14:paraId="0423CE83" w14:textId="729749F8" w:rsidR="00E23562" w:rsidRPr="00E23562" w:rsidRDefault="00E23562" w:rsidP="0080315E">
      <w:pPr>
        <w:spacing w:after="0" w:line="264" w:lineRule="auto"/>
        <w:rPr>
          <w:rFonts w:cs="Arial"/>
          <w:b/>
        </w:rPr>
      </w:pPr>
      <w:r w:rsidRPr="00E23562">
        <w:rPr>
          <w:rFonts w:cs="Arial"/>
          <w:b/>
        </w:rPr>
        <w:t xml:space="preserve">Table 3. </w:t>
      </w:r>
      <w:proofErr w:type="spellStart"/>
      <w:r w:rsidRPr="00E23562">
        <w:rPr>
          <w:rFonts w:cs="Arial"/>
          <w:b/>
        </w:rPr>
        <w:t>LaVIISWA</w:t>
      </w:r>
      <w:proofErr w:type="spellEnd"/>
      <w:r w:rsidRPr="00E23562">
        <w:rPr>
          <w:rFonts w:cs="Arial"/>
          <w:b/>
        </w:rPr>
        <w:t xml:space="preserve"> sample size calculations </w:t>
      </w:r>
    </w:p>
    <w:tbl>
      <w:tblPr>
        <w:tblStyle w:val="TableGrid"/>
        <w:tblW w:w="9351" w:type="dxa"/>
        <w:tblLook w:val="04A0" w:firstRow="1" w:lastRow="0" w:firstColumn="1" w:lastColumn="0" w:noHBand="0" w:noVBand="1"/>
      </w:tblPr>
      <w:tblGrid>
        <w:gridCol w:w="2122"/>
        <w:gridCol w:w="1134"/>
        <w:gridCol w:w="1417"/>
        <w:gridCol w:w="1169"/>
        <w:gridCol w:w="1170"/>
        <w:gridCol w:w="1169"/>
        <w:gridCol w:w="1170"/>
      </w:tblGrid>
      <w:tr w:rsidR="00814AD4" w:rsidRPr="00814AD4" w14:paraId="45EE4168" w14:textId="77777777" w:rsidTr="00E2707B">
        <w:tc>
          <w:tcPr>
            <w:tcW w:w="2122" w:type="dxa"/>
          </w:tcPr>
          <w:p w14:paraId="06311FF8" w14:textId="77777777" w:rsidR="00814AD4" w:rsidRPr="00814AD4" w:rsidRDefault="00814AD4" w:rsidP="0080315E">
            <w:pPr>
              <w:spacing w:line="264" w:lineRule="auto"/>
              <w:rPr>
                <w:rFonts w:cs="Arial"/>
                <w:sz w:val="20"/>
                <w:szCs w:val="20"/>
              </w:rPr>
            </w:pPr>
          </w:p>
        </w:tc>
        <w:tc>
          <w:tcPr>
            <w:tcW w:w="1134" w:type="dxa"/>
          </w:tcPr>
          <w:p w14:paraId="4FCE8DBD" w14:textId="7187EA36" w:rsidR="00814AD4" w:rsidRPr="00814AD4" w:rsidRDefault="00814AD4" w:rsidP="0080315E">
            <w:pPr>
              <w:spacing w:line="264" w:lineRule="auto"/>
              <w:rPr>
                <w:rFonts w:cs="Arial"/>
                <w:sz w:val="20"/>
                <w:szCs w:val="20"/>
              </w:rPr>
            </w:pPr>
          </w:p>
        </w:tc>
        <w:tc>
          <w:tcPr>
            <w:tcW w:w="1417" w:type="dxa"/>
          </w:tcPr>
          <w:p w14:paraId="42206533" w14:textId="77777777" w:rsidR="00814AD4" w:rsidRPr="00814AD4" w:rsidRDefault="00814AD4" w:rsidP="0080315E">
            <w:pPr>
              <w:spacing w:line="264" w:lineRule="auto"/>
              <w:rPr>
                <w:rFonts w:cs="Arial"/>
                <w:sz w:val="20"/>
                <w:szCs w:val="20"/>
              </w:rPr>
            </w:pPr>
          </w:p>
        </w:tc>
        <w:tc>
          <w:tcPr>
            <w:tcW w:w="4678" w:type="dxa"/>
            <w:gridSpan w:val="4"/>
          </w:tcPr>
          <w:p w14:paraId="7B1D2E97" w14:textId="07C65B49" w:rsidR="00814AD4" w:rsidRPr="00814AD4" w:rsidRDefault="00814AD4" w:rsidP="0080315E">
            <w:pPr>
              <w:spacing w:line="264" w:lineRule="auto"/>
              <w:jc w:val="center"/>
              <w:rPr>
                <w:rFonts w:cs="Arial"/>
                <w:sz w:val="20"/>
                <w:szCs w:val="20"/>
              </w:rPr>
            </w:pPr>
            <w:r w:rsidRPr="00814AD4">
              <w:rPr>
                <w:rFonts w:cs="Arial"/>
                <w:sz w:val="20"/>
                <w:szCs w:val="20"/>
              </w:rPr>
              <w:t>Power to detect difference between intervention arms at p&lt;0.05</w:t>
            </w:r>
          </w:p>
        </w:tc>
      </w:tr>
      <w:tr w:rsidR="00814AD4" w:rsidRPr="00814AD4" w14:paraId="453C86C7" w14:textId="77777777" w:rsidTr="00E2707B">
        <w:tc>
          <w:tcPr>
            <w:tcW w:w="2122" w:type="dxa"/>
          </w:tcPr>
          <w:p w14:paraId="22B0A7AA" w14:textId="685C91B5" w:rsidR="00814AD4" w:rsidRPr="00814AD4" w:rsidRDefault="00814AD4" w:rsidP="0080315E">
            <w:pPr>
              <w:spacing w:line="264" w:lineRule="auto"/>
              <w:rPr>
                <w:rFonts w:cs="Arial"/>
                <w:sz w:val="20"/>
                <w:szCs w:val="20"/>
              </w:rPr>
            </w:pPr>
            <w:r w:rsidRPr="00814AD4">
              <w:rPr>
                <w:rFonts w:cs="Arial"/>
                <w:sz w:val="20"/>
                <w:szCs w:val="20"/>
              </w:rPr>
              <w:t>Outcome</w:t>
            </w:r>
          </w:p>
        </w:tc>
        <w:tc>
          <w:tcPr>
            <w:tcW w:w="1134" w:type="dxa"/>
          </w:tcPr>
          <w:p w14:paraId="60500474" w14:textId="25A4146F" w:rsidR="00814AD4" w:rsidRPr="00814AD4" w:rsidRDefault="00814AD4" w:rsidP="0080315E">
            <w:pPr>
              <w:spacing w:line="264" w:lineRule="auto"/>
              <w:rPr>
                <w:rFonts w:cs="Arial"/>
                <w:sz w:val="20"/>
                <w:szCs w:val="20"/>
              </w:rPr>
            </w:pPr>
            <w:r w:rsidRPr="00814AD4">
              <w:rPr>
                <w:rFonts w:cs="Arial"/>
                <w:sz w:val="20"/>
                <w:szCs w:val="20"/>
              </w:rPr>
              <w:t>Sample size per arm</w:t>
            </w:r>
          </w:p>
        </w:tc>
        <w:tc>
          <w:tcPr>
            <w:tcW w:w="1417" w:type="dxa"/>
          </w:tcPr>
          <w:p w14:paraId="78C7AF87" w14:textId="5D1EA044" w:rsidR="00814AD4" w:rsidRPr="00814AD4" w:rsidRDefault="00814AD4" w:rsidP="0080315E">
            <w:pPr>
              <w:spacing w:line="264" w:lineRule="auto"/>
              <w:rPr>
                <w:rFonts w:cs="Arial"/>
                <w:sz w:val="20"/>
                <w:szCs w:val="20"/>
              </w:rPr>
            </w:pPr>
            <w:r w:rsidRPr="00814AD4">
              <w:rPr>
                <w:rFonts w:cs="Arial"/>
                <w:sz w:val="20"/>
                <w:szCs w:val="20"/>
              </w:rPr>
              <w:t>Expected prevalence in standard arm</w:t>
            </w:r>
          </w:p>
        </w:tc>
        <w:tc>
          <w:tcPr>
            <w:tcW w:w="1169" w:type="dxa"/>
          </w:tcPr>
          <w:p w14:paraId="1FA5C2A2" w14:textId="24EB05E4" w:rsidR="00814AD4" w:rsidRPr="00814AD4" w:rsidRDefault="00814AD4" w:rsidP="0080315E">
            <w:pPr>
              <w:spacing w:line="264" w:lineRule="auto"/>
              <w:rPr>
                <w:rFonts w:cs="Arial"/>
                <w:sz w:val="20"/>
                <w:szCs w:val="20"/>
              </w:rPr>
            </w:pPr>
            <w:r w:rsidRPr="00814AD4">
              <w:rPr>
                <w:rFonts w:cs="Arial"/>
                <w:sz w:val="20"/>
                <w:szCs w:val="20"/>
              </w:rPr>
              <w:t>1.4-fold difference</w:t>
            </w:r>
          </w:p>
        </w:tc>
        <w:tc>
          <w:tcPr>
            <w:tcW w:w="1170" w:type="dxa"/>
          </w:tcPr>
          <w:p w14:paraId="35288C9B" w14:textId="17A9FF52" w:rsidR="00814AD4" w:rsidRPr="00814AD4" w:rsidRDefault="00814AD4" w:rsidP="0080315E">
            <w:pPr>
              <w:spacing w:line="264" w:lineRule="auto"/>
              <w:rPr>
                <w:rFonts w:cs="Arial"/>
                <w:sz w:val="20"/>
                <w:szCs w:val="20"/>
              </w:rPr>
            </w:pPr>
            <w:r w:rsidRPr="00814AD4">
              <w:rPr>
                <w:rFonts w:cs="Arial"/>
                <w:sz w:val="20"/>
                <w:szCs w:val="20"/>
              </w:rPr>
              <w:t>1.5-fold difference</w:t>
            </w:r>
          </w:p>
        </w:tc>
        <w:tc>
          <w:tcPr>
            <w:tcW w:w="1169" w:type="dxa"/>
          </w:tcPr>
          <w:p w14:paraId="6FA6E249" w14:textId="72F40E68" w:rsidR="00814AD4" w:rsidRPr="00814AD4" w:rsidRDefault="00814AD4" w:rsidP="0080315E">
            <w:pPr>
              <w:spacing w:line="264" w:lineRule="auto"/>
              <w:rPr>
                <w:rFonts w:cs="Arial"/>
                <w:sz w:val="20"/>
                <w:szCs w:val="20"/>
              </w:rPr>
            </w:pPr>
            <w:r w:rsidRPr="00814AD4">
              <w:rPr>
                <w:rFonts w:cs="Arial"/>
                <w:sz w:val="20"/>
                <w:szCs w:val="20"/>
              </w:rPr>
              <w:t>1.6-fold difference</w:t>
            </w:r>
          </w:p>
        </w:tc>
        <w:tc>
          <w:tcPr>
            <w:tcW w:w="1170" w:type="dxa"/>
          </w:tcPr>
          <w:p w14:paraId="7043EB66" w14:textId="1CF50E8E" w:rsidR="00814AD4" w:rsidRPr="00814AD4" w:rsidRDefault="00814AD4" w:rsidP="0080315E">
            <w:pPr>
              <w:spacing w:line="264" w:lineRule="auto"/>
              <w:rPr>
                <w:rFonts w:cs="Arial"/>
                <w:sz w:val="20"/>
                <w:szCs w:val="20"/>
              </w:rPr>
            </w:pPr>
            <w:r w:rsidRPr="00814AD4">
              <w:rPr>
                <w:rFonts w:cs="Arial"/>
                <w:sz w:val="20"/>
                <w:szCs w:val="20"/>
              </w:rPr>
              <w:t>1.8-fold difference</w:t>
            </w:r>
          </w:p>
        </w:tc>
      </w:tr>
      <w:tr w:rsidR="00814AD4" w:rsidRPr="00814AD4" w14:paraId="21025659" w14:textId="77777777" w:rsidTr="00BB5D33">
        <w:tc>
          <w:tcPr>
            <w:tcW w:w="2122" w:type="dxa"/>
          </w:tcPr>
          <w:p w14:paraId="65DF2D9A" w14:textId="61F7B9F4" w:rsidR="00814AD4" w:rsidRPr="00814AD4" w:rsidRDefault="00814AD4" w:rsidP="0080315E">
            <w:pPr>
              <w:spacing w:line="264" w:lineRule="auto"/>
              <w:rPr>
                <w:rFonts w:cs="Arial"/>
                <w:sz w:val="20"/>
                <w:szCs w:val="20"/>
              </w:rPr>
            </w:pPr>
            <w:r w:rsidRPr="00814AD4">
              <w:rPr>
                <w:rFonts w:cs="Arial"/>
                <w:sz w:val="20"/>
                <w:szCs w:val="20"/>
              </w:rPr>
              <w:t>Wheeze, ≥5 years</w:t>
            </w:r>
          </w:p>
        </w:tc>
        <w:tc>
          <w:tcPr>
            <w:tcW w:w="1134" w:type="dxa"/>
          </w:tcPr>
          <w:p w14:paraId="3E0B4E4B" w14:textId="4325374F" w:rsidR="00814AD4" w:rsidRPr="00814AD4" w:rsidRDefault="00814AD4" w:rsidP="0080315E">
            <w:pPr>
              <w:spacing w:line="264" w:lineRule="auto"/>
              <w:rPr>
                <w:rFonts w:cs="Arial"/>
                <w:sz w:val="20"/>
                <w:szCs w:val="20"/>
              </w:rPr>
            </w:pPr>
            <w:r w:rsidRPr="00814AD4">
              <w:rPr>
                <w:rFonts w:cs="Arial"/>
                <w:sz w:val="20"/>
                <w:szCs w:val="20"/>
              </w:rPr>
              <w:t>1450</w:t>
            </w:r>
          </w:p>
        </w:tc>
        <w:tc>
          <w:tcPr>
            <w:tcW w:w="1417" w:type="dxa"/>
          </w:tcPr>
          <w:p w14:paraId="52C77075" w14:textId="550481B9" w:rsidR="00814AD4" w:rsidRPr="00814AD4" w:rsidRDefault="00814AD4" w:rsidP="0080315E">
            <w:pPr>
              <w:spacing w:line="264" w:lineRule="auto"/>
              <w:rPr>
                <w:rFonts w:cs="Arial"/>
                <w:sz w:val="20"/>
                <w:szCs w:val="20"/>
              </w:rPr>
            </w:pPr>
            <w:r w:rsidRPr="00814AD4">
              <w:rPr>
                <w:rFonts w:cs="Arial"/>
                <w:sz w:val="20"/>
                <w:szCs w:val="20"/>
              </w:rPr>
              <w:t>5%</w:t>
            </w:r>
          </w:p>
        </w:tc>
        <w:tc>
          <w:tcPr>
            <w:tcW w:w="1169" w:type="dxa"/>
          </w:tcPr>
          <w:p w14:paraId="483210D8" w14:textId="56F8BABB" w:rsidR="00814AD4" w:rsidRPr="00814AD4" w:rsidRDefault="00814AD4" w:rsidP="0080315E">
            <w:pPr>
              <w:spacing w:line="264" w:lineRule="auto"/>
              <w:rPr>
                <w:rFonts w:cs="Arial"/>
                <w:sz w:val="20"/>
                <w:szCs w:val="20"/>
              </w:rPr>
            </w:pPr>
            <w:r w:rsidRPr="00814AD4">
              <w:rPr>
                <w:rFonts w:cs="Arial"/>
                <w:sz w:val="20"/>
                <w:szCs w:val="20"/>
              </w:rPr>
              <w:t>39%</w:t>
            </w:r>
          </w:p>
        </w:tc>
        <w:tc>
          <w:tcPr>
            <w:tcW w:w="1170" w:type="dxa"/>
          </w:tcPr>
          <w:p w14:paraId="43BD0E3A" w14:textId="25B8747D" w:rsidR="00814AD4" w:rsidRPr="00814AD4" w:rsidRDefault="00814AD4" w:rsidP="0080315E">
            <w:pPr>
              <w:spacing w:line="264" w:lineRule="auto"/>
              <w:rPr>
                <w:rFonts w:cs="Arial"/>
                <w:sz w:val="20"/>
                <w:szCs w:val="20"/>
              </w:rPr>
            </w:pPr>
            <w:r w:rsidRPr="00814AD4">
              <w:rPr>
                <w:rFonts w:cs="Arial"/>
                <w:sz w:val="20"/>
                <w:szCs w:val="20"/>
              </w:rPr>
              <w:t>53%</w:t>
            </w:r>
          </w:p>
        </w:tc>
        <w:tc>
          <w:tcPr>
            <w:tcW w:w="1169" w:type="dxa"/>
          </w:tcPr>
          <w:p w14:paraId="46D7A627" w14:textId="6B24C4C7" w:rsidR="00814AD4" w:rsidRPr="00814AD4" w:rsidRDefault="00814AD4" w:rsidP="0080315E">
            <w:pPr>
              <w:spacing w:line="264" w:lineRule="auto"/>
              <w:rPr>
                <w:rFonts w:cs="Arial"/>
                <w:sz w:val="20"/>
                <w:szCs w:val="20"/>
              </w:rPr>
            </w:pPr>
            <w:r w:rsidRPr="00814AD4">
              <w:rPr>
                <w:rFonts w:cs="Arial"/>
                <w:sz w:val="20"/>
                <w:szCs w:val="20"/>
              </w:rPr>
              <w:t>66%</w:t>
            </w:r>
          </w:p>
        </w:tc>
        <w:tc>
          <w:tcPr>
            <w:tcW w:w="1170" w:type="dxa"/>
            <w:shd w:val="clear" w:color="auto" w:fill="E2EFD9" w:themeFill="accent6" w:themeFillTint="33"/>
          </w:tcPr>
          <w:p w14:paraId="5A0E1343" w14:textId="69DB2DA6" w:rsidR="00814AD4" w:rsidRPr="00814AD4" w:rsidRDefault="00814AD4" w:rsidP="0080315E">
            <w:pPr>
              <w:spacing w:line="264" w:lineRule="auto"/>
              <w:rPr>
                <w:rFonts w:cs="Arial"/>
                <w:sz w:val="20"/>
                <w:szCs w:val="20"/>
              </w:rPr>
            </w:pPr>
            <w:r w:rsidRPr="00814AD4">
              <w:rPr>
                <w:rFonts w:cs="Arial"/>
                <w:sz w:val="20"/>
                <w:szCs w:val="20"/>
              </w:rPr>
              <w:t>85%</w:t>
            </w:r>
          </w:p>
        </w:tc>
      </w:tr>
      <w:tr w:rsidR="00814AD4" w:rsidRPr="00814AD4" w14:paraId="622AB4B2" w14:textId="77777777" w:rsidTr="00BB5D33">
        <w:tc>
          <w:tcPr>
            <w:tcW w:w="2122" w:type="dxa"/>
          </w:tcPr>
          <w:p w14:paraId="22C4BD12" w14:textId="7E3FCC85" w:rsidR="00814AD4" w:rsidRPr="00814AD4" w:rsidRDefault="00814AD4" w:rsidP="0080315E">
            <w:pPr>
              <w:spacing w:line="264" w:lineRule="auto"/>
              <w:rPr>
                <w:rFonts w:cs="Arial"/>
                <w:sz w:val="20"/>
                <w:szCs w:val="20"/>
              </w:rPr>
            </w:pPr>
            <w:r w:rsidRPr="00814AD4">
              <w:rPr>
                <w:rFonts w:cs="Arial"/>
                <w:sz w:val="20"/>
                <w:szCs w:val="20"/>
              </w:rPr>
              <w:t>Positive SPT response, ≥1 year</w:t>
            </w:r>
          </w:p>
        </w:tc>
        <w:tc>
          <w:tcPr>
            <w:tcW w:w="1134" w:type="dxa"/>
          </w:tcPr>
          <w:p w14:paraId="71B74FBF" w14:textId="6C83FCD4" w:rsidR="00814AD4" w:rsidRPr="00814AD4" w:rsidRDefault="00814AD4" w:rsidP="0080315E">
            <w:pPr>
              <w:spacing w:line="264" w:lineRule="auto"/>
              <w:rPr>
                <w:rFonts w:cs="Arial"/>
                <w:sz w:val="20"/>
                <w:szCs w:val="20"/>
              </w:rPr>
            </w:pPr>
            <w:r w:rsidRPr="00814AD4">
              <w:rPr>
                <w:rFonts w:cs="Arial"/>
                <w:sz w:val="20"/>
                <w:szCs w:val="20"/>
              </w:rPr>
              <w:t>1540</w:t>
            </w:r>
          </w:p>
        </w:tc>
        <w:tc>
          <w:tcPr>
            <w:tcW w:w="1417" w:type="dxa"/>
          </w:tcPr>
          <w:p w14:paraId="207B542A" w14:textId="34D68C7E" w:rsidR="00814AD4" w:rsidRPr="00814AD4" w:rsidRDefault="00814AD4" w:rsidP="0080315E">
            <w:pPr>
              <w:spacing w:line="264" w:lineRule="auto"/>
              <w:rPr>
                <w:rFonts w:cs="Arial"/>
                <w:sz w:val="20"/>
                <w:szCs w:val="20"/>
              </w:rPr>
            </w:pPr>
            <w:r w:rsidRPr="00814AD4">
              <w:rPr>
                <w:rFonts w:cs="Arial"/>
                <w:sz w:val="20"/>
                <w:szCs w:val="20"/>
              </w:rPr>
              <w:t>20%</w:t>
            </w:r>
          </w:p>
        </w:tc>
        <w:tc>
          <w:tcPr>
            <w:tcW w:w="1169" w:type="dxa"/>
          </w:tcPr>
          <w:p w14:paraId="365899D0" w14:textId="10934030" w:rsidR="00814AD4" w:rsidRPr="00814AD4" w:rsidRDefault="00814AD4" w:rsidP="0080315E">
            <w:pPr>
              <w:spacing w:line="264" w:lineRule="auto"/>
              <w:rPr>
                <w:rFonts w:cs="Arial"/>
                <w:sz w:val="20"/>
                <w:szCs w:val="20"/>
              </w:rPr>
            </w:pPr>
            <w:r w:rsidRPr="00814AD4">
              <w:rPr>
                <w:rFonts w:cs="Arial"/>
                <w:sz w:val="20"/>
                <w:szCs w:val="20"/>
              </w:rPr>
              <w:t>65%</w:t>
            </w:r>
          </w:p>
        </w:tc>
        <w:tc>
          <w:tcPr>
            <w:tcW w:w="1170" w:type="dxa"/>
            <w:shd w:val="clear" w:color="auto" w:fill="E2EFD9" w:themeFill="accent6" w:themeFillTint="33"/>
          </w:tcPr>
          <w:p w14:paraId="00119024" w14:textId="36047DF1" w:rsidR="00814AD4" w:rsidRPr="00814AD4" w:rsidRDefault="00814AD4" w:rsidP="0080315E">
            <w:pPr>
              <w:spacing w:line="264" w:lineRule="auto"/>
              <w:rPr>
                <w:rFonts w:cs="Arial"/>
                <w:sz w:val="20"/>
                <w:szCs w:val="20"/>
              </w:rPr>
            </w:pPr>
            <w:r w:rsidRPr="00814AD4">
              <w:rPr>
                <w:rFonts w:cs="Arial"/>
                <w:sz w:val="20"/>
                <w:szCs w:val="20"/>
              </w:rPr>
              <w:t>81%</w:t>
            </w:r>
          </w:p>
        </w:tc>
        <w:tc>
          <w:tcPr>
            <w:tcW w:w="1169" w:type="dxa"/>
            <w:shd w:val="clear" w:color="auto" w:fill="E2EFD9" w:themeFill="accent6" w:themeFillTint="33"/>
          </w:tcPr>
          <w:p w14:paraId="3CD364CF" w14:textId="067C19EE" w:rsidR="00814AD4" w:rsidRPr="00814AD4" w:rsidRDefault="00814AD4" w:rsidP="0080315E">
            <w:pPr>
              <w:spacing w:line="264" w:lineRule="auto"/>
              <w:rPr>
                <w:rFonts w:cs="Arial"/>
                <w:sz w:val="20"/>
                <w:szCs w:val="20"/>
              </w:rPr>
            </w:pPr>
            <w:r w:rsidRPr="00814AD4">
              <w:rPr>
                <w:rFonts w:cs="Arial"/>
                <w:sz w:val="20"/>
                <w:szCs w:val="20"/>
              </w:rPr>
              <w:t>90%</w:t>
            </w:r>
          </w:p>
        </w:tc>
        <w:tc>
          <w:tcPr>
            <w:tcW w:w="1170" w:type="dxa"/>
            <w:shd w:val="clear" w:color="auto" w:fill="E2EFD9" w:themeFill="accent6" w:themeFillTint="33"/>
          </w:tcPr>
          <w:p w14:paraId="14CF27BA" w14:textId="16146B01" w:rsidR="00814AD4" w:rsidRPr="00814AD4" w:rsidRDefault="00814AD4" w:rsidP="0080315E">
            <w:pPr>
              <w:spacing w:line="264" w:lineRule="auto"/>
              <w:rPr>
                <w:rFonts w:cs="Arial"/>
                <w:sz w:val="20"/>
                <w:szCs w:val="20"/>
              </w:rPr>
            </w:pPr>
            <w:r w:rsidRPr="00814AD4">
              <w:rPr>
                <w:rFonts w:cs="Arial"/>
                <w:sz w:val="20"/>
                <w:szCs w:val="20"/>
              </w:rPr>
              <w:t>98%</w:t>
            </w:r>
          </w:p>
        </w:tc>
      </w:tr>
      <w:tr w:rsidR="00814AD4" w:rsidRPr="00814AD4" w14:paraId="65FB9689" w14:textId="77777777" w:rsidTr="003745D1">
        <w:tc>
          <w:tcPr>
            <w:tcW w:w="2122" w:type="dxa"/>
          </w:tcPr>
          <w:p w14:paraId="48211A3F" w14:textId="7D301060" w:rsidR="00814AD4" w:rsidRPr="00814AD4" w:rsidRDefault="00814AD4" w:rsidP="0080315E">
            <w:pPr>
              <w:spacing w:line="264" w:lineRule="auto"/>
              <w:rPr>
                <w:rFonts w:cs="Arial"/>
                <w:sz w:val="20"/>
                <w:szCs w:val="20"/>
              </w:rPr>
            </w:pPr>
            <w:proofErr w:type="spellStart"/>
            <w:r w:rsidRPr="00814AD4">
              <w:rPr>
                <w:rFonts w:cs="Arial"/>
                <w:sz w:val="20"/>
                <w:szCs w:val="20"/>
              </w:rPr>
              <w:t>IgE</w:t>
            </w:r>
            <w:proofErr w:type="spellEnd"/>
            <w:r w:rsidR="00E23562" w:rsidRPr="00E81453">
              <w:rPr>
                <w:rFonts w:cstheme="minorHAnsi"/>
                <w:sz w:val="20"/>
                <w:szCs w:val="20"/>
              </w:rPr>
              <w:t>&gt;0.35kUa/L</w:t>
            </w:r>
            <w:r w:rsidRPr="00814AD4">
              <w:rPr>
                <w:rFonts w:cs="Arial"/>
                <w:sz w:val="20"/>
                <w:szCs w:val="20"/>
              </w:rPr>
              <w:t>, ≥1 year</w:t>
            </w:r>
          </w:p>
        </w:tc>
        <w:tc>
          <w:tcPr>
            <w:tcW w:w="1134" w:type="dxa"/>
          </w:tcPr>
          <w:p w14:paraId="1B630448" w14:textId="2BB23CC4" w:rsidR="00814AD4" w:rsidRPr="00814AD4" w:rsidRDefault="003745D1" w:rsidP="0080315E">
            <w:pPr>
              <w:spacing w:line="264" w:lineRule="auto"/>
              <w:rPr>
                <w:rFonts w:cs="Arial"/>
                <w:sz w:val="20"/>
                <w:szCs w:val="20"/>
              </w:rPr>
            </w:pPr>
            <w:r>
              <w:rPr>
                <w:rFonts w:cs="Arial"/>
                <w:sz w:val="20"/>
                <w:szCs w:val="20"/>
              </w:rPr>
              <w:t>390</w:t>
            </w:r>
          </w:p>
        </w:tc>
        <w:tc>
          <w:tcPr>
            <w:tcW w:w="1417" w:type="dxa"/>
          </w:tcPr>
          <w:p w14:paraId="40A7FC0C" w14:textId="0BB4A7FF" w:rsidR="00814AD4" w:rsidRPr="00814AD4" w:rsidRDefault="00814AD4" w:rsidP="0080315E">
            <w:pPr>
              <w:spacing w:line="264" w:lineRule="auto"/>
              <w:rPr>
                <w:rFonts w:cs="Arial"/>
                <w:sz w:val="20"/>
                <w:szCs w:val="20"/>
              </w:rPr>
            </w:pPr>
            <w:r w:rsidRPr="00814AD4">
              <w:rPr>
                <w:rFonts w:cs="Arial"/>
                <w:sz w:val="20"/>
                <w:szCs w:val="20"/>
              </w:rPr>
              <w:t>40%</w:t>
            </w:r>
          </w:p>
        </w:tc>
        <w:tc>
          <w:tcPr>
            <w:tcW w:w="1169" w:type="dxa"/>
            <w:shd w:val="clear" w:color="auto" w:fill="E2EFD9" w:themeFill="accent6" w:themeFillTint="33"/>
          </w:tcPr>
          <w:p w14:paraId="077D338D" w14:textId="078836DD" w:rsidR="00814AD4" w:rsidRPr="00814AD4" w:rsidRDefault="003745D1" w:rsidP="0080315E">
            <w:pPr>
              <w:spacing w:line="264" w:lineRule="auto"/>
              <w:rPr>
                <w:rFonts w:cs="Arial"/>
                <w:sz w:val="20"/>
                <w:szCs w:val="20"/>
              </w:rPr>
            </w:pPr>
            <w:r>
              <w:rPr>
                <w:rFonts w:cs="Arial"/>
                <w:sz w:val="20"/>
                <w:szCs w:val="20"/>
              </w:rPr>
              <w:t>81</w:t>
            </w:r>
            <w:r w:rsidR="00814AD4" w:rsidRPr="00814AD4">
              <w:rPr>
                <w:rFonts w:cs="Arial"/>
                <w:sz w:val="20"/>
                <w:szCs w:val="20"/>
              </w:rPr>
              <w:t>%</w:t>
            </w:r>
          </w:p>
        </w:tc>
        <w:tc>
          <w:tcPr>
            <w:tcW w:w="1170" w:type="dxa"/>
            <w:shd w:val="clear" w:color="auto" w:fill="E2EFD9" w:themeFill="accent6" w:themeFillTint="33"/>
          </w:tcPr>
          <w:p w14:paraId="692F5DDE" w14:textId="1B85362D" w:rsidR="00814AD4" w:rsidRPr="00814AD4" w:rsidRDefault="003745D1" w:rsidP="0080315E">
            <w:pPr>
              <w:spacing w:line="264" w:lineRule="auto"/>
              <w:rPr>
                <w:rFonts w:cs="Arial"/>
                <w:sz w:val="20"/>
                <w:szCs w:val="20"/>
              </w:rPr>
            </w:pPr>
            <w:r>
              <w:rPr>
                <w:rFonts w:cs="Arial"/>
                <w:sz w:val="20"/>
                <w:szCs w:val="20"/>
              </w:rPr>
              <w:t>95</w:t>
            </w:r>
            <w:r w:rsidR="00814AD4" w:rsidRPr="00814AD4">
              <w:rPr>
                <w:rFonts w:cs="Arial"/>
                <w:sz w:val="20"/>
                <w:szCs w:val="20"/>
              </w:rPr>
              <w:t>%</w:t>
            </w:r>
          </w:p>
        </w:tc>
        <w:tc>
          <w:tcPr>
            <w:tcW w:w="1169" w:type="dxa"/>
            <w:shd w:val="clear" w:color="auto" w:fill="E2EFD9" w:themeFill="accent6" w:themeFillTint="33"/>
          </w:tcPr>
          <w:p w14:paraId="59310FF3" w14:textId="266D1AC6" w:rsidR="00814AD4" w:rsidRPr="00814AD4" w:rsidRDefault="003745D1" w:rsidP="0080315E">
            <w:pPr>
              <w:spacing w:line="264" w:lineRule="auto"/>
              <w:rPr>
                <w:rFonts w:cs="Arial"/>
                <w:sz w:val="20"/>
                <w:szCs w:val="20"/>
              </w:rPr>
            </w:pPr>
            <w:r>
              <w:rPr>
                <w:rFonts w:cs="Arial"/>
                <w:sz w:val="20"/>
                <w:szCs w:val="20"/>
              </w:rPr>
              <w:t>98</w:t>
            </w:r>
            <w:r w:rsidR="00814AD4" w:rsidRPr="00814AD4">
              <w:rPr>
                <w:rFonts w:cs="Arial"/>
                <w:sz w:val="20"/>
                <w:szCs w:val="20"/>
              </w:rPr>
              <w:t>%</w:t>
            </w:r>
          </w:p>
        </w:tc>
        <w:tc>
          <w:tcPr>
            <w:tcW w:w="1170" w:type="dxa"/>
            <w:shd w:val="clear" w:color="auto" w:fill="E2EFD9" w:themeFill="accent6" w:themeFillTint="33"/>
          </w:tcPr>
          <w:p w14:paraId="4A3DB23F" w14:textId="495C0825" w:rsidR="00814AD4" w:rsidRPr="00814AD4" w:rsidRDefault="00814AD4" w:rsidP="0080315E">
            <w:pPr>
              <w:spacing w:line="264" w:lineRule="auto"/>
              <w:rPr>
                <w:rFonts w:cs="Arial"/>
                <w:sz w:val="20"/>
                <w:szCs w:val="20"/>
              </w:rPr>
            </w:pPr>
            <w:r w:rsidRPr="00814AD4">
              <w:rPr>
                <w:rFonts w:cs="Arial"/>
                <w:sz w:val="20"/>
                <w:szCs w:val="20"/>
              </w:rPr>
              <w:t>99%</w:t>
            </w:r>
          </w:p>
        </w:tc>
      </w:tr>
    </w:tbl>
    <w:p w14:paraId="0C17230E" w14:textId="451B9A1B" w:rsidR="00814AD4" w:rsidRDefault="00814AD4" w:rsidP="0080315E">
      <w:pPr>
        <w:spacing w:after="0" w:line="264" w:lineRule="auto"/>
        <w:rPr>
          <w:rFonts w:ascii="Arial" w:hAnsi="Arial" w:cs="Arial"/>
          <w:sz w:val="16"/>
          <w:szCs w:val="16"/>
        </w:rPr>
      </w:pPr>
    </w:p>
    <w:p w14:paraId="4EF3E5A9" w14:textId="253F73D1" w:rsidR="0051133F" w:rsidRDefault="0051133F" w:rsidP="0080315E">
      <w:pPr>
        <w:spacing w:after="0" w:line="264" w:lineRule="auto"/>
        <w:rPr>
          <w:rFonts w:ascii="Arial" w:hAnsi="Arial" w:cs="Arial"/>
          <w:sz w:val="16"/>
          <w:szCs w:val="16"/>
        </w:rPr>
      </w:pPr>
    </w:p>
    <w:p w14:paraId="0E4ACD74" w14:textId="77777777" w:rsidR="006F6DD6" w:rsidRPr="00507D4F" w:rsidRDefault="006F6DD6" w:rsidP="0080315E">
      <w:pPr>
        <w:spacing w:after="0" w:line="264" w:lineRule="auto"/>
        <w:rPr>
          <w:rFonts w:ascii="Arial" w:hAnsi="Arial" w:cs="Arial"/>
          <w:sz w:val="16"/>
          <w:szCs w:val="16"/>
        </w:rPr>
      </w:pPr>
    </w:p>
    <w:p w14:paraId="224B5CA2" w14:textId="20E24203" w:rsidR="003D3509" w:rsidRDefault="00E52431" w:rsidP="0080315E">
      <w:pPr>
        <w:pStyle w:val="Heading1"/>
        <w:numPr>
          <w:ilvl w:val="0"/>
          <w:numId w:val="21"/>
        </w:numPr>
        <w:spacing w:before="0" w:line="264" w:lineRule="auto"/>
        <w:rPr>
          <w:color w:val="auto"/>
          <w:sz w:val="28"/>
          <w:szCs w:val="28"/>
          <w:lang w:bidi="en-US"/>
        </w:rPr>
      </w:pPr>
      <w:r>
        <w:rPr>
          <w:color w:val="auto"/>
          <w:sz w:val="28"/>
          <w:szCs w:val="28"/>
          <w:lang w:bidi="en-US"/>
        </w:rPr>
        <w:t>Analysis p</w:t>
      </w:r>
      <w:r w:rsidR="003D3509" w:rsidRPr="00E52431">
        <w:rPr>
          <w:color w:val="auto"/>
          <w:sz w:val="28"/>
          <w:szCs w:val="28"/>
          <w:lang w:bidi="en-US"/>
        </w:rPr>
        <w:t>opulations</w:t>
      </w:r>
    </w:p>
    <w:p w14:paraId="230B4116" w14:textId="77777777" w:rsidR="0020365B" w:rsidRPr="0020365B" w:rsidRDefault="0020365B" w:rsidP="0080315E">
      <w:pPr>
        <w:spacing w:after="0" w:line="264" w:lineRule="auto"/>
        <w:rPr>
          <w:lang w:bidi="en-US"/>
        </w:rPr>
      </w:pPr>
    </w:p>
    <w:p w14:paraId="6FD9B279" w14:textId="3D8186A3" w:rsidR="000A627D" w:rsidRDefault="000A627D" w:rsidP="0080315E">
      <w:pPr>
        <w:spacing w:after="0" w:line="264" w:lineRule="auto"/>
        <w:rPr>
          <w:rFonts w:cstheme="minorHAnsi"/>
          <w:lang w:bidi="en-US"/>
        </w:rPr>
      </w:pPr>
      <w:r>
        <w:rPr>
          <w:rFonts w:cstheme="minorHAnsi"/>
          <w:lang w:bidi="en-US"/>
        </w:rPr>
        <w:t xml:space="preserve">The primary analysis will be an intention-to-treat analysis. The population for this will consist of all individuals surveyed in the villages at the three-year survey, regardless of how long they have lived in the village and whether they have received the trial interventions. </w:t>
      </w:r>
    </w:p>
    <w:p w14:paraId="2D16E9D1" w14:textId="77777777" w:rsidR="00C01469" w:rsidRDefault="00C01469" w:rsidP="0080315E">
      <w:pPr>
        <w:spacing w:after="0" w:line="264" w:lineRule="auto"/>
        <w:rPr>
          <w:rFonts w:cstheme="minorHAnsi"/>
          <w:lang w:bidi="en-US"/>
        </w:rPr>
      </w:pPr>
    </w:p>
    <w:p w14:paraId="2DA39DAC" w14:textId="7CAE049C" w:rsidR="00102819" w:rsidRDefault="000A627D" w:rsidP="0080315E">
      <w:pPr>
        <w:spacing w:after="0" w:line="264" w:lineRule="auto"/>
        <w:rPr>
          <w:rFonts w:cstheme="minorHAnsi"/>
          <w:lang w:bidi="en-US"/>
        </w:rPr>
      </w:pPr>
      <w:r>
        <w:rPr>
          <w:rFonts w:cstheme="minorHAnsi"/>
          <w:lang w:bidi="en-US"/>
        </w:rPr>
        <w:t>A secondary analysis will be done on a per protocol basis. The population for this will consist of individuals who report that they have lived in the sa</w:t>
      </w:r>
      <w:r w:rsidR="004777D6">
        <w:rPr>
          <w:rFonts w:cstheme="minorHAnsi"/>
          <w:lang w:bidi="en-US"/>
        </w:rPr>
        <w:t>me village throughout the three-</w:t>
      </w:r>
      <w:r>
        <w:rPr>
          <w:rFonts w:cstheme="minorHAnsi"/>
          <w:lang w:bidi="en-US"/>
        </w:rPr>
        <w:t>year intervention period (or for children aged &lt;3 years, were born in the village). We will not use data on treatment compliance to define the per protocol population since it is often not possible to match the treatment register data to the outcome survey data. Instead, alongside the results from the per protocol analysis, we shall report data on treatment compliance for each village</w:t>
      </w:r>
      <w:r w:rsidR="00655618">
        <w:rPr>
          <w:rFonts w:cstheme="minorHAnsi"/>
          <w:lang w:bidi="en-US"/>
        </w:rPr>
        <w:t xml:space="preserve"> (using study treatment registers)</w:t>
      </w:r>
      <w:r>
        <w:rPr>
          <w:rFonts w:cstheme="minorHAnsi"/>
          <w:lang w:bidi="en-US"/>
        </w:rPr>
        <w:t>, and on treatment compliance at the individual level, where available.</w:t>
      </w:r>
    </w:p>
    <w:p w14:paraId="519547A8" w14:textId="2EF17CF0" w:rsidR="006F7795" w:rsidRDefault="006F7795" w:rsidP="0080315E">
      <w:pPr>
        <w:spacing w:after="0" w:line="264" w:lineRule="auto"/>
        <w:rPr>
          <w:rFonts w:cstheme="minorHAnsi"/>
          <w:lang w:bidi="en-US"/>
        </w:rPr>
      </w:pPr>
    </w:p>
    <w:p w14:paraId="0152C5E1" w14:textId="77777777" w:rsidR="0020365B" w:rsidRDefault="0020365B" w:rsidP="0080315E">
      <w:pPr>
        <w:spacing w:after="0" w:line="264" w:lineRule="auto"/>
        <w:rPr>
          <w:rFonts w:cstheme="minorHAnsi"/>
          <w:lang w:bidi="en-US"/>
        </w:rPr>
      </w:pPr>
    </w:p>
    <w:p w14:paraId="66EAD65D" w14:textId="1FF9D084" w:rsidR="00102819" w:rsidRPr="00B967E1" w:rsidRDefault="004777D6" w:rsidP="0080315E">
      <w:pPr>
        <w:pStyle w:val="Heading1"/>
        <w:numPr>
          <w:ilvl w:val="0"/>
          <w:numId w:val="21"/>
        </w:numPr>
        <w:spacing w:before="0" w:line="264" w:lineRule="auto"/>
        <w:rPr>
          <w:color w:val="auto"/>
          <w:sz w:val="28"/>
          <w:szCs w:val="28"/>
          <w:lang w:bidi="en-US"/>
        </w:rPr>
      </w:pPr>
      <w:r>
        <w:rPr>
          <w:color w:val="auto"/>
          <w:sz w:val="28"/>
          <w:szCs w:val="28"/>
          <w:lang w:bidi="en-US"/>
        </w:rPr>
        <w:t>Subgroup</w:t>
      </w:r>
      <w:r w:rsidR="00102819" w:rsidRPr="00B967E1">
        <w:rPr>
          <w:color w:val="auto"/>
          <w:sz w:val="28"/>
          <w:szCs w:val="28"/>
          <w:lang w:bidi="en-US"/>
        </w:rPr>
        <w:t xml:space="preserve"> analysis</w:t>
      </w:r>
    </w:p>
    <w:p w14:paraId="5A2EA1EC" w14:textId="77777777" w:rsidR="00102819" w:rsidRPr="00B967E1" w:rsidRDefault="00102819" w:rsidP="0080315E">
      <w:pPr>
        <w:spacing w:after="0" w:line="264" w:lineRule="auto"/>
        <w:rPr>
          <w:rFonts w:cstheme="minorHAnsi"/>
          <w:lang w:bidi="en-US"/>
        </w:rPr>
      </w:pPr>
    </w:p>
    <w:p w14:paraId="1BA64F60" w14:textId="6B739B7B" w:rsidR="00221E10" w:rsidRPr="00B967E1" w:rsidRDefault="00221E10" w:rsidP="0080315E">
      <w:pPr>
        <w:spacing w:after="0" w:line="264" w:lineRule="auto"/>
        <w:rPr>
          <w:rFonts w:cstheme="minorHAnsi"/>
          <w:lang w:bidi="en-US"/>
        </w:rPr>
      </w:pPr>
      <w:r w:rsidRPr="00B967E1">
        <w:rPr>
          <w:rFonts w:cstheme="minorHAnsi"/>
          <w:lang w:bidi="en-US"/>
        </w:rPr>
        <w:t>S</w:t>
      </w:r>
      <w:r w:rsidR="00FC5309" w:rsidRPr="00B967E1">
        <w:rPr>
          <w:rFonts w:cstheme="minorHAnsi"/>
          <w:lang w:bidi="en-US"/>
        </w:rPr>
        <w:t xml:space="preserve">ubgroup analysis by age </w:t>
      </w:r>
      <w:r w:rsidRPr="00B967E1">
        <w:rPr>
          <w:rFonts w:cstheme="minorHAnsi"/>
          <w:lang w:bidi="en-US"/>
        </w:rPr>
        <w:t xml:space="preserve">will be conducted </w:t>
      </w:r>
      <w:r w:rsidR="00FC5309" w:rsidRPr="00B967E1">
        <w:rPr>
          <w:rFonts w:cstheme="minorHAnsi"/>
          <w:lang w:bidi="en-US"/>
        </w:rPr>
        <w:t xml:space="preserve">for </w:t>
      </w:r>
      <w:r w:rsidRPr="00B967E1">
        <w:rPr>
          <w:rFonts w:cstheme="minorHAnsi"/>
          <w:lang w:bidi="en-US"/>
        </w:rPr>
        <w:t>wheeze in last 12 months and for vaccine responses</w:t>
      </w:r>
      <w:r w:rsidR="00FC5309" w:rsidRPr="00B967E1">
        <w:rPr>
          <w:rFonts w:cstheme="minorHAnsi"/>
          <w:lang w:bidi="en-US"/>
        </w:rPr>
        <w:t>.</w:t>
      </w:r>
      <w:r w:rsidRPr="00B967E1">
        <w:rPr>
          <w:rFonts w:cstheme="minorHAnsi"/>
          <w:lang w:bidi="en-US"/>
        </w:rPr>
        <w:t xml:space="preserve"> </w:t>
      </w:r>
    </w:p>
    <w:p w14:paraId="4D20BA97" w14:textId="7BA304E6" w:rsidR="00221E10" w:rsidRPr="00B967E1" w:rsidRDefault="00221E10" w:rsidP="0080315E">
      <w:pPr>
        <w:spacing w:after="0" w:line="264" w:lineRule="auto"/>
        <w:rPr>
          <w:rFonts w:cstheme="minorHAnsi"/>
          <w:lang w:bidi="en-US"/>
        </w:rPr>
      </w:pPr>
    </w:p>
    <w:p w14:paraId="37FFE7C9" w14:textId="4BA4E1B9" w:rsidR="00221E10" w:rsidRPr="00B967E1" w:rsidRDefault="00221E10" w:rsidP="0080315E">
      <w:pPr>
        <w:spacing w:after="0" w:line="264" w:lineRule="auto"/>
        <w:rPr>
          <w:rFonts w:cstheme="minorHAnsi"/>
          <w:lang w:bidi="en-US"/>
        </w:rPr>
      </w:pPr>
      <w:r w:rsidRPr="00B967E1">
        <w:rPr>
          <w:rFonts w:cstheme="minorHAnsi"/>
          <w:lang w:bidi="en-US"/>
        </w:rPr>
        <w:t>The subgroup analysis for wheeze will assess whether the effect of the intervention on wheeze in the last 12 months varies for the two age groups (&lt;5 years, ≥5 years</w:t>
      </w:r>
      <w:r w:rsidR="00B967E1" w:rsidRPr="00B967E1">
        <w:rPr>
          <w:rFonts w:cstheme="minorHAnsi"/>
          <w:lang w:bidi="en-US"/>
        </w:rPr>
        <w:t>)</w:t>
      </w:r>
      <w:r w:rsidR="003E38AB">
        <w:rPr>
          <w:rFonts w:cstheme="minorHAnsi"/>
          <w:lang w:bidi="en-US"/>
        </w:rPr>
        <w:t xml:space="preserve"> because it is recognised that wheeze below age five years may not be indicative of asthma</w:t>
      </w:r>
      <w:r w:rsidR="00B967E1" w:rsidRPr="00B967E1">
        <w:rPr>
          <w:rFonts w:cstheme="minorHAnsi"/>
          <w:lang w:bidi="en-US"/>
        </w:rPr>
        <w:t xml:space="preserve">. </w:t>
      </w:r>
    </w:p>
    <w:p w14:paraId="69C1F123" w14:textId="504CC360" w:rsidR="00B967E1" w:rsidRDefault="00B967E1" w:rsidP="0080315E">
      <w:pPr>
        <w:spacing w:after="0" w:line="264" w:lineRule="auto"/>
        <w:rPr>
          <w:rFonts w:cstheme="minorHAnsi"/>
          <w:highlight w:val="yellow"/>
          <w:lang w:bidi="en-US"/>
        </w:rPr>
      </w:pPr>
    </w:p>
    <w:p w14:paraId="2BF016CA" w14:textId="49DEB32E" w:rsidR="00B967E1" w:rsidRPr="004777D6" w:rsidRDefault="00B967E1" w:rsidP="0080315E">
      <w:pPr>
        <w:spacing w:after="0" w:line="264" w:lineRule="auto"/>
        <w:rPr>
          <w:rFonts w:cstheme="minorHAnsi"/>
          <w:lang w:bidi="en-US"/>
        </w:rPr>
      </w:pPr>
      <w:r w:rsidRPr="004777D6">
        <w:rPr>
          <w:rFonts w:cstheme="minorHAnsi"/>
          <w:lang w:bidi="en-US"/>
        </w:rPr>
        <w:t>The subgroup analysis for vaccine responses will assess whether the effect of the intervention on vaccine responses varies for the two age groups (&lt;4 years, ≥4 years</w:t>
      </w:r>
      <w:r w:rsidR="004E0F46">
        <w:rPr>
          <w:rFonts w:cstheme="minorHAnsi"/>
          <w:lang w:bidi="en-US"/>
        </w:rPr>
        <w:t xml:space="preserve"> to </w:t>
      </w:r>
      <w:r w:rsidR="00936700">
        <w:rPr>
          <w:rFonts w:cstheme="minorHAnsi"/>
          <w:lang w:bidi="en-US"/>
        </w:rPr>
        <w:t>&lt;18</w:t>
      </w:r>
      <w:r w:rsidR="004E0F46">
        <w:rPr>
          <w:rFonts w:cstheme="minorHAnsi"/>
          <w:lang w:bidi="en-US"/>
        </w:rPr>
        <w:t xml:space="preserve"> years</w:t>
      </w:r>
      <w:r w:rsidRPr="004777D6">
        <w:rPr>
          <w:rFonts w:cstheme="minorHAnsi"/>
          <w:lang w:bidi="en-US"/>
        </w:rPr>
        <w:t>)</w:t>
      </w:r>
      <w:r w:rsidR="003E38AB">
        <w:rPr>
          <w:rFonts w:cstheme="minorHAnsi"/>
          <w:lang w:bidi="en-US"/>
        </w:rPr>
        <w:t xml:space="preserve"> because children under four years of age are likely to have received their routine immunisations during the trial intervention</w:t>
      </w:r>
      <w:r w:rsidRPr="004777D6">
        <w:rPr>
          <w:rFonts w:cstheme="minorHAnsi"/>
          <w:lang w:bidi="en-US"/>
        </w:rPr>
        <w:t>.</w:t>
      </w:r>
    </w:p>
    <w:p w14:paraId="6A301B71" w14:textId="77777777" w:rsidR="00221E10" w:rsidRDefault="00221E10" w:rsidP="0080315E">
      <w:pPr>
        <w:spacing w:after="0" w:line="264" w:lineRule="auto"/>
        <w:rPr>
          <w:rFonts w:cstheme="minorHAnsi"/>
          <w:highlight w:val="yellow"/>
          <w:lang w:bidi="en-US"/>
        </w:rPr>
      </w:pPr>
    </w:p>
    <w:p w14:paraId="01695920" w14:textId="5F7DEF2D" w:rsidR="00102819" w:rsidRDefault="00102819" w:rsidP="0080315E">
      <w:pPr>
        <w:spacing w:after="0" w:line="264" w:lineRule="auto"/>
        <w:rPr>
          <w:rFonts w:cstheme="minorHAnsi"/>
          <w:lang w:bidi="en-US"/>
        </w:rPr>
      </w:pPr>
    </w:p>
    <w:p w14:paraId="418CD8E5" w14:textId="7DA6FF87" w:rsidR="00EB7E9C" w:rsidRPr="00E52431" w:rsidRDefault="00EB7E9C" w:rsidP="0080315E">
      <w:pPr>
        <w:pStyle w:val="Heading1"/>
        <w:numPr>
          <w:ilvl w:val="0"/>
          <w:numId w:val="21"/>
        </w:numPr>
        <w:spacing w:before="0" w:line="264" w:lineRule="auto"/>
        <w:rPr>
          <w:color w:val="auto"/>
          <w:sz w:val="28"/>
          <w:szCs w:val="28"/>
          <w:lang w:bidi="en-US"/>
        </w:rPr>
      </w:pPr>
      <w:r w:rsidRPr="00E52431">
        <w:rPr>
          <w:color w:val="auto"/>
          <w:sz w:val="28"/>
          <w:szCs w:val="28"/>
          <w:lang w:bidi="en-US"/>
        </w:rPr>
        <w:t>Recruitment and trial profile</w:t>
      </w:r>
    </w:p>
    <w:p w14:paraId="4CC95A3E" w14:textId="77777777" w:rsidR="00040594" w:rsidRDefault="00040594" w:rsidP="0080315E">
      <w:pPr>
        <w:spacing w:after="0" w:line="264" w:lineRule="auto"/>
        <w:rPr>
          <w:rFonts w:cstheme="minorHAnsi"/>
        </w:rPr>
      </w:pPr>
    </w:p>
    <w:p w14:paraId="5369B2D7" w14:textId="46F589EF" w:rsidR="006F7795" w:rsidRPr="00134E3E" w:rsidRDefault="00D50760" w:rsidP="0080315E">
      <w:pPr>
        <w:spacing w:after="0" w:line="264" w:lineRule="auto"/>
        <w:rPr>
          <w:rFonts w:cstheme="minorHAnsi"/>
        </w:rPr>
      </w:pPr>
      <w:r>
        <w:rPr>
          <w:rFonts w:cstheme="minorHAnsi"/>
        </w:rPr>
        <w:t xml:space="preserve">A trial profile figure </w:t>
      </w:r>
      <w:r w:rsidR="006F7795" w:rsidRPr="00134E3E">
        <w:rPr>
          <w:rFonts w:cstheme="minorHAnsi"/>
        </w:rPr>
        <w:t>will be produced illustrating the following</w:t>
      </w:r>
      <w:r w:rsidR="00F62DCB">
        <w:rPr>
          <w:rFonts w:cstheme="minorHAnsi"/>
        </w:rPr>
        <w:t>, by trial arm</w:t>
      </w:r>
      <w:r w:rsidR="006F7795" w:rsidRPr="00134E3E">
        <w:rPr>
          <w:rFonts w:cstheme="minorHAnsi"/>
        </w:rPr>
        <w:t>:</w:t>
      </w:r>
    </w:p>
    <w:p w14:paraId="18FECBC2" w14:textId="3C2F086F" w:rsidR="006F7795" w:rsidRDefault="006F7795" w:rsidP="0080315E">
      <w:pPr>
        <w:pStyle w:val="ListParagraph"/>
        <w:numPr>
          <w:ilvl w:val="0"/>
          <w:numId w:val="18"/>
        </w:numPr>
        <w:spacing w:after="0" w:line="264" w:lineRule="auto"/>
        <w:rPr>
          <w:rFonts w:cstheme="minorHAnsi"/>
        </w:rPr>
      </w:pPr>
      <w:r w:rsidRPr="00134E3E">
        <w:rPr>
          <w:rFonts w:cstheme="minorHAnsi"/>
        </w:rPr>
        <w:t xml:space="preserve">Number of clusters in each randomisation group </w:t>
      </w:r>
    </w:p>
    <w:p w14:paraId="73635613" w14:textId="59E6EB69" w:rsidR="000A627D" w:rsidRDefault="000A627D" w:rsidP="0080315E">
      <w:pPr>
        <w:pStyle w:val="ListParagraph"/>
        <w:numPr>
          <w:ilvl w:val="0"/>
          <w:numId w:val="18"/>
        </w:numPr>
        <w:spacing w:after="0" w:line="264" w:lineRule="auto"/>
        <w:rPr>
          <w:rFonts w:cstheme="minorHAnsi"/>
        </w:rPr>
      </w:pPr>
      <w:r>
        <w:rPr>
          <w:rFonts w:cstheme="minorHAnsi"/>
        </w:rPr>
        <w:t>Total number of individuals selected for final outcome survey</w:t>
      </w:r>
    </w:p>
    <w:p w14:paraId="0AE20FA9" w14:textId="399D4F74" w:rsidR="000A627D" w:rsidRDefault="000A627D" w:rsidP="0080315E">
      <w:pPr>
        <w:pStyle w:val="ListParagraph"/>
        <w:numPr>
          <w:ilvl w:val="0"/>
          <w:numId w:val="18"/>
        </w:numPr>
        <w:spacing w:after="0" w:line="264" w:lineRule="auto"/>
        <w:rPr>
          <w:rFonts w:cstheme="minorHAnsi"/>
        </w:rPr>
      </w:pPr>
      <w:r>
        <w:rPr>
          <w:rFonts w:cstheme="minorHAnsi"/>
        </w:rPr>
        <w:t>Total number of individuals who participated in final outcome survey (i.e. for whom we have UMPC data)</w:t>
      </w:r>
    </w:p>
    <w:p w14:paraId="62FDFAAB" w14:textId="2E15E555" w:rsidR="000A627D" w:rsidRDefault="000A627D" w:rsidP="00C01469">
      <w:pPr>
        <w:pStyle w:val="ListParagraph"/>
        <w:numPr>
          <w:ilvl w:val="0"/>
          <w:numId w:val="18"/>
        </w:numPr>
        <w:spacing w:after="0" w:line="264" w:lineRule="auto"/>
        <w:rPr>
          <w:rFonts w:cstheme="minorHAnsi"/>
        </w:rPr>
      </w:pPr>
      <w:r>
        <w:rPr>
          <w:rFonts w:cstheme="minorHAnsi"/>
        </w:rPr>
        <w:t>Mean (range) number of individuals per cluster who participated in final outcome survey</w:t>
      </w:r>
    </w:p>
    <w:p w14:paraId="3B8F31F5" w14:textId="08913E31" w:rsidR="000A627D" w:rsidRDefault="000A627D" w:rsidP="00C01469">
      <w:pPr>
        <w:pStyle w:val="ListParagraph"/>
        <w:numPr>
          <w:ilvl w:val="0"/>
          <w:numId w:val="18"/>
        </w:numPr>
        <w:spacing w:after="0" w:line="264" w:lineRule="auto"/>
        <w:rPr>
          <w:rFonts w:cstheme="minorHAnsi"/>
        </w:rPr>
      </w:pPr>
      <w:r>
        <w:rPr>
          <w:rFonts w:cstheme="minorHAnsi"/>
        </w:rPr>
        <w:t xml:space="preserve">Number of households/individuals that were selected but who did not </w:t>
      </w:r>
      <w:r w:rsidR="00F62DCB">
        <w:rPr>
          <w:rFonts w:cstheme="minorHAnsi"/>
        </w:rPr>
        <w:t xml:space="preserve">take </w:t>
      </w:r>
      <w:r>
        <w:rPr>
          <w:rFonts w:cstheme="minorHAnsi"/>
        </w:rPr>
        <w:t>part in final outcome survey, with reasons</w:t>
      </w:r>
    </w:p>
    <w:p w14:paraId="7BA9BFBA" w14:textId="7329F7B6" w:rsidR="000A627D" w:rsidRPr="00134E3E" w:rsidRDefault="000A627D" w:rsidP="00C01469">
      <w:pPr>
        <w:pStyle w:val="ListParagraph"/>
        <w:numPr>
          <w:ilvl w:val="0"/>
          <w:numId w:val="18"/>
        </w:numPr>
        <w:spacing w:after="0" w:line="264" w:lineRule="auto"/>
        <w:rPr>
          <w:rFonts w:cstheme="minorHAnsi"/>
        </w:rPr>
      </w:pPr>
      <w:r>
        <w:rPr>
          <w:rFonts w:cstheme="minorHAnsi"/>
        </w:rPr>
        <w:t>Number of individuals who participated in final o</w:t>
      </w:r>
      <w:r w:rsidR="00F62DCB">
        <w:rPr>
          <w:rFonts w:cstheme="minorHAnsi"/>
        </w:rPr>
        <w:t>utcome survey who provided stool, blood and SPT responses</w:t>
      </w:r>
    </w:p>
    <w:p w14:paraId="736D4999" w14:textId="69080AD0" w:rsidR="006F7795" w:rsidRPr="00134E3E" w:rsidRDefault="006F7795" w:rsidP="00C01469">
      <w:pPr>
        <w:pStyle w:val="ListParagraph"/>
        <w:numPr>
          <w:ilvl w:val="0"/>
          <w:numId w:val="18"/>
        </w:numPr>
        <w:spacing w:after="0" w:line="264" w:lineRule="auto"/>
        <w:rPr>
          <w:rFonts w:cstheme="minorHAnsi"/>
        </w:rPr>
      </w:pPr>
      <w:r w:rsidRPr="00134E3E">
        <w:rPr>
          <w:rFonts w:cstheme="minorHAnsi"/>
        </w:rPr>
        <w:t>Number of individuals analysed for each</w:t>
      </w:r>
      <w:r w:rsidR="00F62DCB">
        <w:rPr>
          <w:rFonts w:cstheme="minorHAnsi"/>
        </w:rPr>
        <w:t xml:space="preserve"> primary outcome</w:t>
      </w:r>
    </w:p>
    <w:p w14:paraId="42AD5FE7" w14:textId="5CA58B81" w:rsidR="00EB7E9C" w:rsidRDefault="00EB7E9C" w:rsidP="00C01469">
      <w:pPr>
        <w:spacing w:after="0" w:line="264" w:lineRule="auto"/>
        <w:rPr>
          <w:rFonts w:cstheme="minorHAnsi"/>
          <w:lang w:bidi="en-US"/>
        </w:rPr>
      </w:pPr>
    </w:p>
    <w:p w14:paraId="3068E7FC" w14:textId="77777777" w:rsidR="00040594" w:rsidRDefault="00040594" w:rsidP="0080315E">
      <w:pPr>
        <w:spacing w:after="0" w:line="264" w:lineRule="auto"/>
        <w:rPr>
          <w:rFonts w:cstheme="minorHAnsi"/>
          <w:lang w:bidi="en-US"/>
        </w:rPr>
      </w:pPr>
    </w:p>
    <w:p w14:paraId="1044FB5C" w14:textId="2D741D96" w:rsidR="00EB7E9C" w:rsidRPr="00E52431" w:rsidRDefault="0020365B" w:rsidP="0080315E">
      <w:pPr>
        <w:pStyle w:val="Heading1"/>
        <w:numPr>
          <w:ilvl w:val="0"/>
          <w:numId w:val="21"/>
        </w:numPr>
        <w:spacing w:before="0" w:line="264" w:lineRule="auto"/>
        <w:rPr>
          <w:color w:val="auto"/>
          <w:sz w:val="28"/>
          <w:szCs w:val="28"/>
          <w:lang w:bidi="en-US"/>
        </w:rPr>
      </w:pPr>
      <w:r>
        <w:rPr>
          <w:color w:val="auto"/>
          <w:sz w:val="28"/>
          <w:szCs w:val="28"/>
          <w:lang w:bidi="en-US"/>
        </w:rPr>
        <w:t xml:space="preserve">  </w:t>
      </w:r>
      <w:r w:rsidR="00EB7E9C" w:rsidRPr="00E52431">
        <w:rPr>
          <w:color w:val="auto"/>
          <w:sz w:val="28"/>
          <w:szCs w:val="28"/>
          <w:lang w:bidi="en-US"/>
        </w:rPr>
        <w:t>Baseline characteristics</w:t>
      </w:r>
      <w:r w:rsidR="00337104">
        <w:rPr>
          <w:color w:val="auto"/>
          <w:sz w:val="28"/>
          <w:szCs w:val="28"/>
          <w:lang w:bidi="en-US"/>
        </w:rPr>
        <w:t xml:space="preserve"> and descriptive analyses</w:t>
      </w:r>
    </w:p>
    <w:p w14:paraId="51DC8CE8" w14:textId="77777777" w:rsidR="00040594" w:rsidRDefault="00040594" w:rsidP="0080315E">
      <w:pPr>
        <w:tabs>
          <w:tab w:val="left" w:pos="1080"/>
          <w:tab w:val="left" w:pos="1728"/>
        </w:tabs>
        <w:spacing w:after="0" w:line="264" w:lineRule="auto"/>
        <w:rPr>
          <w:rFonts w:cstheme="minorHAnsi"/>
          <w:bCs/>
        </w:rPr>
      </w:pPr>
    </w:p>
    <w:p w14:paraId="416BB51D" w14:textId="0E250531" w:rsidR="006F7795" w:rsidRDefault="00F62DCB" w:rsidP="0080315E">
      <w:pPr>
        <w:tabs>
          <w:tab w:val="left" w:pos="1080"/>
          <w:tab w:val="left" w:pos="1728"/>
        </w:tabs>
        <w:spacing w:after="0" w:line="264" w:lineRule="auto"/>
        <w:rPr>
          <w:rFonts w:cstheme="minorHAnsi"/>
          <w:bCs/>
        </w:rPr>
      </w:pPr>
      <w:r>
        <w:rPr>
          <w:rFonts w:cstheme="minorHAnsi"/>
          <w:bCs/>
        </w:rPr>
        <w:t>Characteristics of clusters, households and individuals who participa</w:t>
      </w:r>
      <w:r w:rsidR="007125CC">
        <w:rPr>
          <w:rFonts w:cstheme="minorHAnsi"/>
          <w:bCs/>
        </w:rPr>
        <w:t xml:space="preserve">ted in the final outcome survey </w:t>
      </w:r>
      <w:r w:rsidR="006F7795" w:rsidRPr="00134E3E">
        <w:rPr>
          <w:rFonts w:cstheme="minorHAnsi"/>
          <w:bCs/>
        </w:rPr>
        <w:t xml:space="preserve">will be </w:t>
      </w:r>
      <w:r w:rsidR="00040594">
        <w:rPr>
          <w:rFonts w:cstheme="minorHAnsi"/>
          <w:bCs/>
        </w:rPr>
        <w:t>tabulated by trial</w:t>
      </w:r>
      <w:r w:rsidR="00D50760">
        <w:rPr>
          <w:rFonts w:cstheme="minorHAnsi"/>
          <w:bCs/>
        </w:rPr>
        <w:t xml:space="preserve"> arm</w:t>
      </w:r>
      <w:r w:rsidR="006F7795" w:rsidRPr="00134E3E">
        <w:rPr>
          <w:rFonts w:cstheme="minorHAnsi"/>
          <w:bCs/>
        </w:rPr>
        <w:t xml:space="preserve">. </w:t>
      </w:r>
      <w:r>
        <w:rPr>
          <w:rFonts w:cstheme="minorHAnsi"/>
          <w:bCs/>
        </w:rPr>
        <w:t>We shall also refer to the tables of baseline (pre-intervention) characteristics in the Trials protocol paper</w:t>
      </w:r>
      <w:r w:rsidR="00D50760">
        <w:rPr>
          <w:rFonts w:cstheme="minorHAnsi"/>
          <w:bCs/>
        </w:rPr>
        <w:t xml:space="preserve"> </w:t>
      </w:r>
      <w:r w:rsidR="00D50760">
        <w:rPr>
          <w:rFonts w:cstheme="minorHAnsi"/>
          <w:bCs/>
        </w:rPr>
        <w:fldChar w:fldCharType="begin">
          <w:fldData xml:space="preserve">PEVuZE5vdGU+PENpdGU+PEF1dGhvcj5OYW1waWpqYTwvQXV0aG9yPjxZZWFyPjIwMTU8L1llYXI+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</w:fldData>
        </w:fldChar>
      </w:r>
      <w:r w:rsidR="00D50760">
        <w:rPr>
          <w:rFonts w:cstheme="minorHAnsi"/>
          <w:bCs/>
        </w:rPr>
        <w:instrText xml:space="preserve"> ADDIN EN.CITE </w:instrText>
      </w:r>
      <w:r w:rsidR="00D50760">
        <w:rPr>
          <w:rFonts w:cstheme="minorHAnsi"/>
          <w:bCs/>
        </w:rPr>
        <w:fldChar w:fldCharType="begin">
          <w:fldData xml:space="preserve">PEVuZE5vdGU+PENpdGU+PEF1dGhvcj5OYW1waWpqYTwvQXV0aG9yPjxZZWFyPjIwMTU8L1llYXI+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</w:fldData>
        </w:fldChar>
      </w:r>
      <w:r w:rsidR="00D50760">
        <w:rPr>
          <w:rFonts w:cstheme="minorHAnsi"/>
          <w:bCs/>
        </w:rPr>
        <w:instrText xml:space="preserve"> ADDIN EN.CITE.DATA </w:instrText>
      </w:r>
      <w:r w:rsidR="00D50760">
        <w:rPr>
          <w:rFonts w:cstheme="minorHAnsi"/>
          <w:bCs/>
        </w:rPr>
      </w:r>
      <w:r w:rsidR="00D50760">
        <w:rPr>
          <w:rFonts w:cstheme="minorHAnsi"/>
          <w:bCs/>
        </w:rPr>
        <w:fldChar w:fldCharType="end"/>
      </w:r>
      <w:r w:rsidR="00D50760">
        <w:rPr>
          <w:rFonts w:cstheme="minorHAnsi"/>
          <w:bCs/>
        </w:rPr>
      </w:r>
      <w:r w:rsidR="00D50760">
        <w:rPr>
          <w:rFonts w:cstheme="minorHAnsi"/>
          <w:bCs/>
        </w:rPr>
        <w:fldChar w:fldCharType="separate"/>
      </w:r>
      <w:r w:rsidR="00D50760">
        <w:rPr>
          <w:rFonts w:cstheme="minorHAnsi"/>
          <w:bCs/>
          <w:noProof/>
        </w:rPr>
        <w:t>[2]</w:t>
      </w:r>
      <w:r w:rsidR="00D50760">
        <w:rPr>
          <w:rFonts w:cstheme="minorHAnsi"/>
          <w:bCs/>
        </w:rPr>
        <w:fldChar w:fldCharType="end"/>
      </w:r>
      <w:r>
        <w:rPr>
          <w:rFonts w:cstheme="minorHAnsi"/>
          <w:bCs/>
        </w:rPr>
        <w:t xml:space="preserve">, </w:t>
      </w:r>
      <w:r w:rsidR="00D50760">
        <w:rPr>
          <w:rFonts w:cstheme="minorHAnsi"/>
          <w:bCs/>
        </w:rPr>
        <w:t>to</w:t>
      </w:r>
      <w:r>
        <w:rPr>
          <w:rFonts w:cstheme="minorHAnsi"/>
          <w:bCs/>
        </w:rPr>
        <w:t xml:space="preserve"> address whether characteristics of clusters were similar </w:t>
      </w:r>
      <w:r w:rsidR="00655618">
        <w:rPr>
          <w:rFonts w:cstheme="minorHAnsi"/>
          <w:bCs/>
        </w:rPr>
        <w:t xml:space="preserve">between trial arms </w:t>
      </w:r>
      <w:r>
        <w:rPr>
          <w:rFonts w:cstheme="minorHAnsi"/>
          <w:bCs/>
        </w:rPr>
        <w:t>at baseline.</w:t>
      </w:r>
    </w:p>
    <w:p w14:paraId="0AA71787" w14:textId="473E55E2" w:rsidR="00040594" w:rsidRDefault="00040594" w:rsidP="0080315E">
      <w:pPr>
        <w:tabs>
          <w:tab w:val="left" w:pos="1080"/>
          <w:tab w:val="left" w:pos="1728"/>
        </w:tabs>
        <w:spacing w:after="0" w:line="264" w:lineRule="auto"/>
        <w:rPr>
          <w:rFonts w:cstheme="minorHAnsi"/>
          <w:bCs/>
        </w:rPr>
      </w:pPr>
    </w:p>
    <w:p w14:paraId="3D718FA6" w14:textId="02223C2A" w:rsidR="00040594" w:rsidRDefault="00040594" w:rsidP="0080315E">
      <w:pPr>
        <w:tabs>
          <w:tab w:val="left" w:pos="1080"/>
          <w:tab w:val="left" w:pos="1728"/>
        </w:tabs>
        <w:spacing w:after="0" w:line="264" w:lineRule="auto"/>
        <w:rPr>
          <w:rFonts w:cstheme="minorHAnsi"/>
          <w:bCs/>
        </w:rPr>
      </w:pPr>
      <w:r>
        <w:rPr>
          <w:rFonts w:cstheme="minorHAnsi"/>
          <w:bCs/>
        </w:rPr>
        <w:lastRenderedPageBreak/>
        <w:t xml:space="preserve">Characteristics </w:t>
      </w:r>
      <w:r w:rsidR="007125CC">
        <w:rPr>
          <w:rFonts w:cstheme="minorHAnsi"/>
          <w:bCs/>
        </w:rPr>
        <w:t xml:space="preserve">tabulated </w:t>
      </w:r>
      <w:r>
        <w:rPr>
          <w:rFonts w:cstheme="minorHAnsi"/>
          <w:bCs/>
        </w:rPr>
        <w:t>for the final outcome survey will include:</w:t>
      </w:r>
    </w:p>
    <w:p w14:paraId="31E0AA82" w14:textId="77777777" w:rsidR="00040594" w:rsidRPr="00134E3E" w:rsidRDefault="00040594" w:rsidP="0080315E">
      <w:pPr>
        <w:tabs>
          <w:tab w:val="left" w:pos="1080"/>
          <w:tab w:val="left" w:pos="1728"/>
        </w:tabs>
        <w:spacing w:after="0" w:line="264" w:lineRule="auto"/>
        <w:rPr>
          <w:rFonts w:cstheme="minorHAnsi"/>
          <w:bCs/>
        </w:rPr>
      </w:pPr>
    </w:p>
    <w:p w14:paraId="5C0FF851" w14:textId="636954B5" w:rsidR="006F7795" w:rsidRPr="00134E3E" w:rsidRDefault="006F7795" w:rsidP="0080315E">
      <w:pPr>
        <w:tabs>
          <w:tab w:val="left" w:pos="1080"/>
          <w:tab w:val="left" w:pos="1728"/>
        </w:tabs>
        <w:spacing w:after="0" w:line="264" w:lineRule="auto"/>
        <w:rPr>
          <w:rFonts w:cstheme="minorHAnsi"/>
          <w:bCs/>
        </w:rPr>
      </w:pPr>
      <w:r w:rsidRPr="00134E3E">
        <w:rPr>
          <w:rFonts w:cstheme="minorHAnsi"/>
          <w:bCs/>
        </w:rPr>
        <w:t xml:space="preserve">Cluster-level </w:t>
      </w:r>
      <w:r w:rsidR="007125CC">
        <w:rPr>
          <w:rFonts w:cstheme="minorHAnsi"/>
          <w:bCs/>
        </w:rPr>
        <w:t>characteristics</w:t>
      </w:r>
    </w:p>
    <w:p w14:paraId="6BB63302" w14:textId="632909BA" w:rsidR="006F7795" w:rsidRDefault="006F7795" w:rsidP="0080315E">
      <w:pPr>
        <w:pStyle w:val="ListParagraph"/>
        <w:numPr>
          <w:ilvl w:val="0"/>
          <w:numId w:val="10"/>
        </w:numPr>
        <w:spacing w:after="0" w:line="264" w:lineRule="auto"/>
        <w:ind w:left="720"/>
        <w:rPr>
          <w:rFonts w:cstheme="minorHAnsi"/>
        </w:rPr>
      </w:pPr>
      <w:r w:rsidRPr="00134E3E">
        <w:rPr>
          <w:rFonts w:cstheme="minorHAnsi"/>
        </w:rPr>
        <w:t>Total number of households</w:t>
      </w:r>
      <w:r w:rsidR="00040594">
        <w:rPr>
          <w:rFonts w:cstheme="minorHAnsi"/>
        </w:rPr>
        <w:t xml:space="preserve"> per village (mean, range)</w:t>
      </w:r>
    </w:p>
    <w:p w14:paraId="6B6F2597" w14:textId="0779A85C" w:rsidR="00040594" w:rsidRDefault="00040594" w:rsidP="0080315E">
      <w:pPr>
        <w:pStyle w:val="ListParagraph"/>
        <w:numPr>
          <w:ilvl w:val="0"/>
          <w:numId w:val="10"/>
        </w:numPr>
        <w:spacing w:after="0" w:line="264" w:lineRule="auto"/>
        <w:ind w:left="720"/>
        <w:rPr>
          <w:rFonts w:cstheme="minorHAnsi"/>
        </w:rPr>
      </w:pPr>
      <w:r>
        <w:rPr>
          <w:rFonts w:cstheme="minorHAnsi"/>
        </w:rPr>
        <w:t xml:space="preserve">Number of households </w:t>
      </w:r>
      <w:r w:rsidR="007125CC">
        <w:rPr>
          <w:rFonts w:cstheme="minorHAnsi"/>
        </w:rPr>
        <w:t xml:space="preserve">per village </w:t>
      </w:r>
      <w:r>
        <w:rPr>
          <w:rFonts w:cstheme="minorHAnsi"/>
        </w:rPr>
        <w:t>who are participating in the survey</w:t>
      </w:r>
      <w:r w:rsidR="007125CC">
        <w:rPr>
          <w:rFonts w:cstheme="minorHAnsi"/>
        </w:rPr>
        <w:t xml:space="preserve"> (mean, range)</w:t>
      </w:r>
    </w:p>
    <w:p w14:paraId="5D73A4BF" w14:textId="0C784FF4" w:rsidR="007125CC" w:rsidRPr="00134E3E" w:rsidRDefault="007125CC" w:rsidP="0080315E">
      <w:pPr>
        <w:pStyle w:val="ListParagraph"/>
        <w:numPr>
          <w:ilvl w:val="0"/>
          <w:numId w:val="10"/>
        </w:numPr>
        <w:spacing w:after="0" w:line="264" w:lineRule="auto"/>
        <w:ind w:left="720"/>
        <w:rPr>
          <w:rFonts w:cstheme="minorHAnsi"/>
        </w:rPr>
      </w:pPr>
      <w:r>
        <w:rPr>
          <w:rFonts w:cstheme="minorHAnsi"/>
        </w:rPr>
        <w:t>Number of individuals per village who are participating in the survey (mean, range)</w:t>
      </w:r>
    </w:p>
    <w:p w14:paraId="5E45E443" w14:textId="01F96EE9" w:rsidR="007125CC" w:rsidRDefault="007125CC" w:rsidP="0080315E">
      <w:pPr>
        <w:pStyle w:val="ListParagraph"/>
        <w:numPr>
          <w:ilvl w:val="0"/>
          <w:numId w:val="7"/>
        </w:numPr>
        <w:spacing w:after="0" w:line="264" w:lineRule="auto"/>
        <w:ind w:left="720"/>
        <w:rPr>
          <w:rFonts w:cstheme="minorHAnsi"/>
        </w:rPr>
      </w:pPr>
      <w:r>
        <w:rPr>
          <w:rFonts w:cstheme="minorHAnsi"/>
        </w:rPr>
        <w:t>Proportion of villages with any public toilets</w:t>
      </w:r>
    </w:p>
    <w:p w14:paraId="505F8C00" w14:textId="1F83F2F5" w:rsidR="007125CC" w:rsidRDefault="003201E1" w:rsidP="0080315E">
      <w:pPr>
        <w:pStyle w:val="ListParagraph"/>
        <w:numPr>
          <w:ilvl w:val="0"/>
          <w:numId w:val="7"/>
        </w:numPr>
        <w:spacing w:after="0" w:line="264" w:lineRule="auto"/>
        <w:ind w:left="720"/>
        <w:rPr>
          <w:rFonts w:cstheme="minorHAnsi"/>
        </w:rPr>
      </w:pPr>
      <w:r>
        <w:rPr>
          <w:rFonts w:cstheme="minorHAnsi"/>
        </w:rPr>
        <w:t>Median</w:t>
      </w:r>
      <w:r w:rsidR="007125CC">
        <w:rPr>
          <w:rFonts w:cstheme="minorHAnsi"/>
        </w:rPr>
        <w:t xml:space="preserve"> (range) of number of public toilets</w:t>
      </w:r>
    </w:p>
    <w:p w14:paraId="59209BD6" w14:textId="62543214" w:rsidR="007125CC" w:rsidRDefault="003201E1" w:rsidP="0080315E">
      <w:pPr>
        <w:pStyle w:val="ListParagraph"/>
        <w:numPr>
          <w:ilvl w:val="0"/>
          <w:numId w:val="7"/>
        </w:numPr>
        <w:spacing w:after="0" w:line="264" w:lineRule="auto"/>
        <w:ind w:left="720"/>
        <w:rPr>
          <w:rFonts w:cstheme="minorHAnsi"/>
        </w:rPr>
      </w:pPr>
      <w:r>
        <w:rPr>
          <w:rFonts w:cstheme="minorHAnsi"/>
        </w:rPr>
        <w:t>Median</w:t>
      </w:r>
      <w:r w:rsidR="007125CC">
        <w:rPr>
          <w:rFonts w:cstheme="minorHAnsi"/>
        </w:rPr>
        <w:t xml:space="preserve"> (range) of number of private toilets </w:t>
      </w:r>
    </w:p>
    <w:p w14:paraId="55974EC1" w14:textId="32F384B6" w:rsidR="007125CC" w:rsidRPr="007125CC" w:rsidRDefault="007125CC" w:rsidP="0080315E">
      <w:pPr>
        <w:pStyle w:val="ListParagraph"/>
        <w:numPr>
          <w:ilvl w:val="0"/>
          <w:numId w:val="7"/>
        </w:numPr>
        <w:spacing w:after="0" w:line="264" w:lineRule="auto"/>
        <w:ind w:left="720"/>
        <w:rPr>
          <w:rFonts w:cstheme="minorHAnsi"/>
        </w:rPr>
      </w:pPr>
      <w:r>
        <w:rPr>
          <w:rFonts w:cstheme="minorHAnsi"/>
        </w:rPr>
        <w:t>Proportion with water supply other than lake, with breakdown of other source</w:t>
      </w:r>
    </w:p>
    <w:p w14:paraId="0F323A39" w14:textId="77777777" w:rsidR="00040594" w:rsidRDefault="00040594" w:rsidP="0080315E">
      <w:pPr>
        <w:spacing w:after="0" w:line="264" w:lineRule="auto"/>
        <w:rPr>
          <w:rFonts w:cstheme="minorHAnsi"/>
        </w:rPr>
      </w:pPr>
    </w:p>
    <w:p w14:paraId="32BE6E99" w14:textId="1BE907C7" w:rsidR="006F7795" w:rsidRDefault="007125CC" w:rsidP="0080315E">
      <w:pPr>
        <w:spacing w:after="0" w:line="264" w:lineRule="auto"/>
        <w:rPr>
          <w:rFonts w:cstheme="minorHAnsi"/>
        </w:rPr>
      </w:pPr>
      <w:r>
        <w:rPr>
          <w:rFonts w:cstheme="minorHAnsi"/>
        </w:rPr>
        <w:t>Household-</w:t>
      </w:r>
      <w:r w:rsidR="006F7795" w:rsidRPr="00134E3E">
        <w:rPr>
          <w:rFonts w:cstheme="minorHAnsi"/>
        </w:rPr>
        <w:t>level characteristics</w:t>
      </w:r>
    </w:p>
    <w:p w14:paraId="4F150ABF" w14:textId="4DD737C5" w:rsidR="00040594" w:rsidRDefault="007125CC" w:rsidP="0080315E">
      <w:pPr>
        <w:pStyle w:val="ListParagraph"/>
        <w:numPr>
          <w:ilvl w:val="0"/>
          <w:numId w:val="19"/>
        </w:numPr>
        <w:spacing w:after="0" w:line="264" w:lineRule="auto"/>
        <w:rPr>
          <w:rFonts w:cstheme="minorHAnsi"/>
        </w:rPr>
      </w:pPr>
      <w:r>
        <w:rPr>
          <w:rFonts w:cstheme="minorHAnsi"/>
        </w:rPr>
        <w:t>Total n</w:t>
      </w:r>
      <w:r w:rsidR="00040594">
        <w:rPr>
          <w:rFonts w:cstheme="minorHAnsi"/>
        </w:rPr>
        <w:t>umber of households participating in the survey</w:t>
      </w:r>
    </w:p>
    <w:p w14:paraId="54836B30" w14:textId="4C38341C" w:rsidR="007125CC" w:rsidRPr="00040594" w:rsidRDefault="007125CC" w:rsidP="0080315E">
      <w:pPr>
        <w:pStyle w:val="ListParagraph"/>
        <w:numPr>
          <w:ilvl w:val="0"/>
          <w:numId w:val="19"/>
        </w:numPr>
        <w:spacing w:after="0" w:line="264" w:lineRule="auto"/>
        <w:rPr>
          <w:rFonts w:cstheme="minorHAnsi"/>
        </w:rPr>
      </w:pPr>
      <w:r>
        <w:rPr>
          <w:rFonts w:cstheme="minorHAnsi"/>
        </w:rPr>
        <w:t>Household size (</w:t>
      </w:r>
      <w:r w:rsidR="00ED7FB5">
        <w:rPr>
          <w:rFonts w:cstheme="minorHAnsi"/>
        </w:rPr>
        <w:t>median, IQR)</w:t>
      </w:r>
    </w:p>
    <w:p w14:paraId="64F6FAA5" w14:textId="6961A284" w:rsidR="007125CC" w:rsidRDefault="007125CC" w:rsidP="0080315E">
      <w:pPr>
        <w:spacing w:after="0" w:line="264" w:lineRule="auto"/>
        <w:rPr>
          <w:rFonts w:cstheme="minorHAnsi"/>
        </w:rPr>
      </w:pPr>
    </w:p>
    <w:p w14:paraId="61A48EAC" w14:textId="20531901" w:rsidR="007125CC" w:rsidRPr="007125CC" w:rsidRDefault="007125CC" w:rsidP="0080315E">
      <w:pPr>
        <w:spacing w:after="0" w:line="264" w:lineRule="auto"/>
        <w:rPr>
          <w:rFonts w:cstheme="minorHAnsi"/>
        </w:rPr>
      </w:pPr>
      <w:r>
        <w:rPr>
          <w:rFonts w:cstheme="minorHAnsi"/>
        </w:rPr>
        <w:t>Individual-level characteristics</w:t>
      </w:r>
    </w:p>
    <w:p w14:paraId="3BC9D99C" w14:textId="34497B36" w:rsidR="006F7795" w:rsidRPr="00134E3E" w:rsidRDefault="006F7795" w:rsidP="0080315E">
      <w:pPr>
        <w:pStyle w:val="ListParagraph"/>
        <w:numPr>
          <w:ilvl w:val="0"/>
          <w:numId w:val="9"/>
        </w:numPr>
        <w:spacing w:after="0" w:line="264" w:lineRule="auto"/>
        <w:rPr>
          <w:rFonts w:cstheme="minorHAnsi"/>
        </w:rPr>
      </w:pPr>
      <w:r w:rsidRPr="00134E3E">
        <w:rPr>
          <w:rFonts w:cstheme="minorHAnsi"/>
        </w:rPr>
        <w:t>Age</w:t>
      </w:r>
      <w:r w:rsidR="007125CC">
        <w:rPr>
          <w:rFonts w:cstheme="minorHAnsi"/>
        </w:rPr>
        <w:t>, median (IQR) and in 5-year age bands</w:t>
      </w:r>
    </w:p>
    <w:p w14:paraId="49AE1368" w14:textId="075397C0" w:rsidR="006F7795" w:rsidRDefault="006F7795" w:rsidP="0080315E">
      <w:pPr>
        <w:pStyle w:val="ListParagraph"/>
        <w:numPr>
          <w:ilvl w:val="0"/>
          <w:numId w:val="9"/>
        </w:numPr>
        <w:spacing w:after="0" w:line="264" w:lineRule="auto"/>
        <w:rPr>
          <w:rFonts w:cstheme="minorHAnsi"/>
        </w:rPr>
      </w:pPr>
      <w:r w:rsidRPr="00134E3E">
        <w:rPr>
          <w:rFonts w:cstheme="minorHAnsi"/>
        </w:rPr>
        <w:t>Sex</w:t>
      </w:r>
    </w:p>
    <w:p w14:paraId="2CF1508E" w14:textId="2AEBF6BC" w:rsidR="0024240C" w:rsidRDefault="0024240C" w:rsidP="0080315E">
      <w:pPr>
        <w:pStyle w:val="ListParagraph"/>
        <w:numPr>
          <w:ilvl w:val="0"/>
          <w:numId w:val="9"/>
        </w:numPr>
        <w:spacing w:after="0" w:line="264" w:lineRule="auto"/>
        <w:rPr>
          <w:rFonts w:cstheme="minorHAnsi"/>
        </w:rPr>
      </w:pPr>
      <w:r>
        <w:rPr>
          <w:rFonts w:cstheme="minorHAnsi"/>
        </w:rPr>
        <w:t>Birth order</w:t>
      </w:r>
    </w:p>
    <w:p w14:paraId="1DE4127E" w14:textId="6DDA7A56" w:rsidR="007125CC" w:rsidRDefault="007125CC" w:rsidP="0080315E">
      <w:pPr>
        <w:pStyle w:val="ListParagraph"/>
        <w:numPr>
          <w:ilvl w:val="0"/>
          <w:numId w:val="9"/>
        </w:numPr>
        <w:spacing w:after="0" w:line="264" w:lineRule="auto"/>
        <w:rPr>
          <w:rFonts w:cstheme="minorHAnsi"/>
        </w:rPr>
      </w:pPr>
      <w:r>
        <w:rPr>
          <w:rFonts w:cstheme="minorHAnsi"/>
        </w:rPr>
        <w:t>Proportion resident (or born into) in the village throughout the intervention period</w:t>
      </w:r>
    </w:p>
    <w:p w14:paraId="71943644" w14:textId="0F827F3E" w:rsidR="0079130F" w:rsidRDefault="0079130F" w:rsidP="0080315E">
      <w:pPr>
        <w:pStyle w:val="ListParagraph"/>
        <w:numPr>
          <w:ilvl w:val="0"/>
          <w:numId w:val="9"/>
        </w:numPr>
        <w:spacing w:after="0" w:line="264" w:lineRule="auto"/>
        <w:rPr>
          <w:rFonts w:cstheme="minorHAnsi"/>
        </w:rPr>
      </w:pPr>
      <w:r>
        <w:rPr>
          <w:rFonts w:cstheme="minorHAnsi"/>
        </w:rPr>
        <w:t>Where born (this fishing village, other fishing village, other rural village, town, city)</w:t>
      </w:r>
    </w:p>
    <w:p w14:paraId="362B5F8A" w14:textId="594E14D9" w:rsidR="006F7795" w:rsidRDefault="00537C20" w:rsidP="0080315E">
      <w:pPr>
        <w:pStyle w:val="ListParagraph"/>
        <w:numPr>
          <w:ilvl w:val="0"/>
          <w:numId w:val="9"/>
        </w:numPr>
        <w:spacing w:after="0" w:line="264" w:lineRule="auto"/>
        <w:rPr>
          <w:rFonts w:cstheme="minorHAnsi"/>
        </w:rPr>
      </w:pPr>
      <w:r>
        <w:rPr>
          <w:rFonts w:cstheme="minorHAnsi"/>
        </w:rPr>
        <w:t>Maternal tribe</w:t>
      </w:r>
    </w:p>
    <w:p w14:paraId="2382B7CE" w14:textId="15B5395A" w:rsidR="00537C20" w:rsidRDefault="00537C20" w:rsidP="0080315E">
      <w:pPr>
        <w:pStyle w:val="ListParagraph"/>
        <w:numPr>
          <w:ilvl w:val="0"/>
          <w:numId w:val="9"/>
        </w:numPr>
        <w:spacing w:after="0" w:line="264" w:lineRule="auto"/>
        <w:rPr>
          <w:rFonts w:cstheme="minorHAnsi"/>
        </w:rPr>
      </w:pPr>
      <w:r>
        <w:rPr>
          <w:rFonts w:cstheme="minorHAnsi"/>
        </w:rPr>
        <w:t>Paternal tribe</w:t>
      </w:r>
    </w:p>
    <w:p w14:paraId="6466005E" w14:textId="30E84C05" w:rsidR="00537C20" w:rsidRDefault="00ED7FB5" w:rsidP="0080315E">
      <w:pPr>
        <w:pStyle w:val="ListParagraph"/>
        <w:numPr>
          <w:ilvl w:val="0"/>
          <w:numId w:val="9"/>
        </w:numPr>
        <w:spacing w:after="0" w:line="264" w:lineRule="auto"/>
        <w:rPr>
          <w:rFonts w:cstheme="minorHAnsi"/>
        </w:rPr>
      </w:pPr>
      <w:r>
        <w:rPr>
          <w:rFonts w:cstheme="minorHAnsi"/>
        </w:rPr>
        <w:t>Any maternal</w:t>
      </w:r>
      <w:r w:rsidR="00537C20">
        <w:rPr>
          <w:rFonts w:cstheme="minorHAnsi"/>
        </w:rPr>
        <w:t xml:space="preserve"> </w:t>
      </w:r>
      <w:r>
        <w:rPr>
          <w:rFonts w:cstheme="minorHAnsi"/>
        </w:rPr>
        <w:t xml:space="preserve">history of eczema, asthma or </w:t>
      </w:r>
      <w:r w:rsidR="00537C20">
        <w:rPr>
          <w:rFonts w:cstheme="minorHAnsi"/>
        </w:rPr>
        <w:t>allergy</w:t>
      </w:r>
    </w:p>
    <w:p w14:paraId="5AB93342" w14:textId="609363F8" w:rsidR="00ED7FB5" w:rsidRDefault="00ED7FB5" w:rsidP="0080315E">
      <w:pPr>
        <w:pStyle w:val="ListParagraph"/>
        <w:numPr>
          <w:ilvl w:val="0"/>
          <w:numId w:val="9"/>
        </w:numPr>
        <w:spacing w:after="0" w:line="264" w:lineRule="auto"/>
        <w:rPr>
          <w:rFonts w:cstheme="minorHAnsi"/>
        </w:rPr>
      </w:pPr>
      <w:r>
        <w:rPr>
          <w:rFonts w:cstheme="minorHAnsi"/>
        </w:rPr>
        <w:t>Any paternal history of eczema, asthma or allergy</w:t>
      </w:r>
    </w:p>
    <w:p w14:paraId="12142A69" w14:textId="43BA6A8B" w:rsidR="00537C20" w:rsidRDefault="00537C20" w:rsidP="0080315E">
      <w:pPr>
        <w:pStyle w:val="ListParagraph"/>
        <w:numPr>
          <w:ilvl w:val="0"/>
          <w:numId w:val="9"/>
        </w:numPr>
        <w:spacing w:after="0" w:line="264" w:lineRule="auto"/>
        <w:rPr>
          <w:rFonts w:cstheme="minorHAnsi"/>
        </w:rPr>
      </w:pPr>
      <w:r>
        <w:rPr>
          <w:rFonts w:cstheme="minorHAnsi"/>
        </w:rPr>
        <w:t>Occupation</w:t>
      </w:r>
    </w:p>
    <w:p w14:paraId="61963940" w14:textId="5E84B5FC" w:rsidR="0024240C" w:rsidRDefault="0024240C" w:rsidP="0080315E">
      <w:pPr>
        <w:pStyle w:val="ListParagraph"/>
        <w:numPr>
          <w:ilvl w:val="0"/>
          <w:numId w:val="9"/>
        </w:numPr>
        <w:spacing w:after="0" w:line="264" w:lineRule="auto"/>
        <w:rPr>
          <w:rFonts w:cstheme="minorHAnsi"/>
        </w:rPr>
      </w:pPr>
      <w:r>
        <w:rPr>
          <w:rFonts w:cstheme="minorHAnsi"/>
        </w:rPr>
        <w:t>Frequency of lake contact</w:t>
      </w:r>
    </w:p>
    <w:p w14:paraId="1303CB07" w14:textId="4FAA0DA5" w:rsidR="00537C20" w:rsidRDefault="00537C20" w:rsidP="0080315E">
      <w:pPr>
        <w:pStyle w:val="ListParagraph"/>
        <w:numPr>
          <w:ilvl w:val="0"/>
          <w:numId w:val="9"/>
        </w:numPr>
        <w:spacing w:after="0" w:line="264" w:lineRule="auto"/>
        <w:rPr>
          <w:rFonts w:cstheme="minorHAnsi"/>
        </w:rPr>
      </w:pPr>
      <w:r>
        <w:rPr>
          <w:rFonts w:cstheme="minorHAnsi"/>
        </w:rPr>
        <w:t xml:space="preserve">Malaria treatment </w:t>
      </w:r>
      <w:r w:rsidR="00D50760">
        <w:rPr>
          <w:rFonts w:cstheme="minorHAnsi"/>
        </w:rPr>
        <w:t xml:space="preserve">with </w:t>
      </w:r>
      <w:proofErr w:type="spellStart"/>
      <w:r w:rsidR="00D50760">
        <w:rPr>
          <w:rFonts w:cstheme="minorHAnsi"/>
        </w:rPr>
        <w:t>Coartem</w:t>
      </w:r>
      <w:proofErr w:type="spellEnd"/>
      <w:r w:rsidR="00D50760">
        <w:rPr>
          <w:rFonts w:cstheme="minorHAnsi"/>
        </w:rPr>
        <w:t xml:space="preserve"> </w:t>
      </w:r>
      <w:r>
        <w:rPr>
          <w:rFonts w:cstheme="minorHAnsi"/>
        </w:rPr>
        <w:t>in last 12 months</w:t>
      </w:r>
    </w:p>
    <w:p w14:paraId="696BAB4E" w14:textId="3A5CCEFA" w:rsidR="00537C20" w:rsidRDefault="00537C20" w:rsidP="0080315E">
      <w:pPr>
        <w:pStyle w:val="ListParagraph"/>
        <w:numPr>
          <w:ilvl w:val="0"/>
          <w:numId w:val="9"/>
        </w:numPr>
        <w:spacing w:after="0" w:line="264" w:lineRule="auto"/>
        <w:rPr>
          <w:rFonts w:cstheme="minorHAnsi"/>
        </w:rPr>
      </w:pPr>
      <w:r>
        <w:rPr>
          <w:rFonts w:cstheme="minorHAnsi"/>
        </w:rPr>
        <w:t>Reported worm treatments in last 12 months</w:t>
      </w:r>
    </w:p>
    <w:p w14:paraId="157D23A1" w14:textId="53120B92" w:rsidR="009D6EA0" w:rsidRDefault="009D6EA0" w:rsidP="0080315E">
      <w:pPr>
        <w:pStyle w:val="ListParagraph"/>
        <w:numPr>
          <w:ilvl w:val="0"/>
          <w:numId w:val="9"/>
        </w:numPr>
        <w:spacing w:after="0" w:line="264" w:lineRule="auto"/>
        <w:rPr>
          <w:rFonts w:cstheme="minorHAnsi"/>
        </w:rPr>
      </w:pPr>
      <w:r>
        <w:rPr>
          <w:rFonts w:cstheme="minorHAnsi"/>
        </w:rPr>
        <w:t>Immunisations</w:t>
      </w:r>
    </w:p>
    <w:p w14:paraId="7652C5DD" w14:textId="70A2C2C5" w:rsidR="003201E1" w:rsidRDefault="003201E1" w:rsidP="0080315E">
      <w:pPr>
        <w:pStyle w:val="ListParagraph"/>
        <w:numPr>
          <w:ilvl w:val="0"/>
          <w:numId w:val="9"/>
        </w:numPr>
        <w:spacing w:after="0" w:line="264" w:lineRule="auto"/>
        <w:rPr>
          <w:rFonts w:cstheme="minorHAnsi"/>
        </w:rPr>
      </w:pPr>
      <w:r>
        <w:rPr>
          <w:rFonts w:cstheme="minorHAnsi"/>
        </w:rPr>
        <w:t>HIV status</w:t>
      </w:r>
      <w:r w:rsidR="00D73815">
        <w:rPr>
          <w:rFonts w:cstheme="minorHAnsi"/>
        </w:rPr>
        <w:t xml:space="preserve">, </w:t>
      </w:r>
      <w:r w:rsidR="00D50760">
        <w:rPr>
          <w:rFonts w:cstheme="minorHAnsi"/>
        </w:rPr>
        <w:t>overall and stratified by ART status</w:t>
      </w:r>
    </w:p>
    <w:p w14:paraId="1D5FA401" w14:textId="6985117F" w:rsidR="003201E1" w:rsidRDefault="003201E1" w:rsidP="0080315E">
      <w:pPr>
        <w:pStyle w:val="ListParagraph"/>
        <w:numPr>
          <w:ilvl w:val="0"/>
          <w:numId w:val="9"/>
        </w:numPr>
        <w:spacing w:after="0" w:line="264" w:lineRule="auto"/>
        <w:rPr>
          <w:rFonts w:cstheme="minorHAnsi"/>
        </w:rPr>
      </w:pPr>
      <w:r>
        <w:rPr>
          <w:rFonts w:cstheme="minorHAnsi"/>
        </w:rPr>
        <w:t>Malaria infection status</w:t>
      </w:r>
    </w:p>
    <w:p w14:paraId="69B41C6A" w14:textId="5553AF51" w:rsidR="00EB7E9C" w:rsidRDefault="00EB7E9C" w:rsidP="0080315E">
      <w:pPr>
        <w:spacing w:after="0" w:line="264" w:lineRule="auto"/>
        <w:rPr>
          <w:rFonts w:cstheme="minorHAnsi"/>
          <w:lang w:bidi="en-US"/>
        </w:rPr>
      </w:pPr>
    </w:p>
    <w:p w14:paraId="06799091" w14:textId="75C4BB99" w:rsidR="001F340C" w:rsidRDefault="001F340C" w:rsidP="0080315E">
      <w:pPr>
        <w:spacing w:after="0" w:line="264" w:lineRule="auto"/>
        <w:rPr>
          <w:rFonts w:cstheme="minorHAnsi"/>
          <w:lang w:bidi="en-US"/>
        </w:rPr>
      </w:pPr>
      <w:r>
        <w:rPr>
          <w:rFonts w:cstheme="minorHAnsi"/>
          <w:lang w:bidi="en-US"/>
        </w:rPr>
        <w:t>We will report the proportion of cases of wheeze (separately for both age groups) that have atopy based on any positive SPT. We do not anticipate doing any further analysis stratifying by atopy, unless the prevalence of wheeze is higher than currently expected.</w:t>
      </w:r>
    </w:p>
    <w:p w14:paraId="175DC5C9" w14:textId="03797B7A" w:rsidR="000F56E2" w:rsidRDefault="000F56E2" w:rsidP="0080315E">
      <w:pPr>
        <w:spacing w:after="0" w:line="264" w:lineRule="auto"/>
        <w:rPr>
          <w:rFonts w:cstheme="minorHAnsi"/>
          <w:lang w:bidi="en-US"/>
        </w:rPr>
      </w:pPr>
    </w:p>
    <w:p w14:paraId="6682A76C" w14:textId="5FA58283" w:rsidR="000F56E2" w:rsidRDefault="000F56E2" w:rsidP="000F56E2">
      <w:pPr>
        <w:spacing w:after="0" w:line="264" w:lineRule="auto"/>
      </w:pPr>
      <w:r w:rsidRPr="00696CC0">
        <w:t xml:space="preserve">We will investigate the agreement between KK and CCA for assessing </w:t>
      </w:r>
      <w:r w:rsidRPr="00696CC0">
        <w:rPr>
          <w:i/>
        </w:rPr>
        <w:t xml:space="preserve">S. </w:t>
      </w:r>
      <w:proofErr w:type="spellStart"/>
      <w:r w:rsidRPr="00696CC0">
        <w:rPr>
          <w:i/>
        </w:rPr>
        <w:t>mansoni</w:t>
      </w:r>
      <w:proofErr w:type="spellEnd"/>
      <w:r w:rsidRPr="00696CC0">
        <w:t xml:space="preserve"> infection status. We will calculate the sensitivity and specificity of KK using CCA as the gold standard. </w:t>
      </w:r>
    </w:p>
    <w:p w14:paraId="6B8CBF05" w14:textId="7ED9B733" w:rsidR="0024240C" w:rsidRDefault="0024240C" w:rsidP="000F56E2">
      <w:pPr>
        <w:spacing w:after="0" w:line="264" w:lineRule="auto"/>
      </w:pPr>
    </w:p>
    <w:p w14:paraId="3C3F55AA" w14:textId="67DF76C0" w:rsidR="0024240C" w:rsidRDefault="0024240C" w:rsidP="000F56E2">
      <w:pPr>
        <w:spacing w:after="0" w:line="264" w:lineRule="auto"/>
      </w:pPr>
      <w:r>
        <w:t xml:space="preserve">We will visualise the impact of the interventions on the relationship between age and intensity of </w:t>
      </w:r>
      <w:r w:rsidRPr="0024240C">
        <w:rPr>
          <w:i/>
        </w:rPr>
        <w:t xml:space="preserve">S. </w:t>
      </w:r>
      <w:proofErr w:type="spellStart"/>
      <w:r w:rsidRPr="0024240C">
        <w:rPr>
          <w:i/>
        </w:rPr>
        <w:t>mansoni</w:t>
      </w:r>
      <w:proofErr w:type="spellEnd"/>
      <w:r>
        <w:t xml:space="preserve"> infection status by plotting this separately for the two intervention arms</w:t>
      </w:r>
      <w:r w:rsidR="00337104">
        <w:t>, using the three-year survey data</w:t>
      </w:r>
      <w:r>
        <w:t>.</w:t>
      </w:r>
      <w:r w:rsidR="00337104">
        <w:t xml:space="preserve"> Formal statistical analysis will not be done.</w:t>
      </w:r>
    </w:p>
    <w:p w14:paraId="790E17B5" w14:textId="77777777" w:rsidR="0024240C" w:rsidRDefault="0024240C" w:rsidP="000F56E2">
      <w:pPr>
        <w:spacing w:after="0" w:line="264" w:lineRule="auto"/>
      </w:pPr>
    </w:p>
    <w:p w14:paraId="01561744" w14:textId="4D2E054A" w:rsidR="0024240C" w:rsidRDefault="0024240C" w:rsidP="000F56E2">
      <w:pPr>
        <w:spacing w:after="0" w:line="264" w:lineRule="auto"/>
      </w:pPr>
      <w:r>
        <w:t>We will investigate the impact of the interventions on helminth prevalence over</w:t>
      </w:r>
      <w:r w:rsidR="00337104">
        <w:t xml:space="preserve"> the</w:t>
      </w:r>
      <w:r w:rsidR="00655618">
        <w:t xml:space="preserve"> course of the</w:t>
      </w:r>
      <w:r w:rsidR="00337104">
        <w:t xml:space="preserve"> three-year intervention period</w:t>
      </w:r>
      <w:r>
        <w:t xml:space="preserve">, using data from the baseline survey and from </w:t>
      </w:r>
      <w:r w:rsidR="00337104">
        <w:t xml:space="preserve">two </w:t>
      </w:r>
      <w:r>
        <w:t xml:space="preserve">smaller interim </w:t>
      </w:r>
      <w:r>
        <w:lastRenderedPageBreak/>
        <w:t xml:space="preserve">surveys that </w:t>
      </w:r>
      <w:r w:rsidR="00337104">
        <w:t>were</w:t>
      </w:r>
      <w:r>
        <w:t xml:space="preserve"> conducted </w:t>
      </w:r>
      <w:r w:rsidR="00337104">
        <w:t xml:space="preserve">at the ends of years one </w:t>
      </w:r>
      <w:r w:rsidR="00655618">
        <w:t xml:space="preserve">and </w:t>
      </w:r>
      <w:r w:rsidR="00337104">
        <w:t>two of the intervention. For each village, point estimates of helminth prevalence together with 95% confidence intervals will be tabulated by time point, and graphed.</w:t>
      </w:r>
    </w:p>
    <w:p w14:paraId="5AB7FFD1" w14:textId="4B40D88E" w:rsidR="00337104" w:rsidRDefault="00337104" w:rsidP="000F56E2">
      <w:pPr>
        <w:spacing w:after="0" w:line="264" w:lineRule="auto"/>
      </w:pPr>
    </w:p>
    <w:p w14:paraId="11C08FB0" w14:textId="2E17609A" w:rsidR="00337104" w:rsidRDefault="00337104" w:rsidP="000F56E2">
      <w:pPr>
        <w:spacing w:after="0" w:line="264" w:lineRule="auto"/>
        <w:rPr>
          <w:rFonts w:cstheme="minorHAnsi"/>
          <w:lang w:bidi="en-US"/>
        </w:rPr>
      </w:pPr>
      <w:r>
        <w:t>We will describe the pattern of compliance to the intervention during the three-year intervention period, by trial arm.</w:t>
      </w:r>
    </w:p>
    <w:p w14:paraId="3DB30412" w14:textId="3F79FDD8" w:rsidR="003D3509" w:rsidRDefault="003D3509" w:rsidP="0080315E">
      <w:pPr>
        <w:spacing w:after="0" w:line="264" w:lineRule="auto"/>
        <w:rPr>
          <w:rFonts w:cstheme="minorHAnsi"/>
          <w:lang w:bidi="en-US"/>
        </w:rPr>
      </w:pPr>
    </w:p>
    <w:p w14:paraId="485397DA" w14:textId="49F56282" w:rsidR="001F340C" w:rsidRDefault="001F340C" w:rsidP="0080315E">
      <w:pPr>
        <w:spacing w:after="0" w:line="264" w:lineRule="auto"/>
        <w:rPr>
          <w:rFonts w:cstheme="minorHAnsi"/>
          <w:lang w:bidi="en-US"/>
        </w:rPr>
      </w:pPr>
    </w:p>
    <w:p w14:paraId="17B00028" w14:textId="71B34D39" w:rsidR="003D3509" w:rsidRPr="00E52431" w:rsidRDefault="0020365B" w:rsidP="0080315E">
      <w:pPr>
        <w:pStyle w:val="Heading1"/>
        <w:numPr>
          <w:ilvl w:val="0"/>
          <w:numId w:val="21"/>
        </w:numPr>
        <w:spacing w:before="0" w:line="264" w:lineRule="auto"/>
        <w:rPr>
          <w:color w:val="auto"/>
          <w:sz w:val="28"/>
          <w:szCs w:val="28"/>
          <w:lang w:bidi="en-US"/>
        </w:rPr>
      </w:pPr>
      <w:r>
        <w:rPr>
          <w:color w:val="auto"/>
          <w:sz w:val="28"/>
          <w:szCs w:val="28"/>
          <w:lang w:bidi="en-US"/>
        </w:rPr>
        <w:t xml:space="preserve">  </w:t>
      </w:r>
      <w:r w:rsidR="003D3509" w:rsidRPr="00E52431">
        <w:rPr>
          <w:color w:val="auto"/>
          <w:sz w:val="28"/>
          <w:szCs w:val="28"/>
          <w:lang w:bidi="en-US"/>
        </w:rPr>
        <w:t>Statistical analysis of outcomes</w:t>
      </w:r>
    </w:p>
    <w:p w14:paraId="37FE40B8" w14:textId="77777777" w:rsidR="009D6EA0" w:rsidRDefault="009D6EA0" w:rsidP="0080315E">
      <w:pPr>
        <w:tabs>
          <w:tab w:val="left" w:pos="5400"/>
        </w:tabs>
        <w:spacing w:after="0" w:line="264" w:lineRule="auto"/>
        <w:rPr>
          <w:rFonts w:cstheme="minorHAnsi"/>
          <w:bCs/>
          <w:iCs/>
        </w:rPr>
      </w:pPr>
    </w:p>
    <w:p w14:paraId="55F19AB2" w14:textId="71D38EEC" w:rsidR="00945399" w:rsidRPr="0020365B" w:rsidRDefault="00945399" w:rsidP="0080315E">
      <w:pPr>
        <w:pStyle w:val="Heading2"/>
        <w:spacing w:before="0" w:line="264" w:lineRule="auto"/>
        <w:rPr>
          <w:i/>
          <w:color w:val="auto"/>
        </w:rPr>
      </w:pPr>
      <w:r w:rsidRPr="0020365B">
        <w:rPr>
          <w:i/>
          <w:color w:val="auto"/>
        </w:rPr>
        <w:t>Overview of analysis approach</w:t>
      </w:r>
    </w:p>
    <w:p w14:paraId="30C43C4E" w14:textId="77777777" w:rsidR="00945399" w:rsidRDefault="00945399" w:rsidP="0080315E">
      <w:pPr>
        <w:tabs>
          <w:tab w:val="left" w:pos="5400"/>
        </w:tabs>
        <w:spacing w:after="0" w:line="264" w:lineRule="auto"/>
        <w:rPr>
          <w:rFonts w:cstheme="minorHAnsi"/>
          <w:bCs/>
          <w:iCs/>
        </w:rPr>
      </w:pPr>
    </w:p>
    <w:p w14:paraId="5602BB4C" w14:textId="53080B8D" w:rsidR="006F7795" w:rsidRDefault="00713280" w:rsidP="0080315E">
      <w:pPr>
        <w:tabs>
          <w:tab w:val="left" w:pos="5400"/>
        </w:tabs>
        <w:spacing w:after="0" w:line="264" w:lineRule="auto"/>
        <w:rPr>
          <w:rFonts w:cstheme="minorHAnsi"/>
        </w:rPr>
      </w:pPr>
      <w:r>
        <w:rPr>
          <w:rFonts w:cstheme="minorHAnsi"/>
          <w:bCs/>
          <w:iCs/>
        </w:rPr>
        <w:t xml:space="preserve">All analyses </w:t>
      </w:r>
      <w:r w:rsidR="006F7795" w:rsidRPr="006F7795">
        <w:rPr>
          <w:rFonts w:cstheme="minorHAnsi"/>
        </w:rPr>
        <w:t xml:space="preserve">will employ statistical methods that allow for within-cluster correlations. </w:t>
      </w:r>
      <w:r>
        <w:rPr>
          <w:rFonts w:cstheme="minorHAnsi"/>
        </w:rPr>
        <w:t>The p</w:t>
      </w:r>
      <w:r w:rsidR="006F7795" w:rsidRPr="006F7795">
        <w:rPr>
          <w:rFonts w:cstheme="minorHAnsi"/>
        </w:rPr>
        <w:t xml:space="preserve">rimary analysis will be done at the cluster-level since this is most robust when the number of clusters is relatively small. </w:t>
      </w:r>
      <w:r>
        <w:rPr>
          <w:rFonts w:cstheme="minorHAnsi"/>
        </w:rPr>
        <w:t>Exploratory, secondary analyses will be done at the individual-level. These will be used to support and interrogate findings from the primary cluster-level based analyses.</w:t>
      </w:r>
    </w:p>
    <w:p w14:paraId="76B00EAA" w14:textId="5B2F85EB" w:rsidR="00457D1A" w:rsidRDefault="00457D1A" w:rsidP="0080315E">
      <w:pPr>
        <w:tabs>
          <w:tab w:val="left" w:pos="5400"/>
        </w:tabs>
        <w:spacing w:after="0" w:line="264" w:lineRule="auto"/>
        <w:rPr>
          <w:rFonts w:cstheme="minorHAnsi"/>
        </w:rPr>
      </w:pPr>
    </w:p>
    <w:p w14:paraId="6AA37055" w14:textId="31BFC72B" w:rsidR="00457D1A" w:rsidRDefault="00457D1A" w:rsidP="0080315E">
      <w:pPr>
        <w:tabs>
          <w:tab w:val="left" w:pos="5400"/>
        </w:tabs>
        <w:spacing w:after="0" w:line="264" w:lineRule="auto"/>
        <w:rPr>
          <w:rFonts w:cstheme="minorHAnsi"/>
        </w:rPr>
      </w:pPr>
      <w:r>
        <w:rPr>
          <w:rFonts w:cstheme="minorHAnsi"/>
        </w:rPr>
        <w:t xml:space="preserve">For each outcome, and for both cluster-level and individual-level analyses, </w:t>
      </w:r>
      <w:r w:rsidR="00FD4E2B">
        <w:rPr>
          <w:rFonts w:cstheme="minorHAnsi"/>
        </w:rPr>
        <w:t xml:space="preserve">results from </w:t>
      </w:r>
      <w:r>
        <w:rPr>
          <w:rFonts w:cstheme="minorHAnsi"/>
        </w:rPr>
        <w:t xml:space="preserve">three </w:t>
      </w:r>
      <w:r w:rsidR="00FD4E2B">
        <w:rPr>
          <w:rFonts w:cstheme="minorHAnsi"/>
        </w:rPr>
        <w:t>models</w:t>
      </w:r>
      <w:r>
        <w:rPr>
          <w:rFonts w:cstheme="minorHAnsi"/>
        </w:rPr>
        <w:t xml:space="preserve"> will be presented: (1) a crude analysis with no adjustment, (2) a</w:t>
      </w:r>
      <w:r w:rsidR="00FD4E2B">
        <w:rPr>
          <w:rFonts w:cstheme="minorHAnsi"/>
        </w:rPr>
        <w:t xml:space="preserve"> minimally</w:t>
      </w:r>
      <w:r>
        <w:rPr>
          <w:rFonts w:cstheme="minorHAnsi"/>
        </w:rPr>
        <w:t xml:space="preserve"> adjusted analysis, adjusting for pre-intervention baseline survey data on th</w:t>
      </w:r>
      <w:r w:rsidR="00FD4E2B">
        <w:rPr>
          <w:rFonts w:cstheme="minorHAnsi"/>
        </w:rPr>
        <w:t>e outcome (if available), (3) a fully</w:t>
      </w:r>
      <w:r>
        <w:rPr>
          <w:rFonts w:cstheme="minorHAnsi"/>
        </w:rPr>
        <w:t xml:space="preserve"> adjusted analysis, adjusting for pre-intervention baseline survey data on the outcome (if available) and for key </w:t>
      </w:r>
      <w:r w:rsidRPr="006F7795">
        <w:rPr>
          <w:rFonts w:cstheme="minorHAnsi"/>
        </w:rPr>
        <w:t>prognostic factors that showed imbalance between treatment arms</w:t>
      </w:r>
      <w:r>
        <w:rPr>
          <w:rFonts w:cstheme="minorHAnsi"/>
        </w:rPr>
        <w:t xml:space="preserve"> in the final survey participants. </w:t>
      </w:r>
    </w:p>
    <w:p w14:paraId="7C454AF9" w14:textId="095A1DC2" w:rsidR="00FD4E2B" w:rsidRDefault="00FD4E2B" w:rsidP="0080315E">
      <w:pPr>
        <w:tabs>
          <w:tab w:val="left" w:pos="5400"/>
        </w:tabs>
        <w:spacing w:after="0" w:line="264" w:lineRule="auto"/>
        <w:rPr>
          <w:rFonts w:cstheme="minorHAnsi"/>
        </w:rPr>
      </w:pPr>
    </w:p>
    <w:p w14:paraId="61345326" w14:textId="4D91F0FB" w:rsidR="00FD4E2B" w:rsidRPr="006F7795" w:rsidRDefault="004777D6" w:rsidP="0080315E">
      <w:pPr>
        <w:tabs>
          <w:tab w:val="left" w:pos="5400"/>
        </w:tabs>
        <w:spacing w:after="0" w:line="264" w:lineRule="auto"/>
        <w:rPr>
          <w:rFonts w:cstheme="minorHAnsi"/>
        </w:rPr>
      </w:pPr>
      <w:r>
        <w:rPr>
          <w:rFonts w:cstheme="minorHAnsi"/>
        </w:rPr>
        <w:t>If interpretation of findings deviates between models (</w:t>
      </w:r>
      <w:proofErr w:type="gramStart"/>
      <w:r>
        <w:rPr>
          <w:rFonts w:cstheme="minorHAnsi"/>
        </w:rPr>
        <w:t>1)-(</w:t>
      </w:r>
      <w:proofErr w:type="gramEnd"/>
      <w:r>
        <w:rPr>
          <w:rFonts w:cstheme="minorHAnsi"/>
        </w:rPr>
        <w:t xml:space="preserve">3) then the reasons for this will be investigated (i.e. which adjusting factors have the biggest impact) and results from approach (3) will be used as the basis for interpretation. </w:t>
      </w:r>
    </w:p>
    <w:p w14:paraId="41D8385D" w14:textId="06A67647" w:rsidR="006F7795" w:rsidRDefault="006F7795" w:rsidP="0080315E">
      <w:pPr>
        <w:tabs>
          <w:tab w:val="left" w:pos="5400"/>
        </w:tabs>
        <w:spacing w:after="0" w:line="264" w:lineRule="auto"/>
        <w:rPr>
          <w:rFonts w:cstheme="minorHAnsi"/>
        </w:rPr>
      </w:pPr>
    </w:p>
    <w:p w14:paraId="3B142AEE" w14:textId="77777777" w:rsidR="0020365B" w:rsidRDefault="0020365B" w:rsidP="0080315E">
      <w:pPr>
        <w:tabs>
          <w:tab w:val="left" w:pos="5400"/>
        </w:tabs>
        <w:spacing w:after="0" w:line="264" w:lineRule="auto"/>
        <w:rPr>
          <w:rFonts w:cstheme="minorHAnsi"/>
        </w:rPr>
      </w:pPr>
    </w:p>
    <w:p w14:paraId="3092F138" w14:textId="52F13789" w:rsidR="00945399" w:rsidRPr="0020365B" w:rsidRDefault="00945399" w:rsidP="0080315E">
      <w:pPr>
        <w:pStyle w:val="Heading2"/>
        <w:spacing w:before="0" w:line="264" w:lineRule="auto"/>
        <w:rPr>
          <w:i/>
          <w:color w:val="auto"/>
        </w:rPr>
      </w:pPr>
      <w:r w:rsidRPr="0020365B">
        <w:rPr>
          <w:i/>
          <w:color w:val="auto"/>
        </w:rPr>
        <w:t xml:space="preserve">Analysis </w:t>
      </w:r>
      <w:r w:rsidR="0065409F" w:rsidRPr="0020365B">
        <w:rPr>
          <w:i/>
          <w:color w:val="auto"/>
        </w:rPr>
        <w:t>of</w:t>
      </w:r>
      <w:r w:rsidRPr="0020365B">
        <w:rPr>
          <w:i/>
          <w:color w:val="auto"/>
        </w:rPr>
        <w:t xml:space="preserve"> binary outcomes</w:t>
      </w:r>
      <w:r w:rsidR="00D52F8A">
        <w:rPr>
          <w:i/>
          <w:color w:val="auto"/>
        </w:rPr>
        <w:t xml:space="preserve"> – cluster-level analysis</w:t>
      </w:r>
    </w:p>
    <w:p w14:paraId="58B05094" w14:textId="77777777" w:rsidR="00945399" w:rsidRPr="006F7795" w:rsidRDefault="00945399" w:rsidP="0080315E">
      <w:pPr>
        <w:tabs>
          <w:tab w:val="left" w:pos="5400"/>
        </w:tabs>
        <w:spacing w:after="0" w:line="264" w:lineRule="auto"/>
        <w:rPr>
          <w:rFonts w:cstheme="minorHAnsi"/>
        </w:rPr>
      </w:pPr>
    </w:p>
    <w:p w14:paraId="5AD214BD" w14:textId="6C424716" w:rsidR="00945399" w:rsidRDefault="006F7795" w:rsidP="0080315E">
      <w:pPr>
        <w:tabs>
          <w:tab w:val="left" w:pos="5400"/>
        </w:tabs>
        <w:spacing w:after="0" w:line="264" w:lineRule="auto"/>
        <w:rPr>
          <w:rFonts w:cstheme="minorHAnsi"/>
        </w:rPr>
      </w:pPr>
      <w:r w:rsidRPr="006F7795">
        <w:rPr>
          <w:rFonts w:cstheme="minorHAnsi"/>
        </w:rPr>
        <w:t xml:space="preserve">For binary outcomes, cluster-specific proportions </w:t>
      </w:r>
      <w:r w:rsidR="00945399">
        <w:rPr>
          <w:rFonts w:cstheme="minorHAnsi"/>
        </w:rPr>
        <w:t>will be calculated as follows:</w:t>
      </w:r>
    </w:p>
    <w:p w14:paraId="45AE0C8E" w14:textId="77777777" w:rsidR="00C01469" w:rsidRDefault="00C01469" w:rsidP="0080315E">
      <w:pPr>
        <w:tabs>
          <w:tab w:val="left" w:pos="5400"/>
        </w:tabs>
        <w:spacing w:after="0" w:line="264" w:lineRule="auto"/>
        <w:rPr>
          <w:rFonts w:cstheme="minorHAnsi"/>
        </w:rPr>
      </w:pPr>
    </w:p>
    <w:p w14:paraId="55112CAF" w14:textId="7EA17F47" w:rsidR="00945399" w:rsidRPr="00945399" w:rsidRDefault="008B4356" w:rsidP="0080315E">
      <w:pPr>
        <w:tabs>
          <w:tab w:val="left" w:pos="5400"/>
        </w:tabs>
        <w:spacing w:after="0" w:line="264" w:lineRule="auto"/>
        <w:rPr>
          <w:rFonts w:cstheme="minorHAnsi"/>
        </w:rPr>
      </w:pPr>
      <m:oMathPara>
        <m:oMath>
          <m:f>
            <m:fPr>
              <m:ctrlPr>
                <w:rPr>
                  <w:rFonts w:ascii="Cambria Math" w:hAnsi="Cambria Math" w:cstheme="minorHAnsi"/>
                </w:rPr>
              </m:ctrlPr>
            </m:fPr>
            <m:num>
              <m:r>
                <m:rPr>
                  <m:sty m:val="p"/>
                </m:rPr>
                <w:rPr>
                  <w:rFonts w:ascii="Cambria Math" w:hAnsi="Cambria Math" w:cstheme="minorHAnsi"/>
                </w:rPr>
                <m:t>number of participants in cluster who experience the outcome</m:t>
              </m:r>
            </m:num>
            <m:den>
              <m:r>
                <m:rPr>
                  <m:sty m:val="p"/>
                </m:rPr>
                <w:rPr>
                  <w:rFonts w:ascii="Cambria Math" w:hAnsi="Cambria Math" w:cstheme="minorHAnsi"/>
                </w:rPr>
                <m:t>number of participants in cluster who have data on the outcome</m:t>
              </m:r>
            </m:den>
          </m:f>
        </m:oMath>
      </m:oMathPara>
    </w:p>
    <w:p w14:paraId="1449BF72" w14:textId="77777777" w:rsidR="00C01469" w:rsidRDefault="00C01469" w:rsidP="0080315E">
      <w:pPr>
        <w:tabs>
          <w:tab w:val="left" w:pos="5400"/>
        </w:tabs>
        <w:spacing w:after="0" w:line="264" w:lineRule="auto"/>
        <w:rPr>
          <w:rFonts w:cstheme="minorHAnsi"/>
        </w:rPr>
      </w:pPr>
    </w:p>
    <w:p w14:paraId="7BFC26A7" w14:textId="6E668C07" w:rsidR="00713280" w:rsidRDefault="00713280" w:rsidP="0080315E">
      <w:pPr>
        <w:tabs>
          <w:tab w:val="left" w:pos="5400"/>
        </w:tabs>
        <w:spacing w:after="0" w:line="264" w:lineRule="auto"/>
        <w:rPr>
          <w:rFonts w:cstheme="minorHAnsi"/>
        </w:rPr>
      </w:pPr>
      <w:r w:rsidRPr="00134E3E">
        <w:rPr>
          <w:rFonts w:cstheme="minorHAnsi"/>
        </w:rPr>
        <w:t>The distribution of these cluster-</w:t>
      </w:r>
      <w:r>
        <w:rPr>
          <w:rFonts w:cstheme="minorHAnsi"/>
        </w:rPr>
        <w:t>specific proportions</w:t>
      </w:r>
      <w:r w:rsidRPr="00134E3E">
        <w:rPr>
          <w:rFonts w:cstheme="minorHAnsi"/>
        </w:rPr>
        <w:t xml:space="preserve"> will be examined graphically by trial arm and a logarithm</w:t>
      </w:r>
      <w:r w:rsidR="00C01469">
        <w:rPr>
          <w:rFonts w:cstheme="minorHAnsi"/>
        </w:rPr>
        <w:t>ic transformation</w:t>
      </w:r>
      <w:r w:rsidRPr="00134E3E">
        <w:rPr>
          <w:rFonts w:cstheme="minorHAnsi"/>
        </w:rPr>
        <w:t xml:space="preserve"> of the cluster-</w:t>
      </w:r>
      <w:r>
        <w:rPr>
          <w:rFonts w:cstheme="minorHAnsi"/>
        </w:rPr>
        <w:t>specific proportions</w:t>
      </w:r>
      <w:r w:rsidRPr="00134E3E">
        <w:rPr>
          <w:rFonts w:cstheme="minorHAnsi"/>
        </w:rPr>
        <w:t xml:space="preserve"> applied prior to further analysis if the distributions are </w:t>
      </w:r>
      <w:r>
        <w:rPr>
          <w:rFonts w:cstheme="minorHAnsi"/>
        </w:rPr>
        <w:t xml:space="preserve">positively </w:t>
      </w:r>
      <w:r w:rsidRPr="00134E3E">
        <w:rPr>
          <w:rFonts w:cstheme="minorHAnsi"/>
        </w:rPr>
        <w:t>skewed</w:t>
      </w:r>
      <w:r>
        <w:rPr>
          <w:rFonts w:cstheme="minorHAnsi"/>
        </w:rPr>
        <w:t xml:space="preserve"> (and amenable to correction to normality by log transformation)</w:t>
      </w:r>
      <w:r w:rsidRPr="00134E3E">
        <w:rPr>
          <w:rFonts w:cstheme="minorHAnsi"/>
        </w:rPr>
        <w:t xml:space="preserve">. </w:t>
      </w:r>
    </w:p>
    <w:p w14:paraId="498C3C23" w14:textId="77777777" w:rsidR="0020365B" w:rsidRPr="00134E3E" w:rsidRDefault="0020365B" w:rsidP="0080315E">
      <w:pPr>
        <w:tabs>
          <w:tab w:val="left" w:pos="5400"/>
        </w:tabs>
        <w:spacing w:after="0" w:line="264" w:lineRule="auto"/>
        <w:rPr>
          <w:rFonts w:cstheme="minorHAnsi"/>
        </w:rPr>
      </w:pPr>
    </w:p>
    <w:p w14:paraId="5565D905" w14:textId="08E5A7FA" w:rsidR="00713280" w:rsidRDefault="00713280" w:rsidP="0080315E">
      <w:pPr>
        <w:tabs>
          <w:tab w:val="left" w:pos="4820"/>
          <w:tab w:val="left" w:pos="5400"/>
        </w:tabs>
        <w:spacing w:after="0" w:line="264" w:lineRule="auto"/>
        <w:rPr>
          <w:rFonts w:cstheme="minorHAnsi"/>
        </w:rPr>
      </w:pPr>
      <w:r>
        <w:rPr>
          <w:rFonts w:cstheme="minorHAnsi"/>
        </w:rPr>
        <w:t>The</w:t>
      </w:r>
      <w:r w:rsidR="006F7795" w:rsidRPr="006F7795">
        <w:rPr>
          <w:rFonts w:cstheme="minorHAnsi"/>
        </w:rPr>
        <w:t xml:space="preserve"> arithmetic mean of the</w:t>
      </w:r>
      <w:r>
        <w:rPr>
          <w:rFonts w:cstheme="minorHAnsi"/>
        </w:rPr>
        <w:t xml:space="preserve"> cluster-specific proportions</w:t>
      </w:r>
      <w:r w:rsidR="006F7795" w:rsidRPr="006F7795">
        <w:rPr>
          <w:rFonts w:cstheme="minorHAnsi"/>
        </w:rPr>
        <w:t xml:space="preserve"> within each intervention arm will be used as a summary measure of the proportion experiencing the outcome in that arm. </w:t>
      </w:r>
      <w:r>
        <w:rPr>
          <w:rFonts w:cstheme="minorHAnsi"/>
        </w:rPr>
        <w:t xml:space="preserve">The overall proportion (i.e. the number of participants in the arm who experience the outcome divided by the number of people in the arm providing data for the outcome) will also be calculated, but the cluster-based summary measure described above will be the primary point estimate presented. </w:t>
      </w:r>
    </w:p>
    <w:p w14:paraId="1B297B7D" w14:textId="77777777" w:rsidR="00713280" w:rsidRDefault="00713280" w:rsidP="0080315E">
      <w:pPr>
        <w:tabs>
          <w:tab w:val="left" w:pos="4820"/>
          <w:tab w:val="left" w:pos="5400"/>
        </w:tabs>
        <w:spacing w:after="0" w:line="264" w:lineRule="auto"/>
        <w:rPr>
          <w:rFonts w:cstheme="minorHAnsi"/>
        </w:rPr>
      </w:pPr>
    </w:p>
    <w:p w14:paraId="6C5A8A43" w14:textId="3280A932" w:rsidR="00713280" w:rsidRDefault="00945399" w:rsidP="0080315E">
      <w:pPr>
        <w:tabs>
          <w:tab w:val="left" w:pos="5400"/>
        </w:tabs>
        <w:spacing w:after="0" w:line="264" w:lineRule="auto"/>
        <w:rPr>
          <w:rFonts w:cstheme="minorHAnsi"/>
        </w:rPr>
      </w:pPr>
      <w:r>
        <w:rPr>
          <w:rFonts w:cstheme="minorHAnsi"/>
        </w:rPr>
        <w:lastRenderedPageBreak/>
        <w:t xml:space="preserve">If cluster-level summaries do not require logarithmic </w:t>
      </w:r>
      <w:r w:rsidR="00C01469">
        <w:rPr>
          <w:rFonts w:cstheme="minorHAnsi"/>
        </w:rPr>
        <w:t>transformation,</w:t>
      </w:r>
      <w:r>
        <w:rPr>
          <w:rFonts w:cstheme="minorHAnsi"/>
        </w:rPr>
        <w:t xml:space="preserve"> then c</w:t>
      </w:r>
      <w:r w:rsidR="00713280">
        <w:rPr>
          <w:rFonts w:cstheme="minorHAnsi"/>
        </w:rPr>
        <w:t>rude</w:t>
      </w:r>
      <w:r w:rsidR="00713280" w:rsidRPr="00134E3E">
        <w:rPr>
          <w:rFonts w:cstheme="minorHAnsi"/>
        </w:rPr>
        <w:t xml:space="preserve"> risk ratios for the effect of the intervention on </w:t>
      </w:r>
      <w:r>
        <w:rPr>
          <w:rFonts w:cstheme="minorHAnsi"/>
        </w:rPr>
        <w:t>binary</w:t>
      </w:r>
      <w:r w:rsidR="00713280" w:rsidRPr="00134E3E">
        <w:rPr>
          <w:rFonts w:cstheme="minorHAnsi"/>
        </w:rPr>
        <w:t xml:space="preserve"> outcome</w:t>
      </w:r>
      <w:r>
        <w:rPr>
          <w:rFonts w:cstheme="minorHAnsi"/>
        </w:rPr>
        <w:t>s</w:t>
      </w:r>
      <w:r w:rsidR="00713280" w:rsidRPr="00134E3E">
        <w:rPr>
          <w:rFonts w:cstheme="minorHAnsi"/>
        </w:rPr>
        <w:t xml:space="preserve"> will be calculated directly from </w:t>
      </w:r>
      <w:r>
        <w:rPr>
          <w:rFonts w:cstheme="minorHAnsi"/>
        </w:rPr>
        <w:t>the cluster-based summary measures</w:t>
      </w:r>
      <w:r w:rsidR="00713280" w:rsidRPr="00134E3E">
        <w:rPr>
          <w:rFonts w:cstheme="minorHAnsi"/>
        </w:rPr>
        <w:t xml:space="preserve"> by dividing the mean </w:t>
      </w:r>
      <w:r>
        <w:rPr>
          <w:rFonts w:cstheme="minorHAnsi"/>
        </w:rPr>
        <w:t>proportion</w:t>
      </w:r>
      <w:r w:rsidR="00713280" w:rsidRPr="00134E3E">
        <w:rPr>
          <w:rFonts w:cstheme="minorHAnsi"/>
        </w:rPr>
        <w:t xml:space="preserve"> in the </w:t>
      </w:r>
      <w:r>
        <w:rPr>
          <w:rFonts w:cstheme="minorHAnsi"/>
        </w:rPr>
        <w:t xml:space="preserve">intensive </w:t>
      </w:r>
      <w:r w:rsidR="00713280" w:rsidRPr="00134E3E">
        <w:rPr>
          <w:rFonts w:cstheme="minorHAnsi"/>
        </w:rPr>
        <w:t xml:space="preserve">intervention arm by the mean </w:t>
      </w:r>
      <w:r>
        <w:rPr>
          <w:rFonts w:cstheme="minorHAnsi"/>
        </w:rPr>
        <w:t>proportion</w:t>
      </w:r>
      <w:r w:rsidR="00713280" w:rsidRPr="00134E3E">
        <w:rPr>
          <w:rFonts w:cstheme="minorHAnsi"/>
        </w:rPr>
        <w:t xml:space="preserve"> in the </w:t>
      </w:r>
      <w:r>
        <w:rPr>
          <w:rFonts w:cstheme="minorHAnsi"/>
        </w:rPr>
        <w:t>standard intervention</w:t>
      </w:r>
      <w:r w:rsidR="00713280" w:rsidRPr="00134E3E">
        <w:rPr>
          <w:rFonts w:cstheme="minorHAnsi"/>
        </w:rPr>
        <w:t xml:space="preserve"> arm.</w:t>
      </w:r>
      <w:r>
        <w:rPr>
          <w:rFonts w:cstheme="minorHAnsi"/>
        </w:rPr>
        <w:t xml:space="preserve"> </w:t>
      </w:r>
      <w:r w:rsidR="00713280" w:rsidRPr="00134E3E">
        <w:rPr>
          <w:rFonts w:cstheme="minorHAnsi"/>
        </w:rPr>
        <w:t xml:space="preserve">P-values for the effect of the intervention will be calculated using t-tests comparing cluster-level </w:t>
      </w:r>
      <w:r>
        <w:rPr>
          <w:rFonts w:cstheme="minorHAnsi"/>
        </w:rPr>
        <w:t>mean proportions</w:t>
      </w:r>
      <w:r w:rsidR="00713280" w:rsidRPr="00134E3E">
        <w:rPr>
          <w:rFonts w:cstheme="minorHAnsi"/>
        </w:rPr>
        <w:t xml:space="preserve"> between the trial arms. A 95% confidence interval for the risk ratio will be calculated using a Taylor series approximation approach to estimate the standard error.</w:t>
      </w:r>
    </w:p>
    <w:p w14:paraId="2DAE761C" w14:textId="77777777" w:rsidR="0020365B" w:rsidRPr="00134E3E" w:rsidRDefault="0020365B" w:rsidP="0080315E">
      <w:pPr>
        <w:tabs>
          <w:tab w:val="left" w:pos="5400"/>
        </w:tabs>
        <w:spacing w:after="0" w:line="264" w:lineRule="auto"/>
        <w:rPr>
          <w:rFonts w:cstheme="minorHAnsi"/>
        </w:rPr>
      </w:pPr>
    </w:p>
    <w:p w14:paraId="68772C2A" w14:textId="18F5E0CC" w:rsidR="00713280" w:rsidRDefault="00713280" w:rsidP="0080315E">
      <w:pPr>
        <w:tabs>
          <w:tab w:val="left" w:pos="5400"/>
        </w:tabs>
        <w:spacing w:after="0" w:line="264" w:lineRule="auto"/>
        <w:rPr>
          <w:rFonts w:cstheme="minorHAnsi"/>
        </w:rPr>
      </w:pPr>
      <w:r w:rsidRPr="00134E3E">
        <w:rPr>
          <w:rFonts w:cstheme="minorHAnsi"/>
        </w:rPr>
        <w:t xml:space="preserve">If cluster-level summaries require logarithmic transformation, crude risk ratios for the effect of the intervention will be calculated by taking the exponential of the difference in the mean of the cluster-specific log </w:t>
      </w:r>
      <w:r w:rsidR="00945399">
        <w:rPr>
          <w:rFonts w:cstheme="minorHAnsi"/>
        </w:rPr>
        <w:t>proportions</w:t>
      </w:r>
      <w:r w:rsidRPr="00134E3E">
        <w:rPr>
          <w:rFonts w:cstheme="minorHAnsi"/>
        </w:rPr>
        <w:t xml:space="preserve"> between the two arms. T-tests will be used to calculate p-values for the effect of the intervention on the log </w:t>
      </w:r>
      <w:r w:rsidR="00945399">
        <w:rPr>
          <w:rFonts w:cstheme="minorHAnsi"/>
        </w:rPr>
        <w:t>proportions</w:t>
      </w:r>
      <w:r w:rsidRPr="00134E3E">
        <w:rPr>
          <w:rFonts w:cstheme="minorHAnsi"/>
        </w:rPr>
        <w:t>, and 95% confidence intervals for the risk ratios will be obtained directly using the t-distribution and standard formulae for the standard error of the difference between two means, and then taking exponentials.</w:t>
      </w:r>
    </w:p>
    <w:p w14:paraId="2BBDB6AC" w14:textId="77777777" w:rsidR="0020365B" w:rsidRPr="00134E3E" w:rsidRDefault="0020365B" w:rsidP="0080315E">
      <w:pPr>
        <w:tabs>
          <w:tab w:val="left" w:pos="5400"/>
        </w:tabs>
        <w:spacing w:after="0" w:line="264" w:lineRule="auto"/>
        <w:rPr>
          <w:rFonts w:cstheme="minorHAnsi"/>
        </w:rPr>
      </w:pPr>
    </w:p>
    <w:p w14:paraId="5DC5F525" w14:textId="71F1FC2C" w:rsidR="00457D1A" w:rsidRDefault="00655618" w:rsidP="0080315E">
      <w:pPr>
        <w:tabs>
          <w:tab w:val="left" w:pos="5400"/>
        </w:tabs>
        <w:spacing w:after="0" w:line="264" w:lineRule="auto"/>
        <w:rPr>
          <w:rFonts w:cstheme="minorHAnsi"/>
        </w:rPr>
      </w:pPr>
      <w:r>
        <w:rPr>
          <w:rFonts w:cstheme="minorHAnsi"/>
        </w:rPr>
        <w:t>As described above in the “Overview of analysis approach” section, a</w:t>
      </w:r>
      <w:r w:rsidR="00945399" w:rsidRPr="006F7795">
        <w:rPr>
          <w:rFonts w:cstheme="minorHAnsi"/>
        </w:rPr>
        <w:t xml:space="preserve">djusted analyses for the effect of the intervention will also be conducted. For each outcome the cluster-specific prevalence (or </w:t>
      </w:r>
      <w:r w:rsidR="003201E1">
        <w:rPr>
          <w:rFonts w:cstheme="minorHAnsi"/>
        </w:rPr>
        <w:t xml:space="preserve">cluster-specific </w:t>
      </w:r>
      <w:r w:rsidR="00945399" w:rsidRPr="006F7795">
        <w:rPr>
          <w:rFonts w:cstheme="minorHAnsi"/>
        </w:rPr>
        <w:t xml:space="preserve">mean for quantitative outcome) of the outcome as assessed at the baseline survey will be adjusted for, </w:t>
      </w:r>
      <w:r w:rsidR="00945399" w:rsidRPr="006F7795">
        <w:rPr>
          <w:rFonts w:cstheme="minorHAnsi"/>
          <w:i/>
        </w:rPr>
        <w:t>a priori</w:t>
      </w:r>
      <w:r w:rsidR="00945399" w:rsidRPr="006F7795">
        <w:rPr>
          <w:rFonts w:cstheme="minorHAnsi"/>
        </w:rPr>
        <w:t>, to improve precision of intervention effect estimates. We will also investigate adjustment for prognostic factors that showed imbalance between treatment arms in the baseline survey, despite randomisation.</w:t>
      </w:r>
      <w:r w:rsidR="00457D1A">
        <w:rPr>
          <w:rFonts w:cstheme="minorHAnsi"/>
        </w:rPr>
        <w:t xml:space="preserve"> See the section below for a list of prognostic factors that will be considered.</w:t>
      </w:r>
    </w:p>
    <w:p w14:paraId="3D016A9B" w14:textId="77777777" w:rsidR="00457D1A" w:rsidRDefault="00457D1A" w:rsidP="0080315E">
      <w:pPr>
        <w:tabs>
          <w:tab w:val="left" w:pos="5400"/>
        </w:tabs>
        <w:spacing w:after="0" w:line="264" w:lineRule="auto"/>
        <w:rPr>
          <w:rFonts w:cstheme="minorHAnsi"/>
        </w:rPr>
      </w:pPr>
    </w:p>
    <w:p w14:paraId="1A771CE7" w14:textId="4FFA78AC" w:rsidR="0099187F" w:rsidRPr="007D7B06" w:rsidRDefault="00945399" w:rsidP="0099187F">
      <w:r w:rsidRPr="006F7795">
        <w:rPr>
          <w:rFonts w:cstheme="minorHAnsi"/>
        </w:rPr>
        <w:t xml:space="preserve">Adjustment will be performed using a two-stage approach. </w:t>
      </w:r>
      <w:r w:rsidR="00457D1A">
        <w:rPr>
          <w:rFonts w:cstheme="minorHAnsi"/>
        </w:rPr>
        <w:t xml:space="preserve"> First, a logistic regression model, including terms for the covariates to be adjusted for, but not</w:t>
      </w:r>
      <w:r w:rsidR="00655618">
        <w:rPr>
          <w:rFonts w:cstheme="minorHAnsi"/>
        </w:rPr>
        <w:t xml:space="preserve"> a</w:t>
      </w:r>
      <w:r w:rsidR="00457D1A">
        <w:rPr>
          <w:rFonts w:cstheme="minorHAnsi"/>
        </w:rPr>
        <w:t xml:space="preserve"> term for intervention arm, will be fitted to individual-level data from all clusters. From this the predicted prevalence of the outcome for each cluster and the ratio between the observed and predicted prevalence will be calculated (risk ratio-residuals). These risk ratio-residuals (one for each cluster) will then be used as the data points for the</w:t>
      </w:r>
      <w:r w:rsidR="00BD7602">
        <w:rPr>
          <w:rFonts w:cstheme="minorHAnsi"/>
        </w:rPr>
        <w:t xml:space="preserve"> </w:t>
      </w:r>
      <w:r w:rsidR="00457D1A">
        <w:rPr>
          <w:rFonts w:cstheme="minorHAnsi"/>
        </w:rPr>
        <w:t>cluster-level analysis, using the same methods as described above for the unadjusted analysis.</w:t>
      </w:r>
      <w:r w:rsidR="0099187F" w:rsidRPr="0099187F">
        <w:t xml:space="preserve"> </w:t>
      </w:r>
      <w:r w:rsidR="0099187F">
        <w:t xml:space="preserve">When the above two-stage procedures are used to adjust for cluster-level covariates (for example, the cluster-specific proportion with the outcome variable as measured at baseline), an adjustment </w:t>
      </w:r>
      <w:r w:rsidR="00655618">
        <w:t>will</w:t>
      </w:r>
      <w:r w:rsidR="0099187F">
        <w:t xml:space="preserve"> be made to the degrees of freedom of the </w:t>
      </w:r>
      <w:r w:rsidR="0099187F">
        <w:rPr>
          <w:i/>
        </w:rPr>
        <w:t>t</w:t>
      </w:r>
      <w:r w:rsidR="0099187F">
        <w:t xml:space="preserve">-distribution used for statistical inference. Because information on between-cluster variability is used to fit regression parameters for these cluster-level covariates, as well as to make inferences about the intervention effect, we </w:t>
      </w:r>
      <w:r w:rsidR="00655618">
        <w:t xml:space="preserve">will </w:t>
      </w:r>
      <w:r w:rsidR="0099187F">
        <w:t>reduce the degrees of freedom by the number of parameters corresponding to the cluster-level covariates in the regression model. No such adjustment is needed for individual-level covariates.</w:t>
      </w:r>
    </w:p>
    <w:p w14:paraId="2A23C76D" w14:textId="2E6025D0" w:rsidR="00945399" w:rsidRPr="0020365B" w:rsidRDefault="00945399" w:rsidP="0080315E">
      <w:pPr>
        <w:pStyle w:val="Heading2"/>
        <w:spacing w:before="0" w:line="264" w:lineRule="auto"/>
        <w:rPr>
          <w:i/>
          <w:color w:val="auto"/>
        </w:rPr>
      </w:pPr>
      <w:r w:rsidRPr="0020365B">
        <w:rPr>
          <w:i/>
          <w:color w:val="auto"/>
        </w:rPr>
        <w:t>Analysis of quantitative outcomes</w:t>
      </w:r>
      <w:r w:rsidR="00D52F8A">
        <w:rPr>
          <w:i/>
          <w:color w:val="auto"/>
        </w:rPr>
        <w:t xml:space="preserve"> – cluster-level analysis</w:t>
      </w:r>
    </w:p>
    <w:p w14:paraId="6AB622D5" w14:textId="77777777" w:rsidR="00945399" w:rsidRDefault="00945399" w:rsidP="0080315E">
      <w:pPr>
        <w:tabs>
          <w:tab w:val="left" w:pos="4820"/>
          <w:tab w:val="left" w:pos="5400"/>
        </w:tabs>
        <w:spacing w:after="0" w:line="264" w:lineRule="auto"/>
        <w:rPr>
          <w:rFonts w:cstheme="minorHAnsi"/>
        </w:rPr>
      </w:pPr>
    </w:p>
    <w:p w14:paraId="154EC217" w14:textId="5FD06A59" w:rsidR="006F7795" w:rsidRPr="006F7795" w:rsidRDefault="006F7795" w:rsidP="0080315E">
      <w:pPr>
        <w:tabs>
          <w:tab w:val="left" w:pos="4820"/>
          <w:tab w:val="left" w:pos="5400"/>
        </w:tabs>
        <w:spacing w:after="0" w:line="264" w:lineRule="auto"/>
        <w:rPr>
          <w:rFonts w:cstheme="minorHAnsi"/>
        </w:rPr>
      </w:pPr>
      <w:r w:rsidRPr="006F7795">
        <w:rPr>
          <w:rFonts w:cstheme="minorHAnsi"/>
        </w:rPr>
        <w:t xml:space="preserve">Analysis of quantitative outcomes will follow a similar approach, with the effect of the intervention quantified as the difference in mean outcome between the two arms, and a 95% confidence interval for this calculated directly using the t-distribution and standard formulae for the standard error of the difference between two means. </w:t>
      </w:r>
      <w:r w:rsidR="002E7B3F">
        <w:rPr>
          <w:rFonts w:cstheme="minorHAnsi"/>
        </w:rPr>
        <w:t xml:space="preserve">For the adjusted analysis following the two-stage approach, linear regression will be used in the first stage and </w:t>
      </w:r>
      <w:r w:rsidR="00E36121">
        <w:rPr>
          <w:rFonts w:cstheme="minorHAnsi"/>
        </w:rPr>
        <w:t xml:space="preserve">mean </w:t>
      </w:r>
      <w:r w:rsidR="002E7B3F">
        <w:rPr>
          <w:rFonts w:cstheme="minorHAnsi"/>
        </w:rPr>
        <w:t>difference-residuals will be used as the data point for the cluster-level analysis.</w:t>
      </w:r>
    </w:p>
    <w:p w14:paraId="1C1FF953" w14:textId="6863297B" w:rsidR="00713280" w:rsidRDefault="00713280" w:rsidP="0080315E">
      <w:pPr>
        <w:tabs>
          <w:tab w:val="left" w:pos="5400"/>
        </w:tabs>
        <w:spacing w:after="0" w:line="264" w:lineRule="auto"/>
        <w:rPr>
          <w:rFonts w:cstheme="minorHAnsi"/>
        </w:rPr>
      </w:pPr>
    </w:p>
    <w:p w14:paraId="3F3B474C" w14:textId="53DED9BD" w:rsidR="00945399" w:rsidRPr="0020365B" w:rsidRDefault="00945399" w:rsidP="0080315E">
      <w:pPr>
        <w:pStyle w:val="Heading2"/>
        <w:spacing w:before="0" w:line="264" w:lineRule="auto"/>
        <w:rPr>
          <w:i/>
          <w:color w:val="auto"/>
        </w:rPr>
      </w:pPr>
      <w:r w:rsidRPr="0020365B">
        <w:rPr>
          <w:i/>
          <w:color w:val="auto"/>
        </w:rPr>
        <w:lastRenderedPageBreak/>
        <w:t>Analysis of ordered categorical outcomes</w:t>
      </w:r>
      <w:r w:rsidR="00D52F8A">
        <w:rPr>
          <w:i/>
          <w:color w:val="auto"/>
        </w:rPr>
        <w:t xml:space="preserve"> – cluster-level analysis</w:t>
      </w:r>
    </w:p>
    <w:p w14:paraId="61BD2756" w14:textId="77777777" w:rsidR="00E36121" w:rsidRDefault="00E36121" w:rsidP="002E7B3F">
      <w:pPr>
        <w:tabs>
          <w:tab w:val="left" w:pos="4820"/>
          <w:tab w:val="left" w:pos="5400"/>
        </w:tabs>
        <w:spacing w:after="0" w:line="264" w:lineRule="auto"/>
        <w:rPr>
          <w:rFonts w:cstheme="minorHAnsi"/>
        </w:rPr>
      </w:pPr>
    </w:p>
    <w:p w14:paraId="28F53CE1" w14:textId="58C5B029" w:rsidR="00120448" w:rsidRPr="006F7795" w:rsidRDefault="002E7B3F" w:rsidP="00120448">
      <w:pPr>
        <w:tabs>
          <w:tab w:val="left" w:pos="4820"/>
          <w:tab w:val="left" w:pos="5400"/>
        </w:tabs>
        <w:spacing w:after="0" w:line="264" w:lineRule="auto"/>
        <w:rPr>
          <w:rFonts w:cstheme="minorHAnsi"/>
        </w:rPr>
      </w:pPr>
      <w:r>
        <w:rPr>
          <w:rFonts w:cstheme="minorHAnsi"/>
        </w:rPr>
        <w:t>For the a</w:t>
      </w:r>
      <w:r w:rsidRPr="006F7795">
        <w:rPr>
          <w:rFonts w:cstheme="minorHAnsi"/>
        </w:rPr>
        <w:t xml:space="preserve">nalysis of </w:t>
      </w:r>
      <w:r>
        <w:rPr>
          <w:rFonts w:cstheme="minorHAnsi"/>
        </w:rPr>
        <w:t>ordered categorical</w:t>
      </w:r>
      <w:r w:rsidRPr="006F7795">
        <w:rPr>
          <w:rFonts w:cstheme="minorHAnsi"/>
        </w:rPr>
        <w:t xml:space="preserve"> outcomes</w:t>
      </w:r>
      <w:r w:rsidR="00120448">
        <w:rPr>
          <w:rFonts w:cstheme="minorHAnsi"/>
        </w:rPr>
        <w:t xml:space="preserve"> (which each have three categories)</w:t>
      </w:r>
      <w:r w:rsidRPr="006F7795">
        <w:rPr>
          <w:rFonts w:cstheme="minorHAnsi"/>
        </w:rPr>
        <w:t>,</w:t>
      </w:r>
      <w:r>
        <w:rPr>
          <w:rFonts w:cstheme="minorHAnsi"/>
        </w:rPr>
        <w:t xml:space="preserve"> a </w:t>
      </w:r>
      <w:r w:rsidR="00120448">
        <w:rPr>
          <w:rFonts w:cstheme="minorHAnsi"/>
        </w:rPr>
        <w:t xml:space="preserve">proportional odds model will be used. For random outcome variable Y, the average of the cumulative odds for each cluster: </w:t>
      </w:r>
      <w:proofErr w:type="spellStart"/>
      <w:r w:rsidR="00120448">
        <w:rPr>
          <w:rFonts w:cstheme="minorHAnsi"/>
        </w:rPr>
        <w:t>pr</w:t>
      </w:r>
      <w:proofErr w:type="spellEnd"/>
      <w:r w:rsidR="00120448">
        <w:rPr>
          <w:rFonts w:cstheme="minorHAnsi"/>
        </w:rPr>
        <w:t>(Y&gt;k)/</w:t>
      </w:r>
      <w:proofErr w:type="spellStart"/>
      <w:r w:rsidR="00120448">
        <w:rPr>
          <w:rFonts w:cstheme="minorHAnsi"/>
        </w:rPr>
        <w:t>pr</w:t>
      </w:r>
      <w:proofErr w:type="spellEnd"/>
      <w:r w:rsidR="00120448">
        <w:rPr>
          <w:rFonts w:cstheme="minorHAnsi"/>
        </w:rPr>
        <w:t>(</w:t>
      </w:r>
      <w:proofErr w:type="spellStart"/>
      <w:r w:rsidR="00120448">
        <w:rPr>
          <w:rFonts w:cstheme="minorHAnsi"/>
        </w:rPr>
        <w:t>Y≤k</w:t>
      </w:r>
      <w:proofErr w:type="spellEnd"/>
      <w:r w:rsidR="00120448">
        <w:rPr>
          <w:rFonts w:cstheme="minorHAnsi"/>
        </w:rPr>
        <w:t>), k=0, 1, 2 will be calculated. These cluster-specific summary measures will then be log transformed and compared between intervention arms using a t-test. For the adjusted analysis following the two-stage approach, ordinal logistic regression will be used in the first stage and predict</w:t>
      </w:r>
      <w:r w:rsidR="007755EA">
        <w:rPr>
          <w:rFonts w:cstheme="minorHAnsi"/>
        </w:rPr>
        <w:t>ed probabilities for each level</w:t>
      </w:r>
      <w:r w:rsidR="00120448">
        <w:rPr>
          <w:rFonts w:cstheme="minorHAnsi"/>
        </w:rPr>
        <w:t xml:space="preserve"> will be used as the data points for the cluster-level analysis.</w:t>
      </w:r>
    </w:p>
    <w:p w14:paraId="5818C7A4" w14:textId="43F24BC8" w:rsidR="00120448" w:rsidRDefault="00120448" w:rsidP="00937151">
      <w:pPr>
        <w:tabs>
          <w:tab w:val="left" w:pos="4820"/>
          <w:tab w:val="left" w:pos="5400"/>
        </w:tabs>
        <w:spacing w:after="0" w:line="264" w:lineRule="auto"/>
        <w:rPr>
          <w:rFonts w:cstheme="minorHAnsi"/>
        </w:rPr>
      </w:pPr>
    </w:p>
    <w:p w14:paraId="256C1BC6" w14:textId="5E698095" w:rsidR="00945399" w:rsidRDefault="00945399" w:rsidP="00937151">
      <w:pPr>
        <w:pStyle w:val="Heading2"/>
        <w:spacing w:before="0" w:line="264" w:lineRule="auto"/>
        <w:rPr>
          <w:i/>
          <w:color w:val="auto"/>
        </w:rPr>
      </w:pPr>
      <w:r w:rsidRPr="0020365B">
        <w:rPr>
          <w:i/>
          <w:color w:val="auto"/>
        </w:rPr>
        <w:t>Analysis of nominal categorical outcomes</w:t>
      </w:r>
      <w:r w:rsidR="00D52F8A">
        <w:rPr>
          <w:i/>
          <w:color w:val="auto"/>
        </w:rPr>
        <w:t xml:space="preserve"> – cluster-level analysis</w:t>
      </w:r>
    </w:p>
    <w:p w14:paraId="1076B1A5" w14:textId="309B06BA" w:rsidR="00D52F8A" w:rsidRDefault="00D52F8A" w:rsidP="00937151">
      <w:pPr>
        <w:spacing w:after="0" w:line="264" w:lineRule="auto"/>
      </w:pPr>
    </w:p>
    <w:p w14:paraId="465DEA68" w14:textId="70C4968A" w:rsidR="00E36121" w:rsidRDefault="00E36121" w:rsidP="00937151">
      <w:pPr>
        <w:spacing w:after="0" w:line="264" w:lineRule="auto"/>
      </w:pPr>
      <w:r>
        <w:t xml:space="preserve">For the analysis of </w:t>
      </w:r>
      <w:r w:rsidR="00D378B2">
        <w:t>this outcome</w:t>
      </w:r>
      <w:r>
        <w:t xml:space="preserve"> (</w:t>
      </w:r>
      <w:r w:rsidR="00D378B2">
        <w:t xml:space="preserve">liver fibrosis, </w:t>
      </w:r>
      <w:r>
        <w:t>which ha</w:t>
      </w:r>
      <w:r w:rsidR="00D378B2">
        <w:t xml:space="preserve">s </w:t>
      </w:r>
      <w:r>
        <w:t xml:space="preserve">three categories), we shall </w:t>
      </w:r>
      <w:r w:rsidR="00D378B2">
        <w:t>conduct two</w:t>
      </w:r>
      <w:r>
        <w:t xml:space="preserve"> separate analyses </w:t>
      </w:r>
      <w:r w:rsidR="00D378B2">
        <w:t xml:space="preserve">comparing the risk ratios for each of </w:t>
      </w:r>
      <w:proofErr w:type="spellStart"/>
      <w:r w:rsidR="00D378B2">
        <w:t>peri</w:t>
      </w:r>
      <w:proofErr w:type="spellEnd"/>
      <w:r w:rsidR="00D378B2">
        <w:t>-portal and other abnormalities with “normal” as the baseline</w:t>
      </w:r>
      <w:r>
        <w:t>, using the methods outlined above for binary outcomes.</w:t>
      </w:r>
    </w:p>
    <w:p w14:paraId="0765EBE4" w14:textId="77777777" w:rsidR="00471144" w:rsidRDefault="00471144" w:rsidP="00937151">
      <w:pPr>
        <w:spacing w:after="0" w:line="264" w:lineRule="auto"/>
        <w:rPr>
          <w:rStyle w:val="Heading1Char"/>
          <w:i/>
          <w:color w:val="auto"/>
          <w:sz w:val="26"/>
          <w:szCs w:val="26"/>
        </w:rPr>
      </w:pPr>
    </w:p>
    <w:p w14:paraId="20F5813D" w14:textId="4D391BEC" w:rsidR="00D52F8A" w:rsidRPr="00D52F8A" w:rsidRDefault="00D52F8A" w:rsidP="00937151">
      <w:pPr>
        <w:spacing w:after="0" w:line="264" w:lineRule="auto"/>
        <w:rPr>
          <w:i/>
          <w:sz w:val="26"/>
          <w:szCs w:val="26"/>
        </w:rPr>
      </w:pPr>
      <w:r w:rsidRPr="00D52F8A">
        <w:rPr>
          <w:rStyle w:val="Heading1Char"/>
          <w:i/>
          <w:color w:val="auto"/>
          <w:sz w:val="26"/>
          <w:szCs w:val="26"/>
        </w:rPr>
        <w:t>Analysis of all outcomes – individual-level analysis</w:t>
      </w:r>
    </w:p>
    <w:p w14:paraId="46E34BCC" w14:textId="77777777" w:rsidR="00937151" w:rsidRDefault="00937151" w:rsidP="00937151">
      <w:pPr>
        <w:spacing w:after="0" w:line="264" w:lineRule="auto"/>
        <w:rPr>
          <w:rFonts w:cstheme="minorHAnsi"/>
        </w:rPr>
      </w:pPr>
    </w:p>
    <w:p w14:paraId="22F0FF4F" w14:textId="412C93A3" w:rsidR="00D52F8A" w:rsidRDefault="00D52F8A" w:rsidP="00937151">
      <w:pPr>
        <w:spacing w:after="0" w:line="264" w:lineRule="auto"/>
        <w:rPr>
          <w:rFonts w:cstheme="minorHAnsi"/>
        </w:rPr>
      </w:pPr>
      <w:r>
        <w:rPr>
          <w:rFonts w:cstheme="minorHAnsi"/>
        </w:rPr>
        <w:t>Exploratory, secondary analyses will be done at the individual-level and used to support and interrogate findings from the primary cluster-level based analyses.</w:t>
      </w:r>
    </w:p>
    <w:p w14:paraId="66289AA5" w14:textId="77777777" w:rsidR="00937151" w:rsidRDefault="00937151" w:rsidP="00937151">
      <w:pPr>
        <w:spacing w:after="0" w:line="264" w:lineRule="auto"/>
        <w:rPr>
          <w:rFonts w:cstheme="minorHAnsi"/>
        </w:rPr>
      </w:pPr>
    </w:p>
    <w:p w14:paraId="27D58817" w14:textId="77777777" w:rsidR="00D52F8A" w:rsidRDefault="00D52F8A" w:rsidP="00937151">
      <w:pPr>
        <w:spacing w:after="0" w:line="264" w:lineRule="auto"/>
        <w:rPr>
          <w:rFonts w:cstheme="minorHAnsi"/>
        </w:rPr>
      </w:pPr>
      <w:r>
        <w:rPr>
          <w:rFonts w:cstheme="minorHAnsi"/>
        </w:rPr>
        <w:t xml:space="preserve">Random-effects models, including a random intercept for villages (clusters) will be used to investigate the impact of the intervention on primary, secondary and exploratory outcomes. </w:t>
      </w:r>
    </w:p>
    <w:p w14:paraId="3D4215BA" w14:textId="213FBB4B" w:rsidR="00D52F8A" w:rsidRDefault="00D52F8A" w:rsidP="00937151">
      <w:pPr>
        <w:spacing w:after="0" w:line="264" w:lineRule="auto"/>
        <w:rPr>
          <w:rFonts w:cstheme="minorHAnsi"/>
        </w:rPr>
      </w:pPr>
      <w:r>
        <w:rPr>
          <w:rFonts w:cstheme="minorHAnsi"/>
        </w:rPr>
        <w:t xml:space="preserve">For binary outcomes, random-effects logistic regression will be used. For </w:t>
      </w:r>
      <w:r w:rsidR="002F486C">
        <w:rPr>
          <w:rFonts w:cstheme="minorHAnsi"/>
        </w:rPr>
        <w:t>these analyses</w:t>
      </w:r>
      <w:r>
        <w:rPr>
          <w:rFonts w:cstheme="minorHAnsi"/>
        </w:rPr>
        <w:t>,</w:t>
      </w:r>
      <w:r w:rsidR="002F486C">
        <w:rPr>
          <w:rFonts w:cstheme="minorHAnsi"/>
        </w:rPr>
        <w:t xml:space="preserve"> we will assess the reliability of the model fit using a quadrature check. If there is more than a 1% relative difference in the likelihood or any of the parameter </w:t>
      </w:r>
      <w:r w:rsidR="00BC4403">
        <w:rPr>
          <w:rFonts w:cstheme="minorHAnsi"/>
        </w:rPr>
        <w:t>estimates,</w:t>
      </w:r>
      <w:r w:rsidR="002F486C">
        <w:rPr>
          <w:rFonts w:cstheme="minorHAnsi"/>
        </w:rPr>
        <w:t xml:space="preserve"> then</w:t>
      </w:r>
      <w:r>
        <w:rPr>
          <w:rFonts w:cstheme="minorHAnsi"/>
        </w:rPr>
        <w:t xml:space="preserve"> we will consider an alternative approach using robust standard errors or generalised estimating equations (GEE).</w:t>
      </w:r>
    </w:p>
    <w:p w14:paraId="6CB01077" w14:textId="3974A270" w:rsidR="002F486C" w:rsidRDefault="002F486C" w:rsidP="00937151">
      <w:pPr>
        <w:spacing w:after="0" w:line="264" w:lineRule="auto"/>
        <w:rPr>
          <w:rFonts w:cstheme="minorHAnsi"/>
        </w:rPr>
      </w:pPr>
    </w:p>
    <w:p w14:paraId="566A7E3B" w14:textId="7DE4BFEB" w:rsidR="00D52F8A" w:rsidRPr="00F4502F" w:rsidRDefault="00D52F8A" w:rsidP="00937151">
      <w:pPr>
        <w:spacing w:after="0" w:line="264" w:lineRule="auto"/>
        <w:rPr>
          <w:rFonts w:cstheme="minorHAnsi"/>
        </w:rPr>
      </w:pPr>
      <w:r>
        <w:t xml:space="preserve">For continuous outcomes, random-effects linear regression (mixed </w:t>
      </w:r>
      <w:r w:rsidR="002F486C">
        <w:t>effects linear regression</w:t>
      </w:r>
      <w:r>
        <w:t xml:space="preserve">) will be used. For ordered categorical outcomes, random-effects ordered logistic regression will be used. </w:t>
      </w:r>
      <w:r w:rsidR="00BC4403">
        <w:t>For this, w</w:t>
      </w:r>
      <w:r w:rsidR="00D378B2">
        <w:rPr>
          <w:rFonts w:cstheme="minorHAnsi"/>
        </w:rPr>
        <w:t>e will again assess the reliability of the model fit using a quadrature check. If there is more than a 1% relative difference in the likelihood or any of the parameter estimates</w:t>
      </w:r>
      <w:r w:rsidR="00BC4403">
        <w:rPr>
          <w:rFonts w:cstheme="minorHAnsi"/>
        </w:rPr>
        <w:t>,</w:t>
      </w:r>
      <w:r w:rsidR="00D378B2">
        <w:rPr>
          <w:rFonts w:cstheme="minorHAnsi"/>
        </w:rPr>
        <w:t xml:space="preserve"> then we will consider an alternative approach using robust standard errors or generalised estimating equations (GEE).</w:t>
      </w:r>
      <w:r w:rsidR="00F4502F">
        <w:rPr>
          <w:rFonts w:cstheme="minorHAnsi"/>
        </w:rPr>
        <w:t xml:space="preserve"> </w:t>
      </w:r>
      <w:r>
        <w:t>For nominal categorical outcomes, random-effects multinomial regression will be used.</w:t>
      </w:r>
    </w:p>
    <w:p w14:paraId="4998258F" w14:textId="77777777" w:rsidR="00937151" w:rsidRDefault="00937151" w:rsidP="00937151">
      <w:pPr>
        <w:spacing w:after="0" w:line="264" w:lineRule="auto"/>
      </w:pPr>
    </w:p>
    <w:p w14:paraId="3985BA0F" w14:textId="64486D5B" w:rsidR="00945399" w:rsidRDefault="00D52F8A" w:rsidP="00937151">
      <w:pPr>
        <w:spacing w:after="0" w:line="264" w:lineRule="auto"/>
        <w:rPr>
          <w:rFonts w:cstheme="minorHAnsi"/>
        </w:rPr>
      </w:pPr>
      <w:r>
        <w:t xml:space="preserve">As for the cluster-level analysis, we shall conduct </w:t>
      </w:r>
      <w:r>
        <w:rPr>
          <w:rFonts w:cstheme="minorHAnsi"/>
        </w:rPr>
        <w:t xml:space="preserve">(1) a crude analysis with no adjustment, (2) a minimally adjusted analysis, adjusting for pre-intervention baseline survey data on the outcome (if available), (3) a fully adjusted analysis, adjusting for pre-intervention baseline survey data on the outcome (if available) and for key </w:t>
      </w:r>
      <w:r w:rsidRPr="006F7795">
        <w:rPr>
          <w:rFonts w:cstheme="minorHAnsi"/>
        </w:rPr>
        <w:t>prognostic factors that showed imbalance between treatment arms</w:t>
      </w:r>
      <w:r>
        <w:rPr>
          <w:rFonts w:cstheme="minorHAnsi"/>
        </w:rPr>
        <w:t xml:space="preserve"> in the final survey participants. Adjustment will be done by including covariates in individual-level regression models.</w:t>
      </w:r>
    </w:p>
    <w:p w14:paraId="7C4CEED1" w14:textId="77777777" w:rsidR="00D52F8A" w:rsidRDefault="00D52F8A" w:rsidP="00937151">
      <w:pPr>
        <w:spacing w:after="0" w:line="264" w:lineRule="auto"/>
        <w:rPr>
          <w:rFonts w:cstheme="minorHAnsi"/>
        </w:rPr>
      </w:pPr>
    </w:p>
    <w:p w14:paraId="7C1E768C" w14:textId="53FBA009" w:rsidR="00945399" w:rsidRPr="00A57FF1" w:rsidRDefault="00945399" w:rsidP="0080315E">
      <w:pPr>
        <w:pStyle w:val="Heading2"/>
        <w:spacing w:before="0" w:line="264" w:lineRule="auto"/>
        <w:rPr>
          <w:i/>
          <w:color w:val="auto"/>
        </w:rPr>
      </w:pPr>
      <w:r w:rsidRPr="00A57FF1">
        <w:rPr>
          <w:i/>
          <w:color w:val="auto"/>
        </w:rPr>
        <w:t>Additional variables to be considered for adjusted analyses</w:t>
      </w:r>
    </w:p>
    <w:p w14:paraId="77375FB2" w14:textId="77777777" w:rsidR="00945399" w:rsidRPr="00A57FF1" w:rsidRDefault="00945399" w:rsidP="0080315E">
      <w:pPr>
        <w:tabs>
          <w:tab w:val="left" w:pos="5400"/>
        </w:tabs>
        <w:spacing w:after="0" w:line="264" w:lineRule="auto"/>
        <w:rPr>
          <w:rFonts w:cstheme="minorHAnsi"/>
        </w:rPr>
      </w:pPr>
    </w:p>
    <w:p w14:paraId="649FC981" w14:textId="121CFF37" w:rsidR="00713280" w:rsidRPr="00A57FF1" w:rsidRDefault="00713280" w:rsidP="0080315E">
      <w:pPr>
        <w:spacing w:after="0" w:line="264" w:lineRule="auto"/>
        <w:jc w:val="both"/>
        <w:rPr>
          <w:rFonts w:cstheme="minorHAnsi"/>
        </w:rPr>
      </w:pPr>
      <w:r w:rsidRPr="00A57FF1">
        <w:rPr>
          <w:rFonts w:cstheme="minorHAnsi"/>
        </w:rPr>
        <w:t xml:space="preserve">Analyses may be adjusted for potential confounders, based on information from characteristics of clusters and </w:t>
      </w:r>
      <w:r w:rsidR="003201E1" w:rsidRPr="00A57FF1">
        <w:rPr>
          <w:rFonts w:cstheme="minorHAnsi"/>
        </w:rPr>
        <w:t>how these differ by trial arm</w:t>
      </w:r>
      <w:r w:rsidRPr="00A57FF1">
        <w:rPr>
          <w:rFonts w:cstheme="minorHAnsi"/>
        </w:rPr>
        <w:t>. Variables pre-specifi</w:t>
      </w:r>
      <w:r w:rsidR="00BD0776">
        <w:rPr>
          <w:rFonts w:cstheme="minorHAnsi"/>
        </w:rPr>
        <w:t xml:space="preserve">ed as potential confounders are </w:t>
      </w:r>
      <w:r w:rsidR="00BD0776">
        <w:rPr>
          <w:rFonts w:cstheme="minorHAnsi"/>
        </w:rPr>
        <w:lastRenderedPageBreak/>
        <w:t>indicated below.</w:t>
      </w:r>
      <w:r w:rsidR="00F4502F">
        <w:rPr>
          <w:rFonts w:cstheme="minorHAnsi"/>
        </w:rPr>
        <w:t xml:space="preserve"> These were selected due to cross-sectional associations with the primary outcomes when assessed in the baseline survey </w:t>
      </w:r>
      <w:r w:rsidR="00F4502F">
        <w:rPr>
          <w:rFonts w:cstheme="minorHAnsi"/>
        </w:rPr>
        <w:fldChar w:fldCharType="begin">
          <w:fldData xml:space="preserve">PEVuZE5vdGU+PENpdGU+PEF1dGhvcj5XZWJiPC9BdXRob3I+PFllYXI+MjAxNjwvWWVhcj48UmVj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==
</w:fldData>
        </w:fldChar>
      </w:r>
      <w:r w:rsidR="00F4502F">
        <w:rPr>
          <w:rFonts w:cstheme="minorHAnsi"/>
        </w:rPr>
        <w:instrText xml:space="preserve"> ADDIN EN.CITE </w:instrText>
      </w:r>
      <w:r w:rsidR="00F4502F">
        <w:rPr>
          <w:rFonts w:cstheme="minorHAnsi"/>
        </w:rPr>
        <w:fldChar w:fldCharType="begin">
          <w:fldData xml:space="preserve">PEVuZE5vdGU+PENpdGU+PEF1dGhvcj5XZWJiPC9BdXRob3I+PFllYXI+MjAxNjwvWWVhcj48UmVj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==
</w:fldData>
        </w:fldChar>
      </w:r>
      <w:r w:rsidR="00F4502F">
        <w:rPr>
          <w:rFonts w:cstheme="minorHAnsi"/>
        </w:rPr>
        <w:instrText xml:space="preserve"> ADDIN EN.CITE.DATA </w:instrText>
      </w:r>
      <w:r w:rsidR="00F4502F">
        <w:rPr>
          <w:rFonts w:cstheme="minorHAnsi"/>
        </w:rPr>
      </w:r>
      <w:r w:rsidR="00F4502F">
        <w:rPr>
          <w:rFonts w:cstheme="minorHAnsi"/>
        </w:rPr>
        <w:fldChar w:fldCharType="end"/>
      </w:r>
      <w:r w:rsidR="00F4502F">
        <w:rPr>
          <w:rFonts w:cstheme="minorHAnsi"/>
        </w:rPr>
      </w:r>
      <w:r w:rsidR="00F4502F">
        <w:rPr>
          <w:rFonts w:cstheme="minorHAnsi"/>
        </w:rPr>
        <w:fldChar w:fldCharType="separate"/>
      </w:r>
      <w:r w:rsidR="00F4502F">
        <w:rPr>
          <w:rFonts w:cstheme="minorHAnsi"/>
          <w:noProof/>
        </w:rPr>
        <w:t>[1]</w:t>
      </w:r>
      <w:r w:rsidR="00F4502F">
        <w:rPr>
          <w:rFonts w:cstheme="minorHAnsi"/>
        </w:rPr>
        <w:fldChar w:fldCharType="end"/>
      </w:r>
      <w:r w:rsidR="00F4502F">
        <w:rPr>
          <w:rFonts w:cstheme="minorHAnsi"/>
        </w:rPr>
        <w:t>.</w:t>
      </w:r>
    </w:p>
    <w:p w14:paraId="2631611C" w14:textId="4DFB5C15" w:rsidR="00713280" w:rsidRDefault="00713280" w:rsidP="0080315E">
      <w:pPr>
        <w:tabs>
          <w:tab w:val="left" w:pos="5400"/>
        </w:tabs>
        <w:spacing w:after="0" w:line="264" w:lineRule="auto"/>
        <w:rPr>
          <w:rFonts w:cstheme="minorHAnsi"/>
        </w:rPr>
      </w:pPr>
    </w:p>
    <w:p w14:paraId="410FAC44" w14:textId="41248FDA" w:rsidR="003201E1" w:rsidRPr="00134E3E" w:rsidRDefault="003201E1" w:rsidP="003201E1">
      <w:pPr>
        <w:tabs>
          <w:tab w:val="left" w:pos="1080"/>
          <w:tab w:val="left" w:pos="1728"/>
        </w:tabs>
        <w:spacing w:after="0" w:line="264" w:lineRule="auto"/>
        <w:rPr>
          <w:rFonts w:cstheme="minorHAnsi"/>
          <w:bCs/>
        </w:rPr>
      </w:pPr>
      <w:r>
        <w:rPr>
          <w:rFonts w:cstheme="minorHAnsi"/>
          <w:bCs/>
        </w:rPr>
        <w:t>Village</w:t>
      </w:r>
      <w:r w:rsidRPr="00134E3E">
        <w:rPr>
          <w:rFonts w:cstheme="minorHAnsi"/>
          <w:bCs/>
        </w:rPr>
        <w:t xml:space="preserve">-level </w:t>
      </w:r>
      <w:r>
        <w:rPr>
          <w:rFonts w:cstheme="minorHAnsi"/>
          <w:bCs/>
        </w:rPr>
        <w:t>characteristics</w:t>
      </w:r>
    </w:p>
    <w:p w14:paraId="6AA39319" w14:textId="5F540F59" w:rsidR="003201E1" w:rsidRDefault="003201E1" w:rsidP="003201E1">
      <w:pPr>
        <w:pStyle w:val="ListParagraph"/>
        <w:numPr>
          <w:ilvl w:val="0"/>
          <w:numId w:val="7"/>
        </w:numPr>
        <w:spacing w:after="0" w:line="264" w:lineRule="auto"/>
        <w:ind w:left="720"/>
        <w:rPr>
          <w:rFonts w:cstheme="minorHAnsi"/>
        </w:rPr>
      </w:pPr>
      <w:r>
        <w:rPr>
          <w:rFonts w:cstheme="minorHAnsi"/>
        </w:rPr>
        <w:t>Binary variable indicating whether village has any public toilets</w:t>
      </w:r>
    </w:p>
    <w:p w14:paraId="4C5A470E" w14:textId="77777777" w:rsidR="003201E1" w:rsidRDefault="003201E1" w:rsidP="003201E1">
      <w:pPr>
        <w:spacing w:after="0" w:line="264" w:lineRule="auto"/>
        <w:rPr>
          <w:rFonts w:cstheme="minorHAnsi"/>
        </w:rPr>
      </w:pPr>
      <w:r>
        <w:rPr>
          <w:rFonts w:cstheme="minorHAnsi"/>
        </w:rPr>
        <w:t>Household-</w:t>
      </w:r>
      <w:r w:rsidRPr="00134E3E">
        <w:rPr>
          <w:rFonts w:cstheme="minorHAnsi"/>
        </w:rPr>
        <w:t>level characteristics</w:t>
      </w:r>
    </w:p>
    <w:p w14:paraId="3AB454D0" w14:textId="3DB9D176" w:rsidR="003201E1" w:rsidRPr="00040594" w:rsidRDefault="00F4502F" w:rsidP="003201E1">
      <w:pPr>
        <w:pStyle w:val="ListParagraph"/>
        <w:numPr>
          <w:ilvl w:val="0"/>
          <w:numId w:val="19"/>
        </w:numPr>
        <w:spacing w:after="0" w:line="264" w:lineRule="auto"/>
        <w:rPr>
          <w:rFonts w:cstheme="minorHAnsi"/>
        </w:rPr>
      </w:pPr>
      <w:r>
        <w:rPr>
          <w:rFonts w:cstheme="minorHAnsi"/>
        </w:rPr>
        <w:t>Household size</w:t>
      </w:r>
    </w:p>
    <w:p w14:paraId="66D138D7" w14:textId="77777777" w:rsidR="003201E1" w:rsidRPr="007125CC" w:rsidRDefault="003201E1" w:rsidP="003201E1">
      <w:pPr>
        <w:spacing w:after="0" w:line="264" w:lineRule="auto"/>
        <w:rPr>
          <w:rFonts w:cstheme="minorHAnsi"/>
        </w:rPr>
      </w:pPr>
      <w:r>
        <w:rPr>
          <w:rFonts w:cstheme="minorHAnsi"/>
        </w:rPr>
        <w:t>Individual-level characteristics</w:t>
      </w:r>
    </w:p>
    <w:p w14:paraId="037E7F9A" w14:textId="6A0603C0" w:rsidR="003201E1" w:rsidRPr="00BD0776" w:rsidRDefault="003201E1" w:rsidP="003201E1">
      <w:pPr>
        <w:pStyle w:val="ListParagraph"/>
        <w:numPr>
          <w:ilvl w:val="0"/>
          <w:numId w:val="9"/>
        </w:numPr>
        <w:spacing w:after="0" w:line="264" w:lineRule="auto"/>
        <w:rPr>
          <w:rFonts w:cstheme="minorHAnsi"/>
        </w:rPr>
      </w:pPr>
      <w:r w:rsidRPr="00BD0776">
        <w:rPr>
          <w:rFonts w:cstheme="minorHAnsi"/>
        </w:rPr>
        <w:t>Age</w:t>
      </w:r>
    </w:p>
    <w:p w14:paraId="26F1F536" w14:textId="4CC81817" w:rsidR="003201E1" w:rsidRDefault="003201E1" w:rsidP="003201E1">
      <w:pPr>
        <w:pStyle w:val="ListParagraph"/>
        <w:numPr>
          <w:ilvl w:val="0"/>
          <w:numId w:val="9"/>
        </w:numPr>
        <w:spacing w:after="0" w:line="264" w:lineRule="auto"/>
        <w:rPr>
          <w:rFonts w:cstheme="minorHAnsi"/>
        </w:rPr>
      </w:pPr>
      <w:r w:rsidRPr="00BD0776">
        <w:rPr>
          <w:rFonts w:cstheme="minorHAnsi"/>
        </w:rPr>
        <w:t>Sex</w:t>
      </w:r>
    </w:p>
    <w:p w14:paraId="3351016C" w14:textId="57503D89" w:rsidR="0024240C" w:rsidRPr="00BD0776" w:rsidRDefault="0024240C" w:rsidP="003201E1">
      <w:pPr>
        <w:pStyle w:val="ListParagraph"/>
        <w:numPr>
          <w:ilvl w:val="0"/>
          <w:numId w:val="9"/>
        </w:numPr>
        <w:spacing w:after="0" w:line="264" w:lineRule="auto"/>
        <w:rPr>
          <w:rFonts w:cstheme="minorHAnsi"/>
        </w:rPr>
      </w:pPr>
      <w:r>
        <w:rPr>
          <w:rFonts w:cstheme="minorHAnsi"/>
        </w:rPr>
        <w:t>Birth order</w:t>
      </w:r>
    </w:p>
    <w:p w14:paraId="6C434BE0" w14:textId="0BEFBBF8" w:rsidR="0024240C" w:rsidRDefault="0024240C" w:rsidP="0024240C">
      <w:pPr>
        <w:pStyle w:val="ListParagraph"/>
        <w:numPr>
          <w:ilvl w:val="0"/>
          <w:numId w:val="9"/>
        </w:numPr>
        <w:spacing w:after="0" w:line="264" w:lineRule="auto"/>
        <w:rPr>
          <w:rFonts w:cstheme="minorHAnsi"/>
        </w:rPr>
      </w:pPr>
      <w:r>
        <w:rPr>
          <w:rFonts w:cstheme="minorHAnsi"/>
        </w:rPr>
        <w:t>Where born (this fishing village, other fishing village, other rural village, town, city)</w:t>
      </w:r>
    </w:p>
    <w:p w14:paraId="070AC3BB" w14:textId="145ED4C4" w:rsidR="0024240C" w:rsidRDefault="0024240C" w:rsidP="0024240C">
      <w:pPr>
        <w:pStyle w:val="ListParagraph"/>
        <w:numPr>
          <w:ilvl w:val="0"/>
          <w:numId w:val="9"/>
        </w:numPr>
        <w:spacing w:after="0" w:line="264" w:lineRule="auto"/>
        <w:rPr>
          <w:rFonts w:cstheme="minorHAnsi"/>
        </w:rPr>
      </w:pPr>
      <w:r>
        <w:rPr>
          <w:rFonts w:cstheme="minorHAnsi"/>
        </w:rPr>
        <w:t>Occupation</w:t>
      </w:r>
    </w:p>
    <w:p w14:paraId="39FC4CE9" w14:textId="77777777" w:rsidR="003201E1" w:rsidRDefault="003201E1" w:rsidP="003201E1">
      <w:pPr>
        <w:pStyle w:val="ListParagraph"/>
        <w:numPr>
          <w:ilvl w:val="0"/>
          <w:numId w:val="9"/>
        </w:numPr>
        <w:spacing w:after="0" w:line="264" w:lineRule="auto"/>
        <w:rPr>
          <w:rFonts w:cstheme="minorHAnsi"/>
        </w:rPr>
      </w:pPr>
      <w:r>
        <w:rPr>
          <w:rFonts w:cstheme="minorHAnsi"/>
        </w:rPr>
        <w:t>Maternal tribe</w:t>
      </w:r>
    </w:p>
    <w:p w14:paraId="0E66ED85" w14:textId="3002F8F2" w:rsidR="003201E1" w:rsidRDefault="003201E1" w:rsidP="003201E1">
      <w:pPr>
        <w:pStyle w:val="ListParagraph"/>
        <w:numPr>
          <w:ilvl w:val="0"/>
          <w:numId w:val="9"/>
        </w:numPr>
        <w:spacing w:after="0" w:line="264" w:lineRule="auto"/>
        <w:rPr>
          <w:rFonts w:cstheme="minorHAnsi"/>
        </w:rPr>
      </w:pPr>
      <w:r>
        <w:rPr>
          <w:rFonts w:cstheme="minorHAnsi"/>
        </w:rPr>
        <w:t>Family history of eczema, asthma, allergy</w:t>
      </w:r>
      <w:r w:rsidR="00906B27">
        <w:rPr>
          <w:rFonts w:cstheme="minorHAnsi"/>
        </w:rPr>
        <w:t xml:space="preserve"> (any versus none)</w:t>
      </w:r>
    </w:p>
    <w:p w14:paraId="6865E5E3" w14:textId="37487682" w:rsidR="003201E1" w:rsidRDefault="003201E1" w:rsidP="003201E1">
      <w:pPr>
        <w:pStyle w:val="ListParagraph"/>
        <w:numPr>
          <w:ilvl w:val="0"/>
          <w:numId w:val="9"/>
        </w:numPr>
        <w:spacing w:after="0" w:line="264" w:lineRule="auto"/>
        <w:rPr>
          <w:rFonts w:cstheme="minorHAnsi"/>
        </w:rPr>
      </w:pPr>
      <w:r>
        <w:rPr>
          <w:rFonts w:cstheme="minorHAnsi"/>
        </w:rPr>
        <w:t>HIV status</w:t>
      </w:r>
    </w:p>
    <w:p w14:paraId="4802E663" w14:textId="77777777" w:rsidR="0024240C" w:rsidRDefault="0024240C" w:rsidP="0024240C">
      <w:pPr>
        <w:pStyle w:val="ListParagraph"/>
        <w:numPr>
          <w:ilvl w:val="0"/>
          <w:numId w:val="9"/>
        </w:numPr>
        <w:spacing w:after="0" w:line="264" w:lineRule="auto"/>
        <w:rPr>
          <w:rFonts w:cstheme="minorHAnsi"/>
        </w:rPr>
      </w:pPr>
      <w:r>
        <w:rPr>
          <w:rFonts w:cstheme="minorHAnsi"/>
        </w:rPr>
        <w:t>Frequency of lake contact</w:t>
      </w:r>
    </w:p>
    <w:p w14:paraId="399FB69D" w14:textId="77777777" w:rsidR="002206AC" w:rsidRDefault="002206AC" w:rsidP="0080315E">
      <w:pPr>
        <w:spacing w:after="0" w:line="264" w:lineRule="auto"/>
        <w:rPr>
          <w:rFonts w:cstheme="minorHAnsi"/>
          <w:lang w:bidi="en-US"/>
        </w:rPr>
      </w:pPr>
    </w:p>
    <w:p w14:paraId="53DE94E7" w14:textId="0EEB28EB" w:rsidR="00AB0149" w:rsidRPr="00A57FF1" w:rsidRDefault="00AB0149" w:rsidP="00AB0149">
      <w:pPr>
        <w:pStyle w:val="Heading2"/>
        <w:spacing w:before="0" w:line="264" w:lineRule="auto"/>
        <w:rPr>
          <w:i/>
          <w:color w:val="auto"/>
        </w:rPr>
      </w:pPr>
      <w:r>
        <w:rPr>
          <w:i/>
          <w:color w:val="auto"/>
        </w:rPr>
        <w:t>Subgroup analysis</w:t>
      </w:r>
    </w:p>
    <w:p w14:paraId="2A169FE0" w14:textId="77777777" w:rsidR="002F486C" w:rsidRDefault="002F486C" w:rsidP="0080315E">
      <w:pPr>
        <w:spacing w:after="0" w:line="264" w:lineRule="auto"/>
        <w:rPr>
          <w:rFonts w:cstheme="minorHAnsi"/>
          <w:lang w:bidi="en-US"/>
        </w:rPr>
      </w:pPr>
    </w:p>
    <w:p w14:paraId="63A8383D" w14:textId="4CFE68C1" w:rsidR="00E36121" w:rsidRDefault="00AB0149" w:rsidP="00052976">
      <w:pPr>
        <w:spacing w:after="0" w:line="264" w:lineRule="auto"/>
        <w:rPr>
          <w:rFonts w:cstheme="minorHAnsi"/>
          <w:lang w:bidi="en-US"/>
        </w:rPr>
      </w:pPr>
      <w:r>
        <w:rPr>
          <w:rFonts w:cstheme="minorHAnsi"/>
          <w:lang w:bidi="en-US"/>
        </w:rPr>
        <w:t xml:space="preserve">Subgroup analysis will be conducted following the approach outlined by </w:t>
      </w:r>
      <w:r w:rsidR="00E36121">
        <w:rPr>
          <w:rFonts w:cstheme="minorHAnsi"/>
          <w:lang w:bidi="en-US"/>
        </w:rPr>
        <w:t>Cheung et al.</w:t>
      </w:r>
      <w:r w:rsidR="00F4502F">
        <w:rPr>
          <w:rFonts w:cstheme="minorHAnsi"/>
          <w:lang w:bidi="en-US"/>
        </w:rPr>
        <w:t xml:space="preserve"> </w:t>
      </w:r>
      <w:r w:rsidR="00F4502F">
        <w:rPr>
          <w:rFonts w:cstheme="minorHAnsi"/>
          <w:lang w:bidi="en-US"/>
        </w:rPr>
        <w:fldChar w:fldCharType="begin"/>
      </w:r>
      <w:r w:rsidR="00F4502F">
        <w:rPr>
          <w:rFonts w:cstheme="minorHAnsi"/>
          <w:lang w:bidi="en-US"/>
        </w:rPr>
        <w:instrText xml:space="preserve"> ADDIN EN.CITE &lt;EndNote&gt;&lt;Cite&gt;&lt;Author&gt;Cheung&lt;/Author&gt;&lt;Year&gt;2008&lt;/Year&gt;&lt;RecNum&gt;224&lt;/RecNum&gt;&lt;DisplayText&gt;[9]&lt;/DisplayText&gt;&lt;record&gt;&lt;rec-number&gt;224&lt;/rec-number&gt;&lt;foreign-keys&gt;&lt;key app="EN" db-id="ew0e2sdznveffzewfdqxzfxw2vpaz2x2a2s0" timestamp="1475669008"&gt;224&lt;/key&gt;&lt;/foreign-keys&gt;&lt;ref-type name="Journal Article"&gt;17&lt;/ref-type&gt;&lt;contributors&gt;&lt;authors&gt;&lt;author&gt;Cheung, Y. B.&lt;/author&gt;&lt;author&gt;Jeffries, D.&lt;/author&gt;&lt;author&gt;Thomson, A.&lt;/author&gt;&lt;author&gt;Milligan, P.&lt;/author&gt;&lt;/authors&gt;&lt;/contributors&gt;&lt;auth-address&gt;MRC Tropical Epidemiology Group, London School of Hygiene and Tropical Medicine, London, UK. yinbun.cheung@lshtm.ac.uk&lt;/auth-address&gt;&lt;titles&gt;&lt;title&gt;A simple approach to test for interaction between intervention and an individual-level variable in community randomized trials&lt;/title&gt;&lt;secondary-title&gt;Trop Med Int Health&lt;/secondary-title&gt;&lt;/titles&gt;&lt;periodical&gt;&lt;full-title&gt;Trop Med Int Health&lt;/full-title&gt;&lt;/periodical&gt;&lt;pages&gt;247-55&lt;/pages&gt;&lt;volume&gt;13&lt;/volume&gt;&lt;number&gt;2&lt;/number&gt;&lt;keywords&gt;&lt;keyword&gt;Adolescent&lt;/keyword&gt;&lt;keyword&gt;Child&lt;/keyword&gt;&lt;keyword&gt;Child, Preschool&lt;/keyword&gt;&lt;keyword&gt;Community Health Services/*methods&lt;/keyword&gt;&lt;keyword&gt;*Data Interpretation, Statistical&lt;/keyword&gt;&lt;keyword&gt;Female&lt;/keyword&gt;&lt;keyword&gt;Gambia&lt;/keyword&gt;&lt;keyword&gt;*Health Education&lt;/keyword&gt;&lt;keyword&gt;Humans&lt;/keyword&gt;&lt;keyword&gt;Malaria/*prevention &amp;amp; control&lt;/keyword&gt;&lt;keyword&gt;Male&lt;/keyword&gt;&lt;keyword&gt;Models, Statistical&lt;/keyword&gt;&lt;keyword&gt;Randomized Controlled Trials as Topic&lt;/keyword&gt;&lt;keyword&gt;Research Design&lt;/keyword&gt;&lt;keyword&gt;Sample Size&lt;/keyword&gt;&lt;/keywords&gt;&lt;dates&gt;&lt;year&gt;2008&lt;/year&gt;&lt;pub-dates&gt;&lt;date&gt;Feb&lt;/date&gt;&lt;/pub-dates&gt;&lt;/dates&gt;&lt;isbn&gt;1365-3156 (Electronic)&amp;#xD;1360-2276 (Linking)&lt;/isbn&gt;&lt;accession-num&gt;18304272&lt;/accession-num&gt;&lt;urls&gt;&lt;related-urls&gt;&lt;url&gt;http://www.ncbi.nlm.nih.gov/pubmed/18304272&lt;/url&gt;&lt;/related-urls&gt;&lt;/urls&gt;&lt;electronic-resource-num&gt;10.1111/j.1365-3156.2007.01997.x&lt;/electronic-resource-num&gt;&lt;/record&gt;&lt;/Cite&gt;&lt;/EndNote&gt;</w:instrText>
      </w:r>
      <w:r w:rsidR="00F4502F">
        <w:rPr>
          <w:rFonts w:cstheme="minorHAnsi"/>
          <w:lang w:bidi="en-US"/>
        </w:rPr>
        <w:fldChar w:fldCharType="separate"/>
      </w:r>
      <w:r w:rsidR="00F4502F">
        <w:rPr>
          <w:rFonts w:cstheme="minorHAnsi"/>
          <w:noProof/>
          <w:lang w:bidi="en-US"/>
        </w:rPr>
        <w:t>[9]</w:t>
      </w:r>
      <w:r w:rsidR="00F4502F">
        <w:rPr>
          <w:rFonts w:cstheme="minorHAnsi"/>
          <w:lang w:bidi="en-US"/>
        </w:rPr>
        <w:fldChar w:fldCharType="end"/>
      </w:r>
      <w:r w:rsidR="00E36121">
        <w:rPr>
          <w:rFonts w:cstheme="minorHAnsi"/>
          <w:lang w:bidi="en-US"/>
        </w:rPr>
        <w:t xml:space="preserve"> as follows. For continuous outcomes, the difference in outcome will be calculated between the two subgroups being compared, separately for each cluster. The mean difference in the outcome will then be compared between the intensive and standard treatment arms, to give the point estimate of the interaction effect. A p-value and 95% confidence interval for this interaction will then be obtained by conducting an unpaired t-test on these cluster-specific differences. For binary outcomes, the cluster-specific log proportions will be used in place of the cluster-specific means, in order to calculate risk </w:t>
      </w:r>
      <w:r w:rsidR="00BC4403">
        <w:rPr>
          <w:rFonts w:cstheme="minorHAnsi"/>
          <w:lang w:bidi="en-US"/>
        </w:rPr>
        <w:t>ratios</w:t>
      </w:r>
      <w:r w:rsidR="00E36121">
        <w:rPr>
          <w:rFonts w:cstheme="minorHAnsi"/>
          <w:lang w:bidi="en-US"/>
        </w:rPr>
        <w:t xml:space="preserve">. </w:t>
      </w:r>
    </w:p>
    <w:p w14:paraId="0AC62ADD" w14:textId="77777777" w:rsidR="00052976" w:rsidRPr="00052976" w:rsidRDefault="00052976" w:rsidP="00052976">
      <w:pPr>
        <w:spacing w:after="0" w:line="264" w:lineRule="auto"/>
        <w:rPr>
          <w:rFonts w:cstheme="minorHAnsi"/>
          <w:lang w:bidi="en-US"/>
        </w:rPr>
      </w:pPr>
    </w:p>
    <w:p w14:paraId="7B342311" w14:textId="77777777" w:rsidR="00D378B2" w:rsidRPr="0040517A" w:rsidRDefault="00D378B2" w:rsidP="0040517A"/>
    <w:p w14:paraId="1EB90705" w14:textId="609B9CB8" w:rsidR="002206AC" w:rsidRPr="00E52431" w:rsidRDefault="0020365B" w:rsidP="0080315E">
      <w:pPr>
        <w:pStyle w:val="Heading1"/>
        <w:numPr>
          <w:ilvl w:val="0"/>
          <w:numId w:val="21"/>
        </w:numPr>
        <w:spacing w:before="0" w:line="264" w:lineRule="auto"/>
        <w:rPr>
          <w:color w:val="auto"/>
          <w:sz w:val="28"/>
          <w:szCs w:val="28"/>
        </w:rPr>
      </w:pPr>
      <w:r>
        <w:rPr>
          <w:color w:val="auto"/>
          <w:sz w:val="28"/>
          <w:szCs w:val="28"/>
        </w:rPr>
        <w:t xml:space="preserve">  </w:t>
      </w:r>
      <w:r w:rsidR="002206AC" w:rsidRPr="00E52431">
        <w:rPr>
          <w:color w:val="auto"/>
          <w:sz w:val="28"/>
          <w:szCs w:val="28"/>
        </w:rPr>
        <w:t>Adverse events and safety reporting</w:t>
      </w:r>
    </w:p>
    <w:p w14:paraId="3B4F1A8A" w14:textId="3E8FFF8A" w:rsidR="002206AC" w:rsidRDefault="002206AC" w:rsidP="0080315E">
      <w:pPr>
        <w:spacing w:after="0" w:line="264" w:lineRule="auto"/>
        <w:rPr>
          <w:rFonts w:cstheme="minorHAnsi"/>
          <w:lang w:bidi="en-US"/>
        </w:rPr>
      </w:pPr>
    </w:p>
    <w:p w14:paraId="2D29FE70" w14:textId="3B218559" w:rsidR="002226EA" w:rsidRDefault="002226EA" w:rsidP="002226EA">
      <w:pPr>
        <w:spacing w:after="0" w:line="264" w:lineRule="auto"/>
      </w:pPr>
      <w:r>
        <w:t xml:space="preserve">For each village, any adverse </w:t>
      </w:r>
      <w:r w:rsidR="00BC4403">
        <w:t>events</w:t>
      </w:r>
      <w:r>
        <w:t xml:space="preserve"> or serious adverse events were recorded at the end of each treatment round. Serious adverse events include deaths, miscarriages and stillbirths, life-threatening events, events resulting in disability or permanent damage, congenital abnormalities, hospitalisations, or events that required intervention to prevent one of these outcomes. With the exception of congenital abnormalities, only events that occurred within 48 hours of the study interventions, and that affect individuals who actually took medication, </w:t>
      </w:r>
      <w:r w:rsidR="00BC4403">
        <w:t>were</w:t>
      </w:r>
      <w:r>
        <w:t xml:space="preserve"> regarded as serious adverse events for the purposes of this study. For congenital abnormalities, Village Health Team staff report</w:t>
      </w:r>
      <w:r w:rsidR="00BC4403">
        <w:t>ed</w:t>
      </w:r>
      <w:r>
        <w:t xml:space="preserve"> any events that occur in their village during the trial to the research team. </w:t>
      </w:r>
    </w:p>
    <w:p w14:paraId="53CB5093" w14:textId="77777777" w:rsidR="002226EA" w:rsidRDefault="002226EA" w:rsidP="002226EA">
      <w:pPr>
        <w:spacing w:after="0" w:line="264" w:lineRule="auto"/>
      </w:pPr>
    </w:p>
    <w:p w14:paraId="61E921AA" w14:textId="3B9C1CA5" w:rsidR="0020365B" w:rsidRDefault="002226EA" w:rsidP="002226EA">
      <w:pPr>
        <w:spacing w:after="0" w:line="264" w:lineRule="auto"/>
      </w:pPr>
      <w:r>
        <w:t xml:space="preserve">Higher rates of adverse events and serious adverse events are expected in the intensive arm because these villages </w:t>
      </w:r>
      <w:r w:rsidR="00BC4403">
        <w:t>were</w:t>
      </w:r>
      <w:r>
        <w:t xml:space="preserve"> treated more often, and information </w:t>
      </w:r>
      <w:r w:rsidR="00BC4403">
        <w:t>was</w:t>
      </w:r>
      <w:r>
        <w:t xml:space="preserve"> requested more often. </w:t>
      </w:r>
      <w:r w:rsidR="00AE66A3">
        <w:t xml:space="preserve">In addition, adverse events due to </w:t>
      </w:r>
      <w:proofErr w:type="spellStart"/>
      <w:r w:rsidR="00AE66A3">
        <w:t>praziquantel</w:t>
      </w:r>
      <w:proofErr w:type="spellEnd"/>
      <w:r w:rsidR="00AE66A3">
        <w:t xml:space="preserve"> are expected to be more common for individuals with heavier </w:t>
      </w:r>
      <w:r w:rsidR="00AE66A3" w:rsidRPr="00AE66A3">
        <w:rPr>
          <w:i/>
        </w:rPr>
        <w:t xml:space="preserve">S. </w:t>
      </w:r>
      <w:proofErr w:type="spellStart"/>
      <w:r w:rsidR="00AE66A3" w:rsidRPr="00AE66A3">
        <w:rPr>
          <w:i/>
        </w:rPr>
        <w:t>mansoni</w:t>
      </w:r>
      <w:proofErr w:type="spellEnd"/>
      <w:r w:rsidR="00AE66A3">
        <w:t xml:space="preserve"> infections (who we expect to be more prevalent in the standard intervention arm than in </w:t>
      </w:r>
      <w:r w:rsidR="00AE66A3">
        <w:lastRenderedPageBreak/>
        <w:t xml:space="preserve">the intensive intervention arm over the course of the trial intervention period). To allow for these points, we will report numbers of adverse events from the annual treatment rounds, where individuals in both trial arms receive both </w:t>
      </w:r>
      <w:proofErr w:type="spellStart"/>
      <w:r w:rsidR="00AE66A3">
        <w:t>albendazole</w:t>
      </w:r>
      <w:proofErr w:type="spellEnd"/>
      <w:r w:rsidR="00AE66A3">
        <w:t xml:space="preserve"> and </w:t>
      </w:r>
      <w:proofErr w:type="spellStart"/>
      <w:r w:rsidR="00AE66A3">
        <w:t>praziquantel</w:t>
      </w:r>
      <w:proofErr w:type="spellEnd"/>
      <w:r w:rsidR="00AE66A3">
        <w:t xml:space="preserve"> treatments. We will compare the numbers at each annual round between the trial arms, and also assess whether there is in interaction between treatment and time, i.e. whether the number of adverse events changes over time in one arm compared to the other. </w:t>
      </w:r>
    </w:p>
    <w:p w14:paraId="3C0444BA" w14:textId="0ACD61B9" w:rsidR="002226EA" w:rsidRDefault="002226EA" w:rsidP="002226EA">
      <w:pPr>
        <w:spacing w:after="0" w:line="264" w:lineRule="auto"/>
      </w:pPr>
    </w:p>
    <w:p w14:paraId="46A6F49A" w14:textId="5FDFC750" w:rsidR="002226EA" w:rsidRDefault="002226EA" w:rsidP="002226EA">
      <w:pPr>
        <w:spacing w:after="0" w:line="264" w:lineRule="auto"/>
      </w:pPr>
      <w:r>
        <w:t>Serious adverse events will be listed by treatment arm</w:t>
      </w:r>
      <w:r w:rsidR="008061DD">
        <w:t>.</w:t>
      </w:r>
      <w:r>
        <w:t xml:space="preserve"> </w:t>
      </w:r>
    </w:p>
    <w:p w14:paraId="71AA0664" w14:textId="22C427FC" w:rsidR="002226EA" w:rsidRDefault="002226EA" w:rsidP="0080315E">
      <w:pPr>
        <w:spacing w:after="0" w:line="264" w:lineRule="auto"/>
      </w:pPr>
    </w:p>
    <w:p w14:paraId="75AF2975" w14:textId="5BD66D2E" w:rsidR="002226EA" w:rsidRDefault="002226EA" w:rsidP="0080315E">
      <w:pPr>
        <w:spacing w:after="0" w:line="264" w:lineRule="auto"/>
      </w:pPr>
    </w:p>
    <w:p w14:paraId="782B96B6" w14:textId="77777777" w:rsidR="002226EA" w:rsidRDefault="002226EA" w:rsidP="0080315E">
      <w:pPr>
        <w:spacing w:after="0" w:line="264" w:lineRule="auto"/>
        <w:rPr>
          <w:rFonts w:cstheme="minorHAnsi"/>
          <w:lang w:bidi="en-US"/>
        </w:rPr>
      </w:pPr>
    </w:p>
    <w:p w14:paraId="64BA0429" w14:textId="18C7A84B" w:rsidR="003D3509" w:rsidRPr="00E52431" w:rsidRDefault="0020365B" w:rsidP="0080315E">
      <w:pPr>
        <w:pStyle w:val="Heading1"/>
        <w:numPr>
          <w:ilvl w:val="0"/>
          <w:numId w:val="21"/>
        </w:numPr>
        <w:spacing w:before="0" w:line="264" w:lineRule="auto"/>
        <w:rPr>
          <w:color w:val="auto"/>
          <w:sz w:val="28"/>
          <w:szCs w:val="28"/>
          <w:lang w:bidi="en-US"/>
        </w:rPr>
      </w:pPr>
      <w:r>
        <w:rPr>
          <w:color w:val="auto"/>
          <w:sz w:val="28"/>
          <w:szCs w:val="28"/>
          <w:lang w:bidi="en-US"/>
        </w:rPr>
        <w:t xml:space="preserve">  </w:t>
      </w:r>
      <w:r w:rsidR="003D3509" w:rsidRPr="00E52431">
        <w:rPr>
          <w:color w:val="auto"/>
          <w:sz w:val="28"/>
          <w:szCs w:val="28"/>
          <w:lang w:bidi="en-US"/>
        </w:rPr>
        <w:t>Sources of bias and contamination</w:t>
      </w:r>
    </w:p>
    <w:p w14:paraId="4F3E858A" w14:textId="77777777" w:rsidR="006F7795" w:rsidRDefault="006F7795" w:rsidP="0080315E">
      <w:pPr>
        <w:spacing w:after="0" w:line="264" w:lineRule="auto"/>
        <w:rPr>
          <w:rFonts w:cstheme="minorHAnsi"/>
          <w:b/>
          <w:lang w:bidi="en-US"/>
        </w:rPr>
      </w:pPr>
    </w:p>
    <w:p w14:paraId="2C95E782" w14:textId="77777777" w:rsidR="002206AC" w:rsidRPr="00134E3E" w:rsidRDefault="002206AC" w:rsidP="0080315E">
      <w:pPr>
        <w:tabs>
          <w:tab w:val="left" w:pos="0"/>
          <w:tab w:val="left" w:pos="1728"/>
        </w:tabs>
        <w:spacing w:after="0" w:line="264" w:lineRule="auto"/>
        <w:jc w:val="both"/>
        <w:rPr>
          <w:rFonts w:cstheme="minorHAnsi"/>
          <w:bCs/>
        </w:rPr>
      </w:pPr>
      <w:r w:rsidRPr="00134E3E">
        <w:rPr>
          <w:rFonts w:cstheme="minorHAnsi"/>
          <w:bCs/>
        </w:rPr>
        <w:t>Potential sources of bias which will be examined include:</w:t>
      </w:r>
    </w:p>
    <w:p w14:paraId="0DDF410B" w14:textId="564F752E" w:rsidR="002206AC" w:rsidRPr="00134E3E" w:rsidRDefault="002206AC" w:rsidP="0080315E">
      <w:pPr>
        <w:pStyle w:val="ListParagraph"/>
        <w:numPr>
          <w:ilvl w:val="0"/>
          <w:numId w:val="13"/>
        </w:numPr>
        <w:tabs>
          <w:tab w:val="left" w:pos="0"/>
          <w:tab w:val="left" w:pos="1728"/>
        </w:tabs>
        <w:spacing w:after="0" w:line="264" w:lineRule="auto"/>
        <w:jc w:val="both"/>
        <w:rPr>
          <w:rFonts w:cstheme="minorHAnsi"/>
          <w:bCs/>
        </w:rPr>
      </w:pPr>
      <w:r w:rsidRPr="00134E3E">
        <w:rPr>
          <w:rFonts w:cstheme="minorHAnsi"/>
          <w:bCs/>
        </w:rPr>
        <w:t>Selectio</w:t>
      </w:r>
      <w:r w:rsidR="00223F5A">
        <w:rPr>
          <w:rFonts w:cstheme="minorHAnsi"/>
          <w:bCs/>
        </w:rPr>
        <w:t>n bias in one arm over another. T</w:t>
      </w:r>
      <w:r w:rsidRPr="00134E3E">
        <w:rPr>
          <w:rFonts w:cstheme="minorHAnsi"/>
          <w:bCs/>
        </w:rPr>
        <w:t xml:space="preserve">his will be assessed </w:t>
      </w:r>
      <w:r w:rsidR="002840CC">
        <w:rPr>
          <w:rFonts w:cstheme="minorHAnsi"/>
          <w:bCs/>
        </w:rPr>
        <w:t xml:space="preserve">by comparison of village-, household-, and individual-level characteristics between the two arms for baseline survey participants, and also for final survey participants. </w:t>
      </w:r>
    </w:p>
    <w:p w14:paraId="48CEFC2B" w14:textId="15D9F370" w:rsidR="002206AC" w:rsidRPr="00134E3E" w:rsidRDefault="00223F5A" w:rsidP="0080315E">
      <w:pPr>
        <w:pStyle w:val="ListParagraph"/>
        <w:numPr>
          <w:ilvl w:val="0"/>
          <w:numId w:val="13"/>
        </w:numPr>
        <w:tabs>
          <w:tab w:val="left" w:pos="0"/>
          <w:tab w:val="left" w:pos="1728"/>
        </w:tabs>
        <w:spacing w:after="0" w:line="264" w:lineRule="auto"/>
        <w:jc w:val="both"/>
        <w:rPr>
          <w:rFonts w:cstheme="minorHAnsi"/>
          <w:b/>
        </w:rPr>
      </w:pPr>
      <w:r>
        <w:rPr>
          <w:rFonts w:cstheme="minorHAnsi"/>
        </w:rPr>
        <w:t>Contamination between clusters.</w:t>
      </w:r>
      <w:r w:rsidR="002206AC" w:rsidRPr="00134E3E">
        <w:rPr>
          <w:rFonts w:cstheme="minorHAnsi"/>
        </w:rPr>
        <w:t xml:space="preserve"> </w:t>
      </w:r>
      <w:r w:rsidR="00A57FF1">
        <w:rPr>
          <w:rFonts w:cstheme="minorHAnsi"/>
        </w:rPr>
        <w:t>We will attempt to document the proportion of people in intensive intervention villages who have previously (during the intervention period) lived in standard intervention villages, and vice versa.</w:t>
      </w:r>
    </w:p>
    <w:p w14:paraId="47ACC7CD" w14:textId="3753DCE8" w:rsidR="002206AC" w:rsidRPr="00F05CFF" w:rsidRDefault="002206AC" w:rsidP="0080315E">
      <w:pPr>
        <w:pStyle w:val="ListParagraph"/>
        <w:numPr>
          <w:ilvl w:val="0"/>
          <w:numId w:val="13"/>
        </w:numPr>
        <w:tabs>
          <w:tab w:val="left" w:pos="0"/>
          <w:tab w:val="left" w:pos="1728"/>
        </w:tabs>
        <w:spacing w:after="0" w:line="264" w:lineRule="auto"/>
        <w:jc w:val="both"/>
        <w:rPr>
          <w:rFonts w:cstheme="minorHAnsi"/>
        </w:rPr>
      </w:pPr>
      <w:r w:rsidRPr="00F05CFF">
        <w:rPr>
          <w:rFonts w:cstheme="minorHAnsi"/>
        </w:rPr>
        <w:t xml:space="preserve">Selection bias between those participating and not participating in the </w:t>
      </w:r>
      <w:r w:rsidR="0053745F">
        <w:rPr>
          <w:rFonts w:cstheme="minorHAnsi"/>
        </w:rPr>
        <w:t>final</w:t>
      </w:r>
      <w:r w:rsidRPr="00F05CFF">
        <w:rPr>
          <w:rFonts w:cstheme="minorHAnsi"/>
        </w:rPr>
        <w:t xml:space="preserve"> survey will be examined in relation to</w:t>
      </w:r>
      <w:r w:rsidR="00A57FF1">
        <w:rPr>
          <w:rFonts w:cstheme="minorHAnsi"/>
        </w:rPr>
        <w:t xml:space="preserve"> data available (e.g. age, sex), by comparing characteristics of individuals listed in the household with characteristics of those who contribute data to the analysis.</w:t>
      </w:r>
    </w:p>
    <w:p w14:paraId="4A79D691" w14:textId="77777777" w:rsidR="002206AC" w:rsidRPr="006F7795" w:rsidRDefault="002206AC" w:rsidP="0080315E">
      <w:pPr>
        <w:spacing w:after="0" w:line="264" w:lineRule="auto"/>
        <w:rPr>
          <w:rFonts w:cstheme="minorHAnsi"/>
          <w:b/>
          <w:lang w:bidi="en-US"/>
        </w:rPr>
      </w:pPr>
    </w:p>
    <w:p w14:paraId="3F296360" w14:textId="77777777" w:rsidR="003D3509" w:rsidRDefault="003D3509" w:rsidP="0080315E">
      <w:pPr>
        <w:spacing w:after="0" w:line="264" w:lineRule="auto"/>
        <w:rPr>
          <w:rFonts w:cstheme="minorHAnsi"/>
          <w:lang w:bidi="en-US"/>
        </w:rPr>
      </w:pPr>
    </w:p>
    <w:p w14:paraId="502C753F" w14:textId="6F279F1D" w:rsidR="00332371" w:rsidRDefault="00F4502F" w:rsidP="00F4502F">
      <w:pPr>
        <w:pStyle w:val="Heading1"/>
        <w:spacing w:before="0" w:line="240" w:lineRule="auto"/>
      </w:pPr>
      <w:r>
        <w:rPr>
          <w:color w:val="auto"/>
          <w:sz w:val="28"/>
          <w:szCs w:val="28"/>
          <w:lang w:bidi="en-US"/>
        </w:rPr>
        <w:t>References</w:t>
      </w:r>
    </w:p>
    <w:p w14:paraId="53FED3CA" w14:textId="77777777" w:rsidR="00332371" w:rsidRDefault="00332371" w:rsidP="006F7795">
      <w:pPr>
        <w:spacing w:after="0" w:line="240" w:lineRule="auto"/>
      </w:pPr>
    </w:p>
    <w:p w14:paraId="2182EB63" w14:textId="77777777" w:rsidR="00F4502F" w:rsidRPr="00F4502F" w:rsidRDefault="00332371" w:rsidP="00F4502F">
      <w:pPr>
        <w:pStyle w:val="EndNoteBibliography"/>
        <w:spacing w:after="0"/>
        <w:ind w:left="720" w:hanging="720"/>
      </w:pPr>
      <w:r>
        <w:fldChar w:fldCharType="begin"/>
      </w:r>
      <w:r>
        <w:instrText xml:space="preserve"> ADDIN EN.REFLIST </w:instrText>
      </w:r>
      <w:r>
        <w:fldChar w:fldCharType="separate"/>
      </w:r>
      <w:r w:rsidR="00F4502F" w:rsidRPr="00F4502F">
        <w:t>1.</w:t>
      </w:r>
      <w:r w:rsidR="00F4502F" w:rsidRPr="00F4502F">
        <w:tab/>
        <w:t xml:space="preserve">Webb, E.L., et al., </w:t>
      </w:r>
      <w:r w:rsidR="00F4502F" w:rsidRPr="00F4502F">
        <w:rPr>
          <w:i/>
        </w:rPr>
        <w:t>Helminths are positively associated with atopy and wheeze in Ugandan fishing communities: results from a cross-sectional survey.</w:t>
      </w:r>
      <w:r w:rsidR="00F4502F" w:rsidRPr="00F4502F">
        <w:t xml:space="preserve"> Allergy, 2016. </w:t>
      </w:r>
      <w:r w:rsidR="00F4502F" w:rsidRPr="00F4502F">
        <w:rPr>
          <w:b/>
        </w:rPr>
        <w:t>71</w:t>
      </w:r>
      <w:r w:rsidR="00F4502F" w:rsidRPr="00F4502F">
        <w:t>(8): p. 1156-69.</w:t>
      </w:r>
    </w:p>
    <w:p w14:paraId="0C7B222A" w14:textId="77777777" w:rsidR="00F4502F" w:rsidRPr="00F4502F" w:rsidRDefault="00F4502F" w:rsidP="00F4502F">
      <w:pPr>
        <w:pStyle w:val="EndNoteBibliography"/>
        <w:spacing w:after="0"/>
        <w:ind w:left="720" w:hanging="720"/>
      </w:pPr>
      <w:r w:rsidRPr="00F4502F">
        <w:t>2.</w:t>
      </w:r>
      <w:r w:rsidRPr="00F4502F">
        <w:tab/>
        <w:t xml:space="preserve">Nampijja, M., et al., </w:t>
      </w:r>
      <w:r w:rsidRPr="00F4502F">
        <w:rPr>
          <w:i/>
        </w:rPr>
        <w:t>The Lake Victoria island intervention study on worms and allergy-related diseases (LaVIISWA): study protocol for a randomised controlled trial.</w:t>
      </w:r>
      <w:r w:rsidRPr="00F4502F">
        <w:t xml:space="preserve"> Trials, 2015. </w:t>
      </w:r>
      <w:r w:rsidRPr="00F4502F">
        <w:rPr>
          <w:b/>
        </w:rPr>
        <w:t>16</w:t>
      </w:r>
      <w:r w:rsidRPr="00F4502F">
        <w:t>(1): p. 187.</w:t>
      </w:r>
    </w:p>
    <w:p w14:paraId="27E92D52" w14:textId="77777777" w:rsidR="00F4502F" w:rsidRPr="00F4502F" w:rsidRDefault="00F4502F" w:rsidP="00F4502F">
      <w:pPr>
        <w:pStyle w:val="EndNoteBibliography"/>
        <w:spacing w:after="0"/>
        <w:ind w:left="720" w:hanging="720"/>
      </w:pPr>
      <w:r w:rsidRPr="00F4502F">
        <w:t>3.</w:t>
      </w:r>
      <w:r w:rsidRPr="00F4502F">
        <w:tab/>
        <w:t xml:space="preserve">Montresor, A., et al., </w:t>
      </w:r>
      <w:r w:rsidRPr="00F4502F">
        <w:rPr>
          <w:i/>
        </w:rPr>
        <w:t>Development and validation of a 'tablet pole' for the administration of praziquantel in sub-Saharan Africa.</w:t>
      </w:r>
      <w:r w:rsidRPr="00F4502F">
        <w:t xml:space="preserve"> Trans R Soc Trop Med Hyg, 2001. </w:t>
      </w:r>
      <w:r w:rsidRPr="00F4502F">
        <w:rPr>
          <w:b/>
        </w:rPr>
        <w:t>95</w:t>
      </w:r>
      <w:r w:rsidRPr="00F4502F">
        <w:t>(5): p. 542-544.</w:t>
      </w:r>
    </w:p>
    <w:p w14:paraId="03D132E4" w14:textId="77777777" w:rsidR="00F4502F" w:rsidRPr="00F4502F" w:rsidRDefault="00F4502F" w:rsidP="00F4502F">
      <w:pPr>
        <w:pStyle w:val="EndNoteBibliography"/>
        <w:spacing w:after="0"/>
        <w:ind w:left="720" w:hanging="720"/>
      </w:pPr>
      <w:r w:rsidRPr="00F4502F">
        <w:t>4.</w:t>
      </w:r>
      <w:r w:rsidRPr="00F4502F">
        <w:tab/>
        <w:t xml:space="preserve">Sousa-Figueiredo, J.C., et al., </w:t>
      </w:r>
      <w:r w:rsidRPr="00F4502F">
        <w:rPr>
          <w:i/>
        </w:rPr>
        <w:t>An inclusive dose pole for treatment of schistosomiasis in infants and preschool children with praziquantel.</w:t>
      </w:r>
      <w:r w:rsidRPr="00F4502F">
        <w:t xml:space="preserve"> Trans R Soc Trop Med Hyg, 2010. </w:t>
      </w:r>
      <w:r w:rsidRPr="00F4502F">
        <w:rPr>
          <w:b/>
        </w:rPr>
        <w:t>104</w:t>
      </w:r>
      <w:r w:rsidRPr="00F4502F">
        <w:t>(11): p. 740-742.</w:t>
      </w:r>
    </w:p>
    <w:p w14:paraId="2C5D8B1E" w14:textId="77777777" w:rsidR="00F4502F" w:rsidRPr="00F4502F" w:rsidRDefault="00F4502F" w:rsidP="00F4502F">
      <w:pPr>
        <w:pStyle w:val="EndNoteBibliography"/>
        <w:spacing w:after="0"/>
        <w:ind w:left="720" w:hanging="720"/>
      </w:pPr>
      <w:r w:rsidRPr="00F4502F">
        <w:t>5.</w:t>
      </w:r>
      <w:r w:rsidRPr="00F4502F">
        <w:tab/>
        <w:t xml:space="preserve">Stothard, J.R., et al., </w:t>
      </w:r>
      <w:r w:rsidRPr="00F4502F">
        <w:rPr>
          <w:i/>
        </w:rPr>
        <w:t>Closing the praziquantel treatment gap: new steps in epidemiological monitoring and control of schistosomiasis in African infants and preschool-aged children.</w:t>
      </w:r>
      <w:r w:rsidRPr="00F4502F">
        <w:t xml:space="preserve"> Parasitology, 2011. </w:t>
      </w:r>
      <w:r w:rsidRPr="00F4502F">
        <w:rPr>
          <w:b/>
        </w:rPr>
        <w:t>138</w:t>
      </w:r>
      <w:r w:rsidRPr="00F4502F">
        <w:t>(12): p. 1593-606.</w:t>
      </w:r>
    </w:p>
    <w:p w14:paraId="725519E9" w14:textId="77777777" w:rsidR="00F4502F" w:rsidRPr="00F4502F" w:rsidRDefault="00F4502F" w:rsidP="00F4502F">
      <w:pPr>
        <w:pStyle w:val="EndNoteBibliography"/>
        <w:spacing w:after="0"/>
        <w:ind w:left="720" w:hanging="720"/>
      </w:pPr>
      <w:r w:rsidRPr="00F4502F">
        <w:t>6.</w:t>
      </w:r>
      <w:r w:rsidRPr="00F4502F">
        <w:tab/>
        <w:t xml:space="preserve">Speich, B., et al., </w:t>
      </w:r>
      <w:r w:rsidRPr="00F4502F">
        <w:rPr>
          <w:i/>
        </w:rPr>
        <w:t>Efficacy and safety of nitazoxanide, albendazole, and nitazoxanide-albendazole against Trichuris trichiura infection: a randomized controlled trial.</w:t>
      </w:r>
      <w:r w:rsidRPr="00F4502F">
        <w:t xml:space="preserve"> PLoS Negl Trop Dis, 2012. </w:t>
      </w:r>
      <w:r w:rsidRPr="00F4502F">
        <w:rPr>
          <w:b/>
        </w:rPr>
        <w:t>6</w:t>
      </w:r>
      <w:r w:rsidRPr="00F4502F">
        <w:t>(6): p. e1685.</w:t>
      </w:r>
    </w:p>
    <w:p w14:paraId="6B7BC13B" w14:textId="77777777" w:rsidR="00F4502F" w:rsidRPr="00F4502F" w:rsidRDefault="00F4502F" w:rsidP="00F4502F">
      <w:pPr>
        <w:pStyle w:val="EndNoteBibliography"/>
        <w:spacing w:after="0"/>
        <w:ind w:left="720" w:hanging="720"/>
      </w:pPr>
      <w:r w:rsidRPr="00F4502F">
        <w:t>7.</w:t>
      </w:r>
      <w:r w:rsidRPr="00F4502F">
        <w:tab/>
        <w:t xml:space="preserve">Steinmann, P., et al., </w:t>
      </w:r>
      <w:r w:rsidRPr="00F4502F">
        <w:rPr>
          <w:i/>
        </w:rPr>
        <w:t>Efficacy of single-dose and triple-dose albendazole and mebendazole against soil-transmitted helminths and Taenia spp.: a randomized controlled trial.</w:t>
      </w:r>
      <w:r w:rsidRPr="00F4502F">
        <w:t xml:space="preserve"> PLoS One, 2011. </w:t>
      </w:r>
      <w:r w:rsidRPr="00F4502F">
        <w:rPr>
          <w:b/>
        </w:rPr>
        <w:t>6</w:t>
      </w:r>
      <w:r w:rsidRPr="00F4502F">
        <w:t>(9): p. e25003.</w:t>
      </w:r>
    </w:p>
    <w:p w14:paraId="5EEE49DD" w14:textId="77777777" w:rsidR="00F4502F" w:rsidRPr="00F4502F" w:rsidRDefault="00F4502F" w:rsidP="00F4502F">
      <w:pPr>
        <w:pStyle w:val="EndNoteBibliography"/>
        <w:spacing w:after="0"/>
        <w:ind w:left="720" w:hanging="720"/>
      </w:pPr>
      <w:r w:rsidRPr="00F4502F">
        <w:lastRenderedPageBreak/>
        <w:t>8.</w:t>
      </w:r>
      <w:r w:rsidRPr="00F4502F">
        <w:tab/>
        <w:t xml:space="preserve">Hayes, R.J. and S. Bennett, </w:t>
      </w:r>
      <w:r w:rsidRPr="00F4502F">
        <w:rPr>
          <w:i/>
        </w:rPr>
        <w:t>Simple sample size calculation for cluster-randomized trials.</w:t>
      </w:r>
      <w:r w:rsidRPr="00F4502F">
        <w:t xml:space="preserve"> Int J Epidemiol, 1999. </w:t>
      </w:r>
      <w:r w:rsidRPr="00F4502F">
        <w:rPr>
          <w:b/>
        </w:rPr>
        <w:t>28</w:t>
      </w:r>
      <w:r w:rsidRPr="00F4502F">
        <w:t>(2): p. 319-26.</w:t>
      </w:r>
    </w:p>
    <w:p w14:paraId="3C42E742" w14:textId="77777777" w:rsidR="00F4502F" w:rsidRPr="00F4502F" w:rsidRDefault="00F4502F" w:rsidP="00F4502F">
      <w:pPr>
        <w:pStyle w:val="EndNoteBibliography"/>
        <w:ind w:left="720" w:hanging="720"/>
      </w:pPr>
      <w:r w:rsidRPr="00F4502F">
        <w:t>9.</w:t>
      </w:r>
      <w:r w:rsidRPr="00F4502F">
        <w:tab/>
        <w:t xml:space="preserve">Cheung, Y.B., et al., </w:t>
      </w:r>
      <w:r w:rsidRPr="00F4502F">
        <w:rPr>
          <w:i/>
        </w:rPr>
        <w:t>A simple approach to test for interaction between intervention and an individual-level variable in community randomized trials.</w:t>
      </w:r>
      <w:r w:rsidRPr="00F4502F">
        <w:t xml:space="preserve"> Trop Med Int Health, 2008. </w:t>
      </w:r>
      <w:r w:rsidRPr="00F4502F">
        <w:rPr>
          <w:b/>
        </w:rPr>
        <w:t>13</w:t>
      </w:r>
      <w:r w:rsidRPr="00F4502F">
        <w:t>(2): p. 247-55.</w:t>
      </w:r>
    </w:p>
    <w:p w14:paraId="2C71B798" w14:textId="076C8AB7" w:rsidR="00EB7E9C" w:rsidRDefault="00332371" w:rsidP="006F7795">
      <w:pPr>
        <w:spacing w:after="0" w:line="240" w:lineRule="auto"/>
      </w:pPr>
      <w:r>
        <w:fldChar w:fldCharType="end"/>
      </w:r>
    </w:p>
    <w:sectPr w:rsidR="00EB7E9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EEE23" w14:textId="77777777" w:rsidR="00B526AA" w:rsidRDefault="00B526AA" w:rsidP="00332371">
      <w:pPr>
        <w:spacing w:after="0" w:line="240" w:lineRule="auto"/>
      </w:pPr>
      <w:r>
        <w:separator/>
      </w:r>
    </w:p>
  </w:endnote>
  <w:endnote w:type="continuationSeparator" w:id="0">
    <w:p w14:paraId="0B7B0FA6" w14:textId="77777777" w:rsidR="00B526AA" w:rsidRDefault="00B526AA" w:rsidP="0033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altName w:val="Times New Roman Bold"/>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792607"/>
      <w:docPartObj>
        <w:docPartGallery w:val="Page Numbers (Bottom of Page)"/>
        <w:docPartUnique/>
      </w:docPartObj>
    </w:sdtPr>
    <w:sdtEndPr>
      <w:rPr>
        <w:noProof/>
      </w:rPr>
    </w:sdtEndPr>
    <w:sdtContent>
      <w:p w14:paraId="4FDBD4FD" w14:textId="18144485" w:rsidR="00B526AA" w:rsidRDefault="00B526AA">
        <w:pPr>
          <w:pStyle w:val="Footer"/>
        </w:pPr>
        <w:r>
          <w:fldChar w:fldCharType="begin"/>
        </w:r>
        <w:r>
          <w:instrText xml:space="preserve"> PAGE   \* MERGEFORMAT </w:instrText>
        </w:r>
        <w:r>
          <w:fldChar w:fldCharType="separate"/>
        </w:r>
        <w:r w:rsidR="008B4356">
          <w:rPr>
            <w:noProof/>
          </w:rPr>
          <w:t>1</w:t>
        </w:r>
        <w:r>
          <w:rPr>
            <w:noProof/>
          </w:rPr>
          <w:fldChar w:fldCharType="end"/>
        </w:r>
      </w:p>
    </w:sdtContent>
  </w:sdt>
  <w:p w14:paraId="170777F5" w14:textId="77777777" w:rsidR="00B526AA" w:rsidRDefault="00B52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D315D" w14:textId="77777777" w:rsidR="00B526AA" w:rsidRDefault="00B526AA" w:rsidP="00332371">
      <w:pPr>
        <w:spacing w:after="0" w:line="240" w:lineRule="auto"/>
      </w:pPr>
      <w:r>
        <w:separator/>
      </w:r>
    </w:p>
  </w:footnote>
  <w:footnote w:type="continuationSeparator" w:id="0">
    <w:p w14:paraId="46FBBADF" w14:textId="77777777" w:rsidR="00B526AA" w:rsidRDefault="00B526AA" w:rsidP="00332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E65"/>
    <w:multiLevelType w:val="hybridMultilevel"/>
    <w:tmpl w:val="795A0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25A90"/>
    <w:multiLevelType w:val="hybridMultilevel"/>
    <w:tmpl w:val="1038B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8E7D2E"/>
    <w:multiLevelType w:val="hybridMultilevel"/>
    <w:tmpl w:val="E6BA1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F0160E"/>
    <w:multiLevelType w:val="hybridMultilevel"/>
    <w:tmpl w:val="DFAEB6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1C1DB2"/>
    <w:multiLevelType w:val="hybridMultilevel"/>
    <w:tmpl w:val="C042445C"/>
    <w:lvl w:ilvl="0" w:tplc="66AA002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FA3276"/>
    <w:multiLevelType w:val="hybridMultilevel"/>
    <w:tmpl w:val="732863C2"/>
    <w:lvl w:ilvl="0" w:tplc="B3C8ABE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BE28A3"/>
    <w:multiLevelType w:val="hybridMultilevel"/>
    <w:tmpl w:val="3156F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F15C1"/>
    <w:multiLevelType w:val="hybridMultilevel"/>
    <w:tmpl w:val="4AF8A4B4"/>
    <w:lvl w:ilvl="0" w:tplc="65F6FE3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C3080A"/>
    <w:multiLevelType w:val="hybridMultilevel"/>
    <w:tmpl w:val="A0822A48"/>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9" w15:restartNumberingAfterBreak="0">
    <w:nsid w:val="320824AC"/>
    <w:multiLevelType w:val="hybridMultilevel"/>
    <w:tmpl w:val="037CE8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A51DCF"/>
    <w:multiLevelType w:val="hybridMultilevel"/>
    <w:tmpl w:val="90C2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03C9C"/>
    <w:multiLevelType w:val="hybridMultilevel"/>
    <w:tmpl w:val="E0281AB0"/>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E2839"/>
    <w:multiLevelType w:val="hybridMultilevel"/>
    <w:tmpl w:val="DFE26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C000A9"/>
    <w:multiLevelType w:val="hybridMultilevel"/>
    <w:tmpl w:val="55C24F36"/>
    <w:lvl w:ilvl="0" w:tplc="941EC00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D50864"/>
    <w:multiLevelType w:val="hybridMultilevel"/>
    <w:tmpl w:val="263C2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666AB"/>
    <w:multiLevelType w:val="hybridMultilevel"/>
    <w:tmpl w:val="F01C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40B06"/>
    <w:multiLevelType w:val="hybridMultilevel"/>
    <w:tmpl w:val="1150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F5242"/>
    <w:multiLevelType w:val="hybridMultilevel"/>
    <w:tmpl w:val="0F70A972"/>
    <w:lvl w:ilvl="0" w:tplc="6F58158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57479"/>
    <w:multiLevelType w:val="hybridMultilevel"/>
    <w:tmpl w:val="EA124558"/>
    <w:lvl w:ilvl="0" w:tplc="08090017">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D0149"/>
    <w:multiLevelType w:val="hybridMultilevel"/>
    <w:tmpl w:val="1B98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7A15F0"/>
    <w:multiLevelType w:val="hybridMultilevel"/>
    <w:tmpl w:val="64381D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196B7A"/>
    <w:multiLevelType w:val="hybridMultilevel"/>
    <w:tmpl w:val="CE3C7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F85A40"/>
    <w:multiLevelType w:val="hybridMultilevel"/>
    <w:tmpl w:val="679E967A"/>
    <w:lvl w:ilvl="0" w:tplc="75FEF21A">
      <w:numFmt w:val="bullet"/>
      <w:lvlText w:val="-"/>
      <w:lvlJc w:val="left"/>
      <w:pPr>
        <w:ind w:left="420" w:hanging="360"/>
      </w:pPr>
      <w:rPr>
        <w:rFonts w:ascii="Times New Roman" w:eastAsiaTheme="minorEastAsia"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65C20EBE"/>
    <w:multiLevelType w:val="hybridMultilevel"/>
    <w:tmpl w:val="8CE2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322FF3"/>
    <w:multiLevelType w:val="hybridMultilevel"/>
    <w:tmpl w:val="236EB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49354D"/>
    <w:multiLevelType w:val="hybridMultilevel"/>
    <w:tmpl w:val="3728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8"/>
  </w:num>
  <w:num w:numId="5">
    <w:abstractNumId w:val="24"/>
  </w:num>
  <w:num w:numId="6">
    <w:abstractNumId w:val="17"/>
  </w:num>
  <w:num w:numId="7">
    <w:abstractNumId w:val="2"/>
  </w:num>
  <w:num w:numId="8">
    <w:abstractNumId w:val="1"/>
  </w:num>
  <w:num w:numId="9">
    <w:abstractNumId w:val="10"/>
  </w:num>
  <w:num w:numId="10">
    <w:abstractNumId w:val="21"/>
  </w:num>
  <w:num w:numId="11">
    <w:abstractNumId w:val="18"/>
  </w:num>
  <w:num w:numId="12">
    <w:abstractNumId w:val="20"/>
  </w:num>
  <w:num w:numId="13">
    <w:abstractNumId w:val="15"/>
  </w:num>
  <w:num w:numId="14">
    <w:abstractNumId w:val="19"/>
  </w:num>
  <w:num w:numId="15">
    <w:abstractNumId w:val="14"/>
  </w:num>
  <w:num w:numId="16">
    <w:abstractNumId w:val="16"/>
  </w:num>
  <w:num w:numId="17">
    <w:abstractNumId w:val="0"/>
  </w:num>
  <w:num w:numId="18">
    <w:abstractNumId w:val="11"/>
  </w:num>
  <w:num w:numId="19">
    <w:abstractNumId w:val="25"/>
  </w:num>
  <w:num w:numId="20">
    <w:abstractNumId w:val="23"/>
  </w:num>
  <w:num w:numId="21">
    <w:abstractNumId w:val="9"/>
  </w:num>
  <w:num w:numId="22">
    <w:abstractNumId w:val="22"/>
  </w:num>
  <w:num w:numId="23">
    <w:abstractNumId w:val="13"/>
  </w:num>
  <w:num w:numId="24">
    <w:abstractNumId w:val="5"/>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0e2sdznveffzewfdqxzfxw2vpaz2x2a2s0&quot;&gt;LaVIISWA&lt;record-ids&gt;&lt;item&gt;120&lt;/item&gt;&lt;item&gt;143&lt;/item&gt;&lt;item&gt;150&lt;/item&gt;&lt;item&gt;152&lt;/item&gt;&lt;item&gt;153&lt;/item&gt;&lt;item&gt;154&lt;/item&gt;&lt;item&gt;200&lt;/item&gt;&lt;item&gt;221&lt;/item&gt;&lt;item&gt;224&lt;/item&gt;&lt;/record-ids&gt;&lt;/item&gt;&lt;/Libraries&gt;"/>
  </w:docVars>
  <w:rsids>
    <w:rsidRoot w:val="00EB7E9C"/>
    <w:rsid w:val="00012926"/>
    <w:rsid w:val="00014F8F"/>
    <w:rsid w:val="0002601C"/>
    <w:rsid w:val="00040594"/>
    <w:rsid w:val="00046113"/>
    <w:rsid w:val="00050980"/>
    <w:rsid w:val="00052976"/>
    <w:rsid w:val="00060485"/>
    <w:rsid w:val="000657B1"/>
    <w:rsid w:val="0008241D"/>
    <w:rsid w:val="000A627D"/>
    <w:rsid w:val="000E484E"/>
    <w:rsid w:val="000F56E2"/>
    <w:rsid w:val="00101AE8"/>
    <w:rsid w:val="00102819"/>
    <w:rsid w:val="00120448"/>
    <w:rsid w:val="00132E8B"/>
    <w:rsid w:val="00170283"/>
    <w:rsid w:val="001765DF"/>
    <w:rsid w:val="001F340C"/>
    <w:rsid w:val="002001C5"/>
    <w:rsid w:val="00203656"/>
    <w:rsid w:val="0020365B"/>
    <w:rsid w:val="00207C2B"/>
    <w:rsid w:val="002206AC"/>
    <w:rsid w:val="00221E10"/>
    <w:rsid w:val="002226EA"/>
    <w:rsid w:val="00223F5A"/>
    <w:rsid w:val="0024240C"/>
    <w:rsid w:val="002840CC"/>
    <w:rsid w:val="002A7DA7"/>
    <w:rsid w:val="002B45F0"/>
    <w:rsid w:val="002D51EF"/>
    <w:rsid w:val="002E7B3F"/>
    <w:rsid w:val="002F1729"/>
    <w:rsid w:val="002F486C"/>
    <w:rsid w:val="003201E1"/>
    <w:rsid w:val="00325954"/>
    <w:rsid w:val="003305A0"/>
    <w:rsid w:val="00332371"/>
    <w:rsid w:val="00337104"/>
    <w:rsid w:val="003406B0"/>
    <w:rsid w:val="003745D1"/>
    <w:rsid w:val="00377B2B"/>
    <w:rsid w:val="003A1E01"/>
    <w:rsid w:val="003D3509"/>
    <w:rsid w:val="003E38AB"/>
    <w:rsid w:val="0040517A"/>
    <w:rsid w:val="00426A90"/>
    <w:rsid w:val="00447232"/>
    <w:rsid w:val="00453A65"/>
    <w:rsid w:val="00457D1A"/>
    <w:rsid w:val="004621C9"/>
    <w:rsid w:val="00471144"/>
    <w:rsid w:val="004777D6"/>
    <w:rsid w:val="004B6130"/>
    <w:rsid w:val="004E0F46"/>
    <w:rsid w:val="004E4742"/>
    <w:rsid w:val="004E4F19"/>
    <w:rsid w:val="0050150A"/>
    <w:rsid w:val="0051133F"/>
    <w:rsid w:val="0053745F"/>
    <w:rsid w:val="00537C20"/>
    <w:rsid w:val="00544725"/>
    <w:rsid w:val="0056333B"/>
    <w:rsid w:val="00565DE7"/>
    <w:rsid w:val="005673D0"/>
    <w:rsid w:val="00587F8D"/>
    <w:rsid w:val="005C7E3A"/>
    <w:rsid w:val="005E273D"/>
    <w:rsid w:val="005F24D6"/>
    <w:rsid w:val="00603AAB"/>
    <w:rsid w:val="0060405C"/>
    <w:rsid w:val="00613C2D"/>
    <w:rsid w:val="0062660A"/>
    <w:rsid w:val="0065409F"/>
    <w:rsid w:val="00655618"/>
    <w:rsid w:val="006634C5"/>
    <w:rsid w:val="00695910"/>
    <w:rsid w:val="00696CC0"/>
    <w:rsid w:val="006A2FF8"/>
    <w:rsid w:val="006F0CEF"/>
    <w:rsid w:val="006F6DD6"/>
    <w:rsid w:val="006F7795"/>
    <w:rsid w:val="007125CC"/>
    <w:rsid w:val="00713280"/>
    <w:rsid w:val="00716F2A"/>
    <w:rsid w:val="007354E2"/>
    <w:rsid w:val="007626D0"/>
    <w:rsid w:val="00764B42"/>
    <w:rsid w:val="007755EA"/>
    <w:rsid w:val="0079130F"/>
    <w:rsid w:val="007C7679"/>
    <w:rsid w:val="007D0ED0"/>
    <w:rsid w:val="007F5A69"/>
    <w:rsid w:val="0080315E"/>
    <w:rsid w:val="008061DD"/>
    <w:rsid w:val="00814AD4"/>
    <w:rsid w:val="00863407"/>
    <w:rsid w:val="008702F8"/>
    <w:rsid w:val="00884D0A"/>
    <w:rsid w:val="008B4356"/>
    <w:rsid w:val="008C1669"/>
    <w:rsid w:val="008C59C6"/>
    <w:rsid w:val="009015E0"/>
    <w:rsid w:val="00906B27"/>
    <w:rsid w:val="009326A2"/>
    <w:rsid w:val="00936700"/>
    <w:rsid w:val="00937151"/>
    <w:rsid w:val="00945399"/>
    <w:rsid w:val="00970C28"/>
    <w:rsid w:val="00990398"/>
    <w:rsid w:val="0099187F"/>
    <w:rsid w:val="009D6EA0"/>
    <w:rsid w:val="00A33FDA"/>
    <w:rsid w:val="00A3585D"/>
    <w:rsid w:val="00A57FF1"/>
    <w:rsid w:val="00A8184C"/>
    <w:rsid w:val="00A8445F"/>
    <w:rsid w:val="00A93CA3"/>
    <w:rsid w:val="00AA332E"/>
    <w:rsid w:val="00AB0149"/>
    <w:rsid w:val="00AD207E"/>
    <w:rsid w:val="00AE66A3"/>
    <w:rsid w:val="00B13304"/>
    <w:rsid w:val="00B526AA"/>
    <w:rsid w:val="00B6066F"/>
    <w:rsid w:val="00B72FA2"/>
    <w:rsid w:val="00B7461C"/>
    <w:rsid w:val="00B967E1"/>
    <w:rsid w:val="00BA4A36"/>
    <w:rsid w:val="00BB5D33"/>
    <w:rsid w:val="00BB7DF8"/>
    <w:rsid w:val="00BC4403"/>
    <w:rsid w:val="00BD0776"/>
    <w:rsid w:val="00BD5045"/>
    <w:rsid w:val="00BD7602"/>
    <w:rsid w:val="00C01469"/>
    <w:rsid w:val="00C0703E"/>
    <w:rsid w:val="00C472BE"/>
    <w:rsid w:val="00C71941"/>
    <w:rsid w:val="00CA0D38"/>
    <w:rsid w:val="00CA5F2C"/>
    <w:rsid w:val="00CA7E44"/>
    <w:rsid w:val="00CB15AD"/>
    <w:rsid w:val="00CB3579"/>
    <w:rsid w:val="00CB6290"/>
    <w:rsid w:val="00CC4BC6"/>
    <w:rsid w:val="00CD0B99"/>
    <w:rsid w:val="00CD19B8"/>
    <w:rsid w:val="00D378B2"/>
    <w:rsid w:val="00D42A18"/>
    <w:rsid w:val="00D50760"/>
    <w:rsid w:val="00D52F8A"/>
    <w:rsid w:val="00D73815"/>
    <w:rsid w:val="00D73E50"/>
    <w:rsid w:val="00D910A2"/>
    <w:rsid w:val="00E23562"/>
    <w:rsid w:val="00E2707B"/>
    <w:rsid w:val="00E3319B"/>
    <w:rsid w:val="00E36121"/>
    <w:rsid w:val="00E52431"/>
    <w:rsid w:val="00E71397"/>
    <w:rsid w:val="00E766E4"/>
    <w:rsid w:val="00E81453"/>
    <w:rsid w:val="00E860A0"/>
    <w:rsid w:val="00EB7E9C"/>
    <w:rsid w:val="00EC0A8C"/>
    <w:rsid w:val="00ED2234"/>
    <w:rsid w:val="00ED7FB5"/>
    <w:rsid w:val="00F0405F"/>
    <w:rsid w:val="00F06864"/>
    <w:rsid w:val="00F27DF2"/>
    <w:rsid w:val="00F4502F"/>
    <w:rsid w:val="00F62DCB"/>
    <w:rsid w:val="00F70A47"/>
    <w:rsid w:val="00FA275C"/>
    <w:rsid w:val="00FC303C"/>
    <w:rsid w:val="00FC5309"/>
    <w:rsid w:val="00FD4E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99A0E8"/>
  <w15:docId w15:val="{51C9402C-1DB0-4507-AA5B-54DB245C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24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24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E9C"/>
    <w:pPr>
      <w:spacing w:after="200" w:line="276" w:lineRule="auto"/>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rsid w:val="003D3509"/>
    <w:rPr>
      <w:sz w:val="16"/>
      <w:szCs w:val="16"/>
    </w:rPr>
  </w:style>
  <w:style w:type="paragraph" w:styleId="CommentText">
    <w:name w:val="annotation text"/>
    <w:basedOn w:val="Normal"/>
    <w:link w:val="CommentTextChar"/>
    <w:uiPriority w:val="99"/>
    <w:rsid w:val="003D3509"/>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D35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3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509"/>
    <w:rPr>
      <w:rFonts w:ascii="Segoe UI" w:hAnsi="Segoe UI" w:cs="Segoe UI"/>
      <w:sz w:val="18"/>
      <w:szCs w:val="18"/>
    </w:rPr>
  </w:style>
  <w:style w:type="table" w:styleId="TableGrid">
    <w:name w:val="Table Grid"/>
    <w:basedOn w:val="TableNormal"/>
    <w:uiPriority w:val="59"/>
    <w:rsid w:val="0022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06A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02819"/>
    <w:pPr>
      <w:widowControl/>
      <w:adjustRightInd/>
      <w:spacing w:after="160" w:line="240" w:lineRule="auto"/>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819"/>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945399"/>
    <w:rPr>
      <w:color w:val="808080"/>
    </w:rPr>
  </w:style>
  <w:style w:type="character" w:customStyle="1" w:styleId="Heading1Char">
    <w:name w:val="Heading 1 Char"/>
    <w:basedOn w:val="DefaultParagraphFont"/>
    <w:link w:val="Heading1"/>
    <w:uiPriority w:val="9"/>
    <w:rsid w:val="00E524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2431"/>
    <w:rPr>
      <w:rFonts w:asciiTheme="majorHAnsi" w:eastAsiaTheme="majorEastAsia" w:hAnsiTheme="majorHAnsi" w:cstheme="majorBidi"/>
      <w:color w:val="2E74B5" w:themeColor="accent1" w:themeShade="BF"/>
      <w:sz w:val="26"/>
      <w:szCs w:val="26"/>
    </w:rPr>
  </w:style>
  <w:style w:type="paragraph" w:customStyle="1" w:styleId="Title1">
    <w:name w:val="Title1"/>
    <w:basedOn w:val="Normal"/>
    <w:rsid w:val="00E361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36121"/>
    <w:rPr>
      <w:color w:val="0000FF"/>
      <w:u w:val="single"/>
    </w:rPr>
  </w:style>
  <w:style w:type="paragraph" w:customStyle="1" w:styleId="desc">
    <w:name w:val="desc"/>
    <w:basedOn w:val="Normal"/>
    <w:rsid w:val="00E361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E361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E36121"/>
  </w:style>
  <w:style w:type="paragraph" w:styleId="Revision">
    <w:name w:val="Revision"/>
    <w:hidden/>
    <w:uiPriority w:val="99"/>
    <w:semiHidden/>
    <w:rsid w:val="00170283"/>
    <w:pPr>
      <w:spacing w:after="0" w:line="240" w:lineRule="auto"/>
    </w:pPr>
  </w:style>
  <w:style w:type="character" w:styleId="FollowedHyperlink">
    <w:name w:val="FollowedHyperlink"/>
    <w:basedOn w:val="DefaultParagraphFont"/>
    <w:uiPriority w:val="99"/>
    <w:semiHidden/>
    <w:unhideWhenUsed/>
    <w:rsid w:val="00052976"/>
    <w:rPr>
      <w:color w:val="954F72" w:themeColor="followedHyperlink"/>
      <w:u w:val="single"/>
    </w:rPr>
  </w:style>
  <w:style w:type="paragraph" w:styleId="Header">
    <w:name w:val="header"/>
    <w:basedOn w:val="Normal"/>
    <w:link w:val="HeaderChar"/>
    <w:uiPriority w:val="99"/>
    <w:unhideWhenUsed/>
    <w:rsid w:val="00332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371"/>
  </w:style>
  <w:style w:type="paragraph" w:styleId="Footer">
    <w:name w:val="footer"/>
    <w:basedOn w:val="Normal"/>
    <w:link w:val="FooterChar"/>
    <w:uiPriority w:val="99"/>
    <w:unhideWhenUsed/>
    <w:rsid w:val="00332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371"/>
  </w:style>
  <w:style w:type="paragraph" w:customStyle="1" w:styleId="EndNoteBibliographyTitle">
    <w:name w:val="EndNote Bibliography Title"/>
    <w:basedOn w:val="Normal"/>
    <w:link w:val="EndNoteBibliographyTitleChar"/>
    <w:rsid w:val="0033237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32371"/>
    <w:rPr>
      <w:rFonts w:ascii="Calibri" w:hAnsi="Calibri"/>
      <w:noProof/>
      <w:lang w:val="en-US"/>
    </w:rPr>
  </w:style>
  <w:style w:type="paragraph" w:customStyle="1" w:styleId="EndNoteBibliography">
    <w:name w:val="EndNote Bibliography"/>
    <w:basedOn w:val="Normal"/>
    <w:link w:val="EndNoteBibliographyChar"/>
    <w:rsid w:val="0033237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32371"/>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268939">
      <w:bodyDiv w:val="1"/>
      <w:marLeft w:val="0"/>
      <w:marRight w:val="0"/>
      <w:marTop w:val="0"/>
      <w:marBottom w:val="0"/>
      <w:divBdr>
        <w:top w:val="none" w:sz="0" w:space="0" w:color="auto"/>
        <w:left w:val="none" w:sz="0" w:space="0" w:color="auto"/>
        <w:bottom w:val="none" w:sz="0" w:space="0" w:color="auto"/>
        <w:right w:val="none" w:sz="0" w:space="0" w:color="auto"/>
      </w:divBdr>
    </w:div>
    <w:div w:id="2121876918">
      <w:bodyDiv w:val="1"/>
      <w:marLeft w:val="0"/>
      <w:marRight w:val="0"/>
      <w:marTop w:val="0"/>
      <w:marBottom w:val="0"/>
      <w:divBdr>
        <w:top w:val="none" w:sz="0" w:space="0" w:color="auto"/>
        <w:left w:val="none" w:sz="0" w:space="0" w:color="auto"/>
        <w:bottom w:val="none" w:sz="0" w:space="0" w:color="auto"/>
        <w:right w:val="none" w:sz="0" w:space="0" w:color="auto"/>
      </w:divBdr>
      <w:divsChild>
        <w:div w:id="99297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06DAB-9D2C-448B-AAF0-3D271AE9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5371</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Webb</dc:creator>
  <cp:lastModifiedBy>Emily Webb</cp:lastModifiedBy>
  <cp:revision>2</cp:revision>
  <dcterms:created xsi:type="dcterms:W3CDTF">2016-10-26T13:03:00Z</dcterms:created>
  <dcterms:modified xsi:type="dcterms:W3CDTF">2016-10-26T13:03:00Z</dcterms:modified>
</cp:coreProperties>
</file>