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67CF2" w14:textId="64E901E0" w:rsidR="003475DA" w:rsidRPr="000C2DF5" w:rsidRDefault="003475DA" w:rsidP="000C2DF5">
      <w:pPr>
        <w:pStyle w:val="Heading3"/>
        <w:numPr>
          <w:ilvl w:val="0"/>
          <w:numId w:val="0"/>
        </w:numPr>
        <w:tabs>
          <w:tab w:val="left" w:pos="720"/>
        </w:tabs>
        <w:spacing w:before="120" w:line="276" w:lineRule="auto"/>
        <w:jc w:val="center"/>
        <w:rPr>
          <w:rFonts w:ascii="Arial" w:hAnsi="Arial" w:cs="Arial"/>
          <w:color w:val="auto"/>
          <w:sz w:val="20"/>
          <w:szCs w:val="20"/>
        </w:rPr>
      </w:pPr>
      <w:bookmarkStart w:id="0" w:name="_Toc509236576"/>
      <w:bookmarkStart w:id="1" w:name="_Toc513649203"/>
      <w:bookmarkStart w:id="2" w:name="_Toc218918498"/>
      <w:bookmarkStart w:id="3" w:name="_Toc218918630"/>
      <w:bookmarkStart w:id="4" w:name="_Toc218919129"/>
      <w:bookmarkStart w:id="5" w:name="_Toc218919479"/>
      <w:bookmarkStart w:id="6" w:name="_Toc219193048"/>
      <w:bookmarkStart w:id="7" w:name="_Toc356914526"/>
      <w:r w:rsidRPr="000C2DF5">
        <w:rPr>
          <w:rFonts w:ascii="Arial" w:hAnsi="Arial" w:cs="Arial"/>
          <w:color w:val="auto"/>
          <w:sz w:val="20"/>
          <w:szCs w:val="20"/>
        </w:rPr>
        <w:t xml:space="preserve">Clinical Investigational Plan (CIP) for Medical Device </w:t>
      </w:r>
      <w:r w:rsidR="00BE084A" w:rsidRPr="000C2DF5">
        <w:rPr>
          <w:rFonts w:ascii="Arial" w:hAnsi="Arial" w:cs="Arial"/>
          <w:color w:val="auto"/>
          <w:sz w:val="20"/>
          <w:szCs w:val="20"/>
        </w:rPr>
        <w:t>Studies</w:t>
      </w:r>
      <w:bookmarkEnd w:id="0"/>
      <w:bookmarkEnd w:id="1"/>
    </w:p>
    <w:p w14:paraId="25E441A8" w14:textId="77777777" w:rsidR="00DA607D" w:rsidRPr="000C2DF5" w:rsidRDefault="00DA607D" w:rsidP="000C2DF5">
      <w:pPr>
        <w:pStyle w:val="Heading3"/>
        <w:numPr>
          <w:ilvl w:val="0"/>
          <w:numId w:val="0"/>
        </w:numPr>
        <w:tabs>
          <w:tab w:val="left" w:pos="720"/>
        </w:tabs>
        <w:spacing w:before="120" w:line="276" w:lineRule="auto"/>
        <w:rPr>
          <w:rFonts w:ascii="Arial" w:hAnsi="Arial" w:cs="Arial"/>
          <w:color w:val="auto"/>
          <w:sz w:val="20"/>
          <w:szCs w:val="20"/>
        </w:rPr>
      </w:pPr>
    </w:p>
    <w:p w14:paraId="40B79988" w14:textId="77777777" w:rsidR="006B42AB" w:rsidRPr="000C2DF5" w:rsidRDefault="006B42AB" w:rsidP="000C2DF5">
      <w:pPr>
        <w:pStyle w:val="Heading3"/>
        <w:numPr>
          <w:ilvl w:val="0"/>
          <w:numId w:val="0"/>
        </w:numPr>
        <w:tabs>
          <w:tab w:val="left" w:pos="720"/>
        </w:tabs>
        <w:spacing w:before="120" w:line="276" w:lineRule="auto"/>
        <w:rPr>
          <w:rFonts w:ascii="Arial" w:hAnsi="Arial" w:cs="Arial"/>
          <w:color w:val="auto"/>
          <w:sz w:val="20"/>
          <w:szCs w:val="20"/>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950"/>
      </w:tblGrid>
      <w:tr w:rsidR="006B42AB" w:rsidRPr="000C2DF5" w14:paraId="19DBB7D6" w14:textId="77777777" w:rsidTr="009A602D">
        <w:tc>
          <w:tcPr>
            <w:tcW w:w="4466" w:type="dxa"/>
            <w:shd w:val="clear" w:color="auto" w:fill="auto"/>
          </w:tcPr>
          <w:bookmarkEnd w:id="2"/>
          <w:bookmarkEnd w:id="3"/>
          <w:bookmarkEnd w:id="4"/>
          <w:bookmarkEnd w:id="5"/>
          <w:bookmarkEnd w:id="6"/>
          <w:bookmarkEnd w:id="7"/>
          <w:p w14:paraId="5E89C587" w14:textId="77777777" w:rsidR="006B42AB" w:rsidRPr="000C2DF5" w:rsidRDefault="006B42AB" w:rsidP="000C2DF5">
            <w:pPr>
              <w:spacing w:before="240" w:line="276" w:lineRule="auto"/>
              <w:jc w:val="both"/>
              <w:rPr>
                <w:rFonts w:ascii="Arial" w:hAnsi="Arial" w:cs="Arial"/>
                <w:b/>
                <w:sz w:val="20"/>
                <w:szCs w:val="20"/>
              </w:rPr>
            </w:pPr>
            <w:r w:rsidRPr="000C2DF5">
              <w:rPr>
                <w:rFonts w:ascii="Arial" w:hAnsi="Arial" w:cs="Arial"/>
                <w:b/>
                <w:sz w:val="20"/>
                <w:szCs w:val="20"/>
              </w:rPr>
              <w:t xml:space="preserve">Full title of </w:t>
            </w:r>
            <w:r w:rsidR="009A602D" w:rsidRPr="000C2DF5">
              <w:rPr>
                <w:rFonts w:ascii="Arial" w:hAnsi="Arial" w:cs="Arial"/>
                <w:b/>
                <w:sz w:val="20"/>
                <w:szCs w:val="20"/>
              </w:rPr>
              <w:t>Investigation</w:t>
            </w:r>
            <w:r w:rsidR="00723E31" w:rsidRPr="000C2DF5">
              <w:rPr>
                <w:rFonts w:ascii="Arial" w:hAnsi="Arial" w:cs="Arial"/>
                <w:b/>
                <w:sz w:val="20"/>
                <w:szCs w:val="20"/>
              </w:rPr>
              <w:t>:</w:t>
            </w:r>
          </w:p>
          <w:p w14:paraId="666BC50D" w14:textId="77777777" w:rsidR="006B42AB" w:rsidRPr="000C2DF5" w:rsidRDefault="006B42AB" w:rsidP="000C2DF5">
            <w:pPr>
              <w:spacing w:line="276" w:lineRule="auto"/>
              <w:rPr>
                <w:rFonts w:ascii="Arial" w:hAnsi="Arial" w:cs="Arial"/>
                <w:i/>
                <w:sz w:val="20"/>
                <w:szCs w:val="20"/>
              </w:rPr>
            </w:pPr>
          </w:p>
        </w:tc>
        <w:tc>
          <w:tcPr>
            <w:tcW w:w="4950" w:type="dxa"/>
            <w:shd w:val="clear" w:color="auto" w:fill="auto"/>
          </w:tcPr>
          <w:p w14:paraId="4F736AF9" w14:textId="07198A16" w:rsidR="006B42AB" w:rsidRPr="000C2DF5" w:rsidRDefault="00F15539" w:rsidP="009735A5">
            <w:pPr>
              <w:spacing w:before="240" w:line="276" w:lineRule="auto"/>
              <w:jc w:val="both"/>
              <w:rPr>
                <w:rFonts w:ascii="Arial" w:hAnsi="Arial" w:cs="Arial"/>
                <w:sz w:val="20"/>
                <w:szCs w:val="20"/>
              </w:rPr>
            </w:pPr>
            <w:bookmarkStart w:id="8" w:name="Title"/>
            <w:bookmarkEnd w:id="8"/>
            <w:r w:rsidRPr="00637B51">
              <w:rPr>
                <w:rFonts w:ascii="Arial" w:hAnsi="Arial" w:cs="Arial"/>
                <w:sz w:val="20"/>
                <w:szCs w:val="20"/>
              </w:rPr>
              <w:t>SMART composite</w:t>
            </w:r>
            <w:r w:rsidR="009735A5">
              <w:rPr>
                <w:rFonts w:ascii="Arial" w:hAnsi="Arial" w:cs="Arial"/>
                <w:sz w:val="20"/>
                <w:szCs w:val="20"/>
              </w:rPr>
              <w:t xml:space="preserve"> </w:t>
            </w:r>
            <w:r w:rsidR="009735A5" w:rsidRPr="00637B51">
              <w:rPr>
                <w:rFonts w:ascii="Arial" w:hAnsi="Arial" w:cs="Arial"/>
                <w:sz w:val="20"/>
                <w:szCs w:val="20"/>
              </w:rPr>
              <w:t>(Self-bonding M</w:t>
            </w:r>
            <w:r w:rsidR="009735A5">
              <w:rPr>
                <w:rFonts w:ascii="Arial" w:hAnsi="Arial" w:cs="Arial"/>
                <w:sz w:val="20"/>
                <w:szCs w:val="20"/>
              </w:rPr>
              <w:t>a</w:t>
            </w:r>
            <w:r w:rsidR="009735A5" w:rsidRPr="00637B51">
              <w:rPr>
                <w:rFonts w:ascii="Arial" w:hAnsi="Arial" w:cs="Arial"/>
                <w:sz w:val="20"/>
                <w:szCs w:val="20"/>
              </w:rPr>
              <w:t xml:space="preserve">terial for </w:t>
            </w:r>
            <w:r w:rsidR="009735A5">
              <w:rPr>
                <w:rFonts w:ascii="Arial" w:hAnsi="Arial" w:cs="Arial"/>
                <w:sz w:val="20"/>
                <w:szCs w:val="20"/>
              </w:rPr>
              <w:t xml:space="preserve">Atraumatic </w:t>
            </w:r>
            <w:r w:rsidR="009735A5" w:rsidRPr="00637B51">
              <w:rPr>
                <w:rFonts w:ascii="Arial" w:hAnsi="Arial" w:cs="Arial"/>
                <w:sz w:val="20"/>
                <w:szCs w:val="20"/>
              </w:rPr>
              <w:t xml:space="preserve">Restorative Treatment) </w:t>
            </w:r>
            <w:r>
              <w:rPr>
                <w:rFonts w:ascii="Arial" w:hAnsi="Arial" w:cs="Arial"/>
                <w:sz w:val="20"/>
                <w:szCs w:val="20"/>
              </w:rPr>
              <w:t xml:space="preserve">restoration of children’s </w:t>
            </w:r>
            <w:r w:rsidRPr="00637B51">
              <w:rPr>
                <w:rFonts w:ascii="Arial" w:hAnsi="Arial" w:cs="Arial"/>
                <w:sz w:val="20"/>
                <w:szCs w:val="20"/>
              </w:rPr>
              <w:t>primary molar teeth after minimal caries removal</w:t>
            </w:r>
            <w:r w:rsidR="009735A5">
              <w:rPr>
                <w:rFonts w:ascii="Arial" w:hAnsi="Arial" w:cs="Arial"/>
                <w:sz w:val="20"/>
                <w:szCs w:val="20"/>
              </w:rPr>
              <w:t xml:space="preserve">: </w:t>
            </w:r>
            <w:r>
              <w:rPr>
                <w:rFonts w:ascii="Arial" w:hAnsi="Arial" w:cs="Arial"/>
                <w:sz w:val="20"/>
                <w:szCs w:val="20"/>
              </w:rPr>
              <w:t>Class</w:t>
            </w:r>
            <w:r w:rsidRPr="00637B51">
              <w:rPr>
                <w:rFonts w:ascii="Arial" w:hAnsi="Arial" w:cs="Arial"/>
                <w:sz w:val="20"/>
                <w:szCs w:val="20"/>
              </w:rPr>
              <w:t xml:space="preserve"> II</w:t>
            </w:r>
            <w:r>
              <w:rPr>
                <w:rFonts w:ascii="Arial" w:hAnsi="Arial" w:cs="Arial"/>
                <w:sz w:val="20"/>
                <w:szCs w:val="20"/>
              </w:rPr>
              <w:t xml:space="preserve">a device in a </w:t>
            </w:r>
            <w:r w:rsidRPr="00637B51">
              <w:rPr>
                <w:rFonts w:ascii="Arial" w:hAnsi="Arial" w:cs="Arial"/>
                <w:sz w:val="20"/>
                <w:szCs w:val="20"/>
              </w:rPr>
              <w:t>single site, single arm study.</w:t>
            </w:r>
          </w:p>
        </w:tc>
      </w:tr>
      <w:tr w:rsidR="006B42AB" w:rsidRPr="000C2DF5" w14:paraId="6B401B91" w14:textId="77777777" w:rsidTr="009A602D">
        <w:tc>
          <w:tcPr>
            <w:tcW w:w="4466" w:type="dxa"/>
            <w:shd w:val="clear" w:color="auto" w:fill="auto"/>
          </w:tcPr>
          <w:p w14:paraId="1D285D5E" w14:textId="77777777" w:rsidR="006B42AB" w:rsidRPr="000C2DF5" w:rsidRDefault="006B42AB" w:rsidP="000C2DF5">
            <w:pPr>
              <w:spacing w:before="240" w:line="276" w:lineRule="auto"/>
              <w:jc w:val="both"/>
              <w:rPr>
                <w:rFonts w:ascii="Arial" w:hAnsi="Arial" w:cs="Arial"/>
                <w:b/>
                <w:sz w:val="20"/>
                <w:szCs w:val="20"/>
              </w:rPr>
            </w:pPr>
            <w:r w:rsidRPr="000C2DF5">
              <w:rPr>
                <w:rFonts w:ascii="Arial" w:hAnsi="Arial" w:cs="Arial"/>
                <w:b/>
                <w:sz w:val="20"/>
                <w:szCs w:val="20"/>
              </w:rPr>
              <w:t>Short title</w:t>
            </w:r>
            <w:r w:rsidR="00723E31" w:rsidRPr="000C2DF5">
              <w:rPr>
                <w:rFonts w:ascii="Arial" w:hAnsi="Arial" w:cs="Arial"/>
                <w:b/>
                <w:sz w:val="20"/>
                <w:szCs w:val="20"/>
              </w:rPr>
              <w:t>:</w:t>
            </w:r>
          </w:p>
          <w:p w14:paraId="3092A3B6" w14:textId="77777777" w:rsidR="006B42AB" w:rsidRPr="000C2DF5" w:rsidRDefault="006B42AB" w:rsidP="000C2DF5">
            <w:pPr>
              <w:spacing w:line="276" w:lineRule="auto"/>
              <w:rPr>
                <w:rFonts w:ascii="Arial" w:hAnsi="Arial" w:cs="Arial"/>
                <w:i/>
                <w:sz w:val="20"/>
                <w:szCs w:val="20"/>
              </w:rPr>
            </w:pPr>
          </w:p>
        </w:tc>
        <w:tc>
          <w:tcPr>
            <w:tcW w:w="4950" w:type="dxa"/>
            <w:shd w:val="clear" w:color="auto" w:fill="auto"/>
          </w:tcPr>
          <w:p w14:paraId="049F3851" w14:textId="77777777" w:rsidR="006B42AB" w:rsidRPr="000C2DF5" w:rsidRDefault="00E81932" w:rsidP="000C2DF5">
            <w:pPr>
              <w:spacing w:before="240" w:line="276" w:lineRule="auto"/>
              <w:jc w:val="both"/>
              <w:rPr>
                <w:rFonts w:ascii="Arial" w:hAnsi="Arial" w:cs="Arial"/>
                <w:sz w:val="20"/>
                <w:szCs w:val="20"/>
              </w:rPr>
            </w:pPr>
            <w:r w:rsidRPr="00EF3C85">
              <w:rPr>
                <w:rFonts w:ascii="Arial" w:hAnsi="Arial"/>
                <w:sz w:val="20"/>
              </w:rPr>
              <w:t>SMART filling for caries in primary teeth</w:t>
            </w:r>
          </w:p>
        </w:tc>
      </w:tr>
      <w:tr w:rsidR="006B42AB" w:rsidRPr="000C2DF5" w14:paraId="4CE07D16" w14:textId="77777777" w:rsidTr="009A602D">
        <w:tc>
          <w:tcPr>
            <w:tcW w:w="4466" w:type="dxa"/>
            <w:shd w:val="clear" w:color="auto" w:fill="auto"/>
          </w:tcPr>
          <w:p w14:paraId="156E86F5" w14:textId="77777777" w:rsidR="006B42AB" w:rsidRPr="000C2DF5" w:rsidRDefault="006B42AB" w:rsidP="000C2DF5">
            <w:pPr>
              <w:spacing w:before="240" w:line="276" w:lineRule="auto"/>
              <w:jc w:val="both"/>
              <w:rPr>
                <w:rFonts w:ascii="Arial" w:hAnsi="Arial" w:cs="Arial"/>
                <w:b/>
                <w:sz w:val="20"/>
                <w:szCs w:val="20"/>
              </w:rPr>
            </w:pPr>
            <w:r w:rsidRPr="000C2DF5">
              <w:rPr>
                <w:rFonts w:ascii="Arial" w:hAnsi="Arial" w:cs="Arial"/>
                <w:b/>
                <w:sz w:val="20"/>
                <w:szCs w:val="20"/>
              </w:rPr>
              <w:t>Version and date of Clinical Investigation Plan</w:t>
            </w:r>
            <w:r w:rsidR="006B2862" w:rsidRPr="000C2DF5">
              <w:rPr>
                <w:rFonts w:ascii="Arial" w:hAnsi="Arial" w:cs="Arial"/>
                <w:b/>
                <w:sz w:val="20"/>
                <w:szCs w:val="20"/>
              </w:rPr>
              <w:t xml:space="preserve"> (CIP)</w:t>
            </w:r>
            <w:r w:rsidR="00723E31" w:rsidRPr="000C2DF5">
              <w:rPr>
                <w:rFonts w:ascii="Arial" w:hAnsi="Arial" w:cs="Arial"/>
                <w:b/>
                <w:sz w:val="20"/>
                <w:szCs w:val="20"/>
              </w:rPr>
              <w:t>:</w:t>
            </w:r>
          </w:p>
        </w:tc>
        <w:tc>
          <w:tcPr>
            <w:tcW w:w="4950" w:type="dxa"/>
            <w:shd w:val="clear" w:color="auto" w:fill="auto"/>
          </w:tcPr>
          <w:p w14:paraId="005620AC" w14:textId="4597EA02" w:rsidR="009C4C54" w:rsidRPr="000C2DF5" w:rsidRDefault="00055E98" w:rsidP="009C4C54">
            <w:pPr>
              <w:spacing w:before="240" w:line="276" w:lineRule="auto"/>
              <w:jc w:val="both"/>
              <w:rPr>
                <w:rFonts w:ascii="Arial" w:hAnsi="Arial" w:cs="Arial"/>
                <w:sz w:val="20"/>
                <w:szCs w:val="20"/>
              </w:rPr>
            </w:pPr>
            <w:r>
              <w:rPr>
                <w:rFonts w:ascii="Arial" w:hAnsi="Arial" w:cs="Arial"/>
                <w:sz w:val="20"/>
                <w:szCs w:val="20"/>
              </w:rPr>
              <w:t>V2</w:t>
            </w:r>
            <w:r w:rsidR="009C4C54">
              <w:rPr>
                <w:rFonts w:ascii="Arial" w:hAnsi="Arial" w:cs="Arial"/>
                <w:sz w:val="20"/>
                <w:szCs w:val="20"/>
              </w:rPr>
              <w:t>.0</w:t>
            </w:r>
            <w:r w:rsidR="00371026">
              <w:rPr>
                <w:rFonts w:ascii="Arial" w:hAnsi="Arial" w:cs="Arial"/>
                <w:sz w:val="20"/>
                <w:szCs w:val="20"/>
              </w:rPr>
              <w:t xml:space="preserve"> </w:t>
            </w:r>
            <w:r w:rsidR="00BE540E">
              <w:rPr>
                <w:rFonts w:ascii="Arial" w:hAnsi="Arial" w:cs="Arial"/>
                <w:sz w:val="20"/>
                <w:szCs w:val="20"/>
              </w:rPr>
              <w:t>0</w:t>
            </w:r>
            <w:r>
              <w:rPr>
                <w:rFonts w:ascii="Arial" w:hAnsi="Arial" w:cs="Arial"/>
                <w:sz w:val="20"/>
                <w:szCs w:val="20"/>
              </w:rPr>
              <w:t>5</w:t>
            </w:r>
            <w:r w:rsidR="00E704DF">
              <w:rPr>
                <w:rFonts w:ascii="Arial" w:hAnsi="Arial" w:cs="Arial"/>
                <w:sz w:val="20"/>
                <w:szCs w:val="20"/>
              </w:rPr>
              <w:t>/</w:t>
            </w:r>
            <w:r>
              <w:rPr>
                <w:rFonts w:ascii="Arial" w:hAnsi="Arial" w:cs="Arial"/>
                <w:sz w:val="20"/>
                <w:szCs w:val="20"/>
              </w:rPr>
              <w:t>7</w:t>
            </w:r>
            <w:r w:rsidR="00E704DF">
              <w:rPr>
                <w:rFonts w:ascii="Arial" w:hAnsi="Arial" w:cs="Arial"/>
                <w:sz w:val="20"/>
                <w:szCs w:val="20"/>
              </w:rPr>
              <w:t>/18</w:t>
            </w:r>
          </w:p>
          <w:p w14:paraId="3C8EC9CC" w14:textId="3A63ADA3" w:rsidR="006B42AB" w:rsidRPr="000C2DF5" w:rsidRDefault="006B42AB" w:rsidP="000C2DF5">
            <w:pPr>
              <w:spacing w:before="240" w:line="276" w:lineRule="auto"/>
              <w:jc w:val="both"/>
              <w:rPr>
                <w:rFonts w:ascii="Arial" w:hAnsi="Arial" w:cs="Arial"/>
                <w:sz w:val="20"/>
                <w:szCs w:val="20"/>
              </w:rPr>
            </w:pPr>
          </w:p>
        </w:tc>
      </w:tr>
      <w:tr w:rsidR="006B42AB" w:rsidRPr="000C2DF5" w14:paraId="42AA93DD" w14:textId="77777777" w:rsidTr="009A602D">
        <w:tc>
          <w:tcPr>
            <w:tcW w:w="4466" w:type="dxa"/>
            <w:shd w:val="clear" w:color="auto" w:fill="auto"/>
          </w:tcPr>
          <w:p w14:paraId="5B2B96FF" w14:textId="77777777" w:rsidR="006B42AB" w:rsidRPr="000C2DF5" w:rsidRDefault="006B42AB" w:rsidP="000C2DF5">
            <w:pPr>
              <w:spacing w:before="240" w:line="276" w:lineRule="auto"/>
              <w:jc w:val="both"/>
              <w:rPr>
                <w:rFonts w:ascii="Arial" w:hAnsi="Arial" w:cs="Arial"/>
                <w:b/>
                <w:sz w:val="20"/>
                <w:szCs w:val="20"/>
              </w:rPr>
            </w:pPr>
            <w:r w:rsidRPr="000C2DF5">
              <w:rPr>
                <w:rFonts w:ascii="Arial" w:hAnsi="Arial" w:cs="Arial"/>
                <w:b/>
                <w:sz w:val="20"/>
                <w:szCs w:val="20"/>
              </w:rPr>
              <w:t>Sponsor:</w:t>
            </w:r>
          </w:p>
        </w:tc>
        <w:tc>
          <w:tcPr>
            <w:tcW w:w="4950" w:type="dxa"/>
            <w:shd w:val="clear" w:color="auto" w:fill="auto"/>
          </w:tcPr>
          <w:p w14:paraId="324CA4F5" w14:textId="77777777" w:rsidR="004D672D" w:rsidRPr="000C2DF5" w:rsidRDefault="004D672D" w:rsidP="000C2DF5">
            <w:pPr>
              <w:spacing w:line="276" w:lineRule="auto"/>
              <w:rPr>
                <w:rFonts w:ascii="Arial" w:hAnsi="Arial" w:cs="Arial"/>
                <w:sz w:val="20"/>
                <w:szCs w:val="20"/>
                <w:lang w:eastAsia="en-GB"/>
              </w:rPr>
            </w:pPr>
          </w:p>
          <w:p w14:paraId="41610932" w14:textId="77777777" w:rsidR="00BB03E3" w:rsidRPr="000C2DF5" w:rsidRDefault="004D672D" w:rsidP="000C2DF5">
            <w:pPr>
              <w:spacing w:line="276" w:lineRule="auto"/>
              <w:rPr>
                <w:rFonts w:ascii="Arial" w:hAnsi="Arial" w:cs="Arial"/>
                <w:sz w:val="20"/>
                <w:szCs w:val="20"/>
                <w:lang w:eastAsia="en-GB"/>
              </w:rPr>
            </w:pPr>
            <w:r w:rsidRPr="000C2DF5">
              <w:rPr>
                <w:rFonts w:ascii="Arial" w:hAnsi="Arial" w:cs="Arial"/>
                <w:sz w:val="20"/>
                <w:szCs w:val="20"/>
                <w:lang w:eastAsia="en-GB"/>
              </w:rPr>
              <w:t>University College London</w:t>
            </w:r>
          </w:p>
        </w:tc>
      </w:tr>
      <w:tr w:rsidR="006B42AB" w:rsidRPr="000C2DF5" w14:paraId="4F9FDBE2" w14:textId="77777777" w:rsidTr="009A602D">
        <w:tc>
          <w:tcPr>
            <w:tcW w:w="4466" w:type="dxa"/>
            <w:shd w:val="clear" w:color="auto" w:fill="auto"/>
          </w:tcPr>
          <w:p w14:paraId="24F750D1" w14:textId="77777777" w:rsidR="006B42AB" w:rsidRPr="000C2DF5" w:rsidRDefault="006B42AB" w:rsidP="000C2DF5">
            <w:pPr>
              <w:spacing w:before="240" w:line="276" w:lineRule="auto"/>
              <w:jc w:val="both"/>
              <w:rPr>
                <w:rFonts w:ascii="Arial" w:hAnsi="Arial" w:cs="Arial"/>
                <w:sz w:val="20"/>
                <w:szCs w:val="20"/>
              </w:rPr>
            </w:pPr>
            <w:bookmarkStart w:id="9" w:name="NoSponsorCode"/>
            <w:r w:rsidRPr="000C2DF5">
              <w:rPr>
                <w:rFonts w:ascii="Arial" w:hAnsi="Arial" w:cs="Arial"/>
                <w:b/>
                <w:sz w:val="20"/>
                <w:szCs w:val="20"/>
              </w:rPr>
              <w:t>Sponsor CIP number</w:t>
            </w:r>
            <w:r w:rsidR="00723E31" w:rsidRPr="000C2DF5">
              <w:rPr>
                <w:rFonts w:ascii="Arial" w:hAnsi="Arial" w:cs="Arial"/>
                <w:b/>
                <w:sz w:val="20"/>
                <w:szCs w:val="20"/>
              </w:rPr>
              <w:t>:</w:t>
            </w:r>
          </w:p>
        </w:tc>
        <w:tc>
          <w:tcPr>
            <w:tcW w:w="4950" w:type="dxa"/>
            <w:shd w:val="clear" w:color="auto" w:fill="auto"/>
          </w:tcPr>
          <w:p w14:paraId="3EE41900" w14:textId="77777777" w:rsidR="006B42AB" w:rsidRPr="000C2DF5" w:rsidRDefault="00A55235" w:rsidP="000C2DF5">
            <w:pPr>
              <w:spacing w:before="240" w:line="276" w:lineRule="auto"/>
              <w:jc w:val="both"/>
              <w:rPr>
                <w:rFonts w:ascii="Arial" w:hAnsi="Arial" w:cs="Arial"/>
                <w:sz w:val="20"/>
                <w:szCs w:val="20"/>
              </w:rPr>
            </w:pPr>
            <w:r>
              <w:rPr>
                <w:rFonts w:ascii="Arial" w:hAnsi="Arial" w:cs="Arial"/>
                <w:sz w:val="20"/>
                <w:szCs w:val="20"/>
              </w:rPr>
              <w:t>18/0065</w:t>
            </w:r>
          </w:p>
        </w:tc>
      </w:tr>
      <w:tr w:rsidR="006B42AB" w:rsidRPr="000C2DF5" w14:paraId="03AE9A81" w14:textId="77777777" w:rsidTr="009A602D">
        <w:trPr>
          <w:trHeight w:val="1179"/>
        </w:trPr>
        <w:tc>
          <w:tcPr>
            <w:tcW w:w="4466" w:type="dxa"/>
            <w:shd w:val="clear" w:color="auto" w:fill="auto"/>
          </w:tcPr>
          <w:p w14:paraId="42C3407F" w14:textId="77777777" w:rsidR="006B42AB" w:rsidRPr="000C2DF5" w:rsidRDefault="00723E31" w:rsidP="000C2DF5">
            <w:pPr>
              <w:spacing w:before="240" w:line="276" w:lineRule="auto"/>
              <w:jc w:val="both"/>
              <w:rPr>
                <w:rFonts w:ascii="Arial" w:hAnsi="Arial" w:cs="Arial"/>
                <w:b/>
                <w:sz w:val="20"/>
                <w:szCs w:val="20"/>
              </w:rPr>
            </w:pPr>
            <w:r w:rsidRPr="000C2DF5">
              <w:rPr>
                <w:rFonts w:ascii="Arial" w:hAnsi="Arial" w:cs="Arial"/>
                <w:b/>
                <w:sz w:val="20"/>
                <w:szCs w:val="20"/>
              </w:rPr>
              <w:t>Funder (s)</w:t>
            </w:r>
            <w:r w:rsidR="006B42AB" w:rsidRPr="000C2DF5">
              <w:rPr>
                <w:rFonts w:ascii="Arial" w:hAnsi="Arial" w:cs="Arial"/>
                <w:b/>
                <w:sz w:val="20"/>
                <w:szCs w:val="20"/>
              </w:rPr>
              <w:t>:</w:t>
            </w:r>
          </w:p>
        </w:tc>
        <w:tc>
          <w:tcPr>
            <w:tcW w:w="4950" w:type="dxa"/>
            <w:shd w:val="clear" w:color="auto" w:fill="auto"/>
          </w:tcPr>
          <w:p w14:paraId="578E2858" w14:textId="77777777" w:rsidR="006B42AB" w:rsidRPr="000C2DF5" w:rsidRDefault="00E81932" w:rsidP="000C2DF5">
            <w:pPr>
              <w:spacing w:before="240" w:line="276" w:lineRule="auto"/>
              <w:jc w:val="both"/>
              <w:rPr>
                <w:rFonts w:ascii="Arial" w:hAnsi="Arial" w:cs="Arial"/>
                <w:sz w:val="20"/>
                <w:szCs w:val="20"/>
              </w:rPr>
            </w:pPr>
            <w:r w:rsidRPr="000C2DF5">
              <w:rPr>
                <w:rFonts w:ascii="Arial" w:hAnsi="Arial" w:cs="Arial"/>
                <w:sz w:val="20"/>
                <w:szCs w:val="20"/>
              </w:rPr>
              <w:t>i4i (NIHR)</w:t>
            </w:r>
          </w:p>
        </w:tc>
      </w:tr>
      <w:bookmarkEnd w:id="9"/>
    </w:tbl>
    <w:p w14:paraId="5C69F4DE" w14:textId="77777777" w:rsidR="00252EE7" w:rsidRPr="000C2DF5" w:rsidRDefault="00252EE7" w:rsidP="000C2DF5">
      <w:pPr>
        <w:spacing w:line="276" w:lineRule="auto"/>
        <w:rPr>
          <w:rFonts w:ascii="Arial" w:hAnsi="Arial" w:cs="Arial"/>
          <w:b/>
          <w:sz w:val="20"/>
          <w:szCs w:val="20"/>
        </w:rPr>
      </w:pPr>
    </w:p>
    <w:p w14:paraId="67E3D6B7" w14:textId="77777777" w:rsidR="00DA607D" w:rsidRPr="000C2DF5" w:rsidRDefault="00DA607D" w:rsidP="000C2DF5">
      <w:pPr>
        <w:spacing w:line="276" w:lineRule="auto"/>
        <w:rPr>
          <w:rFonts w:ascii="Arial" w:hAnsi="Arial" w:cs="Arial"/>
          <w:b/>
          <w:sz w:val="20"/>
          <w:szCs w:val="20"/>
        </w:rPr>
      </w:pPr>
    </w:p>
    <w:p w14:paraId="2AB1242A" w14:textId="77777777" w:rsidR="00DA607D" w:rsidRPr="000C2DF5" w:rsidRDefault="00DA607D" w:rsidP="000C2DF5">
      <w:pPr>
        <w:spacing w:line="276" w:lineRule="auto"/>
        <w:rPr>
          <w:rFonts w:ascii="Arial" w:hAnsi="Arial" w:cs="Arial"/>
          <w:b/>
          <w:sz w:val="20"/>
          <w:szCs w:val="20"/>
        </w:rPr>
      </w:pPr>
    </w:p>
    <w:p w14:paraId="68C5387F" w14:textId="77777777" w:rsidR="00DA607D" w:rsidRPr="000C2DF5" w:rsidRDefault="00DA607D" w:rsidP="000C2DF5">
      <w:pPr>
        <w:spacing w:line="276" w:lineRule="auto"/>
        <w:rPr>
          <w:rFonts w:ascii="Arial" w:hAnsi="Arial" w:cs="Arial"/>
          <w:b/>
          <w:sz w:val="20"/>
          <w:szCs w:val="20"/>
        </w:rPr>
      </w:pPr>
    </w:p>
    <w:p w14:paraId="711546C9" w14:textId="77777777" w:rsidR="00DA607D" w:rsidRPr="000C2DF5" w:rsidRDefault="00DA607D" w:rsidP="000C2DF5">
      <w:pPr>
        <w:spacing w:line="276" w:lineRule="auto"/>
        <w:rPr>
          <w:rFonts w:ascii="Arial" w:hAnsi="Arial" w:cs="Arial"/>
          <w:b/>
          <w:sz w:val="20"/>
          <w:szCs w:val="20"/>
        </w:rPr>
      </w:pPr>
    </w:p>
    <w:p w14:paraId="58498760" w14:textId="77777777" w:rsidR="00DA607D" w:rsidRPr="000C2DF5" w:rsidRDefault="00DA607D" w:rsidP="000C2DF5">
      <w:pPr>
        <w:spacing w:line="276" w:lineRule="auto"/>
        <w:rPr>
          <w:rFonts w:ascii="Arial" w:hAnsi="Arial" w:cs="Arial"/>
          <w:b/>
          <w:sz w:val="20"/>
          <w:szCs w:val="20"/>
        </w:rPr>
      </w:pPr>
    </w:p>
    <w:p w14:paraId="17DB5F8B" w14:textId="77777777" w:rsidR="00DA607D" w:rsidRPr="000C2DF5" w:rsidRDefault="00DA607D" w:rsidP="000C2DF5">
      <w:pPr>
        <w:spacing w:line="276" w:lineRule="auto"/>
        <w:rPr>
          <w:rFonts w:ascii="Arial" w:hAnsi="Arial" w:cs="Arial"/>
          <w:b/>
          <w:sz w:val="20"/>
          <w:szCs w:val="20"/>
        </w:rPr>
      </w:pPr>
    </w:p>
    <w:p w14:paraId="55ED2007" w14:textId="77777777" w:rsidR="00DA607D" w:rsidRPr="000C2DF5" w:rsidRDefault="00DA607D" w:rsidP="000C2DF5">
      <w:pPr>
        <w:spacing w:line="276" w:lineRule="auto"/>
        <w:rPr>
          <w:rFonts w:ascii="Arial" w:hAnsi="Arial" w:cs="Arial"/>
          <w:b/>
          <w:sz w:val="20"/>
          <w:szCs w:val="20"/>
        </w:rPr>
      </w:pPr>
    </w:p>
    <w:p w14:paraId="04F27FCB" w14:textId="77777777" w:rsidR="00DA607D" w:rsidRPr="000C2DF5" w:rsidRDefault="00DA607D" w:rsidP="000C2DF5">
      <w:pPr>
        <w:spacing w:line="276" w:lineRule="auto"/>
        <w:rPr>
          <w:rFonts w:ascii="Arial" w:hAnsi="Arial" w:cs="Arial"/>
          <w:b/>
          <w:sz w:val="20"/>
          <w:szCs w:val="20"/>
        </w:rPr>
      </w:pPr>
    </w:p>
    <w:p w14:paraId="661D3AA7" w14:textId="77777777" w:rsidR="00DA607D" w:rsidRPr="000C2DF5" w:rsidRDefault="00DA607D" w:rsidP="000C2DF5">
      <w:pPr>
        <w:spacing w:line="276" w:lineRule="auto"/>
        <w:rPr>
          <w:rFonts w:ascii="Arial" w:hAnsi="Arial" w:cs="Arial"/>
          <w:b/>
          <w:sz w:val="20"/>
          <w:szCs w:val="20"/>
        </w:rPr>
      </w:pPr>
    </w:p>
    <w:p w14:paraId="0A600372" w14:textId="77777777" w:rsidR="00DA607D" w:rsidRPr="000C2DF5" w:rsidRDefault="00DA607D" w:rsidP="000C2DF5">
      <w:pPr>
        <w:spacing w:line="276" w:lineRule="auto"/>
        <w:rPr>
          <w:rFonts w:ascii="Arial" w:hAnsi="Arial" w:cs="Arial"/>
          <w:b/>
          <w:sz w:val="20"/>
          <w:szCs w:val="20"/>
        </w:rPr>
      </w:pPr>
    </w:p>
    <w:p w14:paraId="2070D9AC" w14:textId="77777777" w:rsidR="00DA607D" w:rsidRPr="000C2DF5" w:rsidRDefault="00DA607D" w:rsidP="000C2DF5">
      <w:pPr>
        <w:spacing w:line="276" w:lineRule="auto"/>
        <w:rPr>
          <w:rFonts w:ascii="Arial" w:hAnsi="Arial" w:cs="Arial"/>
          <w:b/>
          <w:sz w:val="20"/>
          <w:szCs w:val="20"/>
        </w:rPr>
      </w:pPr>
    </w:p>
    <w:p w14:paraId="245B6A3C" w14:textId="77777777" w:rsidR="00DA607D" w:rsidRPr="000C2DF5" w:rsidRDefault="00DA607D" w:rsidP="000C2DF5">
      <w:pPr>
        <w:spacing w:line="276" w:lineRule="auto"/>
        <w:rPr>
          <w:rFonts w:ascii="Arial" w:hAnsi="Arial" w:cs="Arial"/>
          <w:b/>
          <w:sz w:val="20"/>
          <w:szCs w:val="20"/>
        </w:rPr>
      </w:pPr>
    </w:p>
    <w:p w14:paraId="620755F6" w14:textId="77777777" w:rsidR="00BB2840" w:rsidRPr="000C2DF5" w:rsidRDefault="00BB2840" w:rsidP="000C2DF5">
      <w:pPr>
        <w:spacing w:line="276" w:lineRule="auto"/>
        <w:rPr>
          <w:rFonts w:ascii="Arial" w:hAnsi="Arial" w:cs="Arial"/>
          <w:b/>
          <w:sz w:val="20"/>
          <w:szCs w:val="20"/>
        </w:rPr>
      </w:pPr>
    </w:p>
    <w:p w14:paraId="4E79BA39" w14:textId="77777777" w:rsidR="00BB2840" w:rsidRPr="000C2DF5" w:rsidRDefault="00BB2840" w:rsidP="000C2DF5">
      <w:pPr>
        <w:spacing w:line="276" w:lineRule="auto"/>
        <w:rPr>
          <w:rFonts w:ascii="Arial" w:hAnsi="Arial" w:cs="Arial"/>
          <w:b/>
          <w:sz w:val="20"/>
          <w:szCs w:val="20"/>
        </w:rPr>
      </w:pPr>
    </w:p>
    <w:p w14:paraId="2EEA0037" w14:textId="77777777" w:rsidR="00BB2840" w:rsidRPr="000C2DF5" w:rsidRDefault="00BB2840" w:rsidP="000C2DF5">
      <w:pPr>
        <w:spacing w:line="276" w:lineRule="auto"/>
        <w:rPr>
          <w:rFonts w:ascii="Arial" w:hAnsi="Arial" w:cs="Arial"/>
          <w:b/>
          <w:sz w:val="20"/>
          <w:szCs w:val="20"/>
        </w:rPr>
      </w:pPr>
    </w:p>
    <w:p w14:paraId="6216F9D9" w14:textId="77777777" w:rsidR="00BB2840" w:rsidRPr="000C2DF5" w:rsidRDefault="00BB2840" w:rsidP="000C2DF5">
      <w:pPr>
        <w:spacing w:line="276" w:lineRule="auto"/>
        <w:rPr>
          <w:rFonts w:ascii="Arial" w:hAnsi="Arial" w:cs="Arial"/>
          <w:b/>
          <w:sz w:val="20"/>
          <w:szCs w:val="20"/>
        </w:rPr>
      </w:pPr>
    </w:p>
    <w:p w14:paraId="267BD8B1" w14:textId="77777777" w:rsidR="00BB2840" w:rsidRPr="000C2DF5" w:rsidRDefault="00BB2840" w:rsidP="000C2DF5">
      <w:pPr>
        <w:spacing w:line="276" w:lineRule="auto"/>
        <w:rPr>
          <w:rFonts w:ascii="Arial" w:hAnsi="Arial" w:cs="Arial"/>
          <w:b/>
          <w:sz w:val="20"/>
          <w:szCs w:val="20"/>
        </w:rPr>
      </w:pPr>
    </w:p>
    <w:p w14:paraId="7834D67D" w14:textId="77777777" w:rsidR="00DA607D" w:rsidRPr="000C2DF5" w:rsidRDefault="00DA607D" w:rsidP="000C2DF5">
      <w:pPr>
        <w:spacing w:line="276" w:lineRule="auto"/>
        <w:rPr>
          <w:rFonts w:ascii="Arial" w:hAnsi="Arial" w:cs="Arial"/>
          <w:b/>
          <w:sz w:val="20"/>
          <w:szCs w:val="20"/>
        </w:rPr>
      </w:pPr>
    </w:p>
    <w:p w14:paraId="1E157199" w14:textId="77777777" w:rsidR="00DA607D" w:rsidRPr="000C2DF5" w:rsidRDefault="00DA607D" w:rsidP="000C2DF5">
      <w:pPr>
        <w:spacing w:line="276" w:lineRule="auto"/>
        <w:rPr>
          <w:rFonts w:ascii="Arial" w:hAnsi="Arial" w:cs="Arial"/>
          <w:b/>
          <w:sz w:val="20"/>
          <w:szCs w:val="20"/>
        </w:rPr>
      </w:pPr>
    </w:p>
    <w:p w14:paraId="37B3BB8C" w14:textId="77777777" w:rsidR="007E56D1" w:rsidRPr="000C2DF5" w:rsidRDefault="00252EE7" w:rsidP="000C2DF5">
      <w:pPr>
        <w:spacing w:line="276" w:lineRule="auto"/>
        <w:rPr>
          <w:rFonts w:ascii="Arial" w:hAnsi="Arial" w:cs="Arial"/>
          <w:b/>
          <w:sz w:val="20"/>
          <w:szCs w:val="20"/>
        </w:rPr>
      </w:pPr>
      <w:r w:rsidRPr="000C2DF5">
        <w:rPr>
          <w:rFonts w:ascii="Arial" w:hAnsi="Arial" w:cs="Arial"/>
          <w:b/>
          <w:sz w:val="20"/>
          <w:szCs w:val="20"/>
        </w:rPr>
        <w:t>Revision History:</w:t>
      </w:r>
    </w:p>
    <w:p w14:paraId="052EAFD9" w14:textId="77777777" w:rsidR="007E56D1" w:rsidRPr="000C2DF5" w:rsidRDefault="007E56D1" w:rsidP="000C2DF5">
      <w:pPr>
        <w:spacing w:line="276" w:lineRule="auto"/>
        <w:rPr>
          <w:rFonts w:ascii="Arial" w:hAnsi="Arial" w:cs="Arial"/>
          <w:sz w:val="20"/>
          <w:szCs w:val="20"/>
        </w:rPr>
      </w:pPr>
    </w:p>
    <w:tbl>
      <w:tblPr>
        <w:tblW w:w="9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1331"/>
        <w:gridCol w:w="3402"/>
        <w:gridCol w:w="3314"/>
      </w:tblGrid>
      <w:tr w:rsidR="00060099" w:rsidRPr="000C2DF5" w14:paraId="13E9ABCC" w14:textId="77777777" w:rsidTr="00FB0C7E">
        <w:tc>
          <w:tcPr>
            <w:tcW w:w="1930" w:type="dxa"/>
            <w:shd w:val="clear" w:color="auto" w:fill="auto"/>
          </w:tcPr>
          <w:p w14:paraId="6B1CBDF8" w14:textId="77777777" w:rsidR="000866A8" w:rsidRPr="000C2DF5" w:rsidRDefault="000866A8" w:rsidP="000C2DF5">
            <w:pPr>
              <w:spacing w:before="240" w:line="276" w:lineRule="auto"/>
              <w:jc w:val="both"/>
              <w:rPr>
                <w:rFonts w:ascii="Arial" w:hAnsi="Arial" w:cs="Arial"/>
                <w:b/>
                <w:sz w:val="20"/>
                <w:szCs w:val="20"/>
              </w:rPr>
            </w:pPr>
            <w:r w:rsidRPr="000C2DF5">
              <w:rPr>
                <w:rFonts w:ascii="Arial" w:hAnsi="Arial" w:cs="Arial"/>
                <w:b/>
                <w:sz w:val="20"/>
                <w:szCs w:val="20"/>
              </w:rPr>
              <w:lastRenderedPageBreak/>
              <w:t>Version numbers</w:t>
            </w:r>
          </w:p>
        </w:tc>
        <w:tc>
          <w:tcPr>
            <w:tcW w:w="1331" w:type="dxa"/>
            <w:shd w:val="clear" w:color="auto" w:fill="auto"/>
          </w:tcPr>
          <w:p w14:paraId="48B0BE64" w14:textId="77777777" w:rsidR="000866A8" w:rsidRPr="000C2DF5" w:rsidRDefault="000866A8" w:rsidP="000C2DF5">
            <w:pPr>
              <w:spacing w:before="240" w:line="276" w:lineRule="auto"/>
              <w:jc w:val="both"/>
              <w:rPr>
                <w:rFonts w:ascii="Arial" w:hAnsi="Arial" w:cs="Arial"/>
                <w:b/>
                <w:sz w:val="20"/>
                <w:szCs w:val="20"/>
              </w:rPr>
            </w:pPr>
            <w:r w:rsidRPr="000C2DF5">
              <w:rPr>
                <w:rFonts w:ascii="Arial" w:hAnsi="Arial" w:cs="Arial"/>
                <w:b/>
                <w:sz w:val="20"/>
                <w:szCs w:val="20"/>
              </w:rPr>
              <w:t>Date</w:t>
            </w:r>
          </w:p>
        </w:tc>
        <w:tc>
          <w:tcPr>
            <w:tcW w:w="3402" w:type="dxa"/>
            <w:shd w:val="clear" w:color="auto" w:fill="auto"/>
          </w:tcPr>
          <w:p w14:paraId="3F84E05D" w14:textId="77777777" w:rsidR="000866A8" w:rsidRPr="000C2DF5" w:rsidRDefault="000866A8" w:rsidP="000C2DF5">
            <w:pPr>
              <w:spacing w:before="240" w:line="276" w:lineRule="auto"/>
              <w:jc w:val="both"/>
              <w:rPr>
                <w:rFonts w:ascii="Arial" w:hAnsi="Arial" w:cs="Arial"/>
                <w:sz w:val="20"/>
                <w:szCs w:val="20"/>
              </w:rPr>
            </w:pPr>
            <w:r w:rsidRPr="000C2DF5">
              <w:rPr>
                <w:rFonts w:ascii="Arial" w:hAnsi="Arial" w:cs="Arial"/>
                <w:sz w:val="20"/>
                <w:szCs w:val="20"/>
              </w:rPr>
              <w:t>Summary of revisions in the case of amendments</w:t>
            </w:r>
          </w:p>
        </w:tc>
        <w:tc>
          <w:tcPr>
            <w:tcW w:w="3314" w:type="dxa"/>
            <w:shd w:val="clear" w:color="auto" w:fill="auto"/>
          </w:tcPr>
          <w:p w14:paraId="67A0280C" w14:textId="77777777" w:rsidR="00060099" w:rsidRPr="000C2DF5" w:rsidRDefault="00060099" w:rsidP="000C2DF5">
            <w:pPr>
              <w:suppressAutoHyphens w:val="0"/>
              <w:spacing w:line="276" w:lineRule="auto"/>
              <w:rPr>
                <w:rFonts w:ascii="Arial" w:hAnsi="Arial" w:cs="Arial"/>
                <w:sz w:val="20"/>
                <w:szCs w:val="20"/>
              </w:rPr>
            </w:pPr>
          </w:p>
          <w:p w14:paraId="062D5384" w14:textId="77777777" w:rsidR="00060099" w:rsidRPr="000C2DF5" w:rsidRDefault="00060099" w:rsidP="000C2DF5">
            <w:pPr>
              <w:spacing w:line="276" w:lineRule="auto"/>
              <w:rPr>
                <w:rFonts w:ascii="Arial" w:hAnsi="Arial" w:cs="Arial"/>
                <w:sz w:val="20"/>
                <w:szCs w:val="20"/>
              </w:rPr>
            </w:pPr>
            <w:r w:rsidRPr="000C2DF5">
              <w:rPr>
                <w:rFonts w:ascii="Arial" w:hAnsi="Arial" w:cs="Arial"/>
                <w:sz w:val="20"/>
                <w:szCs w:val="20"/>
              </w:rPr>
              <w:t>Protocol Updated by [insert name &amp; Signature]</w:t>
            </w:r>
          </w:p>
        </w:tc>
      </w:tr>
      <w:tr w:rsidR="000823FF" w:rsidRPr="000C2DF5" w14:paraId="3F694F51" w14:textId="77777777" w:rsidTr="00FB0C7E">
        <w:tc>
          <w:tcPr>
            <w:tcW w:w="1930" w:type="dxa"/>
            <w:shd w:val="clear" w:color="auto" w:fill="auto"/>
          </w:tcPr>
          <w:p w14:paraId="1919DD81" w14:textId="63860F02" w:rsidR="000823FF" w:rsidRDefault="000823FF" w:rsidP="000823FF">
            <w:pPr>
              <w:spacing w:before="240" w:line="276" w:lineRule="auto"/>
              <w:jc w:val="both"/>
              <w:rPr>
                <w:rFonts w:ascii="Arial" w:hAnsi="Arial" w:cs="Arial"/>
                <w:b/>
                <w:sz w:val="20"/>
                <w:szCs w:val="20"/>
              </w:rPr>
            </w:pPr>
            <w:bookmarkStart w:id="10" w:name="_Toc370537652"/>
            <w:bookmarkStart w:id="11" w:name="_Toc371997091"/>
            <w:bookmarkStart w:id="12" w:name="_Toc381149359"/>
            <w:bookmarkStart w:id="13" w:name="_Toc476718736"/>
            <w:bookmarkStart w:id="14" w:name="_Toc352157566"/>
            <w:bookmarkStart w:id="15" w:name="_Toc352157748"/>
            <w:r>
              <w:rPr>
                <w:rFonts w:ascii="Arial" w:hAnsi="Arial" w:cs="Arial"/>
                <w:b/>
                <w:sz w:val="20"/>
                <w:szCs w:val="20"/>
              </w:rPr>
              <w:t>Final V1.0</w:t>
            </w:r>
          </w:p>
        </w:tc>
        <w:tc>
          <w:tcPr>
            <w:tcW w:w="1331" w:type="dxa"/>
            <w:shd w:val="clear" w:color="auto" w:fill="auto"/>
          </w:tcPr>
          <w:p w14:paraId="10536AD1" w14:textId="15EBBB5A" w:rsidR="000823FF" w:rsidRDefault="00BE540E" w:rsidP="000823FF">
            <w:pPr>
              <w:spacing w:before="240" w:line="276" w:lineRule="auto"/>
              <w:jc w:val="both"/>
              <w:rPr>
                <w:rFonts w:ascii="Arial" w:hAnsi="Arial" w:cs="Arial"/>
                <w:b/>
                <w:sz w:val="20"/>
                <w:szCs w:val="20"/>
              </w:rPr>
            </w:pPr>
            <w:r>
              <w:rPr>
                <w:rFonts w:ascii="Arial" w:hAnsi="Arial" w:cs="Arial"/>
                <w:b/>
                <w:sz w:val="20"/>
                <w:szCs w:val="20"/>
              </w:rPr>
              <w:t>09</w:t>
            </w:r>
            <w:r w:rsidR="004149B8">
              <w:rPr>
                <w:rFonts w:ascii="Arial" w:hAnsi="Arial" w:cs="Arial"/>
                <w:b/>
                <w:sz w:val="20"/>
                <w:szCs w:val="20"/>
              </w:rPr>
              <w:t>/0</w:t>
            </w:r>
            <w:r w:rsidR="00E704DF">
              <w:rPr>
                <w:rFonts w:ascii="Arial" w:hAnsi="Arial" w:cs="Arial"/>
                <w:b/>
                <w:sz w:val="20"/>
                <w:szCs w:val="20"/>
              </w:rPr>
              <w:t>5</w:t>
            </w:r>
            <w:r w:rsidR="000823FF">
              <w:rPr>
                <w:rFonts w:ascii="Arial" w:hAnsi="Arial" w:cs="Arial"/>
                <w:b/>
                <w:sz w:val="20"/>
                <w:szCs w:val="20"/>
              </w:rPr>
              <w:t>/18</w:t>
            </w:r>
          </w:p>
        </w:tc>
        <w:tc>
          <w:tcPr>
            <w:tcW w:w="3402" w:type="dxa"/>
            <w:shd w:val="clear" w:color="auto" w:fill="auto"/>
          </w:tcPr>
          <w:p w14:paraId="6B359C4E" w14:textId="58735961" w:rsidR="000823FF" w:rsidRDefault="005A7E6C" w:rsidP="005A7E6C">
            <w:pPr>
              <w:spacing w:before="240" w:line="276" w:lineRule="auto"/>
              <w:jc w:val="both"/>
              <w:rPr>
                <w:rFonts w:ascii="Arial" w:hAnsi="Arial" w:cs="Arial"/>
                <w:sz w:val="20"/>
                <w:szCs w:val="20"/>
              </w:rPr>
            </w:pPr>
            <w:r>
              <w:rPr>
                <w:rFonts w:ascii="Arial" w:hAnsi="Arial" w:cs="Arial"/>
                <w:sz w:val="20"/>
                <w:szCs w:val="20"/>
              </w:rPr>
              <w:t xml:space="preserve">Final Version </w:t>
            </w:r>
          </w:p>
        </w:tc>
        <w:tc>
          <w:tcPr>
            <w:tcW w:w="3314" w:type="dxa"/>
            <w:shd w:val="clear" w:color="auto" w:fill="auto"/>
          </w:tcPr>
          <w:p w14:paraId="750D7EE0" w14:textId="77777777" w:rsidR="000823FF" w:rsidRDefault="000823FF" w:rsidP="00EF3C85">
            <w:pPr>
              <w:suppressAutoHyphens w:val="0"/>
              <w:spacing w:line="276" w:lineRule="auto"/>
              <w:rPr>
                <w:rFonts w:ascii="Arial" w:hAnsi="Arial" w:cs="Arial"/>
                <w:sz w:val="20"/>
                <w:szCs w:val="20"/>
              </w:rPr>
            </w:pPr>
          </w:p>
          <w:p w14:paraId="02BA4803" w14:textId="3931CC23" w:rsidR="005A7E6C" w:rsidRDefault="005A7E6C" w:rsidP="00EF3C85">
            <w:pPr>
              <w:suppressAutoHyphens w:val="0"/>
              <w:spacing w:line="276" w:lineRule="auto"/>
              <w:rPr>
                <w:rFonts w:ascii="Arial" w:hAnsi="Arial" w:cs="Arial"/>
                <w:sz w:val="20"/>
                <w:szCs w:val="20"/>
              </w:rPr>
            </w:pPr>
            <w:r>
              <w:rPr>
                <w:rFonts w:ascii="Arial" w:hAnsi="Arial" w:cs="Arial"/>
                <w:sz w:val="20"/>
                <w:szCs w:val="20"/>
              </w:rPr>
              <w:t xml:space="preserve">Dr Paul Ashley &amp; </w:t>
            </w:r>
            <w:r w:rsidR="00E704DF">
              <w:rPr>
                <w:rFonts w:ascii="Arial" w:hAnsi="Arial" w:cs="Arial"/>
                <w:sz w:val="20"/>
                <w:szCs w:val="20"/>
              </w:rPr>
              <w:t>Prof</w:t>
            </w:r>
            <w:r>
              <w:rPr>
                <w:rFonts w:ascii="Arial" w:hAnsi="Arial" w:cs="Arial"/>
                <w:sz w:val="20"/>
                <w:szCs w:val="20"/>
              </w:rPr>
              <w:t xml:space="preserve"> Anne Young</w:t>
            </w:r>
          </w:p>
        </w:tc>
      </w:tr>
    </w:tbl>
    <w:p w14:paraId="07A31235" w14:textId="77777777" w:rsidR="00B82472" w:rsidRPr="000C2DF5" w:rsidRDefault="00B82472" w:rsidP="000C2DF5">
      <w:pPr>
        <w:spacing w:line="276" w:lineRule="auto"/>
        <w:rPr>
          <w:rFonts w:ascii="Arial" w:hAnsi="Arial" w:cs="Arial"/>
          <w:sz w:val="20"/>
          <w:szCs w:val="20"/>
        </w:rPr>
      </w:pPr>
    </w:p>
    <w:p w14:paraId="15FE35A0" w14:textId="77777777" w:rsidR="000866A8" w:rsidRPr="000C2DF5" w:rsidRDefault="000866A8" w:rsidP="000C2DF5">
      <w:pPr>
        <w:pStyle w:val="Heading1"/>
        <w:numPr>
          <w:ilvl w:val="0"/>
          <w:numId w:val="0"/>
        </w:numPr>
        <w:spacing w:line="276" w:lineRule="auto"/>
        <w:jc w:val="both"/>
        <w:rPr>
          <w:rFonts w:ascii="Arial" w:hAnsi="Arial" w:cs="Arial"/>
          <w:sz w:val="20"/>
          <w:szCs w:val="20"/>
        </w:rPr>
      </w:pPr>
    </w:p>
    <w:p w14:paraId="545C01B5" w14:textId="77777777" w:rsidR="00DA607D" w:rsidRPr="000C2DF5" w:rsidRDefault="00DA607D" w:rsidP="000C2DF5">
      <w:pPr>
        <w:spacing w:line="276" w:lineRule="auto"/>
        <w:rPr>
          <w:rFonts w:ascii="Arial" w:hAnsi="Arial" w:cs="Arial"/>
          <w:sz w:val="20"/>
          <w:szCs w:val="20"/>
        </w:rPr>
      </w:pPr>
    </w:p>
    <w:p w14:paraId="68BA5AA3" w14:textId="77777777" w:rsidR="00DA607D" w:rsidRPr="000C2DF5" w:rsidRDefault="00DA607D" w:rsidP="000C2DF5">
      <w:pPr>
        <w:spacing w:line="276" w:lineRule="auto"/>
        <w:rPr>
          <w:rFonts w:ascii="Arial" w:hAnsi="Arial" w:cs="Arial"/>
          <w:sz w:val="20"/>
          <w:szCs w:val="20"/>
        </w:rPr>
      </w:pPr>
    </w:p>
    <w:p w14:paraId="50340FE8" w14:textId="77777777" w:rsidR="00DA607D" w:rsidRPr="000C2DF5" w:rsidRDefault="00DA607D" w:rsidP="000C2DF5">
      <w:pPr>
        <w:spacing w:line="276" w:lineRule="auto"/>
        <w:rPr>
          <w:rFonts w:ascii="Arial" w:hAnsi="Arial" w:cs="Arial"/>
          <w:sz w:val="20"/>
          <w:szCs w:val="20"/>
        </w:rPr>
      </w:pPr>
    </w:p>
    <w:p w14:paraId="7853184F" w14:textId="77777777" w:rsidR="00DA607D" w:rsidRPr="000C2DF5" w:rsidRDefault="00DA607D" w:rsidP="000C2DF5">
      <w:pPr>
        <w:spacing w:line="276" w:lineRule="auto"/>
        <w:rPr>
          <w:rFonts w:ascii="Arial" w:hAnsi="Arial" w:cs="Arial"/>
          <w:sz w:val="20"/>
          <w:szCs w:val="20"/>
        </w:rPr>
      </w:pPr>
    </w:p>
    <w:p w14:paraId="26D89785" w14:textId="77777777" w:rsidR="00DA607D" w:rsidRPr="000C2DF5" w:rsidRDefault="00DA607D" w:rsidP="000C2DF5">
      <w:pPr>
        <w:spacing w:line="276" w:lineRule="auto"/>
        <w:rPr>
          <w:rFonts w:ascii="Arial" w:hAnsi="Arial" w:cs="Arial"/>
          <w:sz w:val="20"/>
          <w:szCs w:val="20"/>
        </w:rPr>
      </w:pPr>
    </w:p>
    <w:p w14:paraId="5E3996DE" w14:textId="77777777" w:rsidR="00DA607D" w:rsidRPr="000C2DF5" w:rsidRDefault="00DA607D" w:rsidP="000C2DF5">
      <w:pPr>
        <w:spacing w:line="276" w:lineRule="auto"/>
        <w:rPr>
          <w:rFonts w:ascii="Arial" w:hAnsi="Arial" w:cs="Arial"/>
          <w:sz w:val="20"/>
          <w:szCs w:val="20"/>
        </w:rPr>
      </w:pPr>
    </w:p>
    <w:p w14:paraId="625D9C69" w14:textId="77777777" w:rsidR="00DA607D" w:rsidRPr="000C2DF5" w:rsidRDefault="00DA607D" w:rsidP="000C2DF5">
      <w:pPr>
        <w:spacing w:line="276" w:lineRule="auto"/>
        <w:rPr>
          <w:rFonts w:ascii="Arial" w:hAnsi="Arial" w:cs="Arial"/>
          <w:sz w:val="20"/>
          <w:szCs w:val="20"/>
        </w:rPr>
      </w:pPr>
    </w:p>
    <w:p w14:paraId="3C465936" w14:textId="77777777" w:rsidR="00DA607D" w:rsidRPr="000C2DF5" w:rsidRDefault="00DA607D" w:rsidP="000C2DF5">
      <w:pPr>
        <w:spacing w:line="276" w:lineRule="auto"/>
        <w:rPr>
          <w:rFonts w:ascii="Arial" w:hAnsi="Arial" w:cs="Arial"/>
          <w:sz w:val="20"/>
          <w:szCs w:val="20"/>
        </w:rPr>
      </w:pPr>
    </w:p>
    <w:p w14:paraId="71D94A20" w14:textId="77777777" w:rsidR="00DA607D" w:rsidRPr="000C2DF5" w:rsidRDefault="00DA607D" w:rsidP="000C2DF5">
      <w:pPr>
        <w:spacing w:line="276" w:lineRule="auto"/>
        <w:rPr>
          <w:rFonts w:ascii="Arial" w:hAnsi="Arial" w:cs="Arial"/>
          <w:sz w:val="20"/>
          <w:szCs w:val="20"/>
        </w:rPr>
      </w:pPr>
    </w:p>
    <w:p w14:paraId="37FDA1D7" w14:textId="77777777" w:rsidR="00DA607D" w:rsidRPr="000C2DF5" w:rsidRDefault="00DA607D" w:rsidP="000C2DF5">
      <w:pPr>
        <w:spacing w:line="276" w:lineRule="auto"/>
        <w:rPr>
          <w:rFonts w:ascii="Arial" w:hAnsi="Arial" w:cs="Arial"/>
          <w:sz w:val="20"/>
          <w:szCs w:val="20"/>
        </w:rPr>
      </w:pPr>
    </w:p>
    <w:p w14:paraId="18368475" w14:textId="77777777" w:rsidR="00DA607D" w:rsidRPr="000C2DF5" w:rsidRDefault="00DA607D" w:rsidP="000C2DF5">
      <w:pPr>
        <w:spacing w:line="276" w:lineRule="auto"/>
        <w:rPr>
          <w:rFonts w:ascii="Arial" w:hAnsi="Arial" w:cs="Arial"/>
          <w:sz w:val="20"/>
          <w:szCs w:val="20"/>
        </w:rPr>
      </w:pPr>
    </w:p>
    <w:p w14:paraId="7E843DB0" w14:textId="77777777" w:rsidR="00DA607D" w:rsidRPr="000C2DF5" w:rsidRDefault="00DA607D" w:rsidP="000C2DF5">
      <w:pPr>
        <w:spacing w:line="276" w:lineRule="auto"/>
        <w:rPr>
          <w:rFonts w:ascii="Arial" w:hAnsi="Arial" w:cs="Arial"/>
          <w:sz w:val="20"/>
          <w:szCs w:val="20"/>
        </w:rPr>
      </w:pPr>
    </w:p>
    <w:p w14:paraId="323F8A31" w14:textId="77777777" w:rsidR="00DA607D" w:rsidRPr="000C2DF5" w:rsidRDefault="00DA607D" w:rsidP="000C2DF5">
      <w:pPr>
        <w:spacing w:line="276" w:lineRule="auto"/>
        <w:rPr>
          <w:rFonts w:ascii="Arial" w:hAnsi="Arial" w:cs="Arial"/>
          <w:sz w:val="20"/>
          <w:szCs w:val="20"/>
        </w:rPr>
      </w:pPr>
    </w:p>
    <w:p w14:paraId="4AA53A04" w14:textId="77777777" w:rsidR="00DA607D" w:rsidRPr="000C2DF5" w:rsidRDefault="00DA607D" w:rsidP="000C2DF5">
      <w:pPr>
        <w:spacing w:line="276" w:lineRule="auto"/>
        <w:rPr>
          <w:rFonts w:ascii="Arial" w:hAnsi="Arial" w:cs="Arial"/>
          <w:sz w:val="20"/>
          <w:szCs w:val="20"/>
        </w:rPr>
      </w:pPr>
    </w:p>
    <w:p w14:paraId="3FAF787B" w14:textId="77777777" w:rsidR="00DA607D" w:rsidRPr="000C2DF5" w:rsidRDefault="00DA607D" w:rsidP="000C2DF5">
      <w:pPr>
        <w:spacing w:line="276" w:lineRule="auto"/>
        <w:rPr>
          <w:rFonts w:ascii="Arial" w:hAnsi="Arial" w:cs="Arial"/>
          <w:sz w:val="20"/>
          <w:szCs w:val="20"/>
        </w:rPr>
      </w:pPr>
    </w:p>
    <w:p w14:paraId="49ADD608" w14:textId="77777777" w:rsidR="00DA607D" w:rsidRPr="000C2DF5" w:rsidRDefault="00DA607D" w:rsidP="000C2DF5">
      <w:pPr>
        <w:spacing w:line="276" w:lineRule="auto"/>
        <w:rPr>
          <w:rFonts w:ascii="Arial" w:hAnsi="Arial" w:cs="Arial"/>
          <w:sz w:val="20"/>
          <w:szCs w:val="20"/>
        </w:rPr>
      </w:pPr>
    </w:p>
    <w:p w14:paraId="2CF8D875" w14:textId="77777777" w:rsidR="00DA607D" w:rsidRPr="000C2DF5" w:rsidRDefault="00DA607D" w:rsidP="000C2DF5">
      <w:pPr>
        <w:spacing w:line="276" w:lineRule="auto"/>
        <w:rPr>
          <w:rFonts w:ascii="Arial" w:hAnsi="Arial" w:cs="Arial"/>
          <w:sz w:val="20"/>
          <w:szCs w:val="20"/>
        </w:rPr>
      </w:pPr>
    </w:p>
    <w:p w14:paraId="6194DB64" w14:textId="77777777" w:rsidR="00DA607D" w:rsidRPr="000C2DF5" w:rsidRDefault="00DA607D" w:rsidP="000C2DF5">
      <w:pPr>
        <w:spacing w:line="276" w:lineRule="auto"/>
        <w:rPr>
          <w:rFonts w:ascii="Arial" w:hAnsi="Arial" w:cs="Arial"/>
          <w:sz w:val="20"/>
          <w:szCs w:val="20"/>
        </w:rPr>
      </w:pPr>
    </w:p>
    <w:p w14:paraId="26B171D5" w14:textId="77777777" w:rsidR="00DA607D" w:rsidRPr="000C2DF5" w:rsidRDefault="00DA607D" w:rsidP="000C2DF5">
      <w:pPr>
        <w:spacing w:line="276" w:lineRule="auto"/>
        <w:rPr>
          <w:rFonts w:ascii="Arial" w:hAnsi="Arial" w:cs="Arial"/>
          <w:sz w:val="20"/>
          <w:szCs w:val="20"/>
        </w:rPr>
      </w:pPr>
    </w:p>
    <w:p w14:paraId="0068BE71" w14:textId="77777777" w:rsidR="00DA607D" w:rsidRPr="000C2DF5" w:rsidRDefault="00DA607D" w:rsidP="000C2DF5">
      <w:pPr>
        <w:spacing w:line="276" w:lineRule="auto"/>
        <w:rPr>
          <w:rFonts w:ascii="Arial" w:hAnsi="Arial" w:cs="Arial"/>
          <w:sz w:val="20"/>
          <w:szCs w:val="20"/>
        </w:rPr>
      </w:pPr>
    </w:p>
    <w:p w14:paraId="4D5EA228" w14:textId="77777777" w:rsidR="00DA607D" w:rsidRPr="000C2DF5" w:rsidRDefault="00DA607D" w:rsidP="000C2DF5">
      <w:pPr>
        <w:spacing w:line="276" w:lineRule="auto"/>
        <w:rPr>
          <w:rFonts w:ascii="Arial" w:hAnsi="Arial" w:cs="Arial"/>
          <w:sz w:val="20"/>
          <w:szCs w:val="20"/>
        </w:rPr>
      </w:pPr>
    </w:p>
    <w:p w14:paraId="427FBFB6" w14:textId="77777777" w:rsidR="00DA607D" w:rsidRPr="000C2DF5" w:rsidRDefault="00DA607D" w:rsidP="000C2DF5">
      <w:pPr>
        <w:spacing w:line="276" w:lineRule="auto"/>
        <w:rPr>
          <w:rFonts w:ascii="Arial" w:hAnsi="Arial" w:cs="Arial"/>
          <w:sz w:val="20"/>
          <w:szCs w:val="20"/>
        </w:rPr>
      </w:pPr>
    </w:p>
    <w:p w14:paraId="39EA6F8D" w14:textId="77777777" w:rsidR="00DA607D" w:rsidRPr="000C2DF5" w:rsidRDefault="00DA607D" w:rsidP="000C2DF5">
      <w:pPr>
        <w:spacing w:line="276" w:lineRule="auto"/>
        <w:rPr>
          <w:rFonts w:ascii="Arial" w:hAnsi="Arial" w:cs="Arial"/>
          <w:sz w:val="20"/>
          <w:szCs w:val="20"/>
        </w:rPr>
      </w:pPr>
    </w:p>
    <w:p w14:paraId="71C6442B" w14:textId="77777777" w:rsidR="00DA607D" w:rsidRPr="000C2DF5" w:rsidRDefault="00DA607D" w:rsidP="000C2DF5">
      <w:pPr>
        <w:spacing w:line="276" w:lineRule="auto"/>
        <w:rPr>
          <w:rFonts w:ascii="Arial" w:hAnsi="Arial" w:cs="Arial"/>
          <w:sz w:val="20"/>
          <w:szCs w:val="20"/>
        </w:rPr>
      </w:pPr>
    </w:p>
    <w:p w14:paraId="5E321E8E" w14:textId="77777777" w:rsidR="00DA607D" w:rsidRPr="000C2DF5" w:rsidRDefault="00DA607D" w:rsidP="000C2DF5">
      <w:pPr>
        <w:spacing w:line="276" w:lineRule="auto"/>
        <w:rPr>
          <w:rFonts w:ascii="Arial" w:hAnsi="Arial" w:cs="Arial"/>
          <w:sz w:val="20"/>
          <w:szCs w:val="20"/>
        </w:rPr>
      </w:pPr>
    </w:p>
    <w:p w14:paraId="43CB0E05" w14:textId="77777777" w:rsidR="004A6530" w:rsidRPr="000C2DF5" w:rsidRDefault="004A6530" w:rsidP="000C2DF5">
      <w:pPr>
        <w:spacing w:line="276" w:lineRule="auto"/>
        <w:rPr>
          <w:rFonts w:ascii="Arial" w:hAnsi="Arial" w:cs="Arial"/>
          <w:sz w:val="20"/>
          <w:szCs w:val="20"/>
        </w:rPr>
      </w:pPr>
    </w:p>
    <w:p w14:paraId="5FE5A6E3" w14:textId="77777777" w:rsidR="004A6530" w:rsidRPr="000C2DF5" w:rsidRDefault="004A6530" w:rsidP="000C2DF5">
      <w:pPr>
        <w:spacing w:line="276" w:lineRule="auto"/>
        <w:rPr>
          <w:rFonts w:ascii="Arial" w:hAnsi="Arial" w:cs="Arial"/>
          <w:sz w:val="20"/>
          <w:szCs w:val="20"/>
        </w:rPr>
      </w:pPr>
    </w:p>
    <w:p w14:paraId="084040D7" w14:textId="77777777" w:rsidR="00DA607D" w:rsidRDefault="00DA607D" w:rsidP="000C2DF5">
      <w:pPr>
        <w:spacing w:line="276" w:lineRule="auto"/>
        <w:rPr>
          <w:rFonts w:ascii="Arial" w:hAnsi="Arial" w:cs="Arial"/>
          <w:sz w:val="20"/>
          <w:szCs w:val="20"/>
        </w:rPr>
      </w:pPr>
    </w:p>
    <w:p w14:paraId="3078FF7A" w14:textId="77777777" w:rsidR="005A4471" w:rsidRDefault="005A4471" w:rsidP="000C2DF5">
      <w:pPr>
        <w:spacing w:line="276" w:lineRule="auto"/>
        <w:rPr>
          <w:rFonts w:ascii="Arial" w:hAnsi="Arial" w:cs="Arial"/>
          <w:sz w:val="20"/>
          <w:szCs w:val="20"/>
        </w:rPr>
      </w:pPr>
    </w:p>
    <w:p w14:paraId="50C32F60" w14:textId="77777777" w:rsidR="005A4471" w:rsidRDefault="005A4471" w:rsidP="000C2DF5">
      <w:pPr>
        <w:spacing w:line="276" w:lineRule="auto"/>
        <w:rPr>
          <w:rFonts w:ascii="Arial" w:hAnsi="Arial" w:cs="Arial"/>
          <w:sz w:val="20"/>
          <w:szCs w:val="20"/>
        </w:rPr>
      </w:pPr>
    </w:p>
    <w:p w14:paraId="6AFD4DFD" w14:textId="77777777" w:rsidR="005A4471" w:rsidRDefault="005A4471" w:rsidP="000C2DF5">
      <w:pPr>
        <w:spacing w:line="276" w:lineRule="auto"/>
        <w:rPr>
          <w:rFonts w:ascii="Arial" w:hAnsi="Arial" w:cs="Arial"/>
          <w:sz w:val="20"/>
          <w:szCs w:val="20"/>
        </w:rPr>
      </w:pPr>
    </w:p>
    <w:p w14:paraId="12A5D421" w14:textId="77777777" w:rsidR="005A4471" w:rsidRDefault="005A4471" w:rsidP="000C2DF5">
      <w:pPr>
        <w:spacing w:line="276" w:lineRule="auto"/>
        <w:rPr>
          <w:rFonts w:ascii="Arial" w:hAnsi="Arial" w:cs="Arial"/>
          <w:sz w:val="20"/>
          <w:szCs w:val="20"/>
        </w:rPr>
      </w:pPr>
    </w:p>
    <w:p w14:paraId="7EC7BB25" w14:textId="77777777" w:rsidR="005A4471" w:rsidRDefault="005A4471" w:rsidP="000C2DF5">
      <w:pPr>
        <w:spacing w:line="276" w:lineRule="auto"/>
        <w:rPr>
          <w:rFonts w:ascii="Arial" w:hAnsi="Arial" w:cs="Arial"/>
          <w:sz w:val="20"/>
          <w:szCs w:val="20"/>
        </w:rPr>
      </w:pPr>
    </w:p>
    <w:p w14:paraId="4F636D61" w14:textId="77777777" w:rsidR="005A4471" w:rsidRDefault="005A4471" w:rsidP="000C2DF5">
      <w:pPr>
        <w:spacing w:line="276" w:lineRule="auto"/>
        <w:rPr>
          <w:rFonts w:ascii="Arial" w:hAnsi="Arial" w:cs="Arial"/>
          <w:sz w:val="20"/>
          <w:szCs w:val="20"/>
        </w:rPr>
      </w:pPr>
    </w:p>
    <w:p w14:paraId="346814A8" w14:textId="77777777" w:rsidR="005A4471" w:rsidRDefault="005A4471" w:rsidP="000C2DF5">
      <w:pPr>
        <w:spacing w:line="276" w:lineRule="auto"/>
        <w:rPr>
          <w:rFonts w:ascii="Arial" w:hAnsi="Arial" w:cs="Arial"/>
          <w:sz w:val="20"/>
          <w:szCs w:val="20"/>
        </w:rPr>
      </w:pPr>
    </w:p>
    <w:p w14:paraId="17ED3285" w14:textId="77777777" w:rsidR="005A4471" w:rsidRPr="000C2DF5" w:rsidRDefault="005A4471" w:rsidP="000C2DF5">
      <w:pPr>
        <w:spacing w:line="276" w:lineRule="auto"/>
        <w:rPr>
          <w:rFonts w:ascii="Arial" w:hAnsi="Arial" w:cs="Arial"/>
          <w:sz w:val="20"/>
          <w:szCs w:val="20"/>
        </w:rPr>
      </w:pPr>
    </w:p>
    <w:p w14:paraId="7D8B15FE" w14:textId="77777777" w:rsidR="006574E0" w:rsidRPr="000C2DF5" w:rsidRDefault="006574E0" w:rsidP="000C2DF5">
      <w:pPr>
        <w:pStyle w:val="GridTable5Dark-Accent11"/>
        <w:rPr>
          <w:rFonts w:ascii="Arial" w:hAnsi="Arial" w:cs="Arial"/>
          <w:color w:val="auto"/>
          <w:sz w:val="20"/>
          <w:szCs w:val="20"/>
        </w:rPr>
      </w:pPr>
      <w:bookmarkStart w:id="16" w:name="_Toc370537655"/>
      <w:bookmarkStart w:id="17" w:name="_Toc371997094"/>
      <w:bookmarkStart w:id="18" w:name="_Toc381149366"/>
      <w:bookmarkStart w:id="19" w:name="_Toc476718746"/>
      <w:bookmarkStart w:id="20" w:name="_Toc339102794"/>
      <w:bookmarkEnd w:id="10"/>
      <w:bookmarkEnd w:id="11"/>
      <w:bookmarkEnd w:id="12"/>
      <w:bookmarkEnd w:id="13"/>
      <w:bookmarkEnd w:id="14"/>
      <w:bookmarkEnd w:id="15"/>
      <w:r w:rsidRPr="000C2DF5">
        <w:rPr>
          <w:rFonts w:ascii="Arial" w:hAnsi="Arial" w:cs="Arial"/>
          <w:color w:val="auto"/>
          <w:sz w:val="20"/>
          <w:szCs w:val="20"/>
        </w:rPr>
        <w:lastRenderedPageBreak/>
        <w:t>Contents</w:t>
      </w:r>
    </w:p>
    <w:p w14:paraId="5BD7B299" w14:textId="77777777" w:rsidR="00055D46" w:rsidRPr="000C2DF5" w:rsidRDefault="00055D46" w:rsidP="000C2DF5">
      <w:pPr>
        <w:pStyle w:val="TOC3"/>
        <w:spacing w:line="276" w:lineRule="auto"/>
        <w:rPr>
          <w:rFonts w:ascii="Arial" w:hAnsi="Arial" w:cs="Arial"/>
          <w:sz w:val="20"/>
          <w:szCs w:val="20"/>
        </w:rPr>
      </w:pPr>
    </w:p>
    <w:p w14:paraId="3889D4C0" w14:textId="77777777" w:rsidR="00E05150" w:rsidRDefault="006574E0">
      <w:pPr>
        <w:pStyle w:val="TOC3"/>
        <w:rPr>
          <w:rFonts w:asciiTheme="minorHAnsi" w:eastAsiaTheme="minorEastAsia" w:hAnsiTheme="minorHAnsi" w:cstheme="minorBidi"/>
          <w:noProof/>
          <w:lang w:val="en-IE" w:eastAsia="en-IE"/>
        </w:rPr>
      </w:pPr>
      <w:r w:rsidRPr="000C2DF5">
        <w:rPr>
          <w:rFonts w:ascii="Arial" w:hAnsi="Arial" w:cs="Arial"/>
          <w:sz w:val="20"/>
          <w:szCs w:val="20"/>
        </w:rPr>
        <w:fldChar w:fldCharType="begin"/>
      </w:r>
      <w:r w:rsidRPr="000C2DF5">
        <w:rPr>
          <w:rFonts w:ascii="Arial" w:hAnsi="Arial" w:cs="Arial"/>
          <w:sz w:val="20"/>
          <w:szCs w:val="20"/>
        </w:rPr>
        <w:instrText xml:space="preserve"> TOC \o "1-3" \h \z \u </w:instrText>
      </w:r>
      <w:r w:rsidRPr="000C2DF5">
        <w:rPr>
          <w:rFonts w:ascii="Arial" w:hAnsi="Arial" w:cs="Arial"/>
          <w:sz w:val="20"/>
          <w:szCs w:val="20"/>
        </w:rPr>
        <w:fldChar w:fldCharType="separate"/>
      </w:r>
      <w:hyperlink w:anchor="_Toc513649203" w:history="1">
        <w:r w:rsidR="00E05150" w:rsidRPr="00E03D14">
          <w:rPr>
            <w:rStyle w:val="Hyperlink"/>
            <w:rFonts w:ascii="Arial" w:hAnsi="Arial" w:cs="Arial"/>
            <w:noProof/>
          </w:rPr>
          <w:t>Clinical Investigational Plan (CIP) for Medical Device Studies</w:t>
        </w:r>
        <w:r w:rsidR="00E05150">
          <w:rPr>
            <w:noProof/>
            <w:webHidden/>
          </w:rPr>
          <w:tab/>
        </w:r>
        <w:r w:rsidR="00E05150">
          <w:rPr>
            <w:noProof/>
            <w:webHidden/>
          </w:rPr>
          <w:fldChar w:fldCharType="begin"/>
        </w:r>
        <w:r w:rsidR="00E05150">
          <w:rPr>
            <w:noProof/>
            <w:webHidden/>
          </w:rPr>
          <w:instrText xml:space="preserve"> PAGEREF _Toc513649203 \h </w:instrText>
        </w:r>
        <w:r w:rsidR="00E05150">
          <w:rPr>
            <w:noProof/>
            <w:webHidden/>
          </w:rPr>
        </w:r>
        <w:r w:rsidR="00E05150">
          <w:rPr>
            <w:noProof/>
            <w:webHidden/>
          </w:rPr>
          <w:fldChar w:fldCharType="separate"/>
        </w:r>
        <w:r w:rsidR="00E05150">
          <w:rPr>
            <w:noProof/>
            <w:webHidden/>
          </w:rPr>
          <w:t>0</w:t>
        </w:r>
        <w:r w:rsidR="00E05150">
          <w:rPr>
            <w:noProof/>
            <w:webHidden/>
          </w:rPr>
          <w:fldChar w:fldCharType="end"/>
        </w:r>
      </w:hyperlink>
    </w:p>
    <w:p w14:paraId="1AB3A4A4"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4" w:history="1">
        <w:r w:rsidR="00E05150" w:rsidRPr="00E03D14">
          <w:rPr>
            <w:rStyle w:val="Hyperlink"/>
            <w:rFonts w:ascii="Arial" w:hAnsi="Arial" w:cs="Arial"/>
            <w:noProof/>
          </w:rPr>
          <w:t>Signatures</w:t>
        </w:r>
        <w:r w:rsidR="00E05150">
          <w:rPr>
            <w:noProof/>
            <w:webHidden/>
          </w:rPr>
          <w:tab/>
        </w:r>
        <w:r w:rsidR="00E05150">
          <w:rPr>
            <w:noProof/>
            <w:webHidden/>
          </w:rPr>
          <w:fldChar w:fldCharType="begin"/>
        </w:r>
        <w:r w:rsidR="00E05150">
          <w:rPr>
            <w:noProof/>
            <w:webHidden/>
          </w:rPr>
          <w:instrText xml:space="preserve"> PAGEREF _Toc513649204 \h </w:instrText>
        </w:r>
        <w:r w:rsidR="00E05150">
          <w:rPr>
            <w:noProof/>
            <w:webHidden/>
          </w:rPr>
        </w:r>
        <w:r w:rsidR="00E05150">
          <w:rPr>
            <w:noProof/>
            <w:webHidden/>
          </w:rPr>
          <w:fldChar w:fldCharType="separate"/>
        </w:r>
        <w:r w:rsidR="00E05150">
          <w:rPr>
            <w:noProof/>
            <w:webHidden/>
          </w:rPr>
          <w:t>2</w:t>
        </w:r>
        <w:r w:rsidR="00E05150">
          <w:rPr>
            <w:noProof/>
            <w:webHidden/>
          </w:rPr>
          <w:fldChar w:fldCharType="end"/>
        </w:r>
      </w:hyperlink>
    </w:p>
    <w:p w14:paraId="78BFE7B7"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5" w:history="1">
        <w:r w:rsidR="00E05150" w:rsidRPr="00E03D14">
          <w:rPr>
            <w:rStyle w:val="Hyperlink"/>
            <w:rFonts w:ascii="Arial" w:hAnsi="Arial" w:cs="Arial"/>
            <w:noProof/>
          </w:rPr>
          <w:t>Sponsor</w:t>
        </w:r>
        <w:r w:rsidR="00E05150">
          <w:rPr>
            <w:noProof/>
            <w:webHidden/>
          </w:rPr>
          <w:tab/>
        </w:r>
        <w:r w:rsidR="00E05150">
          <w:rPr>
            <w:noProof/>
            <w:webHidden/>
          </w:rPr>
          <w:fldChar w:fldCharType="begin"/>
        </w:r>
        <w:r w:rsidR="00E05150">
          <w:rPr>
            <w:noProof/>
            <w:webHidden/>
          </w:rPr>
          <w:instrText xml:space="preserve"> PAGEREF _Toc513649205 \h </w:instrText>
        </w:r>
        <w:r w:rsidR="00E05150">
          <w:rPr>
            <w:noProof/>
            <w:webHidden/>
          </w:rPr>
        </w:r>
        <w:r w:rsidR="00E05150">
          <w:rPr>
            <w:noProof/>
            <w:webHidden/>
          </w:rPr>
          <w:fldChar w:fldCharType="separate"/>
        </w:r>
        <w:r w:rsidR="00E05150">
          <w:rPr>
            <w:noProof/>
            <w:webHidden/>
          </w:rPr>
          <w:t>7</w:t>
        </w:r>
        <w:r w:rsidR="00E05150">
          <w:rPr>
            <w:noProof/>
            <w:webHidden/>
          </w:rPr>
          <w:fldChar w:fldCharType="end"/>
        </w:r>
      </w:hyperlink>
    </w:p>
    <w:p w14:paraId="752943E6"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6" w:history="1">
        <w:r w:rsidR="00E05150" w:rsidRPr="00E03D14">
          <w:rPr>
            <w:rStyle w:val="Hyperlink"/>
            <w:rFonts w:ascii="Arial" w:hAnsi="Arial" w:cs="Arial"/>
            <w:noProof/>
          </w:rPr>
          <w:t>Chief Investigator, Coordinating Investigator and Investigation site(s)</w:t>
        </w:r>
        <w:r w:rsidR="00E05150">
          <w:rPr>
            <w:noProof/>
            <w:webHidden/>
          </w:rPr>
          <w:tab/>
        </w:r>
        <w:r w:rsidR="00E05150">
          <w:rPr>
            <w:noProof/>
            <w:webHidden/>
          </w:rPr>
          <w:fldChar w:fldCharType="begin"/>
        </w:r>
        <w:r w:rsidR="00E05150">
          <w:rPr>
            <w:noProof/>
            <w:webHidden/>
          </w:rPr>
          <w:instrText xml:space="preserve"> PAGEREF _Toc513649206 \h </w:instrText>
        </w:r>
        <w:r w:rsidR="00E05150">
          <w:rPr>
            <w:noProof/>
            <w:webHidden/>
          </w:rPr>
        </w:r>
        <w:r w:rsidR="00E05150">
          <w:rPr>
            <w:noProof/>
            <w:webHidden/>
          </w:rPr>
          <w:fldChar w:fldCharType="separate"/>
        </w:r>
        <w:r w:rsidR="00E05150">
          <w:rPr>
            <w:noProof/>
            <w:webHidden/>
          </w:rPr>
          <w:t>7</w:t>
        </w:r>
        <w:r w:rsidR="00E05150">
          <w:rPr>
            <w:noProof/>
            <w:webHidden/>
          </w:rPr>
          <w:fldChar w:fldCharType="end"/>
        </w:r>
      </w:hyperlink>
    </w:p>
    <w:p w14:paraId="4B1EC876"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7" w:history="1">
        <w:r w:rsidR="00E05150" w:rsidRPr="00E03D14">
          <w:rPr>
            <w:rStyle w:val="Hyperlink"/>
            <w:rFonts w:ascii="Arial" w:hAnsi="Arial" w:cs="Arial"/>
            <w:noProof/>
          </w:rPr>
          <w:t>A.1 Overall Synopsis of Clinical Investigation</w:t>
        </w:r>
        <w:r w:rsidR="00E05150">
          <w:rPr>
            <w:noProof/>
            <w:webHidden/>
          </w:rPr>
          <w:tab/>
        </w:r>
        <w:r w:rsidR="00E05150">
          <w:rPr>
            <w:noProof/>
            <w:webHidden/>
          </w:rPr>
          <w:fldChar w:fldCharType="begin"/>
        </w:r>
        <w:r w:rsidR="00E05150">
          <w:rPr>
            <w:noProof/>
            <w:webHidden/>
          </w:rPr>
          <w:instrText xml:space="preserve"> PAGEREF _Toc513649207 \h </w:instrText>
        </w:r>
        <w:r w:rsidR="00E05150">
          <w:rPr>
            <w:noProof/>
            <w:webHidden/>
          </w:rPr>
        </w:r>
        <w:r w:rsidR="00E05150">
          <w:rPr>
            <w:noProof/>
            <w:webHidden/>
          </w:rPr>
          <w:fldChar w:fldCharType="separate"/>
        </w:r>
        <w:r w:rsidR="00E05150">
          <w:rPr>
            <w:noProof/>
            <w:webHidden/>
          </w:rPr>
          <w:t>7</w:t>
        </w:r>
        <w:r w:rsidR="00E05150">
          <w:rPr>
            <w:noProof/>
            <w:webHidden/>
          </w:rPr>
          <w:fldChar w:fldCharType="end"/>
        </w:r>
      </w:hyperlink>
    </w:p>
    <w:p w14:paraId="76FD4515"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8" w:history="1">
        <w:r w:rsidR="00E05150" w:rsidRPr="00E03D14">
          <w:rPr>
            <w:rStyle w:val="Hyperlink"/>
            <w:rFonts w:ascii="Arial" w:hAnsi="Arial" w:cs="Arial"/>
            <w:noProof/>
          </w:rPr>
          <w:t>A.2 Background and Rationale</w:t>
        </w:r>
        <w:r w:rsidR="00E05150">
          <w:rPr>
            <w:noProof/>
            <w:webHidden/>
          </w:rPr>
          <w:tab/>
        </w:r>
        <w:r w:rsidR="00E05150">
          <w:rPr>
            <w:noProof/>
            <w:webHidden/>
          </w:rPr>
          <w:fldChar w:fldCharType="begin"/>
        </w:r>
        <w:r w:rsidR="00E05150">
          <w:rPr>
            <w:noProof/>
            <w:webHidden/>
          </w:rPr>
          <w:instrText xml:space="preserve"> PAGEREF _Toc513649208 \h </w:instrText>
        </w:r>
        <w:r w:rsidR="00E05150">
          <w:rPr>
            <w:noProof/>
            <w:webHidden/>
          </w:rPr>
        </w:r>
        <w:r w:rsidR="00E05150">
          <w:rPr>
            <w:noProof/>
            <w:webHidden/>
          </w:rPr>
          <w:fldChar w:fldCharType="separate"/>
        </w:r>
        <w:r w:rsidR="00E05150">
          <w:rPr>
            <w:noProof/>
            <w:webHidden/>
          </w:rPr>
          <w:t>11</w:t>
        </w:r>
        <w:r w:rsidR="00E05150">
          <w:rPr>
            <w:noProof/>
            <w:webHidden/>
          </w:rPr>
          <w:fldChar w:fldCharType="end"/>
        </w:r>
      </w:hyperlink>
    </w:p>
    <w:p w14:paraId="6D503E3F"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09" w:history="1">
        <w:r w:rsidR="00E05150" w:rsidRPr="00E03D14">
          <w:rPr>
            <w:rStyle w:val="Hyperlink"/>
            <w:rFonts w:ascii="Arial" w:hAnsi="Arial" w:cs="Arial"/>
            <w:noProof/>
          </w:rPr>
          <w:t>A.3 Identification and description of the Investigational Device</w:t>
        </w:r>
        <w:r w:rsidR="00E05150">
          <w:rPr>
            <w:noProof/>
            <w:webHidden/>
          </w:rPr>
          <w:tab/>
        </w:r>
        <w:r w:rsidR="00E05150">
          <w:rPr>
            <w:noProof/>
            <w:webHidden/>
          </w:rPr>
          <w:fldChar w:fldCharType="begin"/>
        </w:r>
        <w:r w:rsidR="00E05150">
          <w:rPr>
            <w:noProof/>
            <w:webHidden/>
          </w:rPr>
          <w:instrText xml:space="preserve"> PAGEREF _Toc513649209 \h </w:instrText>
        </w:r>
        <w:r w:rsidR="00E05150">
          <w:rPr>
            <w:noProof/>
            <w:webHidden/>
          </w:rPr>
        </w:r>
        <w:r w:rsidR="00E05150">
          <w:rPr>
            <w:noProof/>
            <w:webHidden/>
          </w:rPr>
          <w:fldChar w:fldCharType="separate"/>
        </w:r>
        <w:r w:rsidR="00E05150">
          <w:rPr>
            <w:noProof/>
            <w:webHidden/>
          </w:rPr>
          <w:t>13</w:t>
        </w:r>
        <w:r w:rsidR="00E05150">
          <w:rPr>
            <w:noProof/>
            <w:webHidden/>
          </w:rPr>
          <w:fldChar w:fldCharType="end"/>
        </w:r>
      </w:hyperlink>
    </w:p>
    <w:p w14:paraId="3A70EE40"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10" w:history="1">
        <w:r w:rsidR="00E05150" w:rsidRPr="00E03D14">
          <w:rPr>
            <w:rStyle w:val="Hyperlink"/>
            <w:rFonts w:ascii="Arial" w:hAnsi="Arial" w:cs="Arial"/>
            <w:noProof/>
          </w:rPr>
          <w:t>A.5 Risks and benefits of the Investigational device and clinical Investigation</w:t>
        </w:r>
        <w:r w:rsidR="00E05150">
          <w:rPr>
            <w:noProof/>
            <w:webHidden/>
          </w:rPr>
          <w:tab/>
        </w:r>
        <w:r w:rsidR="00E05150">
          <w:rPr>
            <w:noProof/>
            <w:webHidden/>
          </w:rPr>
          <w:fldChar w:fldCharType="begin"/>
        </w:r>
        <w:r w:rsidR="00E05150">
          <w:rPr>
            <w:noProof/>
            <w:webHidden/>
          </w:rPr>
          <w:instrText xml:space="preserve"> PAGEREF _Toc513649210 \h </w:instrText>
        </w:r>
        <w:r w:rsidR="00E05150">
          <w:rPr>
            <w:noProof/>
            <w:webHidden/>
          </w:rPr>
        </w:r>
        <w:r w:rsidR="00E05150">
          <w:rPr>
            <w:noProof/>
            <w:webHidden/>
          </w:rPr>
          <w:fldChar w:fldCharType="separate"/>
        </w:r>
        <w:r w:rsidR="00E05150">
          <w:rPr>
            <w:noProof/>
            <w:webHidden/>
          </w:rPr>
          <w:t>17</w:t>
        </w:r>
        <w:r w:rsidR="00E05150">
          <w:rPr>
            <w:noProof/>
            <w:webHidden/>
          </w:rPr>
          <w:fldChar w:fldCharType="end"/>
        </w:r>
      </w:hyperlink>
    </w:p>
    <w:p w14:paraId="1970CE5E"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11" w:history="1">
        <w:r w:rsidR="00E05150" w:rsidRPr="00E03D14">
          <w:rPr>
            <w:rStyle w:val="Hyperlink"/>
            <w:rFonts w:ascii="Arial" w:hAnsi="Arial" w:cs="Arial"/>
            <w:noProof/>
          </w:rPr>
          <w:t>A.6 Objectives and hypotheses of the clinical investigation</w:t>
        </w:r>
        <w:r w:rsidR="00E05150">
          <w:rPr>
            <w:noProof/>
            <w:webHidden/>
          </w:rPr>
          <w:tab/>
        </w:r>
        <w:r w:rsidR="00E05150">
          <w:rPr>
            <w:noProof/>
            <w:webHidden/>
          </w:rPr>
          <w:fldChar w:fldCharType="begin"/>
        </w:r>
        <w:r w:rsidR="00E05150">
          <w:rPr>
            <w:noProof/>
            <w:webHidden/>
          </w:rPr>
          <w:instrText xml:space="preserve"> PAGEREF _Toc513649211 \h </w:instrText>
        </w:r>
        <w:r w:rsidR="00E05150">
          <w:rPr>
            <w:noProof/>
            <w:webHidden/>
          </w:rPr>
        </w:r>
        <w:r w:rsidR="00E05150">
          <w:rPr>
            <w:noProof/>
            <w:webHidden/>
          </w:rPr>
          <w:fldChar w:fldCharType="separate"/>
        </w:r>
        <w:r w:rsidR="00E05150">
          <w:rPr>
            <w:noProof/>
            <w:webHidden/>
          </w:rPr>
          <w:t>20</w:t>
        </w:r>
        <w:r w:rsidR="00E05150">
          <w:rPr>
            <w:noProof/>
            <w:webHidden/>
          </w:rPr>
          <w:fldChar w:fldCharType="end"/>
        </w:r>
      </w:hyperlink>
    </w:p>
    <w:p w14:paraId="17A999B5" w14:textId="77777777" w:rsidR="00E05150" w:rsidRDefault="000E21CD">
      <w:pPr>
        <w:pStyle w:val="TOC2"/>
        <w:rPr>
          <w:rFonts w:asciiTheme="minorHAnsi" w:eastAsiaTheme="minorEastAsia" w:hAnsiTheme="minorHAnsi" w:cstheme="minorBidi"/>
          <w:i w:val="0"/>
          <w:noProof/>
          <w:lang w:val="en-IE" w:eastAsia="en-IE"/>
        </w:rPr>
      </w:pPr>
      <w:hyperlink w:anchor="_Toc513649212" w:history="1">
        <w:r w:rsidR="00E05150" w:rsidRPr="00E03D14">
          <w:rPr>
            <w:rStyle w:val="Hyperlink"/>
            <w:rFonts w:ascii="Arial" w:eastAsia="Cambria" w:hAnsi="Arial" w:cs="Arial"/>
            <w:noProof/>
          </w:rPr>
          <w:t>A6.1 Hypotheses</w:t>
        </w:r>
        <w:r w:rsidR="00E05150">
          <w:rPr>
            <w:noProof/>
            <w:webHidden/>
          </w:rPr>
          <w:tab/>
        </w:r>
        <w:r w:rsidR="00E05150">
          <w:rPr>
            <w:noProof/>
            <w:webHidden/>
          </w:rPr>
          <w:fldChar w:fldCharType="begin"/>
        </w:r>
        <w:r w:rsidR="00E05150">
          <w:rPr>
            <w:noProof/>
            <w:webHidden/>
          </w:rPr>
          <w:instrText xml:space="preserve"> PAGEREF _Toc513649212 \h </w:instrText>
        </w:r>
        <w:r w:rsidR="00E05150">
          <w:rPr>
            <w:noProof/>
            <w:webHidden/>
          </w:rPr>
        </w:r>
        <w:r w:rsidR="00E05150">
          <w:rPr>
            <w:noProof/>
            <w:webHidden/>
          </w:rPr>
          <w:fldChar w:fldCharType="separate"/>
        </w:r>
        <w:r w:rsidR="00E05150">
          <w:rPr>
            <w:noProof/>
            <w:webHidden/>
          </w:rPr>
          <w:t>20</w:t>
        </w:r>
        <w:r w:rsidR="00E05150">
          <w:rPr>
            <w:noProof/>
            <w:webHidden/>
          </w:rPr>
          <w:fldChar w:fldCharType="end"/>
        </w:r>
      </w:hyperlink>
    </w:p>
    <w:p w14:paraId="607A7903" w14:textId="77777777" w:rsidR="00E05150" w:rsidRDefault="000E21CD">
      <w:pPr>
        <w:pStyle w:val="TOC2"/>
        <w:rPr>
          <w:rFonts w:asciiTheme="minorHAnsi" w:eastAsiaTheme="minorEastAsia" w:hAnsiTheme="minorHAnsi" w:cstheme="minorBidi"/>
          <w:i w:val="0"/>
          <w:noProof/>
          <w:lang w:val="en-IE" w:eastAsia="en-IE"/>
        </w:rPr>
      </w:pPr>
      <w:hyperlink w:anchor="_Toc513649213" w:history="1">
        <w:r w:rsidR="00E05150" w:rsidRPr="00E03D14">
          <w:rPr>
            <w:rStyle w:val="Hyperlink"/>
            <w:rFonts w:ascii="Arial" w:eastAsia="Cambria" w:hAnsi="Arial" w:cs="Arial"/>
            <w:noProof/>
            <w:lang w:val="en-GB" w:eastAsia="en-GB"/>
          </w:rPr>
          <w:t>A6.2 Primary Objective</w:t>
        </w:r>
        <w:r w:rsidR="00E05150">
          <w:rPr>
            <w:noProof/>
            <w:webHidden/>
          </w:rPr>
          <w:tab/>
        </w:r>
        <w:r w:rsidR="00E05150">
          <w:rPr>
            <w:noProof/>
            <w:webHidden/>
          </w:rPr>
          <w:fldChar w:fldCharType="begin"/>
        </w:r>
        <w:r w:rsidR="00E05150">
          <w:rPr>
            <w:noProof/>
            <w:webHidden/>
          </w:rPr>
          <w:instrText xml:space="preserve"> PAGEREF _Toc513649213 \h </w:instrText>
        </w:r>
        <w:r w:rsidR="00E05150">
          <w:rPr>
            <w:noProof/>
            <w:webHidden/>
          </w:rPr>
        </w:r>
        <w:r w:rsidR="00E05150">
          <w:rPr>
            <w:noProof/>
            <w:webHidden/>
          </w:rPr>
          <w:fldChar w:fldCharType="separate"/>
        </w:r>
        <w:r w:rsidR="00E05150">
          <w:rPr>
            <w:noProof/>
            <w:webHidden/>
          </w:rPr>
          <w:t>20</w:t>
        </w:r>
        <w:r w:rsidR="00E05150">
          <w:rPr>
            <w:noProof/>
            <w:webHidden/>
          </w:rPr>
          <w:fldChar w:fldCharType="end"/>
        </w:r>
      </w:hyperlink>
    </w:p>
    <w:p w14:paraId="55815423" w14:textId="77777777" w:rsidR="00E05150" w:rsidRDefault="000E21CD">
      <w:pPr>
        <w:pStyle w:val="TOC2"/>
        <w:rPr>
          <w:rFonts w:asciiTheme="minorHAnsi" w:eastAsiaTheme="minorEastAsia" w:hAnsiTheme="minorHAnsi" w:cstheme="minorBidi"/>
          <w:i w:val="0"/>
          <w:noProof/>
          <w:lang w:val="en-IE" w:eastAsia="en-IE"/>
        </w:rPr>
      </w:pPr>
      <w:hyperlink w:anchor="_Toc513649214" w:history="1">
        <w:r w:rsidR="00E05150" w:rsidRPr="00E03D14">
          <w:rPr>
            <w:rStyle w:val="Hyperlink"/>
            <w:rFonts w:ascii="Arial" w:eastAsia="Cambria" w:hAnsi="Arial" w:cs="Arial"/>
            <w:noProof/>
            <w:lang w:val="en-GB" w:eastAsia="en-GB"/>
          </w:rPr>
          <w:t>A6.3 Secondary Objective(s)</w:t>
        </w:r>
        <w:r w:rsidR="00E05150">
          <w:rPr>
            <w:noProof/>
            <w:webHidden/>
          </w:rPr>
          <w:tab/>
        </w:r>
        <w:r w:rsidR="00E05150">
          <w:rPr>
            <w:noProof/>
            <w:webHidden/>
          </w:rPr>
          <w:fldChar w:fldCharType="begin"/>
        </w:r>
        <w:r w:rsidR="00E05150">
          <w:rPr>
            <w:noProof/>
            <w:webHidden/>
          </w:rPr>
          <w:instrText xml:space="preserve"> PAGEREF _Toc513649214 \h </w:instrText>
        </w:r>
        <w:r w:rsidR="00E05150">
          <w:rPr>
            <w:noProof/>
            <w:webHidden/>
          </w:rPr>
        </w:r>
        <w:r w:rsidR="00E05150">
          <w:rPr>
            <w:noProof/>
            <w:webHidden/>
          </w:rPr>
          <w:fldChar w:fldCharType="separate"/>
        </w:r>
        <w:r w:rsidR="00E05150">
          <w:rPr>
            <w:noProof/>
            <w:webHidden/>
          </w:rPr>
          <w:t>20</w:t>
        </w:r>
        <w:r w:rsidR="00E05150">
          <w:rPr>
            <w:noProof/>
            <w:webHidden/>
          </w:rPr>
          <w:fldChar w:fldCharType="end"/>
        </w:r>
      </w:hyperlink>
    </w:p>
    <w:p w14:paraId="5D8599B5"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15" w:history="1">
        <w:r w:rsidR="00E05150" w:rsidRPr="00E03D14">
          <w:rPr>
            <w:rStyle w:val="Hyperlink"/>
            <w:rFonts w:ascii="Arial" w:hAnsi="Arial" w:cs="Arial"/>
            <w:noProof/>
          </w:rPr>
          <w:t>A.7 Design of the clinical investigation</w:t>
        </w:r>
        <w:r w:rsidR="00E05150">
          <w:rPr>
            <w:noProof/>
            <w:webHidden/>
          </w:rPr>
          <w:tab/>
        </w:r>
        <w:r w:rsidR="00E05150">
          <w:rPr>
            <w:noProof/>
            <w:webHidden/>
          </w:rPr>
          <w:fldChar w:fldCharType="begin"/>
        </w:r>
        <w:r w:rsidR="00E05150">
          <w:rPr>
            <w:noProof/>
            <w:webHidden/>
          </w:rPr>
          <w:instrText xml:space="preserve"> PAGEREF _Toc513649215 \h </w:instrText>
        </w:r>
        <w:r w:rsidR="00E05150">
          <w:rPr>
            <w:noProof/>
            <w:webHidden/>
          </w:rPr>
        </w:r>
        <w:r w:rsidR="00E05150">
          <w:rPr>
            <w:noProof/>
            <w:webHidden/>
          </w:rPr>
          <w:fldChar w:fldCharType="separate"/>
        </w:r>
        <w:r w:rsidR="00E05150">
          <w:rPr>
            <w:noProof/>
            <w:webHidden/>
          </w:rPr>
          <w:t>21</w:t>
        </w:r>
        <w:r w:rsidR="00E05150">
          <w:rPr>
            <w:noProof/>
            <w:webHidden/>
          </w:rPr>
          <w:fldChar w:fldCharType="end"/>
        </w:r>
      </w:hyperlink>
    </w:p>
    <w:p w14:paraId="69668A2C" w14:textId="77777777" w:rsidR="00E05150" w:rsidRDefault="000E21CD">
      <w:pPr>
        <w:pStyle w:val="TOC2"/>
        <w:rPr>
          <w:rFonts w:asciiTheme="minorHAnsi" w:eastAsiaTheme="minorEastAsia" w:hAnsiTheme="minorHAnsi" w:cstheme="minorBidi"/>
          <w:i w:val="0"/>
          <w:noProof/>
          <w:lang w:val="en-IE" w:eastAsia="en-IE"/>
        </w:rPr>
      </w:pPr>
      <w:hyperlink w:anchor="_Toc513649216" w:history="1">
        <w:r w:rsidR="00E05150" w:rsidRPr="00E03D14">
          <w:rPr>
            <w:rStyle w:val="Hyperlink"/>
            <w:rFonts w:ascii="Arial" w:hAnsi="Arial" w:cs="Arial"/>
            <w:noProof/>
          </w:rPr>
          <w:t>A.7.1 General</w:t>
        </w:r>
        <w:r w:rsidR="00E05150">
          <w:rPr>
            <w:noProof/>
            <w:webHidden/>
          </w:rPr>
          <w:tab/>
        </w:r>
        <w:r w:rsidR="00E05150">
          <w:rPr>
            <w:noProof/>
            <w:webHidden/>
          </w:rPr>
          <w:fldChar w:fldCharType="begin"/>
        </w:r>
        <w:r w:rsidR="00E05150">
          <w:rPr>
            <w:noProof/>
            <w:webHidden/>
          </w:rPr>
          <w:instrText xml:space="preserve"> PAGEREF _Toc513649216 \h </w:instrText>
        </w:r>
        <w:r w:rsidR="00E05150">
          <w:rPr>
            <w:noProof/>
            <w:webHidden/>
          </w:rPr>
        </w:r>
        <w:r w:rsidR="00E05150">
          <w:rPr>
            <w:noProof/>
            <w:webHidden/>
          </w:rPr>
          <w:fldChar w:fldCharType="separate"/>
        </w:r>
        <w:r w:rsidR="00E05150">
          <w:rPr>
            <w:noProof/>
            <w:webHidden/>
          </w:rPr>
          <w:t>21</w:t>
        </w:r>
        <w:r w:rsidR="00E05150">
          <w:rPr>
            <w:noProof/>
            <w:webHidden/>
          </w:rPr>
          <w:fldChar w:fldCharType="end"/>
        </w:r>
      </w:hyperlink>
    </w:p>
    <w:p w14:paraId="1DCF9686" w14:textId="77777777" w:rsidR="00E05150" w:rsidRDefault="000E21CD">
      <w:pPr>
        <w:pStyle w:val="TOC2"/>
        <w:rPr>
          <w:rFonts w:asciiTheme="minorHAnsi" w:eastAsiaTheme="minorEastAsia" w:hAnsiTheme="minorHAnsi" w:cstheme="minorBidi"/>
          <w:i w:val="0"/>
          <w:noProof/>
          <w:lang w:val="en-IE" w:eastAsia="en-IE"/>
        </w:rPr>
      </w:pPr>
      <w:hyperlink w:anchor="_Toc513649217" w:history="1">
        <w:r w:rsidR="00E05150" w:rsidRPr="00E03D14">
          <w:rPr>
            <w:rStyle w:val="Hyperlink"/>
            <w:rFonts w:ascii="Arial" w:hAnsi="Arial" w:cs="Arial"/>
            <w:noProof/>
          </w:rPr>
          <w:t>A.7.2 Investigational device and comparators</w:t>
        </w:r>
        <w:r w:rsidR="00E05150">
          <w:rPr>
            <w:noProof/>
            <w:webHidden/>
          </w:rPr>
          <w:tab/>
        </w:r>
        <w:r w:rsidR="00E05150">
          <w:rPr>
            <w:noProof/>
            <w:webHidden/>
          </w:rPr>
          <w:fldChar w:fldCharType="begin"/>
        </w:r>
        <w:r w:rsidR="00E05150">
          <w:rPr>
            <w:noProof/>
            <w:webHidden/>
          </w:rPr>
          <w:instrText xml:space="preserve"> PAGEREF _Toc513649217 \h </w:instrText>
        </w:r>
        <w:r w:rsidR="00E05150">
          <w:rPr>
            <w:noProof/>
            <w:webHidden/>
          </w:rPr>
        </w:r>
        <w:r w:rsidR="00E05150">
          <w:rPr>
            <w:noProof/>
            <w:webHidden/>
          </w:rPr>
          <w:fldChar w:fldCharType="separate"/>
        </w:r>
        <w:r w:rsidR="00E05150">
          <w:rPr>
            <w:noProof/>
            <w:webHidden/>
          </w:rPr>
          <w:t>21</w:t>
        </w:r>
        <w:r w:rsidR="00E05150">
          <w:rPr>
            <w:noProof/>
            <w:webHidden/>
          </w:rPr>
          <w:fldChar w:fldCharType="end"/>
        </w:r>
      </w:hyperlink>
    </w:p>
    <w:p w14:paraId="3FCE52AB" w14:textId="77777777" w:rsidR="00E05150" w:rsidRDefault="000E21CD">
      <w:pPr>
        <w:pStyle w:val="TOC2"/>
        <w:rPr>
          <w:rFonts w:asciiTheme="minorHAnsi" w:eastAsiaTheme="minorEastAsia" w:hAnsiTheme="minorHAnsi" w:cstheme="minorBidi"/>
          <w:i w:val="0"/>
          <w:noProof/>
          <w:lang w:val="en-IE" w:eastAsia="en-IE"/>
        </w:rPr>
      </w:pPr>
      <w:hyperlink w:anchor="_Toc513649218" w:history="1">
        <w:r w:rsidR="00E05150" w:rsidRPr="00E03D14">
          <w:rPr>
            <w:rStyle w:val="Hyperlink"/>
            <w:rFonts w:ascii="Arial" w:hAnsi="Arial" w:cs="Arial"/>
            <w:noProof/>
          </w:rPr>
          <w:t>A.7.3 Subjects</w:t>
        </w:r>
        <w:r w:rsidR="00E05150">
          <w:rPr>
            <w:noProof/>
            <w:webHidden/>
          </w:rPr>
          <w:tab/>
        </w:r>
        <w:r w:rsidR="00E05150">
          <w:rPr>
            <w:noProof/>
            <w:webHidden/>
          </w:rPr>
          <w:fldChar w:fldCharType="begin"/>
        </w:r>
        <w:r w:rsidR="00E05150">
          <w:rPr>
            <w:noProof/>
            <w:webHidden/>
          </w:rPr>
          <w:instrText xml:space="preserve"> PAGEREF _Toc513649218 \h </w:instrText>
        </w:r>
        <w:r w:rsidR="00E05150">
          <w:rPr>
            <w:noProof/>
            <w:webHidden/>
          </w:rPr>
        </w:r>
        <w:r w:rsidR="00E05150">
          <w:rPr>
            <w:noProof/>
            <w:webHidden/>
          </w:rPr>
          <w:fldChar w:fldCharType="separate"/>
        </w:r>
        <w:r w:rsidR="00E05150">
          <w:rPr>
            <w:noProof/>
            <w:webHidden/>
          </w:rPr>
          <w:t>21</w:t>
        </w:r>
        <w:r w:rsidR="00E05150">
          <w:rPr>
            <w:noProof/>
            <w:webHidden/>
          </w:rPr>
          <w:fldChar w:fldCharType="end"/>
        </w:r>
      </w:hyperlink>
    </w:p>
    <w:p w14:paraId="6946489A" w14:textId="77777777" w:rsidR="00E05150" w:rsidRDefault="000E21CD">
      <w:pPr>
        <w:pStyle w:val="TOC2"/>
        <w:rPr>
          <w:rFonts w:asciiTheme="minorHAnsi" w:eastAsiaTheme="minorEastAsia" w:hAnsiTheme="minorHAnsi" w:cstheme="minorBidi"/>
          <w:i w:val="0"/>
          <w:noProof/>
          <w:lang w:val="en-IE" w:eastAsia="en-IE"/>
        </w:rPr>
      </w:pPr>
      <w:hyperlink w:anchor="_Toc513649219" w:history="1">
        <w:r w:rsidR="00E05150" w:rsidRPr="00E03D14">
          <w:rPr>
            <w:rStyle w:val="Hyperlink"/>
            <w:rFonts w:ascii="Arial" w:hAnsi="Arial" w:cs="Arial"/>
            <w:noProof/>
          </w:rPr>
          <w:t>A7.4 Recruitment</w:t>
        </w:r>
        <w:r w:rsidR="00E05150">
          <w:rPr>
            <w:noProof/>
            <w:webHidden/>
          </w:rPr>
          <w:tab/>
        </w:r>
        <w:r w:rsidR="00E05150">
          <w:rPr>
            <w:noProof/>
            <w:webHidden/>
          </w:rPr>
          <w:fldChar w:fldCharType="begin"/>
        </w:r>
        <w:r w:rsidR="00E05150">
          <w:rPr>
            <w:noProof/>
            <w:webHidden/>
          </w:rPr>
          <w:instrText xml:space="preserve"> PAGEREF _Toc513649219 \h </w:instrText>
        </w:r>
        <w:r w:rsidR="00E05150">
          <w:rPr>
            <w:noProof/>
            <w:webHidden/>
          </w:rPr>
        </w:r>
        <w:r w:rsidR="00E05150">
          <w:rPr>
            <w:noProof/>
            <w:webHidden/>
          </w:rPr>
          <w:fldChar w:fldCharType="separate"/>
        </w:r>
        <w:r w:rsidR="00E05150">
          <w:rPr>
            <w:noProof/>
            <w:webHidden/>
          </w:rPr>
          <w:t>22</w:t>
        </w:r>
        <w:r w:rsidR="00E05150">
          <w:rPr>
            <w:noProof/>
            <w:webHidden/>
          </w:rPr>
          <w:fldChar w:fldCharType="end"/>
        </w:r>
      </w:hyperlink>
    </w:p>
    <w:p w14:paraId="485C3E05" w14:textId="77777777" w:rsidR="00E05150" w:rsidRDefault="000E21CD">
      <w:pPr>
        <w:pStyle w:val="TOC2"/>
        <w:rPr>
          <w:rFonts w:asciiTheme="minorHAnsi" w:eastAsiaTheme="minorEastAsia" w:hAnsiTheme="minorHAnsi" w:cstheme="minorBidi"/>
          <w:i w:val="0"/>
          <w:noProof/>
          <w:lang w:val="en-IE" w:eastAsia="en-IE"/>
        </w:rPr>
      </w:pPr>
      <w:hyperlink w:anchor="_Toc513649220" w:history="1">
        <w:r w:rsidR="00E05150" w:rsidRPr="00E03D14">
          <w:rPr>
            <w:rStyle w:val="Hyperlink"/>
            <w:rFonts w:ascii="Arial" w:hAnsi="Arial" w:cs="Arial"/>
            <w:noProof/>
          </w:rPr>
          <w:t>A7.5 Registration Procedures</w:t>
        </w:r>
        <w:r w:rsidR="00E05150">
          <w:rPr>
            <w:noProof/>
            <w:webHidden/>
          </w:rPr>
          <w:tab/>
        </w:r>
        <w:r w:rsidR="00E05150">
          <w:rPr>
            <w:noProof/>
            <w:webHidden/>
          </w:rPr>
          <w:fldChar w:fldCharType="begin"/>
        </w:r>
        <w:r w:rsidR="00E05150">
          <w:rPr>
            <w:noProof/>
            <w:webHidden/>
          </w:rPr>
          <w:instrText xml:space="preserve"> PAGEREF _Toc513649220 \h </w:instrText>
        </w:r>
        <w:r w:rsidR="00E05150">
          <w:rPr>
            <w:noProof/>
            <w:webHidden/>
          </w:rPr>
        </w:r>
        <w:r w:rsidR="00E05150">
          <w:rPr>
            <w:noProof/>
            <w:webHidden/>
          </w:rPr>
          <w:fldChar w:fldCharType="separate"/>
        </w:r>
        <w:r w:rsidR="00E05150">
          <w:rPr>
            <w:noProof/>
            <w:webHidden/>
          </w:rPr>
          <w:t>23</w:t>
        </w:r>
        <w:r w:rsidR="00E05150">
          <w:rPr>
            <w:noProof/>
            <w:webHidden/>
          </w:rPr>
          <w:fldChar w:fldCharType="end"/>
        </w:r>
      </w:hyperlink>
    </w:p>
    <w:p w14:paraId="15C42C3F" w14:textId="77777777" w:rsidR="00E05150" w:rsidRDefault="000E21CD">
      <w:pPr>
        <w:pStyle w:val="TOC2"/>
        <w:rPr>
          <w:rFonts w:asciiTheme="minorHAnsi" w:eastAsiaTheme="minorEastAsia" w:hAnsiTheme="minorHAnsi" w:cstheme="minorBidi"/>
          <w:i w:val="0"/>
          <w:noProof/>
          <w:lang w:val="en-IE" w:eastAsia="en-IE"/>
        </w:rPr>
      </w:pPr>
      <w:hyperlink w:anchor="_Toc513649221" w:history="1">
        <w:r w:rsidR="00E05150" w:rsidRPr="00E03D14">
          <w:rPr>
            <w:rStyle w:val="Hyperlink"/>
            <w:rFonts w:ascii="Arial" w:hAnsi="Arial" w:cs="Arial"/>
            <w:noProof/>
          </w:rPr>
          <w:t>A.7.6 Informed Consent Process</w:t>
        </w:r>
        <w:r w:rsidR="00E05150">
          <w:rPr>
            <w:noProof/>
            <w:webHidden/>
          </w:rPr>
          <w:tab/>
        </w:r>
        <w:r w:rsidR="00E05150">
          <w:rPr>
            <w:noProof/>
            <w:webHidden/>
          </w:rPr>
          <w:fldChar w:fldCharType="begin"/>
        </w:r>
        <w:r w:rsidR="00E05150">
          <w:rPr>
            <w:noProof/>
            <w:webHidden/>
          </w:rPr>
          <w:instrText xml:space="preserve"> PAGEREF _Toc513649221 \h </w:instrText>
        </w:r>
        <w:r w:rsidR="00E05150">
          <w:rPr>
            <w:noProof/>
            <w:webHidden/>
          </w:rPr>
        </w:r>
        <w:r w:rsidR="00E05150">
          <w:rPr>
            <w:noProof/>
            <w:webHidden/>
          </w:rPr>
          <w:fldChar w:fldCharType="separate"/>
        </w:r>
        <w:r w:rsidR="00E05150">
          <w:rPr>
            <w:noProof/>
            <w:webHidden/>
          </w:rPr>
          <w:t>23</w:t>
        </w:r>
        <w:r w:rsidR="00E05150">
          <w:rPr>
            <w:noProof/>
            <w:webHidden/>
          </w:rPr>
          <w:fldChar w:fldCharType="end"/>
        </w:r>
      </w:hyperlink>
    </w:p>
    <w:p w14:paraId="21E22BFA"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22" w:history="1">
        <w:r w:rsidR="00E05150" w:rsidRPr="00E03D14">
          <w:rPr>
            <w:rStyle w:val="Hyperlink"/>
            <w:noProof/>
          </w:rPr>
          <w:t>A.8 Procedures</w:t>
        </w:r>
        <w:r w:rsidR="00E05150">
          <w:rPr>
            <w:noProof/>
            <w:webHidden/>
          </w:rPr>
          <w:tab/>
        </w:r>
        <w:r w:rsidR="00E05150">
          <w:rPr>
            <w:noProof/>
            <w:webHidden/>
          </w:rPr>
          <w:fldChar w:fldCharType="begin"/>
        </w:r>
        <w:r w:rsidR="00E05150">
          <w:rPr>
            <w:noProof/>
            <w:webHidden/>
          </w:rPr>
          <w:instrText xml:space="preserve"> PAGEREF _Toc513649222 \h </w:instrText>
        </w:r>
        <w:r w:rsidR="00E05150">
          <w:rPr>
            <w:noProof/>
            <w:webHidden/>
          </w:rPr>
        </w:r>
        <w:r w:rsidR="00E05150">
          <w:rPr>
            <w:noProof/>
            <w:webHidden/>
          </w:rPr>
          <w:fldChar w:fldCharType="separate"/>
        </w:r>
        <w:r w:rsidR="00E05150">
          <w:rPr>
            <w:noProof/>
            <w:webHidden/>
          </w:rPr>
          <w:t>24</w:t>
        </w:r>
        <w:r w:rsidR="00E05150">
          <w:rPr>
            <w:noProof/>
            <w:webHidden/>
          </w:rPr>
          <w:fldChar w:fldCharType="end"/>
        </w:r>
      </w:hyperlink>
    </w:p>
    <w:p w14:paraId="7CBDED68"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23" w:history="1">
        <w:r w:rsidR="00E05150" w:rsidRPr="00E03D14">
          <w:rPr>
            <w:rStyle w:val="Hyperlink"/>
            <w:rFonts w:ascii="Arial" w:hAnsi="Arial" w:cs="Arial"/>
            <w:noProof/>
          </w:rPr>
          <w:t>Schedule of assessments and interventions by visit</w:t>
        </w:r>
        <w:r w:rsidR="00E05150">
          <w:rPr>
            <w:noProof/>
            <w:webHidden/>
          </w:rPr>
          <w:tab/>
        </w:r>
        <w:r w:rsidR="00E05150">
          <w:rPr>
            <w:noProof/>
            <w:webHidden/>
          </w:rPr>
          <w:fldChar w:fldCharType="begin"/>
        </w:r>
        <w:r w:rsidR="00E05150">
          <w:rPr>
            <w:noProof/>
            <w:webHidden/>
          </w:rPr>
          <w:instrText xml:space="preserve"> PAGEREF _Toc513649223 \h </w:instrText>
        </w:r>
        <w:r w:rsidR="00E05150">
          <w:rPr>
            <w:noProof/>
            <w:webHidden/>
          </w:rPr>
        </w:r>
        <w:r w:rsidR="00E05150">
          <w:rPr>
            <w:noProof/>
            <w:webHidden/>
          </w:rPr>
          <w:fldChar w:fldCharType="separate"/>
        </w:r>
        <w:r w:rsidR="00E05150">
          <w:rPr>
            <w:noProof/>
            <w:webHidden/>
          </w:rPr>
          <w:t>24</w:t>
        </w:r>
        <w:r w:rsidR="00E05150">
          <w:rPr>
            <w:noProof/>
            <w:webHidden/>
          </w:rPr>
          <w:fldChar w:fldCharType="end"/>
        </w:r>
      </w:hyperlink>
    </w:p>
    <w:p w14:paraId="1D49BBF3" w14:textId="77777777" w:rsidR="00E05150" w:rsidRDefault="000E21CD">
      <w:pPr>
        <w:pStyle w:val="TOC2"/>
        <w:rPr>
          <w:rFonts w:asciiTheme="minorHAnsi" w:eastAsiaTheme="minorEastAsia" w:hAnsiTheme="minorHAnsi" w:cstheme="minorBidi"/>
          <w:i w:val="0"/>
          <w:noProof/>
          <w:lang w:val="en-IE" w:eastAsia="en-IE"/>
        </w:rPr>
      </w:pPr>
      <w:hyperlink w:anchor="_Toc513649224" w:history="1">
        <w:r w:rsidR="00E05150" w:rsidRPr="00E03D14">
          <w:rPr>
            <w:rStyle w:val="Hyperlink"/>
            <w:rFonts w:ascii="Arial" w:hAnsi="Arial" w:cs="Arial"/>
            <w:noProof/>
          </w:rPr>
          <w:t xml:space="preserve">A9.0 </w:t>
        </w:r>
        <w:r w:rsidR="00E05150" w:rsidRPr="00E03D14">
          <w:rPr>
            <w:rStyle w:val="Hyperlink"/>
            <w:rFonts w:ascii="Arial" w:hAnsi="Arial" w:cs="Arial"/>
            <w:noProof/>
            <w:lang w:val="en-GB" w:eastAsia="en-US"/>
          </w:rPr>
          <w:t>Laboratory Assessments and Procedures</w:t>
        </w:r>
        <w:r w:rsidR="00E05150">
          <w:rPr>
            <w:noProof/>
            <w:webHidden/>
          </w:rPr>
          <w:tab/>
        </w:r>
        <w:r w:rsidR="00E05150">
          <w:rPr>
            <w:noProof/>
            <w:webHidden/>
          </w:rPr>
          <w:fldChar w:fldCharType="begin"/>
        </w:r>
        <w:r w:rsidR="00E05150">
          <w:rPr>
            <w:noProof/>
            <w:webHidden/>
          </w:rPr>
          <w:instrText xml:space="preserve"> PAGEREF _Toc513649224 \h </w:instrText>
        </w:r>
        <w:r w:rsidR="00E05150">
          <w:rPr>
            <w:noProof/>
            <w:webHidden/>
          </w:rPr>
        </w:r>
        <w:r w:rsidR="00E05150">
          <w:rPr>
            <w:noProof/>
            <w:webHidden/>
          </w:rPr>
          <w:fldChar w:fldCharType="separate"/>
        </w:r>
        <w:r w:rsidR="00E05150">
          <w:rPr>
            <w:noProof/>
            <w:webHidden/>
          </w:rPr>
          <w:t>25</w:t>
        </w:r>
        <w:r w:rsidR="00E05150">
          <w:rPr>
            <w:noProof/>
            <w:webHidden/>
          </w:rPr>
          <w:fldChar w:fldCharType="end"/>
        </w:r>
      </w:hyperlink>
    </w:p>
    <w:p w14:paraId="30BC14D9"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25" w:history="1">
        <w:r w:rsidR="00E05150" w:rsidRPr="00E03D14">
          <w:rPr>
            <w:rStyle w:val="Hyperlink"/>
            <w:rFonts w:ascii="Arial" w:hAnsi="Arial" w:cs="Arial"/>
            <w:noProof/>
          </w:rPr>
          <w:t>A.10 Device accountability</w:t>
        </w:r>
        <w:r w:rsidR="00E05150">
          <w:rPr>
            <w:noProof/>
            <w:webHidden/>
          </w:rPr>
          <w:tab/>
        </w:r>
        <w:r w:rsidR="00E05150">
          <w:rPr>
            <w:noProof/>
            <w:webHidden/>
          </w:rPr>
          <w:fldChar w:fldCharType="begin"/>
        </w:r>
        <w:r w:rsidR="00E05150">
          <w:rPr>
            <w:noProof/>
            <w:webHidden/>
          </w:rPr>
          <w:instrText xml:space="preserve"> PAGEREF _Toc513649225 \h </w:instrText>
        </w:r>
        <w:r w:rsidR="00E05150">
          <w:rPr>
            <w:noProof/>
            <w:webHidden/>
          </w:rPr>
        </w:r>
        <w:r w:rsidR="00E05150">
          <w:rPr>
            <w:noProof/>
            <w:webHidden/>
          </w:rPr>
          <w:fldChar w:fldCharType="separate"/>
        </w:r>
        <w:r w:rsidR="00E05150">
          <w:rPr>
            <w:noProof/>
            <w:webHidden/>
          </w:rPr>
          <w:t>25</w:t>
        </w:r>
        <w:r w:rsidR="00E05150">
          <w:rPr>
            <w:noProof/>
            <w:webHidden/>
          </w:rPr>
          <w:fldChar w:fldCharType="end"/>
        </w:r>
      </w:hyperlink>
    </w:p>
    <w:p w14:paraId="3A788BD2"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26" w:history="1">
        <w:r w:rsidR="00E05150" w:rsidRPr="00E03D14">
          <w:rPr>
            <w:rStyle w:val="Hyperlink"/>
            <w:rFonts w:ascii="Arial" w:hAnsi="Arial" w:cs="Arial"/>
            <w:noProof/>
          </w:rPr>
          <w:t>A.11 Monitoring Plan</w:t>
        </w:r>
        <w:r w:rsidR="00E05150">
          <w:rPr>
            <w:noProof/>
            <w:webHidden/>
          </w:rPr>
          <w:tab/>
        </w:r>
        <w:r w:rsidR="00E05150">
          <w:rPr>
            <w:noProof/>
            <w:webHidden/>
          </w:rPr>
          <w:fldChar w:fldCharType="begin"/>
        </w:r>
        <w:r w:rsidR="00E05150">
          <w:rPr>
            <w:noProof/>
            <w:webHidden/>
          </w:rPr>
          <w:instrText xml:space="preserve"> PAGEREF _Toc513649226 \h </w:instrText>
        </w:r>
        <w:r w:rsidR="00E05150">
          <w:rPr>
            <w:noProof/>
            <w:webHidden/>
          </w:rPr>
        </w:r>
        <w:r w:rsidR="00E05150">
          <w:rPr>
            <w:noProof/>
            <w:webHidden/>
          </w:rPr>
          <w:fldChar w:fldCharType="separate"/>
        </w:r>
        <w:r w:rsidR="00E05150">
          <w:rPr>
            <w:noProof/>
            <w:webHidden/>
          </w:rPr>
          <w:t>26</w:t>
        </w:r>
        <w:r w:rsidR="00E05150">
          <w:rPr>
            <w:noProof/>
            <w:webHidden/>
          </w:rPr>
          <w:fldChar w:fldCharType="end"/>
        </w:r>
      </w:hyperlink>
    </w:p>
    <w:p w14:paraId="3D98B99A"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27" w:history="1">
        <w:r w:rsidR="00E05150" w:rsidRPr="00E03D14">
          <w:rPr>
            <w:rStyle w:val="Hyperlink"/>
            <w:rFonts w:ascii="Arial" w:hAnsi="Arial" w:cs="Arial"/>
            <w:noProof/>
          </w:rPr>
          <w:t>a)</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Confidentiality</w:t>
        </w:r>
        <w:r w:rsidR="00E05150">
          <w:rPr>
            <w:noProof/>
            <w:webHidden/>
          </w:rPr>
          <w:tab/>
        </w:r>
        <w:r w:rsidR="00E05150">
          <w:rPr>
            <w:noProof/>
            <w:webHidden/>
          </w:rPr>
          <w:fldChar w:fldCharType="begin"/>
        </w:r>
        <w:r w:rsidR="00E05150">
          <w:rPr>
            <w:noProof/>
            <w:webHidden/>
          </w:rPr>
          <w:instrText xml:space="preserve"> PAGEREF _Toc513649227 \h </w:instrText>
        </w:r>
        <w:r w:rsidR="00E05150">
          <w:rPr>
            <w:noProof/>
            <w:webHidden/>
          </w:rPr>
        </w:r>
        <w:r w:rsidR="00E05150">
          <w:rPr>
            <w:noProof/>
            <w:webHidden/>
          </w:rPr>
          <w:fldChar w:fldCharType="separate"/>
        </w:r>
        <w:r w:rsidR="00E05150">
          <w:rPr>
            <w:noProof/>
            <w:webHidden/>
          </w:rPr>
          <w:t>26</w:t>
        </w:r>
        <w:r w:rsidR="00E05150">
          <w:rPr>
            <w:noProof/>
            <w:webHidden/>
          </w:rPr>
          <w:fldChar w:fldCharType="end"/>
        </w:r>
      </w:hyperlink>
    </w:p>
    <w:p w14:paraId="27151945"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28" w:history="1">
        <w:r w:rsidR="00E05150" w:rsidRPr="00E03D14">
          <w:rPr>
            <w:rStyle w:val="Hyperlink"/>
            <w:rFonts w:ascii="Arial" w:hAnsi="Arial" w:cs="Arial"/>
            <w:noProof/>
          </w:rPr>
          <w:t>b)</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Record keeping and archiving</w:t>
        </w:r>
        <w:r w:rsidR="00E05150">
          <w:rPr>
            <w:noProof/>
            <w:webHidden/>
          </w:rPr>
          <w:tab/>
        </w:r>
        <w:r w:rsidR="00E05150">
          <w:rPr>
            <w:noProof/>
            <w:webHidden/>
          </w:rPr>
          <w:fldChar w:fldCharType="begin"/>
        </w:r>
        <w:r w:rsidR="00E05150">
          <w:rPr>
            <w:noProof/>
            <w:webHidden/>
          </w:rPr>
          <w:instrText xml:space="preserve"> PAGEREF _Toc513649228 \h </w:instrText>
        </w:r>
        <w:r w:rsidR="00E05150">
          <w:rPr>
            <w:noProof/>
            <w:webHidden/>
          </w:rPr>
        </w:r>
        <w:r w:rsidR="00E05150">
          <w:rPr>
            <w:noProof/>
            <w:webHidden/>
          </w:rPr>
          <w:fldChar w:fldCharType="separate"/>
        </w:r>
        <w:r w:rsidR="00E05150">
          <w:rPr>
            <w:noProof/>
            <w:webHidden/>
          </w:rPr>
          <w:t>26</w:t>
        </w:r>
        <w:r w:rsidR="00E05150">
          <w:rPr>
            <w:noProof/>
            <w:webHidden/>
          </w:rPr>
          <w:fldChar w:fldCharType="end"/>
        </w:r>
      </w:hyperlink>
    </w:p>
    <w:p w14:paraId="6F773B1D"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29" w:history="1">
        <w:r w:rsidR="00E05150" w:rsidRPr="00E03D14">
          <w:rPr>
            <w:rStyle w:val="Hyperlink"/>
            <w:rFonts w:ascii="Arial" w:hAnsi="Arial" w:cs="Arial"/>
            <w:noProof/>
          </w:rPr>
          <w:t>A.12 Statistical Considerations</w:t>
        </w:r>
        <w:r w:rsidR="00E05150">
          <w:rPr>
            <w:noProof/>
            <w:webHidden/>
          </w:rPr>
          <w:tab/>
        </w:r>
        <w:r w:rsidR="00E05150">
          <w:rPr>
            <w:noProof/>
            <w:webHidden/>
          </w:rPr>
          <w:fldChar w:fldCharType="begin"/>
        </w:r>
        <w:r w:rsidR="00E05150">
          <w:rPr>
            <w:noProof/>
            <w:webHidden/>
          </w:rPr>
          <w:instrText xml:space="preserve"> PAGEREF _Toc513649229 \h </w:instrText>
        </w:r>
        <w:r w:rsidR="00E05150">
          <w:rPr>
            <w:noProof/>
            <w:webHidden/>
          </w:rPr>
        </w:r>
        <w:r w:rsidR="00E05150">
          <w:rPr>
            <w:noProof/>
            <w:webHidden/>
          </w:rPr>
          <w:fldChar w:fldCharType="separate"/>
        </w:r>
        <w:r w:rsidR="00E05150">
          <w:rPr>
            <w:noProof/>
            <w:webHidden/>
          </w:rPr>
          <w:t>27</w:t>
        </w:r>
        <w:r w:rsidR="00E05150">
          <w:rPr>
            <w:noProof/>
            <w:webHidden/>
          </w:rPr>
          <w:fldChar w:fldCharType="end"/>
        </w:r>
      </w:hyperlink>
    </w:p>
    <w:p w14:paraId="4C23B993"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30" w:history="1">
        <w:r w:rsidR="00E05150" w:rsidRPr="00E03D14">
          <w:rPr>
            <w:rStyle w:val="Hyperlink"/>
            <w:rFonts w:ascii="Arial" w:hAnsi="Arial" w:cs="Arial"/>
            <w:noProof/>
          </w:rPr>
          <w:t>A13 Procedures for data review, database cleaning, and issuing and resolving data queries.</w:t>
        </w:r>
        <w:r w:rsidR="00E05150">
          <w:rPr>
            <w:noProof/>
            <w:webHidden/>
          </w:rPr>
          <w:tab/>
        </w:r>
        <w:r w:rsidR="00E05150">
          <w:rPr>
            <w:noProof/>
            <w:webHidden/>
          </w:rPr>
          <w:fldChar w:fldCharType="begin"/>
        </w:r>
        <w:r w:rsidR="00E05150">
          <w:rPr>
            <w:noProof/>
            <w:webHidden/>
          </w:rPr>
          <w:instrText xml:space="preserve"> PAGEREF _Toc513649230 \h </w:instrText>
        </w:r>
        <w:r w:rsidR="00E05150">
          <w:rPr>
            <w:noProof/>
            <w:webHidden/>
          </w:rPr>
        </w:r>
        <w:r w:rsidR="00E05150">
          <w:rPr>
            <w:noProof/>
            <w:webHidden/>
          </w:rPr>
          <w:fldChar w:fldCharType="separate"/>
        </w:r>
        <w:r w:rsidR="00E05150">
          <w:rPr>
            <w:noProof/>
            <w:webHidden/>
          </w:rPr>
          <w:t>28</w:t>
        </w:r>
        <w:r w:rsidR="00E05150">
          <w:rPr>
            <w:noProof/>
            <w:webHidden/>
          </w:rPr>
          <w:fldChar w:fldCharType="end"/>
        </w:r>
      </w:hyperlink>
    </w:p>
    <w:p w14:paraId="119327C7" w14:textId="77777777" w:rsidR="00E05150" w:rsidRDefault="000E21CD">
      <w:pPr>
        <w:pStyle w:val="TOC2"/>
        <w:rPr>
          <w:rFonts w:asciiTheme="minorHAnsi" w:eastAsiaTheme="minorEastAsia" w:hAnsiTheme="minorHAnsi" w:cstheme="minorBidi"/>
          <w:i w:val="0"/>
          <w:noProof/>
          <w:lang w:val="en-IE" w:eastAsia="en-IE"/>
        </w:rPr>
      </w:pPr>
      <w:hyperlink w:anchor="_Toc513649231" w:history="1">
        <w:r w:rsidR="00E05150" w:rsidRPr="00E03D14">
          <w:rPr>
            <w:rStyle w:val="Hyperlink"/>
            <w:rFonts w:ascii="Arial" w:hAnsi="Arial" w:cs="Arial"/>
            <w:noProof/>
          </w:rPr>
          <w:t>A13.1 Data retention</w:t>
        </w:r>
        <w:r w:rsidR="00E05150">
          <w:rPr>
            <w:noProof/>
            <w:webHidden/>
          </w:rPr>
          <w:tab/>
        </w:r>
        <w:r w:rsidR="00E05150">
          <w:rPr>
            <w:noProof/>
            <w:webHidden/>
          </w:rPr>
          <w:fldChar w:fldCharType="begin"/>
        </w:r>
        <w:r w:rsidR="00E05150">
          <w:rPr>
            <w:noProof/>
            <w:webHidden/>
          </w:rPr>
          <w:instrText xml:space="preserve"> PAGEREF _Toc513649231 \h </w:instrText>
        </w:r>
        <w:r w:rsidR="00E05150">
          <w:rPr>
            <w:noProof/>
            <w:webHidden/>
          </w:rPr>
        </w:r>
        <w:r w:rsidR="00E05150">
          <w:rPr>
            <w:noProof/>
            <w:webHidden/>
          </w:rPr>
          <w:fldChar w:fldCharType="separate"/>
        </w:r>
        <w:r w:rsidR="00E05150">
          <w:rPr>
            <w:noProof/>
            <w:webHidden/>
          </w:rPr>
          <w:t>28</w:t>
        </w:r>
        <w:r w:rsidR="00E05150">
          <w:rPr>
            <w:noProof/>
            <w:webHidden/>
          </w:rPr>
          <w:fldChar w:fldCharType="end"/>
        </w:r>
      </w:hyperlink>
    </w:p>
    <w:p w14:paraId="5569BBEF" w14:textId="77777777" w:rsidR="00E05150" w:rsidRDefault="000E21CD">
      <w:pPr>
        <w:pStyle w:val="TOC2"/>
        <w:rPr>
          <w:rFonts w:asciiTheme="minorHAnsi" w:eastAsiaTheme="minorEastAsia" w:hAnsiTheme="minorHAnsi" w:cstheme="minorBidi"/>
          <w:i w:val="0"/>
          <w:noProof/>
          <w:lang w:val="en-IE" w:eastAsia="en-IE"/>
        </w:rPr>
      </w:pPr>
      <w:hyperlink w:anchor="_Toc513649232" w:history="1">
        <w:r w:rsidR="00E05150" w:rsidRPr="00E03D14">
          <w:rPr>
            <w:rStyle w:val="Hyperlink"/>
            <w:rFonts w:ascii="Arial" w:hAnsi="Arial" w:cs="Arial"/>
            <w:noProof/>
          </w:rPr>
          <w:t>A13.2 Clinical quality assurance</w:t>
        </w:r>
        <w:r w:rsidR="00E05150">
          <w:rPr>
            <w:noProof/>
            <w:webHidden/>
          </w:rPr>
          <w:tab/>
        </w:r>
        <w:r w:rsidR="00E05150">
          <w:rPr>
            <w:noProof/>
            <w:webHidden/>
          </w:rPr>
          <w:fldChar w:fldCharType="begin"/>
        </w:r>
        <w:r w:rsidR="00E05150">
          <w:rPr>
            <w:noProof/>
            <w:webHidden/>
          </w:rPr>
          <w:instrText xml:space="preserve"> PAGEREF _Toc513649232 \h </w:instrText>
        </w:r>
        <w:r w:rsidR="00E05150">
          <w:rPr>
            <w:noProof/>
            <w:webHidden/>
          </w:rPr>
        </w:r>
        <w:r w:rsidR="00E05150">
          <w:rPr>
            <w:noProof/>
            <w:webHidden/>
          </w:rPr>
          <w:fldChar w:fldCharType="separate"/>
        </w:r>
        <w:r w:rsidR="00E05150">
          <w:rPr>
            <w:noProof/>
            <w:webHidden/>
          </w:rPr>
          <w:t>28</w:t>
        </w:r>
        <w:r w:rsidR="00E05150">
          <w:rPr>
            <w:noProof/>
            <w:webHidden/>
          </w:rPr>
          <w:fldChar w:fldCharType="end"/>
        </w:r>
      </w:hyperlink>
    </w:p>
    <w:p w14:paraId="545B93F8" w14:textId="77777777" w:rsidR="00E05150" w:rsidRDefault="000E21CD">
      <w:pPr>
        <w:pStyle w:val="TOC2"/>
        <w:rPr>
          <w:rFonts w:asciiTheme="minorHAnsi" w:eastAsiaTheme="minorEastAsia" w:hAnsiTheme="minorHAnsi" w:cstheme="minorBidi"/>
          <w:i w:val="0"/>
          <w:noProof/>
          <w:lang w:val="en-IE" w:eastAsia="en-IE"/>
        </w:rPr>
      </w:pPr>
      <w:hyperlink w:anchor="_Toc513649233" w:history="1">
        <w:r w:rsidR="00E05150" w:rsidRPr="00E03D14">
          <w:rPr>
            <w:rStyle w:val="Hyperlink"/>
            <w:rFonts w:ascii="Arial" w:hAnsi="Arial" w:cs="Arial"/>
            <w:noProof/>
          </w:rPr>
          <w:t>A13.3 Completion of Case Report Forms (CRF)</w:t>
        </w:r>
        <w:r w:rsidR="00E05150">
          <w:rPr>
            <w:noProof/>
            <w:webHidden/>
          </w:rPr>
          <w:tab/>
        </w:r>
        <w:r w:rsidR="00E05150">
          <w:rPr>
            <w:noProof/>
            <w:webHidden/>
          </w:rPr>
          <w:fldChar w:fldCharType="begin"/>
        </w:r>
        <w:r w:rsidR="00E05150">
          <w:rPr>
            <w:noProof/>
            <w:webHidden/>
          </w:rPr>
          <w:instrText xml:space="preserve"> PAGEREF _Toc513649233 \h </w:instrText>
        </w:r>
        <w:r w:rsidR="00E05150">
          <w:rPr>
            <w:noProof/>
            <w:webHidden/>
          </w:rPr>
        </w:r>
        <w:r w:rsidR="00E05150">
          <w:rPr>
            <w:noProof/>
            <w:webHidden/>
          </w:rPr>
          <w:fldChar w:fldCharType="separate"/>
        </w:r>
        <w:r w:rsidR="00E05150">
          <w:rPr>
            <w:noProof/>
            <w:webHidden/>
          </w:rPr>
          <w:t>28</w:t>
        </w:r>
        <w:r w:rsidR="00E05150">
          <w:rPr>
            <w:noProof/>
            <w:webHidden/>
          </w:rPr>
          <w:fldChar w:fldCharType="end"/>
        </w:r>
      </w:hyperlink>
    </w:p>
    <w:p w14:paraId="58486A42" w14:textId="77777777" w:rsidR="00E05150" w:rsidRDefault="000E21CD">
      <w:pPr>
        <w:pStyle w:val="TOC2"/>
        <w:rPr>
          <w:rFonts w:asciiTheme="minorHAnsi" w:eastAsiaTheme="minorEastAsia" w:hAnsiTheme="minorHAnsi" w:cstheme="minorBidi"/>
          <w:i w:val="0"/>
          <w:noProof/>
          <w:lang w:val="en-IE" w:eastAsia="en-IE"/>
        </w:rPr>
      </w:pPr>
      <w:hyperlink w:anchor="_Toc513649234" w:history="1">
        <w:r w:rsidR="00E05150" w:rsidRPr="00E03D14">
          <w:rPr>
            <w:rStyle w:val="Hyperlink"/>
            <w:rFonts w:ascii="Arial" w:hAnsi="Arial" w:cs="Arial"/>
            <w:noProof/>
          </w:rPr>
          <w:t>A13.4 Review and Return of Completed Documentation</w:t>
        </w:r>
        <w:r w:rsidR="00E05150">
          <w:rPr>
            <w:noProof/>
            <w:webHidden/>
          </w:rPr>
          <w:tab/>
        </w:r>
        <w:r w:rsidR="00E05150">
          <w:rPr>
            <w:noProof/>
            <w:webHidden/>
          </w:rPr>
          <w:fldChar w:fldCharType="begin"/>
        </w:r>
        <w:r w:rsidR="00E05150">
          <w:rPr>
            <w:noProof/>
            <w:webHidden/>
          </w:rPr>
          <w:instrText xml:space="preserve"> PAGEREF _Toc513649234 \h </w:instrText>
        </w:r>
        <w:r w:rsidR="00E05150">
          <w:rPr>
            <w:noProof/>
            <w:webHidden/>
          </w:rPr>
        </w:r>
        <w:r w:rsidR="00E05150">
          <w:rPr>
            <w:noProof/>
            <w:webHidden/>
          </w:rPr>
          <w:fldChar w:fldCharType="separate"/>
        </w:r>
        <w:r w:rsidR="00E05150">
          <w:rPr>
            <w:noProof/>
            <w:webHidden/>
          </w:rPr>
          <w:t>28</w:t>
        </w:r>
        <w:r w:rsidR="00E05150">
          <w:rPr>
            <w:noProof/>
            <w:webHidden/>
          </w:rPr>
          <w:fldChar w:fldCharType="end"/>
        </w:r>
      </w:hyperlink>
    </w:p>
    <w:p w14:paraId="6D2145A8" w14:textId="77777777" w:rsidR="00E05150" w:rsidRDefault="000E21CD">
      <w:pPr>
        <w:pStyle w:val="TOC2"/>
        <w:rPr>
          <w:rFonts w:asciiTheme="minorHAnsi" w:eastAsiaTheme="minorEastAsia" w:hAnsiTheme="minorHAnsi" w:cstheme="minorBidi"/>
          <w:i w:val="0"/>
          <w:noProof/>
          <w:lang w:val="en-IE" w:eastAsia="en-IE"/>
        </w:rPr>
      </w:pPr>
      <w:hyperlink w:anchor="_Toc513649235" w:history="1">
        <w:r w:rsidR="00E05150" w:rsidRPr="00E03D14">
          <w:rPr>
            <w:rStyle w:val="Hyperlink"/>
            <w:rFonts w:ascii="Arial" w:hAnsi="Arial" w:cs="Arial"/>
            <w:noProof/>
          </w:rPr>
          <w:t>A13.5 Retention of Documentation</w:t>
        </w:r>
        <w:r w:rsidR="00E05150">
          <w:rPr>
            <w:noProof/>
            <w:webHidden/>
          </w:rPr>
          <w:tab/>
        </w:r>
        <w:r w:rsidR="00E05150">
          <w:rPr>
            <w:noProof/>
            <w:webHidden/>
          </w:rPr>
          <w:fldChar w:fldCharType="begin"/>
        </w:r>
        <w:r w:rsidR="00E05150">
          <w:rPr>
            <w:noProof/>
            <w:webHidden/>
          </w:rPr>
          <w:instrText xml:space="preserve"> PAGEREF _Toc513649235 \h </w:instrText>
        </w:r>
        <w:r w:rsidR="00E05150">
          <w:rPr>
            <w:noProof/>
            <w:webHidden/>
          </w:rPr>
        </w:r>
        <w:r w:rsidR="00E05150">
          <w:rPr>
            <w:noProof/>
            <w:webHidden/>
          </w:rPr>
          <w:fldChar w:fldCharType="separate"/>
        </w:r>
        <w:r w:rsidR="00E05150">
          <w:rPr>
            <w:noProof/>
            <w:webHidden/>
          </w:rPr>
          <w:t>29</w:t>
        </w:r>
        <w:r w:rsidR="00E05150">
          <w:rPr>
            <w:noProof/>
            <w:webHidden/>
          </w:rPr>
          <w:fldChar w:fldCharType="end"/>
        </w:r>
      </w:hyperlink>
    </w:p>
    <w:p w14:paraId="307A3C83" w14:textId="77777777" w:rsidR="00E05150" w:rsidRDefault="000E21CD">
      <w:pPr>
        <w:pStyle w:val="TOC2"/>
        <w:rPr>
          <w:rFonts w:asciiTheme="minorHAnsi" w:eastAsiaTheme="minorEastAsia" w:hAnsiTheme="minorHAnsi" w:cstheme="minorBidi"/>
          <w:i w:val="0"/>
          <w:noProof/>
          <w:lang w:val="en-IE" w:eastAsia="en-IE"/>
        </w:rPr>
      </w:pPr>
      <w:hyperlink w:anchor="_Toc513649236" w:history="1">
        <w:r w:rsidR="00E05150" w:rsidRPr="00E03D14">
          <w:rPr>
            <w:rStyle w:val="Hyperlink"/>
            <w:rFonts w:ascii="Arial" w:hAnsi="Arial" w:cs="Arial"/>
            <w:noProof/>
          </w:rPr>
          <w:t>A13.7  Training</w:t>
        </w:r>
        <w:r w:rsidR="00E05150">
          <w:rPr>
            <w:noProof/>
            <w:webHidden/>
          </w:rPr>
          <w:tab/>
        </w:r>
        <w:r w:rsidR="00E05150">
          <w:rPr>
            <w:noProof/>
            <w:webHidden/>
          </w:rPr>
          <w:fldChar w:fldCharType="begin"/>
        </w:r>
        <w:r w:rsidR="00E05150">
          <w:rPr>
            <w:noProof/>
            <w:webHidden/>
          </w:rPr>
          <w:instrText xml:space="preserve"> PAGEREF _Toc513649236 \h </w:instrText>
        </w:r>
        <w:r w:rsidR="00E05150">
          <w:rPr>
            <w:noProof/>
            <w:webHidden/>
          </w:rPr>
        </w:r>
        <w:r w:rsidR="00E05150">
          <w:rPr>
            <w:noProof/>
            <w:webHidden/>
          </w:rPr>
          <w:fldChar w:fldCharType="separate"/>
        </w:r>
        <w:r w:rsidR="00E05150">
          <w:rPr>
            <w:noProof/>
            <w:webHidden/>
          </w:rPr>
          <w:t>29</w:t>
        </w:r>
        <w:r w:rsidR="00E05150">
          <w:rPr>
            <w:noProof/>
            <w:webHidden/>
          </w:rPr>
          <w:fldChar w:fldCharType="end"/>
        </w:r>
      </w:hyperlink>
    </w:p>
    <w:p w14:paraId="5C703871"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37" w:history="1">
        <w:r w:rsidR="00E05150" w:rsidRPr="00E03D14">
          <w:rPr>
            <w:rStyle w:val="Hyperlink"/>
            <w:rFonts w:ascii="Arial" w:hAnsi="Arial" w:cs="Arial"/>
            <w:noProof/>
          </w:rPr>
          <w:t>A.14 Amendments to the CIP</w:t>
        </w:r>
        <w:r w:rsidR="00E05150">
          <w:rPr>
            <w:noProof/>
            <w:webHidden/>
          </w:rPr>
          <w:tab/>
        </w:r>
        <w:r w:rsidR="00E05150">
          <w:rPr>
            <w:noProof/>
            <w:webHidden/>
          </w:rPr>
          <w:fldChar w:fldCharType="begin"/>
        </w:r>
        <w:r w:rsidR="00E05150">
          <w:rPr>
            <w:noProof/>
            <w:webHidden/>
          </w:rPr>
          <w:instrText xml:space="preserve"> PAGEREF _Toc513649237 \h </w:instrText>
        </w:r>
        <w:r w:rsidR="00E05150">
          <w:rPr>
            <w:noProof/>
            <w:webHidden/>
          </w:rPr>
        </w:r>
        <w:r w:rsidR="00E05150">
          <w:rPr>
            <w:noProof/>
            <w:webHidden/>
          </w:rPr>
          <w:fldChar w:fldCharType="separate"/>
        </w:r>
        <w:r w:rsidR="00E05150">
          <w:rPr>
            <w:noProof/>
            <w:webHidden/>
          </w:rPr>
          <w:t>29</w:t>
        </w:r>
        <w:r w:rsidR="00E05150">
          <w:rPr>
            <w:noProof/>
            <w:webHidden/>
          </w:rPr>
          <w:fldChar w:fldCharType="end"/>
        </w:r>
      </w:hyperlink>
    </w:p>
    <w:p w14:paraId="5832327F"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38" w:history="1">
        <w:r w:rsidR="00E05150" w:rsidRPr="00E03D14">
          <w:rPr>
            <w:rStyle w:val="Hyperlink"/>
            <w:rFonts w:ascii="Arial" w:hAnsi="Arial" w:cs="Arial"/>
            <w:noProof/>
          </w:rPr>
          <w:t>A.15 Deviations from clinical investigation plan</w:t>
        </w:r>
        <w:r w:rsidR="00E05150">
          <w:rPr>
            <w:noProof/>
            <w:webHidden/>
          </w:rPr>
          <w:tab/>
        </w:r>
        <w:r w:rsidR="00E05150">
          <w:rPr>
            <w:noProof/>
            <w:webHidden/>
          </w:rPr>
          <w:fldChar w:fldCharType="begin"/>
        </w:r>
        <w:r w:rsidR="00E05150">
          <w:rPr>
            <w:noProof/>
            <w:webHidden/>
          </w:rPr>
          <w:instrText xml:space="preserve"> PAGEREF _Toc513649238 \h </w:instrText>
        </w:r>
        <w:r w:rsidR="00E05150">
          <w:rPr>
            <w:noProof/>
            <w:webHidden/>
          </w:rPr>
        </w:r>
        <w:r w:rsidR="00E05150">
          <w:rPr>
            <w:noProof/>
            <w:webHidden/>
          </w:rPr>
          <w:fldChar w:fldCharType="separate"/>
        </w:r>
        <w:r w:rsidR="00E05150">
          <w:rPr>
            <w:noProof/>
            <w:webHidden/>
          </w:rPr>
          <w:t>29</w:t>
        </w:r>
        <w:r w:rsidR="00E05150">
          <w:rPr>
            <w:noProof/>
            <w:webHidden/>
          </w:rPr>
          <w:fldChar w:fldCharType="end"/>
        </w:r>
      </w:hyperlink>
    </w:p>
    <w:p w14:paraId="18C81E1C" w14:textId="77777777" w:rsidR="00E05150" w:rsidRDefault="000E21CD">
      <w:pPr>
        <w:pStyle w:val="TOC2"/>
        <w:rPr>
          <w:rFonts w:asciiTheme="minorHAnsi" w:eastAsiaTheme="minorEastAsia" w:hAnsiTheme="minorHAnsi" w:cstheme="minorBidi"/>
          <w:i w:val="0"/>
          <w:noProof/>
          <w:lang w:val="en-IE" w:eastAsia="en-IE"/>
        </w:rPr>
      </w:pPr>
      <w:hyperlink w:anchor="_Toc513649239" w:history="1">
        <w:r w:rsidR="00E05150" w:rsidRPr="00E03D14">
          <w:rPr>
            <w:rStyle w:val="Hyperlink"/>
            <w:rFonts w:ascii="Arial" w:hAnsi="Arial" w:cs="Arial"/>
            <w:noProof/>
          </w:rPr>
          <w:t>A.15.1 Procedures for recording, reporting and analysing CIP deviations</w:t>
        </w:r>
        <w:r w:rsidR="00E05150">
          <w:rPr>
            <w:noProof/>
            <w:webHidden/>
          </w:rPr>
          <w:tab/>
        </w:r>
        <w:r w:rsidR="00E05150">
          <w:rPr>
            <w:noProof/>
            <w:webHidden/>
          </w:rPr>
          <w:fldChar w:fldCharType="begin"/>
        </w:r>
        <w:r w:rsidR="00E05150">
          <w:rPr>
            <w:noProof/>
            <w:webHidden/>
          </w:rPr>
          <w:instrText xml:space="preserve"> PAGEREF _Toc513649239 \h </w:instrText>
        </w:r>
        <w:r w:rsidR="00E05150">
          <w:rPr>
            <w:noProof/>
            <w:webHidden/>
          </w:rPr>
        </w:r>
        <w:r w:rsidR="00E05150">
          <w:rPr>
            <w:noProof/>
            <w:webHidden/>
          </w:rPr>
          <w:fldChar w:fldCharType="separate"/>
        </w:r>
        <w:r w:rsidR="00E05150">
          <w:rPr>
            <w:noProof/>
            <w:webHidden/>
          </w:rPr>
          <w:t>30</w:t>
        </w:r>
        <w:r w:rsidR="00E05150">
          <w:rPr>
            <w:noProof/>
            <w:webHidden/>
          </w:rPr>
          <w:fldChar w:fldCharType="end"/>
        </w:r>
      </w:hyperlink>
    </w:p>
    <w:p w14:paraId="5037E832" w14:textId="77777777" w:rsidR="00E05150" w:rsidRDefault="000E21CD">
      <w:pPr>
        <w:pStyle w:val="TOC2"/>
        <w:rPr>
          <w:rFonts w:asciiTheme="minorHAnsi" w:eastAsiaTheme="minorEastAsia" w:hAnsiTheme="minorHAnsi" w:cstheme="minorBidi"/>
          <w:i w:val="0"/>
          <w:noProof/>
          <w:lang w:val="en-IE" w:eastAsia="en-IE"/>
        </w:rPr>
      </w:pPr>
      <w:hyperlink w:anchor="_Toc513649240" w:history="1">
        <w:r w:rsidR="00E05150" w:rsidRPr="00E03D14">
          <w:rPr>
            <w:rStyle w:val="Hyperlink"/>
            <w:rFonts w:ascii="Arial" w:hAnsi="Arial" w:cs="Arial"/>
            <w:noProof/>
          </w:rPr>
          <w:t>A.15.2 Procedure for reporting any CIP deviations</w:t>
        </w:r>
        <w:r w:rsidR="00E05150">
          <w:rPr>
            <w:noProof/>
            <w:webHidden/>
          </w:rPr>
          <w:tab/>
        </w:r>
        <w:r w:rsidR="00E05150">
          <w:rPr>
            <w:noProof/>
            <w:webHidden/>
          </w:rPr>
          <w:fldChar w:fldCharType="begin"/>
        </w:r>
        <w:r w:rsidR="00E05150">
          <w:rPr>
            <w:noProof/>
            <w:webHidden/>
          </w:rPr>
          <w:instrText xml:space="preserve"> PAGEREF _Toc513649240 \h </w:instrText>
        </w:r>
        <w:r w:rsidR="00E05150">
          <w:rPr>
            <w:noProof/>
            <w:webHidden/>
          </w:rPr>
        </w:r>
        <w:r w:rsidR="00E05150">
          <w:rPr>
            <w:noProof/>
            <w:webHidden/>
          </w:rPr>
          <w:fldChar w:fldCharType="separate"/>
        </w:r>
        <w:r w:rsidR="00E05150">
          <w:rPr>
            <w:noProof/>
            <w:webHidden/>
          </w:rPr>
          <w:t>30</w:t>
        </w:r>
        <w:r w:rsidR="00E05150">
          <w:rPr>
            <w:noProof/>
            <w:webHidden/>
          </w:rPr>
          <w:fldChar w:fldCharType="end"/>
        </w:r>
      </w:hyperlink>
    </w:p>
    <w:p w14:paraId="0BD39FB5"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41" w:history="1">
        <w:r w:rsidR="00E05150" w:rsidRPr="00E03D14">
          <w:rPr>
            <w:rStyle w:val="Hyperlink"/>
            <w:rFonts w:ascii="Arial" w:hAnsi="Arial" w:cs="Arial"/>
            <w:noProof/>
          </w:rPr>
          <w:t>A.17 Insurance</w:t>
        </w:r>
        <w:r w:rsidR="00E05150">
          <w:rPr>
            <w:noProof/>
            <w:webHidden/>
          </w:rPr>
          <w:tab/>
        </w:r>
        <w:r w:rsidR="00E05150">
          <w:rPr>
            <w:noProof/>
            <w:webHidden/>
          </w:rPr>
          <w:fldChar w:fldCharType="begin"/>
        </w:r>
        <w:r w:rsidR="00E05150">
          <w:rPr>
            <w:noProof/>
            <w:webHidden/>
          </w:rPr>
          <w:instrText xml:space="preserve"> PAGEREF _Toc513649241 \h </w:instrText>
        </w:r>
        <w:r w:rsidR="00E05150">
          <w:rPr>
            <w:noProof/>
            <w:webHidden/>
          </w:rPr>
        </w:r>
        <w:r w:rsidR="00E05150">
          <w:rPr>
            <w:noProof/>
            <w:webHidden/>
          </w:rPr>
          <w:fldChar w:fldCharType="separate"/>
        </w:r>
        <w:r w:rsidR="00E05150">
          <w:rPr>
            <w:noProof/>
            <w:webHidden/>
          </w:rPr>
          <w:t>30</w:t>
        </w:r>
        <w:r w:rsidR="00E05150">
          <w:rPr>
            <w:noProof/>
            <w:webHidden/>
          </w:rPr>
          <w:fldChar w:fldCharType="end"/>
        </w:r>
      </w:hyperlink>
    </w:p>
    <w:p w14:paraId="50A2988D"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42" w:history="1">
        <w:r w:rsidR="00E05150" w:rsidRPr="00E03D14">
          <w:rPr>
            <w:rStyle w:val="Hyperlink"/>
            <w:rFonts w:ascii="Arial" w:hAnsi="Arial" w:cs="Arial"/>
            <w:noProof/>
          </w:rPr>
          <w:t>A.18 Adverse events, adverse device effects and device deficiencies</w:t>
        </w:r>
        <w:r w:rsidR="00E05150">
          <w:rPr>
            <w:noProof/>
            <w:webHidden/>
          </w:rPr>
          <w:tab/>
        </w:r>
        <w:r w:rsidR="00E05150">
          <w:rPr>
            <w:noProof/>
            <w:webHidden/>
          </w:rPr>
          <w:fldChar w:fldCharType="begin"/>
        </w:r>
        <w:r w:rsidR="00E05150">
          <w:rPr>
            <w:noProof/>
            <w:webHidden/>
          </w:rPr>
          <w:instrText xml:space="preserve"> PAGEREF _Toc513649242 \h </w:instrText>
        </w:r>
        <w:r w:rsidR="00E05150">
          <w:rPr>
            <w:noProof/>
            <w:webHidden/>
          </w:rPr>
        </w:r>
        <w:r w:rsidR="00E05150">
          <w:rPr>
            <w:noProof/>
            <w:webHidden/>
          </w:rPr>
          <w:fldChar w:fldCharType="separate"/>
        </w:r>
        <w:r w:rsidR="00E05150">
          <w:rPr>
            <w:noProof/>
            <w:webHidden/>
          </w:rPr>
          <w:t>31</w:t>
        </w:r>
        <w:r w:rsidR="00E05150">
          <w:rPr>
            <w:noProof/>
            <w:webHidden/>
          </w:rPr>
          <w:fldChar w:fldCharType="end"/>
        </w:r>
      </w:hyperlink>
    </w:p>
    <w:p w14:paraId="08C3431A" w14:textId="77777777" w:rsidR="00E05150" w:rsidRDefault="000E21CD">
      <w:pPr>
        <w:pStyle w:val="TOC2"/>
        <w:rPr>
          <w:rFonts w:asciiTheme="minorHAnsi" w:eastAsiaTheme="minorEastAsia" w:hAnsiTheme="minorHAnsi" w:cstheme="minorBidi"/>
          <w:i w:val="0"/>
          <w:noProof/>
          <w:lang w:val="en-IE" w:eastAsia="en-IE"/>
        </w:rPr>
      </w:pPr>
      <w:hyperlink w:anchor="_Toc513649243" w:history="1">
        <w:r w:rsidR="00E05150" w:rsidRPr="00E03D14">
          <w:rPr>
            <w:rStyle w:val="Hyperlink"/>
            <w:rFonts w:ascii="Arial" w:hAnsi="Arial" w:cs="Arial"/>
            <w:noProof/>
          </w:rPr>
          <w:t>Definitions</w:t>
        </w:r>
        <w:r w:rsidR="00E05150">
          <w:rPr>
            <w:noProof/>
            <w:webHidden/>
          </w:rPr>
          <w:tab/>
        </w:r>
        <w:r w:rsidR="00E05150">
          <w:rPr>
            <w:noProof/>
            <w:webHidden/>
          </w:rPr>
          <w:fldChar w:fldCharType="begin"/>
        </w:r>
        <w:r w:rsidR="00E05150">
          <w:rPr>
            <w:noProof/>
            <w:webHidden/>
          </w:rPr>
          <w:instrText xml:space="preserve"> PAGEREF _Toc513649243 \h </w:instrText>
        </w:r>
        <w:r w:rsidR="00E05150">
          <w:rPr>
            <w:noProof/>
            <w:webHidden/>
          </w:rPr>
        </w:r>
        <w:r w:rsidR="00E05150">
          <w:rPr>
            <w:noProof/>
            <w:webHidden/>
          </w:rPr>
          <w:fldChar w:fldCharType="separate"/>
        </w:r>
        <w:r w:rsidR="00E05150">
          <w:rPr>
            <w:noProof/>
            <w:webHidden/>
          </w:rPr>
          <w:t>31</w:t>
        </w:r>
        <w:r w:rsidR="00E05150">
          <w:rPr>
            <w:noProof/>
            <w:webHidden/>
          </w:rPr>
          <w:fldChar w:fldCharType="end"/>
        </w:r>
      </w:hyperlink>
    </w:p>
    <w:p w14:paraId="45F1E2CF" w14:textId="77777777" w:rsidR="00E05150" w:rsidRDefault="000E21CD">
      <w:pPr>
        <w:pStyle w:val="TOC2"/>
        <w:rPr>
          <w:rFonts w:asciiTheme="minorHAnsi" w:eastAsiaTheme="minorEastAsia" w:hAnsiTheme="minorHAnsi" w:cstheme="minorBidi"/>
          <w:i w:val="0"/>
          <w:noProof/>
          <w:lang w:val="en-IE" w:eastAsia="en-IE"/>
        </w:rPr>
      </w:pPr>
      <w:hyperlink w:anchor="_Toc513649244" w:history="1">
        <w:r w:rsidR="00E05150" w:rsidRPr="00E03D14">
          <w:rPr>
            <w:rStyle w:val="Hyperlink"/>
            <w:rFonts w:ascii="Arial" w:hAnsi="Arial" w:cs="Arial"/>
            <w:noProof/>
          </w:rPr>
          <w:t>Reporting requirements and timelines</w:t>
        </w:r>
        <w:r w:rsidR="00E05150">
          <w:rPr>
            <w:noProof/>
            <w:webHidden/>
          </w:rPr>
          <w:tab/>
        </w:r>
        <w:r w:rsidR="00E05150">
          <w:rPr>
            <w:noProof/>
            <w:webHidden/>
          </w:rPr>
          <w:fldChar w:fldCharType="begin"/>
        </w:r>
        <w:r w:rsidR="00E05150">
          <w:rPr>
            <w:noProof/>
            <w:webHidden/>
          </w:rPr>
          <w:instrText xml:space="preserve"> PAGEREF _Toc513649244 \h </w:instrText>
        </w:r>
        <w:r w:rsidR="00E05150">
          <w:rPr>
            <w:noProof/>
            <w:webHidden/>
          </w:rPr>
        </w:r>
        <w:r w:rsidR="00E05150">
          <w:rPr>
            <w:noProof/>
            <w:webHidden/>
          </w:rPr>
          <w:fldChar w:fldCharType="separate"/>
        </w:r>
        <w:r w:rsidR="00E05150">
          <w:rPr>
            <w:noProof/>
            <w:webHidden/>
          </w:rPr>
          <w:t>32</w:t>
        </w:r>
        <w:r w:rsidR="00E05150">
          <w:rPr>
            <w:noProof/>
            <w:webHidden/>
          </w:rPr>
          <w:fldChar w:fldCharType="end"/>
        </w:r>
      </w:hyperlink>
    </w:p>
    <w:p w14:paraId="6B96F909" w14:textId="77777777" w:rsidR="00E05150" w:rsidRDefault="000E21CD">
      <w:pPr>
        <w:pStyle w:val="TOC2"/>
        <w:rPr>
          <w:rFonts w:asciiTheme="minorHAnsi" w:eastAsiaTheme="minorEastAsia" w:hAnsiTheme="minorHAnsi" w:cstheme="minorBidi"/>
          <w:i w:val="0"/>
          <w:noProof/>
          <w:lang w:val="en-IE" w:eastAsia="en-IE"/>
        </w:rPr>
      </w:pPr>
      <w:hyperlink w:anchor="_Toc513649245" w:history="1">
        <w:r w:rsidR="00E05150" w:rsidRPr="00E03D14">
          <w:rPr>
            <w:rStyle w:val="Hyperlink"/>
            <w:rFonts w:ascii="Arial" w:hAnsi="Arial" w:cs="Arial"/>
            <w:noProof/>
          </w:rPr>
          <w:t>Assessments of adverse events</w:t>
        </w:r>
        <w:r w:rsidR="00E05150">
          <w:rPr>
            <w:noProof/>
            <w:webHidden/>
          </w:rPr>
          <w:tab/>
        </w:r>
        <w:r w:rsidR="00E05150">
          <w:rPr>
            <w:noProof/>
            <w:webHidden/>
          </w:rPr>
          <w:fldChar w:fldCharType="begin"/>
        </w:r>
        <w:r w:rsidR="00E05150">
          <w:rPr>
            <w:noProof/>
            <w:webHidden/>
          </w:rPr>
          <w:instrText xml:space="preserve"> PAGEREF _Toc513649245 \h </w:instrText>
        </w:r>
        <w:r w:rsidR="00E05150">
          <w:rPr>
            <w:noProof/>
            <w:webHidden/>
          </w:rPr>
        </w:r>
        <w:r w:rsidR="00E05150">
          <w:rPr>
            <w:noProof/>
            <w:webHidden/>
          </w:rPr>
          <w:fldChar w:fldCharType="separate"/>
        </w:r>
        <w:r w:rsidR="00E05150">
          <w:rPr>
            <w:noProof/>
            <w:webHidden/>
          </w:rPr>
          <w:t>34</w:t>
        </w:r>
        <w:r w:rsidR="00E05150">
          <w:rPr>
            <w:noProof/>
            <w:webHidden/>
          </w:rPr>
          <w:fldChar w:fldCharType="end"/>
        </w:r>
      </w:hyperlink>
    </w:p>
    <w:p w14:paraId="19DCC64F"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46" w:history="1">
        <w:r w:rsidR="00E05150" w:rsidRPr="00E03D14">
          <w:rPr>
            <w:rStyle w:val="Hyperlink"/>
            <w:rFonts w:ascii="Arial" w:hAnsi="Arial" w:cs="Arial"/>
            <w:noProof/>
          </w:rPr>
          <w:t>a)</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Severity</w:t>
        </w:r>
        <w:r w:rsidR="00E05150">
          <w:rPr>
            <w:noProof/>
            <w:webHidden/>
          </w:rPr>
          <w:tab/>
        </w:r>
        <w:r w:rsidR="00E05150">
          <w:rPr>
            <w:noProof/>
            <w:webHidden/>
          </w:rPr>
          <w:fldChar w:fldCharType="begin"/>
        </w:r>
        <w:r w:rsidR="00E05150">
          <w:rPr>
            <w:noProof/>
            <w:webHidden/>
          </w:rPr>
          <w:instrText xml:space="preserve"> PAGEREF _Toc513649246 \h </w:instrText>
        </w:r>
        <w:r w:rsidR="00E05150">
          <w:rPr>
            <w:noProof/>
            <w:webHidden/>
          </w:rPr>
        </w:r>
        <w:r w:rsidR="00E05150">
          <w:rPr>
            <w:noProof/>
            <w:webHidden/>
          </w:rPr>
          <w:fldChar w:fldCharType="separate"/>
        </w:r>
        <w:r w:rsidR="00E05150">
          <w:rPr>
            <w:noProof/>
            <w:webHidden/>
          </w:rPr>
          <w:t>34</w:t>
        </w:r>
        <w:r w:rsidR="00E05150">
          <w:rPr>
            <w:noProof/>
            <w:webHidden/>
          </w:rPr>
          <w:fldChar w:fldCharType="end"/>
        </w:r>
      </w:hyperlink>
    </w:p>
    <w:p w14:paraId="45B077BA"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47" w:history="1">
        <w:r w:rsidR="00E05150" w:rsidRPr="00E03D14">
          <w:rPr>
            <w:rStyle w:val="Hyperlink"/>
            <w:rFonts w:ascii="Arial" w:hAnsi="Arial" w:cs="Arial"/>
            <w:noProof/>
          </w:rPr>
          <w:t>b)</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Seriousness</w:t>
        </w:r>
        <w:r w:rsidR="00E05150">
          <w:rPr>
            <w:noProof/>
            <w:webHidden/>
          </w:rPr>
          <w:tab/>
        </w:r>
        <w:r w:rsidR="00E05150">
          <w:rPr>
            <w:noProof/>
            <w:webHidden/>
          </w:rPr>
          <w:fldChar w:fldCharType="begin"/>
        </w:r>
        <w:r w:rsidR="00E05150">
          <w:rPr>
            <w:noProof/>
            <w:webHidden/>
          </w:rPr>
          <w:instrText xml:space="preserve"> PAGEREF _Toc513649247 \h </w:instrText>
        </w:r>
        <w:r w:rsidR="00E05150">
          <w:rPr>
            <w:noProof/>
            <w:webHidden/>
          </w:rPr>
        </w:r>
        <w:r w:rsidR="00E05150">
          <w:rPr>
            <w:noProof/>
            <w:webHidden/>
          </w:rPr>
          <w:fldChar w:fldCharType="separate"/>
        </w:r>
        <w:r w:rsidR="00E05150">
          <w:rPr>
            <w:noProof/>
            <w:webHidden/>
          </w:rPr>
          <w:t>34</w:t>
        </w:r>
        <w:r w:rsidR="00E05150">
          <w:rPr>
            <w:noProof/>
            <w:webHidden/>
          </w:rPr>
          <w:fldChar w:fldCharType="end"/>
        </w:r>
      </w:hyperlink>
    </w:p>
    <w:p w14:paraId="1DEDE8CC"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48" w:history="1">
        <w:r w:rsidR="00E05150" w:rsidRPr="00E03D14">
          <w:rPr>
            <w:rStyle w:val="Hyperlink"/>
            <w:rFonts w:ascii="Arial" w:hAnsi="Arial" w:cs="Arial"/>
            <w:noProof/>
          </w:rPr>
          <w:t>c)</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Causality</w:t>
        </w:r>
        <w:r w:rsidR="00E05150">
          <w:rPr>
            <w:noProof/>
            <w:webHidden/>
          </w:rPr>
          <w:tab/>
        </w:r>
        <w:r w:rsidR="00E05150">
          <w:rPr>
            <w:noProof/>
            <w:webHidden/>
          </w:rPr>
          <w:fldChar w:fldCharType="begin"/>
        </w:r>
        <w:r w:rsidR="00E05150">
          <w:rPr>
            <w:noProof/>
            <w:webHidden/>
          </w:rPr>
          <w:instrText xml:space="preserve"> PAGEREF _Toc513649248 \h </w:instrText>
        </w:r>
        <w:r w:rsidR="00E05150">
          <w:rPr>
            <w:noProof/>
            <w:webHidden/>
          </w:rPr>
        </w:r>
        <w:r w:rsidR="00E05150">
          <w:rPr>
            <w:noProof/>
            <w:webHidden/>
          </w:rPr>
          <w:fldChar w:fldCharType="separate"/>
        </w:r>
        <w:r w:rsidR="00E05150">
          <w:rPr>
            <w:noProof/>
            <w:webHidden/>
          </w:rPr>
          <w:t>34</w:t>
        </w:r>
        <w:r w:rsidR="00E05150">
          <w:rPr>
            <w:noProof/>
            <w:webHidden/>
          </w:rPr>
          <w:fldChar w:fldCharType="end"/>
        </w:r>
      </w:hyperlink>
    </w:p>
    <w:p w14:paraId="4B08A5DD"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49" w:history="1">
        <w:r w:rsidR="00E05150" w:rsidRPr="00E03D14">
          <w:rPr>
            <w:rStyle w:val="Hyperlink"/>
            <w:rFonts w:ascii="Arial" w:hAnsi="Arial" w:cs="Arial"/>
            <w:noProof/>
          </w:rPr>
          <w:t>d)</w:t>
        </w:r>
        <w:r w:rsidR="00E05150">
          <w:rPr>
            <w:rFonts w:asciiTheme="minorHAnsi" w:eastAsiaTheme="minorEastAsia" w:hAnsiTheme="minorHAnsi" w:cstheme="minorBidi"/>
            <w:noProof/>
            <w:lang w:val="en-IE" w:eastAsia="en-IE"/>
          </w:rPr>
          <w:tab/>
        </w:r>
        <w:r w:rsidR="00E05150" w:rsidRPr="00E03D14">
          <w:rPr>
            <w:rStyle w:val="Hyperlink"/>
            <w:rFonts w:ascii="Arial" w:hAnsi="Arial" w:cs="Arial"/>
            <w:noProof/>
          </w:rPr>
          <w:t>Expectedness</w:t>
        </w:r>
        <w:r w:rsidR="00E05150">
          <w:rPr>
            <w:noProof/>
            <w:webHidden/>
          </w:rPr>
          <w:tab/>
        </w:r>
        <w:r w:rsidR="00E05150">
          <w:rPr>
            <w:noProof/>
            <w:webHidden/>
          </w:rPr>
          <w:fldChar w:fldCharType="begin"/>
        </w:r>
        <w:r w:rsidR="00E05150">
          <w:rPr>
            <w:noProof/>
            <w:webHidden/>
          </w:rPr>
          <w:instrText xml:space="preserve"> PAGEREF _Toc513649249 \h </w:instrText>
        </w:r>
        <w:r w:rsidR="00E05150">
          <w:rPr>
            <w:noProof/>
            <w:webHidden/>
          </w:rPr>
        </w:r>
        <w:r w:rsidR="00E05150">
          <w:rPr>
            <w:noProof/>
            <w:webHidden/>
          </w:rPr>
          <w:fldChar w:fldCharType="separate"/>
        </w:r>
        <w:r w:rsidR="00E05150">
          <w:rPr>
            <w:noProof/>
            <w:webHidden/>
          </w:rPr>
          <w:t>35</w:t>
        </w:r>
        <w:r w:rsidR="00E05150">
          <w:rPr>
            <w:noProof/>
            <w:webHidden/>
          </w:rPr>
          <w:fldChar w:fldCharType="end"/>
        </w:r>
      </w:hyperlink>
    </w:p>
    <w:p w14:paraId="25CFDB44" w14:textId="77777777" w:rsidR="00E05150" w:rsidRDefault="000E21CD">
      <w:pPr>
        <w:pStyle w:val="TOC2"/>
        <w:rPr>
          <w:rFonts w:asciiTheme="minorHAnsi" w:eastAsiaTheme="minorEastAsia" w:hAnsiTheme="minorHAnsi" w:cstheme="minorBidi"/>
          <w:i w:val="0"/>
          <w:noProof/>
          <w:lang w:val="en-IE" w:eastAsia="en-IE"/>
        </w:rPr>
      </w:pPr>
      <w:hyperlink w:anchor="_Toc513649250" w:history="1">
        <w:r w:rsidR="00E05150" w:rsidRPr="00E03D14">
          <w:rPr>
            <w:rStyle w:val="Hyperlink"/>
            <w:rFonts w:ascii="Arial" w:hAnsi="Arial" w:cs="Arial"/>
            <w:noProof/>
          </w:rPr>
          <w:t>Procedures for recording and reporting Adverse Events and Device Deficiencies</w:t>
        </w:r>
        <w:r w:rsidR="00E05150">
          <w:rPr>
            <w:noProof/>
            <w:webHidden/>
          </w:rPr>
          <w:tab/>
        </w:r>
        <w:r w:rsidR="00E05150">
          <w:rPr>
            <w:noProof/>
            <w:webHidden/>
          </w:rPr>
          <w:fldChar w:fldCharType="begin"/>
        </w:r>
        <w:r w:rsidR="00E05150">
          <w:rPr>
            <w:noProof/>
            <w:webHidden/>
          </w:rPr>
          <w:instrText xml:space="preserve"> PAGEREF _Toc513649250 \h </w:instrText>
        </w:r>
        <w:r w:rsidR="00E05150">
          <w:rPr>
            <w:noProof/>
            <w:webHidden/>
          </w:rPr>
        </w:r>
        <w:r w:rsidR="00E05150">
          <w:rPr>
            <w:noProof/>
            <w:webHidden/>
          </w:rPr>
          <w:fldChar w:fldCharType="separate"/>
        </w:r>
        <w:r w:rsidR="00E05150">
          <w:rPr>
            <w:noProof/>
            <w:webHidden/>
          </w:rPr>
          <w:t>35</w:t>
        </w:r>
        <w:r w:rsidR="00E05150">
          <w:rPr>
            <w:noProof/>
            <w:webHidden/>
          </w:rPr>
          <w:fldChar w:fldCharType="end"/>
        </w:r>
      </w:hyperlink>
    </w:p>
    <w:p w14:paraId="321B7A39" w14:textId="77777777" w:rsidR="00E05150" w:rsidRDefault="000E21CD">
      <w:pPr>
        <w:pStyle w:val="TOC3"/>
        <w:rPr>
          <w:rFonts w:asciiTheme="minorHAnsi" w:eastAsiaTheme="minorEastAsia" w:hAnsiTheme="minorHAnsi" w:cstheme="minorBidi"/>
          <w:noProof/>
          <w:lang w:val="en-IE" w:eastAsia="en-IE"/>
        </w:rPr>
      </w:pPr>
      <w:hyperlink w:anchor="_Toc513649251" w:history="1">
        <w:r w:rsidR="00E05150" w:rsidRPr="00E03D14">
          <w:rPr>
            <w:rStyle w:val="Hyperlink"/>
            <w:rFonts w:ascii="Arial" w:hAnsi="Arial" w:cs="Arial"/>
            <w:noProof/>
          </w:rPr>
          <w:t>Investigator responsibilities:</w:t>
        </w:r>
        <w:r w:rsidR="00E05150">
          <w:rPr>
            <w:noProof/>
            <w:webHidden/>
          </w:rPr>
          <w:tab/>
        </w:r>
        <w:r w:rsidR="00E05150">
          <w:rPr>
            <w:noProof/>
            <w:webHidden/>
          </w:rPr>
          <w:fldChar w:fldCharType="begin"/>
        </w:r>
        <w:r w:rsidR="00E05150">
          <w:rPr>
            <w:noProof/>
            <w:webHidden/>
          </w:rPr>
          <w:instrText xml:space="preserve"> PAGEREF _Toc513649251 \h </w:instrText>
        </w:r>
        <w:r w:rsidR="00E05150">
          <w:rPr>
            <w:noProof/>
            <w:webHidden/>
          </w:rPr>
        </w:r>
        <w:r w:rsidR="00E05150">
          <w:rPr>
            <w:noProof/>
            <w:webHidden/>
          </w:rPr>
          <w:fldChar w:fldCharType="separate"/>
        </w:r>
        <w:r w:rsidR="00E05150">
          <w:rPr>
            <w:noProof/>
            <w:webHidden/>
          </w:rPr>
          <w:t>35</w:t>
        </w:r>
        <w:r w:rsidR="00E05150">
          <w:rPr>
            <w:noProof/>
            <w:webHidden/>
          </w:rPr>
          <w:fldChar w:fldCharType="end"/>
        </w:r>
      </w:hyperlink>
    </w:p>
    <w:p w14:paraId="632CB139" w14:textId="77777777" w:rsidR="00E05150" w:rsidRDefault="000E21CD">
      <w:pPr>
        <w:pStyle w:val="TOC2"/>
        <w:rPr>
          <w:rFonts w:asciiTheme="minorHAnsi" w:eastAsiaTheme="minorEastAsia" w:hAnsiTheme="minorHAnsi" w:cstheme="minorBidi"/>
          <w:i w:val="0"/>
          <w:noProof/>
          <w:lang w:val="en-IE" w:eastAsia="en-IE"/>
        </w:rPr>
      </w:pPr>
      <w:hyperlink w:anchor="_Toc513649252" w:history="1">
        <w:r w:rsidR="00E05150" w:rsidRPr="00E03D14">
          <w:rPr>
            <w:rStyle w:val="Hyperlink"/>
            <w:rFonts w:ascii="Arial" w:hAnsi="Arial" w:cs="Arial"/>
            <w:noProof/>
          </w:rPr>
          <w:t>Reporting of all Adverse Events and Device Deficiencies: Investigator and Sponsor responsibilities</w:t>
        </w:r>
        <w:r w:rsidR="00E05150">
          <w:rPr>
            <w:noProof/>
            <w:webHidden/>
          </w:rPr>
          <w:tab/>
        </w:r>
        <w:r w:rsidR="00E05150">
          <w:rPr>
            <w:noProof/>
            <w:webHidden/>
          </w:rPr>
          <w:fldChar w:fldCharType="begin"/>
        </w:r>
        <w:r w:rsidR="00E05150">
          <w:rPr>
            <w:noProof/>
            <w:webHidden/>
          </w:rPr>
          <w:instrText xml:space="preserve"> PAGEREF _Toc513649252 \h </w:instrText>
        </w:r>
        <w:r w:rsidR="00E05150">
          <w:rPr>
            <w:noProof/>
            <w:webHidden/>
          </w:rPr>
        </w:r>
        <w:r w:rsidR="00E05150">
          <w:rPr>
            <w:noProof/>
            <w:webHidden/>
          </w:rPr>
          <w:fldChar w:fldCharType="separate"/>
        </w:r>
        <w:r w:rsidR="00E05150">
          <w:rPr>
            <w:noProof/>
            <w:webHidden/>
          </w:rPr>
          <w:t>36</w:t>
        </w:r>
        <w:r w:rsidR="00E05150">
          <w:rPr>
            <w:noProof/>
            <w:webHidden/>
          </w:rPr>
          <w:fldChar w:fldCharType="end"/>
        </w:r>
      </w:hyperlink>
    </w:p>
    <w:p w14:paraId="4497D3B7" w14:textId="77777777" w:rsidR="00E05150" w:rsidRDefault="000E21CD">
      <w:pPr>
        <w:pStyle w:val="TOC2"/>
        <w:rPr>
          <w:rFonts w:asciiTheme="minorHAnsi" w:eastAsiaTheme="minorEastAsia" w:hAnsiTheme="minorHAnsi" w:cstheme="minorBidi"/>
          <w:i w:val="0"/>
          <w:noProof/>
          <w:lang w:val="en-IE" w:eastAsia="en-IE"/>
        </w:rPr>
      </w:pPr>
      <w:hyperlink w:anchor="_Toc513649253" w:history="1">
        <w:r w:rsidR="00E05150" w:rsidRPr="00E03D14">
          <w:rPr>
            <w:rStyle w:val="Hyperlink"/>
            <w:rFonts w:ascii="Arial" w:hAnsi="Arial" w:cs="Arial"/>
            <w:noProof/>
          </w:rPr>
          <w:t>Progress reports</w:t>
        </w:r>
        <w:r w:rsidR="00E05150">
          <w:rPr>
            <w:noProof/>
            <w:webHidden/>
          </w:rPr>
          <w:tab/>
        </w:r>
        <w:r w:rsidR="00E05150">
          <w:rPr>
            <w:noProof/>
            <w:webHidden/>
          </w:rPr>
          <w:fldChar w:fldCharType="begin"/>
        </w:r>
        <w:r w:rsidR="00E05150">
          <w:rPr>
            <w:noProof/>
            <w:webHidden/>
          </w:rPr>
          <w:instrText xml:space="preserve"> PAGEREF _Toc513649253 \h </w:instrText>
        </w:r>
        <w:r w:rsidR="00E05150">
          <w:rPr>
            <w:noProof/>
            <w:webHidden/>
          </w:rPr>
        </w:r>
        <w:r w:rsidR="00E05150">
          <w:rPr>
            <w:noProof/>
            <w:webHidden/>
          </w:rPr>
          <w:fldChar w:fldCharType="separate"/>
        </w:r>
        <w:r w:rsidR="00E05150">
          <w:rPr>
            <w:noProof/>
            <w:webHidden/>
          </w:rPr>
          <w:t>36</w:t>
        </w:r>
        <w:r w:rsidR="00E05150">
          <w:rPr>
            <w:noProof/>
            <w:webHidden/>
          </w:rPr>
          <w:fldChar w:fldCharType="end"/>
        </w:r>
      </w:hyperlink>
    </w:p>
    <w:p w14:paraId="0FA1DE90" w14:textId="77777777" w:rsidR="00E05150" w:rsidRDefault="000E21CD">
      <w:pPr>
        <w:pStyle w:val="TOC2"/>
        <w:rPr>
          <w:rFonts w:asciiTheme="minorHAnsi" w:eastAsiaTheme="minorEastAsia" w:hAnsiTheme="minorHAnsi" w:cstheme="minorBidi"/>
          <w:i w:val="0"/>
          <w:noProof/>
          <w:lang w:val="en-IE" w:eastAsia="en-IE"/>
        </w:rPr>
      </w:pPr>
      <w:hyperlink w:anchor="_Toc513649254" w:history="1">
        <w:r w:rsidR="00E05150" w:rsidRPr="00E03D14">
          <w:rPr>
            <w:rStyle w:val="Hyperlink"/>
            <w:rFonts w:ascii="Arial" w:hAnsi="Arial" w:cs="Arial"/>
            <w:noProof/>
          </w:rPr>
          <w:t>Foreseeable adverse events and anticipated adverse device effects</w:t>
        </w:r>
        <w:r w:rsidR="00E05150">
          <w:rPr>
            <w:noProof/>
            <w:webHidden/>
          </w:rPr>
          <w:tab/>
        </w:r>
        <w:r w:rsidR="00E05150">
          <w:rPr>
            <w:noProof/>
            <w:webHidden/>
          </w:rPr>
          <w:fldChar w:fldCharType="begin"/>
        </w:r>
        <w:r w:rsidR="00E05150">
          <w:rPr>
            <w:noProof/>
            <w:webHidden/>
          </w:rPr>
          <w:instrText xml:space="preserve"> PAGEREF _Toc513649254 \h </w:instrText>
        </w:r>
        <w:r w:rsidR="00E05150">
          <w:rPr>
            <w:noProof/>
            <w:webHidden/>
          </w:rPr>
        </w:r>
        <w:r w:rsidR="00E05150">
          <w:rPr>
            <w:noProof/>
            <w:webHidden/>
          </w:rPr>
          <w:fldChar w:fldCharType="separate"/>
        </w:r>
        <w:r w:rsidR="00E05150">
          <w:rPr>
            <w:noProof/>
            <w:webHidden/>
          </w:rPr>
          <w:t>36</w:t>
        </w:r>
        <w:r w:rsidR="00E05150">
          <w:rPr>
            <w:noProof/>
            <w:webHidden/>
          </w:rPr>
          <w:fldChar w:fldCharType="end"/>
        </w:r>
      </w:hyperlink>
    </w:p>
    <w:p w14:paraId="4FE3EDF0" w14:textId="77777777" w:rsidR="00E05150" w:rsidRDefault="000E21CD">
      <w:pPr>
        <w:pStyle w:val="TOC3"/>
        <w:tabs>
          <w:tab w:val="left" w:pos="567"/>
        </w:tabs>
        <w:rPr>
          <w:rFonts w:asciiTheme="minorHAnsi" w:eastAsiaTheme="minorEastAsia" w:hAnsiTheme="minorHAnsi" w:cstheme="minorBidi"/>
          <w:noProof/>
          <w:lang w:val="en-IE" w:eastAsia="en-IE"/>
        </w:rPr>
      </w:pPr>
      <w:hyperlink w:anchor="_Toc513649255" w:history="1">
        <w:r w:rsidR="00E05150" w:rsidRPr="00E03D14">
          <w:rPr>
            <w:rStyle w:val="Hyperlink"/>
            <w:rFonts w:ascii="Arial" w:eastAsia="Cambria" w:hAnsi="Arial" w:cs="Arial"/>
            <w:noProof/>
            <w:lang w:val="en-GB" w:eastAsia="en-GB"/>
          </w:rPr>
          <w:t>a)</w:t>
        </w:r>
        <w:r w:rsidR="00E05150">
          <w:rPr>
            <w:rFonts w:asciiTheme="minorHAnsi" w:eastAsiaTheme="minorEastAsia" w:hAnsiTheme="minorHAnsi" w:cstheme="minorBidi"/>
            <w:noProof/>
            <w:lang w:val="en-IE" w:eastAsia="en-IE"/>
          </w:rPr>
          <w:tab/>
        </w:r>
        <w:r w:rsidR="00E05150" w:rsidRPr="00E03D14">
          <w:rPr>
            <w:rStyle w:val="Hyperlink"/>
            <w:rFonts w:ascii="Arial" w:eastAsia="Cambria" w:hAnsi="Arial" w:cs="Arial"/>
            <w:noProof/>
            <w:lang w:val="en-GB" w:eastAsia="en-GB"/>
          </w:rPr>
          <w:t>List of foreseeable adverse events and anticipated adverse device effects, together with their likely incidence, mitigation or treatment.</w:t>
        </w:r>
        <w:r w:rsidR="00E05150">
          <w:rPr>
            <w:noProof/>
            <w:webHidden/>
          </w:rPr>
          <w:tab/>
        </w:r>
        <w:r w:rsidR="00E05150">
          <w:rPr>
            <w:noProof/>
            <w:webHidden/>
          </w:rPr>
          <w:fldChar w:fldCharType="begin"/>
        </w:r>
        <w:r w:rsidR="00E05150">
          <w:rPr>
            <w:noProof/>
            <w:webHidden/>
          </w:rPr>
          <w:instrText xml:space="preserve"> PAGEREF _Toc513649255 \h </w:instrText>
        </w:r>
        <w:r w:rsidR="00E05150">
          <w:rPr>
            <w:noProof/>
            <w:webHidden/>
          </w:rPr>
        </w:r>
        <w:r w:rsidR="00E05150">
          <w:rPr>
            <w:noProof/>
            <w:webHidden/>
          </w:rPr>
          <w:fldChar w:fldCharType="separate"/>
        </w:r>
        <w:r w:rsidR="00E05150">
          <w:rPr>
            <w:noProof/>
            <w:webHidden/>
          </w:rPr>
          <w:t>36</w:t>
        </w:r>
        <w:r w:rsidR="00E05150">
          <w:rPr>
            <w:noProof/>
            <w:webHidden/>
          </w:rPr>
          <w:fldChar w:fldCharType="end"/>
        </w:r>
      </w:hyperlink>
    </w:p>
    <w:p w14:paraId="762BEFCB"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56" w:history="1">
        <w:r w:rsidR="00E05150" w:rsidRPr="00E03D14">
          <w:rPr>
            <w:rStyle w:val="Hyperlink"/>
            <w:rFonts w:ascii="Arial" w:hAnsi="Arial" w:cs="Arial"/>
            <w:noProof/>
          </w:rPr>
          <w:t>A.19 Oversight Committees</w:t>
        </w:r>
        <w:r w:rsidR="00E05150">
          <w:rPr>
            <w:noProof/>
            <w:webHidden/>
          </w:rPr>
          <w:tab/>
        </w:r>
        <w:r w:rsidR="00E05150">
          <w:rPr>
            <w:noProof/>
            <w:webHidden/>
          </w:rPr>
          <w:fldChar w:fldCharType="begin"/>
        </w:r>
        <w:r w:rsidR="00E05150">
          <w:rPr>
            <w:noProof/>
            <w:webHidden/>
          </w:rPr>
          <w:instrText xml:space="preserve"> PAGEREF _Toc513649256 \h </w:instrText>
        </w:r>
        <w:r w:rsidR="00E05150">
          <w:rPr>
            <w:noProof/>
            <w:webHidden/>
          </w:rPr>
        </w:r>
        <w:r w:rsidR="00E05150">
          <w:rPr>
            <w:noProof/>
            <w:webHidden/>
          </w:rPr>
          <w:fldChar w:fldCharType="separate"/>
        </w:r>
        <w:r w:rsidR="00E05150">
          <w:rPr>
            <w:noProof/>
            <w:webHidden/>
          </w:rPr>
          <w:t>37</w:t>
        </w:r>
        <w:r w:rsidR="00E05150">
          <w:rPr>
            <w:noProof/>
            <w:webHidden/>
          </w:rPr>
          <w:fldChar w:fldCharType="end"/>
        </w:r>
      </w:hyperlink>
    </w:p>
    <w:p w14:paraId="0E9B3643"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57" w:history="1">
        <w:r w:rsidR="00E05150" w:rsidRPr="00E03D14">
          <w:rPr>
            <w:rStyle w:val="Hyperlink"/>
            <w:rFonts w:ascii="Arial" w:hAnsi="Arial" w:cs="Arial"/>
            <w:noProof/>
          </w:rPr>
          <w:t>A.20 Vulnerable population</w:t>
        </w:r>
        <w:r w:rsidR="00E05150">
          <w:rPr>
            <w:noProof/>
            <w:webHidden/>
          </w:rPr>
          <w:tab/>
        </w:r>
        <w:r w:rsidR="00E05150">
          <w:rPr>
            <w:noProof/>
            <w:webHidden/>
          </w:rPr>
          <w:fldChar w:fldCharType="begin"/>
        </w:r>
        <w:r w:rsidR="00E05150">
          <w:rPr>
            <w:noProof/>
            <w:webHidden/>
          </w:rPr>
          <w:instrText xml:space="preserve"> PAGEREF _Toc513649257 \h </w:instrText>
        </w:r>
        <w:r w:rsidR="00E05150">
          <w:rPr>
            <w:noProof/>
            <w:webHidden/>
          </w:rPr>
        </w:r>
        <w:r w:rsidR="00E05150">
          <w:rPr>
            <w:noProof/>
            <w:webHidden/>
          </w:rPr>
          <w:fldChar w:fldCharType="separate"/>
        </w:r>
        <w:r w:rsidR="00E05150">
          <w:rPr>
            <w:noProof/>
            <w:webHidden/>
          </w:rPr>
          <w:t>37</w:t>
        </w:r>
        <w:r w:rsidR="00E05150">
          <w:rPr>
            <w:noProof/>
            <w:webHidden/>
          </w:rPr>
          <w:fldChar w:fldCharType="end"/>
        </w:r>
      </w:hyperlink>
    </w:p>
    <w:p w14:paraId="737D5106"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58" w:history="1">
        <w:r w:rsidR="00E05150" w:rsidRPr="00E03D14">
          <w:rPr>
            <w:rStyle w:val="Hyperlink"/>
            <w:rFonts w:ascii="Arial" w:hAnsi="Arial" w:cs="Arial"/>
            <w:noProof/>
          </w:rPr>
          <w:t>A.21 Suspension or premature termination of the clinical investigation</w:t>
        </w:r>
        <w:r w:rsidR="00E05150">
          <w:rPr>
            <w:noProof/>
            <w:webHidden/>
          </w:rPr>
          <w:tab/>
        </w:r>
        <w:r w:rsidR="00E05150">
          <w:rPr>
            <w:noProof/>
            <w:webHidden/>
          </w:rPr>
          <w:fldChar w:fldCharType="begin"/>
        </w:r>
        <w:r w:rsidR="00E05150">
          <w:rPr>
            <w:noProof/>
            <w:webHidden/>
          </w:rPr>
          <w:instrText xml:space="preserve"> PAGEREF _Toc513649258 \h </w:instrText>
        </w:r>
        <w:r w:rsidR="00E05150">
          <w:rPr>
            <w:noProof/>
            <w:webHidden/>
          </w:rPr>
        </w:r>
        <w:r w:rsidR="00E05150">
          <w:rPr>
            <w:noProof/>
            <w:webHidden/>
          </w:rPr>
          <w:fldChar w:fldCharType="separate"/>
        </w:r>
        <w:r w:rsidR="00E05150">
          <w:rPr>
            <w:noProof/>
            <w:webHidden/>
          </w:rPr>
          <w:t>37</w:t>
        </w:r>
        <w:r w:rsidR="00E05150">
          <w:rPr>
            <w:noProof/>
            <w:webHidden/>
          </w:rPr>
          <w:fldChar w:fldCharType="end"/>
        </w:r>
      </w:hyperlink>
    </w:p>
    <w:p w14:paraId="299A4539"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59" w:history="1">
        <w:r w:rsidR="00E05150" w:rsidRPr="00E03D14">
          <w:rPr>
            <w:rStyle w:val="Hyperlink"/>
            <w:rFonts w:ascii="Arial" w:hAnsi="Arial" w:cs="Arial"/>
            <w:noProof/>
          </w:rPr>
          <w:t>A.21 Definition of End of Trial</w:t>
        </w:r>
        <w:r w:rsidR="00E05150">
          <w:rPr>
            <w:noProof/>
            <w:webHidden/>
          </w:rPr>
          <w:tab/>
        </w:r>
        <w:r w:rsidR="00E05150">
          <w:rPr>
            <w:noProof/>
            <w:webHidden/>
          </w:rPr>
          <w:fldChar w:fldCharType="begin"/>
        </w:r>
        <w:r w:rsidR="00E05150">
          <w:rPr>
            <w:noProof/>
            <w:webHidden/>
          </w:rPr>
          <w:instrText xml:space="preserve"> PAGEREF _Toc513649259 \h </w:instrText>
        </w:r>
        <w:r w:rsidR="00E05150">
          <w:rPr>
            <w:noProof/>
            <w:webHidden/>
          </w:rPr>
        </w:r>
        <w:r w:rsidR="00E05150">
          <w:rPr>
            <w:noProof/>
            <w:webHidden/>
          </w:rPr>
          <w:fldChar w:fldCharType="separate"/>
        </w:r>
        <w:r w:rsidR="00E05150">
          <w:rPr>
            <w:noProof/>
            <w:webHidden/>
          </w:rPr>
          <w:t>38</w:t>
        </w:r>
        <w:r w:rsidR="00E05150">
          <w:rPr>
            <w:noProof/>
            <w:webHidden/>
          </w:rPr>
          <w:fldChar w:fldCharType="end"/>
        </w:r>
      </w:hyperlink>
    </w:p>
    <w:p w14:paraId="1E5E60B8"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60" w:history="1">
        <w:r w:rsidR="00E05150" w:rsidRPr="00E03D14">
          <w:rPr>
            <w:rStyle w:val="Hyperlink"/>
            <w:rFonts w:ascii="Arial" w:hAnsi="Arial" w:cs="Arial"/>
            <w:noProof/>
          </w:rPr>
          <w:t>A.22 Publication policy</w:t>
        </w:r>
        <w:r w:rsidR="00E05150">
          <w:rPr>
            <w:noProof/>
            <w:webHidden/>
          </w:rPr>
          <w:tab/>
        </w:r>
        <w:r w:rsidR="00E05150">
          <w:rPr>
            <w:noProof/>
            <w:webHidden/>
          </w:rPr>
          <w:fldChar w:fldCharType="begin"/>
        </w:r>
        <w:r w:rsidR="00E05150">
          <w:rPr>
            <w:noProof/>
            <w:webHidden/>
          </w:rPr>
          <w:instrText xml:space="preserve"> PAGEREF _Toc513649260 \h </w:instrText>
        </w:r>
        <w:r w:rsidR="00E05150">
          <w:rPr>
            <w:noProof/>
            <w:webHidden/>
          </w:rPr>
        </w:r>
        <w:r w:rsidR="00E05150">
          <w:rPr>
            <w:noProof/>
            <w:webHidden/>
          </w:rPr>
          <w:fldChar w:fldCharType="separate"/>
        </w:r>
        <w:r w:rsidR="00E05150">
          <w:rPr>
            <w:noProof/>
            <w:webHidden/>
          </w:rPr>
          <w:t>39</w:t>
        </w:r>
        <w:r w:rsidR="00E05150">
          <w:rPr>
            <w:noProof/>
            <w:webHidden/>
          </w:rPr>
          <w:fldChar w:fldCharType="end"/>
        </w:r>
      </w:hyperlink>
    </w:p>
    <w:p w14:paraId="25B1317C" w14:textId="77777777" w:rsidR="00E05150" w:rsidRDefault="000E21CD">
      <w:pPr>
        <w:pStyle w:val="TOC1"/>
        <w:tabs>
          <w:tab w:val="right" w:leader="dot" w:pos="10234"/>
        </w:tabs>
        <w:rPr>
          <w:rFonts w:asciiTheme="minorHAnsi" w:eastAsiaTheme="minorEastAsia" w:hAnsiTheme="minorHAnsi" w:cstheme="minorBidi"/>
          <w:b w:val="0"/>
          <w:noProof/>
          <w:lang w:val="en-IE" w:eastAsia="en-IE"/>
        </w:rPr>
      </w:pPr>
      <w:hyperlink w:anchor="_Toc513649261" w:history="1">
        <w:r w:rsidR="00E05150" w:rsidRPr="00E03D14">
          <w:rPr>
            <w:rStyle w:val="Hyperlink"/>
            <w:rFonts w:ascii="Arial" w:hAnsi="Arial" w:cs="Arial"/>
            <w:noProof/>
          </w:rPr>
          <w:t>A.23 Bibliography</w:t>
        </w:r>
        <w:r w:rsidR="00E05150">
          <w:rPr>
            <w:noProof/>
            <w:webHidden/>
          </w:rPr>
          <w:tab/>
        </w:r>
        <w:r w:rsidR="00E05150">
          <w:rPr>
            <w:noProof/>
            <w:webHidden/>
          </w:rPr>
          <w:fldChar w:fldCharType="begin"/>
        </w:r>
        <w:r w:rsidR="00E05150">
          <w:rPr>
            <w:noProof/>
            <w:webHidden/>
          </w:rPr>
          <w:instrText xml:space="preserve"> PAGEREF _Toc513649261 \h </w:instrText>
        </w:r>
        <w:r w:rsidR="00E05150">
          <w:rPr>
            <w:noProof/>
            <w:webHidden/>
          </w:rPr>
        </w:r>
        <w:r w:rsidR="00E05150">
          <w:rPr>
            <w:noProof/>
            <w:webHidden/>
          </w:rPr>
          <w:fldChar w:fldCharType="separate"/>
        </w:r>
        <w:r w:rsidR="00E05150">
          <w:rPr>
            <w:noProof/>
            <w:webHidden/>
          </w:rPr>
          <w:t>39</w:t>
        </w:r>
        <w:r w:rsidR="00E05150">
          <w:rPr>
            <w:noProof/>
            <w:webHidden/>
          </w:rPr>
          <w:fldChar w:fldCharType="end"/>
        </w:r>
      </w:hyperlink>
    </w:p>
    <w:p w14:paraId="0ED79E79" w14:textId="77777777" w:rsidR="006574E0" w:rsidRPr="000C2DF5" w:rsidRDefault="006574E0" w:rsidP="000C2DF5">
      <w:pPr>
        <w:spacing w:line="276" w:lineRule="auto"/>
        <w:rPr>
          <w:rFonts w:ascii="Arial" w:hAnsi="Arial" w:cs="Arial"/>
          <w:sz w:val="20"/>
          <w:szCs w:val="20"/>
        </w:rPr>
      </w:pPr>
      <w:r w:rsidRPr="000C2DF5">
        <w:rPr>
          <w:rFonts w:ascii="Arial" w:hAnsi="Arial" w:cs="Arial"/>
          <w:b/>
          <w:bCs/>
          <w:noProof/>
          <w:sz w:val="20"/>
          <w:szCs w:val="20"/>
        </w:rPr>
        <w:fldChar w:fldCharType="end"/>
      </w:r>
    </w:p>
    <w:p w14:paraId="00E74C72" w14:textId="77777777" w:rsidR="006B42AB" w:rsidRPr="000C2DF5" w:rsidRDefault="00F40489" w:rsidP="000C2DF5">
      <w:pPr>
        <w:tabs>
          <w:tab w:val="left" w:pos="3870"/>
        </w:tabs>
        <w:spacing w:line="276" w:lineRule="auto"/>
        <w:jc w:val="both"/>
        <w:rPr>
          <w:rFonts w:ascii="Arial" w:hAnsi="Arial" w:cs="Arial"/>
          <w:b/>
          <w:smallCaps/>
          <w:sz w:val="20"/>
          <w:szCs w:val="20"/>
        </w:rPr>
      </w:pPr>
      <w:r w:rsidRPr="000C2DF5">
        <w:rPr>
          <w:rFonts w:ascii="Arial" w:hAnsi="Arial" w:cs="Arial"/>
          <w:smallCaps/>
          <w:sz w:val="20"/>
          <w:szCs w:val="20"/>
        </w:rPr>
        <w:br w:type="page"/>
      </w:r>
      <w:bookmarkStart w:id="21" w:name="_Toc356914530"/>
      <w:r w:rsidR="006430FD" w:rsidRPr="000C2DF5">
        <w:rPr>
          <w:rFonts w:ascii="Arial" w:hAnsi="Arial" w:cs="Arial"/>
          <w:b/>
          <w:smallCaps/>
          <w:sz w:val="20"/>
          <w:szCs w:val="20"/>
        </w:rPr>
        <w:lastRenderedPageBreak/>
        <w:t>List of abbreviations</w:t>
      </w:r>
      <w:bookmarkEnd w:id="16"/>
      <w:bookmarkEnd w:id="17"/>
      <w:bookmarkEnd w:id="18"/>
      <w:bookmarkEnd w:id="19"/>
      <w:bookmarkEnd w:id="20"/>
      <w:bookmarkEnd w:id="21"/>
      <w:r w:rsidR="007E56D1" w:rsidRPr="000C2DF5">
        <w:rPr>
          <w:rFonts w:ascii="Arial" w:hAnsi="Arial" w:cs="Arial"/>
          <w:b/>
          <w:smallCaps/>
          <w:sz w:val="20"/>
          <w:szCs w:val="20"/>
        </w:rPr>
        <w:t xml:space="preserve"> </w:t>
      </w:r>
    </w:p>
    <w:p w14:paraId="446C65A4" w14:textId="77777777" w:rsidR="006B42AB" w:rsidRPr="000C2DF5" w:rsidRDefault="006B42AB" w:rsidP="000C2DF5">
      <w:pPr>
        <w:tabs>
          <w:tab w:val="left" w:pos="3870"/>
        </w:tabs>
        <w:spacing w:line="276" w:lineRule="auto"/>
        <w:jc w:val="both"/>
        <w:rPr>
          <w:rFonts w:ascii="Arial" w:hAnsi="Arial" w:cs="Arial"/>
          <w:smallCaps/>
          <w:sz w:val="20"/>
          <w:szCs w:val="20"/>
        </w:rPr>
      </w:pPr>
    </w:p>
    <w:p w14:paraId="1E484643" w14:textId="77777777" w:rsidR="006B42AB" w:rsidRPr="000C2DF5" w:rsidRDefault="006B42AB" w:rsidP="000C2DF5">
      <w:pPr>
        <w:tabs>
          <w:tab w:val="left" w:pos="3870"/>
        </w:tabs>
        <w:spacing w:line="276" w:lineRule="auto"/>
        <w:jc w:val="both"/>
        <w:rPr>
          <w:rFonts w:ascii="Arial" w:hAnsi="Arial" w:cs="Arial"/>
          <w:color w:val="FF0000"/>
          <w:sz w:val="20"/>
          <w:szCs w:val="20"/>
        </w:rPr>
      </w:pPr>
    </w:p>
    <w:tbl>
      <w:tblPr>
        <w:tblW w:w="101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7380"/>
      </w:tblGrid>
      <w:tr w:rsidR="00FC3066" w:rsidRPr="000C2DF5" w14:paraId="135F582C" w14:textId="77777777" w:rsidTr="00723E31">
        <w:trPr>
          <w:trHeight w:val="300"/>
        </w:trPr>
        <w:tc>
          <w:tcPr>
            <w:tcW w:w="2720" w:type="dxa"/>
            <w:shd w:val="clear" w:color="auto" w:fill="auto"/>
            <w:noWrap/>
            <w:vAlign w:val="bottom"/>
          </w:tcPr>
          <w:p w14:paraId="55BC424B" w14:textId="77777777" w:rsidR="00FC3066" w:rsidRPr="000C2DF5" w:rsidRDefault="00FC3066" w:rsidP="000C2DF5">
            <w:pPr>
              <w:spacing w:line="276" w:lineRule="auto"/>
              <w:rPr>
                <w:rFonts w:ascii="Arial" w:hAnsi="Arial" w:cs="Arial"/>
                <w:color w:val="000000"/>
                <w:sz w:val="20"/>
                <w:szCs w:val="20"/>
                <w:lang w:eastAsia="en-GB"/>
              </w:rPr>
            </w:pPr>
            <w:bookmarkStart w:id="22" w:name="abbreviations"/>
            <w:bookmarkEnd w:id="22"/>
            <w:r w:rsidRPr="000C2DF5">
              <w:rPr>
                <w:rFonts w:ascii="Arial" w:hAnsi="Arial" w:cs="Arial"/>
                <w:color w:val="000000"/>
                <w:sz w:val="20"/>
                <w:szCs w:val="20"/>
                <w:lang w:eastAsia="en-GB"/>
              </w:rPr>
              <w:t>4META</w:t>
            </w:r>
          </w:p>
        </w:tc>
        <w:tc>
          <w:tcPr>
            <w:tcW w:w="7380" w:type="dxa"/>
            <w:shd w:val="clear" w:color="auto" w:fill="auto"/>
            <w:noWrap/>
            <w:vAlign w:val="bottom"/>
          </w:tcPr>
          <w:p w14:paraId="32481BCD" w14:textId="65B8B043" w:rsidR="00FC3066" w:rsidRPr="000C2DF5" w:rsidRDefault="00806A4E" w:rsidP="000C2DF5">
            <w:pPr>
              <w:spacing w:line="276" w:lineRule="auto"/>
              <w:rPr>
                <w:rFonts w:ascii="Arial" w:hAnsi="Arial" w:cs="Arial"/>
                <w:color w:val="000000"/>
                <w:sz w:val="20"/>
                <w:szCs w:val="20"/>
                <w:lang w:eastAsia="en-GB"/>
              </w:rPr>
            </w:pPr>
            <w:r>
              <w:rPr>
                <w:rFonts w:ascii="Arial" w:hAnsi="Arial" w:cs="Arial"/>
                <w:color w:val="000000"/>
                <w:sz w:val="20"/>
                <w:szCs w:val="20"/>
                <w:lang w:eastAsia="en-GB"/>
              </w:rPr>
              <w:t>4-</w:t>
            </w:r>
            <w:r w:rsidR="00FC3066" w:rsidRPr="000C2DF5">
              <w:rPr>
                <w:rFonts w:ascii="Arial" w:hAnsi="Arial" w:cs="Arial"/>
                <w:color w:val="000000"/>
                <w:sz w:val="20"/>
                <w:szCs w:val="20"/>
                <w:lang w:eastAsia="en-GB"/>
              </w:rPr>
              <w:t>Methacryloxy</w:t>
            </w:r>
            <w:r w:rsidR="00DD4AF8">
              <w:rPr>
                <w:rFonts w:ascii="Arial" w:hAnsi="Arial" w:cs="Arial"/>
                <w:color w:val="000000"/>
                <w:sz w:val="20"/>
                <w:szCs w:val="20"/>
                <w:lang w:eastAsia="en-GB"/>
              </w:rPr>
              <w:t>E</w:t>
            </w:r>
            <w:r w:rsidR="00FC3066" w:rsidRPr="000C2DF5">
              <w:rPr>
                <w:rFonts w:ascii="Arial" w:hAnsi="Arial" w:cs="Arial"/>
                <w:color w:val="000000"/>
                <w:sz w:val="20"/>
                <w:szCs w:val="20"/>
                <w:lang w:eastAsia="en-GB"/>
              </w:rPr>
              <w:t>thyltri</w:t>
            </w:r>
            <w:r w:rsidR="00DD4AF8">
              <w:rPr>
                <w:rFonts w:ascii="Arial" w:hAnsi="Arial" w:cs="Arial"/>
                <w:color w:val="000000"/>
                <w:sz w:val="20"/>
                <w:szCs w:val="20"/>
                <w:lang w:eastAsia="en-GB"/>
              </w:rPr>
              <w:t>M</w:t>
            </w:r>
            <w:r w:rsidR="00FC3066" w:rsidRPr="000C2DF5">
              <w:rPr>
                <w:rFonts w:ascii="Arial" w:hAnsi="Arial" w:cs="Arial"/>
                <w:color w:val="000000"/>
                <w:sz w:val="20"/>
                <w:szCs w:val="20"/>
                <w:lang w:eastAsia="en-GB"/>
              </w:rPr>
              <w:t>ellitic</w:t>
            </w:r>
            <w:r w:rsidR="00DD4AF8">
              <w:rPr>
                <w:rFonts w:ascii="Arial" w:hAnsi="Arial" w:cs="Arial"/>
                <w:color w:val="000000"/>
                <w:sz w:val="20"/>
                <w:szCs w:val="20"/>
                <w:lang w:eastAsia="en-GB"/>
              </w:rPr>
              <w:t>A</w:t>
            </w:r>
            <w:r w:rsidR="00FC3066" w:rsidRPr="000C2DF5">
              <w:rPr>
                <w:rFonts w:ascii="Arial" w:hAnsi="Arial" w:cs="Arial"/>
                <w:color w:val="000000"/>
                <w:sz w:val="20"/>
                <w:szCs w:val="20"/>
                <w:lang w:eastAsia="en-GB"/>
              </w:rPr>
              <w:t xml:space="preserve">nhydride </w:t>
            </w:r>
            <w:r w:rsidR="00DD4AF8">
              <w:rPr>
                <w:rFonts w:ascii="Arial" w:hAnsi="Arial" w:cs="Arial"/>
                <w:color w:val="000000"/>
                <w:sz w:val="20"/>
                <w:szCs w:val="20"/>
                <w:lang w:eastAsia="en-GB"/>
              </w:rPr>
              <w:t xml:space="preserve">- </w:t>
            </w:r>
            <w:r w:rsidR="00FC3066" w:rsidRPr="000C2DF5">
              <w:rPr>
                <w:rFonts w:ascii="Arial" w:hAnsi="Arial" w:cs="Arial"/>
                <w:color w:val="000000"/>
                <w:sz w:val="20"/>
                <w:szCs w:val="20"/>
                <w:lang w:eastAsia="en-GB"/>
              </w:rPr>
              <w:t>adhesion promoting monomer</w:t>
            </w:r>
          </w:p>
        </w:tc>
      </w:tr>
      <w:tr w:rsidR="00FC3066" w:rsidRPr="000C2DF5" w14:paraId="1DA2696D" w14:textId="77777777" w:rsidTr="00723E31">
        <w:trPr>
          <w:trHeight w:val="300"/>
        </w:trPr>
        <w:tc>
          <w:tcPr>
            <w:tcW w:w="2720" w:type="dxa"/>
            <w:shd w:val="clear" w:color="auto" w:fill="auto"/>
            <w:noWrap/>
            <w:vAlign w:val="bottom"/>
          </w:tcPr>
          <w:p w14:paraId="4BC65B8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ADE</w:t>
            </w:r>
          </w:p>
        </w:tc>
        <w:tc>
          <w:tcPr>
            <w:tcW w:w="7380" w:type="dxa"/>
            <w:shd w:val="clear" w:color="auto" w:fill="auto"/>
            <w:noWrap/>
            <w:vAlign w:val="bottom"/>
          </w:tcPr>
          <w:p w14:paraId="13B18E07"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Adverse Device Effect</w:t>
            </w:r>
          </w:p>
        </w:tc>
      </w:tr>
      <w:tr w:rsidR="00FC3066" w:rsidRPr="000C2DF5" w14:paraId="35E0F637" w14:textId="77777777" w:rsidTr="00723E31">
        <w:trPr>
          <w:trHeight w:val="300"/>
        </w:trPr>
        <w:tc>
          <w:tcPr>
            <w:tcW w:w="2720" w:type="dxa"/>
            <w:shd w:val="clear" w:color="auto" w:fill="auto"/>
            <w:noWrap/>
            <w:vAlign w:val="bottom"/>
          </w:tcPr>
          <w:p w14:paraId="7AB34DFD"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AE</w:t>
            </w:r>
          </w:p>
        </w:tc>
        <w:tc>
          <w:tcPr>
            <w:tcW w:w="7380" w:type="dxa"/>
            <w:shd w:val="clear" w:color="auto" w:fill="auto"/>
            <w:noWrap/>
            <w:vAlign w:val="bottom"/>
          </w:tcPr>
          <w:p w14:paraId="4BC3E97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Adverse Event</w:t>
            </w:r>
          </w:p>
        </w:tc>
      </w:tr>
      <w:tr w:rsidR="005216FF" w:rsidRPr="000C2DF5" w14:paraId="7F45D2FF" w14:textId="77777777" w:rsidTr="00723E31">
        <w:trPr>
          <w:trHeight w:val="300"/>
        </w:trPr>
        <w:tc>
          <w:tcPr>
            <w:tcW w:w="2720" w:type="dxa"/>
            <w:shd w:val="clear" w:color="auto" w:fill="auto"/>
            <w:noWrap/>
            <w:vAlign w:val="bottom"/>
          </w:tcPr>
          <w:p w14:paraId="266FDBDF" w14:textId="34FEAFE6" w:rsidR="005216FF" w:rsidRPr="000C2DF5" w:rsidRDefault="005216FF" w:rsidP="000C2DF5">
            <w:pPr>
              <w:suppressAutoHyphens w:val="0"/>
              <w:spacing w:line="276" w:lineRule="auto"/>
              <w:jc w:val="both"/>
              <w:rPr>
                <w:rFonts w:ascii="Arial" w:eastAsia="Cambria" w:hAnsi="Arial" w:cs="Arial"/>
                <w:sz w:val="20"/>
                <w:szCs w:val="20"/>
                <w:lang w:eastAsia="en-US"/>
              </w:rPr>
            </w:pPr>
            <w:r>
              <w:rPr>
                <w:rFonts w:ascii="Arial" w:eastAsia="Cambria" w:hAnsi="Arial" w:cs="Arial"/>
                <w:sz w:val="20"/>
                <w:szCs w:val="20"/>
                <w:lang w:eastAsia="en-US"/>
              </w:rPr>
              <w:t>ART</w:t>
            </w:r>
          </w:p>
        </w:tc>
        <w:tc>
          <w:tcPr>
            <w:tcW w:w="7380" w:type="dxa"/>
            <w:shd w:val="clear" w:color="auto" w:fill="auto"/>
            <w:noWrap/>
            <w:vAlign w:val="bottom"/>
          </w:tcPr>
          <w:p w14:paraId="2C52CB16" w14:textId="0F528CA9" w:rsidR="005216FF" w:rsidRPr="000C2DF5" w:rsidRDefault="005216FF" w:rsidP="000C2DF5">
            <w:pPr>
              <w:suppressAutoHyphens w:val="0"/>
              <w:spacing w:line="276" w:lineRule="auto"/>
              <w:jc w:val="both"/>
              <w:rPr>
                <w:rFonts w:ascii="Arial" w:eastAsia="Cambria" w:hAnsi="Arial" w:cs="Arial"/>
                <w:sz w:val="20"/>
                <w:szCs w:val="20"/>
                <w:lang w:eastAsia="en-US"/>
              </w:rPr>
            </w:pPr>
            <w:r>
              <w:rPr>
                <w:rFonts w:ascii="Arial" w:eastAsia="Cambria" w:hAnsi="Arial" w:cs="Arial"/>
                <w:sz w:val="20"/>
                <w:szCs w:val="20"/>
                <w:lang w:eastAsia="en-US"/>
              </w:rPr>
              <w:t>Atraumatic Restorative Treatment – requires minimal carious tooth removal</w:t>
            </w:r>
          </w:p>
        </w:tc>
      </w:tr>
      <w:tr w:rsidR="00FC3066" w:rsidRPr="000C2DF5" w14:paraId="2928E6BD" w14:textId="77777777" w:rsidTr="00723E31">
        <w:trPr>
          <w:trHeight w:val="300"/>
        </w:trPr>
        <w:tc>
          <w:tcPr>
            <w:tcW w:w="2720" w:type="dxa"/>
            <w:shd w:val="clear" w:color="auto" w:fill="auto"/>
            <w:noWrap/>
            <w:vAlign w:val="bottom"/>
          </w:tcPr>
          <w:p w14:paraId="1252705A"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CA</w:t>
            </w:r>
          </w:p>
        </w:tc>
        <w:tc>
          <w:tcPr>
            <w:tcW w:w="7380" w:type="dxa"/>
            <w:shd w:val="clear" w:color="auto" w:fill="auto"/>
            <w:noWrap/>
            <w:vAlign w:val="bottom"/>
          </w:tcPr>
          <w:p w14:paraId="7FACF466"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Competent Authority</w:t>
            </w:r>
          </w:p>
        </w:tc>
      </w:tr>
      <w:tr w:rsidR="00FC3066" w:rsidRPr="000C2DF5" w14:paraId="23CC2C40" w14:textId="77777777" w:rsidTr="00723E31">
        <w:trPr>
          <w:trHeight w:val="300"/>
        </w:trPr>
        <w:tc>
          <w:tcPr>
            <w:tcW w:w="2720" w:type="dxa"/>
            <w:shd w:val="clear" w:color="auto" w:fill="auto"/>
            <w:noWrap/>
            <w:vAlign w:val="bottom"/>
          </w:tcPr>
          <w:p w14:paraId="2128B9E7"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CI</w:t>
            </w:r>
          </w:p>
        </w:tc>
        <w:tc>
          <w:tcPr>
            <w:tcW w:w="7380" w:type="dxa"/>
            <w:shd w:val="clear" w:color="auto" w:fill="auto"/>
            <w:noWrap/>
            <w:vAlign w:val="bottom"/>
          </w:tcPr>
          <w:p w14:paraId="32709335"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Chief Investigator</w:t>
            </w:r>
          </w:p>
        </w:tc>
      </w:tr>
      <w:tr w:rsidR="00FC3066" w:rsidRPr="000C2DF5" w14:paraId="78D48653" w14:textId="77777777" w:rsidTr="00723E31">
        <w:trPr>
          <w:trHeight w:val="300"/>
        </w:trPr>
        <w:tc>
          <w:tcPr>
            <w:tcW w:w="2720" w:type="dxa"/>
            <w:shd w:val="clear" w:color="auto" w:fill="auto"/>
            <w:noWrap/>
            <w:vAlign w:val="bottom"/>
          </w:tcPr>
          <w:p w14:paraId="6ACA5E7A"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CIA</w:t>
            </w:r>
          </w:p>
        </w:tc>
        <w:tc>
          <w:tcPr>
            <w:tcW w:w="7380" w:type="dxa"/>
            <w:shd w:val="clear" w:color="auto" w:fill="auto"/>
            <w:noWrap/>
            <w:vAlign w:val="bottom"/>
          </w:tcPr>
          <w:p w14:paraId="7097563E"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Clinical Investigation Agreement</w:t>
            </w:r>
          </w:p>
        </w:tc>
      </w:tr>
      <w:tr w:rsidR="00FC3066" w:rsidRPr="000C2DF5" w14:paraId="2B327A82" w14:textId="77777777" w:rsidTr="00723E31">
        <w:trPr>
          <w:trHeight w:val="300"/>
        </w:trPr>
        <w:tc>
          <w:tcPr>
            <w:tcW w:w="2720" w:type="dxa"/>
            <w:shd w:val="clear" w:color="auto" w:fill="auto"/>
            <w:noWrap/>
            <w:vAlign w:val="bottom"/>
          </w:tcPr>
          <w:p w14:paraId="0C321D76"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CIP</w:t>
            </w:r>
          </w:p>
        </w:tc>
        <w:tc>
          <w:tcPr>
            <w:tcW w:w="7380" w:type="dxa"/>
            <w:shd w:val="clear" w:color="auto" w:fill="auto"/>
            <w:noWrap/>
            <w:vAlign w:val="bottom"/>
          </w:tcPr>
          <w:p w14:paraId="79A0DC5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Clinical Investigation Plan</w:t>
            </w:r>
          </w:p>
        </w:tc>
      </w:tr>
      <w:tr w:rsidR="00FC3066" w:rsidRPr="000C2DF5" w14:paraId="31496B86" w14:textId="77777777" w:rsidTr="00723E31">
        <w:trPr>
          <w:trHeight w:val="300"/>
        </w:trPr>
        <w:tc>
          <w:tcPr>
            <w:tcW w:w="2720" w:type="dxa"/>
            <w:shd w:val="clear" w:color="auto" w:fill="auto"/>
            <w:noWrap/>
            <w:vAlign w:val="bottom"/>
          </w:tcPr>
          <w:p w14:paraId="4A9292FC"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CQ</w:t>
            </w:r>
          </w:p>
        </w:tc>
        <w:tc>
          <w:tcPr>
            <w:tcW w:w="7380" w:type="dxa"/>
            <w:shd w:val="clear" w:color="auto" w:fill="auto"/>
            <w:noWrap/>
            <w:vAlign w:val="bottom"/>
          </w:tcPr>
          <w:p w14:paraId="741DAB81"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Camphorquinone initiator</w:t>
            </w:r>
          </w:p>
        </w:tc>
      </w:tr>
      <w:tr w:rsidR="00FC3066" w:rsidRPr="000C2DF5" w14:paraId="1B977AB6" w14:textId="77777777" w:rsidTr="00723E31">
        <w:trPr>
          <w:trHeight w:val="300"/>
        </w:trPr>
        <w:tc>
          <w:tcPr>
            <w:tcW w:w="2720" w:type="dxa"/>
            <w:shd w:val="clear" w:color="auto" w:fill="auto"/>
            <w:noWrap/>
            <w:vAlign w:val="bottom"/>
          </w:tcPr>
          <w:p w14:paraId="68AED0AA"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CRF</w:t>
            </w:r>
          </w:p>
        </w:tc>
        <w:tc>
          <w:tcPr>
            <w:tcW w:w="7380" w:type="dxa"/>
            <w:shd w:val="clear" w:color="auto" w:fill="auto"/>
            <w:noWrap/>
            <w:vAlign w:val="bottom"/>
          </w:tcPr>
          <w:p w14:paraId="1587F38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Case Report Form</w:t>
            </w:r>
          </w:p>
        </w:tc>
      </w:tr>
      <w:tr w:rsidR="00FC3066" w:rsidRPr="000C2DF5" w14:paraId="7C4ADF33" w14:textId="77777777" w:rsidTr="00723E31">
        <w:trPr>
          <w:trHeight w:val="300"/>
        </w:trPr>
        <w:tc>
          <w:tcPr>
            <w:tcW w:w="2720" w:type="dxa"/>
            <w:shd w:val="clear" w:color="auto" w:fill="auto"/>
            <w:noWrap/>
            <w:vAlign w:val="bottom"/>
          </w:tcPr>
          <w:p w14:paraId="1D4B4FB7"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CRO</w:t>
            </w:r>
          </w:p>
        </w:tc>
        <w:tc>
          <w:tcPr>
            <w:tcW w:w="7380" w:type="dxa"/>
            <w:shd w:val="clear" w:color="auto" w:fill="auto"/>
            <w:noWrap/>
            <w:vAlign w:val="bottom"/>
          </w:tcPr>
          <w:p w14:paraId="6D3DF0C6"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Contract Research Organisation</w:t>
            </w:r>
          </w:p>
        </w:tc>
      </w:tr>
      <w:tr w:rsidR="00FC3066" w:rsidRPr="000C2DF5" w14:paraId="4EDFD073" w14:textId="77777777" w:rsidTr="00723E31">
        <w:trPr>
          <w:trHeight w:val="300"/>
        </w:trPr>
        <w:tc>
          <w:tcPr>
            <w:tcW w:w="2720" w:type="dxa"/>
            <w:shd w:val="clear" w:color="auto" w:fill="auto"/>
            <w:noWrap/>
            <w:vAlign w:val="bottom"/>
          </w:tcPr>
          <w:p w14:paraId="5F61B0B8"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DCF</w:t>
            </w:r>
          </w:p>
        </w:tc>
        <w:tc>
          <w:tcPr>
            <w:tcW w:w="7380" w:type="dxa"/>
            <w:shd w:val="clear" w:color="auto" w:fill="auto"/>
            <w:noWrap/>
            <w:vAlign w:val="bottom"/>
          </w:tcPr>
          <w:p w14:paraId="41C57329"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Data Clarification Form</w:t>
            </w:r>
          </w:p>
        </w:tc>
      </w:tr>
      <w:tr w:rsidR="00FC3066" w:rsidRPr="000C2DF5" w14:paraId="549BC544" w14:textId="77777777" w:rsidTr="00723E31">
        <w:trPr>
          <w:trHeight w:val="300"/>
        </w:trPr>
        <w:tc>
          <w:tcPr>
            <w:tcW w:w="2720" w:type="dxa"/>
            <w:shd w:val="clear" w:color="auto" w:fill="auto"/>
            <w:noWrap/>
            <w:vAlign w:val="bottom"/>
          </w:tcPr>
          <w:p w14:paraId="7B4C9C79"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DCP</w:t>
            </w:r>
          </w:p>
        </w:tc>
        <w:tc>
          <w:tcPr>
            <w:tcW w:w="7380" w:type="dxa"/>
            <w:shd w:val="clear" w:color="auto" w:fill="auto"/>
            <w:noWrap/>
            <w:vAlign w:val="bottom"/>
          </w:tcPr>
          <w:p w14:paraId="451BBFD9" w14:textId="794EE9AE"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Di</w:t>
            </w:r>
            <w:r w:rsidR="00806A4E">
              <w:rPr>
                <w:rFonts w:ascii="Arial" w:hAnsi="Arial" w:cs="Arial"/>
                <w:color w:val="000000"/>
                <w:sz w:val="20"/>
                <w:szCs w:val="20"/>
                <w:lang w:eastAsia="en-GB"/>
              </w:rPr>
              <w:t>C</w:t>
            </w:r>
            <w:r w:rsidRPr="000C2DF5">
              <w:rPr>
                <w:rFonts w:ascii="Arial" w:hAnsi="Arial" w:cs="Arial"/>
                <w:color w:val="000000"/>
                <w:sz w:val="20"/>
                <w:szCs w:val="20"/>
                <w:lang w:eastAsia="en-GB"/>
              </w:rPr>
              <w:t>alcium phosphate - crystalline forms are brushite and monetite</w:t>
            </w:r>
          </w:p>
        </w:tc>
      </w:tr>
      <w:tr w:rsidR="00FC3066" w:rsidRPr="000C2DF5" w14:paraId="7B996DC4" w14:textId="77777777" w:rsidTr="00723E31">
        <w:trPr>
          <w:trHeight w:val="300"/>
        </w:trPr>
        <w:tc>
          <w:tcPr>
            <w:tcW w:w="2720" w:type="dxa"/>
            <w:shd w:val="clear" w:color="auto" w:fill="auto"/>
            <w:noWrap/>
            <w:vAlign w:val="bottom"/>
          </w:tcPr>
          <w:p w14:paraId="76EBAEF2"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DD</w:t>
            </w:r>
          </w:p>
        </w:tc>
        <w:tc>
          <w:tcPr>
            <w:tcW w:w="7380" w:type="dxa"/>
            <w:shd w:val="clear" w:color="auto" w:fill="auto"/>
            <w:noWrap/>
            <w:vAlign w:val="bottom"/>
          </w:tcPr>
          <w:p w14:paraId="4AA373AC"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Device Deficiency</w:t>
            </w:r>
          </w:p>
        </w:tc>
      </w:tr>
      <w:tr w:rsidR="00FC3066" w:rsidRPr="000C2DF5" w14:paraId="41F109A9" w14:textId="77777777" w:rsidTr="00723E31">
        <w:trPr>
          <w:trHeight w:val="300"/>
        </w:trPr>
        <w:tc>
          <w:tcPr>
            <w:tcW w:w="2720" w:type="dxa"/>
            <w:shd w:val="clear" w:color="auto" w:fill="auto"/>
            <w:noWrap/>
            <w:vAlign w:val="bottom"/>
          </w:tcPr>
          <w:p w14:paraId="4814E1B4"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EC</w:t>
            </w:r>
          </w:p>
        </w:tc>
        <w:tc>
          <w:tcPr>
            <w:tcW w:w="7380" w:type="dxa"/>
            <w:shd w:val="clear" w:color="auto" w:fill="auto"/>
            <w:noWrap/>
            <w:vAlign w:val="bottom"/>
          </w:tcPr>
          <w:p w14:paraId="642386A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European Commission</w:t>
            </w:r>
          </w:p>
        </w:tc>
      </w:tr>
      <w:tr w:rsidR="00FC3066" w:rsidRPr="000C2DF5" w14:paraId="0CD91CA3" w14:textId="77777777" w:rsidTr="00723E31">
        <w:trPr>
          <w:trHeight w:val="300"/>
        </w:trPr>
        <w:tc>
          <w:tcPr>
            <w:tcW w:w="2720" w:type="dxa"/>
            <w:shd w:val="clear" w:color="auto" w:fill="auto"/>
            <w:noWrap/>
            <w:vAlign w:val="bottom"/>
          </w:tcPr>
          <w:p w14:paraId="570C6831"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EDAX</w:t>
            </w:r>
          </w:p>
        </w:tc>
        <w:tc>
          <w:tcPr>
            <w:tcW w:w="7380" w:type="dxa"/>
            <w:shd w:val="clear" w:color="auto" w:fill="auto"/>
            <w:noWrap/>
            <w:vAlign w:val="bottom"/>
          </w:tcPr>
          <w:p w14:paraId="12060ACD" w14:textId="6367B544"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Energy </w:t>
            </w:r>
            <w:r w:rsidR="00DD4AF8">
              <w:rPr>
                <w:rFonts w:ascii="Arial" w:hAnsi="Arial" w:cs="Arial"/>
                <w:color w:val="000000"/>
                <w:sz w:val="20"/>
                <w:szCs w:val="20"/>
                <w:lang w:eastAsia="en-GB"/>
              </w:rPr>
              <w:t>D</w:t>
            </w:r>
            <w:r w:rsidRPr="000C2DF5">
              <w:rPr>
                <w:rFonts w:ascii="Arial" w:hAnsi="Arial" w:cs="Arial"/>
                <w:color w:val="000000"/>
                <w:sz w:val="20"/>
                <w:szCs w:val="20"/>
                <w:lang w:eastAsia="en-GB"/>
              </w:rPr>
              <w:t>ispersive X-ray spectroscopy - elemental analysis with SEM</w:t>
            </w:r>
          </w:p>
        </w:tc>
      </w:tr>
      <w:tr w:rsidR="00FC3066" w:rsidRPr="000C2DF5" w14:paraId="1306C118" w14:textId="77777777" w:rsidTr="00723E31">
        <w:trPr>
          <w:trHeight w:val="300"/>
        </w:trPr>
        <w:tc>
          <w:tcPr>
            <w:tcW w:w="2720" w:type="dxa"/>
            <w:shd w:val="clear" w:color="auto" w:fill="auto"/>
            <w:noWrap/>
            <w:vAlign w:val="bottom"/>
          </w:tcPr>
          <w:p w14:paraId="002C5B9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EU</w:t>
            </w:r>
          </w:p>
        </w:tc>
        <w:tc>
          <w:tcPr>
            <w:tcW w:w="7380" w:type="dxa"/>
            <w:shd w:val="clear" w:color="auto" w:fill="auto"/>
            <w:noWrap/>
            <w:vAlign w:val="bottom"/>
          </w:tcPr>
          <w:p w14:paraId="40C2FA3D"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European Union</w:t>
            </w:r>
          </w:p>
        </w:tc>
      </w:tr>
      <w:tr w:rsidR="00FC3066" w:rsidRPr="000C2DF5" w14:paraId="1C4C5E42" w14:textId="77777777" w:rsidTr="00723E31">
        <w:trPr>
          <w:trHeight w:val="300"/>
        </w:trPr>
        <w:tc>
          <w:tcPr>
            <w:tcW w:w="2720" w:type="dxa"/>
            <w:shd w:val="clear" w:color="auto" w:fill="auto"/>
            <w:noWrap/>
            <w:vAlign w:val="bottom"/>
          </w:tcPr>
          <w:p w14:paraId="052A69CC"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EUDAMED</w:t>
            </w:r>
          </w:p>
        </w:tc>
        <w:tc>
          <w:tcPr>
            <w:tcW w:w="7380" w:type="dxa"/>
            <w:shd w:val="clear" w:color="auto" w:fill="auto"/>
            <w:noWrap/>
            <w:vAlign w:val="bottom"/>
          </w:tcPr>
          <w:p w14:paraId="472973CD"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European Medical Devices Regulatory Database</w:t>
            </w:r>
          </w:p>
        </w:tc>
      </w:tr>
      <w:tr w:rsidR="00FC3066" w:rsidRPr="000C2DF5" w14:paraId="400E278C" w14:textId="77777777" w:rsidTr="00723E31">
        <w:trPr>
          <w:trHeight w:val="300"/>
        </w:trPr>
        <w:tc>
          <w:tcPr>
            <w:tcW w:w="2720" w:type="dxa"/>
            <w:shd w:val="clear" w:color="auto" w:fill="auto"/>
            <w:noWrap/>
            <w:vAlign w:val="bottom"/>
          </w:tcPr>
          <w:p w14:paraId="38C8DB33"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FTIR</w:t>
            </w:r>
          </w:p>
        </w:tc>
        <w:tc>
          <w:tcPr>
            <w:tcW w:w="7380" w:type="dxa"/>
            <w:shd w:val="clear" w:color="auto" w:fill="auto"/>
            <w:noWrap/>
            <w:vAlign w:val="bottom"/>
          </w:tcPr>
          <w:p w14:paraId="0C8E0979" w14:textId="77777777" w:rsidR="00FC3066" w:rsidRPr="000C2DF5" w:rsidRDefault="00330BA3" w:rsidP="000C2DF5">
            <w:pPr>
              <w:spacing w:line="276" w:lineRule="auto"/>
              <w:rPr>
                <w:rFonts w:ascii="Arial" w:hAnsi="Arial" w:cs="Arial"/>
                <w:color w:val="000000"/>
                <w:sz w:val="20"/>
                <w:szCs w:val="20"/>
                <w:lang w:eastAsia="en-GB"/>
              </w:rPr>
            </w:pPr>
            <w:r>
              <w:rPr>
                <w:rFonts w:ascii="Arial" w:hAnsi="Arial" w:cs="Arial"/>
                <w:color w:val="000000"/>
                <w:sz w:val="20"/>
                <w:szCs w:val="20"/>
                <w:lang w:eastAsia="en-GB"/>
              </w:rPr>
              <w:t>Fourier Transform infra</w:t>
            </w:r>
            <w:r w:rsidR="00FC3066" w:rsidRPr="000C2DF5">
              <w:rPr>
                <w:rFonts w:ascii="Arial" w:hAnsi="Arial" w:cs="Arial"/>
                <w:color w:val="000000"/>
                <w:sz w:val="20"/>
                <w:szCs w:val="20"/>
                <w:lang w:eastAsia="en-GB"/>
              </w:rPr>
              <w:t>red spectroscopy</w:t>
            </w:r>
          </w:p>
        </w:tc>
      </w:tr>
      <w:tr w:rsidR="00FC3066" w:rsidRPr="000C2DF5" w14:paraId="59C24B40" w14:textId="77777777" w:rsidTr="00723E31">
        <w:trPr>
          <w:trHeight w:val="300"/>
        </w:trPr>
        <w:tc>
          <w:tcPr>
            <w:tcW w:w="2720" w:type="dxa"/>
            <w:shd w:val="clear" w:color="auto" w:fill="auto"/>
            <w:noWrap/>
            <w:vAlign w:val="bottom"/>
          </w:tcPr>
          <w:p w14:paraId="7A0FEF5C"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GCP</w:t>
            </w:r>
          </w:p>
        </w:tc>
        <w:tc>
          <w:tcPr>
            <w:tcW w:w="7380" w:type="dxa"/>
            <w:shd w:val="clear" w:color="auto" w:fill="auto"/>
            <w:noWrap/>
            <w:vAlign w:val="bottom"/>
          </w:tcPr>
          <w:p w14:paraId="505EA3E4"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Good Clinical Practice</w:t>
            </w:r>
          </w:p>
        </w:tc>
      </w:tr>
      <w:tr w:rsidR="00FC3066" w:rsidRPr="000C2DF5" w14:paraId="3588281E" w14:textId="77777777" w:rsidTr="00723E31">
        <w:trPr>
          <w:trHeight w:val="300"/>
        </w:trPr>
        <w:tc>
          <w:tcPr>
            <w:tcW w:w="2720" w:type="dxa"/>
            <w:shd w:val="clear" w:color="auto" w:fill="auto"/>
            <w:noWrap/>
            <w:vAlign w:val="bottom"/>
          </w:tcPr>
          <w:p w14:paraId="0DCDC5E6"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GIC</w:t>
            </w:r>
          </w:p>
        </w:tc>
        <w:tc>
          <w:tcPr>
            <w:tcW w:w="7380" w:type="dxa"/>
            <w:shd w:val="clear" w:color="auto" w:fill="auto"/>
            <w:noWrap/>
            <w:vAlign w:val="bottom"/>
          </w:tcPr>
          <w:p w14:paraId="2A2DAE65" w14:textId="06F61A91"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Glass </w:t>
            </w:r>
            <w:r w:rsidR="003D46BA">
              <w:rPr>
                <w:rFonts w:ascii="Arial" w:hAnsi="Arial" w:cs="Arial"/>
                <w:color w:val="000000"/>
                <w:sz w:val="20"/>
                <w:szCs w:val="20"/>
                <w:lang w:eastAsia="en-GB"/>
              </w:rPr>
              <w:t>I</w:t>
            </w:r>
            <w:r w:rsidRPr="000C2DF5">
              <w:rPr>
                <w:rFonts w:ascii="Arial" w:hAnsi="Arial" w:cs="Arial"/>
                <w:color w:val="000000"/>
                <w:sz w:val="20"/>
                <w:szCs w:val="20"/>
                <w:lang w:eastAsia="en-GB"/>
              </w:rPr>
              <w:t xml:space="preserve">onomer </w:t>
            </w:r>
            <w:r w:rsidR="003D46BA">
              <w:rPr>
                <w:rFonts w:ascii="Arial" w:hAnsi="Arial" w:cs="Arial"/>
                <w:color w:val="000000"/>
                <w:sz w:val="20"/>
                <w:szCs w:val="20"/>
                <w:lang w:eastAsia="en-GB"/>
              </w:rPr>
              <w:t>C</w:t>
            </w:r>
            <w:r w:rsidRPr="000C2DF5">
              <w:rPr>
                <w:rFonts w:ascii="Arial" w:hAnsi="Arial" w:cs="Arial"/>
                <w:color w:val="000000"/>
                <w:sz w:val="20"/>
                <w:szCs w:val="20"/>
                <w:lang w:eastAsia="en-GB"/>
              </w:rPr>
              <w:t>ement</w:t>
            </w:r>
          </w:p>
        </w:tc>
      </w:tr>
      <w:tr w:rsidR="00FC3066" w:rsidRPr="000C2DF5" w14:paraId="04F8EC13" w14:textId="77777777" w:rsidTr="00723E31">
        <w:trPr>
          <w:trHeight w:val="300"/>
        </w:trPr>
        <w:tc>
          <w:tcPr>
            <w:tcW w:w="2720" w:type="dxa"/>
            <w:shd w:val="clear" w:color="auto" w:fill="auto"/>
            <w:noWrap/>
            <w:vAlign w:val="bottom"/>
          </w:tcPr>
          <w:p w14:paraId="4377CF0E"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GMP</w:t>
            </w:r>
          </w:p>
        </w:tc>
        <w:tc>
          <w:tcPr>
            <w:tcW w:w="7380" w:type="dxa"/>
            <w:shd w:val="clear" w:color="auto" w:fill="auto"/>
            <w:noWrap/>
            <w:vAlign w:val="bottom"/>
          </w:tcPr>
          <w:p w14:paraId="664F22DA"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 xml:space="preserve">Good Manufacturing Practice </w:t>
            </w:r>
          </w:p>
        </w:tc>
      </w:tr>
      <w:tr w:rsidR="00FC3066" w:rsidRPr="000C2DF5" w14:paraId="5B92220E" w14:textId="77777777" w:rsidTr="00723E31">
        <w:trPr>
          <w:trHeight w:val="300"/>
        </w:trPr>
        <w:tc>
          <w:tcPr>
            <w:tcW w:w="2720" w:type="dxa"/>
            <w:shd w:val="clear" w:color="auto" w:fill="auto"/>
            <w:noWrap/>
            <w:vAlign w:val="bottom"/>
          </w:tcPr>
          <w:p w14:paraId="5C855770"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HA</w:t>
            </w:r>
          </w:p>
        </w:tc>
        <w:tc>
          <w:tcPr>
            <w:tcW w:w="7380" w:type="dxa"/>
            <w:shd w:val="clear" w:color="auto" w:fill="auto"/>
            <w:noWrap/>
            <w:vAlign w:val="bottom"/>
          </w:tcPr>
          <w:p w14:paraId="027848EB"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Hydroxyapatite</w:t>
            </w:r>
          </w:p>
        </w:tc>
      </w:tr>
      <w:tr w:rsidR="00FC3066" w:rsidRPr="000C2DF5" w14:paraId="1492334D" w14:textId="77777777" w:rsidTr="00723E31">
        <w:trPr>
          <w:trHeight w:val="300"/>
        </w:trPr>
        <w:tc>
          <w:tcPr>
            <w:tcW w:w="2720" w:type="dxa"/>
            <w:shd w:val="clear" w:color="auto" w:fill="auto"/>
            <w:noWrap/>
            <w:vAlign w:val="bottom"/>
          </w:tcPr>
          <w:p w14:paraId="10316642"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HPLC</w:t>
            </w:r>
          </w:p>
        </w:tc>
        <w:tc>
          <w:tcPr>
            <w:tcW w:w="7380" w:type="dxa"/>
            <w:shd w:val="clear" w:color="auto" w:fill="auto"/>
            <w:noWrap/>
            <w:vAlign w:val="bottom"/>
          </w:tcPr>
          <w:p w14:paraId="522C9D0F" w14:textId="77B5646F"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High </w:t>
            </w:r>
            <w:r w:rsidR="003D46BA">
              <w:rPr>
                <w:rFonts w:ascii="Arial" w:hAnsi="Arial" w:cs="Arial"/>
                <w:color w:val="000000"/>
                <w:sz w:val="20"/>
                <w:szCs w:val="20"/>
                <w:lang w:eastAsia="en-GB"/>
              </w:rPr>
              <w:t>P</w:t>
            </w:r>
            <w:r w:rsidRPr="000C2DF5">
              <w:rPr>
                <w:rFonts w:ascii="Arial" w:hAnsi="Arial" w:cs="Arial"/>
                <w:color w:val="000000"/>
                <w:sz w:val="20"/>
                <w:szCs w:val="20"/>
                <w:lang w:eastAsia="en-GB"/>
              </w:rPr>
              <w:t xml:space="preserve">ressure </w:t>
            </w:r>
            <w:r w:rsidR="00995ECF">
              <w:rPr>
                <w:rFonts w:ascii="Arial" w:hAnsi="Arial" w:cs="Arial"/>
                <w:color w:val="000000"/>
                <w:sz w:val="20"/>
                <w:szCs w:val="20"/>
                <w:lang w:eastAsia="en-GB"/>
              </w:rPr>
              <w:t>L</w:t>
            </w:r>
            <w:r w:rsidRPr="000C2DF5">
              <w:rPr>
                <w:rFonts w:ascii="Arial" w:hAnsi="Arial" w:cs="Arial"/>
                <w:color w:val="000000"/>
                <w:sz w:val="20"/>
                <w:szCs w:val="20"/>
                <w:lang w:eastAsia="en-GB"/>
              </w:rPr>
              <w:t xml:space="preserve">iquid </w:t>
            </w:r>
            <w:r w:rsidR="00995ECF">
              <w:rPr>
                <w:rFonts w:ascii="Arial" w:hAnsi="Arial" w:cs="Arial"/>
                <w:color w:val="000000"/>
                <w:sz w:val="20"/>
                <w:szCs w:val="20"/>
                <w:lang w:eastAsia="en-GB"/>
              </w:rPr>
              <w:t>C</w:t>
            </w:r>
            <w:r w:rsidRPr="000C2DF5">
              <w:rPr>
                <w:rFonts w:ascii="Arial" w:hAnsi="Arial" w:cs="Arial"/>
                <w:color w:val="000000"/>
                <w:sz w:val="20"/>
                <w:szCs w:val="20"/>
                <w:lang w:eastAsia="en-GB"/>
              </w:rPr>
              <w:t>hromatography</w:t>
            </w:r>
          </w:p>
        </w:tc>
      </w:tr>
      <w:tr w:rsidR="00FC3066" w:rsidRPr="000C2DF5" w14:paraId="0F7AD514" w14:textId="77777777" w:rsidTr="00723E31">
        <w:trPr>
          <w:trHeight w:val="300"/>
        </w:trPr>
        <w:tc>
          <w:tcPr>
            <w:tcW w:w="2720" w:type="dxa"/>
            <w:shd w:val="clear" w:color="auto" w:fill="auto"/>
            <w:noWrap/>
            <w:vAlign w:val="bottom"/>
          </w:tcPr>
          <w:p w14:paraId="47C6C53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HRA</w:t>
            </w:r>
          </w:p>
        </w:tc>
        <w:tc>
          <w:tcPr>
            <w:tcW w:w="7380" w:type="dxa"/>
            <w:shd w:val="clear" w:color="auto" w:fill="auto"/>
            <w:noWrap/>
            <w:vAlign w:val="bottom"/>
          </w:tcPr>
          <w:p w14:paraId="2F880028"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Health Research Authority</w:t>
            </w:r>
          </w:p>
        </w:tc>
      </w:tr>
      <w:tr w:rsidR="00FC3066" w:rsidRPr="000C2DF5" w14:paraId="55CCE49C" w14:textId="77777777" w:rsidTr="00723E31">
        <w:trPr>
          <w:trHeight w:val="300"/>
        </w:trPr>
        <w:tc>
          <w:tcPr>
            <w:tcW w:w="2720" w:type="dxa"/>
            <w:shd w:val="clear" w:color="auto" w:fill="auto"/>
            <w:noWrap/>
            <w:vAlign w:val="bottom"/>
          </w:tcPr>
          <w:p w14:paraId="764D0BD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IB</w:t>
            </w:r>
          </w:p>
        </w:tc>
        <w:tc>
          <w:tcPr>
            <w:tcW w:w="7380" w:type="dxa"/>
            <w:shd w:val="clear" w:color="auto" w:fill="auto"/>
            <w:noWrap/>
            <w:vAlign w:val="bottom"/>
          </w:tcPr>
          <w:p w14:paraId="04CD5F47"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Investigator Brochure</w:t>
            </w:r>
          </w:p>
        </w:tc>
      </w:tr>
      <w:tr w:rsidR="00FC3066" w:rsidRPr="000C2DF5" w14:paraId="77B5A2ED" w14:textId="77777777" w:rsidTr="00723E31">
        <w:trPr>
          <w:trHeight w:val="300"/>
        </w:trPr>
        <w:tc>
          <w:tcPr>
            <w:tcW w:w="2720" w:type="dxa"/>
            <w:shd w:val="clear" w:color="auto" w:fill="auto"/>
            <w:noWrap/>
            <w:vAlign w:val="bottom"/>
          </w:tcPr>
          <w:p w14:paraId="306B08E4"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ICF</w:t>
            </w:r>
          </w:p>
        </w:tc>
        <w:tc>
          <w:tcPr>
            <w:tcW w:w="7380" w:type="dxa"/>
            <w:shd w:val="clear" w:color="auto" w:fill="auto"/>
            <w:noWrap/>
            <w:vAlign w:val="bottom"/>
          </w:tcPr>
          <w:p w14:paraId="1540F2F7"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Informed Consent Form</w:t>
            </w:r>
          </w:p>
        </w:tc>
      </w:tr>
      <w:tr w:rsidR="00EC32AD" w:rsidRPr="000C2DF5" w14:paraId="402CC9E0" w14:textId="77777777" w:rsidTr="00723E31">
        <w:trPr>
          <w:trHeight w:val="300"/>
        </w:trPr>
        <w:tc>
          <w:tcPr>
            <w:tcW w:w="2720" w:type="dxa"/>
            <w:shd w:val="clear" w:color="auto" w:fill="auto"/>
            <w:noWrap/>
            <w:vAlign w:val="bottom"/>
          </w:tcPr>
          <w:p w14:paraId="488D031B" w14:textId="03817930" w:rsidR="00EC32AD" w:rsidRPr="000C2DF5" w:rsidRDefault="00EC32AD" w:rsidP="000C2DF5">
            <w:pPr>
              <w:suppressAutoHyphens w:val="0"/>
              <w:spacing w:line="276" w:lineRule="auto"/>
              <w:jc w:val="both"/>
              <w:rPr>
                <w:rFonts w:ascii="Arial" w:eastAsia="Cambria" w:hAnsi="Arial" w:cs="Arial"/>
                <w:sz w:val="20"/>
                <w:szCs w:val="20"/>
                <w:lang w:eastAsia="en-US"/>
              </w:rPr>
            </w:pPr>
            <w:r>
              <w:rPr>
                <w:rFonts w:ascii="Arial" w:eastAsia="Cambria" w:hAnsi="Arial" w:cs="Arial"/>
                <w:sz w:val="20"/>
                <w:szCs w:val="20"/>
                <w:lang w:eastAsia="en-US"/>
              </w:rPr>
              <w:t>IDMC</w:t>
            </w:r>
          </w:p>
        </w:tc>
        <w:tc>
          <w:tcPr>
            <w:tcW w:w="7380" w:type="dxa"/>
            <w:shd w:val="clear" w:color="auto" w:fill="auto"/>
            <w:noWrap/>
            <w:vAlign w:val="bottom"/>
          </w:tcPr>
          <w:p w14:paraId="64BCF5C1" w14:textId="1BF8C8CC" w:rsidR="00EC32AD" w:rsidRPr="000C2DF5" w:rsidRDefault="00EC32AD" w:rsidP="000C2DF5">
            <w:pPr>
              <w:suppressAutoHyphens w:val="0"/>
              <w:spacing w:line="276" w:lineRule="auto"/>
              <w:jc w:val="both"/>
              <w:rPr>
                <w:rFonts w:ascii="Arial" w:eastAsia="Cambria" w:hAnsi="Arial" w:cs="Arial"/>
                <w:sz w:val="20"/>
                <w:szCs w:val="20"/>
                <w:lang w:eastAsia="en-US"/>
              </w:rPr>
            </w:pPr>
            <w:r>
              <w:rPr>
                <w:rFonts w:ascii="Arial" w:eastAsia="Cambria" w:hAnsi="Arial" w:cs="Arial"/>
                <w:sz w:val="20"/>
                <w:szCs w:val="20"/>
                <w:lang w:eastAsia="en-US"/>
              </w:rPr>
              <w:t xml:space="preserve">Independent Data Monitoring </w:t>
            </w:r>
            <w:r w:rsidR="00382D05">
              <w:rPr>
                <w:rFonts w:ascii="Arial" w:eastAsia="Cambria" w:hAnsi="Arial" w:cs="Arial"/>
                <w:sz w:val="20"/>
                <w:szCs w:val="20"/>
                <w:lang w:eastAsia="en-US"/>
              </w:rPr>
              <w:t>Committee</w:t>
            </w:r>
          </w:p>
        </w:tc>
      </w:tr>
      <w:tr w:rsidR="00FC3066" w:rsidRPr="000C2DF5" w14:paraId="3937DE2C" w14:textId="77777777" w:rsidTr="00723E31">
        <w:trPr>
          <w:trHeight w:val="300"/>
        </w:trPr>
        <w:tc>
          <w:tcPr>
            <w:tcW w:w="2720" w:type="dxa"/>
            <w:shd w:val="clear" w:color="auto" w:fill="auto"/>
            <w:noWrap/>
            <w:vAlign w:val="bottom"/>
          </w:tcPr>
          <w:p w14:paraId="0E385CF4"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IMD</w:t>
            </w:r>
          </w:p>
        </w:tc>
        <w:tc>
          <w:tcPr>
            <w:tcW w:w="7380" w:type="dxa"/>
            <w:shd w:val="clear" w:color="auto" w:fill="auto"/>
            <w:noWrap/>
            <w:vAlign w:val="bottom"/>
          </w:tcPr>
          <w:p w14:paraId="2352C40D"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Investigational Medical Device</w:t>
            </w:r>
          </w:p>
        </w:tc>
      </w:tr>
      <w:tr w:rsidR="00FC3066" w:rsidRPr="000C2DF5" w14:paraId="0191F159" w14:textId="77777777" w:rsidTr="00723E31">
        <w:trPr>
          <w:trHeight w:val="300"/>
        </w:trPr>
        <w:tc>
          <w:tcPr>
            <w:tcW w:w="2720" w:type="dxa"/>
            <w:shd w:val="clear" w:color="auto" w:fill="auto"/>
            <w:noWrap/>
            <w:vAlign w:val="bottom"/>
          </w:tcPr>
          <w:p w14:paraId="2F530159"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ISF</w:t>
            </w:r>
          </w:p>
        </w:tc>
        <w:tc>
          <w:tcPr>
            <w:tcW w:w="7380" w:type="dxa"/>
            <w:shd w:val="clear" w:color="auto" w:fill="auto"/>
            <w:noWrap/>
            <w:vAlign w:val="bottom"/>
          </w:tcPr>
          <w:p w14:paraId="1E677220"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Investigator Site File</w:t>
            </w:r>
          </w:p>
        </w:tc>
      </w:tr>
      <w:tr w:rsidR="00FC3066" w:rsidRPr="000C2DF5" w14:paraId="1F5B9AE1" w14:textId="77777777" w:rsidTr="00723E31">
        <w:trPr>
          <w:trHeight w:val="300"/>
        </w:trPr>
        <w:tc>
          <w:tcPr>
            <w:tcW w:w="2720" w:type="dxa"/>
            <w:shd w:val="clear" w:color="auto" w:fill="auto"/>
            <w:noWrap/>
            <w:vAlign w:val="bottom"/>
          </w:tcPr>
          <w:p w14:paraId="56E48DE4"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ISO</w:t>
            </w:r>
          </w:p>
        </w:tc>
        <w:tc>
          <w:tcPr>
            <w:tcW w:w="7380" w:type="dxa"/>
            <w:shd w:val="clear" w:color="auto" w:fill="auto"/>
            <w:noWrap/>
            <w:vAlign w:val="bottom"/>
          </w:tcPr>
          <w:p w14:paraId="19244444"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International Standardisation Organisation </w:t>
            </w:r>
          </w:p>
        </w:tc>
      </w:tr>
      <w:tr w:rsidR="00FC3066" w:rsidRPr="000C2DF5" w14:paraId="0E806BCD" w14:textId="77777777" w:rsidTr="00723E31">
        <w:trPr>
          <w:trHeight w:val="300"/>
        </w:trPr>
        <w:tc>
          <w:tcPr>
            <w:tcW w:w="2720" w:type="dxa"/>
            <w:shd w:val="clear" w:color="auto" w:fill="auto"/>
            <w:noWrap/>
            <w:vAlign w:val="bottom"/>
          </w:tcPr>
          <w:p w14:paraId="185169B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JRO</w:t>
            </w:r>
          </w:p>
        </w:tc>
        <w:tc>
          <w:tcPr>
            <w:tcW w:w="7380" w:type="dxa"/>
            <w:shd w:val="clear" w:color="auto" w:fill="auto"/>
            <w:noWrap/>
            <w:vAlign w:val="bottom"/>
          </w:tcPr>
          <w:p w14:paraId="0651E30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Joint Research Office</w:t>
            </w:r>
          </w:p>
        </w:tc>
      </w:tr>
      <w:tr w:rsidR="00FC3066" w:rsidRPr="000C2DF5" w14:paraId="2E3B4A73" w14:textId="77777777" w:rsidTr="00723E31">
        <w:trPr>
          <w:trHeight w:val="300"/>
        </w:trPr>
        <w:tc>
          <w:tcPr>
            <w:tcW w:w="2720" w:type="dxa"/>
            <w:shd w:val="clear" w:color="auto" w:fill="auto"/>
            <w:noWrap/>
            <w:vAlign w:val="bottom"/>
          </w:tcPr>
          <w:p w14:paraId="6FB45789"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MA</w:t>
            </w:r>
          </w:p>
        </w:tc>
        <w:tc>
          <w:tcPr>
            <w:tcW w:w="7380" w:type="dxa"/>
            <w:shd w:val="clear" w:color="auto" w:fill="auto"/>
            <w:noWrap/>
            <w:vAlign w:val="bottom"/>
          </w:tcPr>
          <w:p w14:paraId="748F0838"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Marketing Authorisation</w:t>
            </w:r>
          </w:p>
        </w:tc>
      </w:tr>
      <w:tr w:rsidR="00FC3066" w:rsidRPr="000C2DF5" w14:paraId="4A74BE8C" w14:textId="77777777" w:rsidTr="00723E31">
        <w:trPr>
          <w:trHeight w:val="300"/>
        </w:trPr>
        <w:tc>
          <w:tcPr>
            <w:tcW w:w="2720" w:type="dxa"/>
            <w:shd w:val="clear" w:color="auto" w:fill="auto"/>
            <w:noWrap/>
            <w:vAlign w:val="bottom"/>
          </w:tcPr>
          <w:p w14:paraId="33A3EC3A"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MCPM</w:t>
            </w:r>
          </w:p>
        </w:tc>
        <w:tc>
          <w:tcPr>
            <w:tcW w:w="7380" w:type="dxa"/>
            <w:shd w:val="clear" w:color="auto" w:fill="auto"/>
            <w:noWrap/>
            <w:vAlign w:val="bottom"/>
          </w:tcPr>
          <w:p w14:paraId="32AA4DBB" w14:textId="348B2881"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Mono </w:t>
            </w:r>
            <w:r w:rsidR="00995ECF">
              <w:rPr>
                <w:rFonts w:ascii="Arial" w:hAnsi="Arial" w:cs="Arial"/>
                <w:color w:val="000000"/>
                <w:sz w:val="20"/>
                <w:szCs w:val="20"/>
                <w:lang w:eastAsia="en-GB"/>
              </w:rPr>
              <w:t>C</w:t>
            </w:r>
            <w:r w:rsidRPr="000C2DF5">
              <w:rPr>
                <w:rFonts w:ascii="Arial" w:hAnsi="Arial" w:cs="Arial"/>
                <w:color w:val="000000"/>
                <w:sz w:val="20"/>
                <w:szCs w:val="20"/>
                <w:lang w:eastAsia="en-GB"/>
              </w:rPr>
              <w:t xml:space="preserve">alcium </w:t>
            </w:r>
            <w:r w:rsidR="00995ECF">
              <w:rPr>
                <w:rFonts w:ascii="Arial" w:hAnsi="Arial" w:cs="Arial"/>
                <w:color w:val="000000"/>
                <w:sz w:val="20"/>
                <w:szCs w:val="20"/>
                <w:lang w:eastAsia="en-GB"/>
              </w:rPr>
              <w:t>P</w:t>
            </w:r>
            <w:r w:rsidRPr="000C2DF5">
              <w:rPr>
                <w:rFonts w:ascii="Arial" w:hAnsi="Arial" w:cs="Arial"/>
                <w:color w:val="000000"/>
                <w:sz w:val="20"/>
                <w:szCs w:val="20"/>
                <w:lang w:eastAsia="en-GB"/>
              </w:rPr>
              <w:t xml:space="preserve">hosphate </w:t>
            </w:r>
            <w:r w:rsidR="00995ECF">
              <w:rPr>
                <w:rFonts w:ascii="Arial" w:hAnsi="Arial" w:cs="Arial"/>
                <w:color w:val="000000"/>
                <w:sz w:val="20"/>
                <w:szCs w:val="20"/>
                <w:lang w:eastAsia="en-GB"/>
              </w:rPr>
              <w:t>M</w:t>
            </w:r>
            <w:r w:rsidRPr="000C2DF5">
              <w:rPr>
                <w:rFonts w:ascii="Arial" w:hAnsi="Arial" w:cs="Arial"/>
                <w:color w:val="000000"/>
                <w:sz w:val="20"/>
                <w:szCs w:val="20"/>
                <w:lang w:eastAsia="en-GB"/>
              </w:rPr>
              <w:t>onohydrate - acidic calcium phosphate</w:t>
            </w:r>
          </w:p>
        </w:tc>
      </w:tr>
      <w:tr w:rsidR="00FC3066" w:rsidRPr="000C2DF5" w14:paraId="04AC8094" w14:textId="77777777" w:rsidTr="00723E31">
        <w:trPr>
          <w:trHeight w:val="300"/>
        </w:trPr>
        <w:tc>
          <w:tcPr>
            <w:tcW w:w="2720" w:type="dxa"/>
            <w:shd w:val="clear" w:color="auto" w:fill="auto"/>
            <w:noWrap/>
            <w:vAlign w:val="bottom"/>
          </w:tcPr>
          <w:p w14:paraId="7BBEE2DD"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MDD (ER)</w:t>
            </w:r>
          </w:p>
        </w:tc>
        <w:tc>
          <w:tcPr>
            <w:tcW w:w="7380" w:type="dxa"/>
            <w:shd w:val="clear" w:color="auto" w:fill="auto"/>
            <w:noWrap/>
            <w:vAlign w:val="bottom"/>
          </w:tcPr>
          <w:p w14:paraId="6512289A"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Medical Device Directive (Essential Requirement)</w:t>
            </w:r>
          </w:p>
        </w:tc>
      </w:tr>
      <w:tr w:rsidR="00FC3066" w:rsidRPr="000C2DF5" w14:paraId="0528ADBA" w14:textId="77777777" w:rsidTr="00723E31">
        <w:trPr>
          <w:trHeight w:val="300"/>
        </w:trPr>
        <w:tc>
          <w:tcPr>
            <w:tcW w:w="2720" w:type="dxa"/>
            <w:shd w:val="clear" w:color="auto" w:fill="auto"/>
            <w:noWrap/>
            <w:vAlign w:val="bottom"/>
          </w:tcPr>
          <w:p w14:paraId="68CD5F11"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MHRA</w:t>
            </w:r>
          </w:p>
        </w:tc>
        <w:tc>
          <w:tcPr>
            <w:tcW w:w="7380" w:type="dxa"/>
            <w:shd w:val="clear" w:color="auto" w:fill="auto"/>
            <w:noWrap/>
            <w:vAlign w:val="bottom"/>
          </w:tcPr>
          <w:p w14:paraId="29C4FCF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Medicines and Healthcare products Regulatory Agency</w:t>
            </w:r>
          </w:p>
        </w:tc>
      </w:tr>
      <w:tr w:rsidR="00FC3066" w:rsidRPr="000C2DF5" w14:paraId="5976EF1D" w14:textId="77777777" w:rsidTr="00723E31">
        <w:trPr>
          <w:trHeight w:val="300"/>
        </w:trPr>
        <w:tc>
          <w:tcPr>
            <w:tcW w:w="2720" w:type="dxa"/>
            <w:shd w:val="clear" w:color="auto" w:fill="auto"/>
            <w:noWrap/>
            <w:vAlign w:val="bottom"/>
          </w:tcPr>
          <w:p w14:paraId="049D7BE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NCA</w:t>
            </w:r>
          </w:p>
        </w:tc>
        <w:tc>
          <w:tcPr>
            <w:tcW w:w="7380" w:type="dxa"/>
            <w:shd w:val="clear" w:color="auto" w:fill="auto"/>
            <w:noWrap/>
            <w:vAlign w:val="bottom"/>
          </w:tcPr>
          <w:p w14:paraId="28A83E9E"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National Competent Authority</w:t>
            </w:r>
          </w:p>
        </w:tc>
      </w:tr>
      <w:tr w:rsidR="00FC3066" w:rsidRPr="000C2DF5" w14:paraId="2F493448" w14:textId="77777777" w:rsidTr="00723E31">
        <w:trPr>
          <w:trHeight w:val="300"/>
        </w:trPr>
        <w:tc>
          <w:tcPr>
            <w:tcW w:w="2720" w:type="dxa"/>
            <w:shd w:val="clear" w:color="auto" w:fill="auto"/>
            <w:noWrap/>
            <w:vAlign w:val="bottom"/>
          </w:tcPr>
          <w:p w14:paraId="42C022D2"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NHS</w:t>
            </w:r>
          </w:p>
        </w:tc>
        <w:tc>
          <w:tcPr>
            <w:tcW w:w="7380" w:type="dxa"/>
            <w:shd w:val="clear" w:color="auto" w:fill="auto"/>
            <w:noWrap/>
            <w:vAlign w:val="bottom"/>
          </w:tcPr>
          <w:p w14:paraId="6004B2B8"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National Health Service</w:t>
            </w:r>
          </w:p>
        </w:tc>
      </w:tr>
      <w:tr w:rsidR="00FC3066" w:rsidRPr="000C2DF5" w14:paraId="5950251C" w14:textId="77777777" w:rsidTr="00723E31">
        <w:trPr>
          <w:trHeight w:val="300"/>
        </w:trPr>
        <w:tc>
          <w:tcPr>
            <w:tcW w:w="2720" w:type="dxa"/>
            <w:shd w:val="clear" w:color="auto" w:fill="auto"/>
            <w:noWrap/>
            <w:vAlign w:val="bottom"/>
          </w:tcPr>
          <w:p w14:paraId="2667762A"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lastRenderedPageBreak/>
              <w:t>NHS R&amp;D</w:t>
            </w:r>
          </w:p>
        </w:tc>
        <w:tc>
          <w:tcPr>
            <w:tcW w:w="7380" w:type="dxa"/>
            <w:shd w:val="clear" w:color="auto" w:fill="auto"/>
            <w:noWrap/>
            <w:vAlign w:val="bottom"/>
          </w:tcPr>
          <w:p w14:paraId="6A2CF216"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 xml:space="preserve">National Health Service Research &amp; Development  </w:t>
            </w:r>
          </w:p>
        </w:tc>
      </w:tr>
      <w:tr w:rsidR="00FC3066" w:rsidRPr="000C2DF5" w14:paraId="5253EC6C" w14:textId="77777777" w:rsidTr="00723E31">
        <w:trPr>
          <w:trHeight w:val="300"/>
        </w:trPr>
        <w:tc>
          <w:tcPr>
            <w:tcW w:w="2720" w:type="dxa"/>
            <w:shd w:val="clear" w:color="auto" w:fill="auto"/>
            <w:noWrap/>
            <w:vAlign w:val="bottom"/>
          </w:tcPr>
          <w:p w14:paraId="72AC8B52"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NICE</w:t>
            </w:r>
          </w:p>
        </w:tc>
        <w:tc>
          <w:tcPr>
            <w:tcW w:w="7380" w:type="dxa"/>
            <w:shd w:val="clear" w:color="auto" w:fill="auto"/>
            <w:noWrap/>
            <w:vAlign w:val="bottom"/>
          </w:tcPr>
          <w:p w14:paraId="6069B50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National Institute of Clinical Excellence</w:t>
            </w:r>
          </w:p>
        </w:tc>
      </w:tr>
      <w:tr w:rsidR="00FC3066" w:rsidRPr="000C2DF5" w14:paraId="757C2030" w14:textId="77777777" w:rsidTr="00723E31">
        <w:trPr>
          <w:trHeight w:val="300"/>
        </w:trPr>
        <w:tc>
          <w:tcPr>
            <w:tcW w:w="2720" w:type="dxa"/>
            <w:shd w:val="clear" w:color="auto" w:fill="auto"/>
            <w:noWrap/>
            <w:vAlign w:val="bottom"/>
          </w:tcPr>
          <w:p w14:paraId="78A1BB41"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NIST</w:t>
            </w:r>
          </w:p>
        </w:tc>
        <w:tc>
          <w:tcPr>
            <w:tcW w:w="7380" w:type="dxa"/>
            <w:shd w:val="clear" w:color="auto" w:fill="auto"/>
            <w:noWrap/>
            <w:vAlign w:val="bottom"/>
          </w:tcPr>
          <w:p w14:paraId="6F99AC8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National Institute of Standards and Technology</w:t>
            </w:r>
          </w:p>
        </w:tc>
      </w:tr>
      <w:tr w:rsidR="00FC3066" w:rsidRPr="000C2DF5" w14:paraId="0304B8D2" w14:textId="77777777" w:rsidTr="00723E31">
        <w:trPr>
          <w:trHeight w:val="300"/>
        </w:trPr>
        <w:tc>
          <w:tcPr>
            <w:tcW w:w="2720" w:type="dxa"/>
            <w:shd w:val="clear" w:color="auto" w:fill="auto"/>
            <w:noWrap/>
            <w:vAlign w:val="bottom"/>
          </w:tcPr>
          <w:p w14:paraId="35EBC25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PI</w:t>
            </w:r>
          </w:p>
        </w:tc>
        <w:tc>
          <w:tcPr>
            <w:tcW w:w="7380" w:type="dxa"/>
            <w:shd w:val="clear" w:color="auto" w:fill="auto"/>
            <w:noWrap/>
            <w:vAlign w:val="bottom"/>
          </w:tcPr>
          <w:p w14:paraId="308BECB5" w14:textId="52386FFC" w:rsidR="00FC3066" w:rsidRPr="000C2DF5" w:rsidRDefault="00435A9B" w:rsidP="000C2DF5">
            <w:pPr>
              <w:suppressAutoHyphens w:val="0"/>
              <w:spacing w:line="276" w:lineRule="auto"/>
              <w:jc w:val="both"/>
              <w:rPr>
                <w:rFonts w:ascii="Arial" w:eastAsia="Cambria" w:hAnsi="Arial" w:cs="Arial"/>
                <w:sz w:val="20"/>
                <w:szCs w:val="20"/>
                <w:lang w:eastAsia="en-US"/>
              </w:rPr>
            </w:pPr>
            <w:r>
              <w:rPr>
                <w:rFonts w:ascii="Arial" w:eastAsia="Cambria" w:hAnsi="Arial" w:cs="Arial"/>
                <w:sz w:val="20"/>
                <w:szCs w:val="20"/>
                <w:lang w:eastAsia="en-US"/>
              </w:rPr>
              <w:t>Principal</w:t>
            </w:r>
            <w:r w:rsidR="00FC3066" w:rsidRPr="000C2DF5">
              <w:rPr>
                <w:rFonts w:ascii="Arial" w:eastAsia="Cambria" w:hAnsi="Arial" w:cs="Arial"/>
                <w:sz w:val="20"/>
                <w:szCs w:val="20"/>
                <w:lang w:eastAsia="en-US"/>
              </w:rPr>
              <w:t xml:space="preserve"> Investigator</w:t>
            </w:r>
          </w:p>
        </w:tc>
      </w:tr>
      <w:tr w:rsidR="00FC3066" w:rsidRPr="000C2DF5" w14:paraId="6D3D174A" w14:textId="77777777" w:rsidTr="00723E31">
        <w:trPr>
          <w:trHeight w:val="300"/>
        </w:trPr>
        <w:tc>
          <w:tcPr>
            <w:tcW w:w="2720" w:type="dxa"/>
            <w:shd w:val="clear" w:color="auto" w:fill="auto"/>
            <w:noWrap/>
            <w:vAlign w:val="bottom"/>
          </w:tcPr>
          <w:p w14:paraId="6732F454"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PIS</w:t>
            </w:r>
          </w:p>
        </w:tc>
        <w:tc>
          <w:tcPr>
            <w:tcW w:w="7380" w:type="dxa"/>
            <w:shd w:val="clear" w:color="auto" w:fill="auto"/>
            <w:noWrap/>
            <w:vAlign w:val="bottom"/>
          </w:tcPr>
          <w:p w14:paraId="28D42285"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Participant Information Sheet</w:t>
            </w:r>
          </w:p>
        </w:tc>
      </w:tr>
      <w:tr w:rsidR="00FC3066" w:rsidRPr="000C2DF5" w14:paraId="63CF98D9" w14:textId="77777777" w:rsidTr="00723E31">
        <w:trPr>
          <w:trHeight w:val="300"/>
        </w:trPr>
        <w:tc>
          <w:tcPr>
            <w:tcW w:w="2720" w:type="dxa"/>
            <w:shd w:val="clear" w:color="auto" w:fill="auto"/>
            <w:noWrap/>
            <w:vAlign w:val="bottom"/>
          </w:tcPr>
          <w:p w14:paraId="5BB35CF4"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PLR</w:t>
            </w:r>
          </w:p>
        </w:tc>
        <w:tc>
          <w:tcPr>
            <w:tcW w:w="7380" w:type="dxa"/>
            <w:shd w:val="clear" w:color="auto" w:fill="auto"/>
            <w:noWrap/>
            <w:vAlign w:val="bottom"/>
          </w:tcPr>
          <w:p w14:paraId="0B01EC36"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Powder liquid ratio</w:t>
            </w:r>
          </w:p>
        </w:tc>
      </w:tr>
      <w:tr w:rsidR="00FC3066" w:rsidRPr="000C2DF5" w14:paraId="7133DF1F" w14:textId="77777777" w:rsidTr="00723E31">
        <w:trPr>
          <w:trHeight w:val="300"/>
        </w:trPr>
        <w:tc>
          <w:tcPr>
            <w:tcW w:w="2720" w:type="dxa"/>
            <w:shd w:val="clear" w:color="auto" w:fill="auto"/>
            <w:noWrap/>
            <w:vAlign w:val="bottom"/>
          </w:tcPr>
          <w:p w14:paraId="2E27B6BE"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PLS</w:t>
            </w:r>
          </w:p>
        </w:tc>
        <w:tc>
          <w:tcPr>
            <w:tcW w:w="7380" w:type="dxa"/>
            <w:shd w:val="clear" w:color="auto" w:fill="auto"/>
            <w:noWrap/>
            <w:vAlign w:val="bottom"/>
          </w:tcPr>
          <w:p w14:paraId="449A5ECE"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 xml:space="preserve">Polylysine </w:t>
            </w:r>
          </w:p>
        </w:tc>
      </w:tr>
      <w:tr w:rsidR="00FC3066" w:rsidRPr="000C2DF5" w14:paraId="4A889E45" w14:textId="77777777" w:rsidTr="00723E31">
        <w:trPr>
          <w:trHeight w:val="300"/>
        </w:trPr>
        <w:tc>
          <w:tcPr>
            <w:tcW w:w="2720" w:type="dxa"/>
            <w:shd w:val="clear" w:color="auto" w:fill="auto"/>
            <w:noWrap/>
            <w:vAlign w:val="bottom"/>
          </w:tcPr>
          <w:p w14:paraId="6E03A3BE"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PPGDMA</w:t>
            </w:r>
          </w:p>
        </w:tc>
        <w:tc>
          <w:tcPr>
            <w:tcW w:w="7380" w:type="dxa"/>
            <w:shd w:val="clear" w:color="auto" w:fill="auto"/>
            <w:noWrap/>
            <w:vAlign w:val="bottom"/>
          </w:tcPr>
          <w:p w14:paraId="1CAD970D"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Polypropylene Glycol Dimethacrylate diluent monomer</w:t>
            </w:r>
          </w:p>
        </w:tc>
      </w:tr>
      <w:tr w:rsidR="00FC3066" w:rsidRPr="000C2DF5" w14:paraId="507A2858" w14:textId="77777777" w:rsidTr="00723E31">
        <w:trPr>
          <w:trHeight w:val="300"/>
        </w:trPr>
        <w:tc>
          <w:tcPr>
            <w:tcW w:w="2720" w:type="dxa"/>
            <w:shd w:val="clear" w:color="auto" w:fill="auto"/>
            <w:noWrap/>
            <w:vAlign w:val="bottom"/>
          </w:tcPr>
          <w:p w14:paraId="762CA105"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QA</w:t>
            </w:r>
          </w:p>
        </w:tc>
        <w:tc>
          <w:tcPr>
            <w:tcW w:w="7380" w:type="dxa"/>
            <w:shd w:val="clear" w:color="auto" w:fill="auto"/>
            <w:noWrap/>
            <w:vAlign w:val="bottom"/>
          </w:tcPr>
          <w:p w14:paraId="292A227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Quality Assurance</w:t>
            </w:r>
          </w:p>
        </w:tc>
      </w:tr>
      <w:tr w:rsidR="00FC3066" w:rsidRPr="000C2DF5" w14:paraId="2E5FA26F" w14:textId="77777777" w:rsidTr="00723E31">
        <w:trPr>
          <w:trHeight w:val="300"/>
        </w:trPr>
        <w:tc>
          <w:tcPr>
            <w:tcW w:w="2720" w:type="dxa"/>
            <w:shd w:val="clear" w:color="auto" w:fill="auto"/>
            <w:noWrap/>
            <w:vAlign w:val="bottom"/>
          </w:tcPr>
          <w:p w14:paraId="796A995F"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QC</w:t>
            </w:r>
          </w:p>
        </w:tc>
        <w:tc>
          <w:tcPr>
            <w:tcW w:w="7380" w:type="dxa"/>
            <w:shd w:val="clear" w:color="auto" w:fill="auto"/>
            <w:noWrap/>
            <w:vAlign w:val="bottom"/>
          </w:tcPr>
          <w:p w14:paraId="098AD6D0"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Quality Control</w:t>
            </w:r>
          </w:p>
        </w:tc>
      </w:tr>
      <w:tr w:rsidR="00FC3066" w:rsidRPr="000C2DF5" w14:paraId="456FAB65" w14:textId="77777777" w:rsidTr="00723E31">
        <w:trPr>
          <w:trHeight w:val="300"/>
        </w:trPr>
        <w:tc>
          <w:tcPr>
            <w:tcW w:w="2720" w:type="dxa"/>
            <w:shd w:val="clear" w:color="auto" w:fill="auto"/>
            <w:noWrap/>
            <w:vAlign w:val="bottom"/>
          </w:tcPr>
          <w:p w14:paraId="25E750FF"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RMGIC</w:t>
            </w:r>
          </w:p>
        </w:tc>
        <w:tc>
          <w:tcPr>
            <w:tcW w:w="7380" w:type="dxa"/>
            <w:shd w:val="clear" w:color="auto" w:fill="auto"/>
            <w:noWrap/>
            <w:vAlign w:val="bottom"/>
          </w:tcPr>
          <w:p w14:paraId="361B03DB"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Resin Modified Glass Ionomer Cement</w:t>
            </w:r>
          </w:p>
        </w:tc>
      </w:tr>
      <w:tr w:rsidR="00FC3066" w:rsidRPr="000C2DF5" w14:paraId="0EC98959" w14:textId="77777777" w:rsidTr="00723E31">
        <w:trPr>
          <w:trHeight w:val="300"/>
        </w:trPr>
        <w:tc>
          <w:tcPr>
            <w:tcW w:w="2720" w:type="dxa"/>
            <w:shd w:val="clear" w:color="auto" w:fill="auto"/>
            <w:noWrap/>
            <w:vAlign w:val="bottom"/>
          </w:tcPr>
          <w:p w14:paraId="680F1C6D"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RT</w:t>
            </w:r>
          </w:p>
        </w:tc>
        <w:tc>
          <w:tcPr>
            <w:tcW w:w="7380" w:type="dxa"/>
            <w:shd w:val="clear" w:color="auto" w:fill="auto"/>
            <w:noWrap/>
            <w:vAlign w:val="bottom"/>
          </w:tcPr>
          <w:p w14:paraId="26C28087"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Room Temperature</w:t>
            </w:r>
          </w:p>
        </w:tc>
      </w:tr>
      <w:tr w:rsidR="00FC3066" w:rsidRPr="000C2DF5" w14:paraId="6ECB74C9" w14:textId="77777777" w:rsidTr="00723E31">
        <w:trPr>
          <w:trHeight w:val="300"/>
        </w:trPr>
        <w:tc>
          <w:tcPr>
            <w:tcW w:w="2720" w:type="dxa"/>
            <w:shd w:val="clear" w:color="auto" w:fill="auto"/>
            <w:noWrap/>
            <w:vAlign w:val="bottom"/>
          </w:tcPr>
          <w:p w14:paraId="64A6C7B0"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SADE</w:t>
            </w:r>
          </w:p>
        </w:tc>
        <w:tc>
          <w:tcPr>
            <w:tcW w:w="7380" w:type="dxa"/>
            <w:shd w:val="clear" w:color="auto" w:fill="auto"/>
            <w:noWrap/>
            <w:vAlign w:val="bottom"/>
          </w:tcPr>
          <w:p w14:paraId="6D479928"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Serious Adverse Device Effect</w:t>
            </w:r>
          </w:p>
        </w:tc>
      </w:tr>
      <w:tr w:rsidR="00FC3066" w:rsidRPr="000C2DF5" w14:paraId="29F84E2F" w14:textId="77777777" w:rsidTr="00723E31">
        <w:trPr>
          <w:trHeight w:val="300"/>
        </w:trPr>
        <w:tc>
          <w:tcPr>
            <w:tcW w:w="2720" w:type="dxa"/>
            <w:shd w:val="clear" w:color="auto" w:fill="auto"/>
            <w:noWrap/>
            <w:vAlign w:val="bottom"/>
          </w:tcPr>
          <w:p w14:paraId="0E4C3A89"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SAE</w:t>
            </w:r>
          </w:p>
        </w:tc>
        <w:tc>
          <w:tcPr>
            <w:tcW w:w="7380" w:type="dxa"/>
            <w:shd w:val="clear" w:color="auto" w:fill="auto"/>
            <w:noWrap/>
            <w:vAlign w:val="bottom"/>
          </w:tcPr>
          <w:p w14:paraId="1D6E4275"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Serious Adverse Event</w:t>
            </w:r>
          </w:p>
        </w:tc>
      </w:tr>
      <w:tr w:rsidR="00FC3066" w:rsidRPr="000C2DF5" w14:paraId="7D5C92FE" w14:textId="77777777" w:rsidTr="00723E31">
        <w:trPr>
          <w:trHeight w:val="300"/>
        </w:trPr>
        <w:tc>
          <w:tcPr>
            <w:tcW w:w="2720" w:type="dxa"/>
            <w:shd w:val="clear" w:color="auto" w:fill="auto"/>
            <w:noWrap/>
            <w:vAlign w:val="bottom"/>
          </w:tcPr>
          <w:p w14:paraId="35DC2616"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SEM</w:t>
            </w:r>
          </w:p>
        </w:tc>
        <w:tc>
          <w:tcPr>
            <w:tcW w:w="7380" w:type="dxa"/>
            <w:shd w:val="clear" w:color="auto" w:fill="auto"/>
            <w:noWrap/>
            <w:vAlign w:val="bottom"/>
          </w:tcPr>
          <w:p w14:paraId="59ADD8A2" w14:textId="752F3A59" w:rsidR="00FC3066" w:rsidRPr="000C2DF5" w:rsidRDefault="00E54356" w:rsidP="000C2DF5">
            <w:pPr>
              <w:spacing w:line="276" w:lineRule="auto"/>
              <w:rPr>
                <w:rFonts w:ascii="Arial" w:hAnsi="Arial" w:cs="Arial"/>
                <w:color w:val="000000"/>
                <w:sz w:val="20"/>
                <w:szCs w:val="20"/>
                <w:lang w:eastAsia="en-GB"/>
              </w:rPr>
            </w:pPr>
            <w:r>
              <w:rPr>
                <w:rFonts w:ascii="Arial" w:hAnsi="Arial" w:cs="Arial"/>
                <w:color w:val="000000"/>
                <w:sz w:val="20"/>
                <w:szCs w:val="20"/>
                <w:lang w:eastAsia="en-GB"/>
              </w:rPr>
              <w:t>S</w:t>
            </w:r>
            <w:r w:rsidR="00FC3066" w:rsidRPr="000C2DF5">
              <w:rPr>
                <w:rFonts w:ascii="Arial" w:hAnsi="Arial" w:cs="Arial"/>
                <w:color w:val="000000"/>
                <w:sz w:val="20"/>
                <w:szCs w:val="20"/>
                <w:lang w:eastAsia="en-GB"/>
              </w:rPr>
              <w:t xml:space="preserve">canning </w:t>
            </w:r>
            <w:r>
              <w:rPr>
                <w:rFonts w:ascii="Arial" w:hAnsi="Arial" w:cs="Arial"/>
                <w:color w:val="000000"/>
                <w:sz w:val="20"/>
                <w:szCs w:val="20"/>
                <w:lang w:eastAsia="en-GB"/>
              </w:rPr>
              <w:t>E</w:t>
            </w:r>
            <w:r w:rsidR="00FC3066" w:rsidRPr="000C2DF5">
              <w:rPr>
                <w:rFonts w:ascii="Arial" w:hAnsi="Arial" w:cs="Arial"/>
                <w:color w:val="000000"/>
                <w:sz w:val="20"/>
                <w:szCs w:val="20"/>
                <w:lang w:eastAsia="en-GB"/>
              </w:rPr>
              <w:t xml:space="preserve">lectron </w:t>
            </w:r>
            <w:r>
              <w:rPr>
                <w:rFonts w:ascii="Arial" w:hAnsi="Arial" w:cs="Arial"/>
                <w:color w:val="000000"/>
                <w:sz w:val="20"/>
                <w:szCs w:val="20"/>
                <w:lang w:eastAsia="en-GB"/>
              </w:rPr>
              <w:t>M</w:t>
            </w:r>
            <w:r w:rsidR="00FC3066" w:rsidRPr="000C2DF5">
              <w:rPr>
                <w:rFonts w:ascii="Arial" w:hAnsi="Arial" w:cs="Arial"/>
                <w:color w:val="000000"/>
                <w:sz w:val="20"/>
                <w:szCs w:val="20"/>
                <w:lang w:eastAsia="en-GB"/>
              </w:rPr>
              <w:t>icroscopy</w:t>
            </w:r>
          </w:p>
        </w:tc>
      </w:tr>
      <w:tr w:rsidR="00FC3066" w:rsidRPr="000C2DF5" w14:paraId="4B876F63" w14:textId="77777777" w:rsidTr="00723E31">
        <w:trPr>
          <w:trHeight w:val="300"/>
        </w:trPr>
        <w:tc>
          <w:tcPr>
            <w:tcW w:w="2720" w:type="dxa"/>
            <w:shd w:val="clear" w:color="auto" w:fill="auto"/>
            <w:noWrap/>
            <w:vAlign w:val="bottom"/>
          </w:tcPr>
          <w:p w14:paraId="638019CD"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SOP</w:t>
            </w:r>
          </w:p>
        </w:tc>
        <w:tc>
          <w:tcPr>
            <w:tcW w:w="7380" w:type="dxa"/>
            <w:shd w:val="clear" w:color="auto" w:fill="auto"/>
            <w:noWrap/>
            <w:vAlign w:val="bottom"/>
          </w:tcPr>
          <w:p w14:paraId="446AAD4E"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 xml:space="preserve">Standard Operating Procedure </w:t>
            </w:r>
          </w:p>
        </w:tc>
      </w:tr>
      <w:tr w:rsidR="00FC3066" w:rsidRPr="000C2DF5" w14:paraId="08FB6489" w14:textId="77777777" w:rsidTr="00723E31">
        <w:trPr>
          <w:trHeight w:val="300"/>
        </w:trPr>
        <w:tc>
          <w:tcPr>
            <w:tcW w:w="2720" w:type="dxa"/>
            <w:shd w:val="clear" w:color="auto" w:fill="auto"/>
            <w:noWrap/>
            <w:vAlign w:val="bottom"/>
          </w:tcPr>
          <w:p w14:paraId="25C911F1"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UADE</w:t>
            </w:r>
          </w:p>
        </w:tc>
        <w:tc>
          <w:tcPr>
            <w:tcW w:w="7380" w:type="dxa"/>
            <w:shd w:val="clear" w:color="auto" w:fill="auto"/>
            <w:noWrap/>
            <w:vAlign w:val="bottom"/>
          </w:tcPr>
          <w:p w14:paraId="2DC2106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Unanticipated Adverse Device Effect</w:t>
            </w:r>
          </w:p>
        </w:tc>
      </w:tr>
      <w:tr w:rsidR="00FC3066" w:rsidRPr="000C2DF5" w14:paraId="4D37A0D1" w14:textId="77777777" w:rsidTr="00723E31">
        <w:trPr>
          <w:trHeight w:val="300"/>
        </w:trPr>
        <w:tc>
          <w:tcPr>
            <w:tcW w:w="2720" w:type="dxa"/>
            <w:shd w:val="clear" w:color="auto" w:fill="auto"/>
            <w:noWrap/>
            <w:vAlign w:val="bottom"/>
          </w:tcPr>
          <w:p w14:paraId="2F4C8295"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UDMA</w:t>
            </w:r>
          </w:p>
        </w:tc>
        <w:tc>
          <w:tcPr>
            <w:tcW w:w="7380" w:type="dxa"/>
            <w:shd w:val="clear" w:color="auto" w:fill="auto"/>
            <w:noWrap/>
            <w:vAlign w:val="bottom"/>
          </w:tcPr>
          <w:p w14:paraId="253A6B6B"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Urethane Dimethacrylate base monomer</w:t>
            </w:r>
          </w:p>
        </w:tc>
      </w:tr>
      <w:tr w:rsidR="00FC3066" w:rsidRPr="000C2DF5" w14:paraId="70BEAB23" w14:textId="77777777" w:rsidTr="00723E31">
        <w:trPr>
          <w:trHeight w:val="300"/>
        </w:trPr>
        <w:tc>
          <w:tcPr>
            <w:tcW w:w="2720" w:type="dxa"/>
            <w:shd w:val="clear" w:color="auto" w:fill="auto"/>
            <w:noWrap/>
            <w:vAlign w:val="bottom"/>
          </w:tcPr>
          <w:p w14:paraId="6A214D90"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UK</w:t>
            </w:r>
          </w:p>
        </w:tc>
        <w:tc>
          <w:tcPr>
            <w:tcW w:w="7380" w:type="dxa"/>
            <w:shd w:val="clear" w:color="auto" w:fill="auto"/>
            <w:noWrap/>
            <w:vAlign w:val="bottom"/>
          </w:tcPr>
          <w:p w14:paraId="1AA96CC6"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United Kingdom</w:t>
            </w:r>
          </w:p>
        </w:tc>
      </w:tr>
      <w:tr w:rsidR="00FC3066" w:rsidRPr="000C2DF5" w14:paraId="1EA14F37" w14:textId="77777777" w:rsidTr="00723E31">
        <w:trPr>
          <w:trHeight w:val="300"/>
        </w:trPr>
        <w:tc>
          <w:tcPr>
            <w:tcW w:w="2720" w:type="dxa"/>
            <w:shd w:val="clear" w:color="auto" w:fill="auto"/>
            <w:noWrap/>
            <w:vAlign w:val="bottom"/>
          </w:tcPr>
          <w:p w14:paraId="5DB85B4B"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USADE</w:t>
            </w:r>
          </w:p>
        </w:tc>
        <w:tc>
          <w:tcPr>
            <w:tcW w:w="7380" w:type="dxa"/>
            <w:shd w:val="clear" w:color="auto" w:fill="auto"/>
            <w:noWrap/>
            <w:vAlign w:val="bottom"/>
          </w:tcPr>
          <w:p w14:paraId="04933693" w14:textId="77777777" w:rsidR="00FC3066" w:rsidRPr="000C2DF5" w:rsidRDefault="00FC3066" w:rsidP="000C2DF5">
            <w:pPr>
              <w:suppressAutoHyphens w:val="0"/>
              <w:spacing w:line="276" w:lineRule="auto"/>
              <w:jc w:val="both"/>
              <w:rPr>
                <w:rFonts w:ascii="Arial" w:eastAsia="Cambria" w:hAnsi="Arial" w:cs="Arial"/>
                <w:sz w:val="20"/>
                <w:szCs w:val="20"/>
                <w:lang w:eastAsia="en-US"/>
              </w:rPr>
            </w:pPr>
            <w:r w:rsidRPr="000C2DF5">
              <w:rPr>
                <w:rFonts w:ascii="Arial" w:eastAsia="Cambria" w:hAnsi="Arial" w:cs="Arial"/>
                <w:sz w:val="20"/>
                <w:szCs w:val="20"/>
                <w:lang w:eastAsia="en-US"/>
              </w:rPr>
              <w:t>Unanticipated Serious Adverse Device Effect</w:t>
            </w:r>
          </w:p>
        </w:tc>
      </w:tr>
      <w:tr w:rsidR="00FC3066" w:rsidRPr="000C2DF5" w14:paraId="20C255D7" w14:textId="77777777" w:rsidTr="00723E31">
        <w:trPr>
          <w:trHeight w:val="300"/>
        </w:trPr>
        <w:tc>
          <w:tcPr>
            <w:tcW w:w="2720" w:type="dxa"/>
            <w:shd w:val="clear" w:color="auto" w:fill="auto"/>
            <w:noWrap/>
            <w:vAlign w:val="bottom"/>
          </w:tcPr>
          <w:p w14:paraId="2D68B218"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UV</w:t>
            </w:r>
          </w:p>
        </w:tc>
        <w:tc>
          <w:tcPr>
            <w:tcW w:w="7380" w:type="dxa"/>
            <w:shd w:val="clear" w:color="auto" w:fill="auto"/>
            <w:noWrap/>
            <w:vAlign w:val="bottom"/>
          </w:tcPr>
          <w:p w14:paraId="248516A4"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Ultraviolet spectroscopy</w:t>
            </w:r>
          </w:p>
        </w:tc>
      </w:tr>
      <w:tr w:rsidR="00FC3066" w:rsidRPr="000C2DF5" w14:paraId="353BB24B" w14:textId="77777777" w:rsidTr="00723E31">
        <w:trPr>
          <w:trHeight w:val="300"/>
        </w:trPr>
        <w:tc>
          <w:tcPr>
            <w:tcW w:w="2720" w:type="dxa"/>
            <w:shd w:val="clear" w:color="auto" w:fill="auto"/>
            <w:noWrap/>
            <w:vAlign w:val="bottom"/>
          </w:tcPr>
          <w:p w14:paraId="5A63DECA"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XRD</w:t>
            </w:r>
          </w:p>
        </w:tc>
        <w:tc>
          <w:tcPr>
            <w:tcW w:w="7380" w:type="dxa"/>
            <w:shd w:val="clear" w:color="auto" w:fill="auto"/>
            <w:noWrap/>
            <w:vAlign w:val="bottom"/>
          </w:tcPr>
          <w:p w14:paraId="4466C260" w14:textId="77777777" w:rsidR="00FC3066" w:rsidRPr="000C2DF5" w:rsidRDefault="00FC3066" w:rsidP="000C2DF5">
            <w:pPr>
              <w:spacing w:line="276" w:lineRule="auto"/>
              <w:rPr>
                <w:rFonts w:ascii="Arial" w:hAnsi="Arial" w:cs="Arial"/>
                <w:color w:val="000000"/>
                <w:sz w:val="20"/>
                <w:szCs w:val="20"/>
                <w:lang w:eastAsia="en-GB"/>
              </w:rPr>
            </w:pPr>
            <w:r w:rsidRPr="000C2DF5">
              <w:rPr>
                <w:rFonts w:ascii="Arial" w:hAnsi="Arial" w:cs="Arial"/>
                <w:color w:val="000000"/>
                <w:sz w:val="20"/>
                <w:szCs w:val="20"/>
                <w:lang w:eastAsia="en-GB"/>
              </w:rPr>
              <w:t>Xray Diffraction</w:t>
            </w:r>
          </w:p>
        </w:tc>
      </w:tr>
    </w:tbl>
    <w:p w14:paraId="4E33C3C8" w14:textId="77777777" w:rsidR="009A602D" w:rsidRPr="000C2DF5" w:rsidRDefault="006430FD" w:rsidP="000C2DF5">
      <w:pPr>
        <w:tabs>
          <w:tab w:val="left" w:pos="3870"/>
        </w:tabs>
        <w:spacing w:line="276" w:lineRule="auto"/>
        <w:ind w:left="3870" w:hanging="3870"/>
        <w:jc w:val="both"/>
        <w:rPr>
          <w:rFonts w:ascii="Arial" w:hAnsi="Arial" w:cs="Arial"/>
          <w:sz w:val="20"/>
          <w:szCs w:val="20"/>
        </w:rPr>
      </w:pPr>
      <w:r w:rsidRPr="000C2DF5">
        <w:rPr>
          <w:rFonts w:ascii="Arial" w:hAnsi="Arial" w:cs="Arial"/>
          <w:sz w:val="20"/>
          <w:szCs w:val="20"/>
        </w:rPr>
        <w:t xml:space="preserve"> </w:t>
      </w:r>
    </w:p>
    <w:p w14:paraId="32EAB602"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71554935"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6FE67854"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77A314F1"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46674714"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031EA8E7"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4A426934"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70CACE13" w14:textId="77777777" w:rsidR="004A6530" w:rsidRPr="000C2DF5" w:rsidRDefault="004A6530" w:rsidP="000C2DF5">
      <w:pPr>
        <w:tabs>
          <w:tab w:val="left" w:pos="3870"/>
        </w:tabs>
        <w:spacing w:line="276" w:lineRule="auto"/>
        <w:ind w:left="3870" w:hanging="3870"/>
        <w:jc w:val="both"/>
        <w:rPr>
          <w:rFonts w:ascii="Arial" w:hAnsi="Arial" w:cs="Arial"/>
          <w:sz w:val="20"/>
          <w:szCs w:val="20"/>
        </w:rPr>
      </w:pPr>
    </w:p>
    <w:p w14:paraId="2F50AC1C" w14:textId="77777777" w:rsidR="004A6530" w:rsidRPr="000C2DF5" w:rsidRDefault="004A6530" w:rsidP="000C2DF5">
      <w:pPr>
        <w:tabs>
          <w:tab w:val="left" w:pos="3870"/>
        </w:tabs>
        <w:spacing w:line="276" w:lineRule="auto"/>
        <w:jc w:val="both"/>
        <w:rPr>
          <w:rFonts w:ascii="Arial" w:hAnsi="Arial" w:cs="Arial"/>
          <w:sz w:val="20"/>
          <w:szCs w:val="20"/>
        </w:rPr>
      </w:pPr>
    </w:p>
    <w:p w14:paraId="65C8727F" w14:textId="308EFDC0" w:rsidR="002E2965" w:rsidRDefault="000C2DF5" w:rsidP="000E21CD">
      <w:pPr>
        <w:pStyle w:val="Heading1"/>
        <w:numPr>
          <w:ilvl w:val="0"/>
          <w:numId w:val="0"/>
        </w:numPr>
        <w:suppressAutoHyphens w:val="0"/>
        <w:spacing w:before="360" w:after="240" w:line="276" w:lineRule="auto"/>
        <w:jc w:val="both"/>
        <w:rPr>
          <w:rFonts w:ascii="Arial" w:hAnsi="Arial" w:cs="Arial"/>
          <w:sz w:val="20"/>
          <w:szCs w:val="20"/>
        </w:rPr>
      </w:pPr>
      <w:r>
        <w:rPr>
          <w:rFonts w:ascii="Arial" w:hAnsi="Arial" w:cs="Arial"/>
          <w:sz w:val="20"/>
          <w:szCs w:val="20"/>
        </w:rPr>
        <w:br w:type="page"/>
      </w:r>
      <w:bookmarkStart w:id="23" w:name="Representative"/>
      <w:bookmarkEnd w:id="23"/>
    </w:p>
    <w:p w14:paraId="5885B1DD" w14:textId="77777777" w:rsidR="006B42AB" w:rsidRPr="000C2DF5" w:rsidRDefault="00BB2840" w:rsidP="000C2DF5">
      <w:pPr>
        <w:pStyle w:val="Heading1"/>
        <w:numPr>
          <w:ilvl w:val="0"/>
          <w:numId w:val="0"/>
        </w:numPr>
        <w:suppressAutoHyphens w:val="0"/>
        <w:spacing w:before="360" w:after="240" w:line="276" w:lineRule="auto"/>
        <w:jc w:val="both"/>
        <w:rPr>
          <w:rFonts w:ascii="Arial" w:hAnsi="Arial" w:cs="Arial"/>
          <w:sz w:val="20"/>
          <w:szCs w:val="20"/>
        </w:rPr>
      </w:pPr>
      <w:bookmarkStart w:id="24" w:name="_Toc509236580"/>
      <w:bookmarkStart w:id="25" w:name="_Toc513649207"/>
      <w:r w:rsidRPr="000C2DF5">
        <w:rPr>
          <w:rFonts w:ascii="Arial" w:hAnsi="Arial" w:cs="Arial"/>
          <w:sz w:val="20"/>
          <w:szCs w:val="20"/>
        </w:rPr>
        <w:lastRenderedPageBreak/>
        <w:t>A</w:t>
      </w:r>
      <w:r w:rsidR="000C2DF5">
        <w:rPr>
          <w:rFonts w:ascii="Arial" w:hAnsi="Arial" w:cs="Arial"/>
          <w:sz w:val="20"/>
          <w:szCs w:val="20"/>
        </w:rPr>
        <w:t xml:space="preserve">.1 </w:t>
      </w:r>
      <w:r w:rsidR="009A602D" w:rsidRPr="000C2DF5">
        <w:rPr>
          <w:rFonts w:ascii="Arial" w:hAnsi="Arial" w:cs="Arial"/>
          <w:sz w:val="20"/>
          <w:szCs w:val="20"/>
        </w:rPr>
        <w:t xml:space="preserve">Overall </w:t>
      </w:r>
      <w:r w:rsidR="00310B03" w:rsidRPr="000C2DF5">
        <w:rPr>
          <w:rFonts w:ascii="Arial" w:hAnsi="Arial" w:cs="Arial"/>
          <w:sz w:val="20"/>
          <w:szCs w:val="20"/>
        </w:rPr>
        <w:t>Synopsis of Clinical Investigation</w:t>
      </w:r>
      <w:bookmarkEnd w:id="24"/>
      <w:bookmarkEnd w:id="25"/>
    </w:p>
    <w:p w14:paraId="1C055B4E" w14:textId="77777777" w:rsidR="006B42AB" w:rsidRPr="000C2DF5" w:rsidRDefault="006B42AB" w:rsidP="000C2DF5">
      <w:pPr>
        <w:spacing w:line="276" w:lineRule="auto"/>
        <w:jc w:val="both"/>
        <w:rPr>
          <w:rFonts w:ascii="Arial" w:hAnsi="Arial" w:cs="Arial"/>
          <w:sz w:val="20"/>
          <w:szCs w:val="20"/>
        </w:rPr>
      </w:pPr>
    </w:p>
    <w:tbl>
      <w:tblPr>
        <w:tblW w:w="0" w:type="auto"/>
        <w:tblInd w:w="108" w:type="dxa"/>
        <w:tblLook w:val="01E0" w:firstRow="1" w:lastRow="1" w:firstColumn="1" w:lastColumn="1" w:noHBand="0" w:noVBand="0"/>
      </w:tblPr>
      <w:tblGrid>
        <w:gridCol w:w="2610"/>
        <w:gridCol w:w="6107"/>
      </w:tblGrid>
      <w:tr w:rsidR="006B42AB" w:rsidRPr="000C2DF5" w14:paraId="49E5513E" w14:textId="77777777" w:rsidTr="006B42AB">
        <w:tc>
          <w:tcPr>
            <w:tcW w:w="2610" w:type="dxa"/>
            <w:shd w:val="clear" w:color="auto" w:fill="auto"/>
          </w:tcPr>
          <w:p w14:paraId="148C8805" w14:textId="77777777" w:rsidR="006B42AB" w:rsidRPr="000C2DF5" w:rsidRDefault="006B42AB" w:rsidP="000C2DF5">
            <w:pPr>
              <w:spacing w:line="276" w:lineRule="auto"/>
              <w:jc w:val="both"/>
              <w:rPr>
                <w:rFonts w:ascii="Arial" w:hAnsi="Arial" w:cs="Arial"/>
                <w:b/>
                <w:bCs/>
                <w:sz w:val="20"/>
                <w:szCs w:val="20"/>
              </w:rPr>
            </w:pPr>
            <w:r w:rsidRPr="000C2DF5">
              <w:rPr>
                <w:rFonts w:ascii="Arial" w:hAnsi="Arial" w:cs="Arial"/>
                <w:b/>
                <w:bCs/>
                <w:sz w:val="20"/>
                <w:szCs w:val="20"/>
              </w:rPr>
              <w:t>Title:</w:t>
            </w:r>
          </w:p>
        </w:tc>
        <w:tc>
          <w:tcPr>
            <w:tcW w:w="6107" w:type="dxa"/>
            <w:shd w:val="clear" w:color="auto" w:fill="auto"/>
          </w:tcPr>
          <w:p w14:paraId="6E4AE2A2" w14:textId="79D31507" w:rsidR="006B42AB" w:rsidRPr="00637B51" w:rsidRDefault="001725DB" w:rsidP="009735A5">
            <w:pPr>
              <w:spacing w:line="276" w:lineRule="auto"/>
              <w:jc w:val="both"/>
              <w:rPr>
                <w:rFonts w:ascii="Arial" w:hAnsi="Arial" w:cs="Arial"/>
                <w:sz w:val="20"/>
                <w:szCs w:val="20"/>
              </w:rPr>
            </w:pPr>
            <w:r w:rsidRPr="00637B51">
              <w:rPr>
                <w:rFonts w:ascii="Arial" w:hAnsi="Arial" w:cs="Arial"/>
                <w:sz w:val="20"/>
                <w:szCs w:val="20"/>
              </w:rPr>
              <w:t>SMART</w:t>
            </w:r>
            <w:r w:rsidR="009735A5">
              <w:rPr>
                <w:rFonts w:ascii="Arial" w:hAnsi="Arial" w:cs="Arial"/>
                <w:sz w:val="20"/>
                <w:szCs w:val="20"/>
              </w:rPr>
              <w:t xml:space="preserve"> </w:t>
            </w:r>
            <w:r w:rsidR="009735A5" w:rsidRPr="00637B51">
              <w:rPr>
                <w:rFonts w:ascii="Arial" w:hAnsi="Arial" w:cs="Arial"/>
                <w:sz w:val="20"/>
                <w:szCs w:val="20"/>
              </w:rPr>
              <w:t>composite</w:t>
            </w:r>
            <w:r w:rsidR="009735A5">
              <w:rPr>
                <w:rFonts w:ascii="Arial" w:hAnsi="Arial" w:cs="Arial"/>
                <w:sz w:val="20"/>
                <w:szCs w:val="20"/>
              </w:rPr>
              <w:t xml:space="preserve"> </w:t>
            </w:r>
            <w:r w:rsidRPr="00637B51">
              <w:rPr>
                <w:rFonts w:ascii="Arial" w:hAnsi="Arial" w:cs="Arial"/>
                <w:sz w:val="20"/>
                <w:szCs w:val="20"/>
              </w:rPr>
              <w:t>(Self-bonding M</w:t>
            </w:r>
            <w:r w:rsidR="00F15539">
              <w:rPr>
                <w:rFonts w:ascii="Arial" w:hAnsi="Arial" w:cs="Arial"/>
                <w:sz w:val="20"/>
                <w:szCs w:val="20"/>
              </w:rPr>
              <w:t>a</w:t>
            </w:r>
            <w:r w:rsidRPr="00637B51">
              <w:rPr>
                <w:rFonts w:ascii="Arial" w:hAnsi="Arial" w:cs="Arial"/>
                <w:sz w:val="20"/>
                <w:szCs w:val="20"/>
              </w:rPr>
              <w:t xml:space="preserve">terial for </w:t>
            </w:r>
            <w:r w:rsidR="00F15539">
              <w:rPr>
                <w:rFonts w:ascii="Arial" w:hAnsi="Arial" w:cs="Arial"/>
                <w:sz w:val="20"/>
                <w:szCs w:val="20"/>
              </w:rPr>
              <w:t xml:space="preserve">Atraumatic </w:t>
            </w:r>
            <w:r w:rsidRPr="00637B51">
              <w:rPr>
                <w:rFonts w:ascii="Arial" w:hAnsi="Arial" w:cs="Arial"/>
                <w:sz w:val="20"/>
                <w:szCs w:val="20"/>
              </w:rPr>
              <w:t xml:space="preserve">Restorative Treatment) </w:t>
            </w:r>
            <w:r w:rsidR="007B2B69">
              <w:rPr>
                <w:rFonts w:ascii="Arial" w:hAnsi="Arial" w:cs="Arial"/>
                <w:sz w:val="20"/>
                <w:szCs w:val="20"/>
              </w:rPr>
              <w:t xml:space="preserve">restoration of children’s </w:t>
            </w:r>
            <w:r w:rsidRPr="00637B51">
              <w:rPr>
                <w:rFonts w:ascii="Arial" w:hAnsi="Arial" w:cs="Arial"/>
                <w:sz w:val="20"/>
                <w:szCs w:val="20"/>
              </w:rPr>
              <w:t xml:space="preserve">primary molar teeth after minimal caries removal: </w:t>
            </w:r>
            <w:r w:rsidR="00DD7DF9">
              <w:rPr>
                <w:rFonts w:ascii="Arial" w:hAnsi="Arial" w:cs="Arial"/>
                <w:sz w:val="20"/>
                <w:szCs w:val="20"/>
              </w:rPr>
              <w:t>Class</w:t>
            </w:r>
            <w:r w:rsidR="00DD7DF9" w:rsidRPr="00637B51">
              <w:rPr>
                <w:rFonts w:ascii="Arial" w:hAnsi="Arial" w:cs="Arial"/>
                <w:sz w:val="20"/>
                <w:szCs w:val="20"/>
              </w:rPr>
              <w:t xml:space="preserve"> </w:t>
            </w:r>
            <w:r w:rsidRPr="00637B51">
              <w:rPr>
                <w:rFonts w:ascii="Arial" w:hAnsi="Arial" w:cs="Arial"/>
                <w:sz w:val="20"/>
                <w:szCs w:val="20"/>
              </w:rPr>
              <w:t>II</w:t>
            </w:r>
            <w:r w:rsidR="00DD7DF9">
              <w:rPr>
                <w:rFonts w:ascii="Arial" w:hAnsi="Arial" w:cs="Arial"/>
                <w:sz w:val="20"/>
                <w:szCs w:val="20"/>
              </w:rPr>
              <w:t>a</w:t>
            </w:r>
            <w:r w:rsidR="007B2B69">
              <w:rPr>
                <w:rFonts w:ascii="Arial" w:hAnsi="Arial" w:cs="Arial"/>
                <w:sz w:val="20"/>
                <w:szCs w:val="20"/>
              </w:rPr>
              <w:t xml:space="preserve"> device in a </w:t>
            </w:r>
            <w:r w:rsidRPr="00637B51">
              <w:rPr>
                <w:rFonts w:ascii="Arial" w:hAnsi="Arial" w:cs="Arial"/>
                <w:sz w:val="20"/>
                <w:szCs w:val="20"/>
              </w:rPr>
              <w:t>single site, single arm study.</w:t>
            </w:r>
          </w:p>
        </w:tc>
      </w:tr>
      <w:tr w:rsidR="006B42AB" w:rsidRPr="000C2DF5" w14:paraId="591F8C51" w14:textId="77777777" w:rsidTr="006B42AB">
        <w:tc>
          <w:tcPr>
            <w:tcW w:w="2610" w:type="dxa"/>
            <w:shd w:val="clear" w:color="auto" w:fill="auto"/>
          </w:tcPr>
          <w:p w14:paraId="7D6AA30B" w14:textId="77777777" w:rsidR="006B42AB" w:rsidRPr="000C2DF5" w:rsidRDefault="006B42AB" w:rsidP="000C2DF5">
            <w:pPr>
              <w:spacing w:line="276" w:lineRule="auto"/>
              <w:jc w:val="both"/>
              <w:rPr>
                <w:rFonts w:ascii="Arial" w:hAnsi="Arial" w:cs="Arial"/>
                <w:b/>
                <w:bCs/>
                <w:sz w:val="20"/>
                <w:szCs w:val="20"/>
              </w:rPr>
            </w:pPr>
          </w:p>
          <w:p w14:paraId="7EFDCFEF" w14:textId="77777777" w:rsidR="006B42AB" w:rsidRPr="000C2DF5" w:rsidRDefault="006B42AB" w:rsidP="000C2DF5">
            <w:pPr>
              <w:spacing w:line="276" w:lineRule="auto"/>
              <w:jc w:val="both"/>
              <w:rPr>
                <w:rFonts w:ascii="Arial" w:hAnsi="Arial" w:cs="Arial"/>
                <w:b/>
                <w:bCs/>
                <w:sz w:val="20"/>
                <w:szCs w:val="20"/>
              </w:rPr>
            </w:pPr>
            <w:r w:rsidRPr="000C2DF5">
              <w:rPr>
                <w:rFonts w:ascii="Arial" w:hAnsi="Arial" w:cs="Arial"/>
                <w:b/>
                <w:bCs/>
                <w:sz w:val="20"/>
                <w:szCs w:val="20"/>
              </w:rPr>
              <w:t>Short title:</w:t>
            </w:r>
          </w:p>
        </w:tc>
        <w:tc>
          <w:tcPr>
            <w:tcW w:w="6107" w:type="dxa"/>
            <w:shd w:val="clear" w:color="auto" w:fill="auto"/>
          </w:tcPr>
          <w:p w14:paraId="6A1EF63D" w14:textId="77777777" w:rsidR="006B42AB" w:rsidRPr="00637B51" w:rsidRDefault="006B42AB" w:rsidP="000C2DF5">
            <w:pPr>
              <w:spacing w:line="276" w:lineRule="auto"/>
              <w:jc w:val="both"/>
              <w:rPr>
                <w:rFonts w:ascii="Arial" w:hAnsi="Arial" w:cs="Arial"/>
                <w:sz w:val="20"/>
                <w:szCs w:val="20"/>
              </w:rPr>
            </w:pPr>
          </w:p>
          <w:p w14:paraId="40D96A16" w14:textId="77777777" w:rsidR="006B42AB" w:rsidRPr="00637B51" w:rsidRDefault="006F5380" w:rsidP="000C2DF5">
            <w:pPr>
              <w:spacing w:line="276" w:lineRule="auto"/>
              <w:jc w:val="both"/>
              <w:rPr>
                <w:rFonts w:ascii="Arial" w:hAnsi="Arial" w:cs="Arial"/>
                <w:sz w:val="20"/>
                <w:szCs w:val="20"/>
              </w:rPr>
            </w:pPr>
            <w:r w:rsidRPr="00637B51">
              <w:rPr>
                <w:rFonts w:ascii="Arial" w:hAnsi="Arial" w:cs="Arial"/>
                <w:sz w:val="20"/>
                <w:szCs w:val="20"/>
              </w:rPr>
              <w:t>SMART filling for caries in primary teeth</w:t>
            </w:r>
          </w:p>
          <w:p w14:paraId="6FC7A55B" w14:textId="77777777" w:rsidR="006B42AB" w:rsidRPr="00637B51" w:rsidRDefault="006B42AB" w:rsidP="000C2DF5">
            <w:pPr>
              <w:spacing w:line="276" w:lineRule="auto"/>
              <w:jc w:val="both"/>
              <w:rPr>
                <w:rFonts w:ascii="Arial" w:hAnsi="Arial" w:cs="Arial"/>
                <w:sz w:val="20"/>
                <w:szCs w:val="20"/>
              </w:rPr>
            </w:pPr>
          </w:p>
        </w:tc>
      </w:tr>
      <w:tr w:rsidR="006B42AB" w:rsidRPr="000C2DF5" w14:paraId="4E56717C" w14:textId="77777777" w:rsidTr="00BB2840">
        <w:trPr>
          <w:trHeight w:val="330"/>
        </w:trPr>
        <w:tc>
          <w:tcPr>
            <w:tcW w:w="2610" w:type="dxa"/>
            <w:shd w:val="clear" w:color="auto" w:fill="auto"/>
          </w:tcPr>
          <w:p w14:paraId="2A56EDCC" w14:textId="77777777" w:rsidR="006B42AB" w:rsidRPr="000C2DF5" w:rsidRDefault="006B42AB" w:rsidP="000C2DF5">
            <w:pPr>
              <w:spacing w:line="276" w:lineRule="auto"/>
              <w:jc w:val="both"/>
              <w:rPr>
                <w:rFonts w:ascii="Arial" w:hAnsi="Arial" w:cs="Arial"/>
                <w:b/>
                <w:bCs/>
                <w:sz w:val="20"/>
                <w:szCs w:val="20"/>
              </w:rPr>
            </w:pPr>
            <w:r w:rsidRPr="000C2DF5">
              <w:rPr>
                <w:rFonts w:ascii="Arial" w:hAnsi="Arial" w:cs="Arial"/>
                <w:b/>
                <w:bCs/>
                <w:sz w:val="20"/>
                <w:szCs w:val="20"/>
              </w:rPr>
              <w:t>Device:</w:t>
            </w:r>
          </w:p>
        </w:tc>
        <w:tc>
          <w:tcPr>
            <w:tcW w:w="6107" w:type="dxa"/>
            <w:shd w:val="clear" w:color="auto" w:fill="auto"/>
          </w:tcPr>
          <w:p w14:paraId="63ED73F0" w14:textId="77777777" w:rsidR="009A602D" w:rsidRDefault="006F5380" w:rsidP="000C2DF5">
            <w:pPr>
              <w:tabs>
                <w:tab w:val="left" w:pos="4275"/>
              </w:tabs>
              <w:spacing w:line="276" w:lineRule="auto"/>
              <w:rPr>
                <w:rFonts w:ascii="Arial" w:hAnsi="Arial" w:cs="Arial"/>
                <w:sz w:val="20"/>
                <w:szCs w:val="20"/>
              </w:rPr>
            </w:pPr>
            <w:r w:rsidRPr="00637B51">
              <w:rPr>
                <w:rFonts w:ascii="Arial" w:hAnsi="Arial" w:cs="Arial"/>
                <w:sz w:val="20"/>
                <w:szCs w:val="20"/>
              </w:rPr>
              <w:t xml:space="preserve">SMART filling material </w:t>
            </w:r>
          </w:p>
          <w:p w14:paraId="2785AD4F" w14:textId="77777777" w:rsidR="005552E7" w:rsidRPr="00637B51" w:rsidRDefault="005552E7" w:rsidP="000C2DF5">
            <w:pPr>
              <w:tabs>
                <w:tab w:val="left" w:pos="4275"/>
              </w:tabs>
              <w:spacing w:line="276" w:lineRule="auto"/>
              <w:rPr>
                <w:rFonts w:ascii="Arial" w:hAnsi="Arial" w:cs="Arial"/>
                <w:sz w:val="20"/>
                <w:szCs w:val="20"/>
              </w:rPr>
            </w:pPr>
          </w:p>
        </w:tc>
      </w:tr>
      <w:tr w:rsidR="006B42AB" w:rsidRPr="000C2DF5" w14:paraId="44187AF8" w14:textId="77777777" w:rsidTr="006B42AB">
        <w:tc>
          <w:tcPr>
            <w:tcW w:w="2610" w:type="dxa"/>
            <w:shd w:val="clear" w:color="auto" w:fill="auto"/>
          </w:tcPr>
          <w:p w14:paraId="654C8E51" w14:textId="77777777" w:rsidR="006B42AB" w:rsidRPr="00790AE2" w:rsidRDefault="006B42AB" w:rsidP="000C2DF5">
            <w:pPr>
              <w:spacing w:line="276" w:lineRule="auto"/>
              <w:jc w:val="both"/>
              <w:rPr>
                <w:rFonts w:ascii="Arial" w:hAnsi="Arial" w:cs="Arial"/>
                <w:b/>
                <w:color w:val="353535"/>
                <w:sz w:val="20"/>
                <w:szCs w:val="20"/>
              </w:rPr>
            </w:pPr>
            <w:r w:rsidRPr="00790AE2">
              <w:rPr>
                <w:rFonts w:ascii="Arial" w:hAnsi="Arial" w:cs="Arial"/>
                <w:b/>
                <w:color w:val="353535"/>
                <w:sz w:val="20"/>
                <w:szCs w:val="20"/>
              </w:rPr>
              <w:t>Objectives:</w:t>
            </w:r>
          </w:p>
        </w:tc>
        <w:tc>
          <w:tcPr>
            <w:tcW w:w="6107" w:type="dxa"/>
            <w:shd w:val="clear" w:color="auto" w:fill="auto"/>
          </w:tcPr>
          <w:p w14:paraId="44FCA553" w14:textId="77777777" w:rsidR="00790AE2" w:rsidRPr="00637B51" w:rsidRDefault="00790AE2" w:rsidP="007B382A">
            <w:pPr>
              <w:suppressAutoHyphens w:val="0"/>
              <w:autoSpaceDE w:val="0"/>
              <w:autoSpaceDN w:val="0"/>
              <w:adjustRightInd w:val="0"/>
              <w:spacing w:line="276" w:lineRule="auto"/>
              <w:rPr>
                <w:rFonts w:ascii="Arial" w:hAnsi="Arial" w:cs="Arial"/>
                <w:sz w:val="20"/>
                <w:szCs w:val="20"/>
              </w:rPr>
            </w:pPr>
            <w:r w:rsidRPr="00637B51">
              <w:rPr>
                <w:rFonts w:ascii="Arial" w:hAnsi="Arial" w:cs="Arial"/>
                <w:sz w:val="20"/>
                <w:szCs w:val="20"/>
              </w:rPr>
              <w:t>Primary</w:t>
            </w:r>
          </w:p>
          <w:p w14:paraId="2B5F2A36" w14:textId="30EBDAAD" w:rsidR="00F15539" w:rsidRDefault="00F15539" w:rsidP="00F15539">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Stage 1 (</w:t>
            </w:r>
            <w:r w:rsidR="00C01715">
              <w:rPr>
                <w:rFonts w:ascii="Arial" w:hAnsi="Arial" w:cs="Arial"/>
                <w:sz w:val="20"/>
                <w:szCs w:val="20"/>
              </w:rPr>
              <w:t>P</w:t>
            </w:r>
            <w:r>
              <w:rPr>
                <w:rFonts w:ascii="Arial" w:hAnsi="Arial" w:cs="Arial"/>
                <w:sz w:val="20"/>
                <w:szCs w:val="20"/>
              </w:rPr>
              <w:t>roof of concept)</w:t>
            </w:r>
          </w:p>
          <w:p w14:paraId="7CE310E9" w14:textId="6330DB2A" w:rsidR="00F15539" w:rsidRDefault="00F15539" w:rsidP="00F15539">
            <w:pPr>
              <w:numPr>
                <w:ilvl w:val="0"/>
                <w:numId w:val="37"/>
              </w:num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Confirm no unexpected adverse events</w:t>
            </w:r>
          </w:p>
          <w:p w14:paraId="3BDEA149" w14:textId="77777777" w:rsidR="00DA2B2E" w:rsidRDefault="00DA2B2E" w:rsidP="00DA2B2E">
            <w:pPr>
              <w:suppressAutoHyphens w:val="0"/>
              <w:autoSpaceDE w:val="0"/>
              <w:autoSpaceDN w:val="0"/>
              <w:adjustRightInd w:val="0"/>
              <w:spacing w:line="276" w:lineRule="auto"/>
              <w:ind w:left="720"/>
              <w:rPr>
                <w:rFonts w:ascii="Arial" w:hAnsi="Arial" w:cs="Arial"/>
                <w:sz w:val="20"/>
                <w:szCs w:val="20"/>
              </w:rPr>
            </w:pPr>
          </w:p>
          <w:p w14:paraId="2E0CBCCC" w14:textId="77777777" w:rsidR="00F15539" w:rsidRDefault="00F15539" w:rsidP="00F15539">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Stage 2</w:t>
            </w:r>
          </w:p>
          <w:p w14:paraId="39B3A538" w14:textId="2B2A9494" w:rsidR="00D16FC7" w:rsidRDefault="00486725" w:rsidP="00B220BE">
            <w:pPr>
              <w:numPr>
                <w:ilvl w:val="0"/>
                <w:numId w:val="37"/>
              </w:numPr>
              <w:suppressAutoHyphens w:val="0"/>
              <w:autoSpaceDE w:val="0"/>
              <w:autoSpaceDN w:val="0"/>
              <w:adjustRightInd w:val="0"/>
              <w:spacing w:line="276" w:lineRule="auto"/>
              <w:rPr>
                <w:rFonts w:ascii="Arial" w:hAnsi="Arial" w:cs="Arial"/>
                <w:sz w:val="20"/>
                <w:szCs w:val="20"/>
              </w:rPr>
            </w:pPr>
            <w:r>
              <w:rPr>
                <w:noProof/>
                <w:lang w:val="en-GB" w:eastAsia="en-GB"/>
              </w:rPr>
              <mc:AlternateContent>
                <mc:Choice Requires="wpi">
                  <w:drawing>
                    <wp:anchor distT="0" distB="0" distL="114300" distR="114300" simplePos="0" relativeHeight="251653632" behindDoc="0" locked="0" layoutInCell="1" allowOverlap="1" wp14:anchorId="5D219DCD" wp14:editId="474AFB46">
                      <wp:simplePos x="0" y="0"/>
                      <wp:positionH relativeFrom="column">
                        <wp:posOffset>2555875</wp:posOffset>
                      </wp:positionH>
                      <wp:positionV relativeFrom="paragraph">
                        <wp:posOffset>81915</wp:posOffset>
                      </wp:positionV>
                      <wp:extent cx="0" cy="0"/>
                      <wp:effectExtent l="12700" t="5715" r="6350" b="13335"/>
                      <wp:wrapNone/>
                      <wp:docPr id="8"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53588D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1.25pt;margin-top:6.45pt;width:0;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">
                      <v:imagedata r:id="rId12" o:title=""/>
                      <o:lock v:ext="edit" rotation="t" verticies="t" shapetype="t"/>
                    </v:shape>
                  </w:pict>
                </mc:Fallback>
              </mc:AlternateContent>
            </w:r>
            <w:r w:rsidR="005857C0">
              <w:rPr>
                <w:rFonts w:ascii="Arial" w:hAnsi="Arial" w:cs="Arial"/>
                <w:sz w:val="20"/>
                <w:szCs w:val="20"/>
              </w:rPr>
              <w:t>A</w:t>
            </w:r>
            <w:r w:rsidR="000B01C2">
              <w:rPr>
                <w:rFonts w:ascii="Arial" w:hAnsi="Arial" w:cs="Arial"/>
                <w:sz w:val="20"/>
                <w:szCs w:val="20"/>
              </w:rPr>
              <w:t xml:space="preserve">ssess </w:t>
            </w:r>
            <w:r w:rsidR="00903D9E">
              <w:rPr>
                <w:rFonts w:ascii="Arial" w:hAnsi="Arial" w:cs="Arial"/>
                <w:sz w:val="20"/>
                <w:szCs w:val="20"/>
              </w:rPr>
              <w:t xml:space="preserve">percentage </w:t>
            </w:r>
            <w:r w:rsidR="005857C0">
              <w:rPr>
                <w:rFonts w:ascii="Arial" w:hAnsi="Arial" w:cs="Arial"/>
                <w:sz w:val="20"/>
                <w:szCs w:val="20"/>
              </w:rPr>
              <w:t xml:space="preserve">restoration </w:t>
            </w:r>
            <w:r w:rsidR="00F15539">
              <w:rPr>
                <w:rFonts w:ascii="Arial" w:hAnsi="Arial" w:cs="Arial"/>
                <w:sz w:val="20"/>
                <w:szCs w:val="20"/>
              </w:rPr>
              <w:t>failure</w:t>
            </w:r>
            <w:r w:rsidR="005857C0">
              <w:rPr>
                <w:rFonts w:ascii="Arial" w:hAnsi="Arial" w:cs="Arial"/>
                <w:sz w:val="20"/>
                <w:szCs w:val="20"/>
              </w:rPr>
              <w:t xml:space="preserve"> </w:t>
            </w:r>
            <w:r w:rsidR="00903D9E">
              <w:rPr>
                <w:rFonts w:ascii="Arial" w:hAnsi="Arial" w:cs="Arial"/>
                <w:sz w:val="20"/>
                <w:szCs w:val="20"/>
              </w:rPr>
              <w:t>followin</w:t>
            </w:r>
            <w:r w:rsidR="00F15539">
              <w:rPr>
                <w:rFonts w:ascii="Arial" w:hAnsi="Arial" w:cs="Arial"/>
                <w:sz w:val="20"/>
                <w:szCs w:val="20"/>
              </w:rPr>
              <w:t xml:space="preserve">g </w:t>
            </w:r>
            <w:r w:rsidR="00903D9E">
              <w:rPr>
                <w:rFonts w:ascii="Arial" w:hAnsi="Arial" w:cs="Arial"/>
                <w:sz w:val="20"/>
                <w:szCs w:val="20"/>
              </w:rPr>
              <w:t>6 months placement</w:t>
            </w:r>
            <w:r w:rsidR="00D16FC7">
              <w:rPr>
                <w:rFonts w:ascii="Arial" w:hAnsi="Arial" w:cs="Arial"/>
                <w:sz w:val="20"/>
                <w:szCs w:val="20"/>
              </w:rPr>
              <w:t xml:space="preserve"> of </w:t>
            </w:r>
            <w:r w:rsidR="00DE475D">
              <w:rPr>
                <w:rFonts w:ascii="Arial" w:hAnsi="Arial" w:cs="Arial"/>
                <w:sz w:val="20"/>
                <w:szCs w:val="20"/>
              </w:rPr>
              <w:t>SMART composite</w:t>
            </w:r>
            <w:r w:rsidR="001F16F0">
              <w:rPr>
                <w:rFonts w:ascii="Arial" w:hAnsi="Arial" w:cs="Arial"/>
                <w:sz w:val="20"/>
                <w:szCs w:val="20"/>
              </w:rPr>
              <w:t xml:space="preserve"> on minimall</w:t>
            </w:r>
            <w:r w:rsidR="005857C0">
              <w:rPr>
                <w:rFonts w:ascii="Arial" w:hAnsi="Arial" w:cs="Arial"/>
                <w:sz w:val="20"/>
                <w:szCs w:val="20"/>
              </w:rPr>
              <w:t xml:space="preserve">y prepared </w:t>
            </w:r>
            <w:r w:rsidR="001F16F0">
              <w:rPr>
                <w:rFonts w:ascii="Arial" w:hAnsi="Arial" w:cs="Arial"/>
                <w:sz w:val="20"/>
                <w:szCs w:val="20"/>
              </w:rPr>
              <w:t>cavities in children’s teeth</w:t>
            </w:r>
            <w:r w:rsidR="00903D9E">
              <w:rPr>
                <w:rFonts w:ascii="Arial" w:hAnsi="Arial" w:cs="Arial"/>
                <w:sz w:val="20"/>
                <w:szCs w:val="20"/>
              </w:rPr>
              <w:t xml:space="preserve">.  </w:t>
            </w:r>
          </w:p>
          <w:p w14:paraId="1F47F901" w14:textId="736A8DB8" w:rsidR="00433FB3" w:rsidRPr="00637B51" w:rsidRDefault="00433FB3" w:rsidP="00B220BE">
            <w:pPr>
              <w:suppressAutoHyphens w:val="0"/>
              <w:autoSpaceDE w:val="0"/>
              <w:autoSpaceDN w:val="0"/>
              <w:adjustRightInd w:val="0"/>
              <w:spacing w:line="276" w:lineRule="auto"/>
              <w:ind w:left="720"/>
              <w:rPr>
                <w:rFonts w:ascii="Arial" w:hAnsi="Arial" w:cs="Arial"/>
                <w:sz w:val="20"/>
                <w:szCs w:val="20"/>
              </w:rPr>
            </w:pPr>
          </w:p>
          <w:p w14:paraId="51DDEED6" w14:textId="59CBC2E7" w:rsidR="00F15539" w:rsidRPr="00637B51" w:rsidRDefault="00433FB3" w:rsidP="00F15539">
            <w:pPr>
              <w:spacing w:line="276" w:lineRule="auto"/>
              <w:jc w:val="both"/>
              <w:rPr>
                <w:rFonts w:ascii="Arial" w:hAnsi="Arial" w:cs="Arial"/>
                <w:sz w:val="20"/>
                <w:szCs w:val="20"/>
              </w:rPr>
            </w:pPr>
            <w:r w:rsidRPr="00637B51">
              <w:rPr>
                <w:rFonts w:ascii="Arial" w:hAnsi="Arial" w:cs="Arial"/>
                <w:sz w:val="20"/>
                <w:szCs w:val="20"/>
              </w:rPr>
              <w:t>Secondary</w:t>
            </w:r>
          </w:p>
          <w:p w14:paraId="56D0C85C" w14:textId="2095B03E" w:rsidR="00D16FC7" w:rsidRDefault="00F15539" w:rsidP="00B220BE">
            <w:pPr>
              <w:numPr>
                <w:ilvl w:val="0"/>
                <w:numId w:val="39"/>
              </w:numPr>
              <w:spacing w:line="276" w:lineRule="auto"/>
              <w:jc w:val="both"/>
              <w:rPr>
                <w:rFonts w:ascii="Arial" w:hAnsi="Arial" w:cs="Arial"/>
                <w:sz w:val="20"/>
                <w:szCs w:val="20"/>
              </w:rPr>
            </w:pPr>
            <w:r>
              <w:rPr>
                <w:rFonts w:ascii="Arial" w:hAnsi="Arial" w:cs="Arial"/>
                <w:sz w:val="20"/>
                <w:szCs w:val="20"/>
              </w:rPr>
              <w:t>Patient acceptability</w:t>
            </w:r>
          </w:p>
          <w:p w14:paraId="0422BF7B" w14:textId="7682D59C" w:rsidR="006B42AB" w:rsidRPr="00637B51" w:rsidRDefault="006B42AB" w:rsidP="000C2DF5">
            <w:pPr>
              <w:spacing w:line="276" w:lineRule="auto"/>
              <w:jc w:val="both"/>
              <w:rPr>
                <w:rFonts w:ascii="Arial" w:hAnsi="Arial" w:cs="Arial"/>
                <w:sz w:val="20"/>
                <w:szCs w:val="20"/>
              </w:rPr>
            </w:pPr>
          </w:p>
        </w:tc>
      </w:tr>
      <w:tr w:rsidR="006B42AB" w:rsidRPr="000C2DF5" w14:paraId="4CAD1672" w14:textId="77777777" w:rsidTr="006B42AB">
        <w:tc>
          <w:tcPr>
            <w:tcW w:w="2610" w:type="dxa"/>
            <w:shd w:val="clear" w:color="auto" w:fill="auto"/>
          </w:tcPr>
          <w:p w14:paraId="7A325927" w14:textId="77777777" w:rsidR="006B42AB" w:rsidRPr="000C2DF5" w:rsidRDefault="006B42AB" w:rsidP="000C2DF5">
            <w:pPr>
              <w:spacing w:line="276" w:lineRule="auto"/>
              <w:jc w:val="both"/>
              <w:rPr>
                <w:rFonts w:ascii="Arial" w:hAnsi="Arial" w:cs="Arial"/>
                <w:b/>
                <w:bCs/>
                <w:sz w:val="20"/>
                <w:szCs w:val="20"/>
              </w:rPr>
            </w:pPr>
            <w:r w:rsidRPr="000C2DF5">
              <w:rPr>
                <w:rFonts w:ascii="Arial" w:hAnsi="Arial" w:cs="Arial"/>
                <w:b/>
                <w:bCs/>
                <w:sz w:val="20"/>
                <w:szCs w:val="20"/>
              </w:rPr>
              <w:t xml:space="preserve">Type of </w:t>
            </w:r>
            <w:r w:rsidR="009A602D" w:rsidRPr="000C2DF5">
              <w:rPr>
                <w:rFonts w:ascii="Arial" w:hAnsi="Arial" w:cs="Arial"/>
                <w:b/>
                <w:bCs/>
                <w:sz w:val="20"/>
                <w:szCs w:val="20"/>
              </w:rPr>
              <w:t>Investigation</w:t>
            </w:r>
            <w:r w:rsidRPr="000C2DF5">
              <w:rPr>
                <w:rFonts w:ascii="Arial" w:hAnsi="Arial" w:cs="Arial"/>
                <w:b/>
                <w:bCs/>
                <w:sz w:val="20"/>
                <w:szCs w:val="20"/>
              </w:rPr>
              <w:t>:</w:t>
            </w:r>
          </w:p>
        </w:tc>
        <w:tc>
          <w:tcPr>
            <w:tcW w:w="6107" w:type="dxa"/>
            <w:shd w:val="clear" w:color="auto" w:fill="auto"/>
          </w:tcPr>
          <w:p w14:paraId="78931DEF" w14:textId="1449AC00" w:rsidR="005552E7" w:rsidRDefault="005552E7" w:rsidP="00851879">
            <w:pPr>
              <w:spacing w:line="276" w:lineRule="auto"/>
              <w:jc w:val="both"/>
              <w:rPr>
                <w:rFonts w:ascii="Arial" w:hAnsi="Arial" w:cs="Arial"/>
                <w:sz w:val="20"/>
                <w:szCs w:val="20"/>
              </w:rPr>
            </w:pPr>
            <w:r>
              <w:rPr>
                <w:rFonts w:ascii="Arial" w:hAnsi="Arial" w:cs="Arial"/>
                <w:sz w:val="20"/>
                <w:szCs w:val="20"/>
              </w:rPr>
              <w:t>Clinical Investigation of a non CE marked product.</w:t>
            </w:r>
          </w:p>
          <w:p w14:paraId="3EF041E6" w14:textId="695825E2" w:rsidR="001C185F" w:rsidRDefault="00F814A5" w:rsidP="00851879">
            <w:pPr>
              <w:spacing w:line="276" w:lineRule="auto"/>
              <w:jc w:val="both"/>
              <w:rPr>
                <w:rFonts w:ascii="Arial" w:hAnsi="Arial" w:cs="Arial"/>
                <w:sz w:val="20"/>
                <w:szCs w:val="20"/>
              </w:rPr>
            </w:pPr>
            <w:r>
              <w:rPr>
                <w:rFonts w:ascii="Arial" w:hAnsi="Arial" w:cs="Arial"/>
                <w:sz w:val="20"/>
                <w:szCs w:val="20"/>
              </w:rPr>
              <w:t xml:space="preserve">Class </w:t>
            </w:r>
            <w:r w:rsidRPr="00637B51">
              <w:rPr>
                <w:rFonts w:ascii="Arial" w:hAnsi="Arial" w:cs="Arial"/>
                <w:sz w:val="20"/>
                <w:szCs w:val="20"/>
              </w:rPr>
              <w:t xml:space="preserve"> </w:t>
            </w:r>
            <w:r w:rsidR="00790AE2" w:rsidRPr="00637B51">
              <w:rPr>
                <w:rFonts w:ascii="Arial" w:hAnsi="Arial" w:cs="Arial"/>
                <w:sz w:val="20"/>
                <w:szCs w:val="20"/>
              </w:rPr>
              <w:t>II</w:t>
            </w:r>
            <w:r>
              <w:rPr>
                <w:rFonts w:ascii="Arial" w:hAnsi="Arial" w:cs="Arial"/>
                <w:sz w:val="20"/>
                <w:szCs w:val="20"/>
              </w:rPr>
              <w:t>a</w:t>
            </w:r>
            <w:r w:rsidR="00790AE2" w:rsidRPr="00637B51">
              <w:rPr>
                <w:rFonts w:ascii="Arial" w:hAnsi="Arial" w:cs="Arial"/>
                <w:sz w:val="20"/>
                <w:szCs w:val="20"/>
              </w:rPr>
              <w:t xml:space="preserve">, </w:t>
            </w:r>
          </w:p>
          <w:p w14:paraId="221CF9EF" w14:textId="42E72EA4" w:rsidR="006F5380" w:rsidRPr="00637B51" w:rsidRDefault="001C185F" w:rsidP="005552E7">
            <w:pPr>
              <w:spacing w:line="276" w:lineRule="auto"/>
              <w:jc w:val="both"/>
              <w:rPr>
                <w:rFonts w:ascii="Arial" w:hAnsi="Arial" w:cs="Arial"/>
                <w:sz w:val="20"/>
                <w:szCs w:val="20"/>
              </w:rPr>
            </w:pPr>
            <w:r>
              <w:rPr>
                <w:rFonts w:ascii="Arial" w:hAnsi="Arial" w:cs="Arial"/>
                <w:sz w:val="20"/>
                <w:szCs w:val="20"/>
              </w:rPr>
              <w:t xml:space="preserve">First in Man </w:t>
            </w:r>
            <w:r w:rsidR="00610052">
              <w:rPr>
                <w:rFonts w:ascii="Arial" w:hAnsi="Arial" w:cs="Arial"/>
                <w:sz w:val="20"/>
                <w:szCs w:val="20"/>
              </w:rPr>
              <w:t>–</w:t>
            </w:r>
            <w:r>
              <w:rPr>
                <w:rFonts w:ascii="Arial" w:hAnsi="Arial" w:cs="Arial"/>
                <w:sz w:val="20"/>
                <w:szCs w:val="20"/>
              </w:rPr>
              <w:t xml:space="preserve"> </w:t>
            </w:r>
            <w:r w:rsidR="005552E7">
              <w:rPr>
                <w:rFonts w:ascii="Arial" w:hAnsi="Arial" w:cs="Arial"/>
                <w:sz w:val="20"/>
                <w:szCs w:val="20"/>
              </w:rPr>
              <w:t>Open</w:t>
            </w:r>
            <w:r w:rsidR="00610052">
              <w:rPr>
                <w:rFonts w:ascii="Arial" w:hAnsi="Arial" w:cs="Arial"/>
                <w:sz w:val="20"/>
                <w:szCs w:val="20"/>
              </w:rPr>
              <w:t xml:space="preserve"> label</w:t>
            </w:r>
            <w:r w:rsidR="005552E7" w:rsidRPr="005552E7">
              <w:rPr>
                <w:rFonts w:ascii="Arial" w:hAnsi="Arial" w:cs="Arial"/>
                <w:sz w:val="20"/>
                <w:szCs w:val="20"/>
              </w:rPr>
              <w:t xml:space="preserve">, single site </w:t>
            </w:r>
            <w:r w:rsidR="00883F08">
              <w:rPr>
                <w:rFonts w:ascii="Arial" w:hAnsi="Arial" w:cs="Arial"/>
                <w:sz w:val="20"/>
                <w:szCs w:val="20"/>
              </w:rPr>
              <w:t>i</w:t>
            </w:r>
            <w:r w:rsidR="005552E7">
              <w:rPr>
                <w:rFonts w:ascii="Arial" w:hAnsi="Arial" w:cs="Arial"/>
                <w:sz w:val="20"/>
                <w:szCs w:val="20"/>
              </w:rPr>
              <w:t xml:space="preserve">nvestigation </w:t>
            </w:r>
          </w:p>
        </w:tc>
      </w:tr>
      <w:tr w:rsidR="006B42AB" w:rsidRPr="000C2DF5" w14:paraId="27F2CC6A" w14:textId="77777777" w:rsidTr="006B42AB">
        <w:tc>
          <w:tcPr>
            <w:tcW w:w="2610" w:type="dxa"/>
            <w:shd w:val="clear" w:color="auto" w:fill="auto"/>
          </w:tcPr>
          <w:p w14:paraId="2742FE57" w14:textId="77777777" w:rsidR="00433FB3" w:rsidRPr="000C2DF5" w:rsidRDefault="00433FB3" w:rsidP="000C2DF5">
            <w:pPr>
              <w:spacing w:line="276" w:lineRule="auto"/>
              <w:rPr>
                <w:rFonts w:ascii="Arial" w:hAnsi="Arial" w:cs="Arial"/>
                <w:b/>
                <w:bCs/>
                <w:sz w:val="20"/>
                <w:szCs w:val="20"/>
              </w:rPr>
            </w:pPr>
          </w:p>
          <w:p w14:paraId="50240ACC" w14:textId="77777777" w:rsidR="006B42AB" w:rsidRPr="000C2DF5" w:rsidRDefault="009A602D" w:rsidP="000C2DF5">
            <w:pPr>
              <w:spacing w:line="276" w:lineRule="auto"/>
              <w:rPr>
                <w:rFonts w:ascii="Arial" w:hAnsi="Arial" w:cs="Arial"/>
                <w:b/>
                <w:bCs/>
                <w:sz w:val="20"/>
                <w:szCs w:val="20"/>
              </w:rPr>
            </w:pPr>
            <w:r w:rsidRPr="000C2DF5">
              <w:rPr>
                <w:rFonts w:ascii="Arial" w:hAnsi="Arial" w:cs="Arial"/>
                <w:b/>
                <w:bCs/>
                <w:sz w:val="20"/>
                <w:szCs w:val="20"/>
              </w:rPr>
              <w:t>Investigation</w:t>
            </w:r>
            <w:r w:rsidR="00433FB3" w:rsidRPr="000C2DF5">
              <w:rPr>
                <w:rFonts w:ascii="Arial" w:hAnsi="Arial" w:cs="Arial"/>
                <w:b/>
                <w:bCs/>
                <w:sz w:val="20"/>
                <w:szCs w:val="20"/>
              </w:rPr>
              <w:t xml:space="preserve"> design and methods</w:t>
            </w:r>
          </w:p>
        </w:tc>
        <w:tc>
          <w:tcPr>
            <w:tcW w:w="6107" w:type="dxa"/>
            <w:shd w:val="clear" w:color="auto" w:fill="auto"/>
          </w:tcPr>
          <w:p w14:paraId="11BF20FC" w14:textId="77777777" w:rsidR="00433FB3" w:rsidRPr="00637B51" w:rsidRDefault="00433FB3" w:rsidP="000C2DF5">
            <w:pPr>
              <w:spacing w:line="276" w:lineRule="auto"/>
              <w:jc w:val="both"/>
              <w:rPr>
                <w:rFonts w:ascii="Arial" w:hAnsi="Arial" w:cs="Arial"/>
                <w:sz w:val="20"/>
                <w:szCs w:val="20"/>
              </w:rPr>
            </w:pPr>
          </w:p>
          <w:p w14:paraId="634CF7E5" w14:textId="75CB42F2" w:rsidR="00790AE2" w:rsidRDefault="00A90DB7" w:rsidP="000C2DF5">
            <w:pPr>
              <w:spacing w:line="276" w:lineRule="auto"/>
              <w:jc w:val="both"/>
              <w:rPr>
                <w:rFonts w:ascii="Arial" w:hAnsi="Arial" w:cs="Arial"/>
                <w:sz w:val="20"/>
              </w:rPr>
            </w:pPr>
            <w:r w:rsidRPr="00637B51">
              <w:rPr>
                <w:rFonts w:ascii="Arial" w:hAnsi="Arial" w:cs="Arial"/>
                <w:sz w:val="20"/>
                <w:szCs w:val="20"/>
              </w:rPr>
              <w:t>Stage</w:t>
            </w:r>
            <w:r w:rsidR="00467AEC" w:rsidRPr="00637B51">
              <w:rPr>
                <w:rFonts w:ascii="Arial" w:hAnsi="Arial" w:cs="Arial"/>
                <w:sz w:val="20"/>
                <w:szCs w:val="20"/>
              </w:rPr>
              <w:t xml:space="preserve"> 1</w:t>
            </w:r>
            <w:r w:rsidR="00851879">
              <w:rPr>
                <w:rFonts w:ascii="Arial" w:hAnsi="Arial" w:cs="Arial"/>
                <w:sz w:val="20"/>
                <w:szCs w:val="20"/>
              </w:rPr>
              <w:t xml:space="preserve"> – Proof of Concept</w:t>
            </w:r>
            <w:r w:rsidR="00A0779C">
              <w:rPr>
                <w:rFonts w:ascii="Arial" w:hAnsi="Arial" w:cs="Arial"/>
                <w:sz w:val="20"/>
                <w:szCs w:val="20"/>
              </w:rPr>
              <w:t xml:space="preserve"> – 1 month study</w:t>
            </w:r>
            <w:r w:rsidR="00F15539">
              <w:rPr>
                <w:rFonts w:ascii="Arial" w:hAnsi="Arial" w:cs="Arial"/>
                <w:sz w:val="20"/>
                <w:szCs w:val="20"/>
              </w:rPr>
              <w:t xml:space="preserve">. </w:t>
            </w:r>
            <w:r w:rsidR="00E969BD" w:rsidRPr="00637B51">
              <w:rPr>
                <w:rFonts w:ascii="Arial" w:hAnsi="Arial" w:cs="Arial"/>
                <w:sz w:val="20"/>
              </w:rPr>
              <w:t xml:space="preserve">Children taking part will be due to have </w:t>
            </w:r>
            <w:r w:rsidR="00DD7DF9">
              <w:rPr>
                <w:rFonts w:ascii="Arial" w:hAnsi="Arial" w:cs="Arial"/>
                <w:sz w:val="20"/>
              </w:rPr>
              <w:t xml:space="preserve">their </w:t>
            </w:r>
            <w:r w:rsidR="00310443" w:rsidRPr="00637B51">
              <w:rPr>
                <w:rFonts w:ascii="Arial" w:hAnsi="Arial" w:cs="Arial"/>
                <w:sz w:val="20"/>
              </w:rPr>
              <w:t xml:space="preserve">primary </w:t>
            </w:r>
            <w:r w:rsidR="00E969BD" w:rsidRPr="00637B51">
              <w:rPr>
                <w:rFonts w:ascii="Arial" w:hAnsi="Arial" w:cs="Arial"/>
                <w:sz w:val="20"/>
              </w:rPr>
              <w:t>teeth extracte</w:t>
            </w:r>
            <w:r w:rsidR="00310443" w:rsidRPr="00637B51">
              <w:rPr>
                <w:rFonts w:ascii="Arial" w:hAnsi="Arial" w:cs="Arial"/>
                <w:sz w:val="20"/>
              </w:rPr>
              <w:t>d</w:t>
            </w:r>
            <w:r w:rsidR="00CC346F">
              <w:rPr>
                <w:rFonts w:ascii="Arial" w:hAnsi="Arial" w:cs="Arial"/>
                <w:sz w:val="20"/>
              </w:rPr>
              <w:t xml:space="preserve"> </w:t>
            </w:r>
            <w:r w:rsidR="00DD7DF9">
              <w:rPr>
                <w:rFonts w:ascii="Arial" w:hAnsi="Arial" w:cs="Arial"/>
                <w:sz w:val="20"/>
              </w:rPr>
              <w:t>as per standard care</w:t>
            </w:r>
            <w:r w:rsidR="00E969BD" w:rsidRPr="00637B51">
              <w:rPr>
                <w:rFonts w:ascii="Arial" w:hAnsi="Arial" w:cs="Arial"/>
                <w:sz w:val="20"/>
              </w:rPr>
              <w:t xml:space="preserve">. </w:t>
            </w:r>
            <w:r w:rsidR="00DD7DF9">
              <w:rPr>
                <w:rFonts w:ascii="Arial" w:hAnsi="Arial" w:cs="Arial"/>
                <w:sz w:val="20"/>
              </w:rPr>
              <w:t>A</w:t>
            </w:r>
            <w:r w:rsidR="00E969BD" w:rsidRPr="00637B51">
              <w:rPr>
                <w:rFonts w:ascii="Arial" w:hAnsi="Arial" w:cs="Arial"/>
                <w:sz w:val="20"/>
              </w:rPr>
              <w:t xml:space="preserve"> test filling </w:t>
            </w:r>
            <w:r w:rsidR="00DD7DF9">
              <w:rPr>
                <w:rFonts w:ascii="Arial" w:hAnsi="Arial" w:cs="Arial"/>
                <w:sz w:val="20"/>
              </w:rPr>
              <w:t>will be placed</w:t>
            </w:r>
            <w:r w:rsidR="004D3183">
              <w:rPr>
                <w:rFonts w:ascii="Arial" w:hAnsi="Arial" w:cs="Arial"/>
                <w:sz w:val="20"/>
              </w:rPr>
              <w:t xml:space="preserve"> </w:t>
            </w:r>
            <w:r w:rsidR="00E969BD" w:rsidRPr="00637B51">
              <w:rPr>
                <w:rFonts w:ascii="Arial" w:hAnsi="Arial" w:cs="Arial"/>
                <w:sz w:val="20"/>
              </w:rPr>
              <w:t xml:space="preserve">in </w:t>
            </w:r>
            <w:r w:rsidR="00DD7DF9">
              <w:rPr>
                <w:rFonts w:ascii="Arial" w:hAnsi="Arial" w:cs="Arial"/>
                <w:sz w:val="20"/>
              </w:rPr>
              <w:t>the</w:t>
            </w:r>
            <w:r w:rsidR="00E969BD" w:rsidRPr="00637B51">
              <w:rPr>
                <w:rFonts w:ascii="Arial" w:hAnsi="Arial" w:cs="Arial"/>
                <w:sz w:val="20"/>
              </w:rPr>
              <w:t xml:space="preserve"> tooth that is due to be extracted</w:t>
            </w:r>
            <w:r w:rsidR="00DE475D">
              <w:rPr>
                <w:rFonts w:ascii="Arial" w:hAnsi="Arial" w:cs="Arial"/>
                <w:sz w:val="20"/>
              </w:rPr>
              <w:t xml:space="preserve"> for 1 month</w:t>
            </w:r>
            <w:r w:rsidR="00E969BD" w:rsidRPr="00637B51">
              <w:rPr>
                <w:rFonts w:ascii="Arial" w:hAnsi="Arial" w:cs="Arial"/>
                <w:sz w:val="20"/>
              </w:rPr>
              <w:t>.</w:t>
            </w:r>
            <w:r w:rsidR="00DE475D">
              <w:rPr>
                <w:rFonts w:ascii="Arial" w:hAnsi="Arial" w:cs="Arial"/>
                <w:sz w:val="20"/>
              </w:rPr>
              <w:t xml:space="preserve"> </w:t>
            </w:r>
            <w:r w:rsidR="00E969BD" w:rsidRPr="00637B51">
              <w:rPr>
                <w:rFonts w:ascii="Arial" w:hAnsi="Arial" w:cs="Arial"/>
                <w:sz w:val="20"/>
              </w:rPr>
              <w:t xml:space="preserve">Children routinely wait </w:t>
            </w:r>
            <w:r w:rsidR="00DE475D">
              <w:rPr>
                <w:rFonts w:ascii="Arial" w:hAnsi="Arial" w:cs="Arial"/>
                <w:sz w:val="20"/>
              </w:rPr>
              <w:t>1 month between being first seen and tooth extraction</w:t>
            </w:r>
            <w:r w:rsidR="009735A5">
              <w:rPr>
                <w:rFonts w:ascii="Arial" w:hAnsi="Arial" w:cs="Arial"/>
                <w:sz w:val="20"/>
              </w:rPr>
              <w:t xml:space="preserve"> and have a temporary restoration during this time</w:t>
            </w:r>
            <w:r w:rsidR="00F15539">
              <w:rPr>
                <w:rFonts w:ascii="Arial" w:hAnsi="Arial" w:cs="Arial"/>
                <w:sz w:val="20"/>
              </w:rPr>
              <w:t>.</w:t>
            </w:r>
            <w:r w:rsidR="00E969BD" w:rsidRPr="00637B51">
              <w:rPr>
                <w:rFonts w:ascii="Arial" w:hAnsi="Arial" w:cs="Arial"/>
                <w:sz w:val="20"/>
              </w:rPr>
              <w:t xml:space="preserve"> </w:t>
            </w:r>
            <w:r w:rsidR="00835D5A" w:rsidRPr="00637B51">
              <w:rPr>
                <w:rFonts w:ascii="Arial" w:hAnsi="Arial" w:cs="Arial"/>
                <w:sz w:val="20"/>
              </w:rPr>
              <w:t>C</w:t>
            </w:r>
            <w:r w:rsidR="00E969BD" w:rsidRPr="00637B51">
              <w:rPr>
                <w:rFonts w:ascii="Arial" w:hAnsi="Arial" w:cs="Arial"/>
                <w:sz w:val="20"/>
              </w:rPr>
              <w:t xml:space="preserve">hildren will be </w:t>
            </w:r>
            <w:r w:rsidR="00835D5A" w:rsidRPr="00637B51">
              <w:rPr>
                <w:rFonts w:ascii="Arial" w:hAnsi="Arial" w:cs="Arial"/>
                <w:sz w:val="20"/>
              </w:rPr>
              <w:t>followed up</w:t>
            </w:r>
            <w:r w:rsidR="00E969BD" w:rsidRPr="00637B51">
              <w:rPr>
                <w:rFonts w:ascii="Arial" w:hAnsi="Arial" w:cs="Arial"/>
                <w:sz w:val="20"/>
              </w:rPr>
              <w:t xml:space="preserve"> for any unexpected or adverse events</w:t>
            </w:r>
            <w:r w:rsidR="00C60FB9" w:rsidRPr="00637B51">
              <w:rPr>
                <w:rFonts w:ascii="Arial" w:hAnsi="Arial" w:cs="Arial"/>
                <w:sz w:val="20"/>
              </w:rPr>
              <w:t xml:space="preserve"> or reactions</w:t>
            </w:r>
            <w:r w:rsidR="00835D5A" w:rsidRPr="00637B51">
              <w:rPr>
                <w:rFonts w:ascii="Arial" w:hAnsi="Arial" w:cs="Arial"/>
                <w:sz w:val="20"/>
              </w:rPr>
              <w:t xml:space="preserve"> during this time period</w:t>
            </w:r>
            <w:r w:rsidR="00E969BD" w:rsidRPr="00637B51">
              <w:rPr>
                <w:rFonts w:ascii="Arial" w:hAnsi="Arial" w:cs="Arial"/>
                <w:sz w:val="20"/>
              </w:rPr>
              <w:t xml:space="preserve">.  </w:t>
            </w:r>
          </w:p>
          <w:p w14:paraId="1ACEECED" w14:textId="77777777" w:rsidR="00CE556A" w:rsidRPr="00637B51" w:rsidRDefault="00CE556A" w:rsidP="000C2DF5">
            <w:pPr>
              <w:spacing w:line="276" w:lineRule="auto"/>
              <w:jc w:val="both"/>
              <w:rPr>
                <w:rFonts w:ascii="Arial" w:hAnsi="Arial" w:cs="Arial"/>
                <w:sz w:val="20"/>
                <w:szCs w:val="20"/>
              </w:rPr>
            </w:pPr>
          </w:p>
          <w:p w14:paraId="0F6406AF" w14:textId="745A095E" w:rsidR="00790AE2" w:rsidRPr="00637B51" w:rsidRDefault="00A90DB7" w:rsidP="001C726B">
            <w:pPr>
              <w:spacing w:line="276" w:lineRule="auto"/>
              <w:jc w:val="both"/>
              <w:rPr>
                <w:rFonts w:ascii="Arial" w:hAnsi="Arial" w:cs="Arial"/>
                <w:sz w:val="20"/>
                <w:szCs w:val="20"/>
              </w:rPr>
            </w:pPr>
            <w:r w:rsidRPr="00637B51">
              <w:rPr>
                <w:rFonts w:ascii="Arial" w:hAnsi="Arial" w:cs="Arial"/>
                <w:sz w:val="20"/>
                <w:szCs w:val="20"/>
              </w:rPr>
              <w:t>Stage</w:t>
            </w:r>
            <w:r w:rsidR="00467AEC" w:rsidRPr="00637B51">
              <w:rPr>
                <w:rFonts w:ascii="Arial" w:hAnsi="Arial" w:cs="Arial"/>
                <w:sz w:val="20"/>
                <w:szCs w:val="20"/>
              </w:rPr>
              <w:t xml:space="preserve"> 2</w:t>
            </w:r>
            <w:r w:rsidR="00A0779C">
              <w:rPr>
                <w:rFonts w:ascii="Arial" w:hAnsi="Arial" w:cs="Arial"/>
                <w:sz w:val="20"/>
                <w:szCs w:val="20"/>
              </w:rPr>
              <w:t xml:space="preserve"> </w:t>
            </w:r>
            <w:r w:rsidR="002F09FC">
              <w:rPr>
                <w:rFonts w:ascii="Arial" w:hAnsi="Arial" w:cs="Arial"/>
                <w:sz w:val="20"/>
                <w:szCs w:val="20"/>
              </w:rPr>
              <w:t xml:space="preserve">- </w:t>
            </w:r>
            <w:r w:rsidR="00A0779C">
              <w:rPr>
                <w:rFonts w:ascii="Arial" w:hAnsi="Arial" w:cs="Arial"/>
                <w:sz w:val="20"/>
                <w:szCs w:val="20"/>
              </w:rPr>
              <w:t>6 month assessment</w:t>
            </w:r>
          </w:p>
          <w:p w14:paraId="0B611F1A" w14:textId="77A6AEA0" w:rsidR="006B42AB" w:rsidRPr="00637B51" w:rsidRDefault="00A0779C" w:rsidP="00610052">
            <w:pPr>
              <w:spacing w:line="276" w:lineRule="auto"/>
              <w:jc w:val="both"/>
              <w:rPr>
                <w:rFonts w:ascii="Arial" w:hAnsi="Arial" w:cs="Arial"/>
                <w:sz w:val="20"/>
                <w:szCs w:val="20"/>
              </w:rPr>
            </w:pPr>
            <w:r>
              <w:rPr>
                <w:rFonts w:ascii="Arial" w:hAnsi="Arial" w:cs="Arial"/>
                <w:sz w:val="20"/>
                <w:szCs w:val="20"/>
              </w:rPr>
              <w:t>A new group of children will be assessed in a</w:t>
            </w:r>
            <w:r w:rsidR="00CC5174">
              <w:rPr>
                <w:rFonts w:ascii="Arial" w:hAnsi="Arial" w:cs="Arial"/>
                <w:sz w:val="20"/>
                <w:szCs w:val="20"/>
              </w:rPr>
              <w:t xml:space="preserve"> 6 month study </w:t>
            </w:r>
            <w:r>
              <w:rPr>
                <w:rFonts w:ascii="Arial" w:hAnsi="Arial" w:cs="Arial"/>
                <w:sz w:val="20"/>
                <w:szCs w:val="20"/>
              </w:rPr>
              <w:t xml:space="preserve">once proof </w:t>
            </w:r>
            <w:r w:rsidR="002F09FC">
              <w:rPr>
                <w:rFonts w:ascii="Arial" w:hAnsi="Arial" w:cs="Arial"/>
                <w:sz w:val="20"/>
                <w:szCs w:val="20"/>
              </w:rPr>
              <w:t>of concept has been established.</w:t>
            </w:r>
            <w:r>
              <w:rPr>
                <w:rFonts w:ascii="Arial" w:hAnsi="Arial" w:cs="Arial"/>
                <w:sz w:val="20"/>
                <w:szCs w:val="20"/>
              </w:rPr>
              <w:t xml:space="preserve"> </w:t>
            </w:r>
            <w:r w:rsidR="00433FB3" w:rsidRPr="00637B51">
              <w:rPr>
                <w:rFonts w:ascii="Arial" w:hAnsi="Arial" w:cs="Arial"/>
                <w:sz w:val="20"/>
                <w:szCs w:val="20"/>
              </w:rPr>
              <w:t xml:space="preserve">Children taking part will have decayed primary molar teeth </w:t>
            </w:r>
            <w:r w:rsidR="00835D5A" w:rsidRPr="00637B51">
              <w:rPr>
                <w:rFonts w:ascii="Arial" w:hAnsi="Arial" w:cs="Arial"/>
                <w:sz w:val="20"/>
                <w:szCs w:val="20"/>
              </w:rPr>
              <w:t xml:space="preserve">requiring a filling </w:t>
            </w:r>
            <w:r w:rsidR="00433FB3" w:rsidRPr="00637B51">
              <w:rPr>
                <w:rFonts w:ascii="Arial" w:hAnsi="Arial" w:cs="Arial"/>
                <w:sz w:val="20"/>
                <w:szCs w:val="20"/>
              </w:rPr>
              <w:t xml:space="preserve">and will be </w:t>
            </w:r>
            <w:r w:rsidR="00A90DB7" w:rsidRPr="00637B51">
              <w:rPr>
                <w:rFonts w:ascii="Arial" w:hAnsi="Arial" w:cs="Arial"/>
                <w:sz w:val="20"/>
                <w:szCs w:val="20"/>
              </w:rPr>
              <w:t>between the</w:t>
            </w:r>
            <w:r w:rsidR="00433FB3" w:rsidRPr="00637B51">
              <w:rPr>
                <w:rFonts w:ascii="Arial" w:hAnsi="Arial" w:cs="Arial"/>
                <w:sz w:val="20"/>
                <w:szCs w:val="20"/>
              </w:rPr>
              <w:t xml:space="preserve"> age</w:t>
            </w:r>
            <w:r w:rsidR="00A90DB7" w:rsidRPr="00637B51">
              <w:rPr>
                <w:rFonts w:ascii="Arial" w:hAnsi="Arial" w:cs="Arial"/>
                <w:sz w:val="20"/>
                <w:szCs w:val="20"/>
              </w:rPr>
              <w:t>s</w:t>
            </w:r>
            <w:r w:rsidR="00433FB3" w:rsidRPr="00637B51">
              <w:rPr>
                <w:rFonts w:ascii="Arial" w:hAnsi="Arial" w:cs="Arial"/>
                <w:sz w:val="20"/>
                <w:szCs w:val="20"/>
              </w:rPr>
              <w:t xml:space="preserve"> of </w:t>
            </w:r>
            <w:r w:rsidR="00D62581">
              <w:rPr>
                <w:rFonts w:ascii="Arial" w:hAnsi="Arial" w:cs="Arial"/>
                <w:sz w:val="20"/>
                <w:szCs w:val="20"/>
              </w:rPr>
              <w:t>6</w:t>
            </w:r>
            <w:r w:rsidR="00A90DB7" w:rsidRPr="00637B51">
              <w:rPr>
                <w:rFonts w:ascii="Arial" w:hAnsi="Arial" w:cs="Arial"/>
                <w:sz w:val="20"/>
                <w:szCs w:val="20"/>
              </w:rPr>
              <w:t xml:space="preserve"> and </w:t>
            </w:r>
            <w:r w:rsidR="00433FB3" w:rsidRPr="00637B51">
              <w:rPr>
                <w:rFonts w:ascii="Arial" w:hAnsi="Arial" w:cs="Arial"/>
                <w:sz w:val="20"/>
                <w:szCs w:val="20"/>
              </w:rPr>
              <w:t>1</w:t>
            </w:r>
            <w:r w:rsidR="00A90DB7" w:rsidRPr="00637B51">
              <w:rPr>
                <w:rFonts w:ascii="Arial" w:hAnsi="Arial" w:cs="Arial"/>
                <w:sz w:val="20"/>
                <w:szCs w:val="20"/>
              </w:rPr>
              <w:t>2</w:t>
            </w:r>
            <w:r w:rsidR="00610052">
              <w:rPr>
                <w:rFonts w:ascii="Arial" w:hAnsi="Arial" w:cs="Arial"/>
                <w:sz w:val="20"/>
                <w:szCs w:val="20"/>
              </w:rPr>
              <w:t xml:space="preserve"> years</w:t>
            </w:r>
            <w:r w:rsidR="00433FB3" w:rsidRPr="00637B51">
              <w:rPr>
                <w:rFonts w:ascii="Arial" w:hAnsi="Arial" w:cs="Arial"/>
                <w:sz w:val="20"/>
                <w:szCs w:val="20"/>
              </w:rPr>
              <w:t xml:space="preserve">. </w:t>
            </w:r>
            <w:r w:rsidR="00CE4AC6">
              <w:rPr>
                <w:rFonts w:ascii="Arial" w:hAnsi="Arial" w:cs="Arial"/>
                <w:sz w:val="20"/>
                <w:szCs w:val="20"/>
              </w:rPr>
              <w:t>Each child will receive a</w:t>
            </w:r>
            <w:r w:rsidR="00610052">
              <w:rPr>
                <w:rFonts w:ascii="Arial" w:hAnsi="Arial" w:cs="Arial"/>
                <w:sz w:val="20"/>
                <w:szCs w:val="20"/>
              </w:rPr>
              <w:t xml:space="preserve"> </w:t>
            </w:r>
            <w:r w:rsidR="00CC5174">
              <w:rPr>
                <w:rFonts w:ascii="Arial" w:hAnsi="Arial" w:cs="Arial"/>
                <w:sz w:val="20"/>
                <w:szCs w:val="20"/>
              </w:rPr>
              <w:t xml:space="preserve">single </w:t>
            </w:r>
            <w:r w:rsidR="00433FB3" w:rsidRPr="00637B51">
              <w:rPr>
                <w:rFonts w:ascii="Arial" w:hAnsi="Arial" w:cs="Arial"/>
                <w:sz w:val="20"/>
                <w:szCs w:val="20"/>
              </w:rPr>
              <w:t>test filling</w:t>
            </w:r>
            <w:r w:rsidR="00CE4AC6">
              <w:rPr>
                <w:rFonts w:ascii="Arial" w:hAnsi="Arial" w:cs="Arial"/>
                <w:sz w:val="20"/>
                <w:szCs w:val="20"/>
              </w:rPr>
              <w:t xml:space="preserve"> placed </w:t>
            </w:r>
            <w:r w:rsidR="00433FB3" w:rsidRPr="00637B51">
              <w:rPr>
                <w:rFonts w:ascii="Arial" w:hAnsi="Arial" w:cs="Arial"/>
                <w:sz w:val="20"/>
                <w:szCs w:val="20"/>
              </w:rPr>
              <w:t xml:space="preserve">in </w:t>
            </w:r>
            <w:r w:rsidR="00CE4AC6">
              <w:rPr>
                <w:rFonts w:ascii="Arial" w:hAnsi="Arial" w:cs="Arial"/>
                <w:sz w:val="20"/>
                <w:szCs w:val="20"/>
              </w:rPr>
              <w:t xml:space="preserve">a </w:t>
            </w:r>
            <w:r w:rsidR="00433FB3" w:rsidRPr="00637B51">
              <w:rPr>
                <w:rFonts w:ascii="Arial" w:hAnsi="Arial" w:cs="Arial"/>
                <w:sz w:val="20"/>
                <w:szCs w:val="20"/>
              </w:rPr>
              <w:t>randomly</w:t>
            </w:r>
            <w:r w:rsidR="00CE4AC6">
              <w:rPr>
                <w:rFonts w:ascii="Arial" w:hAnsi="Arial" w:cs="Arial"/>
                <w:sz w:val="20"/>
                <w:szCs w:val="20"/>
              </w:rPr>
              <w:t xml:space="preserve"> selected</w:t>
            </w:r>
            <w:r w:rsidR="00DA2B2E">
              <w:rPr>
                <w:rFonts w:ascii="Arial" w:hAnsi="Arial" w:cs="Arial"/>
                <w:sz w:val="20"/>
                <w:szCs w:val="20"/>
              </w:rPr>
              <w:t>, caries affected</w:t>
            </w:r>
            <w:r w:rsidR="00433FB3" w:rsidRPr="00637B51">
              <w:rPr>
                <w:rFonts w:ascii="Arial" w:hAnsi="Arial" w:cs="Arial"/>
                <w:sz w:val="20"/>
                <w:szCs w:val="20"/>
              </w:rPr>
              <w:t xml:space="preserve"> t</w:t>
            </w:r>
            <w:r w:rsidR="00CE4AC6">
              <w:rPr>
                <w:rFonts w:ascii="Arial" w:hAnsi="Arial" w:cs="Arial"/>
                <w:sz w:val="20"/>
                <w:szCs w:val="20"/>
              </w:rPr>
              <w:t>oo</w:t>
            </w:r>
            <w:r w:rsidR="00F23C62">
              <w:rPr>
                <w:rFonts w:ascii="Arial" w:hAnsi="Arial" w:cs="Arial"/>
                <w:sz w:val="20"/>
                <w:szCs w:val="20"/>
              </w:rPr>
              <w:t>t</w:t>
            </w:r>
            <w:r w:rsidR="00433FB3" w:rsidRPr="00637B51">
              <w:rPr>
                <w:rFonts w:ascii="Arial" w:hAnsi="Arial" w:cs="Arial"/>
                <w:sz w:val="20"/>
                <w:szCs w:val="20"/>
              </w:rPr>
              <w:t>h. After six months</w:t>
            </w:r>
            <w:r w:rsidR="004D3183">
              <w:rPr>
                <w:rFonts w:ascii="Arial" w:hAnsi="Arial" w:cs="Arial"/>
                <w:sz w:val="20"/>
                <w:szCs w:val="20"/>
              </w:rPr>
              <w:t>,</w:t>
            </w:r>
            <w:r w:rsidR="00433FB3" w:rsidRPr="00637B51">
              <w:rPr>
                <w:rFonts w:ascii="Arial" w:hAnsi="Arial" w:cs="Arial"/>
                <w:sz w:val="20"/>
                <w:szCs w:val="20"/>
              </w:rPr>
              <w:t xml:space="preserve"> the fillings will be </w:t>
            </w:r>
            <w:r w:rsidR="00CC5174">
              <w:rPr>
                <w:rFonts w:ascii="Arial" w:hAnsi="Arial" w:cs="Arial"/>
                <w:sz w:val="20"/>
                <w:szCs w:val="20"/>
              </w:rPr>
              <w:t xml:space="preserve">clinically </w:t>
            </w:r>
            <w:r w:rsidR="00433FB3" w:rsidRPr="00637B51">
              <w:rPr>
                <w:rFonts w:ascii="Arial" w:hAnsi="Arial" w:cs="Arial"/>
                <w:sz w:val="20"/>
                <w:szCs w:val="20"/>
              </w:rPr>
              <w:t>assessed</w:t>
            </w:r>
            <w:r w:rsidR="004C2CA7" w:rsidRPr="00637B51">
              <w:rPr>
                <w:rFonts w:ascii="Arial" w:hAnsi="Arial" w:cs="Arial"/>
                <w:sz w:val="20"/>
                <w:szCs w:val="20"/>
              </w:rPr>
              <w:t xml:space="preserve"> to</w:t>
            </w:r>
            <w:r w:rsidR="00CC5174">
              <w:rPr>
                <w:rFonts w:ascii="Arial" w:hAnsi="Arial" w:cs="Arial"/>
                <w:sz w:val="20"/>
                <w:szCs w:val="20"/>
              </w:rPr>
              <w:t xml:space="preserve"> confirm</w:t>
            </w:r>
            <w:r w:rsidR="004C2CA7" w:rsidRPr="00637B51">
              <w:rPr>
                <w:rFonts w:ascii="Arial" w:hAnsi="Arial" w:cs="Arial"/>
                <w:sz w:val="20"/>
                <w:szCs w:val="20"/>
              </w:rPr>
              <w:t xml:space="preserve"> if they are still in place</w:t>
            </w:r>
            <w:r w:rsidR="00CC5174">
              <w:rPr>
                <w:rFonts w:ascii="Arial" w:hAnsi="Arial" w:cs="Arial"/>
                <w:sz w:val="20"/>
                <w:szCs w:val="20"/>
              </w:rPr>
              <w:t xml:space="preserve"> and </w:t>
            </w:r>
            <w:r w:rsidR="002F09FC">
              <w:rPr>
                <w:rFonts w:ascii="Arial" w:hAnsi="Arial" w:cs="Arial"/>
                <w:sz w:val="20"/>
                <w:szCs w:val="20"/>
              </w:rPr>
              <w:t>intact</w:t>
            </w:r>
            <w:r w:rsidR="00FD6E58">
              <w:rPr>
                <w:rFonts w:ascii="Arial" w:hAnsi="Arial" w:cs="Arial"/>
                <w:sz w:val="20"/>
                <w:szCs w:val="20"/>
              </w:rPr>
              <w:t>.</w:t>
            </w:r>
            <w:r w:rsidR="004C2CA7" w:rsidRPr="00637B51">
              <w:rPr>
                <w:rFonts w:ascii="Arial" w:hAnsi="Arial" w:cs="Arial"/>
                <w:sz w:val="20"/>
              </w:rPr>
              <w:t xml:space="preserve"> The children will be checked</w:t>
            </w:r>
            <w:r w:rsidR="002F09FC">
              <w:rPr>
                <w:rFonts w:ascii="Arial" w:hAnsi="Arial" w:cs="Arial"/>
                <w:sz w:val="20"/>
              </w:rPr>
              <w:t xml:space="preserve"> at 3 months and 6 months</w:t>
            </w:r>
            <w:r w:rsidR="00127F54" w:rsidRPr="00637B51">
              <w:rPr>
                <w:rFonts w:ascii="Arial" w:hAnsi="Arial" w:cs="Arial"/>
                <w:sz w:val="20"/>
              </w:rPr>
              <w:t xml:space="preserve"> </w:t>
            </w:r>
            <w:r w:rsidR="004C2CA7" w:rsidRPr="00637B51">
              <w:rPr>
                <w:rFonts w:ascii="Arial" w:hAnsi="Arial" w:cs="Arial"/>
                <w:sz w:val="20"/>
              </w:rPr>
              <w:t>for any unexpected or adverse events</w:t>
            </w:r>
            <w:r w:rsidR="00127F54" w:rsidRPr="00637B51">
              <w:rPr>
                <w:rFonts w:ascii="Arial" w:hAnsi="Arial" w:cs="Arial"/>
                <w:sz w:val="20"/>
              </w:rPr>
              <w:t xml:space="preserve"> or reactions</w:t>
            </w:r>
            <w:r w:rsidR="00433FB3" w:rsidRPr="00637B51">
              <w:rPr>
                <w:rFonts w:ascii="Arial" w:hAnsi="Arial" w:cs="Arial"/>
                <w:sz w:val="20"/>
                <w:szCs w:val="20"/>
              </w:rPr>
              <w:t>.</w:t>
            </w:r>
          </w:p>
        </w:tc>
      </w:tr>
      <w:tr w:rsidR="006B42AB" w:rsidRPr="000C2DF5" w14:paraId="310EF953" w14:textId="77777777" w:rsidTr="006B42AB">
        <w:tc>
          <w:tcPr>
            <w:tcW w:w="2610" w:type="dxa"/>
            <w:shd w:val="clear" w:color="auto" w:fill="auto"/>
          </w:tcPr>
          <w:p w14:paraId="2898B92E" w14:textId="77777777" w:rsidR="006B42AB" w:rsidRPr="000C2DF5" w:rsidRDefault="009A602D" w:rsidP="000C2DF5">
            <w:pPr>
              <w:spacing w:line="276" w:lineRule="auto"/>
              <w:rPr>
                <w:rFonts w:ascii="Arial" w:hAnsi="Arial" w:cs="Arial"/>
                <w:b/>
                <w:bCs/>
                <w:sz w:val="20"/>
                <w:szCs w:val="20"/>
              </w:rPr>
            </w:pPr>
            <w:r w:rsidRPr="000C2DF5">
              <w:rPr>
                <w:rFonts w:ascii="Arial" w:hAnsi="Arial" w:cs="Arial"/>
                <w:b/>
                <w:bCs/>
                <w:sz w:val="20"/>
                <w:szCs w:val="20"/>
              </w:rPr>
              <w:t xml:space="preserve">Investigation </w:t>
            </w:r>
            <w:r w:rsidR="006B42AB" w:rsidRPr="000C2DF5">
              <w:rPr>
                <w:rFonts w:ascii="Arial" w:hAnsi="Arial" w:cs="Arial"/>
                <w:b/>
                <w:bCs/>
                <w:sz w:val="20"/>
                <w:szCs w:val="20"/>
              </w:rPr>
              <w:t xml:space="preserve">duration </w:t>
            </w:r>
            <w:r w:rsidR="006B42AB" w:rsidRPr="000C2DF5">
              <w:rPr>
                <w:rFonts w:ascii="Arial" w:hAnsi="Arial" w:cs="Arial"/>
                <w:b/>
                <w:bCs/>
                <w:sz w:val="20"/>
                <w:szCs w:val="20"/>
              </w:rPr>
              <w:lastRenderedPageBreak/>
              <w:t>per participant:</w:t>
            </w:r>
          </w:p>
        </w:tc>
        <w:tc>
          <w:tcPr>
            <w:tcW w:w="6107" w:type="dxa"/>
            <w:shd w:val="clear" w:color="auto" w:fill="auto"/>
          </w:tcPr>
          <w:p w14:paraId="028B0D3E" w14:textId="34952385" w:rsidR="00E969BD" w:rsidRPr="00637B51" w:rsidRDefault="00310443" w:rsidP="000C2DF5">
            <w:pPr>
              <w:spacing w:line="276" w:lineRule="auto"/>
              <w:jc w:val="both"/>
              <w:rPr>
                <w:rFonts w:ascii="Arial" w:hAnsi="Arial" w:cs="Arial"/>
                <w:sz w:val="20"/>
                <w:szCs w:val="20"/>
              </w:rPr>
            </w:pPr>
            <w:r w:rsidRPr="00637B51">
              <w:rPr>
                <w:rFonts w:ascii="Arial" w:hAnsi="Arial" w:cs="Arial"/>
                <w:sz w:val="20"/>
                <w:szCs w:val="20"/>
              </w:rPr>
              <w:lastRenderedPageBreak/>
              <w:t xml:space="preserve">Stage </w:t>
            </w:r>
            <w:r w:rsidR="00E969BD" w:rsidRPr="00637B51">
              <w:rPr>
                <w:rFonts w:ascii="Arial" w:hAnsi="Arial" w:cs="Arial"/>
                <w:sz w:val="20"/>
                <w:szCs w:val="20"/>
              </w:rPr>
              <w:t>1</w:t>
            </w:r>
            <w:r w:rsidR="002F09FC">
              <w:rPr>
                <w:rFonts w:ascii="Arial" w:hAnsi="Arial" w:cs="Arial"/>
                <w:sz w:val="20"/>
                <w:szCs w:val="20"/>
              </w:rPr>
              <w:t xml:space="preserve"> - </w:t>
            </w:r>
            <w:r w:rsidR="003A11C4">
              <w:rPr>
                <w:rFonts w:ascii="Arial" w:hAnsi="Arial" w:cs="Arial"/>
                <w:sz w:val="20"/>
                <w:szCs w:val="20"/>
              </w:rPr>
              <w:t>1</w:t>
            </w:r>
            <w:r w:rsidR="00E969BD" w:rsidRPr="00637B51">
              <w:rPr>
                <w:rFonts w:ascii="Arial" w:hAnsi="Arial" w:cs="Arial"/>
                <w:sz w:val="20"/>
                <w:szCs w:val="20"/>
              </w:rPr>
              <w:t xml:space="preserve"> month</w:t>
            </w:r>
          </w:p>
          <w:p w14:paraId="0E6AC4DD" w14:textId="5880654E" w:rsidR="006B42AB" w:rsidRPr="00637B51" w:rsidRDefault="00310443" w:rsidP="000C2DF5">
            <w:pPr>
              <w:spacing w:line="276" w:lineRule="auto"/>
              <w:jc w:val="both"/>
              <w:rPr>
                <w:rFonts w:ascii="Arial" w:hAnsi="Arial" w:cs="Arial"/>
                <w:sz w:val="20"/>
                <w:szCs w:val="20"/>
              </w:rPr>
            </w:pPr>
            <w:r w:rsidRPr="00637B51">
              <w:rPr>
                <w:rFonts w:ascii="Arial" w:hAnsi="Arial" w:cs="Arial"/>
                <w:sz w:val="20"/>
                <w:szCs w:val="20"/>
              </w:rPr>
              <w:lastRenderedPageBreak/>
              <w:t>Stage</w:t>
            </w:r>
            <w:r w:rsidR="00E969BD" w:rsidRPr="00637B51">
              <w:rPr>
                <w:rFonts w:ascii="Arial" w:hAnsi="Arial" w:cs="Arial"/>
                <w:sz w:val="20"/>
                <w:szCs w:val="20"/>
              </w:rPr>
              <w:t xml:space="preserve"> 2</w:t>
            </w:r>
            <w:r w:rsidR="002F09FC">
              <w:rPr>
                <w:rFonts w:ascii="Arial" w:hAnsi="Arial" w:cs="Arial"/>
                <w:sz w:val="20"/>
                <w:szCs w:val="20"/>
              </w:rPr>
              <w:t xml:space="preserve"> - </w:t>
            </w:r>
            <w:r w:rsidR="00433FB3" w:rsidRPr="00637B51">
              <w:rPr>
                <w:rFonts w:ascii="Arial" w:hAnsi="Arial" w:cs="Arial"/>
                <w:sz w:val="20"/>
                <w:szCs w:val="20"/>
              </w:rPr>
              <w:t>6</w:t>
            </w:r>
            <w:r w:rsidR="00E36A35" w:rsidRPr="00637B51">
              <w:rPr>
                <w:rFonts w:ascii="Arial" w:hAnsi="Arial" w:cs="Arial"/>
                <w:sz w:val="20"/>
                <w:szCs w:val="20"/>
              </w:rPr>
              <w:t xml:space="preserve"> months</w:t>
            </w:r>
          </w:p>
        </w:tc>
      </w:tr>
      <w:tr w:rsidR="00E36A35" w:rsidRPr="000C2DF5" w14:paraId="49FA560C" w14:textId="77777777" w:rsidTr="006B42AB">
        <w:tc>
          <w:tcPr>
            <w:tcW w:w="2610" w:type="dxa"/>
            <w:shd w:val="clear" w:color="auto" w:fill="auto"/>
          </w:tcPr>
          <w:p w14:paraId="267FB0FB" w14:textId="77777777" w:rsidR="00E36A35" w:rsidRPr="000C2DF5" w:rsidRDefault="00E36A35" w:rsidP="000C2DF5">
            <w:pPr>
              <w:spacing w:line="276" w:lineRule="auto"/>
              <w:rPr>
                <w:rFonts w:ascii="Arial" w:hAnsi="Arial" w:cs="Arial"/>
                <w:b/>
                <w:bCs/>
                <w:sz w:val="20"/>
                <w:szCs w:val="20"/>
              </w:rPr>
            </w:pPr>
          </w:p>
          <w:p w14:paraId="0BB56022" w14:textId="77777777" w:rsidR="00E36A35" w:rsidRPr="000C2DF5" w:rsidRDefault="00E36A35" w:rsidP="000C2DF5">
            <w:pPr>
              <w:spacing w:line="276" w:lineRule="auto"/>
              <w:rPr>
                <w:rFonts w:ascii="Arial" w:hAnsi="Arial" w:cs="Arial"/>
                <w:b/>
                <w:bCs/>
                <w:sz w:val="20"/>
                <w:szCs w:val="20"/>
              </w:rPr>
            </w:pPr>
            <w:r w:rsidRPr="000C2DF5">
              <w:rPr>
                <w:rFonts w:ascii="Arial" w:hAnsi="Arial" w:cs="Arial"/>
                <w:b/>
                <w:bCs/>
                <w:sz w:val="20"/>
                <w:szCs w:val="20"/>
              </w:rPr>
              <w:t>Estimated total Investigation duration:</w:t>
            </w:r>
          </w:p>
          <w:p w14:paraId="4835AEC0" w14:textId="77777777" w:rsidR="00E36A35" w:rsidRPr="000C2DF5" w:rsidRDefault="00E36A35" w:rsidP="000C2DF5">
            <w:pPr>
              <w:spacing w:line="276" w:lineRule="auto"/>
              <w:rPr>
                <w:rFonts w:ascii="Arial" w:hAnsi="Arial" w:cs="Arial"/>
                <w:b/>
                <w:bCs/>
                <w:sz w:val="20"/>
                <w:szCs w:val="20"/>
              </w:rPr>
            </w:pPr>
          </w:p>
        </w:tc>
        <w:tc>
          <w:tcPr>
            <w:tcW w:w="6107" w:type="dxa"/>
            <w:shd w:val="clear" w:color="auto" w:fill="auto"/>
          </w:tcPr>
          <w:p w14:paraId="4E7DD0A5" w14:textId="77777777" w:rsidR="00E969BD" w:rsidRPr="00637B51" w:rsidRDefault="00E969BD" w:rsidP="00467AEC">
            <w:pPr>
              <w:spacing w:line="276" w:lineRule="auto"/>
              <w:jc w:val="both"/>
              <w:rPr>
                <w:rFonts w:ascii="Arial" w:hAnsi="Arial" w:cs="Arial"/>
                <w:sz w:val="20"/>
                <w:szCs w:val="20"/>
              </w:rPr>
            </w:pPr>
          </w:p>
          <w:p w14:paraId="4BBA1C10" w14:textId="77777777" w:rsidR="00E969BD" w:rsidRPr="00637B51" w:rsidRDefault="00310443" w:rsidP="00467AEC">
            <w:pPr>
              <w:spacing w:line="276" w:lineRule="auto"/>
              <w:jc w:val="both"/>
              <w:rPr>
                <w:rFonts w:ascii="Arial" w:hAnsi="Arial" w:cs="Arial"/>
                <w:sz w:val="20"/>
                <w:szCs w:val="20"/>
              </w:rPr>
            </w:pPr>
            <w:r w:rsidRPr="00637B51">
              <w:rPr>
                <w:rFonts w:ascii="Arial" w:hAnsi="Arial" w:cs="Arial"/>
                <w:sz w:val="20"/>
                <w:szCs w:val="20"/>
              </w:rPr>
              <w:t xml:space="preserve">Stage </w:t>
            </w:r>
            <w:r w:rsidR="00E969BD" w:rsidRPr="00637B51">
              <w:rPr>
                <w:rFonts w:ascii="Arial" w:hAnsi="Arial" w:cs="Arial"/>
                <w:sz w:val="20"/>
                <w:szCs w:val="20"/>
              </w:rPr>
              <w:t>1</w:t>
            </w:r>
          </w:p>
          <w:p w14:paraId="3DD36EA6" w14:textId="6DE60C11" w:rsidR="00E969BD" w:rsidRPr="00637B51" w:rsidRDefault="00610052" w:rsidP="00467AEC">
            <w:pPr>
              <w:spacing w:line="276" w:lineRule="auto"/>
              <w:jc w:val="both"/>
              <w:rPr>
                <w:rFonts w:ascii="Arial" w:hAnsi="Arial" w:cs="Arial"/>
                <w:sz w:val="20"/>
                <w:szCs w:val="20"/>
              </w:rPr>
            </w:pPr>
            <w:r>
              <w:rPr>
                <w:rFonts w:ascii="Arial" w:hAnsi="Arial" w:cs="Arial"/>
                <w:sz w:val="20"/>
                <w:szCs w:val="20"/>
              </w:rPr>
              <w:t xml:space="preserve">Total </w:t>
            </w:r>
            <w:r w:rsidR="00CC5174">
              <w:rPr>
                <w:rFonts w:ascii="Arial" w:hAnsi="Arial" w:cs="Arial"/>
                <w:sz w:val="20"/>
                <w:szCs w:val="20"/>
              </w:rPr>
              <w:t>4</w:t>
            </w:r>
            <w:r>
              <w:rPr>
                <w:rFonts w:ascii="Arial" w:hAnsi="Arial" w:cs="Arial"/>
                <w:sz w:val="20"/>
                <w:szCs w:val="20"/>
              </w:rPr>
              <w:t xml:space="preserve"> months (</w:t>
            </w:r>
            <w:r w:rsidR="002F09FC">
              <w:rPr>
                <w:rFonts w:ascii="Arial" w:hAnsi="Arial" w:cs="Arial"/>
                <w:sz w:val="20"/>
                <w:szCs w:val="20"/>
              </w:rPr>
              <w:t>2</w:t>
            </w:r>
            <w:r w:rsidR="00E969BD" w:rsidRPr="00637B51">
              <w:rPr>
                <w:rFonts w:ascii="Arial" w:hAnsi="Arial" w:cs="Arial"/>
                <w:sz w:val="20"/>
                <w:szCs w:val="20"/>
              </w:rPr>
              <w:t xml:space="preserve"> month</w:t>
            </w:r>
            <w:r>
              <w:rPr>
                <w:rFonts w:ascii="Arial" w:hAnsi="Arial" w:cs="Arial"/>
                <w:sz w:val="20"/>
                <w:szCs w:val="20"/>
              </w:rPr>
              <w:t>s</w:t>
            </w:r>
            <w:r w:rsidR="00E969BD" w:rsidRPr="00637B51">
              <w:rPr>
                <w:rFonts w:ascii="Arial" w:hAnsi="Arial" w:cs="Arial"/>
                <w:sz w:val="20"/>
                <w:szCs w:val="20"/>
              </w:rPr>
              <w:t xml:space="preserve"> recruitment</w:t>
            </w:r>
            <w:r w:rsidR="002F09FC">
              <w:rPr>
                <w:rFonts w:ascii="Arial" w:hAnsi="Arial" w:cs="Arial"/>
                <w:sz w:val="20"/>
                <w:szCs w:val="20"/>
              </w:rPr>
              <w:t xml:space="preserve"> and placement</w:t>
            </w:r>
            <w:r w:rsidR="00E969BD" w:rsidRPr="00637B51">
              <w:rPr>
                <w:rFonts w:ascii="Arial" w:hAnsi="Arial" w:cs="Arial"/>
                <w:sz w:val="20"/>
                <w:szCs w:val="20"/>
              </w:rPr>
              <w:t xml:space="preserve">, </w:t>
            </w:r>
            <w:r w:rsidR="002F09FC">
              <w:rPr>
                <w:rFonts w:ascii="Arial" w:hAnsi="Arial" w:cs="Arial"/>
                <w:sz w:val="20"/>
                <w:szCs w:val="20"/>
              </w:rPr>
              <w:t>1</w:t>
            </w:r>
            <w:r w:rsidR="00E969BD" w:rsidRPr="00637B51">
              <w:rPr>
                <w:rFonts w:ascii="Arial" w:hAnsi="Arial" w:cs="Arial"/>
                <w:sz w:val="20"/>
                <w:szCs w:val="20"/>
              </w:rPr>
              <w:t xml:space="preserve"> month trial </w:t>
            </w:r>
            <w:r w:rsidR="004D3183">
              <w:rPr>
                <w:rFonts w:ascii="Arial" w:hAnsi="Arial" w:cs="Arial"/>
                <w:sz w:val="20"/>
                <w:szCs w:val="20"/>
              </w:rPr>
              <w:t>f</w:t>
            </w:r>
            <w:r>
              <w:rPr>
                <w:rFonts w:ascii="Arial" w:hAnsi="Arial" w:cs="Arial"/>
                <w:sz w:val="20"/>
                <w:szCs w:val="20"/>
              </w:rPr>
              <w:t xml:space="preserve">ollow-up </w:t>
            </w:r>
            <w:r w:rsidR="00E969BD" w:rsidRPr="00637B51">
              <w:rPr>
                <w:rFonts w:ascii="Arial" w:hAnsi="Arial" w:cs="Arial"/>
                <w:sz w:val="20"/>
                <w:szCs w:val="20"/>
              </w:rPr>
              <w:t xml:space="preserve">duration, </w:t>
            </w:r>
            <w:r w:rsidR="00CC5174">
              <w:rPr>
                <w:rFonts w:ascii="Arial" w:hAnsi="Arial" w:cs="Arial"/>
                <w:sz w:val="20"/>
                <w:szCs w:val="20"/>
              </w:rPr>
              <w:t>1</w:t>
            </w:r>
            <w:r w:rsidR="00E969BD" w:rsidRPr="00637B51">
              <w:rPr>
                <w:rFonts w:ascii="Arial" w:hAnsi="Arial" w:cs="Arial"/>
                <w:sz w:val="20"/>
                <w:szCs w:val="20"/>
              </w:rPr>
              <w:t xml:space="preserve"> month</w:t>
            </w:r>
            <w:r>
              <w:rPr>
                <w:rFonts w:ascii="Arial" w:hAnsi="Arial" w:cs="Arial"/>
                <w:sz w:val="20"/>
                <w:szCs w:val="20"/>
              </w:rPr>
              <w:t>s IDMC review)</w:t>
            </w:r>
          </w:p>
          <w:p w14:paraId="7348B22A" w14:textId="77777777" w:rsidR="00E969BD" w:rsidRPr="00637B51" w:rsidRDefault="00310443" w:rsidP="00467AEC">
            <w:pPr>
              <w:spacing w:line="276" w:lineRule="auto"/>
              <w:jc w:val="both"/>
              <w:rPr>
                <w:rFonts w:ascii="Arial" w:hAnsi="Arial" w:cs="Arial"/>
                <w:sz w:val="20"/>
                <w:szCs w:val="20"/>
              </w:rPr>
            </w:pPr>
            <w:r w:rsidRPr="00637B51">
              <w:rPr>
                <w:rFonts w:ascii="Arial" w:hAnsi="Arial" w:cs="Arial"/>
                <w:sz w:val="20"/>
                <w:szCs w:val="20"/>
              </w:rPr>
              <w:t>Stage</w:t>
            </w:r>
            <w:r w:rsidR="00E969BD" w:rsidRPr="00637B51">
              <w:rPr>
                <w:rFonts w:ascii="Arial" w:hAnsi="Arial" w:cs="Arial"/>
                <w:sz w:val="20"/>
                <w:szCs w:val="20"/>
              </w:rPr>
              <w:t xml:space="preserve"> 2</w:t>
            </w:r>
          </w:p>
          <w:p w14:paraId="46E7E99F" w14:textId="716280B9" w:rsidR="00E36A35" w:rsidRPr="00637B51" w:rsidRDefault="00610052" w:rsidP="00467AEC">
            <w:pPr>
              <w:spacing w:line="276" w:lineRule="auto"/>
              <w:jc w:val="both"/>
              <w:rPr>
                <w:rFonts w:ascii="Arial" w:hAnsi="Arial" w:cs="Arial"/>
                <w:sz w:val="20"/>
                <w:szCs w:val="20"/>
              </w:rPr>
            </w:pPr>
            <w:r>
              <w:rPr>
                <w:rFonts w:ascii="Arial" w:hAnsi="Arial" w:cs="Arial"/>
                <w:sz w:val="20"/>
                <w:szCs w:val="20"/>
              </w:rPr>
              <w:t>Total 12 months (</w:t>
            </w:r>
            <w:r w:rsidR="002F09FC">
              <w:rPr>
                <w:rFonts w:ascii="Arial" w:hAnsi="Arial" w:cs="Arial"/>
                <w:sz w:val="20"/>
                <w:szCs w:val="20"/>
              </w:rPr>
              <w:t>4</w:t>
            </w:r>
            <w:r w:rsidR="00E36A35" w:rsidRPr="00637B51">
              <w:rPr>
                <w:rFonts w:ascii="Arial" w:hAnsi="Arial" w:cs="Arial"/>
                <w:sz w:val="20"/>
                <w:szCs w:val="20"/>
              </w:rPr>
              <w:t xml:space="preserve"> months recruitment</w:t>
            </w:r>
            <w:r w:rsidR="002F09FC">
              <w:rPr>
                <w:rFonts w:ascii="Arial" w:hAnsi="Arial" w:cs="Arial"/>
                <w:sz w:val="20"/>
                <w:szCs w:val="20"/>
              </w:rPr>
              <w:t xml:space="preserve"> and placement</w:t>
            </w:r>
            <w:r w:rsidR="00E36A35" w:rsidRPr="00637B51">
              <w:rPr>
                <w:rFonts w:ascii="Arial" w:hAnsi="Arial" w:cs="Arial"/>
                <w:sz w:val="20"/>
                <w:szCs w:val="20"/>
              </w:rPr>
              <w:t xml:space="preserve">, </w:t>
            </w:r>
            <w:r w:rsidR="002F09FC">
              <w:rPr>
                <w:rFonts w:ascii="Arial" w:hAnsi="Arial" w:cs="Arial"/>
                <w:sz w:val="20"/>
                <w:szCs w:val="20"/>
              </w:rPr>
              <w:t>6</w:t>
            </w:r>
            <w:r w:rsidR="00E36A35" w:rsidRPr="00637B51">
              <w:rPr>
                <w:rFonts w:ascii="Arial" w:hAnsi="Arial" w:cs="Arial"/>
                <w:sz w:val="20"/>
                <w:szCs w:val="20"/>
              </w:rPr>
              <w:t xml:space="preserve"> months trial </w:t>
            </w:r>
            <w:r>
              <w:rPr>
                <w:rFonts w:ascii="Arial" w:hAnsi="Arial" w:cs="Arial"/>
                <w:sz w:val="20"/>
                <w:szCs w:val="20"/>
              </w:rPr>
              <w:t xml:space="preserve">follow-up </w:t>
            </w:r>
            <w:r w:rsidR="00E36A35" w:rsidRPr="00637B51">
              <w:rPr>
                <w:rFonts w:ascii="Arial" w:hAnsi="Arial" w:cs="Arial"/>
                <w:sz w:val="20"/>
                <w:szCs w:val="20"/>
              </w:rPr>
              <w:t xml:space="preserve">duration, </w:t>
            </w:r>
            <w:r w:rsidR="00CC5174">
              <w:rPr>
                <w:rFonts w:ascii="Arial" w:hAnsi="Arial" w:cs="Arial"/>
                <w:sz w:val="20"/>
                <w:szCs w:val="20"/>
              </w:rPr>
              <w:t>2</w:t>
            </w:r>
            <w:r w:rsidR="00E36A35" w:rsidRPr="00637B51">
              <w:rPr>
                <w:rFonts w:ascii="Arial" w:hAnsi="Arial" w:cs="Arial"/>
                <w:sz w:val="20"/>
                <w:szCs w:val="20"/>
              </w:rPr>
              <w:t xml:space="preserve"> months analysi</w:t>
            </w:r>
            <w:r w:rsidR="004D3183">
              <w:rPr>
                <w:rFonts w:ascii="Arial" w:hAnsi="Arial" w:cs="Arial"/>
                <w:sz w:val="20"/>
                <w:szCs w:val="20"/>
              </w:rPr>
              <w:t xml:space="preserve">s, </w:t>
            </w:r>
            <w:r w:rsidR="00E36A35" w:rsidRPr="00637B51">
              <w:rPr>
                <w:rFonts w:ascii="Arial" w:hAnsi="Arial" w:cs="Arial"/>
                <w:sz w:val="20"/>
                <w:szCs w:val="20"/>
              </w:rPr>
              <w:t>write up</w:t>
            </w:r>
            <w:r w:rsidR="004D3183">
              <w:rPr>
                <w:rFonts w:ascii="Arial" w:hAnsi="Arial" w:cs="Arial"/>
                <w:sz w:val="20"/>
                <w:szCs w:val="20"/>
              </w:rPr>
              <w:t xml:space="preserve"> and IDMC review</w:t>
            </w:r>
            <w:r>
              <w:rPr>
                <w:rFonts w:ascii="Arial" w:hAnsi="Arial" w:cs="Arial"/>
                <w:sz w:val="20"/>
                <w:szCs w:val="20"/>
              </w:rPr>
              <w:t>)</w:t>
            </w:r>
          </w:p>
        </w:tc>
      </w:tr>
      <w:tr w:rsidR="006B42AB" w:rsidRPr="000C2DF5" w14:paraId="3D3D91F0" w14:textId="77777777" w:rsidTr="008F046B">
        <w:trPr>
          <w:trHeight w:val="541"/>
        </w:trPr>
        <w:tc>
          <w:tcPr>
            <w:tcW w:w="2610" w:type="dxa"/>
            <w:shd w:val="clear" w:color="auto" w:fill="auto"/>
          </w:tcPr>
          <w:p w14:paraId="23C3E9AC" w14:textId="77777777" w:rsidR="006B42AB" w:rsidRPr="000C2DF5" w:rsidRDefault="006B42AB" w:rsidP="000C2DF5">
            <w:pPr>
              <w:spacing w:line="276" w:lineRule="auto"/>
              <w:rPr>
                <w:rFonts w:ascii="Arial" w:hAnsi="Arial" w:cs="Arial"/>
                <w:b/>
                <w:bCs/>
                <w:sz w:val="20"/>
                <w:szCs w:val="20"/>
              </w:rPr>
            </w:pPr>
            <w:r w:rsidRPr="000C2DF5">
              <w:rPr>
                <w:rFonts w:ascii="Arial" w:hAnsi="Arial" w:cs="Arial"/>
                <w:b/>
                <w:bCs/>
                <w:sz w:val="20"/>
                <w:szCs w:val="20"/>
              </w:rPr>
              <w:t xml:space="preserve">Planned </w:t>
            </w:r>
            <w:r w:rsidR="00DD30BD" w:rsidRPr="000C2DF5">
              <w:rPr>
                <w:rFonts w:ascii="Arial" w:hAnsi="Arial" w:cs="Arial"/>
                <w:b/>
                <w:bCs/>
                <w:sz w:val="20"/>
                <w:szCs w:val="20"/>
              </w:rPr>
              <w:t>Investigation</w:t>
            </w:r>
            <w:r w:rsidRPr="000C2DF5">
              <w:rPr>
                <w:rFonts w:ascii="Arial" w:hAnsi="Arial" w:cs="Arial"/>
                <w:b/>
                <w:bCs/>
                <w:sz w:val="20"/>
                <w:szCs w:val="20"/>
              </w:rPr>
              <w:t xml:space="preserve"> sites:</w:t>
            </w:r>
          </w:p>
        </w:tc>
        <w:tc>
          <w:tcPr>
            <w:tcW w:w="6107" w:type="dxa"/>
            <w:shd w:val="clear" w:color="auto" w:fill="auto"/>
          </w:tcPr>
          <w:p w14:paraId="2DE820C3" w14:textId="6AF132F7" w:rsidR="006B42AB" w:rsidRPr="00637B51" w:rsidRDefault="001060B2" w:rsidP="001060B2">
            <w:pPr>
              <w:spacing w:line="276" w:lineRule="auto"/>
              <w:jc w:val="both"/>
              <w:rPr>
                <w:rFonts w:ascii="Arial" w:hAnsi="Arial" w:cs="Arial"/>
                <w:sz w:val="20"/>
                <w:szCs w:val="20"/>
              </w:rPr>
            </w:pPr>
            <w:r w:rsidRPr="00637B51">
              <w:rPr>
                <w:rFonts w:ascii="Arial" w:hAnsi="Arial" w:cs="Arial"/>
                <w:sz w:val="20"/>
                <w:szCs w:val="20"/>
              </w:rPr>
              <w:t>Eastman Dental Hospital</w:t>
            </w:r>
          </w:p>
        </w:tc>
      </w:tr>
      <w:tr w:rsidR="006B42AB" w:rsidRPr="000C2DF5" w14:paraId="21258593" w14:textId="77777777" w:rsidTr="006B42AB">
        <w:tc>
          <w:tcPr>
            <w:tcW w:w="2610" w:type="dxa"/>
            <w:shd w:val="clear" w:color="auto" w:fill="auto"/>
          </w:tcPr>
          <w:p w14:paraId="7E146765" w14:textId="77777777" w:rsidR="006B42AB" w:rsidRPr="000C2DF5" w:rsidRDefault="006B42AB" w:rsidP="000C2DF5">
            <w:pPr>
              <w:spacing w:line="276" w:lineRule="auto"/>
              <w:rPr>
                <w:rFonts w:ascii="Arial" w:hAnsi="Arial" w:cs="Arial"/>
                <w:b/>
                <w:sz w:val="20"/>
                <w:szCs w:val="20"/>
              </w:rPr>
            </w:pPr>
            <w:r w:rsidRPr="000C2DF5">
              <w:rPr>
                <w:rFonts w:ascii="Arial" w:hAnsi="Arial" w:cs="Arial"/>
                <w:b/>
                <w:sz w:val="20"/>
                <w:szCs w:val="20"/>
              </w:rPr>
              <w:t>Total number of participants planned:</w:t>
            </w:r>
          </w:p>
          <w:p w14:paraId="6FCF8B45" w14:textId="77777777" w:rsidR="006B42AB" w:rsidRPr="000C2DF5" w:rsidRDefault="006B42AB" w:rsidP="000C2DF5">
            <w:pPr>
              <w:spacing w:line="276" w:lineRule="auto"/>
              <w:rPr>
                <w:rFonts w:ascii="Arial" w:hAnsi="Arial" w:cs="Arial"/>
                <w:sz w:val="20"/>
                <w:szCs w:val="20"/>
              </w:rPr>
            </w:pPr>
          </w:p>
        </w:tc>
        <w:tc>
          <w:tcPr>
            <w:tcW w:w="6107" w:type="dxa"/>
            <w:shd w:val="clear" w:color="auto" w:fill="auto"/>
          </w:tcPr>
          <w:p w14:paraId="081EC065" w14:textId="77777777" w:rsidR="00E969BD" w:rsidRPr="00637B51" w:rsidRDefault="00310443" w:rsidP="000C2DF5">
            <w:pPr>
              <w:spacing w:line="276" w:lineRule="auto"/>
              <w:jc w:val="both"/>
              <w:rPr>
                <w:rFonts w:ascii="Arial" w:hAnsi="Arial" w:cs="Arial"/>
                <w:sz w:val="20"/>
                <w:szCs w:val="20"/>
              </w:rPr>
            </w:pPr>
            <w:r w:rsidRPr="00637B51">
              <w:rPr>
                <w:rFonts w:ascii="Arial" w:hAnsi="Arial" w:cs="Arial"/>
                <w:sz w:val="20"/>
                <w:szCs w:val="20"/>
              </w:rPr>
              <w:t>Stage</w:t>
            </w:r>
            <w:r w:rsidR="00E969BD" w:rsidRPr="00637B51">
              <w:rPr>
                <w:rFonts w:ascii="Arial" w:hAnsi="Arial" w:cs="Arial"/>
                <w:sz w:val="20"/>
                <w:szCs w:val="20"/>
              </w:rPr>
              <w:t xml:space="preserve"> 1</w:t>
            </w:r>
          </w:p>
          <w:p w14:paraId="1EC78C94" w14:textId="77777777" w:rsidR="008F046B" w:rsidRPr="00637B51" w:rsidRDefault="00CE556A" w:rsidP="000C2DF5">
            <w:pPr>
              <w:spacing w:line="276" w:lineRule="auto"/>
              <w:jc w:val="both"/>
              <w:rPr>
                <w:rFonts w:ascii="Arial" w:hAnsi="Arial" w:cs="Arial"/>
                <w:sz w:val="20"/>
                <w:szCs w:val="20"/>
              </w:rPr>
            </w:pPr>
            <w:r>
              <w:rPr>
                <w:rFonts w:ascii="Arial" w:hAnsi="Arial" w:cs="Arial"/>
                <w:sz w:val="20"/>
                <w:szCs w:val="20"/>
              </w:rPr>
              <w:t>7</w:t>
            </w:r>
          </w:p>
          <w:p w14:paraId="6868D1D8" w14:textId="77777777" w:rsidR="008F046B" w:rsidRPr="00637B51" w:rsidRDefault="00310443" w:rsidP="000C2DF5">
            <w:pPr>
              <w:spacing w:line="276" w:lineRule="auto"/>
              <w:jc w:val="both"/>
              <w:rPr>
                <w:rFonts w:ascii="Arial" w:hAnsi="Arial" w:cs="Arial"/>
                <w:sz w:val="20"/>
                <w:szCs w:val="20"/>
              </w:rPr>
            </w:pPr>
            <w:r w:rsidRPr="00637B51">
              <w:rPr>
                <w:rFonts w:ascii="Arial" w:hAnsi="Arial" w:cs="Arial"/>
                <w:sz w:val="20"/>
                <w:szCs w:val="20"/>
              </w:rPr>
              <w:t>Stage</w:t>
            </w:r>
            <w:r w:rsidR="008F046B" w:rsidRPr="00637B51">
              <w:rPr>
                <w:rFonts w:ascii="Arial" w:hAnsi="Arial" w:cs="Arial"/>
                <w:sz w:val="20"/>
                <w:szCs w:val="20"/>
              </w:rPr>
              <w:t xml:space="preserve"> 2</w:t>
            </w:r>
          </w:p>
          <w:p w14:paraId="184741A2" w14:textId="77777777" w:rsidR="008F046B" w:rsidRPr="00637B51" w:rsidRDefault="001060B2" w:rsidP="000C2DF5">
            <w:pPr>
              <w:spacing w:line="276" w:lineRule="auto"/>
              <w:jc w:val="both"/>
              <w:rPr>
                <w:rFonts w:ascii="Arial" w:hAnsi="Arial" w:cs="Arial"/>
                <w:sz w:val="20"/>
                <w:szCs w:val="20"/>
              </w:rPr>
            </w:pPr>
            <w:r w:rsidRPr="00637B51">
              <w:rPr>
                <w:rFonts w:ascii="Arial" w:hAnsi="Arial" w:cs="Arial"/>
                <w:sz w:val="20"/>
                <w:szCs w:val="20"/>
              </w:rPr>
              <w:t>5</w:t>
            </w:r>
            <w:r w:rsidR="00CE556A">
              <w:rPr>
                <w:rFonts w:ascii="Arial" w:hAnsi="Arial" w:cs="Arial"/>
                <w:sz w:val="20"/>
                <w:szCs w:val="20"/>
              </w:rPr>
              <w:t>9</w:t>
            </w:r>
          </w:p>
          <w:p w14:paraId="00ADA87D" w14:textId="1EBB89E5" w:rsidR="006B42AB" w:rsidRPr="00637B51" w:rsidRDefault="006B42AB" w:rsidP="000C2DF5">
            <w:pPr>
              <w:spacing w:line="276" w:lineRule="auto"/>
              <w:jc w:val="both"/>
              <w:rPr>
                <w:rFonts w:ascii="Arial" w:hAnsi="Arial" w:cs="Arial"/>
                <w:sz w:val="20"/>
                <w:szCs w:val="20"/>
              </w:rPr>
            </w:pPr>
          </w:p>
        </w:tc>
      </w:tr>
      <w:tr w:rsidR="006B42AB" w:rsidRPr="000C2DF5" w14:paraId="502415B5" w14:textId="77777777" w:rsidTr="006B42AB">
        <w:tc>
          <w:tcPr>
            <w:tcW w:w="2610" w:type="dxa"/>
            <w:shd w:val="clear" w:color="auto" w:fill="auto"/>
          </w:tcPr>
          <w:p w14:paraId="37821ACA" w14:textId="77777777" w:rsidR="006B42AB" w:rsidRPr="000C2DF5" w:rsidRDefault="006B42AB" w:rsidP="000C2DF5">
            <w:pPr>
              <w:spacing w:line="276" w:lineRule="auto"/>
              <w:rPr>
                <w:rFonts w:ascii="Arial" w:hAnsi="Arial" w:cs="Arial"/>
                <w:b/>
                <w:bCs/>
                <w:sz w:val="20"/>
                <w:szCs w:val="20"/>
              </w:rPr>
            </w:pPr>
            <w:r w:rsidRPr="000C2DF5">
              <w:rPr>
                <w:rFonts w:ascii="Arial" w:hAnsi="Arial" w:cs="Arial"/>
                <w:b/>
                <w:bCs/>
                <w:sz w:val="20"/>
                <w:szCs w:val="20"/>
              </w:rPr>
              <w:t>Main inclusion/exclusion criteria:</w:t>
            </w:r>
          </w:p>
        </w:tc>
        <w:tc>
          <w:tcPr>
            <w:tcW w:w="6107" w:type="dxa"/>
            <w:shd w:val="clear" w:color="auto" w:fill="auto"/>
          </w:tcPr>
          <w:p w14:paraId="154A9A2E" w14:textId="77777777" w:rsidR="00310443" w:rsidRPr="00766779" w:rsidRDefault="00310443" w:rsidP="000C2DF5">
            <w:pPr>
              <w:spacing w:line="276" w:lineRule="auto"/>
              <w:jc w:val="both"/>
              <w:rPr>
                <w:rFonts w:ascii="Arial" w:eastAsia="Calibri" w:hAnsi="Arial" w:cs="Arial"/>
                <w:b/>
                <w:bCs/>
                <w:sz w:val="20"/>
                <w:szCs w:val="20"/>
              </w:rPr>
            </w:pPr>
            <w:r w:rsidRPr="00766779">
              <w:rPr>
                <w:rFonts w:ascii="Arial" w:eastAsia="Calibri" w:hAnsi="Arial" w:cs="Arial"/>
                <w:b/>
                <w:bCs/>
                <w:sz w:val="20"/>
                <w:szCs w:val="20"/>
              </w:rPr>
              <w:t>Stage 1</w:t>
            </w:r>
          </w:p>
          <w:p w14:paraId="6A0989F6" w14:textId="77777777" w:rsidR="00DA22FE" w:rsidRPr="00637B51" w:rsidRDefault="00DA22FE" w:rsidP="000C2DF5">
            <w:pPr>
              <w:spacing w:line="276" w:lineRule="auto"/>
              <w:jc w:val="both"/>
              <w:rPr>
                <w:rFonts w:ascii="Arial" w:eastAsia="Calibri" w:hAnsi="Arial" w:cs="Arial"/>
                <w:bCs/>
                <w:sz w:val="20"/>
                <w:szCs w:val="20"/>
              </w:rPr>
            </w:pPr>
            <w:r w:rsidRPr="00637B51">
              <w:rPr>
                <w:rFonts w:ascii="Arial" w:eastAsia="Calibri" w:hAnsi="Arial" w:cs="Arial"/>
                <w:bCs/>
                <w:sz w:val="20"/>
                <w:szCs w:val="20"/>
              </w:rPr>
              <w:t>Inclusion</w:t>
            </w:r>
          </w:p>
          <w:p w14:paraId="0AFE8580" w14:textId="612B534E" w:rsidR="00310443" w:rsidRPr="00637B51" w:rsidRDefault="00433FB3" w:rsidP="002A04BB">
            <w:pPr>
              <w:pStyle w:val="ColorfulList-Accent11"/>
              <w:numPr>
                <w:ilvl w:val="0"/>
                <w:numId w:val="15"/>
              </w:numPr>
              <w:spacing w:after="0" w:line="276" w:lineRule="auto"/>
              <w:contextualSpacing/>
              <w:jc w:val="both"/>
              <w:rPr>
                <w:rFonts w:ascii="Arial" w:eastAsia="Calibri" w:hAnsi="Arial" w:cs="Arial"/>
                <w:bCs/>
                <w:sz w:val="20"/>
              </w:rPr>
            </w:pPr>
            <w:r w:rsidRPr="00637B51">
              <w:rPr>
                <w:rFonts w:ascii="Arial" w:eastAsia="Calibri" w:hAnsi="Arial" w:cs="Arial"/>
                <w:bCs/>
                <w:sz w:val="20"/>
              </w:rPr>
              <w:t xml:space="preserve">Children </w:t>
            </w:r>
            <w:r w:rsidR="001C726B">
              <w:rPr>
                <w:rFonts w:ascii="Arial" w:eastAsia="Calibri" w:hAnsi="Arial" w:cs="Arial"/>
                <w:bCs/>
                <w:sz w:val="20"/>
              </w:rPr>
              <w:t>6</w:t>
            </w:r>
            <w:r w:rsidR="00CC5174">
              <w:rPr>
                <w:rFonts w:ascii="Arial" w:eastAsia="Calibri" w:hAnsi="Arial" w:cs="Arial"/>
                <w:bCs/>
                <w:sz w:val="20"/>
              </w:rPr>
              <w:t xml:space="preserve"> </w:t>
            </w:r>
            <w:r w:rsidRPr="00637B51">
              <w:rPr>
                <w:rFonts w:ascii="Arial" w:eastAsia="Calibri" w:hAnsi="Arial" w:cs="Arial"/>
                <w:bCs/>
                <w:sz w:val="20"/>
              </w:rPr>
              <w:t xml:space="preserve">to </w:t>
            </w:r>
            <w:r w:rsidR="00FF6375" w:rsidRPr="00637B51">
              <w:rPr>
                <w:rFonts w:ascii="Arial" w:eastAsia="Calibri" w:hAnsi="Arial" w:cs="Arial"/>
                <w:bCs/>
                <w:sz w:val="20"/>
              </w:rPr>
              <w:t>1</w:t>
            </w:r>
            <w:r w:rsidR="00FF6375">
              <w:rPr>
                <w:rFonts w:ascii="Arial" w:eastAsia="Calibri" w:hAnsi="Arial" w:cs="Arial"/>
                <w:bCs/>
                <w:sz w:val="20"/>
              </w:rPr>
              <w:t>2</w:t>
            </w:r>
            <w:r w:rsidR="00FF6375" w:rsidRPr="00637B51">
              <w:rPr>
                <w:rFonts w:ascii="Arial" w:eastAsia="Calibri" w:hAnsi="Arial" w:cs="Arial"/>
                <w:bCs/>
                <w:sz w:val="20"/>
              </w:rPr>
              <w:t xml:space="preserve"> </w:t>
            </w:r>
            <w:r w:rsidRPr="00637B51">
              <w:rPr>
                <w:rFonts w:ascii="Arial" w:eastAsia="Calibri" w:hAnsi="Arial" w:cs="Arial"/>
                <w:bCs/>
                <w:sz w:val="20"/>
              </w:rPr>
              <w:t xml:space="preserve">years of age </w:t>
            </w:r>
          </w:p>
          <w:p w14:paraId="1A52F47E" w14:textId="4D8828B7" w:rsidR="009735A5" w:rsidRPr="00B220BE" w:rsidRDefault="00310443" w:rsidP="002A04BB">
            <w:pPr>
              <w:pStyle w:val="ColorfulList-Accent11"/>
              <w:numPr>
                <w:ilvl w:val="0"/>
                <w:numId w:val="15"/>
              </w:numPr>
              <w:spacing w:after="0" w:line="276" w:lineRule="auto"/>
              <w:contextualSpacing/>
              <w:jc w:val="both"/>
              <w:rPr>
                <w:rFonts w:ascii="Arial" w:eastAsia="Calibri" w:hAnsi="Arial" w:cs="Arial"/>
                <w:bCs/>
                <w:sz w:val="20"/>
              </w:rPr>
            </w:pPr>
            <w:r w:rsidRPr="002F5E6A">
              <w:rPr>
                <w:rFonts w:ascii="Arial" w:eastAsia="Calibri" w:hAnsi="Arial" w:cs="Arial"/>
                <w:bCs/>
                <w:sz w:val="20"/>
              </w:rPr>
              <w:t>One primary molar with a carious cavity</w:t>
            </w:r>
            <w:r w:rsidR="00DA22FE" w:rsidRPr="002F5E6A">
              <w:rPr>
                <w:rFonts w:ascii="Arial" w:eastAsia="Calibri" w:hAnsi="Arial" w:cs="Arial"/>
                <w:bCs/>
                <w:sz w:val="20"/>
              </w:rPr>
              <w:t xml:space="preserve"> affecting one or more surfaces</w:t>
            </w:r>
            <w:r w:rsidRPr="00596704">
              <w:rPr>
                <w:rFonts w:ascii="Arial" w:eastAsia="Calibri" w:hAnsi="Arial" w:cs="Arial"/>
                <w:bCs/>
                <w:sz w:val="20"/>
              </w:rPr>
              <w:t xml:space="preserve"> </w:t>
            </w:r>
            <w:r w:rsidR="00DA22FE" w:rsidRPr="00596704">
              <w:rPr>
                <w:rFonts w:ascii="Arial" w:eastAsia="Calibri" w:hAnsi="Arial" w:cs="Arial"/>
                <w:bCs/>
                <w:sz w:val="20"/>
              </w:rPr>
              <w:t>(</w:t>
            </w:r>
            <w:r w:rsidR="00F0510E" w:rsidRPr="00596704">
              <w:rPr>
                <w:rStyle w:val="Emphasis"/>
                <w:rFonts w:ascii="Arial" w:hAnsi="Arial" w:cs="Arial"/>
                <w:bCs/>
                <w:i w:val="0"/>
                <w:iCs w:val="0"/>
                <w:sz w:val="20"/>
                <w:shd w:val="clear" w:color="auto" w:fill="FFFFFF"/>
              </w:rPr>
              <w:t>International Caries Detection and Assessment System</w:t>
            </w:r>
            <w:r w:rsidR="00F0510E" w:rsidRPr="00120B02">
              <w:rPr>
                <w:rFonts w:ascii="Arial" w:eastAsia="Calibri" w:hAnsi="Arial" w:cs="Arial"/>
                <w:bCs/>
                <w:sz w:val="20"/>
              </w:rPr>
              <w:t xml:space="preserve"> (</w:t>
            </w:r>
            <w:r w:rsidRPr="00120B02">
              <w:rPr>
                <w:rFonts w:ascii="Arial" w:eastAsia="Calibri" w:hAnsi="Arial" w:cs="Arial"/>
                <w:bCs/>
                <w:sz w:val="20"/>
              </w:rPr>
              <w:t>ICDAS</w:t>
            </w:r>
            <w:r w:rsidR="00F0510E" w:rsidRPr="00120B02">
              <w:rPr>
                <w:rFonts w:ascii="Arial" w:eastAsia="Calibri" w:hAnsi="Arial" w:cs="Arial"/>
                <w:bCs/>
                <w:sz w:val="20"/>
              </w:rPr>
              <w:t>)</w:t>
            </w:r>
            <w:r w:rsidRPr="00120B02">
              <w:rPr>
                <w:rFonts w:ascii="Arial" w:eastAsia="Calibri" w:hAnsi="Arial" w:cs="Arial"/>
                <w:bCs/>
                <w:sz w:val="20"/>
              </w:rPr>
              <w:t xml:space="preserve"> score 4,5</w:t>
            </w:r>
            <w:r w:rsidR="00DA22FE" w:rsidRPr="00050702">
              <w:rPr>
                <w:rFonts w:ascii="Arial" w:eastAsia="Calibri" w:hAnsi="Arial" w:cs="Arial"/>
                <w:bCs/>
                <w:sz w:val="20"/>
              </w:rPr>
              <w:t>)</w:t>
            </w:r>
            <w:r w:rsidR="00FF6375">
              <w:rPr>
                <w:rFonts w:ascii="Arial" w:eastAsia="Calibri" w:hAnsi="Arial" w:cs="Arial"/>
                <w:bCs/>
                <w:sz w:val="20"/>
              </w:rPr>
              <w:t xml:space="preserve"> </w:t>
            </w:r>
            <w:r w:rsidRPr="00050702">
              <w:rPr>
                <w:rFonts w:ascii="Arial" w:eastAsia="Calibri" w:hAnsi="Arial" w:cs="Arial"/>
                <w:bCs/>
                <w:sz w:val="20"/>
                <w:szCs w:val="22"/>
              </w:rPr>
              <w:t>that</w:t>
            </w:r>
            <w:r w:rsidRPr="00237814">
              <w:rPr>
                <w:rFonts w:ascii="Arial" w:eastAsia="Calibri" w:hAnsi="Arial" w:cs="Arial"/>
                <w:bCs/>
                <w:sz w:val="22"/>
                <w:szCs w:val="22"/>
              </w:rPr>
              <w:t xml:space="preserve"> </w:t>
            </w:r>
            <w:r w:rsidRPr="00237814">
              <w:rPr>
                <w:rFonts w:ascii="Arial" w:eastAsia="Calibri" w:hAnsi="Arial" w:cs="Arial"/>
                <w:bCs/>
                <w:sz w:val="20"/>
                <w:szCs w:val="24"/>
              </w:rPr>
              <w:t xml:space="preserve">requires </w:t>
            </w:r>
            <w:r w:rsidR="009735A5">
              <w:rPr>
                <w:rFonts w:ascii="Arial" w:eastAsia="Calibri" w:hAnsi="Arial" w:cs="Arial"/>
                <w:bCs/>
                <w:sz w:val="20"/>
                <w:szCs w:val="24"/>
              </w:rPr>
              <w:t>temporary dressing whilst awaiting extraction</w:t>
            </w:r>
            <w:r w:rsidR="00FF6375">
              <w:rPr>
                <w:rFonts w:ascii="Arial" w:eastAsia="Calibri" w:hAnsi="Arial" w:cs="Arial"/>
                <w:bCs/>
                <w:sz w:val="20"/>
                <w:szCs w:val="24"/>
              </w:rPr>
              <w:t xml:space="preserve">. </w:t>
            </w:r>
          </w:p>
          <w:p w14:paraId="77FD7DED" w14:textId="1B7458EB" w:rsidR="00433FB3" w:rsidRPr="002F5E6A" w:rsidRDefault="002F5E6A" w:rsidP="002A04BB">
            <w:pPr>
              <w:pStyle w:val="ColorfulList-Accent11"/>
              <w:numPr>
                <w:ilvl w:val="0"/>
                <w:numId w:val="15"/>
              </w:numPr>
              <w:spacing w:after="0" w:line="276" w:lineRule="auto"/>
              <w:contextualSpacing/>
              <w:jc w:val="both"/>
              <w:rPr>
                <w:rFonts w:ascii="Arial" w:eastAsia="Calibri" w:hAnsi="Arial" w:cs="Arial"/>
                <w:bCs/>
                <w:sz w:val="20"/>
              </w:rPr>
            </w:pPr>
            <w:r>
              <w:rPr>
                <w:rFonts w:ascii="Arial" w:eastAsia="Calibri" w:hAnsi="Arial" w:cs="Arial"/>
                <w:bCs/>
                <w:sz w:val="20"/>
              </w:rPr>
              <w:t xml:space="preserve">Subject willing to </w:t>
            </w:r>
            <w:r w:rsidR="00433FB3" w:rsidRPr="002F5E6A">
              <w:rPr>
                <w:rFonts w:ascii="Arial" w:eastAsia="Calibri" w:hAnsi="Arial" w:cs="Arial"/>
                <w:bCs/>
                <w:sz w:val="20"/>
              </w:rPr>
              <w:t>sit in the dental chair</w:t>
            </w:r>
            <w:r>
              <w:rPr>
                <w:rFonts w:ascii="Arial" w:eastAsia="Calibri" w:hAnsi="Arial" w:cs="Arial"/>
                <w:bCs/>
                <w:sz w:val="20"/>
              </w:rPr>
              <w:t xml:space="preserve"> and cooperate with clinicians on planned protocol</w:t>
            </w:r>
            <w:r w:rsidR="00433FB3" w:rsidRPr="002F5E6A">
              <w:rPr>
                <w:rFonts w:ascii="Arial" w:eastAsia="Calibri" w:hAnsi="Arial" w:cs="Arial"/>
                <w:bCs/>
                <w:sz w:val="20"/>
              </w:rPr>
              <w:t xml:space="preserve"> treatment</w:t>
            </w:r>
          </w:p>
          <w:p w14:paraId="52D4E9C7" w14:textId="77777777" w:rsidR="00DA22FE" w:rsidRPr="00637B51" w:rsidRDefault="00DA22FE" w:rsidP="00DA22FE">
            <w:pPr>
              <w:pStyle w:val="ColorfulList-Accent11"/>
              <w:spacing w:after="0" w:line="276" w:lineRule="auto"/>
              <w:ind w:left="0"/>
              <w:contextualSpacing/>
              <w:jc w:val="both"/>
              <w:rPr>
                <w:rFonts w:ascii="Arial" w:eastAsia="Calibri" w:hAnsi="Arial" w:cs="Arial"/>
                <w:bCs/>
                <w:sz w:val="20"/>
              </w:rPr>
            </w:pPr>
            <w:r w:rsidRPr="00637B51">
              <w:rPr>
                <w:rFonts w:ascii="Arial" w:eastAsia="Calibri" w:hAnsi="Arial" w:cs="Arial"/>
                <w:bCs/>
                <w:sz w:val="20"/>
              </w:rPr>
              <w:t>Exclusion</w:t>
            </w:r>
          </w:p>
          <w:p w14:paraId="4D195AB9" w14:textId="77777777" w:rsidR="00DA22FE" w:rsidRPr="00CE556A" w:rsidRDefault="00DA22FE" w:rsidP="002A04BB">
            <w:pPr>
              <w:pStyle w:val="NoSpacing"/>
              <w:numPr>
                <w:ilvl w:val="0"/>
                <w:numId w:val="15"/>
              </w:numPr>
              <w:rPr>
                <w:rFonts w:ascii="Arial" w:eastAsia="Calibri" w:hAnsi="Arial" w:cs="Arial"/>
                <w:sz w:val="20"/>
              </w:rPr>
            </w:pPr>
            <w:r w:rsidRPr="00CE556A">
              <w:rPr>
                <w:rFonts w:ascii="Arial" w:eastAsia="Calibri" w:hAnsi="Arial" w:cs="Arial"/>
                <w:sz w:val="20"/>
              </w:rPr>
              <w:t>Unable to give assent/consent</w:t>
            </w:r>
          </w:p>
          <w:p w14:paraId="60BA4678" w14:textId="4E3EF9E0" w:rsidR="00DA22FE" w:rsidRPr="00CE556A" w:rsidRDefault="00CE556A" w:rsidP="002A04BB">
            <w:pPr>
              <w:pStyle w:val="NoSpacing"/>
              <w:numPr>
                <w:ilvl w:val="0"/>
                <w:numId w:val="15"/>
              </w:numPr>
              <w:rPr>
                <w:rFonts w:ascii="Arial" w:eastAsia="Calibri" w:hAnsi="Arial" w:cs="Arial"/>
                <w:sz w:val="20"/>
              </w:rPr>
            </w:pPr>
            <w:r w:rsidRPr="00CE556A">
              <w:rPr>
                <w:rFonts w:ascii="Arial" w:eastAsia="Calibri" w:hAnsi="Arial" w:cs="Arial"/>
                <w:sz w:val="20"/>
              </w:rPr>
              <w:t>N</w:t>
            </w:r>
            <w:r w:rsidR="00DA22FE" w:rsidRPr="00CE556A">
              <w:rPr>
                <w:rFonts w:ascii="Arial" w:eastAsia="Calibri" w:hAnsi="Arial" w:cs="Arial"/>
                <w:sz w:val="20"/>
              </w:rPr>
              <w:t>on-carious anomaly of structure such as amelogenesis imperfecta</w:t>
            </w:r>
            <w:r w:rsidR="00FF6375">
              <w:rPr>
                <w:rFonts w:ascii="Arial" w:eastAsia="Calibri" w:hAnsi="Arial" w:cs="Arial"/>
                <w:sz w:val="20"/>
              </w:rPr>
              <w:t xml:space="preserve"> </w:t>
            </w:r>
          </w:p>
          <w:p w14:paraId="652E4C92" w14:textId="110C6752" w:rsidR="00DA22FE" w:rsidRPr="00CE556A" w:rsidRDefault="00DA22FE" w:rsidP="002A04BB">
            <w:pPr>
              <w:pStyle w:val="NoSpacing"/>
              <w:numPr>
                <w:ilvl w:val="0"/>
                <w:numId w:val="15"/>
              </w:numPr>
              <w:rPr>
                <w:rFonts w:ascii="Arial" w:eastAsia="Calibri" w:hAnsi="Arial" w:cs="Arial"/>
                <w:sz w:val="20"/>
              </w:rPr>
            </w:pPr>
            <w:r w:rsidRPr="00CE556A">
              <w:rPr>
                <w:rFonts w:ascii="Arial" w:eastAsia="Calibri" w:hAnsi="Arial" w:cs="Arial"/>
                <w:sz w:val="20"/>
              </w:rPr>
              <w:t xml:space="preserve">Patients with significant pain and/or infection who require an urgent </w:t>
            </w:r>
            <w:r w:rsidR="00FC1BD2">
              <w:rPr>
                <w:rFonts w:ascii="Arial" w:eastAsia="Calibri" w:hAnsi="Arial" w:cs="Arial"/>
                <w:sz w:val="20"/>
              </w:rPr>
              <w:t>management</w:t>
            </w:r>
            <w:r w:rsidR="00FF6375">
              <w:rPr>
                <w:rFonts w:ascii="Arial" w:eastAsia="Calibri" w:hAnsi="Arial" w:cs="Arial"/>
                <w:sz w:val="20"/>
              </w:rPr>
              <w:t xml:space="preserve"> (</w:t>
            </w:r>
            <w:r w:rsidR="00D62581">
              <w:rPr>
                <w:rFonts w:ascii="Arial" w:eastAsia="Calibri" w:hAnsi="Arial" w:cs="Arial"/>
                <w:sz w:val="20"/>
              </w:rPr>
              <w:t xml:space="preserve">assessed by </w:t>
            </w:r>
            <w:r w:rsidR="009735A5">
              <w:rPr>
                <w:rFonts w:ascii="Arial" w:eastAsia="Calibri" w:hAnsi="Arial" w:cs="Arial"/>
                <w:sz w:val="20"/>
              </w:rPr>
              <w:t>standard</w:t>
            </w:r>
            <w:r w:rsidR="00D62581">
              <w:rPr>
                <w:rFonts w:ascii="Arial" w:eastAsia="Calibri" w:hAnsi="Arial" w:cs="Arial"/>
                <w:sz w:val="20"/>
              </w:rPr>
              <w:t xml:space="preserve"> clinical investigations</w:t>
            </w:r>
            <w:r w:rsidR="00FF6375">
              <w:rPr>
                <w:rFonts w:ascii="Arial" w:eastAsia="Calibri" w:hAnsi="Arial" w:cs="Arial"/>
                <w:sz w:val="20"/>
              </w:rPr>
              <w:t>)</w:t>
            </w:r>
          </w:p>
          <w:p w14:paraId="3C3C7B38" w14:textId="77777777" w:rsidR="00DA22FE" w:rsidRDefault="00DA22FE" w:rsidP="002A04BB">
            <w:pPr>
              <w:pStyle w:val="NoSpacing"/>
              <w:numPr>
                <w:ilvl w:val="0"/>
                <w:numId w:val="15"/>
              </w:numPr>
              <w:rPr>
                <w:rFonts w:ascii="Arial" w:eastAsia="Calibri" w:hAnsi="Arial" w:cs="Arial"/>
                <w:sz w:val="20"/>
              </w:rPr>
            </w:pPr>
            <w:r w:rsidRPr="00CE556A">
              <w:rPr>
                <w:rFonts w:ascii="Arial" w:eastAsia="Calibri" w:hAnsi="Arial" w:cs="Arial"/>
                <w:sz w:val="20"/>
              </w:rPr>
              <w:t>Teeth with non-vital exposed pulps with draining pus</w:t>
            </w:r>
            <w:r w:rsidR="00FF6375">
              <w:rPr>
                <w:rFonts w:ascii="Arial" w:eastAsia="Calibri" w:hAnsi="Arial" w:cs="Arial"/>
                <w:sz w:val="20"/>
              </w:rPr>
              <w:t xml:space="preserve"> (as per standard care)</w:t>
            </w:r>
          </w:p>
          <w:p w14:paraId="774FE8AF" w14:textId="77777777" w:rsidR="002A04BB" w:rsidRDefault="002A04BB" w:rsidP="002A04BB">
            <w:pPr>
              <w:pStyle w:val="NoSpacing"/>
              <w:numPr>
                <w:ilvl w:val="0"/>
                <w:numId w:val="15"/>
              </w:numPr>
              <w:rPr>
                <w:rFonts w:ascii="Arial" w:eastAsia="Calibri" w:hAnsi="Arial" w:cs="Arial"/>
                <w:sz w:val="20"/>
              </w:rPr>
            </w:pPr>
            <w:r>
              <w:rPr>
                <w:rFonts w:ascii="Arial" w:eastAsia="Calibri" w:hAnsi="Arial" w:cs="Arial"/>
                <w:sz w:val="20"/>
              </w:rPr>
              <w:t>Methacrylate allergy</w:t>
            </w:r>
          </w:p>
          <w:p w14:paraId="1F6396E5" w14:textId="77777777" w:rsidR="00EF3C85" w:rsidRDefault="00EF3C85" w:rsidP="00310443">
            <w:pPr>
              <w:pStyle w:val="ColorfulList-Accent11"/>
              <w:spacing w:after="0" w:line="276" w:lineRule="auto"/>
              <w:ind w:left="0"/>
              <w:contextualSpacing/>
              <w:jc w:val="both"/>
              <w:rPr>
                <w:rFonts w:ascii="Arial" w:eastAsia="Calibri" w:hAnsi="Arial" w:cs="Arial"/>
                <w:bCs/>
                <w:sz w:val="20"/>
              </w:rPr>
            </w:pPr>
          </w:p>
          <w:p w14:paraId="4AA094E0" w14:textId="77777777" w:rsidR="00EF3C85" w:rsidRDefault="00EF3C85" w:rsidP="00310443">
            <w:pPr>
              <w:pStyle w:val="ColorfulList-Accent11"/>
              <w:spacing w:after="0" w:line="276" w:lineRule="auto"/>
              <w:ind w:left="0"/>
              <w:contextualSpacing/>
              <w:jc w:val="both"/>
              <w:rPr>
                <w:rFonts w:ascii="Arial" w:eastAsia="Calibri" w:hAnsi="Arial" w:cs="Arial"/>
                <w:bCs/>
                <w:sz w:val="20"/>
              </w:rPr>
            </w:pPr>
          </w:p>
          <w:p w14:paraId="07E98919" w14:textId="77777777" w:rsidR="00310443" w:rsidRPr="00EF3C85" w:rsidRDefault="00310443" w:rsidP="00310443">
            <w:pPr>
              <w:pStyle w:val="ColorfulList-Accent11"/>
              <w:spacing w:after="0" w:line="276" w:lineRule="auto"/>
              <w:ind w:left="0"/>
              <w:contextualSpacing/>
              <w:jc w:val="both"/>
              <w:rPr>
                <w:rFonts w:ascii="Arial" w:eastAsia="Calibri" w:hAnsi="Arial" w:cs="Arial"/>
                <w:b/>
                <w:bCs/>
                <w:sz w:val="20"/>
              </w:rPr>
            </w:pPr>
            <w:r w:rsidRPr="00EF3C85">
              <w:rPr>
                <w:rFonts w:ascii="Arial" w:eastAsia="Calibri" w:hAnsi="Arial" w:cs="Arial"/>
                <w:b/>
                <w:bCs/>
                <w:sz w:val="20"/>
              </w:rPr>
              <w:t>Stage 2</w:t>
            </w:r>
          </w:p>
          <w:p w14:paraId="253D34B6" w14:textId="77777777" w:rsidR="00DA22FE" w:rsidRPr="00637B51" w:rsidRDefault="00DA22FE" w:rsidP="00310443">
            <w:pPr>
              <w:pStyle w:val="ColorfulList-Accent11"/>
              <w:spacing w:after="0" w:line="276" w:lineRule="auto"/>
              <w:ind w:left="0"/>
              <w:contextualSpacing/>
              <w:jc w:val="both"/>
              <w:rPr>
                <w:rFonts w:ascii="Arial" w:eastAsia="Calibri" w:hAnsi="Arial" w:cs="Arial"/>
                <w:bCs/>
                <w:sz w:val="20"/>
              </w:rPr>
            </w:pPr>
            <w:r w:rsidRPr="00637B51">
              <w:rPr>
                <w:rFonts w:ascii="Arial" w:eastAsia="Calibri" w:hAnsi="Arial" w:cs="Arial"/>
                <w:bCs/>
                <w:sz w:val="20"/>
              </w:rPr>
              <w:t>Inclusion</w:t>
            </w:r>
          </w:p>
          <w:p w14:paraId="381BFF89" w14:textId="01D68E6C" w:rsidR="00310443" w:rsidRPr="00637B51" w:rsidRDefault="00310443" w:rsidP="002A04BB">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637B51">
              <w:rPr>
                <w:rFonts w:ascii="Arial" w:eastAsia="Calibri" w:hAnsi="Arial" w:cs="Arial"/>
                <w:bCs/>
                <w:sz w:val="20"/>
                <w:szCs w:val="20"/>
                <w:lang w:val="en-GB" w:eastAsia="en-US"/>
              </w:rPr>
              <w:t xml:space="preserve">Children </w:t>
            </w:r>
            <w:r w:rsidR="00FF6375">
              <w:rPr>
                <w:rFonts w:ascii="Arial" w:eastAsia="Calibri" w:hAnsi="Arial" w:cs="Arial"/>
                <w:bCs/>
                <w:sz w:val="20"/>
                <w:szCs w:val="20"/>
                <w:lang w:val="en-GB" w:eastAsia="en-US"/>
              </w:rPr>
              <w:t>6</w:t>
            </w:r>
            <w:r w:rsidR="00FF6375" w:rsidRPr="00637B51">
              <w:rPr>
                <w:rFonts w:ascii="Arial" w:eastAsia="Calibri" w:hAnsi="Arial" w:cs="Arial"/>
                <w:bCs/>
                <w:sz w:val="20"/>
                <w:szCs w:val="20"/>
                <w:lang w:val="en-GB" w:eastAsia="en-US"/>
              </w:rPr>
              <w:t xml:space="preserve"> </w:t>
            </w:r>
            <w:r w:rsidRPr="00637B51">
              <w:rPr>
                <w:rFonts w:ascii="Arial" w:eastAsia="Calibri" w:hAnsi="Arial" w:cs="Arial"/>
                <w:bCs/>
                <w:sz w:val="20"/>
                <w:szCs w:val="20"/>
                <w:lang w:val="en-GB" w:eastAsia="en-US"/>
              </w:rPr>
              <w:t xml:space="preserve">to 12 years of age </w:t>
            </w:r>
          </w:p>
          <w:p w14:paraId="655021B0" w14:textId="5B55C77D" w:rsidR="00310443" w:rsidRPr="009735A5" w:rsidRDefault="00310443">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637B51">
              <w:rPr>
                <w:rFonts w:ascii="Arial" w:eastAsia="Calibri" w:hAnsi="Arial" w:cs="Arial"/>
                <w:bCs/>
                <w:sz w:val="20"/>
                <w:szCs w:val="20"/>
                <w:lang w:val="en-GB" w:eastAsia="en-US"/>
              </w:rPr>
              <w:t>One primary molar with a two</w:t>
            </w:r>
            <w:r w:rsidR="007E2BE8">
              <w:rPr>
                <w:rFonts w:ascii="Arial" w:eastAsia="Calibri" w:hAnsi="Arial" w:cs="Arial"/>
                <w:bCs/>
                <w:sz w:val="20"/>
                <w:szCs w:val="20"/>
                <w:lang w:val="en-GB" w:eastAsia="en-US"/>
              </w:rPr>
              <w:t xml:space="preserve"> </w:t>
            </w:r>
            <w:r w:rsidRPr="00637B51">
              <w:rPr>
                <w:rFonts w:ascii="Arial" w:eastAsia="Calibri" w:hAnsi="Arial" w:cs="Arial"/>
                <w:bCs/>
                <w:sz w:val="20"/>
                <w:szCs w:val="20"/>
                <w:lang w:val="en-GB" w:eastAsia="en-US"/>
              </w:rPr>
              <w:t xml:space="preserve">surface carious cavity (occlusal and proximal surface) ICDAS score 4,5 </w:t>
            </w:r>
            <w:r w:rsidRPr="009735A5">
              <w:rPr>
                <w:rFonts w:ascii="Arial" w:eastAsia="Calibri" w:hAnsi="Arial" w:cs="Arial"/>
                <w:bCs/>
                <w:sz w:val="20"/>
                <w:szCs w:val="20"/>
                <w:lang w:val="en-GB" w:eastAsia="en-US"/>
              </w:rPr>
              <w:t>that requires restoration</w:t>
            </w:r>
          </w:p>
          <w:p w14:paraId="4E293B6C" w14:textId="04D2DFF4" w:rsidR="002F5E6A" w:rsidRPr="002F5E6A" w:rsidRDefault="002F5E6A" w:rsidP="002A04BB">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2F5E6A">
              <w:rPr>
                <w:rFonts w:ascii="Arial" w:eastAsia="Calibri" w:hAnsi="Arial" w:cs="Arial"/>
                <w:bCs/>
                <w:sz w:val="20"/>
                <w:szCs w:val="20"/>
                <w:lang w:val="en-GB" w:eastAsia="en-US"/>
              </w:rPr>
              <w:t>Subject willing to sit in the dental chair and cooperate with clinicians on planned protocol treatment</w:t>
            </w:r>
          </w:p>
          <w:p w14:paraId="22D4422F" w14:textId="77777777" w:rsidR="00491E44" w:rsidRDefault="00491E44" w:rsidP="00DA22FE">
            <w:pPr>
              <w:suppressAutoHyphens w:val="0"/>
              <w:spacing w:line="276" w:lineRule="auto"/>
              <w:contextualSpacing/>
              <w:jc w:val="both"/>
              <w:rPr>
                <w:rFonts w:ascii="Arial" w:eastAsia="Calibri" w:hAnsi="Arial" w:cs="Arial"/>
                <w:bCs/>
                <w:sz w:val="20"/>
                <w:szCs w:val="20"/>
                <w:lang w:val="en-GB" w:eastAsia="en-US"/>
              </w:rPr>
            </w:pPr>
          </w:p>
          <w:p w14:paraId="18281F58" w14:textId="77777777" w:rsidR="00DA22FE" w:rsidRPr="00637B51" w:rsidRDefault="00DA22FE" w:rsidP="00DA22FE">
            <w:pPr>
              <w:suppressAutoHyphens w:val="0"/>
              <w:spacing w:line="276" w:lineRule="auto"/>
              <w:contextualSpacing/>
              <w:jc w:val="both"/>
              <w:rPr>
                <w:rFonts w:ascii="Arial" w:eastAsia="Calibri" w:hAnsi="Arial" w:cs="Arial"/>
                <w:bCs/>
                <w:sz w:val="20"/>
                <w:szCs w:val="20"/>
                <w:lang w:val="en-GB" w:eastAsia="en-US"/>
              </w:rPr>
            </w:pPr>
            <w:r w:rsidRPr="00637B51">
              <w:rPr>
                <w:rFonts w:ascii="Arial" w:eastAsia="Calibri" w:hAnsi="Arial" w:cs="Arial"/>
                <w:bCs/>
                <w:sz w:val="20"/>
                <w:szCs w:val="20"/>
                <w:lang w:val="en-GB" w:eastAsia="en-US"/>
              </w:rPr>
              <w:t>Exclusion</w:t>
            </w:r>
          </w:p>
          <w:p w14:paraId="5647320F" w14:textId="77777777" w:rsidR="00DA22FE" w:rsidRPr="00637B51" w:rsidRDefault="00DA22FE" w:rsidP="002A04BB">
            <w:pPr>
              <w:pStyle w:val="ColorfulList-Accent11"/>
              <w:numPr>
                <w:ilvl w:val="0"/>
                <w:numId w:val="15"/>
              </w:numPr>
              <w:spacing w:after="0" w:line="276" w:lineRule="auto"/>
              <w:contextualSpacing/>
              <w:jc w:val="both"/>
              <w:rPr>
                <w:rFonts w:ascii="Arial" w:eastAsia="Calibri" w:hAnsi="Arial" w:cs="Arial"/>
                <w:bCs/>
                <w:sz w:val="20"/>
              </w:rPr>
            </w:pPr>
            <w:r w:rsidRPr="00637B51">
              <w:rPr>
                <w:rFonts w:ascii="Arial" w:eastAsia="Calibri" w:hAnsi="Arial" w:cs="Arial"/>
                <w:bCs/>
                <w:sz w:val="20"/>
              </w:rPr>
              <w:t>Unable to give assent/consent</w:t>
            </w:r>
          </w:p>
          <w:p w14:paraId="0458410B" w14:textId="77777777" w:rsidR="00310443" w:rsidRDefault="00CE556A" w:rsidP="002A04BB">
            <w:pPr>
              <w:numPr>
                <w:ilvl w:val="0"/>
                <w:numId w:val="15"/>
              </w:numPr>
              <w:suppressAutoHyphens w:val="0"/>
              <w:spacing w:line="276" w:lineRule="auto"/>
              <w:contextualSpacing/>
              <w:jc w:val="both"/>
              <w:rPr>
                <w:rFonts w:ascii="Arial" w:eastAsia="Calibri" w:hAnsi="Arial" w:cs="Arial"/>
                <w:bCs/>
                <w:sz w:val="20"/>
                <w:szCs w:val="20"/>
                <w:lang w:val="en-GB" w:eastAsia="en-US"/>
              </w:rPr>
            </w:pPr>
            <w:r>
              <w:rPr>
                <w:rFonts w:ascii="Arial" w:eastAsia="Calibri" w:hAnsi="Arial" w:cs="Arial"/>
                <w:bCs/>
                <w:sz w:val="20"/>
                <w:szCs w:val="20"/>
                <w:lang w:val="en-GB" w:eastAsia="en-US"/>
              </w:rPr>
              <w:lastRenderedPageBreak/>
              <w:t>N</w:t>
            </w:r>
            <w:r w:rsidR="00310443" w:rsidRPr="00637B51">
              <w:rPr>
                <w:rFonts w:ascii="Arial" w:eastAsia="Calibri" w:hAnsi="Arial" w:cs="Arial"/>
                <w:bCs/>
                <w:sz w:val="20"/>
                <w:szCs w:val="20"/>
                <w:lang w:val="en-GB" w:eastAsia="en-US"/>
              </w:rPr>
              <w:t xml:space="preserve">on-carious anomaly of structure such as amelogenesis imperfecta. </w:t>
            </w:r>
          </w:p>
          <w:p w14:paraId="48C4036F" w14:textId="259C3790" w:rsidR="002F5E6A" w:rsidRDefault="002F5E6A" w:rsidP="002A04BB">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2F5E6A">
              <w:rPr>
                <w:rFonts w:ascii="Arial" w:eastAsia="Calibri" w:hAnsi="Arial" w:cs="Arial"/>
                <w:bCs/>
                <w:sz w:val="20"/>
                <w:szCs w:val="20"/>
                <w:lang w:val="en-GB" w:eastAsia="en-US"/>
              </w:rPr>
              <w:t xml:space="preserve">Subject </w:t>
            </w:r>
            <w:r w:rsidRPr="00B220BE">
              <w:rPr>
                <w:rFonts w:ascii="Arial" w:eastAsia="Calibri" w:hAnsi="Arial" w:cs="Arial"/>
                <w:b/>
                <w:bCs/>
                <w:sz w:val="20"/>
                <w:szCs w:val="20"/>
                <w:lang w:val="en-GB" w:eastAsia="en-US"/>
              </w:rPr>
              <w:t xml:space="preserve">NOT </w:t>
            </w:r>
            <w:r w:rsidRPr="002F5E6A">
              <w:rPr>
                <w:rFonts w:ascii="Arial" w:eastAsia="Calibri" w:hAnsi="Arial" w:cs="Arial"/>
                <w:bCs/>
                <w:sz w:val="20"/>
                <w:szCs w:val="20"/>
                <w:lang w:val="en-GB" w:eastAsia="en-US"/>
              </w:rPr>
              <w:t xml:space="preserve">willing to sit in the dental chair and cooperate with clinicians on planned </w:t>
            </w:r>
            <w:r w:rsidR="00FF6375" w:rsidRPr="002F5E6A">
              <w:rPr>
                <w:rFonts w:ascii="Arial" w:eastAsia="Calibri" w:hAnsi="Arial" w:cs="Arial"/>
                <w:bCs/>
                <w:sz w:val="20"/>
                <w:szCs w:val="20"/>
                <w:lang w:val="en-GB" w:eastAsia="en-US"/>
              </w:rPr>
              <w:t>protocol treatment</w:t>
            </w:r>
          </w:p>
          <w:p w14:paraId="22C49B42" w14:textId="77777777" w:rsidR="002A04BB" w:rsidRDefault="002A04BB" w:rsidP="002A04BB">
            <w:pPr>
              <w:pStyle w:val="NoSpacing"/>
              <w:numPr>
                <w:ilvl w:val="0"/>
                <w:numId w:val="15"/>
              </w:numPr>
              <w:rPr>
                <w:rFonts w:ascii="Arial" w:eastAsia="Calibri" w:hAnsi="Arial" w:cs="Arial"/>
                <w:sz w:val="20"/>
              </w:rPr>
            </w:pPr>
            <w:r>
              <w:rPr>
                <w:rFonts w:ascii="Arial" w:eastAsia="Calibri" w:hAnsi="Arial" w:cs="Arial"/>
                <w:sz w:val="20"/>
              </w:rPr>
              <w:t>Methacrylate allergy</w:t>
            </w:r>
          </w:p>
          <w:p w14:paraId="6B84F5F6" w14:textId="77777777" w:rsidR="002A04BB" w:rsidRPr="002F5E6A" w:rsidRDefault="002A04BB" w:rsidP="00B220BE">
            <w:pPr>
              <w:suppressAutoHyphens w:val="0"/>
              <w:spacing w:line="276" w:lineRule="auto"/>
              <w:ind w:left="720"/>
              <w:contextualSpacing/>
              <w:jc w:val="both"/>
              <w:rPr>
                <w:rFonts w:ascii="Arial" w:eastAsia="Calibri" w:hAnsi="Arial" w:cs="Arial"/>
                <w:bCs/>
                <w:sz w:val="20"/>
                <w:szCs w:val="20"/>
                <w:lang w:val="en-GB" w:eastAsia="en-US"/>
              </w:rPr>
            </w:pPr>
          </w:p>
          <w:p w14:paraId="66DCC70A" w14:textId="77777777" w:rsidR="002F5E6A" w:rsidRPr="00637B51" w:rsidRDefault="002F5E6A" w:rsidP="00B220BE">
            <w:pPr>
              <w:suppressAutoHyphens w:val="0"/>
              <w:spacing w:line="276" w:lineRule="auto"/>
              <w:ind w:left="720"/>
              <w:contextualSpacing/>
              <w:jc w:val="both"/>
              <w:rPr>
                <w:rFonts w:ascii="Arial" w:eastAsia="Calibri" w:hAnsi="Arial" w:cs="Arial"/>
                <w:bCs/>
                <w:sz w:val="20"/>
                <w:szCs w:val="20"/>
                <w:lang w:val="en-GB" w:eastAsia="en-US"/>
              </w:rPr>
            </w:pPr>
          </w:p>
          <w:p w14:paraId="3ECCC165" w14:textId="77777777" w:rsidR="006B42AB" w:rsidRPr="00637B51" w:rsidRDefault="006B42AB" w:rsidP="00DA22FE">
            <w:pPr>
              <w:suppressAutoHyphens w:val="0"/>
              <w:spacing w:line="276" w:lineRule="auto"/>
              <w:contextualSpacing/>
              <w:jc w:val="both"/>
              <w:rPr>
                <w:rFonts w:ascii="Arial" w:hAnsi="Arial" w:cs="Arial"/>
                <w:sz w:val="20"/>
                <w:szCs w:val="20"/>
              </w:rPr>
            </w:pPr>
          </w:p>
        </w:tc>
      </w:tr>
      <w:tr w:rsidR="00CE556A" w:rsidRPr="000C2DF5" w14:paraId="079823B0" w14:textId="77777777" w:rsidTr="00915114">
        <w:trPr>
          <w:trHeight w:val="555"/>
        </w:trPr>
        <w:tc>
          <w:tcPr>
            <w:tcW w:w="2610" w:type="dxa"/>
            <w:shd w:val="clear" w:color="auto" w:fill="auto"/>
          </w:tcPr>
          <w:p w14:paraId="1361AEAD" w14:textId="77777777" w:rsidR="00CE556A" w:rsidRPr="000C2DF5" w:rsidRDefault="00CE556A" w:rsidP="000C2DF5">
            <w:pPr>
              <w:spacing w:line="276" w:lineRule="auto"/>
              <w:rPr>
                <w:rFonts w:ascii="Arial" w:hAnsi="Arial" w:cs="Arial"/>
                <w:b/>
                <w:bCs/>
                <w:sz w:val="20"/>
                <w:szCs w:val="20"/>
              </w:rPr>
            </w:pPr>
            <w:r w:rsidRPr="000C2DF5">
              <w:rPr>
                <w:rFonts w:ascii="Arial" w:hAnsi="Arial" w:cs="Arial"/>
                <w:b/>
                <w:bCs/>
                <w:sz w:val="20"/>
                <w:szCs w:val="20"/>
              </w:rPr>
              <w:lastRenderedPageBreak/>
              <w:t>Statistical methodology and analysis:</w:t>
            </w:r>
          </w:p>
        </w:tc>
        <w:tc>
          <w:tcPr>
            <w:tcW w:w="6107" w:type="dxa"/>
            <w:shd w:val="clear" w:color="auto" w:fill="auto"/>
          </w:tcPr>
          <w:p w14:paraId="09592C3E" w14:textId="77777777" w:rsidR="00BE540E" w:rsidRDefault="00FF6375" w:rsidP="007E2BE8">
            <w:pPr>
              <w:pStyle w:val="ListParagraph"/>
              <w:tabs>
                <w:tab w:val="left" w:pos="709"/>
              </w:tabs>
              <w:spacing w:line="276" w:lineRule="auto"/>
              <w:ind w:left="0"/>
              <w:rPr>
                <w:rFonts w:ascii="Arial" w:hAnsi="Arial" w:cs="Arial"/>
                <w:color w:val="000000"/>
                <w:sz w:val="20"/>
                <w:szCs w:val="20"/>
              </w:rPr>
            </w:pPr>
            <w:r>
              <w:rPr>
                <w:rFonts w:ascii="Arial" w:hAnsi="Arial" w:cs="Arial"/>
                <w:color w:val="000000"/>
                <w:sz w:val="20"/>
                <w:szCs w:val="20"/>
              </w:rPr>
              <w:t>Stage 1</w:t>
            </w:r>
            <w:r w:rsidRPr="00CE556A">
              <w:rPr>
                <w:rFonts w:ascii="Arial" w:hAnsi="Arial" w:cs="Arial"/>
                <w:color w:val="000000"/>
                <w:sz w:val="20"/>
                <w:szCs w:val="20"/>
              </w:rPr>
              <w:t xml:space="preserve"> </w:t>
            </w:r>
            <w:r w:rsidR="00CE556A" w:rsidRPr="00CE556A">
              <w:rPr>
                <w:rFonts w:ascii="Arial" w:hAnsi="Arial" w:cs="Arial"/>
                <w:color w:val="000000"/>
                <w:sz w:val="20"/>
                <w:szCs w:val="20"/>
              </w:rPr>
              <w:t xml:space="preserve">is a </w:t>
            </w:r>
            <w:r w:rsidR="00E3552A">
              <w:rPr>
                <w:rFonts w:ascii="Arial" w:hAnsi="Arial" w:cs="Arial"/>
                <w:color w:val="000000"/>
                <w:sz w:val="20"/>
                <w:szCs w:val="20"/>
              </w:rPr>
              <w:t>proof of concept study</w:t>
            </w:r>
            <w:r w:rsidR="009735A5">
              <w:rPr>
                <w:rFonts w:ascii="Arial" w:hAnsi="Arial" w:cs="Arial"/>
                <w:color w:val="000000"/>
                <w:sz w:val="20"/>
                <w:szCs w:val="20"/>
              </w:rPr>
              <w:t>.</w:t>
            </w:r>
            <w:r>
              <w:rPr>
                <w:rFonts w:ascii="Arial" w:hAnsi="Arial" w:cs="Arial"/>
                <w:color w:val="000000"/>
                <w:sz w:val="20"/>
                <w:szCs w:val="20"/>
              </w:rPr>
              <w:t xml:space="preserve"> </w:t>
            </w:r>
          </w:p>
          <w:p w14:paraId="2576E83C" w14:textId="3D030012" w:rsidR="007E2BE8" w:rsidRDefault="00FF6375" w:rsidP="007E2BE8">
            <w:pPr>
              <w:pStyle w:val="ListParagraph"/>
              <w:tabs>
                <w:tab w:val="left" w:pos="709"/>
              </w:tabs>
              <w:spacing w:line="276" w:lineRule="auto"/>
              <w:ind w:left="0"/>
              <w:rPr>
                <w:rFonts w:ascii="Arial" w:eastAsia="Cambria" w:hAnsi="Arial" w:cs="Arial"/>
                <w:sz w:val="20"/>
                <w:szCs w:val="20"/>
                <w:lang w:eastAsia="en-GB"/>
              </w:rPr>
            </w:pPr>
            <w:r>
              <w:rPr>
                <w:rFonts w:ascii="Arial" w:hAnsi="Arial" w:cs="Arial"/>
                <w:color w:val="000000"/>
                <w:sz w:val="20"/>
                <w:szCs w:val="20"/>
              </w:rPr>
              <w:t xml:space="preserve">Stage 2 is an efficacy study looking at failure rates. </w:t>
            </w:r>
            <w:r w:rsidR="007E2BE8" w:rsidRPr="00AE1487">
              <w:rPr>
                <w:rFonts w:ascii="Arial" w:eastAsia="Cambria" w:hAnsi="Arial" w:cs="Arial"/>
                <w:sz w:val="20"/>
                <w:szCs w:val="20"/>
                <w:lang w:eastAsia="en-GB"/>
              </w:rPr>
              <w:t xml:space="preserve">Stage 1 uses a small sample </w:t>
            </w:r>
            <w:r w:rsidR="006A6609">
              <w:rPr>
                <w:rFonts w:ascii="Arial" w:eastAsia="Cambria" w:hAnsi="Arial" w:cs="Arial"/>
                <w:sz w:val="20"/>
                <w:szCs w:val="20"/>
                <w:lang w:eastAsia="en-GB"/>
              </w:rPr>
              <w:t xml:space="preserve">(7) </w:t>
            </w:r>
            <w:r w:rsidR="007E2BE8" w:rsidRPr="00AE1487">
              <w:rPr>
                <w:rFonts w:ascii="Arial" w:eastAsia="Cambria" w:hAnsi="Arial" w:cs="Arial"/>
                <w:sz w:val="20"/>
                <w:szCs w:val="20"/>
                <w:lang w:eastAsia="en-GB"/>
              </w:rPr>
              <w:t xml:space="preserve">to check for common adverse events (rate ≥ 0.1).  Stage 2 uses a larger sample </w:t>
            </w:r>
            <w:r w:rsidR="006A6609">
              <w:rPr>
                <w:rFonts w:ascii="Arial" w:eastAsia="Cambria" w:hAnsi="Arial" w:cs="Arial"/>
                <w:sz w:val="20"/>
                <w:szCs w:val="20"/>
                <w:lang w:eastAsia="en-GB"/>
              </w:rPr>
              <w:t xml:space="preserve">(59) </w:t>
            </w:r>
            <w:r w:rsidR="007E2BE8" w:rsidRPr="00AE1487">
              <w:rPr>
                <w:rFonts w:ascii="Arial" w:eastAsia="Cambria" w:hAnsi="Arial" w:cs="Arial"/>
                <w:sz w:val="20"/>
                <w:szCs w:val="20"/>
                <w:lang w:eastAsia="en-GB"/>
              </w:rPr>
              <w:t xml:space="preserve">which will check for </w:t>
            </w:r>
            <w:r w:rsidR="007E2BE8">
              <w:rPr>
                <w:rFonts w:ascii="Arial" w:eastAsia="Cambria" w:hAnsi="Arial" w:cs="Arial"/>
                <w:sz w:val="20"/>
                <w:szCs w:val="20"/>
                <w:lang w:eastAsia="en-GB"/>
              </w:rPr>
              <w:t>failure</w:t>
            </w:r>
            <w:r w:rsidR="007E2BE8" w:rsidRPr="00AE1487">
              <w:rPr>
                <w:rFonts w:ascii="Arial" w:eastAsia="Cambria" w:hAnsi="Arial" w:cs="Arial"/>
                <w:sz w:val="20"/>
                <w:szCs w:val="20"/>
                <w:lang w:eastAsia="en-GB"/>
              </w:rPr>
              <w:t xml:space="preserve"> (rate ≥ 0.01).  </w:t>
            </w:r>
            <w:r w:rsidR="003622A6">
              <w:rPr>
                <w:rFonts w:ascii="Arial" w:eastAsia="Cambria" w:hAnsi="Arial" w:cs="Arial"/>
                <w:sz w:val="20"/>
                <w:szCs w:val="20"/>
                <w:lang w:eastAsia="en-GB"/>
              </w:rPr>
              <w:t>Levels</w:t>
            </w:r>
            <w:r w:rsidR="007E2BE8" w:rsidRPr="00AE1487">
              <w:rPr>
                <w:rFonts w:ascii="Arial" w:eastAsia="Cambria" w:hAnsi="Arial" w:cs="Arial"/>
                <w:sz w:val="20"/>
                <w:szCs w:val="20"/>
                <w:lang w:eastAsia="en-GB"/>
              </w:rPr>
              <w:t xml:space="preserve"> of </w:t>
            </w:r>
            <w:r w:rsidR="007E2BE8">
              <w:rPr>
                <w:rFonts w:ascii="Arial" w:eastAsia="Cambria" w:hAnsi="Arial" w:cs="Arial"/>
                <w:sz w:val="20"/>
                <w:szCs w:val="20"/>
                <w:lang w:eastAsia="en-GB"/>
              </w:rPr>
              <w:t>failure</w:t>
            </w:r>
            <w:r w:rsidR="007E2BE8" w:rsidRPr="00AE1487">
              <w:rPr>
                <w:rFonts w:ascii="Arial" w:eastAsia="Cambria" w:hAnsi="Arial" w:cs="Arial"/>
                <w:sz w:val="20"/>
                <w:szCs w:val="20"/>
                <w:lang w:eastAsia="en-GB"/>
              </w:rPr>
              <w:t xml:space="preserve"> occurring in Stage 2 will provide population estimates with 95% confidence intervals for comparison with known </w:t>
            </w:r>
            <w:r w:rsidR="003622A6">
              <w:rPr>
                <w:rFonts w:ascii="Arial" w:eastAsia="Cambria" w:hAnsi="Arial" w:cs="Arial"/>
                <w:sz w:val="20"/>
                <w:szCs w:val="20"/>
                <w:lang w:eastAsia="en-GB"/>
              </w:rPr>
              <w:t>levels</w:t>
            </w:r>
            <w:r w:rsidR="007E2BE8" w:rsidRPr="00AE1487">
              <w:rPr>
                <w:rFonts w:ascii="Arial" w:eastAsia="Cambria" w:hAnsi="Arial" w:cs="Arial"/>
                <w:sz w:val="20"/>
                <w:szCs w:val="20"/>
                <w:lang w:eastAsia="en-GB"/>
              </w:rPr>
              <w:t xml:space="preserve"> </w:t>
            </w:r>
            <w:r w:rsidR="003622A6">
              <w:rPr>
                <w:rFonts w:ascii="Arial" w:eastAsia="Cambria" w:hAnsi="Arial" w:cs="Arial"/>
                <w:sz w:val="20"/>
                <w:szCs w:val="20"/>
                <w:lang w:eastAsia="en-GB"/>
              </w:rPr>
              <w:t>of failure (primarily material drop out)</w:t>
            </w:r>
            <w:r w:rsidR="007E2BE8" w:rsidRPr="00AE1487">
              <w:rPr>
                <w:rFonts w:ascii="Arial" w:eastAsia="Cambria" w:hAnsi="Arial" w:cs="Arial"/>
                <w:sz w:val="20"/>
                <w:szCs w:val="20"/>
                <w:lang w:eastAsia="en-GB"/>
              </w:rPr>
              <w:t xml:space="preserve"> for standard treatment (amalgam filling)</w:t>
            </w:r>
            <w:r w:rsidR="003622A6">
              <w:rPr>
                <w:rFonts w:ascii="Arial" w:eastAsia="Cambria" w:hAnsi="Arial" w:cs="Arial"/>
                <w:sz w:val="20"/>
                <w:szCs w:val="20"/>
                <w:lang w:eastAsia="en-GB"/>
              </w:rPr>
              <w:t xml:space="preserve"> within 6 months after placement</w:t>
            </w:r>
            <w:r w:rsidR="007E2BE8" w:rsidRPr="00AE1487">
              <w:rPr>
                <w:rFonts w:ascii="Arial" w:eastAsia="Cambria" w:hAnsi="Arial" w:cs="Arial"/>
                <w:sz w:val="20"/>
                <w:szCs w:val="20"/>
                <w:lang w:eastAsia="en-GB"/>
              </w:rPr>
              <w:t>.</w:t>
            </w:r>
            <w:r w:rsidR="007E2BE8">
              <w:rPr>
                <w:rFonts w:ascii="Arial" w:eastAsia="Cambria" w:hAnsi="Arial" w:cs="Arial"/>
                <w:sz w:val="20"/>
                <w:szCs w:val="20"/>
                <w:lang w:eastAsia="en-GB"/>
              </w:rPr>
              <w:t xml:space="preserve"> </w:t>
            </w:r>
            <w:r w:rsidR="007E2BE8" w:rsidRPr="00AE1487">
              <w:rPr>
                <w:rFonts w:ascii="Arial" w:eastAsia="Cambria" w:hAnsi="Arial" w:cs="Arial"/>
                <w:sz w:val="20"/>
                <w:szCs w:val="20"/>
                <w:lang w:eastAsia="en-GB"/>
              </w:rPr>
              <w:t xml:space="preserve">At Stage 2 there will be </w:t>
            </w:r>
            <w:r w:rsidR="00DA2B2E">
              <w:rPr>
                <w:rFonts w:ascii="Arial" w:eastAsia="Cambria" w:hAnsi="Arial" w:cs="Arial"/>
                <w:sz w:val="20"/>
                <w:szCs w:val="20"/>
                <w:lang w:eastAsia="en-GB"/>
              </w:rPr>
              <w:t>a check-up</w:t>
            </w:r>
            <w:r w:rsidR="007E2BE8" w:rsidRPr="00AE1487">
              <w:rPr>
                <w:rFonts w:ascii="Arial" w:eastAsia="Cambria" w:hAnsi="Arial" w:cs="Arial"/>
                <w:sz w:val="20"/>
                <w:szCs w:val="20"/>
                <w:lang w:eastAsia="en-GB"/>
              </w:rPr>
              <w:t xml:space="preserve"> at 3 months at which the stopping rule will be to </w:t>
            </w:r>
            <w:r w:rsidR="00EE276A" w:rsidRPr="00AE1487">
              <w:rPr>
                <w:rFonts w:ascii="Arial" w:eastAsia="Cambria" w:hAnsi="Arial" w:cs="Arial"/>
                <w:sz w:val="20"/>
                <w:szCs w:val="20"/>
                <w:lang w:eastAsia="en-GB"/>
              </w:rPr>
              <w:t>stop</w:t>
            </w:r>
            <w:r w:rsidR="00EE276A">
              <w:rPr>
                <w:rFonts w:ascii="Arial" w:eastAsia="Cambria" w:hAnsi="Arial" w:cs="Arial"/>
                <w:sz w:val="20"/>
                <w:szCs w:val="20"/>
                <w:lang w:eastAsia="en-GB"/>
              </w:rPr>
              <w:t xml:space="preserve"> the </w:t>
            </w:r>
            <w:r w:rsidR="007E2BE8" w:rsidRPr="00AE1487">
              <w:rPr>
                <w:rFonts w:ascii="Arial" w:eastAsia="Cambria" w:hAnsi="Arial" w:cs="Arial"/>
                <w:sz w:val="20"/>
                <w:szCs w:val="20"/>
                <w:lang w:eastAsia="en-GB"/>
              </w:rPr>
              <w:t>trial if upper limit of 95% confidence interval is ≥ 0.20.</w:t>
            </w:r>
          </w:p>
          <w:p w14:paraId="5DB800EA" w14:textId="77777777" w:rsidR="007E2BE8" w:rsidRPr="00AE1487" w:rsidRDefault="007E2BE8" w:rsidP="007E2BE8">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p>
          <w:p w14:paraId="7707F6E8" w14:textId="56EDA20F" w:rsidR="00CE556A" w:rsidRPr="00CE556A" w:rsidRDefault="00CE556A" w:rsidP="002F5E6A">
            <w:pPr>
              <w:spacing w:line="276" w:lineRule="auto"/>
              <w:jc w:val="both"/>
              <w:rPr>
                <w:rFonts w:ascii="Arial" w:hAnsi="Arial" w:cs="Arial"/>
                <w:color w:val="000000"/>
                <w:sz w:val="20"/>
                <w:szCs w:val="20"/>
              </w:rPr>
            </w:pPr>
          </w:p>
        </w:tc>
      </w:tr>
    </w:tbl>
    <w:p w14:paraId="729DBEB9" w14:textId="77777777" w:rsidR="006030D0" w:rsidRPr="000C2DF5" w:rsidRDefault="006030D0" w:rsidP="000C2DF5">
      <w:pPr>
        <w:spacing w:line="276" w:lineRule="auto"/>
        <w:rPr>
          <w:rFonts w:ascii="Arial" w:hAnsi="Arial" w:cs="Arial"/>
          <w:sz w:val="20"/>
          <w:szCs w:val="20"/>
        </w:rPr>
      </w:pPr>
    </w:p>
    <w:p w14:paraId="28AAAA5B" w14:textId="77777777" w:rsidR="00804776" w:rsidRPr="000C2DF5" w:rsidRDefault="00B55643" w:rsidP="000C2DF5">
      <w:pPr>
        <w:pStyle w:val="Heading1"/>
        <w:numPr>
          <w:ilvl w:val="0"/>
          <w:numId w:val="0"/>
        </w:numPr>
        <w:spacing w:line="276" w:lineRule="auto"/>
        <w:rPr>
          <w:rFonts w:ascii="Arial" w:hAnsi="Arial" w:cs="Arial"/>
          <w:sz w:val="20"/>
          <w:szCs w:val="20"/>
        </w:rPr>
      </w:pPr>
      <w:r>
        <w:rPr>
          <w:rFonts w:ascii="Arial" w:hAnsi="Arial" w:cs="Arial"/>
          <w:sz w:val="20"/>
          <w:szCs w:val="20"/>
        </w:rPr>
        <w:br w:type="page"/>
      </w:r>
      <w:bookmarkStart w:id="26" w:name="_Toc509236581"/>
      <w:bookmarkStart w:id="27" w:name="_Toc513649208"/>
      <w:r w:rsidR="00BB2840" w:rsidRPr="000C2DF5">
        <w:rPr>
          <w:rFonts w:ascii="Arial" w:hAnsi="Arial" w:cs="Arial"/>
          <w:sz w:val="20"/>
          <w:szCs w:val="20"/>
        </w:rPr>
        <w:lastRenderedPageBreak/>
        <w:t xml:space="preserve">A.2 </w:t>
      </w:r>
      <w:r w:rsidR="00804776" w:rsidRPr="000C2DF5">
        <w:rPr>
          <w:rFonts w:ascii="Arial" w:hAnsi="Arial" w:cs="Arial"/>
          <w:sz w:val="20"/>
          <w:szCs w:val="20"/>
        </w:rPr>
        <w:t>Background and Rationale</w:t>
      </w:r>
      <w:bookmarkEnd w:id="26"/>
      <w:bookmarkEnd w:id="27"/>
    </w:p>
    <w:p w14:paraId="3656354F" w14:textId="77777777" w:rsidR="00804776" w:rsidRPr="000C2DF5" w:rsidRDefault="00804776" w:rsidP="000C2DF5">
      <w:pPr>
        <w:spacing w:line="276" w:lineRule="auto"/>
        <w:rPr>
          <w:rFonts w:ascii="Arial" w:hAnsi="Arial" w:cs="Arial"/>
          <w:sz w:val="20"/>
          <w:szCs w:val="20"/>
        </w:rPr>
      </w:pPr>
    </w:p>
    <w:p w14:paraId="011892BB" w14:textId="756EF203" w:rsidR="00193066" w:rsidRDefault="00193066" w:rsidP="00B220BE">
      <w:pPr>
        <w:pStyle w:val="ListParagraph"/>
        <w:widowControl w:val="0"/>
        <w:numPr>
          <w:ilvl w:val="0"/>
          <w:numId w:val="42"/>
        </w:numPr>
        <w:autoSpaceDE w:val="0"/>
        <w:autoSpaceDN w:val="0"/>
        <w:adjustRightInd w:val="0"/>
        <w:spacing w:line="276" w:lineRule="auto"/>
        <w:jc w:val="both"/>
        <w:rPr>
          <w:rFonts w:ascii="Arial" w:hAnsi="Arial" w:cs="Arial"/>
          <w:b/>
          <w:bCs/>
          <w:sz w:val="20"/>
          <w:szCs w:val="20"/>
        </w:rPr>
      </w:pPr>
      <w:r>
        <w:rPr>
          <w:rFonts w:ascii="Arial" w:hAnsi="Arial" w:cs="Arial"/>
          <w:b/>
          <w:bCs/>
          <w:sz w:val="20"/>
          <w:szCs w:val="20"/>
        </w:rPr>
        <w:t xml:space="preserve">Dental decay </w:t>
      </w:r>
      <w:r w:rsidR="00CF3C13">
        <w:rPr>
          <w:rFonts w:ascii="Arial" w:hAnsi="Arial" w:cs="Arial"/>
          <w:b/>
          <w:bCs/>
          <w:sz w:val="20"/>
          <w:szCs w:val="20"/>
        </w:rPr>
        <w:t xml:space="preserve">in children </w:t>
      </w:r>
      <w:r w:rsidR="00404ACE">
        <w:rPr>
          <w:rFonts w:ascii="Arial" w:hAnsi="Arial" w:cs="Arial"/>
          <w:b/>
          <w:bCs/>
          <w:sz w:val="20"/>
          <w:szCs w:val="20"/>
        </w:rPr>
        <w:t>–</w:t>
      </w:r>
      <w:r w:rsidR="00CF3C13">
        <w:rPr>
          <w:rFonts w:ascii="Arial" w:hAnsi="Arial" w:cs="Arial"/>
          <w:b/>
          <w:bCs/>
          <w:sz w:val="20"/>
          <w:szCs w:val="20"/>
        </w:rPr>
        <w:t xml:space="preserve"> </w:t>
      </w:r>
      <w:r w:rsidR="00404ACE">
        <w:rPr>
          <w:rFonts w:ascii="Arial" w:hAnsi="Arial" w:cs="Arial"/>
          <w:b/>
          <w:bCs/>
          <w:sz w:val="20"/>
          <w:szCs w:val="20"/>
        </w:rPr>
        <w:t xml:space="preserve">effects, </w:t>
      </w:r>
      <w:r>
        <w:rPr>
          <w:rFonts w:ascii="Arial" w:hAnsi="Arial" w:cs="Arial"/>
          <w:b/>
          <w:bCs/>
          <w:sz w:val="20"/>
          <w:szCs w:val="20"/>
        </w:rPr>
        <w:t>incidence and cost</w:t>
      </w:r>
    </w:p>
    <w:p w14:paraId="2447DFC8" w14:textId="3C4751C1" w:rsidR="00E36A35" w:rsidRPr="00B220BE" w:rsidRDefault="00E36A35" w:rsidP="00B220BE">
      <w:pPr>
        <w:pStyle w:val="ListParagraph"/>
        <w:widowControl w:val="0"/>
        <w:autoSpaceDE w:val="0"/>
        <w:autoSpaceDN w:val="0"/>
        <w:adjustRightInd w:val="0"/>
        <w:spacing w:line="276" w:lineRule="auto"/>
        <w:jc w:val="both"/>
        <w:rPr>
          <w:rFonts w:ascii="Arial" w:hAnsi="Arial" w:cs="Arial"/>
          <w:b/>
          <w:bCs/>
          <w:sz w:val="20"/>
          <w:szCs w:val="20"/>
        </w:rPr>
      </w:pPr>
    </w:p>
    <w:p w14:paraId="72F650DC" w14:textId="58EB8813" w:rsidR="001A063E" w:rsidRDefault="00E36A35" w:rsidP="009735A5">
      <w:pPr>
        <w:widowControl w:val="0"/>
        <w:autoSpaceDE w:val="0"/>
        <w:autoSpaceDN w:val="0"/>
        <w:adjustRightInd w:val="0"/>
        <w:spacing w:line="276" w:lineRule="auto"/>
        <w:jc w:val="both"/>
        <w:rPr>
          <w:rFonts w:ascii="Arial" w:hAnsi="Arial" w:cs="Arial"/>
          <w:bCs/>
          <w:sz w:val="20"/>
          <w:szCs w:val="20"/>
        </w:rPr>
      </w:pPr>
      <w:r w:rsidRPr="00637B51">
        <w:rPr>
          <w:rFonts w:ascii="Arial" w:hAnsi="Arial" w:cs="Arial"/>
          <w:bCs/>
          <w:sz w:val="20"/>
          <w:szCs w:val="20"/>
        </w:rPr>
        <w:t xml:space="preserve">Dental decay is one of the most common human diseases and affects 60-90% of school children across the </w:t>
      </w:r>
      <w:r w:rsidR="002F5E6A">
        <w:rPr>
          <w:rFonts w:ascii="Arial" w:hAnsi="Arial" w:cs="Arial"/>
          <w:bCs/>
          <w:sz w:val="20"/>
          <w:szCs w:val="20"/>
        </w:rPr>
        <w:t>W</w:t>
      </w:r>
      <w:r w:rsidRPr="00637B51">
        <w:rPr>
          <w:rFonts w:ascii="Arial" w:hAnsi="Arial" w:cs="Arial"/>
          <w:bCs/>
          <w:sz w:val="20"/>
          <w:szCs w:val="20"/>
        </w:rPr>
        <w:t xml:space="preserve">orld (WHO, 2012). </w:t>
      </w:r>
      <w:r w:rsidR="0016646F">
        <w:rPr>
          <w:rFonts w:ascii="Arial" w:hAnsi="Arial" w:cs="Arial"/>
          <w:bCs/>
          <w:sz w:val="20"/>
          <w:szCs w:val="20"/>
        </w:rPr>
        <w:t>It is caused by bacteria producing acid that dissolves the tooth structure</w:t>
      </w:r>
      <w:r w:rsidR="00404ACE">
        <w:rPr>
          <w:rFonts w:ascii="Arial" w:hAnsi="Arial" w:cs="Arial"/>
          <w:bCs/>
          <w:sz w:val="20"/>
          <w:szCs w:val="20"/>
        </w:rPr>
        <w:t xml:space="preserve"> </w:t>
      </w:r>
      <w:r w:rsidR="00E72271">
        <w:rPr>
          <w:rFonts w:ascii="Arial" w:hAnsi="Arial" w:cs="Arial"/>
          <w:bCs/>
          <w:sz w:val="20"/>
          <w:szCs w:val="20"/>
        </w:rPr>
        <w:t xml:space="preserve">(enamel and underlying dentine) </w:t>
      </w:r>
      <w:r w:rsidR="00404ACE">
        <w:rPr>
          <w:rFonts w:ascii="Arial" w:hAnsi="Arial" w:cs="Arial"/>
          <w:bCs/>
          <w:sz w:val="20"/>
          <w:szCs w:val="20"/>
        </w:rPr>
        <w:t>which, if not halted, can lead to the</w:t>
      </w:r>
      <w:r w:rsidR="0016646F">
        <w:rPr>
          <w:rFonts w:ascii="Arial" w:hAnsi="Arial" w:cs="Arial"/>
          <w:bCs/>
          <w:sz w:val="20"/>
          <w:szCs w:val="20"/>
        </w:rPr>
        <w:t xml:space="preserve"> </w:t>
      </w:r>
      <w:r w:rsidR="00E72271">
        <w:rPr>
          <w:rFonts w:ascii="Arial" w:hAnsi="Arial" w:cs="Arial"/>
          <w:bCs/>
          <w:sz w:val="20"/>
          <w:szCs w:val="20"/>
        </w:rPr>
        <w:t>tooth</w:t>
      </w:r>
      <w:r w:rsidR="0016646F">
        <w:rPr>
          <w:rFonts w:ascii="Arial" w:hAnsi="Arial" w:cs="Arial"/>
          <w:bCs/>
          <w:sz w:val="20"/>
          <w:szCs w:val="20"/>
        </w:rPr>
        <w:t xml:space="preserve"> pulp</w:t>
      </w:r>
      <w:r w:rsidR="00404ACE">
        <w:rPr>
          <w:rFonts w:ascii="Arial" w:hAnsi="Arial" w:cs="Arial"/>
          <w:bCs/>
          <w:sz w:val="20"/>
          <w:szCs w:val="20"/>
        </w:rPr>
        <w:t xml:space="preserve"> </w:t>
      </w:r>
      <w:r w:rsidRPr="00637B51">
        <w:rPr>
          <w:rFonts w:ascii="Arial" w:hAnsi="Arial" w:cs="Arial"/>
          <w:bCs/>
          <w:sz w:val="20"/>
          <w:szCs w:val="20"/>
        </w:rPr>
        <w:t>becom</w:t>
      </w:r>
      <w:r w:rsidR="00C51327">
        <w:rPr>
          <w:rFonts w:ascii="Arial" w:hAnsi="Arial" w:cs="Arial"/>
          <w:bCs/>
          <w:sz w:val="20"/>
          <w:szCs w:val="20"/>
        </w:rPr>
        <w:t>ing</w:t>
      </w:r>
      <w:r w:rsidRPr="00637B51">
        <w:rPr>
          <w:rFonts w:ascii="Arial" w:hAnsi="Arial" w:cs="Arial"/>
          <w:bCs/>
          <w:sz w:val="20"/>
          <w:szCs w:val="20"/>
        </w:rPr>
        <w:t xml:space="preserve"> infected, causing pain, loss of tooth vitality and dental abscess formation. In children</w:t>
      </w:r>
      <w:r w:rsidR="00404ACE">
        <w:rPr>
          <w:rFonts w:ascii="Arial" w:hAnsi="Arial" w:cs="Arial"/>
          <w:bCs/>
          <w:sz w:val="20"/>
          <w:szCs w:val="20"/>
        </w:rPr>
        <w:t>,</w:t>
      </w:r>
      <w:r w:rsidRPr="00637B51">
        <w:rPr>
          <w:rFonts w:ascii="Arial" w:hAnsi="Arial" w:cs="Arial"/>
          <w:bCs/>
          <w:sz w:val="20"/>
          <w:szCs w:val="20"/>
        </w:rPr>
        <w:t xml:space="preserve"> this affects sleeping, eating, general health and well-being. </w:t>
      </w:r>
      <w:r w:rsidR="00F0510E" w:rsidRPr="00637B51">
        <w:rPr>
          <w:rFonts w:ascii="Arial" w:hAnsi="Arial" w:cs="Arial"/>
          <w:bCs/>
          <w:sz w:val="20"/>
          <w:szCs w:val="20"/>
        </w:rPr>
        <w:t>Additionally, i</w:t>
      </w:r>
      <w:r w:rsidRPr="00637B51">
        <w:rPr>
          <w:rFonts w:ascii="Arial" w:hAnsi="Arial" w:cs="Arial"/>
          <w:bCs/>
          <w:sz w:val="20"/>
          <w:szCs w:val="20"/>
        </w:rPr>
        <w:t>nfected primary teeth (milk teeth) can damage the underlying adult teeth. Ultimately, the</w:t>
      </w:r>
      <w:r w:rsidR="00F0510E" w:rsidRPr="00637B51">
        <w:rPr>
          <w:rFonts w:ascii="Arial" w:hAnsi="Arial" w:cs="Arial"/>
          <w:bCs/>
          <w:sz w:val="20"/>
          <w:szCs w:val="20"/>
        </w:rPr>
        <w:t>se teeth</w:t>
      </w:r>
      <w:r w:rsidRPr="00637B51">
        <w:rPr>
          <w:rFonts w:ascii="Arial" w:hAnsi="Arial" w:cs="Arial"/>
          <w:bCs/>
          <w:sz w:val="20"/>
          <w:szCs w:val="20"/>
        </w:rPr>
        <w:t xml:space="preserve"> </w:t>
      </w:r>
      <w:r w:rsidR="00404ACE">
        <w:rPr>
          <w:rFonts w:ascii="Arial" w:hAnsi="Arial" w:cs="Arial"/>
          <w:bCs/>
          <w:sz w:val="20"/>
          <w:szCs w:val="20"/>
        </w:rPr>
        <w:t xml:space="preserve">may </w:t>
      </w:r>
      <w:r w:rsidRPr="00637B51">
        <w:rPr>
          <w:rFonts w:ascii="Arial" w:hAnsi="Arial" w:cs="Arial"/>
          <w:bCs/>
          <w:sz w:val="20"/>
          <w:szCs w:val="20"/>
        </w:rPr>
        <w:t xml:space="preserve">need to be surgically extracted, </w:t>
      </w:r>
      <w:r w:rsidR="00F0510E" w:rsidRPr="00637B51">
        <w:rPr>
          <w:rFonts w:ascii="Arial" w:hAnsi="Arial" w:cs="Arial"/>
          <w:bCs/>
          <w:sz w:val="20"/>
          <w:szCs w:val="20"/>
        </w:rPr>
        <w:t xml:space="preserve">but </w:t>
      </w:r>
      <w:r w:rsidRPr="00637B51">
        <w:rPr>
          <w:rFonts w:ascii="Arial" w:hAnsi="Arial" w:cs="Arial"/>
          <w:bCs/>
          <w:sz w:val="20"/>
          <w:szCs w:val="20"/>
        </w:rPr>
        <w:t xml:space="preserve">early extraction of decayed primary teeth may lead to abnormalities in tooth alignment (Faculty of Dental Surgery, 2015). </w:t>
      </w:r>
    </w:p>
    <w:p w14:paraId="222D27DE" w14:textId="77777777" w:rsidR="001A063E" w:rsidRDefault="001A063E" w:rsidP="009735A5">
      <w:pPr>
        <w:widowControl w:val="0"/>
        <w:autoSpaceDE w:val="0"/>
        <w:autoSpaceDN w:val="0"/>
        <w:adjustRightInd w:val="0"/>
        <w:spacing w:line="276" w:lineRule="auto"/>
        <w:jc w:val="both"/>
        <w:rPr>
          <w:rFonts w:ascii="Arial" w:hAnsi="Arial" w:cs="Arial"/>
          <w:bCs/>
          <w:sz w:val="20"/>
          <w:szCs w:val="20"/>
        </w:rPr>
      </w:pPr>
    </w:p>
    <w:p w14:paraId="2871C6C6" w14:textId="066C6A29" w:rsidR="009735A5" w:rsidRDefault="009735A5" w:rsidP="009735A5">
      <w:pPr>
        <w:widowControl w:val="0"/>
        <w:autoSpaceDE w:val="0"/>
        <w:autoSpaceDN w:val="0"/>
        <w:adjustRightInd w:val="0"/>
        <w:spacing w:line="276" w:lineRule="auto"/>
        <w:jc w:val="both"/>
        <w:rPr>
          <w:rFonts w:ascii="Arial" w:hAnsi="Arial" w:cs="Arial"/>
          <w:bCs/>
          <w:sz w:val="20"/>
          <w:szCs w:val="20"/>
        </w:rPr>
      </w:pPr>
      <w:r w:rsidRPr="00637B51">
        <w:rPr>
          <w:rFonts w:ascii="Arial" w:hAnsi="Arial" w:cs="Arial"/>
          <w:bCs/>
          <w:sz w:val="20"/>
          <w:szCs w:val="20"/>
        </w:rPr>
        <w:t>In 2015</w:t>
      </w:r>
      <w:r>
        <w:rPr>
          <w:rFonts w:ascii="Arial" w:hAnsi="Arial" w:cs="Arial"/>
          <w:bCs/>
          <w:sz w:val="20"/>
          <w:szCs w:val="20"/>
        </w:rPr>
        <w:t xml:space="preserve">, 25% of 5 year olds in England </w:t>
      </w:r>
      <w:r w:rsidRPr="00637B51">
        <w:rPr>
          <w:rFonts w:ascii="Arial" w:hAnsi="Arial" w:cs="Arial"/>
          <w:bCs/>
          <w:sz w:val="20"/>
          <w:szCs w:val="20"/>
        </w:rPr>
        <w:t xml:space="preserve">had teeth affected by dental decay with each of these children having on average 3 </w:t>
      </w:r>
      <w:r>
        <w:rPr>
          <w:rFonts w:ascii="Arial" w:hAnsi="Arial" w:cs="Arial"/>
          <w:bCs/>
          <w:sz w:val="20"/>
          <w:szCs w:val="20"/>
        </w:rPr>
        <w:t>affected teeth</w:t>
      </w:r>
      <w:r w:rsidRPr="00637B51">
        <w:rPr>
          <w:rFonts w:ascii="Arial" w:hAnsi="Arial" w:cs="Arial"/>
          <w:bCs/>
          <w:sz w:val="20"/>
          <w:szCs w:val="20"/>
        </w:rPr>
        <w:t>. Only 12% of these damaged teeth</w:t>
      </w:r>
      <w:r>
        <w:rPr>
          <w:rFonts w:ascii="Arial" w:hAnsi="Arial" w:cs="Arial"/>
          <w:bCs/>
          <w:sz w:val="20"/>
          <w:szCs w:val="20"/>
        </w:rPr>
        <w:t>, however,</w:t>
      </w:r>
      <w:r w:rsidRPr="00637B51">
        <w:rPr>
          <w:rFonts w:ascii="Arial" w:hAnsi="Arial" w:cs="Arial"/>
          <w:bCs/>
          <w:sz w:val="20"/>
          <w:szCs w:val="20"/>
        </w:rPr>
        <w:t xml:space="preserve"> were filled (National Dental Epidemiologic</w:t>
      </w:r>
      <w:r>
        <w:rPr>
          <w:rFonts w:ascii="Arial" w:hAnsi="Arial" w:cs="Arial"/>
          <w:bCs/>
          <w:sz w:val="20"/>
          <w:szCs w:val="20"/>
        </w:rPr>
        <w:t>al Programme for England, 2015)</w:t>
      </w:r>
      <w:r w:rsidRPr="00637B51">
        <w:rPr>
          <w:rFonts w:ascii="Arial" w:hAnsi="Arial" w:cs="Arial"/>
          <w:bCs/>
          <w:sz w:val="20"/>
          <w:szCs w:val="20"/>
        </w:rPr>
        <w:t>.</w:t>
      </w:r>
      <w:r>
        <w:rPr>
          <w:rFonts w:ascii="Arial" w:hAnsi="Arial" w:cs="Arial"/>
          <w:bCs/>
          <w:sz w:val="20"/>
          <w:szCs w:val="20"/>
        </w:rPr>
        <w:t xml:space="preserve"> </w:t>
      </w:r>
      <w:r w:rsidRPr="00637B51">
        <w:rPr>
          <w:rFonts w:ascii="Arial" w:hAnsi="Arial" w:cs="Arial"/>
          <w:bCs/>
          <w:sz w:val="20"/>
          <w:szCs w:val="20"/>
        </w:rPr>
        <w:t xml:space="preserve"> </w:t>
      </w:r>
      <w:r>
        <w:rPr>
          <w:rFonts w:ascii="Arial" w:hAnsi="Arial" w:cs="Arial"/>
          <w:bCs/>
          <w:sz w:val="20"/>
          <w:szCs w:val="20"/>
        </w:rPr>
        <w:t>Consequently, i</w:t>
      </w:r>
      <w:r w:rsidRPr="00637B51">
        <w:rPr>
          <w:rFonts w:ascii="Arial" w:hAnsi="Arial" w:cs="Arial"/>
          <w:bCs/>
          <w:sz w:val="20"/>
          <w:szCs w:val="20"/>
        </w:rPr>
        <w:t xml:space="preserve">n England, dental decay is the most common reason for a young child to be admitted to hospital in order for the infected teeth to be surgically removed under general </w:t>
      </w:r>
      <w:r w:rsidR="00193066" w:rsidRPr="00637B51">
        <w:rPr>
          <w:rFonts w:ascii="Arial" w:hAnsi="Arial" w:cs="Arial"/>
          <w:bCs/>
          <w:sz w:val="20"/>
          <w:szCs w:val="20"/>
        </w:rPr>
        <w:t>anesthesia</w:t>
      </w:r>
      <w:r w:rsidRPr="00637B51">
        <w:rPr>
          <w:rFonts w:ascii="Arial" w:hAnsi="Arial" w:cs="Arial"/>
          <w:bCs/>
          <w:sz w:val="20"/>
          <w:szCs w:val="20"/>
        </w:rPr>
        <w:t xml:space="preserve">. The number admitted increased by 14% between 2010-11 and 2013-14 (Faculty of Dental Surgery, 2015). The cost of the 40,970 extractions of multiple teeth in </w:t>
      </w:r>
      <w:r w:rsidR="00DA2B2E">
        <w:rPr>
          <w:rFonts w:ascii="Arial" w:hAnsi="Arial" w:cs="Arial"/>
          <w:bCs/>
          <w:sz w:val="20"/>
          <w:szCs w:val="20"/>
        </w:rPr>
        <w:t xml:space="preserve">children </w:t>
      </w:r>
      <w:r w:rsidRPr="00637B51">
        <w:rPr>
          <w:rFonts w:ascii="Arial" w:hAnsi="Arial" w:cs="Arial"/>
          <w:bCs/>
          <w:sz w:val="20"/>
          <w:szCs w:val="20"/>
        </w:rPr>
        <w:t>under 18 carried out in the 2014-2015 period was £35 million (Local G</w:t>
      </w:r>
      <w:r w:rsidR="00DA2B2E">
        <w:rPr>
          <w:rFonts w:ascii="Arial" w:hAnsi="Arial" w:cs="Arial"/>
          <w:bCs/>
          <w:sz w:val="20"/>
          <w:szCs w:val="20"/>
        </w:rPr>
        <w:t>overnment Association, 2016) but th</w:t>
      </w:r>
      <w:r w:rsidRPr="00637B51">
        <w:rPr>
          <w:rFonts w:ascii="Arial" w:hAnsi="Arial" w:cs="Arial"/>
          <w:bCs/>
          <w:sz w:val="20"/>
          <w:szCs w:val="20"/>
        </w:rPr>
        <w:t xml:space="preserve">e additional hidden cost of sleepless nights, days off school etc. is unknown. If the affected teeth had been filled successfully at an earlier stage by a general dentist in primary care then general </w:t>
      </w:r>
      <w:r w:rsidR="00193066" w:rsidRPr="00637B51">
        <w:rPr>
          <w:rFonts w:ascii="Arial" w:hAnsi="Arial" w:cs="Arial"/>
          <w:bCs/>
          <w:sz w:val="20"/>
          <w:szCs w:val="20"/>
        </w:rPr>
        <w:t>anesthetic</w:t>
      </w:r>
      <w:r w:rsidRPr="00637B51">
        <w:rPr>
          <w:rFonts w:ascii="Arial" w:hAnsi="Arial" w:cs="Arial"/>
          <w:bCs/>
          <w:sz w:val="20"/>
          <w:szCs w:val="20"/>
        </w:rPr>
        <w:t xml:space="preserve"> would be avoided, </w:t>
      </w:r>
      <w:r w:rsidR="001A1389">
        <w:rPr>
          <w:rFonts w:ascii="Arial" w:hAnsi="Arial" w:cs="Arial"/>
          <w:bCs/>
          <w:sz w:val="20"/>
          <w:szCs w:val="20"/>
        </w:rPr>
        <w:t xml:space="preserve">reducing risk to patient whilst </w:t>
      </w:r>
      <w:r w:rsidRPr="00637B51">
        <w:rPr>
          <w:rFonts w:ascii="Arial" w:hAnsi="Arial" w:cs="Arial"/>
          <w:bCs/>
          <w:sz w:val="20"/>
          <w:szCs w:val="20"/>
        </w:rPr>
        <w:t>saving the NHS millions of pounds.</w:t>
      </w:r>
    </w:p>
    <w:p w14:paraId="2FE364EF" w14:textId="77777777" w:rsidR="009735A5" w:rsidRDefault="009735A5" w:rsidP="009735A5">
      <w:pPr>
        <w:widowControl w:val="0"/>
        <w:autoSpaceDE w:val="0"/>
        <w:autoSpaceDN w:val="0"/>
        <w:adjustRightInd w:val="0"/>
        <w:spacing w:line="276" w:lineRule="auto"/>
        <w:jc w:val="both"/>
        <w:rPr>
          <w:rFonts w:ascii="Arial" w:hAnsi="Arial" w:cs="Arial"/>
          <w:bCs/>
          <w:sz w:val="20"/>
          <w:szCs w:val="20"/>
        </w:rPr>
      </w:pPr>
    </w:p>
    <w:p w14:paraId="4F595310" w14:textId="68177F84" w:rsidR="009735A5" w:rsidRPr="00B220BE" w:rsidRDefault="009735A5" w:rsidP="00B220BE">
      <w:pPr>
        <w:pStyle w:val="ListParagraph"/>
        <w:widowControl w:val="0"/>
        <w:numPr>
          <w:ilvl w:val="0"/>
          <w:numId w:val="42"/>
        </w:numPr>
        <w:autoSpaceDE w:val="0"/>
        <w:autoSpaceDN w:val="0"/>
        <w:adjustRightInd w:val="0"/>
        <w:spacing w:line="276" w:lineRule="auto"/>
        <w:jc w:val="both"/>
        <w:rPr>
          <w:rFonts w:ascii="Arial" w:hAnsi="Arial" w:cs="Arial"/>
          <w:b/>
          <w:bCs/>
          <w:sz w:val="20"/>
          <w:szCs w:val="20"/>
        </w:rPr>
      </w:pPr>
      <w:r w:rsidRPr="00B220BE">
        <w:rPr>
          <w:rFonts w:ascii="Arial" w:hAnsi="Arial" w:cs="Arial"/>
          <w:b/>
          <w:bCs/>
          <w:sz w:val="20"/>
          <w:szCs w:val="20"/>
        </w:rPr>
        <w:t xml:space="preserve">Dental fillings for children. </w:t>
      </w:r>
    </w:p>
    <w:p w14:paraId="38EE2F10" w14:textId="77777777" w:rsidR="00193066" w:rsidRPr="00B220BE" w:rsidRDefault="00193066" w:rsidP="00B220BE">
      <w:pPr>
        <w:pStyle w:val="ListParagraph"/>
        <w:widowControl w:val="0"/>
        <w:autoSpaceDE w:val="0"/>
        <w:autoSpaceDN w:val="0"/>
        <w:adjustRightInd w:val="0"/>
        <w:spacing w:line="276" w:lineRule="auto"/>
        <w:jc w:val="both"/>
        <w:rPr>
          <w:rFonts w:ascii="Arial" w:hAnsi="Arial" w:cs="Arial"/>
          <w:b/>
          <w:bCs/>
          <w:sz w:val="20"/>
          <w:szCs w:val="20"/>
        </w:rPr>
      </w:pPr>
    </w:p>
    <w:p w14:paraId="305F8F2C" w14:textId="0AE2378C" w:rsidR="00104D6F" w:rsidRDefault="00E36A35" w:rsidP="000C2DF5">
      <w:pPr>
        <w:widowControl w:val="0"/>
        <w:autoSpaceDE w:val="0"/>
        <w:autoSpaceDN w:val="0"/>
        <w:adjustRightInd w:val="0"/>
        <w:spacing w:line="276" w:lineRule="auto"/>
        <w:jc w:val="both"/>
        <w:rPr>
          <w:rFonts w:ascii="Arial" w:hAnsi="Arial" w:cs="Arial"/>
          <w:bCs/>
          <w:sz w:val="20"/>
          <w:szCs w:val="20"/>
        </w:rPr>
      </w:pPr>
      <w:r w:rsidRPr="00637B51">
        <w:rPr>
          <w:rFonts w:ascii="Arial" w:hAnsi="Arial" w:cs="Arial"/>
          <w:bCs/>
          <w:sz w:val="20"/>
          <w:szCs w:val="20"/>
        </w:rPr>
        <w:t xml:space="preserve">When dental decay is diagnosed before the pulp is infected, standard treatment consists of mechanical removal of the diseased hard dental tissues (via drilling) followed by replacement of the lost tissues with a restorative </w:t>
      </w:r>
      <w:r w:rsidR="006F3326">
        <w:rPr>
          <w:rFonts w:ascii="Arial" w:hAnsi="Arial" w:cs="Arial"/>
          <w:bCs/>
          <w:sz w:val="20"/>
          <w:szCs w:val="20"/>
        </w:rPr>
        <w:t xml:space="preserve">filling </w:t>
      </w:r>
      <w:r w:rsidRPr="00637B51">
        <w:rPr>
          <w:rFonts w:ascii="Arial" w:hAnsi="Arial" w:cs="Arial"/>
          <w:bCs/>
          <w:sz w:val="20"/>
          <w:szCs w:val="20"/>
        </w:rPr>
        <w:t>material</w:t>
      </w:r>
      <w:r w:rsidR="006F3326">
        <w:rPr>
          <w:rFonts w:ascii="Arial" w:hAnsi="Arial" w:cs="Arial"/>
          <w:bCs/>
          <w:sz w:val="20"/>
          <w:szCs w:val="20"/>
        </w:rPr>
        <w:t xml:space="preserve"> </w:t>
      </w:r>
      <w:r w:rsidRPr="00637B51">
        <w:rPr>
          <w:rFonts w:ascii="Arial" w:hAnsi="Arial" w:cs="Arial"/>
          <w:bCs/>
          <w:sz w:val="20"/>
          <w:szCs w:val="20"/>
        </w:rPr>
        <w:t>(</w:t>
      </w:r>
      <w:r w:rsidR="009364D8">
        <w:rPr>
          <w:rFonts w:ascii="Arial" w:hAnsi="Arial" w:cs="Arial"/>
          <w:bCs/>
          <w:sz w:val="20"/>
          <w:szCs w:val="20"/>
        </w:rPr>
        <w:t xml:space="preserve">eg “silver” </w:t>
      </w:r>
      <w:r w:rsidRPr="00637B51">
        <w:rPr>
          <w:rFonts w:ascii="Arial" w:hAnsi="Arial" w:cs="Arial"/>
          <w:bCs/>
          <w:sz w:val="20"/>
          <w:szCs w:val="20"/>
        </w:rPr>
        <w:t>amalgam</w:t>
      </w:r>
      <w:r w:rsidR="009364D8">
        <w:rPr>
          <w:rFonts w:ascii="Arial" w:hAnsi="Arial" w:cs="Arial"/>
          <w:bCs/>
          <w:sz w:val="20"/>
          <w:szCs w:val="20"/>
        </w:rPr>
        <w:t>, or “white</w:t>
      </w:r>
      <w:r w:rsidR="008C4E49">
        <w:rPr>
          <w:rFonts w:ascii="Arial" w:hAnsi="Arial" w:cs="Arial"/>
          <w:bCs/>
          <w:sz w:val="20"/>
          <w:szCs w:val="20"/>
        </w:rPr>
        <w:t>”</w:t>
      </w:r>
      <w:r w:rsidR="009364D8">
        <w:rPr>
          <w:rFonts w:ascii="Arial" w:hAnsi="Arial" w:cs="Arial"/>
          <w:bCs/>
          <w:sz w:val="20"/>
          <w:szCs w:val="20"/>
        </w:rPr>
        <w:t xml:space="preserve"> </w:t>
      </w:r>
      <w:r w:rsidRPr="00637B51">
        <w:rPr>
          <w:rFonts w:ascii="Arial" w:hAnsi="Arial" w:cs="Arial"/>
          <w:bCs/>
          <w:sz w:val="20"/>
          <w:szCs w:val="20"/>
        </w:rPr>
        <w:t xml:space="preserve">composite). The decay process in teeth can be </w:t>
      </w:r>
      <w:r w:rsidR="008C4E49">
        <w:rPr>
          <w:rFonts w:ascii="Arial" w:hAnsi="Arial" w:cs="Arial"/>
          <w:bCs/>
          <w:sz w:val="20"/>
          <w:szCs w:val="20"/>
        </w:rPr>
        <w:t>halted</w:t>
      </w:r>
      <w:r w:rsidRPr="00637B51">
        <w:rPr>
          <w:rFonts w:ascii="Arial" w:hAnsi="Arial" w:cs="Arial"/>
          <w:bCs/>
          <w:sz w:val="20"/>
          <w:szCs w:val="20"/>
        </w:rPr>
        <w:t xml:space="preserve"> if diseased tissue is removed and</w:t>
      </w:r>
      <w:r w:rsidR="002E4729">
        <w:rPr>
          <w:rFonts w:ascii="Arial" w:hAnsi="Arial" w:cs="Arial"/>
          <w:bCs/>
          <w:sz w:val="20"/>
          <w:szCs w:val="20"/>
        </w:rPr>
        <w:t xml:space="preserve"> </w:t>
      </w:r>
      <w:r w:rsidRPr="00637B51">
        <w:rPr>
          <w:rFonts w:ascii="Arial" w:hAnsi="Arial" w:cs="Arial"/>
          <w:bCs/>
          <w:sz w:val="20"/>
          <w:szCs w:val="20"/>
        </w:rPr>
        <w:t>replaced with a filling</w:t>
      </w:r>
      <w:r w:rsidR="009735A5">
        <w:rPr>
          <w:rFonts w:ascii="Arial" w:hAnsi="Arial" w:cs="Arial"/>
          <w:bCs/>
          <w:sz w:val="20"/>
          <w:szCs w:val="20"/>
        </w:rPr>
        <w:t xml:space="preserve"> that </w:t>
      </w:r>
      <w:r w:rsidR="008C4E49">
        <w:rPr>
          <w:rFonts w:ascii="Arial" w:hAnsi="Arial" w:cs="Arial"/>
          <w:bCs/>
          <w:sz w:val="20"/>
          <w:szCs w:val="20"/>
        </w:rPr>
        <w:t xml:space="preserve">effectively </w:t>
      </w:r>
      <w:r w:rsidR="009735A5">
        <w:rPr>
          <w:rFonts w:ascii="Arial" w:hAnsi="Arial" w:cs="Arial"/>
          <w:bCs/>
          <w:sz w:val="20"/>
          <w:szCs w:val="20"/>
        </w:rPr>
        <w:t>seals the cavity</w:t>
      </w:r>
      <w:r w:rsidRPr="00637B51">
        <w:rPr>
          <w:rFonts w:ascii="Arial" w:hAnsi="Arial" w:cs="Arial"/>
          <w:bCs/>
          <w:sz w:val="20"/>
          <w:szCs w:val="20"/>
        </w:rPr>
        <w:t>. There is evidence that filled primary teeth in children are more than twice as likely to be retained and remain infection-free when compared to unfilled teeth (Stephenson et al, 2010). Unfortunately, restoring teeth in young children is difficult and</w:t>
      </w:r>
      <w:r w:rsidR="00104D6F">
        <w:rPr>
          <w:rFonts w:ascii="Arial" w:hAnsi="Arial" w:cs="Arial"/>
          <w:bCs/>
          <w:sz w:val="20"/>
          <w:szCs w:val="20"/>
        </w:rPr>
        <w:t xml:space="preserve"> current</w:t>
      </w:r>
      <w:r w:rsidRPr="00637B51">
        <w:rPr>
          <w:rFonts w:ascii="Arial" w:hAnsi="Arial" w:cs="Arial"/>
          <w:bCs/>
          <w:sz w:val="20"/>
          <w:szCs w:val="20"/>
        </w:rPr>
        <w:t xml:space="preserve"> materials used are not ideal. </w:t>
      </w:r>
    </w:p>
    <w:p w14:paraId="7799186F" w14:textId="6944D2CF" w:rsidR="008C4E49" w:rsidRDefault="008C4E49" w:rsidP="000C2DF5">
      <w:pPr>
        <w:widowControl w:val="0"/>
        <w:autoSpaceDE w:val="0"/>
        <w:autoSpaceDN w:val="0"/>
        <w:adjustRightInd w:val="0"/>
        <w:spacing w:line="276" w:lineRule="auto"/>
        <w:jc w:val="both"/>
        <w:rPr>
          <w:rFonts w:ascii="Arial" w:hAnsi="Arial" w:cs="Arial"/>
          <w:bCs/>
          <w:sz w:val="20"/>
          <w:szCs w:val="20"/>
        </w:rPr>
      </w:pPr>
    </w:p>
    <w:p w14:paraId="10584597" w14:textId="23799CF9" w:rsidR="008C4E49" w:rsidRPr="00B220BE" w:rsidRDefault="008C4E49" w:rsidP="000C2DF5">
      <w:pPr>
        <w:widowControl w:val="0"/>
        <w:autoSpaceDE w:val="0"/>
        <w:autoSpaceDN w:val="0"/>
        <w:adjustRightInd w:val="0"/>
        <w:spacing w:line="276" w:lineRule="auto"/>
        <w:jc w:val="both"/>
        <w:rPr>
          <w:rFonts w:ascii="Arial" w:hAnsi="Arial" w:cs="Arial"/>
          <w:b/>
          <w:bCs/>
          <w:sz w:val="20"/>
          <w:szCs w:val="20"/>
        </w:rPr>
      </w:pPr>
      <w:r w:rsidRPr="00B220BE">
        <w:rPr>
          <w:rFonts w:ascii="Arial" w:hAnsi="Arial" w:cs="Arial"/>
          <w:b/>
          <w:bCs/>
          <w:sz w:val="20"/>
          <w:szCs w:val="20"/>
        </w:rPr>
        <w:t>Amalgam</w:t>
      </w:r>
      <w:r w:rsidR="00CF3C13">
        <w:rPr>
          <w:rFonts w:ascii="Arial" w:hAnsi="Arial" w:cs="Arial"/>
          <w:b/>
          <w:bCs/>
          <w:sz w:val="20"/>
          <w:szCs w:val="20"/>
        </w:rPr>
        <w:t xml:space="preserve"> and </w:t>
      </w:r>
      <w:r w:rsidR="00F31590">
        <w:rPr>
          <w:rFonts w:ascii="Arial" w:hAnsi="Arial" w:cs="Arial"/>
          <w:b/>
          <w:bCs/>
          <w:sz w:val="20"/>
          <w:szCs w:val="20"/>
        </w:rPr>
        <w:t>the Minamata agreement</w:t>
      </w:r>
    </w:p>
    <w:p w14:paraId="5573580A" w14:textId="77777777" w:rsidR="00104D6F" w:rsidRDefault="00104D6F" w:rsidP="000C2DF5">
      <w:pPr>
        <w:widowControl w:val="0"/>
        <w:autoSpaceDE w:val="0"/>
        <w:autoSpaceDN w:val="0"/>
        <w:adjustRightInd w:val="0"/>
        <w:spacing w:line="276" w:lineRule="auto"/>
        <w:jc w:val="both"/>
        <w:rPr>
          <w:rFonts w:ascii="Arial" w:hAnsi="Arial" w:cs="Arial"/>
          <w:bCs/>
          <w:sz w:val="20"/>
          <w:szCs w:val="20"/>
        </w:rPr>
      </w:pPr>
    </w:p>
    <w:p w14:paraId="151FFA04" w14:textId="5ED0180B" w:rsidR="00C95244" w:rsidRDefault="00E36A35" w:rsidP="00CA682C">
      <w:pPr>
        <w:widowControl w:val="0"/>
        <w:autoSpaceDE w:val="0"/>
        <w:autoSpaceDN w:val="0"/>
        <w:adjustRightInd w:val="0"/>
        <w:spacing w:line="276" w:lineRule="auto"/>
        <w:jc w:val="both"/>
        <w:rPr>
          <w:rFonts w:ascii="Arial" w:hAnsi="Arial" w:cs="Arial"/>
          <w:b/>
          <w:bCs/>
          <w:sz w:val="20"/>
          <w:szCs w:val="20"/>
        </w:rPr>
      </w:pPr>
      <w:r w:rsidRPr="00637B51">
        <w:rPr>
          <w:rFonts w:ascii="Arial" w:hAnsi="Arial" w:cs="Arial"/>
          <w:bCs/>
          <w:sz w:val="20"/>
          <w:szCs w:val="20"/>
        </w:rPr>
        <w:t xml:space="preserve">The most commonly used </w:t>
      </w:r>
      <w:r w:rsidR="0016646F">
        <w:rPr>
          <w:rFonts w:ascii="Arial" w:hAnsi="Arial" w:cs="Arial"/>
          <w:bCs/>
          <w:sz w:val="20"/>
          <w:szCs w:val="20"/>
        </w:rPr>
        <w:t xml:space="preserve">restorative </w:t>
      </w:r>
      <w:r w:rsidRPr="00637B51">
        <w:rPr>
          <w:rFonts w:ascii="Arial" w:hAnsi="Arial" w:cs="Arial"/>
          <w:bCs/>
          <w:sz w:val="20"/>
          <w:szCs w:val="20"/>
        </w:rPr>
        <w:t xml:space="preserve">material (amalgam) has some advantages </w:t>
      </w:r>
      <w:r w:rsidR="002372FF">
        <w:rPr>
          <w:rFonts w:ascii="Arial" w:hAnsi="Arial" w:cs="Arial"/>
          <w:bCs/>
          <w:sz w:val="20"/>
          <w:szCs w:val="20"/>
        </w:rPr>
        <w:t xml:space="preserve">- </w:t>
      </w:r>
      <w:r w:rsidR="00F31590">
        <w:rPr>
          <w:rFonts w:ascii="Arial" w:hAnsi="Arial" w:cs="Arial"/>
          <w:bCs/>
          <w:sz w:val="20"/>
          <w:szCs w:val="20"/>
        </w:rPr>
        <w:t xml:space="preserve">for example </w:t>
      </w:r>
      <w:r w:rsidRPr="00637B51">
        <w:rPr>
          <w:rFonts w:ascii="Arial" w:hAnsi="Arial" w:cs="Arial"/>
          <w:bCs/>
          <w:sz w:val="20"/>
          <w:szCs w:val="20"/>
        </w:rPr>
        <w:t>it is antibacterial and relatively quick to apply</w:t>
      </w:r>
      <w:r w:rsidR="00C51327">
        <w:rPr>
          <w:rFonts w:ascii="Arial" w:hAnsi="Arial" w:cs="Arial"/>
          <w:bCs/>
          <w:sz w:val="20"/>
          <w:szCs w:val="20"/>
        </w:rPr>
        <w:t>.  A</w:t>
      </w:r>
      <w:r w:rsidR="001A1389">
        <w:rPr>
          <w:rFonts w:ascii="Arial" w:hAnsi="Arial" w:cs="Arial"/>
          <w:bCs/>
          <w:sz w:val="20"/>
          <w:szCs w:val="20"/>
        </w:rPr>
        <w:t>malgam</w:t>
      </w:r>
      <w:r w:rsidR="00C51327">
        <w:rPr>
          <w:rFonts w:ascii="Arial" w:hAnsi="Arial" w:cs="Arial"/>
          <w:bCs/>
          <w:sz w:val="20"/>
          <w:szCs w:val="20"/>
        </w:rPr>
        <w:t xml:space="preserve"> restorations</w:t>
      </w:r>
      <w:r w:rsidR="001A1389">
        <w:rPr>
          <w:rFonts w:ascii="Arial" w:hAnsi="Arial" w:cs="Arial"/>
          <w:bCs/>
          <w:sz w:val="20"/>
          <w:szCs w:val="20"/>
        </w:rPr>
        <w:t xml:space="preserve">, however, </w:t>
      </w:r>
      <w:r w:rsidR="00C51327">
        <w:rPr>
          <w:rFonts w:ascii="Arial" w:hAnsi="Arial" w:cs="Arial"/>
          <w:bCs/>
          <w:sz w:val="20"/>
          <w:szCs w:val="20"/>
        </w:rPr>
        <w:t>have</w:t>
      </w:r>
      <w:r w:rsidR="001A1389" w:rsidRPr="00637B51">
        <w:rPr>
          <w:rFonts w:ascii="Arial" w:hAnsi="Arial" w:cs="Arial"/>
          <w:bCs/>
          <w:sz w:val="20"/>
          <w:szCs w:val="20"/>
        </w:rPr>
        <w:t xml:space="preserve"> poor aesthetics</w:t>
      </w:r>
      <w:r w:rsidR="001A1389">
        <w:rPr>
          <w:rFonts w:ascii="Arial" w:hAnsi="Arial" w:cs="Arial"/>
          <w:bCs/>
          <w:sz w:val="20"/>
          <w:szCs w:val="20"/>
        </w:rPr>
        <w:t xml:space="preserve"> and</w:t>
      </w:r>
      <w:r w:rsidR="00C51327">
        <w:rPr>
          <w:rFonts w:ascii="Arial" w:hAnsi="Arial" w:cs="Arial"/>
          <w:bCs/>
          <w:sz w:val="20"/>
          <w:szCs w:val="20"/>
        </w:rPr>
        <w:t xml:space="preserve"> require</w:t>
      </w:r>
      <w:r w:rsidRPr="00637B51">
        <w:rPr>
          <w:rFonts w:ascii="Arial" w:hAnsi="Arial" w:cs="Arial"/>
          <w:bCs/>
          <w:sz w:val="20"/>
          <w:szCs w:val="20"/>
        </w:rPr>
        <w:t xml:space="preserve"> significant dental tissue</w:t>
      </w:r>
      <w:r w:rsidR="001A1389">
        <w:rPr>
          <w:rFonts w:ascii="Arial" w:hAnsi="Arial" w:cs="Arial"/>
          <w:bCs/>
          <w:sz w:val="20"/>
          <w:szCs w:val="20"/>
        </w:rPr>
        <w:t xml:space="preserve"> re</w:t>
      </w:r>
      <w:r w:rsidR="00C51327">
        <w:rPr>
          <w:rFonts w:ascii="Arial" w:hAnsi="Arial" w:cs="Arial"/>
          <w:bCs/>
          <w:sz w:val="20"/>
          <w:szCs w:val="20"/>
        </w:rPr>
        <w:t xml:space="preserve">moval to ensure retention as this restorative material </w:t>
      </w:r>
      <w:r w:rsidR="001A1389">
        <w:rPr>
          <w:rFonts w:ascii="Arial" w:hAnsi="Arial" w:cs="Arial"/>
          <w:bCs/>
          <w:sz w:val="20"/>
          <w:szCs w:val="20"/>
        </w:rPr>
        <w:t>does not bond to the tooth</w:t>
      </w:r>
      <w:r w:rsidRPr="00637B51">
        <w:rPr>
          <w:rFonts w:ascii="Arial" w:hAnsi="Arial" w:cs="Arial"/>
          <w:bCs/>
          <w:sz w:val="20"/>
          <w:szCs w:val="20"/>
        </w:rPr>
        <w:t>.</w:t>
      </w:r>
      <w:r w:rsidR="001A1389">
        <w:rPr>
          <w:rFonts w:ascii="Arial" w:hAnsi="Arial" w:cs="Arial"/>
          <w:bCs/>
          <w:sz w:val="20"/>
          <w:szCs w:val="20"/>
        </w:rPr>
        <w:t xml:space="preserve">  Instead retention is achieved by </w:t>
      </w:r>
      <w:r w:rsidR="00D313CD">
        <w:rPr>
          <w:rFonts w:ascii="Arial" w:hAnsi="Arial" w:cs="Arial"/>
          <w:bCs/>
          <w:sz w:val="20"/>
          <w:szCs w:val="20"/>
        </w:rPr>
        <w:t>making an undercut and enabling</w:t>
      </w:r>
      <w:r w:rsidR="001A1389">
        <w:rPr>
          <w:rFonts w:ascii="Arial" w:hAnsi="Arial" w:cs="Arial"/>
          <w:bCs/>
          <w:sz w:val="20"/>
          <w:szCs w:val="20"/>
        </w:rPr>
        <w:t xml:space="preserve"> the amalgam to set </w:t>
      </w:r>
      <w:r w:rsidR="00D313CD">
        <w:rPr>
          <w:rFonts w:ascii="Arial" w:hAnsi="Arial" w:cs="Arial"/>
          <w:bCs/>
          <w:sz w:val="20"/>
          <w:szCs w:val="20"/>
        </w:rPr>
        <w:t xml:space="preserve">partially </w:t>
      </w:r>
      <w:r w:rsidR="001A1389">
        <w:rPr>
          <w:rFonts w:ascii="Arial" w:hAnsi="Arial" w:cs="Arial"/>
          <w:bCs/>
          <w:sz w:val="20"/>
          <w:szCs w:val="20"/>
        </w:rPr>
        <w:t xml:space="preserve">underneath remaining tooth structure. </w:t>
      </w:r>
      <w:r w:rsidRPr="00637B51">
        <w:rPr>
          <w:rFonts w:ascii="Arial" w:hAnsi="Arial" w:cs="Arial"/>
          <w:bCs/>
          <w:sz w:val="20"/>
          <w:szCs w:val="20"/>
        </w:rPr>
        <w:t xml:space="preserve"> </w:t>
      </w:r>
      <w:r w:rsidR="00C51327">
        <w:rPr>
          <w:rFonts w:ascii="Arial" w:hAnsi="Arial" w:cs="Arial"/>
          <w:bCs/>
          <w:sz w:val="20"/>
          <w:szCs w:val="20"/>
        </w:rPr>
        <w:t xml:space="preserve">Unfortunately, amalgam </w:t>
      </w:r>
      <w:r w:rsidRPr="00637B51">
        <w:rPr>
          <w:rFonts w:ascii="Arial" w:hAnsi="Arial" w:cs="Arial"/>
          <w:bCs/>
          <w:sz w:val="20"/>
          <w:szCs w:val="20"/>
        </w:rPr>
        <w:t xml:space="preserve">contains mercury and is </w:t>
      </w:r>
      <w:r w:rsidR="00903B15">
        <w:rPr>
          <w:rFonts w:ascii="Arial" w:hAnsi="Arial" w:cs="Arial"/>
          <w:bCs/>
          <w:sz w:val="20"/>
          <w:szCs w:val="20"/>
        </w:rPr>
        <w:t xml:space="preserve">therefore </w:t>
      </w:r>
      <w:r w:rsidRPr="00637B51">
        <w:rPr>
          <w:rFonts w:ascii="Arial" w:hAnsi="Arial" w:cs="Arial"/>
          <w:bCs/>
          <w:sz w:val="20"/>
          <w:szCs w:val="20"/>
        </w:rPr>
        <w:t xml:space="preserve">being phased out because of the Minamata agreement </w:t>
      </w:r>
      <w:r w:rsidR="00DA2B2E">
        <w:rPr>
          <w:rFonts w:ascii="Arial" w:hAnsi="Arial" w:cs="Arial"/>
          <w:bCs/>
          <w:sz w:val="20"/>
          <w:szCs w:val="20"/>
        </w:rPr>
        <w:t xml:space="preserve">that </w:t>
      </w:r>
      <w:r w:rsidR="001C18C4" w:rsidRPr="00637B51">
        <w:rPr>
          <w:rFonts w:ascii="Arial" w:hAnsi="Arial" w:cs="Arial"/>
          <w:bCs/>
          <w:sz w:val="20"/>
          <w:szCs w:val="20"/>
        </w:rPr>
        <w:t xml:space="preserve">commits the </w:t>
      </w:r>
      <w:r w:rsidR="001C18C4">
        <w:rPr>
          <w:rFonts w:ascii="Arial" w:hAnsi="Arial" w:cs="Arial"/>
          <w:bCs/>
          <w:sz w:val="20"/>
          <w:szCs w:val="20"/>
        </w:rPr>
        <w:t>W</w:t>
      </w:r>
      <w:r w:rsidR="001C18C4" w:rsidRPr="00637B51">
        <w:rPr>
          <w:rFonts w:ascii="Arial" w:hAnsi="Arial" w:cs="Arial"/>
          <w:bCs/>
          <w:sz w:val="20"/>
          <w:szCs w:val="20"/>
        </w:rPr>
        <w:t xml:space="preserve">orld to a gradual phase </w:t>
      </w:r>
      <w:r w:rsidR="001C18C4">
        <w:rPr>
          <w:rFonts w:ascii="Arial" w:hAnsi="Arial" w:cs="Arial"/>
          <w:bCs/>
          <w:sz w:val="20"/>
          <w:szCs w:val="20"/>
        </w:rPr>
        <w:t xml:space="preserve">down of </w:t>
      </w:r>
      <w:r w:rsidR="008C4E49">
        <w:rPr>
          <w:rFonts w:ascii="Arial" w:hAnsi="Arial" w:cs="Arial"/>
          <w:bCs/>
          <w:sz w:val="20"/>
          <w:szCs w:val="20"/>
        </w:rPr>
        <w:t>all mercury</w:t>
      </w:r>
      <w:r w:rsidR="001A1389">
        <w:rPr>
          <w:rFonts w:ascii="Arial" w:hAnsi="Arial" w:cs="Arial"/>
          <w:bCs/>
          <w:sz w:val="20"/>
          <w:szCs w:val="20"/>
        </w:rPr>
        <w:t xml:space="preserve"> containing materials</w:t>
      </w:r>
      <w:r w:rsidR="001C18C4">
        <w:rPr>
          <w:rFonts w:ascii="Arial" w:hAnsi="Arial" w:cs="Arial"/>
          <w:bCs/>
          <w:sz w:val="20"/>
          <w:szCs w:val="20"/>
        </w:rPr>
        <w:t xml:space="preserve">. </w:t>
      </w:r>
      <w:r w:rsidR="001C18C4" w:rsidRPr="00637B51">
        <w:rPr>
          <w:rFonts w:ascii="Arial" w:hAnsi="Arial" w:cs="Arial"/>
          <w:bCs/>
          <w:sz w:val="20"/>
          <w:szCs w:val="20"/>
        </w:rPr>
        <w:t xml:space="preserve">It is </w:t>
      </w:r>
      <w:r w:rsidR="008C4E49">
        <w:rPr>
          <w:rFonts w:ascii="Arial" w:hAnsi="Arial" w:cs="Arial"/>
          <w:bCs/>
          <w:sz w:val="20"/>
          <w:szCs w:val="20"/>
        </w:rPr>
        <w:t>anticipated</w:t>
      </w:r>
      <w:r w:rsidR="001C18C4" w:rsidRPr="00D65602">
        <w:rPr>
          <w:rFonts w:ascii="Arial" w:hAnsi="Arial" w:cs="Arial"/>
          <w:bCs/>
          <w:sz w:val="20"/>
          <w:szCs w:val="20"/>
        </w:rPr>
        <w:t xml:space="preserve"> that the NHS will have to stop using dental amalgam </w:t>
      </w:r>
      <w:r w:rsidR="001C18C4" w:rsidRPr="00D65602">
        <w:rPr>
          <w:rFonts w:ascii="Arial" w:hAnsi="Arial" w:cs="Arial"/>
          <w:sz w:val="20"/>
          <w:szCs w:val="20"/>
          <w:shd w:val="clear" w:color="auto" w:fill="FFFFFF"/>
        </w:rPr>
        <w:t>in the treatment of deciduous teeth o</w:t>
      </w:r>
      <w:r w:rsidR="001C18C4">
        <w:rPr>
          <w:rFonts w:ascii="Arial" w:hAnsi="Arial" w:cs="Arial"/>
          <w:sz w:val="20"/>
          <w:szCs w:val="20"/>
          <w:shd w:val="clear" w:color="auto" w:fill="FFFFFF"/>
        </w:rPr>
        <w:t xml:space="preserve">f </w:t>
      </w:r>
      <w:r w:rsidR="001C18C4" w:rsidRPr="00D65602">
        <w:rPr>
          <w:rFonts w:ascii="Arial" w:hAnsi="Arial" w:cs="Arial"/>
          <w:sz w:val="20"/>
          <w:szCs w:val="20"/>
          <w:shd w:val="clear" w:color="auto" w:fill="FFFFFF"/>
        </w:rPr>
        <w:t>children under 15 years</w:t>
      </w:r>
      <w:r w:rsidR="008C4E49">
        <w:rPr>
          <w:rFonts w:ascii="Arial" w:hAnsi="Arial" w:cs="Arial"/>
          <w:bCs/>
          <w:sz w:val="20"/>
          <w:szCs w:val="20"/>
        </w:rPr>
        <w:t xml:space="preserve"> by 2020 but</w:t>
      </w:r>
      <w:r w:rsidR="001C18C4" w:rsidRPr="00637B51">
        <w:rPr>
          <w:rFonts w:ascii="Arial" w:hAnsi="Arial" w:cs="Arial"/>
          <w:bCs/>
          <w:sz w:val="20"/>
          <w:szCs w:val="20"/>
        </w:rPr>
        <w:t xml:space="preserve"> there is no ‘true alternative’ available at present </w:t>
      </w:r>
      <w:r w:rsidR="001C18C4">
        <w:rPr>
          <w:rFonts w:ascii="Arial" w:hAnsi="Arial" w:cs="Arial"/>
          <w:bCs/>
          <w:sz w:val="20"/>
          <w:szCs w:val="20"/>
        </w:rPr>
        <w:t xml:space="preserve">for larger cavities </w:t>
      </w:r>
      <w:r w:rsidR="001C18C4" w:rsidRPr="00637B51">
        <w:rPr>
          <w:rFonts w:ascii="Arial" w:hAnsi="Arial" w:cs="Arial"/>
          <w:bCs/>
          <w:sz w:val="20"/>
          <w:szCs w:val="20"/>
        </w:rPr>
        <w:t>(British Dental Association, 2016)</w:t>
      </w:r>
      <w:r w:rsidR="001C18C4">
        <w:rPr>
          <w:rFonts w:ascii="Arial" w:hAnsi="Arial" w:cs="Arial"/>
          <w:bCs/>
          <w:sz w:val="20"/>
          <w:szCs w:val="20"/>
        </w:rPr>
        <w:t xml:space="preserve">.  Consequently, </w:t>
      </w:r>
      <w:r w:rsidR="001C18C4" w:rsidRPr="00637B51">
        <w:rPr>
          <w:rFonts w:ascii="Arial" w:hAnsi="Arial" w:cs="Arial"/>
          <w:bCs/>
          <w:sz w:val="20"/>
          <w:szCs w:val="20"/>
        </w:rPr>
        <w:t xml:space="preserve">NHS dentistry will face notable financial challenges as the current number of children with untreated dental decay needing dental surgery under general </w:t>
      </w:r>
      <w:r w:rsidR="00193066" w:rsidRPr="00637B51">
        <w:rPr>
          <w:rFonts w:ascii="Arial" w:hAnsi="Arial" w:cs="Arial"/>
          <w:bCs/>
          <w:sz w:val="20"/>
          <w:szCs w:val="20"/>
        </w:rPr>
        <w:t>anesthetic</w:t>
      </w:r>
      <w:r w:rsidR="001C18C4" w:rsidRPr="00637B51">
        <w:rPr>
          <w:rFonts w:ascii="Arial" w:hAnsi="Arial" w:cs="Arial"/>
          <w:bCs/>
          <w:sz w:val="20"/>
          <w:szCs w:val="20"/>
        </w:rPr>
        <w:t xml:space="preserve"> is likely to increase.</w:t>
      </w:r>
      <w:r w:rsidR="001C18C4">
        <w:rPr>
          <w:rFonts w:ascii="Arial" w:hAnsi="Arial" w:cs="Arial"/>
          <w:bCs/>
          <w:sz w:val="20"/>
          <w:szCs w:val="20"/>
        </w:rPr>
        <w:t xml:space="preserve"> </w:t>
      </w:r>
      <w:r w:rsidR="00C95244">
        <w:rPr>
          <w:rFonts w:ascii="Arial" w:hAnsi="Arial" w:cs="Arial"/>
          <w:b/>
          <w:bCs/>
          <w:sz w:val="20"/>
          <w:szCs w:val="20"/>
        </w:rPr>
        <w:br w:type="page"/>
      </w:r>
    </w:p>
    <w:p w14:paraId="6D2B7914" w14:textId="3D0C1F77" w:rsidR="009735A5" w:rsidRPr="00B220BE" w:rsidRDefault="008C4E49" w:rsidP="000C2DF5">
      <w:pPr>
        <w:widowControl w:val="0"/>
        <w:autoSpaceDE w:val="0"/>
        <w:autoSpaceDN w:val="0"/>
        <w:adjustRightInd w:val="0"/>
        <w:spacing w:line="276" w:lineRule="auto"/>
        <w:jc w:val="both"/>
        <w:rPr>
          <w:rFonts w:ascii="Arial" w:hAnsi="Arial" w:cs="Arial"/>
          <w:b/>
          <w:bCs/>
          <w:sz w:val="20"/>
          <w:szCs w:val="20"/>
        </w:rPr>
      </w:pPr>
      <w:r w:rsidRPr="00B220BE">
        <w:rPr>
          <w:rFonts w:ascii="Arial" w:hAnsi="Arial" w:cs="Arial"/>
          <w:b/>
          <w:bCs/>
          <w:sz w:val="20"/>
          <w:szCs w:val="20"/>
        </w:rPr>
        <w:lastRenderedPageBreak/>
        <w:t xml:space="preserve">Composites </w:t>
      </w:r>
      <w:r w:rsidR="00CF3C13">
        <w:rPr>
          <w:rFonts w:ascii="Arial" w:hAnsi="Arial" w:cs="Arial"/>
          <w:b/>
          <w:bCs/>
          <w:sz w:val="20"/>
          <w:szCs w:val="20"/>
        </w:rPr>
        <w:t>and bonding complexity problems</w:t>
      </w:r>
    </w:p>
    <w:p w14:paraId="4D4F69F3" w14:textId="77777777" w:rsidR="008C4E49" w:rsidRPr="00637B51" w:rsidRDefault="008C4E49" w:rsidP="000C2DF5">
      <w:pPr>
        <w:widowControl w:val="0"/>
        <w:autoSpaceDE w:val="0"/>
        <w:autoSpaceDN w:val="0"/>
        <w:adjustRightInd w:val="0"/>
        <w:spacing w:line="276" w:lineRule="auto"/>
        <w:jc w:val="both"/>
        <w:rPr>
          <w:rFonts w:ascii="Arial" w:hAnsi="Arial" w:cs="Arial"/>
          <w:bCs/>
          <w:sz w:val="20"/>
          <w:szCs w:val="20"/>
        </w:rPr>
      </w:pPr>
    </w:p>
    <w:p w14:paraId="37D0F4EB" w14:textId="2C2E171A" w:rsidR="009735A5" w:rsidRDefault="00E36A35" w:rsidP="000C2DF5">
      <w:pPr>
        <w:widowControl w:val="0"/>
        <w:autoSpaceDE w:val="0"/>
        <w:autoSpaceDN w:val="0"/>
        <w:adjustRightInd w:val="0"/>
        <w:spacing w:line="276" w:lineRule="auto"/>
        <w:jc w:val="both"/>
        <w:rPr>
          <w:rFonts w:ascii="Arial" w:hAnsi="Arial" w:cs="Arial"/>
          <w:bCs/>
          <w:sz w:val="20"/>
          <w:szCs w:val="20"/>
        </w:rPr>
      </w:pPr>
      <w:r w:rsidRPr="00637B51">
        <w:rPr>
          <w:rFonts w:ascii="Arial" w:hAnsi="Arial" w:cs="Arial"/>
          <w:bCs/>
          <w:sz w:val="20"/>
          <w:szCs w:val="20"/>
        </w:rPr>
        <w:t>Dental composites</w:t>
      </w:r>
      <w:r w:rsidR="002E4729">
        <w:rPr>
          <w:rFonts w:ascii="Arial" w:hAnsi="Arial" w:cs="Arial"/>
          <w:bCs/>
          <w:sz w:val="20"/>
          <w:szCs w:val="20"/>
        </w:rPr>
        <w:t xml:space="preserve"> </w:t>
      </w:r>
      <w:r w:rsidRPr="00637B51">
        <w:rPr>
          <w:rFonts w:ascii="Arial" w:hAnsi="Arial" w:cs="Arial"/>
          <w:bCs/>
          <w:sz w:val="20"/>
          <w:szCs w:val="20"/>
        </w:rPr>
        <w:t xml:space="preserve">are a commonly used alternative </w:t>
      </w:r>
      <w:r w:rsidR="00E02472">
        <w:rPr>
          <w:rFonts w:ascii="Arial" w:hAnsi="Arial" w:cs="Arial"/>
          <w:bCs/>
          <w:sz w:val="20"/>
          <w:szCs w:val="20"/>
        </w:rPr>
        <w:t xml:space="preserve">for </w:t>
      </w:r>
      <w:r w:rsidRPr="00637B51">
        <w:rPr>
          <w:rFonts w:ascii="Arial" w:hAnsi="Arial" w:cs="Arial"/>
          <w:bCs/>
          <w:sz w:val="20"/>
          <w:szCs w:val="20"/>
        </w:rPr>
        <w:t>adults, but they are difficult to apply in children due to the time-consuming multi-step procedure</w:t>
      </w:r>
      <w:r w:rsidR="00A26BEF">
        <w:rPr>
          <w:rFonts w:ascii="Arial" w:hAnsi="Arial" w:cs="Arial"/>
          <w:bCs/>
          <w:sz w:val="20"/>
          <w:szCs w:val="20"/>
        </w:rPr>
        <w:t xml:space="preserve"> required to gain effective tooth bonding</w:t>
      </w:r>
      <w:r w:rsidRPr="00637B51">
        <w:rPr>
          <w:rFonts w:ascii="Arial" w:hAnsi="Arial" w:cs="Arial"/>
          <w:bCs/>
          <w:sz w:val="20"/>
          <w:szCs w:val="20"/>
        </w:rPr>
        <w:t>.</w:t>
      </w:r>
      <w:r w:rsidR="00104D6F">
        <w:rPr>
          <w:rFonts w:ascii="Arial" w:hAnsi="Arial" w:cs="Arial"/>
          <w:bCs/>
          <w:sz w:val="20"/>
          <w:szCs w:val="20"/>
        </w:rPr>
        <w:t xml:space="preserve">  </w:t>
      </w:r>
      <w:r w:rsidRPr="00637B51">
        <w:rPr>
          <w:rFonts w:ascii="Arial" w:hAnsi="Arial" w:cs="Arial"/>
          <w:bCs/>
          <w:sz w:val="20"/>
          <w:szCs w:val="20"/>
        </w:rPr>
        <w:t xml:space="preserve">Proper application of a composite </w:t>
      </w:r>
      <w:r w:rsidR="00F0510E" w:rsidRPr="00637B51">
        <w:rPr>
          <w:rFonts w:ascii="Arial" w:hAnsi="Arial" w:cs="Arial"/>
          <w:bCs/>
          <w:sz w:val="20"/>
          <w:szCs w:val="20"/>
        </w:rPr>
        <w:t>requires</w:t>
      </w:r>
      <w:r w:rsidRPr="00637B51">
        <w:rPr>
          <w:rFonts w:ascii="Arial" w:hAnsi="Arial" w:cs="Arial"/>
          <w:bCs/>
          <w:sz w:val="20"/>
          <w:szCs w:val="20"/>
        </w:rPr>
        <w:t xml:space="preserve"> local </w:t>
      </w:r>
      <w:r w:rsidR="00193066" w:rsidRPr="00637B51">
        <w:rPr>
          <w:rFonts w:ascii="Arial" w:hAnsi="Arial" w:cs="Arial"/>
          <w:bCs/>
          <w:sz w:val="20"/>
          <w:szCs w:val="20"/>
        </w:rPr>
        <w:t>anesthetic</w:t>
      </w:r>
      <w:r w:rsidRPr="00637B51">
        <w:rPr>
          <w:rFonts w:ascii="Arial" w:hAnsi="Arial" w:cs="Arial"/>
          <w:bCs/>
          <w:sz w:val="20"/>
          <w:szCs w:val="20"/>
        </w:rPr>
        <w:t>, tooth drilling and multiple other steps to ensure retention (e.g. etching, rinsing, drying, primer / adhesive application and composite layering).  This requires patient cooperation for an extended period of time (up to 30 minutes). This is often not possible for a young child to cope with, either because of anxiety (22% of five year olds in England have moderate or extreme dental anxiety, HSCIC 2016) or because they are too young. Furthermore, these composite materials contain toxic components that inhibit natural tooth re</w:t>
      </w:r>
      <w:r w:rsidR="00903B15">
        <w:rPr>
          <w:rFonts w:ascii="Arial" w:hAnsi="Arial" w:cs="Arial"/>
          <w:bCs/>
          <w:sz w:val="20"/>
          <w:szCs w:val="20"/>
        </w:rPr>
        <w:t>pair mechanisms and may</w:t>
      </w:r>
      <w:r w:rsidRPr="00637B51">
        <w:rPr>
          <w:rFonts w:ascii="Arial" w:hAnsi="Arial" w:cs="Arial"/>
          <w:bCs/>
          <w:sz w:val="20"/>
          <w:szCs w:val="20"/>
        </w:rPr>
        <w:t xml:space="preserve"> encourage further decay</w:t>
      </w:r>
      <w:r w:rsidR="001A2003">
        <w:rPr>
          <w:rFonts w:ascii="Arial" w:hAnsi="Arial" w:cs="Arial"/>
          <w:bCs/>
          <w:sz w:val="20"/>
          <w:szCs w:val="20"/>
        </w:rPr>
        <w:t xml:space="preserve"> (Walters et al, 2016)</w:t>
      </w:r>
      <w:r w:rsidRPr="00637B51">
        <w:rPr>
          <w:rFonts w:ascii="Arial" w:hAnsi="Arial" w:cs="Arial"/>
          <w:bCs/>
          <w:sz w:val="20"/>
          <w:szCs w:val="20"/>
        </w:rPr>
        <w:t xml:space="preserve">. </w:t>
      </w:r>
    </w:p>
    <w:p w14:paraId="0EC13E36" w14:textId="520C1384" w:rsidR="008C4E49" w:rsidRDefault="008C4E49" w:rsidP="000C2DF5">
      <w:pPr>
        <w:widowControl w:val="0"/>
        <w:autoSpaceDE w:val="0"/>
        <w:autoSpaceDN w:val="0"/>
        <w:adjustRightInd w:val="0"/>
        <w:spacing w:line="276" w:lineRule="auto"/>
        <w:jc w:val="both"/>
        <w:rPr>
          <w:rFonts w:ascii="Arial" w:hAnsi="Arial" w:cs="Arial"/>
          <w:bCs/>
          <w:sz w:val="20"/>
          <w:szCs w:val="20"/>
        </w:rPr>
      </w:pPr>
    </w:p>
    <w:p w14:paraId="34557D54" w14:textId="14621BE2" w:rsidR="008C4E49" w:rsidRPr="00B220BE" w:rsidRDefault="008C4E49" w:rsidP="000C2DF5">
      <w:pPr>
        <w:widowControl w:val="0"/>
        <w:autoSpaceDE w:val="0"/>
        <w:autoSpaceDN w:val="0"/>
        <w:adjustRightInd w:val="0"/>
        <w:spacing w:line="276" w:lineRule="auto"/>
        <w:jc w:val="both"/>
        <w:rPr>
          <w:rFonts w:ascii="Arial" w:hAnsi="Arial" w:cs="Arial"/>
          <w:b/>
          <w:bCs/>
          <w:sz w:val="20"/>
          <w:szCs w:val="20"/>
        </w:rPr>
      </w:pPr>
      <w:r w:rsidRPr="00B220BE">
        <w:rPr>
          <w:rFonts w:ascii="Arial" w:hAnsi="Arial" w:cs="Arial"/>
          <w:b/>
          <w:bCs/>
          <w:sz w:val="20"/>
          <w:szCs w:val="20"/>
        </w:rPr>
        <w:t>G</w:t>
      </w:r>
      <w:r w:rsidR="00CF3C13">
        <w:rPr>
          <w:rFonts w:ascii="Arial" w:hAnsi="Arial" w:cs="Arial"/>
          <w:b/>
          <w:bCs/>
          <w:sz w:val="20"/>
          <w:szCs w:val="20"/>
        </w:rPr>
        <w:t>lass ionomer cement (GIC) and hybrid restorative ease of application but reduced strength</w:t>
      </w:r>
    </w:p>
    <w:p w14:paraId="17EC3F55" w14:textId="77777777" w:rsidR="008C4E49" w:rsidRDefault="008C4E49" w:rsidP="000C2DF5">
      <w:pPr>
        <w:widowControl w:val="0"/>
        <w:autoSpaceDE w:val="0"/>
        <w:autoSpaceDN w:val="0"/>
        <w:adjustRightInd w:val="0"/>
        <w:spacing w:line="276" w:lineRule="auto"/>
        <w:jc w:val="both"/>
        <w:rPr>
          <w:rFonts w:ascii="Arial" w:hAnsi="Arial" w:cs="Arial"/>
          <w:bCs/>
          <w:sz w:val="20"/>
          <w:szCs w:val="20"/>
        </w:rPr>
      </w:pPr>
    </w:p>
    <w:p w14:paraId="0258A7E5" w14:textId="70374159" w:rsidR="0070246B" w:rsidRDefault="006F3326" w:rsidP="000C2DF5">
      <w:pPr>
        <w:widowControl w:val="0"/>
        <w:autoSpaceDE w:val="0"/>
        <w:autoSpaceDN w:val="0"/>
        <w:adjustRightInd w:val="0"/>
        <w:spacing w:line="276" w:lineRule="auto"/>
        <w:jc w:val="both"/>
        <w:rPr>
          <w:rFonts w:ascii="Arial" w:hAnsi="Arial" w:cs="Arial"/>
          <w:bCs/>
          <w:sz w:val="20"/>
          <w:szCs w:val="20"/>
        </w:rPr>
      </w:pPr>
      <w:r>
        <w:rPr>
          <w:rFonts w:ascii="Arial" w:hAnsi="Arial" w:cs="Arial"/>
          <w:bCs/>
          <w:sz w:val="20"/>
          <w:szCs w:val="20"/>
        </w:rPr>
        <w:t>G</w:t>
      </w:r>
      <w:r w:rsidR="00E36A35" w:rsidRPr="00637B51">
        <w:rPr>
          <w:rFonts w:ascii="Arial" w:hAnsi="Arial" w:cs="Arial"/>
          <w:bCs/>
          <w:sz w:val="20"/>
          <w:szCs w:val="20"/>
        </w:rPr>
        <w:t>lass ionomer cements</w:t>
      </w:r>
      <w:r w:rsidR="001D675C">
        <w:rPr>
          <w:rFonts w:ascii="Arial" w:hAnsi="Arial" w:cs="Arial"/>
          <w:bCs/>
          <w:sz w:val="20"/>
          <w:szCs w:val="20"/>
        </w:rPr>
        <w:t xml:space="preserve"> (GIC)</w:t>
      </w:r>
      <w:r w:rsidR="00B11AC1">
        <w:rPr>
          <w:rFonts w:ascii="Arial" w:hAnsi="Arial" w:cs="Arial"/>
          <w:bCs/>
          <w:sz w:val="20"/>
          <w:szCs w:val="20"/>
        </w:rPr>
        <w:t xml:space="preserve"> </w:t>
      </w:r>
      <w:r w:rsidR="008C4E49">
        <w:rPr>
          <w:rFonts w:ascii="Arial" w:hAnsi="Arial" w:cs="Arial"/>
          <w:bCs/>
          <w:sz w:val="20"/>
          <w:szCs w:val="20"/>
        </w:rPr>
        <w:t xml:space="preserve">are an alternative “white filling” material that </w:t>
      </w:r>
      <w:r w:rsidR="00A26BEF">
        <w:rPr>
          <w:rFonts w:ascii="Arial" w:hAnsi="Arial" w:cs="Arial"/>
          <w:bCs/>
          <w:sz w:val="20"/>
          <w:szCs w:val="20"/>
        </w:rPr>
        <w:t>can bond directly to caries affected tooth structures</w:t>
      </w:r>
      <w:r w:rsidR="00E02472">
        <w:rPr>
          <w:rFonts w:ascii="Arial" w:hAnsi="Arial" w:cs="Arial"/>
          <w:bCs/>
          <w:sz w:val="20"/>
          <w:szCs w:val="20"/>
        </w:rPr>
        <w:t xml:space="preserve"> without the need for drilling or separate adhesion promoting steps.  Instead only surface highly infected tooth structure is removed using a procedure known as </w:t>
      </w:r>
      <w:r w:rsidR="009735A5">
        <w:rPr>
          <w:rFonts w:ascii="Arial" w:hAnsi="Arial" w:cs="Arial"/>
          <w:bCs/>
          <w:sz w:val="20"/>
          <w:szCs w:val="20"/>
        </w:rPr>
        <w:t>Atraumatic Restorative T</w:t>
      </w:r>
      <w:r w:rsidR="00494DB1">
        <w:rPr>
          <w:rFonts w:ascii="Arial" w:hAnsi="Arial" w:cs="Arial"/>
          <w:bCs/>
          <w:sz w:val="20"/>
          <w:szCs w:val="20"/>
        </w:rPr>
        <w:t>reatment</w:t>
      </w:r>
      <w:r w:rsidR="009735A5">
        <w:rPr>
          <w:rFonts w:ascii="Arial" w:hAnsi="Arial" w:cs="Arial"/>
          <w:bCs/>
          <w:sz w:val="20"/>
          <w:szCs w:val="20"/>
        </w:rPr>
        <w:t xml:space="preserve"> (ART).  </w:t>
      </w:r>
      <w:r w:rsidR="00903B15">
        <w:rPr>
          <w:rFonts w:ascii="Arial" w:hAnsi="Arial" w:cs="Arial"/>
          <w:bCs/>
          <w:sz w:val="20"/>
          <w:szCs w:val="20"/>
        </w:rPr>
        <w:t xml:space="preserve">Modern dentistry aims to increase treatment procedures such as ART that maintain more of the original tooth structure and encourage tooth self-repair mechanisms.  </w:t>
      </w:r>
      <w:r w:rsidR="009735A5">
        <w:rPr>
          <w:rFonts w:ascii="Arial" w:hAnsi="Arial" w:cs="Arial"/>
          <w:bCs/>
          <w:sz w:val="20"/>
          <w:szCs w:val="20"/>
        </w:rPr>
        <w:t xml:space="preserve">GICs, however, </w:t>
      </w:r>
      <w:r w:rsidR="00E36A35" w:rsidRPr="00637B51">
        <w:rPr>
          <w:rFonts w:ascii="Arial" w:hAnsi="Arial" w:cs="Arial"/>
          <w:bCs/>
          <w:sz w:val="20"/>
          <w:szCs w:val="20"/>
        </w:rPr>
        <w:t xml:space="preserve">have poor physical properties when compared to </w:t>
      </w:r>
      <w:r w:rsidR="009735A5">
        <w:rPr>
          <w:rFonts w:ascii="Arial" w:hAnsi="Arial" w:cs="Arial"/>
          <w:bCs/>
          <w:sz w:val="20"/>
          <w:szCs w:val="20"/>
        </w:rPr>
        <w:t xml:space="preserve">the original tooth structure, </w:t>
      </w:r>
      <w:r w:rsidR="00E36A35" w:rsidRPr="00637B51">
        <w:rPr>
          <w:rFonts w:ascii="Arial" w:hAnsi="Arial" w:cs="Arial"/>
          <w:bCs/>
          <w:sz w:val="20"/>
          <w:szCs w:val="20"/>
        </w:rPr>
        <w:t>amalgam and composite</w:t>
      </w:r>
      <w:r w:rsidR="003D5F48">
        <w:rPr>
          <w:rFonts w:ascii="Arial" w:hAnsi="Arial" w:cs="Arial"/>
          <w:bCs/>
          <w:sz w:val="20"/>
          <w:szCs w:val="20"/>
        </w:rPr>
        <w:t>s</w:t>
      </w:r>
      <w:r w:rsidR="00E36A35" w:rsidRPr="00637B51">
        <w:rPr>
          <w:rFonts w:ascii="Arial" w:hAnsi="Arial" w:cs="Arial"/>
          <w:bCs/>
          <w:sz w:val="20"/>
          <w:szCs w:val="20"/>
        </w:rPr>
        <w:t xml:space="preserve"> (Schwendicke, Gostemeyer et al., 2016).</w:t>
      </w:r>
      <w:r w:rsidR="009735A5">
        <w:rPr>
          <w:rFonts w:ascii="Arial" w:hAnsi="Arial" w:cs="Arial"/>
          <w:bCs/>
          <w:sz w:val="20"/>
          <w:szCs w:val="20"/>
        </w:rPr>
        <w:t xml:space="preserve"> </w:t>
      </w:r>
      <w:r w:rsidR="00494DB1">
        <w:rPr>
          <w:rFonts w:ascii="Arial" w:hAnsi="Arial" w:cs="Arial"/>
          <w:bCs/>
          <w:sz w:val="20"/>
          <w:szCs w:val="20"/>
        </w:rPr>
        <w:t xml:space="preserve"> </w:t>
      </w:r>
      <w:r w:rsidR="00A26BEF">
        <w:rPr>
          <w:rFonts w:ascii="Arial" w:hAnsi="Arial" w:cs="Arial"/>
          <w:bCs/>
          <w:sz w:val="20"/>
          <w:szCs w:val="20"/>
        </w:rPr>
        <w:t>Consequently, they have high failure rates in larger cavities (Hilgert et al, 2014).</w:t>
      </w:r>
      <w:r w:rsidR="00494DB1">
        <w:rPr>
          <w:rFonts w:ascii="Arial" w:hAnsi="Arial" w:cs="Arial"/>
          <w:bCs/>
          <w:sz w:val="20"/>
          <w:szCs w:val="20"/>
        </w:rPr>
        <w:t xml:space="preserve">  </w:t>
      </w:r>
      <w:r w:rsidR="00F93BEC">
        <w:rPr>
          <w:rFonts w:ascii="Arial" w:hAnsi="Arial" w:cs="Arial"/>
          <w:bCs/>
          <w:sz w:val="20"/>
          <w:szCs w:val="20"/>
        </w:rPr>
        <w:t>To address this</w:t>
      </w:r>
      <w:r w:rsidR="00A26BEF">
        <w:rPr>
          <w:rFonts w:ascii="Arial" w:hAnsi="Arial" w:cs="Arial"/>
          <w:bCs/>
          <w:sz w:val="20"/>
          <w:szCs w:val="20"/>
        </w:rPr>
        <w:t>, over the past 20 years</w:t>
      </w:r>
      <w:r w:rsidR="00F93BEC">
        <w:rPr>
          <w:rFonts w:ascii="Arial" w:hAnsi="Arial" w:cs="Arial"/>
          <w:bCs/>
          <w:sz w:val="20"/>
          <w:szCs w:val="20"/>
        </w:rPr>
        <w:t xml:space="preserve"> a large number of hybrid materials that contain components of GICs, composites and composite adhesives have been developed.  </w:t>
      </w:r>
      <w:r w:rsidR="00A26BEF">
        <w:rPr>
          <w:rFonts w:ascii="Arial" w:hAnsi="Arial" w:cs="Arial"/>
          <w:bCs/>
          <w:sz w:val="20"/>
          <w:szCs w:val="20"/>
        </w:rPr>
        <w:t>All the</w:t>
      </w:r>
      <w:r w:rsidR="008C4E49">
        <w:rPr>
          <w:rFonts w:ascii="Arial" w:hAnsi="Arial" w:cs="Arial"/>
          <w:bCs/>
          <w:sz w:val="20"/>
          <w:szCs w:val="20"/>
        </w:rPr>
        <w:t xml:space="preserve">se hybrids, however, </w:t>
      </w:r>
      <w:r w:rsidR="00464D46">
        <w:rPr>
          <w:rFonts w:ascii="Arial" w:hAnsi="Arial" w:cs="Arial"/>
          <w:bCs/>
          <w:sz w:val="20"/>
          <w:szCs w:val="20"/>
        </w:rPr>
        <w:t xml:space="preserve">still </w:t>
      </w:r>
      <w:r w:rsidR="008C4E49">
        <w:rPr>
          <w:rFonts w:ascii="Arial" w:hAnsi="Arial" w:cs="Arial"/>
          <w:bCs/>
          <w:sz w:val="20"/>
          <w:szCs w:val="20"/>
        </w:rPr>
        <w:t xml:space="preserve">have </w:t>
      </w:r>
      <w:r w:rsidR="00A26BEF">
        <w:rPr>
          <w:rFonts w:ascii="Arial" w:hAnsi="Arial" w:cs="Arial"/>
          <w:bCs/>
          <w:sz w:val="20"/>
          <w:szCs w:val="20"/>
        </w:rPr>
        <w:t>either</w:t>
      </w:r>
      <w:r w:rsidR="008C4E49">
        <w:rPr>
          <w:rFonts w:ascii="Arial" w:hAnsi="Arial" w:cs="Arial"/>
          <w:bCs/>
          <w:sz w:val="20"/>
          <w:szCs w:val="20"/>
        </w:rPr>
        <w:t xml:space="preserve"> </w:t>
      </w:r>
      <w:r w:rsidR="00A26BEF">
        <w:rPr>
          <w:rFonts w:ascii="Arial" w:hAnsi="Arial" w:cs="Arial"/>
          <w:bCs/>
          <w:sz w:val="20"/>
          <w:szCs w:val="20"/>
        </w:rPr>
        <w:t xml:space="preserve">insufficient strength </w:t>
      </w:r>
      <w:r w:rsidR="00E04005">
        <w:rPr>
          <w:rFonts w:ascii="Arial" w:hAnsi="Arial" w:cs="Arial"/>
          <w:bCs/>
          <w:sz w:val="20"/>
          <w:szCs w:val="20"/>
        </w:rPr>
        <w:t xml:space="preserve">for large cavities </w:t>
      </w:r>
      <w:r w:rsidR="00A26BEF">
        <w:rPr>
          <w:rFonts w:ascii="Arial" w:hAnsi="Arial" w:cs="Arial"/>
          <w:bCs/>
          <w:sz w:val="20"/>
          <w:szCs w:val="20"/>
        </w:rPr>
        <w:t xml:space="preserve">and / </w:t>
      </w:r>
      <w:r w:rsidR="00193066">
        <w:rPr>
          <w:rFonts w:ascii="Arial" w:hAnsi="Arial" w:cs="Arial"/>
          <w:bCs/>
          <w:sz w:val="20"/>
          <w:szCs w:val="20"/>
        </w:rPr>
        <w:t xml:space="preserve">or need complex </w:t>
      </w:r>
      <w:r w:rsidR="00A26BEF">
        <w:rPr>
          <w:rFonts w:ascii="Arial" w:hAnsi="Arial" w:cs="Arial"/>
          <w:bCs/>
          <w:sz w:val="20"/>
          <w:szCs w:val="20"/>
        </w:rPr>
        <w:t>procedures</w:t>
      </w:r>
      <w:r w:rsidR="00193066">
        <w:rPr>
          <w:rFonts w:ascii="Arial" w:hAnsi="Arial" w:cs="Arial"/>
          <w:bCs/>
          <w:sz w:val="20"/>
          <w:szCs w:val="20"/>
        </w:rPr>
        <w:t xml:space="preserve"> to gain effective tooth bonding and sealing</w:t>
      </w:r>
      <w:r w:rsidR="00A26BEF">
        <w:rPr>
          <w:rFonts w:ascii="Arial" w:hAnsi="Arial" w:cs="Arial"/>
          <w:bCs/>
          <w:sz w:val="20"/>
          <w:szCs w:val="20"/>
        </w:rPr>
        <w:t xml:space="preserve">. </w:t>
      </w:r>
      <w:r w:rsidR="00F93BEC">
        <w:rPr>
          <w:rFonts w:ascii="Arial" w:hAnsi="Arial" w:cs="Arial"/>
          <w:bCs/>
          <w:sz w:val="20"/>
          <w:szCs w:val="20"/>
        </w:rPr>
        <w:t>Possi</w:t>
      </w:r>
      <w:r w:rsidR="00A26BEF">
        <w:rPr>
          <w:rFonts w:ascii="Arial" w:hAnsi="Arial" w:cs="Arial"/>
          <w:bCs/>
          <w:sz w:val="20"/>
          <w:szCs w:val="20"/>
        </w:rPr>
        <w:t xml:space="preserve">bly the most successful hybrids </w:t>
      </w:r>
      <w:r w:rsidR="00F93BEC">
        <w:rPr>
          <w:rFonts w:ascii="Arial" w:hAnsi="Arial" w:cs="Arial"/>
          <w:bCs/>
          <w:sz w:val="20"/>
          <w:szCs w:val="20"/>
        </w:rPr>
        <w:t>have be</w:t>
      </w:r>
      <w:r w:rsidR="00A26BEF">
        <w:rPr>
          <w:rFonts w:ascii="Arial" w:hAnsi="Arial" w:cs="Arial"/>
          <w:bCs/>
          <w:sz w:val="20"/>
          <w:szCs w:val="20"/>
        </w:rPr>
        <w:t>en</w:t>
      </w:r>
      <w:r w:rsidR="008C4E49">
        <w:rPr>
          <w:rFonts w:ascii="Arial" w:hAnsi="Arial" w:cs="Arial"/>
          <w:bCs/>
          <w:sz w:val="20"/>
          <w:szCs w:val="20"/>
        </w:rPr>
        <w:t xml:space="preserve"> the r</w:t>
      </w:r>
      <w:r w:rsidR="00F93BEC">
        <w:rPr>
          <w:rFonts w:ascii="Arial" w:hAnsi="Arial" w:cs="Arial"/>
          <w:bCs/>
          <w:sz w:val="20"/>
          <w:szCs w:val="20"/>
        </w:rPr>
        <w:t>esin modified glass ionomer cements</w:t>
      </w:r>
      <w:r w:rsidR="00A26BEF">
        <w:rPr>
          <w:rFonts w:ascii="Arial" w:hAnsi="Arial" w:cs="Arial"/>
          <w:bCs/>
          <w:sz w:val="20"/>
          <w:szCs w:val="20"/>
        </w:rPr>
        <w:t xml:space="preserve"> (RMGIC)</w:t>
      </w:r>
      <w:r w:rsidR="00F93BEC">
        <w:rPr>
          <w:rFonts w:ascii="Arial" w:hAnsi="Arial" w:cs="Arial"/>
          <w:bCs/>
          <w:sz w:val="20"/>
          <w:szCs w:val="20"/>
        </w:rPr>
        <w:t>.</w:t>
      </w:r>
      <w:r w:rsidR="00903B15">
        <w:rPr>
          <w:rFonts w:ascii="Arial" w:hAnsi="Arial" w:cs="Arial"/>
          <w:bCs/>
          <w:sz w:val="20"/>
          <w:szCs w:val="20"/>
        </w:rPr>
        <w:t xml:space="preserve">  But, </w:t>
      </w:r>
      <w:r w:rsidR="00DA2B2E">
        <w:rPr>
          <w:rFonts w:ascii="Arial" w:hAnsi="Arial" w:cs="Arial"/>
          <w:bCs/>
          <w:sz w:val="20"/>
          <w:szCs w:val="20"/>
        </w:rPr>
        <w:t>i</w:t>
      </w:r>
      <w:r w:rsidR="00E04005">
        <w:rPr>
          <w:rFonts w:ascii="Arial" w:hAnsi="Arial" w:cs="Arial"/>
          <w:bCs/>
          <w:sz w:val="20"/>
          <w:szCs w:val="20"/>
        </w:rPr>
        <w:t>n addition to having only moderate</w:t>
      </w:r>
      <w:r w:rsidR="00A26BEF">
        <w:rPr>
          <w:rFonts w:ascii="Arial" w:hAnsi="Arial" w:cs="Arial"/>
          <w:bCs/>
          <w:sz w:val="20"/>
          <w:szCs w:val="20"/>
        </w:rPr>
        <w:t xml:space="preserve"> strength</w:t>
      </w:r>
      <w:r w:rsidR="00DA2B2E">
        <w:rPr>
          <w:rFonts w:ascii="Arial" w:hAnsi="Arial" w:cs="Arial"/>
          <w:bCs/>
          <w:sz w:val="20"/>
          <w:szCs w:val="20"/>
        </w:rPr>
        <w:t>,</w:t>
      </w:r>
      <w:r w:rsidR="00F93BEC">
        <w:rPr>
          <w:rFonts w:ascii="Arial" w:hAnsi="Arial" w:cs="Arial"/>
          <w:bCs/>
          <w:sz w:val="20"/>
          <w:szCs w:val="20"/>
        </w:rPr>
        <w:t xml:space="preserve"> </w:t>
      </w:r>
      <w:r w:rsidR="00A26BEF">
        <w:rPr>
          <w:rFonts w:ascii="Arial" w:hAnsi="Arial" w:cs="Arial"/>
          <w:bCs/>
          <w:sz w:val="20"/>
          <w:szCs w:val="20"/>
        </w:rPr>
        <w:t xml:space="preserve">RMGICs </w:t>
      </w:r>
      <w:r w:rsidR="00193066">
        <w:rPr>
          <w:rFonts w:ascii="Arial" w:hAnsi="Arial" w:cs="Arial"/>
          <w:bCs/>
          <w:sz w:val="20"/>
          <w:szCs w:val="20"/>
        </w:rPr>
        <w:t xml:space="preserve">generally contain a small methacrylate </w:t>
      </w:r>
      <w:r w:rsidR="00464D46">
        <w:rPr>
          <w:rFonts w:ascii="Arial" w:hAnsi="Arial" w:cs="Arial"/>
          <w:bCs/>
          <w:sz w:val="20"/>
          <w:szCs w:val="20"/>
        </w:rPr>
        <w:t xml:space="preserve">monomer </w:t>
      </w:r>
      <w:r w:rsidR="00CE4E10">
        <w:rPr>
          <w:rFonts w:ascii="Arial" w:hAnsi="Arial" w:cs="Arial"/>
          <w:bCs/>
          <w:sz w:val="20"/>
          <w:szCs w:val="20"/>
        </w:rPr>
        <w:t>which</w:t>
      </w:r>
      <w:r w:rsidR="00E04005">
        <w:rPr>
          <w:rFonts w:ascii="Arial" w:hAnsi="Arial" w:cs="Arial"/>
          <w:bCs/>
          <w:sz w:val="20"/>
          <w:szCs w:val="20"/>
        </w:rPr>
        <w:t>,</w:t>
      </w:r>
      <w:r w:rsidR="00CE4E10">
        <w:rPr>
          <w:rFonts w:ascii="Arial" w:hAnsi="Arial" w:cs="Arial"/>
          <w:bCs/>
          <w:sz w:val="20"/>
          <w:szCs w:val="20"/>
        </w:rPr>
        <w:t xml:space="preserve"> </w:t>
      </w:r>
      <w:r w:rsidR="00E04005">
        <w:rPr>
          <w:rFonts w:ascii="Arial" w:hAnsi="Arial" w:cs="Arial"/>
          <w:bCs/>
          <w:sz w:val="20"/>
          <w:szCs w:val="20"/>
        </w:rPr>
        <w:t>due to its small size, is volatile and</w:t>
      </w:r>
      <w:r w:rsidR="00C13828">
        <w:rPr>
          <w:rFonts w:ascii="Arial" w:hAnsi="Arial" w:cs="Arial"/>
          <w:bCs/>
          <w:sz w:val="20"/>
          <w:szCs w:val="20"/>
        </w:rPr>
        <w:t xml:space="preserve"> </w:t>
      </w:r>
      <w:r w:rsidR="00CE4E10">
        <w:rPr>
          <w:rFonts w:ascii="Arial" w:hAnsi="Arial" w:cs="Arial"/>
          <w:bCs/>
          <w:sz w:val="20"/>
          <w:szCs w:val="20"/>
        </w:rPr>
        <w:t>can cause high</w:t>
      </w:r>
      <w:r w:rsidR="00C13828">
        <w:rPr>
          <w:rFonts w:ascii="Arial" w:hAnsi="Arial" w:cs="Arial"/>
          <w:bCs/>
          <w:sz w:val="20"/>
          <w:szCs w:val="20"/>
        </w:rPr>
        <w:t xml:space="preserve"> </w:t>
      </w:r>
      <w:r w:rsidR="00CA682C">
        <w:rPr>
          <w:rFonts w:ascii="Arial" w:hAnsi="Arial" w:cs="Arial"/>
          <w:bCs/>
          <w:sz w:val="20"/>
          <w:szCs w:val="20"/>
        </w:rPr>
        <w:t xml:space="preserve">toxicity </w:t>
      </w:r>
      <w:r w:rsidR="001D0BCD">
        <w:rPr>
          <w:rFonts w:ascii="Arial" w:hAnsi="Arial" w:cs="Arial"/>
          <w:bCs/>
          <w:sz w:val="20"/>
          <w:szCs w:val="20"/>
        </w:rPr>
        <w:t>to human cells</w:t>
      </w:r>
      <w:r w:rsidR="00CA682C">
        <w:rPr>
          <w:rFonts w:ascii="Arial" w:hAnsi="Arial" w:cs="Arial"/>
          <w:bCs/>
          <w:sz w:val="20"/>
          <w:szCs w:val="20"/>
        </w:rPr>
        <w:t xml:space="preserve"> and allergic reactions</w:t>
      </w:r>
      <w:r w:rsidR="00C22720">
        <w:rPr>
          <w:rFonts w:ascii="Arial" w:hAnsi="Arial" w:cs="Arial"/>
          <w:bCs/>
          <w:sz w:val="20"/>
          <w:szCs w:val="20"/>
        </w:rPr>
        <w:t xml:space="preserve"> (</w:t>
      </w:r>
      <w:r w:rsidR="00C22720" w:rsidRPr="00DA2B2E">
        <w:rPr>
          <w:rFonts w:ascii="Arial" w:hAnsi="Arial" w:cs="Arial"/>
          <w:bCs/>
          <w:sz w:val="20"/>
          <w:szCs w:val="20"/>
        </w:rPr>
        <w:t>Sidhu and Nicholson, 2016</w:t>
      </w:r>
      <w:r w:rsidR="00C13828" w:rsidRPr="00DA2B2E">
        <w:rPr>
          <w:rFonts w:ascii="Arial" w:hAnsi="Arial" w:cs="Arial"/>
          <w:bCs/>
          <w:sz w:val="20"/>
          <w:szCs w:val="20"/>
        </w:rPr>
        <w:t>)</w:t>
      </w:r>
      <w:r w:rsidR="00CE4E10" w:rsidRPr="00DA2B2E">
        <w:rPr>
          <w:rFonts w:ascii="Arial" w:hAnsi="Arial" w:cs="Arial"/>
          <w:bCs/>
          <w:sz w:val="20"/>
          <w:szCs w:val="20"/>
        </w:rPr>
        <w:t>.</w:t>
      </w:r>
      <w:r w:rsidR="00CE4E10">
        <w:rPr>
          <w:rFonts w:ascii="Arial" w:hAnsi="Arial" w:cs="Arial"/>
          <w:bCs/>
          <w:sz w:val="20"/>
          <w:szCs w:val="20"/>
        </w:rPr>
        <w:t xml:space="preserve">  </w:t>
      </w:r>
    </w:p>
    <w:p w14:paraId="19794B0B" w14:textId="77777777" w:rsidR="00E07915" w:rsidRDefault="00E07915" w:rsidP="00B220BE">
      <w:pPr>
        <w:widowControl w:val="0"/>
        <w:autoSpaceDE w:val="0"/>
        <w:autoSpaceDN w:val="0"/>
        <w:adjustRightInd w:val="0"/>
        <w:spacing w:line="276" w:lineRule="auto"/>
        <w:jc w:val="both"/>
        <w:rPr>
          <w:rFonts w:ascii="Arial" w:hAnsi="Arial" w:cs="Arial"/>
          <w:sz w:val="20"/>
          <w:szCs w:val="20"/>
        </w:rPr>
      </w:pPr>
    </w:p>
    <w:p w14:paraId="26FB904F" w14:textId="12D2EDFE" w:rsidR="00193066" w:rsidRPr="00B220BE" w:rsidRDefault="00E72271" w:rsidP="00B220BE">
      <w:pPr>
        <w:pStyle w:val="ListParagraph"/>
        <w:numPr>
          <w:ilvl w:val="0"/>
          <w:numId w:val="42"/>
        </w:numPr>
        <w:spacing w:line="276" w:lineRule="auto"/>
        <w:rPr>
          <w:rFonts w:ascii="Arial" w:hAnsi="Arial" w:cs="Arial"/>
          <w:b/>
          <w:sz w:val="20"/>
          <w:szCs w:val="20"/>
        </w:rPr>
      </w:pPr>
      <w:r>
        <w:rPr>
          <w:rFonts w:ascii="Arial" w:hAnsi="Arial" w:cs="Arial"/>
          <w:b/>
          <w:sz w:val="20"/>
          <w:szCs w:val="20"/>
        </w:rPr>
        <w:t>Current material f</w:t>
      </w:r>
      <w:r w:rsidR="00193066" w:rsidRPr="00B220BE">
        <w:rPr>
          <w:rFonts w:ascii="Arial" w:hAnsi="Arial" w:cs="Arial"/>
          <w:b/>
          <w:sz w:val="20"/>
          <w:szCs w:val="20"/>
        </w:rPr>
        <w:t>ailure rates</w:t>
      </w:r>
    </w:p>
    <w:p w14:paraId="5D40B53E" w14:textId="086EB1E0" w:rsidR="00804776" w:rsidRPr="00B220BE" w:rsidRDefault="00804776" w:rsidP="00B220BE">
      <w:pPr>
        <w:pStyle w:val="ListParagraph"/>
        <w:spacing w:line="276" w:lineRule="auto"/>
        <w:rPr>
          <w:rFonts w:ascii="Arial" w:hAnsi="Arial" w:cs="Arial"/>
          <w:b/>
          <w:sz w:val="20"/>
          <w:szCs w:val="20"/>
        </w:rPr>
      </w:pPr>
    </w:p>
    <w:p w14:paraId="338A8D38" w14:textId="47D92E97" w:rsidR="001D0BCD" w:rsidRDefault="00E964BD" w:rsidP="00B220BE">
      <w:pPr>
        <w:widowControl w:val="0"/>
        <w:autoSpaceDE w:val="0"/>
        <w:autoSpaceDN w:val="0"/>
        <w:adjustRightInd w:val="0"/>
        <w:spacing w:line="276" w:lineRule="auto"/>
        <w:jc w:val="both"/>
        <w:rPr>
          <w:rFonts w:ascii="Arial" w:hAnsi="Arial" w:cs="Arial"/>
          <w:bCs/>
          <w:sz w:val="20"/>
          <w:szCs w:val="20"/>
        </w:rPr>
      </w:pPr>
      <w:r>
        <w:rPr>
          <w:rFonts w:ascii="Arial" w:hAnsi="Arial" w:cs="Arial"/>
          <w:bCs/>
          <w:sz w:val="20"/>
          <w:szCs w:val="20"/>
        </w:rPr>
        <w:t xml:space="preserve">Restoration failure rates are dependent upon many factors including restoration size, position in the tooth and mouth, </w:t>
      </w:r>
      <w:r w:rsidR="00823D09">
        <w:rPr>
          <w:rFonts w:ascii="Arial" w:hAnsi="Arial" w:cs="Arial"/>
          <w:bCs/>
          <w:sz w:val="20"/>
          <w:szCs w:val="20"/>
        </w:rPr>
        <w:t xml:space="preserve">restorative </w:t>
      </w:r>
      <w:r>
        <w:rPr>
          <w:rFonts w:ascii="Arial" w:hAnsi="Arial" w:cs="Arial"/>
          <w:bCs/>
          <w:sz w:val="20"/>
          <w:szCs w:val="20"/>
        </w:rPr>
        <w:t xml:space="preserve">material, clinician’s expertise, cavity preparation, disease progress / recurrence and patient </w:t>
      </w:r>
      <w:r w:rsidR="00823D09">
        <w:rPr>
          <w:rFonts w:ascii="Arial" w:hAnsi="Arial" w:cs="Arial"/>
          <w:bCs/>
          <w:sz w:val="20"/>
          <w:szCs w:val="20"/>
        </w:rPr>
        <w:t xml:space="preserve">age and </w:t>
      </w:r>
      <w:r>
        <w:rPr>
          <w:rFonts w:ascii="Arial" w:hAnsi="Arial" w:cs="Arial"/>
          <w:bCs/>
          <w:sz w:val="20"/>
          <w:szCs w:val="20"/>
        </w:rPr>
        <w:t>oral hygiene. Analysis</w:t>
      </w:r>
      <w:r w:rsidR="0019041F">
        <w:rPr>
          <w:rFonts w:ascii="Arial" w:hAnsi="Arial" w:cs="Arial"/>
          <w:bCs/>
          <w:sz w:val="20"/>
          <w:szCs w:val="20"/>
        </w:rPr>
        <w:t xml:space="preserve"> of data from a multi-center study </w:t>
      </w:r>
      <w:r w:rsidR="00061D49">
        <w:rPr>
          <w:rFonts w:ascii="Arial" w:hAnsi="Arial" w:cs="Arial"/>
          <w:bCs/>
          <w:sz w:val="20"/>
          <w:szCs w:val="20"/>
        </w:rPr>
        <w:t>of</w:t>
      </w:r>
      <w:r w:rsidR="0019041F">
        <w:rPr>
          <w:rFonts w:ascii="Arial" w:hAnsi="Arial" w:cs="Arial"/>
          <w:bCs/>
          <w:sz w:val="20"/>
          <w:szCs w:val="20"/>
        </w:rPr>
        <w:t xml:space="preserve"> </w:t>
      </w:r>
      <w:r w:rsidR="00823D09">
        <w:rPr>
          <w:rFonts w:ascii="Arial" w:hAnsi="Arial" w:cs="Arial"/>
          <w:bCs/>
          <w:sz w:val="20"/>
          <w:szCs w:val="20"/>
        </w:rPr>
        <w:t>~</w:t>
      </w:r>
      <w:r w:rsidR="0019041F">
        <w:rPr>
          <w:rFonts w:ascii="Arial" w:hAnsi="Arial" w:cs="Arial"/>
          <w:bCs/>
          <w:sz w:val="20"/>
          <w:szCs w:val="20"/>
        </w:rPr>
        <w:t>530 large multi-surface restorations in primary molar tee</w:t>
      </w:r>
      <w:r w:rsidR="00823D09">
        <w:rPr>
          <w:rFonts w:ascii="Arial" w:hAnsi="Arial" w:cs="Arial"/>
          <w:bCs/>
          <w:sz w:val="20"/>
          <w:szCs w:val="20"/>
        </w:rPr>
        <w:t>th found</w:t>
      </w:r>
      <w:r w:rsidR="0019041F">
        <w:rPr>
          <w:rFonts w:ascii="Arial" w:hAnsi="Arial" w:cs="Arial"/>
          <w:bCs/>
          <w:sz w:val="20"/>
          <w:szCs w:val="20"/>
        </w:rPr>
        <w:t xml:space="preserve"> early percentage failure </w:t>
      </w:r>
      <w:r w:rsidR="00061D49">
        <w:rPr>
          <w:rFonts w:ascii="Arial" w:hAnsi="Arial" w:cs="Arial"/>
          <w:bCs/>
          <w:sz w:val="20"/>
          <w:szCs w:val="20"/>
        </w:rPr>
        <w:t xml:space="preserve">rates for </w:t>
      </w:r>
      <w:r w:rsidR="00134AAF">
        <w:rPr>
          <w:rFonts w:ascii="Arial" w:hAnsi="Arial" w:cs="Arial"/>
          <w:bCs/>
          <w:sz w:val="20"/>
          <w:szCs w:val="20"/>
        </w:rPr>
        <w:t xml:space="preserve">non-bonded </w:t>
      </w:r>
      <w:r w:rsidR="00823D09">
        <w:rPr>
          <w:rFonts w:ascii="Arial" w:hAnsi="Arial" w:cs="Arial"/>
          <w:bCs/>
          <w:sz w:val="20"/>
          <w:szCs w:val="20"/>
        </w:rPr>
        <w:t>amalgam and GIC were</w:t>
      </w:r>
      <w:r w:rsidR="00F31590">
        <w:rPr>
          <w:rFonts w:ascii="Arial" w:hAnsi="Arial" w:cs="Arial"/>
          <w:bCs/>
          <w:sz w:val="20"/>
          <w:szCs w:val="20"/>
        </w:rPr>
        <w:t xml:space="preserve"> both &gt;</w:t>
      </w:r>
      <w:r w:rsidR="000621D4">
        <w:rPr>
          <w:rFonts w:ascii="Arial" w:hAnsi="Arial" w:cs="Arial"/>
          <w:bCs/>
          <w:sz w:val="20"/>
          <w:szCs w:val="20"/>
        </w:rPr>
        <w:t>20</w:t>
      </w:r>
      <w:r w:rsidR="00134AAF">
        <w:rPr>
          <w:rFonts w:ascii="Arial" w:hAnsi="Arial" w:cs="Arial"/>
          <w:bCs/>
          <w:sz w:val="20"/>
          <w:szCs w:val="20"/>
        </w:rPr>
        <w:t>%</w:t>
      </w:r>
      <w:r w:rsidR="00DA2B2E">
        <w:rPr>
          <w:rFonts w:ascii="Arial" w:hAnsi="Arial" w:cs="Arial"/>
          <w:bCs/>
          <w:sz w:val="20"/>
          <w:szCs w:val="20"/>
        </w:rPr>
        <w:t xml:space="preserve"> per</w:t>
      </w:r>
      <w:r w:rsidR="00134AAF">
        <w:rPr>
          <w:rFonts w:ascii="Arial" w:hAnsi="Arial" w:cs="Arial"/>
          <w:bCs/>
          <w:sz w:val="20"/>
          <w:szCs w:val="20"/>
        </w:rPr>
        <w:t xml:space="preserve"> year.  By 3 years, </w:t>
      </w:r>
      <w:r w:rsidR="0019041F">
        <w:rPr>
          <w:rFonts w:ascii="Arial" w:hAnsi="Arial" w:cs="Arial"/>
          <w:bCs/>
          <w:sz w:val="20"/>
          <w:szCs w:val="20"/>
        </w:rPr>
        <w:t xml:space="preserve">amalgam and GIC </w:t>
      </w:r>
      <w:r w:rsidR="00823D09">
        <w:rPr>
          <w:rFonts w:ascii="Arial" w:hAnsi="Arial" w:cs="Arial"/>
          <w:bCs/>
          <w:sz w:val="20"/>
          <w:szCs w:val="20"/>
        </w:rPr>
        <w:t xml:space="preserve">average </w:t>
      </w:r>
      <w:r w:rsidR="0019041F">
        <w:rPr>
          <w:rFonts w:ascii="Arial" w:hAnsi="Arial" w:cs="Arial"/>
          <w:bCs/>
          <w:sz w:val="20"/>
          <w:szCs w:val="20"/>
        </w:rPr>
        <w:t xml:space="preserve">failures reached 35 and 44% respectively with the main </w:t>
      </w:r>
      <w:r w:rsidR="00F31590">
        <w:rPr>
          <w:rFonts w:ascii="Arial" w:hAnsi="Arial" w:cs="Arial"/>
          <w:bCs/>
          <w:sz w:val="20"/>
          <w:szCs w:val="20"/>
        </w:rPr>
        <w:t xml:space="preserve">clinical observation </w:t>
      </w:r>
      <w:r w:rsidR="0019041F">
        <w:rPr>
          <w:rFonts w:ascii="Arial" w:hAnsi="Arial" w:cs="Arial"/>
          <w:bCs/>
          <w:sz w:val="20"/>
          <w:szCs w:val="20"/>
        </w:rPr>
        <w:t xml:space="preserve">being </w:t>
      </w:r>
      <w:r w:rsidR="00F31590">
        <w:rPr>
          <w:rFonts w:ascii="Arial" w:hAnsi="Arial" w:cs="Arial"/>
          <w:bCs/>
          <w:sz w:val="20"/>
          <w:szCs w:val="20"/>
        </w:rPr>
        <w:t xml:space="preserve">partial or complete loss of </w:t>
      </w:r>
      <w:r w:rsidR="0019041F">
        <w:rPr>
          <w:rFonts w:ascii="Arial" w:hAnsi="Arial" w:cs="Arial"/>
          <w:bCs/>
          <w:sz w:val="20"/>
          <w:szCs w:val="20"/>
        </w:rPr>
        <w:t>the restoration (</w:t>
      </w:r>
      <w:r w:rsidR="0019041F" w:rsidRPr="00DA2B2E">
        <w:rPr>
          <w:rFonts w:ascii="Arial" w:hAnsi="Arial" w:cs="Arial"/>
          <w:bCs/>
          <w:sz w:val="20"/>
          <w:szCs w:val="20"/>
        </w:rPr>
        <w:t>Hilgert et al, 2014).</w:t>
      </w:r>
      <w:r w:rsidR="0019041F">
        <w:rPr>
          <w:rFonts w:ascii="Arial" w:hAnsi="Arial" w:cs="Arial"/>
          <w:bCs/>
          <w:sz w:val="20"/>
          <w:szCs w:val="20"/>
        </w:rPr>
        <w:t xml:space="preserve">  </w:t>
      </w:r>
      <w:r w:rsidR="0017721A">
        <w:rPr>
          <w:rFonts w:ascii="Arial" w:hAnsi="Arial" w:cs="Arial"/>
          <w:bCs/>
          <w:sz w:val="20"/>
          <w:szCs w:val="20"/>
        </w:rPr>
        <w:t xml:space="preserve">In an earlier study with </w:t>
      </w:r>
      <w:r w:rsidR="00823D09">
        <w:rPr>
          <w:rFonts w:ascii="Arial" w:hAnsi="Arial" w:cs="Arial"/>
          <w:bCs/>
          <w:sz w:val="20"/>
          <w:szCs w:val="20"/>
        </w:rPr>
        <w:t>~</w:t>
      </w:r>
      <w:r w:rsidR="0017721A">
        <w:rPr>
          <w:rFonts w:ascii="Arial" w:hAnsi="Arial" w:cs="Arial"/>
          <w:bCs/>
          <w:sz w:val="20"/>
          <w:szCs w:val="20"/>
        </w:rPr>
        <w:t>700 multi-surface</w:t>
      </w:r>
      <w:r w:rsidR="00CA682C">
        <w:rPr>
          <w:rFonts w:ascii="Arial" w:hAnsi="Arial" w:cs="Arial"/>
          <w:bCs/>
          <w:sz w:val="20"/>
          <w:szCs w:val="20"/>
        </w:rPr>
        <w:t xml:space="preserve"> molar</w:t>
      </w:r>
      <w:r w:rsidR="0017721A">
        <w:rPr>
          <w:rFonts w:ascii="Arial" w:hAnsi="Arial" w:cs="Arial"/>
          <w:bCs/>
          <w:sz w:val="20"/>
          <w:szCs w:val="20"/>
        </w:rPr>
        <w:t xml:space="preserve"> restorations</w:t>
      </w:r>
      <w:r w:rsidR="00061D49">
        <w:rPr>
          <w:rFonts w:ascii="Arial" w:hAnsi="Arial" w:cs="Arial"/>
          <w:bCs/>
          <w:sz w:val="20"/>
          <w:szCs w:val="20"/>
        </w:rPr>
        <w:t>,</w:t>
      </w:r>
      <w:r w:rsidR="0017721A">
        <w:rPr>
          <w:rFonts w:ascii="Arial" w:hAnsi="Arial" w:cs="Arial"/>
          <w:bCs/>
          <w:sz w:val="20"/>
          <w:szCs w:val="20"/>
        </w:rPr>
        <w:t xml:space="preserve"> </w:t>
      </w:r>
      <w:r w:rsidR="00823D09">
        <w:rPr>
          <w:rFonts w:ascii="Arial" w:hAnsi="Arial" w:cs="Arial"/>
          <w:bCs/>
          <w:sz w:val="20"/>
          <w:szCs w:val="20"/>
        </w:rPr>
        <w:t xml:space="preserve">average </w:t>
      </w:r>
      <w:r w:rsidR="0017721A">
        <w:rPr>
          <w:rFonts w:ascii="Arial" w:hAnsi="Arial" w:cs="Arial"/>
          <w:bCs/>
          <w:sz w:val="20"/>
          <w:szCs w:val="20"/>
        </w:rPr>
        <w:t xml:space="preserve">failures after 3 years were 52% </w:t>
      </w:r>
      <w:r w:rsidR="00D313CD">
        <w:rPr>
          <w:rFonts w:ascii="Arial" w:hAnsi="Arial" w:cs="Arial"/>
          <w:bCs/>
          <w:sz w:val="20"/>
          <w:szCs w:val="20"/>
        </w:rPr>
        <w:t xml:space="preserve">for GICs.  This </w:t>
      </w:r>
      <w:r w:rsidR="00134AAF">
        <w:rPr>
          <w:rFonts w:ascii="Arial" w:hAnsi="Arial" w:cs="Arial"/>
          <w:bCs/>
          <w:sz w:val="20"/>
          <w:szCs w:val="20"/>
        </w:rPr>
        <w:t>reduced to 3</w:t>
      </w:r>
      <w:r w:rsidR="0017721A">
        <w:rPr>
          <w:rFonts w:ascii="Arial" w:hAnsi="Arial" w:cs="Arial"/>
          <w:bCs/>
          <w:sz w:val="20"/>
          <w:szCs w:val="20"/>
        </w:rPr>
        <w:t xml:space="preserve">5% </w:t>
      </w:r>
      <w:r w:rsidR="00134AAF">
        <w:rPr>
          <w:rFonts w:ascii="Arial" w:hAnsi="Arial" w:cs="Arial"/>
          <w:bCs/>
          <w:sz w:val="20"/>
          <w:szCs w:val="20"/>
        </w:rPr>
        <w:t xml:space="preserve">with stronger </w:t>
      </w:r>
      <w:r w:rsidR="0017721A">
        <w:rPr>
          <w:rFonts w:ascii="Arial" w:hAnsi="Arial" w:cs="Arial"/>
          <w:bCs/>
          <w:sz w:val="20"/>
          <w:szCs w:val="20"/>
        </w:rPr>
        <w:t>RMGIC</w:t>
      </w:r>
      <w:r w:rsidR="00061D49">
        <w:rPr>
          <w:rFonts w:ascii="Arial" w:hAnsi="Arial" w:cs="Arial"/>
          <w:bCs/>
          <w:sz w:val="20"/>
          <w:szCs w:val="20"/>
        </w:rPr>
        <w:t>s</w:t>
      </w:r>
      <w:r w:rsidR="00D313CD">
        <w:rPr>
          <w:rFonts w:ascii="Arial" w:hAnsi="Arial" w:cs="Arial"/>
          <w:bCs/>
          <w:sz w:val="20"/>
          <w:szCs w:val="20"/>
        </w:rPr>
        <w:t xml:space="preserve"> but these materials </w:t>
      </w:r>
      <w:r w:rsidR="009E1058">
        <w:rPr>
          <w:rFonts w:ascii="Arial" w:hAnsi="Arial" w:cs="Arial"/>
          <w:bCs/>
          <w:sz w:val="20"/>
          <w:szCs w:val="20"/>
        </w:rPr>
        <w:t xml:space="preserve">failed badly (50% in 3 years) </w:t>
      </w:r>
      <w:r w:rsidR="00D313CD">
        <w:rPr>
          <w:rFonts w:ascii="Arial" w:hAnsi="Arial" w:cs="Arial"/>
          <w:bCs/>
          <w:sz w:val="20"/>
          <w:szCs w:val="20"/>
        </w:rPr>
        <w:t>when bonded to a</w:t>
      </w:r>
      <w:r w:rsidR="007E2308">
        <w:rPr>
          <w:rFonts w:ascii="Arial" w:hAnsi="Arial" w:cs="Arial"/>
          <w:bCs/>
          <w:sz w:val="20"/>
          <w:szCs w:val="20"/>
        </w:rPr>
        <w:t>n incisor</w:t>
      </w:r>
      <w:r w:rsidR="0017721A">
        <w:rPr>
          <w:rFonts w:ascii="Arial" w:hAnsi="Arial" w:cs="Arial"/>
          <w:bCs/>
          <w:sz w:val="20"/>
          <w:szCs w:val="20"/>
        </w:rPr>
        <w:t xml:space="preserve"> </w:t>
      </w:r>
      <w:r w:rsidR="0017721A" w:rsidRPr="00DA2B2E">
        <w:rPr>
          <w:rFonts w:ascii="Arial" w:hAnsi="Arial" w:cs="Arial"/>
          <w:bCs/>
          <w:sz w:val="20"/>
          <w:szCs w:val="20"/>
        </w:rPr>
        <w:t>(Qvist et al 2004).</w:t>
      </w:r>
      <w:r w:rsidR="0017721A">
        <w:rPr>
          <w:rFonts w:ascii="Arial" w:hAnsi="Arial" w:cs="Arial"/>
          <w:bCs/>
          <w:sz w:val="20"/>
          <w:szCs w:val="20"/>
        </w:rPr>
        <w:t xml:space="preserve"> </w:t>
      </w:r>
      <w:r w:rsidR="00AF1A52">
        <w:rPr>
          <w:rFonts w:ascii="Arial" w:hAnsi="Arial" w:cs="Arial"/>
          <w:bCs/>
          <w:sz w:val="20"/>
          <w:szCs w:val="20"/>
        </w:rPr>
        <w:t xml:space="preserve">  A further review of multiple studies concluded that RMGIC should only be used in small to moderate sized molar cavities </w:t>
      </w:r>
      <w:r w:rsidR="00AF1A52" w:rsidRPr="00DA2B2E">
        <w:rPr>
          <w:rFonts w:ascii="Arial" w:hAnsi="Arial" w:cs="Arial"/>
          <w:bCs/>
          <w:sz w:val="20"/>
          <w:szCs w:val="20"/>
        </w:rPr>
        <w:t>(Chadwick and Evans, 2007).</w:t>
      </w:r>
      <w:r w:rsidR="00AF1A52">
        <w:rPr>
          <w:rFonts w:ascii="Arial" w:hAnsi="Arial" w:cs="Arial"/>
          <w:bCs/>
          <w:sz w:val="20"/>
          <w:szCs w:val="20"/>
        </w:rPr>
        <w:t xml:space="preserve"> </w:t>
      </w:r>
      <w:r w:rsidR="0017721A">
        <w:rPr>
          <w:rFonts w:ascii="Arial" w:hAnsi="Arial" w:cs="Arial"/>
          <w:bCs/>
          <w:sz w:val="20"/>
          <w:szCs w:val="20"/>
        </w:rPr>
        <w:t xml:space="preserve"> </w:t>
      </w:r>
      <w:r w:rsidR="0019041F">
        <w:rPr>
          <w:rFonts w:ascii="Arial" w:hAnsi="Arial" w:cs="Arial"/>
          <w:bCs/>
          <w:sz w:val="20"/>
          <w:szCs w:val="20"/>
        </w:rPr>
        <w:t xml:space="preserve">Conversely, with </w:t>
      </w:r>
      <w:r w:rsidR="002E4729">
        <w:rPr>
          <w:rFonts w:ascii="Arial" w:hAnsi="Arial" w:cs="Arial"/>
          <w:bCs/>
          <w:sz w:val="20"/>
          <w:szCs w:val="20"/>
        </w:rPr>
        <w:t>strong</w:t>
      </w:r>
      <w:r w:rsidR="00134AAF">
        <w:rPr>
          <w:rFonts w:ascii="Arial" w:hAnsi="Arial" w:cs="Arial"/>
          <w:bCs/>
          <w:sz w:val="20"/>
          <w:szCs w:val="20"/>
        </w:rPr>
        <w:t xml:space="preserve"> bonded </w:t>
      </w:r>
      <w:r w:rsidR="0019041F">
        <w:rPr>
          <w:rFonts w:ascii="Arial" w:hAnsi="Arial" w:cs="Arial"/>
          <w:bCs/>
          <w:sz w:val="20"/>
          <w:szCs w:val="20"/>
        </w:rPr>
        <w:t>composite restorations in adult teeth</w:t>
      </w:r>
      <w:r w:rsidR="009A1DA5">
        <w:rPr>
          <w:rFonts w:ascii="Arial" w:hAnsi="Arial" w:cs="Arial"/>
          <w:bCs/>
          <w:sz w:val="20"/>
          <w:szCs w:val="20"/>
        </w:rPr>
        <w:t>,</w:t>
      </w:r>
      <w:r w:rsidR="0019041F">
        <w:rPr>
          <w:rFonts w:ascii="Arial" w:hAnsi="Arial" w:cs="Arial"/>
          <w:bCs/>
          <w:sz w:val="20"/>
          <w:szCs w:val="20"/>
        </w:rPr>
        <w:t xml:space="preserve"> analysis of multiple studies shows failures can be less than 20% </w:t>
      </w:r>
      <w:r w:rsidR="00134AAF">
        <w:rPr>
          <w:rFonts w:ascii="Arial" w:hAnsi="Arial" w:cs="Arial"/>
          <w:bCs/>
          <w:sz w:val="20"/>
          <w:szCs w:val="20"/>
        </w:rPr>
        <w:t>after</w:t>
      </w:r>
      <w:r w:rsidR="009A1DA5">
        <w:rPr>
          <w:rFonts w:ascii="Arial" w:hAnsi="Arial" w:cs="Arial"/>
          <w:bCs/>
          <w:sz w:val="20"/>
          <w:szCs w:val="20"/>
        </w:rPr>
        <w:t xml:space="preserve"> 10 years </w:t>
      </w:r>
      <w:r w:rsidR="0019041F">
        <w:rPr>
          <w:rFonts w:ascii="Arial" w:hAnsi="Arial" w:cs="Arial"/>
          <w:bCs/>
          <w:sz w:val="20"/>
          <w:szCs w:val="20"/>
        </w:rPr>
        <w:t xml:space="preserve">in </w:t>
      </w:r>
      <w:r w:rsidR="00AF1A52">
        <w:rPr>
          <w:rFonts w:ascii="Arial" w:hAnsi="Arial" w:cs="Arial"/>
          <w:bCs/>
          <w:sz w:val="20"/>
          <w:szCs w:val="20"/>
        </w:rPr>
        <w:t>molars</w:t>
      </w:r>
      <w:r w:rsidR="0019041F">
        <w:rPr>
          <w:rFonts w:ascii="Arial" w:hAnsi="Arial" w:cs="Arial"/>
          <w:bCs/>
          <w:sz w:val="20"/>
          <w:szCs w:val="20"/>
        </w:rPr>
        <w:t xml:space="preserve"> </w:t>
      </w:r>
      <w:r w:rsidR="0019041F" w:rsidRPr="00DA2B2E">
        <w:rPr>
          <w:rFonts w:ascii="Arial" w:hAnsi="Arial" w:cs="Arial"/>
          <w:bCs/>
          <w:sz w:val="20"/>
          <w:szCs w:val="20"/>
        </w:rPr>
        <w:t>(Opdam et al 2014).</w:t>
      </w:r>
      <w:r w:rsidR="006C6FBF">
        <w:rPr>
          <w:rFonts w:ascii="Arial" w:hAnsi="Arial" w:cs="Arial"/>
          <w:bCs/>
          <w:sz w:val="20"/>
          <w:szCs w:val="20"/>
        </w:rPr>
        <w:t xml:space="preserve">  As restorations in primary teeth may require a lifetime of up to 10 years</w:t>
      </w:r>
      <w:r w:rsidR="001A2003">
        <w:rPr>
          <w:rFonts w:ascii="Arial" w:hAnsi="Arial" w:cs="Arial"/>
          <w:bCs/>
          <w:sz w:val="20"/>
          <w:szCs w:val="20"/>
        </w:rPr>
        <w:t>,</w:t>
      </w:r>
      <w:r w:rsidR="0019041F">
        <w:rPr>
          <w:rFonts w:ascii="Arial" w:hAnsi="Arial" w:cs="Arial"/>
          <w:bCs/>
          <w:sz w:val="20"/>
          <w:szCs w:val="20"/>
        </w:rPr>
        <w:t xml:space="preserve"> a </w:t>
      </w:r>
      <w:r w:rsidR="00061D49">
        <w:rPr>
          <w:rFonts w:ascii="Arial" w:hAnsi="Arial" w:cs="Arial"/>
          <w:bCs/>
          <w:sz w:val="20"/>
          <w:szCs w:val="20"/>
        </w:rPr>
        <w:t xml:space="preserve">strong </w:t>
      </w:r>
      <w:r w:rsidR="0017721A">
        <w:rPr>
          <w:rFonts w:ascii="Arial" w:hAnsi="Arial" w:cs="Arial"/>
          <w:bCs/>
          <w:sz w:val="20"/>
          <w:szCs w:val="20"/>
        </w:rPr>
        <w:t xml:space="preserve">self-bonding </w:t>
      </w:r>
      <w:r w:rsidR="00134AAF">
        <w:rPr>
          <w:rFonts w:ascii="Arial" w:hAnsi="Arial" w:cs="Arial"/>
          <w:bCs/>
          <w:sz w:val="20"/>
          <w:szCs w:val="20"/>
        </w:rPr>
        <w:t xml:space="preserve">composite that could be </w:t>
      </w:r>
      <w:r>
        <w:rPr>
          <w:rFonts w:ascii="Arial" w:hAnsi="Arial" w:cs="Arial"/>
          <w:bCs/>
          <w:sz w:val="20"/>
          <w:szCs w:val="20"/>
        </w:rPr>
        <w:t xml:space="preserve">more reproducibly and simply </w:t>
      </w:r>
      <w:r w:rsidR="001A2003">
        <w:rPr>
          <w:rFonts w:ascii="Arial" w:hAnsi="Arial" w:cs="Arial"/>
          <w:bCs/>
          <w:sz w:val="20"/>
          <w:szCs w:val="20"/>
        </w:rPr>
        <w:t xml:space="preserve">applied </w:t>
      </w:r>
      <w:r w:rsidR="00134AAF">
        <w:rPr>
          <w:rFonts w:ascii="Arial" w:hAnsi="Arial" w:cs="Arial"/>
          <w:bCs/>
          <w:sz w:val="20"/>
          <w:szCs w:val="20"/>
        </w:rPr>
        <w:t>using a minimally invasive ART type approach</w:t>
      </w:r>
      <w:r>
        <w:rPr>
          <w:rFonts w:ascii="Arial" w:hAnsi="Arial" w:cs="Arial"/>
          <w:bCs/>
          <w:sz w:val="20"/>
          <w:szCs w:val="20"/>
        </w:rPr>
        <w:t xml:space="preserve"> </w:t>
      </w:r>
      <w:r w:rsidR="006C6FBF">
        <w:rPr>
          <w:rFonts w:ascii="Arial" w:hAnsi="Arial" w:cs="Arial"/>
          <w:bCs/>
          <w:sz w:val="20"/>
          <w:szCs w:val="20"/>
        </w:rPr>
        <w:t>would be of considerable benefit.</w:t>
      </w:r>
    </w:p>
    <w:p w14:paraId="544C862D" w14:textId="77777777" w:rsidR="0019041F" w:rsidRDefault="0019041F" w:rsidP="000C2DF5">
      <w:pPr>
        <w:spacing w:line="276" w:lineRule="auto"/>
        <w:rPr>
          <w:rFonts w:ascii="Arial" w:hAnsi="Arial" w:cs="Arial"/>
          <w:bCs/>
          <w:sz w:val="20"/>
          <w:szCs w:val="20"/>
        </w:rPr>
      </w:pPr>
    </w:p>
    <w:p w14:paraId="712670E0" w14:textId="7FFFCFDE" w:rsidR="009A1DA5" w:rsidRPr="00B220BE" w:rsidRDefault="0028243F" w:rsidP="00B220BE">
      <w:pPr>
        <w:pStyle w:val="ListParagraph"/>
        <w:numPr>
          <w:ilvl w:val="0"/>
          <w:numId w:val="42"/>
        </w:numPr>
        <w:spacing w:line="276" w:lineRule="auto"/>
        <w:rPr>
          <w:rFonts w:ascii="Arial" w:hAnsi="Arial" w:cs="Arial"/>
          <w:b/>
          <w:sz w:val="20"/>
          <w:szCs w:val="20"/>
        </w:rPr>
      </w:pPr>
      <w:r w:rsidRPr="00B220BE">
        <w:rPr>
          <w:rFonts w:ascii="Arial" w:hAnsi="Arial" w:cs="Arial"/>
          <w:b/>
          <w:sz w:val="20"/>
          <w:szCs w:val="20"/>
        </w:rPr>
        <w:t xml:space="preserve">SMART new </w:t>
      </w:r>
      <w:r w:rsidR="00CF3C13">
        <w:rPr>
          <w:rFonts w:ascii="Arial" w:hAnsi="Arial" w:cs="Arial"/>
          <w:b/>
          <w:sz w:val="20"/>
          <w:szCs w:val="20"/>
        </w:rPr>
        <w:t xml:space="preserve">self-bonding </w:t>
      </w:r>
      <w:r w:rsidRPr="00B220BE">
        <w:rPr>
          <w:rFonts w:ascii="Arial" w:hAnsi="Arial" w:cs="Arial"/>
          <w:b/>
          <w:sz w:val="20"/>
          <w:szCs w:val="20"/>
        </w:rPr>
        <w:t>composite</w:t>
      </w:r>
      <w:r w:rsidR="000621D4" w:rsidRPr="00B220BE">
        <w:rPr>
          <w:rFonts w:ascii="Arial" w:hAnsi="Arial" w:cs="Arial"/>
          <w:b/>
          <w:sz w:val="20"/>
          <w:szCs w:val="20"/>
        </w:rPr>
        <w:t xml:space="preserve"> material</w:t>
      </w:r>
    </w:p>
    <w:p w14:paraId="761BC222" w14:textId="77777777" w:rsidR="00193066" w:rsidRPr="00B220BE" w:rsidRDefault="00193066" w:rsidP="00B220BE">
      <w:pPr>
        <w:pStyle w:val="ListParagraph"/>
        <w:spacing w:line="276" w:lineRule="auto"/>
        <w:rPr>
          <w:rFonts w:ascii="Arial" w:hAnsi="Arial" w:cs="Arial"/>
          <w:b/>
          <w:sz w:val="20"/>
          <w:szCs w:val="20"/>
        </w:rPr>
      </w:pPr>
    </w:p>
    <w:p w14:paraId="1458470A" w14:textId="537C7567" w:rsidR="00C95244" w:rsidRDefault="009A1DA5" w:rsidP="00B220BE">
      <w:pPr>
        <w:spacing w:line="276" w:lineRule="auto"/>
        <w:jc w:val="both"/>
        <w:rPr>
          <w:rFonts w:ascii="Arial" w:hAnsi="Arial" w:cs="Arial"/>
          <w:sz w:val="20"/>
          <w:szCs w:val="20"/>
        </w:rPr>
      </w:pPr>
      <w:r>
        <w:rPr>
          <w:rFonts w:ascii="Arial" w:hAnsi="Arial" w:cs="Arial"/>
          <w:sz w:val="20"/>
          <w:szCs w:val="20"/>
        </w:rPr>
        <w:t xml:space="preserve">Details of the </w:t>
      </w:r>
      <w:r w:rsidR="000621D4">
        <w:rPr>
          <w:rFonts w:ascii="Arial" w:hAnsi="Arial" w:cs="Arial"/>
          <w:sz w:val="20"/>
          <w:szCs w:val="20"/>
        </w:rPr>
        <w:t xml:space="preserve">components in </w:t>
      </w:r>
      <w:r w:rsidR="001D0BCD">
        <w:rPr>
          <w:rFonts w:ascii="Arial" w:hAnsi="Arial" w:cs="Arial"/>
          <w:sz w:val="20"/>
          <w:szCs w:val="20"/>
        </w:rPr>
        <w:t xml:space="preserve">a </w:t>
      </w:r>
      <w:r>
        <w:rPr>
          <w:rFonts w:ascii="Arial" w:hAnsi="Arial" w:cs="Arial"/>
          <w:sz w:val="20"/>
          <w:szCs w:val="20"/>
        </w:rPr>
        <w:t>n</w:t>
      </w:r>
      <w:r w:rsidR="0028243F">
        <w:rPr>
          <w:rFonts w:ascii="Arial" w:hAnsi="Arial" w:cs="Arial"/>
          <w:sz w:val="20"/>
          <w:szCs w:val="20"/>
        </w:rPr>
        <w:t xml:space="preserve">ew SMART Self-bonding composite </w:t>
      </w:r>
      <w:r>
        <w:rPr>
          <w:rFonts w:ascii="Arial" w:hAnsi="Arial" w:cs="Arial"/>
          <w:sz w:val="20"/>
          <w:szCs w:val="20"/>
        </w:rPr>
        <w:t xml:space="preserve">for Atraumatic Restorative Treatment </w:t>
      </w:r>
      <w:r w:rsidR="002E4729">
        <w:rPr>
          <w:rFonts w:ascii="Arial" w:hAnsi="Arial" w:cs="Arial"/>
          <w:sz w:val="20"/>
          <w:szCs w:val="20"/>
        </w:rPr>
        <w:t xml:space="preserve">to be used in the clinical trial </w:t>
      </w:r>
      <w:r>
        <w:rPr>
          <w:rFonts w:ascii="Arial" w:hAnsi="Arial" w:cs="Arial"/>
          <w:sz w:val="20"/>
          <w:szCs w:val="20"/>
        </w:rPr>
        <w:t xml:space="preserve">are provided below.  </w:t>
      </w:r>
      <w:r w:rsidR="0028243F">
        <w:rPr>
          <w:rFonts w:ascii="Arial" w:hAnsi="Arial" w:cs="Arial"/>
          <w:sz w:val="20"/>
          <w:szCs w:val="20"/>
        </w:rPr>
        <w:t xml:space="preserve">In unpublished </w:t>
      </w:r>
      <w:r w:rsidR="001473A9">
        <w:rPr>
          <w:rFonts w:ascii="Arial" w:hAnsi="Arial" w:cs="Arial"/>
          <w:sz w:val="20"/>
          <w:szCs w:val="20"/>
        </w:rPr>
        <w:t xml:space="preserve">laboratory </w:t>
      </w:r>
      <w:r w:rsidR="0028243F">
        <w:rPr>
          <w:rFonts w:ascii="Arial" w:hAnsi="Arial" w:cs="Arial"/>
          <w:sz w:val="20"/>
          <w:szCs w:val="20"/>
        </w:rPr>
        <w:t>studies</w:t>
      </w:r>
      <w:r w:rsidR="00B04E14">
        <w:rPr>
          <w:rFonts w:ascii="Arial" w:hAnsi="Arial" w:cs="Arial"/>
          <w:sz w:val="20"/>
          <w:szCs w:val="20"/>
        </w:rPr>
        <w:t>,</w:t>
      </w:r>
      <w:r w:rsidR="0028243F">
        <w:rPr>
          <w:rFonts w:ascii="Arial" w:hAnsi="Arial" w:cs="Arial"/>
          <w:sz w:val="20"/>
          <w:szCs w:val="20"/>
        </w:rPr>
        <w:t xml:space="preserve"> t</w:t>
      </w:r>
      <w:r>
        <w:rPr>
          <w:rFonts w:ascii="Arial" w:hAnsi="Arial" w:cs="Arial"/>
          <w:sz w:val="20"/>
          <w:szCs w:val="20"/>
        </w:rPr>
        <w:t xml:space="preserve">his SMART composite </w:t>
      </w:r>
      <w:r w:rsidR="0028243F">
        <w:rPr>
          <w:rFonts w:ascii="Arial" w:hAnsi="Arial" w:cs="Arial"/>
          <w:sz w:val="20"/>
          <w:szCs w:val="20"/>
        </w:rPr>
        <w:t>has been s</w:t>
      </w:r>
      <w:r>
        <w:rPr>
          <w:rFonts w:ascii="Arial" w:hAnsi="Arial" w:cs="Arial"/>
          <w:sz w:val="20"/>
          <w:szCs w:val="20"/>
        </w:rPr>
        <w:t xml:space="preserve">hown to </w:t>
      </w:r>
      <w:r w:rsidR="0028243F">
        <w:rPr>
          <w:rFonts w:ascii="Arial" w:hAnsi="Arial" w:cs="Arial"/>
          <w:sz w:val="20"/>
          <w:szCs w:val="20"/>
        </w:rPr>
        <w:t xml:space="preserve">be able to bond and seal both sound and carious tooth structures without need of either tooth etching or </w:t>
      </w:r>
      <w:r w:rsidR="0028243F">
        <w:rPr>
          <w:rFonts w:ascii="Arial" w:hAnsi="Arial" w:cs="Arial"/>
          <w:sz w:val="20"/>
          <w:szCs w:val="20"/>
        </w:rPr>
        <w:lastRenderedPageBreak/>
        <w:t xml:space="preserve">application of conventional primers and adhesives.   </w:t>
      </w:r>
      <w:r w:rsidR="00B04E14">
        <w:rPr>
          <w:rFonts w:ascii="Arial" w:hAnsi="Arial" w:cs="Arial"/>
          <w:sz w:val="20"/>
          <w:szCs w:val="20"/>
        </w:rPr>
        <w:t xml:space="preserve">Tubules in dentine allow passage of bacteria, water and dissolved components (eg acid or nutrients for bacteria) from the surface enamel down to the pulp.  When attacked by acid the pulp encourages sealing of these tubules by precipitation of apatite minerals but this </w:t>
      </w:r>
      <w:r w:rsidR="003B1670">
        <w:rPr>
          <w:rFonts w:ascii="Arial" w:hAnsi="Arial" w:cs="Arial"/>
          <w:sz w:val="20"/>
          <w:szCs w:val="20"/>
        </w:rPr>
        <w:t xml:space="preserve">tooth self-defence process </w:t>
      </w:r>
      <w:r w:rsidR="00B04E14">
        <w:rPr>
          <w:rFonts w:ascii="Arial" w:hAnsi="Arial" w:cs="Arial"/>
          <w:sz w:val="20"/>
          <w:szCs w:val="20"/>
        </w:rPr>
        <w:t xml:space="preserve">takes time.  </w:t>
      </w:r>
      <w:r w:rsidR="0028243F">
        <w:rPr>
          <w:rFonts w:ascii="Arial" w:hAnsi="Arial" w:cs="Arial"/>
          <w:sz w:val="20"/>
          <w:szCs w:val="20"/>
        </w:rPr>
        <w:t>Sealing of the cavity</w:t>
      </w:r>
      <w:r w:rsidR="00B04E14">
        <w:rPr>
          <w:rFonts w:ascii="Arial" w:hAnsi="Arial" w:cs="Arial"/>
          <w:sz w:val="20"/>
          <w:szCs w:val="20"/>
        </w:rPr>
        <w:t xml:space="preserve"> and dentine tubules by the restorative </w:t>
      </w:r>
      <w:r w:rsidR="003B1670">
        <w:rPr>
          <w:rFonts w:ascii="Arial" w:hAnsi="Arial" w:cs="Arial"/>
          <w:sz w:val="20"/>
          <w:szCs w:val="20"/>
        </w:rPr>
        <w:t xml:space="preserve">material </w:t>
      </w:r>
      <w:r w:rsidR="00B04E14">
        <w:rPr>
          <w:rFonts w:ascii="Arial" w:hAnsi="Arial" w:cs="Arial"/>
          <w:sz w:val="20"/>
          <w:szCs w:val="20"/>
        </w:rPr>
        <w:t xml:space="preserve">helps </w:t>
      </w:r>
      <w:r w:rsidR="0028243F">
        <w:rPr>
          <w:rFonts w:ascii="Arial" w:hAnsi="Arial" w:cs="Arial"/>
          <w:sz w:val="20"/>
          <w:szCs w:val="20"/>
        </w:rPr>
        <w:t xml:space="preserve">prevent </w:t>
      </w:r>
      <w:r w:rsidR="00B04E14">
        <w:rPr>
          <w:rFonts w:ascii="Arial" w:hAnsi="Arial" w:cs="Arial"/>
          <w:sz w:val="20"/>
          <w:szCs w:val="20"/>
        </w:rPr>
        <w:t xml:space="preserve">disease </w:t>
      </w:r>
      <w:r w:rsidR="0028243F">
        <w:rPr>
          <w:rFonts w:ascii="Arial" w:hAnsi="Arial" w:cs="Arial"/>
          <w:sz w:val="20"/>
          <w:szCs w:val="20"/>
        </w:rPr>
        <w:t xml:space="preserve">continuation </w:t>
      </w:r>
      <w:r w:rsidR="00B04E14">
        <w:rPr>
          <w:rFonts w:ascii="Arial" w:hAnsi="Arial" w:cs="Arial"/>
          <w:sz w:val="20"/>
          <w:szCs w:val="20"/>
        </w:rPr>
        <w:t xml:space="preserve">whilst this natural repair process occurs.  Laboratory studies in extracted teeth has shown this sealing is </w:t>
      </w:r>
      <w:r w:rsidR="0028243F">
        <w:rPr>
          <w:rFonts w:ascii="Arial" w:hAnsi="Arial" w:cs="Arial"/>
          <w:sz w:val="20"/>
          <w:szCs w:val="20"/>
        </w:rPr>
        <w:t xml:space="preserve">more effective </w:t>
      </w:r>
      <w:r w:rsidR="00B04E14">
        <w:rPr>
          <w:rFonts w:ascii="Arial" w:hAnsi="Arial" w:cs="Arial"/>
          <w:sz w:val="20"/>
          <w:szCs w:val="20"/>
        </w:rPr>
        <w:t xml:space="preserve">with the SMART composite </w:t>
      </w:r>
      <w:r w:rsidR="0028243F">
        <w:rPr>
          <w:rFonts w:ascii="Arial" w:hAnsi="Arial" w:cs="Arial"/>
          <w:sz w:val="20"/>
          <w:szCs w:val="20"/>
        </w:rPr>
        <w:t xml:space="preserve">than observed with </w:t>
      </w:r>
      <w:r w:rsidR="00CA682C">
        <w:rPr>
          <w:rFonts w:ascii="Arial" w:hAnsi="Arial" w:cs="Arial"/>
          <w:sz w:val="20"/>
          <w:szCs w:val="20"/>
        </w:rPr>
        <w:t>commercial conventional composite</w:t>
      </w:r>
      <w:r w:rsidR="00B04E14">
        <w:rPr>
          <w:rFonts w:ascii="Arial" w:hAnsi="Arial" w:cs="Arial"/>
          <w:sz w:val="20"/>
          <w:szCs w:val="20"/>
        </w:rPr>
        <w:t>s</w:t>
      </w:r>
      <w:r w:rsidR="0028243F">
        <w:rPr>
          <w:rFonts w:ascii="Arial" w:hAnsi="Arial" w:cs="Arial"/>
          <w:sz w:val="20"/>
          <w:szCs w:val="20"/>
        </w:rPr>
        <w:t xml:space="preserve"> employed using </w:t>
      </w:r>
      <w:r w:rsidR="00816F7E">
        <w:rPr>
          <w:rFonts w:ascii="Arial" w:hAnsi="Arial" w:cs="Arial"/>
          <w:sz w:val="20"/>
          <w:szCs w:val="20"/>
        </w:rPr>
        <w:t xml:space="preserve">the standard </w:t>
      </w:r>
      <w:r w:rsidR="0028243F">
        <w:rPr>
          <w:rFonts w:ascii="Arial" w:hAnsi="Arial" w:cs="Arial"/>
          <w:sz w:val="20"/>
          <w:szCs w:val="20"/>
        </w:rPr>
        <w:t xml:space="preserve">complex bonding </w:t>
      </w:r>
      <w:r w:rsidR="00B04E14">
        <w:rPr>
          <w:rFonts w:ascii="Arial" w:hAnsi="Arial" w:cs="Arial"/>
          <w:sz w:val="20"/>
          <w:szCs w:val="20"/>
        </w:rPr>
        <w:t xml:space="preserve">and dentine sealing </w:t>
      </w:r>
      <w:r w:rsidR="0028243F">
        <w:rPr>
          <w:rFonts w:ascii="Arial" w:hAnsi="Arial" w:cs="Arial"/>
          <w:sz w:val="20"/>
          <w:szCs w:val="20"/>
        </w:rPr>
        <w:t>procedures</w:t>
      </w:r>
      <w:r w:rsidR="002E4729">
        <w:rPr>
          <w:rFonts w:ascii="Arial" w:hAnsi="Arial" w:cs="Arial"/>
          <w:sz w:val="20"/>
          <w:szCs w:val="20"/>
        </w:rPr>
        <w:t>.</w:t>
      </w:r>
      <w:r w:rsidR="00816F7E">
        <w:rPr>
          <w:rFonts w:ascii="Arial" w:hAnsi="Arial" w:cs="Arial"/>
          <w:sz w:val="20"/>
          <w:szCs w:val="20"/>
        </w:rPr>
        <w:t xml:space="preserve">  Furthermore, the SMART composite can self-repair </w:t>
      </w:r>
      <w:r w:rsidR="00C95244">
        <w:rPr>
          <w:rFonts w:ascii="Arial" w:hAnsi="Arial" w:cs="Arial"/>
          <w:sz w:val="20"/>
          <w:szCs w:val="20"/>
        </w:rPr>
        <w:t xml:space="preserve">if fractured and reseal </w:t>
      </w:r>
      <w:r w:rsidR="00816F7E">
        <w:rPr>
          <w:rFonts w:ascii="Arial" w:hAnsi="Arial" w:cs="Arial"/>
          <w:sz w:val="20"/>
          <w:szCs w:val="20"/>
        </w:rPr>
        <w:t xml:space="preserve">the </w:t>
      </w:r>
      <w:r w:rsidR="00C95244">
        <w:rPr>
          <w:rFonts w:ascii="Arial" w:hAnsi="Arial" w:cs="Arial"/>
          <w:sz w:val="20"/>
          <w:szCs w:val="20"/>
        </w:rPr>
        <w:t xml:space="preserve">tooth / restoration interface </w:t>
      </w:r>
      <w:r w:rsidR="00816F7E">
        <w:rPr>
          <w:rFonts w:ascii="Arial" w:hAnsi="Arial" w:cs="Arial"/>
          <w:sz w:val="20"/>
          <w:szCs w:val="20"/>
        </w:rPr>
        <w:t xml:space="preserve">if </w:t>
      </w:r>
      <w:r w:rsidR="00C95244">
        <w:rPr>
          <w:rFonts w:ascii="Arial" w:hAnsi="Arial" w:cs="Arial"/>
          <w:sz w:val="20"/>
          <w:szCs w:val="20"/>
        </w:rPr>
        <w:t xml:space="preserve">it becomes </w:t>
      </w:r>
      <w:r w:rsidR="00816F7E">
        <w:rPr>
          <w:rFonts w:ascii="Arial" w:hAnsi="Arial" w:cs="Arial"/>
          <w:sz w:val="20"/>
          <w:szCs w:val="20"/>
        </w:rPr>
        <w:t xml:space="preserve">damaged.  It also </w:t>
      </w:r>
      <w:r w:rsidR="00CA682C">
        <w:rPr>
          <w:rFonts w:ascii="Arial" w:hAnsi="Arial" w:cs="Arial"/>
          <w:sz w:val="20"/>
          <w:szCs w:val="20"/>
        </w:rPr>
        <w:t>outperformed</w:t>
      </w:r>
      <w:r w:rsidR="0028243F">
        <w:rPr>
          <w:rFonts w:ascii="Arial" w:hAnsi="Arial" w:cs="Arial"/>
          <w:sz w:val="20"/>
          <w:szCs w:val="20"/>
        </w:rPr>
        <w:t xml:space="preserve"> </w:t>
      </w:r>
      <w:r w:rsidR="00CA682C">
        <w:rPr>
          <w:rFonts w:ascii="Arial" w:hAnsi="Arial" w:cs="Arial"/>
          <w:sz w:val="20"/>
          <w:szCs w:val="20"/>
        </w:rPr>
        <w:t>an R</w:t>
      </w:r>
      <w:r w:rsidR="005972F3">
        <w:rPr>
          <w:rFonts w:ascii="Arial" w:hAnsi="Arial" w:cs="Arial"/>
          <w:sz w:val="20"/>
          <w:szCs w:val="20"/>
        </w:rPr>
        <w:t>MGIC and a recently marketed</w:t>
      </w:r>
      <w:r w:rsidR="00CA682C">
        <w:rPr>
          <w:rFonts w:ascii="Arial" w:hAnsi="Arial" w:cs="Arial"/>
          <w:sz w:val="20"/>
          <w:szCs w:val="20"/>
        </w:rPr>
        <w:t xml:space="preserve"> </w:t>
      </w:r>
      <w:r w:rsidR="0028243F">
        <w:rPr>
          <w:rFonts w:ascii="Arial" w:hAnsi="Arial" w:cs="Arial"/>
          <w:sz w:val="20"/>
          <w:szCs w:val="20"/>
        </w:rPr>
        <w:t>hyb</w:t>
      </w:r>
      <w:r w:rsidR="00CA682C">
        <w:rPr>
          <w:rFonts w:ascii="Arial" w:hAnsi="Arial" w:cs="Arial"/>
          <w:sz w:val="20"/>
          <w:szCs w:val="20"/>
        </w:rPr>
        <w:t>rid material</w:t>
      </w:r>
      <w:r w:rsidR="0028243F">
        <w:rPr>
          <w:rFonts w:ascii="Arial" w:hAnsi="Arial" w:cs="Arial"/>
          <w:sz w:val="20"/>
          <w:szCs w:val="20"/>
        </w:rPr>
        <w:t xml:space="preserve"> bonding / </w:t>
      </w:r>
      <w:r w:rsidR="00C95244">
        <w:rPr>
          <w:rFonts w:ascii="Arial" w:hAnsi="Arial" w:cs="Arial"/>
          <w:sz w:val="20"/>
          <w:szCs w:val="20"/>
        </w:rPr>
        <w:t xml:space="preserve">cavity </w:t>
      </w:r>
      <w:r w:rsidR="0028243F">
        <w:rPr>
          <w:rFonts w:ascii="Arial" w:hAnsi="Arial" w:cs="Arial"/>
          <w:sz w:val="20"/>
          <w:szCs w:val="20"/>
        </w:rPr>
        <w:t xml:space="preserve">sealing </w:t>
      </w:r>
      <w:r w:rsidR="00CA682C">
        <w:rPr>
          <w:rFonts w:ascii="Arial" w:hAnsi="Arial" w:cs="Arial"/>
          <w:sz w:val="20"/>
          <w:szCs w:val="20"/>
        </w:rPr>
        <w:t>ability</w:t>
      </w:r>
      <w:r w:rsidR="001D0BCD">
        <w:rPr>
          <w:rFonts w:ascii="Arial" w:hAnsi="Arial" w:cs="Arial"/>
          <w:sz w:val="20"/>
          <w:szCs w:val="20"/>
        </w:rPr>
        <w:t xml:space="preserve"> (</w:t>
      </w:r>
      <w:r w:rsidR="00766779" w:rsidRPr="00877979">
        <w:rPr>
          <w:rFonts w:ascii="Arial" w:hAnsi="Arial" w:cs="Arial"/>
          <w:i/>
          <w:sz w:val="20"/>
          <w:szCs w:val="20"/>
        </w:rPr>
        <w:t>S</w:t>
      </w:r>
      <w:r w:rsidR="001D0BCD" w:rsidRPr="00877979">
        <w:rPr>
          <w:rFonts w:ascii="Arial" w:hAnsi="Arial" w:cs="Arial"/>
          <w:i/>
          <w:sz w:val="20"/>
          <w:szCs w:val="20"/>
        </w:rPr>
        <w:t xml:space="preserve">ummary of </w:t>
      </w:r>
      <w:r w:rsidR="00766779" w:rsidRPr="00877979">
        <w:rPr>
          <w:rFonts w:ascii="Arial" w:hAnsi="Arial" w:cs="Arial"/>
          <w:i/>
          <w:sz w:val="20"/>
          <w:szCs w:val="20"/>
        </w:rPr>
        <w:t xml:space="preserve">all </w:t>
      </w:r>
      <w:r w:rsidR="001D0BCD" w:rsidRPr="00877979">
        <w:rPr>
          <w:rFonts w:ascii="Arial" w:hAnsi="Arial" w:cs="Arial"/>
          <w:i/>
          <w:sz w:val="20"/>
          <w:szCs w:val="20"/>
        </w:rPr>
        <w:t>bench testing</w:t>
      </w:r>
      <w:r w:rsidR="00766779" w:rsidRPr="00877979">
        <w:rPr>
          <w:rFonts w:ascii="Arial" w:hAnsi="Arial" w:cs="Arial"/>
          <w:i/>
          <w:sz w:val="20"/>
          <w:szCs w:val="20"/>
        </w:rPr>
        <w:t xml:space="preserve"> and pre-clinical testing conducted</w:t>
      </w:r>
      <w:r w:rsidR="001D0BCD">
        <w:rPr>
          <w:rFonts w:ascii="Arial" w:hAnsi="Arial" w:cs="Arial"/>
          <w:sz w:val="20"/>
          <w:szCs w:val="20"/>
        </w:rPr>
        <w:t>)</w:t>
      </w:r>
      <w:r w:rsidR="0028243F">
        <w:rPr>
          <w:rFonts w:ascii="Arial" w:hAnsi="Arial" w:cs="Arial"/>
          <w:sz w:val="20"/>
          <w:szCs w:val="20"/>
        </w:rPr>
        <w:t xml:space="preserve">.  </w:t>
      </w:r>
    </w:p>
    <w:p w14:paraId="6B9EB4C2" w14:textId="77777777" w:rsidR="00823D09" w:rsidRDefault="00823D09" w:rsidP="00B220BE">
      <w:pPr>
        <w:spacing w:line="276" w:lineRule="auto"/>
        <w:jc w:val="both"/>
        <w:rPr>
          <w:rFonts w:ascii="Arial" w:hAnsi="Arial" w:cs="Arial"/>
          <w:sz w:val="20"/>
          <w:szCs w:val="20"/>
        </w:rPr>
      </w:pPr>
    </w:p>
    <w:p w14:paraId="0FE7542B" w14:textId="0A0B0475" w:rsidR="00CE3139" w:rsidRDefault="00725CDB" w:rsidP="000E21CD">
      <w:pPr>
        <w:spacing w:line="276" w:lineRule="auto"/>
        <w:jc w:val="both"/>
        <w:rPr>
          <w:rFonts w:ascii="Arial" w:hAnsi="Arial" w:cs="Arial"/>
          <w:sz w:val="20"/>
          <w:szCs w:val="20"/>
        </w:rPr>
      </w:pPr>
      <w:r>
        <w:rPr>
          <w:rFonts w:ascii="Arial" w:hAnsi="Arial" w:cs="Arial"/>
          <w:sz w:val="20"/>
          <w:szCs w:val="20"/>
        </w:rPr>
        <w:t>As is generally the case</w:t>
      </w:r>
      <w:r w:rsidR="000621D4">
        <w:rPr>
          <w:rFonts w:ascii="Arial" w:hAnsi="Arial" w:cs="Arial"/>
          <w:sz w:val="20"/>
          <w:szCs w:val="20"/>
        </w:rPr>
        <w:t xml:space="preserve"> </w:t>
      </w:r>
      <w:r>
        <w:rPr>
          <w:rFonts w:ascii="Arial" w:hAnsi="Arial" w:cs="Arial"/>
          <w:sz w:val="20"/>
          <w:szCs w:val="20"/>
        </w:rPr>
        <w:t>with</w:t>
      </w:r>
      <w:r w:rsidR="000621D4">
        <w:rPr>
          <w:rFonts w:ascii="Arial" w:hAnsi="Arial" w:cs="Arial"/>
          <w:sz w:val="20"/>
          <w:szCs w:val="20"/>
        </w:rPr>
        <w:t xml:space="preserve"> </w:t>
      </w:r>
      <w:r w:rsidR="00816F7E">
        <w:rPr>
          <w:rFonts w:ascii="Arial" w:hAnsi="Arial" w:cs="Arial"/>
          <w:sz w:val="20"/>
          <w:szCs w:val="20"/>
        </w:rPr>
        <w:t xml:space="preserve">new </w:t>
      </w:r>
      <w:r w:rsidR="00CD4C73">
        <w:rPr>
          <w:rFonts w:ascii="Arial" w:hAnsi="Arial" w:cs="Arial"/>
          <w:sz w:val="20"/>
          <w:szCs w:val="20"/>
        </w:rPr>
        <w:t xml:space="preserve">Class IIa </w:t>
      </w:r>
      <w:r w:rsidR="000621D4">
        <w:rPr>
          <w:rFonts w:ascii="Arial" w:hAnsi="Arial" w:cs="Arial"/>
          <w:sz w:val="20"/>
          <w:szCs w:val="20"/>
        </w:rPr>
        <w:t>dental composites that pass ISO standard tests</w:t>
      </w:r>
      <w:r>
        <w:rPr>
          <w:rFonts w:ascii="Arial" w:hAnsi="Arial" w:cs="Arial"/>
          <w:sz w:val="20"/>
          <w:szCs w:val="20"/>
        </w:rPr>
        <w:t>,</w:t>
      </w:r>
      <w:r w:rsidR="000621D4">
        <w:rPr>
          <w:rFonts w:ascii="Arial" w:hAnsi="Arial" w:cs="Arial"/>
          <w:sz w:val="20"/>
          <w:szCs w:val="20"/>
        </w:rPr>
        <w:t xml:space="preserve"> </w:t>
      </w:r>
      <w:r w:rsidR="00082481">
        <w:rPr>
          <w:rFonts w:ascii="Arial" w:hAnsi="Arial" w:cs="Arial"/>
          <w:sz w:val="20"/>
          <w:szCs w:val="20"/>
        </w:rPr>
        <w:t>the final</w:t>
      </w:r>
      <w:r w:rsidR="000621D4">
        <w:rPr>
          <w:rFonts w:ascii="Arial" w:hAnsi="Arial" w:cs="Arial"/>
          <w:sz w:val="20"/>
          <w:szCs w:val="20"/>
        </w:rPr>
        <w:t xml:space="preserve"> SMART composite </w:t>
      </w:r>
      <w:r w:rsidR="00082481">
        <w:rPr>
          <w:rFonts w:ascii="Arial" w:hAnsi="Arial" w:cs="Arial"/>
          <w:sz w:val="20"/>
          <w:szCs w:val="20"/>
        </w:rPr>
        <w:t xml:space="preserve">formulation </w:t>
      </w:r>
      <w:r w:rsidR="000621D4">
        <w:rPr>
          <w:rFonts w:ascii="Arial" w:hAnsi="Arial" w:cs="Arial"/>
          <w:sz w:val="20"/>
          <w:szCs w:val="20"/>
        </w:rPr>
        <w:t>has not been pre-tested in animals</w:t>
      </w:r>
      <w:r w:rsidR="00AD67D5">
        <w:rPr>
          <w:rFonts w:ascii="Arial" w:hAnsi="Arial" w:cs="Arial"/>
          <w:sz w:val="20"/>
          <w:szCs w:val="20"/>
        </w:rPr>
        <w:t xml:space="preserve">.  </w:t>
      </w:r>
      <w:r w:rsidR="00B34F28">
        <w:rPr>
          <w:rFonts w:ascii="Arial" w:hAnsi="Arial" w:cs="Arial"/>
          <w:sz w:val="20"/>
          <w:szCs w:val="20"/>
        </w:rPr>
        <w:t>It has, however, been shown to pass</w:t>
      </w:r>
      <w:r w:rsidR="006C6FBF">
        <w:rPr>
          <w:rFonts w:ascii="Arial" w:hAnsi="Arial" w:cs="Arial"/>
          <w:sz w:val="20"/>
          <w:szCs w:val="20"/>
        </w:rPr>
        <w:t xml:space="preserve"> cell compatibility </w:t>
      </w:r>
      <w:r w:rsidR="00B34F28">
        <w:rPr>
          <w:rFonts w:ascii="Arial" w:hAnsi="Arial" w:cs="Arial"/>
          <w:sz w:val="20"/>
          <w:szCs w:val="20"/>
        </w:rPr>
        <w:t xml:space="preserve">tests required by </w:t>
      </w:r>
      <w:r w:rsidR="006C6FBF">
        <w:rPr>
          <w:rFonts w:ascii="Arial" w:hAnsi="Arial" w:cs="Arial"/>
          <w:sz w:val="20"/>
          <w:szCs w:val="20"/>
        </w:rPr>
        <w:t>ISO 7405:2008</w:t>
      </w:r>
      <w:r w:rsidR="005C7565">
        <w:rPr>
          <w:rFonts w:ascii="Arial" w:hAnsi="Arial" w:cs="Arial"/>
          <w:sz w:val="20"/>
          <w:szCs w:val="20"/>
        </w:rPr>
        <w:t xml:space="preserve"> and a risk assessment </w:t>
      </w:r>
      <w:r w:rsidR="00450E18">
        <w:rPr>
          <w:rFonts w:ascii="Arial" w:hAnsi="Arial" w:cs="Arial"/>
          <w:sz w:val="20"/>
          <w:szCs w:val="20"/>
        </w:rPr>
        <w:t xml:space="preserve">has been </w:t>
      </w:r>
      <w:r w:rsidR="005C7565">
        <w:rPr>
          <w:rFonts w:ascii="Arial" w:hAnsi="Arial" w:cs="Arial"/>
          <w:sz w:val="20"/>
          <w:szCs w:val="20"/>
        </w:rPr>
        <w:t>performed according to ISO 14971:2012</w:t>
      </w:r>
      <w:r w:rsidR="00450E18">
        <w:rPr>
          <w:rFonts w:ascii="Arial" w:hAnsi="Arial" w:cs="Arial"/>
          <w:sz w:val="20"/>
          <w:szCs w:val="20"/>
        </w:rPr>
        <w:t xml:space="preserve"> by a multidisciplinary team with an experienced regulatory advisor</w:t>
      </w:r>
      <w:r w:rsidR="006C6FBF">
        <w:rPr>
          <w:rFonts w:ascii="Arial" w:hAnsi="Arial" w:cs="Arial"/>
          <w:sz w:val="20"/>
          <w:szCs w:val="20"/>
        </w:rPr>
        <w:t xml:space="preserve">.  Furthermore, </w:t>
      </w:r>
      <w:r w:rsidR="005C7565">
        <w:rPr>
          <w:rFonts w:ascii="Arial" w:hAnsi="Arial" w:cs="Arial"/>
          <w:sz w:val="20"/>
          <w:szCs w:val="20"/>
        </w:rPr>
        <w:t xml:space="preserve">biocompatibility of </w:t>
      </w:r>
      <w:r w:rsidR="00450E18">
        <w:rPr>
          <w:rFonts w:ascii="Arial" w:hAnsi="Arial" w:cs="Arial"/>
          <w:sz w:val="20"/>
          <w:szCs w:val="20"/>
        </w:rPr>
        <w:t xml:space="preserve">individual </w:t>
      </w:r>
      <w:r w:rsidR="00F07779">
        <w:rPr>
          <w:rFonts w:ascii="Arial" w:hAnsi="Arial" w:cs="Arial"/>
          <w:sz w:val="20"/>
          <w:szCs w:val="20"/>
        </w:rPr>
        <w:t xml:space="preserve">composite </w:t>
      </w:r>
      <w:r w:rsidR="005C7565">
        <w:rPr>
          <w:rFonts w:ascii="Arial" w:hAnsi="Arial" w:cs="Arial"/>
          <w:sz w:val="20"/>
          <w:szCs w:val="20"/>
        </w:rPr>
        <w:t>components has been demonstrated</w:t>
      </w:r>
      <w:r w:rsidR="006C6FBF">
        <w:rPr>
          <w:rFonts w:ascii="Arial" w:hAnsi="Arial" w:cs="Arial"/>
          <w:sz w:val="20"/>
          <w:szCs w:val="20"/>
        </w:rPr>
        <w:t xml:space="preserve"> thr</w:t>
      </w:r>
      <w:r w:rsidR="005C7565">
        <w:rPr>
          <w:rFonts w:ascii="Arial" w:hAnsi="Arial" w:cs="Arial"/>
          <w:sz w:val="20"/>
          <w:szCs w:val="20"/>
        </w:rPr>
        <w:t xml:space="preserve">ough extensive literature review </w:t>
      </w:r>
      <w:r w:rsidR="00F07779">
        <w:rPr>
          <w:rFonts w:ascii="Arial" w:hAnsi="Arial" w:cs="Arial"/>
          <w:sz w:val="20"/>
          <w:szCs w:val="20"/>
        </w:rPr>
        <w:t>and cell compa</w:t>
      </w:r>
      <w:r w:rsidR="005972F3">
        <w:rPr>
          <w:rFonts w:ascii="Arial" w:hAnsi="Arial" w:cs="Arial"/>
          <w:sz w:val="20"/>
          <w:szCs w:val="20"/>
        </w:rPr>
        <w:t xml:space="preserve">tibility testing (Walters et al., </w:t>
      </w:r>
      <w:r w:rsidR="00F07779">
        <w:rPr>
          <w:rFonts w:ascii="Arial" w:hAnsi="Arial" w:cs="Arial"/>
          <w:sz w:val="20"/>
          <w:szCs w:val="20"/>
        </w:rPr>
        <w:t>2016).  L</w:t>
      </w:r>
      <w:r w:rsidR="005C7565">
        <w:rPr>
          <w:rFonts w:ascii="Arial" w:hAnsi="Arial" w:cs="Arial"/>
          <w:sz w:val="20"/>
          <w:szCs w:val="20"/>
        </w:rPr>
        <w:t xml:space="preserve">ikelihood of </w:t>
      </w:r>
      <w:r w:rsidR="00F07779">
        <w:rPr>
          <w:rFonts w:ascii="Arial" w:hAnsi="Arial" w:cs="Arial"/>
          <w:sz w:val="20"/>
          <w:szCs w:val="20"/>
        </w:rPr>
        <w:t xml:space="preserve">restoration </w:t>
      </w:r>
      <w:r w:rsidR="005C7565">
        <w:rPr>
          <w:rFonts w:ascii="Arial" w:hAnsi="Arial" w:cs="Arial"/>
          <w:sz w:val="20"/>
          <w:szCs w:val="20"/>
        </w:rPr>
        <w:t xml:space="preserve">success </w:t>
      </w:r>
      <w:r w:rsidR="00450E18">
        <w:rPr>
          <w:rFonts w:ascii="Arial" w:hAnsi="Arial" w:cs="Arial"/>
          <w:sz w:val="20"/>
          <w:szCs w:val="20"/>
        </w:rPr>
        <w:t>can</w:t>
      </w:r>
      <w:r w:rsidR="00F07779">
        <w:rPr>
          <w:rFonts w:ascii="Arial" w:hAnsi="Arial" w:cs="Arial"/>
          <w:sz w:val="20"/>
          <w:szCs w:val="20"/>
        </w:rPr>
        <w:t xml:space="preserve"> be predicted </w:t>
      </w:r>
      <w:r w:rsidR="005C7565">
        <w:rPr>
          <w:rFonts w:ascii="Arial" w:hAnsi="Arial" w:cs="Arial"/>
          <w:sz w:val="20"/>
          <w:szCs w:val="20"/>
        </w:rPr>
        <w:t>through comparison with a wide range of other restorative materials</w:t>
      </w:r>
      <w:r w:rsidR="00450E18">
        <w:rPr>
          <w:rFonts w:ascii="Arial" w:hAnsi="Arial" w:cs="Arial"/>
          <w:sz w:val="20"/>
          <w:szCs w:val="20"/>
        </w:rPr>
        <w:t xml:space="preserve"> using</w:t>
      </w:r>
      <w:r w:rsidR="00F07779">
        <w:rPr>
          <w:rFonts w:ascii="Arial" w:hAnsi="Arial" w:cs="Arial"/>
          <w:sz w:val="20"/>
          <w:szCs w:val="20"/>
        </w:rPr>
        <w:t xml:space="preserve"> multiple standard and in-house developed laboratory methods</w:t>
      </w:r>
      <w:r w:rsidR="005C7565">
        <w:rPr>
          <w:rFonts w:ascii="Arial" w:hAnsi="Arial" w:cs="Arial"/>
          <w:sz w:val="20"/>
          <w:szCs w:val="20"/>
        </w:rPr>
        <w:t>.</w:t>
      </w:r>
      <w:r w:rsidR="006C6FBF">
        <w:rPr>
          <w:rFonts w:ascii="Arial" w:hAnsi="Arial" w:cs="Arial"/>
          <w:sz w:val="20"/>
          <w:szCs w:val="20"/>
        </w:rPr>
        <w:t xml:space="preserve">  </w:t>
      </w:r>
      <w:r w:rsidR="005C7565">
        <w:rPr>
          <w:rFonts w:ascii="Arial" w:hAnsi="Arial" w:cs="Arial"/>
          <w:sz w:val="20"/>
          <w:szCs w:val="20"/>
        </w:rPr>
        <w:t xml:space="preserve">Additionally, a simpler procedure with fewer steps will provide an inherently </w:t>
      </w:r>
      <w:r w:rsidR="00450E18">
        <w:rPr>
          <w:rFonts w:ascii="Arial" w:hAnsi="Arial" w:cs="Arial"/>
          <w:sz w:val="20"/>
          <w:szCs w:val="20"/>
        </w:rPr>
        <w:t>less risk prone</w:t>
      </w:r>
      <w:r w:rsidR="005C7565">
        <w:rPr>
          <w:rFonts w:ascii="Arial" w:hAnsi="Arial" w:cs="Arial"/>
          <w:sz w:val="20"/>
          <w:szCs w:val="20"/>
        </w:rPr>
        <w:t xml:space="preserve"> method of tooth restoration. </w:t>
      </w:r>
      <w:r w:rsidR="000621D4">
        <w:rPr>
          <w:rFonts w:ascii="Arial" w:hAnsi="Arial" w:cs="Arial"/>
          <w:sz w:val="20"/>
          <w:szCs w:val="20"/>
        </w:rPr>
        <w:t xml:space="preserve">As the patient group, however, is children a </w:t>
      </w:r>
      <w:r w:rsidR="00DE50B8" w:rsidRPr="00DE50B8">
        <w:rPr>
          <w:rFonts w:ascii="Arial" w:hAnsi="Arial" w:cs="Arial"/>
          <w:sz w:val="20"/>
          <w:szCs w:val="20"/>
        </w:rPr>
        <w:t xml:space="preserve">staged approach </w:t>
      </w:r>
      <w:r w:rsidR="000621D4">
        <w:rPr>
          <w:rFonts w:ascii="Arial" w:hAnsi="Arial" w:cs="Arial"/>
          <w:sz w:val="20"/>
          <w:szCs w:val="20"/>
        </w:rPr>
        <w:t xml:space="preserve">is </w:t>
      </w:r>
      <w:r w:rsidR="001473A9">
        <w:rPr>
          <w:rFonts w:ascii="Arial" w:hAnsi="Arial" w:cs="Arial"/>
          <w:sz w:val="20"/>
          <w:szCs w:val="20"/>
        </w:rPr>
        <w:t xml:space="preserve">employed </w:t>
      </w:r>
      <w:r w:rsidR="00DE50B8" w:rsidRPr="00DE50B8">
        <w:rPr>
          <w:rFonts w:ascii="Arial" w:hAnsi="Arial" w:cs="Arial"/>
          <w:sz w:val="20"/>
          <w:szCs w:val="20"/>
        </w:rPr>
        <w:t>in this proposed clinical study</w:t>
      </w:r>
      <w:r w:rsidR="000621D4">
        <w:rPr>
          <w:rFonts w:ascii="Arial" w:hAnsi="Arial" w:cs="Arial"/>
          <w:sz w:val="20"/>
          <w:szCs w:val="20"/>
        </w:rPr>
        <w:t xml:space="preserve"> </w:t>
      </w:r>
      <w:r w:rsidR="005414C5">
        <w:rPr>
          <w:rFonts w:ascii="Arial" w:hAnsi="Arial" w:cs="Arial"/>
          <w:sz w:val="20"/>
          <w:szCs w:val="20"/>
        </w:rPr>
        <w:t xml:space="preserve">using in the first instance teeth destined for early extraction </w:t>
      </w:r>
      <w:r w:rsidR="000621D4">
        <w:rPr>
          <w:rFonts w:ascii="Arial" w:hAnsi="Arial" w:cs="Arial"/>
          <w:sz w:val="20"/>
          <w:szCs w:val="20"/>
        </w:rPr>
        <w:t xml:space="preserve">to </w:t>
      </w:r>
      <w:r w:rsidR="00CF3C13">
        <w:rPr>
          <w:rFonts w:ascii="Arial" w:hAnsi="Arial" w:cs="Arial"/>
          <w:sz w:val="20"/>
          <w:szCs w:val="20"/>
        </w:rPr>
        <w:t xml:space="preserve">further </w:t>
      </w:r>
      <w:r w:rsidR="005972F3">
        <w:rPr>
          <w:rFonts w:ascii="Arial" w:hAnsi="Arial" w:cs="Arial"/>
          <w:sz w:val="20"/>
          <w:szCs w:val="20"/>
        </w:rPr>
        <w:t>reduce</w:t>
      </w:r>
      <w:r w:rsidR="00450E18">
        <w:rPr>
          <w:rFonts w:ascii="Arial" w:hAnsi="Arial" w:cs="Arial"/>
          <w:sz w:val="20"/>
          <w:szCs w:val="20"/>
        </w:rPr>
        <w:t xml:space="preserve"> risk</w:t>
      </w:r>
      <w:r w:rsidR="00DE50B8" w:rsidRPr="00DE50B8">
        <w:rPr>
          <w:rFonts w:ascii="Arial" w:hAnsi="Arial" w:cs="Arial"/>
          <w:sz w:val="20"/>
          <w:szCs w:val="20"/>
        </w:rPr>
        <w:t xml:space="preserve">. </w:t>
      </w:r>
    </w:p>
    <w:p w14:paraId="79FB00A7" w14:textId="3F3CDDFF" w:rsidR="00995184" w:rsidRPr="00BE06D2" w:rsidRDefault="00DD30BD" w:rsidP="00BE06D2">
      <w:pPr>
        <w:pStyle w:val="Heading1"/>
        <w:numPr>
          <w:ilvl w:val="0"/>
          <w:numId w:val="0"/>
        </w:numPr>
        <w:spacing w:line="276" w:lineRule="auto"/>
        <w:rPr>
          <w:rFonts w:ascii="Arial" w:eastAsia="Cambria" w:hAnsi="Arial"/>
          <w:b w:val="0"/>
          <w:sz w:val="20"/>
        </w:rPr>
      </w:pPr>
      <w:bookmarkStart w:id="28" w:name="_Toc356914591"/>
      <w:bookmarkStart w:id="29" w:name="_Toc509236584"/>
      <w:bookmarkStart w:id="30" w:name="_Toc513649211"/>
      <w:bookmarkStart w:id="31" w:name="_GoBack"/>
      <w:bookmarkEnd w:id="31"/>
      <w:r w:rsidRPr="000C2DF5">
        <w:rPr>
          <w:rFonts w:ascii="Arial" w:hAnsi="Arial" w:cs="Arial"/>
          <w:sz w:val="20"/>
          <w:szCs w:val="20"/>
        </w:rPr>
        <w:t>A</w:t>
      </w:r>
      <w:r w:rsidR="00723E31" w:rsidRPr="000C2DF5">
        <w:rPr>
          <w:rFonts w:ascii="Arial" w:hAnsi="Arial" w:cs="Arial"/>
          <w:sz w:val="20"/>
          <w:szCs w:val="20"/>
        </w:rPr>
        <w:t>.</w:t>
      </w:r>
      <w:r w:rsidR="004742EC" w:rsidRPr="000C2DF5">
        <w:rPr>
          <w:rFonts w:ascii="Arial" w:hAnsi="Arial" w:cs="Arial"/>
          <w:sz w:val="20"/>
          <w:szCs w:val="20"/>
        </w:rPr>
        <w:t>6</w:t>
      </w:r>
      <w:r w:rsidRPr="000C2DF5">
        <w:rPr>
          <w:rFonts w:ascii="Arial" w:hAnsi="Arial" w:cs="Arial"/>
          <w:sz w:val="20"/>
          <w:szCs w:val="20"/>
        </w:rPr>
        <w:t xml:space="preserve"> </w:t>
      </w:r>
      <w:r w:rsidR="00A87981" w:rsidRPr="000C2DF5">
        <w:rPr>
          <w:rFonts w:ascii="Arial" w:hAnsi="Arial" w:cs="Arial"/>
          <w:sz w:val="20"/>
          <w:szCs w:val="20"/>
        </w:rPr>
        <w:t>Objectives and hypotheses of the clinical investigation</w:t>
      </w:r>
      <w:bookmarkEnd w:id="28"/>
      <w:bookmarkEnd w:id="29"/>
      <w:bookmarkEnd w:id="30"/>
    </w:p>
    <w:p w14:paraId="2D551136" w14:textId="77777777" w:rsidR="00995184" w:rsidRDefault="00995184" w:rsidP="000C2DF5">
      <w:pPr>
        <w:pStyle w:val="Heading2"/>
        <w:spacing w:line="276" w:lineRule="auto"/>
        <w:rPr>
          <w:rFonts w:ascii="Arial" w:eastAsia="Cambria" w:hAnsi="Arial" w:cs="Arial"/>
          <w:i/>
          <w:sz w:val="20"/>
          <w:szCs w:val="20"/>
        </w:rPr>
      </w:pPr>
      <w:bookmarkStart w:id="32" w:name="_Toc509236585"/>
      <w:bookmarkStart w:id="33" w:name="_Toc513649212"/>
      <w:r w:rsidRPr="000C2DF5">
        <w:rPr>
          <w:rFonts w:ascii="Arial" w:eastAsia="Cambria" w:hAnsi="Arial" w:cs="Arial"/>
          <w:i/>
          <w:sz w:val="20"/>
          <w:szCs w:val="20"/>
        </w:rPr>
        <w:t>A</w:t>
      </w:r>
      <w:r w:rsidR="004742EC" w:rsidRPr="000C2DF5">
        <w:rPr>
          <w:rFonts w:ascii="Arial" w:eastAsia="Cambria" w:hAnsi="Arial" w:cs="Arial"/>
          <w:i/>
          <w:sz w:val="20"/>
          <w:szCs w:val="20"/>
        </w:rPr>
        <w:t>6</w:t>
      </w:r>
      <w:r w:rsidRPr="000C2DF5">
        <w:rPr>
          <w:rFonts w:ascii="Arial" w:eastAsia="Cambria" w:hAnsi="Arial" w:cs="Arial"/>
          <w:i/>
          <w:sz w:val="20"/>
          <w:szCs w:val="20"/>
        </w:rPr>
        <w:t>.1 Hypotheses</w:t>
      </w:r>
      <w:bookmarkEnd w:id="32"/>
      <w:bookmarkEnd w:id="33"/>
      <w:r w:rsidRPr="000C2DF5">
        <w:rPr>
          <w:rFonts w:ascii="Arial" w:eastAsia="Cambria" w:hAnsi="Arial" w:cs="Arial"/>
          <w:i/>
          <w:sz w:val="20"/>
          <w:szCs w:val="20"/>
        </w:rPr>
        <w:t xml:space="preserve"> </w:t>
      </w:r>
    </w:p>
    <w:p w14:paraId="338218EA" w14:textId="0726413C" w:rsidR="00A4078B" w:rsidRPr="00BE06D2" w:rsidRDefault="00A4078B" w:rsidP="00B220BE">
      <w:pPr>
        <w:rPr>
          <w:rFonts w:ascii="Arial" w:eastAsia="Cambria" w:hAnsi="Arial"/>
        </w:rPr>
      </w:pPr>
      <w:r w:rsidRPr="00BE06D2">
        <w:rPr>
          <w:rFonts w:ascii="Arial" w:eastAsia="Cambria" w:hAnsi="Arial"/>
          <w:sz w:val="20"/>
        </w:rPr>
        <w:t>The Clinical Investigation hypothesis is that the composite is safe</w:t>
      </w:r>
      <w:r w:rsidR="00DD5EED" w:rsidRPr="00BE06D2">
        <w:rPr>
          <w:rFonts w:ascii="Arial" w:eastAsia="Cambria" w:hAnsi="Arial"/>
          <w:sz w:val="20"/>
        </w:rPr>
        <w:t xml:space="preserve">, </w:t>
      </w:r>
      <w:r w:rsidR="002A04BB" w:rsidRPr="00BE06D2">
        <w:rPr>
          <w:rFonts w:ascii="Arial" w:eastAsia="Cambria" w:hAnsi="Arial"/>
          <w:sz w:val="20"/>
        </w:rPr>
        <w:t xml:space="preserve">will </w:t>
      </w:r>
      <w:r w:rsidR="00BE0F44" w:rsidRPr="00BE06D2">
        <w:rPr>
          <w:rFonts w:ascii="Arial" w:eastAsia="Cambria" w:hAnsi="Arial"/>
          <w:sz w:val="20"/>
        </w:rPr>
        <w:t xml:space="preserve">seal </w:t>
      </w:r>
      <w:r w:rsidR="00377CF6" w:rsidRPr="00BE06D2">
        <w:rPr>
          <w:rFonts w:ascii="Arial" w:eastAsia="Cambria" w:hAnsi="Arial"/>
          <w:sz w:val="20"/>
        </w:rPr>
        <w:t>cavities</w:t>
      </w:r>
      <w:r w:rsidR="00BE0F44" w:rsidRPr="00BE06D2">
        <w:rPr>
          <w:rFonts w:ascii="Arial" w:eastAsia="Cambria" w:hAnsi="Arial"/>
          <w:sz w:val="20"/>
        </w:rPr>
        <w:t xml:space="preserve"> </w:t>
      </w:r>
      <w:r w:rsidR="00DD5EED" w:rsidRPr="00BE06D2">
        <w:rPr>
          <w:rFonts w:ascii="Arial" w:eastAsia="Cambria" w:hAnsi="Arial"/>
          <w:sz w:val="20"/>
        </w:rPr>
        <w:t>and have failure rates comparable or less than observed with amalgam in large primary molar cavities</w:t>
      </w:r>
      <w:r w:rsidR="00DD5EED" w:rsidRPr="00BE06D2">
        <w:rPr>
          <w:rFonts w:ascii="Arial" w:eastAsia="Cambria" w:hAnsi="Arial"/>
        </w:rPr>
        <w:t>.</w:t>
      </w:r>
    </w:p>
    <w:p w14:paraId="210289C0" w14:textId="77777777" w:rsidR="00995184" w:rsidRDefault="004742EC" w:rsidP="000C2DF5">
      <w:pPr>
        <w:pStyle w:val="Heading2"/>
        <w:spacing w:line="276" w:lineRule="auto"/>
        <w:rPr>
          <w:rFonts w:ascii="Arial" w:eastAsia="Cambria" w:hAnsi="Arial" w:cs="Arial"/>
          <w:i/>
          <w:sz w:val="20"/>
          <w:szCs w:val="20"/>
          <w:lang w:val="en-GB" w:eastAsia="en-GB"/>
        </w:rPr>
      </w:pPr>
      <w:bookmarkStart w:id="34" w:name="_Toc509236586"/>
      <w:bookmarkStart w:id="35" w:name="_Toc513649213"/>
      <w:r w:rsidRPr="000C2DF5">
        <w:rPr>
          <w:rFonts w:ascii="Arial" w:eastAsia="Cambria" w:hAnsi="Arial" w:cs="Arial"/>
          <w:i/>
          <w:sz w:val="20"/>
          <w:szCs w:val="20"/>
          <w:lang w:val="en-GB" w:eastAsia="en-GB"/>
        </w:rPr>
        <w:t>A6</w:t>
      </w:r>
      <w:r w:rsidR="00995184" w:rsidRPr="000C2DF5">
        <w:rPr>
          <w:rFonts w:ascii="Arial" w:eastAsia="Cambria" w:hAnsi="Arial" w:cs="Arial"/>
          <w:i/>
          <w:sz w:val="20"/>
          <w:szCs w:val="20"/>
          <w:lang w:val="en-GB" w:eastAsia="en-GB"/>
        </w:rPr>
        <w:t>.2 Primary Objective</w:t>
      </w:r>
      <w:bookmarkEnd w:id="34"/>
      <w:bookmarkEnd w:id="35"/>
    </w:p>
    <w:p w14:paraId="21E30CE2" w14:textId="77777777" w:rsidR="002A04BB" w:rsidRDefault="002A04BB" w:rsidP="002A04BB">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Stage 1 (proof of concept)</w:t>
      </w:r>
    </w:p>
    <w:p w14:paraId="1E71FE10" w14:textId="2E2378BD" w:rsidR="002A04BB" w:rsidRDefault="002A04BB" w:rsidP="002A04BB">
      <w:pPr>
        <w:numPr>
          <w:ilvl w:val="0"/>
          <w:numId w:val="37"/>
        </w:num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Confirm no unexpected adverse events</w:t>
      </w:r>
    </w:p>
    <w:p w14:paraId="5E169C2A" w14:textId="77777777" w:rsidR="00377CF6" w:rsidRDefault="00377CF6" w:rsidP="00377CF6">
      <w:pPr>
        <w:suppressAutoHyphens w:val="0"/>
        <w:autoSpaceDE w:val="0"/>
        <w:autoSpaceDN w:val="0"/>
        <w:adjustRightInd w:val="0"/>
        <w:spacing w:line="276" w:lineRule="auto"/>
        <w:ind w:left="720"/>
        <w:rPr>
          <w:rFonts w:ascii="Arial" w:hAnsi="Arial" w:cs="Arial"/>
          <w:sz w:val="20"/>
          <w:szCs w:val="20"/>
        </w:rPr>
      </w:pPr>
    </w:p>
    <w:p w14:paraId="162C7BFD" w14:textId="77777777" w:rsidR="002A04BB" w:rsidRDefault="002A04BB" w:rsidP="002A04BB">
      <w:pPr>
        <w:suppressAutoHyphens w:val="0"/>
        <w:autoSpaceDE w:val="0"/>
        <w:autoSpaceDN w:val="0"/>
        <w:adjustRightInd w:val="0"/>
        <w:spacing w:line="276" w:lineRule="auto"/>
        <w:rPr>
          <w:rFonts w:ascii="Arial" w:hAnsi="Arial" w:cs="Arial"/>
          <w:sz w:val="20"/>
          <w:szCs w:val="20"/>
        </w:rPr>
      </w:pPr>
      <w:r>
        <w:rPr>
          <w:rFonts w:ascii="Arial" w:hAnsi="Arial" w:cs="Arial"/>
          <w:sz w:val="20"/>
          <w:szCs w:val="20"/>
        </w:rPr>
        <w:t>Stage 2</w:t>
      </w:r>
    </w:p>
    <w:p w14:paraId="439D5A06" w14:textId="1E95823C" w:rsidR="002A04BB" w:rsidRDefault="00486725" w:rsidP="002A04BB">
      <w:pPr>
        <w:numPr>
          <w:ilvl w:val="0"/>
          <w:numId w:val="37"/>
        </w:numPr>
        <w:suppressAutoHyphens w:val="0"/>
        <w:autoSpaceDE w:val="0"/>
        <w:autoSpaceDN w:val="0"/>
        <w:adjustRightInd w:val="0"/>
        <w:spacing w:line="276" w:lineRule="auto"/>
        <w:rPr>
          <w:rFonts w:ascii="Arial" w:hAnsi="Arial" w:cs="Arial"/>
          <w:sz w:val="20"/>
          <w:szCs w:val="20"/>
        </w:rPr>
      </w:pPr>
      <w:r>
        <w:rPr>
          <w:noProof/>
          <w:lang w:val="en-GB" w:eastAsia="en-GB"/>
        </w:rPr>
        <mc:AlternateContent>
          <mc:Choice Requires="wpi">
            <w:drawing>
              <wp:anchor distT="0" distB="0" distL="114300" distR="114300" simplePos="0" relativeHeight="251659776" behindDoc="0" locked="0" layoutInCell="1" allowOverlap="1" wp14:anchorId="3DC16EEC" wp14:editId="11363915">
                <wp:simplePos x="0" y="0"/>
                <wp:positionH relativeFrom="column">
                  <wp:posOffset>2555875</wp:posOffset>
                </wp:positionH>
                <wp:positionV relativeFrom="paragraph">
                  <wp:posOffset>81915</wp:posOffset>
                </wp:positionV>
                <wp:extent cx="0" cy="0"/>
                <wp:effectExtent l="12700" t="5715" r="6350" b="13335"/>
                <wp:wrapNone/>
                <wp:docPr id="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4CDC045" id="Ink 2" o:spid="_x0000_s1026" type="#_x0000_t75" style="position:absolute;margin-left:201.25pt;margin-top:6.4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">
                <v:imagedata r:id="rId12" o:title=""/>
                <o:lock v:ext="edit" rotation="t" verticies="t" shapetype="t"/>
              </v:shape>
            </w:pict>
          </mc:Fallback>
        </mc:AlternateContent>
      </w:r>
      <w:r w:rsidR="002A04BB">
        <w:rPr>
          <w:rFonts w:ascii="Arial" w:hAnsi="Arial" w:cs="Arial"/>
          <w:sz w:val="20"/>
          <w:szCs w:val="20"/>
        </w:rPr>
        <w:t xml:space="preserve">Assess percentage restoration failure following 6 months placement of SMART composite on minimally prepared cavities in children’s teeth.  </w:t>
      </w:r>
    </w:p>
    <w:p w14:paraId="3B65DB05" w14:textId="77777777" w:rsidR="00995184" w:rsidRDefault="00995184" w:rsidP="000C2DF5">
      <w:pPr>
        <w:pStyle w:val="Heading2"/>
        <w:spacing w:line="276" w:lineRule="auto"/>
        <w:rPr>
          <w:rFonts w:ascii="Arial" w:eastAsia="Cambria" w:hAnsi="Arial" w:cs="Arial"/>
          <w:i/>
          <w:sz w:val="20"/>
          <w:szCs w:val="20"/>
          <w:lang w:val="en-GB" w:eastAsia="en-GB"/>
        </w:rPr>
      </w:pPr>
      <w:bookmarkStart w:id="36" w:name="_Toc509236587"/>
      <w:bookmarkStart w:id="37" w:name="_Toc513649214"/>
      <w:r w:rsidRPr="00A609FE">
        <w:rPr>
          <w:rFonts w:ascii="Arial" w:eastAsia="Cambria" w:hAnsi="Arial" w:cs="Arial"/>
          <w:i/>
          <w:sz w:val="20"/>
          <w:szCs w:val="20"/>
          <w:lang w:val="en-GB" w:eastAsia="en-GB"/>
        </w:rPr>
        <w:t>A</w:t>
      </w:r>
      <w:r w:rsidR="004742EC" w:rsidRPr="00A609FE">
        <w:rPr>
          <w:rFonts w:ascii="Arial" w:eastAsia="Cambria" w:hAnsi="Arial" w:cs="Arial"/>
          <w:i/>
          <w:sz w:val="20"/>
          <w:szCs w:val="20"/>
          <w:lang w:val="en-GB" w:eastAsia="en-GB"/>
        </w:rPr>
        <w:t>6</w:t>
      </w:r>
      <w:r w:rsidRPr="00A609FE">
        <w:rPr>
          <w:rFonts w:ascii="Arial" w:eastAsia="Cambria" w:hAnsi="Arial" w:cs="Arial"/>
          <w:i/>
          <w:sz w:val="20"/>
          <w:szCs w:val="20"/>
          <w:lang w:val="en-GB" w:eastAsia="en-GB"/>
        </w:rPr>
        <w:t>.3 Secondary Objective(s)</w:t>
      </w:r>
      <w:bookmarkEnd w:id="36"/>
      <w:bookmarkEnd w:id="37"/>
    </w:p>
    <w:p w14:paraId="4D9030BF" w14:textId="77777777" w:rsidR="00A4078B" w:rsidRPr="00B220BE" w:rsidRDefault="00A4078B" w:rsidP="00B220BE">
      <w:pPr>
        <w:rPr>
          <w:rFonts w:ascii="Arial" w:eastAsia="Cambria" w:hAnsi="Arial" w:cs="Arial"/>
          <w:sz w:val="20"/>
          <w:szCs w:val="20"/>
          <w:lang w:val="en-GB" w:eastAsia="en-GB"/>
        </w:rPr>
      </w:pPr>
    </w:p>
    <w:p w14:paraId="2FAAF8BD" w14:textId="77777777" w:rsidR="002A04BB" w:rsidRPr="00637B51" w:rsidRDefault="002A04BB" w:rsidP="002A04BB">
      <w:pPr>
        <w:spacing w:line="276" w:lineRule="auto"/>
        <w:rPr>
          <w:rFonts w:ascii="Arial" w:hAnsi="Arial" w:cs="Arial"/>
          <w:sz w:val="20"/>
          <w:szCs w:val="20"/>
        </w:rPr>
      </w:pPr>
      <w:r w:rsidRPr="00637B51">
        <w:rPr>
          <w:rFonts w:ascii="Arial" w:hAnsi="Arial" w:cs="Arial"/>
          <w:sz w:val="20"/>
          <w:szCs w:val="20"/>
        </w:rPr>
        <w:t>Secondary</w:t>
      </w:r>
    </w:p>
    <w:p w14:paraId="4BF89155" w14:textId="083B234D" w:rsidR="00A87981" w:rsidRPr="00B220BE" w:rsidRDefault="002A04BB" w:rsidP="000C2DF5">
      <w:pPr>
        <w:numPr>
          <w:ilvl w:val="0"/>
          <w:numId w:val="39"/>
        </w:numPr>
        <w:spacing w:line="276" w:lineRule="auto"/>
        <w:rPr>
          <w:rFonts w:ascii="Arial" w:hAnsi="Arial" w:cs="Arial"/>
          <w:sz w:val="20"/>
          <w:szCs w:val="20"/>
        </w:rPr>
      </w:pPr>
      <w:r>
        <w:rPr>
          <w:rFonts w:ascii="Arial" w:hAnsi="Arial" w:cs="Arial"/>
          <w:sz w:val="20"/>
          <w:szCs w:val="20"/>
        </w:rPr>
        <w:t>Patient acceptability</w:t>
      </w:r>
    </w:p>
    <w:p w14:paraId="19EC4EE3" w14:textId="7EF2C2B2" w:rsidR="00E611AF" w:rsidRPr="00E611AF" w:rsidRDefault="00E611AF" w:rsidP="00E611AF">
      <w:pPr>
        <w:spacing w:line="276" w:lineRule="auto"/>
        <w:rPr>
          <w:rFonts w:ascii="Arial" w:hAnsi="Arial" w:cs="Arial"/>
          <w:sz w:val="20"/>
        </w:rPr>
      </w:pPr>
    </w:p>
    <w:p w14:paraId="199B0840" w14:textId="77777777" w:rsidR="00AE72F8" w:rsidRPr="000C2DF5" w:rsidRDefault="00DD30BD" w:rsidP="000C2DF5">
      <w:pPr>
        <w:pStyle w:val="Heading1"/>
        <w:numPr>
          <w:ilvl w:val="0"/>
          <w:numId w:val="0"/>
        </w:numPr>
        <w:spacing w:line="276" w:lineRule="auto"/>
        <w:rPr>
          <w:rFonts w:ascii="Arial" w:hAnsi="Arial" w:cs="Arial"/>
          <w:sz w:val="20"/>
          <w:szCs w:val="20"/>
        </w:rPr>
      </w:pPr>
      <w:bookmarkStart w:id="38" w:name="_Toc509236588"/>
      <w:bookmarkStart w:id="39" w:name="_Toc513649215"/>
      <w:r w:rsidRPr="000C2DF5">
        <w:rPr>
          <w:rFonts w:ascii="Arial" w:hAnsi="Arial" w:cs="Arial"/>
          <w:sz w:val="20"/>
          <w:szCs w:val="20"/>
        </w:rPr>
        <w:t>A</w:t>
      </w:r>
      <w:r w:rsidR="00723E31" w:rsidRPr="000C2DF5">
        <w:rPr>
          <w:rFonts w:ascii="Arial" w:hAnsi="Arial" w:cs="Arial"/>
          <w:sz w:val="20"/>
          <w:szCs w:val="20"/>
        </w:rPr>
        <w:t>.</w:t>
      </w:r>
      <w:r w:rsidR="004742EC" w:rsidRPr="000C2DF5">
        <w:rPr>
          <w:rFonts w:ascii="Arial" w:hAnsi="Arial" w:cs="Arial"/>
          <w:sz w:val="20"/>
          <w:szCs w:val="20"/>
        </w:rPr>
        <w:t>7</w:t>
      </w:r>
      <w:r w:rsidRPr="000C2DF5">
        <w:rPr>
          <w:rFonts w:ascii="Arial" w:hAnsi="Arial" w:cs="Arial"/>
          <w:sz w:val="20"/>
          <w:szCs w:val="20"/>
        </w:rPr>
        <w:t xml:space="preserve"> </w:t>
      </w:r>
      <w:r w:rsidR="001B259F" w:rsidRPr="000C2DF5">
        <w:rPr>
          <w:rFonts w:ascii="Arial" w:hAnsi="Arial" w:cs="Arial"/>
          <w:sz w:val="20"/>
          <w:szCs w:val="20"/>
        </w:rPr>
        <w:t>Design of the clinical investigation</w:t>
      </w:r>
      <w:bookmarkEnd w:id="38"/>
      <w:bookmarkEnd w:id="39"/>
      <w:r w:rsidR="00A87981" w:rsidRPr="000C2DF5">
        <w:rPr>
          <w:rFonts w:ascii="Arial" w:hAnsi="Arial" w:cs="Arial"/>
          <w:sz w:val="20"/>
          <w:szCs w:val="20"/>
        </w:rPr>
        <w:t xml:space="preserve"> </w:t>
      </w:r>
    </w:p>
    <w:p w14:paraId="6B98320D" w14:textId="77777777" w:rsidR="00A87981" w:rsidRPr="000C2DF5" w:rsidRDefault="00DD30BD" w:rsidP="000C2DF5">
      <w:pPr>
        <w:pStyle w:val="Heading2"/>
        <w:spacing w:line="276" w:lineRule="auto"/>
        <w:rPr>
          <w:rFonts w:ascii="Arial" w:hAnsi="Arial" w:cs="Arial"/>
          <w:i/>
          <w:sz w:val="20"/>
          <w:szCs w:val="20"/>
        </w:rPr>
      </w:pPr>
      <w:bookmarkStart w:id="40" w:name="_Toc356914603"/>
      <w:bookmarkStart w:id="41" w:name="_Toc279737699"/>
      <w:bookmarkStart w:id="42" w:name="_Toc509236589"/>
      <w:bookmarkStart w:id="43" w:name="_Toc513649216"/>
      <w:r w:rsidRPr="000C2DF5">
        <w:rPr>
          <w:rFonts w:ascii="Arial" w:hAnsi="Arial" w:cs="Arial"/>
          <w:i/>
          <w:sz w:val="20"/>
          <w:szCs w:val="20"/>
        </w:rPr>
        <w:t>A.</w:t>
      </w:r>
      <w:r w:rsidR="00C771D9" w:rsidRPr="000C2DF5">
        <w:rPr>
          <w:rFonts w:ascii="Arial" w:hAnsi="Arial" w:cs="Arial"/>
          <w:i/>
          <w:sz w:val="20"/>
          <w:szCs w:val="20"/>
        </w:rPr>
        <w:t>7</w:t>
      </w:r>
      <w:r w:rsidRPr="000C2DF5">
        <w:rPr>
          <w:rFonts w:ascii="Arial" w:hAnsi="Arial" w:cs="Arial"/>
          <w:i/>
          <w:sz w:val="20"/>
          <w:szCs w:val="20"/>
        </w:rPr>
        <w:t xml:space="preserve">.1 </w:t>
      </w:r>
      <w:r w:rsidR="00AE72F8" w:rsidRPr="000C2DF5">
        <w:rPr>
          <w:rFonts w:ascii="Arial" w:hAnsi="Arial" w:cs="Arial"/>
          <w:i/>
          <w:sz w:val="20"/>
          <w:szCs w:val="20"/>
        </w:rPr>
        <w:t>General</w:t>
      </w:r>
      <w:bookmarkEnd w:id="40"/>
      <w:bookmarkEnd w:id="41"/>
      <w:bookmarkEnd w:id="42"/>
      <w:bookmarkEnd w:id="43"/>
    </w:p>
    <w:p w14:paraId="4813F9F9" w14:textId="77777777" w:rsidR="00BE0F44" w:rsidRPr="00637B51" w:rsidRDefault="00BE0F44" w:rsidP="00BE0F44">
      <w:pPr>
        <w:spacing w:line="276" w:lineRule="auto"/>
        <w:rPr>
          <w:rFonts w:ascii="Arial" w:hAnsi="Arial" w:cs="Arial"/>
          <w:sz w:val="20"/>
          <w:szCs w:val="20"/>
        </w:rPr>
      </w:pPr>
    </w:p>
    <w:p w14:paraId="41699747" w14:textId="75D15ECE" w:rsidR="00BE0F44" w:rsidRDefault="00BE0F44" w:rsidP="00B220BE">
      <w:pPr>
        <w:spacing w:line="276" w:lineRule="auto"/>
        <w:jc w:val="both"/>
        <w:rPr>
          <w:rFonts w:ascii="Arial" w:hAnsi="Arial" w:cs="Arial"/>
          <w:sz w:val="20"/>
        </w:rPr>
      </w:pPr>
      <w:r w:rsidRPr="00637B51">
        <w:rPr>
          <w:rFonts w:ascii="Arial" w:hAnsi="Arial" w:cs="Arial"/>
          <w:sz w:val="20"/>
          <w:szCs w:val="20"/>
        </w:rPr>
        <w:lastRenderedPageBreak/>
        <w:t>Stage 1</w:t>
      </w:r>
      <w:r>
        <w:rPr>
          <w:rFonts w:ascii="Arial" w:hAnsi="Arial" w:cs="Arial"/>
          <w:sz w:val="20"/>
          <w:szCs w:val="20"/>
        </w:rPr>
        <w:t xml:space="preserve"> – Proof of Concept – 1 month study. </w:t>
      </w:r>
      <w:r w:rsidRPr="00637B51">
        <w:rPr>
          <w:rFonts w:ascii="Arial" w:hAnsi="Arial" w:cs="Arial"/>
          <w:sz w:val="20"/>
        </w:rPr>
        <w:t xml:space="preserve">Children taking part will be due to have </w:t>
      </w:r>
      <w:r>
        <w:rPr>
          <w:rFonts w:ascii="Arial" w:hAnsi="Arial" w:cs="Arial"/>
          <w:sz w:val="20"/>
        </w:rPr>
        <w:t xml:space="preserve">their </w:t>
      </w:r>
      <w:r w:rsidRPr="00637B51">
        <w:rPr>
          <w:rFonts w:ascii="Arial" w:hAnsi="Arial" w:cs="Arial"/>
          <w:sz w:val="20"/>
        </w:rPr>
        <w:t>primary teeth extracted</w:t>
      </w:r>
      <w:r w:rsidR="00CC346F">
        <w:rPr>
          <w:rFonts w:ascii="Arial" w:hAnsi="Arial" w:cs="Arial"/>
          <w:sz w:val="20"/>
        </w:rPr>
        <w:t xml:space="preserve"> </w:t>
      </w:r>
      <w:r>
        <w:rPr>
          <w:rFonts w:ascii="Arial" w:hAnsi="Arial" w:cs="Arial"/>
          <w:sz w:val="20"/>
        </w:rPr>
        <w:t>as per standard care</w:t>
      </w:r>
      <w:r w:rsidRPr="00637B51">
        <w:rPr>
          <w:rFonts w:ascii="Arial" w:hAnsi="Arial" w:cs="Arial"/>
          <w:sz w:val="20"/>
        </w:rPr>
        <w:t xml:space="preserve">. </w:t>
      </w:r>
      <w:r>
        <w:rPr>
          <w:rFonts w:ascii="Arial" w:hAnsi="Arial" w:cs="Arial"/>
          <w:sz w:val="20"/>
        </w:rPr>
        <w:t>A</w:t>
      </w:r>
      <w:r w:rsidRPr="00637B51">
        <w:rPr>
          <w:rFonts w:ascii="Arial" w:hAnsi="Arial" w:cs="Arial"/>
          <w:sz w:val="20"/>
        </w:rPr>
        <w:t xml:space="preserve"> test filling </w:t>
      </w:r>
      <w:r>
        <w:rPr>
          <w:rFonts w:ascii="Arial" w:hAnsi="Arial" w:cs="Arial"/>
          <w:sz w:val="20"/>
        </w:rPr>
        <w:t xml:space="preserve">will be placed </w:t>
      </w:r>
      <w:r w:rsidRPr="00637B51">
        <w:rPr>
          <w:rFonts w:ascii="Arial" w:hAnsi="Arial" w:cs="Arial"/>
          <w:sz w:val="20"/>
        </w:rPr>
        <w:t xml:space="preserve">in </w:t>
      </w:r>
      <w:r>
        <w:rPr>
          <w:rFonts w:ascii="Arial" w:hAnsi="Arial" w:cs="Arial"/>
          <w:sz w:val="20"/>
        </w:rPr>
        <w:t>the</w:t>
      </w:r>
      <w:r w:rsidRPr="00637B51">
        <w:rPr>
          <w:rFonts w:ascii="Arial" w:hAnsi="Arial" w:cs="Arial"/>
          <w:sz w:val="20"/>
        </w:rPr>
        <w:t xml:space="preserve"> tooth that is due to be extracted</w:t>
      </w:r>
      <w:r>
        <w:rPr>
          <w:rFonts w:ascii="Arial" w:hAnsi="Arial" w:cs="Arial"/>
          <w:sz w:val="20"/>
        </w:rPr>
        <w:t xml:space="preserve"> for 1 month</w:t>
      </w:r>
      <w:r w:rsidRPr="00637B51">
        <w:rPr>
          <w:rFonts w:ascii="Arial" w:hAnsi="Arial" w:cs="Arial"/>
          <w:sz w:val="20"/>
        </w:rPr>
        <w:t>.</w:t>
      </w:r>
      <w:r>
        <w:rPr>
          <w:rFonts w:ascii="Arial" w:hAnsi="Arial" w:cs="Arial"/>
          <w:sz w:val="20"/>
        </w:rPr>
        <w:t xml:space="preserve"> </w:t>
      </w:r>
      <w:r w:rsidRPr="00637B51">
        <w:rPr>
          <w:rFonts w:ascii="Arial" w:hAnsi="Arial" w:cs="Arial"/>
          <w:sz w:val="20"/>
        </w:rPr>
        <w:t xml:space="preserve">Children routinely wait </w:t>
      </w:r>
      <w:r>
        <w:rPr>
          <w:rFonts w:ascii="Arial" w:hAnsi="Arial" w:cs="Arial"/>
          <w:sz w:val="20"/>
        </w:rPr>
        <w:t>1 month between being first seen and tooth extraction.</w:t>
      </w:r>
      <w:r w:rsidRPr="00637B51">
        <w:rPr>
          <w:rFonts w:ascii="Arial" w:hAnsi="Arial" w:cs="Arial"/>
          <w:sz w:val="20"/>
        </w:rPr>
        <w:t xml:space="preserve"> Children will be followed up for any unexpected or adverse events or reactions during this time period.  </w:t>
      </w:r>
    </w:p>
    <w:p w14:paraId="0ADD661F" w14:textId="77777777" w:rsidR="00BE0F44" w:rsidRPr="00637B51" w:rsidRDefault="00BE0F44" w:rsidP="00BE0F44">
      <w:pPr>
        <w:spacing w:line="276" w:lineRule="auto"/>
        <w:rPr>
          <w:rFonts w:ascii="Arial" w:hAnsi="Arial" w:cs="Arial"/>
          <w:sz w:val="20"/>
          <w:szCs w:val="20"/>
        </w:rPr>
      </w:pPr>
    </w:p>
    <w:p w14:paraId="6AA3793E" w14:textId="77777777" w:rsidR="00BE0F44" w:rsidRPr="00637B51" w:rsidRDefault="00BE0F44" w:rsidP="00BE0F44">
      <w:pPr>
        <w:spacing w:line="276" w:lineRule="auto"/>
        <w:rPr>
          <w:rFonts w:ascii="Arial" w:hAnsi="Arial" w:cs="Arial"/>
          <w:sz w:val="20"/>
          <w:szCs w:val="20"/>
        </w:rPr>
      </w:pPr>
      <w:r w:rsidRPr="00637B51">
        <w:rPr>
          <w:rFonts w:ascii="Arial" w:hAnsi="Arial" w:cs="Arial"/>
          <w:sz w:val="20"/>
          <w:szCs w:val="20"/>
        </w:rPr>
        <w:t>Stage 2</w:t>
      </w:r>
      <w:r>
        <w:rPr>
          <w:rFonts w:ascii="Arial" w:hAnsi="Arial" w:cs="Arial"/>
          <w:sz w:val="20"/>
          <w:szCs w:val="20"/>
        </w:rPr>
        <w:t xml:space="preserve"> - 6 month assessment</w:t>
      </w:r>
    </w:p>
    <w:p w14:paraId="4C0A4760" w14:textId="7C2F0D47" w:rsidR="00AE72F8" w:rsidRPr="000C2DF5" w:rsidRDefault="00BE0F44" w:rsidP="00B220BE">
      <w:pPr>
        <w:spacing w:line="276" w:lineRule="auto"/>
        <w:jc w:val="both"/>
        <w:rPr>
          <w:rFonts w:ascii="Arial" w:hAnsi="Arial" w:cs="Arial"/>
          <w:sz w:val="20"/>
          <w:szCs w:val="20"/>
        </w:rPr>
      </w:pPr>
      <w:r>
        <w:rPr>
          <w:rFonts w:ascii="Arial" w:hAnsi="Arial" w:cs="Arial"/>
          <w:sz w:val="20"/>
          <w:szCs w:val="20"/>
        </w:rPr>
        <w:t xml:space="preserve">A new group of children will be assessed in a 6 month study once proof of concept has been established. </w:t>
      </w:r>
      <w:r w:rsidRPr="00637B51">
        <w:rPr>
          <w:rFonts w:ascii="Arial" w:hAnsi="Arial" w:cs="Arial"/>
          <w:sz w:val="20"/>
          <w:szCs w:val="20"/>
        </w:rPr>
        <w:t xml:space="preserve">Children taking part will have decayed primary molar teeth requiring a filling and will be between the ages of </w:t>
      </w:r>
      <w:r w:rsidR="00F17900">
        <w:rPr>
          <w:rFonts w:ascii="Arial" w:hAnsi="Arial" w:cs="Arial"/>
          <w:sz w:val="20"/>
          <w:szCs w:val="20"/>
        </w:rPr>
        <w:t>6</w:t>
      </w:r>
      <w:r w:rsidRPr="00637B51">
        <w:rPr>
          <w:rFonts w:ascii="Arial" w:hAnsi="Arial" w:cs="Arial"/>
          <w:sz w:val="20"/>
          <w:szCs w:val="20"/>
        </w:rPr>
        <w:t xml:space="preserve"> and 12</w:t>
      </w:r>
      <w:r>
        <w:rPr>
          <w:rFonts w:ascii="Arial" w:hAnsi="Arial" w:cs="Arial"/>
          <w:sz w:val="20"/>
          <w:szCs w:val="20"/>
        </w:rPr>
        <w:t xml:space="preserve"> years</w:t>
      </w:r>
      <w:r w:rsidRPr="00637B51">
        <w:rPr>
          <w:rFonts w:ascii="Arial" w:hAnsi="Arial" w:cs="Arial"/>
          <w:sz w:val="20"/>
          <w:szCs w:val="20"/>
        </w:rPr>
        <w:t xml:space="preserve">. </w:t>
      </w:r>
      <w:r>
        <w:rPr>
          <w:rFonts w:ascii="Arial" w:hAnsi="Arial" w:cs="Arial"/>
          <w:sz w:val="20"/>
          <w:szCs w:val="20"/>
        </w:rPr>
        <w:t xml:space="preserve">Each child will receive a single </w:t>
      </w:r>
      <w:r w:rsidRPr="00637B51">
        <w:rPr>
          <w:rFonts w:ascii="Arial" w:hAnsi="Arial" w:cs="Arial"/>
          <w:sz w:val="20"/>
          <w:szCs w:val="20"/>
        </w:rPr>
        <w:t>test filling</w:t>
      </w:r>
      <w:r>
        <w:rPr>
          <w:rFonts w:ascii="Arial" w:hAnsi="Arial" w:cs="Arial"/>
          <w:sz w:val="20"/>
          <w:szCs w:val="20"/>
        </w:rPr>
        <w:t xml:space="preserve"> placed </w:t>
      </w:r>
      <w:r w:rsidRPr="00637B51">
        <w:rPr>
          <w:rFonts w:ascii="Arial" w:hAnsi="Arial" w:cs="Arial"/>
          <w:sz w:val="20"/>
          <w:szCs w:val="20"/>
        </w:rPr>
        <w:t xml:space="preserve">in </w:t>
      </w:r>
      <w:r>
        <w:rPr>
          <w:rFonts w:ascii="Arial" w:hAnsi="Arial" w:cs="Arial"/>
          <w:sz w:val="20"/>
          <w:szCs w:val="20"/>
        </w:rPr>
        <w:t xml:space="preserve">a </w:t>
      </w:r>
      <w:r w:rsidRPr="00637B51">
        <w:rPr>
          <w:rFonts w:ascii="Arial" w:hAnsi="Arial" w:cs="Arial"/>
          <w:sz w:val="20"/>
          <w:szCs w:val="20"/>
        </w:rPr>
        <w:t>randomly</w:t>
      </w:r>
      <w:r>
        <w:rPr>
          <w:rFonts w:ascii="Arial" w:hAnsi="Arial" w:cs="Arial"/>
          <w:sz w:val="20"/>
          <w:szCs w:val="20"/>
        </w:rPr>
        <w:t xml:space="preserve"> selected, caries affected </w:t>
      </w:r>
      <w:r w:rsidRPr="00637B51">
        <w:rPr>
          <w:rFonts w:ascii="Arial" w:hAnsi="Arial" w:cs="Arial"/>
          <w:sz w:val="20"/>
          <w:szCs w:val="20"/>
        </w:rPr>
        <w:t>t</w:t>
      </w:r>
      <w:r>
        <w:rPr>
          <w:rFonts w:ascii="Arial" w:hAnsi="Arial" w:cs="Arial"/>
          <w:sz w:val="20"/>
          <w:szCs w:val="20"/>
        </w:rPr>
        <w:t>oot</w:t>
      </w:r>
      <w:r w:rsidRPr="00637B51">
        <w:rPr>
          <w:rFonts w:ascii="Arial" w:hAnsi="Arial" w:cs="Arial"/>
          <w:sz w:val="20"/>
          <w:szCs w:val="20"/>
        </w:rPr>
        <w:t xml:space="preserve">h. After six months the fillings will be </w:t>
      </w:r>
      <w:r>
        <w:rPr>
          <w:rFonts w:ascii="Arial" w:hAnsi="Arial" w:cs="Arial"/>
          <w:sz w:val="20"/>
          <w:szCs w:val="20"/>
        </w:rPr>
        <w:t xml:space="preserve">clinically </w:t>
      </w:r>
      <w:r w:rsidRPr="00637B51">
        <w:rPr>
          <w:rFonts w:ascii="Arial" w:hAnsi="Arial" w:cs="Arial"/>
          <w:sz w:val="20"/>
          <w:szCs w:val="20"/>
        </w:rPr>
        <w:t>assessed to</w:t>
      </w:r>
      <w:r>
        <w:rPr>
          <w:rFonts w:ascii="Arial" w:hAnsi="Arial" w:cs="Arial"/>
          <w:sz w:val="20"/>
          <w:szCs w:val="20"/>
        </w:rPr>
        <w:t xml:space="preserve"> confirm</w:t>
      </w:r>
      <w:r w:rsidRPr="00637B51">
        <w:rPr>
          <w:rFonts w:ascii="Arial" w:hAnsi="Arial" w:cs="Arial"/>
          <w:sz w:val="20"/>
          <w:szCs w:val="20"/>
        </w:rPr>
        <w:t xml:space="preserve"> if they are still in place</w:t>
      </w:r>
      <w:r>
        <w:rPr>
          <w:rFonts w:ascii="Arial" w:hAnsi="Arial" w:cs="Arial"/>
          <w:sz w:val="20"/>
          <w:szCs w:val="20"/>
        </w:rPr>
        <w:t xml:space="preserve"> and intact.</w:t>
      </w:r>
      <w:r w:rsidRPr="00637B51">
        <w:rPr>
          <w:rFonts w:ascii="Arial" w:hAnsi="Arial" w:cs="Arial"/>
          <w:sz w:val="20"/>
        </w:rPr>
        <w:t xml:space="preserve"> The children will be checked</w:t>
      </w:r>
      <w:r>
        <w:rPr>
          <w:rFonts w:ascii="Arial" w:hAnsi="Arial" w:cs="Arial"/>
          <w:sz w:val="20"/>
        </w:rPr>
        <w:t xml:space="preserve"> at 3 months and 6 months</w:t>
      </w:r>
      <w:r w:rsidRPr="00637B51">
        <w:rPr>
          <w:rFonts w:ascii="Arial" w:hAnsi="Arial" w:cs="Arial"/>
          <w:sz w:val="20"/>
        </w:rPr>
        <w:t xml:space="preserve"> for any unexpected or adverse events or reactions</w:t>
      </w:r>
      <w:r w:rsidRPr="00637B51">
        <w:rPr>
          <w:rFonts w:ascii="Arial" w:hAnsi="Arial" w:cs="Arial"/>
          <w:sz w:val="20"/>
          <w:szCs w:val="20"/>
        </w:rPr>
        <w:t>.</w:t>
      </w:r>
    </w:p>
    <w:p w14:paraId="41610637" w14:textId="77777777" w:rsidR="00A87981" w:rsidRPr="000C2DF5" w:rsidRDefault="008C39B8" w:rsidP="000C2DF5">
      <w:pPr>
        <w:pStyle w:val="Heading2"/>
        <w:spacing w:line="276" w:lineRule="auto"/>
        <w:rPr>
          <w:rFonts w:ascii="Arial" w:hAnsi="Arial" w:cs="Arial"/>
          <w:i/>
          <w:sz w:val="20"/>
          <w:szCs w:val="20"/>
        </w:rPr>
      </w:pPr>
      <w:bookmarkStart w:id="44" w:name="_Toc356914621"/>
      <w:bookmarkStart w:id="45" w:name="_Toc279737702"/>
      <w:bookmarkStart w:id="46" w:name="_Toc509236590"/>
      <w:bookmarkStart w:id="47" w:name="_Toc513649217"/>
      <w:r w:rsidRPr="000C2DF5">
        <w:rPr>
          <w:rFonts w:ascii="Arial" w:hAnsi="Arial" w:cs="Arial"/>
          <w:i/>
          <w:sz w:val="20"/>
          <w:szCs w:val="20"/>
        </w:rPr>
        <w:t>A.7</w:t>
      </w:r>
      <w:r w:rsidR="00DD30BD" w:rsidRPr="000C2DF5">
        <w:rPr>
          <w:rFonts w:ascii="Arial" w:hAnsi="Arial" w:cs="Arial"/>
          <w:i/>
          <w:sz w:val="20"/>
          <w:szCs w:val="20"/>
        </w:rPr>
        <w:t xml:space="preserve">.2 </w:t>
      </w:r>
      <w:r w:rsidR="00275485" w:rsidRPr="000C2DF5">
        <w:rPr>
          <w:rFonts w:ascii="Arial" w:hAnsi="Arial" w:cs="Arial"/>
          <w:i/>
          <w:sz w:val="20"/>
          <w:szCs w:val="20"/>
        </w:rPr>
        <w:t xml:space="preserve">Investigational device </w:t>
      </w:r>
      <w:bookmarkEnd w:id="44"/>
      <w:r w:rsidR="001B259F" w:rsidRPr="000C2DF5">
        <w:rPr>
          <w:rFonts w:ascii="Arial" w:hAnsi="Arial" w:cs="Arial"/>
          <w:i/>
          <w:sz w:val="20"/>
          <w:szCs w:val="20"/>
        </w:rPr>
        <w:t>and comparators</w:t>
      </w:r>
      <w:bookmarkEnd w:id="45"/>
      <w:bookmarkEnd w:id="46"/>
      <w:bookmarkEnd w:id="47"/>
    </w:p>
    <w:p w14:paraId="42384BBD" w14:textId="77777777" w:rsidR="00275485" w:rsidRDefault="00275485" w:rsidP="000C2DF5">
      <w:pPr>
        <w:spacing w:line="276" w:lineRule="auto"/>
        <w:rPr>
          <w:rFonts w:ascii="Arial" w:hAnsi="Arial" w:cs="Arial"/>
          <w:sz w:val="20"/>
          <w:szCs w:val="20"/>
        </w:rPr>
      </w:pPr>
    </w:p>
    <w:p w14:paraId="04BE70C0" w14:textId="7759E4DC" w:rsidR="001B259F" w:rsidRDefault="00A8783E" w:rsidP="000C2DF5">
      <w:pPr>
        <w:spacing w:line="276" w:lineRule="auto"/>
        <w:rPr>
          <w:rFonts w:ascii="Arial" w:hAnsi="Arial" w:cs="Arial"/>
          <w:color w:val="353535"/>
          <w:sz w:val="20"/>
          <w:szCs w:val="20"/>
        </w:rPr>
      </w:pPr>
      <w:r>
        <w:rPr>
          <w:rFonts w:ascii="Arial" w:hAnsi="Arial" w:cs="Arial"/>
          <w:color w:val="353535"/>
          <w:sz w:val="20"/>
          <w:szCs w:val="20"/>
        </w:rPr>
        <w:t xml:space="preserve">SMART </w:t>
      </w:r>
      <w:r w:rsidR="002601A8">
        <w:rPr>
          <w:rFonts w:ascii="Arial" w:hAnsi="Arial" w:cs="Arial"/>
          <w:color w:val="353535"/>
          <w:sz w:val="20"/>
          <w:szCs w:val="20"/>
        </w:rPr>
        <w:t xml:space="preserve">composite </w:t>
      </w:r>
      <w:r w:rsidRPr="000C2DF5">
        <w:rPr>
          <w:rFonts w:ascii="Arial" w:hAnsi="Arial" w:cs="Arial"/>
          <w:color w:val="353535"/>
          <w:sz w:val="20"/>
          <w:szCs w:val="20"/>
        </w:rPr>
        <w:t xml:space="preserve">(Self-bonding </w:t>
      </w:r>
      <w:r w:rsidR="002601A8">
        <w:rPr>
          <w:rFonts w:ascii="Arial" w:hAnsi="Arial" w:cs="Arial"/>
          <w:color w:val="353535"/>
          <w:sz w:val="20"/>
          <w:szCs w:val="20"/>
        </w:rPr>
        <w:t>Ma</w:t>
      </w:r>
      <w:r w:rsidRPr="000C2DF5">
        <w:rPr>
          <w:rFonts w:ascii="Arial" w:hAnsi="Arial" w:cs="Arial"/>
          <w:color w:val="353535"/>
          <w:sz w:val="20"/>
          <w:szCs w:val="20"/>
        </w:rPr>
        <w:t xml:space="preserve">terial for </w:t>
      </w:r>
      <w:r w:rsidR="00BE0F44">
        <w:rPr>
          <w:rFonts w:ascii="Arial" w:hAnsi="Arial" w:cs="Arial"/>
          <w:color w:val="353535"/>
          <w:sz w:val="20"/>
          <w:szCs w:val="20"/>
        </w:rPr>
        <w:t xml:space="preserve">Atraumatic </w:t>
      </w:r>
      <w:r w:rsidRPr="000C2DF5">
        <w:rPr>
          <w:rFonts w:ascii="Arial" w:hAnsi="Arial" w:cs="Arial"/>
          <w:color w:val="353535"/>
          <w:sz w:val="20"/>
          <w:szCs w:val="20"/>
        </w:rPr>
        <w:t>Restorative Treatment)</w:t>
      </w:r>
    </w:p>
    <w:p w14:paraId="18F8161F" w14:textId="77777777" w:rsidR="00A8783E" w:rsidRPr="000C2DF5" w:rsidRDefault="00A8783E" w:rsidP="000C2DF5">
      <w:pPr>
        <w:spacing w:line="276" w:lineRule="auto"/>
        <w:rPr>
          <w:rFonts w:ascii="Arial" w:hAnsi="Arial" w:cs="Arial"/>
          <w:color w:val="FF0000"/>
          <w:sz w:val="20"/>
          <w:szCs w:val="20"/>
        </w:rPr>
      </w:pPr>
      <w:r>
        <w:rPr>
          <w:rFonts w:ascii="Arial" w:hAnsi="Arial" w:cs="Arial"/>
          <w:color w:val="353535"/>
          <w:sz w:val="20"/>
          <w:szCs w:val="20"/>
        </w:rPr>
        <w:t>No comparator</w:t>
      </w:r>
    </w:p>
    <w:p w14:paraId="007568B9" w14:textId="77777777" w:rsidR="00A87981" w:rsidRPr="000C2DF5" w:rsidRDefault="008C39B8" w:rsidP="000C2DF5">
      <w:pPr>
        <w:pStyle w:val="Heading2"/>
        <w:spacing w:line="276" w:lineRule="auto"/>
        <w:rPr>
          <w:rFonts w:ascii="Arial" w:hAnsi="Arial" w:cs="Arial"/>
          <w:i/>
          <w:sz w:val="20"/>
          <w:szCs w:val="20"/>
        </w:rPr>
      </w:pPr>
      <w:bookmarkStart w:id="48" w:name="_Toc356914622"/>
      <w:bookmarkStart w:id="49" w:name="_Toc509236591"/>
      <w:bookmarkStart w:id="50" w:name="_Toc513649218"/>
      <w:r w:rsidRPr="000C2DF5">
        <w:rPr>
          <w:rFonts w:ascii="Arial" w:hAnsi="Arial" w:cs="Arial"/>
          <w:i/>
          <w:sz w:val="20"/>
          <w:szCs w:val="20"/>
        </w:rPr>
        <w:t>A.7</w:t>
      </w:r>
      <w:r w:rsidR="00DD30BD" w:rsidRPr="000C2DF5">
        <w:rPr>
          <w:rFonts w:ascii="Arial" w:hAnsi="Arial" w:cs="Arial"/>
          <w:i/>
          <w:sz w:val="20"/>
          <w:szCs w:val="20"/>
        </w:rPr>
        <w:t xml:space="preserve">.3 </w:t>
      </w:r>
      <w:r w:rsidR="00A87981" w:rsidRPr="000C2DF5">
        <w:rPr>
          <w:rFonts w:ascii="Arial" w:hAnsi="Arial" w:cs="Arial"/>
          <w:i/>
          <w:sz w:val="20"/>
          <w:szCs w:val="20"/>
        </w:rPr>
        <w:t>Subjects</w:t>
      </w:r>
      <w:bookmarkEnd w:id="48"/>
      <w:bookmarkEnd w:id="49"/>
      <w:bookmarkEnd w:id="50"/>
    </w:p>
    <w:p w14:paraId="333F434B" w14:textId="77777777" w:rsidR="008E7B63" w:rsidRDefault="008E7B63" w:rsidP="000C2DF5">
      <w:pPr>
        <w:spacing w:line="276" w:lineRule="auto"/>
        <w:rPr>
          <w:rFonts w:ascii="Arial" w:hAnsi="Arial" w:cs="Arial"/>
          <w:sz w:val="20"/>
          <w:szCs w:val="20"/>
        </w:rPr>
      </w:pPr>
    </w:p>
    <w:p w14:paraId="53199026" w14:textId="3D2E4349" w:rsidR="00BE540E" w:rsidRPr="00BE540E" w:rsidRDefault="00BE540E" w:rsidP="000C2DF5">
      <w:pPr>
        <w:spacing w:line="276" w:lineRule="auto"/>
        <w:rPr>
          <w:rFonts w:ascii="Arial" w:hAnsi="Arial" w:cs="Arial"/>
          <w:b/>
          <w:sz w:val="20"/>
          <w:szCs w:val="20"/>
        </w:rPr>
      </w:pPr>
      <w:r w:rsidRPr="00BE540E">
        <w:rPr>
          <w:rFonts w:ascii="Arial" w:hAnsi="Arial" w:cs="Arial"/>
          <w:b/>
          <w:sz w:val="20"/>
          <w:szCs w:val="20"/>
        </w:rPr>
        <w:t>Stage 1</w:t>
      </w:r>
    </w:p>
    <w:p w14:paraId="0B447E54" w14:textId="77777777" w:rsidR="00FC1BD2" w:rsidRPr="00637B51" w:rsidRDefault="00FC1BD2" w:rsidP="00FC1BD2">
      <w:pPr>
        <w:spacing w:line="276" w:lineRule="auto"/>
        <w:jc w:val="both"/>
        <w:rPr>
          <w:rFonts w:ascii="Arial" w:eastAsia="Calibri" w:hAnsi="Arial" w:cs="Arial"/>
          <w:bCs/>
          <w:sz w:val="20"/>
          <w:szCs w:val="20"/>
        </w:rPr>
      </w:pPr>
      <w:bookmarkStart w:id="51" w:name="_Toc356914625"/>
      <w:r w:rsidRPr="00637B51">
        <w:rPr>
          <w:rFonts w:ascii="Arial" w:eastAsia="Calibri" w:hAnsi="Arial" w:cs="Arial"/>
          <w:bCs/>
          <w:sz w:val="20"/>
          <w:szCs w:val="20"/>
        </w:rPr>
        <w:t>Inclusion</w:t>
      </w:r>
    </w:p>
    <w:p w14:paraId="5DAF2352" w14:textId="77777777" w:rsidR="00FC1BD2" w:rsidRPr="00637B51" w:rsidRDefault="00FC1BD2" w:rsidP="00FC1BD2">
      <w:pPr>
        <w:pStyle w:val="ColorfulList-Accent11"/>
        <w:numPr>
          <w:ilvl w:val="0"/>
          <w:numId w:val="15"/>
        </w:numPr>
        <w:spacing w:after="0" w:line="276" w:lineRule="auto"/>
        <w:contextualSpacing/>
        <w:jc w:val="both"/>
        <w:rPr>
          <w:rFonts w:ascii="Arial" w:eastAsia="Calibri" w:hAnsi="Arial" w:cs="Arial"/>
          <w:bCs/>
          <w:sz w:val="20"/>
        </w:rPr>
      </w:pPr>
      <w:r w:rsidRPr="00637B51">
        <w:rPr>
          <w:rFonts w:ascii="Arial" w:eastAsia="Calibri" w:hAnsi="Arial" w:cs="Arial"/>
          <w:bCs/>
          <w:sz w:val="20"/>
        </w:rPr>
        <w:t xml:space="preserve">Children </w:t>
      </w:r>
      <w:r>
        <w:rPr>
          <w:rFonts w:ascii="Arial" w:eastAsia="Calibri" w:hAnsi="Arial" w:cs="Arial"/>
          <w:bCs/>
          <w:sz w:val="20"/>
        </w:rPr>
        <w:t xml:space="preserve">6 </w:t>
      </w:r>
      <w:r w:rsidRPr="00637B51">
        <w:rPr>
          <w:rFonts w:ascii="Arial" w:eastAsia="Calibri" w:hAnsi="Arial" w:cs="Arial"/>
          <w:bCs/>
          <w:sz w:val="20"/>
        </w:rPr>
        <w:t>to 1</w:t>
      </w:r>
      <w:r>
        <w:rPr>
          <w:rFonts w:ascii="Arial" w:eastAsia="Calibri" w:hAnsi="Arial" w:cs="Arial"/>
          <w:bCs/>
          <w:sz w:val="20"/>
        </w:rPr>
        <w:t>2</w:t>
      </w:r>
      <w:r w:rsidRPr="00637B51">
        <w:rPr>
          <w:rFonts w:ascii="Arial" w:eastAsia="Calibri" w:hAnsi="Arial" w:cs="Arial"/>
          <w:bCs/>
          <w:sz w:val="20"/>
        </w:rPr>
        <w:t xml:space="preserve"> years of age </w:t>
      </w:r>
    </w:p>
    <w:p w14:paraId="22EAF395" w14:textId="77777777" w:rsidR="00FC1BD2" w:rsidRPr="00B220BE" w:rsidRDefault="00FC1BD2" w:rsidP="00FC1BD2">
      <w:pPr>
        <w:pStyle w:val="ColorfulList-Accent11"/>
        <w:numPr>
          <w:ilvl w:val="0"/>
          <w:numId w:val="15"/>
        </w:numPr>
        <w:spacing w:after="0" w:line="276" w:lineRule="auto"/>
        <w:contextualSpacing/>
        <w:jc w:val="both"/>
        <w:rPr>
          <w:rFonts w:ascii="Arial" w:eastAsia="Calibri" w:hAnsi="Arial" w:cs="Arial"/>
          <w:bCs/>
          <w:sz w:val="20"/>
        </w:rPr>
      </w:pPr>
      <w:r w:rsidRPr="002F5E6A">
        <w:rPr>
          <w:rFonts w:ascii="Arial" w:eastAsia="Calibri" w:hAnsi="Arial" w:cs="Arial"/>
          <w:bCs/>
          <w:sz w:val="20"/>
        </w:rPr>
        <w:t>One primary molar with a carious cavity affecting one or more surfaces</w:t>
      </w:r>
      <w:r w:rsidRPr="00596704">
        <w:rPr>
          <w:rFonts w:ascii="Arial" w:eastAsia="Calibri" w:hAnsi="Arial" w:cs="Arial"/>
          <w:bCs/>
          <w:sz w:val="20"/>
        </w:rPr>
        <w:t xml:space="preserve"> (</w:t>
      </w:r>
      <w:r w:rsidRPr="00596704">
        <w:rPr>
          <w:rStyle w:val="Emphasis"/>
          <w:rFonts w:ascii="Arial" w:hAnsi="Arial" w:cs="Arial"/>
          <w:bCs/>
          <w:i w:val="0"/>
          <w:iCs w:val="0"/>
          <w:sz w:val="20"/>
          <w:shd w:val="clear" w:color="auto" w:fill="FFFFFF"/>
        </w:rPr>
        <w:t>International Caries Detection and Assessment System</w:t>
      </w:r>
      <w:r w:rsidRPr="00120B02">
        <w:rPr>
          <w:rFonts w:ascii="Arial" w:eastAsia="Calibri" w:hAnsi="Arial" w:cs="Arial"/>
          <w:bCs/>
          <w:sz w:val="20"/>
        </w:rPr>
        <w:t xml:space="preserve"> (ICDAS) score 4,5</w:t>
      </w:r>
      <w:r w:rsidRPr="00050702">
        <w:rPr>
          <w:rFonts w:ascii="Arial" w:eastAsia="Calibri" w:hAnsi="Arial" w:cs="Arial"/>
          <w:bCs/>
          <w:sz w:val="20"/>
        </w:rPr>
        <w:t>)</w:t>
      </w:r>
      <w:r>
        <w:rPr>
          <w:rFonts w:ascii="Arial" w:eastAsia="Calibri" w:hAnsi="Arial" w:cs="Arial"/>
          <w:bCs/>
          <w:sz w:val="20"/>
        </w:rPr>
        <w:t xml:space="preserve"> </w:t>
      </w:r>
      <w:r w:rsidRPr="00050702">
        <w:rPr>
          <w:rFonts w:ascii="Arial" w:eastAsia="Calibri" w:hAnsi="Arial" w:cs="Arial"/>
          <w:bCs/>
          <w:sz w:val="20"/>
          <w:szCs w:val="22"/>
        </w:rPr>
        <w:t>that</w:t>
      </w:r>
      <w:r w:rsidRPr="00237814">
        <w:rPr>
          <w:rFonts w:ascii="Arial" w:eastAsia="Calibri" w:hAnsi="Arial" w:cs="Arial"/>
          <w:bCs/>
          <w:sz w:val="22"/>
          <w:szCs w:val="22"/>
        </w:rPr>
        <w:t xml:space="preserve"> </w:t>
      </w:r>
      <w:r w:rsidRPr="00237814">
        <w:rPr>
          <w:rFonts w:ascii="Arial" w:eastAsia="Calibri" w:hAnsi="Arial" w:cs="Arial"/>
          <w:bCs/>
          <w:sz w:val="20"/>
          <w:szCs w:val="24"/>
        </w:rPr>
        <w:t xml:space="preserve">requires </w:t>
      </w:r>
      <w:r>
        <w:rPr>
          <w:rFonts w:ascii="Arial" w:eastAsia="Calibri" w:hAnsi="Arial" w:cs="Arial"/>
          <w:bCs/>
          <w:sz w:val="20"/>
          <w:szCs w:val="24"/>
        </w:rPr>
        <w:t xml:space="preserve">temporary dressing whilst awaiting extraction. </w:t>
      </w:r>
    </w:p>
    <w:p w14:paraId="2A8F5919" w14:textId="77777777" w:rsidR="00FC1BD2" w:rsidRPr="002F5E6A" w:rsidRDefault="00FC1BD2" w:rsidP="00FC1BD2">
      <w:pPr>
        <w:pStyle w:val="ColorfulList-Accent11"/>
        <w:numPr>
          <w:ilvl w:val="0"/>
          <w:numId w:val="15"/>
        </w:numPr>
        <w:spacing w:after="0" w:line="276" w:lineRule="auto"/>
        <w:contextualSpacing/>
        <w:jc w:val="both"/>
        <w:rPr>
          <w:rFonts w:ascii="Arial" w:eastAsia="Calibri" w:hAnsi="Arial" w:cs="Arial"/>
          <w:bCs/>
          <w:sz w:val="20"/>
        </w:rPr>
      </w:pPr>
      <w:r>
        <w:rPr>
          <w:rFonts w:ascii="Arial" w:eastAsia="Calibri" w:hAnsi="Arial" w:cs="Arial"/>
          <w:bCs/>
          <w:sz w:val="20"/>
        </w:rPr>
        <w:t xml:space="preserve">Subject willing to </w:t>
      </w:r>
      <w:r w:rsidRPr="002F5E6A">
        <w:rPr>
          <w:rFonts w:ascii="Arial" w:eastAsia="Calibri" w:hAnsi="Arial" w:cs="Arial"/>
          <w:bCs/>
          <w:sz w:val="20"/>
        </w:rPr>
        <w:t>sit in the dental chair</w:t>
      </w:r>
      <w:r>
        <w:rPr>
          <w:rFonts w:ascii="Arial" w:eastAsia="Calibri" w:hAnsi="Arial" w:cs="Arial"/>
          <w:bCs/>
          <w:sz w:val="20"/>
        </w:rPr>
        <w:t xml:space="preserve"> and cooperate with clinicians on planned protocol</w:t>
      </w:r>
      <w:r w:rsidRPr="002F5E6A">
        <w:rPr>
          <w:rFonts w:ascii="Arial" w:eastAsia="Calibri" w:hAnsi="Arial" w:cs="Arial"/>
          <w:bCs/>
          <w:sz w:val="20"/>
        </w:rPr>
        <w:t xml:space="preserve"> treatment</w:t>
      </w:r>
    </w:p>
    <w:p w14:paraId="5859CFE0" w14:textId="77777777" w:rsidR="00FC1BD2" w:rsidRPr="00637B51" w:rsidRDefault="00FC1BD2" w:rsidP="00FC1BD2">
      <w:pPr>
        <w:pStyle w:val="ColorfulList-Accent11"/>
        <w:spacing w:after="0" w:line="276" w:lineRule="auto"/>
        <w:ind w:left="0"/>
        <w:contextualSpacing/>
        <w:jc w:val="both"/>
        <w:rPr>
          <w:rFonts w:ascii="Arial" w:eastAsia="Calibri" w:hAnsi="Arial" w:cs="Arial"/>
          <w:bCs/>
          <w:sz w:val="20"/>
        </w:rPr>
      </w:pPr>
      <w:r w:rsidRPr="00637B51">
        <w:rPr>
          <w:rFonts w:ascii="Arial" w:eastAsia="Calibri" w:hAnsi="Arial" w:cs="Arial"/>
          <w:bCs/>
          <w:sz w:val="20"/>
        </w:rPr>
        <w:t>Exclusion</w:t>
      </w:r>
    </w:p>
    <w:p w14:paraId="08889C45" w14:textId="77777777" w:rsidR="00FC1BD2" w:rsidRPr="00CE556A" w:rsidRDefault="00FC1BD2" w:rsidP="00FC1BD2">
      <w:pPr>
        <w:pStyle w:val="NoSpacing"/>
        <w:numPr>
          <w:ilvl w:val="0"/>
          <w:numId w:val="15"/>
        </w:numPr>
        <w:rPr>
          <w:rFonts w:ascii="Arial" w:eastAsia="Calibri" w:hAnsi="Arial" w:cs="Arial"/>
          <w:sz w:val="20"/>
        </w:rPr>
      </w:pPr>
      <w:r w:rsidRPr="00CE556A">
        <w:rPr>
          <w:rFonts w:ascii="Arial" w:eastAsia="Calibri" w:hAnsi="Arial" w:cs="Arial"/>
          <w:sz w:val="20"/>
        </w:rPr>
        <w:t>Unable to give assent/consent</w:t>
      </w:r>
    </w:p>
    <w:p w14:paraId="7BDFB903" w14:textId="77777777" w:rsidR="00FC1BD2" w:rsidRPr="00CE556A" w:rsidRDefault="00FC1BD2" w:rsidP="00FC1BD2">
      <w:pPr>
        <w:pStyle w:val="NoSpacing"/>
        <w:numPr>
          <w:ilvl w:val="0"/>
          <w:numId w:val="15"/>
        </w:numPr>
        <w:rPr>
          <w:rFonts w:ascii="Arial" w:eastAsia="Calibri" w:hAnsi="Arial" w:cs="Arial"/>
          <w:sz w:val="20"/>
        </w:rPr>
      </w:pPr>
      <w:r w:rsidRPr="00CE556A">
        <w:rPr>
          <w:rFonts w:ascii="Arial" w:eastAsia="Calibri" w:hAnsi="Arial" w:cs="Arial"/>
          <w:sz w:val="20"/>
        </w:rPr>
        <w:t>Non-carious anomaly of structure such as amelogenesis imperfecta</w:t>
      </w:r>
      <w:r>
        <w:rPr>
          <w:rFonts w:ascii="Arial" w:eastAsia="Calibri" w:hAnsi="Arial" w:cs="Arial"/>
          <w:sz w:val="20"/>
        </w:rPr>
        <w:t xml:space="preserve"> (this data will be in the patient records)</w:t>
      </w:r>
      <w:r w:rsidRPr="00CE556A">
        <w:rPr>
          <w:rFonts w:ascii="Arial" w:eastAsia="Calibri" w:hAnsi="Arial" w:cs="Arial"/>
          <w:sz w:val="20"/>
        </w:rPr>
        <w:t xml:space="preserve">. </w:t>
      </w:r>
    </w:p>
    <w:p w14:paraId="50C99FE6" w14:textId="77777777" w:rsidR="00FC1BD2" w:rsidRPr="00CE556A" w:rsidRDefault="00FC1BD2" w:rsidP="00FC1BD2">
      <w:pPr>
        <w:pStyle w:val="NoSpacing"/>
        <w:numPr>
          <w:ilvl w:val="0"/>
          <w:numId w:val="15"/>
        </w:numPr>
        <w:rPr>
          <w:rFonts w:ascii="Arial" w:eastAsia="Calibri" w:hAnsi="Arial" w:cs="Arial"/>
          <w:sz w:val="20"/>
        </w:rPr>
      </w:pPr>
      <w:r w:rsidRPr="00CE556A">
        <w:rPr>
          <w:rFonts w:ascii="Arial" w:eastAsia="Calibri" w:hAnsi="Arial" w:cs="Arial"/>
          <w:sz w:val="20"/>
        </w:rPr>
        <w:t xml:space="preserve">Patients with significant pain and/or infection who require an urgent </w:t>
      </w:r>
      <w:r>
        <w:rPr>
          <w:rFonts w:ascii="Arial" w:eastAsia="Calibri" w:hAnsi="Arial" w:cs="Arial"/>
          <w:sz w:val="20"/>
        </w:rPr>
        <w:t>management (assessed by standard clinical investigations)</w:t>
      </w:r>
    </w:p>
    <w:p w14:paraId="6208257A" w14:textId="77777777" w:rsidR="00FC1BD2" w:rsidRDefault="00FC1BD2" w:rsidP="00FC1BD2">
      <w:pPr>
        <w:pStyle w:val="NoSpacing"/>
        <w:numPr>
          <w:ilvl w:val="0"/>
          <w:numId w:val="15"/>
        </w:numPr>
        <w:rPr>
          <w:rFonts w:ascii="Arial" w:eastAsia="Calibri" w:hAnsi="Arial" w:cs="Arial"/>
          <w:sz w:val="20"/>
        </w:rPr>
      </w:pPr>
      <w:r w:rsidRPr="00CE556A">
        <w:rPr>
          <w:rFonts w:ascii="Arial" w:eastAsia="Calibri" w:hAnsi="Arial" w:cs="Arial"/>
          <w:sz w:val="20"/>
        </w:rPr>
        <w:t>Teeth with non-vital exposed pulps with draining pus</w:t>
      </w:r>
      <w:r>
        <w:rPr>
          <w:rFonts w:ascii="Arial" w:eastAsia="Calibri" w:hAnsi="Arial" w:cs="Arial"/>
          <w:sz w:val="20"/>
        </w:rPr>
        <w:t xml:space="preserve"> (as per standard care)</w:t>
      </w:r>
    </w:p>
    <w:p w14:paraId="6D929AE0" w14:textId="77777777" w:rsidR="00FC1BD2" w:rsidRDefault="00FC1BD2" w:rsidP="00FC1BD2">
      <w:pPr>
        <w:pStyle w:val="NoSpacing"/>
        <w:numPr>
          <w:ilvl w:val="0"/>
          <w:numId w:val="15"/>
        </w:numPr>
        <w:rPr>
          <w:rFonts w:ascii="Arial" w:eastAsia="Calibri" w:hAnsi="Arial" w:cs="Arial"/>
          <w:sz w:val="20"/>
        </w:rPr>
      </w:pPr>
      <w:r>
        <w:rPr>
          <w:rFonts w:ascii="Arial" w:eastAsia="Calibri" w:hAnsi="Arial" w:cs="Arial"/>
          <w:sz w:val="20"/>
        </w:rPr>
        <w:t>Methacrylate allergy</w:t>
      </w:r>
    </w:p>
    <w:p w14:paraId="4276B8C2" w14:textId="77777777" w:rsidR="00BE540E" w:rsidRPr="00BE540E" w:rsidRDefault="00BE540E" w:rsidP="00BE540E">
      <w:pPr>
        <w:suppressAutoHyphens w:val="0"/>
        <w:spacing w:line="276" w:lineRule="auto"/>
        <w:contextualSpacing/>
        <w:jc w:val="both"/>
        <w:rPr>
          <w:rFonts w:ascii="Arial" w:eastAsia="Calibri" w:hAnsi="Arial" w:cs="Arial"/>
          <w:bCs/>
          <w:sz w:val="20"/>
          <w:szCs w:val="20"/>
          <w:lang w:val="en-GB" w:eastAsia="en-US"/>
        </w:rPr>
      </w:pPr>
    </w:p>
    <w:p w14:paraId="5F9AB46E" w14:textId="77777777" w:rsidR="00BE540E" w:rsidRPr="00BE540E" w:rsidRDefault="00BE540E" w:rsidP="00BE540E">
      <w:pPr>
        <w:suppressAutoHyphens w:val="0"/>
        <w:spacing w:line="276" w:lineRule="auto"/>
        <w:contextualSpacing/>
        <w:jc w:val="both"/>
        <w:rPr>
          <w:rFonts w:ascii="Arial" w:eastAsia="Calibri" w:hAnsi="Arial" w:cs="Arial"/>
          <w:bCs/>
          <w:sz w:val="20"/>
          <w:szCs w:val="20"/>
          <w:lang w:val="en-GB" w:eastAsia="en-US"/>
        </w:rPr>
      </w:pPr>
    </w:p>
    <w:p w14:paraId="4D08C484" w14:textId="77777777" w:rsidR="00BE540E" w:rsidRPr="00BE540E" w:rsidRDefault="00BE540E" w:rsidP="00BE540E">
      <w:pPr>
        <w:suppressAutoHyphens w:val="0"/>
        <w:spacing w:line="276" w:lineRule="auto"/>
        <w:contextualSpacing/>
        <w:jc w:val="both"/>
        <w:rPr>
          <w:rFonts w:ascii="Arial" w:eastAsia="Calibri" w:hAnsi="Arial" w:cs="Arial"/>
          <w:b/>
          <w:bCs/>
          <w:sz w:val="20"/>
          <w:szCs w:val="20"/>
          <w:lang w:val="en-GB" w:eastAsia="en-US"/>
        </w:rPr>
      </w:pPr>
      <w:r w:rsidRPr="00BE540E">
        <w:rPr>
          <w:rFonts w:ascii="Arial" w:eastAsia="Calibri" w:hAnsi="Arial" w:cs="Arial"/>
          <w:b/>
          <w:bCs/>
          <w:sz w:val="20"/>
          <w:szCs w:val="20"/>
          <w:lang w:val="en-GB" w:eastAsia="en-US"/>
        </w:rPr>
        <w:t>Stage 2</w:t>
      </w:r>
    </w:p>
    <w:p w14:paraId="6467CCA6" w14:textId="77777777" w:rsidR="00BE540E" w:rsidRPr="00BE540E" w:rsidRDefault="00BE540E" w:rsidP="00BE540E">
      <w:p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Inclusion</w:t>
      </w:r>
    </w:p>
    <w:p w14:paraId="7D22EE31"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 xml:space="preserve">Children 6 to 12 years of age </w:t>
      </w:r>
    </w:p>
    <w:p w14:paraId="4018D19A"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One primary molar with a two surface carious cavity (occlusal and proximal surface) ICDAS score 4,5 that requires restoration</w:t>
      </w:r>
    </w:p>
    <w:p w14:paraId="132DC7E8"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Subject willing to sit in the dental chair and cooperate with clinicians on planned protocol treatment</w:t>
      </w:r>
    </w:p>
    <w:p w14:paraId="5E5AC348" w14:textId="77777777" w:rsidR="00BE540E" w:rsidRPr="00BE540E" w:rsidRDefault="00BE540E" w:rsidP="00BE540E">
      <w:pPr>
        <w:suppressAutoHyphens w:val="0"/>
        <w:spacing w:line="276" w:lineRule="auto"/>
        <w:contextualSpacing/>
        <w:jc w:val="both"/>
        <w:rPr>
          <w:rFonts w:ascii="Arial" w:eastAsia="Calibri" w:hAnsi="Arial" w:cs="Arial"/>
          <w:bCs/>
          <w:sz w:val="20"/>
          <w:szCs w:val="20"/>
          <w:lang w:val="en-GB" w:eastAsia="en-US"/>
        </w:rPr>
      </w:pPr>
    </w:p>
    <w:p w14:paraId="5B027D3E" w14:textId="77777777" w:rsidR="00BE540E" w:rsidRPr="00BE540E" w:rsidRDefault="00BE540E" w:rsidP="00BE540E">
      <w:p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Exclusion</w:t>
      </w:r>
    </w:p>
    <w:p w14:paraId="098B966F"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Unable to give assent/consent</w:t>
      </w:r>
    </w:p>
    <w:p w14:paraId="4B16CACF"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 xml:space="preserve">Non-carious anomaly of structure such as amelogenesis imperfecta. </w:t>
      </w:r>
    </w:p>
    <w:p w14:paraId="446F40AA"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val="en-GB" w:eastAsia="en-US"/>
        </w:rPr>
      </w:pPr>
      <w:r w:rsidRPr="00BE540E">
        <w:rPr>
          <w:rFonts w:ascii="Arial" w:eastAsia="Calibri" w:hAnsi="Arial" w:cs="Arial"/>
          <w:bCs/>
          <w:sz w:val="20"/>
          <w:szCs w:val="20"/>
          <w:lang w:val="en-GB" w:eastAsia="en-US"/>
        </w:rPr>
        <w:t xml:space="preserve">Subject </w:t>
      </w:r>
      <w:r w:rsidRPr="00BE540E">
        <w:rPr>
          <w:rFonts w:ascii="Arial" w:eastAsia="Calibri" w:hAnsi="Arial" w:cs="Arial"/>
          <w:b/>
          <w:bCs/>
          <w:sz w:val="20"/>
          <w:szCs w:val="20"/>
          <w:lang w:val="en-GB" w:eastAsia="en-US"/>
        </w:rPr>
        <w:t xml:space="preserve">NOT </w:t>
      </w:r>
      <w:r w:rsidRPr="00BE540E">
        <w:rPr>
          <w:rFonts w:ascii="Arial" w:eastAsia="Calibri" w:hAnsi="Arial" w:cs="Arial"/>
          <w:bCs/>
          <w:sz w:val="20"/>
          <w:szCs w:val="20"/>
          <w:lang w:val="en-GB" w:eastAsia="en-US"/>
        </w:rPr>
        <w:t>willing to sit in the dental chair and cooperate with clinicians on planned protocol treatment</w:t>
      </w:r>
    </w:p>
    <w:p w14:paraId="7B108EF3" w14:textId="77777777" w:rsidR="00BE540E" w:rsidRPr="00BE540E" w:rsidRDefault="00BE540E" w:rsidP="00BE540E">
      <w:pPr>
        <w:numPr>
          <w:ilvl w:val="0"/>
          <w:numId w:val="15"/>
        </w:numPr>
        <w:suppressAutoHyphens w:val="0"/>
        <w:spacing w:line="276" w:lineRule="auto"/>
        <w:contextualSpacing/>
        <w:jc w:val="both"/>
        <w:rPr>
          <w:rFonts w:ascii="Arial" w:eastAsia="Calibri" w:hAnsi="Arial" w:cs="Arial"/>
          <w:bCs/>
          <w:sz w:val="20"/>
          <w:szCs w:val="20"/>
          <w:lang w:eastAsia="en-US"/>
        </w:rPr>
      </w:pPr>
      <w:r w:rsidRPr="00BE540E">
        <w:rPr>
          <w:rFonts w:ascii="Arial" w:eastAsia="Calibri" w:hAnsi="Arial" w:cs="Arial"/>
          <w:bCs/>
          <w:sz w:val="20"/>
          <w:szCs w:val="20"/>
          <w:lang w:eastAsia="en-US"/>
        </w:rPr>
        <w:t>Methacrylate allergy</w:t>
      </w:r>
    </w:p>
    <w:p w14:paraId="7B3C8D95" w14:textId="77777777" w:rsidR="00BE540E" w:rsidRPr="002F5E6A" w:rsidRDefault="00BE540E" w:rsidP="00BE540E">
      <w:pPr>
        <w:suppressAutoHyphens w:val="0"/>
        <w:spacing w:line="276" w:lineRule="auto"/>
        <w:contextualSpacing/>
        <w:jc w:val="both"/>
        <w:rPr>
          <w:rFonts w:ascii="Arial" w:eastAsia="Calibri" w:hAnsi="Arial" w:cs="Arial"/>
          <w:bCs/>
          <w:sz w:val="20"/>
          <w:szCs w:val="20"/>
          <w:lang w:val="en-GB" w:eastAsia="en-US"/>
        </w:rPr>
      </w:pPr>
    </w:p>
    <w:p w14:paraId="1B0FC3A1" w14:textId="77777777" w:rsidR="00BE0F44" w:rsidRPr="00637B51" w:rsidRDefault="00BE0F44" w:rsidP="00B220BE">
      <w:pPr>
        <w:suppressAutoHyphens w:val="0"/>
        <w:spacing w:line="276" w:lineRule="auto"/>
        <w:ind w:left="720"/>
        <w:contextualSpacing/>
        <w:jc w:val="both"/>
        <w:rPr>
          <w:rFonts w:ascii="Arial" w:eastAsia="Calibri" w:hAnsi="Arial" w:cs="Arial"/>
          <w:bCs/>
          <w:sz w:val="20"/>
          <w:szCs w:val="20"/>
          <w:lang w:val="en-GB" w:eastAsia="en-US"/>
        </w:rPr>
      </w:pPr>
    </w:p>
    <w:p w14:paraId="4C81FD6B" w14:textId="77777777" w:rsidR="00A57806" w:rsidRPr="00E611AF" w:rsidRDefault="00A57806" w:rsidP="00B220BE">
      <w:pPr>
        <w:jc w:val="both"/>
        <w:rPr>
          <w:rFonts w:ascii="Arial" w:hAnsi="Arial" w:cs="Arial"/>
          <w:sz w:val="20"/>
          <w:szCs w:val="20"/>
        </w:rPr>
      </w:pPr>
    </w:p>
    <w:p w14:paraId="31E3D8D3" w14:textId="321AEECC" w:rsidR="00FC125E" w:rsidRPr="0061513E" w:rsidRDefault="00A87981" w:rsidP="0061513E">
      <w:pPr>
        <w:rPr>
          <w:rFonts w:ascii="Arial" w:hAnsi="Arial" w:cs="Arial"/>
          <w:b/>
          <w:i/>
          <w:sz w:val="20"/>
        </w:rPr>
      </w:pPr>
      <w:bookmarkStart w:id="52" w:name="_Toc279737706"/>
      <w:r w:rsidRPr="0061513E">
        <w:rPr>
          <w:rFonts w:ascii="Arial" w:hAnsi="Arial" w:cs="Arial"/>
          <w:b/>
          <w:i/>
          <w:sz w:val="20"/>
        </w:rPr>
        <w:t>Criteria and procedures for subject withdrawal or discontinuation</w:t>
      </w:r>
      <w:bookmarkStart w:id="53" w:name="_Toc356914626"/>
      <w:bookmarkStart w:id="54" w:name="_Toc279737707"/>
      <w:bookmarkEnd w:id="51"/>
      <w:bookmarkEnd w:id="52"/>
    </w:p>
    <w:p w14:paraId="0D01E029" w14:textId="77777777" w:rsidR="006F19D3" w:rsidRPr="00B220BE" w:rsidRDefault="006F19D3" w:rsidP="00B220BE">
      <w:pPr>
        <w:jc w:val="both"/>
        <w:rPr>
          <w:b/>
        </w:rPr>
      </w:pPr>
    </w:p>
    <w:p w14:paraId="1C013FA4" w14:textId="77777777" w:rsidR="00457FC7" w:rsidRPr="00E611AF" w:rsidRDefault="00457FC7" w:rsidP="00B220BE">
      <w:pPr>
        <w:jc w:val="both"/>
        <w:rPr>
          <w:rFonts w:ascii="Arial" w:hAnsi="Arial" w:cs="Arial"/>
          <w:sz w:val="20"/>
          <w:szCs w:val="20"/>
        </w:rPr>
      </w:pPr>
      <w:r w:rsidRPr="00E611AF">
        <w:rPr>
          <w:rFonts w:ascii="Arial" w:hAnsi="Arial" w:cs="Arial"/>
          <w:sz w:val="20"/>
          <w:szCs w:val="20"/>
        </w:rPr>
        <w:t>Participants will be withdrawn if</w:t>
      </w:r>
      <w:r w:rsidR="00080144" w:rsidRPr="00E611AF">
        <w:rPr>
          <w:rFonts w:ascii="Arial" w:hAnsi="Arial" w:cs="Arial"/>
          <w:sz w:val="20"/>
          <w:szCs w:val="20"/>
        </w:rPr>
        <w:t>;</w:t>
      </w:r>
      <w:r w:rsidRPr="00E611AF">
        <w:rPr>
          <w:rFonts w:ascii="Arial" w:hAnsi="Arial" w:cs="Arial"/>
          <w:sz w:val="20"/>
          <w:szCs w:val="20"/>
        </w:rPr>
        <w:t xml:space="preserve"> </w:t>
      </w:r>
    </w:p>
    <w:p w14:paraId="76F339A3" w14:textId="05839C7B" w:rsidR="00457FC7" w:rsidRPr="00E611AF" w:rsidRDefault="00E611AF" w:rsidP="00B220BE">
      <w:pPr>
        <w:numPr>
          <w:ilvl w:val="0"/>
          <w:numId w:val="21"/>
        </w:numPr>
        <w:jc w:val="both"/>
        <w:rPr>
          <w:rFonts w:ascii="Arial" w:hAnsi="Arial" w:cs="Arial"/>
          <w:sz w:val="20"/>
          <w:szCs w:val="20"/>
        </w:rPr>
      </w:pPr>
      <w:r w:rsidRPr="00E611AF">
        <w:rPr>
          <w:rFonts w:ascii="Arial" w:hAnsi="Arial" w:cs="Arial"/>
          <w:sz w:val="20"/>
          <w:szCs w:val="20"/>
        </w:rPr>
        <w:t>T</w:t>
      </w:r>
      <w:r w:rsidR="00457FC7" w:rsidRPr="00E611AF">
        <w:rPr>
          <w:rFonts w:ascii="Arial" w:hAnsi="Arial" w:cs="Arial"/>
          <w:sz w:val="20"/>
          <w:szCs w:val="20"/>
        </w:rPr>
        <w:t>hey do not attend for the final visit</w:t>
      </w:r>
      <w:r w:rsidR="000601EC">
        <w:rPr>
          <w:rFonts w:ascii="Arial" w:hAnsi="Arial" w:cs="Arial"/>
          <w:sz w:val="20"/>
          <w:szCs w:val="20"/>
        </w:rPr>
        <w:t xml:space="preserve"> </w:t>
      </w:r>
    </w:p>
    <w:p w14:paraId="6BF711DB" w14:textId="77777777" w:rsidR="00457FC7" w:rsidRPr="00E611AF" w:rsidRDefault="00E611AF" w:rsidP="00B220BE">
      <w:pPr>
        <w:numPr>
          <w:ilvl w:val="0"/>
          <w:numId w:val="21"/>
        </w:numPr>
        <w:jc w:val="both"/>
        <w:rPr>
          <w:rFonts w:ascii="Arial" w:hAnsi="Arial" w:cs="Arial"/>
          <w:sz w:val="20"/>
          <w:szCs w:val="20"/>
        </w:rPr>
      </w:pPr>
      <w:r w:rsidRPr="00E611AF">
        <w:rPr>
          <w:rFonts w:ascii="Arial" w:hAnsi="Arial" w:cs="Arial"/>
          <w:sz w:val="20"/>
          <w:szCs w:val="20"/>
        </w:rPr>
        <w:t>T</w:t>
      </w:r>
      <w:r w:rsidR="00457FC7" w:rsidRPr="00E611AF">
        <w:rPr>
          <w:rFonts w:ascii="Arial" w:hAnsi="Arial" w:cs="Arial"/>
          <w:sz w:val="20"/>
          <w:szCs w:val="20"/>
        </w:rPr>
        <w:t>he participant decides they no longer wish to continue</w:t>
      </w:r>
      <w:r w:rsidR="006F19D3">
        <w:rPr>
          <w:rFonts w:ascii="Arial" w:hAnsi="Arial" w:cs="Arial"/>
          <w:sz w:val="20"/>
          <w:szCs w:val="20"/>
        </w:rPr>
        <w:t xml:space="preserve"> and withdraw consent</w:t>
      </w:r>
    </w:p>
    <w:p w14:paraId="0074F147" w14:textId="77777777" w:rsidR="00457FC7" w:rsidRDefault="00E611AF" w:rsidP="00457FC7">
      <w:pPr>
        <w:numPr>
          <w:ilvl w:val="0"/>
          <w:numId w:val="21"/>
        </w:numPr>
        <w:rPr>
          <w:rFonts w:ascii="Arial" w:hAnsi="Arial" w:cs="Arial"/>
          <w:sz w:val="20"/>
          <w:szCs w:val="20"/>
        </w:rPr>
      </w:pPr>
      <w:r w:rsidRPr="00E611AF">
        <w:rPr>
          <w:rFonts w:ascii="Arial" w:hAnsi="Arial" w:cs="Arial"/>
          <w:sz w:val="20"/>
          <w:szCs w:val="20"/>
        </w:rPr>
        <w:t>R</w:t>
      </w:r>
      <w:r w:rsidR="00457FC7" w:rsidRPr="00E611AF">
        <w:rPr>
          <w:rFonts w:ascii="Arial" w:hAnsi="Arial" w:cs="Arial"/>
          <w:sz w:val="20"/>
          <w:szCs w:val="20"/>
        </w:rPr>
        <w:t>ecommended by the investigator</w:t>
      </w:r>
    </w:p>
    <w:p w14:paraId="2158E7DE" w14:textId="77777777" w:rsidR="00457FC7" w:rsidRPr="00E611AF" w:rsidRDefault="00457FC7" w:rsidP="00457FC7">
      <w:pPr>
        <w:rPr>
          <w:rFonts w:ascii="Arial" w:hAnsi="Arial" w:cs="Arial"/>
          <w:sz w:val="20"/>
          <w:szCs w:val="20"/>
        </w:rPr>
      </w:pPr>
    </w:p>
    <w:p w14:paraId="6AC3F688" w14:textId="4B944092" w:rsidR="00A27AEB" w:rsidRDefault="00457FC7" w:rsidP="00B220BE">
      <w:pPr>
        <w:jc w:val="both"/>
        <w:rPr>
          <w:rFonts w:ascii="Arial" w:hAnsi="Arial" w:cs="Arial"/>
          <w:sz w:val="20"/>
          <w:szCs w:val="20"/>
        </w:rPr>
      </w:pPr>
      <w:r w:rsidRPr="00E611AF">
        <w:rPr>
          <w:rFonts w:ascii="Arial" w:hAnsi="Arial" w:cs="Arial"/>
          <w:sz w:val="20"/>
          <w:szCs w:val="20"/>
        </w:rPr>
        <w:t xml:space="preserve">Participants have the right to withdraw from the study at any time for any reason. </w:t>
      </w:r>
      <w:r w:rsidR="00596704">
        <w:rPr>
          <w:rFonts w:ascii="Arial" w:hAnsi="Arial" w:cs="Arial"/>
          <w:sz w:val="20"/>
          <w:szCs w:val="20"/>
        </w:rPr>
        <w:t xml:space="preserve">However, should the patient or their parents wish to withdraw </w:t>
      </w:r>
      <w:r w:rsidR="00603937">
        <w:rPr>
          <w:rFonts w:ascii="Arial" w:hAnsi="Arial" w:cs="Arial"/>
          <w:sz w:val="20"/>
          <w:szCs w:val="20"/>
        </w:rPr>
        <w:t xml:space="preserve">the patient </w:t>
      </w:r>
      <w:r w:rsidR="00596704">
        <w:rPr>
          <w:rFonts w:ascii="Arial" w:hAnsi="Arial" w:cs="Arial"/>
          <w:sz w:val="20"/>
          <w:szCs w:val="20"/>
        </w:rPr>
        <w:t>from the study they</w:t>
      </w:r>
      <w:r w:rsidR="0017309D">
        <w:rPr>
          <w:rFonts w:ascii="Arial" w:hAnsi="Arial" w:cs="Arial"/>
          <w:sz w:val="20"/>
          <w:szCs w:val="20"/>
        </w:rPr>
        <w:t xml:space="preserve"> will</w:t>
      </w:r>
      <w:r w:rsidR="00596704">
        <w:rPr>
          <w:rFonts w:ascii="Arial" w:hAnsi="Arial" w:cs="Arial"/>
          <w:sz w:val="20"/>
          <w:szCs w:val="20"/>
        </w:rPr>
        <w:t xml:space="preserve"> be informed that the composite will not be removed (unless </w:t>
      </w:r>
      <w:r w:rsidR="00603937">
        <w:rPr>
          <w:rFonts w:ascii="Arial" w:hAnsi="Arial" w:cs="Arial"/>
          <w:sz w:val="20"/>
          <w:szCs w:val="20"/>
        </w:rPr>
        <w:t xml:space="preserve">deemed </w:t>
      </w:r>
      <w:r w:rsidR="00596704">
        <w:rPr>
          <w:rFonts w:ascii="Arial" w:hAnsi="Arial" w:cs="Arial"/>
          <w:sz w:val="20"/>
          <w:szCs w:val="20"/>
        </w:rPr>
        <w:t xml:space="preserve">clinically </w:t>
      </w:r>
      <w:r w:rsidR="00603937">
        <w:rPr>
          <w:rFonts w:ascii="Arial" w:hAnsi="Arial" w:cs="Arial"/>
          <w:sz w:val="20"/>
          <w:szCs w:val="20"/>
        </w:rPr>
        <w:t>required).</w:t>
      </w:r>
      <w:r w:rsidR="00596704">
        <w:rPr>
          <w:rFonts w:ascii="Arial" w:hAnsi="Arial" w:cs="Arial"/>
          <w:sz w:val="20"/>
          <w:szCs w:val="20"/>
        </w:rPr>
        <w:t xml:space="preserve"> </w:t>
      </w:r>
      <w:r w:rsidRPr="00E611AF">
        <w:rPr>
          <w:rFonts w:ascii="Arial" w:hAnsi="Arial" w:cs="Arial"/>
          <w:sz w:val="20"/>
          <w:szCs w:val="20"/>
        </w:rPr>
        <w:t xml:space="preserve"> The investigator also has the right to withdraw patients from the study in the event of inter-current illnes</w:t>
      </w:r>
      <w:r w:rsidR="008A16E7">
        <w:rPr>
          <w:rFonts w:ascii="Arial" w:hAnsi="Arial" w:cs="Arial"/>
          <w:sz w:val="20"/>
          <w:szCs w:val="20"/>
        </w:rPr>
        <w:t>s, AEs, SAE’s,</w:t>
      </w:r>
      <w:r w:rsidR="006F19D3" w:rsidDel="006F19D3">
        <w:rPr>
          <w:rFonts w:ascii="Arial" w:hAnsi="Arial" w:cs="Arial"/>
          <w:sz w:val="20"/>
          <w:szCs w:val="20"/>
        </w:rPr>
        <w:t xml:space="preserve"> </w:t>
      </w:r>
      <w:r w:rsidR="005D1000">
        <w:rPr>
          <w:rFonts w:ascii="Arial" w:hAnsi="Arial" w:cs="Arial"/>
          <w:sz w:val="20"/>
          <w:szCs w:val="20"/>
        </w:rPr>
        <w:t>or other</w:t>
      </w:r>
      <w:r w:rsidR="0017309D">
        <w:rPr>
          <w:rFonts w:ascii="Arial" w:hAnsi="Arial" w:cs="Arial"/>
          <w:sz w:val="20"/>
          <w:szCs w:val="20"/>
        </w:rPr>
        <w:t xml:space="preserve"> clinically </w:t>
      </w:r>
      <w:r w:rsidR="001413E8">
        <w:rPr>
          <w:rFonts w:ascii="Arial" w:hAnsi="Arial" w:cs="Arial"/>
          <w:sz w:val="20"/>
          <w:szCs w:val="20"/>
        </w:rPr>
        <w:t xml:space="preserve">significant </w:t>
      </w:r>
      <w:r w:rsidR="001413E8" w:rsidRPr="00E611AF">
        <w:rPr>
          <w:rFonts w:ascii="Arial" w:hAnsi="Arial" w:cs="Arial"/>
          <w:sz w:val="20"/>
          <w:szCs w:val="20"/>
        </w:rPr>
        <w:t>reasons</w:t>
      </w:r>
      <w:r w:rsidR="0017309D">
        <w:rPr>
          <w:rFonts w:ascii="Arial" w:hAnsi="Arial" w:cs="Arial"/>
          <w:sz w:val="20"/>
          <w:szCs w:val="20"/>
        </w:rPr>
        <w:t>.</w:t>
      </w:r>
    </w:p>
    <w:p w14:paraId="1AD40291" w14:textId="77777777" w:rsidR="00594467" w:rsidRDefault="00594467" w:rsidP="00B220BE">
      <w:pPr>
        <w:jc w:val="both"/>
        <w:rPr>
          <w:rFonts w:ascii="Arial" w:hAnsi="Arial" w:cs="Arial"/>
          <w:sz w:val="20"/>
          <w:szCs w:val="20"/>
        </w:rPr>
      </w:pPr>
    </w:p>
    <w:p w14:paraId="2516CA57" w14:textId="3CF70D17" w:rsidR="0017309D" w:rsidRDefault="00457FC7" w:rsidP="00B220BE">
      <w:pPr>
        <w:jc w:val="both"/>
        <w:rPr>
          <w:rFonts w:ascii="Arial" w:hAnsi="Arial" w:cs="Arial"/>
          <w:sz w:val="20"/>
          <w:szCs w:val="20"/>
        </w:rPr>
      </w:pPr>
      <w:r w:rsidRPr="00E611AF">
        <w:rPr>
          <w:rFonts w:ascii="Arial" w:hAnsi="Arial" w:cs="Arial"/>
          <w:sz w:val="20"/>
          <w:szCs w:val="20"/>
        </w:rPr>
        <w:t xml:space="preserve">Should a participant decide to withdraw from the study, all efforts will be made to report the reason for withdrawal as thoroughly as possible.  </w:t>
      </w:r>
      <w:r w:rsidR="00854DF3">
        <w:rPr>
          <w:rFonts w:ascii="Arial" w:hAnsi="Arial" w:cs="Arial"/>
          <w:sz w:val="20"/>
          <w:szCs w:val="20"/>
        </w:rPr>
        <w:t xml:space="preserve">We do not intend to replace the filling material if patients withdraw as the </w:t>
      </w:r>
      <w:r w:rsidR="001413E8">
        <w:rPr>
          <w:rFonts w:ascii="Arial" w:hAnsi="Arial" w:cs="Arial"/>
          <w:sz w:val="20"/>
          <w:szCs w:val="20"/>
        </w:rPr>
        <w:t>risks of repeating the restoration outweigh</w:t>
      </w:r>
      <w:r w:rsidR="00854DF3">
        <w:rPr>
          <w:rFonts w:ascii="Arial" w:hAnsi="Arial" w:cs="Arial"/>
          <w:sz w:val="20"/>
          <w:szCs w:val="20"/>
        </w:rPr>
        <w:t xml:space="preserve"> leaving it in a primary tooth that will ultimately exfoliat</w:t>
      </w:r>
      <w:r w:rsidR="009B17D6">
        <w:rPr>
          <w:rFonts w:ascii="Arial" w:hAnsi="Arial" w:cs="Arial"/>
          <w:sz w:val="20"/>
          <w:szCs w:val="20"/>
        </w:rPr>
        <w:t xml:space="preserve">e.  Patient data will not be used. </w:t>
      </w:r>
      <w:r w:rsidR="00594467">
        <w:rPr>
          <w:rFonts w:ascii="Arial" w:hAnsi="Arial" w:cs="Arial"/>
          <w:sz w:val="20"/>
          <w:szCs w:val="20"/>
        </w:rPr>
        <w:t xml:space="preserve">  </w:t>
      </w:r>
    </w:p>
    <w:p w14:paraId="708097A4" w14:textId="77777777" w:rsidR="0017309D" w:rsidRDefault="0017309D" w:rsidP="00B220BE">
      <w:pPr>
        <w:jc w:val="both"/>
        <w:rPr>
          <w:rFonts w:ascii="Arial" w:hAnsi="Arial" w:cs="Arial"/>
          <w:sz w:val="20"/>
          <w:szCs w:val="20"/>
        </w:rPr>
      </w:pPr>
    </w:p>
    <w:p w14:paraId="7026DEDD" w14:textId="765D3329" w:rsidR="00854DF3" w:rsidRPr="00E611AF" w:rsidRDefault="00854DF3" w:rsidP="00B220BE">
      <w:pPr>
        <w:jc w:val="both"/>
        <w:rPr>
          <w:rFonts w:ascii="Arial" w:hAnsi="Arial" w:cs="Arial"/>
          <w:sz w:val="20"/>
          <w:szCs w:val="20"/>
        </w:rPr>
      </w:pPr>
      <w:r>
        <w:rPr>
          <w:rFonts w:ascii="Arial" w:hAnsi="Arial" w:cs="Arial"/>
          <w:sz w:val="20"/>
          <w:szCs w:val="20"/>
        </w:rPr>
        <w:t>Patients who withdraw will not be replaced</w:t>
      </w:r>
      <w:r w:rsidR="000167FB">
        <w:rPr>
          <w:rFonts w:ascii="Arial" w:hAnsi="Arial" w:cs="Arial"/>
          <w:sz w:val="20"/>
          <w:szCs w:val="20"/>
        </w:rPr>
        <w:t xml:space="preserve"> unless withdrawal is prior to placement of the composite</w:t>
      </w:r>
      <w:r w:rsidR="00E75962">
        <w:rPr>
          <w:rFonts w:ascii="Arial" w:hAnsi="Arial" w:cs="Arial"/>
          <w:sz w:val="20"/>
          <w:szCs w:val="20"/>
        </w:rPr>
        <w:t xml:space="preserve"> as later stage withdrawals are accounted for in the statistics</w:t>
      </w:r>
      <w:r w:rsidR="000167FB">
        <w:rPr>
          <w:rFonts w:ascii="Arial" w:hAnsi="Arial" w:cs="Arial"/>
          <w:sz w:val="20"/>
          <w:szCs w:val="20"/>
        </w:rPr>
        <w:t>.</w:t>
      </w:r>
    </w:p>
    <w:p w14:paraId="1E40BDE5" w14:textId="77777777" w:rsidR="00D62161" w:rsidRPr="00E611AF" w:rsidRDefault="00D62161" w:rsidP="00310443">
      <w:pPr>
        <w:rPr>
          <w:rFonts w:ascii="Arial" w:hAnsi="Arial" w:cs="Arial"/>
        </w:rPr>
      </w:pPr>
    </w:p>
    <w:p w14:paraId="34C1CC8A" w14:textId="75FD9D2B" w:rsidR="00723E31" w:rsidRPr="00C60D1E" w:rsidRDefault="00A87981" w:rsidP="00C60D1E">
      <w:pPr>
        <w:rPr>
          <w:rFonts w:ascii="Arial" w:hAnsi="Arial" w:cs="Arial"/>
          <w:b/>
          <w:i/>
          <w:sz w:val="20"/>
          <w:szCs w:val="20"/>
        </w:rPr>
      </w:pPr>
      <w:r w:rsidRPr="00C60D1E">
        <w:rPr>
          <w:rFonts w:ascii="Arial" w:hAnsi="Arial" w:cs="Arial"/>
          <w:b/>
          <w:i/>
          <w:sz w:val="20"/>
          <w:szCs w:val="20"/>
        </w:rPr>
        <w:t>Point of enrolment.</w:t>
      </w:r>
      <w:bookmarkEnd w:id="53"/>
      <w:bookmarkEnd w:id="54"/>
      <w:r w:rsidRPr="00C60D1E">
        <w:rPr>
          <w:rFonts w:ascii="Arial" w:hAnsi="Arial" w:cs="Arial"/>
          <w:b/>
          <w:i/>
          <w:sz w:val="20"/>
          <w:szCs w:val="20"/>
        </w:rPr>
        <w:t xml:space="preserve"> </w:t>
      </w:r>
      <w:bookmarkStart w:id="55" w:name="_Toc356914627"/>
    </w:p>
    <w:p w14:paraId="5D0D8054" w14:textId="0C93D485" w:rsidR="00310443" w:rsidRDefault="0040246C" w:rsidP="00310443">
      <w:pPr>
        <w:suppressAutoHyphens w:val="0"/>
        <w:spacing w:line="276" w:lineRule="auto"/>
        <w:contextualSpacing/>
        <w:jc w:val="both"/>
        <w:rPr>
          <w:rFonts w:ascii="Arial" w:hAnsi="Arial" w:cs="Arial"/>
          <w:sz w:val="20"/>
          <w:szCs w:val="20"/>
        </w:rPr>
      </w:pPr>
      <w:r>
        <w:rPr>
          <w:rFonts w:ascii="Arial" w:hAnsi="Arial" w:cs="Arial"/>
          <w:sz w:val="20"/>
          <w:szCs w:val="20"/>
        </w:rPr>
        <w:t>Enrollment into the study occurs when the patient has completed the consent proces</w:t>
      </w:r>
      <w:r w:rsidR="00E75962">
        <w:rPr>
          <w:rFonts w:ascii="Arial" w:hAnsi="Arial" w:cs="Arial"/>
          <w:sz w:val="20"/>
          <w:szCs w:val="20"/>
        </w:rPr>
        <w:t>s, confirmed as suitable for inclusion and attends for SMART composite placement.</w:t>
      </w:r>
    </w:p>
    <w:p w14:paraId="43142D95" w14:textId="77777777" w:rsidR="00310443" w:rsidRPr="00C60D1E" w:rsidRDefault="00310443" w:rsidP="00C60D1E">
      <w:pPr>
        <w:rPr>
          <w:rFonts w:ascii="Arial" w:eastAsia="Calibri" w:hAnsi="Arial" w:cs="Arial"/>
          <w:b/>
          <w:sz w:val="20"/>
          <w:szCs w:val="20"/>
          <w:lang w:val="en-GB" w:eastAsia="en-US"/>
        </w:rPr>
      </w:pPr>
    </w:p>
    <w:p w14:paraId="78257DC0" w14:textId="4F92D152" w:rsidR="00723E31" w:rsidRPr="00C60D1E" w:rsidRDefault="00A87981" w:rsidP="00C60D1E">
      <w:pPr>
        <w:rPr>
          <w:rFonts w:ascii="Arial" w:hAnsi="Arial" w:cs="Arial"/>
          <w:b/>
          <w:i/>
          <w:sz w:val="20"/>
          <w:szCs w:val="20"/>
        </w:rPr>
      </w:pPr>
      <w:bookmarkStart w:id="56" w:name="_Toc279737708"/>
      <w:r w:rsidRPr="00C60D1E">
        <w:rPr>
          <w:rFonts w:ascii="Arial" w:hAnsi="Arial" w:cs="Arial"/>
          <w:b/>
          <w:i/>
          <w:sz w:val="20"/>
          <w:szCs w:val="20"/>
        </w:rPr>
        <w:t>Total expected duration of the clinical investigation.</w:t>
      </w:r>
      <w:bookmarkEnd w:id="55"/>
      <w:bookmarkEnd w:id="56"/>
      <w:r w:rsidRPr="00C60D1E">
        <w:rPr>
          <w:rFonts w:ascii="Arial" w:hAnsi="Arial" w:cs="Arial"/>
          <w:b/>
          <w:i/>
          <w:sz w:val="20"/>
          <w:szCs w:val="20"/>
        </w:rPr>
        <w:t xml:space="preserve"> </w:t>
      </w:r>
      <w:bookmarkStart w:id="57" w:name="_Toc356914628"/>
    </w:p>
    <w:p w14:paraId="515619AC" w14:textId="15885150" w:rsidR="00310443" w:rsidRPr="00E611AF" w:rsidRDefault="004D30C8" w:rsidP="004D30C8">
      <w:pPr>
        <w:suppressAutoHyphens w:val="0"/>
        <w:spacing w:line="276" w:lineRule="auto"/>
        <w:contextualSpacing/>
        <w:jc w:val="both"/>
        <w:rPr>
          <w:rFonts w:ascii="Arial" w:eastAsia="Calibri" w:hAnsi="Arial" w:cs="Arial"/>
          <w:bCs/>
          <w:color w:val="000000"/>
          <w:sz w:val="20"/>
          <w:szCs w:val="20"/>
          <w:lang w:val="en-GB" w:eastAsia="en-US"/>
        </w:rPr>
      </w:pPr>
      <w:r w:rsidRPr="00E611AF">
        <w:rPr>
          <w:rFonts w:ascii="Arial" w:eastAsia="Calibri" w:hAnsi="Arial" w:cs="Arial"/>
          <w:bCs/>
          <w:color w:val="000000"/>
          <w:sz w:val="20"/>
          <w:szCs w:val="20"/>
          <w:lang w:val="en-GB" w:eastAsia="en-US"/>
        </w:rPr>
        <w:t xml:space="preserve">Stage </w:t>
      </w:r>
      <w:r w:rsidR="002E2965" w:rsidRPr="00E611AF">
        <w:rPr>
          <w:rFonts w:ascii="Arial" w:eastAsia="Calibri" w:hAnsi="Arial" w:cs="Arial"/>
          <w:bCs/>
          <w:color w:val="000000"/>
          <w:sz w:val="20"/>
          <w:szCs w:val="20"/>
          <w:lang w:val="en-GB" w:eastAsia="en-US"/>
        </w:rPr>
        <w:t>1</w:t>
      </w:r>
      <w:r w:rsidR="00377CF6">
        <w:rPr>
          <w:rFonts w:ascii="Arial" w:eastAsia="Calibri" w:hAnsi="Arial" w:cs="Arial"/>
          <w:bCs/>
          <w:color w:val="000000"/>
          <w:sz w:val="20"/>
          <w:szCs w:val="20"/>
          <w:lang w:val="en-GB" w:eastAsia="en-US"/>
        </w:rPr>
        <w:t xml:space="preserve"> will be </w:t>
      </w:r>
      <w:r w:rsidR="00854DF3">
        <w:rPr>
          <w:rFonts w:ascii="Arial" w:eastAsia="Calibri" w:hAnsi="Arial" w:cs="Arial"/>
          <w:bCs/>
          <w:color w:val="000000"/>
          <w:sz w:val="20"/>
          <w:szCs w:val="20"/>
          <w:lang w:val="en-GB" w:eastAsia="en-US"/>
        </w:rPr>
        <w:t>4</w:t>
      </w:r>
      <w:r w:rsidR="00854DF3" w:rsidRPr="00E611AF">
        <w:rPr>
          <w:rFonts w:ascii="Arial" w:eastAsia="Calibri" w:hAnsi="Arial" w:cs="Arial"/>
          <w:bCs/>
          <w:color w:val="000000"/>
          <w:sz w:val="20"/>
          <w:szCs w:val="20"/>
          <w:lang w:val="en-GB" w:eastAsia="en-US"/>
        </w:rPr>
        <w:t xml:space="preserve"> </w:t>
      </w:r>
      <w:r w:rsidRPr="00E611AF">
        <w:rPr>
          <w:rFonts w:ascii="Arial" w:eastAsia="Calibri" w:hAnsi="Arial" w:cs="Arial"/>
          <w:bCs/>
          <w:color w:val="000000"/>
          <w:sz w:val="20"/>
          <w:szCs w:val="20"/>
          <w:lang w:val="en-GB" w:eastAsia="en-US"/>
        </w:rPr>
        <w:t>months</w:t>
      </w:r>
    </w:p>
    <w:p w14:paraId="6F23BD1D" w14:textId="6E4F97BB" w:rsidR="004D30C8" w:rsidRPr="00E611AF" w:rsidRDefault="004D30C8" w:rsidP="004D30C8">
      <w:pPr>
        <w:suppressAutoHyphens w:val="0"/>
        <w:spacing w:line="276" w:lineRule="auto"/>
        <w:contextualSpacing/>
        <w:jc w:val="both"/>
        <w:rPr>
          <w:rFonts w:ascii="Arial" w:eastAsia="Calibri" w:hAnsi="Arial" w:cs="Arial"/>
          <w:bCs/>
          <w:color w:val="000000"/>
          <w:sz w:val="20"/>
          <w:szCs w:val="20"/>
          <w:lang w:val="en-GB" w:eastAsia="en-US"/>
        </w:rPr>
      </w:pPr>
      <w:r w:rsidRPr="00E611AF">
        <w:rPr>
          <w:rFonts w:ascii="Arial" w:eastAsia="Calibri" w:hAnsi="Arial" w:cs="Arial"/>
          <w:bCs/>
          <w:color w:val="000000"/>
          <w:sz w:val="20"/>
          <w:szCs w:val="20"/>
          <w:lang w:val="en-GB" w:eastAsia="en-US"/>
        </w:rPr>
        <w:t xml:space="preserve">Stage 2 </w:t>
      </w:r>
      <w:r w:rsidR="002E2965">
        <w:rPr>
          <w:rFonts w:ascii="Arial" w:eastAsia="Calibri" w:hAnsi="Arial" w:cs="Arial"/>
          <w:bCs/>
          <w:color w:val="000000"/>
          <w:sz w:val="20"/>
          <w:szCs w:val="20"/>
          <w:lang w:val="en-GB" w:eastAsia="en-US"/>
        </w:rPr>
        <w:t xml:space="preserve">will be </w:t>
      </w:r>
      <w:r w:rsidR="00854DF3" w:rsidRPr="00E611AF">
        <w:rPr>
          <w:rFonts w:ascii="Arial" w:eastAsia="Calibri" w:hAnsi="Arial" w:cs="Arial"/>
          <w:bCs/>
          <w:color w:val="000000"/>
          <w:sz w:val="20"/>
          <w:szCs w:val="20"/>
          <w:lang w:val="en-GB" w:eastAsia="en-US"/>
        </w:rPr>
        <w:t>1</w:t>
      </w:r>
      <w:r w:rsidR="00854DF3">
        <w:rPr>
          <w:rFonts w:ascii="Arial" w:eastAsia="Calibri" w:hAnsi="Arial" w:cs="Arial"/>
          <w:bCs/>
          <w:color w:val="000000"/>
          <w:sz w:val="20"/>
          <w:szCs w:val="20"/>
          <w:lang w:val="en-GB" w:eastAsia="en-US"/>
        </w:rPr>
        <w:t>2</w:t>
      </w:r>
      <w:r w:rsidR="00854DF3" w:rsidRPr="00E611AF">
        <w:rPr>
          <w:rFonts w:ascii="Arial" w:eastAsia="Calibri" w:hAnsi="Arial" w:cs="Arial"/>
          <w:bCs/>
          <w:color w:val="000000"/>
          <w:sz w:val="20"/>
          <w:szCs w:val="20"/>
          <w:lang w:val="en-GB" w:eastAsia="en-US"/>
        </w:rPr>
        <w:t xml:space="preserve"> </w:t>
      </w:r>
      <w:r w:rsidRPr="00E611AF">
        <w:rPr>
          <w:rFonts w:ascii="Arial" w:eastAsia="Calibri" w:hAnsi="Arial" w:cs="Arial"/>
          <w:bCs/>
          <w:color w:val="000000"/>
          <w:sz w:val="20"/>
          <w:szCs w:val="20"/>
          <w:lang w:val="en-GB" w:eastAsia="en-US"/>
        </w:rPr>
        <w:t>months</w:t>
      </w:r>
    </w:p>
    <w:bookmarkEnd w:id="57"/>
    <w:p w14:paraId="65171F72" w14:textId="77777777" w:rsidR="004D30C8" w:rsidRPr="004D30C8" w:rsidRDefault="004D30C8" w:rsidP="004D30C8"/>
    <w:p w14:paraId="431E4642" w14:textId="77777777" w:rsidR="008C39B8" w:rsidRPr="00C60D1E" w:rsidRDefault="008C39B8" w:rsidP="00C60D1E">
      <w:pPr>
        <w:rPr>
          <w:rFonts w:ascii="Arial" w:hAnsi="Arial" w:cs="Arial"/>
          <w:i/>
          <w:sz w:val="20"/>
          <w:szCs w:val="20"/>
          <w:lang w:eastAsia="en-US"/>
        </w:rPr>
      </w:pPr>
      <w:bookmarkStart w:id="58" w:name="_Toc402967623"/>
      <w:bookmarkStart w:id="59" w:name="_Toc404252942"/>
      <w:r w:rsidRPr="00C60D1E">
        <w:rPr>
          <w:rFonts w:ascii="Arial" w:hAnsi="Arial" w:cs="Arial"/>
          <w:i/>
          <w:sz w:val="20"/>
          <w:szCs w:val="20"/>
          <w:lang w:eastAsia="en-US"/>
        </w:rPr>
        <w:t>Subject Eligibility</w:t>
      </w:r>
      <w:bookmarkEnd w:id="58"/>
      <w:bookmarkEnd w:id="59"/>
      <w:r w:rsidRPr="00C60D1E">
        <w:rPr>
          <w:rFonts w:ascii="Arial" w:hAnsi="Arial" w:cs="Arial"/>
          <w:i/>
          <w:sz w:val="20"/>
          <w:szCs w:val="20"/>
          <w:lang w:eastAsia="en-US"/>
        </w:rPr>
        <w:t xml:space="preserve"> </w:t>
      </w:r>
    </w:p>
    <w:p w14:paraId="7B7A36C0" w14:textId="77777777" w:rsidR="008C39B8" w:rsidRPr="000C2DF5" w:rsidRDefault="008C39B8" w:rsidP="000C2DF5">
      <w:pPr>
        <w:suppressAutoHyphens w:val="0"/>
        <w:spacing w:line="276" w:lineRule="auto"/>
        <w:ind w:left="709"/>
        <w:jc w:val="both"/>
        <w:rPr>
          <w:rFonts w:ascii="Arial" w:hAnsi="Arial" w:cs="Arial"/>
          <w:sz w:val="20"/>
          <w:szCs w:val="20"/>
          <w:lang w:val="en-GB" w:eastAsia="en-US"/>
        </w:rPr>
      </w:pPr>
    </w:p>
    <w:p w14:paraId="1A936FB8" w14:textId="77777777" w:rsidR="008C39B8" w:rsidRPr="000C2DF5" w:rsidRDefault="008C39B8" w:rsidP="00E611AF">
      <w:pPr>
        <w:suppressAutoHyphens w:val="0"/>
        <w:spacing w:line="276" w:lineRule="auto"/>
        <w:jc w:val="both"/>
        <w:rPr>
          <w:rFonts w:ascii="Arial" w:hAnsi="Arial" w:cs="Arial"/>
          <w:sz w:val="20"/>
          <w:szCs w:val="20"/>
          <w:lang w:val="en-GB" w:eastAsia="en-US"/>
        </w:rPr>
      </w:pPr>
      <w:r w:rsidRPr="000C2DF5">
        <w:rPr>
          <w:rFonts w:ascii="Arial" w:hAnsi="Arial" w:cs="Arial"/>
          <w:sz w:val="20"/>
          <w:szCs w:val="20"/>
          <w:lang w:val="en-GB" w:eastAsia="en-US"/>
        </w:rPr>
        <w:t xml:space="preserve">Once written informed consent has been obtained, the Case Report Form will be completed to document adherence to the inclusion and exclusion criteria. </w:t>
      </w:r>
    </w:p>
    <w:p w14:paraId="2531A503" w14:textId="77777777" w:rsidR="008C39B8" w:rsidRPr="000C2DF5" w:rsidRDefault="008C39B8" w:rsidP="00E611AF">
      <w:pPr>
        <w:suppressAutoHyphens w:val="0"/>
        <w:spacing w:line="276" w:lineRule="auto"/>
        <w:jc w:val="both"/>
        <w:rPr>
          <w:rFonts w:ascii="Arial" w:hAnsi="Arial" w:cs="Arial"/>
          <w:sz w:val="20"/>
          <w:szCs w:val="20"/>
          <w:lang w:val="en-GB" w:eastAsia="en-US"/>
        </w:rPr>
      </w:pPr>
    </w:p>
    <w:p w14:paraId="7C941C48" w14:textId="7C89F989" w:rsidR="008C39B8" w:rsidRPr="000C2DF5" w:rsidRDefault="008C39B8" w:rsidP="00E611AF">
      <w:pPr>
        <w:suppressAutoHyphens w:val="0"/>
        <w:spacing w:line="276" w:lineRule="auto"/>
        <w:jc w:val="both"/>
        <w:rPr>
          <w:rFonts w:ascii="Arial" w:hAnsi="Arial" w:cs="Arial"/>
          <w:sz w:val="20"/>
          <w:szCs w:val="20"/>
          <w:lang w:val="en-GB" w:eastAsia="en-US"/>
        </w:rPr>
      </w:pPr>
      <w:r w:rsidRPr="000C2DF5">
        <w:rPr>
          <w:rFonts w:ascii="Arial" w:hAnsi="Arial" w:cs="Arial"/>
          <w:sz w:val="20"/>
          <w:szCs w:val="20"/>
          <w:lang w:val="en-GB" w:eastAsia="en-US"/>
        </w:rPr>
        <w:t xml:space="preserve">Where a subject fails to fulfil any element of the inclusion and exclusion criteria, this will be documented and the signed consent form and completed inclusion/exclusion criteria retained by the </w:t>
      </w:r>
      <w:r w:rsidR="00435A9B">
        <w:rPr>
          <w:rFonts w:ascii="Arial" w:hAnsi="Arial" w:cs="Arial"/>
          <w:sz w:val="20"/>
          <w:szCs w:val="20"/>
          <w:lang w:val="en-GB" w:eastAsia="en-US"/>
        </w:rPr>
        <w:t>Chief</w:t>
      </w:r>
      <w:r w:rsidRPr="000C2DF5">
        <w:rPr>
          <w:rFonts w:ascii="Arial" w:hAnsi="Arial" w:cs="Arial"/>
          <w:sz w:val="20"/>
          <w:szCs w:val="20"/>
          <w:lang w:val="en-GB" w:eastAsia="en-US"/>
        </w:rPr>
        <w:t xml:space="preserve"> Investigator. The subject will not be advanced any further into this clinical investigation.</w:t>
      </w:r>
    </w:p>
    <w:p w14:paraId="590DFF33" w14:textId="77777777" w:rsidR="008C39B8" w:rsidRPr="000C2DF5" w:rsidRDefault="008C39B8" w:rsidP="000C2DF5">
      <w:pPr>
        <w:suppressAutoHyphens w:val="0"/>
        <w:spacing w:line="276" w:lineRule="auto"/>
        <w:ind w:hanging="11"/>
        <w:jc w:val="both"/>
        <w:rPr>
          <w:rFonts w:ascii="Arial" w:hAnsi="Arial" w:cs="Arial"/>
          <w:sz w:val="20"/>
          <w:szCs w:val="20"/>
          <w:lang w:val="en-GB" w:eastAsia="en-US"/>
        </w:rPr>
      </w:pPr>
      <w:r w:rsidRPr="000C2DF5">
        <w:rPr>
          <w:rFonts w:ascii="Arial" w:hAnsi="Arial" w:cs="Arial"/>
          <w:sz w:val="20"/>
          <w:szCs w:val="20"/>
          <w:lang w:val="en-GB" w:eastAsia="en-US"/>
        </w:rPr>
        <w:tab/>
        <w:t xml:space="preserve"> </w:t>
      </w:r>
      <w:bookmarkStart w:id="60" w:name="_Toc402967624"/>
      <w:bookmarkStart w:id="61" w:name="_Toc404252943"/>
    </w:p>
    <w:p w14:paraId="090429E9" w14:textId="77777777" w:rsidR="008C39B8" w:rsidRPr="00B220BE" w:rsidRDefault="008C39B8" w:rsidP="000C2DF5">
      <w:pPr>
        <w:suppressAutoHyphens w:val="0"/>
        <w:spacing w:line="276" w:lineRule="auto"/>
        <w:jc w:val="both"/>
        <w:rPr>
          <w:rFonts w:ascii="Arial" w:hAnsi="Arial" w:cs="Arial"/>
          <w:i/>
          <w:sz w:val="20"/>
          <w:szCs w:val="20"/>
          <w:lang w:val="en-GB" w:eastAsia="en-US"/>
        </w:rPr>
      </w:pPr>
      <w:r w:rsidRPr="00B220BE">
        <w:rPr>
          <w:rFonts w:ascii="Arial" w:hAnsi="Arial" w:cs="Arial"/>
          <w:b/>
          <w:i/>
          <w:sz w:val="20"/>
          <w:szCs w:val="20"/>
          <w:lang w:eastAsia="en-US"/>
        </w:rPr>
        <w:t>Subject Identification</w:t>
      </w:r>
      <w:bookmarkEnd w:id="60"/>
      <w:bookmarkEnd w:id="61"/>
    </w:p>
    <w:p w14:paraId="7FC89613" w14:textId="77777777" w:rsidR="008C39B8" w:rsidRPr="000C2DF5" w:rsidRDefault="008C39B8" w:rsidP="000C2DF5">
      <w:pPr>
        <w:suppressAutoHyphens w:val="0"/>
        <w:spacing w:line="276" w:lineRule="auto"/>
        <w:ind w:left="720" w:hanging="11"/>
        <w:jc w:val="both"/>
        <w:rPr>
          <w:rFonts w:ascii="Arial" w:hAnsi="Arial" w:cs="Arial"/>
          <w:sz w:val="20"/>
          <w:szCs w:val="20"/>
          <w:lang w:val="en-GB" w:eastAsia="en-US"/>
        </w:rPr>
      </w:pPr>
    </w:p>
    <w:p w14:paraId="4D324D37" w14:textId="77777777" w:rsidR="008C39B8" w:rsidRPr="000C2DF5" w:rsidRDefault="008C39B8" w:rsidP="00E611AF">
      <w:pPr>
        <w:suppressAutoHyphens w:val="0"/>
        <w:spacing w:line="276" w:lineRule="auto"/>
        <w:jc w:val="both"/>
        <w:rPr>
          <w:rFonts w:ascii="Arial" w:hAnsi="Arial" w:cs="Arial"/>
          <w:sz w:val="20"/>
          <w:szCs w:val="20"/>
          <w:lang w:val="en-GB" w:eastAsia="en-US"/>
        </w:rPr>
      </w:pPr>
      <w:r w:rsidRPr="000C2DF5">
        <w:rPr>
          <w:rFonts w:ascii="Arial" w:hAnsi="Arial" w:cs="Arial"/>
          <w:sz w:val="20"/>
          <w:szCs w:val="20"/>
          <w:lang w:val="en-GB" w:eastAsia="en-US"/>
        </w:rPr>
        <w:t>When a subject is identified and considered eligible for entry into this clinical investigation, the subject will be allocated the next available investigation number (subject ID number).</w:t>
      </w:r>
    </w:p>
    <w:p w14:paraId="44832660" w14:textId="77777777" w:rsidR="001B6C4C" w:rsidRPr="000C2DF5" w:rsidRDefault="001B6C4C" w:rsidP="000C2DF5">
      <w:pPr>
        <w:spacing w:line="276" w:lineRule="auto"/>
        <w:jc w:val="both"/>
        <w:rPr>
          <w:rFonts w:ascii="Arial" w:hAnsi="Arial" w:cs="Arial"/>
          <w:b/>
          <w:sz w:val="20"/>
          <w:szCs w:val="20"/>
        </w:rPr>
      </w:pPr>
    </w:p>
    <w:p w14:paraId="76641640" w14:textId="77777777" w:rsidR="008E7B63" w:rsidRPr="000C2DF5" w:rsidRDefault="008C39B8" w:rsidP="000C2DF5">
      <w:pPr>
        <w:pStyle w:val="Heading2"/>
        <w:spacing w:line="276" w:lineRule="auto"/>
        <w:rPr>
          <w:rFonts w:ascii="Arial" w:hAnsi="Arial" w:cs="Arial"/>
          <w:i/>
          <w:sz w:val="20"/>
          <w:szCs w:val="20"/>
        </w:rPr>
      </w:pPr>
      <w:bookmarkStart w:id="62" w:name="_Toc509236592"/>
      <w:bookmarkStart w:id="63" w:name="_Toc513649219"/>
      <w:r w:rsidRPr="000C2DF5">
        <w:rPr>
          <w:rFonts w:ascii="Arial" w:hAnsi="Arial" w:cs="Arial"/>
          <w:i/>
          <w:sz w:val="20"/>
          <w:szCs w:val="20"/>
        </w:rPr>
        <w:t>A7</w:t>
      </w:r>
      <w:r w:rsidR="008E7B63" w:rsidRPr="000C2DF5">
        <w:rPr>
          <w:rFonts w:ascii="Arial" w:hAnsi="Arial" w:cs="Arial"/>
          <w:i/>
          <w:sz w:val="20"/>
          <w:szCs w:val="20"/>
        </w:rPr>
        <w:t>.</w:t>
      </w:r>
      <w:r w:rsidR="00F10F8C" w:rsidRPr="000C2DF5">
        <w:rPr>
          <w:rFonts w:ascii="Arial" w:hAnsi="Arial" w:cs="Arial"/>
          <w:i/>
          <w:sz w:val="20"/>
          <w:szCs w:val="20"/>
        </w:rPr>
        <w:t>4</w:t>
      </w:r>
      <w:r w:rsidR="008E7B63" w:rsidRPr="000C2DF5">
        <w:rPr>
          <w:rFonts w:ascii="Arial" w:hAnsi="Arial" w:cs="Arial"/>
          <w:i/>
          <w:sz w:val="20"/>
          <w:szCs w:val="20"/>
        </w:rPr>
        <w:t xml:space="preserve"> Recruitment</w:t>
      </w:r>
      <w:bookmarkEnd w:id="62"/>
      <w:bookmarkEnd w:id="63"/>
      <w:r w:rsidR="008E7B63" w:rsidRPr="000C2DF5">
        <w:rPr>
          <w:rFonts w:ascii="Arial" w:hAnsi="Arial" w:cs="Arial"/>
          <w:i/>
          <w:sz w:val="20"/>
          <w:szCs w:val="20"/>
        </w:rPr>
        <w:t xml:space="preserve"> </w:t>
      </w:r>
    </w:p>
    <w:p w14:paraId="78B68C3C" w14:textId="77777777" w:rsidR="004D30C8" w:rsidRPr="004D30C8" w:rsidRDefault="004D30C8" w:rsidP="008738EB">
      <w:pPr>
        <w:suppressAutoHyphens w:val="0"/>
        <w:autoSpaceDE w:val="0"/>
        <w:autoSpaceDN w:val="0"/>
        <w:adjustRightInd w:val="0"/>
        <w:spacing w:after="120" w:line="276" w:lineRule="auto"/>
        <w:jc w:val="both"/>
        <w:rPr>
          <w:rFonts w:ascii="Arial" w:hAnsi="Arial" w:cs="Arial"/>
          <w:sz w:val="20"/>
          <w:szCs w:val="20"/>
          <w:lang w:val="en-GB" w:eastAsia="en-US"/>
        </w:rPr>
      </w:pPr>
      <w:r w:rsidRPr="004D30C8">
        <w:rPr>
          <w:rFonts w:ascii="Arial" w:hAnsi="Arial" w:cs="Arial"/>
          <w:sz w:val="20"/>
          <w:szCs w:val="20"/>
          <w:lang w:val="en-GB" w:eastAsia="en-US"/>
        </w:rPr>
        <w:t xml:space="preserve">Participant recruitment at </w:t>
      </w:r>
      <w:r w:rsidR="00E611AF">
        <w:rPr>
          <w:rFonts w:ascii="Arial" w:hAnsi="Arial" w:cs="Arial"/>
          <w:sz w:val="20"/>
          <w:szCs w:val="20"/>
          <w:lang w:val="en-GB" w:eastAsia="en-US"/>
        </w:rPr>
        <w:t>the designated</w:t>
      </w:r>
      <w:r w:rsidRPr="004D30C8">
        <w:rPr>
          <w:rFonts w:ascii="Arial" w:hAnsi="Arial" w:cs="Arial"/>
          <w:sz w:val="20"/>
          <w:szCs w:val="20"/>
          <w:lang w:val="en-GB" w:eastAsia="en-US"/>
        </w:rPr>
        <w:t xml:space="preserve"> site will on</w:t>
      </w:r>
      <w:r w:rsidR="008738EB">
        <w:rPr>
          <w:rFonts w:ascii="Arial" w:hAnsi="Arial" w:cs="Arial"/>
          <w:sz w:val="20"/>
          <w:szCs w:val="20"/>
          <w:lang w:val="en-GB" w:eastAsia="en-US"/>
        </w:rPr>
        <w:t>ly commence when the trial has b</w:t>
      </w:r>
      <w:r w:rsidRPr="004D30C8">
        <w:rPr>
          <w:rFonts w:ascii="Arial" w:hAnsi="Arial" w:cs="Arial"/>
          <w:sz w:val="20"/>
          <w:szCs w:val="20"/>
          <w:lang w:val="en-GB" w:eastAsia="en-US"/>
        </w:rPr>
        <w:t xml:space="preserve">een </w:t>
      </w:r>
      <w:r w:rsidR="00E07915">
        <w:rPr>
          <w:rFonts w:ascii="Arial" w:hAnsi="Arial" w:cs="Arial"/>
          <w:sz w:val="20"/>
          <w:szCs w:val="20"/>
          <w:lang w:val="en-GB" w:eastAsia="en-US"/>
        </w:rPr>
        <w:t>initiated by the Sponsor (or it</w:t>
      </w:r>
      <w:r w:rsidRPr="004D30C8">
        <w:rPr>
          <w:rFonts w:ascii="Arial" w:hAnsi="Arial" w:cs="Arial"/>
          <w:sz w:val="20"/>
          <w:szCs w:val="20"/>
          <w:lang w:val="en-GB" w:eastAsia="en-US"/>
        </w:rPr>
        <w:t>s delegated representative), and issued with the ‘Open to Recruitment’ letter.</w:t>
      </w:r>
    </w:p>
    <w:p w14:paraId="0E2EC4B9" w14:textId="77777777" w:rsidR="008E7B63" w:rsidRDefault="008E7B63" w:rsidP="000C2DF5">
      <w:pPr>
        <w:spacing w:line="276" w:lineRule="auto"/>
        <w:rPr>
          <w:rFonts w:ascii="Arial" w:hAnsi="Arial" w:cs="Arial"/>
          <w:sz w:val="20"/>
          <w:szCs w:val="20"/>
        </w:rPr>
      </w:pPr>
    </w:p>
    <w:p w14:paraId="333DA87A" w14:textId="77777777" w:rsidR="004D30C8" w:rsidRDefault="004D30C8" w:rsidP="000C2DF5">
      <w:pPr>
        <w:spacing w:line="276" w:lineRule="auto"/>
        <w:rPr>
          <w:rFonts w:ascii="Arial" w:hAnsi="Arial" w:cs="Arial"/>
          <w:sz w:val="20"/>
          <w:szCs w:val="20"/>
        </w:rPr>
      </w:pPr>
      <w:r>
        <w:rPr>
          <w:rFonts w:ascii="Arial" w:hAnsi="Arial" w:cs="Arial"/>
          <w:sz w:val="20"/>
          <w:szCs w:val="20"/>
        </w:rPr>
        <w:t>Recruitment methods</w:t>
      </w:r>
    </w:p>
    <w:p w14:paraId="5F751DCB" w14:textId="77777777" w:rsidR="004D30C8" w:rsidRDefault="004D30C8" w:rsidP="000C2DF5">
      <w:pPr>
        <w:spacing w:line="276" w:lineRule="auto"/>
        <w:rPr>
          <w:rFonts w:ascii="Arial" w:hAnsi="Arial" w:cs="Arial"/>
          <w:sz w:val="20"/>
          <w:szCs w:val="20"/>
        </w:rPr>
      </w:pPr>
      <w:r>
        <w:rPr>
          <w:rFonts w:ascii="Arial" w:hAnsi="Arial" w:cs="Arial"/>
          <w:sz w:val="20"/>
          <w:szCs w:val="20"/>
        </w:rPr>
        <w:t>Stage 1</w:t>
      </w:r>
    </w:p>
    <w:p w14:paraId="2B04EDE8" w14:textId="77777777" w:rsidR="0040246C" w:rsidRDefault="0040246C" w:rsidP="0040246C">
      <w:pPr>
        <w:spacing w:line="276" w:lineRule="auto"/>
        <w:rPr>
          <w:rFonts w:ascii="Arial" w:hAnsi="Arial" w:cs="Arial"/>
          <w:sz w:val="20"/>
          <w:szCs w:val="20"/>
        </w:rPr>
      </w:pPr>
      <w:r>
        <w:rPr>
          <w:rFonts w:ascii="Arial" w:hAnsi="Arial" w:cs="Arial"/>
          <w:sz w:val="20"/>
          <w:szCs w:val="20"/>
        </w:rPr>
        <w:lastRenderedPageBreak/>
        <w:t>Potential participants will already be attending the Eastman Dental Hospital. They will be given information as part of their normal care and then asked if they would like to take part.</w:t>
      </w:r>
    </w:p>
    <w:p w14:paraId="480264F2" w14:textId="77777777" w:rsidR="008738EB" w:rsidRDefault="008738EB" w:rsidP="000C2DF5">
      <w:pPr>
        <w:spacing w:line="276" w:lineRule="auto"/>
        <w:rPr>
          <w:rFonts w:ascii="Arial" w:hAnsi="Arial" w:cs="Arial"/>
          <w:sz w:val="20"/>
          <w:szCs w:val="20"/>
        </w:rPr>
      </w:pPr>
    </w:p>
    <w:p w14:paraId="1EE7695D" w14:textId="77777777" w:rsidR="008738EB" w:rsidRDefault="008738EB" w:rsidP="000C2DF5">
      <w:pPr>
        <w:spacing w:line="276" w:lineRule="auto"/>
        <w:rPr>
          <w:rFonts w:ascii="Arial" w:hAnsi="Arial" w:cs="Arial"/>
          <w:sz w:val="20"/>
          <w:szCs w:val="20"/>
        </w:rPr>
      </w:pPr>
      <w:r>
        <w:rPr>
          <w:rFonts w:ascii="Arial" w:hAnsi="Arial" w:cs="Arial"/>
          <w:sz w:val="20"/>
          <w:szCs w:val="20"/>
        </w:rPr>
        <w:t>Stage 2</w:t>
      </w:r>
    </w:p>
    <w:p w14:paraId="2EC1D945" w14:textId="543705AA" w:rsidR="0040246C" w:rsidRDefault="008738EB" w:rsidP="001413E8">
      <w:pPr>
        <w:spacing w:line="276" w:lineRule="auto"/>
        <w:rPr>
          <w:rFonts w:ascii="Arial" w:hAnsi="Arial" w:cs="Arial"/>
          <w:sz w:val="20"/>
        </w:rPr>
      </w:pPr>
      <w:r w:rsidRPr="001413E8">
        <w:rPr>
          <w:rFonts w:ascii="Arial" w:hAnsi="Arial" w:cs="Arial"/>
          <w:sz w:val="20"/>
        </w:rPr>
        <w:t xml:space="preserve">Potential participants will already be attending the Eastman Dental Hospital. </w:t>
      </w:r>
      <w:r w:rsidR="0040246C" w:rsidRPr="001413E8">
        <w:rPr>
          <w:rFonts w:ascii="Arial" w:hAnsi="Arial" w:cs="Arial"/>
          <w:sz w:val="20"/>
        </w:rPr>
        <w:t>At the patient</w:t>
      </w:r>
      <w:r w:rsidR="00377CF6" w:rsidRPr="001413E8">
        <w:rPr>
          <w:rFonts w:ascii="Arial" w:hAnsi="Arial" w:cs="Arial"/>
          <w:sz w:val="20"/>
        </w:rPr>
        <w:t>’</w:t>
      </w:r>
      <w:r w:rsidR="0040246C" w:rsidRPr="001413E8">
        <w:rPr>
          <w:rFonts w:ascii="Arial" w:hAnsi="Arial" w:cs="Arial"/>
          <w:sz w:val="20"/>
        </w:rPr>
        <w:t>s routine appointment, the CI will discuss the trial with the patient/guardian and provide a copy of the patient information sheet. The patients/guardians will be given ample time should they wish to participate (at least 24 hours)</w:t>
      </w:r>
      <w:r w:rsidR="005D1000" w:rsidRPr="001413E8">
        <w:rPr>
          <w:rFonts w:ascii="Arial" w:hAnsi="Arial" w:cs="Arial"/>
          <w:sz w:val="20"/>
        </w:rPr>
        <w:t>.</w:t>
      </w:r>
    </w:p>
    <w:p w14:paraId="1E4125AA" w14:textId="77777777" w:rsidR="004D30C8" w:rsidRDefault="004D30C8" w:rsidP="000C2DF5">
      <w:pPr>
        <w:spacing w:line="276" w:lineRule="auto"/>
        <w:rPr>
          <w:rFonts w:ascii="Arial" w:hAnsi="Arial" w:cs="Arial"/>
          <w:sz w:val="20"/>
          <w:szCs w:val="20"/>
        </w:rPr>
      </w:pPr>
    </w:p>
    <w:p w14:paraId="444E9AF0" w14:textId="082B4391" w:rsidR="00D25113" w:rsidRPr="00D25113" w:rsidRDefault="008C39B8" w:rsidP="00D25113">
      <w:pPr>
        <w:pStyle w:val="Heading2"/>
        <w:spacing w:line="276" w:lineRule="auto"/>
        <w:rPr>
          <w:rFonts w:ascii="Arial" w:hAnsi="Arial" w:cs="Arial"/>
          <w:i/>
          <w:sz w:val="20"/>
          <w:szCs w:val="20"/>
        </w:rPr>
      </w:pPr>
      <w:bookmarkStart w:id="64" w:name="_Toc509236593"/>
      <w:bookmarkStart w:id="65" w:name="_Toc513649220"/>
      <w:bookmarkStart w:id="66" w:name="_Toc356914631"/>
      <w:r w:rsidRPr="000C2DF5">
        <w:rPr>
          <w:rFonts w:ascii="Arial" w:hAnsi="Arial" w:cs="Arial"/>
          <w:i/>
          <w:sz w:val="20"/>
          <w:szCs w:val="20"/>
        </w:rPr>
        <w:t xml:space="preserve">A7.5 </w:t>
      </w:r>
      <w:r w:rsidR="00F10F8C" w:rsidRPr="000C2DF5">
        <w:rPr>
          <w:rFonts w:ascii="Arial" w:hAnsi="Arial" w:cs="Arial"/>
          <w:i/>
          <w:sz w:val="20"/>
          <w:szCs w:val="20"/>
        </w:rPr>
        <w:t>Registration Procedures</w:t>
      </w:r>
      <w:bookmarkEnd w:id="64"/>
      <w:bookmarkEnd w:id="65"/>
      <w:r w:rsidR="00F10F8C" w:rsidRPr="000C2DF5">
        <w:rPr>
          <w:rFonts w:ascii="Arial" w:hAnsi="Arial" w:cs="Arial"/>
          <w:i/>
          <w:sz w:val="20"/>
          <w:szCs w:val="20"/>
        </w:rPr>
        <w:t xml:space="preserve"> </w:t>
      </w:r>
    </w:p>
    <w:p w14:paraId="169ABB29" w14:textId="77777777" w:rsidR="00F10F8C" w:rsidRDefault="00F10F8C" w:rsidP="000C2DF5">
      <w:pPr>
        <w:spacing w:line="276" w:lineRule="auto"/>
        <w:rPr>
          <w:rFonts w:ascii="Arial" w:hAnsi="Arial" w:cs="Arial"/>
          <w:sz w:val="20"/>
          <w:szCs w:val="20"/>
        </w:rPr>
      </w:pPr>
    </w:p>
    <w:p w14:paraId="41AB69DA" w14:textId="6D22FAA3" w:rsidR="00D25113" w:rsidRDefault="00F10F8C" w:rsidP="00B220BE">
      <w:pPr>
        <w:spacing w:line="276" w:lineRule="auto"/>
        <w:jc w:val="both"/>
        <w:rPr>
          <w:rFonts w:ascii="Arial" w:hAnsi="Arial" w:cs="Arial"/>
          <w:sz w:val="20"/>
          <w:szCs w:val="20"/>
          <w:lang w:val="en-GB" w:eastAsia="en-US"/>
        </w:rPr>
      </w:pPr>
      <w:r w:rsidRPr="00D25113">
        <w:rPr>
          <w:rFonts w:ascii="Arial" w:hAnsi="Arial" w:cs="Arial"/>
          <w:sz w:val="20"/>
          <w:szCs w:val="20"/>
        </w:rPr>
        <w:t>Pa</w:t>
      </w:r>
      <w:r w:rsidR="00E07915" w:rsidRPr="00D25113">
        <w:rPr>
          <w:rFonts w:ascii="Arial" w:hAnsi="Arial" w:cs="Arial"/>
          <w:sz w:val="20"/>
          <w:szCs w:val="20"/>
        </w:rPr>
        <w:t xml:space="preserve">rticipant registration </w:t>
      </w:r>
      <w:r w:rsidRPr="00D25113">
        <w:rPr>
          <w:rFonts w:ascii="Arial" w:hAnsi="Arial" w:cs="Arial"/>
          <w:sz w:val="20"/>
          <w:szCs w:val="20"/>
        </w:rPr>
        <w:t>will be undertaken centrally by the coordinating trial team</w:t>
      </w:r>
      <w:r w:rsidR="00071E84">
        <w:rPr>
          <w:rFonts w:ascii="Arial" w:hAnsi="Arial" w:cs="Arial"/>
          <w:sz w:val="20"/>
          <w:szCs w:val="20"/>
          <w:lang w:val="en-GB" w:eastAsia="en-US"/>
        </w:rPr>
        <w:t xml:space="preserve">.  </w:t>
      </w:r>
      <w:r w:rsidR="00D25113" w:rsidRPr="000C2DF5">
        <w:rPr>
          <w:rFonts w:ascii="Arial" w:hAnsi="Arial" w:cs="Arial"/>
          <w:sz w:val="20"/>
          <w:szCs w:val="20"/>
          <w:lang w:val="en-GB" w:eastAsia="en-US"/>
        </w:rPr>
        <w:t>When a subject is identified and considered eligible for entry into this clinical investigation, the subject will be allocated the next available</w:t>
      </w:r>
      <w:r w:rsidR="00071E84">
        <w:rPr>
          <w:rFonts w:ascii="Arial" w:hAnsi="Arial" w:cs="Arial"/>
          <w:sz w:val="20"/>
          <w:szCs w:val="20"/>
          <w:lang w:val="en-GB" w:eastAsia="en-US"/>
        </w:rPr>
        <w:t xml:space="preserve"> </w:t>
      </w:r>
      <w:r w:rsidR="00D25113" w:rsidRPr="000C2DF5">
        <w:rPr>
          <w:rFonts w:ascii="Arial" w:hAnsi="Arial" w:cs="Arial"/>
          <w:sz w:val="20"/>
          <w:szCs w:val="20"/>
          <w:lang w:val="en-GB" w:eastAsia="en-US"/>
        </w:rPr>
        <w:t>investigation number (subject ID number).</w:t>
      </w:r>
    </w:p>
    <w:p w14:paraId="68089D72" w14:textId="77777777" w:rsidR="00D25113" w:rsidRDefault="00D25113" w:rsidP="00D25113">
      <w:pPr>
        <w:suppressAutoHyphens w:val="0"/>
        <w:spacing w:line="276" w:lineRule="auto"/>
        <w:jc w:val="both"/>
        <w:rPr>
          <w:rFonts w:ascii="Arial" w:hAnsi="Arial" w:cs="Arial"/>
          <w:sz w:val="20"/>
          <w:szCs w:val="20"/>
          <w:lang w:val="en-GB" w:eastAsia="en-US"/>
        </w:rPr>
      </w:pPr>
    </w:p>
    <w:p w14:paraId="2D8D02AB" w14:textId="2AC919FF" w:rsidR="00D25113" w:rsidRPr="000C2DF5" w:rsidRDefault="00D25113" w:rsidP="00D25113">
      <w:pPr>
        <w:suppressAutoHyphens w:val="0"/>
        <w:spacing w:line="276" w:lineRule="auto"/>
        <w:jc w:val="both"/>
        <w:rPr>
          <w:rFonts w:ascii="Arial" w:hAnsi="Arial" w:cs="Arial"/>
          <w:sz w:val="20"/>
          <w:szCs w:val="20"/>
          <w:lang w:val="en-GB" w:eastAsia="en-US"/>
        </w:rPr>
      </w:pPr>
      <w:r w:rsidRPr="000C2DF5">
        <w:rPr>
          <w:rFonts w:ascii="Arial" w:hAnsi="Arial" w:cs="Arial"/>
          <w:sz w:val="20"/>
          <w:szCs w:val="20"/>
          <w:lang w:val="en-GB" w:eastAsia="en-US"/>
        </w:rPr>
        <w:t>For subjects enrolled, this number will consist of 01 for the first subject, 02 for the second subject and so on.  This number will be the unique identifier of the subject and wr</w:t>
      </w:r>
      <w:r w:rsidR="001413E8">
        <w:rPr>
          <w:rFonts w:ascii="Arial" w:hAnsi="Arial" w:cs="Arial"/>
          <w:sz w:val="20"/>
          <w:szCs w:val="20"/>
          <w:lang w:val="en-GB" w:eastAsia="en-US"/>
        </w:rPr>
        <w:t>itten on each page of the paper</w:t>
      </w:r>
      <w:r w:rsidRPr="000C2DF5">
        <w:rPr>
          <w:rFonts w:ascii="Arial" w:hAnsi="Arial" w:cs="Arial"/>
          <w:sz w:val="20"/>
          <w:szCs w:val="20"/>
          <w:lang w:val="en-GB" w:eastAsia="en-US"/>
        </w:rPr>
        <w:t xml:space="preserve"> Case Report Form booklet and all other documentation relating to that subject.</w:t>
      </w:r>
    </w:p>
    <w:p w14:paraId="15AC3550" w14:textId="77777777" w:rsidR="00D25113" w:rsidRPr="000C2DF5" w:rsidRDefault="00D25113" w:rsidP="00D25113">
      <w:pPr>
        <w:suppressAutoHyphens w:val="0"/>
        <w:spacing w:line="276" w:lineRule="auto"/>
        <w:jc w:val="both"/>
        <w:rPr>
          <w:rFonts w:ascii="Arial" w:hAnsi="Arial" w:cs="Arial"/>
          <w:sz w:val="20"/>
          <w:szCs w:val="20"/>
          <w:lang w:val="en-GB" w:eastAsia="en-US"/>
        </w:rPr>
      </w:pPr>
    </w:p>
    <w:p w14:paraId="0A85F3B7" w14:textId="77777777" w:rsidR="00D25113" w:rsidRPr="000C2DF5" w:rsidRDefault="00D25113" w:rsidP="00D25113">
      <w:pPr>
        <w:suppressAutoHyphens w:val="0"/>
        <w:spacing w:line="276" w:lineRule="auto"/>
        <w:jc w:val="both"/>
        <w:rPr>
          <w:rFonts w:ascii="Arial" w:hAnsi="Arial" w:cs="Arial"/>
          <w:sz w:val="20"/>
          <w:szCs w:val="20"/>
          <w:lang w:val="en-GB" w:eastAsia="en-US"/>
        </w:rPr>
      </w:pPr>
      <w:r w:rsidRPr="000C2DF5">
        <w:rPr>
          <w:rFonts w:ascii="Arial" w:hAnsi="Arial" w:cs="Arial"/>
          <w:sz w:val="20"/>
          <w:szCs w:val="20"/>
          <w:lang w:val="en-GB" w:eastAsia="en-US"/>
        </w:rPr>
        <w:t xml:space="preserve">Each subject that is enrolled into the study will have their study participation recorded and details of the device recorded in their hospital notes, a copy of their signed consent form and  patient information sheet should also be placed on his/her hospitals notes to identify the subject as participating in a Clinical Investigation. </w:t>
      </w:r>
    </w:p>
    <w:p w14:paraId="4FE3690E" w14:textId="77777777" w:rsidR="00D25113" w:rsidRPr="000C2DF5" w:rsidRDefault="00D25113" w:rsidP="00D25113">
      <w:pPr>
        <w:suppressAutoHyphens w:val="0"/>
        <w:spacing w:line="276" w:lineRule="auto"/>
        <w:jc w:val="both"/>
        <w:rPr>
          <w:rFonts w:ascii="Arial" w:hAnsi="Arial" w:cs="Arial"/>
          <w:sz w:val="20"/>
          <w:szCs w:val="20"/>
          <w:lang w:val="en-GB" w:eastAsia="en-US"/>
        </w:rPr>
      </w:pPr>
    </w:p>
    <w:p w14:paraId="1DC9DC68" w14:textId="31EC7B4A" w:rsidR="007241B2" w:rsidRDefault="00F10F8C" w:rsidP="000C2DF5">
      <w:pPr>
        <w:spacing w:line="276" w:lineRule="auto"/>
        <w:rPr>
          <w:rFonts w:ascii="Arial" w:hAnsi="Arial" w:cs="Arial"/>
          <w:sz w:val="20"/>
          <w:szCs w:val="20"/>
        </w:rPr>
      </w:pPr>
      <w:r w:rsidRPr="000C2DF5">
        <w:rPr>
          <w:rFonts w:ascii="Arial" w:hAnsi="Arial" w:cs="Arial"/>
          <w:sz w:val="20"/>
          <w:szCs w:val="20"/>
        </w:rPr>
        <w:t>Participants are considered to be enrolled into the trial following consent</w:t>
      </w:r>
      <w:r w:rsidR="006A4E46">
        <w:rPr>
          <w:rFonts w:ascii="Arial" w:hAnsi="Arial" w:cs="Arial"/>
          <w:sz w:val="20"/>
          <w:szCs w:val="20"/>
        </w:rPr>
        <w:t>.</w:t>
      </w:r>
      <w:r w:rsidR="006A4E46" w:rsidRPr="000C2DF5">
        <w:rPr>
          <w:rFonts w:ascii="Arial" w:hAnsi="Arial" w:cs="Arial"/>
          <w:sz w:val="20"/>
          <w:szCs w:val="20"/>
        </w:rPr>
        <w:t xml:space="preserve"> </w:t>
      </w:r>
      <w:bookmarkEnd w:id="66"/>
    </w:p>
    <w:p w14:paraId="0E4833A2" w14:textId="2AD918D7" w:rsidR="003F6E1A" w:rsidRPr="00E05150" w:rsidRDefault="00954DD8" w:rsidP="0061513E">
      <w:pPr>
        <w:pStyle w:val="Heading2"/>
        <w:rPr>
          <w:rFonts w:ascii="Arial" w:hAnsi="Arial" w:cs="Arial"/>
          <w:i/>
          <w:sz w:val="20"/>
        </w:rPr>
      </w:pPr>
      <w:bookmarkStart w:id="67" w:name="_Toc509236594"/>
      <w:bookmarkStart w:id="68" w:name="_Toc513649221"/>
      <w:r w:rsidRPr="00E05150">
        <w:rPr>
          <w:rFonts w:ascii="Arial" w:hAnsi="Arial" w:cs="Arial"/>
          <w:i/>
          <w:sz w:val="20"/>
        </w:rPr>
        <w:t>A.</w:t>
      </w:r>
      <w:r w:rsidR="00071E84" w:rsidRPr="00E05150">
        <w:rPr>
          <w:rFonts w:ascii="Arial" w:hAnsi="Arial" w:cs="Arial"/>
          <w:i/>
          <w:sz w:val="20"/>
        </w:rPr>
        <w:t>7.6</w:t>
      </w:r>
      <w:r w:rsidRPr="00E05150">
        <w:rPr>
          <w:rFonts w:ascii="Arial" w:hAnsi="Arial" w:cs="Arial"/>
          <w:i/>
          <w:sz w:val="20"/>
        </w:rPr>
        <w:t xml:space="preserve"> Informed Consent P</w:t>
      </w:r>
      <w:r w:rsidR="003F6E1A" w:rsidRPr="00E05150">
        <w:rPr>
          <w:rFonts w:ascii="Arial" w:hAnsi="Arial" w:cs="Arial"/>
          <w:i/>
          <w:sz w:val="20"/>
        </w:rPr>
        <w:t>rocess</w:t>
      </w:r>
      <w:bookmarkEnd w:id="67"/>
      <w:bookmarkEnd w:id="68"/>
    </w:p>
    <w:p w14:paraId="02F18E98" w14:textId="77777777" w:rsidR="003F6E1A" w:rsidRPr="000C2DF5" w:rsidRDefault="003F6E1A" w:rsidP="000C2DF5">
      <w:pPr>
        <w:spacing w:line="276" w:lineRule="auto"/>
        <w:rPr>
          <w:rFonts w:ascii="Arial" w:hAnsi="Arial" w:cs="Arial"/>
          <w:sz w:val="20"/>
          <w:szCs w:val="20"/>
        </w:rPr>
      </w:pPr>
    </w:p>
    <w:p w14:paraId="5249527A" w14:textId="35402C0B" w:rsidR="003F6E1A" w:rsidRPr="000C2DF5" w:rsidRDefault="00CD1CED" w:rsidP="00766779">
      <w:pPr>
        <w:spacing w:line="276" w:lineRule="auto"/>
        <w:jc w:val="both"/>
        <w:rPr>
          <w:rFonts w:ascii="Arial" w:hAnsi="Arial" w:cs="Arial"/>
          <w:sz w:val="20"/>
          <w:szCs w:val="20"/>
        </w:rPr>
      </w:pPr>
      <w:r>
        <w:rPr>
          <w:rFonts w:ascii="Arial" w:hAnsi="Arial" w:cs="Arial"/>
          <w:sz w:val="20"/>
          <w:szCs w:val="20"/>
        </w:rPr>
        <w:t xml:space="preserve">The </w:t>
      </w:r>
      <w:r w:rsidR="000823FF">
        <w:rPr>
          <w:rFonts w:ascii="Arial" w:hAnsi="Arial" w:cs="Arial"/>
          <w:sz w:val="20"/>
          <w:szCs w:val="20"/>
        </w:rPr>
        <w:t>CI</w:t>
      </w:r>
      <w:r w:rsidR="003F6E1A" w:rsidRPr="000C2DF5">
        <w:rPr>
          <w:rFonts w:ascii="Arial" w:hAnsi="Arial" w:cs="Arial"/>
          <w:sz w:val="20"/>
          <w:szCs w:val="20"/>
        </w:rPr>
        <w:t>, or a person delega</w:t>
      </w:r>
      <w:r>
        <w:rPr>
          <w:rFonts w:ascii="Arial" w:hAnsi="Arial" w:cs="Arial"/>
          <w:sz w:val="20"/>
          <w:szCs w:val="20"/>
        </w:rPr>
        <w:t xml:space="preserve">ted by the Investigator will </w:t>
      </w:r>
      <w:r w:rsidR="003F6E1A" w:rsidRPr="000C2DF5">
        <w:rPr>
          <w:rFonts w:ascii="Arial" w:hAnsi="Arial" w:cs="Arial"/>
          <w:sz w:val="20"/>
          <w:szCs w:val="20"/>
        </w:rPr>
        <w:t xml:space="preserve">obtain written informed consent from each subject prior to participation in the </w:t>
      </w:r>
      <w:r w:rsidR="00E611AF">
        <w:rPr>
          <w:rFonts w:ascii="Arial" w:hAnsi="Arial" w:cs="Arial"/>
          <w:sz w:val="20"/>
          <w:szCs w:val="20"/>
        </w:rPr>
        <w:t>i</w:t>
      </w:r>
      <w:r w:rsidR="003F6E1A" w:rsidRPr="000C2DF5">
        <w:rPr>
          <w:rFonts w:ascii="Arial" w:hAnsi="Arial" w:cs="Arial"/>
          <w:sz w:val="20"/>
          <w:szCs w:val="20"/>
        </w:rPr>
        <w:t>nvestigation, following adequate explanation of the aims, methods, anticipated benefits and potential hazards of the study</w:t>
      </w:r>
      <w:r w:rsidR="00E611AF">
        <w:rPr>
          <w:rFonts w:ascii="Arial" w:hAnsi="Arial" w:cs="Arial"/>
          <w:sz w:val="20"/>
          <w:szCs w:val="20"/>
        </w:rPr>
        <w:t xml:space="preserve"> to both parent and child participant</w:t>
      </w:r>
      <w:r w:rsidR="003F6E1A" w:rsidRPr="000C2DF5">
        <w:rPr>
          <w:rFonts w:ascii="Arial" w:hAnsi="Arial" w:cs="Arial"/>
          <w:sz w:val="20"/>
          <w:szCs w:val="20"/>
        </w:rPr>
        <w:t xml:space="preserve">. </w:t>
      </w:r>
    </w:p>
    <w:p w14:paraId="61EDED1F" w14:textId="0AF875E1" w:rsidR="003F6E1A" w:rsidRPr="000C2DF5" w:rsidRDefault="003F6E1A" w:rsidP="00766779">
      <w:pPr>
        <w:spacing w:line="276" w:lineRule="auto"/>
        <w:jc w:val="both"/>
        <w:rPr>
          <w:rFonts w:ascii="Arial" w:hAnsi="Arial" w:cs="Arial"/>
          <w:sz w:val="20"/>
          <w:szCs w:val="20"/>
        </w:rPr>
      </w:pPr>
      <w:r w:rsidRPr="000C2DF5">
        <w:rPr>
          <w:rFonts w:ascii="Arial" w:hAnsi="Arial" w:cs="Arial"/>
          <w:sz w:val="20"/>
          <w:szCs w:val="20"/>
        </w:rPr>
        <w:t xml:space="preserve">The person taking consent </w:t>
      </w:r>
      <w:r w:rsidR="008738EB">
        <w:rPr>
          <w:rFonts w:ascii="Arial" w:hAnsi="Arial" w:cs="Arial"/>
          <w:sz w:val="20"/>
          <w:szCs w:val="20"/>
        </w:rPr>
        <w:t>will be</w:t>
      </w:r>
      <w:r w:rsidRPr="000C2DF5">
        <w:rPr>
          <w:rFonts w:ascii="Arial" w:hAnsi="Arial" w:cs="Arial"/>
          <w:sz w:val="20"/>
          <w:szCs w:val="20"/>
        </w:rPr>
        <w:t xml:space="preserve"> GCP trained, suitably qualified and experienced, and have been delegated this duty by the CI on the delegation log. </w:t>
      </w:r>
    </w:p>
    <w:p w14:paraId="6B23B345" w14:textId="77777777" w:rsidR="008738EB" w:rsidRDefault="008738EB" w:rsidP="000C2DF5">
      <w:pPr>
        <w:spacing w:line="276" w:lineRule="auto"/>
        <w:rPr>
          <w:rFonts w:ascii="Arial" w:hAnsi="Arial" w:cs="Arial"/>
          <w:sz w:val="20"/>
          <w:szCs w:val="20"/>
        </w:rPr>
      </w:pPr>
    </w:p>
    <w:p w14:paraId="6CA53D1C" w14:textId="79E66175" w:rsidR="003F6E1A" w:rsidRPr="000C2DF5" w:rsidRDefault="003F6E1A" w:rsidP="00766779">
      <w:pPr>
        <w:spacing w:line="276" w:lineRule="auto"/>
        <w:jc w:val="both"/>
        <w:rPr>
          <w:rFonts w:ascii="Arial" w:hAnsi="Arial" w:cs="Arial"/>
          <w:sz w:val="20"/>
          <w:szCs w:val="20"/>
        </w:rPr>
      </w:pPr>
      <w:r w:rsidRPr="000C2DF5">
        <w:rPr>
          <w:rFonts w:ascii="Arial" w:hAnsi="Arial" w:cs="Arial"/>
          <w:sz w:val="20"/>
          <w:szCs w:val="20"/>
        </w:rPr>
        <w:t>Adequate time</w:t>
      </w:r>
      <w:r w:rsidR="008738EB">
        <w:rPr>
          <w:rFonts w:ascii="Arial" w:hAnsi="Arial" w:cs="Arial"/>
          <w:sz w:val="20"/>
          <w:szCs w:val="20"/>
        </w:rPr>
        <w:t xml:space="preserve"> will</w:t>
      </w:r>
      <w:r w:rsidRPr="000C2DF5">
        <w:rPr>
          <w:rFonts w:ascii="Arial" w:hAnsi="Arial" w:cs="Arial"/>
          <w:sz w:val="20"/>
          <w:szCs w:val="20"/>
        </w:rPr>
        <w:t xml:space="preserve"> be given for consideration by the </w:t>
      </w:r>
      <w:r w:rsidR="00595560">
        <w:rPr>
          <w:rFonts w:ascii="Arial" w:hAnsi="Arial" w:cs="Arial"/>
          <w:sz w:val="20"/>
          <w:szCs w:val="20"/>
        </w:rPr>
        <w:t>participant and their parent/guardian</w:t>
      </w:r>
      <w:r w:rsidRPr="000C2DF5">
        <w:rPr>
          <w:rFonts w:ascii="Arial" w:hAnsi="Arial" w:cs="Arial"/>
          <w:sz w:val="20"/>
          <w:szCs w:val="20"/>
        </w:rPr>
        <w:t xml:space="preserve"> before taking part. The </w:t>
      </w:r>
      <w:r w:rsidR="000823FF">
        <w:rPr>
          <w:rFonts w:ascii="Arial" w:hAnsi="Arial" w:cs="Arial"/>
          <w:sz w:val="20"/>
          <w:szCs w:val="20"/>
        </w:rPr>
        <w:t>CI</w:t>
      </w:r>
      <w:r w:rsidRPr="000C2DF5">
        <w:rPr>
          <w:rFonts w:ascii="Arial" w:hAnsi="Arial" w:cs="Arial"/>
          <w:sz w:val="20"/>
          <w:szCs w:val="20"/>
        </w:rPr>
        <w:t xml:space="preserve"> </w:t>
      </w:r>
      <w:r w:rsidR="00873F3F">
        <w:rPr>
          <w:rFonts w:ascii="Arial" w:hAnsi="Arial" w:cs="Arial"/>
          <w:sz w:val="20"/>
          <w:szCs w:val="20"/>
        </w:rPr>
        <w:t>will</w:t>
      </w:r>
      <w:r w:rsidRPr="000C2DF5">
        <w:rPr>
          <w:rFonts w:ascii="Arial" w:hAnsi="Arial" w:cs="Arial"/>
          <w:sz w:val="20"/>
          <w:szCs w:val="20"/>
        </w:rPr>
        <w:t xml:space="preserve"> record when the patient information sheet (PIS) </w:t>
      </w:r>
      <w:r w:rsidR="00873F3F">
        <w:rPr>
          <w:rFonts w:ascii="Arial" w:hAnsi="Arial" w:cs="Arial"/>
          <w:sz w:val="20"/>
          <w:szCs w:val="20"/>
        </w:rPr>
        <w:t xml:space="preserve">has been given to the </w:t>
      </w:r>
      <w:r w:rsidR="00595560">
        <w:rPr>
          <w:rFonts w:ascii="Arial" w:hAnsi="Arial" w:cs="Arial"/>
          <w:sz w:val="20"/>
          <w:szCs w:val="20"/>
        </w:rPr>
        <w:t>family</w:t>
      </w:r>
      <w:r w:rsidR="00873F3F">
        <w:rPr>
          <w:rFonts w:ascii="Arial" w:hAnsi="Arial" w:cs="Arial"/>
          <w:sz w:val="20"/>
          <w:szCs w:val="20"/>
        </w:rPr>
        <w:t xml:space="preserve"> which will be at least 24 hours before the study enrollment. </w:t>
      </w:r>
      <w:r w:rsidRPr="000C2DF5">
        <w:rPr>
          <w:rFonts w:ascii="Arial" w:hAnsi="Arial" w:cs="Arial"/>
          <w:sz w:val="20"/>
          <w:szCs w:val="20"/>
        </w:rPr>
        <w:t xml:space="preserve">It </w:t>
      </w:r>
      <w:r w:rsidR="00595560">
        <w:rPr>
          <w:rFonts w:ascii="Arial" w:hAnsi="Arial" w:cs="Arial"/>
          <w:sz w:val="20"/>
          <w:szCs w:val="20"/>
        </w:rPr>
        <w:t>will</w:t>
      </w:r>
      <w:r w:rsidRPr="000C2DF5">
        <w:rPr>
          <w:rFonts w:ascii="Arial" w:hAnsi="Arial" w:cs="Arial"/>
          <w:sz w:val="20"/>
          <w:szCs w:val="20"/>
        </w:rPr>
        <w:t xml:space="preserve"> be recorded in the medical notes when the participant information sheet (PIS) has been given to the participant.</w:t>
      </w:r>
    </w:p>
    <w:p w14:paraId="1A264D11" w14:textId="77777777" w:rsidR="003F6E1A" w:rsidRPr="000C2DF5" w:rsidRDefault="003F6E1A" w:rsidP="00766779">
      <w:pPr>
        <w:spacing w:line="276" w:lineRule="auto"/>
        <w:jc w:val="both"/>
        <w:rPr>
          <w:rFonts w:ascii="Arial" w:hAnsi="Arial" w:cs="Arial"/>
          <w:sz w:val="20"/>
          <w:szCs w:val="20"/>
        </w:rPr>
      </w:pPr>
    </w:p>
    <w:p w14:paraId="4A673C3F" w14:textId="77777777" w:rsidR="003F6E1A" w:rsidRDefault="003F6E1A" w:rsidP="00766779">
      <w:pPr>
        <w:spacing w:line="276" w:lineRule="auto"/>
        <w:jc w:val="both"/>
        <w:rPr>
          <w:rFonts w:ascii="Arial" w:hAnsi="Arial" w:cs="Arial"/>
          <w:sz w:val="20"/>
          <w:szCs w:val="20"/>
        </w:rPr>
      </w:pPr>
      <w:r w:rsidRPr="000C2DF5">
        <w:rPr>
          <w:rFonts w:ascii="Arial" w:hAnsi="Arial" w:cs="Arial"/>
          <w:sz w:val="20"/>
          <w:szCs w:val="20"/>
        </w:rPr>
        <w:t>The Investigator or designee will explain the patients are under no obligation to enter the Investigation and can withdraw at any time during the Investigation, without having to give a reason.</w:t>
      </w:r>
    </w:p>
    <w:p w14:paraId="757F2A21" w14:textId="77777777" w:rsidR="00E2435A" w:rsidRPr="000C2DF5" w:rsidRDefault="00E2435A" w:rsidP="000C2DF5">
      <w:pPr>
        <w:spacing w:line="276" w:lineRule="auto"/>
        <w:rPr>
          <w:rFonts w:ascii="Arial" w:hAnsi="Arial" w:cs="Arial"/>
          <w:sz w:val="20"/>
          <w:szCs w:val="20"/>
        </w:rPr>
      </w:pPr>
    </w:p>
    <w:p w14:paraId="2A802DC0" w14:textId="586AC649" w:rsidR="003F6E1A" w:rsidRPr="000C2DF5" w:rsidRDefault="003F6E1A" w:rsidP="000C2DF5">
      <w:pPr>
        <w:spacing w:line="276" w:lineRule="auto"/>
        <w:rPr>
          <w:rFonts w:ascii="Arial" w:hAnsi="Arial" w:cs="Arial"/>
          <w:sz w:val="20"/>
          <w:szCs w:val="20"/>
        </w:rPr>
      </w:pPr>
      <w:r w:rsidRPr="000C2DF5">
        <w:rPr>
          <w:rFonts w:ascii="Arial" w:hAnsi="Arial" w:cs="Arial"/>
          <w:sz w:val="20"/>
          <w:szCs w:val="20"/>
        </w:rPr>
        <w:t>Consent will denote enrolment into Investigation. A copy of the signed Informed Consent Document will be given to the participant</w:t>
      </w:r>
      <w:r w:rsidR="00E2435A">
        <w:rPr>
          <w:rFonts w:ascii="Arial" w:hAnsi="Arial" w:cs="Arial"/>
          <w:sz w:val="20"/>
          <w:szCs w:val="20"/>
        </w:rPr>
        <w:t xml:space="preserve"> and their parent/guardian</w:t>
      </w:r>
      <w:r w:rsidRPr="000C2DF5">
        <w:rPr>
          <w:rFonts w:ascii="Arial" w:hAnsi="Arial" w:cs="Arial"/>
          <w:sz w:val="20"/>
          <w:szCs w:val="20"/>
        </w:rPr>
        <w:t>.  The original signed form will be retained at the study site and a copy placed in the medical notes.</w:t>
      </w:r>
    </w:p>
    <w:p w14:paraId="1267D8AC" w14:textId="77777777" w:rsidR="003F6E1A" w:rsidRPr="000C2DF5" w:rsidRDefault="003F6E1A" w:rsidP="000C2DF5">
      <w:pPr>
        <w:spacing w:line="276" w:lineRule="auto"/>
        <w:rPr>
          <w:rFonts w:ascii="Arial" w:hAnsi="Arial" w:cs="Arial"/>
          <w:sz w:val="20"/>
          <w:szCs w:val="20"/>
        </w:rPr>
      </w:pPr>
    </w:p>
    <w:p w14:paraId="34F0019F" w14:textId="77777777" w:rsidR="003F6E1A" w:rsidRPr="000C2DF5" w:rsidRDefault="003F6E1A" w:rsidP="00766779">
      <w:pPr>
        <w:spacing w:line="276" w:lineRule="auto"/>
        <w:jc w:val="both"/>
        <w:rPr>
          <w:rFonts w:ascii="Arial" w:hAnsi="Arial" w:cs="Arial"/>
          <w:sz w:val="20"/>
          <w:szCs w:val="20"/>
        </w:rPr>
      </w:pPr>
      <w:r w:rsidRPr="000C2DF5">
        <w:rPr>
          <w:rFonts w:ascii="Arial" w:hAnsi="Arial" w:cs="Arial"/>
          <w:sz w:val="20"/>
          <w:szCs w:val="20"/>
        </w:rPr>
        <w:t xml:space="preserve">If new safety information results in significant changes in the risk/benefit assessment, the consent form will be reviewed and updated if necessary and </w:t>
      </w:r>
      <w:r w:rsidR="00E2435A">
        <w:rPr>
          <w:rFonts w:ascii="Arial" w:hAnsi="Arial" w:cs="Arial"/>
          <w:sz w:val="20"/>
          <w:szCs w:val="20"/>
        </w:rPr>
        <w:t>participants</w:t>
      </w:r>
      <w:r w:rsidRPr="000C2DF5">
        <w:rPr>
          <w:rFonts w:ascii="Arial" w:hAnsi="Arial" w:cs="Arial"/>
          <w:sz w:val="20"/>
          <w:szCs w:val="20"/>
        </w:rPr>
        <w:t xml:space="preserve"> will be re-consented as appropriate</w:t>
      </w:r>
      <w:r w:rsidR="00045F0D">
        <w:rPr>
          <w:rFonts w:ascii="Arial" w:hAnsi="Arial" w:cs="Arial"/>
          <w:sz w:val="20"/>
          <w:szCs w:val="20"/>
        </w:rPr>
        <w:t>.</w:t>
      </w:r>
    </w:p>
    <w:p w14:paraId="2E267117" w14:textId="07E303B5" w:rsidR="00071E84" w:rsidRPr="000C2DF5" w:rsidRDefault="00071E84" w:rsidP="00D7275F">
      <w:pPr>
        <w:pStyle w:val="Heading1"/>
        <w:numPr>
          <w:ilvl w:val="0"/>
          <w:numId w:val="0"/>
        </w:numPr>
      </w:pPr>
      <w:bookmarkStart w:id="69" w:name="_Toc509236595"/>
      <w:bookmarkStart w:id="70" w:name="_Toc513649222"/>
      <w:r w:rsidRPr="000C2DF5">
        <w:lastRenderedPageBreak/>
        <w:t>A.</w:t>
      </w:r>
      <w:r>
        <w:t>8</w:t>
      </w:r>
      <w:r w:rsidRPr="000C2DF5">
        <w:t xml:space="preserve"> Procedures</w:t>
      </w:r>
      <w:bookmarkEnd w:id="69"/>
      <w:bookmarkEnd w:id="70"/>
    </w:p>
    <w:p w14:paraId="13CD3A41" w14:textId="77777777" w:rsidR="00071E84" w:rsidRDefault="00071E84" w:rsidP="00071E84">
      <w:pPr>
        <w:spacing w:line="276" w:lineRule="auto"/>
        <w:rPr>
          <w:rFonts w:ascii="Arial" w:hAnsi="Arial" w:cs="Arial"/>
          <w:sz w:val="20"/>
          <w:szCs w:val="20"/>
        </w:rPr>
      </w:pPr>
    </w:p>
    <w:p w14:paraId="43407A3F" w14:textId="23EFE0BC" w:rsidR="00071E84" w:rsidRDefault="00071E84" w:rsidP="00071E84">
      <w:pPr>
        <w:spacing w:line="276" w:lineRule="auto"/>
        <w:jc w:val="both"/>
        <w:rPr>
          <w:rFonts w:ascii="Arial" w:hAnsi="Arial" w:cs="Arial"/>
          <w:sz w:val="20"/>
          <w:szCs w:val="20"/>
        </w:rPr>
      </w:pPr>
      <w:r w:rsidRPr="00402CD6">
        <w:rPr>
          <w:rFonts w:ascii="Arial" w:hAnsi="Arial" w:cs="Arial"/>
          <w:sz w:val="20"/>
          <w:szCs w:val="20"/>
        </w:rPr>
        <w:t>The Study Schedule (Appendix A), and Section A.</w:t>
      </w:r>
      <w:r>
        <w:rPr>
          <w:rFonts w:ascii="Arial" w:hAnsi="Arial" w:cs="Arial"/>
          <w:sz w:val="20"/>
          <w:szCs w:val="20"/>
        </w:rPr>
        <w:t>9</w:t>
      </w:r>
      <w:r w:rsidRPr="00402CD6">
        <w:rPr>
          <w:rFonts w:ascii="Arial" w:hAnsi="Arial" w:cs="Arial"/>
          <w:sz w:val="20"/>
          <w:szCs w:val="20"/>
        </w:rPr>
        <w:t xml:space="preserve"> illustrate the activities and timings associated with the clinical study</w:t>
      </w:r>
      <w:r>
        <w:rPr>
          <w:rFonts w:ascii="Arial" w:hAnsi="Arial" w:cs="Arial"/>
          <w:sz w:val="20"/>
          <w:szCs w:val="20"/>
        </w:rPr>
        <w:t xml:space="preserve">. All investigations will be part of routine/standard care. Where more than one tooth in a patient is eligible for inclusion, the tooth for inclusion in the study will be selected randomly using a sealed envelope technique (first quadrant will be selected then the tooth </w:t>
      </w:r>
      <w:r w:rsidR="00A577DA">
        <w:rPr>
          <w:rFonts w:ascii="Arial" w:hAnsi="Arial" w:cs="Arial"/>
          <w:sz w:val="20"/>
          <w:szCs w:val="20"/>
        </w:rPr>
        <w:t>i.e.</w:t>
      </w:r>
      <w:r>
        <w:rPr>
          <w:rFonts w:ascii="Arial" w:hAnsi="Arial" w:cs="Arial"/>
          <w:sz w:val="20"/>
          <w:szCs w:val="20"/>
        </w:rPr>
        <w:t xml:space="preserve"> first or second primary molar)</w:t>
      </w:r>
    </w:p>
    <w:p w14:paraId="67E2982B" w14:textId="27112C63" w:rsidR="00675FFC" w:rsidRPr="000C2DF5" w:rsidRDefault="00A86CA5" w:rsidP="000C2DF5">
      <w:pPr>
        <w:pStyle w:val="Heading1"/>
        <w:numPr>
          <w:ilvl w:val="0"/>
          <w:numId w:val="0"/>
        </w:numPr>
        <w:spacing w:line="276" w:lineRule="auto"/>
        <w:rPr>
          <w:rFonts w:ascii="Arial" w:hAnsi="Arial" w:cs="Arial"/>
          <w:sz w:val="20"/>
          <w:szCs w:val="20"/>
        </w:rPr>
      </w:pPr>
      <w:bookmarkStart w:id="71" w:name="_Toc509236596"/>
      <w:bookmarkStart w:id="72" w:name="_Toc513649223"/>
      <w:r w:rsidRPr="000C2DF5">
        <w:rPr>
          <w:rFonts w:ascii="Arial" w:hAnsi="Arial" w:cs="Arial"/>
          <w:sz w:val="20"/>
          <w:szCs w:val="20"/>
        </w:rPr>
        <w:t>Schedule of assessments and intervention</w:t>
      </w:r>
      <w:r w:rsidR="00D3788B" w:rsidRPr="000C2DF5">
        <w:rPr>
          <w:rFonts w:ascii="Arial" w:hAnsi="Arial" w:cs="Arial"/>
          <w:sz w:val="20"/>
          <w:szCs w:val="20"/>
        </w:rPr>
        <w:t>s by visit</w:t>
      </w:r>
      <w:bookmarkEnd w:id="71"/>
      <w:bookmarkEnd w:id="72"/>
      <w:r w:rsidR="00D3788B" w:rsidRPr="000C2DF5">
        <w:rPr>
          <w:rFonts w:ascii="Arial" w:hAnsi="Arial" w:cs="Arial"/>
          <w:sz w:val="20"/>
          <w:szCs w:val="20"/>
        </w:rPr>
        <w:t xml:space="preserve"> </w:t>
      </w:r>
    </w:p>
    <w:p w14:paraId="7AF49FEE" w14:textId="77777777" w:rsidR="00A86CA5" w:rsidRPr="000C2DF5" w:rsidRDefault="00675FFC" w:rsidP="000C2DF5">
      <w:pPr>
        <w:suppressAutoHyphens w:val="0"/>
        <w:autoSpaceDE w:val="0"/>
        <w:autoSpaceDN w:val="0"/>
        <w:adjustRightInd w:val="0"/>
        <w:spacing w:line="276" w:lineRule="auto"/>
        <w:rPr>
          <w:rFonts w:ascii="Arial" w:hAnsi="Arial" w:cs="Arial"/>
          <w:b/>
          <w:color w:val="0000FF"/>
          <w:sz w:val="20"/>
          <w:szCs w:val="20"/>
        </w:rPr>
      </w:pPr>
      <w:r w:rsidRPr="000C2DF5">
        <w:rPr>
          <w:rFonts w:ascii="Arial" w:hAnsi="Arial" w:cs="Arial"/>
          <w:b/>
          <w:color w:val="0000FF"/>
          <w:sz w:val="20"/>
          <w:szCs w:val="20"/>
        </w:rPr>
        <w:t xml:space="preserve">         </w:t>
      </w:r>
      <w:r w:rsidR="00D3788B" w:rsidRPr="000C2DF5">
        <w:rPr>
          <w:rFonts w:ascii="Arial" w:hAnsi="Arial" w:cs="Arial"/>
          <w:b/>
          <w:color w:val="0000FF"/>
          <w:sz w:val="20"/>
          <w:szCs w:val="20"/>
        </w:rPr>
        <w:t xml:space="preserve">(see also </w:t>
      </w:r>
      <w:r w:rsidR="00D80073" w:rsidRPr="000C2DF5">
        <w:rPr>
          <w:rFonts w:ascii="Arial" w:hAnsi="Arial" w:cs="Arial"/>
          <w:b/>
          <w:color w:val="0000FF"/>
          <w:sz w:val="20"/>
          <w:szCs w:val="20"/>
        </w:rPr>
        <w:t>Appendix A</w:t>
      </w:r>
      <w:r w:rsidR="00A86CA5" w:rsidRPr="000C2DF5">
        <w:rPr>
          <w:rFonts w:ascii="Arial" w:hAnsi="Arial" w:cs="Arial"/>
          <w:b/>
          <w:color w:val="0000FF"/>
          <w:sz w:val="20"/>
          <w:szCs w:val="20"/>
        </w:rPr>
        <w:t>)</w:t>
      </w:r>
    </w:p>
    <w:p w14:paraId="15A86666" w14:textId="77777777" w:rsidR="001B259F" w:rsidRDefault="00873F3F" w:rsidP="000C2DF5">
      <w:pPr>
        <w:suppressAutoHyphens w:val="0"/>
        <w:autoSpaceDE w:val="0"/>
        <w:autoSpaceDN w:val="0"/>
        <w:adjustRightInd w:val="0"/>
        <w:spacing w:line="276" w:lineRule="auto"/>
        <w:rPr>
          <w:rFonts w:ascii="Arial" w:eastAsia="Cambria" w:hAnsi="Arial" w:cs="Arial"/>
          <w:sz w:val="20"/>
          <w:szCs w:val="20"/>
          <w:lang w:val="en-GB" w:eastAsia="en-GB"/>
        </w:rPr>
      </w:pPr>
      <w:r w:rsidRPr="005222A8">
        <w:rPr>
          <w:rFonts w:ascii="Arial" w:eastAsia="Cambria" w:hAnsi="Arial" w:cs="Arial"/>
          <w:sz w:val="20"/>
          <w:szCs w:val="20"/>
          <w:lang w:val="en-GB" w:eastAsia="en-GB"/>
        </w:rPr>
        <w:t>Stage 1</w:t>
      </w:r>
      <w:r w:rsidR="00491EDD" w:rsidRPr="005222A8">
        <w:rPr>
          <w:rFonts w:ascii="Arial" w:eastAsia="Cambria" w:hAnsi="Arial" w:cs="Arial"/>
          <w:sz w:val="20"/>
          <w:szCs w:val="20"/>
          <w:lang w:val="en-GB" w:eastAsia="en-GB"/>
        </w:rPr>
        <w:t xml:space="preserve"> </w:t>
      </w:r>
      <w:r w:rsidR="00F146FE">
        <w:rPr>
          <w:rFonts w:ascii="Arial" w:eastAsia="Cambria" w:hAnsi="Arial" w:cs="Arial"/>
          <w:sz w:val="20"/>
          <w:szCs w:val="20"/>
          <w:lang w:val="en-GB" w:eastAsia="en-GB"/>
        </w:rPr>
        <w:t xml:space="preserve">– Proof of Concept </w:t>
      </w:r>
    </w:p>
    <w:tbl>
      <w:tblPr>
        <w:tblW w:w="4920" w:type="dxa"/>
        <w:tblInd w:w="93" w:type="dxa"/>
        <w:tblLook w:val="04A0" w:firstRow="1" w:lastRow="0" w:firstColumn="1" w:lastColumn="0" w:noHBand="0" w:noVBand="1"/>
      </w:tblPr>
      <w:tblGrid>
        <w:gridCol w:w="4920"/>
      </w:tblGrid>
      <w:tr w:rsidR="009E0B63" w:rsidRPr="00AE1487" w14:paraId="0B36C9B3"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111F" w14:textId="77777777" w:rsidR="009E0B63" w:rsidRPr="009E0B63" w:rsidRDefault="009E0B63" w:rsidP="009E0B63">
            <w:pPr>
              <w:suppressAutoHyphens w:val="0"/>
              <w:spacing w:after="120" w:line="276" w:lineRule="auto"/>
              <w:ind w:left="851"/>
              <w:jc w:val="both"/>
              <w:rPr>
                <w:rFonts w:ascii="Arial" w:hAnsi="Arial" w:cs="Arial"/>
                <w:b/>
                <w:bCs/>
                <w:color w:val="000000"/>
                <w:sz w:val="20"/>
                <w:lang w:val="en-GB" w:eastAsia="en-GB"/>
              </w:rPr>
            </w:pPr>
            <w:r w:rsidRPr="009E0B63">
              <w:rPr>
                <w:rFonts w:ascii="Arial" w:hAnsi="Arial" w:cs="Arial"/>
                <w:b/>
                <w:bCs/>
                <w:color w:val="000000"/>
                <w:sz w:val="20"/>
                <w:lang w:val="en-GB" w:eastAsia="en-GB"/>
              </w:rPr>
              <w:t xml:space="preserve">Visit 1 Screening </w:t>
            </w:r>
          </w:p>
        </w:tc>
      </w:tr>
      <w:tr w:rsidR="009E0B63" w:rsidRPr="00AE1487" w14:paraId="10E201D8"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4A02F"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Dental and medical history</w:t>
            </w:r>
          </w:p>
        </w:tc>
      </w:tr>
      <w:tr w:rsidR="009E0B63" w:rsidRPr="00AE1487" w14:paraId="083A3516"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D7BFB"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Clinical oro-facial examination</w:t>
            </w:r>
          </w:p>
        </w:tc>
      </w:tr>
      <w:tr w:rsidR="009E0B63" w:rsidRPr="00AE1487" w14:paraId="4B51F99C"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34BDC"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Inclusion/exclusion criteria assessment</w:t>
            </w:r>
          </w:p>
        </w:tc>
      </w:tr>
      <w:tr w:rsidR="009E0B63" w:rsidRPr="00AE1487" w14:paraId="4522DCC4"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1A27A"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Invitation to take part</w:t>
            </w:r>
          </w:p>
        </w:tc>
      </w:tr>
      <w:tr w:rsidR="009E0B63" w:rsidRPr="00AE1487" w14:paraId="64CE7DE0" w14:textId="77777777" w:rsidTr="00377CF6">
        <w:trPr>
          <w:trHeight w:val="315"/>
        </w:trPr>
        <w:tc>
          <w:tcPr>
            <w:tcW w:w="4920" w:type="dxa"/>
            <w:tcBorders>
              <w:top w:val="single" w:sz="4" w:space="0" w:color="auto"/>
              <w:bottom w:val="single" w:sz="4" w:space="0" w:color="auto"/>
            </w:tcBorders>
            <w:shd w:val="clear" w:color="auto" w:fill="auto"/>
            <w:noWrap/>
            <w:vAlign w:val="bottom"/>
            <w:hideMark/>
          </w:tcPr>
          <w:p w14:paraId="657C18C0" w14:textId="77777777" w:rsidR="009E0B63" w:rsidRPr="009E0B63" w:rsidRDefault="009E0B63" w:rsidP="009E0B63">
            <w:pPr>
              <w:suppressAutoHyphens w:val="0"/>
              <w:spacing w:after="120" w:line="276" w:lineRule="auto"/>
              <w:ind w:left="851"/>
              <w:jc w:val="both"/>
              <w:rPr>
                <w:rFonts w:ascii="Arial" w:hAnsi="Arial" w:cs="Arial"/>
                <w:b/>
                <w:bCs/>
                <w:color w:val="000000"/>
                <w:sz w:val="20"/>
                <w:lang w:val="en-GB" w:eastAsia="en-GB"/>
              </w:rPr>
            </w:pPr>
          </w:p>
        </w:tc>
      </w:tr>
      <w:tr w:rsidR="009E0B63" w:rsidRPr="00AE1487" w14:paraId="3DB82B90"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EB71" w14:textId="77777777" w:rsidR="009E0B63" w:rsidRPr="009E0B63" w:rsidRDefault="009E0B63" w:rsidP="009E0B63">
            <w:pPr>
              <w:suppressAutoHyphens w:val="0"/>
              <w:spacing w:after="120" w:line="276" w:lineRule="auto"/>
              <w:ind w:left="851"/>
              <w:jc w:val="both"/>
              <w:rPr>
                <w:rFonts w:ascii="Arial" w:hAnsi="Arial" w:cs="Arial"/>
                <w:b/>
                <w:bCs/>
                <w:color w:val="000000"/>
                <w:sz w:val="20"/>
                <w:lang w:val="en-GB" w:eastAsia="en-GB"/>
              </w:rPr>
            </w:pPr>
            <w:r w:rsidRPr="009E0B63">
              <w:rPr>
                <w:rFonts w:ascii="Arial" w:hAnsi="Arial" w:cs="Arial"/>
                <w:b/>
                <w:bCs/>
                <w:color w:val="000000"/>
                <w:sz w:val="20"/>
                <w:lang w:val="en-GB" w:eastAsia="en-GB"/>
              </w:rPr>
              <w:t xml:space="preserve">Visit 2 Intervention </w:t>
            </w:r>
          </w:p>
        </w:tc>
      </w:tr>
      <w:tr w:rsidR="009E0B63" w:rsidRPr="00AE1487" w14:paraId="13757789"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C0129"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Consent for study</w:t>
            </w:r>
          </w:p>
        </w:tc>
      </w:tr>
      <w:tr w:rsidR="009E0B63" w:rsidRPr="00AE1487" w14:paraId="2F02D4EC"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77CFE" w14:textId="5CAD2C0A" w:rsidR="009E0B63" w:rsidRPr="00B220BE" w:rsidRDefault="009E0B63" w:rsidP="00E05150">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 xml:space="preserve">Record demographic data </w:t>
            </w:r>
          </w:p>
        </w:tc>
      </w:tr>
      <w:tr w:rsidR="009E0B63" w:rsidRPr="00AE1487" w14:paraId="4BA4F514"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F2180" w14:textId="39EA6086"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 xml:space="preserve">Identify all teeth </w:t>
            </w:r>
            <w:r w:rsidR="000B578F">
              <w:rPr>
                <w:rFonts w:ascii="Arial" w:hAnsi="Arial" w:cs="Arial"/>
                <w:bCs/>
                <w:color w:val="000000"/>
                <w:sz w:val="20"/>
                <w:lang w:val="en-GB" w:eastAsia="en-GB"/>
              </w:rPr>
              <w:t>with</w:t>
            </w:r>
            <w:r w:rsidRPr="00B220BE">
              <w:rPr>
                <w:rFonts w:ascii="Arial" w:hAnsi="Arial" w:cs="Arial"/>
                <w:bCs/>
                <w:color w:val="000000"/>
                <w:sz w:val="20"/>
                <w:lang w:val="en-GB" w:eastAsia="en-GB"/>
              </w:rPr>
              <w:t xml:space="preserve"> cavities </w:t>
            </w:r>
            <w:r w:rsidR="000B578F">
              <w:rPr>
                <w:rFonts w:ascii="Arial" w:hAnsi="Arial" w:cs="Arial"/>
                <w:bCs/>
                <w:color w:val="000000"/>
                <w:sz w:val="20"/>
                <w:lang w:val="en-GB" w:eastAsia="en-GB"/>
              </w:rPr>
              <w:t>requiring temporary restoration before extraction</w:t>
            </w:r>
            <w:r w:rsidRPr="00B220BE">
              <w:rPr>
                <w:rFonts w:ascii="Arial" w:hAnsi="Arial" w:cs="Arial"/>
                <w:bCs/>
                <w:color w:val="000000"/>
                <w:sz w:val="20"/>
                <w:lang w:val="en-GB" w:eastAsia="en-GB"/>
              </w:rPr>
              <w:t>.</w:t>
            </w:r>
          </w:p>
        </w:tc>
      </w:tr>
      <w:tr w:rsidR="009E0B63" w:rsidRPr="00AE1487" w14:paraId="449036E9"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E858"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Ensure objectivity (avoid experimenter bias) by selecting experimental tooth at random from identified teeth using systematic random selection process</w:t>
            </w:r>
            <w:r w:rsidRPr="00B220BE">
              <w:rPr>
                <w:rStyle w:val="CommentReference"/>
                <w:rFonts w:ascii="Arial" w:hAnsi="Arial" w:cs="Arial"/>
                <w:bCs/>
                <w:color w:val="000000"/>
                <w:sz w:val="20"/>
                <w:lang w:val="en-GB" w:eastAsia="en-GB"/>
              </w:rPr>
              <w:t xml:space="preserve"> </w:t>
            </w:r>
            <w:r w:rsidRPr="00B220BE">
              <w:rPr>
                <w:rFonts w:ascii="Arial" w:hAnsi="Arial" w:cs="Arial"/>
                <w:bCs/>
                <w:color w:val="000000"/>
                <w:sz w:val="20"/>
                <w:lang w:val="en-GB" w:eastAsia="en-GB"/>
              </w:rPr>
              <w:t xml:space="preserve"> </w:t>
            </w:r>
          </w:p>
        </w:tc>
      </w:tr>
      <w:tr w:rsidR="009E0B63" w:rsidRPr="00AE1487" w14:paraId="68E91BF7"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113FF"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 xml:space="preserve">Place experimental composite (Device) </w:t>
            </w:r>
          </w:p>
        </w:tc>
      </w:tr>
      <w:tr w:rsidR="009E0B63" w:rsidRPr="00AE1487" w14:paraId="01731E29"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B629" w14:textId="77777777" w:rsidR="009E0B63" w:rsidRPr="00B220BE" w:rsidRDefault="009E0B63" w:rsidP="009E0B63">
            <w:pPr>
              <w:suppressAutoHyphens w:val="0"/>
              <w:spacing w:after="120" w:line="276" w:lineRule="auto"/>
              <w:ind w:left="851"/>
              <w:jc w:val="both"/>
              <w:rPr>
                <w:rFonts w:ascii="Arial" w:hAnsi="Arial" w:cs="Arial"/>
                <w:bCs/>
                <w:color w:val="000000"/>
                <w:sz w:val="20"/>
                <w:lang w:val="en-GB" w:eastAsia="en-GB"/>
              </w:rPr>
            </w:pPr>
            <w:r w:rsidRPr="00B220BE">
              <w:rPr>
                <w:rFonts w:ascii="Arial" w:hAnsi="Arial" w:cs="Arial"/>
                <w:bCs/>
                <w:color w:val="000000"/>
                <w:sz w:val="20"/>
                <w:lang w:val="en-GB" w:eastAsia="en-GB"/>
              </w:rPr>
              <w:t>Complete questionnaire (acceptability)</w:t>
            </w:r>
          </w:p>
        </w:tc>
      </w:tr>
      <w:tr w:rsidR="009E0B63" w:rsidRPr="00AE1487" w14:paraId="303BC890" w14:textId="77777777" w:rsidTr="00377CF6">
        <w:trPr>
          <w:trHeight w:val="315"/>
        </w:trPr>
        <w:tc>
          <w:tcPr>
            <w:tcW w:w="4920" w:type="dxa"/>
            <w:tcBorders>
              <w:top w:val="single" w:sz="4" w:space="0" w:color="auto"/>
              <w:bottom w:val="single" w:sz="4" w:space="0" w:color="auto"/>
            </w:tcBorders>
            <w:shd w:val="clear" w:color="auto" w:fill="auto"/>
            <w:noWrap/>
            <w:vAlign w:val="bottom"/>
            <w:hideMark/>
          </w:tcPr>
          <w:p w14:paraId="497BDF8C" w14:textId="77777777" w:rsidR="009E0B63" w:rsidRPr="009E0B63" w:rsidRDefault="009E0B63">
            <w:pPr>
              <w:suppressAutoHyphens w:val="0"/>
              <w:spacing w:after="120" w:line="276" w:lineRule="auto"/>
              <w:ind w:left="851"/>
              <w:jc w:val="both"/>
              <w:rPr>
                <w:rFonts w:ascii="Arial" w:hAnsi="Arial" w:cs="Arial"/>
                <w:b/>
                <w:bCs/>
                <w:color w:val="000000"/>
                <w:sz w:val="20"/>
                <w:lang w:val="en-GB" w:eastAsia="en-GB"/>
              </w:rPr>
            </w:pPr>
          </w:p>
        </w:tc>
      </w:tr>
      <w:tr w:rsidR="009E0B63" w:rsidRPr="00AE1487" w14:paraId="4D0D8181" w14:textId="77777777" w:rsidTr="00377CF6">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A19D4" w14:textId="1B2AA977" w:rsidR="009E0B63" w:rsidRPr="00AE1487" w:rsidRDefault="009E0B63">
            <w:pPr>
              <w:suppressAutoHyphens w:val="0"/>
              <w:spacing w:after="120" w:line="276" w:lineRule="auto"/>
              <w:ind w:left="851"/>
              <w:jc w:val="both"/>
              <w:rPr>
                <w:rFonts w:ascii="Arial" w:hAnsi="Arial" w:cs="Arial"/>
                <w:b/>
                <w:bCs/>
                <w:color w:val="000000"/>
                <w:sz w:val="20"/>
                <w:lang w:val="en-GB" w:eastAsia="en-GB"/>
              </w:rPr>
            </w:pPr>
            <w:r w:rsidRPr="00AE1487">
              <w:rPr>
                <w:rFonts w:ascii="Arial" w:hAnsi="Arial" w:cs="Arial"/>
                <w:b/>
                <w:bCs/>
                <w:color w:val="000000"/>
                <w:sz w:val="20"/>
                <w:lang w:val="en-GB" w:eastAsia="en-GB"/>
              </w:rPr>
              <w:t xml:space="preserve">Visit 3 </w:t>
            </w:r>
            <w:r w:rsidR="007357EC">
              <w:rPr>
                <w:rFonts w:ascii="Arial" w:hAnsi="Arial" w:cs="Arial"/>
                <w:b/>
                <w:bCs/>
                <w:color w:val="000000"/>
                <w:sz w:val="20"/>
                <w:lang w:val="en-GB" w:eastAsia="en-GB"/>
              </w:rPr>
              <w:t>Extraction</w:t>
            </w:r>
          </w:p>
        </w:tc>
      </w:tr>
      <w:tr w:rsidR="009E0B63" w:rsidRPr="00AE1487" w14:paraId="71EE87C2"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0124" w14:textId="4EB40AA1" w:rsidR="009E0B63" w:rsidRPr="00B220BE" w:rsidRDefault="007357EC">
            <w:pPr>
              <w:suppressAutoHyphens w:val="0"/>
              <w:spacing w:after="120" w:line="276" w:lineRule="auto"/>
              <w:ind w:left="851"/>
              <w:jc w:val="both"/>
              <w:rPr>
                <w:rFonts w:ascii="Arial" w:hAnsi="Arial" w:cs="Arial"/>
                <w:bCs/>
                <w:color w:val="000000"/>
                <w:sz w:val="20"/>
                <w:lang w:val="en-GB" w:eastAsia="en-GB"/>
              </w:rPr>
            </w:pPr>
            <w:r w:rsidRPr="00904773">
              <w:rPr>
                <w:rFonts w:ascii="Arial" w:hAnsi="Arial" w:cs="Arial"/>
                <w:bCs/>
                <w:color w:val="000000"/>
                <w:sz w:val="20"/>
                <w:lang w:val="en-GB" w:eastAsia="en-GB"/>
              </w:rPr>
              <w:t>Clinical oro-facial examination</w:t>
            </w:r>
            <w:r w:rsidRPr="007357EC" w:rsidDel="007357EC">
              <w:rPr>
                <w:rFonts w:ascii="Arial" w:hAnsi="Arial" w:cs="Arial"/>
                <w:bCs/>
                <w:color w:val="000000"/>
                <w:sz w:val="20"/>
                <w:lang w:val="en-GB" w:eastAsia="en-GB"/>
              </w:rPr>
              <w:t xml:space="preserve"> </w:t>
            </w:r>
            <w:r>
              <w:rPr>
                <w:rFonts w:ascii="Arial" w:hAnsi="Arial" w:cs="Arial"/>
                <w:bCs/>
                <w:color w:val="000000"/>
                <w:sz w:val="20"/>
                <w:lang w:val="en-GB" w:eastAsia="en-GB"/>
              </w:rPr>
              <w:t>and take history regarding any adverse events</w:t>
            </w:r>
            <w:r w:rsidRPr="00B220BE">
              <w:rPr>
                <w:rFonts w:ascii="Arial" w:hAnsi="Arial" w:cs="Arial"/>
                <w:bCs/>
                <w:color w:val="000000"/>
                <w:sz w:val="20"/>
                <w:lang w:val="en-GB" w:eastAsia="en-GB"/>
              </w:rPr>
              <w:t xml:space="preserve"> </w:t>
            </w:r>
          </w:p>
        </w:tc>
      </w:tr>
      <w:tr w:rsidR="009E0B63" w:rsidRPr="00AE1487" w14:paraId="7EA132DE" w14:textId="77777777" w:rsidTr="009E0B63">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B1AD4" w14:textId="6C089881" w:rsidR="009E0B63" w:rsidRPr="00B220BE" w:rsidRDefault="007357EC" w:rsidP="009E0B63">
            <w:pPr>
              <w:suppressAutoHyphens w:val="0"/>
              <w:spacing w:after="120" w:line="276" w:lineRule="auto"/>
              <w:ind w:left="851"/>
              <w:jc w:val="both"/>
              <w:rPr>
                <w:rFonts w:ascii="Arial" w:hAnsi="Arial" w:cs="Arial"/>
                <w:bCs/>
                <w:color w:val="000000"/>
                <w:sz w:val="20"/>
                <w:lang w:val="en-GB" w:eastAsia="en-GB"/>
              </w:rPr>
            </w:pPr>
            <w:r w:rsidRPr="00904773">
              <w:rPr>
                <w:rFonts w:ascii="Arial" w:hAnsi="Arial" w:cs="Arial"/>
                <w:bCs/>
                <w:color w:val="000000"/>
                <w:sz w:val="20"/>
                <w:lang w:val="en-GB" w:eastAsia="en-GB"/>
              </w:rPr>
              <w:t xml:space="preserve">Removal of tooth </w:t>
            </w:r>
          </w:p>
        </w:tc>
      </w:tr>
    </w:tbl>
    <w:p w14:paraId="00914963" w14:textId="77777777" w:rsidR="005222A8" w:rsidRPr="005222A8" w:rsidRDefault="005222A8" w:rsidP="005222A8">
      <w:pPr>
        <w:suppressAutoHyphens w:val="0"/>
        <w:spacing w:after="120" w:line="276" w:lineRule="auto"/>
        <w:ind w:left="851"/>
        <w:jc w:val="both"/>
        <w:rPr>
          <w:rFonts w:ascii="Arial" w:hAnsi="Arial" w:cs="Arial"/>
          <w:color w:val="FF0000"/>
          <w:sz w:val="20"/>
          <w:szCs w:val="20"/>
          <w:lang w:val="en-GB" w:eastAsia="en-US"/>
        </w:rPr>
      </w:pPr>
    </w:p>
    <w:p w14:paraId="60B91D80" w14:textId="20CF7AC9" w:rsidR="005222A8" w:rsidRPr="00D7275F" w:rsidRDefault="005222A8" w:rsidP="005222A8">
      <w:pPr>
        <w:suppressAutoHyphens w:val="0"/>
        <w:autoSpaceDE w:val="0"/>
        <w:autoSpaceDN w:val="0"/>
        <w:adjustRightInd w:val="0"/>
        <w:spacing w:line="276" w:lineRule="auto"/>
        <w:rPr>
          <w:rFonts w:ascii="Arial" w:eastAsia="Cambria" w:hAnsi="Arial" w:cs="Arial"/>
          <w:b/>
          <w:sz w:val="20"/>
          <w:szCs w:val="20"/>
          <w:lang w:val="en-GB" w:eastAsia="en-GB"/>
        </w:rPr>
      </w:pPr>
      <w:r>
        <w:rPr>
          <w:rFonts w:ascii="Arial" w:eastAsia="Cambria" w:hAnsi="Arial" w:cs="Arial"/>
          <w:sz w:val="20"/>
          <w:szCs w:val="20"/>
          <w:lang w:val="en-GB" w:eastAsia="en-GB"/>
        </w:rPr>
        <w:br w:type="page"/>
      </w:r>
      <w:r w:rsidRPr="00D7275F">
        <w:rPr>
          <w:rFonts w:ascii="Arial" w:eastAsia="Cambria" w:hAnsi="Arial" w:cs="Arial"/>
          <w:b/>
          <w:sz w:val="20"/>
          <w:szCs w:val="20"/>
          <w:lang w:val="en-GB" w:eastAsia="en-GB"/>
        </w:rPr>
        <w:lastRenderedPageBreak/>
        <w:t>Stage 2</w:t>
      </w:r>
      <w:r w:rsidR="00F146FE" w:rsidRPr="00D7275F">
        <w:rPr>
          <w:rFonts w:ascii="Arial" w:eastAsia="Cambria" w:hAnsi="Arial" w:cs="Arial"/>
          <w:b/>
          <w:sz w:val="20"/>
          <w:szCs w:val="20"/>
          <w:lang w:val="en-GB" w:eastAsia="en-GB"/>
        </w:rPr>
        <w:t xml:space="preserve"> </w:t>
      </w:r>
    </w:p>
    <w:tbl>
      <w:tblPr>
        <w:tblW w:w="4920" w:type="dxa"/>
        <w:tblInd w:w="93" w:type="dxa"/>
        <w:tblLook w:val="04A0" w:firstRow="1" w:lastRow="0" w:firstColumn="1" w:lastColumn="0" w:noHBand="0" w:noVBand="1"/>
      </w:tblPr>
      <w:tblGrid>
        <w:gridCol w:w="4920"/>
      </w:tblGrid>
      <w:tr w:rsidR="005222A8" w:rsidRPr="00AE1487" w14:paraId="77628015" w14:textId="77777777" w:rsidTr="005222A8">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9CBB" w14:textId="77777777" w:rsidR="005222A8" w:rsidRPr="00AE1487" w:rsidRDefault="005222A8" w:rsidP="005222A8">
            <w:pPr>
              <w:suppressAutoHyphens w:val="0"/>
              <w:rPr>
                <w:rFonts w:ascii="Arial" w:hAnsi="Arial" w:cs="Arial"/>
                <w:color w:val="000000"/>
                <w:sz w:val="20"/>
                <w:szCs w:val="20"/>
                <w:lang w:val="en-GB" w:eastAsia="en-GB"/>
              </w:rPr>
            </w:pPr>
            <w:r w:rsidRPr="00AE1487">
              <w:rPr>
                <w:rFonts w:ascii="Arial" w:hAnsi="Arial" w:cs="Arial"/>
                <w:b/>
                <w:bCs/>
                <w:color w:val="000000"/>
                <w:sz w:val="20"/>
                <w:szCs w:val="20"/>
                <w:lang w:val="en-GB" w:eastAsia="en-GB"/>
              </w:rPr>
              <w:t>Visit 1 Screening</w:t>
            </w:r>
            <w:r w:rsidRPr="00AE1487">
              <w:rPr>
                <w:rFonts w:ascii="Arial" w:hAnsi="Arial" w:cs="Arial"/>
                <w:color w:val="000000"/>
                <w:sz w:val="20"/>
                <w:szCs w:val="20"/>
                <w:lang w:val="en-GB" w:eastAsia="en-GB"/>
              </w:rPr>
              <w:t xml:space="preserve"> </w:t>
            </w:r>
          </w:p>
        </w:tc>
      </w:tr>
      <w:tr w:rsidR="005222A8" w:rsidRPr="00AE1487" w14:paraId="4736F28B"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18D890C7" w14:textId="77777777" w:rsidR="005222A8" w:rsidRPr="00AE1487" w:rsidRDefault="005222A8" w:rsidP="005222A8">
            <w:pPr>
              <w:suppressAutoHyphens w:val="0"/>
              <w:rPr>
                <w:rFonts w:ascii="Arial" w:hAnsi="Arial" w:cs="Arial"/>
                <w:color w:val="000000"/>
                <w:sz w:val="20"/>
                <w:szCs w:val="20"/>
                <w:lang w:val="en-GB" w:eastAsia="en-GB"/>
              </w:rPr>
            </w:pPr>
            <w:r w:rsidRPr="00AE1487">
              <w:rPr>
                <w:rFonts w:ascii="Arial" w:hAnsi="Arial" w:cs="Arial"/>
                <w:color w:val="000000"/>
                <w:sz w:val="20"/>
                <w:szCs w:val="20"/>
                <w:lang w:val="en-GB" w:eastAsia="en-GB"/>
              </w:rPr>
              <w:t>Dental and medical history</w:t>
            </w:r>
          </w:p>
        </w:tc>
      </w:tr>
      <w:tr w:rsidR="005222A8" w:rsidRPr="00AE1487" w14:paraId="7C4EAB90"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22038694" w14:textId="77777777" w:rsidR="005222A8" w:rsidRPr="00AE1487" w:rsidRDefault="005222A8" w:rsidP="005222A8">
            <w:pPr>
              <w:suppressAutoHyphens w:val="0"/>
              <w:rPr>
                <w:rFonts w:ascii="Arial" w:hAnsi="Arial" w:cs="Arial"/>
                <w:color w:val="000000"/>
                <w:sz w:val="20"/>
                <w:szCs w:val="20"/>
                <w:lang w:val="en-GB" w:eastAsia="en-GB"/>
              </w:rPr>
            </w:pPr>
            <w:r w:rsidRPr="00AE1487">
              <w:rPr>
                <w:rFonts w:ascii="Arial" w:hAnsi="Arial" w:cs="Arial"/>
                <w:color w:val="000000"/>
                <w:sz w:val="20"/>
                <w:szCs w:val="20"/>
                <w:lang w:val="en-GB" w:eastAsia="en-GB"/>
              </w:rPr>
              <w:t>Clinical oro-facial examination</w:t>
            </w:r>
          </w:p>
        </w:tc>
      </w:tr>
      <w:tr w:rsidR="005222A8" w:rsidRPr="00AE1487" w14:paraId="587E2539"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71189E4F" w14:textId="77777777" w:rsidR="005222A8" w:rsidRPr="00AE1487" w:rsidRDefault="005222A8" w:rsidP="005222A8">
            <w:pPr>
              <w:suppressAutoHyphens w:val="0"/>
              <w:rPr>
                <w:rFonts w:ascii="Arial" w:hAnsi="Arial" w:cs="Arial"/>
                <w:color w:val="000000"/>
                <w:sz w:val="20"/>
                <w:szCs w:val="20"/>
                <w:lang w:val="en-GB" w:eastAsia="en-GB"/>
              </w:rPr>
            </w:pPr>
            <w:r w:rsidRPr="00AE1487">
              <w:rPr>
                <w:rFonts w:ascii="Arial" w:hAnsi="Arial" w:cs="Arial"/>
                <w:color w:val="000000"/>
                <w:sz w:val="20"/>
                <w:szCs w:val="20"/>
                <w:lang w:val="en-GB" w:eastAsia="en-GB"/>
              </w:rPr>
              <w:t>Inclusion/exclusion criteria assessment</w:t>
            </w:r>
          </w:p>
        </w:tc>
      </w:tr>
      <w:tr w:rsidR="005222A8" w:rsidRPr="00AE1487" w14:paraId="585A13AA"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7A66E487" w14:textId="77777777" w:rsidR="005222A8" w:rsidRPr="00AE1487" w:rsidRDefault="005222A8" w:rsidP="00080144">
            <w:pPr>
              <w:suppressAutoHyphens w:val="0"/>
              <w:rPr>
                <w:rFonts w:ascii="Arial" w:hAnsi="Arial" w:cs="Arial"/>
                <w:color w:val="000000"/>
                <w:sz w:val="20"/>
                <w:szCs w:val="20"/>
                <w:lang w:val="en-GB" w:eastAsia="en-GB"/>
              </w:rPr>
            </w:pPr>
            <w:r w:rsidRPr="00AE1487">
              <w:rPr>
                <w:rFonts w:ascii="Arial" w:hAnsi="Arial" w:cs="Arial"/>
                <w:color w:val="000000"/>
                <w:sz w:val="20"/>
                <w:szCs w:val="20"/>
                <w:lang w:val="en-GB" w:eastAsia="en-GB"/>
              </w:rPr>
              <w:t>Invit</w:t>
            </w:r>
            <w:r w:rsidR="00080144" w:rsidRPr="00AE1487">
              <w:rPr>
                <w:rFonts w:ascii="Arial" w:hAnsi="Arial" w:cs="Arial"/>
                <w:color w:val="000000"/>
                <w:sz w:val="20"/>
                <w:szCs w:val="20"/>
                <w:lang w:val="en-GB" w:eastAsia="en-GB"/>
              </w:rPr>
              <w:t>ation</w:t>
            </w:r>
            <w:r w:rsidRPr="00AE1487">
              <w:rPr>
                <w:rFonts w:ascii="Arial" w:hAnsi="Arial" w:cs="Arial"/>
                <w:color w:val="000000"/>
                <w:sz w:val="20"/>
                <w:szCs w:val="20"/>
                <w:lang w:val="en-GB" w:eastAsia="en-GB"/>
              </w:rPr>
              <w:t xml:space="preserve"> to take part</w:t>
            </w:r>
          </w:p>
        </w:tc>
      </w:tr>
      <w:tr w:rsidR="005222A8" w:rsidRPr="00AE1487" w14:paraId="370D2FA1" w14:textId="77777777" w:rsidTr="005222A8">
        <w:trPr>
          <w:trHeight w:val="315"/>
        </w:trPr>
        <w:tc>
          <w:tcPr>
            <w:tcW w:w="4920" w:type="dxa"/>
            <w:tcBorders>
              <w:top w:val="nil"/>
              <w:left w:val="nil"/>
              <w:bottom w:val="nil"/>
              <w:right w:val="nil"/>
            </w:tcBorders>
            <w:shd w:val="clear" w:color="auto" w:fill="auto"/>
            <w:noWrap/>
            <w:vAlign w:val="bottom"/>
            <w:hideMark/>
          </w:tcPr>
          <w:p w14:paraId="12B14E15" w14:textId="77777777" w:rsidR="005222A8" w:rsidRPr="00AE1487" w:rsidRDefault="005222A8" w:rsidP="005222A8">
            <w:pPr>
              <w:suppressAutoHyphens w:val="0"/>
              <w:rPr>
                <w:rFonts w:ascii="Arial" w:hAnsi="Arial" w:cs="Arial"/>
                <w:color w:val="000000"/>
                <w:sz w:val="20"/>
                <w:szCs w:val="20"/>
                <w:lang w:val="en-GB" w:eastAsia="en-GB"/>
              </w:rPr>
            </w:pPr>
          </w:p>
        </w:tc>
      </w:tr>
      <w:tr w:rsidR="005222A8" w:rsidRPr="00AE1487" w14:paraId="7B075D4E" w14:textId="77777777" w:rsidTr="005222A8">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90F94" w14:textId="77777777" w:rsidR="005222A8" w:rsidRPr="00AE1487" w:rsidRDefault="005222A8" w:rsidP="005222A8">
            <w:pPr>
              <w:suppressAutoHyphens w:val="0"/>
              <w:rPr>
                <w:rFonts w:ascii="Arial" w:hAnsi="Arial" w:cs="Arial"/>
                <w:color w:val="000000"/>
                <w:sz w:val="20"/>
                <w:szCs w:val="20"/>
                <w:lang w:val="en-GB" w:eastAsia="en-GB"/>
              </w:rPr>
            </w:pPr>
            <w:r w:rsidRPr="00AE1487">
              <w:rPr>
                <w:rFonts w:ascii="Arial" w:hAnsi="Arial" w:cs="Arial"/>
                <w:b/>
                <w:bCs/>
                <w:color w:val="000000"/>
                <w:sz w:val="20"/>
                <w:szCs w:val="20"/>
                <w:lang w:val="en-GB" w:eastAsia="en-GB"/>
              </w:rPr>
              <w:t>Visit 2 Intervention</w:t>
            </w:r>
            <w:r w:rsidRPr="00AE1487">
              <w:rPr>
                <w:rFonts w:ascii="Arial" w:hAnsi="Arial" w:cs="Arial"/>
                <w:color w:val="000000"/>
                <w:sz w:val="20"/>
                <w:szCs w:val="20"/>
                <w:lang w:val="en-GB" w:eastAsia="en-GB"/>
              </w:rPr>
              <w:t xml:space="preserve"> </w:t>
            </w:r>
          </w:p>
        </w:tc>
      </w:tr>
      <w:tr w:rsidR="005222A8" w:rsidRPr="00AE1487" w14:paraId="07518467"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6493708C" w14:textId="77777777" w:rsidR="005222A8" w:rsidRPr="00AE1487" w:rsidRDefault="005222A8" w:rsidP="005222A8">
            <w:pPr>
              <w:suppressAutoHyphens w:val="0"/>
              <w:rPr>
                <w:rFonts w:ascii="Arial" w:hAnsi="Arial" w:cs="Arial"/>
                <w:sz w:val="20"/>
                <w:szCs w:val="20"/>
                <w:lang w:val="en-GB" w:eastAsia="en-GB"/>
              </w:rPr>
            </w:pPr>
            <w:r w:rsidRPr="00AE1487">
              <w:rPr>
                <w:rFonts w:ascii="Arial" w:hAnsi="Arial" w:cs="Arial"/>
                <w:sz w:val="20"/>
                <w:szCs w:val="20"/>
                <w:lang w:val="en-GB" w:eastAsia="en-GB"/>
              </w:rPr>
              <w:t>Consent for study</w:t>
            </w:r>
          </w:p>
        </w:tc>
      </w:tr>
      <w:tr w:rsidR="005222A8" w:rsidRPr="00AE1487" w14:paraId="0B413CDC"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5D511937" w14:textId="7A7F55C5" w:rsidR="005222A8" w:rsidRPr="00AE1487" w:rsidRDefault="005222A8" w:rsidP="00E05150">
            <w:pPr>
              <w:suppressAutoHyphens w:val="0"/>
              <w:rPr>
                <w:rFonts w:ascii="Arial" w:hAnsi="Arial" w:cs="Arial"/>
                <w:sz w:val="20"/>
                <w:szCs w:val="20"/>
                <w:lang w:val="en-GB" w:eastAsia="en-GB"/>
              </w:rPr>
            </w:pPr>
            <w:r w:rsidRPr="00AE1487">
              <w:rPr>
                <w:rFonts w:ascii="Arial" w:hAnsi="Arial" w:cs="Arial"/>
                <w:sz w:val="20"/>
                <w:szCs w:val="20"/>
                <w:lang w:val="en-GB" w:eastAsia="en-GB"/>
              </w:rPr>
              <w:t>Record demographic data</w:t>
            </w:r>
          </w:p>
        </w:tc>
      </w:tr>
      <w:tr w:rsidR="00AE1487" w:rsidRPr="00AE1487" w14:paraId="03A24C5D"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tcPr>
          <w:p w14:paraId="60C86A49" w14:textId="77777777" w:rsidR="00AE1487" w:rsidRPr="00AE1487" w:rsidRDefault="00AE1487" w:rsidP="005222A8">
            <w:pPr>
              <w:suppressAutoHyphens w:val="0"/>
              <w:rPr>
                <w:rFonts w:ascii="Arial" w:hAnsi="Arial" w:cs="Arial"/>
                <w:sz w:val="20"/>
                <w:szCs w:val="20"/>
                <w:lang w:val="en-GB" w:eastAsia="en-GB"/>
              </w:rPr>
            </w:pPr>
            <w:r w:rsidRPr="00AE1487">
              <w:rPr>
                <w:rFonts w:ascii="Arial" w:hAnsi="Arial" w:cs="Arial"/>
                <w:sz w:val="20"/>
                <w:szCs w:val="20"/>
                <w:lang w:eastAsia="en-GB"/>
              </w:rPr>
              <w:t>Identify all teeth having well defined multi-surface cavities and needing restorations.</w:t>
            </w:r>
          </w:p>
        </w:tc>
      </w:tr>
      <w:tr w:rsidR="00AE1487" w:rsidRPr="00AE1487" w14:paraId="47466D1C"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tcPr>
          <w:p w14:paraId="04583719" w14:textId="77777777" w:rsidR="00AE1487" w:rsidRPr="00AE1487" w:rsidRDefault="00AE1487" w:rsidP="005222A8">
            <w:pPr>
              <w:suppressAutoHyphens w:val="0"/>
              <w:rPr>
                <w:rFonts w:ascii="Arial" w:hAnsi="Arial" w:cs="Arial"/>
                <w:sz w:val="20"/>
                <w:szCs w:val="20"/>
                <w:lang w:val="en-IE" w:eastAsia="en-IE"/>
              </w:rPr>
            </w:pPr>
            <w:r w:rsidRPr="00AE1487">
              <w:rPr>
                <w:rFonts w:ascii="Arial" w:hAnsi="Arial" w:cs="Arial"/>
                <w:sz w:val="20"/>
                <w:szCs w:val="20"/>
                <w:lang w:eastAsia="en-GB"/>
              </w:rPr>
              <w:t>Ensure objectivity (avoid experimenter bias) by selecting experimental tooth at random from identified teeth using systematic random selection process</w:t>
            </w:r>
            <w:r w:rsidRPr="00AE1487">
              <w:rPr>
                <w:rStyle w:val="CommentReference"/>
                <w:rFonts w:ascii="Arial" w:hAnsi="Arial" w:cs="Arial"/>
                <w:sz w:val="20"/>
                <w:szCs w:val="20"/>
                <w:lang w:eastAsia="en-GB"/>
              </w:rPr>
              <w:t xml:space="preserve"> </w:t>
            </w:r>
            <w:r w:rsidRPr="00AE1487">
              <w:rPr>
                <w:rFonts w:ascii="Arial" w:hAnsi="Arial" w:cs="Arial"/>
                <w:sz w:val="20"/>
                <w:szCs w:val="20"/>
                <w:lang w:val="en-IE" w:eastAsia="en-IE"/>
              </w:rPr>
              <w:t xml:space="preserve"> </w:t>
            </w:r>
          </w:p>
        </w:tc>
      </w:tr>
      <w:tr w:rsidR="005222A8" w:rsidRPr="00AE1487" w14:paraId="60861D19"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2D383641" w14:textId="77777777" w:rsidR="005222A8" w:rsidRPr="00AE1487" w:rsidRDefault="005222A8" w:rsidP="005222A8">
            <w:pPr>
              <w:suppressAutoHyphens w:val="0"/>
              <w:rPr>
                <w:rFonts w:ascii="Arial" w:hAnsi="Arial" w:cs="Arial"/>
                <w:sz w:val="20"/>
                <w:szCs w:val="20"/>
                <w:lang w:val="en-GB" w:eastAsia="en-GB"/>
              </w:rPr>
            </w:pPr>
            <w:r w:rsidRPr="00AE1487">
              <w:rPr>
                <w:rFonts w:ascii="Arial" w:hAnsi="Arial" w:cs="Arial"/>
                <w:sz w:val="20"/>
                <w:szCs w:val="20"/>
                <w:lang w:val="en-GB" w:eastAsia="en-GB"/>
              </w:rPr>
              <w:t>Place experimental composite</w:t>
            </w:r>
            <w:r w:rsidR="00F146FE">
              <w:rPr>
                <w:rFonts w:ascii="Arial" w:hAnsi="Arial" w:cs="Arial"/>
                <w:sz w:val="20"/>
                <w:szCs w:val="20"/>
                <w:lang w:val="en-GB" w:eastAsia="en-GB"/>
              </w:rPr>
              <w:t xml:space="preserve"> (Device) </w:t>
            </w:r>
          </w:p>
        </w:tc>
      </w:tr>
      <w:tr w:rsidR="00D86FD2" w:rsidRPr="00AE1487" w14:paraId="5AD2BA7C"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tcPr>
          <w:p w14:paraId="14173ED9" w14:textId="4D84CEC5" w:rsidR="00D86FD2" w:rsidRPr="00AE1487" w:rsidRDefault="00F146FE" w:rsidP="00531A31">
            <w:pPr>
              <w:suppressAutoHyphens w:val="0"/>
              <w:rPr>
                <w:rFonts w:ascii="Arial" w:hAnsi="Arial" w:cs="Arial"/>
                <w:sz w:val="20"/>
                <w:szCs w:val="20"/>
                <w:lang w:val="en-GB" w:eastAsia="en-GB"/>
              </w:rPr>
            </w:pPr>
            <w:r>
              <w:rPr>
                <w:rFonts w:ascii="Arial" w:hAnsi="Arial" w:cs="Arial"/>
                <w:sz w:val="20"/>
                <w:szCs w:val="20"/>
                <w:lang w:val="en-GB" w:eastAsia="en-GB"/>
              </w:rPr>
              <w:t>Complete</w:t>
            </w:r>
            <w:r w:rsidRPr="00AE1487">
              <w:rPr>
                <w:rFonts w:ascii="Arial" w:hAnsi="Arial" w:cs="Arial"/>
                <w:sz w:val="20"/>
                <w:szCs w:val="20"/>
                <w:lang w:val="en-GB" w:eastAsia="en-GB"/>
              </w:rPr>
              <w:t xml:space="preserve"> </w:t>
            </w:r>
            <w:r w:rsidR="00D86FD2" w:rsidRPr="00AE1487">
              <w:rPr>
                <w:rFonts w:ascii="Arial" w:hAnsi="Arial" w:cs="Arial"/>
                <w:sz w:val="20"/>
                <w:szCs w:val="20"/>
                <w:lang w:val="en-GB" w:eastAsia="en-GB"/>
              </w:rPr>
              <w:t>questionnaire (acceptability)</w:t>
            </w:r>
          </w:p>
        </w:tc>
      </w:tr>
      <w:tr w:rsidR="005222A8" w:rsidRPr="00AE1487" w14:paraId="12F08616" w14:textId="77777777" w:rsidTr="005222A8">
        <w:trPr>
          <w:trHeight w:val="315"/>
        </w:trPr>
        <w:tc>
          <w:tcPr>
            <w:tcW w:w="4920" w:type="dxa"/>
            <w:tcBorders>
              <w:top w:val="nil"/>
              <w:left w:val="nil"/>
              <w:bottom w:val="nil"/>
              <w:right w:val="nil"/>
            </w:tcBorders>
            <w:shd w:val="clear" w:color="auto" w:fill="auto"/>
            <w:noWrap/>
            <w:vAlign w:val="bottom"/>
            <w:hideMark/>
          </w:tcPr>
          <w:p w14:paraId="27E1B0CE" w14:textId="77777777" w:rsidR="005222A8" w:rsidRPr="00AE1487" w:rsidRDefault="005222A8" w:rsidP="005222A8">
            <w:pPr>
              <w:suppressAutoHyphens w:val="0"/>
              <w:rPr>
                <w:rFonts w:ascii="Arial" w:hAnsi="Arial" w:cs="Arial"/>
                <w:color w:val="000000"/>
                <w:sz w:val="20"/>
                <w:lang w:val="en-GB" w:eastAsia="en-GB"/>
              </w:rPr>
            </w:pPr>
          </w:p>
          <w:p w14:paraId="18488E61" w14:textId="1BCF2A01" w:rsidR="00D86FD2" w:rsidRPr="00AE1487" w:rsidRDefault="00D86FD2" w:rsidP="005222A8">
            <w:pPr>
              <w:suppressAutoHyphens w:val="0"/>
              <w:rPr>
                <w:rFonts w:ascii="Arial" w:hAnsi="Arial" w:cs="Arial"/>
                <w:b/>
                <w:color w:val="000000"/>
                <w:sz w:val="20"/>
                <w:lang w:val="en-GB" w:eastAsia="en-GB"/>
              </w:rPr>
            </w:pPr>
            <w:r w:rsidRPr="00AE1487">
              <w:rPr>
                <w:rFonts w:ascii="Arial" w:hAnsi="Arial" w:cs="Arial"/>
                <w:b/>
                <w:color w:val="000000"/>
                <w:sz w:val="20"/>
                <w:lang w:val="en-GB" w:eastAsia="en-GB"/>
              </w:rPr>
              <w:t>Phone interview at 3 months to check for any adverse events</w:t>
            </w:r>
          </w:p>
          <w:p w14:paraId="328AD3EA" w14:textId="77777777" w:rsidR="00D86FD2" w:rsidRPr="00AE1487" w:rsidRDefault="00D86FD2" w:rsidP="005222A8">
            <w:pPr>
              <w:suppressAutoHyphens w:val="0"/>
              <w:rPr>
                <w:rFonts w:ascii="Arial" w:hAnsi="Arial" w:cs="Arial"/>
                <w:color w:val="000000"/>
                <w:sz w:val="20"/>
                <w:lang w:val="en-GB" w:eastAsia="en-GB"/>
              </w:rPr>
            </w:pPr>
          </w:p>
        </w:tc>
      </w:tr>
      <w:tr w:rsidR="005222A8" w:rsidRPr="00AE1487" w14:paraId="3D1C546B" w14:textId="77777777" w:rsidTr="005222A8">
        <w:trPr>
          <w:trHeight w:val="315"/>
        </w:trPr>
        <w:tc>
          <w:tcPr>
            <w:tcW w:w="4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4B7CF" w14:textId="17276379" w:rsidR="005222A8" w:rsidRPr="00AE1487" w:rsidRDefault="005222A8" w:rsidP="005222A8">
            <w:pPr>
              <w:suppressAutoHyphens w:val="0"/>
              <w:rPr>
                <w:rFonts w:ascii="Arial" w:hAnsi="Arial" w:cs="Arial"/>
                <w:b/>
                <w:bCs/>
                <w:color w:val="000000"/>
                <w:sz w:val="20"/>
                <w:lang w:val="en-GB" w:eastAsia="en-GB"/>
              </w:rPr>
            </w:pPr>
            <w:r w:rsidRPr="00AE1487">
              <w:rPr>
                <w:rFonts w:ascii="Arial" w:hAnsi="Arial" w:cs="Arial"/>
                <w:b/>
                <w:bCs/>
                <w:color w:val="000000"/>
                <w:sz w:val="20"/>
                <w:lang w:val="en-GB" w:eastAsia="en-GB"/>
              </w:rPr>
              <w:t>Visit 3</w:t>
            </w:r>
            <w:r w:rsidR="00377CF6">
              <w:rPr>
                <w:rFonts w:ascii="Arial" w:hAnsi="Arial" w:cs="Arial"/>
                <w:b/>
                <w:bCs/>
                <w:color w:val="000000"/>
                <w:sz w:val="20"/>
                <w:lang w:val="en-GB" w:eastAsia="en-GB"/>
              </w:rPr>
              <w:t xml:space="preserve"> -</w:t>
            </w:r>
            <w:r w:rsidRPr="00AE1487">
              <w:rPr>
                <w:rFonts w:ascii="Arial" w:hAnsi="Arial" w:cs="Arial"/>
                <w:b/>
                <w:bCs/>
                <w:color w:val="000000"/>
                <w:sz w:val="20"/>
                <w:lang w:val="en-GB" w:eastAsia="en-GB"/>
              </w:rPr>
              <w:t xml:space="preserve"> 6 month review</w:t>
            </w:r>
          </w:p>
        </w:tc>
      </w:tr>
      <w:tr w:rsidR="005222A8" w:rsidRPr="00AE1487" w14:paraId="50659AED"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02DF6D02" w14:textId="77777777" w:rsidR="005222A8" w:rsidRPr="00AE1487" w:rsidRDefault="005222A8" w:rsidP="005222A8">
            <w:pPr>
              <w:suppressAutoHyphens w:val="0"/>
              <w:rPr>
                <w:rFonts w:ascii="Arial" w:hAnsi="Arial" w:cs="Arial"/>
                <w:color w:val="000000"/>
                <w:sz w:val="20"/>
                <w:lang w:val="en-GB" w:eastAsia="en-GB"/>
              </w:rPr>
            </w:pPr>
            <w:r w:rsidRPr="00AE1487">
              <w:rPr>
                <w:rFonts w:ascii="Arial" w:hAnsi="Arial" w:cs="Arial"/>
                <w:color w:val="000000"/>
                <w:sz w:val="20"/>
                <w:lang w:val="en-GB" w:eastAsia="en-GB"/>
              </w:rPr>
              <w:t>Dental and medical history</w:t>
            </w:r>
          </w:p>
        </w:tc>
      </w:tr>
      <w:tr w:rsidR="005222A8" w:rsidRPr="00AE1487" w14:paraId="31D4D531"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64F54E97" w14:textId="77777777" w:rsidR="005222A8" w:rsidRPr="00AE1487" w:rsidRDefault="005222A8" w:rsidP="005222A8">
            <w:pPr>
              <w:suppressAutoHyphens w:val="0"/>
              <w:rPr>
                <w:rFonts w:ascii="Arial" w:hAnsi="Arial" w:cs="Arial"/>
                <w:color w:val="000000"/>
                <w:sz w:val="20"/>
                <w:lang w:val="en-GB" w:eastAsia="en-GB"/>
              </w:rPr>
            </w:pPr>
            <w:r w:rsidRPr="00AE1487">
              <w:rPr>
                <w:rFonts w:ascii="Arial" w:hAnsi="Arial" w:cs="Arial"/>
                <w:color w:val="000000"/>
                <w:sz w:val="20"/>
                <w:lang w:val="en-GB" w:eastAsia="en-GB"/>
              </w:rPr>
              <w:t>Clinical oro-facial examination</w:t>
            </w:r>
          </w:p>
        </w:tc>
      </w:tr>
      <w:tr w:rsidR="005222A8" w:rsidRPr="00AE1487" w14:paraId="1B4EA413" w14:textId="77777777" w:rsidTr="005222A8">
        <w:trPr>
          <w:trHeight w:val="315"/>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14:paraId="4D038693" w14:textId="7F914FC5" w:rsidR="005222A8" w:rsidRPr="00AE1487" w:rsidRDefault="007357EC" w:rsidP="005222A8">
            <w:pPr>
              <w:suppressAutoHyphens w:val="0"/>
              <w:rPr>
                <w:rFonts w:ascii="Arial" w:hAnsi="Arial" w:cs="Arial"/>
                <w:color w:val="000000"/>
                <w:sz w:val="20"/>
                <w:lang w:val="en-GB" w:eastAsia="en-GB"/>
              </w:rPr>
            </w:pPr>
            <w:r w:rsidRPr="00904773">
              <w:rPr>
                <w:rFonts w:ascii="Arial" w:hAnsi="Arial" w:cs="Arial"/>
                <w:bCs/>
                <w:color w:val="000000"/>
                <w:sz w:val="20"/>
                <w:lang w:val="en-GB" w:eastAsia="en-GB"/>
              </w:rPr>
              <w:t>Clinical oro-facial examination</w:t>
            </w:r>
            <w:r w:rsidRPr="00904773" w:rsidDel="007357EC">
              <w:rPr>
                <w:rFonts w:ascii="Arial" w:hAnsi="Arial" w:cs="Arial"/>
                <w:bCs/>
                <w:color w:val="000000"/>
                <w:sz w:val="20"/>
                <w:lang w:val="en-GB" w:eastAsia="en-GB"/>
              </w:rPr>
              <w:t xml:space="preserve"> </w:t>
            </w:r>
            <w:r>
              <w:rPr>
                <w:rFonts w:ascii="Arial" w:hAnsi="Arial" w:cs="Arial"/>
                <w:bCs/>
                <w:color w:val="000000"/>
                <w:sz w:val="20"/>
                <w:lang w:val="en-GB" w:eastAsia="en-GB"/>
              </w:rPr>
              <w:t>and take history regarding any adverse events</w:t>
            </w:r>
          </w:p>
        </w:tc>
      </w:tr>
    </w:tbl>
    <w:p w14:paraId="108312E6" w14:textId="77777777" w:rsidR="005222A8" w:rsidRPr="005222A8" w:rsidRDefault="005222A8" w:rsidP="005222A8">
      <w:pPr>
        <w:suppressAutoHyphens w:val="0"/>
        <w:spacing w:after="120" w:line="276" w:lineRule="auto"/>
        <w:jc w:val="both"/>
        <w:rPr>
          <w:rFonts w:ascii="Arial" w:hAnsi="Arial" w:cs="Arial"/>
          <w:color w:val="FF0000"/>
          <w:sz w:val="20"/>
          <w:szCs w:val="20"/>
          <w:lang w:val="en-GB" w:eastAsia="en-US"/>
        </w:rPr>
      </w:pPr>
    </w:p>
    <w:p w14:paraId="0F78C166" w14:textId="6F85C30D" w:rsidR="00E74200" w:rsidRPr="000C2DF5" w:rsidRDefault="008C39B8" w:rsidP="000C2DF5">
      <w:pPr>
        <w:pStyle w:val="Heading2"/>
        <w:spacing w:line="276" w:lineRule="auto"/>
        <w:rPr>
          <w:rFonts w:ascii="Arial" w:hAnsi="Arial" w:cs="Arial"/>
          <w:i/>
          <w:sz w:val="20"/>
          <w:szCs w:val="20"/>
          <w:lang w:val="en-GB" w:eastAsia="en-US"/>
        </w:rPr>
      </w:pPr>
      <w:bookmarkStart w:id="73" w:name="_Toc509236597"/>
      <w:bookmarkStart w:id="74" w:name="_Toc513649224"/>
      <w:r w:rsidRPr="000C2DF5">
        <w:rPr>
          <w:rFonts w:ascii="Arial" w:hAnsi="Arial" w:cs="Arial"/>
          <w:i/>
          <w:sz w:val="20"/>
          <w:szCs w:val="20"/>
        </w:rPr>
        <w:t>A9.</w:t>
      </w:r>
      <w:r w:rsidR="003127FF">
        <w:rPr>
          <w:rFonts w:ascii="Arial" w:hAnsi="Arial" w:cs="Arial"/>
          <w:i/>
          <w:sz w:val="20"/>
          <w:szCs w:val="20"/>
        </w:rPr>
        <w:t>0</w:t>
      </w:r>
      <w:r w:rsidR="00E74200" w:rsidRPr="000C2DF5">
        <w:rPr>
          <w:rFonts w:ascii="Arial" w:hAnsi="Arial" w:cs="Arial"/>
          <w:i/>
          <w:sz w:val="20"/>
          <w:szCs w:val="20"/>
        </w:rPr>
        <w:t xml:space="preserve"> </w:t>
      </w:r>
      <w:bookmarkStart w:id="75" w:name="_Toc405541270"/>
      <w:r w:rsidR="00E74200" w:rsidRPr="000C2DF5">
        <w:rPr>
          <w:rFonts w:ascii="Arial" w:hAnsi="Arial" w:cs="Arial"/>
          <w:i/>
          <w:sz w:val="20"/>
          <w:szCs w:val="20"/>
          <w:lang w:val="en-GB" w:eastAsia="en-US"/>
        </w:rPr>
        <w:t>Laboratory Assessments and Procedures</w:t>
      </w:r>
      <w:bookmarkEnd w:id="73"/>
      <w:bookmarkEnd w:id="75"/>
      <w:bookmarkEnd w:id="74"/>
    </w:p>
    <w:p w14:paraId="0BD1D340" w14:textId="77777777" w:rsidR="00F631B5" w:rsidRPr="00377CF6" w:rsidRDefault="00F631B5" w:rsidP="00E611AF">
      <w:pPr>
        <w:spacing w:line="276" w:lineRule="auto"/>
        <w:rPr>
          <w:rFonts w:ascii="Arial" w:hAnsi="Arial" w:cs="Arial"/>
          <w:sz w:val="20"/>
        </w:rPr>
      </w:pPr>
    </w:p>
    <w:p w14:paraId="0BA1E4FE" w14:textId="55CABA6C" w:rsidR="00F631B5" w:rsidRPr="00377CF6" w:rsidRDefault="00F631B5" w:rsidP="00E611AF">
      <w:pPr>
        <w:spacing w:line="276" w:lineRule="auto"/>
        <w:rPr>
          <w:rFonts w:ascii="Arial" w:hAnsi="Arial" w:cs="Arial"/>
          <w:sz w:val="20"/>
        </w:rPr>
      </w:pPr>
      <w:r w:rsidRPr="00377CF6">
        <w:rPr>
          <w:rFonts w:ascii="Arial" w:hAnsi="Arial" w:cs="Arial"/>
          <w:sz w:val="20"/>
          <w:lang w:val="en-GB"/>
        </w:rPr>
        <w:t xml:space="preserve">No laboratory tests will be undertaken as part of </w:t>
      </w:r>
      <w:r w:rsidR="00045F0D">
        <w:rPr>
          <w:rFonts w:ascii="Arial" w:hAnsi="Arial" w:cs="Arial"/>
          <w:sz w:val="20"/>
          <w:lang w:val="en-GB"/>
        </w:rPr>
        <w:t>the clinical trial</w:t>
      </w:r>
      <w:r w:rsidRPr="00377CF6">
        <w:rPr>
          <w:rFonts w:ascii="Arial" w:hAnsi="Arial" w:cs="Arial"/>
          <w:sz w:val="20"/>
          <w:lang w:val="en-GB"/>
        </w:rPr>
        <w:t>.</w:t>
      </w:r>
    </w:p>
    <w:p w14:paraId="5CDAAB38" w14:textId="77777777" w:rsidR="00DC03C7" w:rsidRDefault="00675FFC" w:rsidP="000C2DF5">
      <w:pPr>
        <w:pStyle w:val="Heading1"/>
        <w:numPr>
          <w:ilvl w:val="0"/>
          <w:numId w:val="0"/>
        </w:numPr>
        <w:spacing w:line="276" w:lineRule="auto"/>
        <w:rPr>
          <w:rFonts w:ascii="Arial" w:hAnsi="Arial" w:cs="Arial"/>
          <w:sz w:val="20"/>
          <w:szCs w:val="20"/>
        </w:rPr>
      </w:pPr>
      <w:bookmarkStart w:id="76" w:name="_Toc509236598"/>
      <w:bookmarkStart w:id="77" w:name="_Toc513649225"/>
      <w:r w:rsidRPr="000C2DF5">
        <w:rPr>
          <w:rFonts w:ascii="Arial" w:hAnsi="Arial" w:cs="Arial"/>
          <w:sz w:val="20"/>
          <w:szCs w:val="20"/>
        </w:rPr>
        <w:t>A.10</w:t>
      </w:r>
      <w:r w:rsidR="00DE523C" w:rsidRPr="000C2DF5">
        <w:rPr>
          <w:rFonts w:ascii="Arial" w:hAnsi="Arial" w:cs="Arial"/>
          <w:sz w:val="20"/>
          <w:szCs w:val="20"/>
        </w:rPr>
        <w:t xml:space="preserve"> Device accountability</w:t>
      </w:r>
      <w:bookmarkEnd w:id="76"/>
      <w:bookmarkEnd w:id="77"/>
    </w:p>
    <w:p w14:paraId="097930F9" w14:textId="7D217A94" w:rsidR="00F631B5" w:rsidRPr="00A577DA" w:rsidRDefault="00DC03C7" w:rsidP="00A577DA">
      <w:pPr>
        <w:suppressAutoHyphens w:val="0"/>
        <w:spacing w:after="120" w:line="276" w:lineRule="auto"/>
        <w:jc w:val="both"/>
        <w:rPr>
          <w:rFonts w:ascii="Arial" w:hAnsi="Arial" w:cs="Arial"/>
          <w:sz w:val="20"/>
          <w:szCs w:val="20"/>
          <w:lang w:val="en-GB" w:eastAsia="en-US"/>
        </w:rPr>
      </w:pPr>
      <w:r w:rsidRPr="00B220BE">
        <w:rPr>
          <w:rFonts w:ascii="Arial" w:hAnsi="Arial" w:cs="Arial"/>
          <w:sz w:val="20"/>
          <w:szCs w:val="20"/>
          <w:lang w:val="en-GB" w:eastAsia="en-US"/>
        </w:rPr>
        <w:t>Compules will be delivered by the Eastman Dental Hospital by Davis Schottlander &amp; Davis Ltd</w:t>
      </w:r>
      <w:r w:rsidR="000F7277">
        <w:rPr>
          <w:rFonts w:ascii="Arial" w:hAnsi="Arial" w:cs="Arial"/>
          <w:sz w:val="20"/>
          <w:szCs w:val="20"/>
          <w:lang w:val="en-GB" w:eastAsia="en-US"/>
        </w:rPr>
        <w:t>, device order/receipt forms will be completed</w:t>
      </w:r>
      <w:r w:rsidR="00A577DA">
        <w:rPr>
          <w:rFonts w:ascii="Arial" w:hAnsi="Arial" w:cs="Arial"/>
          <w:sz w:val="20"/>
          <w:szCs w:val="20"/>
          <w:lang w:val="en-GB" w:eastAsia="en-US"/>
        </w:rPr>
        <w:t>.</w:t>
      </w:r>
      <w:r w:rsidRPr="00B220BE">
        <w:rPr>
          <w:rFonts w:ascii="Arial" w:hAnsi="Arial" w:cs="Arial"/>
          <w:sz w:val="20"/>
          <w:szCs w:val="20"/>
          <w:lang w:val="en-GB" w:eastAsia="en-US"/>
        </w:rPr>
        <w:t xml:space="preserve"> </w:t>
      </w:r>
      <w:r w:rsidR="00050702" w:rsidRPr="00B220BE">
        <w:rPr>
          <w:rFonts w:ascii="Arial" w:hAnsi="Arial" w:cs="Arial"/>
          <w:sz w:val="20"/>
          <w:szCs w:val="20"/>
          <w:lang w:val="en-GB" w:eastAsia="en-US"/>
        </w:rPr>
        <w:t xml:space="preserve">Access to the </w:t>
      </w:r>
      <w:r w:rsidR="00237814" w:rsidRPr="00B220BE">
        <w:rPr>
          <w:rFonts w:ascii="Arial" w:hAnsi="Arial" w:cs="Arial"/>
          <w:sz w:val="20"/>
          <w:szCs w:val="20"/>
          <w:lang w:val="en-GB" w:eastAsia="en-US"/>
        </w:rPr>
        <w:t>comp</w:t>
      </w:r>
      <w:r w:rsidR="00771960" w:rsidRPr="00B220BE">
        <w:rPr>
          <w:rFonts w:ascii="Arial" w:hAnsi="Arial" w:cs="Arial"/>
          <w:sz w:val="20"/>
          <w:szCs w:val="20"/>
          <w:lang w:val="en-GB" w:eastAsia="en-US"/>
        </w:rPr>
        <w:t>ules</w:t>
      </w:r>
      <w:r w:rsidR="00237814" w:rsidRPr="00B220BE">
        <w:rPr>
          <w:rFonts w:ascii="Arial" w:hAnsi="Arial" w:cs="Arial"/>
          <w:sz w:val="20"/>
          <w:szCs w:val="20"/>
          <w:lang w:val="en-GB" w:eastAsia="en-US"/>
        </w:rPr>
        <w:t xml:space="preserve"> will be</w:t>
      </w:r>
      <w:r w:rsidR="00050702" w:rsidRPr="00B220BE">
        <w:rPr>
          <w:rFonts w:ascii="Arial" w:hAnsi="Arial" w:cs="Arial"/>
          <w:sz w:val="20"/>
          <w:szCs w:val="20"/>
          <w:lang w:val="en-GB" w:eastAsia="en-US"/>
        </w:rPr>
        <w:t xml:space="preserve"> closely</w:t>
      </w:r>
      <w:r w:rsidR="00237814" w:rsidRPr="00B220BE">
        <w:rPr>
          <w:rFonts w:ascii="Arial" w:hAnsi="Arial" w:cs="Arial"/>
          <w:sz w:val="20"/>
          <w:szCs w:val="20"/>
          <w:lang w:val="en-GB" w:eastAsia="en-US"/>
        </w:rPr>
        <w:t xml:space="preserve"> monitored and controlled according to the rules and regulations set out in ISO 14155:2011. The physical location of the comp</w:t>
      </w:r>
      <w:r w:rsidR="00771960" w:rsidRPr="00B220BE">
        <w:rPr>
          <w:rFonts w:ascii="Arial" w:hAnsi="Arial" w:cs="Arial"/>
          <w:sz w:val="20"/>
          <w:szCs w:val="20"/>
          <w:lang w:val="en-GB" w:eastAsia="en-US"/>
        </w:rPr>
        <w:t>ules</w:t>
      </w:r>
      <w:r w:rsidR="00237814" w:rsidRPr="00B220BE">
        <w:rPr>
          <w:rFonts w:ascii="Arial" w:hAnsi="Arial" w:cs="Arial"/>
          <w:sz w:val="20"/>
          <w:szCs w:val="20"/>
          <w:lang w:val="en-GB" w:eastAsia="en-US"/>
        </w:rPr>
        <w:t xml:space="preserve"> shall be documented.</w:t>
      </w:r>
      <w:r w:rsidR="00050702" w:rsidRPr="00B220BE">
        <w:rPr>
          <w:rFonts w:ascii="Arial" w:hAnsi="Arial" w:cs="Arial"/>
          <w:sz w:val="20"/>
          <w:szCs w:val="20"/>
          <w:lang w:val="en-GB" w:eastAsia="en-US"/>
        </w:rPr>
        <w:t xml:space="preserve"> </w:t>
      </w:r>
      <w:r w:rsidR="00237814" w:rsidRPr="00B220BE">
        <w:rPr>
          <w:rFonts w:ascii="Arial" w:hAnsi="Arial" w:cs="Arial"/>
          <w:sz w:val="20"/>
          <w:szCs w:val="20"/>
          <w:lang w:val="en-GB" w:eastAsia="en-US"/>
        </w:rPr>
        <w:t>The comp</w:t>
      </w:r>
      <w:r w:rsidR="00771960" w:rsidRPr="00B220BE">
        <w:rPr>
          <w:rFonts w:ascii="Arial" w:hAnsi="Arial" w:cs="Arial"/>
          <w:sz w:val="20"/>
          <w:szCs w:val="20"/>
          <w:lang w:val="en-GB" w:eastAsia="en-US"/>
        </w:rPr>
        <w:t>ules</w:t>
      </w:r>
      <w:r w:rsidR="00237814" w:rsidRPr="00B220BE">
        <w:rPr>
          <w:rFonts w:ascii="Arial" w:hAnsi="Arial" w:cs="Arial"/>
          <w:sz w:val="20"/>
          <w:szCs w:val="20"/>
          <w:lang w:val="en-GB" w:eastAsia="en-US"/>
        </w:rPr>
        <w:t xml:space="preserve"> will be</w:t>
      </w:r>
      <w:r w:rsidR="00237814" w:rsidRPr="00C60D1E">
        <w:rPr>
          <w:rFonts w:ascii="Arial" w:hAnsi="Arial" w:cs="Arial"/>
          <w:sz w:val="20"/>
          <w:szCs w:val="20"/>
          <w:lang w:val="en-GB" w:eastAsia="en-US"/>
        </w:rPr>
        <w:t xml:space="preserve"> kept </w:t>
      </w:r>
      <w:r w:rsidR="00771960" w:rsidRPr="00C60D1E">
        <w:rPr>
          <w:rFonts w:ascii="Arial" w:hAnsi="Arial" w:cs="Arial"/>
          <w:sz w:val="20"/>
          <w:szCs w:val="20"/>
          <w:lang w:val="en-GB" w:eastAsia="en-US"/>
        </w:rPr>
        <w:t xml:space="preserve">in </w:t>
      </w:r>
      <w:r w:rsidR="00FC1BD2">
        <w:rPr>
          <w:rFonts w:ascii="Arial" w:hAnsi="Arial" w:cs="Arial"/>
          <w:sz w:val="20"/>
          <w:szCs w:val="20"/>
          <w:lang w:val="en-GB" w:eastAsia="en-US"/>
        </w:rPr>
        <w:t>a lockable sealed fridge on the Paediatric Dentistry Department.</w:t>
      </w:r>
    </w:p>
    <w:p w14:paraId="09587908" w14:textId="77777777" w:rsidR="00237814" w:rsidRPr="00D7275F" w:rsidRDefault="00237814" w:rsidP="00F631B5">
      <w:pPr>
        <w:spacing w:line="276" w:lineRule="auto"/>
        <w:rPr>
          <w:rFonts w:ascii="Arial" w:hAnsi="Arial" w:cs="Arial"/>
          <w:iCs/>
          <w:sz w:val="20"/>
          <w:szCs w:val="20"/>
          <w:lang w:val="en-GB"/>
        </w:rPr>
      </w:pPr>
      <w:r w:rsidRPr="00D7275F">
        <w:rPr>
          <w:rFonts w:ascii="Arial" w:hAnsi="Arial" w:cs="Arial"/>
          <w:iCs/>
          <w:sz w:val="20"/>
          <w:szCs w:val="20"/>
          <w:lang w:val="en-GB"/>
        </w:rPr>
        <w:t>For the purpose of device accountability records kept about the comp</w:t>
      </w:r>
      <w:r w:rsidR="00771960" w:rsidRPr="00D7275F">
        <w:rPr>
          <w:rFonts w:ascii="Arial" w:hAnsi="Arial" w:cs="Arial"/>
          <w:iCs/>
          <w:sz w:val="20"/>
          <w:szCs w:val="20"/>
          <w:lang w:val="en-GB"/>
        </w:rPr>
        <w:t>ules</w:t>
      </w:r>
      <w:r w:rsidRPr="00D7275F">
        <w:rPr>
          <w:rFonts w:ascii="Arial" w:hAnsi="Arial" w:cs="Arial"/>
          <w:iCs/>
          <w:sz w:val="20"/>
          <w:szCs w:val="20"/>
          <w:lang w:val="en-GB"/>
        </w:rPr>
        <w:t xml:space="preserve"> shall include</w:t>
      </w:r>
    </w:p>
    <w:p w14:paraId="2227E0B4" w14:textId="77777777" w:rsidR="00237814" w:rsidRPr="00D7275F" w:rsidRDefault="00237814" w:rsidP="00B220BE">
      <w:pPr>
        <w:numPr>
          <w:ilvl w:val="0"/>
          <w:numId w:val="33"/>
        </w:numPr>
        <w:spacing w:line="276" w:lineRule="auto"/>
        <w:rPr>
          <w:rFonts w:ascii="Arial" w:hAnsi="Arial" w:cs="Arial"/>
          <w:iCs/>
          <w:sz w:val="20"/>
          <w:szCs w:val="20"/>
          <w:lang w:val="en-GB"/>
        </w:rPr>
      </w:pPr>
      <w:r w:rsidRPr="00D7275F">
        <w:rPr>
          <w:rFonts w:ascii="Arial" w:hAnsi="Arial" w:cs="Arial"/>
          <w:iCs/>
          <w:sz w:val="20"/>
          <w:szCs w:val="20"/>
          <w:lang w:val="en-GB"/>
        </w:rPr>
        <w:t>Date of receipt</w:t>
      </w:r>
    </w:p>
    <w:p w14:paraId="6EE42717" w14:textId="0D61E62A" w:rsidR="00237814" w:rsidRPr="00D7275F" w:rsidRDefault="00237814" w:rsidP="00B220BE">
      <w:pPr>
        <w:numPr>
          <w:ilvl w:val="0"/>
          <w:numId w:val="33"/>
        </w:numPr>
        <w:spacing w:line="276" w:lineRule="auto"/>
        <w:rPr>
          <w:rFonts w:ascii="Arial" w:hAnsi="Arial" w:cs="Arial"/>
          <w:iCs/>
          <w:sz w:val="20"/>
          <w:szCs w:val="20"/>
          <w:lang w:val="en-GB"/>
        </w:rPr>
      </w:pPr>
      <w:r w:rsidRPr="00D7275F">
        <w:rPr>
          <w:rFonts w:ascii="Arial" w:hAnsi="Arial" w:cs="Arial"/>
          <w:iCs/>
          <w:sz w:val="20"/>
          <w:szCs w:val="20"/>
          <w:lang w:val="en-GB"/>
        </w:rPr>
        <w:t xml:space="preserve">Identification of each </w:t>
      </w:r>
      <w:r w:rsidR="00435A9B" w:rsidRPr="00D7275F">
        <w:rPr>
          <w:rFonts w:ascii="Arial" w:hAnsi="Arial" w:cs="Arial"/>
          <w:iCs/>
          <w:sz w:val="20"/>
          <w:szCs w:val="20"/>
          <w:lang w:val="en-GB"/>
        </w:rPr>
        <w:t>co</w:t>
      </w:r>
      <w:r w:rsidRPr="00D7275F">
        <w:rPr>
          <w:rFonts w:ascii="Arial" w:hAnsi="Arial" w:cs="Arial"/>
          <w:iCs/>
          <w:sz w:val="20"/>
          <w:szCs w:val="20"/>
          <w:lang w:val="en-GB"/>
        </w:rPr>
        <w:t>mpule</w:t>
      </w:r>
      <w:r w:rsidR="005B1117" w:rsidRPr="00D7275F">
        <w:rPr>
          <w:rFonts w:ascii="Arial" w:hAnsi="Arial" w:cs="Arial"/>
          <w:iCs/>
          <w:sz w:val="20"/>
          <w:szCs w:val="20"/>
          <w:lang w:val="en-GB"/>
        </w:rPr>
        <w:t xml:space="preserve"> </w:t>
      </w:r>
      <w:r w:rsidRPr="00D7275F">
        <w:rPr>
          <w:rFonts w:ascii="Arial" w:hAnsi="Arial" w:cs="Arial"/>
          <w:iCs/>
          <w:sz w:val="20"/>
          <w:szCs w:val="20"/>
          <w:lang w:val="en-GB"/>
        </w:rPr>
        <w:t xml:space="preserve"> (LOT </w:t>
      </w:r>
      <w:r w:rsidR="00766779" w:rsidRPr="00D7275F">
        <w:rPr>
          <w:rFonts w:ascii="Arial" w:hAnsi="Arial" w:cs="Arial"/>
          <w:iCs/>
          <w:sz w:val="20"/>
          <w:szCs w:val="20"/>
          <w:lang w:val="en-GB"/>
        </w:rPr>
        <w:t>number, dependent on batch of compule</w:t>
      </w:r>
      <w:r w:rsidRPr="00D7275F">
        <w:rPr>
          <w:rFonts w:ascii="Arial" w:hAnsi="Arial" w:cs="Arial"/>
          <w:iCs/>
          <w:sz w:val="20"/>
          <w:szCs w:val="20"/>
          <w:lang w:val="en-GB"/>
        </w:rPr>
        <w:t>)</w:t>
      </w:r>
    </w:p>
    <w:p w14:paraId="41BC850E" w14:textId="77777777" w:rsidR="00237814" w:rsidRPr="00D7275F" w:rsidRDefault="00237814" w:rsidP="00B220BE">
      <w:pPr>
        <w:numPr>
          <w:ilvl w:val="0"/>
          <w:numId w:val="33"/>
        </w:numPr>
        <w:spacing w:line="276" w:lineRule="auto"/>
        <w:rPr>
          <w:rFonts w:ascii="Arial" w:hAnsi="Arial" w:cs="Arial"/>
          <w:iCs/>
          <w:sz w:val="20"/>
          <w:szCs w:val="20"/>
          <w:lang w:val="en-GB"/>
        </w:rPr>
      </w:pPr>
      <w:r w:rsidRPr="00D7275F">
        <w:rPr>
          <w:rFonts w:ascii="Arial" w:hAnsi="Arial" w:cs="Arial"/>
          <w:iCs/>
          <w:sz w:val="20"/>
          <w:szCs w:val="20"/>
          <w:lang w:val="en-GB"/>
        </w:rPr>
        <w:t>The expiry date</w:t>
      </w:r>
    </w:p>
    <w:p w14:paraId="784952E8" w14:textId="77777777" w:rsidR="00237814" w:rsidRPr="00D7275F" w:rsidRDefault="00237814" w:rsidP="00B220BE">
      <w:pPr>
        <w:numPr>
          <w:ilvl w:val="0"/>
          <w:numId w:val="33"/>
        </w:numPr>
        <w:spacing w:line="276" w:lineRule="auto"/>
        <w:rPr>
          <w:rFonts w:ascii="Arial" w:hAnsi="Arial" w:cs="Arial"/>
          <w:iCs/>
          <w:sz w:val="20"/>
          <w:szCs w:val="20"/>
          <w:lang w:val="en-GB"/>
        </w:rPr>
      </w:pPr>
      <w:r w:rsidRPr="00D7275F">
        <w:rPr>
          <w:rFonts w:ascii="Arial" w:hAnsi="Arial" w:cs="Arial"/>
          <w:iCs/>
          <w:sz w:val="20"/>
          <w:szCs w:val="20"/>
          <w:lang w:val="en-GB"/>
        </w:rPr>
        <w:t>The date of use</w:t>
      </w:r>
    </w:p>
    <w:p w14:paraId="2FFE92E8" w14:textId="77777777" w:rsidR="00237814" w:rsidRPr="00D7275F" w:rsidRDefault="00237814" w:rsidP="00B220BE">
      <w:pPr>
        <w:numPr>
          <w:ilvl w:val="0"/>
          <w:numId w:val="33"/>
        </w:numPr>
        <w:spacing w:line="276" w:lineRule="auto"/>
        <w:rPr>
          <w:rFonts w:ascii="Arial" w:hAnsi="Arial" w:cs="Arial"/>
          <w:iCs/>
          <w:sz w:val="20"/>
          <w:szCs w:val="20"/>
          <w:lang w:val="en-GB"/>
        </w:rPr>
      </w:pPr>
      <w:r w:rsidRPr="00D7275F">
        <w:rPr>
          <w:rFonts w:ascii="Arial" w:hAnsi="Arial" w:cs="Arial"/>
          <w:iCs/>
          <w:sz w:val="20"/>
          <w:szCs w:val="20"/>
          <w:lang w:val="en-GB"/>
        </w:rPr>
        <w:t>Subject identification</w:t>
      </w:r>
    </w:p>
    <w:p w14:paraId="5456953D" w14:textId="77777777" w:rsidR="00237814" w:rsidRDefault="00237814" w:rsidP="00B220BE">
      <w:pPr>
        <w:numPr>
          <w:ilvl w:val="0"/>
          <w:numId w:val="33"/>
        </w:numPr>
        <w:spacing w:line="276" w:lineRule="auto"/>
        <w:rPr>
          <w:rFonts w:ascii="Arial" w:hAnsi="Arial" w:cs="Arial"/>
          <w:iCs/>
          <w:sz w:val="20"/>
          <w:szCs w:val="20"/>
          <w:lang w:val="en-GB"/>
        </w:rPr>
      </w:pPr>
      <w:r>
        <w:rPr>
          <w:rFonts w:ascii="Arial" w:hAnsi="Arial" w:cs="Arial"/>
          <w:iCs/>
          <w:sz w:val="20"/>
          <w:szCs w:val="20"/>
          <w:lang w:val="en-GB"/>
        </w:rPr>
        <w:t>Date of return of unused, expired or composite not fit for use, if applicable</w:t>
      </w:r>
    </w:p>
    <w:p w14:paraId="18A81F87" w14:textId="77777777" w:rsidR="00237814" w:rsidRDefault="00237814" w:rsidP="00237814">
      <w:pPr>
        <w:spacing w:line="276" w:lineRule="auto"/>
        <w:rPr>
          <w:rFonts w:ascii="Arial" w:hAnsi="Arial" w:cs="Arial"/>
          <w:iCs/>
          <w:sz w:val="20"/>
          <w:szCs w:val="20"/>
          <w:lang w:val="en-GB"/>
        </w:rPr>
      </w:pPr>
    </w:p>
    <w:p w14:paraId="6CB02395" w14:textId="74C83FB3" w:rsidR="000F7277" w:rsidRDefault="00237814" w:rsidP="000F7277">
      <w:pPr>
        <w:spacing w:line="276" w:lineRule="auto"/>
        <w:rPr>
          <w:rFonts w:ascii="Arial" w:hAnsi="Arial" w:cs="Arial"/>
          <w:iCs/>
          <w:sz w:val="20"/>
          <w:szCs w:val="20"/>
          <w:lang w:val="en-GB"/>
        </w:rPr>
      </w:pPr>
      <w:r>
        <w:rPr>
          <w:rFonts w:ascii="Arial" w:hAnsi="Arial" w:cs="Arial"/>
          <w:iCs/>
          <w:sz w:val="20"/>
          <w:szCs w:val="20"/>
          <w:lang w:val="en-GB"/>
        </w:rPr>
        <w:t xml:space="preserve">This is a clinical Investigation of a non CE marked device. </w:t>
      </w:r>
      <w:r w:rsidR="000F7277">
        <w:rPr>
          <w:rFonts w:ascii="Arial" w:hAnsi="Arial" w:cs="Arial"/>
          <w:iCs/>
          <w:sz w:val="20"/>
          <w:szCs w:val="20"/>
          <w:lang w:val="en-GB"/>
        </w:rPr>
        <w:t>D</w:t>
      </w:r>
      <w:r>
        <w:rPr>
          <w:rFonts w:ascii="Arial" w:hAnsi="Arial" w:cs="Arial"/>
          <w:iCs/>
          <w:sz w:val="20"/>
          <w:szCs w:val="20"/>
          <w:lang w:val="en-GB"/>
        </w:rPr>
        <w:t>evice accountability</w:t>
      </w:r>
      <w:r w:rsidR="000F7277">
        <w:rPr>
          <w:rFonts w:ascii="Arial" w:hAnsi="Arial" w:cs="Arial"/>
          <w:iCs/>
          <w:sz w:val="20"/>
          <w:szCs w:val="20"/>
          <w:lang w:val="en-GB"/>
        </w:rPr>
        <w:t xml:space="preserve"> logs</w:t>
      </w:r>
      <w:r>
        <w:rPr>
          <w:rFonts w:ascii="Arial" w:hAnsi="Arial" w:cs="Arial"/>
          <w:iCs/>
          <w:sz w:val="20"/>
          <w:szCs w:val="20"/>
          <w:lang w:val="en-GB"/>
        </w:rPr>
        <w:t xml:space="preserve"> will be maintained in the Investigator Site File.</w:t>
      </w:r>
      <w:r w:rsidR="000F7277" w:rsidRPr="000F7277">
        <w:rPr>
          <w:rFonts w:ascii="Arial" w:hAnsi="Arial" w:cs="Arial"/>
          <w:iCs/>
          <w:sz w:val="20"/>
          <w:szCs w:val="20"/>
          <w:lang w:val="en-GB"/>
        </w:rPr>
        <w:t xml:space="preserve"> </w:t>
      </w:r>
      <w:r w:rsidR="000F7277">
        <w:rPr>
          <w:rFonts w:ascii="Arial" w:hAnsi="Arial" w:cs="Arial"/>
          <w:iCs/>
          <w:sz w:val="20"/>
          <w:szCs w:val="20"/>
          <w:lang w:val="en-GB"/>
        </w:rPr>
        <w:t xml:space="preserve">Unused compules will be kept </w:t>
      </w:r>
      <w:r w:rsidR="00A577DA">
        <w:rPr>
          <w:rFonts w:ascii="Arial" w:hAnsi="Arial" w:cs="Arial"/>
          <w:iCs/>
          <w:sz w:val="20"/>
          <w:szCs w:val="20"/>
          <w:lang w:val="en-GB"/>
        </w:rPr>
        <w:t>at the Eastman Dental Institute</w:t>
      </w:r>
      <w:r w:rsidR="000F7277">
        <w:rPr>
          <w:rFonts w:ascii="Arial" w:hAnsi="Arial" w:cs="Arial"/>
          <w:iCs/>
          <w:sz w:val="20"/>
          <w:szCs w:val="20"/>
          <w:lang w:val="en-GB"/>
        </w:rPr>
        <w:t xml:space="preserve"> and used for </w:t>
      </w:r>
      <w:r w:rsidR="000F7277" w:rsidRPr="00377CF6">
        <w:rPr>
          <w:rFonts w:ascii="Arial" w:hAnsi="Arial" w:cs="Arial"/>
          <w:i/>
          <w:iCs/>
          <w:sz w:val="20"/>
          <w:szCs w:val="20"/>
          <w:lang w:val="en-GB"/>
        </w:rPr>
        <w:t>in vitro</w:t>
      </w:r>
      <w:r w:rsidR="000F7277">
        <w:rPr>
          <w:rFonts w:ascii="Arial" w:hAnsi="Arial" w:cs="Arial"/>
          <w:iCs/>
          <w:sz w:val="20"/>
          <w:szCs w:val="20"/>
          <w:lang w:val="en-GB"/>
        </w:rPr>
        <w:t xml:space="preserve"> investigations</w:t>
      </w:r>
      <w:r w:rsidR="00A577DA">
        <w:rPr>
          <w:rFonts w:ascii="Arial" w:hAnsi="Arial" w:cs="Arial"/>
          <w:iCs/>
          <w:sz w:val="20"/>
          <w:szCs w:val="20"/>
          <w:lang w:val="en-GB"/>
        </w:rPr>
        <w:t>.</w:t>
      </w:r>
    </w:p>
    <w:p w14:paraId="3EBFB106" w14:textId="77777777" w:rsidR="00DC03C7" w:rsidRPr="000C2DF5" w:rsidRDefault="00DC03C7" w:rsidP="00DC03C7">
      <w:pPr>
        <w:pStyle w:val="Heading1"/>
        <w:numPr>
          <w:ilvl w:val="0"/>
          <w:numId w:val="0"/>
        </w:numPr>
        <w:spacing w:line="276" w:lineRule="auto"/>
        <w:rPr>
          <w:rFonts w:ascii="Arial" w:hAnsi="Arial" w:cs="Arial"/>
          <w:sz w:val="20"/>
          <w:szCs w:val="20"/>
        </w:rPr>
      </w:pPr>
      <w:bookmarkStart w:id="78" w:name="_Toc509236599"/>
      <w:bookmarkStart w:id="79" w:name="_Toc513649226"/>
      <w:r w:rsidRPr="000C2DF5">
        <w:rPr>
          <w:rFonts w:ascii="Arial" w:hAnsi="Arial" w:cs="Arial"/>
          <w:sz w:val="20"/>
          <w:szCs w:val="20"/>
        </w:rPr>
        <w:t>A.11 Monitoring Plan</w:t>
      </w:r>
      <w:bookmarkEnd w:id="78"/>
      <w:bookmarkEnd w:id="79"/>
      <w:r w:rsidRPr="000C2DF5">
        <w:rPr>
          <w:rFonts w:ascii="Arial" w:hAnsi="Arial" w:cs="Arial"/>
          <w:sz w:val="20"/>
          <w:szCs w:val="20"/>
        </w:rPr>
        <w:t xml:space="preserve"> </w:t>
      </w:r>
    </w:p>
    <w:p w14:paraId="5AF6FD22" w14:textId="719E03E6" w:rsidR="000130D4" w:rsidRPr="005222A8" w:rsidRDefault="007357EC" w:rsidP="000C2DF5">
      <w:pPr>
        <w:spacing w:line="276" w:lineRule="auto"/>
        <w:rPr>
          <w:rFonts w:ascii="Arial" w:hAnsi="Arial" w:cs="Arial"/>
          <w:sz w:val="20"/>
          <w:szCs w:val="20"/>
        </w:rPr>
      </w:pPr>
      <w:r>
        <w:rPr>
          <w:rFonts w:ascii="Arial" w:hAnsi="Arial" w:cs="Arial"/>
          <w:sz w:val="20"/>
          <w:szCs w:val="20"/>
        </w:rPr>
        <w:t xml:space="preserve">Paper </w:t>
      </w:r>
      <w:r w:rsidR="00365538" w:rsidRPr="005222A8">
        <w:rPr>
          <w:rFonts w:ascii="Arial" w:hAnsi="Arial" w:cs="Arial"/>
          <w:sz w:val="20"/>
          <w:szCs w:val="20"/>
        </w:rPr>
        <w:t>Case Report Forms</w:t>
      </w:r>
      <w:r w:rsidR="001B259F" w:rsidRPr="005222A8">
        <w:rPr>
          <w:rFonts w:ascii="Arial" w:hAnsi="Arial" w:cs="Arial"/>
          <w:sz w:val="20"/>
          <w:szCs w:val="20"/>
        </w:rPr>
        <w:t xml:space="preserve"> (CRFs)</w:t>
      </w:r>
      <w:r w:rsidR="00365538" w:rsidRPr="005222A8">
        <w:rPr>
          <w:rFonts w:ascii="Arial" w:hAnsi="Arial" w:cs="Arial"/>
          <w:sz w:val="20"/>
          <w:szCs w:val="20"/>
        </w:rPr>
        <w:t xml:space="preserve"> will be completed by the investigator a</w:t>
      </w:r>
      <w:r w:rsidR="00884E49" w:rsidRPr="005222A8">
        <w:rPr>
          <w:rFonts w:ascii="Arial" w:hAnsi="Arial" w:cs="Arial"/>
          <w:sz w:val="20"/>
          <w:szCs w:val="20"/>
        </w:rPr>
        <w:t xml:space="preserve">nd/or his/her delegates within </w:t>
      </w:r>
      <w:r w:rsidR="005222A8" w:rsidRPr="005222A8">
        <w:rPr>
          <w:rFonts w:ascii="Arial" w:hAnsi="Arial" w:cs="Arial"/>
          <w:sz w:val="20"/>
          <w:szCs w:val="20"/>
        </w:rPr>
        <w:t>5</w:t>
      </w:r>
      <w:r w:rsidR="00365538" w:rsidRPr="005222A8">
        <w:rPr>
          <w:rFonts w:ascii="Arial" w:hAnsi="Arial" w:cs="Arial"/>
          <w:sz w:val="20"/>
          <w:szCs w:val="20"/>
        </w:rPr>
        <w:t xml:space="preserve"> </w:t>
      </w:r>
      <w:r w:rsidR="00884E49" w:rsidRPr="005222A8">
        <w:rPr>
          <w:rFonts w:ascii="Arial" w:hAnsi="Arial" w:cs="Arial"/>
          <w:sz w:val="20"/>
          <w:szCs w:val="20"/>
        </w:rPr>
        <w:t>working</w:t>
      </w:r>
      <w:r w:rsidR="00365538" w:rsidRPr="005222A8">
        <w:rPr>
          <w:rFonts w:ascii="Arial" w:hAnsi="Arial" w:cs="Arial"/>
          <w:sz w:val="20"/>
          <w:szCs w:val="20"/>
        </w:rPr>
        <w:t xml:space="preserve"> days of the study visit. All data from the examinations and in</w:t>
      </w:r>
      <w:r w:rsidR="0061200B" w:rsidRPr="005222A8">
        <w:rPr>
          <w:rFonts w:ascii="Arial" w:hAnsi="Arial" w:cs="Arial"/>
          <w:sz w:val="20"/>
          <w:szCs w:val="20"/>
        </w:rPr>
        <w:t xml:space="preserve">vestigations listed in section </w:t>
      </w:r>
      <w:r w:rsidR="00C33861">
        <w:rPr>
          <w:rFonts w:ascii="Arial" w:hAnsi="Arial" w:cs="Arial"/>
          <w:sz w:val="20"/>
          <w:szCs w:val="20"/>
        </w:rPr>
        <w:t>9.0</w:t>
      </w:r>
      <w:r w:rsidR="00365538" w:rsidRPr="005222A8">
        <w:rPr>
          <w:rFonts w:ascii="Arial" w:hAnsi="Arial" w:cs="Arial"/>
          <w:sz w:val="20"/>
          <w:szCs w:val="20"/>
        </w:rPr>
        <w:t xml:space="preserve"> will be transferred to </w:t>
      </w:r>
      <w:r w:rsidR="00C33861">
        <w:rPr>
          <w:rFonts w:ascii="Arial" w:hAnsi="Arial" w:cs="Arial"/>
          <w:sz w:val="20"/>
          <w:szCs w:val="20"/>
        </w:rPr>
        <w:t>the</w:t>
      </w:r>
      <w:r>
        <w:rPr>
          <w:rFonts w:ascii="Arial" w:hAnsi="Arial" w:cs="Arial"/>
          <w:sz w:val="20"/>
          <w:szCs w:val="20"/>
        </w:rPr>
        <w:t xml:space="preserve"> </w:t>
      </w:r>
      <w:r w:rsidR="00365538" w:rsidRPr="005222A8">
        <w:rPr>
          <w:rFonts w:ascii="Arial" w:hAnsi="Arial" w:cs="Arial"/>
          <w:sz w:val="20"/>
          <w:szCs w:val="20"/>
        </w:rPr>
        <w:t>CRF</w:t>
      </w:r>
      <w:r w:rsidR="00C33861">
        <w:rPr>
          <w:rFonts w:ascii="Arial" w:hAnsi="Arial" w:cs="Arial"/>
          <w:sz w:val="20"/>
          <w:szCs w:val="20"/>
        </w:rPr>
        <w:t>.</w:t>
      </w:r>
    </w:p>
    <w:p w14:paraId="5059E5E8" w14:textId="77777777" w:rsidR="00365538" w:rsidRPr="000C2DF5" w:rsidRDefault="00365538" w:rsidP="000C2DF5">
      <w:pPr>
        <w:spacing w:line="276" w:lineRule="auto"/>
        <w:rPr>
          <w:rFonts w:ascii="Arial" w:hAnsi="Arial" w:cs="Arial"/>
          <w:color w:val="0000FF"/>
          <w:sz w:val="20"/>
          <w:szCs w:val="20"/>
        </w:rPr>
      </w:pPr>
    </w:p>
    <w:p w14:paraId="23D5C5FB" w14:textId="4140A7B2" w:rsidR="000130D4" w:rsidRPr="00D7275F" w:rsidRDefault="00365538" w:rsidP="000C2DF5">
      <w:pPr>
        <w:spacing w:line="276" w:lineRule="auto"/>
        <w:rPr>
          <w:rFonts w:ascii="Arial" w:hAnsi="Arial" w:cs="Arial"/>
          <w:sz w:val="20"/>
          <w:szCs w:val="20"/>
        </w:rPr>
      </w:pPr>
      <w:r w:rsidRPr="00D7275F">
        <w:rPr>
          <w:rFonts w:ascii="Arial" w:hAnsi="Arial" w:cs="Arial"/>
          <w:sz w:val="20"/>
          <w:szCs w:val="20"/>
        </w:rPr>
        <w:t xml:space="preserve">The sponsor will perform interim monitoring visits at least every </w:t>
      </w:r>
      <w:r w:rsidR="004A55DC" w:rsidRPr="00D7275F">
        <w:rPr>
          <w:rFonts w:ascii="Arial" w:hAnsi="Arial" w:cs="Arial"/>
          <w:sz w:val="20"/>
          <w:szCs w:val="20"/>
        </w:rPr>
        <w:t>4-6 weeks</w:t>
      </w:r>
      <w:r w:rsidR="00884E49" w:rsidRPr="00D7275F">
        <w:rPr>
          <w:rFonts w:ascii="Arial" w:hAnsi="Arial" w:cs="Arial"/>
          <w:sz w:val="20"/>
          <w:szCs w:val="20"/>
        </w:rPr>
        <w:t xml:space="preserve"> </w:t>
      </w:r>
      <w:r w:rsidRPr="00D7275F">
        <w:rPr>
          <w:rFonts w:ascii="Arial" w:hAnsi="Arial" w:cs="Arial"/>
          <w:sz w:val="20"/>
          <w:szCs w:val="20"/>
        </w:rPr>
        <w:t xml:space="preserve">during the study. The first interim monitoring visit shall occur no more than </w:t>
      </w:r>
      <w:r w:rsidR="004A55DC" w:rsidRPr="00D7275F">
        <w:rPr>
          <w:rFonts w:ascii="Arial" w:hAnsi="Arial" w:cs="Arial"/>
          <w:sz w:val="20"/>
          <w:szCs w:val="20"/>
        </w:rPr>
        <w:t>30</w:t>
      </w:r>
      <w:r w:rsidR="0065458C" w:rsidRPr="00D7275F">
        <w:rPr>
          <w:rFonts w:ascii="Arial" w:hAnsi="Arial" w:cs="Arial"/>
          <w:sz w:val="20"/>
          <w:szCs w:val="20"/>
        </w:rPr>
        <w:t xml:space="preserve"> </w:t>
      </w:r>
      <w:r w:rsidRPr="00D7275F">
        <w:rPr>
          <w:rFonts w:ascii="Arial" w:hAnsi="Arial" w:cs="Arial"/>
          <w:sz w:val="20"/>
          <w:szCs w:val="20"/>
        </w:rPr>
        <w:t>days following the first patient intervention. The site will allow access to the study patients</w:t>
      </w:r>
      <w:r w:rsidR="00C17319" w:rsidRPr="00D7275F">
        <w:rPr>
          <w:rFonts w:ascii="Arial" w:hAnsi="Arial" w:cs="Arial"/>
          <w:sz w:val="20"/>
          <w:szCs w:val="20"/>
        </w:rPr>
        <w:t>’</w:t>
      </w:r>
      <w:r w:rsidRPr="00D7275F">
        <w:rPr>
          <w:rFonts w:ascii="Arial" w:hAnsi="Arial" w:cs="Arial"/>
          <w:sz w:val="20"/>
          <w:szCs w:val="20"/>
        </w:rPr>
        <w:t xml:space="preserve"> records for source verification</w:t>
      </w:r>
      <w:r w:rsidR="004A55DC" w:rsidRPr="00D7275F">
        <w:rPr>
          <w:rFonts w:ascii="Arial" w:hAnsi="Arial" w:cs="Arial"/>
          <w:sz w:val="20"/>
          <w:szCs w:val="20"/>
        </w:rPr>
        <w:t>, in line with the monitoring plan</w:t>
      </w:r>
      <w:r w:rsidRPr="00D7275F">
        <w:rPr>
          <w:rFonts w:ascii="Arial" w:hAnsi="Arial" w:cs="Arial"/>
          <w:sz w:val="20"/>
          <w:szCs w:val="20"/>
        </w:rPr>
        <w:t xml:space="preserve">. The sponsor </w:t>
      </w:r>
      <w:r w:rsidR="00C17319" w:rsidRPr="00D7275F">
        <w:rPr>
          <w:rFonts w:ascii="Arial" w:hAnsi="Arial" w:cs="Arial"/>
          <w:sz w:val="20"/>
          <w:szCs w:val="20"/>
        </w:rPr>
        <w:t xml:space="preserve">will schedule interim monitoring visits with advance notice and confirm the scheduling of the visit with the study site. The sponsor representative should meet with the investigator at each monitoring visit. </w:t>
      </w:r>
    </w:p>
    <w:p w14:paraId="5B18F9B6" w14:textId="77777777" w:rsidR="000130D4" w:rsidRPr="00D7275F" w:rsidRDefault="000130D4" w:rsidP="000C2DF5">
      <w:pPr>
        <w:spacing w:line="276" w:lineRule="auto"/>
        <w:rPr>
          <w:rFonts w:ascii="Arial" w:hAnsi="Arial" w:cs="Arial"/>
          <w:sz w:val="20"/>
          <w:szCs w:val="20"/>
        </w:rPr>
      </w:pPr>
    </w:p>
    <w:p w14:paraId="6830988D" w14:textId="77777777" w:rsidR="000130D4" w:rsidRPr="00D7275F" w:rsidRDefault="000130D4" w:rsidP="000C2DF5">
      <w:pPr>
        <w:spacing w:line="276" w:lineRule="auto"/>
        <w:jc w:val="both"/>
        <w:rPr>
          <w:rFonts w:ascii="Arial" w:hAnsi="Arial" w:cs="Arial"/>
          <w:sz w:val="20"/>
          <w:szCs w:val="20"/>
        </w:rPr>
      </w:pPr>
      <w:r w:rsidRPr="00D7275F">
        <w:rPr>
          <w:rFonts w:ascii="Arial" w:hAnsi="Arial" w:cs="Arial"/>
          <w:sz w:val="20"/>
          <w:szCs w:val="20"/>
        </w:rPr>
        <w:t xml:space="preserve">The investigator(s)/ institution(s) will permit </w:t>
      </w:r>
      <w:r w:rsidR="00DD30BD" w:rsidRPr="00D7275F">
        <w:rPr>
          <w:rFonts w:ascii="Arial" w:hAnsi="Arial" w:cs="Arial"/>
          <w:sz w:val="20"/>
          <w:szCs w:val="20"/>
        </w:rPr>
        <w:t>Investigation</w:t>
      </w:r>
      <w:r w:rsidRPr="00D7275F">
        <w:rPr>
          <w:rFonts w:ascii="Arial" w:hAnsi="Arial" w:cs="Arial"/>
          <w:sz w:val="20"/>
          <w:szCs w:val="20"/>
        </w:rPr>
        <w:t xml:space="preserve">-related monitoring, audits, REC review, and regulatory inspection(s), providing direct access to source data/documents. </w:t>
      </w:r>
      <w:r w:rsidR="00DD30BD" w:rsidRPr="00D7275F">
        <w:rPr>
          <w:rFonts w:ascii="Arial" w:hAnsi="Arial" w:cs="Arial"/>
          <w:sz w:val="20"/>
          <w:szCs w:val="20"/>
        </w:rPr>
        <w:t>Investigation</w:t>
      </w:r>
      <w:r w:rsidRPr="00D7275F">
        <w:rPr>
          <w:rFonts w:ascii="Arial" w:hAnsi="Arial" w:cs="Arial"/>
          <w:sz w:val="20"/>
          <w:szCs w:val="20"/>
        </w:rPr>
        <w:t xml:space="preserve"> participants are informed of this during the informed consent discussion.  Participants will consent to provide access to their medical notes.</w:t>
      </w:r>
    </w:p>
    <w:p w14:paraId="2B594678" w14:textId="77777777" w:rsidR="001B1B15" w:rsidRPr="00D7275F" w:rsidRDefault="001B1B15" w:rsidP="000C2DF5">
      <w:pPr>
        <w:spacing w:line="276" w:lineRule="auto"/>
        <w:rPr>
          <w:rFonts w:ascii="Arial" w:hAnsi="Arial" w:cs="Arial"/>
          <w:sz w:val="20"/>
          <w:szCs w:val="20"/>
        </w:rPr>
      </w:pPr>
    </w:p>
    <w:p w14:paraId="1AF13CFE" w14:textId="77777777" w:rsidR="00C17319" w:rsidRPr="00D7275F" w:rsidRDefault="00C17319" w:rsidP="000C2DF5">
      <w:pPr>
        <w:spacing w:line="276" w:lineRule="auto"/>
        <w:rPr>
          <w:rFonts w:ascii="Arial" w:hAnsi="Arial" w:cs="Arial"/>
          <w:sz w:val="20"/>
          <w:szCs w:val="20"/>
        </w:rPr>
      </w:pPr>
      <w:r w:rsidRPr="00D7275F">
        <w:rPr>
          <w:rFonts w:ascii="Arial" w:hAnsi="Arial" w:cs="Arial"/>
          <w:sz w:val="20"/>
          <w:szCs w:val="20"/>
        </w:rPr>
        <w:t>The sponsor representative shall perform the following activities at each monitoring visit;</w:t>
      </w:r>
    </w:p>
    <w:p w14:paraId="33BD961F" w14:textId="77777777" w:rsidR="001B1B15" w:rsidRPr="00D7275F" w:rsidRDefault="001B1B15" w:rsidP="000C2DF5">
      <w:pPr>
        <w:spacing w:line="276" w:lineRule="auto"/>
        <w:rPr>
          <w:rFonts w:ascii="Arial" w:hAnsi="Arial" w:cs="Arial"/>
          <w:sz w:val="20"/>
          <w:szCs w:val="20"/>
        </w:rPr>
      </w:pPr>
    </w:p>
    <w:p w14:paraId="0B34DF6F" w14:textId="12DD29A0" w:rsidR="00C17319" w:rsidRPr="00D7275F" w:rsidRDefault="00654519" w:rsidP="000C2DF5">
      <w:pPr>
        <w:pStyle w:val="LightGrid-Accent31"/>
        <w:numPr>
          <w:ilvl w:val="0"/>
          <w:numId w:val="5"/>
        </w:numPr>
        <w:spacing w:line="276" w:lineRule="auto"/>
        <w:rPr>
          <w:rFonts w:ascii="Arial" w:hAnsi="Arial" w:cs="Arial"/>
          <w:sz w:val="20"/>
          <w:szCs w:val="20"/>
        </w:rPr>
      </w:pPr>
      <w:r w:rsidRPr="00D7275F">
        <w:rPr>
          <w:rFonts w:ascii="Arial" w:hAnsi="Arial" w:cs="Arial"/>
          <w:sz w:val="20"/>
          <w:szCs w:val="20"/>
        </w:rPr>
        <w:t>S</w:t>
      </w:r>
      <w:r w:rsidR="00C17319" w:rsidRPr="00D7275F">
        <w:rPr>
          <w:rFonts w:ascii="Arial" w:hAnsi="Arial" w:cs="Arial"/>
          <w:sz w:val="20"/>
          <w:szCs w:val="20"/>
        </w:rPr>
        <w:t>ource verification</w:t>
      </w:r>
      <w:r w:rsidRPr="00D7275F">
        <w:rPr>
          <w:rFonts w:ascii="Arial" w:hAnsi="Arial" w:cs="Arial"/>
          <w:sz w:val="20"/>
          <w:szCs w:val="20"/>
        </w:rPr>
        <w:t xml:space="preserve"> in line with the monitoring plan</w:t>
      </w:r>
    </w:p>
    <w:p w14:paraId="066C5356" w14:textId="77777777" w:rsidR="00C17319" w:rsidRPr="00D7275F" w:rsidRDefault="00C17319" w:rsidP="000C2DF5">
      <w:pPr>
        <w:pStyle w:val="LightGrid-Accent31"/>
        <w:numPr>
          <w:ilvl w:val="0"/>
          <w:numId w:val="5"/>
        </w:numPr>
        <w:spacing w:line="276" w:lineRule="auto"/>
        <w:rPr>
          <w:rFonts w:ascii="Arial" w:hAnsi="Arial" w:cs="Arial"/>
          <w:sz w:val="20"/>
          <w:szCs w:val="20"/>
        </w:rPr>
      </w:pPr>
      <w:r w:rsidRPr="00D7275F">
        <w:rPr>
          <w:rFonts w:ascii="Arial" w:hAnsi="Arial" w:cs="Arial"/>
          <w:sz w:val="20"/>
          <w:szCs w:val="20"/>
        </w:rPr>
        <w:t>Essential document review</w:t>
      </w:r>
    </w:p>
    <w:p w14:paraId="04C5AB97" w14:textId="77777777" w:rsidR="00C17319" w:rsidRPr="00D7275F" w:rsidRDefault="00C17319" w:rsidP="000C2DF5">
      <w:pPr>
        <w:pStyle w:val="LightGrid-Accent31"/>
        <w:numPr>
          <w:ilvl w:val="0"/>
          <w:numId w:val="5"/>
        </w:numPr>
        <w:spacing w:line="276" w:lineRule="auto"/>
        <w:rPr>
          <w:rFonts w:ascii="Arial" w:hAnsi="Arial" w:cs="Arial"/>
          <w:sz w:val="20"/>
          <w:szCs w:val="20"/>
        </w:rPr>
      </w:pPr>
      <w:r w:rsidRPr="00D7275F">
        <w:rPr>
          <w:rFonts w:ascii="Arial" w:hAnsi="Arial" w:cs="Arial"/>
          <w:sz w:val="20"/>
          <w:szCs w:val="20"/>
        </w:rPr>
        <w:t>Deviation review</w:t>
      </w:r>
    </w:p>
    <w:p w14:paraId="2E546CD0" w14:textId="77777777" w:rsidR="00C17319" w:rsidRPr="00D7275F" w:rsidRDefault="00C17319" w:rsidP="000C2DF5">
      <w:pPr>
        <w:pStyle w:val="LightGrid-Accent31"/>
        <w:numPr>
          <w:ilvl w:val="0"/>
          <w:numId w:val="5"/>
        </w:numPr>
        <w:spacing w:line="276" w:lineRule="auto"/>
        <w:rPr>
          <w:rFonts w:ascii="Arial" w:hAnsi="Arial" w:cs="Arial"/>
          <w:sz w:val="20"/>
          <w:szCs w:val="20"/>
        </w:rPr>
      </w:pPr>
      <w:r w:rsidRPr="00D7275F">
        <w:rPr>
          <w:rFonts w:ascii="Arial" w:hAnsi="Arial" w:cs="Arial"/>
          <w:sz w:val="20"/>
          <w:szCs w:val="20"/>
        </w:rPr>
        <w:t>Adverse event review</w:t>
      </w:r>
    </w:p>
    <w:p w14:paraId="77DF40CD" w14:textId="77777777" w:rsidR="00C17319" w:rsidRPr="00D7275F" w:rsidRDefault="00C17319" w:rsidP="000C2DF5">
      <w:pPr>
        <w:spacing w:line="276" w:lineRule="auto"/>
        <w:rPr>
          <w:rFonts w:ascii="Arial" w:hAnsi="Arial" w:cs="Arial"/>
          <w:sz w:val="20"/>
          <w:szCs w:val="20"/>
        </w:rPr>
      </w:pPr>
    </w:p>
    <w:p w14:paraId="4AC5DF20" w14:textId="77777777" w:rsidR="00C17319" w:rsidRPr="00D7275F" w:rsidRDefault="00C17319" w:rsidP="000C2DF5">
      <w:pPr>
        <w:spacing w:line="276" w:lineRule="auto"/>
        <w:rPr>
          <w:rFonts w:ascii="Arial" w:hAnsi="Arial" w:cs="Arial"/>
          <w:sz w:val="20"/>
          <w:szCs w:val="20"/>
        </w:rPr>
      </w:pPr>
      <w:r w:rsidRPr="00D7275F">
        <w:rPr>
          <w:rFonts w:ascii="Arial" w:hAnsi="Arial" w:cs="Arial"/>
          <w:sz w:val="20"/>
          <w:szCs w:val="20"/>
        </w:rPr>
        <w:t xml:space="preserve">At the conclusion of the monitoring visit, the sponsor representative shall write a monitoring report detailing the activities performed during the visit with recommendations for action items and study site action. A follow-up letter to the study site detailing these recommendations and actions will be sent to the investigator. </w:t>
      </w:r>
    </w:p>
    <w:p w14:paraId="240DA2C6" w14:textId="77777777" w:rsidR="00C17319" w:rsidRPr="00D7275F" w:rsidRDefault="00C17319" w:rsidP="000C2DF5">
      <w:pPr>
        <w:spacing w:line="276" w:lineRule="auto"/>
        <w:rPr>
          <w:rFonts w:ascii="Arial" w:hAnsi="Arial" w:cs="Arial"/>
          <w:sz w:val="20"/>
          <w:szCs w:val="20"/>
        </w:rPr>
      </w:pPr>
    </w:p>
    <w:p w14:paraId="3A2A38BB" w14:textId="77777777" w:rsidR="00A86CA5" w:rsidRPr="00D7275F" w:rsidRDefault="00A86CA5" w:rsidP="000C2DF5">
      <w:pPr>
        <w:pStyle w:val="Heading3"/>
        <w:numPr>
          <w:ilvl w:val="2"/>
          <w:numId w:val="4"/>
        </w:numPr>
        <w:tabs>
          <w:tab w:val="clear" w:pos="862"/>
          <w:tab w:val="left" w:pos="851"/>
        </w:tabs>
        <w:suppressAutoHyphens w:val="0"/>
        <w:spacing w:before="360" w:after="240" w:line="276" w:lineRule="auto"/>
        <w:rPr>
          <w:rFonts w:ascii="Arial" w:hAnsi="Arial" w:cs="Arial"/>
          <w:b w:val="0"/>
          <w:color w:val="auto"/>
          <w:sz w:val="20"/>
          <w:szCs w:val="20"/>
        </w:rPr>
      </w:pPr>
      <w:bookmarkStart w:id="80" w:name="_Toc339102869"/>
      <w:bookmarkStart w:id="81" w:name="_Toc356914645"/>
      <w:bookmarkStart w:id="82" w:name="_Toc279737715"/>
      <w:bookmarkStart w:id="83" w:name="_Toc509236600"/>
      <w:bookmarkStart w:id="84" w:name="_Toc513649227"/>
      <w:r w:rsidRPr="00D7275F">
        <w:rPr>
          <w:rFonts w:ascii="Arial" w:hAnsi="Arial" w:cs="Arial"/>
          <w:b w:val="0"/>
          <w:color w:val="auto"/>
          <w:sz w:val="20"/>
          <w:szCs w:val="20"/>
        </w:rPr>
        <w:t>Confidentiality</w:t>
      </w:r>
      <w:bookmarkEnd w:id="80"/>
      <w:bookmarkEnd w:id="81"/>
      <w:bookmarkEnd w:id="82"/>
      <w:bookmarkEnd w:id="83"/>
      <w:bookmarkEnd w:id="84"/>
    </w:p>
    <w:p w14:paraId="00CF3D9F" w14:textId="6D69294B" w:rsidR="00A86CA5" w:rsidRPr="00D7275F" w:rsidRDefault="00A86CA5" w:rsidP="000C2DF5">
      <w:pPr>
        <w:spacing w:line="276" w:lineRule="auto"/>
        <w:jc w:val="both"/>
        <w:rPr>
          <w:rFonts w:ascii="Arial" w:hAnsi="Arial" w:cs="Arial"/>
          <w:sz w:val="20"/>
          <w:szCs w:val="20"/>
        </w:rPr>
      </w:pPr>
      <w:r w:rsidRPr="00D7275F">
        <w:rPr>
          <w:rFonts w:ascii="Arial" w:hAnsi="Arial" w:cs="Arial"/>
          <w:sz w:val="20"/>
          <w:szCs w:val="20"/>
        </w:rPr>
        <w:t xml:space="preserve">All data will be handled in accordance with the UK Data Protection Act 1998. The </w:t>
      </w:r>
      <w:r w:rsidR="0061200B" w:rsidRPr="00D7275F">
        <w:rPr>
          <w:rFonts w:ascii="Arial" w:hAnsi="Arial" w:cs="Arial"/>
          <w:sz w:val="20"/>
          <w:szCs w:val="20"/>
        </w:rPr>
        <w:t>CRFs</w:t>
      </w:r>
      <w:r w:rsidRPr="00D7275F">
        <w:rPr>
          <w:rFonts w:ascii="Arial" w:hAnsi="Arial" w:cs="Arial"/>
          <w:sz w:val="20"/>
          <w:szCs w:val="20"/>
        </w:rPr>
        <w:t xml:space="preserve"> will not bear the subject’s name or other personal identifiable data. The subject’s initials, date of birth and </w:t>
      </w:r>
      <w:r w:rsidR="00DD30BD" w:rsidRPr="00D7275F">
        <w:rPr>
          <w:rFonts w:ascii="Arial" w:hAnsi="Arial" w:cs="Arial"/>
          <w:sz w:val="20"/>
          <w:szCs w:val="20"/>
        </w:rPr>
        <w:t>Investigation</w:t>
      </w:r>
      <w:r w:rsidRPr="00D7275F">
        <w:rPr>
          <w:rFonts w:ascii="Arial" w:hAnsi="Arial" w:cs="Arial"/>
          <w:sz w:val="20"/>
          <w:szCs w:val="20"/>
        </w:rPr>
        <w:t xml:space="preserve"> identification number, will be used for identification. Subjects will be assigned a</w:t>
      </w:r>
      <w:r w:rsidR="00C33861" w:rsidRPr="00D7275F">
        <w:rPr>
          <w:rFonts w:ascii="Arial" w:hAnsi="Arial" w:cs="Arial"/>
          <w:sz w:val="20"/>
          <w:szCs w:val="20"/>
        </w:rPr>
        <w:t>n</w:t>
      </w:r>
      <w:r w:rsidRPr="00D7275F">
        <w:rPr>
          <w:rFonts w:ascii="Arial" w:hAnsi="Arial" w:cs="Arial"/>
          <w:sz w:val="20"/>
          <w:szCs w:val="20"/>
        </w:rPr>
        <w:t xml:space="preserve"> </w:t>
      </w:r>
      <w:r w:rsidR="00DD30BD" w:rsidRPr="00D7275F">
        <w:rPr>
          <w:rFonts w:ascii="Arial" w:hAnsi="Arial" w:cs="Arial"/>
          <w:sz w:val="20"/>
          <w:szCs w:val="20"/>
        </w:rPr>
        <w:t>Investigation</w:t>
      </w:r>
      <w:r w:rsidRPr="00D7275F">
        <w:rPr>
          <w:rFonts w:ascii="Arial" w:hAnsi="Arial" w:cs="Arial"/>
          <w:sz w:val="20"/>
          <w:szCs w:val="20"/>
        </w:rPr>
        <w:t xml:space="preserve"> identification number by the study site sequentially starting with </w:t>
      </w:r>
      <w:r w:rsidR="00C33861" w:rsidRPr="00D7275F">
        <w:rPr>
          <w:rFonts w:ascii="Arial" w:hAnsi="Arial" w:cs="Arial"/>
          <w:sz w:val="20"/>
          <w:szCs w:val="20"/>
        </w:rPr>
        <w:t>01</w:t>
      </w:r>
      <w:r w:rsidRPr="00D7275F">
        <w:rPr>
          <w:rFonts w:ascii="Arial" w:hAnsi="Arial" w:cs="Arial"/>
          <w:sz w:val="20"/>
          <w:szCs w:val="20"/>
        </w:rPr>
        <w:t xml:space="preserve"> upon enrolment into the study. The study site will maintain a master Subject Identification Log. </w:t>
      </w:r>
    </w:p>
    <w:p w14:paraId="297BAE84" w14:textId="77777777" w:rsidR="00A86CA5" w:rsidRPr="00D7275F" w:rsidRDefault="00A86CA5" w:rsidP="000C2DF5">
      <w:pPr>
        <w:pStyle w:val="Heading3"/>
        <w:numPr>
          <w:ilvl w:val="2"/>
          <w:numId w:val="4"/>
        </w:numPr>
        <w:tabs>
          <w:tab w:val="clear" w:pos="862"/>
          <w:tab w:val="left" w:pos="851"/>
        </w:tabs>
        <w:suppressAutoHyphens w:val="0"/>
        <w:spacing w:before="360" w:after="240" w:line="276" w:lineRule="auto"/>
        <w:rPr>
          <w:rFonts w:ascii="Arial" w:hAnsi="Arial" w:cs="Arial"/>
          <w:b w:val="0"/>
          <w:color w:val="auto"/>
          <w:sz w:val="20"/>
          <w:szCs w:val="20"/>
        </w:rPr>
      </w:pPr>
      <w:bookmarkStart w:id="85" w:name="_Toc339102872"/>
      <w:bookmarkStart w:id="86" w:name="_Toc356914646"/>
      <w:bookmarkStart w:id="87" w:name="_Toc279737716"/>
      <w:bookmarkStart w:id="88" w:name="_Toc509236601"/>
      <w:bookmarkStart w:id="89" w:name="_Toc513649228"/>
      <w:r w:rsidRPr="00D7275F">
        <w:rPr>
          <w:rFonts w:ascii="Arial" w:hAnsi="Arial" w:cs="Arial"/>
          <w:b w:val="0"/>
          <w:color w:val="auto"/>
          <w:sz w:val="20"/>
          <w:szCs w:val="20"/>
        </w:rPr>
        <w:t>Record keeping and archiving</w:t>
      </w:r>
      <w:bookmarkEnd w:id="85"/>
      <w:bookmarkEnd w:id="86"/>
      <w:bookmarkEnd w:id="87"/>
      <w:bookmarkEnd w:id="88"/>
      <w:bookmarkEnd w:id="89"/>
    </w:p>
    <w:p w14:paraId="08E2C8D0" w14:textId="76620D77" w:rsidR="00A86CA5" w:rsidRPr="00D7275F" w:rsidRDefault="00A86CA5" w:rsidP="000C2DF5">
      <w:pPr>
        <w:spacing w:line="276" w:lineRule="auto"/>
        <w:jc w:val="both"/>
        <w:rPr>
          <w:rFonts w:ascii="Arial" w:hAnsi="Arial" w:cs="Arial"/>
          <w:sz w:val="20"/>
          <w:szCs w:val="20"/>
        </w:rPr>
      </w:pPr>
      <w:r w:rsidRPr="00D7275F">
        <w:rPr>
          <w:rFonts w:ascii="Arial" w:hAnsi="Arial" w:cs="Arial"/>
          <w:sz w:val="20"/>
          <w:szCs w:val="20"/>
        </w:rPr>
        <w:t xml:space="preserve">Archiving will be authorised by the Sponsor following submission of the end of study report. Chief Investigators are responsible for the secure archiving of essential </w:t>
      </w:r>
      <w:r w:rsidR="00DD30BD" w:rsidRPr="00D7275F">
        <w:rPr>
          <w:rFonts w:ascii="Arial" w:hAnsi="Arial" w:cs="Arial"/>
          <w:sz w:val="20"/>
          <w:szCs w:val="20"/>
        </w:rPr>
        <w:t>Investigation</w:t>
      </w:r>
      <w:r w:rsidRPr="00D7275F">
        <w:rPr>
          <w:rFonts w:ascii="Arial" w:hAnsi="Arial" w:cs="Arial"/>
          <w:sz w:val="20"/>
          <w:szCs w:val="20"/>
        </w:rPr>
        <w:t xml:space="preserve"> </w:t>
      </w:r>
      <w:r w:rsidR="00365538" w:rsidRPr="00D7275F">
        <w:rPr>
          <w:rFonts w:ascii="Arial" w:hAnsi="Arial" w:cs="Arial"/>
          <w:sz w:val="20"/>
          <w:szCs w:val="20"/>
        </w:rPr>
        <w:t>documents</w:t>
      </w:r>
      <w:r w:rsidRPr="00D7275F">
        <w:rPr>
          <w:rFonts w:ascii="Arial" w:hAnsi="Arial" w:cs="Arial"/>
          <w:sz w:val="20"/>
          <w:szCs w:val="20"/>
        </w:rPr>
        <w:t xml:space="preserve"> as per their </w:t>
      </w:r>
      <w:r w:rsidR="00126936" w:rsidRPr="00D7275F">
        <w:rPr>
          <w:rFonts w:ascii="Arial" w:hAnsi="Arial" w:cs="Arial"/>
          <w:sz w:val="20"/>
          <w:szCs w:val="20"/>
        </w:rPr>
        <w:t>T</w:t>
      </w:r>
      <w:r w:rsidRPr="00D7275F">
        <w:rPr>
          <w:rFonts w:ascii="Arial" w:hAnsi="Arial" w:cs="Arial"/>
          <w:sz w:val="20"/>
          <w:szCs w:val="20"/>
        </w:rPr>
        <w:t>rust policy. All essential documents will be archived for a</w:t>
      </w:r>
      <w:r w:rsidR="001B1B15" w:rsidRPr="00D7275F">
        <w:rPr>
          <w:rFonts w:ascii="Arial" w:hAnsi="Arial" w:cs="Arial"/>
          <w:sz w:val="20"/>
          <w:szCs w:val="20"/>
        </w:rPr>
        <w:t>t least</w:t>
      </w:r>
      <w:r w:rsidRPr="00D7275F">
        <w:rPr>
          <w:rFonts w:ascii="Arial" w:hAnsi="Arial" w:cs="Arial"/>
          <w:sz w:val="20"/>
          <w:szCs w:val="20"/>
        </w:rPr>
        <w:t xml:space="preserve"> </w:t>
      </w:r>
      <w:r w:rsidR="00163A5C" w:rsidRPr="00D7275F">
        <w:rPr>
          <w:rFonts w:ascii="Arial" w:hAnsi="Arial" w:cs="Arial"/>
          <w:sz w:val="20"/>
          <w:szCs w:val="20"/>
        </w:rPr>
        <w:t>10</w:t>
      </w:r>
      <w:r w:rsidR="00C33861" w:rsidRPr="00D7275F">
        <w:rPr>
          <w:rFonts w:ascii="Arial" w:hAnsi="Arial" w:cs="Arial"/>
          <w:sz w:val="20"/>
          <w:szCs w:val="20"/>
        </w:rPr>
        <w:t xml:space="preserve"> </w:t>
      </w:r>
      <w:r w:rsidRPr="00D7275F">
        <w:rPr>
          <w:rFonts w:ascii="Arial" w:hAnsi="Arial" w:cs="Arial"/>
          <w:sz w:val="20"/>
          <w:szCs w:val="20"/>
        </w:rPr>
        <w:t xml:space="preserve">years after completion of </w:t>
      </w:r>
      <w:r w:rsidR="00DD30BD" w:rsidRPr="00D7275F">
        <w:rPr>
          <w:rFonts w:ascii="Arial" w:hAnsi="Arial" w:cs="Arial"/>
          <w:sz w:val="20"/>
          <w:szCs w:val="20"/>
        </w:rPr>
        <w:t>Investigation</w:t>
      </w:r>
      <w:r w:rsidRPr="00D7275F">
        <w:rPr>
          <w:rFonts w:ascii="Arial" w:hAnsi="Arial" w:cs="Arial"/>
          <w:sz w:val="20"/>
          <w:szCs w:val="20"/>
        </w:rPr>
        <w:t xml:space="preserve">. Destruction of essential documents will require authorisation from the Sponsor.  </w:t>
      </w:r>
    </w:p>
    <w:p w14:paraId="1B6C5C47" w14:textId="77777777" w:rsidR="00A87981" w:rsidRDefault="00DD30BD" w:rsidP="000C2DF5">
      <w:pPr>
        <w:pStyle w:val="Heading1"/>
        <w:numPr>
          <w:ilvl w:val="0"/>
          <w:numId w:val="0"/>
        </w:numPr>
        <w:spacing w:line="276" w:lineRule="auto"/>
        <w:rPr>
          <w:rFonts w:ascii="Arial" w:hAnsi="Arial" w:cs="Arial"/>
          <w:sz w:val="20"/>
          <w:szCs w:val="20"/>
        </w:rPr>
      </w:pPr>
      <w:bookmarkStart w:id="90" w:name="_Toc509236602"/>
      <w:bookmarkStart w:id="91" w:name="_Toc513649229"/>
      <w:r w:rsidRPr="000C2DF5">
        <w:rPr>
          <w:rFonts w:ascii="Arial" w:hAnsi="Arial" w:cs="Arial"/>
          <w:sz w:val="20"/>
          <w:szCs w:val="20"/>
        </w:rPr>
        <w:lastRenderedPageBreak/>
        <w:t>A.</w:t>
      </w:r>
      <w:r w:rsidR="00675FFC" w:rsidRPr="000C2DF5">
        <w:rPr>
          <w:rFonts w:ascii="Arial" w:hAnsi="Arial" w:cs="Arial"/>
          <w:sz w:val="20"/>
          <w:szCs w:val="20"/>
        </w:rPr>
        <w:t>12</w:t>
      </w:r>
      <w:r w:rsidRPr="000C2DF5">
        <w:rPr>
          <w:rFonts w:ascii="Arial" w:hAnsi="Arial" w:cs="Arial"/>
          <w:sz w:val="20"/>
          <w:szCs w:val="20"/>
        </w:rPr>
        <w:t xml:space="preserve"> </w:t>
      </w:r>
      <w:r w:rsidR="001B1B15" w:rsidRPr="000C2DF5">
        <w:rPr>
          <w:rFonts w:ascii="Arial" w:hAnsi="Arial" w:cs="Arial"/>
          <w:sz w:val="20"/>
          <w:szCs w:val="20"/>
        </w:rPr>
        <w:t>Statistical Considerations</w:t>
      </w:r>
      <w:bookmarkEnd w:id="90"/>
      <w:bookmarkEnd w:id="91"/>
    </w:p>
    <w:p w14:paraId="385D3A05" w14:textId="77777777" w:rsidR="009477CE" w:rsidRPr="00766779" w:rsidRDefault="009477CE" w:rsidP="00766779"/>
    <w:p w14:paraId="19D74D90" w14:textId="181763B9" w:rsidR="00AE1487" w:rsidRPr="00AE1487" w:rsidRDefault="00AE1487" w:rsidP="00654519">
      <w:pPr>
        <w:pStyle w:val="ListParagraph"/>
        <w:tabs>
          <w:tab w:val="left" w:pos="709"/>
        </w:tabs>
        <w:autoSpaceDE w:val="0"/>
        <w:autoSpaceDN w:val="0"/>
        <w:adjustRightInd w:val="0"/>
        <w:spacing w:line="276" w:lineRule="auto"/>
        <w:ind w:left="0"/>
        <w:jc w:val="both"/>
        <w:rPr>
          <w:rFonts w:ascii="Arial" w:eastAsia="Cambria" w:hAnsi="Arial" w:cs="Arial"/>
          <w:sz w:val="20"/>
          <w:szCs w:val="20"/>
          <w:lang w:eastAsia="en-GB"/>
        </w:rPr>
      </w:pPr>
      <w:r w:rsidRPr="00AE1487">
        <w:rPr>
          <w:rFonts w:ascii="Arial" w:eastAsia="Cambria" w:hAnsi="Arial" w:cs="Arial"/>
          <w:sz w:val="20"/>
          <w:szCs w:val="20"/>
          <w:lang w:eastAsia="en-GB"/>
        </w:rPr>
        <w:t xml:space="preserve">The study design is a single arm ‘first in humans’ study focussing on identification of adverse events </w:t>
      </w:r>
      <w:r w:rsidR="00FF6375">
        <w:rPr>
          <w:rFonts w:ascii="Arial" w:eastAsia="Cambria" w:hAnsi="Arial" w:cs="Arial"/>
          <w:sz w:val="20"/>
          <w:szCs w:val="20"/>
          <w:lang w:eastAsia="en-GB"/>
        </w:rPr>
        <w:t xml:space="preserve">in the first part </w:t>
      </w:r>
      <w:r w:rsidRPr="00AE1487">
        <w:rPr>
          <w:rFonts w:ascii="Arial" w:eastAsia="Cambria" w:hAnsi="Arial" w:cs="Arial"/>
          <w:sz w:val="20"/>
          <w:szCs w:val="20"/>
          <w:lang w:eastAsia="en-GB"/>
        </w:rPr>
        <w:t xml:space="preserve">and estimating their rates in the population with adequate precision.  </w:t>
      </w:r>
      <w:r w:rsidR="00045F0D">
        <w:rPr>
          <w:rFonts w:ascii="Arial" w:eastAsia="Cambria" w:hAnsi="Arial" w:cs="Arial"/>
          <w:sz w:val="20"/>
          <w:szCs w:val="20"/>
          <w:lang w:eastAsia="en-GB"/>
        </w:rPr>
        <w:t>The</w:t>
      </w:r>
      <w:r w:rsidR="00FF6375">
        <w:rPr>
          <w:rFonts w:ascii="Arial" w:eastAsia="Cambria" w:hAnsi="Arial" w:cs="Arial"/>
          <w:sz w:val="20"/>
          <w:szCs w:val="20"/>
          <w:lang w:eastAsia="en-GB"/>
        </w:rPr>
        <w:t xml:space="preserve"> second stage will investigate failure rates. </w:t>
      </w:r>
      <w:r w:rsidRPr="00AE1487">
        <w:rPr>
          <w:rFonts w:ascii="Arial" w:eastAsia="Cambria" w:hAnsi="Arial" w:cs="Arial"/>
          <w:sz w:val="20"/>
          <w:szCs w:val="20"/>
          <w:lang w:eastAsia="en-GB"/>
        </w:rPr>
        <w:t xml:space="preserve">Stage 1 uses a small sample to check for common adverse events (rate ≥ 0.1).  Stage 2 uses a larger sample which will check for </w:t>
      </w:r>
      <w:r w:rsidR="00FF6375">
        <w:rPr>
          <w:rFonts w:ascii="Arial" w:eastAsia="Cambria" w:hAnsi="Arial" w:cs="Arial"/>
          <w:sz w:val="20"/>
          <w:szCs w:val="20"/>
          <w:lang w:eastAsia="en-GB"/>
        </w:rPr>
        <w:t>failure</w:t>
      </w:r>
      <w:r w:rsidRPr="00AE1487">
        <w:rPr>
          <w:rFonts w:ascii="Arial" w:eastAsia="Cambria" w:hAnsi="Arial" w:cs="Arial"/>
          <w:sz w:val="20"/>
          <w:szCs w:val="20"/>
          <w:lang w:eastAsia="en-GB"/>
        </w:rPr>
        <w:t xml:space="preserve"> (rate ≥ 0.01).  Rates of </w:t>
      </w:r>
      <w:r w:rsidR="00FF6375">
        <w:rPr>
          <w:rFonts w:ascii="Arial" w:eastAsia="Cambria" w:hAnsi="Arial" w:cs="Arial"/>
          <w:sz w:val="20"/>
          <w:szCs w:val="20"/>
          <w:lang w:eastAsia="en-GB"/>
        </w:rPr>
        <w:t>failure</w:t>
      </w:r>
      <w:r w:rsidRPr="00AE1487">
        <w:rPr>
          <w:rFonts w:ascii="Arial" w:eastAsia="Cambria" w:hAnsi="Arial" w:cs="Arial"/>
          <w:sz w:val="20"/>
          <w:szCs w:val="20"/>
          <w:lang w:eastAsia="en-GB"/>
        </w:rPr>
        <w:t xml:space="preserve"> occurring in Stage 2 will provide population estimates with 95% confidence intervals for comparison with known rates for </w:t>
      </w:r>
      <w:r w:rsidR="00FF6375">
        <w:rPr>
          <w:rFonts w:ascii="Arial" w:eastAsia="Cambria" w:hAnsi="Arial" w:cs="Arial"/>
          <w:sz w:val="20"/>
          <w:szCs w:val="20"/>
          <w:lang w:eastAsia="en-GB"/>
        </w:rPr>
        <w:t>failure</w:t>
      </w:r>
      <w:r w:rsidRPr="00AE1487">
        <w:rPr>
          <w:rFonts w:ascii="Arial" w:eastAsia="Cambria" w:hAnsi="Arial" w:cs="Arial"/>
          <w:sz w:val="20"/>
          <w:szCs w:val="20"/>
          <w:lang w:eastAsia="en-GB"/>
        </w:rPr>
        <w:t xml:space="preserve"> for standard treatment (amalgam filling).</w:t>
      </w:r>
    </w:p>
    <w:p w14:paraId="73C74CA0" w14:textId="77777777" w:rsidR="00AE1487" w:rsidRPr="00AE1487" w:rsidRDefault="00AE1487" w:rsidP="00AE1487">
      <w:pPr>
        <w:pStyle w:val="ListParagraph"/>
        <w:tabs>
          <w:tab w:val="left" w:pos="709"/>
        </w:tabs>
        <w:autoSpaceDE w:val="0"/>
        <w:autoSpaceDN w:val="0"/>
        <w:adjustRightInd w:val="0"/>
        <w:spacing w:line="276" w:lineRule="auto"/>
        <w:ind w:left="1068"/>
        <w:rPr>
          <w:rFonts w:ascii="Arial" w:eastAsia="Cambria" w:hAnsi="Arial" w:cs="Arial"/>
          <w:color w:val="FF0000"/>
          <w:sz w:val="20"/>
          <w:szCs w:val="20"/>
          <w:lang w:eastAsia="en-GB"/>
        </w:rPr>
      </w:pPr>
    </w:p>
    <w:p w14:paraId="3046E834" w14:textId="04ED3B44" w:rsidR="00AE1487" w:rsidRPr="00AE1487" w:rsidRDefault="00AE1487" w:rsidP="00654519">
      <w:pPr>
        <w:pStyle w:val="ListParagraph"/>
        <w:tabs>
          <w:tab w:val="left" w:pos="709"/>
        </w:tabs>
        <w:autoSpaceDE w:val="0"/>
        <w:autoSpaceDN w:val="0"/>
        <w:adjustRightInd w:val="0"/>
        <w:spacing w:line="276" w:lineRule="auto"/>
        <w:ind w:left="0"/>
        <w:jc w:val="both"/>
        <w:rPr>
          <w:rFonts w:ascii="Arial" w:eastAsia="Cambria" w:hAnsi="Arial" w:cs="Arial"/>
          <w:sz w:val="20"/>
          <w:szCs w:val="20"/>
          <w:lang w:eastAsia="en-GB"/>
        </w:rPr>
      </w:pPr>
      <w:r w:rsidRPr="00AE1487">
        <w:rPr>
          <w:rFonts w:ascii="Arial" w:eastAsia="Cambria" w:hAnsi="Arial" w:cs="Arial"/>
          <w:sz w:val="20"/>
          <w:szCs w:val="20"/>
          <w:lang w:eastAsia="en-GB"/>
        </w:rPr>
        <w:t>Stage 1 sample size n=</w:t>
      </w:r>
      <w:r w:rsidR="00E204C9">
        <w:rPr>
          <w:rFonts w:ascii="Arial" w:eastAsia="Cambria" w:hAnsi="Arial" w:cs="Arial"/>
          <w:sz w:val="20"/>
          <w:szCs w:val="20"/>
          <w:lang w:eastAsia="en-GB"/>
        </w:rPr>
        <w:t>7</w:t>
      </w:r>
      <w:r w:rsidRPr="00AE1487">
        <w:rPr>
          <w:rFonts w:ascii="Arial" w:eastAsia="Cambria" w:hAnsi="Arial" w:cs="Arial"/>
          <w:sz w:val="20"/>
          <w:szCs w:val="20"/>
          <w:lang w:eastAsia="en-GB"/>
        </w:rPr>
        <w:t xml:space="preserve"> </w:t>
      </w:r>
      <w:r w:rsidR="00A02E6A">
        <w:rPr>
          <w:rFonts w:ascii="Arial" w:eastAsia="Cambria" w:hAnsi="Arial" w:cs="Arial"/>
          <w:sz w:val="20"/>
          <w:szCs w:val="20"/>
          <w:lang w:eastAsia="en-GB"/>
        </w:rPr>
        <w:t xml:space="preserve">(allowing for 1 drop out) </w:t>
      </w:r>
      <w:r w:rsidRPr="00AE1487">
        <w:rPr>
          <w:rFonts w:ascii="Arial" w:eastAsia="Cambria" w:hAnsi="Arial" w:cs="Arial"/>
          <w:sz w:val="20"/>
          <w:szCs w:val="20"/>
          <w:lang w:eastAsia="en-GB"/>
        </w:rPr>
        <w:t>provides a 0.45 probability of revealing at least one incidence of an adverse event that has a 1 in 10 occurrence rate in the population, and that Stage 2 with a sample size of 5</w:t>
      </w:r>
      <w:r w:rsidR="00E204C9">
        <w:rPr>
          <w:rFonts w:ascii="Arial" w:eastAsia="Cambria" w:hAnsi="Arial" w:cs="Arial"/>
          <w:sz w:val="20"/>
          <w:szCs w:val="20"/>
          <w:lang w:eastAsia="en-GB"/>
        </w:rPr>
        <w:t>9</w:t>
      </w:r>
      <w:r w:rsidR="00A02E6A">
        <w:rPr>
          <w:rFonts w:ascii="Arial" w:eastAsia="Cambria" w:hAnsi="Arial" w:cs="Arial"/>
          <w:sz w:val="20"/>
          <w:szCs w:val="20"/>
          <w:lang w:eastAsia="en-GB"/>
        </w:rPr>
        <w:t xml:space="preserve"> (allowing for 9 dropouts)</w:t>
      </w:r>
      <w:r w:rsidRPr="00AE1487">
        <w:rPr>
          <w:rFonts w:ascii="Arial" w:eastAsia="Cambria" w:hAnsi="Arial" w:cs="Arial"/>
          <w:sz w:val="20"/>
          <w:szCs w:val="20"/>
          <w:lang w:eastAsia="en-GB"/>
        </w:rPr>
        <w:t xml:space="preserve"> has at least a 0.39 probability of revealing at least one incidence of an adverse event that has a 1 in 100 occurrence rate in the population.</w:t>
      </w:r>
    </w:p>
    <w:p w14:paraId="60531922" w14:textId="77777777" w:rsidR="00045F0D" w:rsidRPr="00AE1487" w:rsidRDefault="00045F0D" w:rsidP="00045F0D">
      <w:pPr>
        <w:pStyle w:val="ListParagraph"/>
        <w:tabs>
          <w:tab w:val="left" w:pos="709"/>
        </w:tabs>
        <w:autoSpaceDE w:val="0"/>
        <w:autoSpaceDN w:val="0"/>
        <w:adjustRightInd w:val="0"/>
        <w:spacing w:line="276" w:lineRule="auto"/>
        <w:ind w:left="0"/>
        <w:jc w:val="both"/>
        <w:rPr>
          <w:rFonts w:ascii="Arial" w:eastAsia="Cambria" w:hAnsi="Arial" w:cs="Arial"/>
          <w:sz w:val="20"/>
          <w:szCs w:val="20"/>
          <w:lang w:eastAsia="en-GB"/>
        </w:rPr>
      </w:pPr>
    </w:p>
    <w:p w14:paraId="2B46CF96" w14:textId="77777777" w:rsidR="00AE1487" w:rsidRPr="00AE1487" w:rsidRDefault="00AE1487" w:rsidP="00AE1487">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the level of significance and the power of the clinical investigation,</w:t>
      </w:r>
    </w:p>
    <w:p w14:paraId="569665EA" w14:textId="59C3EC7B" w:rsidR="00AE1487" w:rsidRDefault="00AE1487"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Stage 2</w:t>
      </w:r>
      <w:r w:rsidR="00A577DA">
        <w:rPr>
          <w:rFonts w:ascii="Arial" w:eastAsia="Cambria" w:hAnsi="Arial" w:cs="Arial"/>
          <w:sz w:val="20"/>
          <w:szCs w:val="20"/>
          <w:lang w:eastAsia="en-GB"/>
        </w:rPr>
        <w:t>; t</w:t>
      </w:r>
      <w:r w:rsidRPr="00AE1487">
        <w:rPr>
          <w:rFonts w:ascii="Arial" w:eastAsia="Cambria" w:hAnsi="Arial" w:cs="Arial"/>
          <w:sz w:val="20"/>
          <w:szCs w:val="20"/>
          <w:lang w:eastAsia="en-GB"/>
        </w:rPr>
        <w:t>he failure rate of the standard treatment (amalgam) is approximately 10% over this time period.  This rate (0.1) would provide a 95% confidence interval of (0.033 to 0.218).</w:t>
      </w:r>
    </w:p>
    <w:p w14:paraId="4C542125" w14:textId="77777777" w:rsidR="00A577DA" w:rsidRPr="00AE1487" w:rsidRDefault="00A577DA"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p>
    <w:p w14:paraId="62D0933A" w14:textId="77777777" w:rsidR="00AE1487" w:rsidRPr="00AE1487" w:rsidRDefault="00AE1487" w:rsidP="00AE1487">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expected drop-out rates,</w:t>
      </w:r>
    </w:p>
    <w:p w14:paraId="76AD1460" w14:textId="77777777" w:rsidR="00AE1487" w:rsidRDefault="00AE1487"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The expected drop out rates are 15% hence initial sample sizes will be 7 for Stage 1 and 59 for Stage 2.</w:t>
      </w:r>
    </w:p>
    <w:p w14:paraId="528868F3" w14:textId="77777777" w:rsidR="00A577DA" w:rsidRPr="00AE1487" w:rsidRDefault="00A577DA"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p>
    <w:p w14:paraId="68F38DD3" w14:textId="77777777" w:rsidR="00AE1487" w:rsidRPr="00AE1487" w:rsidRDefault="00AE1487" w:rsidP="00AE1487">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pass/fail criteria to be applied to the results of the clinical investigation,</w:t>
      </w:r>
    </w:p>
    <w:p w14:paraId="6294C7AB" w14:textId="5E5433CD" w:rsidR="00AE1487" w:rsidRPr="00AE1487" w:rsidRDefault="00AE1487"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Stage 1 – any adverse event.</w:t>
      </w:r>
    </w:p>
    <w:p w14:paraId="00BCDA2B" w14:textId="5F543077" w:rsidR="00AE1487" w:rsidRDefault="00AE1487"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Stage 2 – greater than 20% rate of adverse events.</w:t>
      </w:r>
    </w:p>
    <w:p w14:paraId="562F0A51" w14:textId="77777777" w:rsidR="00A577DA" w:rsidRPr="00AE1487" w:rsidRDefault="00A577DA"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p>
    <w:p w14:paraId="680A5E70" w14:textId="3803F4ED" w:rsidR="00AE1487" w:rsidRPr="00AE1487" w:rsidRDefault="00AE1487" w:rsidP="00B220BE">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the provision for an interim analysis, where applicable,</w:t>
      </w:r>
    </w:p>
    <w:p w14:paraId="70D5DF14" w14:textId="067F490E" w:rsidR="00AE1487" w:rsidRDefault="00AE1487"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At Stage 2 there will be telephone contact at 3 months</w:t>
      </w:r>
      <w:r w:rsidR="00A577DA">
        <w:rPr>
          <w:rFonts w:ascii="Arial" w:eastAsia="Cambria" w:hAnsi="Arial" w:cs="Arial"/>
          <w:sz w:val="20"/>
          <w:szCs w:val="20"/>
          <w:lang w:eastAsia="en-GB"/>
        </w:rPr>
        <w:t>.</w:t>
      </w:r>
    </w:p>
    <w:p w14:paraId="65ABAFAC" w14:textId="77777777" w:rsidR="00A577DA" w:rsidRPr="00AE1487" w:rsidRDefault="00A577DA" w:rsidP="00AE1487">
      <w:pPr>
        <w:pStyle w:val="ListParagraph"/>
        <w:tabs>
          <w:tab w:val="left" w:pos="709"/>
        </w:tabs>
        <w:autoSpaceDE w:val="0"/>
        <w:autoSpaceDN w:val="0"/>
        <w:adjustRightInd w:val="0"/>
        <w:spacing w:line="276" w:lineRule="auto"/>
        <w:ind w:left="0"/>
        <w:rPr>
          <w:rFonts w:ascii="Arial" w:eastAsia="Cambria" w:hAnsi="Arial" w:cs="Arial"/>
          <w:sz w:val="20"/>
          <w:szCs w:val="20"/>
          <w:lang w:eastAsia="en-GB"/>
        </w:rPr>
      </w:pPr>
    </w:p>
    <w:p w14:paraId="57DBF940" w14:textId="609B8716" w:rsidR="00AE1487" w:rsidRPr="00AE1487" w:rsidRDefault="00AE1487" w:rsidP="00AE1487">
      <w:pPr>
        <w:pStyle w:val="ListParagraph"/>
        <w:numPr>
          <w:ilvl w:val="0"/>
          <w:numId w:val="29"/>
        </w:numPr>
        <w:tabs>
          <w:tab w:val="left" w:pos="709"/>
        </w:tabs>
        <w:suppressAutoHyphens/>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criteria for the termination of the clinical investigation on statistical grounds,</w:t>
      </w:r>
    </w:p>
    <w:p w14:paraId="7318348A" w14:textId="3BD41BC6" w:rsidR="00CC4BEE" w:rsidRDefault="00AE1487" w:rsidP="00AE1487">
      <w:pPr>
        <w:pStyle w:val="ListParagraph"/>
        <w:tabs>
          <w:tab w:val="left" w:pos="709"/>
        </w:tabs>
        <w:spacing w:line="276" w:lineRule="auto"/>
        <w:ind w:left="0"/>
        <w:rPr>
          <w:rFonts w:ascii="Arial" w:eastAsia="Cambria" w:hAnsi="Arial" w:cs="Arial"/>
          <w:sz w:val="20"/>
          <w:szCs w:val="20"/>
          <w:lang w:eastAsia="en-GB"/>
        </w:rPr>
      </w:pPr>
      <w:r w:rsidRPr="00AE1487">
        <w:rPr>
          <w:rFonts w:ascii="Arial" w:eastAsia="Cambria" w:hAnsi="Arial" w:cs="Arial"/>
          <w:sz w:val="20"/>
          <w:szCs w:val="20"/>
          <w:lang w:eastAsia="en-GB"/>
        </w:rPr>
        <w:t>At Stage 2 there will be telephone contact at 3 months at which the stopping rule will be to stop trial if upper limit of 95% confidence interval is ≥ 0.20.</w:t>
      </w:r>
    </w:p>
    <w:p w14:paraId="5C226351" w14:textId="77777777" w:rsidR="00A577DA" w:rsidRPr="00AE1487" w:rsidRDefault="00A577DA" w:rsidP="00AE1487">
      <w:pPr>
        <w:pStyle w:val="ListParagraph"/>
        <w:tabs>
          <w:tab w:val="left" w:pos="709"/>
        </w:tabs>
        <w:spacing w:line="276" w:lineRule="auto"/>
        <w:ind w:left="0"/>
        <w:rPr>
          <w:rFonts w:ascii="Arial" w:eastAsia="Cambria" w:hAnsi="Arial" w:cs="Arial"/>
          <w:sz w:val="20"/>
          <w:szCs w:val="20"/>
          <w:lang w:eastAsia="en-GB"/>
        </w:rPr>
      </w:pPr>
    </w:p>
    <w:p w14:paraId="02A47F02" w14:textId="77777777" w:rsidR="00AE1487" w:rsidRPr="00AE1487" w:rsidRDefault="00AE1487" w:rsidP="00AE1487">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E1487">
        <w:rPr>
          <w:rFonts w:ascii="Arial" w:eastAsia="Cambria" w:hAnsi="Arial" w:cs="Arial"/>
          <w:color w:val="FF0000"/>
          <w:sz w:val="20"/>
          <w:szCs w:val="20"/>
          <w:lang w:eastAsia="en-GB"/>
        </w:rPr>
        <w:t>procedures for reporting any deviation(s) from the original statistical plan,</w:t>
      </w:r>
    </w:p>
    <w:p w14:paraId="7BA9205A" w14:textId="6122D0F7" w:rsidR="00AE1487" w:rsidRDefault="00597F5F" w:rsidP="00AE1487">
      <w:pPr>
        <w:pStyle w:val="ListParagraph"/>
        <w:tabs>
          <w:tab w:val="left" w:pos="709"/>
        </w:tabs>
        <w:autoSpaceDE w:val="0"/>
        <w:autoSpaceDN w:val="0"/>
        <w:adjustRightInd w:val="0"/>
        <w:spacing w:line="276" w:lineRule="auto"/>
        <w:ind w:left="1068" w:hanging="1068"/>
        <w:rPr>
          <w:rFonts w:ascii="Arial" w:eastAsia="Cambria" w:hAnsi="Arial" w:cs="Arial"/>
          <w:sz w:val="20"/>
          <w:szCs w:val="20"/>
          <w:lang w:eastAsia="en-GB"/>
        </w:rPr>
      </w:pPr>
      <w:r>
        <w:rPr>
          <w:rFonts w:ascii="Arial" w:eastAsia="Cambria" w:hAnsi="Arial" w:cs="Arial"/>
          <w:sz w:val="20"/>
          <w:szCs w:val="20"/>
          <w:lang w:eastAsia="en-GB"/>
        </w:rPr>
        <w:t xml:space="preserve">All deviations will be notified to the Sponsor and Statistician prior to implementation. </w:t>
      </w:r>
    </w:p>
    <w:p w14:paraId="441137B6" w14:textId="77777777" w:rsidR="00A577DA" w:rsidRPr="00AE1487" w:rsidRDefault="00A577DA" w:rsidP="00AE1487">
      <w:pPr>
        <w:pStyle w:val="ListParagraph"/>
        <w:tabs>
          <w:tab w:val="left" w:pos="709"/>
        </w:tabs>
        <w:autoSpaceDE w:val="0"/>
        <w:autoSpaceDN w:val="0"/>
        <w:adjustRightInd w:val="0"/>
        <w:spacing w:line="276" w:lineRule="auto"/>
        <w:ind w:left="1068" w:hanging="1068"/>
        <w:rPr>
          <w:rFonts w:ascii="Arial" w:eastAsia="Cambria" w:hAnsi="Arial" w:cs="Arial"/>
          <w:sz w:val="20"/>
          <w:szCs w:val="20"/>
          <w:lang w:eastAsia="en-GB"/>
        </w:rPr>
      </w:pPr>
    </w:p>
    <w:p w14:paraId="5DF8FC14" w14:textId="5D4DCDB5" w:rsidR="00AE1487" w:rsidRPr="00A577DA" w:rsidRDefault="00AE1487" w:rsidP="00A577DA">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577DA">
        <w:rPr>
          <w:rFonts w:ascii="Arial" w:eastAsia="Cambria" w:hAnsi="Arial" w:cs="Arial"/>
          <w:color w:val="FF0000"/>
          <w:sz w:val="20"/>
          <w:szCs w:val="20"/>
          <w:lang w:eastAsia="en-GB"/>
        </w:rPr>
        <w:t>procedures that</w:t>
      </w:r>
      <w:r w:rsidR="00A577DA" w:rsidRPr="00A577DA">
        <w:rPr>
          <w:rFonts w:ascii="Arial" w:eastAsia="Cambria" w:hAnsi="Arial" w:cs="Arial"/>
          <w:color w:val="FF0000"/>
          <w:sz w:val="20"/>
          <w:szCs w:val="20"/>
          <w:lang w:eastAsia="en-GB"/>
        </w:rPr>
        <w:t xml:space="preserve"> take into account all the data,</w:t>
      </w:r>
    </w:p>
    <w:p w14:paraId="33EB6674" w14:textId="77777777" w:rsidR="00AE1487" w:rsidRDefault="00AE1487" w:rsidP="0079501A">
      <w:pPr>
        <w:tabs>
          <w:tab w:val="left" w:pos="709"/>
        </w:tabs>
        <w:suppressAutoHyphens w:val="0"/>
        <w:autoSpaceDE w:val="0"/>
        <w:autoSpaceDN w:val="0"/>
        <w:adjustRightInd w:val="0"/>
        <w:spacing w:line="276" w:lineRule="auto"/>
        <w:rPr>
          <w:rFonts w:ascii="Arial" w:eastAsia="Cambria" w:hAnsi="Arial" w:cs="Arial"/>
          <w:sz w:val="20"/>
          <w:szCs w:val="20"/>
          <w:lang w:val="en-GB" w:eastAsia="en-GB"/>
        </w:rPr>
      </w:pPr>
      <w:r w:rsidRPr="00AE1487">
        <w:rPr>
          <w:rFonts w:ascii="Arial" w:eastAsia="Cambria" w:hAnsi="Arial" w:cs="Arial"/>
          <w:sz w:val="20"/>
          <w:szCs w:val="20"/>
          <w:lang w:val="en-GB" w:eastAsia="en-GB"/>
        </w:rPr>
        <w:t>Contact will be attempted for all patients not attending follow up.</w:t>
      </w:r>
    </w:p>
    <w:p w14:paraId="63932824" w14:textId="77777777" w:rsidR="00A577DA" w:rsidRPr="00AE1487" w:rsidRDefault="00A577DA" w:rsidP="0079501A">
      <w:pPr>
        <w:tabs>
          <w:tab w:val="left" w:pos="709"/>
        </w:tabs>
        <w:suppressAutoHyphens w:val="0"/>
        <w:autoSpaceDE w:val="0"/>
        <w:autoSpaceDN w:val="0"/>
        <w:adjustRightInd w:val="0"/>
        <w:spacing w:line="276" w:lineRule="auto"/>
        <w:rPr>
          <w:rFonts w:ascii="Arial" w:eastAsia="Cambria" w:hAnsi="Arial" w:cs="Arial"/>
          <w:color w:val="FF0000"/>
          <w:sz w:val="20"/>
          <w:szCs w:val="20"/>
          <w:lang w:val="en-GB" w:eastAsia="en-GB"/>
        </w:rPr>
      </w:pPr>
    </w:p>
    <w:p w14:paraId="68C64C27" w14:textId="7AA42BAB" w:rsidR="00AE1487" w:rsidRPr="00A577DA" w:rsidRDefault="00A577DA" w:rsidP="00A577DA">
      <w:pPr>
        <w:pStyle w:val="ListParagraph"/>
        <w:numPr>
          <w:ilvl w:val="0"/>
          <w:numId w:val="29"/>
        </w:numPr>
        <w:tabs>
          <w:tab w:val="left" w:pos="709"/>
        </w:tabs>
        <w:autoSpaceDE w:val="0"/>
        <w:autoSpaceDN w:val="0"/>
        <w:adjustRightInd w:val="0"/>
        <w:spacing w:line="276" w:lineRule="auto"/>
        <w:rPr>
          <w:rFonts w:ascii="Arial" w:eastAsia="Cambria" w:hAnsi="Arial" w:cs="Arial"/>
          <w:color w:val="FF0000"/>
          <w:sz w:val="20"/>
          <w:szCs w:val="20"/>
          <w:lang w:eastAsia="en-GB"/>
        </w:rPr>
      </w:pPr>
      <w:r w:rsidRPr="00A577DA">
        <w:rPr>
          <w:rFonts w:ascii="Arial" w:eastAsia="Cambria" w:hAnsi="Arial" w:cs="Arial"/>
          <w:color w:val="FF0000"/>
          <w:sz w:val="20"/>
          <w:szCs w:val="20"/>
          <w:lang w:eastAsia="en-GB"/>
        </w:rPr>
        <w:t>t</w:t>
      </w:r>
      <w:r w:rsidR="00AE1487" w:rsidRPr="00A577DA">
        <w:rPr>
          <w:rFonts w:ascii="Arial" w:eastAsia="Cambria" w:hAnsi="Arial" w:cs="Arial"/>
          <w:color w:val="FF0000"/>
          <w:sz w:val="20"/>
          <w:szCs w:val="20"/>
          <w:lang w:eastAsia="en-GB"/>
        </w:rPr>
        <w:t>he treatment of missing, unused or spurious data, including drop-outs and withdrawals,</w:t>
      </w:r>
    </w:p>
    <w:p w14:paraId="1A64501C" w14:textId="489CE628" w:rsidR="00AE1487" w:rsidRPr="00AE1487" w:rsidRDefault="00AE1487" w:rsidP="00AE1487">
      <w:pPr>
        <w:tabs>
          <w:tab w:val="left" w:pos="709"/>
        </w:tabs>
        <w:suppressAutoHyphens w:val="0"/>
        <w:autoSpaceDE w:val="0"/>
        <w:autoSpaceDN w:val="0"/>
        <w:adjustRightInd w:val="0"/>
        <w:spacing w:line="276" w:lineRule="auto"/>
        <w:rPr>
          <w:rFonts w:ascii="Arial" w:eastAsia="Cambria" w:hAnsi="Arial" w:cs="Arial"/>
          <w:sz w:val="20"/>
          <w:szCs w:val="20"/>
          <w:lang w:val="en-GB" w:eastAsia="en-GB"/>
        </w:rPr>
      </w:pPr>
      <w:r w:rsidRPr="00AE1487">
        <w:rPr>
          <w:rFonts w:ascii="Arial" w:eastAsia="Cambria" w:hAnsi="Arial" w:cs="Arial"/>
          <w:sz w:val="20"/>
          <w:szCs w:val="20"/>
          <w:lang w:val="en-GB" w:eastAsia="en-GB"/>
        </w:rPr>
        <w:t>Descriptive analyses of drop outs and withdrawals.</w:t>
      </w:r>
    </w:p>
    <w:p w14:paraId="6F3A854E" w14:textId="77777777" w:rsidR="00FC125E" w:rsidRPr="000C2DF5" w:rsidRDefault="00FC125E" w:rsidP="000C2DF5">
      <w:pPr>
        <w:spacing w:line="276" w:lineRule="auto"/>
        <w:rPr>
          <w:rFonts w:ascii="Arial" w:hAnsi="Arial" w:cs="Arial"/>
          <w:sz w:val="20"/>
          <w:szCs w:val="20"/>
        </w:rPr>
      </w:pPr>
    </w:p>
    <w:p w14:paraId="3318F63A" w14:textId="77777777" w:rsidR="00FC125E" w:rsidRPr="000C2DF5" w:rsidRDefault="00FC125E" w:rsidP="000C2DF5">
      <w:pPr>
        <w:spacing w:line="276" w:lineRule="auto"/>
        <w:jc w:val="both"/>
        <w:rPr>
          <w:rFonts w:ascii="Arial" w:hAnsi="Arial" w:cs="Arial"/>
          <w:b/>
          <w:bCs/>
          <w:sz w:val="20"/>
          <w:szCs w:val="20"/>
        </w:rPr>
      </w:pPr>
    </w:p>
    <w:p w14:paraId="5FAAD055" w14:textId="77777777" w:rsidR="00FC125E" w:rsidRPr="000C2DF5" w:rsidRDefault="00FC125E" w:rsidP="000C2DF5">
      <w:pPr>
        <w:spacing w:line="276" w:lineRule="auto"/>
        <w:rPr>
          <w:rFonts w:ascii="Arial" w:hAnsi="Arial" w:cs="Arial"/>
          <w:sz w:val="20"/>
          <w:szCs w:val="20"/>
        </w:rPr>
      </w:pPr>
      <w:r w:rsidRPr="000C2DF5">
        <w:rPr>
          <w:rFonts w:ascii="Arial" w:hAnsi="Arial" w:cs="Arial"/>
          <w:sz w:val="20"/>
          <w:szCs w:val="20"/>
        </w:rPr>
        <w:t>Data Management procedures will be detailed in trial specific Data Management Standard Operating Procedure.</w:t>
      </w:r>
    </w:p>
    <w:p w14:paraId="37072EBC" w14:textId="77777777" w:rsidR="00FC125E" w:rsidRPr="000C2DF5" w:rsidRDefault="00FC125E" w:rsidP="000C2DF5">
      <w:pPr>
        <w:spacing w:line="276" w:lineRule="auto"/>
        <w:rPr>
          <w:rFonts w:ascii="Arial" w:hAnsi="Arial" w:cs="Arial"/>
          <w:sz w:val="20"/>
          <w:szCs w:val="20"/>
        </w:rPr>
      </w:pPr>
    </w:p>
    <w:p w14:paraId="2998C4AE" w14:textId="02BB0B4D" w:rsidR="00FC125E" w:rsidRDefault="00FC125E" w:rsidP="000C2DF5">
      <w:pPr>
        <w:spacing w:line="276" w:lineRule="auto"/>
        <w:rPr>
          <w:rFonts w:ascii="Arial" w:hAnsi="Arial" w:cs="Arial"/>
          <w:sz w:val="20"/>
          <w:szCs w:val="20"/>
        </w:rPr>
      </w:pPr>
      <w:r w:rsidRPr="000C2DF5">
        <w:rPr>
          <w:rFonts w:ascii="Arial" w:hAnsi="Arial" w:cs="Arial"/>
          <w:sz w:val="20"/>
          <w:szCs w:val="20"/>
        </w:rPr>
        <w:t xml:space="preserve">The handling </w:t>
      </w:r>
      <w:r w:rsidR="00E05150">
        <w:rPr>
          <w:rFonts w:ascii="Arial" w:hAnsi="Arial" w:cs="Arial"/>
          <w:sz w:val="20"/>
          <w:szCs w:val="20"/>
        </w:rPr>
        <w:t xml:space="preserve">and entry </w:t>
      </w:r>
      <w:r w:rsidRPr="000C2DF5">
        <w:rPr>
          <w:rFonts w:ascii="Arial" w:hAnsi="Arial" w:cs="Arial"/>
          <w:sz w:val="20"/>
          <w:szCs w:val="20"/>
        </w:rPr>
        <w:t xml:space="preserve">of all data on the </w:t>
      </w:r>
      <w:r w:rsidR="0075370A">
        <w:rPr>
          <w:rFonts w:ascii="Arial" w:hAnsi="Arial" w:cs="Arial"/>
          <w:sz w:val="20"/>
          <w:szCs w:val="20"/>
        </w:rPr>
        <w:t xml:space="preserve">paper </w:t>
      </w:r>
      <w:r w:rsidRPr="000C2DF5">
        <w:rPr>
          <w:rFonts w:ascii="Arial" w:hAnsi="Arial" w:cs="Arial"/>
          <w:sz w:val="20"/>
          <w:szCs w:val="20"/>
        </w:rPr>
        <w:t xml:space="preserve">CRFs will be the responsibility of </w:t>
      </w:r>
      <w:r w:rsidR="00543B75">
        <w:rPr>
          <w:rFonts w:ascii="Arial" w:hAnsi="Arial" w:cs="Arial"/>
          <w:sz w:val="20"/>
          <w:szCs w:val="20"/>
        </w:rPr>
        <w:t>CI</w:t>
      </w:r>
      <w:r w:rsidRPr="000C2DF5">
        <w:rPr>
          <w:rFonts w:ascii="Arial" w:hAnsi="Arial" w:cs="Arial"/>
          <w:sz w:val="20"/>
          <w:szCs w:val="20"/>
        </w:rPr>
        <w:t>.</w:t>
      </w:r>
      <w:r w:rsidR="00030875">
        <w:rPr>
          <w:rFonts w:ascii="Arial" w:hAnsi="Arial" w:cs="Arial"/>
          <w:sz w:val="20"/>
          <w:szCs w:val="20"/>
        </w:rPr>
        <w:t xml:space="preserve"> </w:t>
      </w:r>
      <w:r w:rsidR="0075370A">
        <w:rPr>
          <w:rFonts w:ascii="Arial" w:hAnsi="Arial" w:cs="Arial"/>
          <w:sz w:val="20"/>
          <w:szCs w:val="20"/>
        </w:rPr>
        <w:t>All data will be recorded in the patients’ medical notes and the</w:t>
      </w:r>
      <w:r w:rsidR="00030875">
        <w:rPr>
          <w:rFonts w:ascii="Arial" w:hAnsi="Arial" w:cs="Arial"/>
          <w:sz w:val="20"/>
          <w:szCs w:val="20"/>
        </w:rPr>
        <w:t>n transcribed to the paper CRF</w:t>
      </w:r>
      <w:r w:rsidR="009477CE">
        <w:rPr>
          <w:rFonts w:ascii="Arial" w:hAnsi="Arial" w:cs="Arial"/>
          <w:sz w:val="20"/>
          <w:szCs w:val="20"/>
        </w:rPr>
        <w:t xml:space="preserve">, please refer to section 13.  </w:t>
      </w:r>
    </w:p>
    <w:p w14:paraId="62008FC8" w14:textId="4DDA63CC" w:rsidR="0075370A" w:rsidRDefault="0075370A" w:rsidP="000C2DF5">
      <w:pPr>
        <w:spacing w:line="276" w:lineRule="auto"/>
        <w:rPr>
          <w:rFonts w:ascii="Arial" w:hAnsi="Arial" w:cs="Arial"/>
          <w:sz w:val="20"/>
          <w:szCs w:val="20"/>
        </w:rPr>
      </w:pPr>
      <w:r>
        <w:rPr>
          <w:rFonts w:ascii="Arial" w:hAnsi="Arial" w:cs="Arial"/>
          <w:sz w:val="20"/>
          <w:szCs w:val="20"/>
        </w:rPr>
        <w:t xml:space="preserve">Descriptive data analysis will be performed for both </w:t>
      </w:r>
      <w:r w:rsidR="00A577DA">
        <w:rPr>
          <w:rFonts w:ascii="Arial" w:hAnsi="Arial" w:cs="Arial"/>
          <w:sz w:val="20"/>
          <w:szCs w:val="20"/>
        </w:rPr>
        <w:t>p</w:t>
      </w:r>
      <w:r>
        <w:rPr>
          <w:rFonts w:ascii="Arial" w:hAnsi="Arial" w:cs="Arial"/>
          <w:sz w:val="20"/>
          <w:szCs w:val="20"/>
        </w:rPr>
        <w:t xml:space="preserve">rimary and secondary objective for Stages 1 and 2 of the trial.  </w:t>
      </w:r>
    </w:p>
    <w:p w14:paraId="3554301C" w14:textId="77777777" w:rsidR="0075370A" w:rsidRPr="000C2DF5" w:rsidRDefault="0075370A" w:rsidP="000C2DF5">
      <w:pPr>
        <w:spacing w:line="276" w:lineRule="auto"/>
        <w:rPr>
          <w:rFonts w:ascii="Arial" w:hAnsi="Arial" w:cs="Arial"/>
          <w:sz w:val="20"/>
          <w:szCs w:val="20"/>
        </w:rPr>
      </w:pPr>
    </w:p>
    <w:p w14:paraId="64BE0DA4" w14:textId="6536CF49" w:rsidR="00FC125E" w:rsidRPr="000C2DF5" w:rsidRDefault="00FC125E" w:rsidP="000C2DF5">
      <w:pPr>
        <w:spacing w:line="276" w:lineRule="auto"/>
        <w:rPr>
          <w:rFonts w:ascii="Arial" w:hAnsi="Arial" w:cs="Arial"/>
          <w:sz w:val="20"/>
          <w:szCs w:val="20"/>
        </w:rPr>
      </w:pPr>
      <w:r w:rsidRPr="000C2DF5">
        <w:rPr>
          <w:rFonts w:ascii="Arial" w:hAnsi="Arial" w:cs="Arial"/>
          <w:sz w:val="20"/>
          <w:szCs w:val="20"/>
        </w:rPr>
        <w:lastRenderedPageBreak/>
        <w:t>It will be the responsibility of the investigator to ensure the accuracy of all data entered in the CRFs. The delegation log will identify all those personnel with responsibilities for data collection and handling.</w:t>
      </w:r>
      <w:r w:rsidR="00E05150">
        <w:rPr>
          <w:rFonts w:ascii="Arial" w:hAnsi="Arial" w:cs="Arial"/>
          <w:sz w:val="20"/>
          <w:szCs w:val="20"/>
        </w:rPr>
        <w:t xml:space="preserve"> The sponsor will have full access to data to enable quality checks.</w:t>
      </w:r>
    </w:p>
    <w:p w14:paraId="25F8F767" w14:textId="3E0F5444" w:rsidR="00675FFC" w:rsidRPr="00E05150" w:rsidRDefault="008C39B8" w:rsidP="00A577DA">
      <w:pPr>
        <w:pStyle w:val="Heading1"/>
        <w:numPr>
          <w:ilvl w:val="0"/>
          <w:numId w:val="0"/>
        </w:numPr>
        <w:rPr>
          <w:rFonts w:ascii="Arial" w:hAnsi="Arial" w:cs="Arial"/>
        </w:rPr>
      </w:pPr>
      <w:bookmarkStart w:id="92" w:name="_Toc509236603"/>
      <w:bookmarkStart w:id="93" w:name="_Toc513649230"/>
      <w:r w:rsidRPr="00E05150">
        <w:rPr>
          <w:rFonts w:ascii="Arial" w:hAnsi="Arial" w:cs="Arial"/>
          <w:sz w:val="20"/>
        </w:rPr>
        <w:t>A13</w:t>
      </w:r>
      <w:r w:rsidR="00675FFC" w:rsidRPr="00E05150">
        <w:rPr>
          <w:rFonts w:ascii="Arial" w:hAnsi="Arial" w:cs="Arial"/>
          <w:sz w:val="20"/>
        </w:rPr>
        <w:t xml:space="preserve"> Procedures for data review, database cleaning, and issuing and resolving data queries.</w:t>
      </w:r>
      <w:bookmarkEnd w:id="92"/>
      <w:bookmarkEnd w:id="93"/>
      <w:r w:rsidR="00675FFC" w:rsidRPr="00E05150">
        <w:rPr>
          <w:rFonts w:ascii="Arial" w:hAnsi="Arial" w:cs="Arial"/>
          <w:sz w:val="20"/>
        </w:rPr>
        <w:t xml:space="preserve"> </w:t>
      </w:r>
    </w:p>
    <w:p w14:paraId="5B37E456" w14:textId="77777777" w:rsidR="00675FFC" w:rsidRPr="009477CE" w:rsidRDefault="00675FFC" w:rsidP="000C2DF5">
      <w:pPr>
        <w:spacing w:line="276" w:lineRule="auto"/>
        <w:rPr>
          <w:rFonts w:ascii="Arial" w:hAnsi="Arial" w:cs="Arial"/>
          <w:sz w:val="20"/>
          <w:szCs w:val="20"/>
        </w:rPr>
      </w:pPr>
    </w:p>
    <w:p w14:paraId="0A3FA0BF" w14:textId="53FCB9CE" w:rsidR="00675FFC" w:rsidRPr="00D7275F" w:rsidRDefault="00675FFC" w:rsidP="000C2DF5">
      <w:pPr>
        <w:spacing w:line="276" w:lineRule="auto"/>
        <w:rPr>
          <w:rFonts w:ascii="Arial" w:hAnsi="Arial" w:cs="Arial"/>
          <w:sz w:val="20"/>
          <w:szCs w:val="20"/>
        </w:rPr>
      </w:pPr>
      <w:r w:rsidRPr="00D7275F">
        <w:rPr>
          <w:rFonts w:ascii="Arial" w:hAnsi="Arial" w:cs="Arial"/>
          <w:sz w:val="20"/>
          <w:szCs w:val="20"/>
        </w:rPr>
        <w:t>Data entered on the CRFs will be  source verified by a sponsor representative</w:t>
      </w:r>
      <w:r w:rsidR="00543B75" w:rsidRPr="00D7275F">
        <w:rPr>
          <w:rFonts w:ascii="Arial" w:hAnsi="Arial" w:cs="Arial"/>
          <w:sz w:val="20"/>
          <w:szCs w:val="20"/>
        </w:rPr>
        <w:t>, in line with the monitoring plan, who is</w:t>
      </w:r>
      <w:r w:rsidRPr="00D7275F">
        <w:rPr>
          <w:rFonts w:ascii="Arial" w:hAnsi="Arial" w:cs="Arial"/>
          <w:sz w:val="20"/>
          <w:szCs w:val="20"/>
        </w:rPr>
        <w:t xml:space="preserve"> trained on the CIP and who has current GCP training. Data Clarification Forms (DCF) will be issued to the Investigator should a discrepancy be found between the source and CRF. The Investigator will be required to verify and correct all errors or provide an explanation for the discrepant data. Sponsor representatives will re-verify the corrected data and mark the clarification as resolved at the next monitoring visit. </w:t>
      </w:r>
    </w:p>
    <w:p w14:paraId="3B6CADB7" w14:textId="77777777" w:rsidR="00675FFC" w:rsidRPr="00D7275F" w:rsidRDefault="00675FFC" w:rsidP="000C2DF5">
      <w:pPr>
        <w:spacing w:line="276" w:lineRule="auto"/>
        <w:rPr>
          <w:rFonts w:ascii="Arial" w:hAnsi="Arial" w:cs="Arial"/>
          <w:sz w:val="20"/>
          <w:szCs w:val="20"/>
        </w:rPr>
      </w:pPr>
    </w:p>
    <w:p w14:paraId="5351289C" w14:textId="1A1EE7E1" w:rsidR="00675FFC" w:rsidRPr="00D7275F" w:rsidRDefault="008C39B8" w:rsidP="000C2DF5">
      <w:pPr>
        <w:pStyle w:val="Heading2"/>
        <w:spacing w:line="276" w:lineRule="auto"/>
        <w:rPr>
          <w:rFonts w:ascii="Arial" w:hAnsi="Arial" w:cs="Arial"/>
          <w:b w:val="0"/>
          <w:bCs w:val="0"/>
          <w:sz w:val="20"/>
          <w:szCs w:val="20"/>
        </w:rPr>
      </w:pPr>
      <w:bookmarkStart w:id="94" w:name="_Toc509236605"/>
      <w:bookmarkStart w:id="95" w:name="_Toc513649231"/>
      <w:r w:rsidRPr="00D7275F">
        <w:rPr>
          <w:rFonts w:ascii="Arial" w:hAnsi="Arial" w:cs="Arial"/>
          <w:i/>
          <w:sz w:val="20"/>
          <w:szCs w:val="20"/>
        </w:rPr>
        <w:t>A13.</w:t>
      </w:r>
      <w:r w:rsidR="009477CE" w:rsidRPr="00D7275F">
        <w:rPr>
          <w:rFonts w:ascii="Arial" w:hAnsi="Arial" w:cs="Arial"/>
          <w:i/>
          <w:sz w:val="20"/>
          <w:szCs w:val="20"/>
        </w:rPr>
        <w:t>1</w:t>
      </w:r>
      <w:r w:rsidR="001F7EF6" w:rsidRPr="00D7275F">
        <w:rPr>
          <w:rFonts w:ascii="Arial" w:hAnsi="Arial" w:cs="Arial"/>
          <w:i/>
          <w:sz w:val="20"/>
          <w:szCs w:val="20"/>
        </w:rPr>
        <w:t xml:space="preserve"> </w:t>
      </w:r>
      <w:r w:rsidR="00675FFC" w:rsidRPr="00D7275F">
        <w:rPr>
          <w:rFonts w:ascii="Arial" w:hAnsi="Arial" w:cs="Arial"/>
          <w:i/>
          <w:sz w:val="20"/>
          <w:szCs w:val="20"/>
        </w:rPr>
        <w:t>Data retention</w:t>
      </w:r>
      <w:bookmarkEnd w:id="94"/>
      <w:bookmarkEnd w:id="95"/>
    </w:p>
    <w:p w14:paraId="6B8FCE6C" w14:textId="77777777" w:rsidR="00675FFC" w:rsidRPr="00D7275F" w:rsidRDefault="00675FFC" w:rsidP="000C2DF5">
      <w:pPr>
        <w:spacing w:line="276" w:lineRule="auto"/>
        <w:rPr>
          <w:rFonts w:ascii="Arial" w:hAnsi="Arial" w:cs="Arial"/>
          <w:sz w:val="20"/>
          <w:szCs w:val="20"/>
        </w:rPr>
      </w:pPr>
    </w:p>
    <w:p w14:paraId="06EEF8B4" w14:textId="020A6B1E" w:rsidR="00675FFC" w:rsidRPr="00D7275F" w:rsidRDefault="00675FFC" w:rsidP="000C2DF5">
      <w:pPr>
        <w:tabs>
          <w:tab w:val="left" w:pos="360"/>
        </w:tabs>
        <w:spacing w:line="276" w:lineRule="auto"/>
        <w:jc w:val="both"/>
        <w:rPr>
          <w:rFonts w:ascii="Arial" w:hAnsi="Arial" w:cs="Arial"/>
          <w:sz w:val="20"/>
          <w:szCs w:val="20"/>
        </w:rPr>
      </w:pPr>
      <w:r w:rsidRPr="00D7275F">
        <w:rPr>
          <w:rFonts w:ascii="Arial" w:hAnsi="Arial" w:cs="Arial"/>
          <w:sz w:val="20"/>
          <w:szCs w:val="20"/>
        </w:rPr>
        <w:t xml:space="preserve">Archiving will be authorised by the Sponsor following submission of the end of study report. Chief Investigators are responsible for the secure archiving of essential Investigation documents as per their trust policy. All essential documents will be archived for at least 20 years after completion of Investigation. Destruction of essential documents will require authorisation from the Sponsor.  </w:t>
      </w:r>
    </w:p>
    <w:p w14:paraId="18C7C16C" w14:textId="77777777" w:rsidR="00675FFC" w:rsidRPr="00D7275F" w:rsidRDefault="00675FFC" w:rsidP="000C2DF5">
      <w:pPr>
        <w:tabs>
          <w:tab w:val="left" w:pos="360"/>
        </w:tabs>
        <w:spacing w:line="276" w:lineRule="auto"/>
        <w:rPr>
          <w:rFonts w:ascii="Arial" w:hAnsi="Arial" w:cs="Arial"/>
          <w:sz w:val="20"/>
          <w:szCs w:val="20"/>
        </w:rPr>
      </w:pPr>
    </w:p>
    <w:p w14:paraId="42541045" w14:textId="2EB2687F" w:rsidR="00675FFC" w:rsidRPr="00D7275F" w:rsidRDefault="008C39B8" w:rsidP="000C2DF5">
      <w:pPr>
        <w:pStyle w:val="Heading2"/>
        <w:spacing w:line="276" w:lineRule="auto"/>
        <w:rPr>
          <w:rFonts w:ascii="Arial" w:hAnsi="Arial" w:cs="Arial"/>
          <w:i/>
          <w:sz w:val="20"/>
          <w:szCs w:val="20"/>
        </w:rPr>
      </w:pPr>
      <w:bookmarkStart w:id="96" w:name="_Toc509236606"/>
      <w:bookmarkStart w:id="97" w:name="_Toc513649232"/>
      <w:r w:rsidRPr="00D7275F">
        <w:rPr>
          <w:rFonts w:ascii="Arial" w:hAnsi="Arial" w:cs="Arial"/>
          <w:i/>
          <w:sz w:val="20"/>
          <w:szCs w:val="20"/>
        </w:rPr>
        <w:t>A13.</w:t>
      </w:r>
      <w:r w:rsidR="009477CE" w:rsidRPr="00D7275F">
        <w:rPr>
          <w:rFonts w:ascii="Arial" w:hAnsi="Arial" w:cs="Arial"/>
          <w:i/>
          <w:sz w:val="20"/>
          <w:szCs w:val="20"/>
        </w:rPr>
        <w:t>2</w:t>
      </w:r>
      <w:r w:rsidR="001F7EF6" w:rsidRPr="00D7275F">
        <w:rPr>
          <w:rFonts w:ascii="Arial" w:hAnsi="Arial" w:cs="Arial"/>
          <w:i/>
          <w:sz w:val="20"/>
          <w:szCs w:val="20"/>
        </w:rPr>
        <w:t xml:space="preserve"> </w:t>
      </w:r>
      <w:r w:rsidR="00675FFC" w:rsidRPr="00D7275F">
        <w:rPr>
          <w:rFonts w:ascii="Arial" w:hAnsi="Arial" w:cs="Arial"/>
          <w:i/>
          <w:sz w:val="20"/>
          <w:szCs w:val="20"/>
        </w:rPr>
        <w:t>Clinical quality assurance</w:t>
      </w:r>
      <w:bookmarkEnd w:id="96"/>
      <w:bookmarkEnd w:id="97"/>
    </w:p>
    <w:p w14:paraId="2E00FE36" w14:textId="77777777" w:rsidR="00675FFC" w:rsidRPr="00D7275F" w:rsidRDefault="00675FFC" w:rsidP="000C2DF5">
      <w:pPr>
        <w:spacing w:line="276" w:lineRule="auto"/>
        <w:rPr>
          <w:rFonts w:ascii="Arial" w:hAnsi="Arial" w:cs="Arial"/>
          <w:sz w:val="20"/>
          <w:szCs w:val="20"/>
        </w:rPr>
      </w:pPr>
    </w:p>
    <w:p w14:paraId="77251A9B" w14:textId="3CCB8C00" w:rsidR="00675FFC" w:rsidRPr="00D7275F" w:rsidRDefault="00675FFC" w:rsidP="000C2DF5">
      <w:pPr>
        <w:spacing w:line="276" w:lineRule="auto"/>
        <w:rPr>
          <w:rFonts w:ascii="Arial" w:hAnsi="Arial" w:cs="Arial"/>
          <w:sz w:val="20"/>
          <w:szCs w:val="20"/>
        </w:rPr>
      </w:pPr>
      <w:r w:rsidRPr="00D7275F">
        <w:rPr>
          <w:rFonts w:ascii="Arial" w:hAnsi="Arial" w:cs="Arial"/>
          <w:sz w:val="20"/>
          <w:szCs w:val="20"/>
        </w:rPr>
        <w:t xml:space="preserve">The </w:t>
      </w:r>
      <w:r w:rsidR="00030875" w:rsidRPr="00D7275F">
        <w:rPr>
          <w:rFonts w:ascii="Arial" w:hAnsi="Arial" w:cs="Arial"/>
          <w:sz w:val="20"/>
          <w:szCs w:val="20"/>
        </w:rPr>
        <w:t>CI</w:t>
      </w:r>
      <w:r w:rsidR="006113CD" w:rsidRPr="00D7275F">
        <w:rPr>
          <w:rFonts w:ascii="Arial" w:hAnsi="Arial" w:cs="Arial"/>
          <w:sz w:val="20"/>
          <w:szCs w:val="20"/>
        </w:rPr>
        <w:t xml:space="preserve"> </w:t>
      </w:r>
      <w:r w:rsidR="006315E1" w:rsidRPr="00D7275F">
        <w:rPr>
          <w:rFonts w:ascii="Arial" w:hAnsi="Arial" w:cs="Arial"/>
          <w:sz w:val="20"/>
          <w:szCs w:val="20"/>
        </w:rPr>
        <w:t xml:space="preserve">(Paul Ashley) </w:t>
      </w:r>
      <w:r w:rsidR="006113CD" w:rsidRPr="00D7275F">
        <w:rPr>
          <w:rFonts w:ascii="Arial" w:hAnsi="Arial" w:cs="Arial"/>
          <w:sz w:val="20"/>
          <w:szCs w:val="20"/>
        </w:rPr>
        <w:t>and overall project manager</w:t>
      </w:r>
      <w:r w:rsidRPr="00D7275F">
        <w:rPr>
          <w:rFonts w:ascii="Arial" w:hAnsi="Arial" w:cs="Arial"/>
          <w:sz w:val="20"/>
          <w:szCs w:val="20"/>
        </w:rPr>
        <w:t xml:space="preserve"> </w:t>
      </w:r>
      <w:r w:rsidR="006315E1" w:rsidRPr="00D7275F">
        <w:rPr>
          <w:rFonts w:ascii="Arial" w:hAnsi="Arial" w:cs="Arial"/>
          <w:sz w:val="20"/>
          <w:szCs w:val="20"/>
        </w:rPr>
        <w:t xml:space="preserve">(Anne Young) </w:t>
      </w:r>
      <w:r w:rsidRPr="00D7275F">
        <w:rPr>
          <w:rFonts w:ascii="Arial" w:hAnsi="Arial" w:cs="Arial"/>
          <w:sz w:val="20"/>
          <w:szCs w:val="20"/>
        </w:rPr>
        <w:t xml:space="preserve">will meet </w:t>
      </w:r>
      <w:r w:rsidR="006315E1" w:rsidRPr="00D7275F">
        <w:rPr>
          <w:rFonts w:ascii="Arial" w:hAnsi="Arial" w:cs="Arial"/>
          <w:sz w:val="20"/>
          <w:szCs w:val="20"/>
        </w:rPr>
        <w:t xml:space="preserve">monthly </w:t>
      </w:r>
      <w:r w:rsidRPr="00D7275F">
        <w:rPr>
          <w:rFonts w:ascii="Arial" w:hAnsi="Arial" w:cs="Arial"/>
          <w:sz w:val="20"/>
          <w:szCs w:val="20"/>
        </w:rPr>
        <w:t xml:space="preserve">to discuss any issues with data quality and </w:t>
      </w:r>
      <w:r w:rsidR="006315E1" w:rsidRPr="00D7275F">
        <w:rPr>
          <w:rFonts w:ascii="Arial" w:hAnsi="Arial" w:cs="Arial"/>
          <w:sz w:val="20"/>
          <w:szCs w:val="20"/>
        </w:rPr>
        <w:t>laboratory results.  A</w:t>
      </w:r>
      <w:r w:rsidRPr="00D7275F">
        <w:rPr>
          <w:rFonts w:ascii="Arial" w:hAnsi="Arial" w:cs="Arial"/>
          <w:sz w:val="20"/>
          <w:szCs w:val="20"/>
        </w:rPr>
        <w:t xml:space="preserve">ny concerns will be discussed with the Sponsor. </w:t>
      </w:r>
    </w:p>
    <w:p w14:paraId="657AA6F7" w14:textId="77777777" w:rsidR="00FC125E" w:rsidRPr="000C2DF5" w:rsidRDefault="00FC125E" w:rsidP="000C2DF5">
      <w:pPr>
        <w:spacing w:line="276" w:lineRule="auto"/>
        <w:ind w:left="709"/>
        <w:jc w:val="both"/>
        <w:rPr>
          <w:rFonts w:ascii="Arial" w:hAnsi="Arial" w:cs="Arial"/>
          <w:sz w:val="20"/>
          <w:szCs w:val="20"/>
        </w:rPr>
      </w:pPr>
    </w:p>
    <w:p w14:paraId="2D6438E8" w14:textId="219FEF19" w:rsidR="00FC125E" w:rsidRPr="000C2DF5" w:rsidRDefault="008C39B8" w:rsidP="000C2DF5">
      <w:pPr>
        <w:pStyle w:val="Heading2"/>
        <w:spacing w:line="276" w:lineRule="auto"/>
        <w:rPr>
          <w:rFonts w:ascii="Arial" w:hAnsi="Arial" w:cs="Arial"/>
          <w:i/>
          <w:sz w:val="20"/>
          <w:szCs w:val="20"/>
        </w:rPr>
      </w:pPr>
      <w:bookmarkStart w:id="98" w:name="_Toc402967637"/>
      <w:bookmarkStart w:id="99" w:name="_Toc404252956"/>
      <w:bookmarkStart w:id="100" w:name="_Toc509236607"/>
      <w:bookmarkStart w:id="101" w:name="_Toc513649233"/>
      <w:bookmarkStart w:id="102" w:name="_Toc356914654"/>
      <w:bookmarkStart w:id="103" w:name="_Toc279737719"/>
      <w:r w:rsidRPr="000C2DF5">
        <w:rPr>
          <w:rFonts w:ascii="Arial" w:hAnsi="Arial" w:cs="Arial"/>
          <w:i/>
          <w:sz w:val="20"/>
          <w:szCs w:val="20"/>
        </w:rPr>
        <w:t>A13.</w:t>
      </w:r>
      <w:r w:rsidR="009477CE">
        <w:rPr>
          <w:rFonts w:ascii="Arial" w:hAnsi="Arial" w:cs="Arial"/>
          <w:i/>
          <w:sz w:val="20"/>
          <w:szCs w:val="20"/>
        </w:rPr>
        <w:t>3</w:t>
      </w:r>
      <w:r w:rsidR="001F7EF6" w:rsidRPr="000C2DF5">
        <w:rPr>
          <w:rFonts w:ascii="Arial" w:hAnsi="Arial" w:cs="Arial"/>
          <w:i/>
          <w:sz w:val="20"/>
          <w:szCs w:val="20"/>
        </w:rPr>
        <w:t xml:space="preserve"> </w:t>
      </w:r>
      <w:r w:rsidR="00FC125E" w:rsidRPr="000C2DF5">
        <w:rPr>
          <w:rFonts w:ascii="Arial" w:hAnsi="Arial" w:cs="Arial"/>
          <w:i/>
          <w:sz w:val="20"/>
          <w:szCs w:val="20"/>
        </w:rPr>
        <w:t>Completion of Case Report Forms</w:t>
      </w:r>
      <w:bookmarkEnd w:id="98"/>
      <w:bookmarkEnd w:id="99"/>
      <w:r w:rsidR="006315E1">
        <w:rPr>
          <w:rFonts w:ascii="Arial" w:hAnsi="Arial" w:cs="Arial"/>
          <w:i/>
          <w:sz w:val="20"/>
          <w:szCs w:val="20"/>
        </w:rPr>
        <w:t xml:space="preserve"> (CRF)</w:t>
      </w:r>
      <w:bookmarkEnd w:id="100"/>
      <w:bookmarkEnd w:id="101"/>
    </w:p>
    <w:p w14:paraId="78E7FAB0" w14:textId="77777777" w:rsidR="00FC125E" w:rsidRPr="000C2DF5" w:rsidRDefault="00FC125E" w:rsidP="000C2DF5">
      <w:pPr>
        <w:tabs>
          <w:tab w:val="left" w:pos="709"/>
        </w:tabs>
        <w:spacing w:line="276" w:lineRule="auto"/>
        <w:ind w:left="354"/>
        <w:jc w:val="both"/>
        <w:rPr>
          <w:rFonts w:ascii="Arial" w:hAnsi="Arial" w:cs="Arial"/>
          <w:b/>
          <w:bCs/>
          <w:sz w:val="20"/>
          <w:szCs w:val="20"/>
        </w:rPr>
      </w:pPr>
    </w:p>
    <w:p w14:paraId="76892D0B" w14:textId="287EF988" w:rsidR="00FC125E" w:rsidRPr="000C2DF5" w:rsidRDefault="00FC125E" w:rsidP="000C2DF5">
      <w:pPr>
        <w:spacing w:line="276" w:lineRule="auto"/>
        <w:jc w:val="both"/>
        <w:rPr>
          <w:rFonts w:ascii="Arial" w:hAnsi="Arial" w:cs="Arial"/>
          <w:sz w:val="20"/>
          <w:szCs w:val="20"/>
        </w:rPr>
      </w:pPr>
      <w:r w:rsidRPr="000C2DF5">
        <w:rPr>
          <w:rFonts w:ascii="Arial" w:hAnsi="Arial" w:cs="Arial"/>
          <w:sz w:val="20"/>
          <w:szCs w:val="20"/>
        </w:rPr>
        <w:t xml:space="preserve">The </w:t>
      </w:r>
      <w:r w:rsidR="00766779">
        <w:rPr>
          <w:rFonts w:ascii="Arial" w:hAnsi="Arial" w:cs="Arial"/>
          <w:sz w:val="20"/>
          <w:szCs w:val="20"/>
        </w:rPr>
        <w:t>CI</w:t>
      </w:r>
      <w:r w:rsidRPr="000C2DF5">
        <w:rPr>
          <w:rFonts w:ascii="Arial" w:hAnsi="Arial" w:cs="Arial"/>
          <w:sz w:val="20"/>
          <w:szCs w:val="20"/>
        </w:rPr>
        <w:t xml:space="preserve"> will be responsible for the timing, accuracy and completeness of a CRF for each individual subject.  All entries are to be made in black ink and are to be legible.  All corrections made are to be completed by placing a single line through the incorrect data and the individual making the correction must initial and date the correction. Typing correction fluid must not be used. The personal data recorded on all documents will be regarded as confidential.  </w:t>
      </w:r>
    </w:p>
    <w:p w14:paraId="0791E99F" w14:textId="77777777" w:rsidR="00FC125E" w:rsidRPr="000C2DF5" w:rsidRDefault="00FC125E" w:rsidP="000C2DF5">
      <w:pPr>
        <w:spacing w:line="276" w:lineRule="auto"/>
        <w:jc w:val="both"/>
        <w:rPr>
          <w:rFonts w:ascii="Arial" w:hAnsi="Arial" w:cs="Arial"/>
          <w:sz w:val="20"/>
          <w:szCs w:val="20"/>
          <w:highlight w:val="yellow"/>
        </w:rPr>
      </w:pPr>
    </w:p>
    <w:p w14:paraId="03BC3E86" w14:textId="5AF42345" w:rsidR="00FC125E" w:rsidRPr="000C2DF5" w:rsidRDefault="00FC125E" w:rsidP="000C2DF5">
      <w:pPr>
        <w:spacing w:line="276" w:lineRule="auto"/>
        <w:jc w:val="both"/>
        <w:rPr>
          <w:rFonts w:ascii="Arial" w:hAnsi="Arial" w:cs="Arial"/>
          <w:sz w:val="20"/>
          <w:szCs w:val="20"/>
        </w:rPr>
      </w:pPr>
      <w:r w:rsidRPr="000C2DF5">
        <w:rPr>
          <w:rFonts w:ascii="Arial" w:hAnsi="Arial" w:cs="Arial"/>
          <w:sz w:val="20"/>
          <w:szCs w:val="20"/>
        </w:rPr>
        <w:t xml:space="preserve">The </w:t>
      </w:r>
      <w:r w:rsidR="00766779">
        <w:rPr>
          <w:rFonts w:ascii="Arial" w:hAnsi="Arial" w:cs="Arial"/>
          <w:sz w:val="20"/>
          <w:szCs w:val="20"/>
        </w:rPr>
        <w:t>CI</w:t>
      </w:r>
      <w:r w:rsidRPr="000C2DF5">
        <w:rPr>
          <w:rFonts w:ascii="Arial" w:hAnsi="Arial" w:cs="Arial"/>
          <w:sz w:val="20"/>
          <w:szCs w:val="20"/>
        </w:rPr>
        <w:t xml:space="preserve"> must record the subject’s participation in this clinical investigation in the subject’s hospital notes.  In addition, the </w:t>
      </w:r>
      <w:r w:rsidR="00766779">
        <w:rPr>
          <w:rFonts w:ascii="Arial" w:hAnsi="Arial" w:cs="Arial"/>
          <w:sz w:val="20"/>
          <w:szCs w:val="20"/>
        </w:rPr>
        <w:t>CI</w:t>
      </w:r>
      <w:r w:rsidRPr="000C2DF5">
        <w:rPr>
          <w:rFonts w:ascii="Arial" w:hAnsi="Arial" w:cs="Arial"/>
          <w:sz w:val="20"/>
          <w:szCs w:val="20"/>
        </w:rPr>
        <w:t xml:space="preserve"> investigator must keep a separate list of all subjects entered into the clinical investigation showing each subject’s name, date of birth and assigned subject number (for identification purposes). A Subject Identification Log will also be provided in the Investigation Site File to record the subject’s initials and assigned subject number.</w:t>
      </w:r>
    </w:p>
    <w:p w14:paraId="67B75246" w14:textId="77777777" w:rsidR="00FC125E" w:rsidRPr="000C2DF5" w:rsidRDefault="00FC125E" w:rsidP="000C2DF5">
      <w:pPr>
        <w:spacing w:line="276" w:lineRule="auto"/>
        <w:jc w:val="both"/>
        <w:rPr>
          <w:rFonts w:ascii="Arial" w:hAnsi="Arial" w:cs="Arial"/>
          <w:sz w:val="20"/>
          <w:szCs w:val="20"/>
        </w:rPr>
      </w:pPr>
      <w:r w:rsidRPr="000C2DF5">
        <w:rPr>
          <w:rFonts w:ascii="Arial" w:hAnsi="Arial" w:cs="Arial"/>
          <w:sz w:val="20"/>
          <w:szCs w:val="20"/>
        </w:rPr>
        <w:t>All data will be handled in accordance with the UK Data Protection Act 1998.</w:t>
      </w:r>
    </w:p>
    <w:p w14:paraId="7EDC3F16" w14:textId="77777777" w:rsidR="00FC125E" w:rsidRDefault="00FC125E" w:rsidP="000C2DF5">
      <w:pPr>
        <w:spacing w:line="276" w:lineRule="auto"/>
        <w:jc w:val="both"/>
        <w:rPr>
          <w:rFonts w:ascii="Arial" w:hAnsi="Arial" w:cs="Arial"/>
          <w:sz w:val="20"/>
          <w:szCs w:val="20"/>
        </w:rPr>
      </w:pPr>
      <w:r w:rsidRPr="000C2DF5">
        <w:rPr>
          <w:rFonts w:ascii="Arial" w:hAnsi="Arial" w:cs="Arial"/>
          <w:sz w:val="20"/>
          <w:szCs w:val="20"/>
        </w:rPr>
        <w:t>The CRFs will not bear the subject’s name or other personal identifiable data.  The subject’s initials, date of birth and trial identification number, will be used for identification.</w:t>
      </w:r>
    </w:p>
    <w:p w14:paraId="36900DBD" w14:textId="77777777" w:rsidR="00A577DA" w:rsidRDefault="00A577DA" w:rsidP="000C2DF5">
      <w:pPr>
        <w:spacing w:line="276" w:lineRule="auto"/>
        <w:jc w:val="both"/>
        <w:rPr>
          <w:rFonts w:ascii="Arial" w:hAnsi="Arial" w:cs="Arial"/>
          <w:sz w:val="20"/>
          <w:szCs w:val="20"/>
        </w:rPr>
      </w:pPr>
    </w:p>
    <w:p w14:paraId="78FA8216" w14:textId="77777777" w:rsidR="00C07840" w:rsidRDefault="00C07840" w:rsidP="000C2DF5">
      <w:pPr>
        <w:spacing w:line="276" w:lineRule="auto"/>
        <w:jc w:val="both"/>
        <w:rPr>
          <w:rFonts w:ascii="Arial" w:hAnsi="Arial" w:cs="Arial"/>
          <w:sz w:val="20"/>
          <w:szCs w:val="20"/>
        </w:rPr>
      </w:pPr>
    </w:p>
    <w:p w14:paraId="3D5D7184" w14:textId="77777777" w:rsidR="00C07840" w:rsidRDefault="00C07840" w:rsidP="000C2DF5">
      <w:pPr>
        <w:spacing w:line="276" w:lineRule="auto"/>
        <w:jc w:val="both"/>
        <w:rPr>
          <w:rFonts w:ascii="Arial" w:hAnsi="Arial" w:cs="Arial"/>
          <w:sz w:val="20"/>
          <w:szCs w:val="20"/>
        </w:rPr>
      </w:pPr>
    </w:p>
    <w:p w14:paraId="44D8A19B" w14:textId="77777777" w:rsidR="00C07840" w:rsidRPr="000C2DF5" w:rsidRDefault="00C07840" w:rsidP="000C2DF5">
      <w:pPr>
        <w:spacing w:line="276" w:lineRule="auto"/>
        <w:jc w:val="both"/>
        <w:rPr>
          <w:rFonts w:ascii="Arial" w:hAnsi="Arial" w:cs="Arial"/>
          <w:sz w:val="20"/>
          <w:szCs w:val="20"/>
        </w:rPr>
      </w:pPr>
    </w:p>
    <w:p w14:paraId="626D3244" w14:textId="77777777" w:rsidR="00FC125E" w:rsidRPr="000C2DF5" w:rsidRDefault="00FC125E" w:rsidP="000C2DF5">
      <w:pPr>
        <w:spacing w:line="276" w:lineRule="auto"/>
        <w:ind w:left="709"/>
        <w:jc w:val="both"/>
        <w:rPr>
          <w:rFonts w:ascii="Arial" w:hAnsi="Arial" w:cs="Arial"/>
          <w:sz w:val="20"/>
          <w:szCs w:val="20"/>
          <w:highlight w:val="yellow"/>
        </w:rPr>
      </w:pPr>
    </w:p>
    <w:p w14:paraId="122E3D89" w14:textId="7E3561E6" w:rsidR="00FC125E" w:rsidRPr="000C2DF5" w:rsidRDefault="008C39B8" w:rsidP="000C2DF5">
      <w:pPr>
        <w:pStyle w:val="Heading2"/>
        <w:spacing w:line="276" w:lineRule="auto"/>
        <w:rPr>
          <w:rFonts w:ascii="Arial" w:hAnsi="Arial" w:cs="Arial"/>
          <w:i/>
          <w:sz w:val="20"/>
          <w:szCs w:val="20"/>
        </w:rPr>
      </w:pPr>
      <w:bookmarkStart w:id="104" w:name="_Toc402967638"/>
      <w:bookmarkStart w:id="105" w:name="_Toc404252957"/>
      <w:bookmarkStart w:id="106" w:name="_Toc509236608"/>
      <w:bookmarkStart w:id="107" w:name="_Toc513649234"/>
      <w:r w:rsidRPr="000C2DF5">
        <w:rPr>
          <w:rFonts w:ascii="Arial" w:hAnsi="Arial" w:cs="Arial"/>
          <w:i/>
          <w:sz w:val="20"/>
          <w:szCs w:val="20"/>
        </w:rPr>
        <w:lastRenderedPageBreak/>
        <w:t>A13.</w:t>
      </w:r>
      <w:r w:rsidR="009477CE">
        <w:rPr>
          <w:rFonts w:ascii="Arial" w:hAnsi="Arial" w:cs="Arial"/>
          <w:i/>
          <w:sz w:val="20"/>
          <w:szCs w:val="20"/>
        </w:rPr>
        <w:t>4</w:t>
      </w:r>
      <w:r w:rsidR="001F7EF6" w:rsidRPr="000C2DF5">
        <w:rPr>
          <w:rFonts w:ascii="Arial" w:hAnsi="Arial" w:cs="Arial"/>
          <w:i/>
          <w:sz w:val="20"/>
          <w:szCs w:val="20"/>
        </w:rPr>
        <w:t xml:space="preserve"> </w:t>
      </w:r>
      <w:r w:rsidR="00FC125E" w:rsidRPr="000C2DF5">
        <w:rPr>
          <w:rFonts w:ascii="Arial" w:hAnsi="Arial" w:cs="Arial"/>
          <w:i/>
          <w:sz w:val="20"/>
          <w:szCs w:val="20"/>
        </w:rPr>
        <w:t>Review and Return of Completed Documentation</w:t>
      </w:r>
      <w:bookmarkEnd w:id="104"/>
      <w:bookmarkEnd w:id="105"/>
      <w:bookmarkEnd w:id="106"/>
      <w:bookmarkEnd w:id="107"/>
    </w:p>
    <w:p w14:paraId="12FB7AA7" w14:textId="77777777" w:rsidR="00FC125E" w:rsidRPr="000C2DF5" w:rsidRDefault="00FC125E" w:rsidP="000C2DF5">
      <w:pPr>
        <w:spacing w:line="276" w:lineRule="auto"/>
        <w:jc w:val="both"/>
        <w:rPr>
          <w:rFonts w:ascii="Arial" w:hAnsi="Arial" w:cs="Arial"/>
          <w:b/>
          <w:bCs/>
          <w:sz w:val="20"/>
          <w:szCs w:val="20"/>
        </w:rPr>
      </w:pPr>
    </w:p>
    <w:p w14:paraId="549D0FE4" w14:textId="506FDAA5" w:rsidR="00FC125E" w:rsidRPr="000C2DF5" w:rsidRDefault="00FC125E" w:rsidP="000C2DF5">
      <w:pPr>
        <w:spacing w:line="276" w:lineRule="auto"/>
        <w:jc w:val="both"/>
        <w:rPr>
          <w:rFonts w:ascii="Arial" w:hAnsi="Arial" w:cs="Arial"/>
          <w:b/>
          <w:bCs/>
          <w:sz w:val="20"/>
          <w:szCs w:val="20"/>
        </w:rPr>
      </w:pPr>
      <w:r w:rsidRPr="000C2DF5">
        <w:rPr>
          <w:rFonts w:ascii="Arial" w:hAnsi="Arial" w:cs="Arial"/>
          <w:sz w:val="20"/>
          <w:szCs w:val="20"/>
        </w:rPr>
        <w:t xml:space="preserve">The </w:t>
      </w:r>
      <w:r w:rsidR="00766779">
        <w:rPr>
          <w:rFonts w:ascii="Arial" w:hAnsi="Arial" w:cs="Arial"/>
          <w:sz w:val="20"/>
          <w:szCs w:val="20"/>
        </w:rPr>
        <w:t>CI</w:t>
      </w:r>
      <w:r w:rsidRPr="000C2DF5">
        <w:rPr>
          <w:rFonts w:ascii="Arial" w:hAnsi="Arial" w:cs="Arial"/>
          <w:sz w:val="20"/>
          <w:szCs w:val="20"/>
        </w:rPr>
        <w:t xml:space="preserve"> investigator will make the original Case Report Forms available to the Sponsor’s designated monitor at each visit.  At the conclusion of the clinical investigation, completed Case Report Forms will be signed by the </w:t>
      </w:r>
      <w:r w:rsidR="00766779">
        <w:rPr>
          <w:rFonts w:ascii="Arial" w:hAnsi="Arial" w:cs="Arial"/>
          <w:sz w:val="20"/>
          <w:szCs w:val="20"/>
        </w:rPr>
        <w:t>CI</w:t>
      </w:r>
      <w:r w:rsidRPr="000C2DF5">
        <w:rPr>
          <w:rFonts w:ascii="Arial" w:hAnsi="Arial" w:cs="Arial"/>
          <w:sz w:val="20"/>
          <w:szCs w:val="20"/>
        </w:rPr>
        <w:t xml:space="preserve">, collected (the original left with the </w:t>
      </w:r>
      <w:r w:rsidR="00766779">
        <w:rPr>
          <w:rFonts w:ascii="Arial" w:hAnsi="Arial" w:cs="Arial"/>
          <w:sz w:val="20"/>
          <w:szCs w:val="20"/>
        </w:rPr>
        <w:t>CI</w:t>
      </w:r>
      <w:r w:rsidRPr="000C2DF5">
        <w:rPr>
          <w:rFonts w:ascii="Arial" w:hAnsi="Arial" w:cs="Arial"/>
          <w:sz w:val="20"/>
          <w:szCs w:val="20"/>
        </w:rPr>
        <w:t>) and a copy returned to the Sponsor.</w:t>
      </w:r>
    </w:p>
    <w:p w14:paraId="287772A6" w14:textId="77777777" w:rsidR="00FC125E" w:rsidRPr="000C2DF5" w:rsidRDefault="00FC125E" w:rsidP="000C2DF5">
      <w:pPr>
        <w:spacing w:line="276" w:lineRule="auto"/>
        <w:jc w:val="both"/>
        <w:rPr>
          <w:rFonts w:ascii="Arial" w:hAnsi="Arial" w:cs="Arial"/>
          <w:b/>
          <w:bCs/>
          <w:sz w:val="20"/>
          <w:szCs w:val="20"/>
        </w:rPr>
      </w:pPr>
    </w:p>
    <w:p w14:paraId="09761576" w14:textId="161E687C" w:rsidR="00FC125E" w:rsidRPr="000C2DF5" w:rsidRDefault="008C39B8" w:rsidP="000C2DF5">
      <w:pPr>
        <w:pStyle w:val="Heading2"/>
        <w:spacing w:line="276" w:lineRule="auto"/>
        <w:rPr>
          <w:rFonts w:ascii="Arial" w:hAnsi="Arial" w:cs="Arial"/>
          <w:i/>
          <w:sz w:val="20"/>
          <w:szCs w:val="20"/>
        </w:rPr>
      </w:pPr>
      <w:bookmarkStart w:id="108" w:name="_Toc402967639"/>
      <w:bookmarkStart w:id="109" w:name="_Toc404252958"/>
      <w:bookmarkStart w:id="110" w:name="_Toc509236609"/>
      <w:bookmarkStart w:id="111" w:name="_Toc513649235"/>
      <w:r w:rsidRPr="000C2DF5">
        <w:rPr>
          <w:rFonts w:ascii="Arial" w:hAnsi="Arial" w:cs="Arial"/>
          <w:i/>
          <w:sz w:val="20"/>
          <w:szCs w:val="20"/>
        </w:rPr>
        <w:t>A13.</w:t>
      </w:r>
      <w:r w:rsidR="009477CE">
        <w:rPr>
          <w:rFonts w:ascii="Arial" w:hAnsi="Arial" w:cs="Arial"/>
          <w:i/>
          <w:sz w:val="20"/>
          <w:szCs w:val="20"/>
        </w:rPr>
        <w:t>5</w:t>
      </w:r>
      <w:r w:rsidR="001F7EF6" w:rsidRPr="000C2DF5">
        <w:rPr>
          <w:rFonts w:ascii="Arial" w:hAnsi="Arial" w:cs="Arial"/>
          <w:i/>
          <w:sz w:val="20"/>
          <w:szCs w:val="20"/>
        </w:rPr>
        <w:t xml:space="preserve"> </w:t>
      </w:r>
      <w:r w:rsidR="00FC125E" w:rsidRPr="000C2DF5">
        <w:rPr>
          <w:rFonts w:ascii="Arial" w:hAnsi="Arial" w:cs="Arial"/>
          <w:i/>
          <w:sz w:val="20"/>
          <w:szCs w:val="20"/>
        </w:rPr>
        <w:t>Retention of Documentation</w:t>
      </w:r>
      <w:bookmarkEnd w:id="108"/>
      <w:bookmarkEnd w:id="109"/>
      <w:bookmarkEnd w:id="110"/>
      <w:bookmarkEnd w:id="111"/>
    </w:p>
    <w:p w14:paraId="12220A77" w14:textId="77777777" w:rsidR="00FC125E" w:rsidRPr="000C2DF5" w:rsidRDefault="00FC125E" w:rsidP="000C2DF5">
      <w:pPr>
        <w:spacing w:line="276" w:lineRule="auto"/>
        <w:ind w:left="709"/>
        <w:jc w:val="both"/>
        <w:rPr>
          <w:rFonts w:ascii="Arial" w:hAnsi="Arial" w:cs="Arial"/>
          <w:sz w:val="20"/>
          <w:szCs w:val="20"/>
        </w:rPr>
      </w:pPr>
    </w:p>
    <w:p w14:paraId="3EF82C5B" w14:textId="58E07DD5" w:rsidR="00FC125E" w:rsidRPr="000C2DF5" w:rsidRDefault="00FC125E" w:rsidP="00AE1487">
      <w:pPr>
        <w:spacing w:line="276" w:lineRule="auto"/>
        <w:jc w:val="both"/>
        <w:rPr>
          <w:rFonts w:ascii="Arial" w:hAnsi="Arial" w:cs="Arial"/>
          <w:sz w:val="20"/>
          <w:szCs w:val="20"/>
        </w:rPr>
      </w:pPr>
      <w:r w:rsidRPr="000C2DF5">
        <w:rPr>
          <w:rFonts w:ascii="Arial" w:hAnsi="Arial" w:cs="Arial"/>
          <w:sz w:val="20"/>
          <w:szCs w:val="20"/>
        </w:rPr>
        <w:t xml:space="preserve">The </w:t>
      </w:r>
      <w:r w:rsidR="00766779">
        <w:rPr>
          <w:rFonts w:ascii="Arial" w:hAnsi="Arial" w:cs="Arial"/>
          <w:sz w:val="20"/>
          <w:szCs w:val="20"/>
        </w:rPr>
        <w:t>CI</w:t>
      </w:r>
      <w:r w:rsidRPr="000C2DF5">
        <w:rPr>
          <w:rFonts w:ascii="Arial" w:hAnsi="Arial" w:cs="Arial"/>
          <w:sz w:val="20"/>
          <w:szCs w:val="20"/>
        </w:rPr>
        <w:t xml:space="preserve"> will retain all copies of the records for a period of 20 years from the discontinuation of the clinical investigation.  In all cases, the </w:t>
      </w:r>
      <w:r w:rsidR="00766779">
        <w:rPr>
          <w:rFonts w:ascii="Arial" w:hAnsi="Arial" w:cs="Arial"/>
          <w:sz w:val="20"/>
          <w:szCs w:val="20"/>
        </w:rPr>
        <w:t>CI</w:t>
      </w:r>
      <w:r w:rsidRPr="000C2DF5">
        <w:rPr>
          <w:rFonts w:ascii="Arial" w:hAnsi="Arial" w:cs="Arial"/>
          <w:sz w:val="20"/>
          <w:szCs w:val="20"/>
        </w:rPr>
        <w:t xml:space="preserve"> must contact the Sponsor prior to disposing of any records related to the clinical investigation.  Included in records to be maintained are signed Clinical Investigation Plan, copies of the CRFs, signed consent forms, ethics committee approval letters, product accountability records, correspondence concerning the clinical and any other documents to identify the subjects. </w:t>
      </w:r>
    </w:p>
    <w:p w14:paraId="51CA7094" w14:textId="77777777" w:rsidR="00FC125E" w:rsidRPr="000C2DF5" w:rsidRDefault="00FC125E" w:rsidP="000C2DF5">
      <w:pPr>
        <w:spacing w:line="276" w:lineRule="auto"/>
        <w:ind w:left="142"/>
        <w:jc w:val="both"/>
        <w:rPr>
          <w:rFonts w:ascii="Arial" w:hAnsi="Arial" w:cs="Arial"/>
          <w:sz w:val="20"/>
          <w:szCs w:val="20"/>
        </w:rPr>
      </w:pPr>
    </w:p>
    <w:p w14:paraId="5E4DCF95" w14:textId="793EF1F2" w:rsidR="00FC125E" w:rsidRPr="000C2DF5" w:rsidRDefault="00FC125E" w:rsidP="00030875">
      <w:pPr>
        <w:tabs>
          <w:tab w:val="left" w:pos="720"/>
        </w:tabs>
        <w:spacing w:line="276" w:lineRule="auto"/>
        <w:jc w:val="both"/>
        <w:rPr>
          <w:rFonts w:ascii="Arial" w:hAnsi="Arial" w:cs="Arial"/>
          <w:sz w:val="20"/>
          <w:szCs w:val="20"/>
        </w:rPr>
      </w:pPr>
      <w:r w:rsidRPr="000C2DF5">
        <w:rPr>
          <w:rFonts w:ascii="Arial" w:hAnsi="Arial" w:cs="Arial"/>
          <w:sz w:val="20"/>
          <w:szCs w:val="20"/>
        </w:rPr>
        <w:t xml:space="preserve">In addition, if the </w:t>
      </w:r>
      <w:r w:rsidR="00766779">
        <w:rPr>
          <w:rFonts w:ascii="Arial" w:hAnsi="Arial" w:cs="Arial"/>
          <w:sz w:val="20"/>
          <w:szCs w:val="20"/>
        </w:rPr>
        <w:t>CI</w:t>
      </w:r>
      <w:r w:rsidRPr="000C2DF5">
        <w:rPr>
          <w:rFonts w:ascii="Arial" w:hAnsi="Arial" w:cs="Arial"/>
          <w:sz w:val="20"/>
          <w:szCs w:val="20"/>
        </w:rPr>
        <w:t xml:space="preserve"> moves/retires, etc., University College London</w:t>
      </w:r>
      <w:r w:rsidR="00A577DA">
        <w:rPr>
          <w:rFonts w:ascii="Arial" w:hAnsi="Arial" w:cs="Arial"/>
          <w:sz w:val="20"/>
          <w:szCs w:val="20"/>
        </w:rPr>
        <w:t xml:space="preserve"> will be provided</w:t>
      </w:r>
      <w:r w:rsidRPr="000C2DF5">
        <w:rPr>
          <w:rFonts w:ascii="Arial" w:hAnsi="Arial" w:cs="Arial"/>
          <w:sz w:val="20"/>
          <w:szCs w:val="20"/>
        </w:rPr>
        <w:t xml:space="preserve"> with the name and address of the person who will look after and be responsible for the clinical investigation related records.</w:t>
      </w:r>
    </w:p>
    <w:p w14:paraId="6A215D98" w14:textId="77777777" w:rsidR="00FC125E" w:rsidRPr="000C2DF5" w:rsidRDefault="00FC125E" w:rsidP="000C2DF5">
      <w:pPr>
        <w:tabs>
          <w:tab w:val="left" w:pos="720"/>
        </w:tabs>
        <w:spacing w:line="276" w:lineRule="auto"/>
        <w:jc w:val="both"/>
        <w:rPr>
          <w:rFonts w:ascii="Arial" w:hAnsi="Arial" w:cs="Arial"/>
          <w:sz w:val="20"/>
          <w:szCs w:val="20"/>
          <w:highlight w:val="yellow"/>
        </w:rPr>
      </w:pPr>
    </w:p>
    <w:p w14:paraId="1D108196" w14:textId="6D62530A" w:rsidR="00FC125E" w:rsidRPr="000C2DF5" w:rsidRDefault="008C39B8" w:rsidP="000C2DF5">
      <w:pPr>
        <w:pStyle w:val="Heading2"/>
        <w:spacing w:line="276" w:lineRule="auto"/>
        <w:rPr>
          <w:rFonts w:ascii="Arial" w:hAnsi="Arial" w:cs="Arial"/>
          <w:i/>
          <w:sz w:val="20"/>
          <w:szCs w:val="20"/>
        </w:rPr>
      </w:pPr>
      <w:bookmarkStart w:id="112" w:name="_Toc509236610"/>
      <w:bookmarkStart w:id="113" w:name="_Toc513649236"/>
      <w:r w:rsidRPr="000C2DF5">
        <w:rPr>
          <w:rFonts w:ascii="Arial" w:hAnsi="Arial" w:cs="Arial"/>
          <w:i/>
          <w:sz w:val="20"/>
          <w:szCs w:val="20"/>
        </w:rPr>
        <w:t>A13.</w:t>
      </w:r>
      <w:r w:rsidR="001F7EF6">
        <w:rPr>
          <w:rFonts w:ascii="Arial" w:hAnsi="Arial" w:cs="Arial"/>
          <w:i/>
          <w:sz w:val="20"/>
          <w:szCs w:val="20"/>
        </w:rPr>
        <w:t>7</w:t>
      </w:r>
      <w:r w:rsidR="001F7EF6" w:rsidRPr="000C2DF5">
        <w:rPr>
          <w:rFonts w:ascii="Arial" w:hAnsi="Arial" w:cs="Arial"/>
          <w:i/>
          <w:sz w:val="20"/>
          <w:szCs w:val="20"/>
        </w:rPr>
        <w:t xml:space="preserve"> </w:t>
      </w:r>
      <w:r w:rsidR="009477CE">
        <w:rPr>
          <w:rFonts w:ascii="Arial" w:hAnsi="Arial" w:cs="Arial"/>
          <w:i/>
          <w:sz w:val="20"/>
          <w:szCs w:val="20"/>
        </w:rPr>
        <w:t xml:space="preserve"> </w:t>
      </w:r>
      <w:r w:rsidR="00FC125E" w:rsidRPr="000C2DF5">
        <w:rPr>
          <w:rFonts w:ascii="Arial" w:hAnsi="Arial" w:cs="Arial"/>
          <w:i/>
          <w:sz w:val="20"/>
          <w:szCs w:val="20"/>
        </w:rPr>
        <w:t>Training</w:t>
      </w:r>
      <w:bookmarkEnd w:id="112"/>
      <w:bookmarkEnd w:id="113"/>
    </w:p>
    <w:p w14:paraId="1D482A84" w14:textId="71EF8CFD" w:rsidR="00FC125E" w:rsidRPr="000C2DF5" w:rsidRDefault="00FC125E" w:rsidP="00A577DA">
      <w:pPr>
        <w:pStyle w:val="NormalWeb"/>
        <w:spacing w:line="276" w:lineRule="auto"/>
        <w:jc w:val="both"/>
        <w:rPr>
          <w:rFonts w:cs="Arial"/>
          <w:sz w:val="20"/>
          <w:szCs w:val="20"/>
        </w:rPr>
      </w:pPr>
      <w:r w:rsidRPr="000C2DF5">
        <w:rPr>
          <w:rFonts w:cs="Arial"/>
          <w:sz w:val="20"/>
          <w:szCs w:val="20"/>
        </w:rPr>
        <w:t xml:space="preserve">During the initiation of the investigation site, the sponsor will ensure the investigators and the site study </w:t>
      </w:r>
      <w:r w:rsidR="00042C91" w:rsidRPr="000C2DF5">
        <w:rPr>
          <w:rFonts w:cs="Arial"/>
          <w:sz w:val="20"/>
          <w:szCs w:val="20"/>
        </w:rPr>
        <w:t>staff are</w:t>
      </w:r>
      <w:r w:rsidRPr="000C2DF5">
        <w:rPr>
          <w:rFonts w:cs="Arial"/>
          <w:sz w:val="20"/>
          <w:szCs w:val="20"/>
        </w:rPr>
        <w:t xml:space="preserve"> trained on the device. The investigator is then responsible for ensuring that the investigation staff uses the device in the same way. All training will be documented in a Site Training Log. </w:t>
      </w:r>
    </w:p>
    <w:p w14:paraId="7493C751" w14:textId="77777777" w:rsidR="00FC125E" w:rsidRPr="000C2DF5" w:rsidRDefault="00FC125E" w:rsidP="00A577DA">
      <w:pPr>
        <w:pStyle w:val="NormalWeb"/>
        <w:spacing w:line="276" w:lineRule="auto"/>
        <w:jc w:val="both"/>
        <w:rPr>
          <w:rFonts w:cs="Arial"/>
          <w:sz w:val="20"/>
          <w:szCs w:val="20"/>
        </w:rPr>
      </w:pPr>
      <w:r w:rsidRPr="000C2DF5">
        <w:rPr>
          <w:rFonts w:cs="Arial"/>
          <w:sz w:val="20"/>
          <w:szCs w:val="20"/>
        </w:rPr>
        <w:t xml:space="preserve">The monitor will also ensure that the investigator and investigation site team have received and understood the requirements and content of: </w:t>
      </w:r>
    </w:p>
    <w:p w14:paraId="6452658F" w14:textId="34AF328C" w:rsidR="00FC125E"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CIP (Clinical Investigation Plan) </w:t>
      </w:r>
    </w:p>
    <w:p w14:paraId="480F17F5" w14:textId="77777777" w:rsidR="00FC125E"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IB (Investigators Brochure) </w:t>
      </w:r>
    </w:p>
    <w:p w14:paraId="0616F942" w14:textId="77777777" w:rsidR="00042C91"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The informed consent forms </w:t>
      </w:r>
    </w:p>
    <w:p w14:paraId="3A6517FE" w14:textId="77777777" w:rsidR="00FC125E"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CRFs (Case Report Forms) </w:t>
      </w:r>
    </w:p>
    <w:p w14:paraId="2E44AB1E" w14:textId="7DAFDE39" w:rsidR="007819E9"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IFUs (Instructions For Use) </w:t>
      </w:r>
    </w:p>
    <w:p w14:paraId="1A69EBFD" w14:textId="4DADBE7A" w:rsidR="00771960" w:rsidRPr="000C2DF5" w:rsidRDefault="00FC125E" w:rsidP="000C2DF5">
      <w:pPr>
        <w:pStyle w:val="NormalWeb"/>
        <w:spacing w:before="60" w:beforeAutospacing="0" w:after="0" w:afterAutospacing="0" w:line="276" w:lineRule="auto"/>
        <w:ind w:left="142"/>
        <w:jc w:val="both"/>
        <w:rPr>
          <w:rFonts w:cs="Arial"/>
          <w:sz w:val="20"/>
          <w:szCs w:val="20"/>
        </w:rPr>
      </w:pPr>
      <w:r w:rsidRPr="000C2DF5">
        <w:rPr>
          <w:rFonts w:cs="Arial"/>
          <w:sz w:val="20"/>
          <w:szCs w:val="20"/>
        </w:rPr>
        <w:t xml:space="preserve">* All written clinical investigation agreements as appropriate </w:t>
      </w:r>
      <w:bookmarkEnd w:id="102"/>
      <w:bookmarkEnd w:id="103"/>
    </w:p>
    <w:p w14:paraId="6C8F175C" w14:textId="77777777" w:rsidR="00A87981" w:rsidRPr="000C2DF5" w:rsidRDefault="00342649" w:rsidP="000C2DF5">
      <w:pPr>
        <w:pStyle w:val="Heading1"/>
        <w:numPr>
          <w:ilvl w:val="0"/>
          <w:numId w:val="0"/>
        </w:numPr>
        <w:spacing w:line="276" w:lineRule="auto"/>
        <w:rPr>
          <w:rFonts w:ascii="Arial" w:hAnsi="Arial" w:cs="Arial"/>
          <w:sz w:val="20"/>
          <w:szCs w:val="20"/>
        </w:rPr>
      </w:pPr>
      <w:bookmarkStart w:id="114" w:name="_Toc356914658"/>
      <w:bookmarkStart w:id="115" w:name="_Toc509236611"/>
      <w:bookmarkStart w:id="116" w:name="_Toc513649237"/>
      <w:r w:rsidRPr="000C2DF5">
        <w:rPr>
          <w:rFonts w:ascii="Arial" w:hAnsi="Arial" w:cs="Arial"/>
          <w:sz w:val="20"/>
          <w:szCs w:val="20"/>
        </w:rPr>
        <w:t>A.</w:t>
      </w:r>
      <w:r w:rsidR="00675FFC" w:rsidRPr="000C2DF5">
        <w:rPr>
          <w:rFonts w:ascii="Arial" w:hAnsi="Arial" w:cs="Arial"/>
          <w:sz w:val="20"/>
          <w:szCs w:val="20"/>
        </w:rPr>
        <w:t>14</w:t>
      </w:r>
      <w:r w:rsidRPr="000C2DF5">
        <w:rPr>
          <w:rFonts w:ascii="Arial" w:hAnsi="Arial" w:cs="Arial"/>
          <w:sz w:val="20"/>
          <w:szCs w:val="20"/>
        </w:rPr>
        <w:t xml:space="preserve"> </w:t>
      </w:r>
      <w:r w:rsidR="00A87981" w:rsidRPr="000C2DF5">
        <w:rPr>
          <w:rFonts w:ascii="Arial" w:hAnsi="Arial" w:cs="Arial"/>
          <w:sz w:val="20"/>
          <w:szCs w:val="20"/>
        </w:rPr>
        <w:t>Amendments to the CIP</w:t>
      </w:r>
      <w:bookmarkEnd w:id="114"/>
      <w:bookmarkEnd w:id="115"/>
      <w:bookmarkEnd w:id="116"/>
    </w:p>
    <w:p w14:paraId="48800514" w14:textId="77777777" w:rsidR="00176B0C" w:rsidRPr="000C2DF5" w:rsidRDefault="00176B0C" w:rsidP="000C2DF5">
      <w:pPr>
        <w:spacing w:line="276" w:lineRule="auto"/>
        <w:rPr>
          <w:rFonts w:ascii="Arial" w:hAnsi="Arial" w:cs="Arial"/>
          <w:sz w:val="20"/>
          <w:szCs w:val="20"/>
        </w:rPr>
      </w:pPr>
    </w:p>
    <w:p w14:paraId="724FB664" w14:textId="3D810067" w:rsidR="00176B0C" w:rsidRPr="00C07840" w:rsidRDefault="00176B0C" w:rsidP="000C2DF5">
      <w:pPr>
        <w:spacing w:line="276" w:lineRule="auto"/>
        <w:jc w:val="both"/>
        <w:rPr>
          <w:rFonts w:ascii="Arial" w:hAnsi="Arial" w:cs="Arial"/>
          <w:sz w:val="20"/>
          <w:szCs w:val="20"/>
        </w:rPr>
      </w:pPr>
      <w:r w:rsidRPr="00C07840">
        <w:rPr>
          <w:rFonts w:ascii="Arial" w:hAnsi="Arial" w:cs="Arial"/>
          <w:sz w:val="20"/>
          <w:szCs w:val="20"/>
        </w:rPr>
        <w:t xml:space="preserve">Amendments to this CIP may be necessary to protect the safety of the patients and integrity of the data. In collaboration with the Investigator(s), the </w:t>
      </w:r>
      <w:r w:rsidR="0023510B" w:rsidRPr="00C07840">
        <w:rPr>
          <w:rFonts w:ascii="Arial" w:hAnsi="Arial" w:cs="Arial"/>
          <w:sz w:val="20"/>
          <w:szCs w:val="20"/>
        </w:rPr>
        <w:t>CIP</w:t>
      </w:r>
      <w:r w:rsidRPr="00C07840">
        <w:rPr>
          <w:rFonts w:ascii="Arial" w:hAnsi="Arial" w:cs="Arial"/>
          <w:sz w:val="20"/>
          <w:szCs w:val="20"/>
        </w:rPr>
        <w:t xml:space="preserve"> amendments will be documented and submitted for ethical and regulatory approval </w:t>
      </w:r>
      <w:r w:rsidR="00695F13" w:rsidRPr="00C07840">
        <w:rPr>
          <w:rFonts w:ascii="Arial" w:hAnsi="Arial" w:cs="Arial"/>
          <w:sz w:val="20"/>
          <w:szCs w:val="20"/>
        </w:rPr>
        <w:t xml:space="preserve">(as required) </w:t>
      </w:r>
      <w:r w:rsidRPr="00C07840">
        <w:rPr>
          <w:rFonts w:ascii="Arial" w:hAnsi="Arial" w:cs="Arial"/>
          <w:sz w:val="20"/>
          <w:szCs w:val="20"/>
        </w:rPr>
        <w:t xml:space="preserve">prior to implementation. All changes will be evaluated for impact per sponsor SOPs. Amendments will be considered implemented after all ethical and regulatory approvals </w:t>
      </w:r>
      <w:r w:rsidR="00695F13" w:rsidRPr="00C07840">
        <w:rPr>
          <w:rFonts w:ascii="Arial" w:hAnsi="Arial" w:cs="Arial"/>
          <w:sz w:val="20"/>
          <w:szCs w:val="20"/>
        </w:rPr>
        <w:t xml:space="preserve">(as required) </w:t>
      </w:r>
      <w:r w:rsidRPr="00C07840">
        <w:rPr>
          <w:rFonts w:ascii="Arial" w:hAnsi="Arial" w:cs="Arial"/>
          <w:sz w:val="20"/>
          <w:szCs w:val="20"/>
        </w:rPr>
        <w:t>are received and all key sponsor and site staff has been trained. This process does not affect the individual clinician’s responsibility to take immediate action if thought necessary to protect the health and interest of individual patients.</w:t>
      </w:r>
    </w:p>
    <w:p w14:paraId="77150A45" w14:textId="77777777" w:rsidR="00A87981" w:rsidRPr="00C07840" w:rsidRDefault="00342649" w:rsidP="000C2DF5">
      <w:pPr>
        <w:pStyle w:val="Heading1"/>
        <w:numPr>
          <w:ilvl w:val="0"/>
          <w:numId w:val="0"/>
        </w:numPr>
        <w:spacing w:line="276" w:lineRule="auto"/>
        <w:rPr>
          <w:rFonts w:ascii="Arial" w:hAnsi="Arial" w:cs="Arial"/>
          <w:sz w:val="20"/>
          <w:szCs w:val="20"/>
        </w:rPr>
      </w:pPr>
      <w:bookmarkStart w:id="117" w:name="_Toc356914659"/>
      <w:bookmarkStart w:id="118" w:name="_Toc509236612"/>
      <w:bookmarkStart w:id="119" w:name="_Toc513649238"/>
      <w:r w:rsidRPr="00C07840">
        <w:rPr>
          <w:rFonts w:ascii="Arial" w:hAnsi="Arial" w:cs="Arial"/>
          <w:sz w:val="20"/>
          <w:szCs w:val="20"/>
        </w:rPr>
        <w:lastRenderedPageBreak/>
        <w:t>A.1</w:t>
      </w:r>
      <w:r w:rsidR="00675FFC" w:rsidRPr="00C07840">
        <w:rPr>
          <w:rFonts w:ascii="Arial" w:hAnsi="Arial" w:cs="Arial"/>
          <w:sz w:val="20"/>
          <w:szCs w:val="20"/>
        </w:rPr>
        <w:t>5</w:t>
      </w:r>
      <w:r w:rsidRPr="00C07840">
        <w:rPr>
          <w:rFonts w:ascii="Arial" w:hAnsi="Arial" w:cs="Arial"/>
          <w:sz w:val="20"/>
          <w:szCs w:val="20"/>
        </w:rPr>
        <w:t xml:space="preserve"> </w:t>
      </w:r>
      <w:r w:rsidR="00A87981" w:rsidRPr="00C07840">
        <w:rPr>
          <w:rFonts w:ascii="Arial" w:hAnsi="Arial" w:cs="Arial"/>
          <w:sz w:val="20"/>
          <w:szCs w:val="20"/>
        </w:rPr>
        <w:t>Deviations from clinical investigation plan</w:t>
      </w:r>
      <w:bookmarkEnd w:id="117"/>
      <w:bookmarkEnd w:id="118"/>
      <w:bookmarkEnd w:id="119"/>
    </w:p>
    <w:p w14:paraId="7D37E14A" w14:textId="77777777" w:rsidR="000229A9" w:rsidRPr="00C07840" w:rsidRDefault="000229A9" w:rsidP="000C2DF5">
      <w:pPr>
        <w:spacing w:line="276" w:lineRule="auto"/>
        <w:rPr>
          <w:rFonts w:ascii="Arial" w:hAnsi="Arial" w:cs="Arial"/>
          <w:sz w:val="20"/>
          <w:szCs w:val="20"/>
        </w:rPr>
      </w:pPr>
    </w:p>
    <w:p w14:paraId="63CAC732" w14:textId="77777777" w:rsidR="00ED3F02" w:rsidRPr="00C07840" w:rsidRDefault="00ED3F02" w:rsidP="000C2DF5">
      <w:pPr>
        <w:spacing w:line="276" w:lineRule="auto"/>
        <w:jc w:val="both"/>
        <w:rPr>
          <w:rFonts w:ascii="Arial" w:hAnsi="Arial" w:cs="Arial"/>
          <w:sz w:val="20"/>
          <w:szCs w:val="20"/>
        </w:rPr>
      </w:pPr>
      <w:r w:rsidRPr="00C07840">
        <w:rPr>
          <w:rFonts w:ascii="Arial" w:hAnsi="Arial" w:cs="Arial"/>
          <w:sz w:val="20"/>
          <w:szCs w:val="20"/>
        </w:rPr>
        <w:t xml:space="preserve">A deviation is </w:t>
      </w:r>
      <w:r w:rsidR="00695F13" w:rsidRPr="00C07840">
        <w:rPr>
          <w:rFonts w:ascii="Arial" w:hAnsi="Arial" w:cs="Arial"/>
          <w:sz w:val="20"/>
          <w:szCs w:val="20"/>
        </w:rPr>
        <w:t>considered a departure from</w:t>
      </w:r>
      <w:r w:rsidRPr="00C07840">
        <w:rPr>
          <w:rFonts w:ascii="Arial" w:hAnsi="Arial" w:cs="Arial"/>
          <w:sz w:val="20"/>
          <w:szCs w:val="20"/>
        </w:rPr>
        <w:t xml:space="preserve"> the conditions and principles of GCP in connection with that </w:t>
      </w:r>
      <w:r w:rsidR="00DD30BD" w:rsidRPr="00C07840">
        <w:rPr>
          <w:rFonts w:ascii="Arial" w:hAnsi="Arial" w:cs="Arial"/>
          <w:sz w:val="20"/>
          <w:szCs w:val="20"/>
        </w:rPr>
        <w:t>Investigation</w:t>
      </w:r>
      <w:r w:rsidRPr="00C07840">
        <w:rPr>
          <w:rFonts w:ascii="Arial" w:hAnsi="Arial" w:cs="Arial"/>
          <w:sz w:val="20"/>
          <w:szCs w:val="20"/>
        </w:rPr>
        <w:t xml:space="preserve">; or the </w:t>
      </w:r>
      <w:r w:rsidR="0023510B" w:rsidRPr="00C07840">
        <w:rPr>
          <w:rFonts w:ascii="Arial" w:hAnsi="Arial" w:cs="Arial"/>
          <w:sz w:val="20"/>
          <w:szCs w:val="20"/>
        </w:rPr>
        <w:t>CIP</w:t>
      </w:r>
      <w:r w:rsidRPr="00C07840">
        <w:rPr>
          <w:rFonts w:ascii="Arial" w:hAnsi="Arial" w:cs="Arial"/>
          <w:sz w:val="20"/>
          <w:szCs w:val="20"/>
        </w:rPr>
        <w:t xml:space="preserve"> relating to that </w:t>
      </w:r>
      <w:r w:rsidR="00DD30BD" w:rsidRPr="00C07840">
        <w:rPr>
          <w:rFonts w:ascii="Arial" w:hAnsi="Arial" w:cs="Arial"/>
          <w:sz w:val="20"/>
          <w:szCs w:val="20"/>
        </w:rPr>
        <w:t>Investigation</w:t>
      </w:r>
      <w:r w:rsidRPr="00C07840">
        <w:rPr>
          <w:rFonts w:ascii="Arial" w:hAnsi="Arial" w:cs="Arial"/>
          <w:sz w:val="20"/>
          <w:szCs w:val="20"/>
        </w:rPr>
        <w:t xml:space="preserve">, as amended from time to time. </w:t>
      </w:r>
    </w:p>
    <w:p w14:paraId="7548B7FB" w14:textId="77777777" w:rsidR="00ED3F02" w:rsidRPr="00C07840" w:rsidRDefault="00ED3F02" w:rsidP="000C2DF5">
      <w:pPr>
        <w:spacing w:line="276" w:lineRule="auto"/>
        <w:jc w:val="both"/>
        <w:rPr>
          <w:rFonts w:ascii="Arial" w:hAnsi="Arial" w:cs="Arial"/>
          <w:sz w:val="20"/>
          <w:szCs w:val="20"/>
        </w:rPr>
      </w:pPr>
    </w:p>
    <w:p w14:paraId="6141AB23" w14:textId="15C14B89" w:rsidR="00097755" w:rsidRPr="00C07840" w:rsidRDefault="000229A9" w:rsidP="00C60D1E">
      <w:pPr>
        <w:spacing w:line="276" w:lineRule="auto"/>
        <w:rPr>
          <w:rFonts w:ascii="Arial" w:hAnsi="Arial" w:cs="Arial"/>
          <w:sz w:val="20"/>
          <w:szCs w:val="20"/>
        </w:rPr>
      </w:pPr>
      <w:r w:rsidRPr="00C07840">
        <w:rPr>
          <w:rFonts w:ascii="Arial" w:hAnsi="Arial" w:cs="Arial"/>
          <w:sz w:val="20"/>
          <w:szCs w:val="20"/>
        </w:rPr>
        <w:t>The Investigator shal</w:t>
      </w:r>
      <w:r w:rsidR="00695F13" w:rsidRPr="00C07840">
        <w:rPr>
          <w:rFonts w:ascii="Arial" w:hAnsi="Arial" w:cs="Arial"/>
          <w:sz w:val="20"/>
          <w:szCs w:val="20"/>
        </w:rPr>
        <w:t>l not deviate from this CIP</w:t>
      </w:r>
      <w:r w:rsidRPr="00C07840">
        <w:rPr>
          <w:rFonts w:ascii="Arial" w:hAnsi="Arial" w:cs="Arial"/>
          <w:sz w:val="20"/>
          <w:szCs w:val="20"/>
        </w:rPr>
        <w:t xml:space="preserve"> except in situations that affect the subject’s rights, safety and well-being, or the scientific integrity of the clinical investigation. </w:t>
      </w:r>
      <w:bookmarkStart w:id="120" w:name="_Toc356914660"/>
      <w:bookmarkStart w:id="121" w:name="_Toc279737724"/>
    </w:p>
    <w:p w14:paraId="2F4F439E" w14:textId="77777777" w:rsidR="000229A9" w:rsidRPr="00C07840" w:rsidRDefault="00097755" w:rsidP="000C2DF5">
      <w:pPr>
        <w:pStyle w:val="Heading2"/>
        <w:spacing w:line="276" w:lineRule="auto"/>
        <w:rPr>
          <w:rFonts w:ascii="Arial" w:hAnsi="Arial" w:cs="Arial"/>
          <w:sz w:val="20"/>
          <w:szCs w:val="20"/>
        </w:rPr>
      </w:pPr>
      <w:bookmarkStart w:id="122" w:name="_Toc509236613"/>
      <w:bookmarkStart w:id="123" w:name="_Toc513649239"/>
      <w:r w:rsidRPr="00C07840">
        <w:rPr>
          <w:rFonts w:ascii="Arial" w:hAnsi="Arial" w:cs="Arial"/>
          <w:sz w:val="20"/>
          <w:szCs w:val="20"/>
        </w:rPr>
        <w:t xml:space="preserve">A.15.1 </w:t>
      </w:r>
      <w:r w:rsidR="00A87981" w:rsidRPr="00C07840">
        <w:rPr>
          <w:rFonts w:ascii="Arial" w:hAnsi="Arial" w:cs="Arial"/>
          <w:sz w:val="20"/>
          <w:szCs w:val="20"/>
        </w:rPr>
        <w:t>Procedures for recording, reporting and analysing CIP deviations</w:t>
      </w:r>
      <w:bookmarkEnd w:id="120"/>
      <w:bookmarkEnd w:id="121"/>
      <w:bookmarkEnd w:id="122"/>
      <w:bookmarkEnd w:id="123"/>
    </w:p>
    <w:p w14:paraId="0EE1DF71" w14:textId="77777777" w:rsidR="000229A9" w:rsidRPr="00C07840" w:rsidRDefault="000229A9" w:rsidP="000C2DF5">
      <w:pPr>
        <w:spacing w:line="276" w:lineRule="auto"/>
        <w:rPr>
          <w:rFonts w:ascii="Arial" w:hAnsi="Arial" w:cs="Arial"/>
          <w:sz w:val="20"/>
          <w:szCs w:val="20"/>
        </w:rPr>
      </w:pPr>
    </w:p>
    <w:p w14:paraId="2B28B205" w14:textId="18F94FB4" w:rsidR="006C1DB3" w:rsidRPr="00C07840" w:rsidRDefault="000229A9" w:rsidP="000C2DF5">
      <w:pPr>
        <w:spacing w:line="276" w:lineRule="auto"/>
        <w:rPr>
          <w:rFonts w:ascii="Arial" w:hAnsi="Arial" w:cs="Arial"/>
          <w:sz w:val="20"/>
          <w:szCs w:val="20"/>
        </w:rPr>
      </w:pPr>
      <w:r w:rsidRPr="00C07840">
        <w:rPr>
          <w:rFonts w:ascii="Arial" w:hAnsi="Arial" w:cs="Arial"/>
          <w:sz w:val="20"/>
          <w:szCs w:val="20"/>
        </w:rPr>
        <w:t xml:space="preserve">If possible, prior approval from the sponsor and </w:t>
      </w:r>
      <w:r w:rsidR="0061200B" w:rsidRPr="00C07840">
        <w:rPr>
          <w:rFonts w:ascii="Arial" w:hAnsi="Arial" w:cs="Arial"/>
          <w:sz w:val="20"/>
          <w:szCs w:val="20"/>
        </w:rPr>
        <w:t>R</w:t>
      </w:r>
      <w:r w:rsidRPr="00C07840">
        <w:rPr>
          <w:rFonts w:ascii="Arial" w:hAnsi="Arial" w:cs="Arial"/>
          <w:sz w:val="20"/>
          <w:szCs w:val="20"/>
        </w:rPr>
        <w:t>EC, if appropriate, shall be obtained by the investigator.</w:t>
      </w:r>
      <w:r w:rsidRPr="00C07840">
        <w:rPr>
          <w:rFonts w:ascii="Arial" w:hAnsi="Arial" w:cs="Arial"/>
          <w:b/>
          <w:sz w:val="20"/>
          <w:szCs w:val="20"/>
        </w:rPr>
        <w:t xml:space="preserve"> All spontaneous CIP deviations shall be</w:t>
      </w:r>
      <w:r w:rsidR="00695F13" w:rsidRPr="00C07840">
        <w:rPr>
          <w:rFonts w:ascii="Arial" w:hAnsi="Arial" w:cs="Arial"/>
          <w:b/>
          <w:sz w:val="20"/>
          <w:szCs w:val="20"/>
        </w:rPr>
        <w:t xml:space="preserve"> recorded and</w:t>
      </w:r>
      <w:r w:rsidRPr="00C07840">
        <w:rPr>
          <w:rFonts w:ascii="Arial" w:hAnsi="Arial" w:cs="Arial"/>
          <w:b/>
          <w:sz w:val="20"/>
          <w:szCs w:val="20"/>
        </w:rPr>
        <w:t xml:space="preserve"> reported to the sponsor </w:t>
      </w:r>
      <w:r w:rsidR="00695F13" w:rsidRPr="00C07840">
        <w:rPr>
          <w:rFonts w:ascii="Arial" w:hAnsi="Arial" w:cs="Arial"/>
          <w:sz w:val="20"/>
          <w:szCs w:val="20"/>
        </w:rPr>
        <w:t>as agreed</w:t>
      </w:r>
      <w:r w:rsidRPr="00C07840">
        <w:rPr>
          <w:rFonts w:ascii="Arial" w:hAnsi="Arial" w:cs="Arial"/>
          <w:sz w:val="20"/>
          <w:szCs w:val="20"/>
        </w:rPr>
        <w:t xml:space="preserve">. A deviation log shall be maintained by the study site. Deviations shall be reported to the </w:t>
      </w:r>
      <w:r w:rsidR="0061200B" w:rsidRPr="00C07840">
        <w:rPr>
          <w:rFonts w:ascii="Arial" w:hAnsi="Arial" w:cs="Arial"/>
          <w:sz w:val="20"/>
          <w:szCs w:val="20"/>
        </w:rPr>
        <w:t>R</w:t>
      </w:r>
      <w:r w:rsidRPr="00C07840">
        <w:rPr>
          <w:rFonts w:ascii="Arial" w:hAnsi="Arial" w:cs="Arial"/>
          <w:sz w:val="20"/>
          <w:szCs w:val="20"/>
        </w:rPr>
        <w:t>EC</w:t>
      </w:r>
      <w:r w:rsidR="009011B5" w:rsidRPr="00C07840">
        <w:rPr>
          <w:rFonts w:ascii="Arial" w:hAnsi="Arial" w:cs="Arial"/>
          <w:sz w:val="20"/>
          <w:szCs w:val="20"/>
        </w:rPr>
        <w:t xml:space="preserve"> and the regulatory </w:t>
      </w:r>
      <w:r w:rsidR="00571E99" w:rsidRPr="00C07840">
        <w:rPr>
          <w:rFonts w:ascii="Arial" w:hAnsi="Arial" w:cs="Arial"/>
          <w:sz w:val="20"/>
          <w:szCs w:val="20"/>
        </w:rPr>
        <w:t>authorities if</w:t>
      </w:r>
      <w:r w:rsidRPr="00C07840">
        <w:rPr>
          <w:rFonts w:ascii="Arial" w:hAnsi="Arial" w:cs="Arial"/>
          <w:sz w:val="20"/>
          <w:szCs w:val="20"/>
        </w:rPr>
        <w:t xml:space="preserve"> required by national regulations</w:t>
      </w:r>
      <w:r w:rsidR="009011B5" w:rsidRPr="00C07840">
        <w:rPr>
          <w:rFonts w:ascii="Arial" w:hAnsi="Arial" w:cs="Arial"/>
          <w:sz w:val="20"/>
          <w:szCs w:val="20"/>
        </w:rPr>
        <w:t>.</w:t>
      </w:r>
      <w:r w:rsidRPr="00C07840">
        <w:rPr>
          <w:rFonts w:ascii="Arial" w:hAnsi="Arial" w:cs="Arial"/>
          <w:sz w:val="20"/>
          <w:szCs w:val="20"/>
        </w:rPr>
        <w:t xml:space="preserve"> </w:t>
      </w:r>
      <w:r w:rsidR="009011B5" w:rsidRPr="00C07840">
        <w:rPr>
          <w:rFonts w:ascii="Arial" w:hAnsi="Arial" w:cs="Arial"/>
          <w:sz w:val="20"/>
          <w:szCs w:val="20"/>
        </w:rPr>
        <w:t xml:space="preserve">All deviations will be included, as required in the final study report. </w:t>
      </w:r>
      <w:bookmarkStart w:id="124" w:name="_Toc356914661"/>
    </w:p>
    <w:p w14:paraId="53423E09" w14:textId="77777777" w:rsidR="006C1DB3" w:rsidRPr="00C07840" w:rsidRDefault="006C1DB3" w:rsidP="000C2DF5">
      <w:pPr>
        <w:spacing w:line="276" w:lineRule="auto"/>
        <w:rPr>
          <w:rFonts w:ascii="Arial" w:hAnsi="Arial" w:cs="Arial"/>
          <w:sz w:val="20"/>
          <w:szCs w:val="20"/>
        </w:rPr>
      </w:pPr>
    </w:p>
    <w:p w14:paraId="2F52BF67" w14:textId="77777777" w:rsidR="000229A9" w:rsidRPr="00C07840" w:rsidRDefault="00A87981" w:rsidP="000C2DF5">
      <w:pPr>
        <w:spacing w:line="276" w:lineRule="auto"/>
        <w:rPr>
          <w:rFonts w:ascii="Arial" w:hAnsi="Arial" w:cs="Arial"/>
          <w:sz w:val="20"/>
          <w:szCs w:val="20"/>
        </w:rPr>
      </w:pPr>
      <w:r w:rsidRPr="00C07840">
        <w:rPr>
          <w:rFonts w:ascii="Arial" w:hAnsi="Arial" w:cs="Arial"/>
          <w:b/>
          <w:sz w:val="20"/>
          <w:szCs w:val="20"/>
        </w:rPr>
        <w:t>Notification requirements and time frames.</w:t>
      </w:r>
      <w:bookmarkEnd w:id="124"/>
      <w:r w:rsidRPr="00C07840">
        <w:rPr>
          <w:rFonts w:ascii="Arial" w:hAnsi="Arial" w:cs="Arial"/>
          <w:b/>
          <w:sz w:val="20"/>
          <w:szCs w:val="20"/>
        </w:rPr>
        <w:t xml:space="preserve"> </w:t>
      </w:r>
    </w:p>
    <w:p w14:paraId="1485ADFC" w14:textId="77777777" w:rsidR="000229A9" w:rsidRPr="00C07840" w:rsidRDefault="000229A9" w:rsidP="000C2DF5">
      <w:pPr>
        <w:spacing w:line="276" w:lineRule="auto"/>
        <w:rPr>
          <w:rFonts w:ascii="Arial" w:hAnsi="Arial" w:cs="Arial"/>
          <w:sz w:val="20"/>
          <w:szCs w:val="20"/>
        </w:rPr>
      </w:pPr>
    </w:p>
    <w:p w14:paraId="67704EAC" w14:textId="77777777" w:rsidR="006C1DB3" w:rsidRPr="00C07840" w:rsidRDefault="000229A9" w:rsidP="000C2DF5">
      <w:pPr>
        <w:spacing w:line="276" w:lineRule="auto"/>
        <w:rPr>
          <w:rFonts w:ascii="Arial" w:hAnsi="Arial" w:cs="Arial"/>
          <w:sz w:val="20"/>
          <w:szCs w:val="20"/>
        </w:rPr>
      </w:pPr>
      <w:r w:rsidRPr="00C07840">
        <w:rPr>
          <w:rFonts w:ascii="Arial" w:hAnsi="Arial" w:cs="Arial"/>
          <w:sz w:val="20"/>
          <w:szCs w:val="20"/>
        </w:rPr>
        <w:t>Requests for deviations by the investigato</w:t>
      </w:r>
      <w:r w:rsidR="00EF7BB7" w:rsidRPr="00C07840">
        <w:rPr>
          <w:rFonts w:ascii="Arial" w:hAnsi="Arial" w:cs="Arial"/>
          <w:sz w:val="20"/>
          <w:szCs w:val="20"/>
        </w:rPr>
        <w:t xml:space="preserve">r will be responded to within </w:t>
      </w:r>
      <w:r w:rsidR="00B41F78" w:rsidRPr="00C07840">
        <w:rPr>
          <w:rFonts w:ascii="Arial" w:hAnsi="Arial" w:cs="Arial"/>
          <w:sz w:val="20"/>
          <w:szCs w:val="20"/>
        </w:rPr>
        <w:t>24</w:t>
      </w:r>
      <w:r w:rsidRPr="00C07840">
        <w:rPr>
          <w:rFonts w:ascii="Arial" w:hAnsi="Arial" w:cs="Arial"/>
          <w:sz w:val="20"/>
          <w:szCs w:val="20"/>
        </w:rPr>
        <w:t xml:space="preserve"> hours of receipt. </w:t>
      </w:r>
      <w:bookmarkStart w:id="125" w:name="_Toc356914662"/>
    </w:p>
    <w:p w14:paraId="5A870A2E" w14:textId="77777777" w:rsidR="006C1DB3" w:rsidRPr="00C07840" w:rsidRDefault="006C1DB3" w:rsidP="000C2DF5">
      <w:pPr>
        <w:spacing w:line="276" w:lineRule="auto"/>
        <w:rPr>
          <w:rFonts w:ascii="Arial" w:hAnsi="Arial" w:cs="Arial"/>
          <w:sz w:val="20"/>
          <w:szCs w:val="20"/>
        </w:rPr>
      </w:pPr>
    </w:p>
    <w:p w14:paraId="099E5D8E" w14:textId="73916B3C" w:rsidR="000229A9" w:rsidRPr="00C07840" w:rsidRDefault="00A87981" w:rsidP="000C2DF5">
      <w:pPr>
        <w:spacing w:line="276" w:lineRule="auto"/>
        <w:rPr>
          <w:rFonts w:ascii="Arial" w:hAnsi="Arial" w:cs="Arial"/>
          <w:sz w:val="20"/>
          <w:szCs w:val="20"/>
        </w:rPr>
      </w:pPr>
      <w:r w:rsidRPr="00C07840">
        <w:rPr>
          <w:rFonts w:ascii="Arial" w:hAnsi="Arial" w:cs="Arial"/>
          <w:b/>
          <w:sz w:val="20"/>
          <w:szCs w:val="20"/>
        </w:rPr>
        <w:t>Corrective and preventive actions</w:t>
      </w:r>
      <w:r w:rsidR="00460137" w:rsidRPr="00C07840">
        <w:rPr>
          <w:rFonts w:ascii="Arial" w:hAnsi="Arial" w:cs="Arial"/>
          <w:b/>
          <w:sz w:val="20"/>
          <w:szCs w:val="20"/>
        </w:rPr>
        <w:t>:</w:t>
      </w:r>
      <w:r w:rsidRPr="00C07840">
        <w:rPr>
          <w:rFonts w:ascii="Arial" w:hAnsi="Arial" w:cs="Arial"/>
          <w:b/>
          <w:sz w:val="20"/>
          <w:szCs w:val="20"/>
        </w:rPr>
        <w:t>.</w:t>
      </w:r>
      <w:bookmarkEnd w:id="125"/>
    </w:p>
    <w:p w14:paraId="1B77D812" w14:textId="77777777" w:rsidR="000229A9" w:rsidRPr="00C07840" w:rsidRDefault="000229A9" w:rsidP="000C2DF5">
      <w:pPr>
        <w:spacing w:line="276" w:lineRule="auto"/>
        <w:rPr>
          <w:rFonts w:ascii="Arial" w:hAnsi="Arial" w:cs="Arial"/>
          <w:sz w:val="20"/>
          <w:szCs w:val="20"/>
        </w:rPr>
      </w:pPr>
    </w:p>
    <w:p w14:paraId="5FA8E8F4" w14:textId="53515A77" w:rsidR="00A87981" w:rsidRPr="00C07840" w:rsidRDefault="000229A9" w:rsidP="000C2DF5">
      <w:pPr>
        <w:spacing w:line="276" w:lineRule="auto"/>
        <w:rPr>
          <w:rFonts w:ascii="Arial" w:hAnsi="Arial" w:cs="Arial"/>
          <w:sz w:val="20"/>
          <w:szCs w:val="20"/>
        </w:rPr>
      </w:pPr>
      <w:r w:rsidRPr="00C07840">
        <w:rPr>
          <w:rFonts w:ascii="Arial" w:hAnsi="Arial" w:cs="Arial"/>
          <w:sz w:val="20"/>
          <w:szCs w:val="20"/>
        </w:rPr>
        <w:t xml:space="preserve">Refer to the Monitoring Plan </w:t>
      </w:r>
      <w:r w:rsidR="009011B5" w:rsidRPr="00C07840">
        <w:rPr>
          <w:rFonts w:ascii="Arial" w:hAnsi="Arial" w:cs="Arial"/>
          <w:sz w:val="20"/>
          <w:szCs w:val="20"/>
        </w:rPr>
        <w:t>(</w:t>
      </w:r>
      <w:r w:rsidR="00571E99" w:rsidRPr="00C07840">
        <w:rPr>
          <w:rFonts w:ascii="Arial" w:hAnsi="Arial" w:cs="Arial"/>
          <w:sz w:val="20"/>
          <w:szCs w:val="20"/>
        </w:rPr>
        <w:t>as</w:t>
      </w:r>
      <w:r w:rsidR="009011B5" w:rsidRPr="00C07840">
        <w:rPr>
          <w:rFonts w:ascii="Arial" w:hAnsi="Arial" w:cs="Arial"/>
          <w:sz w:val="20"/>
          <w:szCs w:val="20"/>
        </w:rPr>
        <w:t xml:space="preserve"> applicable) </w:t>
      </w:r>
      <w:r w:rsidRPr="00C07840">
        <w:rPr>
          <w:rFonts w:ascii="Arial" w:hAnsi="Arial" w:cs="Arial"/>
          <w:sz w:val="20"/>
          <w:szCs w:val="20"/>
        </w:rPr>
        <w:t xml:space="preserve">for corrective and preventative actions </w:t>
      </w:r>
    </w:p>
    <w:p w14:paraId="6DFDBE3E" w14:textId="77777777" w:rsidR="00695F13" w:rsidRPr="00C07840" w:rsidRDefault="00695F13" w:rsidP="000C2DF5">
      <w:pPr>
        <w:spacing w:line="276" w:lineRule="auto"/>
        <w:rPr>
          <w:rFonts w:ascii="Arial" w:hAnsi="Arial" w:cs="Arial"/>
          <w:sz w:val="20"/>
          <w:szCs w:val="20"/>
        </w:rPr>
      </w:pPr>
    </w:p>
    <w:p w14:paraId="3A78360D" w14:textId="73085C92" w:rsidR="00FC125E" w:rsidRPr="000C2DF5" w:rsidRDefault="00097755" w:rsidP="000C2DF5">
      <w:pPr>
        <w:pStyle w:val="Heading2"/>
        <w:spacing w:line="276" w:lineRule="auto"/>
        <w:rPr>
          <w:rFonts w:ascii="Arial" w:hAnsi="Arial" w:cs="Arial"/>
          <w:sz w:val="20"/>
          <w:szCs w:val="20"/>
        </w:rPr>
      </w:pPr>
      <w:bookmarkStart w:id="126" w:name="_Toc402967665"/>
      <w:bookmarkStart w:id="127" w:name="_Toc404252983"/>
      <w:bookmarkStart w:id="128" w:name="_Toc509236614"/>
      <w:bookmarkStart w:id="129" w:name="_Toc513649240"/>
      <w:r w:rsidRPr="000C2DF5">
        <w:rPr>
          <w:rFonts w:ascii="Arial" w:hAnsi="Arial" w:cs="Arial"/>
          <w:sz w:val="20"/>
          <w:szCs w:val="20"/>
        </w:rPr>
        <w:t xml:space="preserve">A.15.2 </w:t>
      </w:r>
      <w:r w:rsidR="00FC125E" w:rsidRPr="000C2DF5">
        <w:rPr>
          <w:rFonts w:ascii="Arial" w:hAnsi="Arial" w:cs="Arial"/>
          <w:sz w:val="20"/>
          <w:szCs w:val="20"/>
        </w:rPr>
        <w:t xml:space="preserve">Procedure for reporting any </w:t>
      </w:r>
      <w:r w:rsidR="003127FF">
        <w:rPr>
          <w:rFonts w:ascii="Arial" w:hAnsi="Arial" w:cs="Arial"/>
          <w:sz w:val="20"/>
          <w:szCs w:val="20"/>
        </w:rPr>
        <w:t>CIP</w:t>
      </w:r>
      <w:r w:rsidR="003127FF" w:rsidRPr="000C2DF5">
        <w:rPr>
          <w:rFonts w:ascii="Arial" w:hAnsi="Arial" w:cs="Arial"/>
          <w:sz w:val="20"/>
          <w:szCs w:val="20"/>
        </w:rPr>
        <w:t xml:space="preserve"> </w:t>
      </w:r>
      <w:r w:rsidR="00FC125E" w:rsidRPr="000C2DF5">
        <w:rPr>
          <w:rFonts w:ascii="Arial" w:hAnsi="Arial" w:cs="Arial"/>
          <w:sz w:val="20"/>
          <w:szCs w:val="20"/>
        </w:rPr>
        <w:t>deviations</w:t>
      </w:r>
      <w:bookmarkEnd w:id="126"/>
      <w:bookmarkEnd w:id="127"/>
      <w:bookmarkEnd w:id="128"/>
      <w:bookmarkEnd w:id="129"/>
    </w:p>
    <w:p w14:paraId="4454F806" w14:textId="77777777" w:rsidR="006315E1" w:rsidRDefault="00FC125E" w:rsidP="00A577DA">
      <w:pPr>
        <w:spacing w:line="276" w:lineRule="auto"/>
        <w:rPr>
          <w:rFonts w:ascii="Arial" w:hAnsi="Arial" w:cs="Arial"/>
          <w:sz w:val="20"/>
          <w:szCs w:val="20"/>
        </w:rPr>
      </w:pPr>
      <w:r w:rsidRPr="00C60D1E">
        <w:rPr>
          <w:rFonts w:ascii="Arial" w:hAnsi="Arial" w:cs="Arial"/>
          <w:bCs/>
          <w:sz w:val="20"/>
          <w:szCs w:val="20"/>
        </w:rPr>
        <w:t xml:space="preserve">Any deviation from the protocol that has not been previously approved by the sponsor (JRO at </w:t>
      </w:r>
      <w:r w:rsidRPr="00C60D1E">
        <w:rPr>
          <w:rFonts w:ascii="Arial" w:hAnsi="Arial" w:cs="Arial"/>
          <w:sz w:val="20"/>
          <w:szCs w:val="20"/>
        </w:rPr>
        <w:t>University College London), must be reported to the sponsor within 2 working days of the deviation occurrence.  Any deviations from the clinical investigation plan that are identified during routine monitoring visits will be reported to the sponsor (JRO, University College London) within 24 hours of being identified.</w:t>
      </w:r>
      <w:bookmarkStart w:id="130" w:name="_Toc356914664"/>
    </w:p>
    <w:p w14:paraId="7F44F318" w14:textId="77777777" w:rsidR="006315E1" w:rsidRPr="00766779" w:rsidRDefault="006315E1" w:rsidP="00C60D1E">
      <w:pPr>
        <w:rPr>
          <w:rFonts w:ascii="Arial" w:hAnsi="Arial" w:cs="Arial"/>
          <w:b/>
          <w:sz w:val="20"/>
          <w:szCs w:val="20"/>
        </w:rPr>
      </w:pPr>
    </w:p>
    <w:p w14:paraId="30BE6F5C" w14:textId="2CE24384" w:rsidR="00A87981" w:rsidRPr="00766779" w:rsidRDefault="006C1DB3" w:rsidP="00C60D1E">
      <w:pPr>
        <w:rPr>
          <w:rFonts w:ascii="Arial" w:hAnsi="Arial" w:cs="Arial"/>
          <w:b/>
          <w:bCs/>
          <w:i/>
          <w:sz w:val="20"/>
          <w:szCs w:val="20"/>
        </w:rPr>
      </w:pPr>
      <w:r w:rsidRPr="00766779">
        <w:rPr>
          <w:rFonts w:ascii="Arial" w:hAnsi="Arial" w:cs="Arial"/>
          <w:b/>
          <w:sz w:val="20"/>
          <w:szCs w:val="20"/>
        </w:rPr>
        <w:t>A.1</w:t>
      </w:r>
      <w:r w:rsidR="00675FFC" w:rsidRPr="00766779">
        <w:rPr>
          <w:rFonts w:ascii="Arial" w:hAnsi="Arial" w:cs="Arial"/>
          <w:b/>
          <w:sz w:val="20"/>
          <w:szCs w:val="20"/>
        </w:rPr>
        <w:t>6</w:t>
      </w:r>
      <w:r w:rsidRPr="00766779">
        <w:rPr>
          <w:rFonts w:ascii="Arial" w:hAnsi="Arial" w:cs="Arial"/>
          <w:b/>
          <w:sz w:val="20"/>
          <w:szCs w:val="20"/>
        </w:rPr>
        <w:t xml:space="preserve"> </w:t>
      </w:r>
      <w:r w:rsidR="00A87981" w:rsidRPr="00766779">
        <w:rPr>
          <w:rFonts w:ascii="Arial" w:hAnsi="Arial" w:cs="Arial"/>
          <w:b/>
          <w:sz w:val="20"/>
          <w:szCs w:val="20"/>
        </w:rPr>
        <w:t>Statements of compliance</w:t>
      </w:r>
      <w:bookmarkEnd w:id="130"/>
    </w:p>
    <w:p w14:paraId="14C2DFB6" w14:textId="77777777" w:rsidR="009011B5" w:rsidRPr="00C60D1E" w:rsidRDefault="009011B5" w:rsidP="00C60D1E">
      <w:pPr>
        <w:rPr>
          <w:rFonts w:ascii="Arial" w:hAnsi="Arial" w:cs="Arial"/>
          <w:sz w:val="20"/>
          <w:szCs w:val="20"/>
        </w:rPr>
      </w:pPr>
    </w:p>
    <w:p w14:paraId="130D00F1" w14:textId="77777777" w:rsidR="006C1DB3" w:rsidRDefault="000229A9" w:rsidP="00C60D1E">
      <w:pPr>
        <w:rPr>
          <w:rFonts w:ascii="Arial" w:hAnsi="Arial" w:cs="Arial"/>
          <w:sz w:val="20"/>
          <w:szCs w:val="20"/>
        </w:rPr>
      </w:pPr>
      <w:r w:rsidRPr="00C60D1E">
        <w:rPr>
          <w:rFonts w:ascii="Arial" w:hAnsi="Arial" w:cs="Arial"/>
          <w:sz w:val="20"/>
          <w:szCs w:val="20"/>
        </w:rPr>
        <w:t xml:space="preserve">The clinical investigation shall be conducted in accordance with the ethical principles of the Declaration of Helsinki, </w:t>
      </w:r>
      <w:r w:rsidR="009011B5" w:rsidRPr="00C60D1E">
        <w:rPr>
          <w:rFonts w:ascii="Arial" w:hAnsi="Arial" w:cs="Arial"/>
          <w:sz w:val="20"/>
          <w:szCs w:val="20"/>
        </w:rPr>
        <w:t>ISO</w:t>
      </w:r>
      <w:r w:rsidR="006C1DB3" w:rsidRPr="00C60D1E">
        <w:rPr>
          <w:rFonts w:ascii="Arial" w:hAnsi="Arial" w:cs="Arial"/>
          <w:sz w:val="20"/>
          <w:szCs w:val="20"/>
        </w:rPr>
        <w:t xml:space="preserve"> standard</w:t>
      </w:r>
      <w:r w:rsidR="009011B5" w:rsidRPr="00C60D1E">
        <w:rPr>
          <w:rFonts w:ascii="Arial" w:hAnsi="Arial" w:cs="Arial"/>
          <w:sz w:val="20"/>
          <w:szCs w:val="20"/>
        </w:rPr>
        <w:t xml:space="preserve"> 14155</w:t>
      </w:r>
      <w:r w:rsidRPr="00C60D1E">
        <w:rPr>
          <w:rFonts w:ascii="Arial" w:hAnsi="Arial" w:cs="Arial"/>
          <w:sz w:val="20"/>
          <w:szCs w:val="20"/>
        </w:rPr>
        <w:t xml:space="preserve"> and all other </w:t>
      </w:r>
      <w:r w:rsidR="009011B5" w:rsidRPr="00C60D1E">
        <w:rPr>
          <w:rFonts w:ascii="Arial" w:hAnsi="Arial" w:cs="Arial"/>
          <w:sz w:val="20"/>
          <w:szCs w:val="20"/>
        </w:rPr>
        <w:t xml:space="preserve">applicable device and </w:t>
      </w:r>
      <w:r w:rsidRPr="00C60D1E">
        <w:rPr>
          <w:rFonts w:ascii="Arial" w:hAnsi="Arial" w:cs="Arial"/>
          <w:sz w:val="20"/>
          <w:szCs w:val="20"/>
        </w:rPr>
        <w:t xml:space="preserve">UK regulations. </w:t>
      </w:r>
      <w:bookmarkStart w:id="131" w:name="_Toc356914666"/>
    </w:p>
    <w:p w14:paraId="29DE3918" w14:textId="77777777" w:rsidR="00C60D1E" w:rsidRPr="00C60D1E" w:rsidRDefault="00C60D1E" w:rsidP="00C60D1E">
      <w:pPr>
        <w:rPr>
          <w:rFonts w:ascii="Arial" w:hAnsi="Arial" w:cs="Arial"/>
          <w:sz w:val="20"/>
          <w:szCs w:val="20"/>
        </w:rPr>
      </w:pPr>
    </w:p>
    <w:p w14:paraId="74E9DD63" w14:textId="77777777" w:rsidR="009165B5" w:rsidRPr="00C60D1E" w:rsidRDefault="000229A9" w:rsidP="00C60D1E">
      <w:pPr>
        <w:rPr>
          <w:rFonts w:ascii="Arial" w:hAnsi="Arial" w:cs="Arial"/>
          <w:sz w:val="20"/>
          <w:szCs w:val="20"/>
        </w:rPr>
      </w:pPr>
      <w:bookmarkStart w:id="132" w:name="_Toc218918740"/>
      <w:bookmarkStart w:id="133" w:name="_Toc218919590"/>
      <w:bookmarkStart w:id="134" w:name="_Toc219193158"/>
      <w:bookmarkStart w:id="135" w:name="_Toc356914667"/>
      <w:bookmarkStart w:id="136" w:name="_Toc356999578"/>
      <w:bookmarkStart w:id="137" w:name="_Toc357000089"/>
      <w:bookmarkStart w:id="138" w:name="_Toc279737727"/>
      <w:bookmarkEnd w:id="131"/>
      <w:r w:rsidRPr="00C60D1E">
        <w:rPr>
          <w:rFonts w:ascii="Arial" w:hAnsi="Arial" w:cs="Arial"/>
          <w:sz w:val="20"/>
          <w:szCs w:val="20"/>
        </w:rPr>
        <w:t xml:space="preserve">The clinical investigation shall not commence </w:t>
      </w:r>
      <w:r w:rsidR="009011B5" w:rsidRPr="00C60D1E">
        <w:rPr>
          <w:rFonts w:ascii="Arial" w:hAnsi="Arial" w:cs="Arial"/>
          <w:sz w:val="20"/>
          <w:szCs w:val="20"/>
        </w:rPr>
        <w:t xml:space="preserve">recruitment </w:t>
      </w:r>
      <w:r w:rsidRPr="00C60D1E">
        <w:rPr>
          <w:rFonts w:ascii="Arial" w:hAnsi="Arial" w:cs="Arial"/>
          <w:sz w:val="20"/>
          <w:szCs w:val="20"/>
        </w:rPr>
        <w:t xml:space="preserve">until all </w:t>
      </w:r>
      <w:r w:rsidR="0061200B" w:rsidRPr="00C60D1E">
        <w:rPr>
          <w:rFonts w:ascii="Arial" w:hAnsi="Arial" w:cs="Arial"/>
          <w:sz w:val="20"/>
          <w:szCs w:val="20"/>
        </w:rPr>
        <w:t>R</w:t>
      </w:r>
      <w:r w:rsidRPr="00C60D1E">
        <w:rPr>
          <w:rFonts w:ascii="Arial" w:hAnsi="Arial" w:cs="Arial"/>
          <w:sz w:val="20"/>
          <w:szCs w:val="20"/>
        </w:rPr>
        <w:t xml:space="preserve">EC, regulatory </w:t>
      </w:r>
      <w:r w:rsidR="009011B5" w:rsidRPr="00C60D1E">
        <w:rPr>
          <w:rFonts w:ascii="Arial" w:hAnsi="Arial" w:cs="Arial"/>
          <w:sz w:val="20"/>
          <w:szCs w:val="20"/>
        </w:rPr>
        <w:t xml:space="preserve">(if applicable) </w:t>
      </w:r>
      <w:r w:rsidRPr="00C60D1E">
        <w:rPr>
          <w:rFonts w:ascii="Arial" w:hAnsi="Arial" w:cs="Arial"/>
          <w:sz w:val="20"/>
          <w:szCs w:val="20"/>
        </w:rPr>
        <w:t xml:space="preserve">and </w:t>
      </w:r>
      <w:r w:rsidR="00126936" w:rsidRPr="00C60D1E">
        <w:rPr>
          <w:rFonts w:ascii="Arial" w:hAnsi="Arial" w:cs="Arial"/>
          <w:sz w:val="20"/>
          <w:szCs w:val="20"/>
        </w:rPr>
        <w:t>local (</w:t>
      </w:r>
      <w:r w:rsidR="009011B5" w:rsidRPr="00C60D1E">
        <w:rPr>
          <w:rFonts w:ascii="Arial" w:hAnsi="Arial" w:cs="Arial"/>
          <w:sz w:val="20"/>
          <w:szCs w:val="20"/>
        </w:rPr>
        <w:t>NHS permission</w:t>
      </w:r>
      <w:r w:rsidR="00126936" w:rsidRPr="00C60D1E">
        <w:rPr>
          <w:rFonts w:ascii="Arial" w:hAnsi="Arial" w:cs="Arial"/>
          <w:sz w:val="20"/>
          <w:szCs w:val="20"/>
        </w:rPr>
        <w:t>)</w:t>
      </w:r>
      <w:r w:rsidR="009011B5" w:rsidRPr="00C60D1E">
        <w:rPr>
          <w:rFonts w:ascii="Arial" w:hAnsi="Arial" w:cs="Arial"/>
          <w:sz w:val="20"/>
          <w:szCs w:val="20"/>
        </w:rPr>
        <w:t xml:space="preserve"> </w:t>
      </w:r>
      <w:r w:rsidRPr="00C60D1E">
        <w:rPr>
          <w:rFonts w:ascii="Arial" w:hAnsi="Arial" w:cs="Arial"/>
          <w:sz w:val="20"/>
          <w:szCs w:val="20"/>
        </w:rPr>
        <w:t xml:space="preserve">is received. All additional requirements imposed by the </w:t>
      </w:r>
      <w:r w:rsidR="0061200B" w:rsidRPr="00C60D1E">
        <w:rPr>
          <w:rFonts w:ascii="Arial" w:hAnsi="Arial" w:cs="Arial"/>
          <w:sz w:val="20"/>
          <w:szCs w:val="20"/>
        </w:rPr>
        <w:t>R</w:t>
      </w:r>
      <w:r w:rsidRPr="00C60D1E">
        <w:rPr>
          <w:rFonts w:ascii="Arial" w:hAnsi="Arial" w:cs="Arial"/>
          <w:sz w:val="20"/>
          <w:szCs w:val="20"/>
        </w:rPr>
        <w:t>EC or regulatory authority will be followed.</w:t>
      </w:r>
      <w:bookmarkEnd w:id="132"/>
      <w:bookmarkEnd w:id="133"/>
      <w:bookmarkEnd w:id="134"/>
      <w:bookmarkEnd w:id="135"/>
      <w:bookmarkEnd w:id="136"/>
      <w:bookmarkEnd w:id="137"/>
      <w:bookmarkEnd w:id="138"/>
      <w:r w:rsidRPr="00C60D1E">
        <w:rPr>
          <w:rFonts w:ascii="Arial" w:hAnsi="Arial" w:cs="Arial"/>
          <w:sz w:val="20"/>
          <w:szCs w:val="20"/>
        </w:rPr>
        <w:t xml:space="preserve"> </w:t>
      </w:r>
    </w:p>
    <w:p w14:paraId="6B571667" w14:textId="17AB5C49" w:rsidR="00675FFC" w:rsidRPr="000C2DF5" w:rsidRDefault="00675FFC" w:rsidP="000C2DF5">
      <w:pPr>
        <w:pStyle w:val="Heading1"/>
        <w:numPr>
          <w:ilvl w:val="0"/>
          <w:numId w:val="0"/>
        </w:numPr>
        <w:spacing w:line="276" w:lineRule="auto"/>
        <w:rPr>
          <w:rFonts w:ascii="Arial" w:hAnsi="Arial" w:cs="Arial"/>
          <w:sz w:val="20"/>
          <w:szCs w:val="20"/>
        </w:rPr>
      </w:pPr>
      <w:bookmarkStart w:id="139" w:name="_Toc509236615"/>
      <w:bookmarkStart w:id="140" w:name="_Toc513649241"/>
      <w:r w:rsidRPr="000C2DF5">
        <w:rPr>
          <w:rFonts w:ascii="Arial" w:hAnsi="Arial" w:cs="Arial"/>
          <w:sz w:val="20"/>
          <w:szCs w:val="20"/>
        </w:rPr>
        <w:t>A.1</w:t>
      </w:r>
      <w:r w:rsidR="003127FF">
        <w:rPr>
          <w:rFonts w:ascii="Arial" w:hAnsi="Arial" w:cs="Arial"/>
          <w:sz w:val="20"/>
          <w:szCs w:val="20"/>
        </w:rPr>
        <w:t>7</w:t>
      </w:r>
      <w:r w:rsidRPr="000C2DF5">
        <w:rPr>
          <w:rFonts w:ascii="Arial" w:hAnsi="Arial" w:cs="Arial"/>
          <w:sz w:val="20"/>
          <w:szCs w:val="20"/>
        </w:rPr>
        <w:t xml:space="preserve"> Insurance</w:t>
      </w:r>
      <w:bookmarkEnd w:id="139"/>
      <w:bookmarkEnd w:id="140"/>
      <w:r w:rsidRPr="000C2DF5">
        <w:rPr>
          <w:rFonts w:ascii="Arial" w:hAnsi="Arial" w:cs="Arial"/>
          <w:sz w:val="20"/>
          <w:szCs w:val="20"/>
        </w:rPr>
        <w:t xml:space="preserve"> </w:t>
      </w:r>
    </w:p>
    <w:p w14:paraId="07035A11" w14:textId="77777777" w:rsidR="00675FFC" w:rsidRPr="000C2DF5" w:rsidRDefault="00675FFC" w:rsidP="000C2DF5">
      <w:pPr>
        <w:spacing w:line="276" w:lineRule="auto"/>
        <w:rPr>
          <w:rFonts w:ascii="Arial" w:hAnsi="Arial" w:cs="Arial"/>
          <w:color w:val="FF0000"/>
          <w:sz w:val="20"/>
          <w:szCs w:val="20"/>
        </w:rPr>
      </w:pPr>
    </w:p>
    <w:p w14:paraId="26A30057" w14:textId="77777777" w:rsidR="00090693" w:rsidRPr="00B41F78" w:rsidRDefault="00090693" w:rsidP="000C2DF5">
      <w:pPr>
        <w:spacing w:line="276" w:lineRule="auto"/>
        <w:rPr>
          <w:rFonts w:ascii="Arial" w:hAnsi="Arial" w:cs="Arial"/>
          <w:sz w:val="20"/>
          <w:szCs w:val="20"/>
        </w:rPr>
      </w:pPr>
      <w:r w:rsidRPr="00B41F78">
        <w:rPr>
          <w:rFonts w:ascii="Arial" w:hAnsi="Arial" w:cs="Arial"/>
          <w:sz w:val="20"/>
          <w:szCs w:val="20"/>
        </w:rPr>
        <w:t xml:space="preserve">University College London holds insurance against claims from participants for injury caused by their participation in the clinical trial. Participants may be able to claim compensation if they can prove that UCL has been negligent. However, as this clinical trial is being carried out in a hospital, the hospital continues to have a duty of care to the participant of the clinical trial.  University College London does not accept liability for any breach in the hospital’s duty of care, or any negligence on the part of hospital employees. This applies whether the hospital is an NHS Trust or otherwise.  </w:t>
      </w:r>
    </w:p>
    <w:p w14:paraId="5650CBFE" w14:textId="266DD2C5" w:rsidR="00090693" w:rsidRPr="00B41F78" w:rsidRDefault="00090693" w:rsidP="000C2DF5">
      <w:pPr>
        <w:spacing w:line="276" w:lineRule="auto"/>
        <w:rPr>
          <w:rFonts w:ascii="Arial" w:hAnsi="Arial" w:cs="Arial"/>
          <w:sz w:val="20"/>
          <w:szCs w:val="20"/>
        </w:rPr>
      </w:pPr>
      <w:r w:rsidRPr="00B41F78">
        <w:rPr>
          <w:rFonts w:ascii="Arial" w:hAnsi="Arial" w:cs="Arial"/>
          <w:sz w:val="20"/>
          <w:szCs w:val="20"/>
        </w:rPr>
        <w:t xml:space="preserve">Participants may also be able to claim compensation for injury caused by participation in this clinical trial without the need to prove negligence on the part of University College London or another party.  Participants who sustain injury </w:t>
      </w:r>
      <w:r w:rsidRPr="00B41F78">
        <w:rPr>
          <w:rFonts w:ascii="Arial" w:hAnsi="Arial" w:cs="Arial"/>
          <w:sz w:val="20"/>
          <w:szCs w:val="20"/>
        </w:rPr>
        <w:lastRenderedPageBreak/>
        <w:t>and wish to make a claim for compensation should do so in writing in the first instance to the Chief Investigator, who will pass the claim to the Sponsor’s Insurers, via the Sponsor’s office.</w:t>
      </w:r>
    </w:p>
    <w:p w14:paraId="6B38D39A" w14:textId="312B9AF1" w:rsidR="00090693" w:rsidRPr="00A577DA" w:rsidRDefault="00090693" w:rsidP="000C2DF5">
      <w:pPr>
        <w:spacing w:line="276" w:lineRule="auto"/>
        <w:rPr>
          <w:rFonts w:ascii="Arial" w:hAnsi="Arial" w:cs="Arial"/>
          <w:sz w:val="20"/>
          <w:szCs w:val="20"/>
        </w:rPr>
      </w:pPr>
      <w:r w:rsidRPr="00B41F78">
        <w:rPr>
          <w:rFonts w:ascii="Arial" w:hAnsi="Arial" w:cs="Arial"/>
          <w:sz w:val="20"/>
          <w:szCs w:val="20"/>
        </w:rPr>
        <w:t>Hospitals selected to participate in this clinical trial shall provide clinical negligence insurance cover for harm caused by their employees and a copy of the relevant insurance policy or summary shall be provided to University College London, upon request.</w:t>
      </w:r>
    </w:p>
    <w:p w14:paraId="0FF26BEB" w14:textId="240019BD" w:rsidR="00C60D1E" w:rsidRDefault="006C1DB3" w:rsidP="00C60D1E">
      <w:pPr>
        <w:pStyle w:val="Heading1"/>
        <w:numPr>
          <w:ilvl w:val="0"/>
          <w:numId w:val="0"/>
        </w:numPr>
        <w:spacing w:line="276" w:lineRule="auto"/>
        <w:rPr>
          <w:rFonts w:ascii="Arial" w:hAnsi="Arial" w:cs="Arial"/>
          <w:sz w:val="20"/>
          <w:szCs w:val="20"/>
        </w:rPr>
      </w:pPr>
      <w:bookmarkStart w:id="141" w:name="_Toc356914670"/>
      <w:bookmarkStart w:id="142" w:name="_Toc509236616"/>
      <w:bookmarkStart w:id="143" w:name="_Toc513649242"/>
      <w:r w:rsidRPr="000C2DF5">
        <w:rPr>
          <w:rFonts w:ascii="Arial" w:hAnsi="Arial" w:cs="Arial"/>
          <w:sz w:val="20"/>
          <w:szCs w:val="20"/>
        </w:rPr>
        <w:t>A.1</w:t>
      </w:r>
      <w:r w:rsidR="003127FF">
        <w:rPr>
          <w:rFonts w:ascii="Arial" w:hAnsi="Arial" w:cs="Arial"/>
          <w:sz w:val="20"/>
          <w:szCs w:val="20"/>
        </w:rPr>
        <w:t>8</w:t>
      </w:r>
      <w:r w:rsidRPr="000C2DF5">
        <w:rPr>
          <w:rFonts w:ascii="Arial" w:hAnsi="Arial" w:cs="Arial"/>
          <w:sz w:val="20"/>
          <w:szCs w:val="20"/>
        </w:rPr>
        <w:t xml:space="preserve"> </w:t>
      </w:r>
      <w:r w:rsidR="00A87981" w:rsidRPr="000C2DF5">
        <w:rPr>
          <w:rFonts w:ascii="Arial" w:hAnsi="Arial" w:cs="Arial"/>
          <w:sz w:val="20"/>
          <w:szCs w:val="20"/>
        </w:rPr>
        <w:t>Adverse events, adverse device effects and device deficiencies</w:t>
      </w:r>
      <w:bookmarkStart w:id="144" w:name="_Toc356914671"/>
      <w:bookmarkStart w:id="145" w:name="_Toc279737731"/>
      <w:bookmarkEnd w:id="141"/>
      <w:bookmarkEnd w:id="142"/>
      <w:bookmarkEnd w:id="143"/>
    </w:p>
    <w:p w14:paraId="46AA37CB" w14:textId="6222E246" w:rsidR="00970CA7" w:rsidRPr="00C60D1E" w:rsidRDefault="00BD15CB" w:rsidP="00C60D1E">
      <w:pPr>
        <w:pStyle w:val="Heading2"/>
        <w:rPr>
          <w:rFonts w:ascii="Arial" w:hAnsi="Arial" w:cs="Arial"/>
          <w:color w:val="0000FF"/>
          <w:sz w:val="20"/>
          <w:szCs w:val="20"/>
        </w:rPr>
      </w:pPr>
      <w:bookmarkStart w:id="146" w:name="_Toc509236617"/>
      <w:bookmarkStart w:id="147" w:name="_Toc513649243"/>
      <w:r w:rsidRPr="00C60D1E">
        <w:rPr>
          <w:rFonts w:ascii="Arial" w:hAnsi="Arial" w:cs="Arial"/>
          <w:color w:val="0000FF"/>
          <w:sz w:val="20"/>
          <w:szCs w:val="20"/>
        </w:rPr>
        <w:t>Definitions</w:t>
      </w:r>
      <w:bookmarkEnd w:id="144"/>
      <w:bookmarkEnd w:id="145"/>
      <w:bookmarkEnd w:id="146"/>
      <w:bookmarkEnd w:id="147"/>
    </w:p>
    <w:p w14:paraId="0B2B50EC" w14:textId="77777777" w:rsidR="00970CA7" w:rsidRPr="000C2DF5" w:rsidRDefault="00970CA7" w:rsidP="000C2DF5">
      <w:pPr>
        <w:spacing w:line="276" w:lineRule="auto"/>
        <w:rPr>
          <w:rFonts w:ascii="Arial"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796"/>
      </w:tblGrid>
      <w:tr w:rsidR="00970CA7" w:rsidRPr="000C2DF5" w14:paraId="6B18FABB" w14:textId="77777777" w:rsidTr="00D73951">
        <w:tc>
          <w:tcPr>
            <w:tcW w:w="2660" w:type="dxa"/>
            <w:shd w:val="clear" w:color="auto" w:fill="E6E6E6"/>
            <w:vAlign w:val="center"/>
          </w:tcPr>
          <w:p w14:paraId="17CC2FF9" w14:textId="77777777" w:rsidR="00970CA7" w:rsidRPr="000C2DF5" w:rsidRDefault="00970CA7" w:rsidP="000C2DF5">
            <w:pPr>
              <w:spacing w:line="276" w:lineRule="auto"/>
              <w:jc w:val="center"/>
              <w:rPr>
                <w:rFonts w:ascii="Arial" w:eastAsia="SimSun" w:hAnsi="Arial" w:cs="Arial"/>
                <w:b/>
                <w:bCs/>
                <w:color w:val="0000FF"/>
                <w:sz w:val="20"/>
                <w:szCs w:val="20"/>
                <w:lang w:eastAsia="zh-CN"/>
              </w:rPr>
            </w:pPr>
            <w:r w:rsidRPr="000C2DF5">
              <w:rPr>
                <w:rFonts w:ascii="Arial" w:eastAsia="SimSun" w:hAnsi="Arial" w:cs="Arial"/>
                <w:b/>
                <w:bCs/>
                <w:color w:val="0000FF"/>
                <w:sz w:val="20"/>
                <w:szCs w:val="20"/>
                <w:lang w:eastAsia="zh-CN"/>
              </w:rPr>
              <w:t>Term</w:t>
            </w:r>
          </w:p>
        </w:tc>
        <w:tc>
          <w:tcPr>
            <w:tcW w:w="7796" w:type="dxa"/>
            <w:shd w:val="clear" w:color="auto" w:fill="E6E6E6"/>
          </w:tcPr>
          <w:p w14:paraId="0F592CD1" w14:textId="77777777" w:rsidR="00970CA7" w:rsidRPr="000C2DF5" w:rsidRDefault="00970CA7"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Definition</w:t>
            </w:r>
          </w:p>
        </w:tc>
      </w:tr>
      <w:tr w:rsidR="00970CA7" w:rsidRPr="000C2DF5" w14:paraId="7D54E4EC" w14:textId="77777777" w:rsidTr="00D73951">
        <w:tc>
          <w:tcPr>
            <w:tcW w:w="2660" w:type="dxa"/>
            <w:shd w:val="clear" w:color="auto" w:fill="auto"/>
            <w:vAlign w:val="center"/>
          </w:tcPr>
          <w:p w14:paraId="3857C99A"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Adverse Event (AE)</w:t>
            </w:r>
          </w:p>
        </w:tc>
        <w:tc>
          <w:tcPr>
            <w:tcW w:w="7796" w:type="dxa"/>
            <w:shd w:val="clear" w:color="auto" w:fill="auto"/>
            <w:vAlign w:val="center"/>
          </w:tcPr>
          <w:p w14:paraId="1ADDE18E"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color w:val="0000FF"/>
                <w:sz w:val="20"/>
                <w:szCs w:val="20"/>
              </w:rPr>
              <w:t xml:space="preserve">Any untoward medical occurrence, unintended disease or injury, or untoward clinical signs (including abnormal laboratory findings) in subjects, users or other persons, </w:t>
            </w:r>
            <w:r w:rsidRPr="000C2DF5">
              <w:rPr>
                <w:rFonts w:ascii="Arial" w:hAnsi="Arial" w:cs="Arial"/>
                <w:color w:val="0000FF"/>
                <w:sz w:val="20"/>
                <w:szCs w:val="20"/>
                <w:u w:val="single"/>
              </w:rPr>
              <w:t>whether or not related</w:t>
            </w:r>
            <w:r w:rsidRPr="000C2DF5">
              <w:rPr>
                <w:rFonts w:ascii="Arial" w:hAnsi="Arial" w:cs="Arial"/>
                <w:color w:val="0000FF"/>
                <w:sz w:val="20"/>
                <w:szCs w:val="20"/>
              </w:rPr>
              <w:t xml:space="preserve"> to the investigational medical device.</w:t>
            </w:r>
          </w:p>
          <w:p w14:paraId="4D22B870"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b/>
                <w:color w:val="0000FF"/>
                <w:sz w:val="20"/>
                <w:szCs w:val="20"/>
              </w:rPr>
              <w:t>Note 1:</w:t>
            </w:r>
            <w:r w:rsidRPr="000C2DF5">
              <w:rPr>
                <w:rFonts w:ascii="Arial" w:hAnsi="Arial" w:cs="Arial"/>
                <w:color w:val="0000FF"/>
                <w:sz w:val="20"/>
                <w:szCs w:val="20"/>
              </w:rPr>
              <w:t xml:space="preserve"> This </w:t>
            </w:r>
            <w:r w:rsidR="00DB538C" w:rsidRPr="000C2DF5">
              <w:rPr>
                <w:rFonts w:ascii="Arial" w:hAnsi="Arial" w:cs="Arial"/>
                <w:color w:val="0000FF"/>
                <w:sz w:val="20"/>
                <w:szCs w:val="20"/>
              </w:rPr>
              <w:t>definition</w:t>
            </w:r>
            <w:r w:rsidRPr="000C2DF5">
              <w:rPr>
                <w:rFonts w:ascii="Arial" w:hAnsi="Arial" w:cs="Arial"/>
                <w:color w:val="0000FF"/>
                <w:sz w:val="20"/>
                <w:szCs w:val="20"/>
              </w:rPr>
              <w:t xml:space="preserve"> includes events related to the investigational medical device or the comparator</w:t>
            </w:r>
          </w:p>
          <w:p w14:paraId="480A6ED6"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b/>
                <w:color w:val="0000FF"/>
                <w:sz w:val="20"/>
                <w:szCs w:val="20"/>
              </w:rPr>
              <w:t>Note 2:</w:t>
            </w:r>
            <w:r w:rsidRPr="000C2DF5">
              <w:rPr>
                <w:rFonts w:ascii="Arial" w:hAnsi="Arial" w:cs="Arial"/>
                <w:color w:val="0000FF"/>
                <w:sz w:val="20"/>
                <w:szCs w:val="20"/>
              </w:rPr>
              <w:t xml:space="preserve"> This definition includes events related to the procedures involved</w:t>
            </w:r>
          </w:p>
          <w:p w14:paraId="534AF2E4"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b/>
                <w:color w:val="0000FF"/>
                <w:sz w:val="20"/>
                <w:szCs w:val="20"/>
              </w:rPr>
              <w:t>Note 3:</w:t>
            </w:r>
            <w:r w:rsidRPr="000C2DF5">
              <w:rPr>
                <w:rFonts w:ascii="Arial" w:hAnsi="Arial" w:cs="Arial"/>
                <w:color w:val="0000FF"/>
                <w:sz w:val="20"/>
                <w:szCs w:val="20"/>
              </w:rPr>
              <w:t xml:space="preserve"> For users or other persons, this definition is restricted to events related to investigational medical devices</w:t>
            </w:r>
          </w:p>
        </w:tc>
      </w:tr>
      <w:tr w:rsidR="00970CA7" w:rsidRPr="000C2DF5" w14:paraId="238E837A" w14:textId="77777777" w:rsidTr="00D73951">
        <w:tc>
          <w:tcPr>
            <w:tcW w:w="2660" w:type="dxa"/>
            <w:shd w:val="clear" w:color="auto" w:fill="auto"/>
            <w:vAlign w:val="center"/>
          </w:tcPr>
          <w:p w14:paraId="3CDF389B"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Adverse Device Effect (ADE)</w:t>
            </w:r>
          </w:p>
        </w:tc>
        <w:tc>
          <w:tcPr>
            <w:tcW w:w="7796" w:type="dxa"/>
            <w:shd w:val="clear" w:color="auto" w:fill="auto"/>
            <w:vAlign w:val="center"/>
          </w:tcPr>
          <w:p w14:paraId="5A8B6A59"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color w:val="0000FF"/>
                <w:sz w:val="20"/>
                <w:szCs w:val="20"/>
              </w:rPr>
              <w:t xml:space="preserve">Adverse Event </w:t>
            </w:r>
            <w:r w:rsidRPr="000C2DF5">
              <w:rPr>
                <w:rFonts w:ascii="Arial" w:hAnsi="Arial" w:cs="Arial"/>
                <w:color w:val="0000FF"/>
                <w:sz w:val="20"/>
                <w:szCs w:val="20"/>
                <w:u w:val="single"/>
              </w:rPr>
              <w:t>related to the use</w:t>
            </w:r>
            <w:r w:rsidRPr="000C2DF5">
              <w:rPr>
                <w:rFonts w:ascii="Arial" w:hAnsi="Arial" w:cs="Arial"/>
                <w:color w:val="0000FF"/>
                <w:sz w:val="20"/>
                <w:szCs w:val="20"/>
              </w:rPr>
              <w:t xml:space="preserve"> of an investigational device. </w:t>
            </w:r>
          </w:p>
          <w:p w14:paraId="317BC295" w14:textId="77777777" w:rsidR="00970CA7" w:rsidRPr="000C2DF5" w:rsidRDefault="00970CA7" w:rsidP="000C2DF5">
            <w:pPr>
              <w:spacing w:line="276" w:lineRule="auto"/>
              <w:rPr>
                <w:rFonts w:ascii="Arial" w:hAnsi="Arial" w:cs="Arial"/>
                <w:color w:val="0000FF"/>
                <w:sz w:val="20"/>
                <w:szCs w:val="20"/>
              </w:rPr>
            </w:pPr>
            <w:r w:rsidRPr="000C2DF5">
              <w:rPr>
                <w:rFonts w:ascii="Arial" w:hAnsi="Arial" w:cs="Arial"/>
                <w:b/>
                <w:color w:val="0000FF"/>
                <w:sz w:val="20"/>
                <w:szCs w:val="20"/>
              </w:rPr>
              <w:t>Note 1:</w:t>
            </w:r>
            <w:r w:rsidRPr="000C2DF5">
              <w:rPr>
                <w:rFonts w:ascii="Arial" w:hAnsi="Arial" w:cs="Arial"/>
                <w:color w:val="0000FF"/>
                <w:sz w:val="20"/>
                <w:szCs w:val="20"/>
              </w:rPr>
              <w:t xml:space="preserve"> This definition includes AEs resulting from insufficient or inadequate instructions for use, deployment, implantation, installation, or operation, or any malfunction of the investigational device</w:t>
            </w:r>
          </w:p>
          <w:p w14:paraId="73E49755" w14:textId="77777777" w:rsidR="00970CA7" w:rsidRPr="000C2DF5" w:rsidRDefault="00970CA7" w:rsidP="000C2DF5">
            <w:pPr>
              <w:spacing w:line="276" w:lineRule="auto"/>
              <w:rPr>
                <w:rFonts w:ascii="Arial" w:eastAsia="SimSun" w:hAnsi="Arial" w:cs="Arial"/>
                <w:i/>
                <w:color w:val="0000FF"/>
                <w:sz w:val="20"/>
                <w:szCs w:val="20"/>
                <w:lang w:eastAsia="zh-CN"/>
              </w:rPr>
            </w:pPr>
            <w:r w:rsidRPr="000C2DF5">
              <w:rPr>
                <w:rFonts w:ascii="Arial" w:hAnsi="Arial" w:cs="Arial"/>
                <w:b/>
                <w:color w:val="0000FF"/>
                <w:sz w:val="20"/>
                <w:szCs w:val="20"/>
              </w:rPr>
              <w:t>Note 2:</w:t>
            </w:r>
            <w:r w:rsidRPr="000C2DF5">
              <w:rPr>
                <w:rFonts w:ascii="Arial" w:hAnsi="Arial" w:cs="Arial"/>
                <w:color w:val="0000FF"/>
                <w:sz w:val="20"/>
                <w:szCs w:val="20"/>
              </w:rPr>
              <w:t xml:space="preserve"> This definition includes any event resulting from use error or from intentional misuse of the investigational medical device</w:t>
            </w:r>
          </w:p>
        </w:tc>
      </w:tr>
      <w:tr w:rsidR="00970CA7" w:rsidRPr="000C2DF5" w14:paraId="6C727802" w14:textId="77777777" w:rsidTr="00D73951">
        <w:tc>
          <w:tcPr>
            <w:tcW w:w="2660" w:type="dxa"/>
            <w:shd w:val="clear" w:color="auto" w:fill="auto"/>
            <w:vAlign w:val="center"/>
          </w:tcPr>
          <w:p w14:paraId="2D56B2DE"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Serious Adverse Event (SAE)</w:t>
            </w:r>
          </w:p>
        </w:tc>
        <w:tc>
          <w:tcPr>
            <w:tcW w:w="7796" w:type="dxa"/>
            <w:shd w:val="clear" w:color="auto" w:fill="auto"/>
            <w:vAlign w:val="center"/>
          </w:tcPr>
          <w:p w14:paraId="7218B66D" w14:textId="77777777" w:rsidR="00970CA7" w:rsidRPr="000C2DF5" w:rsidRDefault="00970CA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Any adverse event that:</w:t>
            </w:r>
          </w:p>
          <w:p w14:paraId="391B7440" w14:textId="77777777" w:rsidR="00970CA7" w:rsidRPr="000C2DF5" w:rsidRDefault="00970CA7" w:rsidP="000C2DF5">
            <w:pPr>
              <w:numPr>
                <w:ilvl w:val="0"/>
                <w:numId w:val="6"/>
              </w:numPr>
              <w:suppressAutoHyphens w:val="0"/>
              <w:spacing w:line="276" w:lineRule="auto"/>
              <w:rPr>
                <w:rFonts w:ascii="Arial" w:hAnsi="Arial" w:cs="Arial"/>
                <w:color w:val="0000FF"/>
                <w:sz w:val="20"/>
                <w:szCs w:val="20"/>
              </w:rPr>
            </w:pPr>
            <w:r w:rsidRPr="000C2DF5">
              <w:rPr>
                <w:rFonts w:ascii="Arial" w:hAnsi="Arial" w:cs="Arial"/>
                <w:color w:val="0000FF"/>
                <w:sz w:val="20"/>
                <w:szCs w:val="20"/>
              </w:rPr>
              <w:t>Led to death,</w:t>
            </w:r>
          </w:p>
          <w:p w14:paraId="6D479071" w14:textId="77777777" w:rsidR="00970CA7" w:rsidRPr="000C2DF5" w:rsidRDefault="00970CA7" w:rsidP="000C2DF5">
            <w:pPr>
              <w:numPr>
                <w:ilvl w:val="0"/>
                <w:numId w:val="6"/>
              </w:numPr>
              <w:suppressAutoHyphens w:val="0"/>
              <w:spacing w:line="276" w:lineRule="auto"/>
              <w:rPr>
                <w:rFonts w:ascii="Arial" w:hAnsi="Arial" w:cs="Arial"/>
                <w:color w:val="0000FF"/>
                <w:sz w:val="20"/>
                <w:szCs w:val="20"/>
              </w:rPr>
            </w:pPr>
            <w:r w:rsidRPr="000C2DF5">
              <w:rPr>
                <w:rFonts w:ascii="Arial" w:hAnsi="Arial" w:cs="Arial"/>
                <w:color w:val="0000FF"/>
                <w:sz w:val="20"/>
                <w:szCs w:val="20"/>
              </w:rPr>
              <w:t xml:space="preserve">Led to serious deterioration in the health of the subject, that either resulted in </w:t>
            </w:r>
          </w:p>
          <w:p w14:paraId="6D7D2D0B" w14:textId="77777777" w:rsidR="00DB0428" w:rsidRPr="000C2DF5" w:rsidRDefault="00DB0428" w:rsidP="000C2DF5">
            <w:pPr>
              <w:numPr>
                <w:ilvl w:val="0"/>
                <w:numId w:val="6"/>
              </w:numPr>
              <w:tabs>
                <w:tab w:val="clear" w:pos="432"/>
                <w:tab w:val="num" w:pos="792"/>
              </w:tabs>
              <w:suppressAutoHyphens w:val="0"/>
              <w:spacing w:line="276" w:lineRule="auto"/>
              <w:ind w:left="792" w:hanging="360"/>
              <w:rPr>
                <w:rFonts w:ascii="Arial" w:hAnsi="Arial" w:cs="Arial"/>
                <w:color w:val="0000FF"/>
                <w:sz w:val="20"/>
                <w:szCs w:val="20"/>
              </w:rPr>
            </w:pPr>
            <w:r w:rsidRPr="000C2DF5">
              <w:rPr>
                <w:rFonts w:ascii="Arial" w:hAnsi="Arial" w:cs="Arial"/>
                <w:color w:val="0000FF"/>
                <w:sz w:val="20"/>
                <w:szCs w:val="20"/>
              </w:rPr>
              <w:t>a life-threatening illness or injury, or</w:t>
            </w:r>
          </w:p>
          <w:p w14:paraId="7635F1B5" w14:textId="77777777" w:rsidR="00DB0428" w:rsidRPr="000C2DF5" w:rsidRDefault="00DB0428" w:rsidP="000C2DF5">
            <w:pPr>
              <w:numPr>
                <w:ilvl w:val="0"/>
                <w:numId w:val="6"/>
              </w:numPr>
              <w:tabs>
                <w:tab w:val="clear" w:pos="432"/>
                <w:tab w:val="num" w:pos="792"/>
              </w:tabs>
              <w:suppressAutoHyphens w:val="0"/>
              <w:spacing w:line="276" w:lineRule="auto"/>
              <w:ind w:left="792" w:hanging="360"/>
              <w:rPr>
                <w:rFonts w:ascii="Arial" w:hAnsi="Arial" w:cs="Arial"/>
                <w:color w:val="0000FF"/>
                <w:sz w:val="20"/>
                <w:szCs w:val="20"/>
              </w:rPr>
            </w:pPr>
            <w:r w:rsidRPr="000C2DF5">
              <w:rPr>
                <w:rFonts w:ascii="Arial" w:hAnsi="Arial" w:cs="Arial"/>
                <w:color w:val="0000FF"/>
                <w:sz w:val="20"/>
                <w:szCs w:val="20"/>
              </w:rPr>
              <w:t>a permanent impairment of a body structure or a body fun</w:t>
            </w:r>
            <w:r w:rsidR="00126936" w:rsidRPr="000C2DF5">
              <w:rPr>
                <w:rFonts w:ascii="Arial" w:hAnsi="Arial" w:cs="Arial"/>
                <w:color w:val="0000FF"/>
                <w:sz w:val="20"/>
                <w:szCs w:val="20"/>
              </w:rPr>
              <w:t>c</w:t>
            </w:r>
            <w:r w:rsidRPr="000C2DF5">
              <w:rPr>
                <w:rFonts w:ascii="Arial" w:hAnsi="Arial" w:cs="Arial"/>
                <w:color w:val="0000FF"/>
                <w:sz w:val="20"/>
                <w:szCs w:val="20"/>
              </w:rPr>
              <w:t>tion, or</w:t>
            </w:r>
          </w:p>
          <w:p w14:paraId="0E86B08E" w14:textId="77777777" w:rsidR="00DB0428" w:rsidRPr="000C2DF5" w:rsidRDefault="00DB0428" w:rsidP="000C2DF5">
            <w:pPr>
              <w:numPr>
                <w:ilvl w:val="0"/>
                <w:numId w:val="6"/>
              </w:numPr>
              <w:tabs>
                <w:tab w:val="clear" w:pos="432"/>
                <w:tab w:val="num" w:pos="792"/>
              </w:tabs>
              <w:suppressAutoHyphens w:val="0"/>
              <w:spacing w:line="276" w:lineRule="auto"/>
              <w:ind w:left="792" w:hanging="360"/>
              <w:rPr>
                <w:rFonts w:ascii="Arial" w:hAnsi="Arial" w:cs="Arial"/>
                <w:color w:val="0000FF"/>
                <w:sz w:val="20"/>
                <w:szCs w:val="20"/>
              </w:rPr>
            </w:pPr>
            <w:r w:rsidRPr="000C2DF5">
              <w:rPr>
                <w:rFonts w:ascii="Arial" w:hAnsi="Arial" w:cs="Arial"/>
                <w:color w:val="0000FF"/>
                <w:sz w:val="20"/>
                <w:szCs w:val="20"/>
              </w:rPr>
              <w:t>in-</w:t>
            </w:r>
            <w:r w:rsidR="00126936" w:rsidRPr="000C2DF5">
              <w:rPr>
                <w:rFonts w:ascii="Arial" w:hAnsi="Arial" w:cs="Arial"/>
                <w:color w:val="0000FF"/>
                <w:sz w:val="20"/>
                <w:szCs w:val="20"/>
              </w:rPr>
              <w:t>patient or prolonged hospitialis</w:t>
            </w:r>
            <w:r w:rsidRPr="000C2DF5">
              <w:rPr>
                <w:rFonts w:ascii="Arial" w:hAnsi="Arial" w:cs="Arial"/>
                <w:color w:val="0000FF"/>
                <w:sz w:val="20"/>
                <w:szCs w:val="20"/>
              </w:rPr>
              <w:t>ation, or</w:t>
            </w:r>
          </w:p>
          <w:p w14:paraId="602FFE8B" w14:textId="77777777" w:rsidR="00DB0428" w:rsidRPr="000C2DF5" w:rsidRDefault="00DB0428" w:rsidP="000C2DF5">
            <w:pPr>
              <w:numPr>
                <w:ilvl w:val="0"/>
                <w:numId w:val="6"/>
              </w:numPr>
              <w:tabs>
                <w:tab w:val="clear" w:pos="432"/>
                <w:tab w:val="num" w:pos="792"/>
              </w:tabs>
              <w:suppressAutoHyphens w:val="0"/>
              <w:spacing w:line="276" w:lineRule="auto"/>
              <w:ind w:left="792" w:hanging="360"/>
              <w:rPr>
                <w:rFonts w:ascii="Arial" w:hAnsi="Arial" w:cs="Arial"/>
                <w:color w:val="0000FF"/>
                <w:sz w:val="20"/>
                <w:szCs w:val="20"/>
              </w:rPr>
            </w:pPr>
            <w:r w:rsidRPr="000C2DF5">
              <w:rPr>
                <w:rFonts w:ascii="Arial" w:hAnsi="Arial" w:cs="Arial"/>
                <w:color w:val="0000FF"/>
                <w:sz w:val="20"/>
                <w:szCs w:val="20"/>
              </w:rPr>
              <w:t>medical or surgical intervention to prevent life-threatening illness or injury or permanent impairment to a body structure or a body function,</w:t>
            </w:r>
          </w:p>
          <w:p w14:paraId="2C44F4DC" w14:textId="77777777" w:rsidR="00970CA7" w:rsidRPr="000C2DF5" w:rsidRDefault="00DB0428" w:rsidP="000C2DF5">
            <w:pPr>
              <w:numPr>
                <w:ilvl w:val="0"/>
                <w:numId w:val="6"/>
              </w:numPr>
              <w:suppressAutoHyphens w:val="0"/>
              <w:spacing w:line="276" w:lineRule="auto"/>
              <w:rPr>
                <w:rFonts w:ascii="Arial" w:hAnsi="Arial" w:cs="Arial"/>
                <w:color w:val="0000FF"/>
                <w:sz w:val="20"/>
                <w:szCs w:val="20"/>
              </w:rPr>
            </w:pPr>
            <w:r w:rsidRPr="000C2DF5">
              <w:rPr>
                <w:rFonts w:ascii="Arial" w:hAnsi="Arial" w:cs="Arial"/>
                <w:color w:val="0000FF"/>
                <w:sz w:val="20"/>
                <w:szCs w:val="20"/>
              </w:rPr>
              <w:t>L</w:t>
            </w:r>
            <w:r w:rsidR="00970CA7" w:rsidRPr="000C2DF5">
              <w:rPr>
                <w:rFonts w:ascii="Arial" w:hAnsi="Arial" w:cs="Arial"/>
                <w:color w:val="0000FF"/>
                <w:sz w:val="20"/>
                <w:szCs w:val="20"/>
              </w:rPr>
              <w:t>ed to foetal distress, foetal death or a congenital anomaly or birth defect</w:t>
            </w:r>
          </w:p>
        </w:tc>
      </w:tr>
    </w:tbl>
    <w:p w14:paraId="7E72C7A1" w14:textId="77777777" w:rsidR="00DB538C" w:rsidRPr="000C2DF5" w:rsidRDefault="00DB538C" w:rsidP="000C2DF5">
      <w:pPr>
        <w:spacing w:line="276" w:lineRule="auto"/>
        <w:rPr>
          <w:rFonts w:ascii="Arial" w:hAnsi="Arial" w:cs="Arial"/>
          <w:color w:val="0000FF"/>
          <w:sz w:val="20"/>
          <w:szCs w:val="20"/>
        </w:rPr>
      </w:pPr>
    </w:p>
    <w:p w14:paraId="146162B4" w14:textId="77777777" w:rsidR="00DB538C" w:rsidRPr="000C2DF5" w:rsidRDefault="00DB538C" w:rsidP="000C2DF5">
      <w:pPr>
        <w:spacing w:line="276" w:lineRule="auto"/>
        <w:rPr>
          <w:rFonts w:ascii="Arial" w:hAnsi="Arial" w:cs="Arial"/>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7200"/>
      </w:tblGrid>
      <w:tr w:rsidR="00970CA7" w:rsidRPr="000C2DF5" w14:paraId="499A6FC4" w14:textId="77777777">
        <w:tc>
          <w:tcPr>
            <w:tcW w:w="3078" w:type="dxa"/>
            <w:shd w:val="clear" w:color="auto" w:fill="auto"/>
            <w:vAlign w:val="center"/>
          </w:tcPr>
          <w:p w14:paraId="77144690"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Serious Adverse Device Effect (SADE)</w:t>
            </w:r>
          </w:p>
        </w:tc>
        <w:tc>
          <w:tcPr>
            <w:tcW w:w="7200" w:type="dxa"/>
            <w:shd w:val="clear" w:color="auto" w:fill="auto"/>
            <w:vAlign w:val="center"/>
          </w:tcPr>
          <w:p w14:paraId="5FE404D6" w14:textId="77777777" w:rsidR="00970CA7" w:rsidRPr="000C2DF5" w:rsidRDefault="00970CA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An ADE that has resulted in any of the consequences characteristic of an SAE</w:t>
            </w:r>
          </w:p>
        </w:tc>
      </w:tr>
      <w:tr w:rsidR="00970CA7" w:rsidRPr="000C2DF5" w14:paraId="6D102D4E" w14:textId="77777777">
        <w:tc>
          <w:tcPr>
            <w:tcW w:w="3078" w:type="dxa"/>
            <w:shd w:val="clear" w:color="auto" w:fill="auto"/>
            <w:vAlign w:val="center"/>
          </w:tcPr>
          <w:p w14:paraId="44BE8CDE"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Unanticipated Serious Adverse Device Effect (USADE)</w:t>
            </w:r>
          </w:p>
        </w:tc>
        <w:tc>
          <w:tcPr>
            <w:tcW w:w="7200" w:type="dxa"/>
            <w:shd w:val="clear" w:color="auto" w:fill="auto"/>
            <w:vAlign w:val="center"/>
          </w:tcPr>
          <w:p w14:paraId="5D2EF23E" w14:textId="77777777" w:rsidR="00970CA7" w:rsidRPr="000C2DF5" w:rsidRDefault="00970CA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An SADE</w:t>
            </w:r>
            <w:r w:rsidR="009407A6" w:rsidRPr="000C2DF5">
              <w:rPr>
                <w:rFonts w:ascii="Arial" w:eastAsia="SimSun" w:hAnsi="Arial" w:cs="Arial"/>
                <w:color w:val="0000FF"/>
                <w:sz w:val="20"/>
                <w:szCs w:val="20"/>
                <w:lang w:eastAsia="zh-CN"/>
              </w:rPr>
              <w:t>,</w:t>
            </w:r>
            <w:r w:rsidRPr="000C2DF5">
              <w:rPr>
                <w:rFonts w:ascii="Arial" w:eastAsia="SimSun" w:hAnsi="Arial" w:cs="Arial"/>
                <w:color w:val="0000FF"/>
                <w:sz w:val="20"/>
                <w:szCs w:val="20"/>
                <w:lang w:eastAsia="zh-CN"/>
              </w:rPr>
              <w:t xml:space="preserve"> which by its nature, incidence, severity or outcome</w:t>
            </w:r>
            <w:r w:rsidR="009407A6" w:rsidRPr="000C2DF5">
              <w:rPr>
                <w:rFonts w:ascii="Arial" w:eastAsia="SimSun" w:hAnsi="Arial" w:cs="Arial"/>
                <w:color w:val="0000FF"/>
                <w:sz w:val="20"/>
                <w:szCs w:val="20"/>
                <w:lang w:eastAsia="zh-CN"/>
              </w:rPr>
              <w:t>,</w:t>
            </w:r>
            <w:r w:rsidRPr="000C2DF5">
              <w:rPr>
                <w:rFonts w:ascii="Arial" w:eastAsia="SimSun" w:hAnsi="Arial" w:cs="Arial"/>
                <w:color w:val="0000FF"/>
                <w:sz w:val="20"/>
                <w:szCs w:val="20"/>
                <w:lang w:eastAsia="zh-CN"/>
              </w:rPr>
              <w:t xml:space="preserve"> has not been identified in the current version of the risk analysis report. </w:t>
            </w:r>
          </w:p>
        </w:tc>
      </w:tr>
      <w:tr w:rsidR="00970CA7" w:rsidRPr="000C2DF5" w14:paraId="721950E8" w14:textId="77777777">
        <w:tc>
          <w:tcPr>
            <w:tcW w:w="3078" w:type="dxa"/>
            <w:shd w:val="clear" w:color="auto" w:fill="auto"/>
            <w:vAlign w:val="center"/>
          </w:tcPr>
          <w:p w14:paraId="20A7020C" w14:textId="77777777" w:rsidR="00970CA7" w:rsidRPr="000C2DF5" w:rsidRDefault="00970CA7" w:rsidP="000C2DF5">
            <w:pPr>
              <w:spacing w:line="276" w:lineRule="auto"/>
              <w:jc w:val="center"/>
              <w:rPr>
                <w:rFonts w:ascii="Arial" w:eastAsia="SimSun" w:hAnsi="Arial" w:cs="Arial"/>
                <w:b/>
                <w:color w:val="0000FF"/>
                <w:sz w:val="20"/>
                <w:szCs w:val="20"/>
                <w:lang w:eastAsia="zh-CN"/>
              </w:rPr>
            </w:pPr>
            <w:r w:rsidRPr="000C2DF5">
              <w:rPr>
                <w:rFonts w:ascii="Arial" w:eastAsia="SimSun" w:hAnsi="Arial" w:cs="Arial"/>
                <w:b/>
                <w:color w:val="0000FF"/>
                <w:sz w:val="20"/>
                <w:szCs w:val="20"/>
                <w:lang w:eastAsia="zh-CN"/>
              </w:rPr>
              <w:t>Device Deficiency</w:t>
            </w:r>
            <w:r w:rsidR="00DB0428" w:rsidRPr="000C2DF5">
              <w:rPr>
                <w:rFonts w:ascii="Arial" w:eastAsia="SimSun" w:hAnsi="Arial" w:cs="Arial"/>
                <w:b/>
                <w:color w:val="0000FF"/>
                <w:sz w:val="20"/>
                <w:szCs w:val="20"/>
                <w:lang w:eastAsia="zh-CN"/>
              </w:rPr>
              <w:t xml:space="preserve"> (DD)</w:t>
            </w:r>
          </w:p>
        </w:tc>
        <w:tc>
          <w:tcPr>
            <w:tcW w:w="7200" w:type="dxa"/>
            <w:shd w:val="clear" w:color="auto" w:fill="auto"/>
            <w:vAlign w:val="center"/>
          </w:tcPr>
          <w:p w14:paraId="420651D0" w14:textId="77777777" w:rsidR="00DB0428"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Inadequately</w:t>
            </w:r>
            <w:r w:rsidR="00970CA7" w:rsidRPr="000C2DF5">
              <w:rPr>
                <w:rFonts w:ascii="Arial" w:eastAsia="SimSun" w:hAnsi="Arial" w:cs="Arial"/>
                <w:color w:val="0000FF"/>
                <w:sz w:val="20"/>
                <w:szCs w:val="20"/>
                <w:lang w:eastAsia="zh-CN"/>
              </w:rPr>
              <w:t xml:space="preserve"> of a medical device with respect to its </w:t>
            </w:r>
            <w:r w:rsidRPr="000C2DF5">
              <w:rPr>
                <w:rFonts w:ascii="Arial" w:eastAsia="SimSun" w:hAnsi="Arial" w:cs="Arial"/>
                <w:color w:val="0000FF"/>
                <w:sz w:val="20"/>
                <w:szCs w:val="20"/>
                <w:lang w:eastAsia="zh-CN"/>
              </w:rPr>
              <w:t>identity</w:t>
            </w:r>
            <w:r w:rsidR="00970CA7" w:rsidRPr="000C2DF5">
              <w:rPr>
                <w:rFonts w:ascii="Arial" w:eastAsia="SimSun" w:hAnsi="Arial" w:cs="Arial"/>
                <w:color w:val="0000FF"/>
                <w:sz w:val="20"/>
                <w:szCs w:val="20"/>
                <w:lang w:eastAsia="zh-CN"/>
              </w:rPr>
              <w:t>, quality, durability, reliability, safety or performance</w:t>
            </w:r>
            <w:r w:rsidRPr="000C2DF5">
              <w:rPr>
                <w:rFonts w:ascii="Arial" w:eastAsia="SimSun" w:hAnsi="Arial" w:cs="Arial"/>
                <w:color w:val="0000FF"/>
                <w:sz w:val="20"/>
                <w:szCs w:val="20"/>
                <w:lang w:eastAsia="zh-CN"/>
              </w:rPr>
              <w:t>.</w:t>
            </w:r>
          </w:p>
          <w:p w14:paraId="077D6F09" w14:textId="77777777" w:rsidR="00970CA7"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b/>
                <w:color w:val="0000FF"/>
                <w:sz w:val="20"/>
                <w:szCs w:val="20"/>
                <w:lang w:eastAsia="zh-CN"/>
              </w:rPr>
              <w:t>Note 1:</w:t>
            </w:r>
            <w:r w:rsidRPr="000C2DF5">
              <w:rPr>
                <w:rFonts w:ascii="Arial" w:eastAsia="SimSun" w:hAnsi="Arial" w:cs="Arial"/>
                <w:color w:val="0000FF"/>
                <w:sz w:val="20"/>
                <w:szCs w:val="20"/>
                <w:lang w:eastAsia="zh-CN"/>
              </w:rPr>
              <w:t xml:space="preserve"> this includes malfunctions, use errors, and inadequate labeling</w:t>
            </w:r>
          </w:p>
        </w:tc>
      </w:tr>
    </w:tbl>
    <w:p w14:paraId="5041CDAA" w14:textId="77777777" w:rsidR="00C61F87" w:rsidRPr="000C2DF5" w:rsidRDefault="00C61F87" w:rsidP="000C2DF5">
      <w:pPr>
        <w:spacing w:line="276" w:lineRule="auto"/>
        <w:rPr>
          <w:rFonts w:ascii="Arial" w:hAnsi="Arial" w:cs="Arial"/>
          <w:color w:val="0000FF"/>
          <w:sz w:val="20"/>
          <w:szCs w:val="20"/>
        </w:rPr>
      </w:pPr>
    </w:p>
    <w:p w14:paraId="127FA889" w14:textId="77777777" w:rsidR="00C60D1E" w:rsidRDefault="00C60D1E" w:rsidP="00C60D1E">
      <w:bookmarkStart w:id="148" w:name="_Toc356914672"/>
      <w:bookmarkStart w:id="149" w:name="_Toc356999583"/>
      <w:bookmarkStart w:id="150" w:name="_Toc357000094"/>
    </w:p>
    <w:p w14:paraId="077BD67E" w14:textId="77777777" w:rsidR="00C61F87" w:rsidRPr="00C60D1E" w:rsidRDefault="00C61F87" w:rsidP="00C60D1E">
      <w:pPr>
        <w:rPr>
          <w:rFonts w:ascii="Arial" w:hAnsi="Arial" w:cs="Arial"/>
          <w:color w:val="0000FF"/>
          <w:sz w:val="20"/>
          <w:szCs w:val="20"/>
        </w:rPr>
      </w:pPr>
      <w:r w:rsidRPr="00C60D1E">
        <w:rPr>
          <w:rFonts w:ascii="Arial" w:hAnsi="Arial" w:cs="Arial"/>
          <w:color w:val="0000FF"/>
          <w:sz w:val="20"/>
          <w:szCs w:val="20"/>
        </w:rPr>
        <w:lastRenderedPageBreak/>
        <w:t>An adverse event does not include:</w:t>
      </w:r>
      <w:bookmarkEnd w:id="148"/>
      <w:bookmarkEnd w:id="149"/>
      <w:bookmarkEnd w:id="150"/>
    </w:p>
    <w:p w14:paraId="34E04A2F" w14:textId="77777777" w:rsidR="00C61F87" w:rsidRPr="00C60D1E" w:rsidRDefault="00C61F87" w:rsidP="00C60D1E">
      <w:pPr>
        <w:rPr>
          <w:rFonts w:ascii="Arial" w:hAnsi="Arial" w:cs="Arial"/>
          <w:color w:val="0000FF"/>
          <w:sz w:val="20"/>
          <w:szCs w:val="20"/>
        </w:rPr>
      </w:pPr>
      <w:r w:rsidRPr="00C60D1E">
        <w:rPr>
          <w:rFonts w:ascii="Arial" w:hAnsi="Arial" w:cs="Arial"/>
          <w:color w:val="0000FF"/>
          <w:sz w:val="20"/>
          <w:szCs w:val="20"/>
        </w:rPr>
        <w:t>Medical or surgical procedures; the condition that leads to the procedure is an adverse event.</w:t>
      </w:r>
    </w:p>
    <w:p w14:paraId="1B8ABF93" w14:textId="77777777" w:rsidR="00C61F87" w:rsidRPr="00C60D1E" w:rsidRDefault="00C61F87" w:rsidP="00C60D1E">
      <w:pPr>
        <w:rPr>
          <w:rFonts w:ascii="Arial" w:hAnsi="Arial" w:cs="Arial"/>
          <w:color w:val="0000FF"/>
          <w:sz w:val="20"/>
          <w:szCs w:val="20"/>
        </w:rPr>
      </w:pPr>
      <w:r w:rsidRPr="00C60D1E">
        <w:rPr>
          <w:rFonts w:ascii="Arial" w:hAnsi="Arial" w:cs="Arial"/>
          <w:color w:val="0000FF"/>
          <w:sz w:val="20"/>
          <w:szCs w:val="20"/>
        </w:rPr>
        <w:t>Pre-existing disease, conditions, or laboratory abnormalities present at the start of the study that do not worsen in frequency or intensity.</w:t>
      </w:r>
    </w:p>
    <w:p w14:paraId="34E41D5B" w14:textId="77777777" w:rsidR="00C61F87" w:rsidRPr="00C60D1E" w:rsidRDefault="00C61F87" w:rsidP="00C60D1E">
      <w:pPr>
        <w:rPr>
          <w:rFonts w:ascii="Arial" w:hAnsi="Arial" w:cs="Arial"/>
          <w:color w:val="0000FF"/>
          <w:sz w:val="20"/>
          <w:szCs w:val="20"/>
        </w:rPr>
      </w:pPr>
      <w:r w:rsidRPr="00C60D1E">
        <w:rPr>
          <w:rFonts w:ascii="Arial" w:hAnsi="Arial" w:cs="Arial"/>
          <w:color w:val="0000FF"/>
          <w:sz w:val="20"/>
          <w:szCs w:val="20"/>
        </w:rPr>
        <w:t>Situations where an untoward medical occurrence has not occurred (e.g., hospitalizations for cosmetic or elective surgery or social/convenience admissions);</w:t>
      </w:r>
    </w:p>
    <w:p w14:paraId="2E46F351" w14:textId="77777777" w:rsidR="00C61F87" w:rsidRPr="00C60D1E" w:rsidRDefault="00C61F87" w:rsidP="00C60D1E">
      <w:pPr>
        <w:rPr>
          <w:rFonts w:ascii="Arial" w:hAnsi="Arial" w:cs="Arial"/>
          <w:color w:val="0000FF"/>
          <w:sz w:val="20"/>
          <w:szCs w:val="20"/>
        </w:rPr>
      </w:pPr>
      <w:r w:rsidRPr="00C60D1E">
        <w:rPr>
          <w:rFonts w:ascii="Arial" w:hAnsi="Arial" w:cs="Arial"/>
          <w:color w:val="0000FF"/>
          <w:sz w:val="20"/>
          <w:szCs w:val="20"/>
        </w:rPr>
        <w:t>The disease being studied or signs/symptoms associated with the disease unless more severe than expected for the subject’s condition.</w:t>
      </w:r>
    </w:p>
    <w:p w14:paraId="72F13A4C" w14:textId="77777777" w:rsidR="00A87981" w:rsidRPr="00C60D1E" w:rsidRDefault="00C61F87" w:rsidP="00C60D1E">
      <w:pPr>
        <w:rPr>
          <w:rFonts w:ascii="Arial" w:hAnsi="Arial" w:cs="Arial"/>
          <w:color w:val="0000FF"/>
          <w:sz w:val="20"/>
          <w:szCs w:val="20"/>
        </w:rPr>
      </w:pPr>
      <w:r w:rsidRPr="00C60D1E">
        <w:rPr>
          <w:rFonts w:ascii="Arial" w:hAnsi="Arial" w:cs="Arial"/>
          <w:color w:val="0000FF"/>
          <w:sz w:val="20"/>
          <w:szCs w:val="20"/>
        </w:rPr>
        <w:t>Expected post-operative course (see section x)</w:t>
      </w:r>
    </w:p>
    <w:p w14:paraId="2B566794" w14:textId="2AAD14D2" w:rsidR="00BD15CB" w:rsidRPr="00C60D1E" w:rsidRDefault="00BD15CB" w:rsidP="00C60D1E">
      <w:pPr>
        <w:pStyle w:val="Heading2"/>
        <w:rPr>
          <w:rFonts w:ascii="Arial" w:hAnsi="Arial" w:cs="Arial"/>
          <w:color w:val="0000FF"/>
          <w:sz w:val="20"/>
          <w:szCs w:val="20"/>
        </w:rPr>
      </w:pPr>
      <w:bookmarkStart w:id="151" w:name="_Toc356914673"/>
      <w:bookmarkStart w:id="152" w:name="_Toc279737732"/>
      <w:bookmarkStart w:id="153" w:name="_Toc509236618"/>
      <w:bookmarkStart w:id="154" w:name="_Toc513649244"/>
      <w:r w:rsidRPr="00C60D1E">
        <w:rPr>
          <w:rFonts w:ascii="Arial" w:hAnsi="Arial" w:cs="Arial"/>
          <w:color w:val="0000FF"/>
          <w:sz w:val="20"/>
          <w:szCs w:val="20"/>
        </w:rPr>
        <w:t>Reporting requirements and timelines</w:t>
      </w:r>
      <w:bookmarkEnd w:id="151"/>
      <w:bookmarkEnd w:id="152"/>
      <w:bookmarkEnd w:id="153"/>
      <w:bookmarkEnd w:id="154"/>
    </w:p>
    <w:p w14:paraId="2CD056E2" w14:textId="77777777" w:rsidR="00CA1DC7" w:rsidRPr="000C2DF5" w:rsidRDefault="00CA1DC7" w:rsidP="000C2DF5">
      <w:pPr>
        <w:spacing w:line="276" w:lineRule="auto"/>
        <w:rPr>
          <w:rFonts w:ascii="Arial" w:hAnsi="Arial" w:cs="Arial"/>
          <w:sz w:val="20"/>
          <w:szCs w:val="20"/>
        </w:rPr>
      </w:pPr>
    </w:p>
    <w:p w14:paraId="4FA1E5D5" w14:textId="77777777" w:rsidR="00DB0428" w:rsidRPr="000C2DF5" w:rsidRDefault="001A22BF" w:rsidP="000C2DF5">
      <w:pPr>
        <w:spacing w:line="276" w:lineRule="auto"/>
        <w:rPr>
          <w:rFonts w:ascii="Arial" w:hAnsi="Arial" w:cs="Arial"/>
          <w:color w:val="0000FF"/>
          <w:sz w:val="20"/>
          <w:szCs w:val="20"/>
        </w:rPr>
      </w:pPr>
      <w:r w:rsidRPr="000C2DF5">
        <w:rPr>
          <w:rFonts w:ascii="Arial" w:hAnsi="Arial" w:cs="Arial"/>
          <w:color w:val="0000FF"/>
          <w:sz w:val="20"/>
          <w:szCs w:val="20"/>
        </w:rPr>
        <w:t xml:space="preserve">AEs and ADEs are not considered reportable. </w:t>
      </w:r>
    </w:p>
    <w:p w14:paraId="10FAEC08" w14:textId="77777777" w:rsidR="001A22BF" w:rsidRPr="000C2DF5" w:rsidRDefault="001A22BF" w:rsidP="000C2DF5">
      <w:pPr>
        <w:spacing w:line="276" w:lineRule="auto"/>
        <w:rPr>
          <w:rFonts w:ascii="Arial" w:hAnsi="Arial" w:cs="Arial"/>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629"/>
        <w:gridCol w:w="2551"/>
        <w:gridCol w:w="3477"/>
      </w:tblGrid>
      <w:tr w:rsidR="00DB0428" w:rsidRPr="000C2DF5" w14:paraId="7E3F7B92" w14:textId="77777777" w:rsidTr="00DB538C">
        <w:tc>
          <w:tcPr>
            <w:tcW w:w="2307" w:type="dxa"/>
            <w:shd w:val="clear" w:color="auto" w:fill="E6E6E6"/>
            <w:vAlign w:val="center"/>
          </w:tcPr>
          <w:p w14:paraId="053DA59C" w14:textId="77777777" w:rsidR="00DB0428" w:rsidRPr="000C2DF5" w:rsidRDefault="00DB0428" w:rsidP="000C2DF5">
            <w:pPr>
              <w:spacing w:line="276" w:lineRule="auto"/>
              <w:jc w:val="center"/>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Term</w:t>
            </w:r>
          </w:p>
        </w:tc>
        <w:tc>
          <w:tcPr>
            <w:tcW w:w="1629" w:type="dxa"/>
            <w:shd w:val="clear" w:color="auto" w:fill="E6E6E6"/>
          </w:tcPr>
          <w:p w14:paraId="2906F5B7" w14:textId="77777777" w:rsidR="00DB0428" w:rsidRPr="000C2DF5" w:rsidRDefault="00DB0428"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Reporter</w:t>
            </w:r>
          </w:p>
        </w:tc>
        <w:tc>
          <w:tcPr>
            <w:tcW w:w="2551" w:type="dxa"/>
            <w:shd w:val="clear" w:color="auto" w:fill="E6E6E6"/>
          </w:tcPr>
          <w:p w14:paraId="0B0D2F1F" w14:textId="77777777" w:rsidR="00DB0428" w:rsidRPr="000C2DF5" w:rsidRDefault="00DB0428"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Reported to</w:t>
            </w:r>
          </w:p>
        </w:tc>
        <w:tc>
          <w:tcPr>
            <w:tcW w:w="3477" w:type="dxa"/>
            <w:shd w:val="clear" w:color="auto" w:fill="E6E6E6"/>
          </w:tcPr>
          <w:p w14:paraId="13D5703C" w14:textId="77777777" w:rsidR="00DB0428" w:rsidRPr="000C2DF5" w:rsidRDefault="00DB0428" w:rsidP="000C2DF5">
            <w:pPr>
              <w:spacing w:line="276" w:lineRule="auto"/>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Reporting Timeline</w:t>
            </w:r>
            <w:r w:rsidR="001262BB" w:rsidRPr="000C2DF5">
              <w:rPr>
                <w:rFonts w:ascii="Arial" w:eastAsia="SimSun" w:hAnsi="Arial" w:cs="Arial"/>
                <w:bCs/>
                <w:color w:val="0000FF"/>
                <w:sz w:val="20"/>
                <w:szCs w:val="20"/>
                <w:lang w:eastAsia="zh-CN"/>
              </w:rPr>
              <w:t xml:space="preserve"> from awareness of the event</w:t>
            </w:r>
          </w:p>
        </w:tc>
      </w:tr>
      <w:tr w:rsidR="00DB0428" w:rsidRPr="000C2DF5" w14:paraId="748E772B" w14:textId="77777777" w:rsidTr="00DB538C">
        <w:tc>
          <w:tcPr>
            <w:tcW w:w="2307" w:type="dxa"/>
            <w:shd w:val="clear" w:color="auto" w:fill="auto"/>
            <w:vAlign w:val="center"/>
          </w:tcPr>
          <w:p w14:paraId="64747EB5" w14:textId="77777777" w:rsidR="00DB0428" w:rsidRPr="000C2DF5" w:rsidRDefault="00DB0428"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Adverse Event (AE)</w:t>
            </w:r>
          </w:p>
        </w:tc>
        <w:tc>
          <w:tcPr>
            <w:tcW w:w="1629" w:type="dxa"/>
          </w:tcPr>
          <w:p w14:paraId="642DCA88" w14:textId="77777777" w:rsidR="00DB0428"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Investigator</w:t>
            </w:r>
          </w:p>
        </w:tc>
        <w:tc>
          <w:tcPr>
            <w:tcW w:w="2551" w:type="dxa"/>
          </w:tcPr>
          <w:p w14:paraId="4BBFA902" w14:textId="77777777" w:rsidR="00DB0428"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Sponsor</w:t>
            </w:r>
          </w:p>
        </w:tc>
        <w:tc>
          <w:tcPr>
            <w:tcW w:w="3477" w:type="dxa"/>
            <w:shd w:val="clear" w:color="auto" w:fill="auto"/>
            <w:vAlign w:val="center"/>
          </w:tcPr>
          <w:p w14:paraId="12C39742" w14:textId="77777777" w:rsidR="00DB0428" w:rsidRPr="000C2DF5" w:rsidRDefault="00DB538C"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As agreed with sponsor</w:t>
            </w:r>
            <w:r w:rsidR="001A22BF" w:rsidRPr="000C2DF5">
              <w:rPr>
                <w:rFonts w:ascii="Arial" w:eastAsia="SimSun" w:hAnsi="Arial" w:cs="Arial"/>
                <w:color w:val="0000FF"/>
                <w:sz w:val="20"/>
                <w:szCs w:val="20"/>
                <w:lang w:eastAsia="zh-CN"/>
              </w:rPr>
              <w:t>. CI to record fully all AEs.</w:t>
            </w:r>
          </w:p>
        </w:tc>
      </w:tr>
      <w:tr w:rsidR="00DB0428" w:rsidRPr="000C2DF5" w14:paraId="7497E1C7" w14:textId="77777777" w:rsidTr="00DB538C">
        <w:tc>
          <w:tcPr>
            <w:tcW w:w="2307" w:type="dxa"/>
            <w:shd w:val="clear" w:color="auto" w:fill="auto"/>
            <w:vAlign w:val="center"/>
          </w:tcPr>
          <w:p w14:paraId="187EB5AB" w14:textId="77777777" w:rsidR="00DB0428" w:rsidRPr="000C2DF5" w:rsidRDefault="00DB0428"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Adverse Device Effect (ADE)</w:t>
            </w:r>
          </w:p>
        </w:tc>
        <w:tc>
          <w:tcPr>
            <w:tcW w:w="1629" w:type="dxa"/>
          </w:tcPr>
          <w:p w14:paraId="500C1D23" w14:textId="77777777" w:rsidR="00DB0428"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Investigator</w:t>
            </w:r>
          </w:p>
        </w:tc>
        <w:tc>
          <w:tcPr>
            <w:tcW w:w="2551" w:type="dxa"/>
          </w:tcPr>
          <w:p w14:paraId="7BC6B482" w14:textId="77777777" w:rsidR="00DB0428" w:rsidRPr="000C2DF5" w:rsidRDefault="00DB0428"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Sponsor</w:t>
            </w:r>
            <w:r w:rsidR="00DB538C" w:rsidRPr="000C2DF5">
              <w:rPr>
                <w:rFonts w:ascii="Arial" w:eastAsia="SimSun" w:hAnsi="Arial" w:cs="Arial"/>
                <w:color w:val="0000FF"/>
                <w:sz w:val="20"/>
                <w:szCs w:val="20"/>
                <w:lang w:eastAsia="zh-CN"/>
              </w:rPr>
              <w:t>/Manufacturer</w:t>
            </w:r>
          </w:p>
        </w:tc>
        <w:tc>
          <w:tcPr>
            <w:tcW w:w="3477" w:type="dxa"/>
            <w:shd w:val="clear" w:color="auto" w:fill="auto"/>
            <w:vAlign w:val="center"/>
          </w:tcPr>
          <w:p w14:paraId="1107D58B" w14:textId="77777777" w:rsidR="00DB0428" w:rsidRPr="000C2DF5" w:rsidRDefault="00DB538C"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As agreed with sponsor</w:t>
            </w:r>
            <w:r w:rsidR="001A22BF" w:rsidRPr="000C2DF5">
              <w:rPr>
                <w:rFonts w:ascii="Arial" w:eastAsia="SimSun" w:hAnsi="Arial" w:cs="Arial"/>
                <w:color w:val="0000FF"/>
                <w:sz w:val="20"/>
                <w:szCs w:val="20"/>
                <w:lang w:eastAsia="zh-CN"/>
              </w:rPr>
              <w:t>. CI to record fully all ADEs.</w:t>
            </w:r>
          </w:p>
        </w:tc>
      </w:tr>
    </w:tbl>
    <w:p w14:paraId="01BD768C" w14:textId="77777777" w:rsidR="00CA1DC7" w:rsidRPr="000C2DF5" w:rsidRDefault="00CA1DC7"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p>
    <w:p w14:paraId="5C799806" w14:textId="77777777" w:rsidR="00CA1DC7" w:rsidRPr="000C2DF5" w:rsidRDefault="00CA1DC7"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p>
    <w:p w14:paraId="3FC9FCBE" w14:textId="77777777" w:rsidR="00CA1DC7" w:rsidRPr="000C2DF5" w:rsidRDefault="00CA1DC7"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 xml:space="preserve">The following events are considered reportable events in accordance with Annex 7, section 2.3.5 and Annex X, section 2.3.5 of DIRECTIVES 90/385/EEC AND 93/42/EEC </w:t>
      </w:r>
      <w:r w:rsidR="002F51F4" w:rsidRPr="000C2DF5">
        <w:rPr>
          <w:rFonts w:ascii="Arial" w:eastAsia="Cambria" w:hAnsi="Arial" w:cs="Arial"/>
          <w:color w:val="0000FF"/>
          <w:sz w:val="20"/>
          <w:szCs w:val="20"/>
          <w:lang w:eastAsia="en-US"/>
        </w:rPr>
        <w:t>respectively.</w:t>
      </w:r>
    </w:p>
    <w:p w14:paraId="42F1D858" w14:textId="77777777" w:rsidR="00CA1DC7" w:rsidRPr="000C2DF5" w:rsidRDefault="00CA1DC7" w:rsidP="000C2DF5">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629"/>
        <w:gridCol w:w="2551"/>
        <w:gridCol w:w="3477"/>
      </w:tblGrid>
      <w:tr w:rsidR="00CA1DC7" w:rsidRPr="000C2DF5" w14:paraId="7366D6BD" w14:textId="77777777" w:rsidTr="0014192E">
        <w:trPr>
          <w:trHeight w:val="280"/>
        </w:trPr>
        <w:tc>
          <w:tcPr>
            <w:tcW w:w="2307" w:type="dxa"/>
            <w:shd w:val="clear" w:color="auto" w:fill="D9D9D9"/>
            <w:vAlign w:val="center"/>
          </w:tcPr>
          <w:p w14:paraId="53058135" w14:textId="77777777" w:rsidR="00CA1DC7" w:rsidRPr="000C2DF5" w:rsidRDefault="00CA1DC7" w:rsidP="000C2DF5">
            <w:pPr>
              <w:spacing w:line="276" w:lineRule="auto"/>
              <w:jc w:val="center"/>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Term</w:t>
            </w:r>
          </w:p>
        </w:tc>
        <w:tc>
          <w:tcPr>
            <w:tcW w:w="1629" w:type="dxa"/>
            <w:shd w:val="clear" w:color="auto" w:fill="D9D9D9"/>
          </w:tcPr>
          <w:p w14:paraId="153AB4E9" w14:textId="77777777" w:rsidR="00CA1DC7" w:rsidRPr="000C2DF5" w:rsidRDefault="00CA1DC7"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Reporter</w:t>
            </w:r>
          </w:p>
        </w:tc>
        <w:tc>
          <w:tcPr>
            <w:tcW w:w="2551" w:type="dxa"/>
            <w:shd w:val="clear" w:color="auto" w:fill="D9D9D9"/>
          </w:tcPr>
          <w:p w14:paraId="083AFC48" w14:textId="77777777" w:rsidR="00CA1DC7" w:rsidRPr="000C2DF5" w:rsidRDefault="00CA1DC7"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Reported to</w:t>
            </w:r>
          </w:p>
        </w:tc>
        <w:tc>
          <w:tcPr>
            <w:tcW w:w="3477" w:type="dxa"/>
            <w:shd w:val="clear" w:color="auto" w:fill="D9D9D9"/>
          </w:tcPr>
          <w:p w14:paraId="59ECFB05" w14:textId="77777777" w:rsidR="00CA1DC7" w:rsidRPr="000C2DF5" w:rsidRDefault="00CA1DC7" w:rsidP="000C2DF5">
            <w:pPr>
              <w:spacing w:line="276" w:lineRule="auto"/>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Reporting Timeline from awareness of the event</w:t>
            </w:r>
          </w:p>
        </w:tc>
      </w:tr>
      <w:tr w:rsidR="002F51F4" w:rsidRPr="000C2DF5" w14:paraId="6AC0DB5A" w14:textId="77777777" w:rsidTr="00DB538C">
        <w:trPr>
          <w:trHeight w:val="280"/>
        </w:trPr>
        <w:tc>
          <w:tcPr>
            <w:tcW w:w="2307" w:type="dxa"/>
            <w:vMerge w:val="restart"/>
            <w:shd w:val="clear" w:color="auto" w:fill="auto"/>
            <w:vAlign w:val="center"/>
          </w:tcPr>
          <w:p w14:paraId="4B490E64" w14:textId="77777777" w:rsidR="002F51F4" w:rsidRPr="000C2DF5" w:rsidRDefault="002F51F4"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Serious Adverse Event (SAE)</w:t>
            </w:r>
            <w:r w:rsidR="001A22BF" w:rsidRPr="000C2DF5">
              <w:rPr>
                <w:rFonts w:ascii="Arial" w:eastAsia="SimSun" w:hAnsi="Arial" w:cs="Arial"/>
                <w:color w:val="0000FF"/>
                <w:sz w:val="20"/>
                <w:szCs w:val="20"/>
                <w:lang w:eastAsia="zh-CN"/>
              </w:rPr>
              <w:t>**</w:t>
            </w:r>
            <w:r w:rsidRPr="000C2DF5">
              <w:rPr>
                <w:rFonts w:ascii="Arial" w:eastAsia="SimSun" w:hAnsi="Arial" w:cs="Arial"/>
                <w:color w:val="0000FF"/>
                <w:sz w:val="20"/>
                <w:szCs w:val="20"/>
                <w:lang w:eastAsia="zh-CN"/>
              </w:rPr>
              <w:t>/ Serious Adverse Device Effect (SADE)</w:t>
            </w:r>
          </w:p>
        </w:tc>
        <w:tc>
          <w:tcPr>
            <w:tcW w:w="1629" w:type="dxa"/>
          </w:tcPr>
          <w:p w14:paraId="4CB9E460"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Investigator</w:t>
            </w:r>
          </w:p>
        </w:tc>
        <w:tc>
          <w:tcPr>
            <w:tcW w:w="2551" w:type="dxa"/>
            <w:shd w:val="clear" w:color="auto" w:fill="auto"/>
          </w:tcPr>
          <w:p w14:paraId="127B0CBF"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Sponsor</w:t>
            </w:r>
          </w:p>
        </w:tc>
        <w:tc>
          <w:tcPr>
            <w:tcW w:w="3477" w:type="dxa"/>
            <w:shd w:val="clear" w:color="auto" w:fill="auto"/>
            <w:vAlign w:val="center"/>
          </w:tcPr>
          <w:p w14:paraId="15A4B502"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 xml:space="preserve">Immediately, </w:t>
            </w:r>
            <w:r w:rsidR="009407A6" w:rsidRPr="000C2DF5">
              <w:rPr>
                <w:rFonts w:ascii="Arial" w:hAnsi="Arial" w:cs="Arial"/>
                <w:color w:val="0000FF"/>
                <w:sz w:val="20"/>
                <w:szCs w:val="20"/>
              </w:rPr>
              <w:t xml:space="preserve">but </w:t>
            </w:r>
            <w:r w:rsidRPr="000C2DF5">
              <w:rPr>
                <w:rFonts w:ascii="Arial" w:hAnsi="Arial" w:cs="Arial"/>
                <w:color w:val="0000FF"/>
                <w:sz w:val="20"/>
                <w:szCs w:val="20"/>
              </w:rPr>
              <w:t xml:space="preserve">no more than 3 calendar days after becoming aware of the event </w:t>
            </w:r>
          </w:p>
        </w:tc>
      </w:tr>
      <w:tr w:rsidR="002F51F4" w:rsidRPr="000C2DF5" w14:paraId="6F584CAA" w14:textId="77777777" w:rsidTr="00DB538C">
        <w:trPr>
          <w:trHeight w:val="280"/>
        </w:trPr>
        <w:tc>
          <w:tcPr>
            <w:tcW w:w="2307" w:type="dxa"/>
            <w:vMerge/>
            <w:shd w:val="clear" w:color="auto" w:fill="auto"/>
            <w:vAlign w:val="center"/>
          </w:tcPr>
          <w:p w14:paraId="03ABEC6F" w14:textId="77777777" w:rsidR="002F51F4" w:rsidRPr="000C2DF5" w:rsidRDefault="002F51F4" w:rsidP="000C2DF5">
            <w:pPr>
              <w:spacing w:line="276" w:lineRule="auto"/>
              <w:jc w:val="center"/>
              <w:rPr>
                <w:rFonts w:ascii="Arial" w:eastAsia="SimSun" w:hAnsi="Arial" w:cs="Arial"/>
                <w:color w:val="0000FF"/>
                <w:sz w:val="20"/>
                <w:szCs w:val="20"/>
                <w:lang w:eastAsia="zh-CN"/>
              </w:rPr>
            </w:pPr>
          </w:p>
        </w:tc>
        <w:tc>
          <w:tcPr>
            <w:tcW w:w="1629" w:type="dxa"/>
          </w:tcPr>
          <w:p w14:paraId="7599FE8A"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CI</w:t>
            </w:r>
          </w:p>
        </w:tc>
        <w:tc>
          <w:tcPr>
            <w:tcW w:w="2551" w:type="dxa"/>
            <w:shd w:val="clear" w:color="auto" w:fill="auto"/>
          </w:tcPr>
          <w:p w14:paraId="2FC6F862"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 xml:space="preserve">MHRA </w:t>
            </w:r>
            <w:hyperlink r:id="rId14" w:history="1">
              <w:r w:rsidR="009407A6" w:rsidRPr="000C2DF5">
                <w:rPr>
                  <w:rStyle w:val="Hyperlink"/>
                  <w:rFonts w:ascii="Arial" w:hAnsi="Arial" w:cs="Arial"/>
                  <w:sz w:val="20"/>
                  <w:szCs w:val="20"/>
                </w:rPr>
                <w:t>aic@mhra.gsi.gov.uk</w:t>
              </w:r>
            </w:hyperlink>
          </w:p>
          <w:p w14:paraId="7F339200" w14:textId="77777777" w:rsidR="009407A6" w:rsidRPr="000C2DF5" w:rsidRDefault="009407A6" w:rsidP="000C2DF5">
            <w:pPr>
              <w:suppressAutoHyphens w:val="0"/>
              <w:spacing w:after="120" w:line="276" w:lineRule="auto"/>
              <w:rPr>
                <w:rFonts w:ascii="Arial" w:hAnsi="Arial" w:cs="Arial"/>
                <w:color w:val="0000FF"/>
                <w:sz w:val="20"/>
                <w:szCs w:val="20"/>
              </w:rPr>
            </w:pPr>
          </w:p>
        </w:tc>
        <w:tc>
          <w:tcPr>
            <w:tcW w:w="3477" w:type="dxa"/>
            <w:shd w:val="clear" w:color="auto" w:fill="auto"/>
            <w:vAlign w:val="center"/>
          </w:tcPr>
          <w:p w14:paraId="7875185C" w14:textId="77777777" w:rsidR="002F51F4" w:rsidRPr="000C2DF5" w:rsidRDefault="002F51F4" w:rsidP="000C2DF5">
            <w:pPr>
              <w:suppressAutoHyphens w:val="0"/>
              <w:spacing w:after="120"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Immediately, but not later than 2* calendar days after awareness</w:t>
            </w:r>
            <w:r w:rsidR="001A22BF" w:rsidRPr="000C2DF5">
              <w:rPr>
                <w:rFonts w:ascii="Arial" w:eastAsia="Cambria" w:hAnsi="Arial" w:cs="Arial"/>
                <w:color w:val="0000FF"/>
                <w:sz w:val="20"/>
                <w:szCs w:val="20"/>
                <w:lang w:eastAsia="en-US"/>
              </w:rPr>
              <w:t xml:space="preserve"> </w:t>
            </w:r>
          </w:p>
          <w:p w14:paraId="3F34861F" w14:textId="77777777" w:rsidR="002F51F4" w:rsidRPr="000C2DF5" w:rsidRDefault="002F51F4"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*For SAEs which indicate an imminent risk of death, serious injury, or serious illness and</w:t>
            </w:r>
          </w:p>
          <w:p w14:paraId="5D0A211C" w14:textId="77777777" w:rsidR="002F51F4" w:rsidRPr="000C2DF5" w:rsidRDefault="002F51F4"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that require prompt remedial action for other patients/subjects, users or other persons</w:t>
            </w:r>
          </w:p>
          <w:p w14:paraId="68A524CF" w14:textId="77777777" w:rsidR="001A22BF" w:rsidRPr="000C2DF5" w:rsidRDefault="001A22BF"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p>
          <w:p w14:paraId="2281F9C9" w14:textId="77777777" w:rsidR="001A22BF" w:rsidRPr="000C2DF5" w:rsidRDefault="001A22BF"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 xml:space="preserve">All other events immediately but not later than 7 calendar days following date of awareness.  </w:t>
            </w:r>
          </w:p>
        </w:tc>
      </w:tr>
      <w:tr w:rsidR="002F51F4" w:rsidRPr="000C2DF5" w14:paraId="24CB8212" w14:textId="77777777" w:rsidTr="00DB538C">
        <w:trPr>
          <w:trHeight w:val="280"/>
        </w:trPr>
        <w:tc>
          <w:tcPr>
            <w:tcW w:w="2307" w:type="dxa"/>
            <w:vMerge/>
            <w:shd w:val="clear" w:color="auto" w:fill="auto"/>
            <w:vAlign w:val="center"/>
          </w:tcPr>
          <w:p w14:paraId="2981FBE3" w14:textId="77777777" w:rsidR="002F51F4" w:rsidRPr="000C2DF5" w:rsidRDefault="002F51F4" w:rsidP="000C2DF5">
            <w:pPr>
              <w:spacing w:line="276" w:lineRule="auto"/>
              <w:jc w:val="center"/>
              <w:rPr>
                <w:rFonts w:ascii="Arial" w:eastAsia="SimSun" w:hAnsi="Arial" w:cs="Arial"/>
                <w:color w:val="0000FF"/>
                <w:sz w:val="20"/>
                <w:szCs w:val="20"/>
                <w:lang w:eastAsia="zh-CN"/>
              </w:rPr>
            </w:pPr>
          </w:p>
        </w:tc>
        <w:tc>
          <w:tcPr>
            <w:tcW w:w="1629" w:type="dxa"/>
          </w:tcPr>
          <w:p w14:paraId="7AA8FD1E"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CI</w:t>
            </w:r>
          </w:p>
        </w:tc>
        <w:tc>
          <w:tcPr>
            <w:tcW w:w="2551" w:type="dxa"/>
            <w:shd w:val="clear" w:color="auto" w:fill="auto"/>
          </w:tcPr>
          <w:p w14:paraId="400356F1" w14:textId="77777777" w:rsidR="002F51F4" w:rsidRPr="000C2DF5" w:rsidRDefault="002F51F4" w:rsidP="000C2DF5">
            <w:pPr>
              <w:suppressAutoHyphens w:val="0"/>
              <w:spacing w:after="120" w:line="276" w:lineRule="auto"/>
              <w:rPr>
                <w:rFonts w:ascii="Arial" w:hAnsi="Arial" w:cs="Arial"/>
                <w:color w:val="0000FF"/>
                <w:sz w:val="20"/>
                <w:szCs w:val="20"/>
              </w:rPr>
            </w:pPr>
            <w:r w:rsidRPr="000C2DF5">
              <w:rPr>
                <w:rFonts w:ascii="Arial" w:hAnsi="Arial" w:cs="Arial"/>
                <w:color w:val="0000FF"/>
                <w:sz w:val="20"/>
                <w:szCs w:val="20"/>
              </w:rPr>
              <w:t>REC</w:t>
            </w:r>
          </w:p>
        </w:tc>
        <w:tc>
          <w:tcPr>
            <w:tcW w:w="3477" w:type="dxa"/>
            <w:shd w:val="clear" w:color="auto" w:fill="auto"/>
            <w:vAlign w:val="center"/>
          </w:tcPr>
          <w:p w14:paraId="5B2B3CE2" w14:textId="77777777" w:rsidR="002F51F4" w:rsidRPr="000C2DF5" w:rsidRDefault="009407A6" w:rsidP="000C2DF5">
            <w:pPr>
              <w:suppressAutoHyphens w:val="0"/>
              <w:spacing w:after="120"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N/A</w:t>
            </w:r>
          </w:p>
        </w:tc>
      </w:tr>
      <w:tr w:rsidR="002F51F4" w:rsidRPr="000C2DF5" w14:paraId="69545BF7" w14:textId="77777777" w:rsidTr="00CA1DC7">
        <w:trPr>
          <w:trHeight w:val="280"/>
        </w:trPr>
        <w:tc>
          <w:tcPr>
            <w:tcW w:w="2307" w:type="dxa"/>
            <w:vMerge w:val="restart"/>
            <w:shd w:val="clear" w:color="auto" w:fill="auto"/>
            <w:vAlign w:val="center"/>
          </w:tcPr>
          <w:p w14:paraId="2E49A975" w14:textId="77777777" w:rsidR="002F51F4" w:rsidRPr="000C2DF5" w:rsidRDefault="002F51F4"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Unanticipated Serious Adverse Device Effect (USADE)</w:t>
            </w:r>
          </w:p>
        </w:tc>
        <w:tc>
          <w:tcPr>
            <w:tcW w:w="1629" w:type="dxa"/>
          </w:tcPr>
          <w:p w14:paraId="5AF6BAD4"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Investigator</w:t>
            </w:r>
          </w:p>
          <w:p w14:paraId="466A423D" w14:textId="77777777" w:rsidR="002F51F4" w:rsidRPr="000C2DF5" w:rsidRDefault="002F51F4" w:rsidP="000C2DF5">
            <w:pPr>
              <w:spacing w:line="276" w:lineRule="auto"/>
              <w:rPr>
                <w:rFonts w:ascii="Arial" w:eastAsia="SimSun" w:hAnsi="Arial" w:cs="Arial"/>
                <w:color w:val="0000FF"/>
                <w:sz w:val="20"/>
                <w:szCs w:val="20"/>
                <w:lang w:eastAsia="zh-CN"/>
              </w:rPr>
            </w:pPr>
          </w:p>
        </w:tc>
        <w:tc>
          <w:tcPr>
            <w:tcW w:w="2551" w:type="dxa"/>
            <w:shd w:val="clear" w:color="auto" w:fill="auto"/>
          </w:tcPr>
          <w:p w14:paraId="757BF539"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Sponsor</w:t>
            </w:r>
          </w:p>
          <w:p w14:paraId="2F7B8E75" w14:textId="77777777" w:rsidR="002F51F4" w:rsidRPr="000C2DF5" w:rsidRDefault="002F51F4" w:rsidP="000C2DF5">
            <w:pPr>
              <w:spacing w:line="276" w:lineRule="auto"/>
              <w:rPr>
                <w:rFonts w:ascii="Arial" w:eastAsia="SimSun" w:hAnsi="Arial" w:cs="Arial"/>
                <w:color w:val="0000FF"/>
                <w:sz w:val="20"/>
                <w:szCs w:val="20"/>
                <w:lang w:eastAsia="zh-CN"/>
              </w:rPr>
            </w:pPr>
          </w:p>
        </w:tc>
        <w:tc>
          <w:tcPr>
            <w:tcW w:w="3477" w:type="dxa"/>
            <w:shd w:val="clear" w:color="auto" w:fill="auto"/>
          </w:tcPr>
          <w:p w14:paraId="3214F6FF"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hAnsi="Arial" w:cs="Arial"/>
                <w:color w:val="0000FF"/>
                <w:sz w:val="20"/>
                <w:szCs w:val="20"/>
              </w:rPr>
              <w:t xml:space="preserve">Immediately, </w:t>
            </w:r>
            <w:r w:rsidR="009407A6" w:rsidRPr="000C2DF5">
              <w:rPr>
                <w:rFonts w:ascii="Arial" w:hAnsi="Arial" w:cs="Arial"/>
                <w:color w:val="0000FF"/>
                <w:sz w:val="20"/>
                <w:szCs w:val="20"/>
              </w:rPr>
              <w:t>but no more than 3 calendar days after becoming aware of the event</w:t>
            </w:r>
          </w:p>
        </w:tc>
      </w:tr>
      <w:tr w:rsidR="002F51F4" w:rsidRPr="000C2DF5" w14:paraId="699F4CB0" w14:textId="77777777" w:rsidTr="00CA1DC7">
        <w:trPr>
          <w:trHeight w:val="280"/>
        </w:trPr>
        <w:tc>
          <w:tcPr>
            <w:tcW w:w="2307" w:type="dxa"/>
            <w:vMerge/>
            <w:shd w:val="clear" w:color="auto" w:fill="auto"/>
            <w:vAlign w:val="center"/>
          </w:tcPr>
          <w:p w14:paraId="64590FEF" w14:textId="77777777" w:rsidR="002F51F4" w:rsidRPr="000C2DF5" w:rsidRDefault="002F51F4" w:rsidP="000C2DF5">
            <w:pPr>
              <w:spacing w:line="276" w:lineRule="auto"/>
              <w:jc w:val="center"/>
              <w:rPr>
                <w:rFonts w:ascii="Arial" w:eastAsia="SimSun" w:hAnsi="Arial" w:cs="Arial"/>
                <w:color w:val="0000FF"/>
                <w:sz w:val="20"/>
                <w:szCs w:val="20"/>
                <w:lang w:eastAsia="zh-CN"/>
              </w:rPr>
            </w:pPr>
          </w:p>
        </w:tc>
        <w:tc>
          <w:tcPr>
            <w:tcW w:w="1629" w:type="dxa"/>
          </w:tcPr>
          <w:p w14:paraId="47C531AB"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CI</w:t>
            </w:r>
          </w:p>
        </w:tc>
        <w:tc>
          <w:tcPr>
            <w:tcW w:w="2551" w:type="dxa"/>
            <w:shd w:val="clear" w:color="auto" w:fill="auto"/>
          </w:tcPr>
          <w:p w14:paraId="730F51E6"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MHRA</w:t>
            </w:r>
          </w:p>
          <w:p w14:paraId="2DC5CA29" w14:textId="77777777" w:rsidR="002F51F4" w:rsidRPr="000C2DF5" w:rsidRDefault="002F51F4" w:rsidP="000C2DF5">
            <w:pPr>
              <w:spacing w:line="276" w:lineRule="auto"/>
              <w:rPr>
                <w:rFonts w:ascii="Arial" w:eastAsia="SimSun" w:hAnsi="Arial" w:cs="Arial"/>
                <w:color w:val="0000FF"/>
                <w:sz w:val="20"/>
                <w:szCs w:val="20"/>
                <w:lang w:eastAsia="zh-CN"/>
              </w:rPr>
            </w:pPr>
          </w:p>
        </w:tc>
        <w:tc>
          <w:tcPr>
            <w:tcW w:w="3477" w:type="dxa"/>
            <w:shd w:val="clear" w:color="auto" w:fill="auto"/>
          </w:tcPr>
          <w:p w14:paraId="17E94610" w14:textId="77777777" w:rsidR="009407A6" w:rsidRPr="000C2DF5" w:rsidRDefault="009407A6" w:rsidP="000C2DF5">
            <w:pPr>
              <w:suppressAutoHyphens w:val="0"/>
              <w:spacing w:after="120"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lastRenderedPageBreak/>
              <w:t xml:space="preserve">Immediately, but not later than 2* </w:t>
            </w:r>
            <w:r w:rsidRPr="000C2DF5">
              <w:rPr>
                <w:rFonts w:ascii="Arial" w:eastAsia="Cambria" w:hAnsi="Arial" w:cs="Arial"/>
                <w:color w:val="0000FF"/>
                <w:sz w:val="20"/>
                <w:szCs w:val="20"/>
                <w:lang w:eastAsia="en-US"/>
              </w:rPr>
              <w:lastRenderedPageBreak/>
              <w:t xml:space="preserve">calendar days after awareness </w:t>
            </w:r>
          </w:p>
          <w:p w14:paraId="6B318C02" w14:textId="77777777" w:rsidR="009407A6" w:rsidRPr="000C2DF5" w:rsidRDefault="009407A6" w:rsidP="000C2DF5">
            <w:pPr>
              <w:widowControl w:val="0"/>
              <w:suppressAutoHyphens w:val="0"/>
              <w:autoSpaceDE w:val="0"/>
              <w:autoSpaceDN w:val="0"/>
              <w:adjustRightInd w:val="0"/>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*For SAEs which indicate an imminent risk of death, serious injury, or serious illness and</w:t>
            </w:r>
          </w:p>
          <w:p w14:paraId="66D50B68" w14:textId="77777777" w:rsidR="002F51F4" w:rsidRPr="000C2DF5" w:rsidRDefault="009407A6" w:rsidP="000C2DF5">
            <w:pPr>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that require prompt remedial action for other patients/subjects, users or other persons</w:t>
            </w:r>
            <w:r w:rsidR="001A22BF" w:rsidRPr="000C2DF5">
              <w:rPr>
                <w:rFonts w:ascii="Arial" w:eastAsia="Cambria" w:hAnsi="Arial" w:cs="Arial"/>
                <w:color w:val="0000FF"/>
                <w:sz w:val="20"/>
                <w:szCs w:val="20"/>
                <w:lang w:eastAsia="en-US"/>
              </w:rPr>
              <w:t>.</w:t>
            </w:r>
          </w:p>
          <w:p w14:paraId="1623772A" w14:textId="77777777" w:rsidR="001A22BF" w:rsidRPr="000C2DF5" w:rsidRDefault="001A22BF" w:rsidP="000C2DF5">
            <w:pPr>
              <w:spacing w:line="276" w:lineRule="auto"/>
              <w:rPr>
                <w:rFonts w:ascii="Arial" w:eastAsia="SimSun" w:hAnsi="Arial" w:cs="Arial"/>
                <w:color w:val="0000FF"/>
                <w:sz w:val="20"/>
                <w:szCs w:val="20"/>
                <w:lang w:eastAsia="zh-CN"/>
              </w:rPr>
            </w:pPr>
            <w:r w:rsidRPr="000C2DF5">
              <w:rPr>
                <w:rFonts w:ascii="Arial" w:eastAsia="Cambria" w:hAnsi="Arial" w:cs="Arial"/>
                <w:color w:val="0000FF"/>
                <w:sz w:val="20"/>
                <w:szCs w:val="20"/>
                <w:lang w:eastAsia="en-US"/>
              </w:rPr>
              <w:t xml:space="preserve">All other events immediately but not later than 7 calendar days following date of awareness.  </w:t>
            </w:r>
          </w:p>
        </w:tc>
      </w:tr>
      <w:tr w:rsidR="002F51F4" w:rsidRPr="000C2DF5" w14:paraId="4D7652AF" w14:textId="77777777" w:rsidTr="00CA1DC7">
        <w:trPr>
          <w:trHeight w:val="280"/>
        </w:trPr>
        <w:tc>
          <w:tcPr>
            <w:tcW w:w="2307" w:type="dxa"/>
            <w:vMerge/>
            <w:shd w:val="clear" w:color="auto" w:fill="auto"/>
            <w:vAlign w:val="center"/>
          </w:tcPr>
          <w:p w14:paraId="1F4DF240" w14:textId="77777777" w:rsidR="002F51F4" w:rsidRPr="000C2DF5" w:rsidRDefault="002F51F4" w:rsidP="000C2DF5">
            <w:pPr>
              <w:spacing w:line="276" w:lineRule="auto"/>
              <w:jc w:val="center"/>
              <w:rPr>
                <w:rFonts w:ascii="Arial" w:eastAsia="SimSun" w:hAnsi="Arial" w:cs="Arial"/>
                <w:color w:val="0000FF"/>
                <w:sz w:val="20"/>
                <w:szCs w:val="20"/>
                <w:lang w:eastAsia="zh-CN"/>
              </w:rPr>
            </w:pPr>
          </w:p>
        </w:tc>
        <w:tc>
          <w:tcPr>
            <w:tcW w:w="1629" w:type="dxa"/>
          </w:tcPr>
          <w:p w14:paraId="0C5353D3"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CI</w:t>
            </w:r>
          </w:p>
        </w:tc>
        <w:tc>
          <w:tcPr>
            <w:tcW w:w="2551" w:type="dxa"/>
            <w:shd w:val="clear" w:color="auto" w:fill="auto"/>
          </w:tcPr>
          <w:p w14:paraId="73C37F92" w14:textId="77777777" w:rsidR="002F51F4"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REC</w:t>
            </w:r>
          </w:p>
        </w:tc>
        <w:tc>
          <w:tcPr>
            <w:tcW w:w="3477" w:type="dxa"/>
            <w:shd w:val="clear" w:color="auto" w:fill="auto"/>
          </w:tcPr>
          <w:p w14:paraId="2E01ED8A" w14:textId="77777777" w:rsidR="001A22BF" w:rsidRPr="000C2DF5" w:rsidRDefault="001A22BF" w:rsidP="000C2DF5">
            <w:pPr>
              <w:spacing w:line="276" w:lineRule="auto"/>
              <w:rPr>
                <w:rFonts w:ascii="Arial" w:eastAsia="Cambria" w:hAnsi="Arial" w:cs="Arial"/>
                <w:color w:val="0000FF"/>
                <w:sz w:val="20"/>
                <w:szCs w:val="20"/>
                <w:lang w:eastAsia="en-US"/>
              </w:rPr>
            </w:pPr>
            <w:r w:rsidRPr="000C2DF5">
              <w:rPr>
                <w:rFonts w:ascii="Arial" w:eastAsia="Cambria" w:hAnsi="Arial" w:cs="Arial"/>
                <w:color w:val="0000FF"/>
                <w:sz w:val="20"/>
                <w:szCs w:val="20"/>
                <w:lang w:eastAsia="en-US"/>
              </w:rPr>
              <w:t xml:space="preserve">Within 15 days of the chief investigator becoming aware of the event. </w:t>
            </w:r>
          </w:p>
          <w:p w14:paraId="1B029762" w14:textId="77777777" w:rsidR="002F51F4" w:rsidRPr="000C2DF5" w:rsidRDefault="001A22BF" w:rsidP="000C2DF5">
            <w:pPr>
              <w:spacing w:line="276" w:lineRule="auto"/>
              <w:rPr>
                <w:rFonts w:ascii="Arial" w:eastAsia="SimSun" w:hAnsi="Arial" w:cs="Arial"/>
                <w:color w:val="0000FF"/>
                <w:sz w:val="20"/>
                <w:szCs w:val="20"/>
                <w:lang w:eastAsia="zh-CN"/>
              </w:rPr>
            </w:pPr>
            <w:r w:rsidRPr="000C2DF5">
              <w:rPr>
                <w:rFonts w:ascii="Arial" w:eastAsia="Cambria" w:hAnsi="Arial" w:cs="Arial"/>
                <w:color w:val="0000FF"/>
                <w:sz w:val="20"/>
                <w:szCs w:val="20"/>
                <w:lang w:eastAsia="en-US"/>
              </w:rPr>
              <w:t>O</w:t>
            </w:r>
            <w:r w:rsidR="009407A6" w:rsidRPr="000C2DF5">
              <w:rPr>
                <w:rFonts w:ascii="Arial" w:eastAsia="Cambria" w:hAnsi="Arial" w:cs="Arial"/>
                <w:color w:val="0000FF"/>
                <w:sz w:val="20"/>
                <w:szCs w:val="20"/>
                <w:lang w:eastAsia="en-US"/>
              </w:rPr>
              <w:t xml:space="preserve">nly reports of </w:t>
            </w:r>
            <w:r w:rsidR="009407A6" w:rsidRPr="000C2DF5">
              <w:rPr>
                <w:rFonts w:ascii="Arial" w:eastAsia="Cambria" w:hAnsi="Arial" w:cs="Arial"/>
                <w:color w:val="0000FF"/>
                <w:sz w:val="20"/>
                <w:szCs w:val="20"/>
                <w:u w:val="single"/>
                <w:lang w:eastAsia="en-US"/>
              </w:rPr>
              <w:t>related and unexpected</w:t>
            </w:r>
            <w:r w:rsidR="009407A6" w:rsidRPr="000C2DF5">
              <w:rPr>
                <w:rFonts w:ascii="Arial" w:eastAsia="Cambria" w:hAnsi="Arial" w:cs="Arial"/>
                <w:color w:val="0000FF"/>
                <w:sz w:val="20"/>
                <w:szCs w:val="20"/>
                <w:lang w:eastAsia="en-US"/>
              </w:rPr>
              <w:t xml:space="preserve"> Serious Adverse Events (SAEs) should be submitted to the REC. </w:t>
            </w:r>
          </w:p>
        </w:tc>
      </w:tr>
    </w:tbl>
    <w:p w14:paraId="4F4ED35F" w14:textId="77777777" w:rsidR="00EA5AC6" w:rsidRPr="000C2DF5" w:rsidRDefault="00EA5AC6" w:rsidP="000C2DF5">
      <w:pPr>
        <w:spacing w:line="276" w:lineRule="auto"/>
        <w:rPr>
          <w:rFonts w:ascii="Arial" w:hAnsi="Arial" w:cs="Arial"/>
          <w:color w:val="0000FF"/>
          <w:sz w:val="20"/>
          <w:szCs w:val="20"/>
        </w:rPr>
      </w:pPr>
    </w:p>
    <w:p w14:paraId="1E0FCE83" w14:textId="77777777" w:rsidR="00EA5AC6" w:rsidRPr="000C2DF5" w:rsidRDefault="00EA5AC6" w:rsidP="000C2DF5">
      <w:pPr>
        <w:spacing w:line="276" w:lineRule="auto"/>
        <w:rPr>
          <w:rFonts w:ascii="Arial" w:hAnsi="Arial" w:cs="Arial"/>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629"/>
        <w:gridCol w:w="2551"/>
        <w:gridCol w:w="3477"/>
      </w:tblGrid>
      <w:tr w:rsidR="006C1DB3" w:rsidRPr="000C2DF5" w14:paraId="11A232E7" w14:textId="77777777" w:rsidTr="00271386">
        <w:trPr>
          <w:trHeight w:val="840"/>
        </w:trPr>
        <w:tc>
          <w:tcPr>
            <w:tcW w:w="2307" w:type="dxa"/>
            <w:shd w:val="clear" w:color="auto" w:fill="D9D9D9"/>
            <w:vAlign w:val="center"/>
          </w:tcPr>
          <w:p w14:paraId="5F7239C0" w14:textId="77777777" w:rsidR="006C1DB3" w:rsidRPr="000C2DF5" w:rsidRDefault="006C1DB3" w:rsidP="000C2DF5">
            <w:pPr>
              <w:spacing w:line="276" w:lineRule="auto"/>
              <w:jc w:val="center"/>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Term</w:t>
            </w:r>
          </w:p>
        </w:tc>
        <w:tc>
          <w:tcPr>
            <w:tcW w:w="1629" w:type="dxa"/>
            <w:shd w:val="clear" w:color="auto" w:fill="D9D9D9"/>
          </w:tcPr>
          <w:p w14:paraId="3C1E6380" w14:textId="77777777" w:rsidR="006C1DB3" w:rsidRPr="000C2DF5" w:rsidRDefault="006C1DB3"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Reporter</w:t>
            </w:r>
          </w:p>
        </w:tc>
        <w:tc>
          <w:tcPr>
            <w:tcW w:w="2551" w:type="dxa"/>
            <w:shd w:val="clear" w:color="auto" w:fill="D9D9D9"/>
          </w:tcPr>
          <w:p w14:paraId="74DBFCCA" w14:textId="77777777" w:rsidR="006C1DB3" w:rsidRPr="000C2DF5" w:rsidRDefault="006C1DB3" w:rsidP="000C2DF5">
            <w:pPr>
              <w:spacing w:line="276" w:lineRule="auto"/>
              <w:jc w:val="both"/>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Reported to</w:t>
            </w:r>
          </w:p>
        </w:tc>
        <w:tc>
          <w:tcPr>
            <w:tcW w:w="3477" w:type="dxa"/>
            <w:shd w:val="clear" w:color="auto" w:fill="D9D9D9"/>
          </w:tcPr>
          <w:p w14:paraId="367DC2AD" w14:textId="77777777" w:rsidR="006C1DB3" w:rsidRPr="000C2DF5" w:rsidRDefault="006C1DB3" w:rsidP="000C2DF5">
            <w:pPr>
              <w:spacing w:line="276" w:lineRule="auto"/>
              <w:rPr>
                <w:rFonts w:ascii="Arial" w:eastAsia="SimSun" w:hAnsi="Arial" w:cs="Arial"/>
                <w:bCs/>
                <w:color w:val="0000FF"/>
                <w:sz w:val="20"/>
                <w:szCs w:val="20"/>
                <w:lang w:eastAsia="zh-CN"/>
              </w:rPr>
            </w:pPr>
            <w:r w:rsidRPr="000C2DF5">
              <w:rPr>
                <w:rFonts w:ascii="Arial" w:eastAsia="SimSun" w:hAnsi="Arial" w:cs="Arial"/>
                <w:bCs/>
                <w:color w:val="0000FF"/>
                <w:sz w:val="20"/>
                <w:szCs w:val="20"/>
                <w:lang w:eastAsia="zh-CN"/>
              </w:rPr>
              <w:t>Reporting Timeline from awareness of the event</w:t>
            </w:r>
          </w:p>
        </w:tc>
      </w:tr>
      <w:tr w:rsidR="00CA1DC7" w:rsidRPr="000C2DF5" w14:paraId="1DC03D2A" w14:textId="77777777" w:rsidTr="00DB538C">
        <w:trPr>
          <w:trHeight w:val="840"/>
        </w:trPr>
        <w:tc>
          <w:tcPr>
            <w:tcW w:w="2307" w:type="dxa"/>
            <w:vMerge w:val="restart"/>
            <w:shd w:val="clear" w:color="auto" w:fill="auto"/>
            <w:vAlign w:val="center"/>
          </w:tcPr>
          <w:p w14:paraId="16878968" w14:textId="77777777" w:rsidR="00CA1DC7" w:rsidRPr="000C2DF5" w:rsidRDefault="00CA1DC7"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Device Deficiency (DD)</w:t>
            </w:r>
          </w:p>
        </w:tc>
        <w:tc>
          <w:tcPr>
            <w:tcW w:w="1629" w:type="dxa"/>
            <w:shd w:val="clear" w:color="auto" w:fill="auto"/>
          </w:tcPr>
          <w:p w14:paraId="68AF2B2D" w14:textId="77777777" w:rsidR="00CA1DC7" w:rsidRPr="000C2DF5" w:rsidRDefault="00CA1DC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Investigator</w:t>
            </w:r>
          </w:p>
        </w:tc>
        <w:tc>
          <w:tcPr>
            <w:tcW w:w="2551" w:type="dxa"/>
            <w:shd w:val="clear" w:color="auto" w:fill="auto"/>
          </w:tcPr>
          <w:p w14:paraId="231859BB" w14:textId="77777777" w:rsidR="00CA1DC7" w:rsidRPr="000C2DF5" w:rsidRDefault="00CA1DC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Sponsor</w:t>
            </w:r>
          </w:p>
          <w:p w14:paraId="7837227D" w14:textId="77777777" w:rsidR="00CA1DC7" w:rsidRPr="000C2DF5" w:rsidRDefault="00CA1DC7" w:rsidP="000C2DF5">
            <w:pPr>
              <w:spacing w:line="276" w:lineRule="auto"/>
              <w:rPr>
                <w:rFonts w:ascii="Arial" w:eastAsia="SimSun" w:hAnsi="Arial" w:cs="Arial"/>
                <w:color w:val="0000FF"/>
                <w:sz w:val="20"/>
                <w:szCs w:val="20"/>
                <w:lang w:eastAsia="zh-CN"/>
              </w:rPr>
            </w:pPr>
          </w:p>
        </w:tc>
        <w:tc>
          <w:tcPr>
            <w:tcW w:w="3477" w:type="dxa"/>
            <w:shd w:val="clear" w:color="auto" w:fill="auto"/>
          </w:tcPr>
          <w:p w14:paraId="76330127" w14:textId="77777777" w:rsidR="00CA1DC7" w:rsidRPr="000C2DF5" w:rsidRDefault="00CA1DC7" w:rsidP="000C2DF5">
            <w:pPr>
              <w:spacing w:line="276" w:lineRule="auto"/>
              <w:rPr>
                <w:rFonts w:ascii="Arial" w:eastAsia="SimSun" w:hAnsi="Arial" w:cs="Arial"/>
                <w:color w:val="0000FF"/>
                <w:sz w:val="20"/>
                <w:szCs w:val="20"/>
                <w:lang w:eastAsia="zh-CN"/>
              </w:rPr>
            </w:pPr>
            <w:r w:rsidRPr="000C2DF5">
              <w:rPr>
                <w:rFonts w:ascii="Arial" w:hAnsi="Arial" w:cs="Arial"/>
                <w:color w:val="0000FF"/>
                <w:sz w:val="20"/>
                <w:szCs w:val="20"/>
              </w:rPr>
              <w:t>Immediately, no more than 24 hours of becoming aware of the event</w:t>
            </w:r>
          </w:p>
        </w:tc>
      </w:tr>
      <w:tr w:rsidR="00CA1DC7" w:rsidRPr="000C2DF5" w14:paraId="182D24F6" w14:textId="77777777" w:rsidTr="00DB538C">
        <w:trPr>
          <w:trHeight w:val="840"/>
        </w:trPr>
        <w:tc>
          <w:tcPr>
            <w:tcW w:w="2307" w:type="dxa"/>
            <w:vMerge/>
            <w:shd w:val="clear" w:color="auto" w:fill="auto"/>
            <w:vAlign w:val="center"/>
          </w:tcPr>
          <w:p w14:paraId="72F741CE" w14:textId="77777777" w:rsidR="00CA1DC7" w:rsidRPr="000C2DF5" w:rsidRDefault="00CA1DC7" w:rsidP="000C2DF5">
            <w:pPr>
              <w:spacing w:line="276" w:lineRule="auto"/>
              <w:jc w:val="center"/>
              <w:rPr>
                <w:rFonts w:ascii="Arial" w:eastAsia="SimSun" w:hAnsi="Arial" w:cs="Arial"/>
                <w:color w:val="0000FF"/>
                <w:sz w:val="20"/>
                <w:szCs w:val="20"/>
                <w:lang w:eastAsia="zh-CN"/>
              </w:rPr>
            </w:pPr>
          </w:p>
        </w:tc>
        <w:tc>
          <w:tcPr>
            <w:tcW w:w="1629" w:type="dxa"/>
            <w:shd w:val="clear" w:color="auto" w:fill="auto"/>
          </w:tcPr>
          <w:p w14:paraId="12A47BF7" w14:textId="77777777" w:rsidR="00CA1DC7"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CI</w:t>
            </w:r>
          </w:p>
          <w:p w14:paraId="4B347D95" w14:textId="77777777" w:rsidR="00CA1DC7" w:rsidRPr="000C2DF5" w:rsidRDefault="00CA1DC7" w:rsidP="000C2DF5">
            <w:pPr>
              <w:spacing w:line="276" w:lineRule="auto"/>
              <w:rPr>
                <w:rFonts w:ascii="Arial" w:eastAsia="SimSun" w:hAnsi="Arial" w:cs="Arial"/>
                <w:color w:val="0000FF"/>
                <w:sz w:val="20"/>
                <w:szCs w:val="20"/>
                <w:lang w:eastAsia="zh-CN"/>
              </w:rPr>
            </w:pPr>
          </w:p>
        </w:tc>
        <w:tc>
          <w:tcPr>
            <w:tcW w:w="2551" w:type="dxa"/>
            <w:shd w:val="clear" w:color="auto" w:fill="auto"/>
          </w:tcPr>
          <w:p w14:paraId="37C2A894" w14:textId="77777777" w:rsidR="00CA1DC7" w:rsidRPr="000C2DF5" w:rsidRDefault="002F51F4"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MHRA</w:t>
            </w:r>
          </w:p>
        </w:tc>
        <w:tc>
          <w:tcPr>
            <w:tcW w:w="3477" w:type="dxa"/>
            <w:shd w:val="clear" w:color="auto" w:fill="auto"/>
          </w:tcPr>
          <w:p w14:paraId="41C9FB60" w14:textId="77777777" w:rsidR="00CA1DC7" w:rsidRPr="000C2DF5" w:rsidRDefault="00CA1DC7" w:rsidP="000C2DF5">
            <w:pPr>
              <w:spacing w:line="276" w:lineRule="auto"/>
              <w:rPr>
                <w:rFonts w:ascii="Arial" w:hAnsi="Arial" w:cs="Arial"/>
                <w:color w:val="0000FF"/>
                <w:sz w:val="20"/>
                <w:szCs w:val="20"/>
              </w:rPr>
            </w:pPr>
            <w:r w:rsidRPr="00AE1487">
              <w:rPr>
                <w:rFonts w:ascii="Arial" w:hAnsi="Arial" w:cs="Arial"/>
                <w:color w:val="0000FF"/>
                <w:sz w:val="20"/>
                <w:szCs w:val="20"/>
              </w:rPr>
              <w:t>7 calendar days</w:t>
            </w:r>
          </w:p>
          <w:p w14:paraId="7CBD61E5" w14:textId="77777777" w:rsidR="00CA1DC7" w:rsidRPr="000C2DF5" w:rsidRDefault="00CA1DC7" w:rsidP="000C2DF5">
            <w:pPr>
              <w:spacing w:line="276" w:lineRule="auto"/>
              <w:rPr>
                <w:rFonts w:ascii="Arial" w:hAnsi="Arial" w:cs="Arial"/>
                <w:color w:val="0000FF"/>
                <w:sz w:val="20"/>
                <w:szCs w:val="20"/>
              </w:rPr>
            </w:pPr>
          </w:p>
          <w:p w14:paraId="08618E19" w14:textId="77777777" w:rsidR="00CA1DC7" w:rsidRPr="000C2DF5" w:rsidRDefault="00CA1DC7" w:rsidP="000C2DF5">
            <w:pPr>
              <w:spacing w:line="276" w:lineRule="auto"/>
              <w:rPr>
                <w:rFonts w:ascii="Arial" w:hAnsi="Arial" w:cs="Arial"/>
                <w:color w:val="0000FF"/>
                <w:sz w:val="20"/>
                <w:szCs w:val="20"/>
              </w:rPr>
            </w:pPr>
            <w:r w:rsidRPr="000C2DF5">
              <w:rPr>
                <w:rFonts w:ascii="Arial" w:hAnsi="Arial" w:cs="Arial"/>
                <w:color w:val="0000FF"/>
                <w:sz w:val="20"/>
                <w:szCs w:val="20"/>
              </w:rPr>
              <w:t>Only reportable if the event may have led to an SAE if;</w:t>
            </w:r>
          </w:p>
          <w:p w14:paraId="21950AF5" w14:textId="77777777" w:rsidR="00CA1DC7" w:rsidRPr="000C2DF5" w:rsidRDefault="00CA1DC7" w:rsidP="000C2DF5">
            <w:pPr>
              <w:pStyle w:val="LightGrid-Accent31"/>
              <w:numPr>
                <w:ilvl w:val="0"/>
                <w:numId w:val="7"/>
              </w:numPr>
              <w:spacing w:line="276" w:lineRule="auto"/>
              <w:rPr>
                <w:rFonts w:ascii="Arial" w:eastAsia="SimSun" w:hAnsi="Arial" w:cs="Arial"/>
                <w:color w:val="0000FF"/>
                <w:sz w:val="20"/>
                <w:szCs w:val="20"/>
                <w:lang w:eastAsia="zh-CN"/>
              </w:rPr>
            </w:pPr>
            <w:r w:rsidRPr="000C2DF5">
              <w:rPr>
                <w:rFonts w:ascii="Arial" w:hAnsi="Arial" w:cs="Arial"/>
                <w:color w:val="0000FF"/>
                <w:sz w:val="20"/>
                <w:szCs w:val="20"/>
              </w:rPr>
              <w:t>suitable action had not taken</w:t>
            </w:r>
          </w:p>
          <w:p w14:paraId="6DD2237B" w14:textId="77777777" w:rsidR="00CA1DC7" w:rsidRPr="000C2DF5" w:rsidRDefault="00CA1DC7" w:rsidP="000C2DF5">
            <w:pPr>
              <w:pStyle w:val="LightGrid-Accent31"/>
              <w:numPr>
                <w:ilvl w:val="0"/>
                <w:numId w:val="7"/>
              </w:numPr>
              <w:spacing w:line="276" w:lineRule="auto"/>
              <w:rPr>
                <w:rFonts w:ascii="Arial" w:eastAsia="SimSun" w:hAnsi="Arial" w:cs="Arial"/>
                <w:color w:val="0000FF"/>
                <w:sz w:val="20"/>
                <w:szCs w:val="20"/>
                <w:lang w:eastAsia="zh-CN"/>
              </w:rPr>
            </w:pPr>
            <w:r w:rsidRPr="000C2DF5">
              <w:rPr>
                <w:rFonts w:ascii="Arial" w:hAnsi="Arial" w:cs="Arial"/>
                <w:color w:val="0000FF"/>
                <w:sz w:val="20"/>
                <w:szCs w:val="20"/>
              </w:rPr>
              <w:t>intervention had not been made</w:t>
            </w:r>
          </w:p>
          <w:p w14:paraId="31A814A7" w14:textId="77777777" w:rsidR="00CA1DC7" w:rsidRPr="000C2DF5" w:rsidRDefault="00CA1DC7" w:rsidP="000C2DF5">
            <w:pPr>
              <w:pStyle w:val="LightGrid-Accent31"/>
              <w:numPr>
                <w:ilvl w:val="0"/>
                <w:numId w:val="7"/>
              </w:numPr>
              <w:spacing w:line="276" w:lineRule="auto"/>
              <w:rPr>
                <w:rFonts w:ascii="Arial" w:eastAsia="SimSun" w:hAnsi="Arial" w:cs="Arial"/>
                <w:color w:val="0000FF"/>
                <w:sz w:val="20"/>
                <w:szCs w:val="20"/>
                <w:lang w:eastAsia="zh-CN"/>
              </w:rPr>
            </w:pPr>
            <w:r w:rsidRPr="000C2DF5">
              <w:rPr>
                <w:rFonts w:ascii="Arial" w:hAnsi="Arial" w:cs="Arial"/>
                <w:color w:val="0000FF"/>
                <w:sz w:val="20"/>
                <w:szCs w:val="20"/>
              </w:rPr>
              <w:t xml:space="preserve">if circumstances had been less fortunate </w:t>
            </w:r>
          </w:p>
        </w:tc>
      </w:tr>
      <w:tr w:rsidR="00CA1DC7" w:rsidRPr="000C2DF5" w14:paraId="2B5E322B" w14:textId="77777777" w:rsidTr="00DB538C">
        <w:trPr>
          <w:trHeight w:val="840"/>
        </w:trPr>
        <w:tc>
          <w:tcPr>
            <w:tcW w:w="2307" w:type="dxa"/>
            <w:shd w:val="clear" w:color="auto" w:fill="auto"/>
            <w:vAlign w:val="center"/>
          </w:tcPr>
          <w:p w14:paraId="16EFA020" w14:textId="77777777" w:rsidR="00CA1DC7" w:rsidRPr="000C2DF5" w:rsidRDefault="00CA1DC7" w:rsidP="000C2DF5">
            <w:pPr>
              <w:spacing w:line="276" w:lineRule="auto"/>
              <w:jc w:val="center"/>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Urgent Safety Measures</w:t>
            </w:r>
          </w:p>
        </w:tc>
        <w:tc>
          <w:tcPr>
            <w:tcW w:w="1629" w:type="dxa"/>
            <w:shd w:val="clear" w:color="auto" w:fill="auto"/>
          </w:tcPr>
          <w:p w14:paraId="01DEAC4B" w14:textId="77777777" w:rsidR="00CA1DC7" w:rsidRPr="000C2DF5" w:rsidRDefault="00CA1DC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CI</w:t>
            </w:r>
          </w:p>
        </w:tc>
        <w:tc>
          <w:tcPr>
            <w:tcW w:w="2551" w:type="dxa"/>
            <w:shd w:val="clear" w:color="auto" w:fill="auto"/>
          </w:tcPr>
          <w:p w14:paraId="5684635B" w14:textId="77777777" w:rsidR="00CA1DC7" w:rsidRPr="000C2DF5" w:rsidRDefault="00CA1DC7" w:rsidP="000C2DF5">
            <w:pPr>
              <w:spacing w:line="276" w:lineRule="auto"/>
              <w:rPr>
                <w:rFonts w:ascii="Arial" w:eastAsia="SimSun" w:hAnsi="Arial" w:cs="Arial"/>
                <w:color w:val="0000FF"/>
                <w:sz w:val="20"/>
                <w:szCs w:val="20"/>
                <w:lang w:eastAsia="zh-CN"/>
              </w:rPr>
            </w:pPr>
            <w:r w:rsidRPr="000C2DF5">
              <w:rPr>
                <w:rFonts w:ascii="Arial" w:eastAsia="SimSun" w:hAnsi="Arial" w:cs="Arial"/>
                <w:color w:val="0000FF"/>
                <w:sz w:val="20"/>
                <w:szCs w:val="20"/>
                <w:lang w:eastAsia="zh-CN"/>
              </w:rPr>
              <w:t>REC</w:t>
            </w:r>
          </w:p>
        </w:tc>
        <w:tc>
          <w:tcPr>
            <w:tcW w:w="3477" w:type="dxa"/>
            <w:shd w:val="clear" w:color="auto" w:fill="auto"/>
          </w:tcPr>
          <w:p w14:paraId="2FE4770C" w14:textId="77777777" w:rsidR="00CA1DC7" w:rsidRPr="000C2DF5" w:rsidRDefault="00CA1DC7" w:rsidP="000C2DF5">
            <w:pPr>
              <w:numPr>
                <w:ilvl w:val="0"/>
                <w:numId w:val="10"/>
              </w:numPr>
              <w:spacing w:line="276" w:lineRule="auto"/>
              <w:ind w:left="743" w:hanging="567"/>
              <w:rPr>
                <w:rFonts w:ascii="Arial" w:hAnsi="Arial" w:cs="Arial"/>
                <w:color w:val="0000FF"/>
                <w:sz w:val="20"/>
                <w:szCs w:val="20"/>
              </w:rPr>
            </w:pPr>
            <w:r w:rsidRPr="000C2DF5">
              <w:rPr>
                <w:rFonts w:ascii="Arial" w:hAnsi="Arial" w:cs="Arial"/>
                <w:color w:val="0000FF"/>
                <w:sz w:val="20"/>
                <w:szCs w:val="20"/>
              </w:rPr>
              <w:t>Immediately-By telephone</w:t>
            </w:r>
          </w:p>
          <w:p w14:paraId="6AB7E1CC" w14:textId="77777777" w:rsidR="00CA1DC7" w:rsidRPr="000C2DF5" w:rsidRDefault="00CA1DC7" w:rsidP="000C2DF5">
            <w:pPr>
              <w:numPr>
                <w:ilvl w:val="0"/>
                <w:numId w:val="10"/>
              </w:numPr>
              <w:spacing w:line="276" w:lineRule="auto"/>
              <w:ind w:left="743" w:hanging="567"/>
              <w:rPr>
                <w:rFonts w:ascii="Arial" w:hAnsi="Arial" w:cs="Arial"/>
                <w:color w:val="0000FF"/>
                <w:sz w:val="20"/>
                <w:szCs w:val="20"/>
              </w:rPr>
            </w:pPr>
            <w:r w:rsidRPr="000C2DF5">
              <w:rPr>
                <w:rFonts w:ascii="Arial" w:hAnsi="Arial" w:cs="Arial"/>
                <w:color w:val="0000FF"/>
                <w:sz w:val="20"/>
                <w:szCs w:val="20"/>
              </w:rPr>
              <w:t>Within 3 days-Notice in writing setting out reasons for the USM and plan for further action</w:t>
            </w:r>
          </w:p>
        </w:tc>
      </w:tr>
    </w:tbl>
    <w:p w14:paraId="57B7540A" w14:textId="77777777" w:rsidR="00C32374" w:rsidRPr="000C2DF5" w:rsidRDefault="00C32374" w:rsidP="000C2DF5">
      <w:pPr>
        <w:spacing w:line="276" w:lineRule="auto"/>
        <w:rPr>
          <w:rFonts w:ascii="Arial" w:hAnsi="Arial" w:cs="Arial"/>
          <w:sz w:val="20"/>
          <w:szCs w:val="20"/>
        </w:rPr>
      </w:pPr>
    </w:p>
    <w:p w14:paraId="2F1FFB38" w14:textId="77777777" w:rsidR="001A22BF" w:rsidRPr="000C2DF5" w:rsidRDefault="001A22BF" w:rsidP="000C2DF5">
      <w:pPr>
        <w:spacing w:line="276" w:lineRule="auto"/>
        <w:rPr>
          <w:rFonts w:ascii="Arial" w:hAnsi="Arial" w:cs="Arial"/>
          <w:color w:val="0000FF"/>
          <w:sz w:val="20"/>
          <w:szCs w:val="20"/>
        </w:rPr>
      </w:pPr>
      <w:r w:rsidRPr="000C2DF5">
        <w:rPr>
          <w:rFonts w:ascii="Arial" w:hAnsi="Arial" w:cs="Arial"/>
          <w:sz w:val="20"/>
          <w:szCs w:val="20"/>
        </w:rPr>
        <w:t xml:space="preserve">** </w:t>
      </w:r>
      <w:r w:rsidRPr="000C2DF5">
        <w:rPr>
          <w:rFonts w:ascii="Arial" w:hAnsi="Arial" w:cs="Arial"/>
          <w:b/>
          <w:bCs/>
          <w:color w:val="0000FF"/>
          <w:sz w:val="20"/>
          <w:szCs w:val="20"/>
        </w:rPr>
        <w:t xml:space="preserve">Note </w:t>
      </w:r>
      <w:r w:rsidRPr="000C2DF5">
        <w:rPr>
          <w:rFonts w:ascii="Arial" w:hAnsi="Arial" w:cs="Arial"/>
          <w:color w:val="0000FF"/>
          <w:sz w:val="20"/>
          <w:szCs w:val="20"/>
        </w:rPr>
        <w:t>Planned hospitalisation for a pre-existing condition, or a procedure required by the CIP, without serious deterioration in health, is not considered a serious adverse event.</w:t>
      </w:r>
    </w:p>
    <w:p w14:paraId="78F56949" w14:textId="77777777" w:rsidR="00D80073" w:rsidRPr="000C2DF5" w:rsidRDefault="00C32374" w:rsidP="000C2DF5">
      <w:pPr>
        <w:spacing w:line="276" w:lineRule="auto"/>
        <w:rPr>
          <w:rFonts w:ascii="Arial" w:hAnsi="Arial" w:cs="Arial"/>
          <w:sz w:val="20"/>
          <w:szCs w:val="20"/>
        </w:rPr>
      </w:pPr>
      <w:r w:rsidRPr="000C2DF5">
        <w:rPr>
          <w:rFonts w:ascii="Arial" w:hAnsi="Arial" w:cs="Arial"/>
          <w:sz w:val="20"/>
          <w:szCs w:val="20"/>
        </w:rPr>
        <w:br w:type="page"/>
      </w:r>
    </w:p>
    <w:p w14:paraId="79D4FC78" w14:textId="42A80940" w:rsidR="00F75574" w:rsidRPr="00C60D1E" w:rsidRDefault="00C61F87" w:rsidP="00C60D1E">
      <w:pPr>
        <w:pStyle w:val="Heading2"/>
        <w:rPr>
          <w:rFonts w:ascii="Arial" w:hAnsi="Arial" w:cs="Arial"/>
          <w:color w:val="0000FF"/>
          <w:sz w:val="20"/>
          <w:szCs w:val="20"/>
        </w:rPr>
      </w:pPr>
      <w:bookmarkStart w:id="155" w:name="_Toc339102853"/>
      <w:bookmarkStart w:id="156" w:name="_Toc356914674"/>
      <w:bookmarkStart w:id="157" w:name="_Toc279737733"/>
      <w:bookmarkStart w:id="158" w:name="_Toc509236619"/>
      <w:bookmarkStart w:id="159" w:name="_Toc513649245"/>
      <w:r w:rsidRPr="00C60D1E">
        <w:rPr>
          <w:rFonts w:ascii="Arial" w:hAnsi="Arial" w:cs="Arial"/>
          <w:color w:val="0000FF"/>
          <w:sz w:val="20"/>
          <w:szCs w:val="20"/>
        </w:rPr>
        <w:lastRenderedPageBreak/>
        <w:t>Assessments of adverse events</w:t>
      </w:r>
      <w:bookmarkEnd w:id="155"/>
      <w:bookmarkEnd w:id="156"/>
      <w:bookmarkEnd w:id="157"/>
      <w:bookmarkEnd w:id="158"/>
      <w:bookmarkEnd w:id="159"/>
    </w:p>
    <w:p w14:paraId="7AE6779C" w14:textId="77777777" w:rsidR="00C61F87" w:rsidRPr="000C2DF5" w:rsidRDefault="00C61F87" w:rsidP="000C2DF5">
      <w:pPr>
        <w:spacing w:line="276" w:lineRule="auto"/>
        <w:rPr>
          <w:rFonts w:ascii="Arial" w:hAnsi="Arial" w:cs="Arial"/>
          <w:sz w:val="20"/>
          <w:szCs w:val="20"/>
        </w:rPr>
      </w:pPr>
    </w:p>
    <w:p w14:paraId="76878ACA" w14:textId="77777777" w:rsidR="006C1DB3" w:rsidRPr="000C2DF5" w:rsidRDefault="00C61F87" w:rsidP="000C2DF5">
      <w:pPr>
        <w:keepNext/>
        <w:spacing w:line="276" w:lineRule="auto"/>
        <w:jc w:val="both"/>
        <w:rPr>
          <w:rFonts w:ascii="Arial" w:hAnsi="Arial" w:cs="Arial"/>
          <w:color w:val="0000FF"/>
          <w:sz w:val="20"/>
          <w:szCs w:val="20"/>
        </w:rPr>
      </w:pPr>
      <w:r w:rsidRPr="000C2DF5">
        <w:rPr>
          <w:rFonts w:ascii="Arial" w:hAnsi="Arial" w:cs="Arial"/>
          <w:color w:val="0000FF"/>
          <w:sz w:val="20"/>
          <w:szCs w:val="20"/>
        </w:rPr>
        <w:t>Each adverse event will be assessed for the following criteria:</w:t>
      </w:r>
      <w:bookmarkStart w:id="160" w:name="_Toc339102854"/>
      <w:bookmarkStart w:id="161" w:name="_Toc356914675"/>
    </w:p>
    <w:p w14:paraId="48E44F9C" w14:textId="77777777" w:rsidR="006C1DB3" w:rsidRPr="000C2DF5" w:rsidRDefault="006C1DB3" w:rsidP="000C2DF5">
      <w:pPr>
        <w:keepNext/>
        <w:spacing w:line="276" w:lineRule="auto"/>
        <w:jc w:val="both"/>
        <w:rPr>
          <w:rFonts w:ascii="Arial" w:hAnsi="Arial" w:cs="Arial"/>
          <w:color w:val="0000FF"/>
          <w:sz w:val="20"/>
          <w:szCs w:val="20"/>
        </w:rPr>
      </w:pPr>
    </w:p>
    <w:p w14:paraId="79CEE09F" w14:textId="77777777" w:rsidR="00C61F87" w:rsidRPr="00C60D1E" w:rsidRDefault="00C61F87" w:rsidP="00C60D1E">
      <w:pPr>
        <w:pStyle w:val="Heading3"/>
        <w:rPr>
          <w:rFonts w:ascii="Arial" w:hAnsi="Arial" w:cs="Arial"/>
          <w:color w:val="0000FF"/>
          <w:sz w:val="20"/>
          <w:szCs w:val="20"/>
        </w:rPr>
      </w:pPr>
      <w:bookmarkStart w:id="162" w:name="_Toc509236620"/>
      <w:bookmarkStart w:id="163" w:name="_Toc513649246"/>
      <w:r w:rsidRPr="00C60D1E">
        <w:rPr>
          <w:rFonts w:ascii="Arial" w:hAnsi="Arial" w:cs="Arial"/>
          <w:color w:val="0000FF"/>
          <w:sz w:val="20"/>
          <w:szCs w:val="20"/>
        </w:rPr>
        <w:t>Severity</w:t>
      </w:r>
      <w:bookmarkEnd w:id="160"/>
      <w:bookmarkEnd w:id="161"/>
      <w:bookmarkEnd w:id="162"/>
      <w:bookmarkEnd w:id="163"/>
      <w:r w:rsidR="00C32374" w:rsidRPr="00C60D1E">
        <w:rPr>
          <w:rFonts w:ascii="Arial" w:hAnsi="Arial" w:cs="Arial"/>
          <w:color w:val="0000FF"/>
          <w:sz w:val="20"/>
          <w:szCs w:val="20"/>
        </w:rPr>
        <w:t xml:space="preserve"> </w:t>
      </w:r>
    </w:p>
    <w:p w14:paraId="108C2282" w14:textId="77777777" w:rsidR="006C1DB3" w:rsidRPr="000C2DF5" w:rsidRDefault="006C1DB3" w:rsidP="000C2DF5">
      <w:pPr>
        <w:keepNext/>
        <w:spacing w:line="276" w:lineRule="auto"/>
        <w:jc w:val="both"/>
        <w:rPr>
          <w:rFonts w:ascii="Arial" w:hAnsi="Arial" w:cs="Arial"/>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77"/>
      </w:tblGrid>
      <w:tr w:rsidR="00C61F87" w:rsidRPr="000C2DF5" w14:paraId="76300C1C" w14:textId="77777777">
        <w:tc>
          <w:tcPr>
            <w:tcW w:w="1548" w:type="dxa"/>
            <w:shd w:val="clear" w:color="auto" w:fill="E6E6E6"/>
            <w:vAlign w:val="center"/>
          </w:tcPr>
          <w:p w14:paraId="6B149AAF" w14:textId="77777777" w:rsidR="00C61F87" w:rsidRPr="000C2DF5" w:rsidRDefault="00C61F87" w:rsidP="000C2DF5">
            <w:pPr>
              <w:keepNext/>
              <w:spacing w:line="276" w:lineRule="auto"/>
              <w:jc w:val="center"/>
              <w:rPr>
                <w:rFonts w:ascii="Arial" w:hAnsi="Arial" w:cs="Arial"/>
                <w:bCs/>
                <w:color w:val="0000FF"/>
                <w:sz w:val="20"/>
                <w:szCs w:val="20"/>
              </w:rPr>
            </w:pPr>
            <w:r w:rsidRPr="000C2DF5">
              <w:rPr>
                <w:rFonts w:ascii="Arial" w:hAnsi="Arial" w:cs="Arial"/>
                <w:bCs/>
                <w:color w:val="0000FF"/>
                <w:sz w:val="20"/>
                <w:szCs w:val="20"/>
              </w:rPr>
              <w:t>Category</w:t>
            </w:r>
          </w:p>
        </w:tc>
        <w:tc>
          <w:tcPr>
            <w:tcW w:w="7277" w:type="dxa"/>
            <w:shd w:val="clear" w:color="auto" w:fill="E6E6E6"/>
          </w:tcPr>
          <w:p w14:paraId="107F1407" w14:textId="77777777" w:rsidR="00C61F87" w:rsidRPr="000C2DF5" w:rsidRDefault="00C61F87" w:rsidP="000C2DF5">
            <w:pPr>
              <w:keepNext/>
              <w:spacing w:line="276" w:lineRule="auto"/>
              <w:jc w:val="both"/>
              <w:rPr>
                <w:rFonts w:ascii="Arial" w:hAnsi="Arial" w:cs="Arial"/>
                <w:bCs/>
                <w:color w:val="0000FF"/>
                <w:sz w:val="20"/>
                <w:szCs w:val="20"/>
              </w:rPr>
            </w:pPr>
            <w:r w:rsidRPr="000C2DF5">
              <w:rPr>
                <w:rFonts w:ascii="Arial" w:hAnsi="Arial" w:cs="Arial"/>
                <w:bCs/>
                <w:color w:val="0000FF"/>
                <w:sz w:val="20"/>
                <w:szCs w:val="20"/>
              </w:rPr>
              <w:t>Definition</w:t>
            </w:r>
          </w:p>
        </w:tc>
      </w:tr>
      <w:tr w:rsidR="00C61F87" w:rsidRPr="000C2DF5" w14:paraId="1897CD57" w14:textId="77777777">
        <w:tc>
          <w:tcPr>
            <w:tcW w:w="1548" w:type="dxa"/>
            <w:shd w:val="clear" w:color="auto" w:fill="auto"/>
            <w:vAlign w:val="center"/>
          </w:tcPr>
          <w:p w14:paraId="2C4D7786" w14:textId="77777777" w:rsidR="00C61F87" w:rsidRPr="000C2DF5" w:rsidRDefault="00C61F87" w:rsidP="000C2DF5">
            <w:pPr>
              <w:keepNext/>
              <w:spacing w:line="276" w:lineRule="auto"/>
              <w:jc w:val="center"/>
              <w:rPr>
                <w:rFonts w:ascii="Arial" w:hAnsi="Arial" w:cs="Arial"/>
                <w:iCs/>
                <w:color w:val="0000FF"/>
                <w:sz w:val="20"/>
                <w:szCs w:val="20"/>
              </w:rPr>
            </w:pPr>
            <w:r w:rsidRPr="000C2DF5">
              <w:rPr>
                <w:rFonts w:ascii="Arial" w:hAnsi="Arial" w:cs="Arial"/>
                <w:iCs/>
                <w:color w:val="0000FF"/>
                <w:sz w:val="20"/>
                <w:szCs w:val="20"/>
              </w:rPr>
              <w:t>Mild</w:t>
            </w:r>
          </w:p>
        </w:tc>
        <w:tc>
          <w:tcPr>
            <w:tcW w:w="7277" w:type="dxa"/>
            <w:shd w:val="clear" w:color="auto" w:fill="auto"/>
          </w:tcPr>
          <w:p w14:paraId="32EF1224" w14:textId="77777777" w:rsidR="00C61F87" w:rsidRPr="000C2DF5" w:rsidRDefault="00C61F87" w:rsidP="000C2DF5">
            <w:pPr>
              <w:keepNext/>
              <w:spacing w:line="276" w:lineRule="auto"/>
              <w:jc w:val="both"/>
              <w:rPr>
                <w:rFonts w:ascii="Arial" w:hAnsi="Arial" w:cs="Arial"/>
                <w:iCs/>
                <w:color w:val="0000FF"/>
                <w:sz w:val="20"/>
                <w:szCs w:val="20"/>
              </w:rPr>
            </w:pPr>
            <w:r w:rsidRPr="000C2DF5">
              <w:rPr>
                <w:rFonts w:ascii="Arial" w:hAnsi="Arial" w:cs="Arial"/>
                <w:iCs/>
                <w:color w:val="0000FF"/>
                <w:sz w:val="20"/>
                <w:szCs w:val="20"/>
              </w:rPr>
              <w:t xml:space="preserve">The adverse event does not interfere with the </w:t>
            </w:r>
            <w:r w:rsidR="00C32374" w:rsidRPr="000C2DF5">
              <w:rPr>
                <w:rFonts w:ascii="Arial" w:hAnsi="Arial" w:cs="Arial"/>
                <w:iCs/>
                <w:color w:val="0000FF"/>
                <w:sz w:val="20"/>
                <w:szCs w:val="20"/>
              </w:rPr>
              <w:t>subjects</w:t>
            </w:r>
            <w:r w:rsidRPr="000C2DF5">
              <w:rPr>
                <w:rFonts w:ascii="Arial" w:hAnsi="Arial" w:cs="Arial"/>
                <w:iCs/>
                <w:color w:val="0000FF"/>
                <w:sz w:val="20"/>
                <w:szCs w:val="20"/>
              </w:rPr>
              <w:t xml:space="preserve"> daily routine, and does not require intervention; it causes slight discomfort</w:t>
            </w:r>
          </w:p>
        </w:tc>
      </w:tr>
      <w:tr w:rsidR="00C61F87" w:rsidRPr="000C2DF5" w14:paraId="46633C27" w14:textId="77777777">
        <w:tc>
          <w:tcPr>
            <w:tcW w:w="1548" w:type="dxa"/>
            <w:shd w:val="clear" w:color="auto" w:fill="auto"/>
            <w:vAlign w:val="center"/>
          </w:tcPr>
          <w:p w14:paraId="12AD496A" w14:textId="77777777" w:rsidR="00C61F87" w:rsidRPr="000C2DF5" w:rsidRDefault="00C61F87" w:rsidP="000C2DF5">
            <w:pPr>
              <w:keepNext/>
              <w:spacing w:line="276" w:lineRule="auto"/>
              <w:jc w:val="center"/>
              <w:rPr>
                <w:rFonts w:ascii="Arial" w:hAnsi="Arial" w:cs="Arial"/>
                <w:iCs/>
                <w:color w:val="0000FF"/>
                <w:sz w:val="20"/>
                <w:szCs w:val="20"/>
              </w:rPr>
            </w:pPr>
            <w:r w:rsidRPr="000C2DF5">
              <w:rPr>
                <w:rFonts w:ascii="Arial" w:hAnsi="Arial" w:cs="Arial"/>
                <w:iCs/>
                <w:color w:val="0000FF"/>
                <w:sz w:val="20"/>
                <w:szCs w:val="20"/>
              </w:rPr>
              <w:t>Moderate</w:t>
            </w:r>
          </w:p>
        </w:tc>
        <w:tc>
          <w:tcPr>
            <w:tcW w:w="7277" w:type="dxa"/>
            <w:shd w:val="clear" w:color="auto" w:fill="auto"/>
          </w:tcPr>
          <w:p w14:paraId="1CE633F0" w14:textId="77777777" w:rsidR="00C61F87" w:rsidRPr="000C2DF5" w:rsidRDefault="00C61F87" w:rsidP="000C2DF5">
            <w:pPr>
              <w:keepNext/>
              <w:spacing w:line="276" w:lineRule="auto"/>
              <w:jc w:val="both"/>
              <w:rPr>
                <w:rFonts w:ascii="Arial" w:hAnsi="Arial" w:cs="Arial"/>
                <w:iCs/>
                <w:color w:val="0000FF"/>
                <w:sz w:val="20"/>
                <w:szCs w:val="20"/>
              </w:rPr>
            </w:pPr>
            <w:r w:rsidRPr="000C2DF5">
              <w:rPr>
                <w:rFonts w:ascii="Arial" w:hAnsi="Arial" w:cs="Arial"/>
                <w:iCs/>
                <w:color w:val="0000FF"/>
                <w:sz w:val="20"/>
                <w:szCs w:val="20"/>
              </w:rPr>
              <w:t xml:space="preserve">The adverse event interferes with some aspects of the </w:t>
            </w:r>
            <w:r w:rsidR="00C32374" w:rsidRPr="000C2DF5">
              <w:rPr>
                <w:rFonts w:ascii="Arial" w:hAnsi="Arial" w:cs="Arial"/>
                <w:iCs/>
                <w:color w:val="0000FF"/>
                <w:sz w:val="20"/>
                <w:szCs w:val="20"/>
              </w:rPr>
              <w:t>subjects</w:t>
            </w:r>
            <w:r w:rsidRPr="000C2DF5">
              <w:rPr>
                <w:rFonts w:ascii="Arial" w:hAnsi="Arial" w:cs="Arial"/>
                <w:iCs/>
                <w:color w:val="0000FF"/>
                <w:sz w:val="20"/>
                <w:szCs w:val="20"/>
              </w:rPr>
              <w:t xml:space="preserve"> routine, or requires intervention, but is not damaging to health; it causes moderate discomfort</w:t>
            </w:r>
          </w:p>
        </w:tc>
      </w:tr>
      <w:tr w:rsidR="00C61F87" w:rsidRPr="000C2DF5" w14:paraId="1A810826" w14:textId="77777777">
        <w:tc>
          <w:tcPr>
            <w:tcW w:w="1548" w:type="dxa"/>
            <w:shd w:val="clear" w:color="auto" w:fill="auto"/>
            <w:vAlign w:val="center"/>
          </w:tcPr>
          <w:p w14:paraId="68078652" w14:textId="77777777" w:rsidR="00C61F87" w:rsidRPr="000C2DF5" w:rsidRDefault="00C61F87" w:rsidP="000C2DF5">
            <w:pPr>
              <w:keepNext/>
              <w:spacing w:line="276" w:lineRule="auto"/>
              <w:jc w:val="center"/>
              <w:rPr>
                <w:rFonts w:ascii="Arial" w:hAnsi="Arial" w:cs="Arial"/>
                <w:iCs/>
                <w:color w:val="0000FF"/>
                <w:sz w:val="20"/>
                <w:szCs w:val="20"/>
              </w:rPr>
            </w:pPr>
            <w:r w:rsidRPr="000C2DF5">
              <w:rPr>
                <w:rFonts w:ascii="Arial" w:hAnsi="Arial" w:cs="Arial"/>
                <w:iCs/>
                <w:color w:val="0000FF"/>
                <w:sz w:val="20"/>
                <w:szCs w:val="20"/>
              </w:rPr>
              <w:t>Severe</w:t>
            </w:r>
          </w:p>
        </w:tc>
        <w:tc>
          <w:tcPr>
            <w:tcW w:w="7277" w:type="dxa"/>
            <w:shd w:val="clear" w:color="auto" w:fill="auto"/>
          </w:tcPr>
          <w:p w14:paraId="03B8F60C" w14:textId="77777777" w:rsidR="00C61F87" w:rsidRPr="000C2DF5" w:rsidRDefault="00C61F87" w:rsidP="000C2DF5">
            <w:pPr>
              <w:keepNext/>
              <w:spacing w:line="276" w:lineRule="auto"/>
              <w:jc w:val="both"/>
              <w:rPr>
                <w:rFonts w:ascii="Arial" w:hAnsi="Arial" w:cs="Arial"/>
                <w:iCs/>
                <w:color w:val="0000FF"/>
                <w:sz w:val="20"/>
                <w:szCs w:val="20"/>
              </w:rPr>
            </w:pPr>
            <w:r w:rsidRPr="000C2DF5">
              <w:rPr>
                <w:rFonts w:ascii="Arial" w:hAnsi="Arial" w:cs="Arial"/>
                <w:iCs/>
                <w:color w:val="0000FF"/>
                <w:sz w:val="20"/>
                <w:szCs w:val="20"/>
              </w:rPr>
              <w:t>The adverse event results in alteration, discomfort or disability which is clearly damaging to health</w:t>
            </w:r>
          </w:p>
          <w:p w14:paraId="69C3E04E" w14:textId="77777777" w:rsidR="00C61F87" w:rsidRPr="000C2DF5" w:rsidRDefault="00C61F87" w:rsidP="000C2DF5">
            <w:pPr>
              <w:keepNext/>
              <w:spacing w:line="276" w:lineRule="auto"/>
              <w:jc w:val="both"/>
              <w:rPr>
                <w:rFonts w:ascii="Arial" w:hAnsi="Arial" w:cs="Arial"/>
                <w:iCs/>
                <w:color w:val="0000FF"/>
                <w:sz w:val="20"/>
                <w:szCs w:val="20"/>
              </w:rPr>
            </w:pPr>
            <w:r w:rsidRPr="000C2DF5">
              <w:rPr>
                <w:rFonts w:ascii="Arial" w:hAnsi="Arial" w:cs="Arial"/>
                <w:iCs/>
                <w:color w:val="0000FF"/>
                <w:sz w:val="20"/>
                <w:szCs w:val="20"/>
              </w:rPr>
              <w:t xml:space="preserve">Note: A </w:t>
            </w:r>
            <w:r w:rsidR="004926B4" w:rsidRPr="000C2DF5">
              <w:rPr>
                <w:rFonts w:ascii="Arial" w:hAnsi="Arial" w:cs="Arial"/>
                <w:iCs/>
                <w:color w:val="0000FF"/>
                <w:sz w:val="20"/>
                <w:szCs w:val="20"/>
              </w:rPr>
              <w:t>severity rating of severe</w:t>
            </w:r>
            <w:r w:rsidRPr="000C2DF5">
              <w:rPr>
                <w:rFonts w:ascii="Arial" w:hAnsi="Arial" w:cs="Arial"/>
                <w:iCs/>
                <w:color w:val="0000FF"/>
                <w:sz w:val="20"/>
                <w:szCs w:val="20"/>
              </w:rPr>
              <w:t xml:space="preserve"> does not </w:t>
            </w:r>
            <w:r w:rsidR="004926B4" w:rsidRPr="000C2DF5">
              <w:rPr>
                <w:rFonts w:ascii="Arial" w:hAnsi="Arial" w:cs="Arial"/>
                <w:iCs/>
                <w:color w:val="0000FF"/>
                <w:sz w:val="20"/>
                <w:szCs w:val="20"/>
              </w:rPr>
              <w:t>necessarily categorise the event as an SAE.</w:t>
            </w:r>
          </w:p>
        </w:tc>
      </w:tr>
    </w:tbl>
    <w:p w14:paraId="63225E4A" w14:textId="77777777" w:rsidR="00C61F87" w:rsidRPr="00C60D1E" w:rsidRDefault="00C61F87" w:rsidP="00C60D1E">
      <w:pPr>
        <w:pStyle w:val="Heading3"/>
        <w:rPr>
          <w:rFonts w:ascii="Arial" w:hAnsi="Arial" w:cs="Arial"/>
          <w:color w:val="0000FF"/>
          <w:sz w:val="20"/>
          <w:szCs w:val="20"/>
        </w:rPr>
      </w:pPr>
      <w:bookmarkStart w:id="164" w:name="_Toc339102855"/>
      <w:bookmarkStart w:id="165" w:name="_Toc356914676"/>
      <w:bookmarkStart w:id="166" w:name="_Toc279737734"/>
      <w:bookmarkStart w:id="167" w:name="_Toc509236621"/>
      <w:bookmarkStart w:id="168" w:name="_Toc513649247"/>
      <w:r w:rsidRPr="00C60D1E">
        <w:rPr>
          <w:rFonts w:ascii="Arial" w:hAnsi="Arial" w:cs="Arial"/>
          <w:color w:val="0000FF"/>
          <w:sz w:val="20"/>
          <w:szCs w:val="20"/>
        </w:rPr>
        <w:t>Seriousness</w:t>
      </w:r>
      <w:bookmarkEnd w:id="164"/>
      <w:bookmarkEnd w:id="165"/>
      <w:bookmarkEnd w:id="166"/>
      <w:bookmarkEnd w:id="167"/>
      <w:bookmarkEnd w:id="168"/>
    </w:p>
    <w:p w14:paraId="38881779" w14:textId="77777777" w:rsidR="00C61F87" w:rsidRPr="000C2DF5" w:rsidRDefault="00C61F87" w:rsidP="000C2DF5">
      <w:pPr>
        <w:spacing w:line="276" w:lineRule="auto"/>
        <w:jc w:val="both"/>
        <w:rPr>
          <w:rFonts w:ascii="Arial" w:hAnsi="Arial" w:cs="Arial"/>
          <w:color w:val="0000FF"/>
          <w:sz w:val="20"/>
          <w:szCs w:val="20"/>
        </w:rPr>
      </w:pPr>
      <w:r w:rsidRPr="000C2DF5">
        <w:rPr>
          <w:rFonts w:ascii="Arial" w:hAnsi="Arial" w:cs="Arial"/>
          <w:color w:val="0000FF"/>
          <w:sz w:val="20"/>
          <w:szCs w:val="20"/>
        </w:rPr>
        <w:t>Seriousness as</w:t>
      </w:r>
      <w:r w:rsidR="00D80073" w:rsidRPr="000C2DF5">
        <w:rPr>
          <w:rFonts w:ascii="Arial" w:hAnsi="Arial" w:cs="Arial"/>
          <w:color w:val="0000FF"/>
          <w:sz w:val="20"/>
          <w:szCs w:val="20"/>
        </w:rPr>
        <w:t xml:space="preserve"> </w:t>
      </w:r>
      <w:r w:rsidR="00C32374" w:rsidRPr="000C2DF5">
        <w:rPr>
          <w:rFonts w:ascii="Arial" w:hAnsi="Arial" w:cs="Arial"/>
          <w:color w:val="0000FF"/>
          <w:sz w:val="20"/>
          <w:szCs w:val="20"/>
        </w:rPr>
        <w:t xml:space="preserve">defined for an SAE </w:t>
      </w:r>
      <w:r w:rsidR="00D714C0" w:rsidRPr="000C2DF5">
        <w:rPr>
          <w:rFonts w:ascii="Arial" w:hAnsi="Arial" w:cs="Arial"/>
          <w:color w:val="0000FF"/>
          <w:sz w:val="20"/>
          <w:szCs w:val="20"/>
        </w:rPr>
        <w:t>in section a) above</w:t>
      </w:r>
      <w:r w:rsidR="006C1DB3" w:rsidRPr="000C2DF5">
        <w:rPr>
          <w:rFonts w:ascii="Arial" w:hAnsi="Arial" w:cs="Arial"/>
          <w:color w:val="0000FF"/>
          <w:sz w:val="20"/>
          <w:szCs w:val="20"/>
        </w:rPr>
        <w:t>.</w:t>
      </w:r>
      <w:r w:rsidRPr="000C2DF5">
        <w:rPr>
          <w:rFonts w:ascii="Arial" w:hAnsi="Arial" w:cs="Arial"/>
          <w:color w:val="0000FF"/>
          <w:sz w:val="20"/>
          <w:szCs w:val="20"/>
        </w:rPr>
        <w:t xml:space="preserve"> </w:t>
      </w:r>
    </w:p>
    <w:p w14:paraId="57F94796" w14:textId="77777777" w:rsidR="00C61F87" w:rsidRPr="00C60D1E" w:rsidRDefault="00C61F87" w:rsidP="00C60D1E">
      <w:pPr>
        <w:pStyle w:val="Heading3"/>
        <w:rPr>
          <w:rFonts w:ascii="Arial" w:hAnsi="Arial" w:cs="Arial"/>
          <w:color w:val="0000FF"/>
          <w:sz w:val="20"/>
          <w:szCs w:val="20"/>
        </w:rPr>
      </w:pPr>
      <w:r w:rsidRPr="00C60D1E">
        <w:rPr>
          <w:rFonts w:ascii="Arial" w:hAnsi="Arial" w:cs="Arial"/>
          <w:color w:val="0000FF"/>
          <w:sz w:val="20"/>
          <w:szCs w:val="20"/>
        </w:rPr>
        <w:t xml:space="preserve"> </w:t>
      </w:r>
      <w:bookmarkStart w:id="169" w:name="_Toc339102856"/>
      <w:bookmarkStart w:id="170" w:name="_Toc356914677"/>
      <w:bookmarkStart w:id="171" w:name="_Toc279737735"/>
      <w:bookmarkStart w:id="172" w:name="_Toc509236622"/>
      <w:bookmarkStart w:id="173" w:name="_Toc513649248"/>
      <w:r w:rsidRPr="00C60D1E">
        <w:rPr>
          <w:rFonts w:ascii="Arial" w:hAnsi="Arial" w:cs="Arial"/>
          <w:color w:val="0000FF"/>
          <w:sz w:val="20"/>
          <w:szCs w:val="20"/>
        </w:rPr>
        <w:t>Causality</w:t>
      </w:r>
      <w:bookmarkEnd w:id="169"/>
      <w:bookmarkEnd w:id="170"/>
      <w:bookmarkEnd w:id="171"/>
      <w:bookmarkEnd w:id="172"/>
      <w:bookmarkEnd w:id="173"/>
    </w:p>
    <w:p w14:paraId="113C1C0A" w14:textId="77777777" w:rsidR="00C61F87" w:rsidRPr="000C2DF5" w:rsidRDefault="00C61F87" w:rsidP="000C2DF5">
      <w:pPr>
        <w:keepNext/>
        <w:spacing w:line="276" w:lineRule="auto"/>
        <w:jc w:val="both"/>
        <w:rPr>
          <w:rFonts w:ascii="Arial" w:hAnsi="Arial" w:cs="Arial"/>
          <w:color w:val="0000FF"/>
          <w:sz w:val="20"/>
          <w:szCs w:val="20"/>
        </w:rPr>
      </w:pPr>
      <w:r w:rsidRPr="000C2DF5">
        <w:rPr>
          <w:rFonts w:ascii="Arial" w:hAnsi="Arial" w:cs="Arial"/>
          <w:color w:val="0000FF"/>
          <w:sz w:val="20"/>
          <w:szCs w:val="20"/>
        </w:rPr>
        <w:t xml:space="preserve">The assessment of relationship of adverse events to the </w:t>
      </w:r>
      <w:r w:rsidR="004926B4" w:rsidRPr="000C2DF5">
        <w:rPr>
          <w:rFonts w:ascii="Arial" w:hAnsi="Arial" w:cs="Arial"/>
          <w:color w:val="0000FF"/>
          <w:sz w:val="20"/>
          <w:szCs w:val="20"/>
        </w:rPr>
        <w:t>study procedure and the investigational device</w:t>
      </w:r>
      <w:r w:rsidRPr="000C2DF5">
        <w:rPr>
          <w:rFonts w:ascii="Arial" w:hAnsi="Arial" w:cs="Arial"/>
          <w:color w:val="0000FF"/>
          <w:sz w:val="20"/>
          <w:szCs w:val="20"/>
        </w:rPr>
        <w:t xml:space="preserve"> will be a clinical decision based on all available information at the time of the completion of the case report form. The following categories will be used to define the causality of the adverse event:</w:t>
      </w:r>
    </w:p>
    <w:p w14:paraId="4A0C573E" w14:textId="77777777" w:rsidR="00C61F87" w:rsidRPr="000C2DF5" w:rsidRDefault="00C61F87" w:rsidP="000C2DF5">
      <w:pPr>
        <w:keepNext/>
        <w:spacing w:line="276" w:lineRule="auto"/>
        <w:ind w:left="720" w:firstLine="135"/>
        <w:jc w:val="both"/>
        <w:rPr>
          <w:rFonts w:ascii="Arial" w:hAnsi="Arial" w:cs="Arial"/>
          <w:color w:val="0000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77"/>
      </w:tblGrid>
      <w:tr w:rsidR="00C61F87" w:rsidRPr="000C2DF5" w14:paraId="4C8011DB" w14:textId="77777777">
        <w:tc>
          <w:tcPr>
            <w:tcW w:w="2448" w:type="dxa"/>
            <w:shd w:val="clear" w:color="auto" w:fill="E6E6E6"/>
            <w:vAlign w:val="center"/>
          </w:tcPr>
          <w:p w14:paraId="567BB46C" w14:textId="77777777" w:rsidR="00C61F87" w:rsidRPr="000C2DF5" w:rsidRDefault="00C61F87" w:rsidP="000C2DF5">
            <w:pPr>
              <w:keepNext/>
              <w:spacing w:line="276" w:lineRule="auto"/>
              <w:jc w:val="center"/>
              <w:rPr>
                <w:rFonts w:ascii="Arial" w:hAnsi="Arial" w:cs="Arial"/>
                <w:bCs/>
                <w:color w:val="0000FF"/>
                <w:sz w:val="20"/>
                <w:szCs w:val="20"/>
              </w:rPr>
            </w:pPr>
            <w:r w:rsidRPr="000C2DF5">
              <w:rPr>
                <w:rFonts w:ascii="Arial" w:hAnsi="Arial" w:cs="Arial"/>
                <w:bCs/>
                <w:color w:val="0000FF"/>
                <w:sz w:val="20"/>
                <w:szCs w:val="20"/>
              </w:rPr>
              <w:t>Category</w:t>
            </w:r>
          </w:p>
        </w:tc>
        <w:tc>
          <w:tcPr>
            <w:tcW w:w="6377" w:type="dxa"/>
            <w:shd w:val="clear" w:color="auto" w:fill="E6E6E6"/>
          </w:tcPr>
          <w:p w14:paraId="62C57756" w14:textId="77777777" w:rsidR="00C61F87" w:rsidRPr="000C2DF5" w:rsidRDefault="00C61F87" w:rsidP="000C2DF5">
            <w:pPr>
              <w:keepNext/>
              <w:spacing w:line="276" w:lineRule="auto"/>
              <w:jc w:val="both"/>
              <w:rPr>
                <w:rFonts w:ascii="Arial" w:hAnsi="Arial" w:cs="Arial"/>
                <w:bCs/>
                <w:color w:val="0000FF"/>
                <w:sz w:val="20"/>
                <w:szCs w:val="20"/>
              </w:rPr>
            </w:pPr>
            <w:r w:rsidRPr="000C2DF5">
              <w:rPr>
                <w:rFonts w:ascii="Arial" w:hAnsi="Arial" w:cs="Arial"/>
                <w:bCs/>
                <w:color w:val="0000FF"/>
                <w:sz w:val="20"/>
                <w:szCs w:val="20"/>
              </w:rPr>
              <w:t>Definition</w:t>
            </w:r>
          </w:p>
        </w:tc>
      </w:tr>
      <w:tr w:rsidR="00C61F87" w:rsidRPr="000C2DF5" w14:paraId="325841C3" w14:textId="77777777">
        <w:tc>
          <w:tcPr>
            <w:tcW w:w="2448" w:type="dxa"/>
            <w:shd w:val="clear" w:color="auto" w:fill="auto"/>
            <w:vAlign w:val="center"/>
          </w:tcPr>
          <w:p w14:paraId="6839E2CF" w14:textId="77777777" w:rsidR="00C61F87" w:rsidRPr="000C2DF5" w:rsidRDefault="004926B4" w:rsidP="000C2DF5">
            <w:pPr>
              <w:keepNext/>
              <w:spacing w:line="276" w:lineRule="auto"/>
              <w:jc w:val="center"/>
              <w:rPr>
                <w:rFonts w:ascii="Arial" w:hAnsi="Arial" w:cs="Arial"/>
                <w:color w:val="0000FF"/>
                <w:sz w:val="20"/>
                <w:szCs w:val="20"/>
              </w:rPr>
            </w:pPr>
            <w:r w:rsidRPr="000C2DF5">
              <w:rPr>
                <w:rFonts w:ascii="Arial" w:hAnsi="Arial" w:cs="Arial"/>
                <w:color w:val="0000FF"/>
                <w:sz w:val="20"/>
                <w:szCs w:val="20"/>
              </w:rPr>
              <w:t>Yes</w:t>
            </w:r>
          </w:p>
        </w:tc>
        <w:tc>
          <w:tcPr>
            <w:tcW w:w="6377" w:type="dxa"/>
            <w:shd w:val="clear" w:color="auto" w:fill="auto"/>
          </w:tcPr>
          <w:p w14:paraId="0FBF20C1" w14:textId="77777777" w:rsidR="00C61F87" w:rsidRPr="000C2DF5" w:rsidRDefault="00C61F87" w:rsidP="000C2DF5">
            <w:pPr>
              <w:keepNext/>
              <w:spacing w:line="276" w:lineRule="auto"/>
              <w:jc w:val="both"/>
              <w:rPr>
                <w:rFonts w:ascii="Arial" w:hAnsi="Arial" w:cs="Arial"/>
                <w:color w:val="0000FF"/>
                <w:sz w:val="20"/>
                <w:szCs w:val="20"/>
              </w:rPr>
            </w:pPr>
            <w:r w:rsidRPr="000C2DF5">
              <w:rPr>
                <w:rFonts w:ascii="Arial" w:hAnsi="Arial" w:cs="Arial"/>
                <w:color w:val="0000FF"/>
                <w:sz w:val="20"/>
                <w:szCs w:val="20"/>
              </w:rPr>
              <w:t>There is evidence to suggest a causal relationship, and the influence of other factors is unlikely</w:t>
            </w:r>
          </w:p>
        </w:tc>
      </w:tr>
      <w:tr w:rsidR="00C61F87" w:rsidRPr="000C2DF5" w14:paraId="20AE8795" w14:textId="77777777">
        <w:tc>
          <w:tcPr>
            <w:tcW w:w="2448" w:type="dxa"/>
            <w:shd w:val="clear" w:color="auto" w:fill="auto"/>
            <w:vAlign w:val="center"/>
          </w:tcPr>
          <w:p w14:paraId="7EDFB1C6" w14:textId="77777777" w:rsidR="00C61F87" w:rsidRPr="000C2DF5" w:rsidRDefault="00C61F87" w:rsidP="000C2DF5">
            <w:pPr>
              <w:keepNext/>
              <w:spacing w:line="276" w:lineRule="auto"/>
              <w:jc w:val="center"/>
              <w:rPr>
                <w:rFonts w:ascii="Arial" w:hAnsi="Arial" w:cs="Arial"/>
                <w:color w:val="0000FF"/>
                <w:sz w:val="20"/>
                <w:szCs w:val="20"/>
              </w:rPr>
            </w:pPr>
            <w:r w:rsidRPr="000C2DF5">
              <w:rPr>
                <w:rFonts w:ascii="Arial" w:hAnsi="Arial" w:cs="Arial"/>
                <w:color w:val="0000FF"/>
                <w:sz w:val="20"/>
                <w:szCs w:val="20"/>
              </w:rPr>
              <w:t>Possibly</w:t>
            </w:r>
          </w:p>
        </w:tc>
        <w:tc>
          <w:tcPr>
            <w:tcW w:w="6377" w:type="dxa"/>
            <w:shd w:val="clear" w:color="auto" w:fill="auto"/>
          </w:tcPr>
          <w:p w14:paraId="66B3F442" w14:textId="77777777" w:rsidR="00C61F87" w:rsidRPr="000C2DF5" w:rsidRDefault="00C61F87" w:rsidP="000C2DF5">
            <w:pPr>
              <w:pStyle w:val="BodyText"/>
              <w:tabs>
                <w:tab w:val="left" w:pos="1260"/>
              </w:tabs>
              <w:spacing w:after="120" w:line="276" w:lineRule="auto"/>
              <w:jc w:val="both"/>
              <w:rPr>
                <w:rFonts w:cs="Arial"/>
                <w:i w:val="0"/>
                <w:iCs/>
                <w:color w:val="0000FF"/>
                <w:sz w:val="20"/>
              </w:rPr>
            </w:pPr>
            <w:r w:rsidRPr="000C2DF5">
              <w:rPr>
                <w:rFonts w:cs="Arial"/>
                <w:i w:val="0"/>
                <w:iCs/>
                <w:color w:val="0000FF"/>
                <w:sz w:val="20"/>
              </w:rPr>
              <w:t xml:space="preserve">There is some evidence to suggest a causal relationship (e.g. the event occurred within a reasonable time after </w:t>
            </w:r>
            <w:r w:rsidR="004926B4" w:rsidRPr="000C2DF5">
              <w:rPr>
                <w:rFonts w:cs="Arial"/>
                <w:i w:val="0"/>
                <w:iCs/>
                <w:color w:val="0000FF"/>
                <w:sz w:val="20"/>
              </w:rPr>
              <w:t>procedure</w:t>
            </w:r>
            <w:r w:rsidRPr="000C2DF5">
              <w:rPr>
                <w:rFonts w:cs="Arial"/>
                <w:i w:val="0"/>
                <w:iCs/>
                <w:color w:val="0000FF"/>
                <w:sz w:val="20"/>
              </w:rPr>
              <w:t>). However, the influence of other factors may have contributed to the event (e.g. the patient’s clinical condition, other concomitant events).</w:t>
            </w:r>
          </w:p>
        </w:tc>
      </w:tr>
      <w:tr w:rsidR="00C61F87" w:rsidRPr="000C2DF5" w14:paraId="1F8152E1" w14:textId="77777777">
        <w:tc>
          <w:tcPr>
            <w:tcW w:w="2448" w:type="dxa"/>
            <w:shd w:val="clear" w:color="auto" w:fill="auto"/>
            <w:vAlign w:val="center"/>
          </w:tcPr>
          <w:p w14:paraId="62941F6A" w14:textId="77777777" w:rsidR="00C61F87" w:rsidRPr="000C2DF5" w:rsidRDefault="004926B4" w:rsidP="000C2DF5">
            <w:pPr>
              <w:keepNext/>
              <w:spacing w:line="276" w:lineRule="auto"/>
              <w:jc w:val="center"/>
              <w:rPr>
                <w:rFonts w:ascii="Arial" w:hAnsi="Arial" w:cs="Arial"/>
                <w:color w:val="0000FF"/>
                <w:sz w:val="20"/>
                <w:szCs w:val="20"/>
              </w:rPr>
            </w:pPr>
            <w:r w:rsidRPr="000C2DF5">
              <w:rPr>
                <w:rFonts w:ascii="Arial" w:hAnsi="Arial" w:cs="Arial"/>
                <w:color w:val="0000FF"/>
                <w:sz w:val="20"/>
                <w:szCs w:val="20"/>
              </w:rPr>
              <w:t>No</w:t>
            </w:r>
          </w:p>
        </w:tc>
        <w:tc>
          <w:tcPr>
            <w:tcW w:w="6377" w:type="dxa"/>
            <w:shd w:val="clear" w:color="auto" w:fill="auto"/>
          </w:tcPr>
          <w:p w14:paraId="67861FDD" w14:textId="77777777" w:rsidR="00C61F87" w:rsidRPr="000C2DF5" w:rsidRDefault="00C61F87" w:rsidP="000C2DF5">
            <w:pPr>
              <w:pStyle w:val="BodyText"/>
              <w:tabs>
                <w:tab w:val="left" w:pos="360"/>
                <w:tab w:val="left" w:pos="1260"/>
              </w:tabs>
              <w:spacing w:after="120" w:line="276" w:lineRule="auto"/>
              <w:jc w:val="both"/>
              <w:rPr>
                <w:rFonts w:cs="Arial"/>
                <w:i w:val="0"/>
                <w:iCs/>
                <w:color w:val="0000FF"/>
                <w:sz w:val="20"/>
              </w:rPr>
            </w:pPr>
            <w:r w:rsidRPr="000C2DF5">
              <w:rPr>
                <w:rFonts w:cs="Arial"/>
                <w:i w:val="0"/>
                <w:iCs/>
                <w:color w:val="0000FF"/>
                <w:sz w:val="20"/>
              </w:rPr>
              <w:t>There is no evidence of any causal relationship.</w:t>
            </w:r>
          </w:p>
        </w:tc>
      </w:tr>
    </w:tbl>
    <w:p w14:paraId="3F55434D" w14:textId="77777777" w:rsidR="00C61F87" w:rsidRPr="000C2DF5" w:rsidRDefault="00C61F87" w:rsidP="000C2DF5">
      <w:pPr>
        <w:pStyle w:val="BodyText"/>
        <w:spacing w:line="276" w:lineRule="auto"/>
        <w:ind w:left="709"/>
        <w:rPr>
          <w:rFonts w:cs="Arial"/>
          <w:bCs/>
          <w:i w:val="0"/>
          <w:iCs/>
          <w:sz w:val="20"/>
        </w:rPr>
      </w:pPr>
    </w:p>
    <w:p w14:paraId="4503B857" w14:textId="77777777" w:rsidR="00C61F87" w:rsidRPr="00C60D1E" w:rsidRDefault="006C1DB3" w:rsidP="00C60D1E">
      <w:pPr>
        <w:pStyle w:val="Heading3"/>
        <w:rPr>
          <w:rFonts w:ascii="Arial" w:hAnsi="Arial" w:cs="Arial"/>
          <w:sz w:val="20"/>
          <w:szCs w:val="20"/>
        </w:rPr>
      </w:pPr>
      <w:bookmarkStart w:id="174" w:name="_Toc339102857"/>
      <w:bookmarkStart w:id="175" w:name="_Toc356914678"/>
      <w:r w:rsidRPr="000C2DF5">
        <w:br w:type="page"/>
      </w:r>
      <w:bookmarkStart w:id="176" w:name="_Toc279737736"/>
      <w:bookmarkStart w:id="177" w:name="_Toc509236623"/>
      <w:bookmarkStart w:id="178" w:name="_Toc513649249"/>
      <w:r w:rsidR="00C61F87" w:rsidRPr="00C60D1E">
        <w:rPr>
          <w:rFonts w:ascii="Arial" w:hAnsi="Arial" w:cs="Arial"/>
          <w:color w:val="0000FF"/>
          <w:sz w:val="20"/>
          <w:szCs w:val="20"/>
        </w:rPr>
        <w:lastRenderedPageBreak/>
        <w:t>Expectedness</w:t>
      </w:r>
      <w:bookmarkEnd w:id="174"/>
      <w:bookmarkEnd w:id="175"/>
      <w:bookmarkEnd w:id="176"/>
      <w:bookmarkEnd w:id="177"/>
      <w:bookmarkEnd w:id="1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77"/>
      </w:tblGrid>
      <w:tr w:rsidR="00C61F87" w:rsidRPr="000C2DF5" w14:paraId="65CC0AF8" w14:textId="77777777">
        <w:tc>
          <w:tcPr>
            <w:tcW w:w="2448" w:type="dxa"/>
            <w:shd w:val="clear" w:color="auto" w:fill="E6E6E6"/>
            <w:vAlign w:val="center"/>
          </w:tcPr>
          <w:p w14:paraId="3AC3B381" w14:textId="77777777" w:rsidR="00C61F87" w:rsidRPr="000C2DF5" w:rsidRDefault="00C61F87" w:rsidP="000C2DF5">
            <w:pPr>
              <w:spacing w:line="276" w:lineRule="auto"/>
              <w:jc w:val="center"/>
              <w:rPr>
                <w:rFonts w:ascii="Arial" w:hAnsi="Arial" w:cs="Arial"/>
                <w:color w:val="0000FF"/>
                <w:sz w:val="20"/>
                <w:szCs w:val="20"/>
              </w:rPr>
            </w:pPr>
            <w:r w:rsidRPr="000C2DF5">
              <w:rPr>
                <w:rFonts w:ascii="Arial" w:hAnsi="Arial" w:cs="Arial"/>
                <w:color w:val="0000FF"/>
                <w:sz w:val="20"/>
                <w:szCs w:val="20"/>
              </w:rPr>
              <w:t>Category</w:t>
            </w:r>
          </w:p>
        </w:tc>
        <w:tc>
          <w:tcPr>
            <w:tcW w:w="6377" w:type="dxa"/>
            <w:shd w:val="clear" w:color="auto" w:fill="E6E6E6"/>
          </w:tcPr>
          <w:p w14:paraId="00CA23CC" w14:textId="77777777" w:rsidR="00C61F87" w:rsidRPr="000C2DF5" w:rsidRDefault="00C61F87" w:rsidP="000C2DF5">
            <w:pPr>
              <w:spacing w:line="276" w:lineRule="auto"/>
              <w:jc w:val="both"/>
              <w:rPr>
                <w:rFonts w:ascii="Arial" w:hAnsi="Arial" w:cs="Arial"/>
                <w:color w:val="0000FF"/>
                <w:sz w:val="20"/>
                <w:szCs w:val="20"/>
              </w:rPr>
            </w:pPr>
            <w:r w:rsidRPr="000C2DF5">
              <w:rPr>
                <w:rFonts w:ascii="Arial" w:hAnsi="Arial" w:cs="Arial"/>
                <w:color w:val="0000FF"/>
                <w:sz w:val="20"/>
                <w:szCs w:val="20"/>
              </w:rPr>
              <w:t>Definition</w:t>
            </w:r>
          </w:p>
        </w:tc>
      </w:tr>
      <w:tr w:rsidR="00C61F87" w:rsidRPr="000C2DF5" w14:paraId="63144DAC" w14:textId="77777777">
        <w:tc>
          <w:tcPr>
            <w:tcW w:w="2448" w:type="dxa"/>
            <w:shd w:val="clear" w:color="auto" w:fill="auto"/>
            <w:vAlign w:val="center"/>
          </w:tcPr>
          <w:p w14:paraId="5FCDBF55" w14:textId="77777777" w:rsidR="00C61F87" w:rsidRPr="000C2DF5" w:rsidRDefault="00C61F87" w:rsidP="000C2DF5">
            <w:pPr>
              <w:spacing w:line="276" w:lineRule="auto"/>
              <w:jc w:val="center"/>
              <w:rPr>
                <w:rFonts w:ascii="Arial" w:hAnsi="Arial" w:cs="Arial"/>
                <w:color w:val="0000FF"/>
                <w:sz w:val="20"/>
                <w:szCs w:val="20"/>
              </w:rPr>
            </w:pPr>
            <w:r w:rsidRPr="000C2DF5">
              <w:rPr>
                <w:rFonts w:ascii="Arial" w:hAnsi="Arial" w:cs="Arial"/>
                <w:i/>
                <w:iCs/>
                <w:color w:val="0000FF"/>
                <w:sz w:val="20"/>
                <w:szCs w:val="20"/>
              </w:rPr>
              <w:t>Expected</w:t>
            </w:r>
          </w:p>
        </w:tc>
        <w:tc>
          <w:tcPr>
            <w:tcW w:w="6377" w:type="dxa"/>
            <w:shd w:val="clear" w:color="auto" w:fill="auto"/>
          </w:tcPr>
          <w:p w14:paraId="7332131E" w14:textId="77777777" w:rsidR="00C61F87" w:rsidRPr="000C2DF5" w:rsidRDefault="004926B4" w:rsidP="000C2DF5">
            <w:pPr>
              <w:spacing w:line="276" w:lineRule="auto"/>
              <w:jc w:val="both"/>
              <w:rPr>
                <w:rFonts w:ascii="Arial" w:hAnsi="Arial" w:cs="Arial"/>
                <w:bCs/>
                <w:color w:val="0000FF"/>
                <w:sz w:val="20"/>
                <w:szCs w:val="20"/>
              </w:rPr>
            </w:pPr>
            <w:r w:rsidRPr="000C2DF5">
              <w:rPr>
                <w:rFonts w:ascii="Arial" w:hAnsi="Arial" w:cs="Arial"/>
                <w:color w:val="0000FF"/>
                <w:sz w:val="20"/>
                <w:szCs w:val="20"/>
              </w:rPr>
              <w:t xml:space="preserve">An adverse event that </w:t>
            </w:r>
            <w:r w:rsidR="00C61F87" w:rsidRPr="000C2DF5">
              <w:rPr>
                <w:rFonts w:ascii="Arial" w:hAnsi="Arial" w:cs="Arial"/>
                <w:color w:val="0000FF"/>
                <w:sz w:val="20"/>
                <w:szCs w:val="20"/>
                <w:u w:val="single"/>
              </w:rPr>
              <w:t>is consistent</w:t>
            </w:r>
            <w:r w:rsidR="00C61F87" w:rsidRPr="000C2DF5">
              <w:rPr>
                <w:rFonts w:ascii="Arial" w:hAnsi="Arial" w:cs="Arial"/>
                <w:color w:val="0000FF"/>
                <w:sz w:val="20"/>
                <w:szCs w:val="20"/>
              </w:rPr>
              <w:t xml:space="preserve"> with the information about the device listed in the Investigator Brochure </w:t>
            </w:r>
            <w:r w:rsidR="00C61F87" w:rsidRPr="000C2DF5">
              <w:rPr>
                <w:rFonts w:ascii="Arial" w:hAnsi="Arial" w:cs="Arial"/>
                <w:bCs/>
                <w:color w:val="0000FF"/>
                <w:sz w:val="20"/>
                <w:szCs w:val="20"/>
              </w:rPr>
              <w:t xml:space="preserve">or clearly defined in this </w:t>
            </w:r>
            <w:r w:rsidR="0023510B" w:rsidRPr="000C2DF5">
              <w:rPr>
                <w:rFonts w:ascii="Arial" w:hAnsi="Arial" w:cs="Arial"/>
                <w:bCs/>
                <w:color w:val="0000FF"/>
                <w:sz w:val="20"/>
                <w:szCs w:val="20"/>
              </w:rPr>
              <w:t>CIP</w:t>
            </w:r>
            <w:r w:rsidR="00C61F87" w:rsidRPr="000C2DF5">
              <w:rPr>
                <w:rFonts w:ascii="Arial" w:hAnsi="Arial" w:cs="Arial"/>
                <w:bCs/>
                <w:color w:val="0000FF"/>
                <w:sz w:val="20"/>
                <w:szCs w:val="20"/>
              </w:rPr>
              <w:t>.</w:t>
            </w:r>
          </w:p>
        </w:tc>
      </w:tr>
      <w:tr w:rsidR="00C61F87" w:rsidRPr="000C2DF5" w14:paraId="4FDDD1E5" w14:textId="77777777">
        <w:tc>
          <w:tcPr>
            <w:tcW w:w="2448" w:type="dxa"/>
            <w:shd w:val="clear" w:color="auto" w:fill="auto"/>
            <w:vAlign w:val="center"/>
          </w:tcPr>
          <w:p w14:paraId="1CF4AF5B" w14:textId="77777777" w:rsidR="00C61F87" w:rsidRPr="000C2DF5" w:rsidRDefault="00C61F87" w:rsidP="000C2DF5">
            <w:pPr>
              <w:spacing w:line="276" w:lineRule="auto"/>
              <w:jc w:val="center"/>
              <w:rPr>
                <w:rFonts w:ascii="Arial" w:hAnsi="Arial" w:cs="Arial"/>
                <w:color w:val="0000FF"/>
                <w:sz w:val="20"/>
                <w:szCs w:val="20"/>
              </w:rPr>
            </w:pPr>
            <w:r w:rsidRPr="000C2DF5">
              <w:rPr>
                <w:rFonts w:ascii="Arial" w:hAnsi="Arial" w:cs="Arial"/>
                <w:i/>
                <w:iCs/>
                <w:color w:val="0000FF"/>
                <w:sz w:val="20"/>
                <w:szCs w:val="20"/>
              </w:rPr>
              <w:t>Unexpected</w:t>
            </w:r>
          </w:p>
        </w:tc>
        <w:tc>
          <w:tcPr>
            <w:tcW w:w="6377" w:type="dxa"/>
            <w:shd w:val="clear" w:color="auto" w:fill="auto"/>
          </w:tcPr>
          <w:p w14:paraId="71F7F0CD" w14:textId="77777777" w:rsidR="00C61F87" w:rsidRPr="000C2DF5" w:rsidRDefault="00C61F87" w:rsidP="000C2DF5">
            <w:pPr>
              <w:spacing w:line="276" w:lineRule="auto"/>
              <w:jc w:val="both"/>
              <w:rPr>
                <w:rFonts w:ascii="Arial" w:hAnsi="Arial" w:cs="Arial"/>
                <w:color w:val="0000FF"/>
                <w:sz w:val="20"/>
                <w:szCs w:val="20"/>
              </w:rPr>
            </w:pPr>
            <w:r w:rsidRPr="000C2DF5">
              <w:rPr>
                <w:rFonts w:ascii="Arial" w:hAnsi="Arial" w:cs="Arial"/>
                <w:color w:val="0000FF"/>
                <w:sz w:val="20"/>
                <w:szCs w:val="20"/>
              </w:rPr>
              <w:t xml:space="preserve">An adverse event that is </w:t>
            </w:r>
            <w:r w:rsidRPr="000C2DF5">
              <w:rPr>
                <w:rFonts w:ascii="Arial" w:hAnsi="Arial" w:cs="Arial"/>
                <w:color w:val="0000FF"/>
                <w:sz w:val="20"/>
                <w:szCs w:val="20"/>
                <w:u w:val="single"/>
              </w:rPr>
              <w:t>not consistent</w:t>
            </w:r>
            <w:r w:rsidRPr="000C2DF5">
              <w:rPr>
                <w:rFonts w:ascii="Arial" w:hAnsi="Arial" w:cs="Arial"/>
                <w:color w:val="0000FF"/>
                <w:sz w:val="20"/>
                <w:szCs w:val="20"/>
              </w:rPr>
              <w:t xml:space="preserve"> with the information about the </w:t>
            </w:r>
            <w:r w:rsidR="00C32374" w:rsidRPr="000C2DF5">
              <w:rPr>
                <w:rFonts w:ascii="Arial" w:hAnsi="Arial" w:cs="Arial"/>
                <w:color w:val="0000FF"/>
                <w:sz w:val="20"/>
                <w:szCs w:val="20"/>
              </w:rPr>
              <w:t>device</w:t>
            </w:r>
            <w:r w:rsidRPr="000C2DF5">
              <w:rPr>
                <w:rFonts w:ascii="Arial" w:hAnsi="Arial" w:cs="Arial"/>
                <w:color w:val="0000FF"/>
                <w:sz w:val="20"/>
                <w:szCs w:val="20"/>
              </w:rPr>
              <w:t xml:space="preserve"> listed in the Investigator Brochure </w:t>
            </w:r>
          </w:p>
        </w:tc>
      </w:tr>
    </w:tbl>
    <w:p w14:paraId="0BCA2DEA" w14:textId="77777777" w:rsidR="00C61F87" w:rsidRPr="000C2DF5" w:rsidRDefault="00C61F87" w:rsidP="000C2DF5">
      <w:pPr>
        <w:spacing w:line="276" w:lineRule="auto"/>
        <w:ind w:left="1166"/>
        <w:jc w:val="both"/>
        <w:rPr>
          <w:rFonts w:ascii="Arial" w:hAnsi="Arial" w:cs="Arial"/>
          <w:color w:val="0000FF"/>
          <w:sz w:val="20"/>
          <w:szCs w:val="20"/>
        </w:rPr>
      </w:pPr>
    </w:p>
    <w:p w14:paraId="665016D0" w14:textId="77777777" w:rsidR="00C61F87" w:rsidRPr="000C2DF5" w:rsidRDefault="00C61F87" w:rsidP="000C2DF5">
      <w:pPr>
        <w:spacing w:line="276" w:lineRule="auto"/>
        <w:jc w:val="both"/>
        <w:rPr>
          <w:rFonts w:ascii="Arial" w:hAnsi="Arial" w:cs="Arial"/>
          <w:color w:val="0000FF"/>
          <w:sz w:val="20"/>
          <w:szCs w:val="20"/>
        </w:rPr>
      </w:pPr>
      <w:r w:rsidRPr="000C2DF5">
        <w:rPr>
          <w:rFonts w:ascii="Arial" w:hAnsi="Arial" w:cs="Arial"/>
          <w:color w:val="0000FF"/>
          <w:sz w:val="20"/>
          <w:szCs w:val="20"/>
        </w:rPr>
        <w:t xml:space="preserve">The reference document to be used to assess expectedness against the intervention is the IB. The </w:t>
      </w:r>
      <w:r w:rsidR="0023510B" w:rsidRPr="000C2DF5">
        <w:rPr>
          <w:rFonts w:ascii="Arial" w:hAnsi="Arial" w:cs="Arial"/>
          <w:color w:val="0000FF"/>
          <w:sz w:val="20"/>
          <w:szCs w:val="20"/>
        </w:rPr>
        <w:t>CIP</w:t>
      </w:r>
      <w:r w:rsidRPr="000C2DF5">
        <w:rPr>
          <w:rFonts w:ascii="Arial" w:hAnsi="Arial" w:cs="Arial"/>
          <w:color w:val="0000FF"/>
          <w:sz w:val="20"/>
          <w:szCs w:val="20"/>
        </w:rPr>
        <w:t xml:space="preserve"> will be used as the reference document to assess disease related and/or procedural expected events. </w:t>
      </w:r>
    </w:p>
    <w:p w14:paraId="29881B3B" w14:textId="4F8189DF" w:rsidR="00C61F87" w:rsidRPr="00C60D1E" w:rsidRDefault="00C61F87" w:rsidP="00C60D1E">
      <w:pPr>
        <w:pStyle w:val="Heading2"/>
        <w:rPr>
          <w:rFonts w:ascii="Arial" w:hAnsi="Arial" w:cs="Arial"/>
          <w:color w:val="0000FF"/>
          <w:sz w:val="20"/>
          <w:szCs w:val="20"/>
        </w:rPr>
      </w:pPr>
      <w:bookmarkStart w:id="179" w:name="_Toc339102858"/>
      <w:bookmarkStart w:id="180" w:name="_Toc356914679"/>
      <w:bookmarkStart w:id="181" w:name="_Toc279737737"/>
      <w:bookmarkStart w:id="182" w:name="_Toc509236624"/>
      <w:bookmarkStart w:id="183" w:name="_Toc513649250"/>
      <w:r w:rsidRPr="00C60D1E">
        <w:rPr>
          <w:rFonts w:ascii="Arial" w:hAnsi="Arial" w:cs="Arial"/>
          <w:color w:val="0000FF"/>
          <w:sz w:val="20"/>
          <w:szCs w:val="20"/>
        </w:rPr>
        <w:t>Procedures for</w:t>
      </w:r>
      <w:r w:rsidR="0047558A" w:rsidRPr="00C60D1E">
        <w:rPr>
          <w:rFonts w:ascii="Arial" w:hAnsi="Arial" w:cs="Arial"/>
          <w:color w:val="0000FF"/>
          <w:sz w:val="20"/>
          <w:szCs w:val="20"/>
        </w:rPr>
        <w:t xml:space="preserve"> recording and reporting</w:t>
      </w:r>
      <w:r w:rsidRPr="00C60D1E">
        <w:rPr>
          <w:rFonts w:ascii="Arial" w:hAnsi="Arial" w:cs="Arial"/>
          <w:color w:val="0000FF"/>
          <w:sz w:val="20"/>
          <w:szCs w:val="20"/>
        </w:rPr>
        <w:t xml:space="preserve"> Adverse Events</w:t>
      </w:r>
      <w:bookmarkEnd w:id="179"/>
      <w:r w:rsidR="006D0C4A" w:rsidRPr="00C60D1E">
        <w:rPr>
          <w:rFonts w:ascii="Arial" w:hAnsi="Arial" w:cs="Arial"/>
          <w:color w:val="0000FF"/>
          <w:sz w:val="20"/>
          <w:szCs w:val="20"/>
        </w:rPr>
        <w:t xml:space="preserve"> and Device Deficiencies</w:t>
      </w:r>
      <w:bookmarkEnd w:id="180"/>
      <w:bookmarkEnd w:id="181"/>
      <w:bookmarkEnd w:id="182"/>
      <w:bookmarkEnd w:id="183"/>
    </w:p>
    <w:p w14:paraId="65896EF6" w14:textId="77777777" w:rsidR="00C61F87" w:rsidRPr="000C2DF5" w:rsidRDefault="00C61F87" w:rsidP="000C2DF5">
      <w:pPr>
        <w:pStyle w:val="Heading3"/>
        <w:numPr>
          <w:ilvl w:val="0"/>
          <w:numId w:val="0"/>
        </w:numPr>
        <w:suppressAutoHyphens w:val="0"/>
        <w:spacing w:before="360" w:after="240" w:line="276" w:lineRule="auto"/>
        <w:rPr>
          <w:rFonts w:ascii="Arial" w:hAnsi="Arial" w:cs="Arial"/>
          <w:b w:val="0"/>
          <w:color w:val="3333FF"/>
          <w:sz w:val="20"/>
          <w:szCs w:val="20"/>
        </w:rPr>
      </w:pPr>
      <w:bookmarkStart w:id="184" w:name="_Toc339102859"/>
      <w:bookmarkStart w:id="185" w:name="_Toc356914680"/>
      <w:bookmarkStart w:id="186" w:name="_Toc279737738"/>
      <w:bookmarkStart w:id="187" w:name="_Toc509236625"/>
      <w:bookmarkStart w:id="188" w:name="_Toc513649251"/>
      <w:r w:rsidRPr="000C2DF5">
        <w:rPr>
          <w:rFonts w:ascii="Arial" w:hAnsi="Arial" w:cs="Arial"/>
          <w:b w:val="0"/>
          <w:color w:val="3333FF"/>
          <w:sz w:val="20"/>
          <w:szCs w:val="20"/>
        </w:rPr>
        <w:t>Investigator responsibilities:</w:t>
      </w:r>
      <w:bookmarkEnd w:id="184"/>
      <w:bookmarkEnd w:id="185"/>
      <w:bookmarkEnd w:id="186"/>
      <w:bookmarkEnd w:id="187"/>
      <w:bookmarkEnd w:id="188"/>
      <w:r w:rsidRPr="000C2DF5">
        <w:rPr>
          <w:rFonts w:ascii="Arial" w:hAnsi="Arial" w:cs="Arial"/>
          <w:b w:val="0"/>
          <w:color w:val="3333FF"/>
          <w:sz w:val="20"/>
          <w:szCs w:val="20"/>
        </w:rPr>
        <w:t xml:space="preserve"> </w:t>
      </w:r>
    </w:p>
    <w:p w14:paraId="6472CCF9" w14:textId="77777777" w:rsidR="00185E65" w:rsidRPr="000C2DF5" w:rsidRDefault="00185E65" w:rsidP="000C2DF5">
      <w:pPr>
        <w:spacing w:line="276" w:lineRule="auto"/>
        <w:jc w:val="both"/>
        <w:rPr>
          <w:rFonts w:ascii="Arial" w:hAnsi="Arial" w:cs="Arial"/>
          <w:color w:val="0000FF"/>
          <w:sz w:val="20"/>
          <w:szCs w:val="20"/>
        </w:rPr>
      </w:pPr>
      <w:r w:rsidRPr="000C2DF5">
        <w:rPr>
          <w:rFonts w:ascii="Arial" w:hAnsi="Arial" w:cs="Arial"/>
          <w:color w:val="0000FF"/>
          <w:sz w:val="20"/>
          <w:szCs w:val="20"/>
        </w:rPr>
        <w:t>All adverse events and SAEs will be recorded in the medical records and CRF following consent.</w:t>
      </w:r>
    </w:p>
    <w:p w14:paraId="232E6518" w14:textId="77777777" w:rsidR="00185E65" w:rsidRPr="000C2DF5" w:rsidRDefault="00185E65" w:rsidP="000C2DF5">
      <w:pPr>
        <w:spacing w:line="276" w:lineRule="auto"/>
        <w:jc w:val="both"/>
        <w:rPr>
          <w:rFonts w:ascii="Arial" w:hAnsi="Arial" w:cs="Arial"/>
          <w:color w:val="0000FF"/>
          <w:sz w:val="20"/>
          <w:szCs w:val="20"/>
        </w:rPr>
      </w:pPr>
    </w:p>
    <w:p w14:paraId="45E90E21" w14:textId="77777777" w:rsidR="00185E65" w:rsidRPr="00B41F78" w:rsidRDefault="00185E65" w:rsidP="000C2DF5">
      <w:pPr>
        <w:spacing w:line="276" w:lineRule="auto"/>
        <w:jc w:val="both"/>
        <w:rPr>
          <w:rFonts w:ascii="Arial" w:hAnsi="Arial" w:cs="Arial"/>
          <w:sz w:val="20"/>
          <w:szCs w:val="20"/>
        </w:rPr>
      </w:pPr>
      <w:r w:rsidRPr="00B41F78">
        <w:rPr>
          <w:rFonts w:ascii="Arial" w:hAnsi="Arial" w:cs="Arial"/>
          <w:sz w:val="20"/>
          <w:szCs w:val="20"/>
        </w:rPr>
        <w:t>All serious adverse events will need to be reported to the sponsor on a SAE form</w:t>
      </w:r>
      <w:r w:rsidR="000E50F1" w:rsidRPr="00B41F78">
        <w:rPr>
          <w:rFonts w:ascii="Arial" w:hAnsi="Arial" w:cs="Arial"/>
          <w:sz w:val="20"/>
          <w:szCs w:val="20"/>
        </w:rPr>
        <w:t xml:space="preserve"> (using MEDDEV form 2.7/3) </w:t>
      </w:r>
    </w:p>
    <w:p w14:paraId="18CFDB9C" w14:textId="77777777" w:rsidR="00185E65" w:rsidRPr="000C2DF5" w:rsidRDefault="00185E65" w:rsidP="000C2DF5">
      <w:pPr>
        <w:spacing w:line="276" w:lineRule="auto"/>
        <w:jc w:val="both"/>
        <w:rPr>
          <w:rFonts w:ascii="Arial" w:hAnsi="Arial" w:cs="Arial"/>
          <w:color w:val="0000FF"/>
          <w:sz w:val="20"/>
          <w:szCs w:val="20"/>
        </w:rPr>
      </w:pPr>
    </w:p>
    <w:p w14:paraId="7928BE6B" w14:textId="60541A39" w:rsidR="00185E65" w:rsidRPr="000C2DF5" w:rsidRDefault="00185E65" w:rsidP="000C2DF5">
      <w:pPr>
        <w:spacing w:line="276" w:lineRule="auto"/>
        <w:jc w:val="both"/>
        <w:rPr>
          <w:rFonts w:ascii="Arial" w:hAnsi="Arial" w:cs="Arial"/>
          <w:color w:val="0000FF"/>
          <w:sz w:val="20"/>
          <w:szCs w:val="20"/>
        </w:rPr>
      </w:pPr>
      <w:r w:rsidRPr="000C2DF5">
        <w:rPr>
          <w:rFonts w:ascii="Arial" w:hAnsi="Arial" w:cs="Arial"/>
          <w:color w:val="0000FF"/>
          <w:sz w:val="20"/>
          <w:szCs w:val="20"/>
        </w:rPr>
        <w:t xml:space="preserve">The </w:t>
      </w:r>
      <w:r w:rsidR="00766779">
        <w:rPr>
          <w:rFonts w:ascii="Arial" w:hAnsi="Arial" w:cs="Arial"/>
          <w:color w:val="0000FF"/>
          <w:sz w:val="20"/>
          <w:szCs w:val="20"/>
        </w:rPr>
        <w:t>CI</w:t>
      </w:r>
      <w:r w:rsidR="000E50F1" w:rsidRPr="000C2DF5">
        <w:rPr>
          <w:rFonts w:ascii="Arial" w:hAnsi="Arial" w:cs="Arial"/>
          <w:color w:val="0000FF"/>
          <w:sz w:val="20"/>
          <w:szCs w:val="20"/>
        </w:rPr>
        <w:t xml:space="preserve"> will complete the</w:t>
      </w:r>
      <w:r w:rsidRPr="000C2DF5">
        <w:rPr>
          <w:rFonts w:ascii="Arial" w:hAnsi="Arial" w:cs="Arial"/>
          <w:color w:val="0000FF"/>
          <w:sz w:val="20"/>
          <w:szCs w:val="20"/>
        </w:rPr>
        <w:t xml:space="preserve"> serious adverse event form and the form will be </w:t>
      </w:r>
      <w:r w:rsidR="000E50F1" w:rsidRPr="00B41F78">
        <w:rPr>
          <w:rFonts w:ascii="Arial" w:hAnsi="Arial" w:cs="Arial"/>
          <w:sz w:val="20"/>
          <w:szCs w:val="20"/>
        </w:rPr>
        <w:t>emailed</w:t>
      </w:r>
      <w:r w:rsidRPr="000C2DF5">
        <w:rPr>
          <w:rFonts w:ascii="Arial" w:hAnsi="Arial" w:cs="Arial"/>
          <w:color w:val="0000FF"/>
          <w:sz w:val="20"/>
          <w:szCs w:val="20"/>
        </w:rPr>
        <w:t xml:space="preserve"> to the sponsor within </w:t>
      </w:r>
      <w:r w:rsidR="000E50F1" w:rsidRPr="000C2DF5">
        <w:rPr>
          <w:rFonts w:ascii="Arial" w:hAnsi="Arial" w:cs="Arial"/>
          <w:color w:val="0000FF"/>
          <w:sz w:val="20"/>
          <w:szCs w:val="20"/>
        </w:rPr>
        <w:t>3 working day of his/</w:t>
      </w:r>
      <w:r w:rsidRPr="000C2DF5">
        <w:rPr>
          <w:rFonts w:ascii="Arial" w:hAnsi="Arial" w:cs="Arial"/>
          <w:color w:val="0000FF"/>
          <w:sz w:val="20"/>
          <w:szCs w:val="20"/>
        </w:rPr>
        <w:t xml:space="preserve">her becoming aware of the event. The </w:t>
      </w:r>
      <w:r w:rsidR="00766779">
        <w:rPr>
          <w:rFonts w:ascii="Arial" w:hAnsi="Arial" w:cs="Arial"/>
          <w:color w:val="0000FF"/>
          <w:sz w:val="20"/>
          <w:szCs w:val="20"/>
        </w:rPr>
        <w:t>CI</w:t>
      </w:r>
      <w:r w:rsidRPr="000C2DF5">
        <w:rPr>
          <w:rFonts w:ascii="Arial" w:hAnsi="Arial" w:cs="Arial"/>
          <w:color w:val="0000FF"/>
          <w:sz w:val="20"/>
          <w:szCs w:val="20"/>
        </w:rPr>
        <w:t xml:space="preserve"> will respond to any SAE queries raised by the sponsor as soon as possible</w:t>
      </w:r>
      <w:r w:rsidR="000E50F1" w:rsidRPr="000C2DF5">
        <w:rPr>
          <w:rFonts w:ascii="Arial" w:hAnsi="Arial" w:cs="Arial"/>
          <w:color w:val="0000FF"/>
          <w:sz w:val="20"/>
          <w:szCs w:val="20"/>
        </w:rPr>
        <w:t>.</w:t>
      </w:r>
    </w:p>
    <w:p w14:paraId="2B1E0B67" w14:textId="77777777" w:rsidR="000E50F1" w:rsidRPr="000C2DF5" w:rsidRDefault="000E50F1" w:rsidP="000C2DF5">
      <w:pPr>
        <w:spacing w:line="276" w:lineRule="auto"/>
        <w:jc w:val="both"/>
        <w:rPr>
          <w:rFonts w:ascii="Arial" w:hAnsi="Arial" w:cs="Arial"/>
          <w:color w:val="0000FF"/>
          <w:sz w:val="20"/>
          <w:szCs w:val="20"/>
        </w:rPr>
      </w:pPr>
    </w:p>
    <w:p w14:paraId="3AA84410" w14:textId="77777777" w:rsidR="000E50F1" w:rsidRPr="000C2DF5" w:rsidRDefault="000E50F1" w:rsidP="000C2DF5">
      <w:pPr>
        <w:spacing w:line="276" w:lineRule="auto"/>
        <w:jc w:val="both"/>
        <w:rPr>
          <w:rFonts w:ascii="Arial" w:hAnsi="Arial" w:cs="Arial"/>
          <w:color w:val="0000FF"/>
          <w:sz w:val="20"/>
          <w:szCs w:val="20"/>
        </w:rPr>
      </w:pPr>
      <w:r w:rsidRPr="000C2DF5">
        <w:rPr>
          <w:rFonts w:ascii="Arial" w:hAnsi="Arial" w:cs="Arial"/>
          <w:color w:val="0000FF"/>
          <w:sz w:val="20"/>
          <w:szCs w:val="20"/>
        </w:rPr>
        <w:t xml:space="preserve">The Investigator will report to the MHRA and REC (as applicable) all reportable events within the specified timeframes as per section d above. </w:t>
      </w:r>
    </w:p>
    <w:p w14:paraId="6447E4E4" w14:textId="77777777" w:rsidR="00185E65" w:rsidRPr="000C2DF5" w:rsidRDefault="00185E65" w:rsidP="000C2DF5">
      <w:pPr>
        <w:spacing w:line="276" w:lineRule="auto"/>
        <w:jc w:val="both"/>
        <w:rPr>
          <w:rFonts w:ascii="Arial" w:hAnsi="Arial" w:cs="Arial"/>
          <w:color w:val="0000FF"/>
          <w:sz w:val="20"/>
          <w:szCs w:val="20"/>
        </w:rPr>
      </w:pPr>
    </w:p>
    <w:p w14:paraId="3524D8D1" w14:textId="77777777" w:rsidR="00B41F78" w:rsidRPr="00B41F78" w:rsidRDefault="00B41F78" w:rsidP="00B41F78">
      <w:pPr>
        <w:spacing w:line="276" w:lineRule="auto"/>
        <w:jc w:val="both"/>
        <w:rPr>
          <w:rFonts w:ascii="Arial" w:hAnsi="Arial" w:cs="Arial"/>
          <w:i/>
          <w:iCs/>
          <w:sz w:val="20"/>
          <w:szCs w:val="20"/>
        </w:rPr>
      </w:pPr>
      <w:r w:rsidRPr="00B41F78">
        <w:rPr>
          <w:rFonts w:ascii="Arial" w:hAnsi="Arial" w:cs="Arial"/>
          <w:i/>
          <w:iCs/>
          <w:sz w:val="20"/>
          <w:szCs w:val="20"/>
        </w:rPr>
        <w:t>Only deaths that are assessed to be caused by the device will be reported to the sponsor.  This report will be immediate</w:t>
      </w:r>
    </w:p>
    <w:p w14:paraId="619EA988" w14:textId="77777777" w:rsidR="00185E65" w:rsidRPr="000C2DF5" w:rsidRDefault="00185E65" w:rsidP="000C2DF5">
      <w:pPr>
        <w:spacing w:line="276" w:lineRule="auto"/>
        <w:jc w:val="both"/>
        <w:rPr>
          <w:rFonts w:ascii="Arial" w:hAnsi="Arial" w:cs="Arial"/>
          <w:i/>
          <w:iCs/>
          <w:color w:val="FF0000"/>
          <w:sz w:val="20"/>
          <w:szCs w:val="20"/>
        </w:rPr>
      </w:pPr>
      <w:r w:rsidRPr="000C2DF5">
        <w:rPr>
          <w:rFonts w:ascii="Arial" w:hAnsi="Arial" w:cs="Arial"/>
          <w:i/>
          <w:iCs/>
          <w:color w:val="FF0000"/>
          <w:sz w:val="20"/>
          <w:szCs w:val="20"/>
        </w:rPr>
        <w:br w:type="page"/>
      </w:r>
    </w:p>
    <w:p w14:paraId="1EDABDEB" w14:textId="77777777" w:rsidR="00185E65" w:rsidRPr="000C2DF5" w:rsidRDefault="00185E65" w:rsidP="000C2DF5">
      <w:pPr>
        <w:spacing w:line="276" w:lineRule="auto"/>
        <w:jc w:val="both"/>
        <w:rPr>
          <w:rFonts w:ascii="Arial" w:hAnsi="Arial" w:cs="Arial"/>
          <w:color w:val="FF0000"/>
          <w:sz w:val="20"/>
          <w:szCs w:val="20"/>
        </w:rPr>
      </w:pPr>
    </w:p>
    <w:p w14:paraId="48B4AF58" w14:textId="77777777" w:rsidR="005C0A2F" w:rsidRPr="000C2DF5" w:rsidRDefault="005C0A2F" w:rsidP="000C2DF5">
      <w:pPr>
        <w:spacing w:line="276" w:lineRule="auto"/>
        <w:jc w:val="both"/>
        <w:rPr>
          <w:rFonts w:ascii="Arial" w:hAnsi="Arial" w:cs="Arial"/>
          <w:color w:val="0000FF"/>
          <w:sz w:val="20"/>
          <w:szCs w:val="20"/>
        </w:rPr>
      </w:pPr>
    </w:p>
    <w:p w14:paraId="56B7AE0A" w14:textId="77777777" w:rsidR="007831E4" w:rsidRPr="000C2DF5" w:rsidRDefault="007831E4" w:rsidP="000C2DF5">
      <w:pPr>
        <w:spacing w:line="276" w:lineRule="auto"/>
        <w:jc w:val="both"/>
        <w:rPr>
          <w:rFonts w:ascii="Arial" w:hAnsi="Arial" w:cs="Arial"/>
          <w:color w:val="0000FF"/>
          <w:sz w:val="20"/>
          <w:szCs w:val="20"/>
        </w:rPr>
      </w:pPr>
    </w:p>
    <w:p w14:paraId="5F9CA520" w14:textId="77777777" w:rsidR="007831E4" w:rsidRPr="000C2DF5" w:rsidRDefault="007831E4" w:rsidP="000C2DF5">
      <w:pPr>
        <w:spacing w:line="276" w:lineRule="auto"/>
        <w:rPr>
          <w:rFonts w:ascii="Arial" w:hAnsi="Arial" w:cs="Arial"/>
          <w:sz w:val="20"/>
          <w:szCs w:val="20"/>
        </w:rPr>
      </w:pPr>
      <w:r w:rsidRPr="000C2DF5">
        <w:rPr>
          <w:rFonts w:ascii="Arial" w:hAnsi="Arial" w:cs="Arial"/>
          <w:sz w:val="20"/>
          <w:szCs w:val="20"/>
        </w:rPr>
        <w:t>All SAEs and UADEs should be reported to the following;</w:t>
      </w:r>
    </w:p>
    <w:p w14:paraId="1B05D664" w14:textId="77777777" w:rsidR="00C07840" w:rsidRPr="00C07840" w:rsidRDefault="00C07840" w:rsidP="00C07840">
      <w:pPr>
        <w:spacing w:line="276" w:lineRule="auto"/>
        <w:rPr>
          <w:rFonts w:ascii="Arial" w:hAnsi="Arial" w:cs="Arial"/>
          <w:sz w:val="20"/>
          <w:szCs w:val="20"/>
        </w:rPr>
      </w:pPr>
    </w:p>
    <w:p w14:paraId="49FE8721" w14:textId="77777777" w:rsidR="00C07840" w:rsidRPr="00C07840" w:rsidRDefault="00C07840" w:rsidP="00C07840">
      <w:pPr>
        <w:spacing w:line="276" w:lineRule="auto"/>
        <w:rPr>
          <w:rFonts w:ascii="Arial" w:hAnsi="Arial" w:cs="Arial"/>
          <w:sz w:val="20"/>
          <w:szCs w:val="20"/>
          <w:lang w:val="fr-FR"/>
        </w:rPr>
      </w:pPr>
      <w:r w:rsidRPr="00C07840">
        <w:rPr>
          <w:rFonts w:ascii="Arial" w:hAnsi="Arial" w:cs="Arial"/>
          <w:sz w:val="20"/>
          <w:szCs w:val="20"/>
          <w:lang w:val="fr-FR"/>
        </w:rPr>
        <w:t>Fax:     020 3108 2312</w:t>
      </w:r>
    </w:p>
    <w:p w14:paraId="4492DDCC" w14:textId="77777777" w:rsidR="00C07840" w:rsidRPr="00C07840" w:rsidRDefault="00C07840" w:rsidP="00C07840">
      <w:pPr>
        <w:spacing w:line="276" w:lineRule="auto"/>
        <w:rPr>
          <w:rFonts w:ascii="Arial" w:hAnsi="Arial" w:cs="Arial"/>
          <w:sz w:val="20"/>
          <w:szCs w:val="20"/>
          <w:lang w:val="fr-FR"/>
        </w:rPr>
      </w:pPr>
      <w:r w:rsidRPr="00C07840">
        <w:rPr>
          <w:rFonts w:ascii="Arial" w:hAnsi="Arial" w:cs="Arial"/>
          <w:sz w:val="20"/>
          <w:szCs w:val="20"/>
          <w:lang w:val="fr-FR"/>
        </w:rPr>
        <w:t>e-mail: CTIMPs@ucl.ac.uk</w:t>
      </w:r>
    </w:p>
    <w:p w14:paraId="02AB1F1E" w14:textId="77777777" w:rsidR="00C07840" w:rsidRPr="000C2DF5" w:rsidRDefault="00C07840" w:rsidP="000C2DF5">
      <w:pPr>
        <w:spacing w:line="276" w:lineRule="auto"/>
        <w:rPr>
          <w:rFonts w:ascii="Arial" w:hAnsi="Arial" w:cs="Arial"/>
          <w:sz w:val="20"/>
          <w:szCs w:val="20"/>
        </w:rPr>
      </w:pPr>
    </w:p>
    <w:p w14:paraId="0FE6B53D" w14:textId="77777777" w:rsidR="007831E4" w:rsidRPr="000C2DF5" w:rsidRDefault="007831E4" w:rsidP="000C2DF5">
      <w:pPr>
        <w:spacing w:line="276" w:lineRule="auto"/>
        <w:jc w:val="both"/>
        <w:rPr>
          <w:rFonts w:ascii="Arial" w:hAnsi="Arial" w:cs="Arial"/>
          <w:color w:val="0000FF"/>
          <w:sz w:val="20"/>
          <w:szCs w:val="20"/>
        </w:rPr>
      </w:pPr>
    </w:p>
    <w:p w14:paraId="20C3ADEB" w14:textId="77777777" w:rsidR="00F75574" w:rsidRPr="000C2DF5" w:rsidRDefault="00C71EA2" w:rsidP="000C2DF5">
      <w:pPr>
        <w:pStyle w:val="Heading2"/>
        <w:spacing w:line="276" w:lineRule="auto"/>
        <w:rPr>
          <w:rFonts w:ascii="Arial" w:hAnsi="Arial" w:cs="Arial"/>
          <w:color w:val="3333FF"/>
          <w:sz w:val="20"/>
          <w:szCs w:val="20"/>
        </w:rPr>
      </w:pPr>
      <w:bookmarkStart w:id="189" w:name="_Toc339102861"/>
      <w:bookmarkStart w:id="190" w:name="_Toc356914681"/>
      <w:bookmarkStart w:id="191" w:name="_Toc279737739"/>
      <w:bookmarkStart w:id="192" w:name="_Toc509236626"/>
      <w:bookmarkStart w:id="193" w:name="_Toc513649252"/>
      <w:r w:rsidRPr="000C2DF5">
        <w:rPr>
          <w:rFonts w:ascii="Arial" w:hAnsi="Arial" w:cs="Arial"/>
          <w:color w:val="3333FF"/>
          <w:sz w:val="20"/>
          <w:szCs w:val="20"/>
        </w:rPr>
        <w:t>Reporting of all Adverse Events</w:t>
      </w:r>
      <w:r w:rsidR="0047558A" w:rsidRPr="000C2DF5">
        <w:rPr>
          <w:rFonts w:ascii="Arial" w:hAnsi="Arial" w:cs="Arial"/>
          <w:color w:val="3333FF"/>
          <w:sz w:val="20"/>
          <w:szCs w:val="20"/>
        </w:rPr>
        <w:t xml:space="preserve"> and Device Deficiencies</w:t>
      </w:r>
      <w:r w:rsidR="00C61F87" w:rsidRPr="000C2DF5">
        <w:rPr>
          <w:rFonts w:ascii="Arial" w:hAnsi="Arial" w:cs="Arial"/>
          <w:color w:val="3333FF"/>
          <w:sz w:val="20"/>
          <w:szCs w:val="20"/>
        </w:rPr>
        <w:t>: Investigator and Sponsor responsibilities</w:t>
      </w:r>
      <w:bookmarkEnd w:id="189"/>
      <w:bookmarkEnd w:id="190"/>
      <w:bookmarkEnd w:id="191"/>
      <w:bookmarkEnd w:id="192"/>
      <w:bookmarkEnd w:id="193"/>
    </w:p>
    <w:p w14:paraId="0DF3D229" w14:textId="77777777" w:rsidR="00C61F87" w:rsidRPr="000C2DF5" w:rsidRDefault="00C61F87" w:rsidP="000C2DF5">
      <w:pPr>
        <w:spacing w:line="276" w:lineRule="auto"/>
        <w:rPr>
          <w:rFonts w:ascii="Arial" w:hAnsi="Arial" w:cs="Arial"/>
          <w:color w:val="3333FF"/>
          <w:sz w:val="20"/>
          <w:szCs w:val="20"/>
        </w:rPr>
      </w:pPr>
    </w:p>
    <w:p w14:paraId="5DD234CD" w14:textId="77777777" w:rsidR="00C61F87" w:rsidRPr="000C2DF5" w:rsidRDefault="00C61F87" w:rsidP="000C2DF5">
      <w:pPr>
        <w:spacing w:line="276" w:lineRule="auto"/>
        <w:jc w:val="both"/>
        <w:rPr>
          <w:rFonts w:ascii="Arial" w:hAnsi="Arial" w:cs="Arial"/>
          <w:color w:val="0000FF"/>
          <w:sz w:val="20"/>
          <w:szCs w:val="20"/>
        </w:rPr>
      </w:pPr>
      <w:r w:rsidRPr="000C2DF5">
        <w:rPr>
          <w:rFonts w:ascii="Arial" w:hAnsi="Arial" w:cs="Arial"/>
          <w:color w:val="0000FF"/>
          <w:sz w:val="20"/>
          <w:szCs w:val="20"/>
        </w:rPr>
        <w:t>Investigator responsibilitie</w:t>
      </w:r>
      <w:r w:rsidR="00C71EA2" w:rsidRPr="000C2DF5">
        <w:rPr>
          <w:rFonts w:ascii="Arial" w:hAnsi="Arial" w:cs="Arial"/>
          <w:color w:val="0000FF"/>
          <w:sz w:val="20"/>
          <w:szCs w:val="20"/>
        </w:rPr>
        <w:t xml:space="preserve">s </w:t>
      </w:r>
      <w:r w:rsidR="00C32374" w:rsidRPr="000C2DF5">
        <w:rPr>
          <w:rFonts w:ascii="Arial" w:hAnsi="Arial" w:cs="Arial"/>
          <w:color w:val="0000FF"/>
          <w:sz w:val="20"/>
          <w:szCs w:val="20"/>
        </w:rPr>
        <w:t xml:space="preserve">shall be as per section </w:t>
      </w:r>
      <w:r w:rsidR="000E50F1" w:rsidRPr="000C2DF5">
        <w:rPr>
          <w:rFonts w:ascii="Arial" w:hAnsi="Arial" w:cs="Arial"/>
          <w:color w:val="0000FF"/>
          <w:sz w:val="20"/>
          <w:szCs w:val="20"/>
        </w:rPr>
        <w:t>d).</w:t>
      </w:r>
      <w:r w:rsidR="000E50F1" w:rsidRPr="000C2DF5">
        <w:rPr>
          <w:rFonts w:ascii="Arial" w:hAnsi="Arial" w:cs="Arial"/>
          <w:color w:val="FF0000"/>
          <w:sz w:val="20"/>
          <w:szCs w:val="20"/>
        </w:rPr>
        <w:t xml:space="preserve"> </w:t>
      </w:r>
      <w:r w:rsidR="00C95AEF" w:rsidRPr="000C2DF5">
        <w:rPr>
          <w:rFonts w:ascii="Arial" w:hAnsi="Arial" w:cs="Arial"/>
          <w:color w:val="0000FF"/>
          <w:sz w:val="20"/>
          <w:szCs w:val="20"/>
        </w:rPr>
        <w:t xml:space="preserve"> </w:t>
      </w:r>
      <w:r w:rsidRPr="000C2DF5">
        <w:rPr>
          <w:rFonts w:ascii="Arial" w:hAnsi="Arial" w:cs="Arial"/>
          <w:color w:val="0000FF"/>
          <w:sz w:val="20"/>
          <w:szCs w:val="20"/>
        </w:rPr>
        <w:t xml:space="preserve">The sponsor shall keep detailed records of all adverse events </w:t>
      </w:r>
      <w:r w:rsidR="005C0A2F" w:rsidRPr="000C2DF5">
        <w:rPr>
          <w:rFonts w:ascii="Arial" w:hAnsi="Arial" w:cs="Arial"/>
          <w:color w:val="0000FF"/>
          <w:sz w:val="20"/>
          <w:szCs w:val="20"/>
        </w:rPr>
        <w:t xml:space="preserve">and device deficiencies </w:t>
      </w:r>
      <w:r w:rsidRPr="000C2DF5">
        <w:rPr>
          <w:rFonts w:ascii="Arial" w:hAnsi="Arial" w:cs="Arial"/>
          <w:color w:val="0000FF"/>
          <w:sz w:val="20"/>
          <w:szCs w:val="20"/>
        </w:rPr>
        <w:t xml:space="preserve">relating to the clinical </w:t>
      </w:r>
      <w:r w:rsidR="00DD30BD" w:rsidRPr="000C2DF5">
        <w:rPr>
          <w:rFonts w:ascii="Arial" w:hAnsi="Arial" w:cs="Arial"/>
          <w:color w:val="0000FF"/>
          <w:sz w:val="20"/>
          <w:szCs w:val="20"/>
        </w:rPr>
        <w:t>Investigation</w:t>
      </w:r>
      <w:r w:rsidR="00D714C0" w:rsidRPr="000C2DF5">
        <w:rPr>
          <w:rFonts w:ascii="Arial" w:hAnsi="Arial" w:cs="Arial"/>
          <w:color w:val="0000FF"/>
          <w:sz w:val="20"/>
          <w:szCs w:val="20"/>
        </w:rPr>
        <w:t>,</w:t>
      </w:r>
      <w:r w:rsidRPr="000C2DF5">
        <w:rPr>
          <w:rFonts w:ascii="Arial" w:hAnsi="Arial" w:cs="Arial"/>
          <w:color w:val="0000FF"/>
          <w:sz w:val="20"/>
          <w:szCs w:val="20"/>
        </w:rPr>
        <w:t xml:space="preserve"> which are reported to them by the </w:t>
      </w:r>
      <w:r w:rsidR="00DD30BD" w:rsidRPr="000C2DF5">
        <w:rPr>
          <w:rFonts w:ascii="Arial" w:hAnsi="Arial" w:cs="Arial"/>
          <w:color w:val="0000FF"/>
          <w:sz w:val="20"/>
          <w:szCs w:val="20"/>
        </w:rPr>
        <w:t>Investigation</w:t>
      </w:r>
      <w:r w:rsidRPr="000C2DF5">
        <w:rPr>
          <w:rFonts w:ascii="Arial" w:hAnsi="Arial" w:cs="Arial"/>
          <w:color w:val="0000FF"/>
          <w:sz w:val="20"/>
          <w:szCs w:val="20"/>
        </w:rPr>
        <w:t xml:space="preserve"> investigators. The sponsor shall ensure that all relevant informa</w:t>
      </w:r>
      <w:r w:rsidR="00C71EA2" w:rsidRPr="000C2DF5">
        <w:rPr>
          <w:rFonts w:ascii="Arial" w:hAnsi="Arial" w:cs="Arial"/>
          <w:color w:val="0000FF"/>
          <w:sz w:val="20"/>
          <w:szCs w:val="20"/>
        </w:rPr>
        <w:t>tion about a reportable event</w:t>
      </w:r>
      <w:r w:rsidR="00D714C0" w:rsidRPr="000C2DF5">
        <w:rPr>
          <w:rFonts w:ascii="Arial" w:hAnsi="Arial" w:cs="Arial"/>
          <w:color w:val="0000FF"/>
          <w:sz w:val="20"/>
          <w:szCs w:val="20"/>
        </w:rPr>
        <w:t>,</w:t>
      </w:r>
      <w:r w:rsidRPr="000C2DF5">
        <w:rPr>
          <w:rFonts w:ascii="Arial" w:hAnsi="Arial" w:cs="Arial"/>
          <w:color w:val="0000FF"/>
          <w:sz w:val="20"/>
          <w:szCs w:val="20"/>
        </w:rPr>
        <w:t xml:space="preserve"> which occurs during the course of this clinical </w:t>
      </w:r>
      <w:r w:rsidR="00DD30BD" w:rsidRPr="000C2DF5">
        <w:rPr>
          <w:rFonts w:ascii="Arial" w:hAnsi="Arial" w:cs="Arial"/>
          <w:color w:val="0000FF"/>
          <w:sz w:val="20"/>
          <w:szCs w:val="20"/>
        </w:rPr>
        <w:t>Investigation</w:t>
      </w:r>
      <w:r w:rsidRPr="000C2DF5">
        <w:rPr>
          <w:rFonts w:ascii="Arial" w:hAnsi="Arial" w:cs="Arial"/>
          <w:color w:val="0000FF"/>
          <w:sz w:val="20"/>
          <w:szCs w:val="20"/>
        </w:rPr>
        <w:t xml:space="preserve"> in the United Kingdom</w:t>
      </w:r>
      <w:r w:rsidR="00C95AEF" w:rsidRPr="000C2DF5">
        <w:rPr>
          <w:rFonts w:ascii="Arial" w:hAnsi="Arial" w:cs="Arial"/>
          <w:color w:val="0000FF"/>
          <w:sz w:val="20"/>
          <w:szCs w:val="20"/>
        </w:rPr>
        <w:t>,</w:t>
      </w:r>
      <w:r w:rsidRPr="000C2DF5">
        <w:rPr>
          <w:rFonts w:ascii="Arial" w:hAnsi="Arial" w:cs="Arial"/>
          <w:color w:val="0000FF"/>
          <w:sz w:val="20"/>
          <w:szCs w:val="20"/>
        </w:rPr>
        <w:t xml:space="preserve"> is reported as soon as possible to the MHRA</w:t>
      </w:r>
      <w:r w:rsidR="00041F43" w:rsidRPr="000C2DF5">
        <w:rPr>
          <w:rFonts w:ascii="Arial" w:hAnsi="Arial" w:cs="Arial"/>
          <w:color w:val="0000FF"/>
          <w:sz w:val="20"/>
          <w:szCs w:val="20"/>
        </w:rPr>
        <w:t xml:space="preserve">, </w:t>
      </w:r>
      <w:r w:rsidR="00C32374" w:rsidRPr="000C2DF5">
        <w:rPr>
          <w:rFonts w:ascii="Arial" w:hAnsi="Arial" w:cs="Arial"/>
          <w:color w:val="0000FF"/>
          <w:sz w:val="20"/>
          <w:szCs w:val="20"/>
        </w:rPr>
        <w:t xml:space="preserve">and </w:t>
      </w:r>
      <w:r w:rsidRPr="000C2DF5">
        <w:rPr>
          <w:rFonts w:ascii="Arial" w:hAnsi="Arial" w:cs="Arial"/>
          <w:color w:val="0000FF"/>
          <w:sz w:val="20"/>
          <w:szCs w:val="20"/>
        </w:rPr>
        <w:t>the relevant ethics committee</w:t>
      </w:r>
      <w:r w:rsidR="00041F43" w:rsidRPr="000C2DF5">
        <w:rPr>
          <w:rFonts w:ascii="Arial" w:hAnsi="Arial" w:cs="Arial"/>
          <w:color w:val="0000FF"/>
          <w:sz w:val="20"/>
          <w:szCs w:val="20"/>
        </w:rPr>
        <w:t>s</w:t>
      </w:r>
      <w:r w:rsidR="005C0A2F" w:rsidRPr="000C2DF5">
        <w:rPr>
          <w:rFonts w:ascii="Arial" w:hAnsi="Arial" w:cs="Arial"/>
          <w:color w:val="0000FF"/>
          <w:sz w:val="20"/>
          <w:szCs w:val="20"/>
        </w:rPr>
        <w:t xml:space="preserve"> per their reporting requirements</w:t>
      </w:r>
      <w:r w:rsidR="006D0C4A" w:rsidRPr="000C2DF5">
        <w:rPr>
          <w:rFonts w:ascii="Arial" w:hAnsi="Arial" w:cs="Arial"/>
          <w:color w:val="0000FF"/>
          <w:sz w:val="20"/>
          <w:szCs w:val="20"/>
        </w:rPr>
        <w:t xml:space="preserve"> and accordin</w:t>
      </w:r>
      <w:r w:rsidR="00C32374" w:rsidRPr="000C2DF5">
        <w:rPr>
          <w:rFonts w:ascii="Arial" w:hAnsi="Arial" w:cs="Arial"/>
          <w:color w:val="0000FF"/>
          <w:sz w:val="20"/>
          <w:szCs w:val="20"/>
        </w:rPr>
        <w:t xml:space="preserve">g to the timelines in section </w:t>
      </w:r>
      <w:r w:rsidR="000E50F1" w:rsidRPr="000C2DF5">
        <w:rPr>
          <w:rFonts w:ascii="Arial" w:hAnsi="Arial" w:cs="Arial"/>
          <w:color w:val="0000FF"/>
          <w:sz w:val="20"/>
          <w:szCs w:val="20"/>
        </w:rPr>
        <w:t>d.</w:t>
      </w:r>
      <w:r w:rsidR="000E50F1" w:rsidRPr="000C2DF5">
        <w:rPr>
          <w:rFonts w:ascii="Arial" w:hAnsi="Arial" w:cs="Arial"/>
          <w:color w:val="FF0000"/>
          <w:sz w:val="20"/>
          <w:szCs w:val="20"/>
        </w:rPr>
        <w:t xml:space="preserve"> </w:t>
      </w:r>
      <w:r w:rsidRPr="000C2DF5">
        <w:rPr>
          <w:rFonts w:ascii="Arial" w:hAnsi="Arial" w:cs="Arial"/>
          <w:color w:val="0000FF"/>
          <w:sz w:val="20"/>
          <w:szCs w:val="20"/>
        </w:rPr>
        <w:t xml:space="preserve"> Any additional relevant informa</w:t>
      </w:r>
      <w:r w:rsidR="00C71EA2" w:rsidRPr="000C2DF5">
        <w:rPr>
          <w:rFonts w:ascii="Arial" w:hAnsi="Arial" w:cs="Arial"/>
          <w:color w:val="0000FF"/>
          <w:sz w:val="20"/>
          <w:szCs w:val="20"/>
        </w:rPr>
        <w:t>tion should be sent within the same time frame as the initial report</w:t>
      </w:r>
      <w:r w:rsidRPr="000C2DF5">
        <w:rPr>
          <w:rFonts w:ascii="Arial" w:hAnsi="Arial" w:cs="Arial"/>
          <w:color w:val="0000FF"/>
          <w:sz w:val="20"/>
          <w:szCs w:val="20"/>
        </w:rPr>
        <w:t xml:space="preserve">. </w:t>
      </w:r>
      <w:r w:rsidR="006637F9" w:rsidRPr="000C2DF5">
        <w:rPr>
          <w:rFonts w:ascii="Arial" w:hAnsi="Arial" w:cs="Arial"/>
          <w:color w:val="0000FF"/>
          <w:sz w:val="20"/>
          <w:szCs w:val="20"/>
        </w:rPr>
        <w:t xml:space="preserve">The </w:t>
      </w:r>
      <w:r w:rsidR="000E50F1" w:rsidRPr="000C2DF5">
        <w:rPr>
          <w:rFonts w:ascii="Arial" w:hAnsi="Arial" w:cs="Arial"/>
          <w:color w:val="0000FF"/>
          <w:sz w:val="20"/>
          <w:szCs w:val="20"/>
        </w:rPr>
        <w:t>CI</w:t>
      </w:r>
      <w:r w:rsidR="006637F9" w:rsidRPr="000C2DF5">
        <w:rPr>
          <w:rFonts w:ascii="Arial" w:hAnsi="Arial" w:cs="Arial"/>
          <w:color w:val="0000FF"/>
          <w:sz w:val="20"/>
          <w:szCs w:val="20"/>
        </w:rPr>
        <w:t xml:space="preserve"> is responsible for informing the appropriate regulatory authorities, ethics committees and other investigators of any </w:t>
      </w:r>
      <w:r w:rsidR="005C0A2F" w:rsidRPr="000C2DF5">
        <w:rPr>
          <w:rFonts w:ascii="Arial" w:hAnsi="Arial" w:cs="Arial"/>
          <w:color w:val="0000FF"/>
          <w:sz w:val="20"/>
          <w:szCs w:val="20"/>
        </w:rPr>
        <w:t>reportable events</w:t>
      </w:r>
      <w:r w:rsidR="006637F9" w:rsidRPr="000C2DF5">
        <w:rPr>
          <w:rFonts w:ascii="Arial" w:hAnsi="Arial" w:cs="Arial"/>
          <w:color w:val="0000FF"/>
          <w:sz w:val="20"/>
          <w:szCs w:val="20"/>
        </w:rPr>
        <w:t xml:space="preserve"> that have occurred with the study device in any clinical investigation according to the guidelines set forth by either the </w:t>
      </w:r>
      <w:r w:rsidR="0061200B" w:rsidRPr="000C2DF5">
        <w:rPr>
          <w:rFonts w:ascii="Arial" w:hAnsi="Arial" w:cs="Arial"/>
          <w:color w:val="0000FF"/>
          <w:sz w:val="20"/>
          <w:szCs w:val="20"/>
        </w:rPr>
        <w:t>R</w:t>
      </w:r>
      <w:r w:rsidR="006637F9" w:rsidRPr="000C2DF5">
        <w:rPr>
          <w:rFonts w:ascii="Arial" w:hAnsi="Arial" w:cs="Arial"/>
          <w:color w:val="0000FF"/>
          <w:sz w:val="20"/>
          <w:szCs w:val="20"/>
        </w:rPr>
        <w:t xml:space="preserve">EC of record or regulatory authority in the country where the clinical investigation is taking place. </w:t>
      </w:r>
    </w:p>
    <w:p w14:paraId="6440885E" w14:textId="77777777" w:rsidR="00C61F87" w:rsidRPr="00C60D1E" w:rsidRDefault="0047558A" w:rsidP="00C60D1E">
      <w:pPr>
        <w:pStyle w:val="Heading2"/>
        <w:rPr>
          <w:rFonts w:ascii="Arial" w:hAnsi="Arial" w:cs="Arial"/>
          <w:color w:val="0000FF"/>
          <w:sz w:val="20"/>
          <w:szCs w:val="20"/>
        </w:rPr>
      </w:pPr>
      <w:bookmarkStart w:id="194" w:name="_Toc339102863"/>
      <w:bookmarkStart w:id="195" w:name="_Toc356914683"/>
      <w:bookmarkStart w:id="196" w:name="_Toc279737741"/>
      <w:bookmarkStart w:id="197" w:name="_Toc509236627"/>
      <w:bookmarkStart w:id="198" w:name="_Toc513649253"/>
      <w:r w:rsidRPr="00C60D1E">
        <w:rPr>
          <w:rFonts w:ascii="Arial" w:hAnsi="Arial" w:cs="Arial"/>
          <w:color w:val="0000FF"/>
          <w:sz w:val="20"/>
          <w:szCs w:val="20"/>
        </w:rPr>
        <w:t>P</w:t>
      </w:r>
      <w:r w:rsidR="00C61F87" w:rsidRPr="00C60D1E">
        <w:rPr>
          <w:rFonts w:ascii="Arial" w:hAnsi="Arial" w:cs="Arial"/>
          <w:color w:val="0000FF"/>
          <w:sz w:val="20"/>
          <w:szCs w:val="20"/>
        </w:rPr>
        <w:t>rogress reports</w:t>
      </w:r>
      <w:bookmarkEnd w:id="194"/>
      <w:bookmarkEnd w:id="195"/>
      <w:bookmarkEnd w:id="196"/>
      <w:bookmarkEnd w:id="197"/>
      <w:bookmarkEnd w:id="198"/>
    </w:p>
    <w:p w14:paraId="1ABC6D92" w14:textId="46482E2E" w:rsidR="00C61F87" w:rsidRPr="000C2DF5" w:rsidRDefault="0047558A" w:rsidP="000C2DF5">
      <w:pPr>
        <w:spacing w:line="276" w:lineRule="auto"/>
        <w:jc w:val="both"/>
        <w:rPr>
          <w:rFonts w:ascii="Arial" w:hAnsi="Arial" w:cs="Arial"/>
          <w:color w:val="0000FF"/>
          <w:sz w:val="20"/>
          <w:szCs w:val="20"/>
        </w:rPr>
      </w:pPr>
      <w:r w:rsidRPr="000C2DF5">
        <w:rPr>
          <w:rFonts w:ascii="Arial" w:hAnsi="Arial" w:cs="Arial"/>
          <w:color w:val="0000FF"/>
          <w:sz w:val="20"/>
          <w:szCs w:val="20"/>
        </w:rPr>
        <w:t xml:space="preserve">Progress reports will be submitted to the </w:t>
      </w:r>
      <w:r w:rsidR="0061200B" w:rsidRPr="000C2DF5">
        <w:rPr>
          <w:rFonts w:ascii="Arial" w:hAnsi="Arial" w:cs="Arial"/>
          <w:color w:val="0000FF"/>
          <w:sz w:val="20"/>
          <w:szCs w:val="20"/>
        </w:rPr>
        <w:t>R</w:t>
      </w:r>
      <w:r w:rsidR="00C61F87" w:rsidRPr="000C2DF5">
        <w:rPr>
          <w:rFonts w:ascii="Arial" w:hAnsi="Arial" w:cs="Arial"/>
          <w:color w:val="0000FF"/>
          <w:sz w:val="20"/>
          <w:szCs w:val="20"/>
        </w:rPr>
        <w:t xml:space="preserve">EC </w:t>
      </w:r>
      <w:r w:rsidRPr="000C2DF5">
        <w:rPr>
          <w:rFonts w:ascii="Arial" w:hAnsi="Arial" w:cs="Arial"/>
          <w:color w:val="0000FF"/>
          <w:sz w:val="20"/>
          <w:szCs w:val="20"/>
        </w:rPr>
        <w:t xml:space="preserve">as per the </w:t>
      </w:r>
      <w:r w:rsidR="0061200B" w:rsidRPr="000C2DF5">
        <w:rPr>
          <w:rFonts w:ascii="Arial" w:hAnsi="Arial" w:cs="Arial"/>
          <w:color w:val="0000FF"/>
          <w:sz w:val="20"/>
          <w:szCs w:val="20"/>
        </w:rPr>
        <w:t>R</w:t>
      </w:r>
      <w:r w:rsidRPr="000C2DF5">
        <w:rPr>
          <w:rFonts w:ascii="Arial" w:hAnsi="Arial" w:cs="Arial"/>
          <w:color w:val="0000FF"/>
          <w:sz w:val="20"/>
          <w:szCs w:val="20"/>
        </w:rPr>
        <w:t>EC requirements</w:t>
      </w:r>
      <w:r w:rsidR="00C61F87" w:rsidRPr="000C2DF5">
        <w:rPr>
          <w:rFonts w:ascii="Arial" w:hAnsi="Arial" w:cs="Arial"/>
          <w:color w:val="0000FF"/>
          <w:sz w:val="20"/>
          <w:szCs w:val="20"/>
        </w:rPr>
        <w:t xml:space="preserve">. The </w:t>
      </w:r>
      <w:r w:rsidR="00766779">
        <w:rPr>
          <w:rFonts w:ascii="Arial" w:hAnsi="Arial" w:cs="Arial"/>
          <w:color w:val="0000FF"/>
          <w:sz w:val="20"/>
          <w:szCs w:val="20"/>
        </w:rPr>
        <w:t>CI</w:t>
      </w:r>
      <w:r w:rsidR="0061200B" w:rsidRPr="000C2DF5">
        <w:rPr>
          <w:rFonts w:ascii="Arial" w:hAnsi="Arial" w:cs="Arial"/>
          <w:color w:val="0000FF"/>
          <w:sz w:val="20"/>
          <w:szCs w:val="20"/>
        </w:rPr>
        <w:t xml:space="preserve"> will prepare the </w:t>
      </w:r>
      <w:r w:rsidR="00905F4A" w:rsidRPr="000C2DF5">
        <w:rPr>
          <w:rFonts w:ascii="Arial" w:hAnsi="Arial" w:cs="Arial"/>
          <w:color w:val="0000FF"/>
          <w:sz w:val="20"/>
          <w:szCs w:val="20"/>
        </w:rPr>
        <w:t xml:space="preserve">annual </w:t>
      </w:r>
      <w:r w:rsidR="0061200B" w:rsidRPr="000C2DF5">
        <w:rPr>
          <w:rFonts w:ascii="Arial" w:hAnsi="Arial" w:cs="Arial"/>
          <w:color w:val="0000FF"/>
          <w:sz w:val="20"/>
          <w:szCs w:val="20"/>
        </w:rPr>
        <w:t>progress r</w:t>
      </w:r>
      <w:r w:rsidRPr="000C2DF5">
        <w:rPr>
          <w:rFonts w:ascii="Arial" w:hAnsi="Arial" w:cs="Arial"/>
          <w:color w:val="0000FF"/>
          <w:sz w:val="20"/>
          <w:szCs w:val="20"/>
        </w:rPr>
        <w:t>eports</w:t>
      </w:r>
      <w:r w:rsidR="00C61F87" w:rsidRPr="000C2DF5">
        <w:rPr>
          <w:rFonts w:ascii="Arial" w:hAnsi="Arial" w:cs="Arial"/>
          <w:color w:val="0000FF"/>
          <w:sz w:val="20"/>
          <w:szCs w:val="20"/>
        </w:rPr>
        <w:t>.</w:t>
      </w:r>
    </w:p>
    <w:p w14:paraId="49C43156" w14:textId="77777777" w:rsidR="00A87981" w:rsidRPr="000C2DF5" w:rsidRDefault="00A87981" w:rsidP="000C2DF5">
      <w:pPr>
        <w:spacing w:line="276" w:lineRule="auto"/>
        <w:rPr>
          <w:rFonts w:ascii="Arial" w:hAnsi="Arial" w:cs="Arial"/>
          <w:color w:val="0000FF"/>
          <w:sz w:val="20"/>
          <w:szCs w:val="20"/>
        </w:rPr>
      </w:pPr>
    </w:p>
    <w:p w14:paraId="06A58C08" w14:textId="77777777" w:rsidR="006D0C4A" w:rsidRPr="000C2DF5" w:rsidRDefault="006D0C4A" w:rsidP="000C2DF5">
      <w:pPr>
        <w:pStyle w:val="Heading2"/>
        <w:spacing w:line="276" w:lineRule="auto"/>
        <w:rPr>
          <w:rFonts w:ascii="Arial" w:hAnsi="Arial" w:cs="Arial"/>
          <w:color w:val="3333FF"/>
          <w:sz w:val="20"/>
          <w:szCs w:val="20"/>
        </w:rPr>
      </w:pPr>
      <w:bookmarkStart w:id="199" w:name="_Toc356914684"/>
      <w:bookmarkStart w:id="200" w:name="_Toc279737742"/>
      <w:bookmarkStart w:id="201" w:name="_Toc509236628"/>
      <w:bookmarkStart w:id="202" w:name="_Toc513649254"/>
      <w:r w:rsidRPr="000C2DF5">
        <w:rPr>
          <w:rFonts w:ascii="Arial" w:hAnsi="Arial" w:cs="Arial"/>
          <w:color w:val="3333FF"/>
          <w:sz w:val="20"/>
          <w:szCs w:val="20"/>
        </w:rPr>
        <w:t>F</w:t>
      </w:r>
      <w:r w:rsidR="00A87981" w:rsidRPr="000C2DF5">
        <w:rPr>
          <w:rFonts w:ascii="Arial" w:hAnsi="Arial" w:cs="Arial"/>
          <w:color w:val="3333FF"/>
          <w:sz w:val="20"/>
          <w:szCs w:val="20"/>
        </w:rPr>
        <w:t>oreseeable adverse events and anti</w:t>
      </w:r>
      <w:r w:rsidRPr="000C2DF5">
        <w:rPr>
          <w:rFonts w:ascii="Arial" w:hAnsi="Arial" w:cs="Arial"/>
          <w:color w:val="3333FF"/>
          <w:sz w:val="20"/>
          <w:szCs w:val="20"/>
        </w:rPr>
        <w:t>cipated adverse device effects</w:t>
      </w:r>
      <w:bookmarkEnd w:id="199"/>
      <w:bookmarkEnd w:id="200"/>
      <w:bookmarkEnd w:id="201"/>
      <w:bookmarkEnd w:id="202"/>
    </w:p>
    <w:p w14:paraId="17F9D5F1" w14:textId="77777777" w:rsidR="007A6896" w:rsidRPr="000C2DF5" w:rsidRDefault="007A6896" w:rsidP="000C2DF5">
      <w:pPr>
        <w:spacing w:line="276" w:lineRule="auto"/>
        <w:rPr>
          <w:rFonts w:ascii="Arial" w:hAnsi="Arial" w:cs="Arial"/>
          <w:b/>
          <w:color w:val="3333FF"/>
          <w:sz w:val="20"/>
          <w:szCs w:val="20"/>
        </w:rPr>
      </w:pPr>
    </w:p>
    <w:p w14:paraId="66913984" w14:textId="77777777" w:rsidR="007831E4" w:rsidRDefault="00185E65" w:rsidP="00AE1487">
      <w:pPr>
        <w:pStyle w:val="Heading3"/>
        <w:numPr>
          <w:ilvl w:val="0"/>
          <w:numId w:val="30"/>
        </w:numPr>
        <w:spacing w:line="276" w:lineRule="auto"/>
        <w:rPr>
          <w:rFonts w:ascii="Arial" w:eastAsia="Cambria" w:hAnsi="Arial" w:cs="Arial"/>
          <w:b w:val="0"/>
          <w:color w:val="auto"/>
          <w:sz w:val="20"/>
          <w:szCs w:val="20"/>
          <w:lang w:val="en-GB" w:eastAsia="en-GB"/>
        </w:rPr>
      </w:pPr>
      <w:bookmarkStart w:id="203" w:name="_Toc279737743"/>
      <w:bookmarkStart w:id="204" w:name="_Toc509236629"/>
      <w:bookmarkStart w:id="205" w:name="_Toc513649255"/>
      <w:r w:rsidRPr="00AE1487">
        <w:rPr>
          <w:rFonts w:ascii="Arial" w:eastAsia="Cambria" w:hAnsi="Arial" w:cs="Arial"/>
          <w:b w:val="0"/>
          <w:color w:val="auto"/>
          <w:sz w:val="20"/>
          <w:szCs w:val="20"/>
          <w:lang w:val="en-GB" w:eastAsia="en-GB"/>
        </w:rPr>
        <w:t>List of foreseeable adverse events and anticipated adverse device effects, together with their likely incidence, mitigation or treatment.</w:t>
      </w:r>
      <w:bookmarkEnd w:id="203"/>
      <w:bookmarkEnd w:id="204"/>
      <w:bookmarkEnd w:id="205"/>
    </w:p>
    <w:p w14:paraId="6C587B48" w14:textId="77777777" w:rsidR="00AE1487" w:rsidRPr="00AE1487" w:rsidRDefault="00AE1487" w:rsidP="00AE1487">
      <w:pPr>
        <w:rPr>
          <w:rFonts w:eastAsia="Cambria"/>
          <w:lang w:val="en-GB" w:eastAsia="en-GB"/>
        </w:rPr>
      </w:pPr>
    </w:p>
    <w:p w14:paraId="197E5C70" w14:textId="77777777" w:rsidR="00A82F56" w:rsidRPr="00766779" w:rsidRDefault="00A82F56" w:rsidP="00A82F56">
      <w:pPr>
        <w:rPr>
          <w:rFonts w:ascii="Arial" w:eastAsia="Cambria" w:hAnsi="Arial"/>
          <w:b/>
          <w:sz w:val="20"/>
          <w:lang w:val="en-GB"/>
        </w:rPr>
      </w:pPr>
      <w:r w:rsidRPr="00766779">
        <w:rPr>
          <w:rFonts w:ascii="Arial" w:eastAsia="Cambria" w:hAnsi="Arial"/>
          <w:b/>
          <w:sz w:val="20"/>
          <w:lang w:val="en-GB"/>
        </w:rPr>
        <w:t xml:space="preserve">Loss of filling material. </w:t>
      </w:r>
    </w:p>
    <w:p w14:paraId="1FAD0217" w14:textId="6EE59C62" w:rsidR="00A82F56" w:rsidRPr="00AE1487" w:rsidRDefault="0060541E" w:rsidP="00A82F56">
      <w:pPr>
        <w:rPr>
          <w:rFonts w:ascii="Arial" w:eastAsia="Cambria" w:hAnsi="Arial" w:cs="Arial"/>
          <w:sz w:val="20"/>
          <w:szCs w:val="20"/>
          <w:lang w:val="en-GB" w:eastAsia="en-GB"/>
        </w:rPr>
      </w:pPr>
      <w:r>
        <w:rPr>
          <w:rFonts w:ascii="Arial" w:eastAsia="Cambria" w:hAnsi="Arial" w:cs="Arial"/>
          <w:sz w:val="20"/>
          <w:szCs w:val="20"/>
          <w:lang w:val="en-GB" w:eastAsia="en-GB"/>
        </w:rPr>
        <w:t>F</w:t>
      </w:r>
      <w:r w:rsidR="00AE1487">
        <w:rPr>
          <w:rFonts w:ascii="Arial" w:eastAsia="Cambria" w:hAnsi="Arial" w:cs="Arial"/>
          <w:sz w:val="20"/>
          <w:szCs w:val="20"/>
          <w:lang w:val="en-GB" w:eastAsia="en-GB"/>
        </w:rPr>
        <w:t>or similar materials 1 in 10 occurrence is reported</w:t>
      </w:r>
      <w:r w:rsidR="00A82F56" w:rsidRPr="00AE1487">
        <w:rPr>
          <w:rFonts w:ascii="Arial" w:eastAsia="Cambria" w:hAnsi="Arial" w:cs="Arial"/>
          <w:sz w:val="20"/>
          <w:szCs w:val="20"/>
          <w:lang w:val="en-GB" w:eastAsia="en-GB"/>
        </w:rPr>
        <w:t xml:space="preserve">. </w:t>
      </w:r>
      <w:r w:rsidR="00AE1487">
        <w:rPr>
          <w:rFonts w:ascii="Arial" w:eastAsia="Cambria" w:hAnsi="Arial" w:cs="Arial"/>
          <w:sz w:val="20"/>
          <w:szCs w:val="20"/>
          <w:lang w:val="en-GB" w:eastAsia="en-GB"/>
        </w:rPr>
        <w:t xml:space="preserve">However, as this material has improved properties, incidents should be less frequent. </w:t>
      </w:r>
      <w:r>
        <w:rPr>
          <w:rFonts w:ascii="Arial" w:eastAsia="Cambria" w:hAnsi="Arial" w:cs="Arial"/>
          <w:sz w:val="20"/>
          <w:szCs w:val="20"/>
          <w:lang w:val="en-GB" w:eastAsia="en-GB"/>
        </w:rPr>
        <w:t>If this does occur</w:t>
      </w:r>
      <w:r w:rsidR="00A577DA">
        <w:rPr>
          <w:rFonts w:ascii="Arial" w:eastAsia="Cambria" w:hAnsi="Arial" w:cs="Arial"/>
          <w:sz w:val="20"/>
          <w:szCs w:val="20"/>
          <w:lang w:val="en-GB" w:eastAsia="en-GB"/>
        </w:rPr>
        <w:t>;</w:t>
      </w:r>
    </w:p>
    <w:p w14:paraId="4B35F82F" w14:textId="77777777" w:rsidR="00A82F56" w:rsidRPr="00AE1487" w:rsidRDefault="00A82F56" w:rsidP="00A82F56">
      <w:pPr>
        <w:rPr>
          <w:rFonts w:ascii="Arial" w:eastAsia="Cambria" w:hAnsi="Arial" w:cs="Arial"/>
          <w:sz w:val="20"/>
          <w:szCs w:val="20"/>
          <w:lang w:val="en-GB" w:eastAsia="en-GB"/>
        </w:rPr>
      </w:pPr>
      <w:r w:rsidRPr="00AE1487">
        <w:rPr>
          <w:rFonts w:ascii="Arial" w:eastAsia="Cambria" w:hAnsi="Arial" w:cs="Arial"/>
          <w:sz w:val="20"/>
          <w:szCs w:val="20"/>
          <w:lang w:val="en-GB" w:eastAsia="en-GB"/>
        </w:rPr>
        <w:t>Stage 1</w:t>
      </w:r>
    </w:p>
    <w:p w14:paraId="707EF604" w14:textId="79AD4360" w:rsidR="00A82F56" w:rsidRPr="00AE1487" w:rsidRDefault="00A82F56" w:rsidP="00A82F56">
      <w:pPr>
        <w:rPr>
          <w:rFonts w:ascii="Arial" w:eastAsia="Cambria" w:hAnsi="Arial" w:cs="Arial"/>
          <w:sz w:val="20"/>
          <w:szCs w:val="20"/>
          <w:lang w:val="en-GB" w:eastAsia="en-GB"/>
        </w:rPr>
      </w:pPr>
      <w:r w:rsidRPr="00AE1487">
        <w:rPr>
          <w:rFonts w:ascii="Arial" w:eastAsia="Cambria" w:hAnsi="Arial" w:cs="Arial"/>
          <w:sz w:val="20"/>
          <w:szCs w:val="20"/>
          <w:lang w:val="en-GB" w:eastAsia="en-GB"/>
        </w:rPr>
        <w:t>The filling will not be replaced due to the relatively short interval of time between restoration placement and tooth extraction</w:t>
      </w:r>
      <w:r w:rsidR="00A577DA">
        <w:rPr>
          <w:rFonts w:ascii="Arial" w:eastAsia="Cambria" w:hAnsi="Arial" w:cs="Arial"/>
          <w:sz w:val="20"/>
          <w:szCs w:val="20"/>
          <w:lang w:val="en-GB" w:eastAsia="en-GB"/>
        </w:rPr>
        <w:t>.</w:t>
      </w:r>
    </w:p>
    <w:p w14:paraId="51B0FA94" w14:textId="77777777" w:rsidR="00A82F56" w:rsidRPr="00AE1487" w:rsidRDefault="00A82F56" w:rsidP="00A82F56">
      <w:pPr>
        <w:rPr>
          <w:rFonts w:ascii="Arial" w:eastAsia="Cambria" w:hAnsi="Arial" w:cs="Arial"/>
          <w:sz w:val="20"/>
          <w:szCs w:val="20"/>
          <w:lang w:val="en-GB" w:eastAsia="en-GB"/>
        </w:rPr>
      </w:pPr>
      <w:r w:rsidRPr="00AE1487">
        <w:rPr>
          <w:rFonts w:ascii="Arial" w:eastAsia="Cambria" w:hAnsi="Arial" w:cs="Arial"/>
          <w:sz w:val="20"/>
          <w:szCs w:val="20"/>
          <w:lang w:val="en-GB" w:eastAsia="en-GB"/>
        </w:rPr>
        <w:t>Stage 2</w:t>
      </w:r>
    </w:p>
    <w:p w14:paraId="0D89D4D0" w14:textId="77777777" w:rsidR="00A82F56" w:rsidRPr="00AE1487" w:rsidRDefault="00A82F56" w:rsidP="00A82F56">
      <w:pPr>
        <w:rPr>
          <w:rFonts w:ascii="Arial" w:eastAsia="Cambria" w:hAnsi="Arial" w:cs="Arial"/>
          <w:sz w:val="20"/>
          <w:szCs w:val="20"/>
          <w:lang w:val="en-GB" w:eastAsia="en-GB"/>
        </w:rPr>
      </w:pPr>
      <w:r w:rsidRPr="00AE1487">
        <w:rPr>
          <w:rFonts w:ascii="Arial" w:eastAsia="Cambria" w:hAnsi="Arial" w:cs="Arial"/>
          <w:sz w:val="20"/>
          <w:szCs w:val="20"/>
          <w:lang w:val="en-GB" w:eastAsia="en-GB"/>
        </w:rPr>
        <w:t xml:space="preserve">The patient will </w:t>
      </w:r>
      <w:r w:rsidR="00AE1487">
        <w:rPr>
          <w:rFonts w:ascii="Arial" w:eastAsia="Cambria" w:hAnsi="Arial" w:cs="Arial"/>
          <w:sz w:val="20"/>
          <w:szCs w:val="20"/>
          <w:lang w:val="en-GB" w:eastAsia="en-GB"/>
        </w:rPr>
        <w:t>have another scheduled appointment to have the filling replaced.</w:t>
      </w:r>
    </w:p>
    <w:p w14:paraId="5F9B3720" w14:textId="77777777" w:rsidR="0060541E" w:rsidRDefault="0060541E" w:rsidP="0060541E">
      <w:pPr>
        <w:rPr>
          <w:rFonts w:ascii="Arial" w:eastAsia="Cambria" w:hAnsi="Arial" w:cs="Arial"/>
          <w:sz w:val="20"/>
          <w:szCs w:val="20"/>
          <w:lang w:val="en-GB" w:eastAsia="en-GB"/>
        </w:rPr>
      </w:pPr>
      <w:bookmarkStart w:id="206" w:name="_Toc279737744"/>
    </w:p>
    <w:p w14:paraId="19D0D8DF" w14:textId="0FB9A27C" w:rsidR="0060541E" w:rsidRPr="0060541E" w:rsidRDefault="0060541E" w:rsidP="0060541E">
      <w:pPr>
        <w:rPr>
          <w:rFonts w:ascii="Arial" w:eastAsia="Cambria" w:hAnsi="Arial" w:cs="Arial"/>
          <w:b/>
          <w:sz w:val="20"/>
          <w:szCs w:val="20"/>
          <w:lang w:val="en-GB" w:eastAsia="en-GB"/>
        </w:rPr>
      </w:pPr>
      <w:r w:rsidRPr="0060541E">
        <w:rPr>
          <w:rFonts w:ascii="Arial" w:eastAsia="Cambria" w:hAnsi="Arial" w:cs="Arial"/>
          <w:b/>
          <w:sz w:val="20"/>
          <w:szCs w:val="20"/>
          <w:lang w:val="en-GB" w:eastAsia="en-GB"/>
        </w:rPr>
        <w:t>Allergic reaction</w:t>
      </w:r>
    </w:p>
    <w:p w14:paraId="6E14D472" w14:textId="6ACE775F" w:rsidR="0060541E" w:rsidRPr="00AE1487" w:rsidRDefault="0060541E" w:rsidP="00A82F56">
      <w:pPr>
        <w:rPr>
          <w:rFonts w:ascii="Arial" w:eastAsia="Cambria" w:hAnsi="Arial" w:cs="Arial"/>
          <w:sz w:val="20"/>
          <w:szCs w:val="20"/>
          <w:lang w:val="en-GB" w:eastAsia="en-GB"/>
        </w:rPr>
      </w:pPr>
      <w:r>
        <w:rPr>
          <w:rFonts w:ascii="Arial" w:eastAsia="Cambria" w:hAnsi="Arial" w:cs="Arial"/>
          <w:sz w:val="20"/>
          <w:szCs w:val="20"/>
          <w:lang w:val="en-GB" w:eastAsia="en-GB"/>
        </w:rPr>
        <w:t>Allergies to methacrylate are uncommon. They are most likely to cause contact dermatitis but this has only been reported with frequent contact with uncured monomers.  In this study risks are extremely low and if they do occur likely to only cause mild irritation.  If an allergic reaction is detected the filling can be removed.</w:t>
      </w:r>
    </w:p>
    <w:bookmarkEnd w:id="206"/>
    <w:p w14:paraId="0CC25D93" w14:textId="77777777" w:rsidR="00FC125E" w:rsidRPr="000C2DF5" w:rsidRDefault="00FC125E" w:rsidP="000C2DF5">
      <w:pPr>
        <w:spacing w:line="276" w:lineRule="auto"/>
        <w:rPr>
          <w:rFonts w:ascii="Arial" w:eastAsia="Cambria" w:hAnsi="Arial" w:cs="Arial"/>
          <w:sz w:val="20"/>
          <w:szCs w:val="20"/>
          <w:lang w:val="en-GB" w:eastAsia="en-GB"/>
        </w:rPr>
      </w:pPr>
    </w:p>
    <w:p w14:paraId="178C86BA" w14:textId="77777777" w:rsidR="00675FFC" w:rsidRPr="000C2DF5" w:rsidRDefault="00675FFC" w:rsidP="000C2DF5">
      <w:pPr>
        <w:spacing w:line="276" w:lineRule="auto"/>
        <w:rPr>
          <w:rFonts w:ascii="Arial" w:hAnsi="Arial" w:cs="Arial"/>
          <w:b/>
          <w:sz w:val="20"/>
          <w:szCs w:val="20"/>
        </w:rPr>
      </w:pPr>
    </w:p>
    <w:p w14:paraId="05195B80" w14:textId="77777777" w:rsidR="00675FFC" w:rsidRPr="000C2DF5" w:rsidRDefault="00675FFC" w:rsidP="000C2DF5">
      <w:pPr>
        <w:spacing w:line="276" w:lineRule="auto"/>
        <w:rPr>
          <w:rFonts w:ascii="Arial" w:hAnsi="Arial" w:cs="Arial"/>
          <w:b/>
          <w:sz w:val="20"/>
          <w:szCs w:val="20"/>
        </w:rPr>
      </w:pPr>
    </w:p>
    <w:p w14:paraId="639B7869" w14:textId="28EF9212" w:rsidR="00FC125E" w:rsidRPr="000C2DF5" w:rsidRDefault="00675FFC" w:rsidP="00F84EEE">
      <w:pPr>
        <w:pStyle w:val="Heading1"/>
        <w:numPr>
          <w:ilvl w:val="0"/>
          <w:numId w:val="0"/>
        </w:numPr>
        <w:spacing w:line="276" w:lineRule="auto"/>
        <w:rPr>
          <w:rFonts w:ascii="Arial" w:hAnsi="Arial" w:cs="Arial"/>
          <w:sz w:val="20"/>
          <w:szCs w:val="20"/>
        </w:rPr>
      </w:pPr>
      <w:bookmarkStart w:id="207" w:name="_Toc509236631"/>
      <w:bookmarkStart w:id="208" w:name="_Toc513649256"/>
      <w:r w:rsidRPr="000C2DF5">
        <w:rPr>
          <w:rFonts w:ascii="Arial" w:hAnsi="Arial" w:cs="Arial"/>
          <w:sz w:val="20"/>
          <w:szCs w:val="20"/>
        </w:rPr>
        <w:lastRenderedPageBreak/>
        <w:t>A.1</w:t>
      </w:r>
      <w:r w:rsidR="003127FF">
        <w:rPr>
          <w:rFonts w:ascii="Arial" w:hAnsi="Arial" w:cs="Arial"/>
          <w:sz w:val="20"/>
          <w:szCs w:val="20"/>
        </w:rPr>
        <w:t>9</w:t>
      </w:r>
      <w:r w:rsidRPr="000C2DF5">
        <w:rPr>
          <w:rFonts w:ascii="Arial" w:hAnsi="Arial" w:cs="Arial"/>
          <w:sz w:val="20"/>
          <w:szCs w:val="20"/>
        </w:rPr>
        <w:t xml:space="preserve"> Oversight Committees</w:t>
      </w:r>
      <w:bookmarkEnd w:id="207"/>
      <w:bookmarkEnd w:id="208"/>
      <w:r w:rsidRPr="000C2DF5">
        <w:rPr>
          <w:rFonts w:ascii="Arial" w:hAnsi="Arial" w:cs="Arial"/>
          <w:sz w:val="20"/>
          <w:szCs w:val="20"/>
        </w:rPr>
        <w:t xml:space="preserve"> </w:t>
      </w:r>
    </w:p>
    <w:p w14:paraId="38AC3F17" w14:textId="728405C2" w:rsidR="00FC125E" w:rsidRPr="000C2DF5" w:rsidRDefault="00FC125E" w:rsidP="000C2DF5">
      <w:pPr>
        <w:spacing w:line="276" w:lineRule="auto"/>
        <w:jc w:val="both"/>
        <w:rPr>
          <w:rFonts w:ascii="Arial" w:hAnsi="Arial" w:cs="Arial"/>
          <w:b/>
          <w:bCs/>
          <w:sz w:val="20"/>
          <w:szCs w:val="20"/>
        </w:rPr>
      </w:pPr>
      <w:r w:rsidRPr="000C2DF5">
        <w:rPr>
          <w:rFonts w:ascii="Arial" w:hAnsi="Arial" w:cs="Arial"/>
          <w:b/>
          <w:bCs/>
          <w:sz w:val="20"/>
          <w:szCs w:val="20"/>
        </w:rPr>
        <w:t>Trial Management Group (TMG)</w:t>
      </w:r>
    </w:p>
    <w:p w14:paraId="42FD18F1" w14:textId="09954875" w:rsidR="00FC125E" w:rsidRPr="000C2DF5" w:rsidRDefault="00AE1487" w:rsidP="000C2DF5">
      <w:pPr>
        <w:spacing w:line="276" w:lineRule="auto"/>
        <w:jc w:val="both"/>
        <w:rPr>
          <w:rFonts w:ascii="Arial" w:hAnsi="Arial" w:cs="Arial"/>
          <w:sz w:val="20"/>
          <w:szCs w:val="20"/>
        </w:rPr>
      </w:pPr>
      <w:r>
        <w:rPr>
          <w:rFonts w:ascii="Arial" w:hAnsi="Arial" w:cs="Arial"/>
          <w:sz w:val="20"/>
          <w:szCs w:val="20"/>
        </w:rPr>
        <w:t xml:space="preserve">The TMG will include the Chief </w:t>
      </w:r>
      <w:r w:rsidR="00FC125E" w:rsidRPr="000C2DF5">
        <w:rPr>
          <w:rFonts w:ascii="Arial" w:hAnsi="Arial" w:cs="Arial"/>
          <w:sz w:val="20"/>
          <w:szCs w:val="20"/>
        </w:rPr>
        <w:t>Investigator</w:t>
      </w:r>
      <w:r w:rsidR="00E204C9">
        <w:rPr>
          <w:rFonts w:ascii="Arial" w:hAnsi="Arial" w:cs="Arial"/>
          <w:sz w:val="20"/>
          <w:szCs w:val="20"/>
        </w:rPr>
        <w:t>,</w:t>
      </w:r>
      <w:r w:rsidR="00FC125E" w:rsidRPr="000C2DF5">
        <w:rPr>
          <w:rFonts w:ascii="Arial" w:hAnsi="Arial" w:cs="Arial"/>
          <w:sz w:val="20"/>
          <w:szCs w:val="20"/>
        </w:rPr>
        <w:t xml:space="preserve"> and experts from relevant specialties.  The TMG will be responsible for overseeing the trial.  The group will meet at least twice per year and all members will sign a TMG charter.  The TMG will review substantial amendments to the protocol prior to submission to the REC and MHRA. </w:t>
      </w:r>
    </w:p>
    <w:p w14:paraId="02B2A940" w14:textId="77777777" w:rsidR="00FC125E" w:rsidRPr="000C2DF5" w:rsidRDefault="00FC125E" w:rsidP="000C2DF5">
      <w:pPr>
        <w:spacing w:line="276" w:lineRule="auto"/>
        <w:jc w:val="both"/>
        <w:rPr>
          <w:rFonts w:ascii="Arial" w:hAnsi="Arial" w:cs="Arial"/>
          <w:b/>
          <w:bCs/>
          <w:sz w:val="20"/>
          <w:szCs w:val="20"/>
        </w:rPr>
      </w:pPr>
      <w:bookmarkStart w:id="209" w:name="_Toc283031852"/>
      <w:bookmarkStart w:id="210" w:name="_Toc283376389"/>
      <w:bookmarkStart w:id="211" w:name="_Ref350518286"/>
      <w:bookmarkStart w:id="212" w:name="_Ref350518304"/>
      <w:bookmarkStart w:id="213" w:name="_Toc351035657"/>
      <w:bookmarkStart w:id="214" w:name="_Toc352917809"/>
      <w:bookmarkStart w:id="215" w:name="_Toc354756759"/>
      <w:bookmarkEnd w:id="209"/>
      <w:bookmarkEnd w:id="210"/>
      <w:bookmarkEnd w:id="211"/>
      <w:bookmarkEnd w:id="212"/>
      <w:bookmarkEnd w:id="213"/>
      <w:bookmarkEnd w:id="214"/>
      <w:r w:rsidRPr="000C2DF5">
        <w:rPr>
          <w:rFonts w:ascii="Arial" w:hAnsi="Arial" w:cs="Arial"/>
          <w:b/>
          <w:bCs/>
          <w:sz w:val="20"/>
          <w:szCs w:val="20"/>
        </w:rPr>
        <w:t>Trial Steering Committee (</w:t>
      </w:r>
      <w:bookmarkEnd w:id="215"/>
      <w:r w:rsidR="00AE1487">
        <w:rPr>
          <w:rFonts w:ascii="Arial" w:hAnsi="Arial" w:cs="Arial"/>
          <w:b/>
          <w:bCs/>
          <w:sz w:val="20"/>
          <w:szCs w:val="20"/>
        </w:rPr>
        <w:t>TSC</w:t>
      </w:r>
      <w:r w:rsidRPr="000C2DF5">
        <w:rPr>
          <w:rFonts w:ascii="Arial" w:hAnsi="Arial" w:cs="Arial"/>
          <w:b/>
          <w:bCs/>
          <w:sz w:val="20"/>
          <w:szCs w:val="20"/>
        </w:rPr>
        <w:t>)</w:t>
      </w:r>
    </w:p>
    <w:p w14:paraId="1B13AB9B" w14:textId="77777777" w:rsidR="00FC125E" w:rsidRPr="000C2DF5" w:rsidRDefault="00FC125E" w:rsidP="000C2DF5">
      <w:pPr>
        <w:spacing w:line="276" w:lineRule="auto"/>
        <w:jc w:val="both"/>
        <w:rPr>
          <w:rFonts w:ascii="Arial" w:hAnsi="Arial" w:cs="Arial"/>
          <w:sz w:val="20"/>
          <w:szCs w:val="20"/>
        </w:rPr>
      </w:pPr>
      <w:r w:rsidRPr="000C2DF5">
        <w:rPr>
          <w:rFonts w:ascii="Arial" w:hAnsi="Arial" w:cs="Arial"/>
          <w:sz w:val="20"/>
          <w:szCs w:val="20"/>
        </w:rPr>
        <w:t>The role of the TSC is to provide overall supervision of the trial.  The TSC will review the recommendations of the Independent Data Monitoring Committee and, on consideration of this information, recommend any appropriate amendments/actions for the trial as necessary.  The TSC acts on behalf of the funder(s) and the Sponsor. All Trial Steering Committee Members will sign a TSC charter.</w:t>
      </w:r>
    </w:p>
    <w:p w14:paraId="5CAB2B5B" w14:textId="77777777" w:rsidR="00FC125E" w:rsidRPr="000C2DF5" w:rsidRDefault="00FC125E" w:rsidP="000C2DF5">
      <w:pPr>
        <w:spacing w:line="276" w:lineRule="auto"/>
        <w:jc w:val="both"/>
        <w:rPr>
          <w:rFonts w:ascii="Arial" w:hAnsi="Arial" w:cs="Arial"/>
          <w:b/>
          <w:bCs/>
          <w:sz w:val="20"/>
          <w:szCs w:val="20"/>
        </w:rPr>
      </w:pPr>
      <w:bookmarkStart w:id="216" w:name="_Toc354756760"/>
      <w:bookmarkStart w:id="217" w:name="_Toc352917810"/>
      <w:bookmarkStart w:id="218" w:name="_Toc351035658"/>
      <w:bookmarkStart w:id="219" w:name="_Ref350518357"/>
      <w:bookmarkStart w:id="220" w:name="_Ref350518347"/>
      <w:bookmarkStart w:id="221" w:name="_Toc283376390"/>
      <w:bookmarkStart w:id="222" w:name="_Toc283031853"/>
      <w:bookmarkEnd w:id="216"/>
      <w:bookmarkEnd w:id="217"/>
      <w:bookmarkEnd w:id="218"/>
      <w:bookmarkEnd w:id="219"/>
      <w:bookmarkEnd w:id="220"/>
      <w:bookmarkEnd w:id="221"/>
      <w:r w:rsidRPr="000C2DF5">
        <w:rPr>
          <w:rFonts w:ascii="Arial" w:hAnsi="Arial" w:cs="Arial"/>
          <w:b/>
          <w:bCs/>
          <w:sz w:val="20"/>
          <w:szCs w:val="20"/>
        </w:rPr>
        <w:t>Independent Data Monitoring Committee (IDMC)</w:t>
      </w:r>
      <w:bookmarkEnd w:id="222"/>
    </w:p>
    <w:p w14:paraId="2DAB2EEE" w14:textId="7FC7E4E8" w:rsidR="00A87981" w:rsidRPr="000C2DF5" w:rsidRDefault="00FC125E" w:rsidP="000C2DF5">
      <w:pPr>
        <w:spacing w:line="276" w:lineRule="auto"/>
        <w:jc w:val="both"/>
        <w:rPr>
          <w:rFonts w:ascii="Arial" w:hAnsi="Arial" w:cs="Arial"/>
          <w:sz w:val="20"/>
          <w:szCs w:val="20"/>
        </w:rPr>
      </w:pPr>
      <w:r w:rsidRPr="000C2DF5">
        <w:rPr>
          <w:rFonts w:ascii="Arial" w:hAnsi="Arial" w:cs="Arial"/>
          <w:sz w:val="20"/>
          <w:szCs w:val="20"/>
        </w:rPr>
        <w:t xml:space="preserve">The role of the IDMC is to provide independent advice on data and safety aspects of the trial.  Meetings of the Committee will be held </w:t>
      </w:r>
      <w:r w:rsidR="008A3FF6">
        <w:rPr>
          <w:rFonts w:ascii="Arial" w:hAnsi="Arial" w:cs="Arial"/>
          <w:sz w:val="20"/>
          <w:szCs w:val="20"/>
        </w:rPr>
        <w:t>bi-</w:t>
      </w:r>
      <w:r w:rsidRPr="000C2DF5">
        <w:rPr>
          <w:rFonts w:ascii="Arial" w:hAnsi="Arial" w:cs="Arial"/>
          <w:sz w:val="20"/>
          <w:szCs w:val="20"/>
        </w:rPr>
        <w:t>annually to review the safety data generated by the study or as necessary to address any issues.  The IDMC is advisory to the TSC and can recommend premature closure of the trial to the TSC. All IDMC members will sign an IDMC charter.</w:t>
      </w:r>
    </w:p>
    <w:p w14:paraId="1B343761" w14:textId="65700FD0" w:rsidR="00972065" w:rsidRPr="000C2DF5" w:rsidRDefault="00C95AEF" w:rsidP="000C2DF5">
      <w:pPr>
        <w:pStyle w:val="Heading1"/>
        <w:numPr>
          <w:ilvl w:val="0"/>
          <w:numId w:val="0"/>
        </w:numPr>
        <w:spacing w:line="276" w:lineRule="auto"/>
        <w:rPr>
          <w:rFonts w:ascii="Arial" w:hAnsi="Arial" w:cs="Arial"/>
          <w:sz w:val="20"/>
          <w:szCs w:val="20"/>
        </w:rPr>
      </w:pPr>
      <w:bookmarkStart w:id="223" w:name="_Toc356914686"/>
      <w:bookmarkStart w:id="224" w:name="_Toc509236632"/>
      <w:bookmarkStart w:id="225" w:name="_Toc513649257"/>
      <w:r w:rsidRPr="000C2DF5">
        <w:rPr>
          <w:rFonts w:ascii="Arial" w:hAnsi="Arial" w:cs="Arial"/>
          <w:sz w:val="20"/>
          <w:szCs w:val="20"/>
        </w:rPr>
        <w:t>A.</w:t>
      </w:r>
      <w:r w:rsidR="003127FF">
        <w:rPr>
          <w:rFonts w:ascii="Arial" w:hAnsi="Arial" w:cs="Arial"/>
          <w:sz w:val="20"/>
          <w:szCs w:val="20"/>
        </w:rPr>
        <w:t>20</w:t>
      </w:r>
      <w:r w:rsidRPr="000C2DF5">
        <w:rPr>
          <w:rFonts w:ascii="Arial" w:hAnsi="Arial" w:cs="Arial"/>
          <w:sz w:val="20"/>
          <w:szCs w:val="20"/>
        </w:rPr>
        <w:t xml:space="preserve"> </w:t>
      </w:r>
      <w:r w:rsidR="00A87981" w:rsidRPr="000C2DF5">
        <w:rPr>
          <w:rFonts w:ascii="Arial" w:hAnsi="Arial" w:cs="Arial"/>
          <w:sz w:val="20"/>
          <w:szCs w:val="20"/>
        </w:rPr>
        <w:t>Vulnerable population</w:t>
      </w:r>
      <w:bookmarkEnd w:id="223"/>
      <w:bookmarkEnd w:id="224"/>
      <w:bookmarkEnd w:id="225"/>
    </w:p>
    <w:p w14:paraId="3D3D52B0" w14:textId="77777777" w:rsidR="00972065" w:rsidRPr="000C2DF5" w:rsidRDefault="00972065" w:rsidP="000C2DF5">
      <w:pPr>
        <w:spacing w:line="276" w:lineRule="auto"/>
        <w:rPr>
          <w:rFonts w:ascii="Arial" w:hAnsi="Arial" w:cs="Arial"/>
          <w:sz w:val="20"/>
          <w:szCs w:val="20"/>
        </w:rPr>
      </w:pPr>
    </w:p>
    <w:p w14:paraId="7F0C133E" w14:textId="0B480EC7" w:rsidR="00AC1219" w:rsidRPr="00A82F56" w:rsidRDefault="007831E4" w:rsidP="000C2DF5">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If applicable include:</w:t>
      </w:r>
    </w:p>
    <w:p w14:paraId="0D4B28D0" w14:textId="77777777" w:rsidR="00D73951" w:rsidRPr="000C2DF5" w:rsidRDefault="00D73951" w:rsidP="000C2DF5">
      <w:pPr>
        <w:suppressAutoHyphens w:val="0"/>
        <w:autoSpaceDE w:val="0"/>
        <w:autoSpaceDN w:val="0"/>
        <w:adjustRightInd w:val="0"/>
        <w:spacing w:line="276" w:lineRule="auto"/>
        <w:rPr>
          <w:rFonts w:ascii="Arial" w:eastAsia="Cambria" w:hAnsi="Arial" w:cs="Arial"/>
          <w:color w:val="FF0000"/>
          <w:sz w:val="20"/>
          <w:szCs w:val="20"/>
          <w:lang w:val="en-GB" w:eastAsia="en-GB"/>
        </w:rPr>
      </w:pPr>
    </w:p>
    <w:p w14:paraId="17696DA2" w14:textId="77777777" w:rsidR="007831E4" w:rsidRPr="00A82F56" w:rsidRDefault="00D714C0">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 xml:space="preserve">a) </w:t>
      </w:r>
      <w:r w:rsidR="007831E4" w:rsidRPr="00A82F56">
        <w:rPr>
          <w:rFonts w:ascii="Arial" w:eastAsia="Cambria" w:hAnsi="Arial" w:cs="Arial"/>
          <w:sz w:val="20"/>
          <w:szCs w:val="20"/>
          <w:lang w:val="en-GB" w:eastAsia="en-GB"/>
        </w:rPr>
        <w:t>Description of the vulnerable population.</w:t>
      </w:r>
    </w:p>
    <w:p w14:paraId="429FB0ED" w14:textId="77777777" w:rsidR="00A82F56" w:rsidRPr="00A82F56" w:rsidRDefault="00A82F56">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Children as described previously</w:t>
      </w:r>
    </w:p>
    <w:p w14:paraId="03533C1C" w14:textId="77777777" w:rsidR="007831E4" w:rsidRPr="00A82F56" w:rsidRDefault="00D714C0">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 xml:space="preserve">b) </w:t>
      </w:r>
      <w:r w:rsidR="007831E4" w:rsidRPr="00A82F56">
        <w:rPr>
          <w:rFonts w:ascii="Arial" w:eastAsia="Cambria" w:hAnsi="Arial" w:cs="Arial"/>
          <w:sz w:val="20"/>
          <w:szCs w:val="20"/>
          <w:lang w:val="en-GB" w:eastAsia="en-GB"/>
        </w:rPr>
        <w:t>Description of the specific informed consent process.</w:t>
      </w:r>
    </w:p>
    <w:p w14:paraId="2B35A0A4" w14:textId="77777777" w:rsidR="00A82F56" w:rsidRPr="00A82F56" w:rsidRDefault="00A82F56">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 xml:space="preserve">The consent process has been described </w:t>
      </w:r>
      <w:r w:rsidR="00AE1487">
        <w:rPr>
          <w:rFonts w:ascii="Arial" w:eastAsia="Cambria" w:hAnsi="Arial" w:cs="Arial"/>
          <w:sz w:val="20"/>
          <w:szCs w:val="20"/>
          <w:lang w:val="en-GB" w:eastAsia="en-GB"/>
        </w:rPr>
        <w:t>previously (A8)</w:t>
      </w:r>
      <w:r w:rsidRPr="00A82F56">
        <w:rPr>
          <w:rFonts w:ascii="Arial" w:eastAsia="Cambria" w:hAnsi="Arial" w:cs="Arial"/>
          <w:sz w:val="20"/>
          <w:szCs w:val="20"/>
          <w:lang w:val="en-GB" w:eastAsia="en-GB"/>
        </w:rPr>
        <w:t xml:space="preserve"> in this document</w:t>
      </w:r>
    </w:p>
    <w:p w14:paraId="43607C56" w14:textId="77777777" w:rsidR="007831E4" w:rsidRDefault="00D714C0">
      <w:pPr>
        <w:suppressAutoHyphens w:val="0"/>
        <w:autoSpaceDE w:val="0"/>
        <w:autoSpaceDN w:val="0"/>
        <w:adjustRightInd w:val="0"/>
        <w:spacing w:line="276" w:lineRule="auto"/>
        <w:rPr>
          <w:rFonts w:ascii="Arial" w:eastAsia="Cambria" w:hAnsi="Arial" w:cs="Arial"/>
          <w:sz w:val="20"/>
          <w:szCs w:val="20"/>
          <w:lang w:val="en-GB" w:eastAsia="en-GB"/>
        </w:rPr>
      </w:pPr>
      <w:r w:rsidRPr="00A82F56">
        <w:rPr>
          <w:rFonts w:ascii="Arial" w:eastAsia="Cambria" w:hAnsi="Arial" w:cs="Arial"/>
          <w:sz w:val="20"/>
          <w:szCs w:val="20"/>
          <w:lang w:val="en-GB" w:eastAsia="en-GB"/>
        </w:rPr>
        <w:t xml:space="preserve">c) </w:t>
      </w:r>
      <w:r w:rsidR="007831E4" w:rsidRPr="00A82F56">
        <w:rPr>
          <w:rFonts w:ascii="Arial" w:eastAsia="Cambria" w:hAnsi="Arial" w:cs="Arial"/>
          <w:sz w:val="20"/>
          <w:szCs w:val="20"/>
          <w:lang w:val="en-GB" w:eastAsia="en-GB"/>
        </w:rPr>
        <w:t>Description of the EC's specific responsibility.</w:t>
      </w:r>
    </w:p>
    <w:p w14:paraId="678EC808" w14:textId="77777777" w:rsidR="00A82F56" w:rsidRPr="00A82F56" w:rsidRDefault="00AE1487">
      <w:pPr>
        <w:suppressAutoHyphens w:val="0"/>
        <w:autoSpaceDE w:val="0"/>
        <w:autoSpaceDN w:val="0"/>
        <w:adjustRightInd w:val="0"/>
        <w:spacing w:line="276" w:lineRule="auto"/>
        <w:rPr>
          <w:rFonts w:ascii="Arial" w:eastAsia="Cambria" w:hAnsi="Arial" w:cs="Arial"/>
          <w:sz w:val="20"/>
          <w:szCs w:val="20"/>
          <w:lang w:val="en-GB" w:eastAsia="en-GB"/>
        </w:rPr>
      </w:pPr>
      <w:r>
        <w:rPr>
          <w:rFonts w:ascii="Arial" w:eastAsia="Cambria" w:hAnsi="Arial" w:cs="Arial"/>
          <w:sz w:val="20"/>
          <w:szCs w:val="20"/>
          <w:lang w:val="en-GB" w:eastAsia="en-GB"/>
        </w:rPr>
        <w:t>N/A</w:t>
      </w:r>
    </w:p>
    <w:p w14:paraId="6B9CBE1C" w14:textId="77777777" w:rsidR="00A87981" w:rsidRPr="00A82F56" w:rsidRDefault="00D714C0" w:rsidP="00B220BE">
      <w:pPr>
        <w:suppressAutoHyphens w:val="0"/>
        <w:autoSpaceDE w:val="0"/>
        <w:autoSpaceDN w:val="0"/>
        <w:adjustRightInd w:val="0"/>
        <w:spacing w:line="276" w:lineRule="auto"/>
        <w:ind w:left="284" w:hanging="284"/>
        <w:rPr>
          <w:rFonts w:ascii="Arial" w:eastAsia="Cambria" w:hAnsi="Arial" w:cs="Arial"/>
          <w:sz w:val="20"/>
          <w:szCs w:val="20"/>
          <w:lang w:val="en-GB" w:eastAsia="en-GB"/>
        </w:rPr>
      </w:pPr>
      <w:r w:rsidRPr="00A82F56">
        <w:rPr>
          <w:rFonts w:ascii="Arial" w:eastAsia="Cambria" w:hAnsi="Arial" w:cs="Arial"/>
          <w:sz w:val="20"/>
          <w:szCs w:val="20"/>
          <w:lang w:val="en-GB" w:eastAsia="en-GB"/>
        </w:rPr>
        <w:t xml:space="preserve">d) </w:t>
      </w:r>
      <w:r w:rsidR="007831E4" w:rsidRPr="00A82F56">
        <w:rPr>
          <w:rFonts w:ascii="Arial" w:eastAsia="Cambria" w:hAnsi="Arial" w:cs="Arial"/>
          <w:sz w:val="20"/>
          <w:szCs w:val="20"/>
          <w:lang w:val="en-GB" w:eastAsia="en-GB"/>
        </w:rPr>
        <w:t>Description of what medical care, if any, will be provided for subjects after the clinical investigation has been completed.</w:t>
      </w:r>
    </w:p>
    <w:p w14:paraId="773624E4" w14:textId="77777777" w:rsidR="00A82F56" w:rsidRPr="00A82F56" w:rsidRDefault="00A82F56" w:rsidP="00B220BE">
      <w:pPr>
        <w:suppressAutoHyphens w:val="0"/>
        <w:autoSpaceDE w:val="0"/>
        <w:autoSpaceDN w:val="0"/>
        <w:adjustRightInd w:val="0"/>
        <w:spacing w:line="276" w:lineRule="auto"/>
        <w:ind w:left="284" w:hanging="284"/>
        <w:rPr>
          <w:rFonts w:ascii="Arial" w:eastAsia="Cambria" w:hAnsi="Arial" w:cs="Arial"/>
          <w:sz w:val="20"/>
          <w:szCs w:val="20"/>
          <w:lang w:val="en-GB" w:eastAsia="en-GB"/>
        </w:rPr>
      </w:pPr>
      <w:r w:rsidRPr="00A82F56">
        <w:rPr>
          <w:rFonts w:ascii="Arial" w:eastAsia="Cambria" w:hAnsi="Arial" w:cs="Arial"/>
          <w:sz w:val="20"/>
          <w:szCs w:val="20"/>
          <w:lang w:val="en-GB" w:eastAsia="en-GB"/>
        </w:rPr>
        <w:t>Clinical care will not be disrupted by this clinical investigation</w:t>
      </w:r>
    </w:p>
    <w:p w14:paraId="73322E3E" w14:textId="77777777" w:rsidR="007831E4" w:rsidRPr="000C2DF5" w:rsidRDefault="007831E4" w:rsidP="00B220BE">
      <w:pPr>
        <w:suppressAutoHyphens w:val="0"/>
        <w:autoSpaceDE w:val="0"/>
        <w:autoSpaceDN w:val="0"/>
        <w:adjustRightInd w:val="0"/>
        <w:spacing w:line="276" w:lineRule="auto"/>
        <w:ind w:left="720" w:hanging="720"/>
        <w:rPr>
          <w:rFonts w:ascii="Arial" w:eastAsia="Cambria" w:hAnsi="Arial" w:cs="Arial"/>
          <w:color w:val="FF0000"/>
          <w:sz w:val="20"/>
          <w:szCs w:val="20"/>
          <w:lang w:val="en-GB" w:eastAsia="en-GB"/>
        </w:rPr>
      </w:pPr>
    </w:p>
    <w:p w14:paraId="6725049F" w14:textId="0751B895" w:rsidR="00D80073" w:rsidRPr="000C2DF5" w:rsidRDefault="00905F4A" w:rsidP="000C2DF5">
      <w:pPr>
        <w:pStyle w:val="Heading1"/>
        <w:numPr>
          <w:ilvl w:val="0"/>
          <w:numId w:val="0"/>
        </w:numPr>
        <w:spacing w:line="276" w:lineRule="auto"/>
        <w:rPr>
          <w:rFonts w:ascii="Arial" w:hAnsi="Arial" w:cs="Arial"/>
          <w:sz w:val="20"/>
          <w:szCs w:val="20"/>
        </w:rPr>
      </w:pPr>
      <w:bookmarkStart w:id="226" w:name="_Toc356914687"/>
      <w:bookmarkStart w:id="227" w:name="_Toc509236633"/>
      <w:bookmarkStart w:id="228" w:name="_Toc513649258"/>
      <w:r w:rsidRPr="000C2DF5">
        <w:rPr>
          <w:rFonts w:ascii="Arial" w:hAnsi="Arial" w:cs="Arial"/>
          <w:sz w:val="20"/>
          <w:szCs w:val="20"/>
        </w:rPr>
        <w:t>A.</w:t>
      </w:r>
      <w:r w:rsidR="00446874" w:rsidRPr="000C2DF5">
        <w:rPr>
          <w:rFonts w:ascii="Arial" w:hAnsi="Arial" w:cs="Arial"/>
          <w:sz w:val="20"/>
          <w:szCs w:val="20"/>
        </w:rPr>
        <w:t>2</w:t>
      </w:r>
      <w:r w:rsidR="003127FF">
        <w:rPr>
          <w:rFonts w:ascii="Arial" w:hAnsi="Arial" w:cs="Arial"/>
          <w:sz w:val="20"/>
          <w:szCs w:val="20"/>
        </w:rPr>
        <w:t>1</w:t>
      </w:r>
      <w:r w:rsidRPr="000C2DF5">
        <w:rPr>
          <w:rFonts w:ascii="Arial" w:hAnsi="Arial" w:cs="Arial"/>
          <w:sz w:val="20"/>
          <w:szCs w:val="20"/>
        </w:rPr>
        <w:t xml:space="preserve"> </w:t>
      </w:r>
      <w:r w:rsidR="00A87981" w:rsidRPr="000C2DF5">
        <w:rPr>
          <w:rFonts w:ascii="Arial" w:hAnsi="Arial" w:cs="Arial"/>
          <w:sz w:val="20"/>
          <w:szCs w:val="20"/>
        </w:rPr>
        <w:t>Suspension or premature termination of the clinical investigation</w:t>
      </w:r>
      <w:bookmarkEnd w:id="226"/>
      <w:bookmarkEnd w:id="227"/>
      <w:bookmarkEnd w:id="228"/>
    </w:p>
    <w:p w14:paraId="122F2A98" w14:textId="77777777" w:rsidR="00972065" w:rsidRPr="000C2DF5" w:rsidRDefault="00972065" w:rsidP="000C2DF5">
      <w:pPr>
        <w:spacing w:line="276" w:lineRule="auto"/>
        <w:rPr>
          <w:rFonts w:ascii="Arial" w:hAnsi="Arial" w:cs="Arial"/>
          <w:sz w:val="20"/>
          <w:szCs w:val="20"/>
        </w:rPr>
      </w:pPr>
    </w:p>
    <w:p w14:paraId="785BCFE8" w14:textId="787DFA91" w:rsidR="003127FF" w:rsidRDefault="00B1290D" w:rsidP="00766779">
      <w:pPr>
        <w:spacing w:line="276" w:lineRule="auto"/>
        <w:jc w:val="both"/>
        <w:rPr>
          <w:rFonts w:ascii="Arial" w:hAnsi="Arial" w:cs="Arial"/>
          <w:sz w:val="20"/>
          <w:szCs w:val="20"/>
        </w:rPr>
      </w:pPr>
      <w:bookmarkStart w:id="229" w:name="_Toc356914689"/>
      <w:r w:rsidRPr="00B1290D">
        <w:rPr>
          <w:rFonts w:ascii="Arial" w:hAnsi="Arial" w:cs="Arial"/>
          <w:sz w:val="20"/>
          <w:szCs w:val="20"/>
        </w:rPr>
        <w:t>The trial may be prematurely discontinued by the Sponsor, Chief Investigator or Regulatory Authority on the basis of new safety information or for other reasons given by the ethics committee concerned</w:t>
      </w:r>
      <w:r w:rsidR="00E22D13">
        <w:rPr>
          <w:rFonts w:ascii="Arial" w:hAnsi="Arial" w:cs="Arial"/>
          <w:sz w:val="20"/>
          <w:szCs w:val="20"/>
        </w:rPr>
        <w:t xml:space="preserve"> or any other relevant authority or committee</w:t>
      </w:r>
      <w:r w:rsidR="003127FF">
        <w:rPr>
          <w:rFonts w:ascii="Arial" w:hAnsi="Arial" w:cs="Arial"/>
          <w:sz w:val="20"/>
          <w:szCs w:val="20"/>
        </w:rPr>
        <w:t xml:space="preserve">. </w:t>
      </w:r>
      <w:r w:rsidRPr="00B1290D">
        <w:rPr>
          <w:rFonts w:ascii="Arial" w:hAnsi="Arial" w:cs="Arial"/>
          <w:sz w:val="20"/>
          <w:szCs w:val="20"/>
        </w:rPr>
        <w:t xml:space="preserve">If the trial is prematurely discontinued, active participants will be informed and no further participant data will be collected. </w:t>
      </w:r>
      <w:r w:rsidR="003127FF">
        <w:rPr>
          <w:rFonts w:ascii="Arial" w:hAnsi="Arial" w:cs="Arial"/>
          <w:sz w:val="20"/>
          <w:szCs w:val="20"/>
        </w:rPr>
        <w:t>Subjects will be followed up pas stated in section A8</w:t>
      </w:r>
    </w:p>
    <w:p w14:paraId="49523AA0" w14:textId="77777777" w:rsidR="003127FF" w:rsidRDefault="003127FF" w:rsidP="00766779">
      <w:pPr>
        <w:spacing w:line="276" w:lineRule="auto"/>
        <w:jc w:val="both"/>
        <w:rPr>
          <w:rFonts w:ascii="Arial" w:hAnsi="Arial" w:cs="Arial"/>
          <w:sz w:val="20"/>
          <w:szCs w:val="20"/>
        </w:rPr>
      </w:pPr>
    </w:p>
    <w:p w14:paraId="3046856D" w14:textId="7543E918" w:rsidR="00AC1219" w:rsidRPr="00B1290D" w:rsidRDefault="00B1290D" w:rsidP="00766779">
      <w:pPr>
        <w:spacing w:line="276" w:lineRule="auto"/>
        <w:jc w:val="both"/>
        <w:rPr>
          <w:rFonts w:ascii="Arial" w:hAnsi="Arial" w:cs="Arial"/>
          <w:sz w:val="20"/>
          <w:szCs w:val="20"/>
        </w:rPr>
      </w:pPr>
      <w:r w:rsidRPr="00B1290D">
        <w:rPr>
          <w:rFonts w:ascii="Arial" w:hAnsi="Arial" w:cs="Arial"/>
          <w:sz w:val="20"/>
          <w:szCs w:val="20"/>
        </w:rPr>
        <w:t>The Competent Authority and Research Ethics Committee will be informed within 15 days of the early termination of the trial.</w:t>
      </w:r>
      <w:r w:rsidR="00AC1219">
        <w:rPr>
          <w:rFonts w:ascii="Arial" w:hAnsi="Arial" w:cs="Arial"/>
          <w:sz w:val="20"/>
          <w:szCs w:val="20"/>
        </w:rPr>
        <w:t xml:space="preserve"> </w:t>
      </w:r>
    </w:p>
    <w:p w14:paraId="40EBA06A" w14:textId="77777777" w:rsidR="004702B1" w:rsidRPr="000C2DF5" w:rsidRDefault="004702B1" w:rsidP="000C2DF5">
      <w:pPr>
        <w:spacing w:line="276" w:lineRule="auto"/>
        <w:rPr>
          <w:rFonts w:ascii="Arial" w:hAnsi="Arial" w:cs="Arial"/>
          <w:color w:val="FF0000"/>
          <w:sz w:val="20"/>
          <w:szCs w:val="20"/>
          <w:lang w:val="en-GB"/>
        </w:rPr>
      </w:pPr>
    </w:p>
    <w:p w14:paraId="2A75D5D4" w14:textId="72C2BF34" w:rsidR="004702B1" w:rsidRPr="00A82F56" w:rsidRDefault="004702B1" w:rsidP="000C2DF5">
      <w:pPr>
        <w:spacing w:line="276" w:lineRule="auto"/>
        <w:rPr>
          <w:rFonts w:ascii="Arial" w:hAnsi="Arial" w:cs="Arial"/>
          <w:sz w:val="20"/>
          <w:szCs w:val="20"/>
          <w:lang w:val="en-GB"/>
        </w:rPr>
      </w:pPr>
      <w:r w:rsidRPr="00A82F56">
        <w:rPr>
          <w:rFonts w:ascii="Arial" w:hAnsi="Arial" w:cs="Arial"/>
          <w:sz w:val="20"/>
          <w:szCs w:val="20"/>
          <w:lang w:val="en-GB"/>
        </w:rPr>
        <w:t xml:space="preserve">Both the Sponsor and the </w:t>
      </w:r>
      <w:r w:rsidR="00766779">
        <w:rPr>
          <w:rFonts w:ascii="Arial" w:hAnsi="Arial" w:cs="Arial"/>
          <w:sz w:val="20"/>
          <w:szCs w:val="20"/>
          <w:lang w:val="en-GB"/>
        </w:rPr>
        <w:t>CI</w:t>
      </w:r>
      <w:r w:rsidRPr="00A82F56">
        <w:rPr>
          <w:rFonts w:ascii="Arial" w:hAnsi="Arial" w:cs="Arial"/>
          <w:sz w:val="20"/>
          <w:szCs w:val="20"/>
          <w:lang w:val="en-GB"/>
        </w:rPr>
        <w:t xml:space="preserve"> reserve the right to terminate the clinical investigation at any time. Should this be necessary, the procedures will be arranged on an individual basis after review and consultation by both parties</w:t>
      </w:r>
      <w:r w:rsidR="00A577DA">
        <w:rPr>
          <w:rFonts w:ascii="Arial" w:hAnsi="Arial" w:cs="Arial"/>
          <w:sz w:val="20"/>
          <w:szCs w:val="20"/>
          <w:lang w:val="en-GB"/>
        </w:rPr>
        <w:t>.</w:t>
      </w:r>
      <w:r w:rsidRPr="00A82F56">
        <w:rPr>
          <w:rFonts w:ascii="Arial" w:hAnsi="Arial" w:cs="Arial"/>
          <w:sz w:val="20"/>
          <w:szCs w:val="20"/>
          <w:lang w:val="en-GB"/>
        </w:rPr>
        <w:t xml:space="preserve"> In terminating the clinical investigation, the JRO at University College London and the </w:t>
      </w:r>
      <w:r w:rsidR="00766779">
        <w:rPr>
          <w:rFonts w:ascii="Arial" w:hAnsi="Arial" w:cs="Arial"/>
          <w:sz w:val="20"/>
          <w:szCs w:val="20"/>
          <w:lang w:val="en-GB"/>
        </w:rPr>
        <w:t>CI</w:t>
      </w:r>
      <w:r w:rsidRPr="00A82F56">
        <w:rPr>
          <w:rFonts w:ascii="Arial" w:hAnsi="Arial" w:cs="Arial"/>
          <w:sz w:val="20"/>
          <w:szCs w:val="20"/>
          <w:lang w:val="en-GB"/>
        </w:rPr>
        <w:t xml:space="preserve"> will assure that adequate consideration is given to the protection of the subject’s interests.</w:t>
      </w:r>
    </w:p>
    <w:p w14:paraId="0598FF42" w14:textId="77777777" w:rsidR="00675FFC" w:rsidRPr="000C2DF5" w:rsidRDefault="00675FFC" w:rsidP="000C2DF5">
      <w:pPr>
        <w:spacing w:line="276" w:lineRule="auto"/>
        <w:rPr>
          <w:rFonts w:ascii="Arial" w:hAnsi="Arial" w:cs="Arial"/>
          <w:color w:val="FF0000"/>
          <w:sz w:val="20"/>
          <w:szCs w:val="20"/>
          <w:lang w:val="en-GB"/>
        </w:rPr>
      </w:pPr>
    </w:p>
    <w:p w14:paraId="59854744" w14:textId="77777777" w:rsidR="00675FFC" w:rsidRPr="000C2DF5" w:rsidRDefault="00675FFC" w:rsidP="000C2DF5">
      <w:pPr>
        <w:spacing w:line="276" w:lineRule="auto"/>
        <w:rPr>
          <w:rFonts w:ascii="Arial" w:hAnsi="Arial" w:cs="Arial"/>
          <w:b/>
          <w:bCs/>
          <w:color w:val="FF0000"/>
          <w:sz w:val="20"/>
          <w:szCs w:val="20"/>
          <w:lang w:val="en-GB"/>
        </w:rPr>
      </w:pPr>
    </w:p>
    <w:p w14:paraId="48711A50" w14:textId="77777777" w:rsidR="00675FFC" w:rsidRPr="000C2DF5" w:rsidRDefault="008D54A5" w:rsidP="000C2DF5">
      <w:pPr>
        <w:pStyle w:val="Heading1"/>
        <w:numPr>
          <w:ilvl w:val="0"/>
          <w:numId w:val="0"/>
        </w:numPr>
        <w:spacing w:line="276" w:lineRule="auto"/>
        <w:rPr>
          <w:rFonts w:ascii="Arial" w:hAnsi="Arial" w:cs="Arial"/>
          <w:sz w:val="20"/>
          <w:szCs w:val="20"/>
        </w:rPr>
      </w:pPr>
      <w:bookmarkStart w:id="230" w:name="_Toc509236637"/>
      <w:bookmarkStart w:id="231" w:name="_Toc513649259"/>
      <w:r w:rsidRPr="000C2DF5">
        <w:rPr>
          <w:rFonts w:ascii="Arial" w:hAnsi="Arial" w:cs="Arial"/>
          <w:sz w:val="20"/>
          <w:szCs w:val="20"/>
        </w:rPr>
        <w:t>A.21</w:t>
      </w:r>
      <w:r w:rsidR="00675FFC" w:rsidRPr="000C2DF5">
        <w:rPr>
          <w:rFonts w:ascii="Arial" w:hAnsi="Arial" w:cs="Arial"/>
          <w:sz w:val="20"/>
          <w:szCs w:val="20"/>
        </w:rPr>
        <w:t xml:space="preserve"> Definition of End of Trial</w:t>
      </w:r>
      <w:bookmarkEnd w:id="230"/>
      <w:bookmarkEnd w:id="231"/>
    </w:p>
    <w:p w14:paraId="6AB08F50" w14:textId="59762AA3" w:rsidR="00675FFC" w:rsidRDefault="00766779" w:rsidP="000C2DF5">
      <w:pPr>
        <w:spacing w:line="276" w:lineRule="auto"/>
        <w:rPr>
          <w:rFonts w:ascii="Arial" w:hAnsi="Arial" w:cs="Arial"/>
          <w:sz w:val="20"/>
          <w:szCs w:val="20"/>
        </w:rPr>
      </w:pPr>
      <w:r>
        <w:rPr>
          <w:rFonts w:ascii="Arial" w:hAnsi="Arial" w:cs="Arial"/>
          <w:sz w:val="20"/>
          <w:szCs w:val="20"/>
        </w:rPr>
        <w:t>End of trial is the date the last participants in Stage 2 to have the composite place will have 6 month follow-up appointment</w:t>
      </w:r>
      <w:r w:rsidR="00030875">
        <w:rPr>
          <w:rFonts w:ascii="Arial" w:hAnsi="Arial" w:cs="Arial"/>
          <w:sz w:val="20"/>
          <w:szCs w:val="20"/>
        </w:rPr>
        <w:t>s</w:t>
      </w:r>
      <w:r>
        <w:rPr>
          <w:rFonts w:ascii="Arial" w:hAnsi="Arial" w:cs="Arial"/>
          <w:sz w:val="20"/>
          <w:szCs w:val="20"/>
        </w:rPr>
        <w:t xml:space="preserve">. </w:t>
      </w:r>
    </w:p>
    <w:p w14:paraId="5C8108B5" w14:textId="77777777" w:rsidR="00B1290D" w:rsidRDefault="00B1290D" w:rsidP="00B1290D">
      <w:pPr>
        <w:suppressAutoHyphens w:val="0"/>
        <w:spacing w:line="276" w:lineRule="auto"/>
        <w:jc w:val="both"/>
        <w:rPr>
          <w:rFonts w:ascii="Arial" w:hAnsi="Arial" w:cs="Arial"/>
          <w:color w:val="0000FF"/>
          <w:sz w:val="20"/>
          <w:szCs w:val="20"/>
          <w:lang w:val="en-GB" w:eastAsia="en-US"/>
        </w:rPr>
      </w:pPr>
    </w:p>
    <w:p w14:paraId="5D37DF0B" w14:textId="268FC058" w:rsidR="00B1290D" w:rsidRPr="000C2DF5" w:rsidRDefault="00B1290D" w:rsidP="00B1290D">
      <w:pPr>
        <w:suppressAutoHyphens w:val="0"/>
        <w:spacing w:line="276" w:lineRule="auto"/>
        <w:jc w:val="both"/>
        <w:rPr>
          <w:rFonts w:ascii="Arial" w:hAnsi="Arial" w:cs="Arial"/>
          <w:color w:val="0000FF"/>
          <w:sz w:val="20"/>
          <w:szCs w:val="20"/>
          <w:lang w:val="en-GB" w:eastAsia="en-US"/>
        </w:rPr>
      </w:pPr>
      <w:r>
        <w:rPr>
          <w:rFonts w:ascii="Arial" w:hAnsi="Arial" w:cs="Arial"/>
          <w:color w:val="0000FF"/>
          <w:sz w:val="20"/>
          <w:szCs w:val="20"/>
          <w:lang w:val="en-GB" w:eastAsia="en-US"/>
        </w:rPr>
        <w:t>After trial completion we intend to continue with passive data collection from these patients</w:t>
      </w:r>
    </w:p>
    <w:p w14:paraId="43E5D9FA" w14:textId="77777777" w:rsidR="00C07840" w:rsidRPr="00C07840" w:rsidRDefault="00C07840" w:rsidP="00C07840">
      <w:pPr>
        <w:spacing w:line="276" w:lineRule="auto"/>
        <w:rPr>
          <w:rFonts w:ascii="Arial" w:eastAsia="Cambria" w:hAnsi="Arial" w:cs="Arial"/>
          <w:b/>
          <w:color w:val="FF0000"/>
          <w:sz w:val="20"/>
          <w:szCs w:val="20"/>
          <w:lang w:val="en-GB" w:eastAsia="en-GB"/>
        </w:rPr>
      </w:pPr>
      <w:bookmarkStart w:id="232" w:name="_Toc509236638"/>
      <w:bookmarkStart w:id="233" w:name="_Toc513649260"/>
    </w:p>
    <w:p w14:paraId="145B0966" w14:textId="3D0D5796" w:rsidR="00A87981" w:rsidRPr="00C07840" w:rsidRDefault="00C95AEF" w:rsidP="00C07840">
      <w:pPr>
        <w:spacing w:line="276" w:lineRule="auto"/>
        <w:rPr>
          <w:rFonts w:ascii="Arial" w:eastAsia="Cambria" w:hAnsi="Arial" w:cs="Arial"/>
          <w:b/>
          <w:color w:val="FF0000"/>
          <w:sz w:val="20"/>
          <w:szCs w:val="20"/>
          <w:lang w:val="en-GB" w:eastAsia="en-GB"/>
        </w:rPr>
      </w:pPr>
      <w:r w:rsidRPr="00C07840">
        <w:rPr>
          <w:rFonts w:ascii="Arial" w:hAnsi="Arial" w:cs="Arial"/>
          <w:b/>
          <w:sz w:val="20"/>
          <w:szCs w:val="20"/>
        </w:rPr>
        <w:t>A.</w:t>
      </w:r>
      <w:r w:rsidR="008D54A5" w:rsidRPr="00C07840">
        <w:rPr>
          <w:rFonts w:ascii="Arial" w:hAnsi="Arial" w:cs="Arial"/>
          <w:b/>
          <w:sz w:val="20"/>
          <w:szCs w:val="20"/>
        </w:rPr>
        <w:t>22</w:t>
      </w:r>
      <w:r w:rsidRPr="00C07840">
        <w:rPr>
          <w:rFonts w:ascii="Arial" w:hAnsi="Arial" w:cs="Arial"/>
          <w:b/>
          <w:sz w:val="20"/>
          <w:szCs w:val="20"/>
        </w:rPr>
        <w:t xml:space="preserve"> </w:t>
      </w:r>
      <w:r w:rsidR="00A87981" w:rsidRPr="00C07840">
        <w:rPr>
          <w:rFonts w:ascii="Arial" w:hAnsi="Arial" w:cs="Arial"/>
          <w:b/>
          <w:sz w:val="20"/>
          <w:szCs w:val="20"/>
        </w:rPr>
        <w:t>Publication policy</w:t>
      </w:r>
      <w:bookmarkEnd w:id="229"/>
      <w:bookmarkEnd w:id="232"/>
      <w:bookmarkEnd w:id="233"/>
    </w:p>
    <w:p w14:paraId="03844BBA" w14:textId="77777777" w:rsidR="00F5339A" w:rsidRDefault="00F5339A" w:rsidP="000C2DF5">
      <w:pPr>
        <w:spacing w:line="276" w:lineRule="auto"/>
        <w:rPr>
          <w:rFonts w:ascii="Arial" w:eastAsia="Cambria" w:hAnsi="Arial" w:cs="Arial"/>
          <w:color w:val="FF0000"/>
          <w:sz w:val="20"/>
          <w:szCs w:val="20"/>
          <w:lang w:val="en-GB" w:eastAsia="en-GB"/>
        </w:rPr>
      </w:pPr>
      <w:bookmarkStart w:id="234" w:name="_Toc356914693"/>
    </w:p>
    <w:p w14:paraId="0559BE7E" w14:textId="77777777" w:rsidR="00784A90" w:rsidRDefault="00F5339A" w:rsidP="000C2DF5">
      <w:pPr>
        <w:spacing w:line="276" w:lineRule="auto"/>
        <w:rPr>
          <w:rFonts w:ascii="Arial" w:eastAsia="Cambria" w:hAnsi="Arial" w:cs="Arial"/>
          <w:sz w:val="20"/>
          <w:szCs w:val="20"/>
          <w:lang w:val="en-GB" w:eastAsia="en-GB"/>
        </w:rPr>
      </w:pPr>
      <w:r w:rsidRPr="00F5339A">
        <w:rPr>
          <w:rFonts w:ascii="Arial" w:eastAsia="Cambria" w:hAnsi="Arial" w:cs="Arial"/>
          <w:sz w:val="20"/>
          <w:szCs w:val="20"/>
          <w:lang w:val="en-GB" w:eastAsia="en-GB"/>
        </w:rPr>
        <w:t>The results of this investigation will be offered for publication with a timeline of 6 months from trial completion to submission.</w:t>
      </w:r>
      <w:r>
        <w:rPr>
          <w:rFonts w:ascii="Arial" w:eastAsia="Cambria" w:hAnsi="Arial" w:cs="Arial"/>
          <w:color w:val="FF0000"/>
          <w:sz w:val="20"/>
          <w:szCs w:val="20"/>
          <w:lang w:val="en-GB" w:eastAsia="en-GB"/>
        </w:rPr>
        <w:t xml:space="preserve"> </w:t>
      </w:r>
      <w:r w:rsidR="00784A90" w:rsidRPr="000C2DF5">
        <w:rPr>
          <w:rFonts w:ascii="Arial" w:eastAsia="Cambria" w:hAnsi="Arial" w:cs="Arial"/>
          <w:sz w:val="20"/>
          <w:szCs w:val="20"/>
          <w:lang w:val="en-GB" w:eastAsia="en-GB"/>
        </w:rPr>
        <w:t>All proposed publications will be discussed with and reviewed by the Sponsor prior to publishing other than those presented at scientific forums/meetings. Please refer to UCL publication policy.</w:t>
      </w:r>
    </w:p>
    <w:p w14:paraId="63E82668" w14:textId="77777777" w:rsidR="00C07840" w:rsidRDefault="00C07840" w:rsidP="000C2DF5">
      <w:pPr>
        <w:spacing w:line="276" w:lineRule="auto"/>
        <w:rPr>
          <w:rFonts w:ascii="Arial" w:eastAsia="Cambria" w:hAnsi="Arial" w:cs="Arial"/>
          <w:sz w:val="20"/>
          <w:szCs w:val="20"/>
          <w:lang w:val="en-GB" w:eastAsia="en-GB"/>
        </w:rPr>
      </w:pPr>
    </w:p>
    <w:p w14:paraId="3BEA765C" w14:textId="77777777" w:rsidR="00C07840" w:rsidRDefault="00C07840" w:rsidP="000C2DF5">
      <w:pPr>
        <w:spacing w:line="276" w:lineRule="auto"/>
        <w:rPr>
          <w:rFonts w:ascii="Arial" w:eastAsia="Cambria" w:hAnsi="Arial" w:cs="Arial"/>
          <w:sz w:val="20"/>
          <w:szCs w:val="20"/>
          <w:lang w:val="en-GB" w:eastAsia="en-GB"/>
        </w:rPr>
      </w:pPr>
    </w:p>
    <w:p w14:paraId="2CCB8B87" w14:textId="77777777" w:rsidR="00C07840" w:rsidRDefault="00C07840" w:rsidP="000C2DF5">
      <w:pPr>
        <w:spacing w:line="276" w:lineRule="auto"/>
        <w:rPr>
          <w:rFonts w:ascii="Arial" w:eastAsia="Cambria" w:hAnsi="Arial" w:cs="Arial"/>
          <w:sz w:val="20"/>
          <w:szCs w:val="20"/>
          <w:lang w:val="en-GB" w:eastAsia="en-GB"/>
        </w:rPr>
      </w:pPr>
    </w:p>
    <w:p w14:paraId="17B4874C" w14:textId="77777777" w:rsidR="00C07840" w:rsidRDefault="00C07840" w:rsidP="000C2DF5">
      <w:pPr>
        <w:spacing w:line="276" w:lineRule="auto"/>
        <w:rPr>
          <w:rFonts w:ascii="Arial" w:eastAsia="Cambria" w:hAnsi="Arial" w:cs="Arial"/>
          <w:sz w:val="20"/>
          <w:szCs w:val="20"/>
          <w:lang w:val="en-GB" w:eastAsia="en-GB"/>
        </w:rPr>
      </w:pPr>
    </w:p>
    <w:p w14:paraId="03B72C81" w14:textId="77777777" w:rsidR="00C07840" w:rsidRDefault="00C07840" w:rsidP="000C2DF5">
      <w:pPr>
        <w:spacing w:line="276" w:lineRule="auto"/>
        <w:rPr>
          <w:rFonts w:ascii="Arial" w:eastAsia="Cambria" w:hAnsi="Arial" w:cs="Arial"/>
          <w:sz w:val="20"/>
          <w:szCs w:val="20"/>
          <w:lang w:val="en-GB" w:eastAsia="en-GB"/>
        </w:rPr>
      </w:pPr>
    </w:p>
    <w:p w14:paraId="253305B1" w14:textId="77777777" w:rsidR="00C07840" w:rsidRDefault="00C07840" w:rsidP="000C2DF5">
      <w:pPr>
        <w:spacing w:line="276" w:lineRule="auto"/>
        <w:rPr>
          <w:rFonts w:ascii="Arial" w:eastAsia="Cambria" w:hAnsi="Arial" w:cs="Arial"/>
          <w:sz w:val="20"/>
          <w:szCs w:val="20"/>
          <w:lang w:val="en-GB" w:eastAsia="en-GB"/>
        </w:rPr>
      </w:pPr>
    </w:p>
    <w:p w14:paraId="316E0CF3" w14:textId="77777777" w:rsidR="00C07840" w:rsidRDefault="00C07840" w:rsidP="000C2DF5">
      <w:pPr>
        <w:spacing w:line="276" w:lineRule="auto"/>
        <w:rPr>
          <w:rFonts w:ascii="Arial" w:eastAsia="Cambria" w:hAnsi="Arial" w:cs="Arial"/>
          <w:sz w:val="20"/>
          <w:szCs w:val="20"/>
          <w:lang w:val="en-GB" w:eastAsia="en-GB"/>
        </w:rPr>
      </w:pPr>
    </w:p>
    <w:p w14:paraId="65F3A236" w14:textId="77777777" w:rsidR="00C07840" w:rsidRDefault="00C07840" w:rsidP="000C2DF5">
      <w:pPr>
        <w:spacing w:line="276" w:lineRule="auto"/>
        <w:rPr>
          <w:rFonts w:ascii="Arial" w:eastAsia="Cambria" w:hAnsi="Arial" w:cs="Arial"/>
          <w:sz w:val="20"/>
          <w:szCs w:val="20"/>
          <w:lang w:val="en-GB" w:eastAsia="en-GB"/>
        </w:rPr>
      </w:pPr>
    </w:p>
    <w:p w14:paraId="4EA2ECF3" w14:textId="77777777" w:rsidR="00C07840" w:rsidRDefault="00C07840" w:rsidP="000C2DF5">
      <w:pPr>
        <w:spacing w:line="276" w:lineRule="auto"/>
        <w:rPr>
          <w:rFonts w:ascii="Arial" w:eastAsia="Cambria" w:hAnsi="Arial" w:cs="Arial"/>
          <w:sz w:val="20"/>
          <w:szCs w:val="20"/>
          <w:lang w:val="en-GB" w:eastAsia="en-GB"/>
        </w:rPr>
      </w:pPr>
    </w:p>
    <w:p w14:paraId="5B68FF5E" w14:textId="77777777" w:rsidR="00C07840" w:rsidRDefault="00C07840" w:rsidP="000C2DF5">
      <w:pPr>
        <w:spacing w:line="276" w:lineRule="auto"/>
        <w:rPr>
          <w:rFonts w:ascii="Arial" w:eastAsia="Cambria" w:hAnsi="Arial" w:cs="Arial"/>
          <w:sz w:val="20"/>
          <w:szCs w:val="20"/>
          <w:lang w:val="en-GB" w:eastAsia="en-GB"/>
        </w:rPr>
      </w:pPr>
    </w:p>
    <w:p w14:paraId="661991DD" w14:textId="77777777" w:rsidR="00C07840" w:rsidRDefault="00C07840" w:rsidP="000C2DF5">
      <w:pPr>
        <w:spacing w:line="276" w:lineRule="auto"/>
        <w:rPr>
          <w:rFonts w:ascii="Arial" w:eastAsia="Cambria" w:hAnsi="Arial" w:cs="Arial"/>
          <w:sz w:val="20"/>
          <w:szCs w:val="20"/>
          <w:lang w:val="en-GB" w:eastAsia="en-GB"/>
        </w:rPr>
      </w:pPr>
    </w:p>
    <w:p w14:paraId="7DFDA785" w14:textId="77777777" w:rsidR="00C07840" w:rsidRDefault="00C07840" w:rsidP="000C2DF5">
      <w:pPr>
        <w:spacing w:line="276" w:lineRule="auto"/>
        <w:rPr>
          <w:rFonts w:ascii="Arial" w:eastAsia="Cambria" w:hAnsi="Arial" w:cs="Arial"/>
          <w:sz w:val="20"/>
          <w:szCs w:val="20"/>
          <w:lang w:val="en-GB" w:eastAsia="en-GB"/>
        </w:rPr>
      </w:pPr>
    </w:p>
    <w:p w14:paraId="07108A2A" w14:textId="77777777" w:rsidR="00C07840" w:rsidRDefault="00C07840" w:rsidP="000C2DF5">
      <w:pPr>
        <w:spacing w:line="276" w:lineRule="auto"/>
        <w:rPr>
          <w:rFonts w:ascii="Arial" w:eastAsia="Cambria" w:hAnsi="Arial" w:cs="Arial"/>
          <w:sz w:val="20"/>
          <w:szCs w:val="20"/>
          <w:lang w:val="en-GB" w:eastAsia="en-GB"/>
        </w:rPr>
      </w:pPr>
    </w:p>
    <w:p w14:paraId="20910FA7" w14:textId="77777777" w:rsidR="00C07840" w:rsidRDefault="00C07840" w:rsidP="000C2DF5">
      <w:pPr>
        <w:spacing w:line="276" w:lineRule="auto"/>
        <w:rPr>
          <w:rFonts w:ascii="Arial" w:eastAsia="Cambria" w:hAnsi="Arial" w:cs="Arial"/>
          <w:sz w:val="20"/>
          <w:szCs w:val="20"/>
          <w:lang w:val="en-GB" w:eastAsia="en-GB"/>
        </w:rPr>
      </w:pPr>
    </w:p>
    <w:p w14:paraId="78123B74" w14:textId="77777777" w:rsidR="00C07840" w:rsidRDefault="00C07840" w:rsidP="000C2DF5">
      <w:pPr>
        <w:spacing w:line="276" w:lineRule="auto"/>
        <w:rPr>
          <w:rFonts w:ascii="Arial" w:eastAsia="Cambria" w:hAnsi="Arial" w:cs="Arial"/>
          <w:sz w:val="20"/>
          <w:szCs w:val="20"/>
          <w:lang w:val="en-GB" w:eastAsia="en-GB"/>
        </w:rPr>
      </w:pPr>
    </w:p>
    <w:p w14:paraId="6E7FBD69" w14:textId="77777777" w:rsidR="00C07840" w:rsidRDefault="00C07840" w:rsidP="000C2DF5">
      <w:pPr>
        <w:spacing w:line="276" w:lineRule="auto"/>
        <w:rPr>
          <w:rFonts w:ascii="Arial" w:eastAsia="Cambria" w:hAnsi="Arial" w:cs="Arial"/>
          <w:sz w:val="20"/>
          <w:szCs w:val="20"/>
          <w:lang w:val="en-GB" w:eastAsia="en-GB"/>
        </w:rPr>
      </w:pPr>
    </w:p>
    <w:p w14:paraId="3592511E" w14:textId="77777777" w:rsidR="00C07840" w:rsidRDefault="00C07840" w:rsidP="000C2DF5">
      <w:pPr>
        <w:spacing w:line="276" w:lineRule="auto"/>
        <w:rPr>
          <w:rFonts w:ascii="Arial" w:eastAsia="Cambria" w:hAnsi="Arial" w:cs="Arial"/>
          <w:sz w:val="20"/>
          <w:szCs w:val="20"/>
          <w:lang w:val="en-GB" w:eastAsia="en-GB"/>
        </w:rPr>
      </w:pPr>
    </w:p>
    <w:p w14:paraId="493EBBFF" w14:textId="77777777" w:rsidR="00C07840" w:rsidRDefault="00C07840" w:rsidP="000C2DF5">
      <w:pPr>
        <w:spacing w:line="276" w:lineRule="auto"/>
        <w:rPr>
          <w:rFonts w:ascii="Arial" w:eastAsia="Cambria" w:hAnsi="Arial" w:cs="Arial"/>
          <w:sz w:val="20"/>
          <w:szCs w:val="20"/>
          <w:lang w:val="en-GB" w:eastAsia="en-GB"/>
        </w:rPr>
      </w:pPr>
    </w:p>
    <w:p w14:paraId="06BF0626" w14:textId="77777777" w:rsidR="00C07840" w:rsidRDefault="00C07840" w:rsidP="000C2DF5">
      <w:pPr>
        <w:spacing w:line="276" w:lineRule="auto"/>
        <w:rPr>
          <w:rFonts w:ascii="Arial" w:eastAsia="Cambria" w:hAnsi="Arial" w:cs="Arial"/>
          <w:sz w:val="20"/>
          <w:szCs w:val="20"/>
          <w:lang w:val="en-GB" w:eastAsia="en-GB"/>
        </w:rPr>
      </w:pPr>
    </w:p>
    <w:p w14:paraId="695B917B" w14:textId="77777777" w:rsidR="00C07840" w:rsidRDefault="00C07840" w:rsidP="000C2DF5">
      <w:pPr>
        <w:spacing w:line="276" w:lineRule="auto"/>
        <w:rPr>
          <w:rFonts w:ascii="Arial" w:eastAsia="Cambria" w:hAnsi="Arial" w:cs="Arial"/>
          <w:sz w:val="20"/>
          <w:szCs w:val="20"/>
          <w:lang w:val="en-GB" w:eastAsia="en-GB"/>
        </w:rPr>
      </w:pPr>
    </w:p>
    <w:p w14:paraId="78E905EE" w14:textId="77777777" w:rsidR="00C07840" w:rsidRDefault="00C07840" w:rsidP="000C2DF5">
      <w:pPr>
        <w:spacing w:line="276" w:lineRule="auto"/>
        <w:rPr>
          <w:rFonts w:ascii="Arial" w:eastAsia="Cambria" w:hAnsi="Arial" w:cs="Arial"/>
          <w:sz w:val="20"/>
          <w:szCs w:val="20"/>
          <w:lang w:val="en-GB" w:eastAsia="en-GB"/>
        </w:rPr>
      </w:pPr>
    </w:p>
    <w:p w14:paraId="1E956B08" w14:textId="77777777" w:rsidR="00C07840" w:rsidRDefault="00C07840" w:rsidP="000C2DF5">
      <w:pPr>
        <w:spacing w:line="276" w:lineRule="auto"/>
        <w:rPr>
          <w:rFonts w:ascii="Arial" w:eastAsia="Cambria" w:hAnsi="Arial" w:cs="Arial"/>
          <w:sz w:val="20"/>
          <w:szCs w:val="20"/>
          <w:lang w:val="en-GB" w:eastAsia="en-GB"/>
        </w:rPr>
      </w:pPr>
    </w:p>
    <w:p w14:paraId="6537D737" w14:textId="77777777" w:rsidR="00C07840" w:rsidRDefault="00C07840" w:rsidP="000C2DF5">
      <w:pPr>
        <w:spacing w:line="276" w:lineRule="auto"/>
        <w:rPr>
          <w:rFonts w:ascii="Arial" w:eastAsia="Cambria" w:hAnsi="Arial" w:cs="Arial"/>
          <w:sz w:val="20"/>
          <w:szCs w:val="20"/>
          <w:lang w:val="en-GB" w:eastAsia="en-GB"/>
        </w:rPr>
      </w:pPr>
    </w:p>
    <w:p w14:paraId="3B3136C6" w14:textId="77777777" w:rsidR="00C07840" w:rsidRDefault="00C07840" w:rsidP="000C2DF5">
      <w:pPr>
        <w:spacing w:line="276" w:lineRule="auto"/>
        <w:rPr>
          <w:rFonts w:ascii="Arial" w:eastAsia="Cambria" w:hAnsi="Arial" w:cs="Arial"/>
          <w:sz w:val="20"/>
          <w:szCs w:val="20"/>
          <w:lang w:val="en-GB" w:eastAsia="en-GB"/>
        </w:rPr>
      </w:pPr>
    </w:p>
    <w:p w14:paraId="6A0F1B86" w14:textId="77777777" w:rsidR="00C07840" w:rsidRDefault="00C07840" w:rsidP="000C2DF5">
      <w:pPr>
        <w:spacing w:line="276" w:lineRule="auto"/>
        <w:rPr>
          <w:rFonts w:ascii="Arial" w:eastAsia="Cambria" w:hAnsi="Arial" w:cs="Arial"/>
          <w:sz w:val="20"/>
          <w:szCs w:val="20"/>
          <w:lang w:val="en-GB" w:eastAsia="en-GB"/>
        </w:rPr>
      </w:pPr>
    </w:p>
    <w:p w14:paraId="609FDC76" w14:textId="77777777" w:rsidR="00C07840" w:rsidRDefault="00C07840" w:rsidP="000C2DF5">
      <w:pPr>
        <w:spacing w:line="276" w:lineRule="auto"/>
        <w:rPr>
          <w:rFonts w:ascii="Arial" w:eastAsia="Cambria" w:hAnsi="Arial" w:cs="Arial"/>
          <w:sz w:val="20"/>
          <w:szCs w:val="20"/>
          <w:lang w:val="en-GB" w:eastAsia="en-GB"/>
        </w:rPr>
      </w:pPr>
    </w:p>
    <w:p w14:paraId="6FD99393" w14:textId="77777777" w:rsidR="00C07840" w:rsidRDefault="00C07840" w:rsidP="000C2DF5">
      <w:pPr>
        <w:spacing w:line="276" w:lineRule="auto"/>
        <w:rPr>
          <w:rFonts w:ascii="Arial" w:eastAsia="Cambria" w:hAnsi="Arial" w:cs="Arial"/>
          <w:sz w:val="20"/>
          <w:szCs w:val="20"/>
          <w:lang w:val="en-GB" w:eastAsia="en-GB"/>
        </w:rPr>
      </w:pPr>
    </w:p>
    <w:p w14:paraId="08FF6026" w14:textId="77777777" w:rsidR="00C07840" w:rsidRDefault="00C07840" w:rsidP="000C2DF5">
      <w:pPr>
        <w:spacing w:line="276" w:lineRule="auto"/>
        <w:rPr>
          <w:rFonts w:ascii="Arial" w:eastAsia="Cambria" w:hAnsi="Arial" w:cs="Arial"/>
          <w:sz w:val="20"/>
          <w:szCs w:val="20"/>
          <w:lang w:val="en-GB" w:eastAsia="en-GB"/>
        </w:rPr>
      </w:pPr>
    </w:p>
    <w:p w14:paraId="48183B17" w14:textId="77777777" w:rsidR="00C07840" w:rsidRDefault="00C07840" w:rsidP="000C2DF5">
      <w:pPr>
        <w:spacing w:line="276" w:lineRule="auto"/>
        <w:rPr>
          <w:rFonts w:ascii="Arial" w:eastAsia="Cambria" w:hAnsi="Arial" w:cs="Arial"/>
          <w:sz w:val="20"/>
          <w:szCs w:val="20"/>
          <w:lang w:val="en-GB" w:eastAsia="en-GB"/>
        </w:rPr>
      </w:pPr>
    </w:p>
    <w:p w14:paraId="649FBE6A" w14:textId="77777777" w:rsidR="00C07840" w:rsidRDefault="00C07840" w:rsidP="000C2DF5">
      <w:pPr>
        <w:spacing w:line="276" w:lineRule="auto"/>
        <w:rPr>
          <w:rFonts w:ascii="Arial" w:eastAsia="Cambria" w:hAnsi="Arial" w:cs="Arial"/>
          <w:sz w:val="20"/>
          <w:szCs w:val="20"/>
          <w:lang w:val="en-GB" w:eastAsia="en-GB"/>
        </w:rPr>
      </w:pPr>
    </w:p>
    <w:p w14:paraId="5F58D946" w14:textId="77777777" w:rsidR="00C07840" w:rsidRDefault="00C07840" w:rsidP="000C2DF5">
      <w:pPr>
        <w:spacing w:line="276" w:lineRule="auto"/>
        <w:rPr>
          <w:rFonts w:ascii="Arial" w:eastAsia="Cambria" w:hAnsi="Arial" w:cs="Arial"/>
          <w:sz w:val="20"/>
          <w:szCs w:val="20"/>
          <w:lang w:val="en-GB" w:eastAsia="en-GB"/>
        </w:rPr>
      </w:pPr>
    </w:p>
    <w:p w14:paraId="6E943A6D" w14:textId="77777777" w:rsidR="00C07840" w:rsidRDefault="00C07840" w:rsidP="000C2DF5">
      <w:pPr>
        <w:spacing w:line="276" w:lineRule="auto"/>
        <w:rPr>
          <w:rFonts w:ascii="Arial" w:eastAsia="Cambria" w:hAnsi="Arial" w:cs="Arial"/>
          <w:sz w:val="20"/>
          <w:szCs w:val="20"/>
          <w:lang w:val="en-GB" w:eastAsia="en-GB"/>
        </w:rPr>
      </w:pPr>
    </w:p>
    <w:p w14:paraId="47926C4C" w14:textId="77777777" w:rsidR="00C07840" w:rsidRDefault="00C07840" w:rsidP="000C2DF5">
      <w:pPr>
        <w:spacing w:line="276" w:lineRule="auto"/>
        <w:rPr>
          <w:rFonts w:ascii="Arial" w:eastAsia="Cambria" w:hAnsi="Arial" w:cs="Arial"/>
          <w:sz w:val="20"/>
          <w:szCs w:val="20"/>
          <w:lang w:val="en-GB" w:eastAsia="en-GB"/>
        </w:rPr>
      </w:pPr>
    </w:p>
    <w:p w14:paraId="57516D75" w14:textId="77777777" w:rsidR="00C07840" w:rsidRDefault="00C07840" w:rsidP="000C2DF5">
      <w:pPr>
        <w:spacing w:line="276" w:lineRule="auto"/>
        <w:rPr>
          <w:rFonts w:ascii="Arial" w:eastAsia="Cambria" w:hAnsi="Arial" w:cs="Arial"/>
          <w:sz w:val="20"/>
          <w:szCs w:val="20"/>
          <w:lang w:val="en-GB" w:eastAsia="en-GB"/>
        </w:rPr>
      </w:pPr>
    </w:p>
    <w:p w14:paraId="69E11724" w14:textId="77777777" w:rsidR="00C07840" w:rsidRPr="000C2DF5" w:rsidRDefault="00C07840" w:rsidP="000C2DF5">
      <w:pPr>
        <w:spacing w:line="276" w:lineRule="auto"/>
        <w:rPr>
          <w:rFonts w:ascii="Arial" w:eastAsia="Cambria" w:hAnsi="Arial" w:cs="Arial"/>
          <w:sz w:val="20"/>
          <w:szCs w:val="20"/>
          <w:lang w:val="en-GB" w:eastAsia="en-GB"/>
        </w:rPr>
      </w:pPr>
    </w:p>
    <w:p w14:paraId="5EEDA9C9" w14:textId="77777777" w:rsidR="00B751CE" w:rsidRPr="000C2DF5" w:rsidRDefault="008D54A5" w:rsidP="000C2DF5">
      <w:pPr>
        <w:pStyle w:val="Heading1"/>
        <w:numPr>
          <w:ilvl w:val="0"/>
          <w:numId w:val="0"/>
        </w:numPr>
        <w:spacing w:line="276" w:lineRule="auto"/>
        <w:rPr>
          <w:rFonts w:ascii="Arial" w:hAnsi="Arial" w:cs="Arial"/>
          <w:sz w:val="20"/>
          <w:szCs w:val="20"/>
        </w:rPr>
      </w:pPr>
      <w:bookmarkStart w:id="235" w:name="_Toc509236639"/>
      <w:bookmarkStart w:id="236" w:name="_Toc513649261"/>
      <w:r w:rsidRPr="000C2DF5">
        <w:rPr>
          <w:rFonts w:ascii="Arial" w:hAnsi="Arial" w:cs="Arial"/>
          <w:sz w:val="20"/>
          <w:szCs w:val="20"/>
        </w:rPr>
        <w:t xml:space="preserve">A.23 </w:t>
      </w:r>
      <w:r w:rsidR="00A87981" w:rsidRPr="000C2DF5">
        <w:rPr>
          <w:rFonts w:ascii="Arial" w:hAnsi="Arial" w:cs="Arial"/>
          <w:sz w:val="20"/>
          <w:szCs w:val="20"/>
        </w:rPr>
        <w:t>Bibliograph</w:t>
      </w:r>
      <w:r w:rsidR="00612698" w:rsidRPr="000C2DF5">
        <w:rPr>
          <w:rFonts w:ascii="Arial" w:hAnsi="Arial" w:cs="Arial"/>
          <w:sz w:val="20"/>
          <w:szCs w:val="20"/>
        </w:rPr>
        <w:t>y</w:t>
      </w:r>
      <w:bookmarkEnd w:id="234"/>
      <w:bookmarkEnd w:id="235"/>
      <w:bookmarkEnd w:id="236"/>
    </w:p>
    <w:p w14:paraId="5E975ED5" w14:textId="77777777" w:rsidR="00512C2A" w:rsidRPr="000C2DF5" w:rsidRDefault="00512C2A" w:rsidP="000C2DF5">
      <w:pPr>
        <w:spacing w:line="276" w:lineRule="auto"/>
        <w:rPr>
          <w:rFonts w:ascii="Arial" w:eastAsia="Cambria" w:hAnsi="Arial" w:cs="Arial"/>
          <w:sz w:val="20"/>
          <w:szCs w:val="20"/>
          <w:lang w:val="en-GB" w:eastAsia="en-GB"/>
        </w:rPr>
      </w:pPr>
    </w:p>
    <w:p w14:paraId="701DF0E9" w14:textId="77777777" w:rsidR="00512C2A" w:rsidRPr="00080144" w:rsidRDefault="00C7041D"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Faculty of Dental Surgery. The state of children’s oral health in England. 2015. </w:t>
      </w:r>
      <w:hyperlink r:id="rId15" w:history="1">
        <w:r w:rsidRPr="00080144">
          <w:rPr>
            <w:rStyle w:val="Hyperlink"/>
            <w:rFonts w:ascii="Arial" w:hAnsi="Arial" w:cs="Arial"/>
            <w:sz w:val="20"/>
            <w:szCs w:val="20"/>
          </w:rPr>
          <w:t>https://www.rcseng.ac.uk/fds/policy/documents/fds-report-on-the-state-of-childrens-oral-health. Last accessed March 2016</w:t>
        </w:r>
      </w:hyperlink>
    </w:p>
    <w:p w14:paraId="47B00B30" w14:textId="77777777" w:rsidR="00C7041D" w:rsidRPr="00080144" w:rsidRDefault="00C7041D"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Health and Social Care Information Centre (HSCIC). Children’s Dental Health Survey 2013. </w:t>
      </w:r>
      <w:hyperlink r:id="rId16" w:history="1">
        <w:r w:rsidRPr="00080144">
          <w:rPr>
            <w:rFonts w:ascii="Arial" w:hAnsi="Arial" w:cs="Arial"/>
            <w:sz w:val="20"/>
            <w:szCs w:val="20"/>
          </w:rPr>
          <w:t>http://www.hscic.gov.uk/catalogue/PUB17137</w:t>
        </w:r>
      </w:hyperlink>
      <w:r w:rsidRPr="00080144">
        <w:rPr>
          <w:rFonts w:ascii="Arial" w:hAnsi="Arial" w:cs="Arial"/>
          <w:sz w:val="20"/>
          <w:szCs w:val="20"/>
        </w:rPr>
        <w:t xml:space="preserve">. Last accessed June 2016 </w:t>
      </w:r>
    </w:p>
    <w:p w14:paraId="47AA03AF" w14:textId="77777777" w:rsidR="00C7041D" w:rsidRPr="00080144" w:rsidRDefault="00C7041D" w:rsidP="00AE1487">
      <w:pPr>
        <w:widowControl w:val="0"/>
        <w:autoSpaceDE w:val="0"/>
        <w:autoSpaceDN w:val="0"/>
        <w:adjustRightInd w:val="0"/>
        <w:spacing w:after="240" w:line="276" w:lineRule="auto"/>
        <w:jc w:val="both"/>
        <w:rPr>
          <w:rFonts w:ascii="Arial" w:hAnsi="Arial" w:cs="Arial"/>
          <w:color w:val="0000FF"/>
          <w:sz w:val="20"/>
          <w:szCs w:val="20"/>
          <w:u w:val="single"/>
        </w:rPr>
      </w:pPr>
      <w:r w:rsidRPr="00080144">
        <w:rPr>
          <w:rFonts w:ascii="Arial" w:hAnsi="Arial" w:cs="Arial"/>
          <w:sz w:val="20"/>
          <w:szCs w:val="20"/>
        </w:rPr>
        <w:t xml:space="preserve">Health and Social Care Information Centre (HSCIC). NHS Dental Statistics England 2014/2015. </w:t>
      </w:r>
      <w:hyperlink r:id="rId17" w:history="1">
        <w:r w:rsidRPr="00080144">
          <w:rPr>
            <w:rStyle w:val="Hyperlink"/>
            <w:rFonts w:ascii="Arial" w:hAnsi="Arial" w:cs="Arial"/>
            <w:sz w:val="20"/>
            <w:szCs w:val="20"/>
          </w:rPr>
          <w:t>http://www.hscic.gov.uk/catalogue/PUB18129/nhs-dent-stat-eng-14-15-repV1.1.pdf. Last Accessed July 2016</w:t>
        </w:r>
      </w:hyperlink>
    </w:p>
    <w:p w14:paraId="605C22D8" w14:textId="77777777" w:rsidR="00C7041D" w:rsidRPr="00080144" w:rsidRDefault="00C7041D"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Listl S, Galloway J, Mossey PA, Marcenes W. Global Economic Impact of Dental Diseases. Journal of Dental Research 2015;  94: 1355-1361</w:t>
      </w:r>
    </w:p>
    <w:p w14:paraId="49B1A33E" w14:textId="77777777" w:rsidR="004942FF" w:rsidRPr="00080144" w:rsidRDefault="004942FF"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Local Government Association. Hospitals spending £35 million on "rotting teeth" in children. </w:t>
      </w:r>
      <w:hyperlink r:id="rId18" w:anchor="sthash.fpetcLN9.dpuf" w:history="1">
        <w:r w:rsidRPr="00080144">
          <w:rPr>
            <w:rFonts w:ascii="Arial" w:hAnsi="Arial" w:cs="Arial"/>
            <w:sz w:val="20"/>
            <w:szCs w:val="20"/>
          </w:rPr>
          <w:t>http://www.local.gov.uk/web/guest/media-releases/-/journal_content/56/10180/7784916/NEWS#sthash.fpetcLN9.dpuf</w:t>
        </w:r>
      </w:hyperlink>
      <w:r w:rsidRPr="00080144">
        <w:rPr>
          <w:rFonts w:ascii="Arial" w:hAnsi="Arial" w:cs="Arial"/>
          <w:sz w:val="20"/>
          <w:szCs w:val="20"/>
        </w:rPr>
        <w:t>. Last accessed May 2016.</w:t>
      </w:r>
    </w:p>
    <w:p w14:paraId="3ED05525" w14:textId="77777777" w:rsidR="004942FF" w:rsidRPr="00080144" w:rsidRDefault="004942FF"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National Dental Epidemiology Programme for England: oral health survey of five-year-old children 2015. </w:t>
      </w:r>
      <w:hyperlink r:id="rId19" w:history="1">
        <w:r w:rsidRPr="00080144">
          <w:rPr>
            <w:rFonts w:ascii="Arial" w:hAnsi="Arial" w:cs="Arial"/>
            <w:sz w:val="20"/>
            <w:szCs w:val="20"/>
          </w:rPr>
          <w:t>http://www.nwph.net/dentalhealth/14_15_5yearold/14_15_16/DPHEP%20for%20England%20OH%20Survey%205yr%202015%20Report%20FINAL%20Gateway%20approved.pdf</w:t>
        </w:r>
      </w:hyperlink>
      <w:r w:rsidRPr="00080144">
        <w:rPr>
          <w:rFonts w:ascii="Arial" w:hAnsi="Arial" w:cs="Arial"/>
          <w:sz w:val="20"/>
          <w:szCs w:val="20"/>
        </w:rPr>
        <w:t>. Last accessed May 2016</w:t>
      </w:r>
    </w:p>
    <w:p w14:paraId="595F3B31" w14:textId="77777777" w:rsidR="00C7041D" w:rsidRPr="00080144" w:rsidRDefault="00C7041D"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Schwendicke F, Göstemeyer G, Blunck U, Paris S, Hsu L-Y, Tu Y-K. Directly Placed Restorative Materials: Review and Network Meta-analysis. Journal of Dental Research 2016. DOI: 10.1177/0022034516631285 </w:t>
      </w:r>
    </w:p>
    <w:p w14:paraId="356E9CF8" w14:textId="77777777" w:rsidR="00C7041D" w:rsidRPr="00B220BE" w:rsidRDefault="000E21CD" w:rsidP="00AE1487">
      <w:pPr>
        <w:widowControl w:val="0"/>
        <w:autoSpaceDE w:val="0"/>
        <w:autoSpaceDN w:val="0"/>
        <w:adjustRightInd w:val="0"/>
        <w:spacing w:after="240" w:line="276" w:lineRule="auto"/>
        <w:jc w:val="both"/>
        <w:rPr>
          <w:rFonts w:ascii="Arial" w:hAnsi="Arial" w:cs="Arial"/>
          <w:sz w:val="20"/>
          <w:szCs w:val="20"/>
        </w:rPr>
      </w:pPr>
      <w:hyperlink r:id="rId20" w:history="1">
        <w:r w:rsidR="00C7041D" w:rsidRPr="00080144">
          <w:rPr>
            <w:rFonts w:ascii="Arial" w:hAnsi="Arial" w:cs="Arial"/>
            <w:sz w:val="20"/>
            <w:szCs w:val="20"/>
          </w:rPr>
          <w:t>Stephenson J</w:t>
        </w:r>
      </w:hyperlink>
      <w:r w:rsidR="00C7041D" w:rsidRPr="00080144">
        <w:rPr>
          <w:rFonts w:ascii="Arial" w:hAnsi="Arial" w:cs="Arial"/>
          <w:sz w:val="20"/>
          <w:szCs w:val="20"/>
        </w:rPr>
        <w:t xml:space="preserve">, </w:t>
      </w:r>
      <w:hyperlink r:id="rId21" w:history="1">
        <w:r w:rsidR="00C7041D" w:rsidRPr="00080144">
          <w:rPr>
            <w:rFonts w:ascii="Arial" w:hAnsi="Arial" w:cs="Arial"/>
            <w:sz w:val="20"/>
            <w:szCs w:val="20"/>
          </w:rPr>
          <w:t>Chadwick BL</w:t>
        </w:r>
      </w:hyperlink>
      <w:r w:rsidR="00C7041D" w:rsidRPr="00080144">
        <w:rPr>
          <w:rFonts w:ascii="Arial" w:hAnsi="Arial" w:cs="Arial"/>
          <w:sz w:val="20"/>
          <w:szCs w:val="20"/>
        </w:rPr>
        <w:t xml:space="preserve">, </w:t>
      </w:r>
      <w:hyperlink r:id="rId22" w:history="1">
        <w:r w:rsidR="00C7041D" w:rsidRPr="00080144">
          <w:rPr>
            <w:rFonts w:ascii="Arial" w:hAnsi="Arial" w:cs="Arial"/>
            <w:sz w:val="20"/>
            <w:szCs w:val="20"/>
          </w:rPr>
          <w:t>Playle RA</w:t>
        </w:r>
      </w:hyperlink>
      <w:r w:rsidR="00C7041D" w:rsidRPr="00080144">
        <w:rPr>
          <w:rFonts w:ascii="Arial" w:hAnsi="Arial" w:cs="Arial"/>
          <w:sz w:val="20"/>
          <w:szCs w:val="20"/>
        </w:rPr>
        <w:t xml:space="preserve">, </w:t>
      </w:r>
      <w:hyperlink r:id="rId23" w:history="1">
        <w:r w:rsidR="00C7041D" w:rsidRPr="00080144">
          <w:rPr>
            <w:rFonts w:ascii="Arial" w:hAnsi="Arial" w:cs="Arial"/>
            <w:sz w:val="20"/>
            <w:szCs w:val="20"/>
          </w:rPr>
          <w:t>Treasure ET</w:t>
        </w:r>
      </w:hyperlink>
      <w:r w:rsidR="00C7041D" w:rsidRPr="00080144">
        <w:rPr>
          <w:rFonts w:ascii="Arial" w:hAnsi="Arial" w:cs="Arial"/>
          <w:sz w:val="20"/>
          <w:szCs w:val="20"/>
        </w:rPr>
        <w:t xml:space="preserve">. A competing risk survival analysis model to assess the efficacy of filling carious primary teeth. </w:t>
      </w:r>
      <w:r w:rsidR="00C7041D" w:rsidRPr="00B220BE">
        <w:rPr>
          <w:rFonts w:ascii="Arial" w:hAnsi="Arial" w:cs="Arial"/>
          <w:sz w:val="20"/>
          <w:szCs w:val="20"/>
        </w:rPr>
        <w:t>Caries Res. 2010;44(3):285-93</w:t>
      </w:r>
    </w:p>
    <w:p w14:paraId="6F88AB96" w14:textId="77777777" w:rsidR="00C7041D" w:rsidRPr="00080144" w:rsidRDefault="00C7041D" w:rsidP="00AE1487">
      <w:pPr>
        <w:widowControl w:val="0"/>
        <w:autoSpaceDE w:val="0"/>
        <w:autoSpaceDN w:val="0"/>
        <w:adjustRightInd w:val="0"/>
        <w:spacing w:after="240" w:line="276" w:lineRule="auto"/>
        <w:jc w:val="both"/>
        <w:rPr>
          <w:rFonts w:ascii="Arial" w:hAnsi="Arial" w:cs="Arial"/>
          <w:sz w:val="20"/>
          <w:szCs w:val="20"/>
        </w:rPr>
      </w:pPr>
      <w:r w:rsidRPr="00B220BE">
        <w:rPr>
          <w:rFonts w:ascii="Arial" w:hAnsi="Arial" w:cs="Arial"/>
          <w:sz w:val="20"/>
          <w:szCs w:val="20"/>
        </w:rPr>
        <w:t xml:space="preserve">United Nations Environment Programme (UNEP). Minamata Convention on Mercury. </w:t>
      </w:r>
      <w:r w:rsidRPr="00080144">
        <w:rPr>
          <w:rFonts w:ascii="Arial" w:hAnsi="Arial" w:cs="Arial"/>
          <w:sz w:val="20"/>
          <w:szCs w:val="20"/>
        </w:rPr>
        <w:t xml:space="preserve">2013. </w:t>
      </w:r>
      <w:hyperlink r:id="rId24" w:history="1">
        <w:r w:rsidRPr="00080144">
          <w:rPr>
            <w:rFonts w:ascii="Arial" w:hAnsi="Arial" w:cs="Arial"/>
            <w:sz w:val="20"/>
            <w:szCs w:val="20"/>
          </w:rPr>
          <w:t>http://www.mercuryconvention.org/</w:t>
        </w:r>
      </w:hyperlink>
      <w:r w:rsidRPr="00080144">
        <w:rPr>
          <w:rFonts w:ascii="Arial" w:hAnsi="Arial" w:cs="Arial"/>
          <w:sz w:val="20"/>
          <w:szCs w:val="20"/>
        </w:rPr>
        <w:t>. Last accessed March 2016.</w:t>
      </w:r>
    </w:p>
    <w:p w14:paraId="692B7CFF" w14:textId="77777777" w:rsidR="00F5339A" w:rsidRDefault="00F5339A" w:rsidP="00AE1487">
      <w:pPr>
        <w:widowControl w:val="0"/>
        <w:autoSpaceDE w:val="0"/>
        <w:autoSpaceDN w:val="0"/>
        <w:adjustRightInd w:val="0"/>
        <w:spacing w:after="240" w:line="276" w:lineRule="auto"/>
        <w:jc w:val="both"/>
        <w:rPr>
          <w:rFonts w:ascii="Arial" w:hAnsi="Arial" w:cs="Arial"/>
          <w:sz w:val="20"/>
          <w:szCs w:val="20"/>
        </w:rPr>
      </w:pPr>
      <w:r w:rsidRPr="00080144">
        <w:rPr>
          <w:rFonts w:ascii="Arial" w:hAnsi="Arial" w:cs="Arial"/>
          <w:sz w:val="20"/>
          <w:szCs w:val="20"/>
        </w:rPr>
        <w:t xml:space="preserve">World Health Organisation. Oral Health Factsheet. 2012. </w:t>
      </w:r>
      <w:hyperlink r:id="rId25" w:history="1">
        <w:r w:rsidRPr="00080144">
          <w:rPr>
            <w:rFonts w:ascii="Arial" w:hAnsi="Arial" w:cs="Arial"/>
            <w:sz w:val="20"/>
            <w:szCs w:val="20"/>
          </w:rPr>
          <w:t>http://www.who.int/mediacentre/factsheets/fs318/en/</w:t>
        </w:r>
      </w:hyperlink>
      <w:r w:rsidRPr="00080144">
        <w:rPr>
          <w:rFonts w:ascii="Arial" w:hAnsi="Arial" w:cs="Arial"/>
          <w:sz w:val="20"/>
          <w:szCs w:val="20"/>
        </w:rPr>
        <w:t>. Last accessed March 2016</w:t>
      </w:r>
    </w:p>
    <w:p w14:paraId="02FA9897" w14:textId="18DEE77D" w:rsidR="00DA2B2E" w:rsidRDefault="00DA2B2E" w:rsidP="00DA2B2E">
      <w:pPr>
        <w:pStyle w:val="NoSpacing"/>
        <w:rPr>
          <w:rFonts w:ascii="Arial" w:hAnsi="Arial" w:cs="Arial"/>
          <w:sz w:val="20"/>
          <w:szCs w:val="20"/>
        </w:rPr>
      </w:pPr>
      <w:r w:rsidRPr="00DA2B2E">
        <w:rPr>
          <w:rFonts w:ascii="Arial" w:hAnsi="Arial" w:cs="Arial"/>
          <w:sz w:val="20"/>
          <w:szCs w:val="20"/>
        </w:rPr>
        <w:t xml:space="preserve">Sidhu S, Nicholson J. A review of Glass-Ionomer Cements for Clinical Dentistry. Journal of Functional Biomaterials. 2016 </w:t>
      </w:r>
      <w:r>
        <w:rPr>
          <w:rFonts w:ascii="Arial" w:hAnsi="Arial" w:cs="Arial"/>
          <w:sz w:val="20"/>
          <w:szCs w:val="20"/>
        </w:rPr>
        <w:t xml:space="preserve"> ;7,16.</w:t>
      </w:r>
    </w:p>
    <w:p w14:paraId="124C8AED" w14:textId="77777777" w:rsidR="00DA2B2E" w:rsidRDefault="00DA2B2E" w:rsidP="00DA2B2E">
      <w:pPr>
        <w:pStyle w:val="NoSpacing"/>
        <w:rPr>
          <w:rFonts w:ascii="Arial" w:hAnsi="Arial" w:cs="Arial"/>
          <w:sz w:val="20"/>
          <w:szCs w:val="20"/>
        </w:rPr>
      </w:pPr>
    </w:p>
    <w:p w14:paraId="1D7A6364" w14:textId="4E612043" w:rsidR="00DA2B2E" w:rsidRPr="00DA2B2E" w:rsidRDefault="00DA2B2E" w:rsidP="00DA2B2E">
      <w:pPr>
        <w:suppressAutoHyphens w:val="0"/>
        <w:autoSpaceDE w:val="0"/>
        <w:autoSpaceDN w:val="0"/>
        <w:adjustRightInd w:val="0"/>
        <w:rPr>
          <w:rFonts w:ascii="Arial" w:eastAsia="Cambria" w:hAnsi="Arial" w:cs="Arial"/>
          <w:sz w:val="20"/>
          <w:szCs w:val="20"/>
          <w:lang w:val="en-IE" w:eastAsia="en-GB"/>
        </w:rPr>
      </w:pPr>
      <w:r w:rsidRPr="00DA2B2E">
        <w:rPr>
          <w:rFonts w:ascii="Arial" w:eastAsia="Cambria" w:hAnsi="Arial" w:cs="Arial"/>
          <w:sz w:val="20"/>
          <w:szCs w:val="20"/>
          <w:lang w:val="en-IE" w:eastAsia="en-GB"/>
        </w:rPr>
        <w:t>Hilgert L, de Amorim R, Leal S, Mulder J, Creugers N, Frencken,J. Is high-viscosity glass-ionomer-cement a successor to amalgam for treating primary molars? Dental Materials. 2014; 30(10): 1172-78.</w:t>
      </w:r>
    </w:p>
    <w:p w14:paraId="446724DE" w14:textId="77777777" w:rsidR="00512C2A" w:rsidRPr="000C2DF5" w:rsidRDefault="00512C2A" w:rsidP="000C2DF5">
      <w:pPr>
        <w:spacing w:line="276" w:lineRule="auto"/>
        <w:rPr>
          <w:rFonts w:ascii="Arial" w:eastAsia="Cambria" w:hAnsi="Arial" w:cs="Arial"/>
          <w:sz w:val="20"/>
          <w:szCs w:val="20"/>
          <w:lang w:val="en-GB" w:eastAsia="en-GB"/>
        </w:rPr>
      </w:pPr>
    </w:p>
    <w:p w14:paraId="43FE3782" w14:textId="77777777" w:rsidR="00512C2A" w:rsidRPr="000C2DF5" w:rsidRDefault="00512C2A" w:rsidP="000C2DF5">
      <w:pPr>
        <w:spacing w:line="276" w:lineRule="auto"/>
        <w:rPr>
          <w:rFonts w:ascii="Arial" w:hAnsi="Arial" w:cs="Arial"/>
          <w:sz w:val="20"/>
          <w:szCs w:val="20"/>
        </w:rPr>
      </w:pPr>
    </w:p>
    <w:p w14:paraId="67C1D437" w14:textId="24285306" w:rsidR="00DA2B2E" w:rsidRPr="00DA2B2E" w:rsidRDefault="00DA2B2E" w:rsidP="00DA2B2E">
      <w:pPr>
        <w:pStyle w:val="desc"/>
        <w:shd w:val="clear" w:color="auto" w:fill="FFFFFF"/>
        <w:spacing w:before="0" w:beforeAutospacing="0" w:after="0" w:afterAutospacing="0"/>
        <w:rPr>
          <w:rFonts w:ascii="Arial" w:hAnsi="Arial" w:cs="Arial"/>
          <w:color w:val="000000"/>
          <w:sz w:val="22"/>
          <w:szCs w:val="22"/>
        </w:rPr>
      </w:pPr>
      <w:r w:rsidRPr="00DA2B2E">
        <w:rPr>
          <w:rFonts w:ascii="Arial" w:hAnsi="Arial" w:cs="Arial"/>
          <w:bCs/>
          <w:sz w:val="20"/>
          <w:szCs w:val="20"/>
        </w:rPr>
        <w:t>Qvist</w:t>
      </w:r>
      <w:r w:rsidRPr="00DA2B2E">
        <w:rPr>
          <w:rFonts w:ascii="Arial" w:hAnsi="Arial" w:cs="Arial"/>
          <w:sz w:val="20"/>
          <w:szCs w:val="20"/>
        </w:rPr>
        <w:t> V, Laurberg L, Poulsen A, Teglers PT.</w:t>
      </w:r>
      <w:r>
        <w:rPr>
          <w:rFonts w:ascii="Arial" w:hAnsi="Arial" w:cs="Arial"/>
          <w:sz w:val="20"/>
          <w:szCs w:val="20"/>
        </w:rPr>
        <w:t xml:space="preserve"> </w:t>
      </w:r>
      <w:hyperlink r:id="rId26" w:history="1">
        <w:r w:rsidRPr="00DA2B2E">
          <w:rPr>
            <w:rStyle w:val="Hyperlink"/>
            <w:rFonts w:ascii="Arial" w:hAnsi="Arial" w:cs="Arial"/>
            <w:color w:val="auto"/>
            <w:sz w:val="20"/>
            <w:szCs w:val="20"/>
            <w:u w:val="none"/>
          </w:rPr>
          <w:t>Eight-year study on conventional glass ionomer and amalgam restorations in primary teeth.</w:t>
        </w:r>
      </w:hyperlink>
      <w:r>
        <w:rPr>
          <w:rFonts w:ascii="Arial" w:hAnsi="Arial" w:cs="Arial"/>
          <w:sz w:val="20"/>
          <w:szCs w:val="20"/>
        </w:rPr>
        <w:t xml:space="preserve"> </w:t>
      </w:r>
      <w:r w:rsidRPr="00DA2B2E">
        <w:rPr>
          <w:rStyle w:val="jrnl"/>
          <w:rFonts w:ascii="Arial" w:hAnsi="Arial" w:cs="Arial"/>
          <w:sz w:val="20"/>
          <w:szCs w:val="20"/>
        </w:rPr>
        <w:t>Acta Odontol Scand</w:t>
      </w:r>
      <w:r>
        <w:rPr>
          <w:rFonts w:ascii="Arial" w:hAnsi="Arial" w:cs="Arial"/>
          <w:sz w:val="20"/>
          <w:szCs w:val="20"/>
        </w:rPr>
        <w:t>. 2004</w:t>
      </w:r>
      <w:r w:rsidRPr="00DA2B2E">
        <w:rPr>
          <w:rFonts w:ascii="Arial" w:hAnsi="Arial" w:cs="Arial"/>
          <w:sz w:val="20"/>
          <w:szCs w:val="20"/>
        </w:rPr>
        <w:t>;62(1):37-45</w:t>
      </w:r>
      <w:r>
        <w:rPr>
          <w:rFonts w:ascii="Arial" w:hAnsi="Arial" w:cs="Arial"/>
          <w:color w:val="000000"/>
          <w:sz w:val="18"/>
          <w:szCs w:val="18"/>
        </w:rPr>
        <w:t>.</w:t>
      </w:r>
    </w:p>
    <w:p w14:paraId="007D696F" w14:textId="77777777" w:rsidR="00DA2B2E" w:rsidRDefault="00DA2B2E" w:rsidP="000C2DF5">
      <w:pPr>
        <w:spacing w:line="276" w:lineRule="auto"/>
        <w:rPr>
          <w:rFonts w:ascii="Arial" w:hAnsi="Arial" w:cs="Arial"/>
          <w:sz w:val="20"/>
          <w:szCs w:val="20"/>
        </w:rPr>
      </w:pPr>
    </w:p>
    <w:p w14:paraId="66426D29" w14:textId="3573DEE6" w:rsidR="00DA2B2E" w:rsidRDefault="00DA2B2E" w:rsidP="00DA2B2E">
      <w:pPr>
        <w:pStyle w:val="NoSpacing"/>
        <w:rPr>
          <w:rFonts w:ascii="Arial" w:hAnsi="Arial" w:cs="Arial"/>
          <w:sz w:val="20"/>
          <w:szCs w:val="20"/>
          <w:shd w:val="clear" w:color="auto" w:fill="FFFFFF"/>
        </w:rPr>
      </w:pPr>
      <w:r>
        <w:rPr>
          <w:rFonts w:ascii="Arial" w:hAnsi="Arial" w:cs="Arial"/>
          <w:sz w:val="20"/>
          <w:szCs w:val="20"/>
        </w:rPr>
        <w:t xml:space="preserve">Chadwick B, Evans D. Restoration of class II cavities in primary molar teeth with conventional and resin modified glass ionomer cements: a systemic review of the literature. </w:t>
      </w:r>
      <w:hyperlink r:id="rId27" w:tooltip="European archives of paediatric dentistry : official journal of the European Academy of Paediatric Dentistry." w:history="1">
        <w:r w:rsidRPr="00DA2B2E">
          <w:rPr>
            <w:rStyle w:val="Hyperlink"/>
            <w:rFonts w:ascii="Arial" w:hAnsi="Arial" w:cs="Arial"/>
            <w:color w:val="auto"/>
            <w:sz w:val="20"/>
            <w:szCs w:val="20"/>
            <w:u w:val="none"/>
            <w:shd w:val="clear" w:color="auto" w:fill="FFFFFF"/>
          </w:rPr>
          <w:t>Eur Arch Paediatr Dent.</w:t>
        </w:r>
      </w:hyperlink>
      <w:r>
        <w:rPr>
          <w:rFonts w:ascii="Arial" w:hAnsi="Arial" w:cs="Arial"/>
          <w:sz w:val="20"/>
          <w:szCs w:val="20"/>
          <w:shd w:val="clear" w:color="auto" w:fill="FFFFFF"/>
        </w:rPr>
        <w:t> 2007</w:t>
      </w:r>
      <w:r w:rsidRPr="00DA2B2E">
        <w:rPr>
          <w:rFonts w:ascii="Arial" w:hAnsi="Arial" w:cs="Arial"/>
          <w:sz w:val="20"/>
          <w:szCs w:val="20"/>
          <w:shd w:val="clear" w:color="auto" w:fill="FFFFFF"/>
        </w:rPr>
        <w:t>;8(1):14-21.</w:t>
      </w:r>
    </w:p>
    <w:p w14:paraId="3508005F" w14:textId="77777777" w:rsidR="00DA2B2E" w:rsidRDefault="00DA2B2E" w:rsidP="00DA2B2E">
      <w:pPr>
        <w:pStyle w:val="NoSpacing"/>
        <w:rPr>
          <w:rFonts w:ascii="Arial" w:hAnsi="Arial" w:cs="Arial"/>
          <w:sz w:val="20"/>
          <w:szCs w:val="20"/>
          <w:shd w:val="clear" w:color="auto" w:fill="FFFFFF"/>
        </w:rPr>
      </w:pPr>
    </w:p>
    <w:p w14:paraId="21BC11BE" w14:textId="77777777" w:rsidR="00DA2B2E" w:rsidRPr="00DA2B2E" w:rsidRDefault="00DA2B2E" w:rsidP="00DA2B2E">
      <w:pPr>
        <w:pStyle w:val="Title1"/>
        <w:shd w:val="clear" w:color="auto" w:fill="FFFFFF"/>
        <w:spacing w:before="0" w:beforeAutospacing="0" w:after="0" w:afterAutospacing="0"/>
        <w:rPr>
          <w:rFonts w:ascii="Arial" w:hAnsi="Arial" w:cs="Arial"/>
          <w:sz w:val="20"/>
          <w:szCs w:val="20"/>
        </w:rPr>
      </w:pPr>
      <w:r w:rsidRPr="00DA2B2E">
        <w:rPr>
          <w:rFonts w:ascii="Arial" w:hAnsi="Arial" w:cs="Arial"/>
          <w:bCs/>
          <w:sz w:val="20"/>
          <w:szCs w:val="20"/>
        </w:rPr>
        <w:t>Opdam</w:t>
      </w:r>
      <w:r w:rsidRPr="00DA2B2E">
        <w:rPr>
          <w:rFonts w:ascii="Arial" w:hAnsi="Arial" w:cs="Arial"/>
          <w:sz w:val="20"/>
          <w:szCs w:val="20"/>
        </w:rPr>
        <w:t> </w:t>
      </w:r>
      <w:r>
        <w:rPr>
          <w:rFonts w:ascii="Arial" w:hAnsi="Arial" w:cs="Arial"/>
          <w:sz w:val="20"/>
          <w:szCs w:val="20"/>
        </w:rPr>
        <w:t>N, van de Sande F, Bronkhorst E, Cenci M</w:t>
      </w:r>
      <w:r w:rsidRPr="00DA2B2E">
        <w:rPr>
          <w:rFonts w:ascii="Arial" w:hAnsi="Arial" w:cs="Arial"/>
          <w:sz w:val="20"/>
          <w:szCs w:val="20"/>
        </w:rPr>
        <w:t>, Bottenberg P, Pallesen U, Gae</w:t>
      </w:r>
      <w:r>
        <w:rPr>
          <w:rFonts w:ascii="Arial" w:hAnsi="Arial" w:cs="Arial"/>
          <w:sz w:val="20"/>
          <w:szCs w:val="20"/>
        </w:rPr>
        <w:t>ngler P, Lindberg A, Huysmans M, van Dijken J</w:t>
      </w:r>
      <w:r w:rsidRPr="00DA2B2E">
        <w:rPr>
          <w:rFonts w:ascii="Arial" w:hAnsi="Arial" w:cs="Arial"/>
          <w:sz w:val="20"/>
          <w:szCs w:val="20"/>
        </w:rPr>
        <w:t>.</w:t>
      </w:r>
      <w:r>
        <w:rPr>
          <w:rFonts w:ascii="Arial" w:hAnsi="Arial" w:cs="Arial"/>
          <w:sz w:val="20"/>
          <w:szCs w:val="20"/>
        </w:rPr>
        <w:t xml:space="preserve"> </w:t>
      </w:r>
      <w:hyperlink r:id="rId28" w:history="1">
        <w:r w:rsidRPr="00DA2B2E">
          <w:rPr>
            <w:rStyle w:val="Hyperlink"/>
            <w:rFonts w:ascii="Arial" w:hAnsi="Arial" w:cs="Arial"/>
            <w:color w:val="auto"/>
            <w:sz w:val="20"/>
            <w:szCs w:val="20"/>
            <w:u w:val="none"/>
          </w:rPr>
          <w:t>Longevity of posterior composite restorations: a systematic review and meta-analysis.</w:t>
        </w:r>
      </w:hyperlink>
    </w:p>
    <w:p w14:paraId="7395A108" w14:textId="3EBB6B7D" w:rsidR="00DA2B2E" w:rsidRPr="00DA2B2E" w:rsidRDefault="00DA2B2E" w:rsidP="00DA2B2E">
      <w:pPr>
        <w:pStyle w:val="details"/>
        <w:shd w:val="clear" w:color="auto" w:fill="FFFFFF"/>
        <w:spacing w:before="0" w:beforeAutospacing="0" w:after="0" w:afterAutospacing="0"/>
        <w:rPr>
          <w:rFonts w:ascii="Arial" w:hAnsi="Arial" w:cs="Arial"/>
          <w:sz w:val="20"/>
          <w:szCs w:val="20"/>
        </w:rPr>
      </w:pPr>
      <w:r w:rsidRPr="00DA2B2E">
        <w:rPr>
          <w:rStyle w:val="jrnl"/>
          <w:rFonts w:ascii="Arial" w:hAnsi="Arial" w:cs="Arial"/>
          <w:sz w:val="20"/>
          <w:szCs w:val="20"/>
        </w:rPr>
        <w:t>J Dent Res</w:t>
      </w:r>
      <w:r>
        <w:rPr>
          <w:rFonts w:ascii="Arial" w:hAnsi="Arial" w:cs="Arial"/>
          <w:sz w:val="20"/>
          <w:szCs w:val="20"/>
        </w:rPr>
        <w:t xml:space="preserve">. 2014; </w:t>
      </w:r>
      <w:r w:rsidRPr="00DA2B2E">
        <w:rPr>
          <w:rFonts w:ascii="Arial" w:hAnsi="Arial" w:cs="Arial"/>
          <w:sz w:val="20"/>
          <w:szCs w:val="20"/>
        </w:rPr>
        <w:t>93(10):943-9.</w:t>
      </w:r>
    </w:p>
    <w:p w14:paraId="5D4D4541" w14:textId="726EF0DF" w:rsidR="00F07779" w:rsidRDefault="00F07779" w:rsidP="00DA2B2E">
      <w:pPr>
        <w:pStyle w:val="NoSpacing"/>
        <w:rPr>
          <w:rFonts w:ascii="Arial" w:hAnsi="Arial" w:cs="Arial"/>
          <w:sz w:val="20"/>
          <w:szCs w:val="20"/>
        </w:rPr>
      </w:pPr>
    </w:p>
    <w:p w14:paraId="5058930A" w14:textId="141DD16A" w:rsidR="00F07779" w:rsidRDefault="00165855" w:rsidP="00DA2B2E">
      <w:pPr>
        <w:pStyle w:val="NoSpacing"/>
        <w:rPr>
          <w:rFonts w:ascii="Arial" w:hAnsi="Arial" w:cs="Arial"/>
          <w:sz w:val="20"/>
          <w:szCs w:val="20"/>
        </w:rPr>
      </w:pPr>
      <w:r>
        <w:rPr>
          <w:rFonts w:ascii="Arial" w:hAnsi="Arial" w:cs="Arial"/>
          <w:sz w:val="20"/>
          <w:szCs w:val="20"/>
        </w:rPr>
        <w:t>Walters NJ, Xia W, Salih V, Ashley PF, Young AM .  Polypropylene glycol and  urethane dimethacrylates improve conversion of dental composites and reveal  complexity of cytocompatibility testing. Dent Mater. 2016;32(2):264-77.</w:t>
      </w:r>
    </w:p>
    <w:p w14:paraId="35AD9972" w14:textId="320C4B47" w:rsidR="005972F3" w:rsidRDefault="005972F3" w:rsidP="00DA2B2E">
      <w:pPr>
        <w:pStyle w:val="NoSpacing"/>
        <w:rPr>
          <w:rFonts w:ascii="Arial" w:hAnsi="Arial" w:cs="Arial"/>
          <w:sz w:val="20"/>
          <w:szCs w:val="20"/>
        </w:rPr>
      </w:pPr>
    </w:p>
    <w:p w14:paraId="2EBFB716" w14:textId="7C35577E" w:rsidR="000C2346" w:rsidRDefault="005972F3" w:rsidP="00DA2B2E">
      <w:pPr>
        <w:pStyle w:val="NoSpacing"/>
        <w:rPr>
          <w:rFonts w:ascii="Arial" w:hAnsi="Arial" w:cs="Arial"/>
          <w:sz w:val="20"/>
          <w:szCs w:val="20"/>
        </w:rPr>
      </w:pPr>
      <w:r>
        <w:rPr>
          <w:rFonts w:ascii="Arial" w:hAnsi="Arial" w:cs="Arial"/>
          <w:sz w:val="20"/>
          <w:szCs w:val="20"/>
        </w:rPr>
        <w:t xml:space="preserve">Panpisut P, Liaqat S, Zacharaki E, Xia W, Petridis H Young AM . </w:t>
      </w:r>
      <w:r w:rsidR="000C2346">
        <w:rPr>
          <w:rFonts w:ascii="Arial" w:hAnsi="Arial" w:cs="Arial"/>
          <w:sz w:val="20"/>
          <w:szCs w:val="20"/>
        </w:rPr>
        <w:t>Dental C</w:t>
      </w:r>
      <w:r>
        <w:rPr>
          <w:rFonts w:ascii="Arial" w:hAnsi="Arial" w:cs="Arial"/>
          <w:sz w:val="20"/>
          <w:szCs w:val="20"/>
        </w:rPr>
        <w:t xml:space="preserve">omposites with Calcium / Strontium Phosphates and Polylysine. PLos ONE </w:t>
      </w:r>
      <w:r w:rsidR="000C2346">
        <w:rPr>
          <w:rFonts w:ascii="Arial" w:hAnsi="Arial" w:cs="Arial"/>
          <w:sz w:val="20"/>
          <w:szCs w:val="20"/>
        </w:rPr>
        <w:t xml:space="preserve">2016, </w:t>
      </w:r>
      <w:r>
        <w:rPr>
          <w:rFonts w:ascii="Arial" w:hAnsi="Arial" w:cs="Arial"/>
          <w:sz w:val="20"/>
          <w:szCs w:val="20"/>
        </w:rPr>
        <w:t>11(10):e0164653</w:t>
      </w:r>
      <w:r w:rsidR="000C2346">
        <w:rPr>
          <w:rFonts w:ascii="Arial" w:hAnsi="Arial" w:cs="Arial"/>
          <w:sz w:val="20"/>
          <w:szCs w:val="20"/>
        </w:rPr>
        <w:t>.</w:t>
      </w:r>
    </w:p>
    <w:p w14:paraId="3B8EA6F9" w14:textId="7F70F41F" w:rsidR="000C2346" w:rsidRDefault="000C2346" w:rsidP="00DA2B2E">
      <w:pPr>
        <w:pStyle w:val="NoSpacing"/>
        <w:rPr>
          <w:rFonts w:ascii="Arial" w:hAnsi="Arial" w:cs="Arial"/>
          <w:sz w:val="20"/>
          <w:szCs w:val="20"/>
        </w:rPr>
      </w:pPr>
    </w:p>
    <w:p w14:paraId="2B523815" w14:textId="686F0D38" w:rsidR="000C2346" w:rsidRPr="00DA2B2E" w:rsidRDefault="000C2346" w:rsidP="00DA2B2E">
      <w:pPr>
        <w:pStyle w:val="NoSpacing"/>
        <w:rPr>
          <w:rFonts w:ascii="Arial" w:hAnsi="Arial" w:cs="Arial"/>
          <w:sz w:val="20"/>
          <w:szCs w:val="20"/>
        </w:rPr>
        <w:sectPr w:rsidR="000C2346" w:rsidRPr="00DA2B2E" w:rsidSect="009477CE">
          <w:headerReference w:type="default" r:id="rId29"/>
          <w:footerReference w:type="default" r:id="rId30"/>
          <w:headerReference w:type="first" r:id="rId31"/>
          <w:footerReference w:type="first" r:id="rId32"/>
          <w:pgSz w:w="12240" w:h="15840"/>
          <w:pgMar w:top="1080" w:right="720" w:bottom="864" w:left="1276" w:header="720" w:footer="720" w:gutter="0"/>
          <w:pgNumType w:start="0"/>
          <w:cols w:space="720"/>
          <w:docGrid w:linePitch="326"/>
        </w:sectPr>
      </w:pPr>
      <w:r>
        <w:rPr>
          <w:rFonts w:ascii="Arial" w:hAnsi="Arial" w:cs="Arial"/>
          <w:sz w:val="20"/>
          <w:szCs w:val="20"/>
        </w:rPr>
        <w:t>Kangwankei K, Sani S, P</w:t>
      </w:r>
      <w:r w:rsidR="00DA38E9">
        <w:rPr>
          <w:rFonts w:ascii="Arial" w:hAnsi="Arial" w:cs="Arial"/>
          <w:sz w:val="20"/>
          <w:szCs w:val="20"/>
        </w:rPr>
        <w:t>anpisut</w:t>
      </w:r>
      <w:r>
        <w:rPr>
          <w:rFonts w:ascii="Arial" w:hAnsi="Arial" w:cs="Arial"/>
          <w:sz w:val="20"/>
          <w:szCs w:val="20"/>
        </w:rPr>
        <w:t xml:space="preserve"> P,</w:t>
      </w:r>
      <w:r w:rsidR="00DA38E9">
        <w:rPr>
          <w:rFonts w:ascii="Arial" w:hAnsi="Arial" w:cs="Arial"/>
          <w:sz w:val="20"/>
          <w:szCs w:val="20"/>
        </w:rPr>
        <w:t xml:space="preserve"> </w:t>
      </w:r>
      <w:r>
        <w:rPr>
          <w:rFonts w:ascii="Arial" w:hAnsi="Arial" w:cs="Arial"/>
          <w:sz w:val="20"/>
          <w:szCs w:val="20"/>
        </w:rPr>
        <w:t>Xia W, Ashley P, Petridis H, Young AM,  Monomer conversion, dimensional  stability, strength, modulus,  surface apatite  precipitation and wear of novel,  reactive calcium phosphate and  polylysine – containing  dental composites. PLoS ONE, 2017, 12(11): e0187757</w:t>
      </w:r>
    </w:p>
    <w:p w14:paraId="41D03C99" w14:textId="77777777" w:rsidR="0016164D" w:rsidRDefault="005222A8" w:rsidP="000C2DF5">
      <w:pPr>
        <w:spacing w:line="276" w:lineRule="auto"/>
        <w:rPr>
          <w:rFonts w:ascii="Arial" w:hAnsi="Arial" w:cs="Arial"/>
          <w:sz w:val="20"/>
          <w:szCs w:val="20"/>
        </w:rPr>
      </w:pPr>
      <w:r>
        <w:rPr>
          <w:rFonts w:ascii="Arial" w:hAnsi="Arial" w:cs="Arial"/>
          <w:sz w:val="20"/>
          <w:szCs w:val="20"/>
        </w:rPr>
        <w:lastRenderedPageBreak/>
        <w:t>Stage 1</w:t>
      </w:r>
    </w:p>
    <w:p w14:paraId="6CB1918C" w14:textId="77777777" w:rsidR="004942FF" w:rsidRDefault="004942FF" w:rsidP="000C2DF5">
      <w:pPr>
        <w:spacing w:line="276" w:lineRule="auto"/>
        <w:rPr>
          <w:rFonts w:ascii="Arial" w:hAnsi="Arial" w:cs="Arial"/>
          <w:sz w:val="20"/>
          <w:szCs w:val="20"/>
        </w:rPr>
      </w:pPr>
    </w:p>
    <w:tbl>
      <w:tblPr>
        <w:tblpPr w:leftFromText="180" w:rightFromText="180" w:vertAnchor="page" w:horzAnchor="margin" w:tblpXSpec="center" w:tblpY="322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168"/>
        <w:gridCol w:w="1134"/>
        <w:gridCol w:w="5636"/>
        <w:gridCol w:w="34"/>
      </w:tblGrid>
      <w:tr w:rsidR="009C40CD" w:rsidRPr="000C2DF5" w14:paraId="37B45AFF" w14:textId="77777777" w:rsidTr="0078622C">
        <w:tc>
          <w:tcPr>
            <w:tcW w:w="2802" w:type="dxa"/>
            <w:tcBorders>
              <w:top w:val="nil"/>
              <w:left w:val="nil"/>
              <w:bottom w:val="single" w:sz="12" w:space="0" w:color="auto"/>
              <w:right w:val="single" w:sz="12" w:space="0" w:color="auto"/>
            </w:tcBorders>
            <w:vAlign w:val="center"/>
          </w:tcPr>
          <w:p w14:paraId="7DE25252" w14:textId="77777777" w:rsidR="009C40CD" w:rsidRPr="000C2DF5" w:rsidDel="00E91844" w:rsidRDefault="009C40CD" w:rsidP="0078622C">
            <w:pPr>
              <w:widowControl w:val="0"/>
              <w:spacing w:line="276" w:lineRule="auto"/>
              <w:jc w:val="center"/>
              <w:rPr>
                <w:rFonts w:ascii="Arial" w:hAnsi="Arial" w:cs="Arial"/>
                <w:b/>
                <w:i/>
                <w:sz w:val="20"/>
                <w:szCs w:val="20"/>
              </w:rPr>
            </w:pPr>
          </w:p>
        </w:tc>
        <w:tc>
          <w:tcPr>
            <w:tcW w:w="1168" w:type="dxa"/>
            <w:tcBorders>
              <w:top w:val="single" w:sz="12" w:space="0" w:color="auto"/>
              <w:left w:val="single" w:sz="12" w:space="0" w:color="auto"/>
              <w:bottom w:val="single" w:sz="24" w:space="0" w:color="auto"/>
              <w:right w:val="single" w:sz="12" w:space="0" w:color="auto"/>
            </w:tcBorders>
            <w:shd w:val="clear" w:color="auto" w:fill="D9D9D9"/>
            <w:vAlign w:val="center"/>
          </w:tcPr>
          <w:p w14:paraId="6E7D0D9F" w14:textId="77777777" w:rsidR="009C40CD" w:rsidRPr="000C2DF5" w:rsidDel="00E91844" w:rsidRDefault="009C40CD" w:rsidP="0078622C">
            <w:pPr>
              <w:widowControl w:val="0"/>
              <w:spacing w:line="276" w:lineRule="auto"/>
              <w:jc w:val="center"/>
              <w:rPr>
                <w:rFonts w:ascii="Arial" w:hAnsi="Arial" w:cs="Arial"/>
                <w:b/>
                <w:bCs/>
                <w:i/>
                <w:color w:val="FF0000"/>
                <w:sz w:val="20"/>
                <w:szCs w:val="20"/>
              </w:rPr>
            </w:pPr>
            <w:r w:rsidRPr="000C2DF5">
              <w:rPr>
                <w:rFonts w:ascii="Arial" w:hAnsi="Arial" w:cs="Arial"/>
                <w:b/>
                <w:bCs/>
                <w:i/>
                <w:sz w:val="20"/>
                <w:szCs w:val="20"/>
              </w:rPr>
              <w:t xml:space="preserve">Screening </w:t>
            </w:r>
          </w:p>
        </w:tc>
        <w:tc>
          <w:tcPr>
            <w:tcW w:w="1134" w:type="dxa"/>
            <w:tcBorders>
              <w:top w:val="single" w:sz="12" w:space="0" w:color="auto"/>
              <w:left w:val="single" w:sz="12" w:space="0" w:color="auto"/>
              <w:bottom w:val="single" w:sz="24" w:space="0" w:color="auto"/>
              <w:right w:val="single" w:sz="12" w:space="0" w:color="auto"/>
            </w:tcBorders>
            <w:shd w:val="clear" w:color="auto" w:fill="D9D9D9"/>
            <w:vAlign w:val="center"/>
          </w:tcPr>
          <w:p w14:paraId="4E807416" w14:textId="77777777" w:rsidR="009C40CD" w:rsidRPr="000C2DF5" w:rsidRDefault="009C40CD" w:rsidP="0078622C">
            <w:pPr>
              <w:widowControl w:val="0"/>
              <w:spacing w:line="276" w:lineRule="auto"/>
              <w:rPr>
                <w:rFonts w:ascii="Arial" w:hAnsi="Arial" w:cs="Arial"/>
                <w:b/>
                <w:bCs/>
                <w:i/>
                <w:sz w:val="20"/>
                <w:szCs w:val="20"/>
              </w:rPr>
            </w:pPr>
            <w:r w:rsidRPr="000C2DF5">
              <w:rPr>
                <w:rFonts w:ascii="Arial" w:hAnsi="Arial" w:cs="Arial"/>
                <w:b/>
                <w:bCs/>
                <w:i/>
                <w:sz w:val="20"/>
                <w:szCs w:val="20"/>
              </w:rPr>
              <w:t xml:space="preserve">Baseline </w:t>
            </w:r>
            <w:r w:rsidRPr="000C2DF5">
              <w:rPr>
                <w:rFonts w:ascii="Arial" w:hAnsi="Arial" w:cs="Arial"/>
                <w:b/>
                <w:bCs/>
                <w:i/>
                <w:sz w:val="20"/>
                <w:szCs w:val="20"/>
                <w:vertAlign w:val="superscript"/>
              </w:rPr>
              <w:t>a</w:t>
            </w:r>
          </w:p>
        </w:tc>
        <w:tc>
          <w:tcPr>
            <w:tcW w:w="5670" w:type="dxa"/>
            <w:gridSpan w:val="2"/>
            <w:tcBorders>
              <w:top w:val="single" w:sz="12" w:space="0" w:color="auto"/>
              <w:left w:val="single" w:sz="12" w:space="0" w:color="auto"/>
              <w:bottom w:val="single" w:sz="24" w:space="0" w:color="auto"/>
              <w:right w:val="single" w:sz="12" w:space="0" w:color="auto"/>
            </w:tcBorders>
            <w:shd w:val="clear" w:color="auto" w:fill="D9D9D9"/>
            <w:vAlign w:val="center"/>
          </w:tcPr>
          <w:p w14:paraId="30F25C6A" w14:textId="77777777" w:rsidR="009C40CD" w:rsidRPr="000C2DF5" w:rsidRDefault="009C40CD" w:rsidP="0078622C">
            <w:pPr>
              <w:widowControl w:val="0"/>
              <w:spacing w:line="276" w:lineRule="auto"/>
              <w:jc w:val="center"/>
              <w:rPr>
                <w:rFonts w:ascii="Arial" w:hAnsi="Arial" w:cs="Arial"/>
                <w:b/>
                <w:bCs/>
                <w:i/>
                <w:sz w:val="20"/>
                <w:szCs w:val="20"/>
              </w:rPr>
            </w:pPr>
            <w:r w:rsidRPr="000C2DF5">
              <w:rPr>
                <w:rFonts w:ascii="Arial" w:hAnsi="Arial" w:cs="Arial"/>
                <w:b/>
                <w:bCs/>
                <w:i/>
                <w:sz w:val="20"/>
                <w:szCs w:val="20"/>
              </w:rPr>
              <w:t>Treatment Phase</w:t>
            </w:r>
            <w:r w:rsidRPr="000C2DF5">
              <w:rPr>
                <w:rFonts w:ascii="Arial" w:hAnsi="Arial" w:cs="Arial"/>
                <w:b/>
                <w:bCs/>
                <w:i/>
                <w:sz w:val="20"/>
                <w:szCs w:val="20"/>
                <w:vertAlign w:val="superscript"/>
              </w:rPr>
              <w:t xml:space="preserve"> b</w:t>
            </w:r>
          </w:p>
          <w:p w14:paraId="5CD021FA" w14:textId="77777777" w:rsidR="009C40CD" w:rsidRPr="000C2DF5" w:rsidRDefault="009C40CD" w:rsidP="0078622C">
            <w:pPr>
              <w:widowControl w:val="0"/>
              <w:spacing w:line="276" w:lineRule="auto"/>
              <w:jc w:val="center"/>
              <w:rPr>
                <w:rFonts w:ascii="Arial" w:hAnsi="Arial" w:cs="Arial"/>
                <w:b/>
                <w:bCs/>
                <w:i/>
                <w:sz w:val="20"/>
                <w:szCs w:val="20"/>
              </w:rPr>
            </w:pPr>
          </w:p>
        </w:tc>
      </w:tr>
      <w:tr w:rsidR="009C40CD" w:rsidRPr="000C2DF5" w14:paraId="61487BCF" w14:textId="77777777" w:rsidTr="0078622C">
        <w:trPr>
          <w:gridAfter w:val="1"/>
          <w:wAfter w:w="34" w:type="dxa"/>
          <w:trHeight w:val="426"/>
        </w:trPr>
        <w:tc>
          <w:tcPr>
            <w:tcW w:w="2802" w:type="dxa"/>
            <w:tcBorders>
              <w:top w:val="single" w:sz="12" w:space="0" w:color="auto"/>
              <w:left w:val="single" w:sz="12" w:space="0" w:color="auto"/>
              <w:bottom w:val="single" w:sz="4" w:space="0" w:color="auto"/>
              <w:right w:val="single" w:sz="4" w:space="0" w:color="auto"/>
            </w:tcBorders>
            <w:shd w:val="clear" w:color="auto" w:fill="auto"/>
            <w:vAlign w:val="center"/>
          </w:tcPr>
          <w:p w14:paraId="1D13C70C"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Visit #</w:t>
            </w:r>
          </w:p>
        </w:tc>
        <w:tc>
          <w:tcPr>
            <w:tcW w:w="1168" w:type="dxa"/>
            <w:tcBorders>
              <w:top w:val="single" w:sz="24" w:space="0" w:color="auto"/>
              <w:left w:val="single" w:sz="4" w:space="0" w:color="auto"/>
              <w:bottom w:val="single" w:sz="6" w:space="0" w:color="auto"/>
              <w:right w:val="single" w:sz="6" w:space="0" w:color="auto"/>
            </w:tcBorders>
            <w:shd w:val="clear" w:color="auto" w:fill="auto"/>
            <w:vAlign w:val="center"/>
          </w:tcPr>
          <w:p w14:paraId="1AC7EC1B"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1</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02B98BFF"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2</w:t>
            </w:r>
          </w:p>
        </w:tc>
        <w:tc>
          <w:tcPr>
            <w:tcW w:w="5636" w:type="dxa"/>
            <w:tcBorders>
              <w:top w:val="single" w:sz="24" w:space="0" w:color="auto"/>
              <w:left w:val="single" w:sz="6" w:space="0" w:color="auto"/>
              <w:bottom w:val="single" w:sz="6" w:space="0" w:color="auto"/>
              <w:right w:val="single" w:sz="6" w:space="0" w:color="auto"/>
            </w:tcBorders>
            <w:shd w:val="clear" w:color="auto" w:fill="auto"/>
            <w:vAlign w:val="center"/>
          </w:tcPr>
          <w:p w14:paraId="233C745B"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3</w:t>
            </w:r>
          </w:p>
        </w:tc>
      </w:tr>
      <w:tr w:rsidR="009C40CD" w:rsidRPr="000C2DF5" w14:paraId="7E1F6CD4" w14:textId="77777777" w:rsidTr="0078622C">
        <w:trPr>
          <w:gridAfter w:val="1"/>
          <w:wAfter w:w="34" w:type="dxa"/>
        </w:trPr>
        <w:tc>
          <w:tcPr>
            <w:tcW w:w="2802" w:type="dxa"/>
            <w:tcBorders>
              <w:top w:val="single" w:sz="4" w:space="0" w:color="auto"/>
              <w:left w:val="single" w:sz="12" w:space="0" w:color="auto"/>
              <w:bottom w:val="single" w:sz="6" w:space="0" w:color="auto"/>
              <w:right w:val="single" w:sz="4" w:space="0" w:color="auto"/>
            </w:tcBorders>
            <w:vAlign w:val="center"/>
          </w:tcPr>
          <w:p w14:paraId="34C2A03F" w14:textId="77777777" w:rsidR="009C40CD" w:rsidRPr="000C2DF5" w:rsidRDefault="009C40CD" w:rsidP="0078622C">
            <w:pPr>
              <w:widowControl w:val="0"/>
              <w:spacing w:line="276" w:lineRule="auto"/>
              <w:jc w:val="center"/>
              <w:rPr>
                <w:rFonts w:ascii="Arial" w:hAnsi="Arial" w:cs="Arial"/>
                <w:i/>
                <w:sz w:val="20"/>
                <w:szCs w:val="20"/>
              </w:rPr>
            </w:pPr>
          </w:p>
        </w:tc>
        <w:tc>
          <w:tcPr>
            <w:tcW w:w="1168" w:type="dxa"/>
            <w:tcBorders>
              <w:top w:val="single" w:sz="6" w:space="0" w:color="auto"/>
              <w:left w:val="single" w:sz="4" w:space="0" w:color="auto"/>
              <w:bottom w:val="single" w:sz="6" w:space="0" w:color="auto"/>
              <w:right w:val="single" w:sz="6" w:space="0" w:color="auto"/>
            </w:tcBorders>
            <w:vAlign w:val="center"/>
          </w:tcPr>
          <w:p w14:paraId="298A67E1" w14:textId="77777777" w:rsidR="009C40CD" w:rsidRPr="009C40CD" w:rsidRDefault="009C40CD" w:rsidP="0078622C">
            <w:pPr>
              <w:widowControl w:val="0"/>
              <w:spacing w:line="276" w:lineRule="auto"/>
              <w:jc w:val="center"/>
              <w:rPr>
                <w:rFonts w:ascii="Arial" w:hAnsi="Arial" w:cs="Arial"/>
                <w:i/>
                <w:color w:val="000000" w:themeColor="text1"/>
                <w:sz w:val="20"/>
                <w:szCs w:val="20"/>
              </w:rPr>
            </w:pPr>
            <w:r w:rsidRPr="009C40CD">
              <w:rPr>
                <w:rFonts w:ascii="Arial" w:hAnsi="Arial" w:cs="Arial"/>
                <w:i/>
                <w:color w:val="000000" w:themeColor="text1"/>
                <w:sz w:val="20"/>
                <w:szCs w:val="20"/>
              </w:rPr>
              <w:t>Day – 1</w:t>
            </w:r>
          </w:p>
          <w:p w14:paraId="3DBFF828" w14:textId="77777777" w:rsidR="009C40CD" w:rsidRPr="009C40CD" w:rsidRDefault="009C40CD" w:rsidP="0078622C">
            <w:pPr>
              <w:widowControl w:val="0"/>
              <w:spacing w:line="276" w:lineRule="auto"/>
              <w:jc w:val="center"/>
              <w:rPr>
                <w:rFonts w:ascii="Arial" w:hAnsi="Arial" w:cs="Arial"/>
                <w:i/>
                <w:color w:val="000000" w:themeColor="text1"/>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89FF312" w14:textId="77777777" w:rsidR="009C40CD" w:rsidRPr="009C40CD" w:rsidRDefault="009C40CD" w:rsidP="0078622C">
            <w:pPr>
              <w:widowControl w:val="0"/>
              <w:spacing w:line="276" w:lineRule="auto"/>
              <w:jc w:val="center"/>
              <w:rPr>
                <w:rFonts w:ascii="Arial" w:hAnsi="Arial" w:cs="Arial"/>
                <w:i/>
                <w:color w:val="000000" w:themeColor="text1"/>
                <w:sz w:val="20"/>
                <w:szCs w:val="20"/>
              </w:rPr>
            </w:pPr>
            <w:r w:rsidRPr="009C40CD">
              <w:rPr>
                <w:rFonts w:ascii="Arial" w:hAnsi="Arial" w:cs="Arial"/>
                <w:i/>
                <w:color w:val="000000" w:themeColor="text1"/>
                <w:sz w:val="20"/>
                <w:szCs w:val="20"/>
              </w:rPr>
              <w:t>Day-7</w:t>
            </w:r>
          </w:p>
          <w:p w14:paraId="7B3CB986" w14:textId="77777777" w:rsidR="009C40CD" w:rsidRPr="009C40CD" w:rsidRDefault="009C40CD" w:rsidP="0078622C">
            <w:pPr>
              <w:widowControl w:val="0"/>
              <w:spacing w:line="276" w:lineRule="auto"/>
              <w:jc w:val="center"/>
              <w:rPr>
                <w:rFonts w:ascii="Arial" w:hAnsi="Arial" w:cs="Arial"/>
                <w:i/>
                <w:color w:val="000000" w:themeColor="text1"/>
                <w:sz w:val="20"/>
                <w:szCs w:val="20"/>
              </w:rPr>
            </w:pPr>
          </w:p>
        </w:tc>
        <w:tc>
          <w:tcPr>
            <w:tcW w:w="5636" w:type="dxa"/>
            <w:tcBorders>
              <w:top w:val="single" w:sz="6" w:space="0" w:color="auto"/>
              <w:left w:val="single" w:sz="6" w:space="0" w:color="auto"/>
              <w:bottom w:val="single" w:sz="6" w:space="0" w:color="auto"/>
              <w:right w:val="single" w:sz="6" w:space="0" w:color="auto"/>
            </w:tcBorders>
            <w:vAlign w:val="center"/>
          </w:tcPr>
          <w:p w14:paraId="63A64E87" w14:textId="62164FD8" w:rsidR="009C40CD" w:rsidRPr="009C40CD" w:rsidRDefault="009C40CD" w:rsidP="0078622C">
            <w:pPr>
              <w:widowControl w:val="0"/>
              <w:spacing w:line="276" w:lineRule="auto"/>
              <w:jc w:val="center"/>
              <w:rPr>
                <w:rFonts w:ascii="Arial" w:hAnsi="Arial" w:cs="Arial"/>
                <w:i/>
                <w:color w:val="000000" w:themeColor="text1"/>
                <w:sz w:val="20"/>
                <w:szCs w:val="20"/>
              </w:rPr>
            </w:pPr>
            <w:r>
              <w:rPr>
                <w:rFonts w:ascii="Arial" w:hAnsi="Arial" w:cs="Arial"/>
                <w:i/>
                <w:color w:val="000000" w:themeColor="text1"/>
                <w:sz w:val="20"/>
                <w:szCs w:val="20"/>
              </w:rPr>
              <w:t>1</w:t>
            </w:r>
            <w:r w:rsidRPr="009C40CD">
              <w:rPr>
                <w:rFonts w:ascii="Arial" w:hAnsi="Arial" w:cs="Arial"/>
                <w:i/>
                <w:color w:val="000000" w:themeColor="text1"/>
                <w:sz w:val="20"/>
                <w:szCs w:val="20"/>
              </w:rPr>
              <w:t xml:space="preserve"> month</w:t>
            </w:r>
          </w:p>
        </w:tc>
      </w:tr>
      <w:tr w:rsidR="009C40CD" w:rsidRPr="000C2DF5" w14:paraId="14EEABCD" w14:textId="77777777" w:rsidTr="0078622C">
        <w:trPr>
          <w:gridAfter w:val="1"/>
          <w:wAfter w:w="34" w:type="dxa"/>
          <w:trHeight w:val="399"/>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169EEE6A"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Informed Consent</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A2D1379"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E510749"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65915ECC"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6961B1B0" w14:textId="77777777" w:rsidTr="0078622C">
        <w:trPr>
          <w:gridAfter w:val="1"/>
          <w:wAfter w:w="34" w:type="dxa"/>
          <w:trHeight w:val="921"/>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23419C55"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Medical History/Physical exam</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27173FF3"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FD034D" w14:textId="77777777" w:rsidR="009C40CD" w:rsidRPr="000C2DF5" w:rsidRDefault="009C40CD" w:rsidP="0078622C">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22747964"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1881C3A0" w14:textId="77777777" w:rsidTr="0078622C">
        <w:trPr>
          <w:gridAfter w:val="1"/>
          <w:wAfter w:w="34" w:type="dxa"/>
          <w:trHeight w:val="372"/>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63EAAE43"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Vital Signs</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D2C2DD0"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2E6467F" w14:textId="77777777" w:rsidR="009C40CD" w:rsidRPr="000C2DF5" w:rsidRDefault="009C40CD" w:rsidP="0078622C">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372B7058"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37F21A42" w14:textId="77777777" w:rsidTr="0078622C">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453A9AEE" w14:textId="77777777" w:rsidR="009C40CD" w:rsidRPr="000C2DF5" w:rsidRDefault="009C40CD" w:rsidP="0078622C">
            <w:pPr>
              <w:widowControl w:val="0"/>
              <w:spacing w:line="276" w:lineRule="auto"/>
              <w:jc w:val="center"/>
              <w:rPr>
                <w:rFonts w:ascii="Arial" w:hAnsi="Arial" w:cs="Arial"/>
                <w:i/>
                <w:color w:val="FF0000"/>
                <w:sz w:val="20"/>
                <w:szCs w:val="20"/>
              </w:rPr>
            </w:pPr>
            <w:r w:rsidRPr="009C40CD">
              <w:rPr>
                <w:rFonts w:ascii="Arial" w:hAnsi="Arial" w:cs="Arial"/>
                <w:i/>
                <w:color w:val="000000" w:themeColor="text1"/>
                <w:sz w:val="20"/>
                <w:szCs w:val="20"/>
              </w:rPr>
              <w:t>Eligibility determination</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4567313"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3899F35" w14:textId="77777777" w:rsidR="009C40CD" w:rsidRPr="000C2DF5" w:rsidRDefault="009C40CD" w:rsidP="0078622C">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41AD7F1C"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637B49D9" w14:textId="77777777" w:rsidTr="0078622C">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5DE61B95"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Device/Treatment</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FBD1984"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488B67D"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3BCDDBF0"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669DA32D" w14:textId="77777777" w:rsidTr="0078622C">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0BCCE480"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Adverse Events review</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4E66ADBC"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23D7B8"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7E178030"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r>
      <w:tr w:rsidR="009C40CD" w:rsidRPr="000C2DF5" w14:paraId="0571F781" w14:textId="77777777" w:rsidTr="0078622C">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4889EB5C"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Concomitant Medication review</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6E17057B"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43A3074" w14:textId="77777777" w:rsidR="009C40CD" w:rsidRPr="000C2DF5" w:rsidRDefault="009C40CD" w:rsidP="0078622C">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476193DA" w14:textId="77777777" w:rsidR="009C40CD" w:rsidRPr="000C2DF5" w:rsidRDefault="009C40CD" w:rsidP="0078622C">
            <w:pPr>
              <w:widowControl w:val="0"/>
              <w:spacing w:line="276" w:lineRule="auto"/>
              <w:jc w:val="center"/>
              <w:rPr>
                <w:rFonts w:ascii="Arial" w:hAnsi="Arial" w:cs="Arial"/>
                <w:i/>
                <w:sz w:val="20"/>
                <w:szCs w:val="20"/>
              </w:rPr>
            </w:pPr>
          </w:p>
        </w:tc>
      </w:tr>
      <w:tr w:rsidR="009C40CD" w:rsidRPr="000C2DF5" w14:paraId="0F8DF932" w14:textId="77777777" w:rsidTr="0078622C">
        <w:trPr>
          <w:gridAfter w:val="1"/>
          <w:wAfter w:w="34" w:type="dxa"/>
        </w:trPr>
        <w:tc>
          <w:tcPr>
            <w:tcW w:w="2802" w:type="dxa"/>
            <w:tcBorders>
              <w:top w:val="single" w:sz="6" w:space="0" w:color="auto"/>
              <w:left w:val="single" w:sz="12" w:space="0" w:color="auto"/>
              <w:bottom w:val="single" w:sz="12" w:space="0" w:color="auto"/>
              <w:right w:val="single" w:sz="6" w:space="0" w:color="auto"/>
            </w:tcBorders>
            <w:shd w:val="clear" w:color="auto" w:fill="D9D9D9"/>
            <w:vAlign w:val="center"/>
          </w:tcPr>
          <w:p w14:paraId="0030B329" w14:textId="77777777" w:rsidR="009C40CD" w:rsidRPr="000C2DF5" w:rsidRDefault="009C40CD" w:rsidP="0078622C">
            <w:pPr>
              <w:widowControl w:val="0"/>
              <w:spacing w:line="276" w:lineRule="auto"/>
              <w:jc w:val="center"/>
              <w:rPr>
                <w:rFonts w:ascii="Arial" w:hAnsi="Arial" w:cs="Arial"/>
                <w:i/>
                <w:sz w:val="20"/>
                <w:szCs w:val="20"/>
              </w:rPr>
            </w:pPr>
            <w:r w:rsidRPr="000C2DF5">
              <w:rPr>
                <w:rFonts w:ascii="Arial" w:hAnsi="Arial" w:cs="Arial"/>
                <w:i/>
                <w:sz w:val="20"/>
                <w:szCs w:val="20"/>
              </w:rPr>
              <w:t>Physician’s Withdrawal Checklist</w:t>
            </w:r>
          </w:p>
        </w:tc>
        <w:tc>
          <w:tcPr>
            <w:tcW w:w="1168" w:type="dxa"/>
            <w:tcBorders>
              <w:top w:val="single" w:sz="6" w:space="0" w:color="auto"/>
              <w:left w:val="single" w:sz="6" w:space="0" w:color="auto"/>
              <w:bottom w:val="single" w:sz="12" w:space="0" w:color="auto"/>
              <w:right w:val="single" w:sz="6" w:space="0" w:color="auto"/>
            </w:tcBorders>
            <w:shd w:val="clear" w:color="auto" w:fill="auto"/>
            <w:vAlign w:val="center"/>
          </w:tcPr>
          <w:p w14:paraId="6755CE36" w14:textId="77777777" w:rsidR="009C40CD" w:rsidRPr="000C2DF5" w:rsidRDefault="009C40CD" w:rsidP="0078622C">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12" w:space="0" w:color="auto"/>
              <w:right w:val="single" w:sz="6" w:space="0" w:color="auto"/>
            </w:tcBorders>
            <w:shd w:val="clear" w:color="auto" w:fill="auto"/>
            <w:vAlign w:val="center"/>
          </w:tcPr>
          <w:p w14:paraId="61D4CECD" w14:textId="77777777" w:rsidR="009C40CD" w:rsidRPr="000C2DF5" w:rsidRDefault="009C40CD" w:rsidP="0078622C">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12" w:space="0" w:color="auto"/>
              <w:right w:val="single" w:sz="6" w:space="0" w:color="auto"/>
            </w:tcBorders>
            <w:shd w:val="clear" w:color="auto" w:fill="auto"/>
            <w:vAlign w:val="center"/>
          </w:tcPr>
          <w:p w14:paraId="3C0E66E3" w14:textId="77777777" w:rsidR="009C40CD" w:rsidRPr="000C2DF5" w:rsidRDefault="009C40CD" w:rsidP="0078622C">
            <w:pPr>
              <w:widowControl w:val="0"/>
              <w:spacing w:line="276" w:lineRule="auto"/>
              <w:jc w:val="center"/>
              <w:rPr>
                <w:rFonts w:ascii="Arial" w:hAnsi="Arial" w:cs="Arial"/>
                <w:i/>
                <w:sz w:val="20"/>
                <w:szCs w:val="20"/>
              </w:rPr>
            </w:pPr>
          </w:p>
        </w:tc>
      </w:tr>
    </w:tbl>
    <w:p w14:paraId="7329969A" w14:textId="77777777" w:rsidR="004942FF" w:rsidRDefault="004942FF" w:rsidP="000C2DF5">
      <w:pPr>
        <w:spacing w:line="276" w:lineRule="auto"/>
        <w:rPr>
          <w:rFonts w:ascii="Arial" w:hAnsi="Arial" w:cs="Arial"/>
          <w:sz w:val="20"/>
          <w:szCs w:val="20"/>
        </w:rPr>
      </w:pPr>
    </w:p>
    <w:p w14:paraId="1D837DC5" w14:textId="77777777" w:rsidR="004942FF" w:rsidRDefault="004942FF" w:rsidP="000C2DF5">
      <w:pPr>
        <w:spacing w:line="276" w:lineRule="auto"/>
        <w:rPr>
          <w:rFonts w:ascii="Arial" w:hAnsi="Arial" w:cs="Arial"/>
          <w:sz w:val="20"/>
          <w:szCs w:val="20"/>
        </w:rPr>
      </w:pPr>
    </w:p>
    <w:p w14:paraId="587CB0BA" w14:textId="77777777" w:rsidR="004942FF" w:rsidRDefault="004942FF" w:rsidP="000C2DF5">
      <w:pPr>
        <w:spacing w:line="276" w:lineRule="auto"/>
        <w:rPr>
          <w:rFonts w:ascii="Arial" w:hAnsi="Arial" w:cs="Arial"/>
          <w:sz w:val="20"/>
          <w:szCs w:val="20"/>
        </w:rPr>
      </w:pPr>
    </w:p>
    <w:p w14:paraId="4294B852" w14:textId="28918ADB" w:rsidR="009C40CD" w:rsidRDefault="009C40CD">
      <w:pPr>
        <w:suppressAutoHyphens w:val="0"/>
        <w:rPr>
          <w:rFonts w:ascii="Arial" w:hAnsi="Arial" w:cs="Arial"/>
          <w:sz w:val="20"/>
          <w:szCs w:val="20"/>
        </w:rPr>
      </w:pPr>
      <w:r>
        <w:rPr>
          <w:rFonts w:ascii="Arial" w:hAnsi="Arial" w:cs="Arial"/>
          <w:sz w:val="20"/>
          <w:szCs w:val="20"/>
        </w:rPr>
        <w:br w:type="page"/>
      </w:r>
    </w:p>
    <w:p w14:paraId="5E6FF914" w14:textId="77777777" w:rsidR="004942FF" w:rsidRDefault="004942FF" w:rsidP="000C2DF5">
      <w:pPr>
        <w:spacing w:line="276" w:lineRule="auto"/>
        <w:rPr>
          <w:rFonts w:ascii="Arial" w:hAnsi="Arial" w:cs="Arial"/>
          <w:sz w:val="20"/>
          <w:szCs w:val="20"/>
        </w:rPr>
      </w:pPr>
      <w:r>
        <w:rPr>
          <w:rFonts w:ascii="Arial" w:hAnsi="Arial" w:cs="Arial"/>
          <w:sz w:val="20"/>
          <w:szCs w:val="20"/>
        </w:rPr>
        <w:lastRenderedPageBreak/>
        <w:t>Stage 2</w:t>
      </w:r>
    </w:p>
    <w:tbl>
      <w:tblPr>
        <w:tblpPr w:leftFromText="180" w:rightFromText="180" w:vertAnchor="page" w:horzAnchor="margin" w:tblpXSpec="center" w:tblpY="322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168"/>
        <w:gridCol w:w="1134"/>
        <w:gridCol w:w="5636"/>
        <w:gridCol w:w="34"/>
      </w:tblGrid>
      <w:tr w:rsidR="009C40CD" w:rsidRPr="000C2DF5" w14:paraId="4931893A" w14:textId="77777777" w:rsidTr="009C40CD">
        <w:tc>
          <w:tcPr>
            <w:tcW w:w="2802" w:type="dxa"/>
            <w:tcBorders>
              <w:top w:val="nil"/>
              <w:left w:val="nil"/>
              <w:bottom w:val="single" w:sz="12" w:space="0" w:color="auto"/>
              <w:right w:val="single" w:sz="12" w:space="0" w:color="auto"/>
            </w:tcBorders>
            <w:vAlign w:val="center"/>
          </w:tcPr>
          <w:p w14:paraId="08B36590" w14:textId="77777777" w:rsidR="009C40CD" w:rsidRPr="000C2DF5" w:rsidDel="00E91844" w:rsidRDefault="009C40CD" w:rsidP="00050173">
            <w:pPr>
              <w:widowControl w:val="0"/>
              <w:spacing w:line="276" w:lineRule="auto"/>
              <w:jc w:val="center"/>
              <w:rPr>
                <w:rFonts w:ascii="Arial" w:hAnsi="Arial" w:cs="Arial"/>
                <w:b/>
                <w:i/>
                <w:sz w:val="20"/>
                <w:szCs w:val="20"/>
              </w:rPr>
            </w:pPr>
          </w:p>
        </w:tc>
        <w:tc>
          <w:tcPr>
            <w:tcW w:w="1168" w:type="dxa"/>
            <w:tcBorders>
              <w:top w:val="single" w:sz="12" w:space="0" w:color="auto"/>
              <w:left w:val="single" w:sz="12" w:space="0" w:color="auto"/>
              <w:bottom w:val="single" w:sz="24" w:space="0" w:color="auto"/>
              <w:right w:val="single" w:sz="12" w:space="0" w:color="auto"/>
            </w:tcBorders>
            <w:shd w:val="clear" w:color="auto" w:fill="D9D9D9"/>
            <w:vAlign w:val="center"/>
          </w:tcPr>
          <w:p w14:paraId="654BEB00" w14:textId="77777777" w:rsidR="009C40CD" w:rsidRPr="000C2DF5" w:rsidDel="00E91844" w:rsidRDefault="009C40CD" w:rsidP="00050173">
            <w:pPr>
              <w:widowControl w:val="0"/>
              <w:spacing w:line="276" w:lineRule="auto"/>
              <w:jc w:val="center"/>
              <w:rPr>
                <w:rFonts w:ascii="Arial" w:hAnsi="Arial" w:cs="Arial"/>
                <w:b/>
                <w:bCs/>
                <w:i/>
                <w:color w:val="FF0000"/>
                <w:sz w:val="20"/>
                <w:szCs w:val="20"/>
              </w:rPr>
            </w:pPr>
            <w:r w:rsidRPr="000C2DF5">
              <w:rPr>
                <w:rFonts w:ascii="Arial" w:hAnsi="Arial" w:cs="Arial"/>
                <w:b/>
                <w:bCs/>
                <w:i/>
                <w:sz w:val="20"/>
                <w:szCs w:val="20"/>
              </w:rPr>
              <w:t xml:space="preserve">Screening </w:t>
            </w:r>
          </w:p>
        </w:tc>
        <w:tc>
          <w:tcPr>
            <w:tcW w:w="1134" w:type="dxa"/>
            <w:tcBorders>
              <w:top w:val="single" w:sz="12" w:space="0" w:color="auto"/>
              <w:left w:val="single" w:sz="12" w:space="0" w:color="auto"/>
              <w:bottom w:val="single" w:sz="24" w:space="0" w:color="auto"/>
              <w:right w:val="single" w:sz="12" w:space="0" w:color="auto"/>
            </w:tcBorders>
            <w:shd w:val="clear" w:color="auto" w:fill="D9D9D9"/>
            <w:vAlign w:val="center"/>
          </w:tcPr>
          <w:p w14:paraId="2C8346DA" w14:textId="77777777" w:rsidR="009C40CD" w:rsidRPr="000C2DF5" w:rsidRDefault="009C40CD" w:rsidP="00050173">
            <w:pPr>
              <w:widowControl w:val="0"/>
              <w:spacing w:line="276" w:lineRule="auto"/>
              <w:rPr>
                <w:rFonts w:ascii="Arial" w:hAnsi="Arial" w:cs="Arial"/>
                <w:b/>
                <w:bCs/>
                <w:i/>
                <w:sz w:val="20"/>
                <w:szCs w:val="20"/>
              </w:rPr>
            </w:pPr>
            <w:r w:rsidRPr="000C2DF5">
              <w:rPr>
                <w:rFonts w:ascii="Arial" w:hAnsi="Arial" w:cs="Arial"/>
                <w:b/>
                <w:bCs/>
                <w:i/>
                <w:sz w:val="20"/>
                <w:szCs w:val="20"/>
              </w:rPr>
              <w:t xml:space="preserve">Baseline </w:t>
            </w:r>
            <w:r w:rsidRPr="000C2DF5">
              <w:rPr>
                <w:rFonts w:ascii="Arial" w:hAnsi="Arial" w:cs="Arial"/>
                <w:b/>
                <w:bCs/>
                <w:i/>
                <w:sz w:val="20"/>
                <w:szCs w:val="20"/>
                <w:vertAlign w:val="superscript"/>
              </w:rPr>
              <w:t>a</w:t>
            </w:r>
          </w:p>
        </w:tc>
        <w:tc>
          <w:tcPr>
            <w:tcW w:w="5670" w:type="dxa"/>
            <w:gridSpan w:val="2"/>
            <w:tcBorders>
              <w:top w:val="single" w:sz="12" w:space="0" w:color="auto"/>
              <w:left w:val="single" w:sz="12" w:space="0" w:color="auto"/>
              <w:bottom w:val="single" w:sz="24" w:space="0" w:color="auto"/>
              <w:right w:val="single" w:sz="12" w:space="0" w:color="auto"/>
            </w:tcBorders>
            <w:shd w:val="clear" w:color="auto" w:fill="D9D9D9"/>
            <w:vAlign w:val="center"/>
          </w:tcPr>
          <w:p w14:paraId="4341E998" w14:textId="77777777" w:rsidR="009C40CD" w:rsidRPr="000C2DF5" w:rsidRDefault="009C40CD" w:rsidP="00050173">
            <w:pPr>
              <w:widowControl w:val="0"/>
              <w:spacing w:line="276" w:lineRule="auto"/>
              <w:jc w:val="center"/>
              <w:rPr>
                <w:rFonts w:ascii="Arial" w:hAnsi="Arial" w:cs="Arial"/>
                <w:b/>
                <w:bCs/>
                <w:i/>
                <w:sz w:val="20"/>
                <w:szCs w:val="20"/>
              </w:rPr>
            </w:pPr>
            <w:r w:rsidRPr="000C2DF5">
              <w:rPr>
                <w:rFonts w:ascii="Arial" w:hAnsi="Arial" w:cs="Arial"/>
                <w:b/>
                <w:bCs/>
                <w:i/>
                <w:sz w:val="20"/>
                <w:szCs w:val="20"/>
              </w:rPr>
              <w:t>Treatment Phase</w:t>
            </w:r>
            <w:r w:rsidRPr="000C2DF5">
              <w:rPr>
                <w:rFonts w:ascii="Arial" w:hAnsi="Arial" w:cs="Arial"/>
                <w:b/>
                <w:bCs/>
                <w:i/>
                <w:sz w:val="20"/>
                <w:szCs w:val="20"/>
                <w:vertAlign w:val="superscript"/>
              </w:rPr>
              <w:t xml:space="preserve"> b</w:t>
            </w:r>
          </w:p>
          <w:p w14:paraId="52AB423C" w14:textId="77777777" w:rsidR="009C40CD" w:rsidRPr="000C2DF5" w:rsidRDefault="009C40CD" w:rsidP="00050173">
            <w:pPr>
              <w:widowControl w:val="0"/>
              <w:spacing w:line="276" w:lineRule="auto"/>
              <w:jc w:val="center"/>
              <w:rPr>
                <w:rFonts w:ascii="Arial" w:hAnsi="Arial" w:cs="Arial"/>
                <w:b/>
                <w:bCs/>
                <w:i/>
                <w:sz w:val="20"/>
                <w:szCs w:val="20"/>
              </w:rPr>
            </w:pPr>
          </w:p>
        </w:tc>
      </w:tr>
      <w:tr w:rsidR="009C40CD" w:rsidRPr="000C2DF5" w14:paraId="65D5E9AD" w14:textId="77777777" w:rsidTr="009C40CD">
        <w:trPr>
          <w:gridAfter w:val="1"/>
          <w:wAfter w:w="34" w:type="dxa"/>
          <w:trHeight w:val="426"/>
        </w:trPr>
        <w:tc>
          <w:tcPr>
            <w:tcW w:w="2802" w:type="dxa"/>
            <w:tcBorders>
              <w:top w:val="single" w:sz="12" w:space="0" w:color="auto"/>
              <w:left w:val="single" w:sz="12" w:space="0" w:color="auto"/>
              <w:bottom w:val="single" w:sz="4" w:space="0" w:color="auto"/>
              <w:right w:val="single" w:sz="4" w:space="0" w:color="auto"/>
            </w:tcBorders>
            <w:shd w:val="clear" w:color="auto" w:fill="auto"/>
            <w:vAlign w:val="center"/>
          </w:tcPr>
          <w:p w14:paraId="0C6A578E"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Visit #</w:t>
            </w:r>
          </w:p>
        </w:tc>
        <w:tc>
          <w:tcPr>
            <w:tcW w:w="1168" w:type="dxa"/>
            <w:tcBorders>
              <w:top w:val="single" w:sz="24" w:space="0" w:color="auto"/>
              <w:left w:val="single" w:sz="4" w:space="0" w:color="auto"/>
              <w:bottom w:val="single" w:sz="6" w:space="0" w:color="auto"/>
              <w:right w:val="single" w:sz="6" w:space="0" w:color="auto"/>
            </w:tcBorders>
            <w:shd w:val="clear" w:color="auto" w:fill="auto"/>
            <w:vAlign w:val="center"/>
          </w:tcPr>
          <w:p w14:paraId="66ADA220"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1</w:t>
            </w:r>
          </w:p>
        </w:tc>
        <w:tc>
          <w:tcPr>
            <w:tcW w:w="1134" w:type="dxa"/>
            <w:tcBorders>
              <w:top w:val="single" w:sz="24" w:space="0" w:color="auto"/>
              <w:left w:val="single" w:sz="6" w:space="0" w:color="auto"/>
              <w:bottom w:val="single" w:sz="6" w:space="0" w:color="auto"/>
              <w:right w:val="single" w:sz="6" w:space="0" w:color="auto"/>
            </w:tcBorders>
            <w:shd w:val="clear" w:color="auto" w:fill="auto"/>
            <w:vAlign w:val="center"/>
          </w:tcPr>
          <w:p w14:paraId="2E3180AA"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2</w:t>
            </w:r>
          </w:p>
        </w:tc>
        <w:tc>
          <w:tcPr>
            <w:tcW w:w="5636" w:type="dxa"/>
            <w:tcBorders>
              <w:top w:val="single" w:sz="24" w:space="0" w:color="auto"/>
              <w:left w:val="single" w:sz="6" w:space="0" w:color="auto"/>
              <w:bottom w:val="single" w:sz="6" w:space="0" w:color="auto"/>
              <w:right w:val="single" w:sz="6" w:space="0" w:color="auto"/>
            </w:tcBorders>
            <w:shd w:val="clear" w:color="auto" w:fill="auto"/>
            <w:vAlign w:val="center"/>
          </w:tcPr>
          <w:p w14:paraId="3C21C7D5"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3</w:t>
            </w:r>
          </w:p>
        </w:tc>
      </w:tr>
      <w:tr w:rsidR="009C40CD" w:rsidRPr="000C2DF5" w14:paraId="5353D670" w14:textId="77777777" w:rsidTr="009C40CD">
        <w:trPr>
          <w:gridAfter w:val="1"/>
          <w:wAfter w:w="34" w:type="dxa"/>
        </w:trPr>
        <w:tc>
          <w:tcPr>
            <w:tcW w:w="2802" w:type="dxa"/>
            <w:tcBorders>
              <w:top w:val="single" w:sz="4" w:space="0" w:color="auto"/>
              <w:left w:val="single" w:sz="12" w:space="0" w:color="auto"/>
              <w:bottom w:val="single" w:sz="6" w:space="0" w:color="auto"/>
              <w:right w:val="single" w:sz="4" w:space="0" w:color="auto"/>
            </w:tcBorders>
            <w:vAlign w:val="center"/>
          </w:tcPr>
          <w:p w14:paraId="5A7286CF" w14:textId="77777777" w:rsidR="009C40CD" w:rsidRPr="000C2DF5" w:rsidRDefault="009C40CD" w:rsidP="00050173">
            <w:pPr>
              <w:widowControl w:val="0"/>
              <w:spacing w:line="276" w:lineRule="auto"/>
              <w:jc w:val="center"/>
              <w:rPr>
                <w:rFonts w:ascii="Arial" w:hAnsi="Arial" w:cs="Arial"/>
                <w:i/>
                <w:sz w:val="20"/>
                <w:szCs w:val="20"/>
              </w:rPr>
            </w:pPr>
          </w:p>
        </w:tc>
        <w:tc>
          <w:tcPr>
            <w:tcW w:w="1168" w:type="dxa"/>
            <w:tcBorders>
              <w:top w:val="single" w:sz="6" w:space="0" w:color="auto"/>
              <w:left w:val="single" w:sz="4" w:space="0" w:color="auto"/>
              <w:bottom w:val="single" w:sz="6" w:space="0" w:color="auto"/>
              <w:right w:val="single" w:sz="6" w:space="0" w:color="auto"/>
            </w:tcBorders>
            <w:vAlign w:val="center"/>
          </w:tcPr>
          <w:p w14:paraId="76AAA1CA" w14:textId="77777777" w:rsidR="009C40CD" w:rsidRPr="009C40CD" w:rsidRDefault="009C40CD" w:rsidP="00050173">
            <w:pPr>
              <w:widowControl w:val="0"/>
              <w:spacing w:line="276" w:lineRule="auto"/>
              <w:jc w:val="center"/>
              <w:rPr>
                <w:rFonts w:ascii="Arial" w:hAnsi="Arial" w:cs="Arial"/>
                <w:i/>
                <w:color w:val="000000" w:themeColor="text1"/>
                <w:sz w:val="20"/>
                <w:szCs w:val="20"/>
              </w:rPr>
            </w:pPr>
            <w:r w:rsidRPr="009C40CD">
              <w:rPr>
                <w:rFonts w:ascii="Arial" w:hAnsi="Arial" w:cs="Arial"/>
                <w:i/>
                <w:color w:val="000000" w:themeColor="text1"/>
                <w:sz w:val="20"/>
                <w:szCs w:val="20"/>
              </w:rPr>
              <w:t>Day – 1</w:t>
            </w:r>
          </w:p>
          <w:p w14:paraId="0B0DC67C" w14:textId="77777777" w:rsidR="009C40CD" w:rsidRPr="009C40CD" w:rsidRDefault="009C40CD" w:rsidP="00050173">
            <w:pPr>
              <w:widowControl w:val="0"/>
              <w:spacing w:line="276" w:lineRule="auto"/>
              <w:jc w:val="center"/>
              <w:rPr>
                <w:rFonts w:ascii="Arial" w:hAnsi="Arial" w:cs="Arial"/>
                <w:i/>
                <w:color w:val="000000" w:themeColor="text1"/>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A843F84" w14:textId="77777777" w:rsidR="009C40CD" w:rsidRPr="009C40CD" w:rsidRDefault="009C40CD" w:rsidP="00050173">
            <w:pPr>
              <w:widowControl w:val="0"/>
              <w:spacing w:line="276" w:lineRule="auto"/>
              <w:jc w:val="center"/>
              <w:rPr>
                <w:rFonts w:ascii="Arial" w:hAnsi="Arial" w:cs="Arial"/>
                <w:i/>
                <w:color w:val="000000" w:themeColor="text1"/>
                <w:sz w:val="20"/>
                <w:szCs w:val="20"/>
              </w:rPr>
            </w:pPr>
            <w:r w:rsidRPr="009C40CD">
              <w:rPr>
                <w:rFonts w:ascii="Arial" w:hAnsi="Arial" w:cs="Arial"/>
                <w:i/>
                <w:color w:val="000000" w:themeColor="text1"/>
                <w:sz w:val="20"/>
                <w:szCs w:val="20"/>
              </w:rPr>
              <w:t>Day-7</w:t>
            </w:r>
          </w:p>
          <w:p w14:paraId="2E8574D5" w14:textId="77777777" w:rsidR="009C40CD" w:rsidRPr="009C40CD" w:rsidRDefault="009C40CD" w:rsidP="00050173">
            <w:pPr>
              <w:widowControl w:val="0"/>
              <w:spacing w:line="276" w:lineRule="auto"/>
              <w:jc w:val="center"/>
              <w:rPr>
                <w:rFonts w:ascii="Arial" w:hAnsi="Arial" w:cs="Arial"/>
                <w:i/>
                <w:color w:val="000000" w:themeColor="text1"/>
                <w:sz w:val="20"/>
                <w:szCs w:val="20"/>
              </w:rPr>
            </w:pPr>
          </w:p>
        </w:tc>
        <w:tc>
          <w:tcPr>
            <w:tcW w:w="5636" w:type="dxa"/>
            <w:tcBorders>
              <w:top w:val="single" w:sz="6" w:space="0" w:color="auto"/>
              <w:left w:val="single" w:sz="6" w:space="0" w:color="auto"/>
              <w:bottom w:val="single" w:sz="6" w:space="0" w:color="auto"/>
              <w:right w:val="single" w:sz="6" w:space="0" w:color="auto"/>
            </w:tcBorders>
            <w:vAlign w:val="center"/>
          </w:tcPr>
          <w:p w14:paraId="50DFECF7" w14:textId="77777777" w:rsidR="009C40CD" w:rsidRPr="009C40CD" w:rsidRDefault="009C40CD" w:rsidP="00050173">
            <w:pPr>
              <w:widowControl w:val="0"/>
              <w:spacing w:line="276" w:lineRule="auto"/>
              <w:jc w:val="center"/>
              <w:rPr>
                <w:rFonts w:ascii="Arial" w:hAnsi="Arial" w:cs="Arial"/>
                <w:i/>
                <w:color w:val="000000" w:themeColor="text1"/>
                <w:sz w:val="20"/>
                <w:szCs w:val="20"/>
              </w:rPr>
            </w:pPr>
            <w:r w:rsidRPr="009C40CD">
              <w:rPr>
                <w:rFonts w:ascii="Arial" w:hAnsi="Arial" w:cs="Arial"/>
                <w:i/>
                <w:color w:val="000000" w:themeColor="text1"/>
                <w:sz w:val="20"/>
                <w:szCs w:val="20"/>
              </w:rPr>
              <w:t>6 month</w:t>
            </w:r>
          </w:p>
        </w:tc>
      </w:tr>
      <w:tr w:rsidR="009C40CD" w:rsidRPr="000C2DF5" w14:paraId="7B51FD7A" w14:textId="77777777" w:rsidTr="009C40CD">
        <w:trPr>
          <w:gridAfter w:val="1"/>
          <w:wAfter w:w="34" w:type="dxa"/>
          <w:trHeight w:val="399"/>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52565D27"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Informed Consent</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56409289"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64264CB"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3C217D1D"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2161702E" w14:textId="77777777" w:rsidTr="009C40CD">
        <w:trPr>
          <w:gridAfter w:val="1"/>
          <w:wAfter w:w="34" w:type="dxa"/>
          <w:trHeight w:val="921"/>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34B07D89" w14:textId="73F4912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Medical History/Physical exam</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1CCAE5C"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49E519" w14:textId="77777777" w:rsidR="009C40CD" w:rsidRPr="000C2DF5" w:rsidRDefault="009C40CD" w:rsidP="00050173">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31E6DCA8"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49444871" w14:textId="77777777" w:rsidTr="009C40CD">
        <w:trPr>
          <w:gridAfter w:val="1"/>
          <w:wAfter w:w="34" w:type="dxa"/>
          <w:trHeight w:val="372"/>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32195F91"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Vital Signs</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127402C3"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79AB874" w14:textId="77777777" w:rsidR="009C40CD" w:rsidRPr="000C2DF5" w:rsidRDefault="009C40CD" w:rsidP="00050173">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55A2E3CD"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0954AF60" w14:textId="77777777" w:rsidTr="009C40CD">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5B9BF070" w14:textId="77777777" w:rsidR="009C40CD" w:rsidRPr="000C2DF5" w:rsidRDefault="009C40CD" w:rsidP="00050173">
            <w:pPr>
              <w:widowControl w:val="0"/>
              <w:spacing w:line="276" w:lineRule="auto"/>
              <w:jc w:val="center"/>
              <w:rPr>
                <w:rFonts w:ascii="Arial" w:hAnsi="Arial" w:cs="Arial"/>
                <w:i/>
                <w:color w:val="FF0000"/>
                <w:sz w:val="20"/>
                <w:szCs w:val="20"/>
              </w:rPr>
            </w:pPr>
            <w:r w:rsidRPr="009C40CD">
              <w:rPr>
                <w:rFonts w:ascii="Arial" w:hAnsi="Arial" w:cs="Arial"/>
                <w:i/>
                <w:color w:val="000000" w:themeColor="text1"/>
                <w:sz w:val="20"/>
                <w:szCs w:val="20"/>
              </w:rPr>
              <w:t>Eligibility determination</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0863ED48"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C92888B" w14:textId="77777777" w:rsidR="009C40CD" w:rsidRPr="000C2DF5" w:rsidRDefault="009C40CD" w:rsidP="00050173">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1C8D2ED7"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47A73EAD" w14:textId="77777777" w:rsidTr="009C40CD">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51998DC4"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Device/Treatment</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0AE088AD"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2E7FA9C"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7886217D"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5861128A" w14:textId="77777777" w:rsidTr="009C40CD">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761C53BA"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Adverse Events review</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37C50174"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BD594C9"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6BB9AE18"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r>
      <w:tr w:rsidR="009C40CD" w:rsidRPr="000C2DF5" w14:paraId="5FCFC522" w14:textId="77777777" w:rsidTr="009C40CD">
        <w:trPr>
          <w:gridAfter w:val="1"/>
          <w:wAfter w:w="34" w:type="dxa"/>
        </w:trPr>
        <w:tc>
          <w:tcPr>
            <w:tcW w:w="2802" w:type="dxa"/>
            <w:tcBorders>
              <w:top w:val="single" w:sz="6" w:space="0" w:color="auto"/>
              <w:left w:val="single" w:sz="12" w:space="0" w:color="auto"/>
              <w:bottom w:val="single" w:sz="6" w:space="0" w:color="auto"/>
              <w:right w:val="single" w:sz="6" w:space="0" w:color="auto"/>
            </w:tcBorders>
            <w:shd w:val="clear" w:color="auto" w:fill="D9D9D9"/>
            <w:vAlign w:val="center"/>
          </w:tcPr>
          <w:p w14:paraId="1F112A67"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Concomitant Medication review</w:t>
            </w:r>
          </w:p>
        </w:tc>
        <w:tc>
          <w:tcPr>
            <w:tcW w:w="1168" w:type="dxa"/>
            <w:tcBorders>
              <w:top w:val="single" w:sz="6" w:space="0" w:color="auto"/>
              <w:left w:val="single" w:sz="6" w:space="0" w:color="auto"/>
              <w:bottom w:val="single" w:sz="6" w:space="0" w:color="auto"/>
              <w:right w:val="single" w:sz="6" w:space="0" w:color="auto"/>
            </w:tcBorders>
            <w:shd w:val="clear" w:color="auto" w:fill="auto"/>
            <w:vAlign w:val="center"/>
          </w:tcPr>
          <w:p w14:paraId="709464F7"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7F256BD" w14:textId="77777777" w:rsidR="009C40CD" w:rsidRPr="000C2DF5" w:rsidRDefault="009C40CD" w:rsidP="00050173">
            <w:pPr>
              <w:widowControl w:val="0"/>
              <w:spacing w:line="276" w:lineRule="auto"/>
              <w:jc w:val="center"/>
              <w:rPr>
                <w:rFonts w:ascii="Arial" w:hAnsi="Arial" w:cs="Arial"/>
                <w:i/>
                <w:sz w:val="20"/>
                <w:szCs w:val="20"/>
              </w:rPr>
            </w:pPr>
            <w:r>
              <w:rPr>
                <w:rFonts w:ascii="Arial" w:hAnsi="Arial" w:cs="Arial"/>
                <w:i/>
                <w:sz w:val="20"/>
                <w:szCs w:val="20"/>
              </w:rPr>
              <w:t>x</w:t>
            </w:r>
          </w:p>
        </w:tc>
        <w:tc>
          <w:tcPr>
            <w:tcW w:w="5636" w:type="dxa"/>
            <w:tcBorders>
              <w:top w:val="single" w:sz="6" w:space="0" w:color="auto"/>
              <w:left w:val="single" w:sz="6" w:space="0" w:color="auto"/>
              <w:bottom w:val="single" w:sz="6" w:space="0" w:color="auto"/>
              <w:right w:val="single" w:sz="6" w:space="0" w:color="auto"/>
            </w:tcBorders>
            <w:shd w:val="clear" w:color="auto" w:fill="auto"/>
            <w:vAlign w:val="center"/>
          </w:tcPr>
          <w:p w14:paraId="76F63FA3" w14:textId="77777777" w:rsidR="009C40CD" w:rsidRPr="000C2DF5" w:rsidRDefault="009C40CD" w:rsidP="00050173">
            <w:pPr>
              <w:widowControl w:val="0"/>
              <w:spacing w:line="276" w:lineRule="auto"/>
              <w:jc w:val="center"/>
              <w:rPr>
                <w:rFonts w:ascii="Arial" w:hAnsi="Arial" w:cs="Arial"/>
                <w:i/>
                <w:sz w:val="20"/>
                <w:szCs w:val="20"/>
              </w:rPr>
            </w:pPr>
          </w:p>
        </w:tc>
      </w:tr>
      <w:tr w:rsidR="009C40CD" w:rsidRPr="000C2DF5" w14:paraId="183F8713" w14:textId="77777777" w:rsidTr="009C40CD">
        <w:trPr>
          <w:gridAfter w:val="1"/>
          <w:wAfter w:w="34" w:type="dxa"/>
        </w:trPr>
        <w:tc>
          <w:tcPr>
            <w:tcW w:w="2802" w:type="dxa"/>
            <w:tcBorders>
              <w:top w:val="single" w:sz="6" w:space="0" w:color="auto"/>
              <w:left w:val="single" w:sz="12" w:space="0" w:color="auto"/>
              <w:bottom w:val="single" w:sz="12" w:space="0" w:color="auto"/>
              <w:right w:val="single" w:sz="6" w:space="0" w:color="auto"/>
            </w:tcBorders>
            <w:shd w:val="clear" w:color="auto" w:fill="D9D9D9"/>
            <w:vAlign w:val="center"/>
          </w:tcPr>
          <w:p w14:paraId="40CA9B35" w14:textId="77777777" w:rsidR="009C40CD" w:rsidRPr="000C2DF5" w:rsidRDefault="009C40CD" w:rsidP="00050173">
            <w:pPr>
              <w:widowControl w:val="0"/>
              <w:spacing w:line="276" w:lineRule="auto"/>
              <w:jc w:val="center"/>
              <w:rPr>
                <w:rFonts w:ascii="Arial" w:hAnsi="Arial" w:cs="Arial"/>
                <w:i/>
                <w:sz w:val="20"/>
                <w:szCs w:val="20"/>
              </w:rPr>
            </w:pPr>
            <w:r w:rsidRPr="000C2DF5">
              <w:rPr>
                <w:rFonts w:ascii="Arial" w:hAnsi="Arial" w:cs="Arial"/>
                <w:i/>
                <w:sz w:val="20"/>
                <w:szCs w:val="20"/>
              </w:rPr>
              <w:t>Physician’s Withdrawal Checklist</w:t>
            </w:r>
          </w:p>
        </w:tc>
        <w:tc>
          <w:tcPr>
            <w:tcW w:w="1168" w:type="dxa"/>
            <w:tcBorders>
              <w:top w:val="single" w:sz="6" w:space="0" w:color="auto"/>
              <w:left w:val="single" w:sz="6" w:space="0" w:color="auto"/>
              <w:bottom w:val="single" w:sz="12" w:space="0" w:color="auto"/>
              <w:right w:val="single" w:sz="6" w:space="0" w:color="auto"/>
            </w:tcBorders>
            <w:shd w:val="clear" w:color="auto" w:fill="auto"/>
            <w:vAlign w:val="center"/>
          </w:tcPr>
          <w:p w14:paraId="37B106FD" w14:textId="77777777" w:rsidR="009C40CD" w:rsidRPr="000C2DF5" w:rsidRDefault="009C40CD" w:rsidP="00050173">
            <w:pPr>
              <w:widowControl w:val="0"/>
              <w:spacing w:line="276" w:lineRule="auto"/>
              <w:jc w:val="center"/>
              <w:rPr>
                <w:rFonts w:ascii="Arial" w:hAnsi="Arial" w:cs="Arial"/>
                <w:i/>
                <w:sz w:val="20"/>
                <w:szCs w:val="20"/>
              </w:rPr>
            </w:pPr>
          </w:p>
        </w:tc>
        <w:tc>
          <w:tcPr>
            <w:tcW w:w="1134" w:type="dxa"/>
            <w:tcBorders>
              <w:top w:val="single" w:sz="6" w:space="0" w:color="auto"/>
              <w:left w:val="single" w:sz="6" w:space="0" w:color="auto"/>
              <w:bottom w:val="single" w:sz="12" w:space="0" w:color="auto"/>
              <w:right w:val="single" w:sz="6" w:space="0" w:color="auto"/>
            </w:tcBorders>
            <w:shd w:val="clear" w:color="auto" w:fill="auto"/>
            <w:vAlign w:val="center"/>
          </w:tcPr>
          <w:p w14:paraId="1D65DD5F" w14:textId="77777777" w:rsidR="009C40CD" w:rsidRPr="000C2DF5" w:rsidRDefault="009C40CD" w:rsidP="00050173">
            <w:pPr>
              <w:widowControl w:val="0"/>
              <w:spacing w:line="276" w:lineRule="auto"/>
              <w:jc w:val="center"/>
              <w:rPr>
                <w:rFonts w:ascii="Arial" w:hAnsi="Arial" w:cs="Arial"/>
                <w:i/>
                <w:sz w:val="20"/>
                <w:szCs w:val="20"/>
              </w:rPr>
            </w:pPr>
          </w:p>
        </w:tc>
        <w:tc>
          <w:tcPr>
            <w:tcW w:w="5636" w:type="dxa"/>
            <w:tcBorders>
              <w:top w:val="single" w:sz="6" w:space="0" w:color="auto"/>
              <w:left w:val="single" w:sz="6" w:space="0" w:color="auto"/>
              <w:bottom w:val="single" w:sz="12" w:space="0" w:color="auto"/>
              <w:right w:val="single" w:sz="6" w:space="0" w:color="auto"/>
            </w:tcBorders>
            <w:shd w:val="clear" w:color="auto" w:fill="auto"/>
            <w:vAlign w:val="center"/>
          </w:tcPr>
          <w:p w14:paraId="67EA4799" w14:textId="77777777" w:rsidR="009C40CD" w:rsidRPr="000C2DF5" w:rsidRDefault="009C40CD" w:rsidP="00050173">
            <w:pPr>
              <w:widowControl w:val="0"/>
              <w:spacing w:line="276" w:lineRule="auto"/>
              <w:jc w:val="center"/>
              <w:rPr>
                <w:rFonts w:ascii="Arial" w:hAnsi="Arial" w:cs="Arial"/>
                <w:i/>
                <w:sz w:val="20"/>
                <w:szCs w:val="20"/>
              </w:rPr>
            </w:pPr>
          </w:p>
        </w:tc>
      </w:tr>
    </w:tbl>
    <w:p w14:paraId="582DA52A" w14:textId="77777777" w:rsidR="004942FF" w:rsidRPr="000C2DF5" w:rsidRDefault="004942FF" w:rsidP="000C2DF5">
      <w:pPr>
        <w:spacing w:line="276" w:lineRule="auto"/>
        <w:rPr>
          <w:rFonts w:ascii="Arial" w:hAnsi="Arial" w:cs="Arial"/>
          <w:sz w:val="20"/>
          <w:szCs w:val="20"/>
        </w:rPr>
      </w:pPr>
    </w:p>
    <w:sectPr w:rsidR="004942FF" w:rsidRPr="000C2DF5" w:rsidSect="0035263F">
      <w:headerReference w:type="default" r:id="rId33"/>
      <w:pgSz w:w="15840" w:h="12240" w:orient="landscape"/>
      <w:pgMar w:top="864" w:right="1440" w:bottom="1080" w:left="72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34C194" w16cid:durableId="1E9FDF41"/>
  <w16cid:commentId w16cid:paraId="1182CFB8" w16cid:durableId="1E9FDF42"/>
  <w16cid:commentId w16cid:paraId="7FA9F5EB" w16cid:durableId="1E9FDF43"/>
  <w16cid:commentId w16cid:paraId="139591EC" w16cid:durableId="1E9FDF44"/>
  <w16cid:commentId w16cid:paraId="70F31B47" w16cid:durableId="1E9FDF45"/>
  <w16cid:commentId w16cid:paraId="3266E486" w16cid:durableId="1E9FD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1FE3B" w14:textId="77777777" w:rsidR="00BE540E" w:rsidRDefault="00BE540E">
      <w:r>
        <w:separator/>
      </w:r>
    </w:p>
  </w:endnote>
  <w:endnote w:type="continuationSeparator" w:id="0">
    <w:p w14:paraId="5FD79D5A" w14:textId="77777777" w:rsidR="00BE540E" w:rsidRDefault="00BE540E">
      <w:r>
        <w:continuationSeparator/>
      </w:r>
    </w:p>
  </w:endnote>
  <w:endnote w:type="continuationNotice" w:id="1">
    <w:p w14:paraId="1D59DC4C" w14:textId="77777777" w:rsidR="00BE540E" w:rsidRDefault="00BE5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N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636B6" w14:textId="77777777" w:rsidR="00BE540E" w:rsidRPr="004A494A" w:rsidRDefault="00BE540E" w:rsidP="00766779">
    <w:pPr>
      <w:jc w:val="center"/>
      <w:rPr>
        <w:rFonts w:cs="Arial"/>
        <w:sz w:val="16"/>
        <w:szCs w:val="16"/>
      </w:rPr>
    </w:pPr>
    <w:r>
      <w:rPr>
        <w:sz w:val="16"/>
        <w:szCs w:val="16"/>
      </w:rPr>
      <w:t>UCL CIP Final</w:t>
    </w:r>
  </w:p>
  <w:p w14:paraId="0C0D998B" w14:textId="60C4CD00" w:rsidR="00BE540E" w:rsidRDefault="00BE540E" w:rsidP="00766779">
    <w:pPr>
      <w:rPr>
        <w:rFonts w:cs="Arial"/>
        <w:sz w:val="16"/>
        <w:szCs w:val="16"/>
      </w:rPr>
    </w:pPr>
    <w:r>
      <w:rPr>
        <w:rFonts w:cs="Arial"/>
        <w:sz w:val="16"/>
        <w:szCs w:val="16"/>
      </w:rPr>
      <w:t>IRAS ID: 228909</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V1.0 09 May 2018</w:t>
    </w:r>
  </w:p>
  <w:p w14:paraId="3A18BC84" w14:textId="286A9B3B" w:rsidR="00BE540E" w:rsidRPr="006B42AB" w:rsidRDefault="00BE540E" w:rsidP="004D672D">
    <w:pPr>
      <w:pStyle w:val="Footer"/>
      <w:tabs>
        <w:tab w:val="center" w:pos="4536"/>
        <w:tab w:val="right" w:pos="9072"/>
        <w:tab w:val="right" w:pos="13892"/>
      </w:tabs>
      <w:jc w:val="center"/>
      <w:rPr>
        <w:rFonts w:ascii="Arial" w:hAnsi="Arial" w:cs="Arial"/>
        <w:sz w:val="20"/>
        <w:szCs w:val="20"/>
      </w:rPr>
    </w:pPr>
    <w:r w:rsidRPr="006B42AB">
      <w:rPr>
        <w:rFonts w:ascii="Arial" w:hAnsi="Arial" w:cs="Arial"/>
        <w:sz w:val="20"/>
        <w:szCs w:val="20"/>
      </w:rPr>
      <w:t xml:space="preserve">Page </w:t>
    </w:r>
    <w:r w:rsidRPr="006B42AB">
      <w:rPr>
        <w:rStyle w:val="PageNumber"/>
        <w:rFonts w:ascii="Arial" w:hAnsi="Arial" w:cs="Arial"/>
        <w:sz w:val="20"/>
        <w:szCs w:val="20"/>
      </w:rPr>
      <w:fldChar w:fldCharType="begin"/>
    </w:r>
    <w:r w:rsidRPr="006B42AB">
      <w:rPr>
        <w:rStyle w:val="PageNumber"/>
        <w:rFonts w:ascii="Arial" w:hAnsi="Arial" w:cs="Arial"/>
        <w:sz w:val="20"/>
        <w:szCs w:val="20"/>
      </w:rPr>
      <w:instrText xml:space="preserve"> PAGE </w:instrText>
    </w:r>
    <w:r w:rsidRPr="006B42AB">
      <w:rPr>
        <w:rStyle w:val="PageNumber"/>
        <w:rFonts w:ascii="Arial" w:hAnsi="Arial" w:cs="Arial"/>
        <w:sz w:val="20"/>
        <w:szCs w:val="20"/>
      </w:rPr>
      <w:fldChar w:fldCharType="separate"/>
    </w:r>
    <w:r w:rsidR="000E21CD">
      <w:rPr>
        <w:rStyle w:val="PageNumber"/>
        <w:rFonts w:ascii="Arial" w:hAnsi="Arial" w:cs="Arial"/>
        <w:noProof/>
        <w:sz w:val="20"/>
        <w:szCs w:val="20"/>
      </w:rPr>
      <w:t>33</w:t>
    </w:r>
    <w:r w:rsidRPr="006B42AB">
      <w:rPr>
        <w:rStyle w:val="PageNumber"/>
        <w:rFonts w:ascii="Arial" w:hAnsi="Arial" w:cs="Arial"/>
        <w:sz w:val="20"/>
        <w:szCs w:val="20"/>
      </w:rPr>
      <w:fldChar w:fldCharType="end"/>
    </w:r>
    <w:r w:rsidRPr="006B42AB">
      <w:rPr>
        <w:rStyle w:val="PageNumber"/>
        <w:rFonts w:ascii="Arial" w:hAnsi="Arial" w:cs="Arial"/>
        <w:sz w:val="20"/>
        <w:szCs w:val="20"/>
      </w:rPr>
      <w:t xml:space="preserve"> of </w:t>
    </w:r>
    <w:r w:rsidRPr="006B42AB">
      <w:rPr>
        <w:rStyle w:val="PageNumber"/>
        <w:rFonts w:ascii="Arial" w:hAnsi="Arial" w:cs="Arial"/>
        <w:sz w:val="20"/>
        <w:szCs w:val="20"/>
      </w:rPr>
      <w:fldChar w:fldCharType="begin"/>
    </w:r>
    <w:r w:rsidRPr="006B42AB">
      <w:rPr>
        <w:rStyle w:val="PageNumber"/>
        <w:rFonts w:ascii="Arial" w:hAnsi="Arial" w:cs="Arial"/>
        <w:sz w:val="20"/>
        <w:szCs w:val="20"/>
      </w:rPr>
      <w:instrText xml:space="preserve"> NUMPAGES  \* MERGEFORMAT </w:instrText>
    </w:r>
    <w:r w:rsidRPr="006B42AB">
      <w:rPr>
        <w:rStyle w:val="PageNumber"/>
        <w:rFonts w:ascii="Arial" w:hAnsi="Arial" w:cs="Arial"/>
        <w:sz w:val="20"/>
        <w:szCs w:val="20"/>
      </w:rPr>
      <w:fldChar w:fldCharType="separate"/>
    </w:r>
    <w:r w:rsidR="000E21CD">
      <w:rPr>
        <w:rStyle w:val="PageNumber"/>
        <w:rFonts w:ascii="Arial" w:hAnsi="Arial" w:cs="Arial"/>
        <w:noProof/>
        <w:sz w:val="20"/>
        <w:szCs w:val="20"/>
      </w:rPr>
      <w:t>34</w:t>
    </w:r>
    <w:r w:rsidRPr="006B42AB">
      <w:rPr>
        <w:rStyle w:val="PageNumber"/>
        <w:rFonts w:ascii="Arial" w:hAnsi="Arial" w:cs="Arial"/>
        <w:sz w:val="20"/>
        <w:szCs w:val="20"/>
      </w:rPr>
      <w:fldChar w:fldCharType="end"/>
    </w:r>
  </w:p>
  <w:p w14:paraId="6204E1F4" w14:textId="77777777" w:rsidR="00BE540E" w:rsidRPr="006B42AB" w:rsidRDefault="00BE540E" w:rsidP="006B4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4C9D" w14:textId="77777777" w:rsidR="00BE540E" w:rsidRPr="006B42AB" w:rsidRDefault="00BE540E" w:rsidP="00FB0C7E">
    <w:pPr>
      <w:pStyle w:val="Footer"/>
      <w:tabs>
        <w:tab w:val="center" w:pos="4536"/>
        <w:tab w:val="right" w:pos="9072"/>
        <w:tab w:val="right" w:pos="13892"/>
      </w:tabs>
      <w:rPr>
        <w:rFonts w:ascii="Arial" w:hAnsi="Arial" w:cs="Arial"/>
        <w:sz w:val="20"/>
        <w:szCs w:val="20"/>
      </w:rPr>
    </w:pPr>
    <w:r>
      <w:rPr>
        <w:rFonts w:ascii="Arial" w:hAnsi="Arial" w:cs="Arial"/>
        <w:color w:val="FF0000"/>
        <w:sz w:val="20"/>
        <w:szCs w:val="20"/>
      </w:rPr>
      <w:t>UCL</w:t>
    </w:r>
    <w:r w:rsidRPr="006B42AB">
      <w:rPr>
        <w:rFonts w:ascii="Arial" w:hAnsi="Arial" w:cs="Arial"/>
        <w:color w:val="FF0000"/>
        <w:sz w:val="20"/>
        <w:szCs w:val="20"/>
      </w:rPr>
      <w:t xml:space="preserve"> </w:t>
    </w:r>
    <w:r>
      <w:rPr>
        <w:rFonts w:ascii="Arial" w:hAnsi="Arial" w:cs="Arial"/>
        <w:color w:val="FF0000"/>
        <w:sz w:val="20"/>
        <w:szCs w:val="20"/>
      </w:rPr>
      <w:t>CIP template-draft 0.1051214</w:t>
    </w:r>
    <w:r w:rsidRPr="006B42AB">
      <w:rPr>
        <w:rFonts w:ascii="Arial" w:hAnsi="Arial" w:cs="Arial"/>
        <w:color w:val="FF0000"/>
        <w:sz w:val="20"/>
        <w:szCs w:val="20"/>
      </w:rPr>
      <w:t xml:space="preserve">                              </w:t>
    </w:r>
    <w:r>
      <w:rPr>
        <w:rFonts w:ascii="Arial" w:hAnsi="Arial" w:cs="Arial"/>
        <w:color w:val="FF0000"/>
        <w:sz w:val="20"/>
        <w:szCs w:val="20"/>
      </w:rPr>
      <w:tab/>
    </w:r>
    <w:r w:rsidRPr="006B42AB">
      <w:rPr>
        <w:rFonts w:ascii="Arial" w:hAnsi="Arial" w:cs="Arial"/>
        <w:sz w:val="20"/>
        <w:szCs w:val="20"/>
      </w:rPr>
      <w:t xml:space="preserve">Page </w:t>
    </w:r>
    <w:r w:rsidRPr="006B42AB">
      <w:rPr>
        <w:rStyle w:val="PageNumber"/>
        <w:rFonts w:ascii="Arial" w:hAnsi="Arial" w:cs="Arial"/>
        <w:sz w:val="20"/>
        <w:szCs w:val="20"/>
      </w:rPr>
      <w:fldChar w:fldCharType="begin"/>
    </w:r>
    <w:r w:rsidRPr="006B42AB">
      <w:rPr>
        <w:rStyle w:val="PageNumber"/>
        <w:rFonts w:ascii="Arial" w:hAnsi="Arial" w:cs="Arial"/>
        <w:sz w:val="20"/>
        <w:szCs w:val="20"/>
      </w:rPr>
      <w:instrText xml:space="preserve"> PAGE </w:instrText>
    </w:r>
    <w:r w:rsidRPr="006B42AB">
      <w:rPr>
        <w:rStyle w:val="PageNumber"/>
        <w:rFonts w:ascii="Arial" w:hAnsi="Arial" w:cs="Arial"/>
        <w:sz w:val="20"/>
        <w:szCs w:val="20"/>
      </w:rPr>
      <w:fldChar w:fldCharType="separate"/>
    </w:r>
    <w:r>
      <w:rPr>
        <w:rStyle w:val="PageNumber"/>
        <w:rFonts w:ascii="Arial" w:hAnsi="Arial" w:cs="Arial"/>
        <w:noProof/>
        <w:sz w:val="20"/>
        <w:szCs w:val="20"/>
      </w:rPr>
      <w:t>1</w:t>
    </w:r>
    <w:r w:rsidRPr="006B42AB">
      <w:rPr>
        <w:rStyle w:val="PageNumber"/>
        <w:rFonts w:ascii="Arial" w:hAnsi="Arial" w:cs="Arial"/>
        <w:sz w:val="20"/>
        <w:szCs w:val="20"/>
      </w:rPr>
      <w:fldChar w:fldCharType="end"/>
    </w:r>
    <w:r w:rsidRPr="006B42AB">
      <w:rPr>
        <w:rStyle w:val="PageNumber"/>
        <w:rFonts w:ascii="Arial" w:hAnsi="Arial" w:cs="Arial"/>
        <w:sz w:val="20"/>
        <w:szCs w:val="20"/>
      </w:rPr>
      <w:t xml:space="preserve"> of </w:t>
    </w:r>
    <w:r w:rsidRPr="006B42AB">
      <w:rPr>
        <w:rStyle w:val="PageNumber"/>
        <w:rFonts w:ascii="Arial" w:hAnsi="Arial" w:cs="Arial"/>
        <w:sz w:val="20"/>
        <w:szCs w:val="20"/>
      </w:rPr>
      <w:fldChar w:fldCharType="begin"/>
    </w:r>
    <w:r w:rsidRPr="006B42AB">
      <w:rPr>
        <w:rStyle w:val="PageNumber"/>
        <w:rFonts w:ascii="Arial" w:hAnsi="Arial" w:cs="Arial"/>
        <w:sz w:val="20"/>
        <w:szCs w:val="20"/>
      </w:rPr>
      <w:instrText xml:space="preserve"> NUMPAGES  \* MERGEFORMAT </w:instrText>
    </w:r>
    <w:r w:rsidRPr="006B42AB">
      <w:rPr>
        <w:rStyle w:val="PageNumber"/>
        <w:rFonts w:ascii="Arial" w:hAnsi="Arial" w:cs="Arial"/>
        <w:sz w:val="20"/>
        <w:szCs w:val="20"/>
      </w:rPr>
      <w:fldChar w:fldCharType="separate"/>
    </w:r>
    <w:r>
      <w:rPr>
        <w:rStyle w:val="PageNumber"/>
        <w:rFonts w:ascii="Arial" w:hAnsi="Arial" w:cs="Arial"/>
        <w:noProof/>
        <w:sz w:val="20"/>
        <w:szCs w:val="20"/>
      </w:rPr>
      <w:t>33</w:t>
    </w:r>
    <w:r w:rsidRPr="006B42AB">
      <w:rPr>
        <w:rStyle w:val="PageNumber"/>
        <w:rFonts w:ascii="Arial" w:hAnsi="Arial" w:cs="Arial"/>
        <w:sz w:val="20"/>
        <w:szCs w:val="20"/>
      </w:rPr>
      <w:fldChar w:fldCharType="end"/>
    </w:r>
  </w:p>
  <w:p w14:paraId="1A77E8DF" w14:textId="77777777" w:rsidR="00BE540E" w:rsidRPr="006B42AB" w:rsidRDefault="00BE540E" w:rsidP="006B42AB">
    <w:pPr>
      <w:pStyle w:val="Footer"/>
      <w:tabs>
        <w:tab w:val="center" w:pos="4536"/>
        <w:tab w:val="right" w:pos="9072"/>
        <w:tab w:val="right" w:pos="13892"/>
      </w:tabs>
      <w:rPr>
        <w:rFonts w:ascii="Arial" w:hAnsi="Arial" w:cs="Arial"/>
        <w:color w:val="FF0000"/>
        <w:sz w:val="20"/>
        <w:szCs w:val="20"/>
      </w:rPr>
    </w:pPr>
  </w:p>
  <w:p w14:paraId="052D7195" w14:textId="77777777" w:rsidR="00BE540E" w:rsidRPr="006B42AB" w:rsidRDefault="00BE540E" w:rsidP="006B42AB">
    <w:pPr>
      <w:pStyle w:val="Footer"/>
      <w:tabs>
        <w:tab w:val="center" w:pos="4536"/>
        <w:tab w:val="right" w:pos="9072"/>
        <w:tab w:val="right" w:pos="13892"/>
      </w:tabs>
      <w:rPr>
        <w:rFonts w:ascii="Arial" w:hAnsi="Arial" w:cs="Arial"/>
        <w:sz w:val="20"/>
        <w:szCs w:val="20"/>
      </w:rPr>
    </w:pPr>
    <w:r w:rsidRPr="006B42AB">
      <w:rPr>
        <w:rFonts w:ascii="Arial" w:hAnsi="Arial" w:cs="Arial"/>
        <w:sz w:val="20"/>
        <w:szCs w:val="20"/>
      </w:rPr>
      <w:t xml:space="preserve">Version </w:t>
    </w:r>
    <w:bookmarkStart w:id="237" w:name="Version"/>
    <w:r w:rsidRPr="006B42AB">
      <w:rPr>
        <w:rFonts w:ascii="Arial" w:hAnsi="Arial" w:cs="Arial"/>
        <w:color w:val="548DD4"/>
        <w:sz w:val="20"/>
        <w:szCs w:val="20"/>
      </w:rPr>
      <w:fldChar w:fldCharType="begin"/>
    </w:r>
    <w:r w:rsidRPr="006B42AB">
      <w:rPr>
        <w:rFonts w:ascii="Arial" w:hAnsi="Arial" w:cs="Arial"/>
        <w:color w:val="548DD4"/>
        <w:sz w:val="20"/>
        <w:szCs w:val="20"/>
      </w:rPr>
      <w:instrText xml:space="preserve"> MACROBUTTON EmptyMacro [version no]</w:instrText>
    </w:r>
    <w:r w:rsidRPr="006B42AB">
      <w:rPr>
        <w:rFonts w:ascii="Arial" w:hAnsi="Arial" w:cs="Arial"/>
        <w:color w:val="548DD4"/>
        <w:sz w:val="20"/>
        <w:szCs w:val="20"/>
      </w:rPr>
      <w:fldChar w:fldCharType="end"/>
    </w:r>
    <w:r w:rsidRPr="006B42AB">
      <w:rPr>
        <w:rFonts w:ascii="Arial" w:hAnsi="Arial" w:cs="Arial"/>
        <w:sz w:val="20"/>
        <w:szCs w:val="20"/>
      </w:rPr>
      <w:t xml:space="preserve"> </w:t>
    </w:r>
    <w:bookmarkEnd w:id="237"/>
    <w:r w:rsidRPr="006B42AB">
      <w:rPr>
        <w:rFonts w:ascii="Arial" w:hAnsi="Arial" w:cs="Arial"/>
        <w:sz w:val="20"/>
        <w:szCs w:val="20"/>
      </w:rPr>
      <w:fldChar w:fldCharType="begin"/>
    </w:r>
    <w:r w:rsidRPr="006B42AB">
      <w:rPr>
        <w:rFonts w:ascii="Arial" w:hAnsi="Arial" w:cs="Arial"/>
        <w:sz w:val="20"/>
        <w:szCs w:val="20"/>
      </w:rPr>
      <w:instrText xml:space="preserve"> MACROBUTTON EmptyMacro [Insert date as DD/MMM/YYYY]</w:instrText>
    </w:r>
    <w:r w:rsidRPr="006B42AB">
      <w:rPr>
        <w:rFonts w:ascii="Arial" w:hAnsi="Arial" w:cs="Arial"/>
        <w:sz w:val="20"/>
        <w:szCs w:val="20"/>
      </w:rPr>
      <w:fldChar w:fldCharType="end"/>
    </w:r>
    <w:r w:rsidRPr="006B42AB">
      <w:rPr>
        <w:rFonts w:ascii="Arial" w:hAnsi="Arial" w:cs="Arial"/>
        <w:sz w:val="20"/>
        <w:szCs w:val="20"/>
      </w:rPr>
      <w:t xml:space="preserve">       </w:t>
    </w:r>
  </w:p>
  <w:p w14:paraId="3B6B07F1" w14:textId="77777777" w:rsidR="00BE540E" w:rsidRPr="006B42AB" w:rsidRDefault="00BE540E" w:rsidP="006B4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31F24" w14:textId="77777777" w:rsidR="00BE540E" w:rsidRDefault="00BE540E">
      <w:r>
        <w:separator/>
      </w:r>
    </w:p>
  </w:footnote>
  <w:footnote w:type="continuationSeparator" w:id="0">
    <w:p w14:paraId="1A48C2F2" w14:textId="77777777" w:rsidR="00BE540E" w:rsidRDefault="00BE540E">
      <w:r>
        <w:continuationSeparator/>
      </w:r>
    </w:p>
  </w:footnote>
  <w:footnote w:type="continuationNotice" w:id="1">
    <w:p w14:paraId="6EEBA084" w14:textId="77777777" w:rsidR="00BE540E" w:rsidRDefault="00BE54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1A418" w14:textId="3440382A" w:rsidR="00BE540E" w:rsidRPr="001C31DE" w:rsidRDefault="00BE540E" w:rsidP="001C31DE">
    <w:pPr>
      <w:pStyle w:val="Header"/>
      <w:tabs>
        <w:tab w:val="right" w:pos="10206"/>
      </w:tabs>
    </w:pPr>
    <w:r>
      <w:rPr>
        <w:noProof/>
        <w:lang w:val="en-GB" w:eastAsia="en-GB"/>
      </w:rPr>
      <w:drawing>
        <wp:anchor distT="0" distB="0" distL="114300" distR="114300" simplePos="0" relativeHeight="251658240" behindDoc="0" locked="0" layoutInCell="1" allowOverlap="1" wp14:anchorId="6FDE0A05" wp14:editId="1EB76546">
          <wp:simplePos x="0" y="0"/>
          <wp:positionH relativeFrom="column">
            <wp:posOffset>4874260</wp:posOffset>
          </wp:positionH>
          <wp:positionV relativeFrom="paragraph">
            <wp:posOffset>-195580</wp:posOffset>
          </wp:positionV>
          <wp:extent cx="1645920" cy="419100"/>
          <wp:effectExtent l="0" t="0" r="0" b="0"/>
          <wp:wrapSquare wrapText="bothSides"/>
          <wp:docPr id="9" name="Picture 9" descr="Description: 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small use bl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92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26A">
      <w:t>Short Title:</w:t>
    </w:r>
    <w:r w:rsidRPr="00EE276A">
      <w:rPr>
        <w:rFonts w:ascii="Arial" w:hAnsi="Arial"/>
        <w:sz w:val="20"/>
      </w:rPr>
      <w:t xml:space="preserve"> </w:t>
    </w:r>
    <w:r w:rsidRPr="001C31DE">
      <w:t>SMART filling for caries in primary teeth</w:t>
    </w:r>
  </w:p>
  <w:p w14:paraId="2ED1773E" w14:textId="6E224865" w:rsidR="00BE540E" w:rsidRDefault="00BE540E" w:rsidP="00FB0C7E">
    <w:pPr>
      <w:pStyle w:val="Header"/>
      <w:tabs>
        <w:tab w:val="clear" w:pos="8640"/>
        <w:tab w:val="right" w:pos="10206"/>
      </w:tabs>
      <w:rPr>
        <w:noProof/>
      </w:rPr>
    </w:pPr>
    <w:r w:rsidRPr="0054026A">
      <w:t xml:space="preserve">   Sponsor code:  [</w:t>
    </w:r>
    <w:r>
      <w:t>18/0065</w:t>
    </w:r>
    <w:r w:rsidRPr="0054026A">
      <w:t>]</w:t>
    </w:r>
    <w:r>
      <w:tab/>
    </w:r>
  </w:p>
  <w:p w14:paraId="34D85121" w14:textId="77777777" w:rsidR="00BE540E" w:rsidRDefault="00BE540E" w:rsidP="006B286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C589" w14:textId="77777777" w:rsidR="00BE540E" w:rsidRDefault="00BE540E">
    <w:pPr>
      <w:pStyle w:val="Header"/>
    </w:pPr>
    <w:r>
      <w:t>[Type text]</w:t>
    </w:r>
  </w:p>
  <w:p w14:paraId="1343F89B" w14:textId="77777777" w:rsidR="00BE540E" w:rsidRDefault="00BE540E" w:rsidP="006B42A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95" w:type="dxa"/>
      <w:jc w:val="center"/>
      <w:tblLook w:val="0000" w:firstRow="0" w:lastRow="0" w:firstColumn="0" w:lastColumn="0" w:noHBand="0" w:noVBand="0"/>
    </w:tblPr>
    <w:tblGrid>
      <w:gridCol w:w="3298"/>
      <w:gridCol w:w="2071"/>
      <w:gridCol w:w="4826"/>
    </w:tblGrid>
    <w:tr w:rsidR="00BE540E" w:rsidRPr="00F54779" w14:paraId="71DA2147" w14:textId="77777777">
      <w:trPr>
        <w:trHeight w:val="360"/>
        <w:jc w:val="center"/>
      </w:trPr>
      <w:tc>
        <w:tcPr>
          <w:tcW w:w="3298" w:type="dxa"/>
          <w:tcBorders>
            <w:top w:val="single" w:sz="4" w:space="0" w:color="auto"/>
            <w:left w:val="single" w:sz="4" w:space="0" w:color="auto"/>
            <w:bottom w:val="single" w:sz="4" w:space="0" w:color="auto"/>
            <w:right w:val="single" w:sz="4" w:space="0" w:color="auto"/>
          </w:tcBorders>
          <w:vAlign w:val="center"/>
        </w:tcPr>
        <w:p w14:paraId="2547420E" w14:textId="77777777" w:rsidR="00BE540E" w:rsidRPr="00011A7F" w:rsidRDefault="00BE540E" w:rsidP="00F84739">
          <w:pPr>
            <w:pStyle w:val="Header"/>
            <w:rPr>
              <w:rFonts w:ascii="Arial" w:hAnsi="Arial" w:cs="Arial"/>
              <w:b/>
            </w:rPr>
          </w:pPr>
          <w:r>
            <w:rPr>
              <w:rFonts w:ascii="Arial" w:hAnsi="Arial" w:cs="Arial"/>
              <w:b/>
            </w:rPr>
            <w:t>Appendix A:</w:t>
          </w:r>
        </w:p>
      </w:tc>
      <w:tc>
        <w:tcPr>
          <w:tcW w:w="2071" w:type="dxa"/>
          <w:tcBorders>
            <w:top w:val="single" w:sz="4" w:space="0" w:color="auto"/>
            <w:bottom w:val="single" w:sz="4" w:space="0" w:color="auto"/>
            <w:right w:val="single" w:sz="4" w:space="0" w:color="auto"/>
          </w:tcBorders>
          <w:vAlign w:val="center"/>
        </w:tcPr>
        <w:p w14:paraId="39BDC85C" w14:textId="77777777" w:rsidR="00BE540E" w:rsidRPr="00F54779" w:rsidRDefault="00BE540E" w:rsidP="00F84739">
          <w:pPr>
            <w:pStyle w:val="Header"/>
            <w:rPr>
              <w:rFonts w:ascii="Arial" w:hAnsi="Arial"/>
            </w:rPr>
          </w:pPr>
        </w:p>
        <w:p w14:paraId="40BC50E1" w14:textId="77777777" w:rsidR="00BE540E" w:rsidRPr="00F54779" w:rsidRDefault="00BE540E" w:rsidP="006D606F">
          <w:pPr>
            <w:pStyle w:val="Header"/>
            <w:rPr>
              <w:rFonts w:ascii="Arial" w:hAnsi="Arial"/>
              <w:b/>
            </w:rPr>
          </w:pPr>
        </w:p>
      </w:tc>
      <w:tc>
        <w:tcPr>
          <w:tcW w:w="4826" w:type="dxa"/>
          <w:tcBorders>
            <w:top w:val="single" w:sz="4" w:space="0" w:color="auto"/>
            <w:left w:val="single" w:sz="4" w:space="0" w:color="auto"/>
            <w:bottom w:val="single" w:sz="4" w:space="0" w:color="auto"/>
            <w:right w:val="single" w:sz="4" w:space="0" w:color="auto"/>
          </w:tcBorders>
          <w:vAlign w:val="center"/>
        </w:tcPr>
        <w:p w14:paraId="1377B151" w14:textId="77777777" w:rsidR="00BE540E" w:rsidRPr="00F54779" w:rsidRDefault="00BE540E" w:rsidP="00F84739">
          <w:pPr>
            <w:pStyle w:val="Header"/>
            <w:rPr>
              <w:rFonts w:ascii="Arial" w:hAnsi="Arial" w:cs="Arial"/>
              <w:b/>
            </w:rPr>
          </w:pPr>
        </w:p>
      </w:tc>
    </w:tr>
  </w:tbl>
  <w:p w14:paraId="583B8B1D" w14:textId="77777777" w:rsidR="00BE540E" w:rsidRDefault="00BE5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59E51CC"/>
    <w:lvl w:ilvl="0">
      <w:start w:val="1"/>
      <w:numFmt w:val="bullet"/>
      <w:pStyle w:val="LightGrid-Accent11"/>
      <w:lvlText w:val=""/>
      <w:lvlJc w:val="left"/>
      <w:pPr>
        <w:tabs>
          <w:tab w:val="num" w:pos="1003"/>
        </w:tabs>
        <w:ind w:left="1003" w:firstLine="0"/>
      </w:pPr>
      <w:rPr>
        <w:rFonts w:ascii="Symbol" w:hAnsi="Symbol" w:hint="default"/>
      </w:rPr>
    </w:lvl>
    <w:lvl w:ilvl="1">
      <w:start w:val="1"/>
      <w:numFmt w:val="bullet"/>
      <w:lvlText w:val=""/>
      <w:lvlJc w:val="left"/>
      <w:pPr>
        <w:tabs>
          <w:tab w:val="num" w:pos="1723"/>
        </w:tabs>
        <w:ind w:left="2083" w:hanging="360"/>
      </w:pPr>
      <w:rPr>
        <w:rFonts w:ascii="Symbol" w:hAnsi="Symbol" w:hint="default"/>
      </w:rPr>
    </w:lvl>
    <w:lvl w:ilvl="2">
      <w:start w:val="1"/>
      <w:numFmt w:val="bullet"/>
      <w:lvlText w:val="o"/>
      <w:lvlJc w:val="left"/>
      <w:pPr>
        <w:tabs>
          <w:tab w:val="num" w:pos="2443"/>
        </w:tabs>
        <w:ind w:left="2803" w:hanging="360"/>
      </w:pPr>
      <w:rPr>
        <w:rFonts w:ascii="Courier New" w:hAnsi="Courier New" w:hint="default"/>
      </w:rPr>
    </w:lvl>
    <w:lvl w:ilvl="3">
      <w:start w:val="1"/>
      <w:numFmt w:val="bullet"/>
      <w:lvlText w:val=""/>
      <w:lvlJc w:val="left"/>
      <w:pPr>
        <w:tabs>
          <w:tab w:val="num" w:pos="3163"/>
        </w:tabs>
        <w:ind w:left="3523" w:hanging="360"/>
      </w:pPr>
      <w:rPr>
        <w:rFonts w:ascii="Wingdings" w:hAnsi="Wingdings" w:hint="default"/>
      </w:rPr>
    </w:lvl>
    <w:lvl w:ilvl="4">
      <w:start w:val="1"/>
      <w:numFmt w:val="bullet"/>
      <w:lvlText w:val=""/>
      <w:lvlJc w:val="left"/>
      <w:pPr>
        <w:tabs>
          <w:tab w:val="num" w:pos="3883"/>
        </w:tabs>
        <w:ind w:left="4243" w:hanging="360"/>
      </w:pPr>
      <w:rPr>
        <w:rFonts w:ascii="Wingdings" w:hAnsi="Wingdings" w:hint="default"/>
      </w:rPr>
    </w:lvl>
    <w:lvl w:ilvl="5">
      <w:start w:val="1"/>
      <w:numFmt w:val="bullet"/>
      <w:lvlText w:val=""/>
      <w:lvlJc w:val="left"/>
      <w:pPr>
        <w:tabs>
          <w:tab w:val="num" w:pos="4603"/>
        </w:tabs>
        <w:ind w:left="4963" w:hanging="360"/>
      </w:pPr>
      <w:rPr>
        <w:rFonts w:ascii="Symbol" w:hAnsi="Symbol" w:hint="default"/>
      </w:rPr>
    </w:lvl>
    <w:lvl w:ilvl="6">
      <w:start w:val="1"/>
      <w:numFmt w:val="bullet"/>
      <w:lvlText w:val="o"/>
      <w:lvlJc w:val="left"/>
      <w:pPr>
        <w:tabs>
          <w:tab w:val="num" w:pos="5323"/>
        </w:tabs>
        <w:ind w:left="5683" w:hanging="360"/>
      </w:pPr>
      <w:rPr>
        <w:rFonts w:ascii="Courier New" w:hAnsi="Courier New" w:hint="default"/>
      </w:rPr>
    </w:lvl>
    <w:lvl w:ilvl="7">
      <w:start w:val="1"/>
      <w:numFmt w:val="bullet"/>
      <w:lvlText w:val=""/>
      <w:lvlJc w:val="left"/>
      <w:pPr>
        <w:tabs>
          <w:tab w:val="num" w:pos="6043"/>
        </w:tabs>
        <w:ind w:left="6403" w:hanging="360"/>
      </w:pPr>
      <w:rPr>
        <w:rFonts w:ascii="Wingdings" w:hAnsi="Wingdings" w:hint="default"/>
      </w:rPr>
    </w:lvl>
    <w:lvl w:ilvl="8">
      <w:start w:val="1"/>
      <w:numFmt w:val="bullet"/>
      <w:lvlText w:val=""/>
      <w:lvlJc w:val="left"/>
      <w:pPr>
        <w:tabs>
          <w:tab w:val="num" w:pos="6763"/>
        </w:tabs>
        <w:ind w:left="7123"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rPr>
    </w:lvl>
  </w:abstractNum>
  <w:abstractNum w:abstractNumId="7" w15:restartNumberingAfterBreak="0">
    <w:nsid w:val="09EF5923"/>
    <w:multiLevelType w:val="hybridMultilevel"/>
    <w:tmpl w:val="E71EF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A0251A"/>
    <w:multiLevelType w:val="hybridMultilevel"/>
    <w:tmpl w:val="7988B590"/>
    <w:lvl w:ilvl="0" w:tplc="159A03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954C23"/>
    <w:multiLevelType w:val="hybridMultilevel"/>
    <w:tmpl w:val="CBF646D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2D2CFA"/>
    <w:multiLevelType w:val="hybridMultilevel"/>
    <w:tmpl w:val="8B744DEC"/>
    <w:lvl w:ilvl="0" w:tplc="0809000F">
      <w:start w:val="1"/>
      <w:numFmt w:val="decimal"/>
      <w:lvlText w:val="%1."/>
      <w:lvlJc w:val="left"/>
      <w:pPr>
        <w:ind w:left="927"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1F967EF7"/>
    <w:multiLevelType w:val="hybridMultilevel"/>
    <w:tmpl w:val="6394875E"/>
    <w:lvl w:ilvl="0" w:tplc="384C48DA">
      <w:start w:val="1"/>
      <w:numFmt w:val="lowerLetter"/>
      <w:lvlText w:val="%1)"/>
      <w:lvlJc w:val="left"/>
      <w:pPr>
        <w:ind w:left="1065" w:hanging="70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911AD4"/>
    <w:multiLevelType w:val="multilevel"/>
    <w:tmpl w:val="DB22317E"/>
    <w:lvl w:ilvl="0">
      <w:start w:val="1"/>
      <w:numFmt w:val="bullet"/>
      <w:lvlText w:val="•"/>
      <w:lvlJc w:val="left"/>
      <w:pPr>
        <w:tabs>
          <w:tab w:val="num" w:pos="432"/>
        </w:tabs>
        <w:ind w:left="432" w:hanging="432"/>
      </w:pPr>
      <w:rPr>
        <w:rFonts w:ascii="HANA" w:hAnsi="HANA" w:hint="default"/>
        <w:color w:val="000000"/>
        <w:sz w:val="24"/>
      </w:rPr>
    </w:lvl>
    <w:lvl w:ilvl="1">
      <w:start w:val="1"/>
      <w:numFmt w:val="bullet"/>
      <w:lvlText w:val="o"/>
      <w:lvlJc w:val="left"/>
      <w:pPr>
        <w:tabs>
          <w:tab w:val="num" w:pos="1439"/>
        </w:tabs>
        <w:ind w:left="1439" w:hanging="360"/>
      </w:pPr>
      <w:rPr>
        <w:rFonts w:ascii="Courier New" w:hAnsi="Courier New" w:hint="default"/>
      </w:rPr>
    </w:lvl>
    <w:lvl w:ilvl="2">
      <w:start w:val="1"/>
      <w:numFmt w:val="decimal"/>
      <w:lvlText w:val="%3."/>
      <w:lvlJc w:val="left"/>
      <w:pPr>
        <w:tabs>
          <w:tab w:val="num" w:pos="2159"/>
        </w:tabs>
        <w:ind w:left="2159" w:hanging="360"/>
      </w:pPr>
      <w:rPr>
        <w:rFonts w:hint="default"/>
      </w:rPr>
    </w:lvl>
    <w:lvl w:ilvl="3" w:tentative="1">
      <w:start w:val="1"/>
      <w:numFmt w:val="bullet"/>
      <w:lvlText w:val=""/>
      <w:lvlJc w:val="left"/>
      <w:pPr>
        <w:tabs>
          <w:tab w:val="num" w:pos="2879"/>
        </w:tabs>
        <w:ind w:left="2879" w:hanging="360"/>
      </w:pPr>
      <w:rPr>
        <w:rFonts w:ascii="Symbol" w:hAnsi="Symbol" w:hint="default"/>
      </w:rPr>
    </w:lvl>
    <w:lvl w:ilvl="4" w:tentative="1">
      <w:start w:val="1"/>
      <w:numFmt w:val="bullet"/>
      <w:lvlText w:val="o"/>
      <w:lvlJc w:val="left"/>
      <w:pPr>
        <w:tabs>
          <w:tab w:val="num" w:pos="3599"/>
        </w:tabs>
        <w:ind w:left="3599" w:hanging="360"/>
      </w:pPr>
      <w:rPr>
        <w:rFonts w:ascii="Courier New" w:hAnsi="Courier New" w:hint="default"/>
      </w:rPr>
    </w:lvl>
    <w:lvl w:ilvl="5" w:tentative="1">
      <w:start w:val="1"/>
      <w:numFmt w:val="bullet"/>
      <w:lvlText w:val=""/>
      <w:lvlJc w:val="left"/>
      <w:pPr>
        <w:tabs>
          <w:tab w:val="num" w:pos="4319"/>
        </w:tabs>
        <w:ind w:left="4319" w:hanging="360"/>
      </w:pPr>
      <w:rPr>
        <w:rFonts w:ascii="Wingdings" w:hAnsi="Wingdings" w:hint="default"/>
      </w:rPr>
    </w:lvl>
    <w:lvl w:ilvl="6" w:tentative="1">
      <w:start w:val="1"/>
      <w:numFmt w:val="bullet"/>
      <w:lvlText w:val=""/>
      <w:lvlJc w:val="left"/>
      <w:pPr>
        <w:tabs>
          <w:tab w:val="num" w:pos="5039"/>
        </w:tabs>
        <w:ind w:left="5039" w:hanging="360"/>
      </w:pPr>
      <w:rPr>
        <w:rFonts w:ascii="Symbol" w:hAnsi="Symbo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13" w15:restartNumberingAfterBreak="0">
    <w:nsid w:val="257A7E0C"/>
    <w:multiLevelType w:val="hybridMultilevel"/>
    <w:tmpl w:val="AFD2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43B1F"/>
    <w:multiLevelType w:val="hybridMultilevel"/>
    <w:tmpl w:val="865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6A48DD"/>
    <w:multiLevelType w:val="hybridMultilevel"/>
    <w:tmpl w:val="3ACAC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7A788E"/>
    <w:multiLevelType w:val="hybridMultilevel"/>
    <w:tmpl w:val="444C63D6"/>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29526C35"/>
    <w:multiLevelType w:val="hybridMultilevel"/>
    <w:tmpl w:val="1CF4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C6BEC"/>
    <w:multiLevelType w:val="hybridMultilevel"/>
    <w:tmpl w:val="2CAE65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F7379AD"/>
    <w:multiLevelType w:val="hybridMultilevel"/>
    <w:tmpl w:val="FAC04A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537E9B"/>
    <w:multiLevelType w:val="hybridMultilevel"/>
    <w:tmpl w:val="FCDE7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7E5E72"/>
    <w:multiLevelType w:val="hybridMultilevel"/>
    <w:tmpl w:val="BCC8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27000"/>
    <w:multiLevelType w:val="hybridMultilevel"/>
    <w:tmpl w:val="414EA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190924"/>
    <w:multiLevelType w:val="hybridMultilevel"/>
    <w:tmpl w:val="B666F2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EA7608"/>
    <w:multiLevelType w:val="hybridMultilevel"/>
    <w:tmpl w:val="414EA4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394E9F"/>
    <w:multiLevelType w:val="hybridMultilevel"/>
    <w:tmpl w:val="07F82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546690"/>
    <w:multiLevelType w:val="hybridMultilevel"/>
    <w:tmpl w:val="F69C5F5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4DF2709E"/>
    <w:multiLevelType w:val="hybridMultilevel"/>
    <w:tmpl w:val="5E1856A0"/>
    <w:lvl w:ilvl="0" w:tplc="0000000F">
      <w:start w:val="1"/>
      <w:numFmt w:val="bullet"/>
      <w:lvlText w:val=""/>
      <w:lvlJc w:val="left"/>
      <w:pPr>
        <w:tabs>
          <w:tab w:val="num" w:pos="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F2D8F"/>
    <w:multiLevelType w:val="hybridMultilevel"/>
    <w:tmpl w:val="1A9A018C"/>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442C38"/>
    <w:multiLevelType w:val="hybridMultilevel"/>
    <w:tmpl w:val="3954B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FE2063"/>
    <w:multiLevelType w:val="hybridMultilevel"/>
    <w:tmpl w:val="C4662B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E7B8C"/>
    <w:multiLevelType w:val="hybridMultilevel"/>
    <w:tmpl w:val="0AD4B31E"/>
    <w:lvl w:ilvl="0" w:tplc="CB68D172">
      <w:start w:val="1"/>
      <w:numFmt w:val="bullet"/>
      <w:pStyle w:val="bullet1"/>
      <w:lvlText w:val=""/>
      <w:lvlJc w:val="left"/>
      <w:pPr>
        <w:tabs>
          <w:tab w:val="num" w:pos="1135"/>
        </w:tabs>
        <w:ind w:left="1135" w:hanging="284"/>
      </w:pPr>
      <w:rPr>
        <w:rFonts w:ascii="Symbol" w:hAnsi="Symbol" w:hint="default"/>
      </w:rPr>
    </w:lvl>
    <w:lvl w:ilvl="1" w:tplc="777C535E" w:tentative="1">
      <w:start w:val="1"/>
      <w:numFmt w:val="bullet"/>
      <w:lvlText w:val="o"/>
      <w:lvlJc w:val="left"/>
      <w:pPr>
        <w:tabs>
          <w:tab w:val="num" w:pos="2291"/>
        </w:tabs>
        <w:ind w:left="2291" w:hanging="360"/>
      </w:pPr>
      <w:rPr>
        <w:rFonts w:ascii="Courier New" w:hAnsi="Courier New" w:cs="Arial" w:hint="default"/>
      </w:rPr>
    </w:lvl>
    <w:lvl w:ilvl="2" w:tplc="BE508102" w:tentative="1">
      <w:start w:val="1"/>
      <w:numFmt w:val="bullet"/>
      <w:lvlText w:val=""/>
      <w:lvlJc w:val="left"/>
      <w:pPr>
        <w:tabs>
          <w:tab w:val="num" w:pos="3011"/>
        </w:tabs>
        <w:ind w:left="3011" w:hanging="360"/>
      </w:pPr>
      <w:rPr>
        <w:rFonts w:ascii="Wingdings" w:hAnsi="Wingdings" w:hint="default"/>
      </w:rPr>
    </w:lvl>
    <w:lvl w:ilvl="3" w:tplc="AD342FDC" w:tentative="1">
      <w:start w:val="1"/>
      <w:numFmt w:val="bullet"/>
      <w:lvlText w:val=""/>
      <w:lvlJc w:val="left"/>
      <w:pPr>
        <w:tabs>
          <w:tab w:val="num" w:pos="3731"/>
        </w:tabs>
        <w:ind w:left="3731" w:hanging="360"/>
      </w:pPr>
      <w:rPr>
        <w:rFonts w:ascii="Symbol" w:hAnsi="Symbol" w:hint="default"/>
      </w:rPr>
    </w:lvl>
    <w:lvl w:ilvl="4" w:tplc="6B1C6DC0" w:tentative="1">
      <w:start w:val="1"/>
      <w:numFmt w:val="bullet"/>
      <w:lvlText w:val="o"/>
      <w:lvlJc w:val="left"/>
      <w:pPr>
        <w:tabs>
          <w:tab w:val="num" w:pos="4451"/>
        </w:tabs>
        <w:ind w:left="4451" w:hanging="360"/>
      </w:pPr>
      <w:rPr>
        <w:rFonts w:ascii="Courier New" w:hAnsi="Courier New" w:cs="Arial" w:hint="default"/>
      </w:rPr>
    </w:lvl>
    <w:lvl w:ilvl="5" w:tplc="C970490E" w:tentative="1">
      <w:start w:val="1"/>
      <w:numFmt w:val="bullet"/>
      <w:lvlText w:val=""/>
      <w:lvlJc w:val="left"/>
      <w:pPr>
        <w:tabs>
          <w:tab w:val="num" w:pos="5171"/>
        </w:tabs>
        <w:ind w:left="5171" w:hanging="360"/>
      </w:pPr>
      <w:rPr>
        <w:rFonts w:ascii="Wingdings" w:hAnsi="Wingdings" w:hint="default"/>
      </w:rPr>
    </w:lvl>
    <w:lvl w:ilvl="6" w:tplc="214CDFDE" w:tentative="1">
      <w:start w:val="1"/>
      <w:numFmt w:val="bullet"/>
      <w:lvlText w:val=""/>
      <w:lvlJc w:val="left"/>
      <w:pPr>
        <w:tabs>
          <w:tab w:val="num" w:pos="5891"/>
        </w:tabs>
        <w:ind w:left="5891" w:hanging="360"/>
      </w:pPr>
      <w:rPr>
        <w:rFonts w:ascii="Symbol" w:hAnsi="Symbol" w:hint="default"/>
      </w:rPr>
    </w:lvl>
    <w:lvl w:ilvl="7" w:tplc="0568DD66" w:tentative="1">
      <w:start w:val="1"/>
      <w:numFmt w:val="bullet"/>
      <w:lvlText w:val="o"/>
      <w:lvlJc w:val="left"/>
      <w:pPr>
        <w:tabs>
          <w:tab w:val="num" w:pos="6611"/>
        </w:tabs>
        <w:ind w:left="6611" w:hanging="360"/>
      </w:pPr>
      <w:rPr>
        <w:rFonts w:ascii="Courier New" w:hAnsi="Courier New" w:cs="Arial" w:hint="default"/>
      </w:rPr>
    </w:lvl>
    <w:lvl w:ilvl="8" w:tplc="1CE261C4"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0027AD5"/>
    <w:multiLevelType w:val="hybridMultilevel"/>
    <w:tmpl w:val="024A1BDE"/>
    <w:lvl w:ilvl="0" w:tplc="0000000F">
      <w:start w:val="1"/>
      <w:numFmt w:val="bullet"/>
      <w:lvlText w:val=""/>
      <w:lvlJc w:val="left"/>
      <w:pPr>
        <w:tabs>
          <w:tab w:val="num" w:pos="0"/>
        </w:tabs>
        <w:ind w:left="720" w:hanging="360"/>
      </w:pPr>
      <w:rPr>
        <w:rFonts w:ascii="Symbol" w:hAnsi="Symbo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60003"/>
    <w:multiLevelType w:val="hybridMultilevel"/>
    <w:tmpl w:val="420410E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416BA2"/>
    <w:multiLevelType w:val="hybridMultilevel"/>
    <w:tmpl w:val="51EEB116"/>
    <w:lvl w:ilvl="0" w:tplc="08090001">
      <w:start w:val="1"/>
      <w:numFmt w:val="bullet"/>
      <w:lvlText w:val=""/>
      <w:lvlJc w:val="left"/>
      <w:pPr>
        <w:ind w:left="720" w:hanging="360"/>
      </w:pPr>
      <w:rPr>
        <w:rFonts w:ascii="Symbol" w:hAnsi="Symbol" w:hint="default"/>
      </w:rPr>
    </w:lvl>
    <w:lvl w:ilvl="1" w:tplc="3C226D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47DD3"/>
    <w:multiLevelType w:val="hybridMultilevel"/>
    <w:tmpl w:val="8A56804E"/>
    <w:lvl w:ilvl="0" w:tplc="4EAEC3E4">
      <w:start w:val="1"/>
      <w:numFmt w:val="lowerLetter"/>
      <w:lvlText w:val="%1)"/>
      <w:lvlJc w:val="left"/>
      <w:pPr>
        <w:ind w:left="1068" w:hanging="708"/>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F665995"/>
    <w:multiLevelType w:val="hybridMultilevel"/>
    <w:tmpl w:val="D9AA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C4BFD"/>
    <w:multiLevelType w:val="hybridMultilevel"/>
    <w:tmpl w:val="959862FE"/>
    <w:lvl w:ilvl="0" w:tplc="FE943E46">
      <w:start w:val="1"/>
      <w:numFmt w:val="decimal"/>
      <w:lvlText w:val="%1."/>
      <w:lvlJc w:val="left"/>
      <w:pPr>
        <w:ind w:left="720" w:hanging="360"/>
      </w:pPr>
      <w:rPr>
        <w:rFonts w:ascii="Arial" w:eastAsia="Times New Roman" w:hAnsi="Arial" w:cs="Aria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C7221E"/>
    <w:multiLevelType w:val="hybridMultilevel"/>
    <w:tmpl w:val="CF081FBE"/>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9" w15:restartNumberingAfterBreak="0">
    <w:nsid w:val="7A01512B"/>
    <w:multiLevelType w:val="multilevel"/>
    <w:tmpl w:val="888C07CE"/>
    <w:lvl w:ilvl="0">
      <w:start w:val="1"/>
      <w:numFmt w:val="decimal"/>
      <w:pStyle w:val="Heading1"/>
      <w:lvlText w:val="%1."/>
      <w:lvlJc w:val="left"/>
      <w:pPr>
        <w:tabs>
          <w:tab w:val="num" w:pos="720"/>
        </w:tabs>
        <w:ind w:left="720" w:hanging="720"/>
      </w:pPr>
      <w:rPr>
        <w:rFonts w:ascii="Calibri" w:hAnsi="Calibri" w:hint="default"/>
        <w:b/>
        <w:i w:val="0"/>
        <w:caps/>
        <w:color w:val="auto"/>
        <w:sz w:val="28"/>
      </w:rPr>
    </w:lvl>
    <w:lvl w:ilvl="1">
      <w:start w:val="1"/>
      <w:numFmt w:val="decimal"/>
      <w:lvlText w:val="%1.%2"/>
      <w:lvlJc w:val="left"/>
      <w:pPr>
        <w:tabs>
          <w:tab w:val="num" w:pos="720"/>
        </w:tabs>
        <w:ind w:left="720" w:hanging="720"/>
      </w:pPr>
      <w:rPr>
        <w:rFonts w:ascii="Calibri" w:hAnsi="Calibri" w:hint="default"/>
        <w:b w:val="0"/>
        <w:color w:val="FF0000"/>
        <w:sz w:val="24"/>
      </w:rPr>
    </w:lvl>
    <w:lvl w:ilvl="2">
      <w:start w:val="1"/>
      <w:numFmt w:val="lowerLetter"/>
      <w:pStyle w:val="Heading3"/>
      <w:lvlText w:val="%3)"/>
      <w:lvlJc w:val="left"/>
      <w:pPr>
        <w:tabs>
          <w:tab w:val="num" w:pos="720"/>
        </w:tabs>
        <w:ind w:left="720" w:hanging="720"/>
      </w:pPr>
      <w:rPr>
        <w:rFonts w:ascii="Arial" w:hAnsi="Arial" w:hint="default"/>
        <w:b w:val="0"/>
        <w:color w:val="0000FF"/>
        <w:sz w:val="22"/>
        <w:szCs w:val="22"/>
      </w:rPr>
    </w:lvl>
    <w:lvl w:ilvl="3">
      <w:start w:val="1"/>
      <w:numFmt w:val="decimal"/>
      <w:lvlText w:val="%4)"/>
      <w:lvlJc w:val="left"/>
      <w:pPr>
        <w:tabs>
          <w:tab w:val="num" w:pos="720"/>
        </w:tabs>
        <w:ind w:left="720" w:firstLine="0"/>
      </w:pPr>
      <w:rPr>
        <w:rFonts w:hint="default"/>
      </w:rPr>
    </w:lvl>
    <w:lvl w:ilvl="4">
      <w:start w:val="1"/>
      <w:numFmt w:val="decimal"/>
      <w:lvlText w:val="%1.%2.%3.%4.%5"/>
      <w:lvlJc w:val="left"/>
      <w:pPr>
        <w:tabs>
          <w:tab w:val="num" w:pos="720"/>
        </w:tabs>
        <w:ind w:left="4320" w:hanging="3600"/>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40" w15:restartNumberingAfterBreak="0">
    <w:nsid w:val="7C052694"/>
    <w:multiLevelType w:val="hybridMultilevel"/>
    <w:tmpl w:val="824AC8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3B0C4F"/>
    <w:multiLevelType w:val="hybridMultilevel"/>
    <w:tmpl w:val="ED18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59219B"/>
    <w:multiLevelType w:val="hybridMultilevel"/>
    <w:tmpl w:val="B3764C4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EFB39D0"/>
    <w:multiLevelType w:val="multilevel"/>
    <w:tmpl w:val="762279BC"/>
    <w:lvl w:ilvl="0">
      <w:start w:val="1"/>
      <w:numFmt w:val="decimal"/>
      <w:lvlText w:val="%1."/>
      <w:lvlJc w:val="left"/>
      <w:pPr>
        <w:tabs>
          <w:tab w:val="num" w:pos="720"/>
        </w:tabs>
        <w:ind w:left="720" w:hanging="720"/>
      </w:pPr>
      <w:rPr>
        <w:rFonts w:ascii="Arial Bold" w:hAnsi="Arial Bold" w:hint="default"/>
        <w:b/>
        <w:i w:val="0"/>
        <w:caps/>
        <w:color w:val="auto"/>
        <w:sz w:val="28"/>
      </w:rPr>
    </w:lvl>
    <w:lvl w:ilvl="1">
      <w:start w:val="1"/>
      <w:numFmt w:val="decimal"/>
      <w:lvlText w:val="%1.%2"/>
      <w:lvlJc w:val="left"/>
      <w:pPr>
        <w:tabs>
          <w:tab w:val="num" w:pos="720"/>
        </w:tabs>
        <w:ind w:left="720" w:hanging="720"/>
      </w:pPr>
      <w:rPr>
        <w:rFonts w:ascii="Arial Bold" w:hAnsi="Arial Bold" w:hint="default"/>
        <w:color w:val="auto"/>
        <w:sz w:val="24"/>
      </w:rPr>
    </w:lvl>
    <w:lvl w:ilvl="2">
      <w:start w:val="1"/>
      <w:numFmt w:val="lowerLetter"/>
      <w:lvlText w:val="%3)"/>
      <w:lvlJc w:val="left"/>
      <w:pPr>
        <w:tabs>
          <w:tab w:val="num" w:pos="862"/>
        </w:tabs>
        <w:ind w:left="862" w:hanging="720"/>
      </w:pPr>
      <w:rPr>
        <w:rFonts w:ascii="Arial" w:hAnsi="Arial" w:hint="default"/>
        <w:color w:val="auto"/>
        <w:sz w:val="22"/>
        <w:szCs w:val="22"/>
      </w:rPr>
    </w:lvl>
    <w:lvl w:ilvl="3">
      <w:start w:val="1"/>
      <w:numFmt w:val="decimal"/>
      <w:lvlText w:val="%4)"/>
      <w:lvlJc w:val="left"/>
      <w:pPr>
        <w:tabs>
          <w:tab w:val="num" w:pos="720"/>
        </w:tabs>
        <w:ind w:left="720" w:firstLine="0"/>
      </w:pPr>
      <w:rPr>
        <w:rFonts w:hint="default"/>
      </w:rPr>
    </w:lvl>
    <w:lvl w:ilvl="4">
      <w:start w:val="1"/>
      <w:numFmt w:val="decimal"/>
      <w:lvlText w:val="%1.%2.%3.%4.%5"/>
      <w:lvlJc w:val="left"/>
      <w:pPr>
        <w:tabs>
          <w:tab w:val="num" w:pos="720"/>
        </w:tabs>
        <w:ind w:left="4320" w:hanging="3600"/>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num w:numId="1">
    <w:abstractNumId w:val="31"/>
  </w:num>
  <w:num w:numId="2">
    <w:abstractNumId w:val="0"/>
  </w:num>
  <w:num w:numId="3">
    <w:abstractNumId w:val="10"/>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2"/>
  </w:num>
  <w:num w:numId="7">
    <w:abstractNumId w:val="27"/>
  </w:num>
  <w:num w:numId="8">
    <w:abstractNumId w:val="3"/>
  </w:num>
  <w:num w:numId="9">
    <w:abstractNumId w:val="39"/>
  </w:num>
  <w:num w:numId="10">
    <w:abstractNumId w:val="8"/>
  </w:num>
  <w:num w:numId="11">
    <w:abstractNumId w:val="16"/>
  </w:num>
  <w:num w:numId="12">
    <w:abstractNumId w:val="38"/>
  </w:num>
  <w:num w:numId="13">
    <w:abstractNumId w:val="28"/>
  </w:num>
  <w:num w:numId="14">
    <w:abstractNumId w:val="34"/>
  </w:num>
  <w:num w:numId="15">
    <w:abstractNumId w:val="14"/>
  </w:num>
  <w:num w:numId="16">
    <w:abstractNumId w:val="21"/>
  </w:num>
  <w:num w:numId="17">
    <w:abstractNumId w:val="29"/>
  </w:num>
  <w:num w:numId="18">
    <w:abstractNumId w:val="39"/>
  </w:num>
  <w:num w:numId="19">
    <w:abstractNumId w:val="36"/>
  </w:num>
  <w:num w:numId="20">
    <w:abstractNumId w:val="39"/>
  </w:num>
  <w:num w:numId="21">
    <w:abstractNumId w:val="41"/>
  </w:num>
  <w:num w:numId="22">
    <w:abstractNumId w:val="33"/>
  </w:num>
  <w:num w:numId="23">
    <w:abstractNumId w:val="9"/>
  </w:num>
  <w:num w:numId="24">
    <w:abstractNumId w:val="25"/>
  </w:num>
  <w:num w:numId="25">
    <w:abstractNumId w:val="18"/>
  </w:num>
  <w:num w:numId="26">
    <w:abstractNumId w:val="37"/>
  </w:num>
  <w:num w:numId="27">
    <w:abstractNumId w:val="19"/>
  </w:num>
  <w:num w:numId="28">
    <w:abstractNumId w:val="11"/>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3"/>
  </w:num>
  <w:num w:numId="34">
    <w:abstractNumId w:val="24"/>
  </w:num>
  <w:num w:numId="35">
    <w:abstractNumId w:val="22"/>
  </w:num>
  <w:num w:numId="36">
    <w:abstractNumId w:val="20"/>
  </w:num>
  <w:num w:numId="37">
    <w:abstractNumId w:val="40"/>
  </w:num>
  <w:num w:numId="38">
    <w:abstractNumId w:val="17"/>
  </w:num>
  <w:num w:numId="39">
    <w:abstractNumId w:val="13"/>
  </w:num>
  <w:num w:numId="40">
    <w:abstractNumId w:val="15"/>
  </w:num>
  <w:num w:numId="41">
    <w:abstractNumId w:val="7"/>
  </w:num>
  <w:num w:numId="42">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81"/>
    <w:rsid w:val="00003248"/>
    <w:rsid w:val="00006203"/>
    <w:rsid w:val="00010924"/>
    <w:rsid w:val="00011A7F"/>
    <w:rsid w:val="000130D4"/>
    <w:rsid w:val="000167FB"/>
    <w:rsid w:val="000229A9"/>
    <w:rsid w:val="00030875"/>
    <w:rsid w:val="00034DAD"/>
    <w:rsid w:val="00037B1D"/>
    <w:rsid w:val="00037F5E"/>
    <w:rsid w:val="00041F43"/>
    <w:rsid w:val="00042C91"/>
    <w:rsid w:val="00045F0D"/>
    <w:rsid w:val="00050173"/>
    <w:rsid w:val="00050702"/>
    <w:rsid w:val="00050DBE"/>
    <w:rsid w:val="0005440A"/>
    <w:rsid w:val="00055D46"/>
    <w:rsid w:val="00055E98"/>
    <w:rsid w:val="00060099"/>
    <w:rsid w:val="000601EC"/>
    <w:rsid w:val="00061D49"/>
    <w:rsid w:val="000621D4"/>
    <w:rsid w:val="00067B9B"/>
    <w:rsid w:val="00071E84"/>
    <w:rsid w:val="00072637"/>
    <w:rsid w:val="000730B1"/>
    <w:rsid w:val="000763BA"/>
    <w:rsid w:val="00080144"/>
    <w:rsid w:val="0008067D"/>
    <w:rsid w:val="000823FF"/>
    <w:rsid w:val="00082481"/>
    <w:rsid w:val="00082E8F"/>
    <w:rsid w:val="0008464C"/>
    <w:rsid w:val="000866A8"/>
    <w:rsid w:val="00090693"/>
    <w:rsid w:val="00090B6D"/>
    <w:rsid w:val="00092055"/>
    <w:rsid w:val="000941B1"/>
    <w:rsid w:val="0009622F"/>
    <w:rsid w:val="00097755"/>
    <w:rsid w:val="000A0384"/>
    <w:rsid w:val="000A65C1"/>
    <w:rsid w:val="000A73C8"/>
    <w:rsid w:val="000B01C2"/>
    <w:rsid w:val="000B490F"/>
    <w:rsid w:val="000B578F"/>
    <w:rsid w:val="000B788E"/>
    <w:rsid w:val="000C2346"/>
    <w:rsid w:val="000C2DF5"/>
    <w:rsid w:val="000C3FAB"/>
    <w:rsid w:val="000C4174"/>
    <w:rsid w:val="000C5436"/>
    <w:rsid w:val="000E0C6D"/>
    <w:rsid w:val="000E21CD"/>
    <w:rsid w:val="000E4366"/>
    <w:rsid w:val="000E50F1"/>
    <w:rsid w:val="000F5921"/>
    <w:rsid w:val="000F5C7B"/>
    <w:rsid w:val="000F7277"/>
    <w:rsid w:val="00103275"/>
    <w:rsid w:val="00104D6F"/>
    <w:rsid w:val="001060B2"/>
    <w:rsid w:val="001074B5"/>
    <w:rsid w:val="00110B96"/>
    <w:rsid w:val="001143D4"/>
    <w:rsid w:val="00116DED"/>
    <w:rsid w:val="00120B02"/>
    <w:rsid w:val="00121AB7"/>
    <w:rsid w:val="001246CC"/>
    <w:rsid w:val="001262BB"/>
    <w:rsid w:val="001263D1"/>
    <w:rsid w:val="00126936"/>
    <w:rsid w:val="00127F54"/>
    <w:rsid w:val="0013223F"/>
    <w:rsid w:val="00134AAF"/>
    <w:rsid w:val="00141195"/>
    <w:rsid w:val="001413CB"/>
    <w:rsid w:val="001413E8"/>
    <w:rsid w:val="0014192E"/>
    <w:rsid w:val="00145AB8"/>
    <w:rsid w:val="0014708A"/>
    <w:rsid w:val="001473A9"/>
    <w:rsid w:val="0015364E"/>
    <w:rsid w:val="001613E0"/>
    <w:rsid w:val="0016164D"/>
    <w:rsid w:val="00162F3E"/>
    <w:rsid w:val="00163A5C"/>
    <w:rsid w:val="00165855"/>
    <w:rsid w:val="00165DFF"/>
    <w:rsid w:val="0016646F"/>
    <w:rsid w:val="001720B8"/>
    <w:rsid w:val="001725DB"/>
    <w:rsid w:val="0017309D"/>
    <w:rsid w:val="00175E54"/>
    <w:rsid w:val="00176B0C"/>
    <w:rsid w:val="0017721A"/>
    <w:rsid w:val="00185E65"/>
    <w:rsid w:val="0019041F"/>
    <w:rsid w:val="00192327"/>
    <w:rsid w:val="00193066"/>
    <w:rsid w:val="00194FC8"/>
    <w:rsid w:val="001A063E"/>
    <w:rsid w:val="001A1389"/>
    <w:rsid w:val="001A2003"/>
    <w:rsid w:val="001A22BF"/>
    <w:rsid w:val="001B1B15"/>
    <w:rsid w:val="001B259F"/>
    <w:rsid w:val="001B69D3"/>
    <w:rsid w:val="001B6C4C"/>
    <w:rsid w:val="001C007D"/>
    <w:rsid w:val="001C185F"/>
    <w:rsid w:val="001C18C4"/>
    <w:rsid w:val="001C21EF"/>
    <w:rsid w:val="001C31DE"/>
    <w:rsid w:val="001C726B"/>
    <w:rsid w:val="001D05C5"/>
    <w:rsid w:val="001D0BCD"/>
    <w:rsid w:val="001D218E"/>
    <w:rsid w:val="001D2C18"/>
    <w:rsid w:val="001D4B31"/>
    <w:rsid w:val="001D675C"/>
    <w:rsid w:val="001E0C60"/>
    <w:rsid w:val="001F16F0"/>
    <w:rsid w:val="001F74FB"/>
    <w:rsid w:val="001F7EF6"/>
    <w:rsid w:val="00201CC8"/>
    <w:rsid w:val="00202FA7"/>
    <w:rsid w:val="00216153"/>
    <w:rsid w:val="00217832"/>
    <w:rsid w:val="0022326B"/>
    <w:rsid w:val="002250F5"/>
    <w:rsid w:val="0023124E"/>
    <w:rsid w:val="0023510B"/>
    <w:rsid w:val="002372FF"/>
    <w:rsid w:val="00237814"/>
    <w:rsid w:val="00242007"/>
    <w:rsid w:val="00244F90"/>
    <w:rsid w:val="002506D7"/>
    <w:rsid w:val="00252EE7"/>
    <w:rsid w:val="002558E3"/>
    <w:rsid w:val="0025598E"/>
    <w:rsid w:val="002601A8"/>
    <w:rsid w:val="00263AEA"/>
    <w:rsid w:val="00271386"/>
    <w:rsid w:val="00274E25"/>
    <w:rsid w:val="00275485"/>
    <w:rsid w:val="0028243F"/>
    <w:rsid w:val="00284A5D"/>
    <w:rsid w:val="002915A2"/>
    <w:rsid w:val="00291FE7"/>
    <w:rsid w:val="002A04BB"/>
    <w:rsid w:val="002A0C7D"/>
    <w:rsid w:val="002A3EA9"/>
    <w:rsid w:val="002A68DE"/>
    <w:rsid w:val="002B1DAF"/>
    <w:rsid w:val="002B331C"/>
    <w:rsid w:val="002B46C7"/>
    <w:rsid w:val="002B4EA3"/>
    <w:rsid w:val="002B69DB"/>
    <w:rsid w:val="002B6ECA"/>
    <w:rsid w:val="002C041F"/>
    <w:rsid w:val="002D36F3"/>
    <w:rsid w:val="002D39E2"/>
    <w:rsid w:val="002D6D22"/>
    <w:rsid w:val="002E1076"/>
    <w:rsid w:val="002E2965"/>
    <w:rsid w:val="002E4729"/>
    <w:rsid w:val="002F09FC"/>
    <w:rsid w:val="002F0DFA"/>
    <w:rsid w:val="002F4642"/>
    <w:rsid w:val="002F51F4"/>
    <w:rsid w:val="002F5E6A"/>
    <w:rsid w:val="00300D8B"/>
    <w:rsid w:val="0030782A"/>
    <w:rsid w:val="00310443"/>
    <w:rsid w:val="00310B03"/>
    <w:rsid w:val="003127FF"/>
    <w:rsid w:val="003269DB"/>
    <w:rsid w:val="00330BA3"/>
    <w:rsid w:val="00336582"/>
    <w:rsid w:val="003377DD"/>
    <w:rsid w:val="00342649"/>
    <w:rsid w:val="003435F7"/>
    <w:rsid w:val="003459DE"/>
    <w:rsid w:val="003475DA"/>
    <w:rsid w:val="0035263F"/>
    <w:rsid w:val="00355E91"/>
    <w:rsid w:val="00360C70"/>
    <w:rsid w:val="003613EA"/>
    <w:rsid w:val="003622A6"/>
    <w:rsid w:val="00365128"/>
    <w:rsid w:val="00365538"/>
    <w:rsid w:val="003673B0"/>
    <w:rsid w:val="00367FAB"/>
    <w:rsid w:val="00371026"/>
    <w:rsid w:val="003778DE"/>
    <w:rsid w:val="00377CF6"/>
    <w:rsid w:val="00382D05"/>
    <w:rsid w:val="003862F5"/>
    <w:rsid w:val="003A11C4"/>
    <w:rsid w:val="003A3589"/>
    <w:rsid w:val="003A4C28"/>
    <w:rsid w:val="003A53B6"/>
    <w:rsid w:val="003A56D2"/>
    <w:rsid w:val="003B1670"/>
    <w:rsid w:val="003B2151"/>
    <w:rsid w:val="003B3931"/>
    <w:rsid w:val="003B697E"/>
    <w:rsid w:val="003B740B"/>
    <w:rsid w:val="003B789B"/>
    <w:rsid w:val="003B7D9C"/>
    <w:rsid w:val="003C0559"/>
    <w:rsid w:val="003C0CC8"/>
    <w:rsid w:val="003C61DA"/>
    <w:rsid w:val="003D1480"/>
    <w:rsid w:val="003D2A14"/>
    <w:rsid w:val="003D437E"/>
    <w:rsid w:val="003D46BA"/>
    <w:rsid w:val="003D5800"/>
    <w:rsid w:val="003D5F48"/>
    <w:rsid w:val="003F0674"/>
    <w:rsid w:val="003F6E1A"/>
    <w:rsid w:val="0040246C"/>
    <w:rsid w:val="00402B6C"/>
    <w:rsid w:val="00402CD6"/>
    <w:rsid w:val="00404ACE"/>
    <w:rsid w:val="004149B8"/>
    <w:rsid w:val="00415DBD"/>
    <w:rsid w:val="004167D4"/>
    <w:rsid w:val="00421579"/>
    <w:rsid w:val="004244FF"/>
    <w:rsid w:val="00432B8D"/>
    <w:rsid w:val="00433951"/>
    <w:rsid w:val="00433FB3"/>
    <w:rsid w:val="00435A9B"/>
    <w:rsid w:val="0043627B"/>
    <w:rsid w:val="0043724F"/>
    <w:rsid w:val="00445D07"/>
    <w:rsid w:val="004466A0"/>
    <w:rsid w:val="00446874"/>
    <w:rsid w:val="00450E18"/>
    <w:rsid w:val="00450ECE"/>
    <w:rsid w:val="00457FC7"/>
    <w:rsid w:val="00460137"/>
    <w:rsid w:val="00464D46"/>
    <w:rsid w:val="00467AEC"/>
    <w:rsid w:val="00470153"/>
    <w:rsid w:val="004702B1"/>
    <w:rsid w:val="00470C5B"/>
    <w:rsid w:val="004742EC"/>
    <w:rsid w:val="0047558A"/>
    <w:rsid w:val="0048253C"/>
    <w:rsid w:val="004862B4"/>
    <w:rsid w:val="00486725"/>
    <w:rsid w:val="00491E44"/>
    <w:rsid w:val="00491EDD"/>
    <w:rsid w:val="004926B4"/>
    <w:rsid w:val="004942FF"/>
    <w:rsid w:val="00494DB1"/>
    <w:rsid w:val="004A3EA3"/>
    <w:rsid w:val="004A5584"/>
    <w:rsid w:val="004A55DC"/>
    <w:rsid w:val="004A6530"/>
    <w:rsid w:val="004A7457"/>
    <w:rsid w:val="004B18D0"/>
    <w:rsid w:val="004B61D1"/>
    <w:rsid w:val="004C172D"/>
    <w:rsid w:val="004C2CA7"/>
    <w:rsid w:val="004D30C8"/>
    <w:rsid w:val="004D3183"/>
    <w:rsid w:val="004D4461"/>
    <w:rsid w:val="004D672D"/>
    <w:rsid w:val="004E04D0"/>
    <w:rsid w:val="004E0BB5"/>
    <w:rsid w:val="004E7715"/>
    <w:rsid w:val="00502248"/>
    <w:rsid w:val="005025BF"/>
    <w:rsid w:val="00506B6D"/>
    <w:rsid w:val="00512C2A"/>
    <w:rsid w:val="00514DD4"/>
    <w:rsid w:val="005216FF"/>
    <w:rsid w:val="00521D6C"/>
    <w:rsid w:val="005222A8"/>
    <w:rsid w:val="005311BE"/>
    <w:rsid w:val="00531A31"/>
    <w:rsid w:val="00532FE7"/>
    <w:rsid w:val="0054026A"/>
    <w:rsid w:val="005414C5"/>
    <w:rsid w:val="00543B75"/>
    <w:rsid w:val="00545073"/>
    <w:rsid w:val="00547EBA"/>
    <w:rsid w:val="00550480"/>
    <w:rsid w:val="005552E7"/>
    <w:rsid w:val="00565BCB"/>
    <w:rsid w:val="00565F3A"/>
    <w:rsid w:val="005670AC"/>
    <w:rsid w:val="005716B2"/>
    <w:rsid w:val="00571E99"/>
    <w:rsid w:val="00577494"/>
    <w:rsid w:val="005857C0"/>
    <w:rsid w:val="00586400"/>
    <w:rsid w:val="00594467"/>
    <w:rsid w:val="00595560"/>
    <w:rsid w:val="00596704"/>
    <w:rsid w:val="005972F3"/>
    <w:rsid w:val="00597F5F"/>
    <w:rsid w:val="005A04EF"/>
    <w:rsid w:val="005A0E40"/>
    <w:rsid w:val="005A4471"/>
    <w:rsid w:val="005A51B1"/>
    <w:rsid w:val="005A7E6C"/>
    <w:rsid w:val="005B1117"/>
    <w:rsid w:val="005C04AE"/>
    <w:rsid w:val="005C0A2F"/>
    <w:rsid w:val="005C0D56"/>
    <w:rsid w:val="005C7565"/>
    <w:rsid w:val="005D1000"/>
    <w:rsid w:val="005E447A"/>
    <w:rsid w:val="005E6B63"/>
    <w:rsid w:val="005F31D3"/>
    <w:rsid w:val="005F45CC"/>
    <w:rsid w:val="00602BF8"/>
    <w:rsid w:val="006030D0"/>
    <w:rsid w:val="00603937"/>
    <w:rsid w:val="006053DE"/>
    <w:rsid w:val="0060541E"/>
    <w:rsid w:val="00610052"/>
    <w:rsid w:val="006113CD"/>
    <w:rsid w:val="0061200B"/>
    <w:rsid w:val="00612698"/>
    <w:rsid w:val="0061513E"/>
    <w:rsid w:val="00622D0D"/>
    <w:rsid w:val="0063071B"/>
    <w:rsid w:val="006315E1"/>
    <w:rsid w:val="006325DA"/>
    <w:rsid w:val="006346E3"/>
    <w:rsid w:val="0063535E"/>
    <w:rsid w:val="00637B51"/>
    <w:rsid w:val="006430FD"/>
    <w:rsid w:val="006434CE"/>
    <w:rsid w:val="00654519"/>
    <w:rsid w:val="0065458C"/>
    <w:rsid w:val="006574E0"/>
    <w:rsid w:val="00660DA8"/>
    <w:rsid w:val="006616C1"/>
    <w:rsid w:val="006637F9"/>
    <w:rsid w:val="0066626B"/>
    <w:rsid w:val="00667DBD"/>
    <w:rsid w:val="00671E01"/>
    <w:rsid w:val="00672673"/>
    <w:rsid w:val="00675FFC"/>
    <w:rsid w:val="00686BC3"/>
    <w:rsid w:val="00693BEA"/>
    <w:rsid w:val="00695F13"/>
    <w:rsid w:val="006A1958"/>
    <w:rsid w:val="006A3D07"/>
    <w:rsid w:val="006A4E46"/>
    <w:rsid w:val="006A6609"/>
    <w:rsid w:val="006B1911"/>
    <w:rsid w:val="006B20B4"/>
    <w:rsid w:val="006B218B"/>
    <w:rsid w:val="006B2862"/>
    <w:rsid w:val="006B3D74"/>
    <w:rsid w:val="006B42AB"/>
    <w:rsid w:val="006B4CE5"/>
    <w:rsid w:val="006B718A"/>
    <w:rsid w:val="006C1DB3"/>
    <w:rsid w:val="006C33FC"/>
    <w:rsid w:val="006C39A0"/>
    <w:rsid w:val="006C3E8C"/>
    <w:rsid w:val="006C592C"/>
    <w:rsid w:val="006C6FBF"/>
    <w:rsid w:val="006D0C4A"/>
    <w:rsid w:val="006D3875"/>
    <w:rsid w:val="006D401A"/>
    <w:rsid w:val="006D606F"/>
    <w:rsid w:val="006E041E"/>
    <w:rsid w:val="006E0C4B"/>
    <w:rsid w:val="006E7475"/>
    <w:rsid w:val="006E7F24"/>
    <w:rsid w:val="006F1040"/>
    <w:rsid w:val="006F19D3"/>
    <w:rsid w:val="006F2D97"/>
    <w:rsid w:val="006F3326"/>
    <w:rsid w:val="006F3C65"/>
    <w:rsid w:val="006F5380"/>
    <w:rsid w:val="0070246B"/>
    <w:rsid w:val="0072068C"/>
    <w:rsid w:val="007207C6"/>
    <w:rsid w:val="00721AC7"/>
    <w:rsid w:val="00723E31"/>
    <w:rsid w:val="0072406C"/>
    <w:rsid w:val="007241B2"/>
    <w:rsid w:val="00725CDB"/>
    <w:rsid w:val="00734015"/>
    <w:rsid w:val="00734370"/>
    <w:rsid w:val="007357EC"/>
    <w:rsid w:val="00740414"/>
    <w:rsid w:val="00741FAA"/>
    <w:rsid w:val="0075370A"/>
    <w:rsid w:val="007558A7"/>
    <w:rsid w:val="00761A6E"/>
    <w:rsid w:val="00763113"/>
    <w:rsid w:val="0076606C"/>
    <w:rsid w:val="0076672D"/>
    <w:rsid w:val="00766779"/>
    <w:rsid w:val="00767DD1"/>
    <w:rsid w:val="00770340"/>
    <w:rsid w:val="00771227"/>
    <w:rsid w:val="00771960"/>
    <w:rsid w:val="00771D4F"/>
    <w:rsid w:val="00773881"/>
    <w:rsid w:val="007772FE"/>
    <w:rsid w:val="00777412"/>
    <w:rsid w:val="00781244"/>
    <w:rsid w:val="007819E9"/>
    <w:rsid w:val="00782745"/>
    <w:rsid w:val="007831E4"/>
    <w:rsid w:val="007843F2"/>
    <w:rsid w:val="00784A90"/>
    <w:rsid w:val="00787854"/>
    <w:rsid w:val="00790AE2"/>
    <w:rsid w:val="00792F63"/>
    <w:rsid w:val="0079501A"/>
    <w:rsid w:val="007A066E"/>
    <w:rsid w:val="007A06F3"/>
    <w:rsid w:val="007A093F"/>
    <w:rsid w:val="007A325E"/>
    <w:rsid w:val="007A4294"/>
    <w:rsid w:val="007A5319"/>
    <w:rsid w:val="007A6896"/>
    <w:rsid w:val="007B2902"/>
    <w:rsid w:val="007B2B69"/>
    <w:rsid w:val="007B382A"/>
    <w:rsid w:val="007B4E53"/>
    <w:rsid w:val="007B55DE"/>
    <w:rsid w:val="007C0285"/>
    <w:rsid w:val="007C388B"/>
    <w:rsid w:val="007C5C12"/>
    <w:rsid w:val="007D303E"/>
    <w:rsid w:val="007E0B54"/>
    <w:rsid w:val="007E16D6"/>
    <w:rsid w:val="007E2308"/>
    <w:rsid w:val="007E2BE8"/>
    <w:rsid w:val="007E56D1"/>
    <w:rsid w:val="007E6AD2"/>
    <w:rsid w:val="007F1BB4"/>
    <w:rsid w:val="007F5838"/>
    <w:rsid w:val="0080255D"/>
    <w:rsid w:val="00803BE9"/>
    <w:rsid w:val="00804776"/>
    <w:rsid w:val="00804811"/>
    <w:rsid w:val="00806A4E"/>
    <w:rsid w:val="00816F7E"/>
    <w:rsid w:val="00817ADA"/>
    <w:rsid w:val="00821FD7"/>
    <w:rsid w:val="00823D09"/>
    <w:rsid w:val="0082485F"/>
    <w:rsid w:val="00830CA1"/>
    <w:rsid w:val="008326DA"/>
    <w:rsid w:val="008351F7"/>
    <w:rsid w:val="00835D5A"/>
    <w:rsid w:val="008361FA"/>
    <w:rsid w:val="0084315A"/>
    <w:rsid w:val="00851879"/>
    <w:rsid w:val="00854DF3"/>
    <w:rsid w:val="00857B46"/>
    <w:rsid w:val="00862368"/>
    <w:rsid w:val="00866025"/>
    <w:rsid w:val="0087388D"/>
    <w:rsid w:val="008738EB"/>
    <w:rsid w:val="00873F3F"/>
    <w:rsid w:val="0087485E"/>
    <w:rsid w:val="00877298"/>
    <w:rsid w:val="00877979"/>
    <w:rsid w:val="00883F08"/>
    <w:rsid w:val="0088418B"/>
    <w:rsid w:val="00884E49"/>
    <w:rsid w:val="00887094"/>
    <w:rsid w:val="00893E72"/>
    <w:rsid w:val="008A16E7"/>
    <w:rsid w:val="008A1F9F"/>
    <w:rsid w:val="008A32FC"/>
    <w:rsid w:val="008A3FF6"/>
    <w:rsid w:val="008B124D"/>
    <w:rsid w:val="008B572F"/>
    <w:rsid w:val="008B662C"/>
    <w:rsid w:val="008C09E6"/>
    <w:rsid w:val="008C244E"/>
    <w:rsid w:val="008C2A8B"/>
    <w:rsid w:val="008C39B8"/>
    <w:rsid w:val="008C4E49"/>
    <w:rsid w:val="008D54A5"/>
    <w:rsid w:val="008E48AB"/>
    <w:rsid w:val="008E5206"/>
    <w:rsid w:val="008E6468"/>
    <w:rsid w:val="008E7B63"/>
    <w:rsid w:val="008F046B"/>
    <w:rsid w:val="008F1A1A"/>
    <w:rsid w:val="008F67E5"/>
    <w:rsid w:val="009011B5"/>
    <w:rsid w:val="00903B15"/>
    <w:rsid w:val="00903D9E"/>
    <w:rsid w:val="00905F4A"/>
    <w:rsid w:val="00913220"/>
    <w:rsid w:val="00913596"/>
    <w:rsid w:val="0091400B"/>
    <w:rsid w:val="00914E60"/>
    <w:rsid w:val="00915114"/>
    <w:rsid w:val="00916394"/>
    <w:rsid w:val="009165B5"/>
    <w:rsid w:val="00926E2B"/>
    <w:rsid w:val="0093217F"/>
    <w:rsid w:val="009364D8"/>
    <w:rsid w:val="00936774"/>
    <w:rsid w:val="009367FE"/>
    <w:rsid w:val="009407A6"/>
    <w:rsid w:val="009418F8"/>
    <w:rsid w:val="00944AFD"/>
    <w:rsid w:val="00945781"/>
    <w:rsid w:val="009477CE"/>
    <w:rsid w:val="0095114A"/>
    <w:rsid w:val="00954932"/>
    <w:rsid w:val="00954DD8"/>
    <w:rsid w:val="009559E1"/>
    <w:rsid w:val="009575BE"/>
    <w:rsid w:val="00967815"/>
    <w:rsid w:val="00967FE9"/>
    <w:rsid w:val="00970CA7"/>
    <w:rsid w:val="00972065"/>
    <w:rsid w:val="009735A5"/>
    <w:rsid w:val="00980489"/>
    <w:rsid w:val="00983D62"/>
    <w:rsid w:val="00995184"/>
    <w:rsid w:val="00995ECF"/>
    <w:rsid w:val="00996E40"/>
    <w:rsid w:val="009A1DA5"/>
    <w:rsid w:val="009A602D"/>
    <w:rsid w:val="009A68D5"/>
    <w:rsid w:val="009A6EE7"/>
    <w:rsid w:val="009A7298"/>
    <w:rsid w:val="009B17D6"/>
    <w:rsid w:val="009B3D5E"/>
    <w:rsid w:val="009C38C5"/>
    <w:rsid w:val="009C40CD"/>
    <w:rsid w:val="009C4C54"/>
    <w:rsid w:val="009D3058"/>
    <w:rsid w:val="009D4550"/>
    <w:rsid w:val="009E0B63"/>
    <w:rsid w:val="009E1058"/>
    <w:rsid w:val="009E48FE"/>
    <w:rsid w:val="009E5F5A"/>
    <w:rsid w:val="009E6937"/>
    <w:rsid w:val="009E7092"/>
    <w:rsid w:val="009F1657"/>
    <w:rsid w:val="009F16D8"/>
    <w:rsid w:val="009F569E"/>
    <w:rsid w:val="009F5C3B"/>
    <w:rsid w:val="009F6F7C"/>
    <w:rsid w:val="00A00105"/>
    <w:rsid w:val="00A0162D"/>
    <w:rsid w:val="00A02E6A"/>
    <w:rsid w:val="00A06FBA"/>
    <w:rsid w:val="00A0779C"/>
    <w:rsid w:val="00A10E5D"/>
    <w:rsid w:val="00A26BEF"/>
    <w:rsid w:val="00A27AEB"/>
    <w:rsid w:val="00A3290A"/>
    <w:rsid w:val="00A36B33"/>
    <w:rsid w:val="00A4078B"/>
    <w:rsid w:val="00A47075"/>
    <w:rsid w:val="00A52AB6"/>
    <w:rsid w:val="00A52AD5"/>
    <w:rsid w:val="00A52CF2"/>
    <w:rsid w:val="00A53E07"/>
    <w:rsid w:val="00A55235"/>
    <w:rsid w:val="00A577DA"/>
    <w:rsid w:val="00A57806"/>
    <w:rsid w:val="00A609FE"/>
    <w:rsid w:val="00A60E8E"/>
    <w:rsid w:val="00A63283"/>
    <w:rsid w:val="00A63FB4"/>
    <w:rsid w:val="00A66732"/>
    <w:rsid w:val="00A750C1"/>
    <w:rsid w:val="00A75244"/>
    <w:rsid w:val="00A75FA1"/>
    <w:rsid w:val="00A80B18"/>
    <w:rsid w:val="00A82692"/>
    <w:rsid w:val="00A82F56"/>
    <w:rsid w:val="00A83605"/>
    <w:rsid w:val="00A8442D"/>
    <w:rsid w:val="00A86CA5"/>
    <w:rsid w:val="00A8783E"/>
    <w:rsid w:val="00A87981"/>
    <w:rsid w:val="00A90DB7"/>
    <w:rsid w:val="00A92775"/>
    <w:rsid w:val="00A9719B"/>
    <w:rsid w:val="00AA04DF"/>
    <w:rsid w:val="00AA0936"/>
    <w:rsid w:val="00AA1B9A"/>
    <w:rsid w:val="00AA1C6D"/>
    <w:rsid w:val="00AA2928"/>
    <w:rsid w:val="00AA2AF0"/>
    <w:rsid w:val="00AA357E"/>
    <w:rsid w:val="00AA3E70"/>
    <w:rsid w:val="00AB22A3"/>
    <w:rsid w:val="00AC011B"/>
    <w:rsid w:val="00AC1219"/>
    <w:rsid w:val="00AC53DA"/>
    <w:rsid w:val="00AD1164"/>
    <w:rsid w:val="00AD67D5"/>
    <w:rsid w:val="00AD67E4"/>
    <w:rsid w:val="00AD7748"/>
    <w:rsid w:val="00AE0512"/>
    <w:rsid w:val="00AE1487"/>
    <w:rsid w:val="00AE2BE3"/>
    <w:rsid w:val="00AE4F65"/>
    <w:rsid w:val="00AE54FB"/>
    <w:rsid w:val="00AE5D95"/>
    <w:rsid w:val="00AE6A88"/>
    <w:rsid w:val="00AE72F8"/>
    <w:rsid w:val="00AF0463"/>
    <w:rsid w:val="00AF1A52"/>
    <w:rsid w:val="00AF47F1"/>
    <w:rsid w:val="00AF616F"/>
    <w:rsid w:val="00B025C9"/>
    <w:rsid w:val="00B040AB"/>
    <w:rsid w:val="00B04E14"/>
    <w:rsid w:val="00B06A9F"/>
    <w:rsid w:val="00B10114"/>
    <w:rsid w:val="00B11AC1"/>
    <w:rsid w:val="00B1290D"/>
    <w:rsid w:val="00B16688"/>
    <w:rsid w:val="00B17344"/>
    <w:rsid w:val="00B220BE"/>
    <w:rsid w:val="00B22F6A"/>
    <w:rsid w:val="00B22F6E"/>
    <w:rsid w:val="00B33E46"/>
    <w:rsid w:val="00B34F28"/>
    <w:rsid w:val="00B352B1"/>
    <w:rsid w:val="00B35EE1"/>
    <w:rsid w:val="00B36F68"/>
    <w:rsid w:val="00B41F78"/>
    <w:rsid w:val="00B4632D"/>
    <w:rsid w:val="00B504AE"/>
    <w:rsid w:val="00B55643"/>
    <w:rsid w:val="00B674AF"/>
    <w:rsid w:val="00B7256E"/>
    <w:rsid w:val="00B751CE"/>
    <w:rsid w:val="00B82472"/>
    <w:rsid w:val="00B8408A"/>
    <w:rsid w:val="00B93EB0"/>
    <w:rsid w:val="00B9591A"/>
    <w:rsid w:val="00BB03E3"/>
    <w:rsid w:val="00BB2840"/>
    <w:rsid w:val="00BB2A00"/>
    <w:rsid w:val="00BB6C82"/>
    <w:rsid w:val="00BB7EC8"/>
    <w:rsid w:val="00BC3963"/>
    <w:rsid w:val="00BC4DE2"/>
    <w:rsid w:val="00BD15CB"/>
    <w:rsid w:val="00BD5900"/>
    <w:rsid w:val="00BD5906"/>
    <w:rsid w:val="00BE06D2"/>
    <w:rsid w:val="00BE084A"/>
    <w:rsid w:val="00BE0F44"/>
    <w:rsid w:val="00BE20CA"/>
    <w:rsid w:val="00BE540E"/>
    <w:rsid w:val="00BE5CAA"/>
    <w:rsid w:val="00BF0403"/>
    <w:rsid w:val="00BF2E0A"/>
    <w:rsid w:val="00BF5FF9"/>
    <w:rsid w:val="00BF6828"/>
    <w:rsid w:val="00C00701"/>
    <w:rsid w:val="00C01715"/>
    <w:rsid w:val="00C03DE9"/>
    <w:rsid w:val="00C0453F"/>
    <w:rsid w:val="00C07840"/>
    <w:rsid w:val="00C13828"/>
    <w:rsid w:val="00C15880"/>
    <w:rsid w:val="00C17319"/>
    <w:rsid w:val="00C20AD8"/>
    <w:rsid w:val="00C20D1A"/>
    <w:rsid w:val="00C2161C"/>
    <w:rsid w:val="00C2173F"/>
    <w:rsid w:val="00C22720"/>
    <w:rsid w:val="00C30849"/>
    <w:rsid w:val="00C32374"/>
    <w:rsid w:val="00C331A6"/>
    <w:rsid w:val="00C33861"/>
    <w:rsid w:val="00C378A9"/>
    <w:rsid w:val="00C42A4A"/>
    <w:rsid w:val="00C47EA5"/>
    <w:rsid w:val="00C50E02"/>
    <w:rsid w:val="00C51327"/>
    <w:rsid w:val="00C54070"/>
    <w:rsid w:val="00C54A35"/>
    <w:rsid w:val="00C60D1E"/>
    <w:rsid w:val="00C60FB9"/>
    <w:rsid w:val="00C61144"/>
    <w:rsid w:val="00C61F87"/>
    <w:rsid w:val="00C64BCF"/>
    <w:rsid w:val="00C66F16"/>
    <w:rsid w:val="00C7041D"/>
    <w:rsid w:val="00C7177A"/>
    <w:rsid w:val="00C71EA2"/>
    <w:rsid w:val="00C75963"/>
    <w:rsid w:val="00C76250"/>
    <w:rsid w:val="00C76AF3"/>
    <w:rsid w:val="00C771D9"/>
    <w:rsid w:val="00C80149"/>
    <w:rsid w:val="00C80EC4"/>
    <w:rsid w:val="00C82BD8"/>
    <w:rsid w:val="00C8467D"/>
    <w:rsid w:val="00C854BC"/>
    <w:rsid w:val="00C85710"/>
    <w:rsid w:val="00C90767"/>
    <w:rsid w:val="00C91695"/>
    <w:rsid w:val="00C949D8"/>
    <w:rsid w:val="00C95244"/>
    <w:rsid w:val="00C95AEF"/>
    <w:rsid w:val="00CA1DC7"/>
    <w:rsid w:val="00CA51F8"/>
    <w:rsid w:val="00CA55B6"/>
    <w:rsid w:val="00CA682C"/>
    <w:rsid w:val="00CB2CFA"/>
    <w:rsid w:val="00CB2D1D"/>
    <w:rsid w:val="00CC24B4"/>
    <w:rsid w:val="00CC346F"/>
    <w:rsid w:val="00CC42CD"/>
    <w:rsid w:val="00CC4BEE"/>
    <w:rsid w:val="00CC5174"/>
    <w:rsid w:val="00CC67F0"/>
    <w:rsid w:val="00CD1CED"/>
    <w:rsid w:val="00CD2F50"/>
    <w:rsid w:val="00CD4C73"/>
    <w:rsid w:val="00CE28AD"/>
    <w:rsid w:val="00CE3139"/>
    <w:rsid w:val="00CE4AC6"/>
    <w:rsid w:val="00CE4CC7"/>
    <w:rsid w:val="00CE4E10"/>
    <w:rsid w:val="00CE556A"/>
    <w:rsid w:val="00CE6A18"/>
    <w:rsid w:val="00CF0865"/>
    <w:rsid w:val="00CF11D3"/>
    <w:rsid w:val="00CF3C13"/>
    <w:rsid w:val="00CF7C22"/>
    <w:rsid w:val="00D01605"/>
    <w:rsid w:val="00D038D0"/>
    <w:rsid w:val="00D03C0B"/>
    <w:rsid w:val="00D06063"/>
    <w:rsid w:val="00D16FC7"/>
    <w:rsid w:val="00D17CC1"/>
    <w:rsid w:val="00D17CE9"/>
    <w:rsid w:val="00D22357"/>
    <w:rsid w:val="00D25113"/>
    <w:rsid w:val="00D305BD"/>
    <w:rsid w:val="00D313CD"/>
    <w:rsid w:val="00D32851"/>
    <w:rsid w:val="00D332F0"/>
    <w:rsid w:val="00D34101"/>
    <w:rsid w:val="00D35070"/>
    <w:rsid w:val="00D3788B"/>
    <w:rsid w:val="00D415BA"/>
    <w:rsid w:val="00D53FBF"/>
    <w:rsid w:val="00D61905"/>
    <w:rsid w:val="00D62161"/>
    <w:rsid w:val="00D62581"/>
    <w:rsid w:val="00D64C74"/>
    <w:rsid w:val="00D65602"/>
    <w:rsid w:val="00D70397"/>
    <w:rsid w:val="00D710B6"/>
    <w:rsid w:val="00D7115B"/>
    <w:rsid w:val="00D714C0"/>
    <w:rsid w:val="00D7275F"/>
    <w:rsid w:val="00D73951"/>
    <w:rsid w:val="00D76B6C"/>
    <w:rsid w:val="00D80073"/>
    <w:rsid w:val="00D86E1E"/>
    <w:rsid w:val="00D86FD2"/>
    <w:rsid w:val="00D87832"/>
    <w:rsid w:val="00DA1B98"/>
    <w:rsid w:val="00DA22FE"/>
    <w:rsid w:val="00DA2B2E"/>
    <w:rsid w:val="00DA2DF8"/>
    <w:rsid w:val="00DA2EA3"/>
    <w:rsid w:val="00DA38E9"/>
    <w:rsid w:val="00DA4627"/>
    <w:rsid w:val="00DA4A6F"/>
    <w:rsid w:val="00DA4D9E"/>
    <w:rsid w:val="00DA5F7E"/>
    <w:rsid w:val="00DA607D"/>
    <w:rsid w:val="00DA67B4"/>
    <w:rsid w:val="00DA74F0"/>
    <w:rsid w:val="00DA7941"/>
    <w:rsid w:val="00DB0428"/>
    <w:rsid w:val="00DB3576"/>
    <w:rsid w:val="00DB538C"/>
    <w:rsid w:val="00DB55D4"/>
    <w:rsid w:val="00DB5A36"/>
    <w:rsid w:val="00DB6CD9"/>
    <w:rsid w:val="00DC03C7"/>
    <w:rsid w:val="00DC462F"/>
    <w:rsid w:val="00DC6B7D"/>
    <w:rsid w:val="00DD2A20"/>
    <w:rsid w:val="00DD2C6A"/>
    <w:rsid w:val="00DD2E00"/>
    <w:rsid w:val="00DD30BD"/>
    <w:rsid w:val="00DD3B5B"/>
    <w:rsid w:val="00DD4AF8"/>
    <w:rsid w:val="00DD5725"/>
    <w:rsid w:val="00DD5EED"/>
    <w:rsid w:val="00DD7DF9"/>
    <w:rsid w:val="00DE1C5B"/>
    <w:rsid w:val="00DE3051"/>
    <w:rsid w:val="00DE34CB"/>
    <w:rsid w:val="00DE475D"/>
    <w:rsid w:val="00DE50B8"/>
    <w:rsid w:val="00DE523C"/>
    <w:rsid w:val="00DE76E3"/>
    <w:rsid w:val="00DF3E06"/>
    <w:rsid w:val="00DF548C"/>
    <w:rsid w:val="00E02472"/>
    <w:rsid w:val="00E04005"/>
    <w:rsid w:val="00E04AA8"/>
    <w:rsid w:val="00E05150"/>
    <w:rsid w:val="00E05ED5"/>
    <w:rsid w:val="00E07915"/>
    <w:rsid w:val="00E10413"/>
    <w:rsid w:val="00E15296"/>
    <w:rsid w:val="00E1577D"/>
    <w:rsid w:val="00E15C9F"/>
    <w:rsid w:val="00E204C9"/>
    <w:rsid w:val="00E22D13"/>
    <w:rsid w:val="00E2435A"/>
    <w:rsid w:val="00E26662"/>
    <w:rsid w:val="00E26BE5"/>
    <w:rsid w:val="00E3071A"/>
    <w:rsid w:val="00E3552A"/>
    <w:rsid w:val="00E36A35"/>
    <w:rsid w:val="00E50D78"/>
    <w:rsid w:val="00E54356"/>
    <w:rsid w:val="00E611AF"/>
    <w:rsid w:val="00E661A4"/>
    <w:rsid w:val="00E704DF"/>
    <w:rsid w:val="00E72271"/>
    <w:rsid w:val="00E74200"/>
    <w:rsid w:val="00E7541B"/>
    <w:rsid w:val="00E75962"/>
    <w:rsid w:val="00E776AA"/>
    <w:rsid w:val="00E81932"/>
    <w:rsid w:val="00E84784"/>
    <w:rsid w:val="00E86AEA"/>
    <w:rsid w:val="00E873F1"/>
    <w:rsid w:val="00E87849"/>
    <w:rsid w:val="00E87B60"/>
    <w:rsid w:val="00E952BE"/>
    <w:rsid w:val="00E95330"/>
    <w:rsid w:val="00E95ABA"/>
    <w:rsid w:val="00E95DAF"/>
    <w:rsid w:val="00E964BD"/>
    <w:rsid w:val="00E969BD"/>
    <w:rsid w:val="00EA1423"/>
    <w:rsid w:val="00EA5AC6"/>
    <w:rsid w:val="00EB14B2"/>
    <w:rsid w:val="00EC0DE6"/>
    <w:rsid w:val="00EC32AD"/>
    <w:rsid w:val="00EC4FD9"/>
    <w:rsid w:val="00ED3F02"/>
    <w:rsid w:val="00EE276A"/>
    <w:rsid w:val="00EE5A56"/>
    <w:rsid w:val="00EE5F0E"/>
    <w:rsid w:val="00EE602E"/>
    <w:rsid w:val="00EE7E9A"/>
    <w:rsid w:val="00EF3C85"/>
    <w:rsid w:val="00EF7BB7"/>
    <w:rsid w:val="00F02454"/>
    <w:rsid w:val="00F0510E"/>
    <w:rsid w:val="00F07779"/>
    <w:rsid w:val="00F10F8C"/>
    <w:rsid w:val="00F129E5"/>
    <w:rsid w:val="00F146FE"/>
    <w:rsid w:val="00F15539"/>
    <w:rsid w:val="00F16B74"/>
    <w:rsid w:val="00F16E70"/>
    <w:rsid w:val="00F17900"/>
    <w:rsid w:val="00F23C62"/>
    <w:rsid w:val="00F25FFE"/>
    <w:rsid w:val="00F2750B"/>
    <w:rsid w:val="00F30718"/>
    <w:rsid w:val="00F31590"/>
    <w:rsid w:val="00F338CF"/>
    <w:rsid w:val="00F366CD"/>
    <w:rsid w:val="00F36CAD"/>
    <w:rsid w:val="00F40489"/>
    <w:rsid w:val="00F432F0"/>
    <w:rsid w:val="00F439F3"/>
    <w:rsid w:val="00F47B7C"/>
    <w:rsid w:val="00F51D73"/>
    <w:rsid w:val="00F5339A"/>
    <w:rsid w:val="00F5434E"/>
    <w:rsid w:val="00F54779"/>
    <w:rsid w:val="00F55523"/>
    <w:rsid w:val="00F55DD8"/>
    <w:rsid w:val="00F5780C"/>
    <w:rsid w:val="00F631B5"/>
    <w:rsid w:val="00F65771"/>
    <w:rsid w:val="00F70E04"/>
    <w:rsid w:val="00F74081"/>
    <w:rsid w:val="00F75574"/>
    <w:rsid w:val="00F756DA"/>
    <w:rsid w:val="00F814A5"/>
    <w:rsid w:val="00F84739"/>
    <w:rsid w:val="00F84EEE"/>
    <w:rsid w:val="00F86E68"/>
    <w:rsid w:val="00F87215"/>
    <w:rsid w:val="00F93BEC"/>
    <w:rsid w:val="00FA0952"/>
    <w:rsid w:val="00FB0C7E"/>
    <w:rsid w:val="00FB240B"/>
    <w:rsid w:val="00FC125E"/>
    <w:rsid w:val="00FC1BD2"/>
    <w:rsid w:val="00FC3066"/>
    <w:rsid w:val="00FD66D8"/>
    <w:rsid w:val="00FD6E58"/>
    <w:rsid w:val="00FE1DEB"/>
    <w:rsid w:val="00FF09E6"/>
    <w:rsid w:val="00FF3407"/>
    <w:rsid w:val="00FF4112"/>
    <w:rsid w:val="00FF637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A97F7E"/>
  <w15:docId w15:val="{264C1A75-2052-4EF7-BFE5-18270C7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uiPriority="99"/>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FC"/>
    <w:pPr>
      <w:suppressAutoHyphens/>
    </w:pPr>
    <w:rPr>
      <w:rFonts w:ascii="Times New Roman" w:eastAsia="Times New Roman" w:hAnsi="Times New Roman"/>
      <w:sz w:val="24"/>
      <w:szCs w:val="24"/>
      <w:lang w:val="en-US" w:eastAsia="ar-SA"/>
    </w:rPr>
  </w:style>
  <w:style w:type="paragraph" w:styleId="Heading1">
    <w:name w:val="heading 1"/>
    <w:basedOn w:val="Normal"/>
    <w:next w:val="Normal"/>
    <w:link w:val="Heading1Char"/>
    <w:uiPriority w:val="99"/>
    <w:qFormat/>
    <w:rsid w:val="00954DD8"/>
    <w:pPr>
      <w:keepNext/>
      <w:keepLines/>
      <w:numPr>
        <w:numId w:val="9"/>
      </w:numPr>
      <w:spacing w:before="480"/>
      <w:outlineLvl w:val="0"/>
    </w:pPr>
    <w:rPr>
      <w:b/>
      <w:bCs/>
      <w:sz w:val="22"/>
      <w:szCs w:val="32"/>
    </w:rPr>
  </w:style>
  <w:style w:type="paragraph" w:styleId="Heading2">
    <w:name w:val="heading 2"/>
    <w:basedOn w:val="Normal"/>
    <w:next w:val="Normal"/>
    <w:link w:val="Heading2Char"/>
    <w:uiPriority w:val="99"/>
    <w:qFormat/>
    <w:rsid w:val="004167D4"/>
    <w:pPr>
      <w:keepNext/>
      <w:keepLines/>
      <w:spacing w:before="200"/>
      <w:outlineLvl w:val="1"/>
    </w:pPr>
    <w:rPr>
      <w:b/>
      <w:bCs/>
      <w:sz w:val="22"/>
      <w:szCs w:val="26"/>
    </w:rPr>
  </w:style>
  <w:style w:type="paragraph" w:styleId="Heading3">
    <w:name w:val="heading 3"/>
    <w:basedOn w:val="Normal"/>
    <w:next w:val="Normal"/>
    <w:link w:val="Heading3Char"/>
    <w:uiPriority w:val="99"/>
    <w:qFormat/>
    <w:rsid w:val="00A87981"/>
    <w:pPr>
      <w:keepNext/>
      <w:keepLines/>
      <w:numPr>
        <w:ilvl w:val="2"/>
        <w:numId w:val="9"/>
      </w:numPr>
      <w:spacing w:before="200"/>
      <w:outlineLvl w:val="2"/>
    </w:pPr>
    <w:rPr>
      <w:rFonts w:ascii="Calibri" w:hAnsi="Calibri"/>
      <w:b/>
      <w:bCs/>
      <w:color w:val="4F81BD"/>
    </w:rPr>
  </w:style>
  <w:style w:type="paragraph" w:styleId="Heading4">
    <w:name w:val="heading 4"/>
    <w:basedOn w:val="Heading1"/>
    <w:next w:val="Normal"/>
    <w:link w:val="Heading4Char"/>
    <w:qFormat/>
    <w:rsid w:val="00A60E8E"/>
    <w:pPr>
      <w:numPr>
        <w:numId w:val="0"/>
      </w:numPr>
      <w:tabs>
        <w:tab w:val="left" w:pos="1134"/>
      </w:tabs>
      <w:suppressAutoHyphens w:val="0"/>
      <w:spacing w:before="120" w:after="240" w:line="360" w:lineRule="exact"/>
      <w:ind w:left="1814" w:hanging="1134"/>
      <w:outlineLvl w:val="3"/>
    </w:pPr>
    <w:rPr>
      <w:rFonts w:ascii="Arial" w:hAnsi="Arial" w:cs="Arial"/>
      <w:bCs w:val="0"/>
      <w:i/>
      <w:color w:val="000000"/>
      <w:szCs w:val="20"/>
      <w:lang w:val="en-GB" w:eastAsia="en-US"/>
    </w:rPr>
  </w:style>
  <w:style w:type="paragraph" w:styleId="Heading5">
    <w:name w:val="heading 5"/>
    <w:basedOn w:val="Normal"/>
    <w:next w:val="Normal"/>
    <w:link w:val="Heading5Char"/>
    <w:qFormat/>
    <w:rsid w:val="00A60E8E"/>
    <w:pPr>
      <w:tabs>
        <w:tab w:val="num" w:pos="1008"/>
      </w:tabs>
      <w:suppressAutoHyphens w:val="0"/>
      <w:spacing w:before="240" w:after="60" w:line="320" w:lineRule="exact"/>
      <w:ind w:left="1008" w:hanging="1008"/>
      <w:jc w:val="center"/>
      <w:outlineLvl w:val="4"/>
    </w:pPr>
    <w:rPr>
      <w:rFonts w:ascii="Arial" w:hAnsi="Arial"/>
      <w:b/>
      <w:sz w:val="22"/>
      <w:szCs w:val="20"/>
      <w:lang w:val="en-GB" w:eastAsia="en-US"/>
    </w:rPr>
  </w:style>
  <w:style w:type="paragraph" w:styleId="Heading6">
    <w:name w:val="heading 6"/>
    <w:basedOn w:val="Heading1"/>
    <w:next w:val="Normal"/>
    <w:link w:val="Heading6Char"/>
    <w:qFormat/>
    <w:rsid w:val="00A60E8E"/>
    <w:pPr>
      <w:numPr>
        <w:numId w:val="0"/>
      </w:numPr>
      <w:tabs>
        <w:tab w:val="num" w:pos="1152"/>
      </w:tabs>
      <w:suppressAutoHyphens w:val="0"/>
      <w:spacing w:before="720" w:after="240" w:line="360" w:lineRule="auto"/>
      <w:ind w:left="1152" w:hanging="1152"/>
      <w:outlineLvl w:val="5"/>
    </w:pPr>
    <w:rPr>
      <w:rFonts w:ascii="Arial" w:hAnsi="Arial"/>
      <w:bCs w:val="0"/>
      <w:color w:val="000000"/>
      <w:spacing w:val="10"/>
      <w:szCs w:val="20"/>
      <w:lang w:val="en-GB" w:eastAsia="en-US"/>
    </w:rPr>
  </w:style>
  <w:style w:type="paragraph" w:styleId="Heading7">
    <w:name w:val="heading 7"/>
    <w:basedOn w:val="Normal"/>
    <w:next w:val="Normal"/>
    <w:link w:val="Heading7Char"/>
    <w:qFormat/>
    <w:rsid w:val="00A60E8E"/>
    <w:pPr>
      <w:tabs>
        <w:tab w:val="num" w:pos="1296"/>
      </w:tabs>
      <w:suppressAutoHyphens w:val="0"/>
      <w:spacing w:before="240" w:after="60" w:line="320" w:lineRule="exact"/>
      <w:ind w:left="1296" w:hanging="1296"/>
      <w:jc w:val="both"/>
      <w:outlineLvl w:val="6"/>
    </w:pPr>
    <w:rPr>
      <w:rFonts w:ascii="Arial" w:hAnsi="Arial"/>
      <w:sz w:val="22"/>
      <w:szCs w:val="20"/>
      <w:lang w:val="en-GB" w:eastAsia="en-US"/>
    </w:rPr>
  </w:style>
  <w:style w:type="paragraph" w:styleId="Heading8">
    <w:name w:val="heading 8"/>
    <w:basedOn w:val="Normal"/>
    <w:next w:val="Normal"/>
    <w:link w:val="Heading8Char"/>
    <w:qFormat/>
    <w:rsid w:val="00A60E8E"/>
    <w:pPr>
      <w:tabs>
        <w:tab w:val="num" w:pos="1440"/>
      </w:tabs>
      <w:suppressAutoHyphens w:val="0"/>
      <w:spacing w:before="240" w:after="60" w:line="320" w:lineRule="exact"/>
      <w:ind w:left="1440" w:hanging="1440"/>
      <w:jc w:val="both"/>
      <w:outlineLvl w:val="7"/>
    </w:pPr>
    <w:rPr>
      <w:rFonts w:ascii="Arial" w:hAnsi="Arial"/>
      <w:i/>
      <w:sz w:val="22"/>
      <w:szCs w:val="20"/>
      <w:lang w:val="en-GB" w:eastAsia="en-US"/>
    </w:rPr>
  </w:style>
  <w:style w:type="paragraph" w:styleId="Heading9">
    <w:name w:val="heading 9"/>
    <w:basedOn w:val="Normal"/>
    <w:next w:val="Normal"/>
    <w:link w:val="Heading9Char"/>
    <w:qFormat/>
    <w:rsid w:val="00A60E8E"/>
    <w:pPr>
      <w:tabs>
        <w:tab w:val="num" w:pos="1584"/>
      </w:tabs>
      <w:suppressAutoHyphens w:val="0"/>
      <w:spacing w:after="120" w:line="320" w:lineRule="exact"/>
      <w:ind w:left="1584" w:hanging="1584"/>
      <w:jc w:val="center"/>
      <w:outlineLvl w:val="8"/>
    </w:pPr>
    <w:rPr>
      <w:rFonts w:ascii="Arial" w:hAnsi="Arial"/>
      <w:b/>
      <w:caps/>
      <w:spacing w:val="30"/>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54DD8"/>
    <w:rPr>
      <w:rFonts w:ascii="Times New Roman" w:eastAsia="Times New Roman" w:hAnsi="Times New Roman"/>
      <w:b/>
      <w:bCs/>
      <w:sz w:val="22"/>
      <w:szCs w:val="32"/>
      <w:lang w:val="en-US" w:eastAsia="ar-SA"/>
    </w:rPr>
  </w:style>
  <w:style w:type="character" w:customStyle="1" w:styleId="Heading2Char">
    <w:name w:val="Heading 2 Char"/>
    <w:link w:val="Heading2"/>
    <w:uiPriority w:val="99"/>
    <w:rsid w:val="004167D4"/>
    <w:rPr>
      <w:rFonts w:ascii="Times New Roman" w:eastAsia="Times New Roman" w:hAnsi="Times New Roman"/>
      <w:b/>
      <w:bCs/>
      <w:sz w:val="22"/>
      <w:szCs w:val="26"/>
      <w:lang w:eastAsia="ar-SA"/>
    </w:rPr>
  </w:style>
  <w:style w:type="character" w:customStyle="1" w:styleId="Heading3Char">
    <w:name w:val="Heading 3 Char"/>
    <w:link w:val="Heading3"/>
    <w:uiPriority w:val="99"/>
    <w:rsid w:val="00A87981"/>
    <w:rPr>
      <w:rFonts w:ascii="Calibri" w:eastAsia="Times New Roman" w:hAnsi="Calibri"/>
      <w:b/>
      <w:bCs/>
      <w:color w:val="4F81BD"/>
      <w:sz w:val="24"/>
      <w:szCs w:val="24"/>
      <w:lang w:val="en-US" w:eastAsia="ar-SA"/>
    </w:rPr>
  </w:style>
  <w:style w:type="character" w:customStyle="1" w:styleId="Heading4Char">
    <w:name w:val="Heading 4 Char"/>
    <w:link w:val="Heading4"/>
    <w:rsid w:val="00A60E8E"/>
    <w:rPr>
      <w:rFonts w:ascii="Arial" w:eastAsia="Times New Roman" w:hAnsi="Arial" w:cs="Arial"/>
      <w:b/>
      <w:i/>
      <w:color w:val="000000"/>
      <w:sz w:val="22"/>
      <w:szCs w:val="20"/>
      <w:lang w:val="en-GB"/>
    </w:rPr>
  </w:style>
  <w:style w:type="character" w:customStyle="1" w:styleId="Heading5Char">
    <w:name w:val="Heading 5 Char"/>
    <w:link w:val="Heading5"/>
    <w:rsid w:val="00A60E8E"/>
    <w:rPr>
      <w:rFonts w:ascii="Arial" w:eastAsia="Times New Roman" w:hAnsi="Arial" w:cs="Times New Roman"/>
      <w:b/>
      <w:sz w:val="22"/>
      <w:szCs w:val="20"/>
      <w:lang w:val="en-GB"/>
    </w:rPr>
  </w:style>
  <w:style w:type="character" w:customStyle="1" w:styleId="Heading6Char">
    <w:name w:val="Heading 6 Char"/>
    <w:link w:val="Heading6"/>
    <w:rsid w:val="00A60E8E"/>
    <w:rPr>
      <w:rFonts w:ascii="Arial" w:eastAsia="Times New Roman" w:hAnsi="Arial" w:cs="Times New Roman"/>
      <w:b/>
      <w:color w:val="000000"/>
      <w:spacing w:val="10"/>
      <w:sz w:val="32"/>
      <w:szCs w:val="20"/>
      <w:lang w:val="en-GB"/>
    </w:rPr>
  </w:style>
  <w:style w:type="character" w:customStyle="1" w:styleId="Heading7Char">
    <w:name w:val="Heading 7 Char"/>
    <w:link w:val="Heading7"/>
    <w:rsid w:val="00A60E8E"/>
    <w:rPr>
      <w:rFonts w:ascii="Arial" w:eastAsia="Times New Roman" w:hAnsi="Arial" w:cs="Times New Roman"/>
      <w:sz w:val="22"/>
      <w:szCs w:val="20"/>
      <w:lang w:val="en-GB"/>
    </w:rPr>
  </w:style>
  <w:style w:type="character" w:customStyle="1" w:styleId="Heading8Char">
    <w:name w:val="Heading 8 Char"/>
    <w:link w:val="Heading8"/>
    <w:rsid w:val="00A60E8E"/>
    <w:rPr>
      <w:rFonts w:ascii="Arial" w:eastAsia="Times New Roman" w:hAnsi="Arial" w:cs="Times New Roman"/>
      <w:i/>
      <w:sz w:val="22"/>
      <w:szCs w:val="20"/>
      <w:lang w:val="en-GB"/>
    </w:rPr>
  </w:style>
  <w:style w:type="character" w:customStyle="1" w:styleId="Heading9Char">
    <w:name w:val="Heading 9 Char"/>
    <w:link w:val="Heading9"/>
    <w:rsid w:val="00A60E8E"/>
    <w:rPr>
      <w:rFonts w:ascii="Arial" w:eastAsia="Times New Roman" w:hAnsi="Arial" w:cs="Times New Roman"/>
      <w:b/>
      <w:caps/>
      <w:spacing w:val="30"/>
      <w:sz w:val="28"/>
      <w:szCs w:val="20"/>
      <w:lang w:val="en-GB"/>
    </w:rPr>
  </w:style>
  <w:style w:type="paragraph" w:customStyle="1" w:styleId="LightGrid-Accent31">
    <w:name w:val="Light Grid - Accent 31"/>
    <w:basedOn w:val="Normal"/>
    <w:uiPriority w:val="34"/>
    <w:qFormat/>
    <w:rsid w:val="00A87981"/>
    <w:pPr>
      <w:ind w:left="720"/>
      <w:contextualSpacing/>
    </w:pPr>
  </w:style>
  <w:style w:type="paragraph" w:styleId="Header">
    <w:name w:val="header"/>
    <w:basedOn w:val="Normal"/>
    <w:link w:val="HeaderChar"/>
    <w:uiPriority w:val="99"/>
    <w:unhideWhenUsed/>
    <w:rsid w:val="000C4174"/>
    <w:pPr>
      <w:tabs>
        <w:tab w:val="center" w:pos="4320"/>
        <w:tab w:val="right" w:pos="8640"/>
      </w:tabs>
    </w:pPr>
  </w:style>
  <w:style w:type="character" w:customStyle="1" w:styleId="HeaderChar">
    <w:name w:val="Header Char"/>
    <w:link w:val="Header"/>
    <w:uiPriority w:val="99"/>
    <w:rsid w:val="000C4174"/>
    <w:rPr>
      <w:rFonts w:ascii="Arial" w:hAnsi="Arial"/>
    </w:rPr>
  </w:style>
  <w:style w:type="paragraph" w:styleId="Footer">
    <w:name w:val="footer"/>
    <w:basedOn w:val="Normal"/>
    <w:link w:val="FooterChar"/>
    <w:uiPriority w:val="99"/>
    <w:unhideWhenUsed/>
    <w:rsid w:val="000C4174"/>
    <w:pPr>
      <w:tabs>
        <w:tab w:val="center" w:pos="4320"/>
        <w:tab w:val="right" w:pos="8640"/>
      </w:tabs>
    </w:pPr>
  </w:style>
  <w:style w:type="character" w:customStyle="1" w:styleId="FooterChar">
    <w:name w:val="Footer Char"/>
    <w:link w:val="Footer"/>
    <w:uiPriority w:val="99"/>
    <w:rsid w:val="000C4174"/>
    <w:rPr>
      <w:rFonts w:ascii="Arial" w:hAnsi="Arial"/>
    </w:rPr>
  </w:style>
  <w:style w:type="paragraph" w:styleId="DocumentMap">
    <w:name w:val="Document Map"/>
    <w:basedOn w:val="Normal"/>
    <w:link w:val="DocumentMapChar"/>
    <w:rsid w:val="00506B6D"/>
    <w:rPr>
      <w:rFonts w:ascii="Lucida Grande" w:hAnsi="Lucida Grande"/>
    </w:rPr>
  </w:style>
  <w:style w:type="character" w:customStyle="1" w:styleId="DocumentMapChar">
    <w:name w:val="Document Map Char"/>
    <w:link w:val="DocumentMap"/>
    <w:rsid w:val="00506B6D"/>
    <w:rPr>
      <w:rFonts w:ascii="Lucida Grande" w:eastAsia="Times New Roman" w:hAnsi="Lucida Grande" w:cs="Times New Roman"/>
      <w:lang w:eastAsia="ar-SA"/>
    </w:rPr>
  </w:style>
  <w:style w:type="character" w:styleId="Hyperlink">
    <w:name w:val="Hyperlink"/>
    <w:uiPriority w:val="99"/>
    <w:rsid w:val="00506B6D"/>
    <w:rPr>
      <w:color w:val="0000FF"/>
      <w:u w:val="single"/>
    </w:rPr>
  </w:style>
  <w:style w:type="paragraph" w:customStyle="1" w:styleId="Table">
    <w:name w:val="Table"/>
    <w:basedOn w:val="Normal"/>
    <w:rsid w:val="00A60E8E"/>
    <w:pPr>
      <w:suppressAutoHyphens w:val="0"/>
      <w:spacing w:before="60" w:after="60"/>
    </w:pPr>
    <w:rPr>
      <w:rFonts w:ascii="Arial" w:hAnsi="Arial"/>
      <w:sz w:val="22"/>
      <w:szCs w:val="20"/>
      <w:lang w:val="en-GB" w:eastAsia="en-US"/>
    </w:rPr>
  </w:style>
  <w:style w:type="paragraph" w:customStyle="1" w:styleId="Abbreviations">
    <w:name w:val="Abbreviations"/>
    <w:basedOn w:val="Normal"/>
    <w:rsid w:val="00A60E8E"/>
    <w:pPr>
      <w:tabs>
        <w:tab w:val="left" w:pos="2268"/>
      </w:tabs>
      <w:suppressAutoHyphens w:val="0"/>
      <w:ind w:left="2269" w:hanging="1418"/>
    </w:pPr>
    <w:rPr>
      <w:rFonts w:ascii="Arial" w:hAnsi="Arial"/>
      <w:sz w:val="22"/>
      <w:szCs w:val="20"/>
      <w:lang w:val="en-GB" w:eastAsia="en-US"/>
    </w:rPr>
  </w:style>
  <w:style w:type="character" w:styleId="PageNumber">
    <w:name w:val="page number"/>
    <w:basedOn w:val="DefaultParagraphFont"/>
    <w:rsid w:val="00A60E8E"/>
  </w:style>
  <w:style w:type="paragraph" w:customStyle="1" w:styleId="Lab1">
    <w:name w:val="Lab1"/>
    <w:basedOn w:val="Normal"/>
    <w:rsid w:val="00A60E8E"/>
    <w:pPr>
      <w:keepNext/>
      <w:suppressAutoHyphens w:val="0"/>
      <w:spacing w:after="120" w:line="320" w:lineRule="exact"/>
      <w:ind w:left="851"/>
    </w:pPr>
    <w:rPr>
      <w:rFonts w:ascii="Arial" w:hAnsi="Arial"/>
      <w:b/>
      <w:sz w:val="22"/>
      <w:szCs w:val="20"/>
      <w:lang w:val="en-GB" w:eastAsia="en-US"/>
    </w:rPr>
  </w:style>
  <w:style w:type="paragraph" w:customStyle="1" w:styleId="Lab2">
    <w:name w:val="Lab2"/>
    <w:basedOn w:val="Normal"/>
    <w:rsid w:val="00A60E8E"/>
    <w:pPr>
      <w:keepNext/>
      <w:suppressAutoHyphens w:val="0"/>
      <w:spacing w:after="120" w:line="320" w:lineRule="exact"/>
      <w:ind w:left="851"/>
    </w:pPr>
    <w:rPr>
      <w:rFonts w:ascii="Arial" w:hAnsi="Arial"/>
      <w:sz w:val="22"/>
      <w:szCs w:val="20"/>
      <w:lang w:val="en-GB" w:eastAsia="en-US"/>
    </w:rPr>
  </w:style>
  <w:style w:type="paragraph" w:customStyle="1" w:styleId="text2">
    <w:name w:val="text 2"/>
    <w:basedOn w:val="Normal"/>
    <w:rsid w:val="00A60E8E"/>
    <w:pPr>
      <w:suppressAutoHyphens w:val="0"/>
      <w:spacing w:after="120"/>
      <w:ind w:left="1531"/>
      <w:jc w:val="both"/>
    </w:pPr>
    <w:rPr>
      <w:rFonts w:ascii="Century Schoolbook" w:hAnsi="Century Schoolbook"/>
      <w:sz w:val="22"/>
      <w:szCs w:val="20"/>
      <w:lang w:val="en-GB" w:eastAsia="en-US"/>
    </w:rPr>
  </w:style>
  <w:style w:type="paragraph" w:customStyle="1" w:styleId="List21">
    <w:name w:val="List 21"/>
    <w:basedOn w:val="Normal"/>
    <w:rsid w:val="00A60E8E"/>
    <w:pPr>
      <w:suppressAutoHyphens w:val="0"/>
      <w:ind w:left="1928" w:hanging="397"/>
    </w:pPr>
    <w:rPr>
      <w:rFonts w:ascii="Century Schoolbook" w:hAnsi="Century Schoolbook"/>
      <w:sz w:val="22"/>
      <w:szCs w:val="20"/>
      <w:lang w:val="en-GB" w:eastAsia="en-US"/>
    </w:rPr>
  </w:style>
  <w:style w:type="paragraph" w:customStyle="1" w:styleId="text1">
    <w:name w:val="text 1"/>
    <w:basedOn w:val="Normal"/>
    <w:rsid w:val="00A60E8E"/>
    <w:pPr>
      <w:suppressAutoHyphens w:val="0"/>
      <w:spacing w:after="120"/>
      <w:ind w:left="680"/>
      <w:jc w:val="both"/>
    </w:pPr>
    <w:rPr>
      <w:rFonts w:ascii="Century Schoolbook" w:hAnsi="Century Schoolbook"/>
      <w:sz w:val="22"/>
      <w:szCs w:val="20"/>
      <w:lang w:val="en-GB" w:eastAsia="en-US"/>
    </w:rPr>
  </w:style>
  <w:style w:type="paragraph" w:customStyle="1" w:styleId="list1">
    <w:name w:val="list 1"/>
    <w:rsid w:val="00A60E8E"/>
    <w:pPr>
      <w:ind w:left="1077" w:hanging="397"/>
    </w:pPr>
    <w:rPr>
      <w:rFonts w:ascii="Century Schoolbook" w:eastAsia="Times New Roman" w:hAnsi="Century Schoolbook"/>
      <w:sz w:val="22"/>
      <w:lang w:eastAsia="en-US"/>
    </w:rPr>
  </w:style>
  <w:style w:type="paragraph" w:customStyle="1" w:styleId="text315">
    <w:name w:val="text 3 1.5"/>
    <w:basedOn w:val="Normal"/>
    <w:rsid w:val="00A60E8E"/>
    <w:pPr>
      <w:suppressAutoHyphens w:val="0"/>
      <w:spacing w:after="120" w:line="360" w:lineRule="auto"/>
      <w:ind w:left="1531"/>
      <w:jc w:val="both"/>
    </w:pPr>
    <w:rPr>
      <w:rFonts w:ascii="Century Schoolbook" w:hAnsi="Century Schoolbook"/>
      <w:sz w:val="22"/>
      <w:szCs w:val="20"/>
      <w:lang w:val="en-GB" w:eastAsia="en-US"/>
    </w:rPr>
  </w:style>
  <w:style w:type="paragraph" w:styleId="BodyTextIndent">
    <w:name w:val="Body Text Indent"/>
    <w:basedOn w:val="Normal"/>
    <w:link w:val="BodyTextIndentChar"/>
    <w:rsid w:val="00A60E8E"/>
    <w:pPr>
      <w:suppressAutoHyphens w:val="0"/>
      <w:ind w:left="360"/>
    </w:pPr>
    <w:rPr>
      <w:rFonts w:ascii="Arial" w:hAnsi="Arial"/>
      <w:sz w:val="22"/>
      <w:szCs w:val="20"/>
      <w:lang w:val="en-GB" w:eastAsia="en-US"/>
    </w:rPr>
  </w:style>
  <w:style w:type="character" w:customStyle="1" w:styleId="BodyTextIndentChar">
    <w:name w:val="Body Text Indent Char"/>
    <w:link w:val="BodyTextIndent"/>
    <w:rsid w:val="00A60E8E"/>
    <w:rPr>
      <w:rFonts w:ascii="Arial" w:eastAsia="Times New Roman" w:hAnsi="Arial" w:cs="Times New Roman"/>
      <w:sz w:val="22"/>
      <w:szCs w:val="20"/>
      <w:lang w:val="en-GB"/>
    </w:rPr>
  </w:style>
  <w:style w:type="paragraph" w:styleId="BodyText">
    <w:name w:val="Body Text"/>
    <w:basedOn w:val="Normal"/>
    <w:link w:val="BodyTextChar"/>
    <w:rsid w:val="00A60E8E"/>
    <w:pPr>
      <w:suppressAutoHyphens w:val="0"/>
    </w:pPr>
    <w:rPr>
      <w:rFonts w:ascii="Arial" w:hAnsi="Arial"/>
      <w:i/>
      <w:sz w:val="22"/>
      <w:szCs w:val="20"/>
      <w:lang w:val="en-GB" w:eastAsia="en-US"/>
    </w:rPr>
  </w:style>
  <w:style w:type="character" w:customStyle="1" w:styleId="BodyTextChar">
    <w:name w:val="Body Text Char"/>
    <w:link w:val="BodyText"/>
    <w:rsid w:val="00A60E8E"/>
    <w:rPr>
      <w:rFonts w:ascii="Arial" w:eastAsia="Times New Roman" w:hAnsi="Arial" w:cs="Times New Roman"/>
      <w:i/>
      <w:sz w:val="22"/>
      <w:szCs w:val="20"/>
      <w:lang w:val="en-GB"/>
    </w:rPr>
  </w:style>
  <w:style w:type="paragraph" w:customStyle="1" w:styleId="subheadingparatext2">
    <w:name w:val="subheading para text 2"/>
    <w:basedOn w:val="BodyText"/>
    <w:rsid w:val="00A60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tLeast"/>
      <w:ind w:left="850"/>
      <w:jc w:val="both"/>
    </w:pPr>
    <w:rPr>
      <w:i w:val="0"/>
    </w:rPr>
  </w:style>
  <w:style w:type="paragraph" w:customStyle="1" w:styleId="Lab3">
    <w:name w:val="Lab3"/>
    <w:basedOn w:val="Normal"/>
    <w:next w:val="Lab1"/>
    <w:rsid w:val="00A60E8E"/>
    <w:pPr>
      <w:suppressAutoHyphens w:val="0"/>
      <w:spacing w:after="120" w:line="320" w:lineRule="exact"/>
      <w:ind w:left="851"/>
    </w:pPr>
    <w:rPr>
      <w:rFonts w:ascii="Arial" w:hAnsi="Arial"/>
      <w:sz w:val="22"/>
      <w:szCs w:val="20"/>
      <w:lang w:val="en-GB" w:eastAsia="en-US"/>
    </w:rPr>
  </w:style>
  <w:style w:type="paragraph" w:customStyle="1" w:styleId="text20">
    <w:name w:val="text2"/>
    <w:basedOn w:val="Normal"/>
    <w:rsid w:val="00A60E8E"/>
    <w:pPr>
      <w:suppressAutoHyphens w:val="0"/>
      <w:ind w:left="1531"/>
    </w:pPr>
    <w:rPr>
      <w:rFonts w:ascii="Century Schoolbook" w:hAnsi="Century Schoolbook"/>
      <w:sz w:val="22"/>
      <w:szCs w:val="20"/>
      <w:lang w:val="en-GB" w:eastAsia="en-US"/>
    </w:rPr>
  </w:style>
  <w:style w:type="paragraph" w:customStyle="1" w:styleId="text3">
    <w:name w:val="text 3"/>
    <w:basedOn w:val="text1"/>
    <w:rsid w:val="00A60E8E"/>
    <w:pPr>
      <w:ind w:left="1531"/>
    </w:pPr>
  </w:style>
  <w:style w:type="paragraph" w:customStyle="1" w:styleId="text">
    <w:name w:val="text"/>
    <w:basedOn w:val="Normal"/>
    <w:rsid w:val="00A60E8E"/>
    <w:pPr>
      <w:suppressAutoHyphens w:val="0"/>
      <w:spacing w:after="120"/>
      <w:ind w:left="720"/>
    </w:pPr>
    <w:rPr>
      <w:rFonts w:ascii="Arial" w:hAnsi="Arial"/>
      <w:color w:val="000000"/>
      <w:sz w:val="22"/>
      <w:szCs w:val="20"/>
      <w:lang w:val="en-GB" w:eastAsia="en-US"/>
    </w:rPr>
  </w:style>
  <w:style w:type="character" w:styleId="CommentReference">
    <w:name w:val="annotation reference"/>
    <w:uiPriority w:val="99"/>
    <w:rsid w:val="00A60E8E"/>
    <w:rPr>
      <w:sz w:val="16"/>
    </w:rPr>
  </w:style>
  <w:style w:type="paragraph" w:styleId="CommentText">
    <w:name w:val="annotation text"/>
    <w:basedOn w:val="Normal"/>
    <w:link w:val="CommentTextChar"/>
    <w:uiPriority w:val="99"/>
    <w:rsid w:val="00A60E8E"/>
    <w:pPr>
      <w:suppressAutoHyphens w:val="0"/>
      <w:spacing w:after="120" w:line="320" w:lineRule="exact"/>
      <w:ind w:left="851"/>
    </w:pPr>
    <w:rPr>
      <w:rFonts w:ascii="Arial" w:hAnsi="Arial"/>
      <w:sz w:val="20"/>
      <w:szCs w:val="20"/>
      <w:lang w:val="en-GB" w:eastAsia="en-US"/>
    </w:rPr>
  </w:style>
  <w:style w:type="character" w:customStyle="1" w:styleId="CommentTextChar">
    <w:name w:val="Comment Text Char"/>
    <w:link w:val="CommentText"/>
    <w:uiPriority w:val="99"/>
    <w:rsid w:val="00A60E8E"/>
    <w:rPr>
      <w:rFonts w:ascii="Arial" w:eastAsia="Times New Roman" w:hAnsi="Arial" w:cs="Times New Roman"/>
      <w:sz w:val="20"/>
      <w:szCs w:val="20"/>
      <w:lang w:val="en-GB"/>
    </w:rPr>
  </w:style>
  <w:style w:type="paragraph" w:styleId="BodyTextIndent2">
    <w:name w:val="Body Text Indent 2"/>
    <w:basedOn w:val="Normal"/>
    <w:link w:val="BodyTextIndent2Char"/>
    <w:rsid w:val="00A60E8E"/>
    <w:pPr>
      <w:suppressAutoHyphens w:val="0"/>
      <w:spacing w:after="120" w:line="320" w:lineRule="exact"/>
      <w:ind w:left="4321" w:hanging="3470"/>
    </w:pPr>
    <w:rPr>
      <w:rFonts w:ascii="Arial" w:hAnsi="Arial"/>
      <w:sz w:val="22"/>
      <w:szCs w:val="20"/>
      <w:lang w:val="en-GB" w:eastAsia="en-US"/>
    </w:rPr>
  </w:style>
  <w:style w:type="character" w:customStyle="1" w:styleId="BodyTextIndent2Char">
    <w:name w:val="Body Text Indent 2 Char"/>
    <w:link w:val="BodyTextIndent2"/>
    <w:rsid w:val="00A60E8E"/>
    <w:rPr>
      <w:rFonts w:ascii="Arial" w:eastAsia="Times New Roman" w:hAnsi="Arial" w:cs="Times New Roman"/>
      <w:sz w:val="22"/>
      <w:szCs w:val="20"/>
      <w:lang w:val="en-GB"/>
    </w:rPr>
  </w:style>
  <w:style w:type="paragraph" w:styleId="BodyTextIndent3">
    <w:name w:val="Body Text Indent 3"/>
    <w:basedOn w:val="Normal"/>
    <w:link w:val="BodyTextIndent3Char"/>
    <w:rsid w:val="00A60E8E"/>
    <w:pPr>
      <w:suppressAutoHyphens w:val="0"/>
      <w:spacing w:after="120" w:line="320" w:lineRule="exact"/>
      <w:ind w:left="4253" w:hanging="3402"/>
    </w:pPr>
    <w:rPr>
      <w:rFonts w:ascii="Arial" w:hAnsi="Arial"/>
      <w:sz w:val="22"/>
      <w:szCs w:val="20"/>
      <w:lang w:val="en-GB" w:eastAsia="en-US"/>
    </w:rPr>
  </w:style>
  <w:style w:type="character" w:customStyle="1" w:styleId="BodyTextIndent3Char">
    <w:name w:val="Body Text Indent 3 Char"/>
    <w:link w:val="BodyTextIndent3"/>
    <w:rsid w:val="00A60E8E"/>
    <w:rPr>
      <w:rFonts w:ascii="Arial" w:eastAsia="Times New Roman" w:hAnsi="Arial" w:cs="Times New Roman"/>
      <w:sz w:val="22"/>
      <w:szCs w:val="20"/>
      <w:lang w:val="en-GB"/>
    </w:rPr>
  </w:style>
  <w:style w:type="paragraph" w:customStyle="1" w:styleId="h1text">
    <w:name w:val="h1text"/>
    <w:basedOn w:val="Normal"/>
    <w:rsid w:val="00A60E8E"/>
    <w:pPr>
      <w:suppressAutoHyphens w:val="0"/>
      <w:ind w:left="567"/>
      <w:jc w:val="both"/>
    </w:pPr>
    <w:rPr>
      <w:rFonts w:ascii="Century Schoolbook" w:hAnsi="Century Schoolbook"/>
      <w:sz w:val="22"/>
      <w:szCs w:val="20"/>
      <w:lang w:val="en-GB" w:eastAsia="en-US"/>
    </w:rPr>
  </w:style>
  <w:style w:type="character" w:customStyle="1" w:styleId="style5">
    <w:name w:val="style5"/>
    <w:basedOn w:val="DefaultParagraphFont"/>
    <w:rsid w:val="00A60E8E"/>
  </w:style>
  <w:style w:type="character" w:customStyle="1" w:styleId="style161">
    <w:name w:val="style161"/>
    <w:rsid w:val="00A60E8E"/>
    <w:rPr>
      <w:color w:val="660033"/>
      <w:sz w:val="18"/>
      <w:szCs w:val="18"/>
    </w:rPr>
  </w:style>
  <w:style w:type="character" w:customStyle="1" w:styleId="style51">
    <w:name w:val="style51"/>
    <w:rsid w:val="00A60E8E"/>
    <w:rPr>
      <w:sz w:val="27"/>
      <w:szCs w:val="27"/>
    </w:rPr>
  </w:style>
  <w:style w:type="paragraph" w:styleId="BalloonText">
    <w:name w:val="Balloon Text"/>
    <w:basedOn w:val="Normal"/>
    <w:link w:val="BalloonTextChar"/>
    <w:rsid w:val="00A60E8E"/>
    <w:pPr>
      <w:suppressAutoHyphens w:val="0"/>
      <w:spacing w:after="120" w:line="320" w:lineRule="exact"/>
      <w:ind w:left="851"/>
    </w:pPr>
    <w:rPr>
      <w:rFonts w:ascii="Tahoma" w:hAnsi="Tahoma" w:cs="Tahoma"/>
      <w:sz w:val="16"/>
      <w:szCs w:val="16"/>
      <w:lang w:val="en-GB" w:eastAsia="en-US"/>
    </w:rPr>
  </w:style>
  <w:style w:type="character" w:customStyle="1" w:styleId="BalloonTextChar">
    <w:name w:val="Balloon Text Char"/>
    <w:link w:val="BalloonText"/>
    <w:rsid w:val="00A60E8E"/>
    <w:rPr>
      <w:rFonts w:ascii="Tahoma" w:eastAsia="Times New Roman" w:hAnsi="Tahoma" w:cs="Tahoma"/>
      <w:sz w:val="16"/>
      <w:szCs w:val="16"/>
      <w:lang w:val="en-GB"/>
    </w:rPr>
  </w:style>
  <w:style w:type="paragraph" w:customStyle="1" w:styleId="bullet1">
    <w:name w:val="bullet 1"/>
    <w:basedOn w:val="Normal"/>
    <w:rsid w:val="00A60E8E"/>
    <w:pPr>
      <w:numPr>
        <w:numId w:val="1"/>
      </w:numPr>
      <w:suppressAutoHyphens w:val="0"/>
      <w:spacing w:after="120" w:line="320" w:lineRule="exact"/>
      <w:jc w:val="both"/>
    </w:pPr>
    <w:rPr>
      <w:rFonts w:ascii="Arial" w:hAnsi="Arial"/>
      <w:sz w:val="22"/>
      <w:szCs w:val="20"/>
      <w:lang w:val="en-GB" w:eastAsia="en-US"/>
    </w:rPr>
  </w:style>
  <w:style w:type="paragraph" w:styleId="TOC2">
    <w:name w:val="toc 2"/>
    <w:basedOn w:val="Normal"/>
    <w:next w:val="Normal"/>
    <w:autoRedefine/>
    <w:uiPriority w:val="39"/>
    <w:rsid w:val="004E7715"/>
    <w:pPr>
      <w:tabs>
        <w:tab w:val="left" w:pos="284"/>
        <w:tab w:val="right" w:leader="dot" w:pos="10070"/>
      </w:tabs>
      <w:ind w:left="567"/>
    </w:pPr>
    <w:rPr>
      <w:rFonts w:ascii="Cambria" w:hAnsi="Cambria"/>
      <w:i/>
      <w:sz w:val="22"/>
      <w:szCs w:val="22"/>
    </w:rPr>
  </w:style>
  <w:style w:type="paragraph" w:styleId="TOC1">
    <w:name w:val="toc 1"/>
    <w:basedOn w:val="Normal"/>
    <w:next w:val="Normal"/>
    <w:autoRedefine/>
    <w:uiPriority w:val="39"/>
    <w:rsid w:val="00A60E8E"/>
    <w:pPr>
      <w:spacing w:before="120"/>
    </w:pPr>
    <w:rPr>
      <w:rFonts w:ascii="Cambria" w:hAnsi="Cambria"/>
      <w:b/>
      <w:sz w:val="22"/>
      <w:szCs w:val="22"/>
    </w:rPr>
  </w:style>
  <w:style w:type="paragraph" w:styleId="BodyText2">
    <w:name w:val="Body Text 2"/>
    <w:basedOn w:val="Normal"/>
    <w:link w:val="BodyText2Char"/>
    <w:rsid w:val="00A60E8E"/>
    <w:pPr>
      <w:suppressAutoHyphens w:val="0"/>
      <w:spacing w:after="120" w:line="480" w:lineRule="auto"/>
      <w:ind w:left="851"/>
    </w:pPr>
    <w:rPr>
      <w:rFonts w:ascii="Arial" w:hAnsi="Arial"/>
      <w:sz w:val="22"/>
      <w:szCs w:val="20"/>
      <w:lang w:val="en-GB" w:eastAsia="en-US"/>
    </w:rPr>
  </w:style>
  <w:style w:type="character" w:customStyle="1" w:styleId="BodyText2Char">
    <w:name w:val="Body Text 2 Char"/>
    <w:link w:val="BodyText2"/>
    <w:rsid w:val="00A60E8E"/>
    <w:rPr>
      <w:rFonts w:ascii="Arial" w:eastAsia="Times New Roman" w:hAnsi="Arial" w:cs="Times New Roman"/>
      <w:sz w:val="22"/>
      <w:szCs w:val="20"/>
      <w:lang w:val="en-GB"/>
    </w:rPr>
  </w:style>
  <w:style w:type="paragraph" w:styleId="Title">
    <w:name w:val="Title"/>
    <w:basedOn w:val="Normal"/>
    <w:link w:val="TitleChar"/>
    <w:qFormat/>
    <w:rsid w:val="00A60E8E"/>
    <w:pPr>
      <w:suppressAutoHyphens w:val="0"/>
      <w:jc w:val="center"/>
    </w:pPr>
    <w:rPr>
      <w:rFonts w:ascii="Arial" w:hAnsi="Arial"/>
      <w:b/>
      <w:i/>
      <w:sz w:val="22"/>
      <w:szCs w:val="20"/>
      <w:u w:val="single"/>
      <w:lang w:val="en-AU" w:eastAsia="en-US"/>
    </w:rPr>
  </w:style>
  <w:style w:type="character" w:customStyle="1" w:styleId="TitleChar">
    <w:name w:val="Title Char"/>
    <w:link w:val="Title"/>
    <w:rsid w:val="00A60E8E"/>
    <w:rPr>
      <w:rFonts w:ascii="Arial" w:eastAsia="Times New Roman" w:hAnsi="Arial" w:cs="Times New Roman"/>
      <w:b/>
      <w:i/>
      <w:sz w:val="22"/>
      <w:szCs w:val="20"/>
      <w:u w:val="single"/>
      <w:lang w:val="en-AU"/>
    </w:rPr>
  </w:style>
  <w:style w:type="paragraph" w:styleId="Date">
    <w:name w:val="Date"/>
    <w:basedOn w:val="Normal"/>
    <w:next w:val="Normal"/>
    <w:link w:val="DateChar"/>
    <w:rsid w:val="00A60E8E"/>
    <w:pPr>
      <w:suppressAutoHyphens w:val="0"/>
      <w:spacing w:after="120" w:line="320" w:lineRule="exact"/>
      <w:ind w:left="851"/>
    </w:pPr>
    <w:rPr>
      <w:rFonts w:ascii="Arial" w:hAnsi="Arial"/>
      <w:sz w:val="22"/>
      <w:szCs w:val="20"/>
      <w:lang w:val="en-GB" w:eastAsia="en-US"/>
    </w:rPr>
  </w:style>
  <w:style w:type="character" w:customStyle="1" w:styleId="DateChar">
    <w:name w:val="Date Char"/>
    <w:link w:val="Date"/>
    <w:rsid w:val="00A60E8E"/>
    <w:rPr>
      <w:rFonts w:ascii="Arial" w:eastAsia="Times New Roman" w:hAnsi="Arial" w:cs="Times New Roman"/>
      <w:sz w:val="22"/>
      <w:szCs w:val="20"/>
      <w:lang w:val="en-GB"/>
    </w:rPr>
  </w:style>
  <w:style w:type="paragraph" w:styleId="TOC3">
    <w:name w:val="toc 3"/>
    <w:basedOn w:val="Normal"/>
    <w:next w:val="Normal"/>
    <w:autoRedefine/>
    <w:uiPriority w:val="39"/>
    <w:rsid w:val="00055D46"/>
    <w:pPr>
      <w:tabs>
        <w:tab w:val="right" w:leader="dot" w:pos="10070"/>
      </w:tabs>
    </w:pPr>
    <w:rPr>
      <w:rFonts w:ascii="Cambria" w:hAnsi="Cambria"/>
      <w:sz w:val="22"/>
      <w:szCs w:val="22"/>
    </w:rPr>
  </w:style>
  <w:style w:type="paragraph" w:styleId="CommentSubject">
    <w:name w:val="annotation subject"/>
    <w:basedOn w:val="CommentText"/>
    <w:next w:val="CommentText"/>
    <w:link w:val="CommentSubjectChar"/>
    <w:rsid w:val="00A60E8E"/>
    <w:rPr>
      <w:b/>
      <w:bCs/>
    </w:rPr>
  </w:style>
  <w:style w:type="character" w:customStyle="1" w:styleId="CommentSubjectChar">
    <w:name w:val="Comment Subject Char"/>
    <w:link w:val="CommentSubject"/>
    <w:rsid w:val="00A60E8E"/>
    <w:rPr>
      <w:rFonts w:ascii="Arial" w:eastAsia="Times New Roman" w:hAnsi="Arial" w:cs="Times New Roman"/>
      <w:b/>
      <w:bCs/>
      <w:sz w:val="20"/>
      <w:szCs w:val="20"/>
      <w:lang w:val="en-GB"/>
    </w:rPr>
  </w:style>
  <w:style w:type="paragraph" w:styleId="NormalWeb">
    <w:name w:val="Normal (Web)"/>
    <w:basedOn w:val="Normal"/>
    <w:uiPriority w:val="99"/>
    <w:rsid w:val="00A60E8E"/>
    <w:pPr>
      <w:suppressAutoHyphens w:val="0"/>
      <w:spacing w:before="100" w:beforeAutospacing="1" w:after="100" w:afterAutospacing="1"/>
    </w:pPr>
    <w:rPr>
      <w:rFonts w:ascii="Arial" w:eastAsia="SimSun" w:hAnsi="Arial"/>
      <w:sz w:val="22"/>
      <w:lang w:eastAsia="zh-CN"/>
    </w:rPr>
  </w:style>
  <w:style w:type="character" w:styleId="FollowedHyperlink">
    <w:name w:val="FollowedHyperlink"/>
    <w:uiPriority w:val="99"/>
    <w:rsid w:val="00A60E8E"/>
    <w:rPr>
      <w:color w:val="800080"/>
      <w:u w:val="single"/>
    </w:rPr>
  </w:style>
  <w:style w:type="paragraph" w:styleId="TOC4">
    <w:name w:val="toc 4"/>
    <w:basedOn w:val="Normal"/>
    <w:next w:val="Normal"/>
    <w:autoRedefine/>
    <w:uiPriority w:val="39"/>
    <w:unhideWhenUsed/>
    <w:rsid w:val="00A60E8E"/>
    <w:pPr>
      <w:ind w:left="720"/>
    </w:pPr>
    <w:rPr>
      <w:rFonts w:ascii="Cambria" w:hAnsi="Cambria"/>
      <w:sz w:val="20"/>
      <w:szCs w:val="20"/>
    </w:rPr>
  </w:style>
  <w:style w:type="paragraph" w:styleId="TOC5">
    <w:name w:val="toc 5"/>
    <w:basedOn w:val="Normal"/>
    <w:next w:val="Normal"/>
    <w:autoRedefine/>
    <w:uiPriority w:val="39"/>
    <w:unhideWhenUsed/>
    <w:rsid w:val="00A60E8E"/>
    <w:pPr>
      <w:ind w:left="960"/>
    </w:pPr>
    <w:rPr>
      <w:rFonts w:ascii="Cambria" w:hAnsi="Cambria"/>
      <w:sz w:val="20"/>
      <w:szCs w:val="20"/>
    </w:rPr>
  </w:style>
  <w:style w:type="paragraph" w:styleId="TOC6">
    <w:name w:val="toc 6"/>
    <w:basedOn w:val="Normal"/>
    <w:next w:val="Normal"/>
    <w:autoRedefine/>
    <w:uiPriority w:val="39"/>
    <w:unhideWhenUsed/>
    <w:rsid w:val="00A60E8E"/>
    <w:pPr>
      <w:ind w:left="1200"/>
    </w:pPr>
    <w:rPr>
      <w:rFonts w:ascii="Cambria" w:hAnsi="Cambria"/>
      <w:sz w:val="20"/>
      <w:szCs w:val="20"/>
    </w:rPr>
  </w:style>
  <w:style w:type="paragraph" w:styleId="TOC7">
    <w:name w:val="toc 7"/>
    <w:basedOn w:val="Normal"/>
    <w:next w:val="Normal"/>
    <w:autoRedefine/>
    <w:uiPriority w:val="39"/>
    <w:unhideWhenUsed/>
    <w:rsid w:val="00A60E8E"/>
    <w:pPr>
      <w:ind w:left="1440"/>
    </w:pPr>
    <w:rPr>
      <w:rFonts w:ascii="Cambria" w:hAnsi="Cambria"/>
      <w:sz w:val="20"/>
      <w:szCs w:val="20"/>
    </w:rPr>
  </w:style>
  <w:style w:type="paragraph" w:styleId="TOC8">
    <w:name w:val="toc 8"/>
    <w:basedOn w:val="Normal"/>
    <w:next w:val="Normal"/>
    <w:autoRedefine/>
    <w:uiPriority w:val="39"/>
    <w:unhideWhenUsed/>
    <w:rsid w:val="00A60E8E"/>
    <w:pPr>
      <w:ind w:left="1680"/>
    </w:pPr>
    <w:rPr>
      <w:rFonts w:ascii="Cambria" w:hAnsi="Cambria"/>
      <w:sz w:val="20"/>
      <w:szCs w:val="20"/>
    </w:rPr>
  </w:style>
  <w:style w:type="paragraph" w:styleId="TOC9">
    <w:name w:val="toc 9"/>
    <w:basedOn w:val="Normal"/>
    <w:next w:val="Normal"/>
    <w:autoRedefine/>
    <w:uiPriority w:val="39"/>
    <w:unhideWhenUsed/>
    <w:rsid w:val="00A60E8E"/>
    <w:pPr>
      <w:ind w:left="1920"/>
    </w:pPr>
    <w:rPr>
      <w:rFonts w:ascii="Cambria" w:hAnsi="Cambria"/>
      <w:sz w:val="20"/>
      <w:szCs w:val="20"/>
    </w:rPr>
  </w:style>
  <w:style w:type="paragraph" w:customStyle="1" w:styleId="LightList-Accent31">
    <w:name w:val="Light List - Accent 31"/>
    <w:hidden/>
    <w:uiPriority w:val="99"/>
    <w:rsid w:val="00A60E8E"/>
    <w:rPr>
      <w:rFonts w:ascii="Times New Roman" w:eastAsia="Times New Roman" w:hAnsi="Times New Roman"/>
      <w:sz w:val="24"/>
      <w:lang w:eastAsia="en-US"/>
    </w:rPr>
  </w:style>
  <w:style w:type="paragraph" w:styleId="EndnoteText">
    <w:name w:val="endnote text"/>
    <w:basedOn w:val="Normal"/>
    <w:link w:val="EndnoteTextChar"/>
    <w:rsid w:val="00A60E8E"/>
    <w:pPr>
      <w:suppressAutoHyphens w:val="0"/>
      <w:spacing w:after="120" w:line="320" w:lineRule="exact"/>
      <w:ind w:left="851"/>
    </w:pPr>
    <w:rPr>
      <w:rFonts w:ascii="Arial" w:hAnsi="Arial"/>
      <w:sz w:val="20"/>
      <w:szCs w:val="20"/>
      <w:lang w:val="en-GB" w:eastAsia="en-US"/>
    </w:rPr>
  </w:style>
  <w:style w:type="character" w:customStyle="1" w:styleId="EndnoteTextChar">
    <w:name w:val="Endnote Text Char"/>
    <w:link w:val="EndnoteText"/>
    <w:rsid w:val="00A60E8E"/>
    <w:rPr>
      <w:rFonts w:ascii="Arial" w:eastAsia="Times New Roman" w:hAnsi="Arial" w:cs="Times New Roman"/>
      <w:sz w:val="20"/>
      <w:szCs w:val="20"/>
      <w:lang w:val="en-GB"/>
    </w:rPr>
  </w:style>
  <w:style w:type="character" w:styleId="EndnoteReference">
    <w:name w:val="endnote reference"/>
    <w:rsid w:val="00A60E8E"/>
    <w:rPr>
      <w:vertAlign w:val="superscript"/>
    </w:rPr>
  </w:style>
  <w:style w:type="character" w:customStyle="1" w:styleId="apple-converted-space">
    <w:name w:val="apple-converted-space"/>
    <w:rsid w:val="00A60E8E"/>
  </w:style>
  <w:style w:type="paragraph" w:customStyle="1" w:styleId="WW-Default">
    <w:name w:val="WW-Default"/>
    <w:rsid w:val="00A60E8E"/>
    <w:pPr>
      <w:widowControl w:val="0"/>
      <w:suppressAutoHyphens/>
    </w:pPr>
    <w:rPr>
      <w:rFonts w:ascii="Times New Roman" w:eastAsia="ヒラギノ角ゴ Pro W3" w:hAnsi="Times New Roman"/>
      <w:color w:val="000000"/>
      <w:kern w:val="1"/>
      <w:sz w:val="24"/>
      <w:lang w:val="en-US" w:eastAsia="ar-SA"/>
    </w:rPr>
  </w:style>
  <w:style w:type="paragraph" w:customStyle="1" w:styleId="NoteLevel11">
    <w:name w:val="Note Level 11"/>
    <w:rsid w:val="00A60E8E"/>
    <w:pPr>
      <w:keepNext/>
      <w:widowControl w:val="0"/>
      <w:tabs>
        <w:tab w:val="left" w:pos="0"/>
      </w:tabs>
      <w:suppressAutoHyphens/>
    </w:pPr>
    <w:rPr>
      <w:rFonts w:ascii="Verdana" w:eastAsia="ヒラギノ角ゴ Pro W3" w:hAnsi="Verdana"/>
      <w:color w:val="000000"/>
      <w:kern w:val="1"/>
      <w:sz w:val="24"/>
      <w:lang w:val="en-US" w:eastAsia="ar-SA"/>
    </w:rPr>
  </w:style>
  <w:style w:type="character" w:styleId="Emphasis">
    <w:name w:val="Emphasis"/>
    <w:uiPriority w:val="20"/>
    <w:qFormat/>
    <w:rsid w:val="00A60E8E"/>
    <w:rPr>
      <w:i/>
      <w:iCs/>
    </w:rPr>
  </w:style>
  <w:style w:type="paragraph" w:customStyle="1" w:styleId="LightGrid-Accent11">
    <w:name w:val="Light Grid - Accent 11"/>
    <w:basedOn w:val="Normal"/>
    <w:rsid w:val="00C61144"/>
    <w:pPr>
      <w:keepNext/>
      <w:numPr>
        <w:numId w:val="2"/>
      </w:numPr>
      <w:contextualSpacing/>
      <w:outlineLvl w:val="0"/>
    </w:pPr>
    <w:rPr>
      <w:rFonts w:ascii="Verdana" w:eastAsia="MS Gothic" w:hAnsi="Verdana"/>
    </w:rPr>
  </w:style>
  <w:style w:type="paragraph" w:customStyle="1" w:styleId="GridTable5Dark-Accent11">
    <w:name w:val="Grid Table 5 Dark - Accent 11"/>
    <w:basedOn w:val="Heading1"/>
    <w:next w:val="Normal"/>
    <w:uiPriority w:val="39"/>
    <w:unhideWhenUsed/>
    <w:qFormat/>
    <w:rsid w:val="00003248"/>
    <w:pPr>
      <w:numPr>
        <w:numId w:val="0"/>
      </w:numPr>
      <w:suppressAutoHyphens w:val="0"/>
      <w:spacing w:line="276" w:lineRule="auto"/>
      <w:outlineLvl w:val="9"/>
    </w:pPr>
    <w:rPr>
      <w:color w:val="365F91"/>
      <w:sz w:val="28"/>
      <w:szCs w:val="28"/>
      <w:lang w:eastAsia="en-US"/>
    </w:rPr>
  </w:style>
  <w:style w:type="paragraph" w:customStyle="1" w:styleId="font5">
    <w:name w:val="font5"/>
    <w:basedOn w:val="Normal"/>
    <w:rsid w:val="007843F2"/>
    <w:pPr>
      <w:suppressAutoHyphens w:val="0"/>
      <w:spacing w:beforeLines="1" w:afterLines="1"/>
    </w:pPr>
    <w:rPr>
      <w:rFonts w:ascii="Verdana" w:eastAsia="Cambria" w:hAnsi="Verdana"/>
      <w:sz w:val="16"/>
      <w:szCs w:val="16"/>
      <w:lang w:eastAsia="en-US"/>
    </w:rPr>
  </w:style>
  <w:style w:type="paragraph" w:customStyle="1" w:styleId="xl24">
    <w:name w:val="xl24"/>
    <w:basedOn w:val="Normal"/>
    <w:rsid w:val="007843F2"/>
    <w:pPr>
      <w:suppressAutoHyphens w:val="0"/>
      <w:spacing w:beforeLines="1" w:afterLines="1"/>
    </w:pPr>
    <w:rPr>
      <w:rFonts w:ascii="Arial" w:eastAsia="Cambria" w:hAnsi="Arial"/>
      <w:lang w:eastAsia="en-US"/>
    </w:rPr>
  </w:style>
  <w:style w:type="paragraph" w:customStyle="1" w:styleId="xl25">
    <w:name w:val="xl25"/>
    <w:basedOn w:val="Normal"/>
    <w:rsid w:val="007843F2"/>
    <w:pPr>
      <w:suppressAutoHyphens w:val="0"/>
      <w:spacing w:beforeLines="1" w:afterLines="1"/>
      <w:jc w:val="both"/>
    </w:pPr>
    <w:rPr>
      <w:rFonts w:ascii="Arial" w:eastAsia="Cambria" w:hAnsi="Arial"/>
      <w:lang w:eastAsia="en-US"/>
    </w:rPr>
  </w:style>
  <w:style w:type="table" w:styleId="TableGrid">
    <w:name w:val="Table Grid"/>
    <w:basedOn w:val="TableNormal"/>
    <w:uiPriority w:val="59"/>
    <w:rsid w:val="00BB0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1">
    <w:name w:val="Paragr 1"/>
    <w:basedOn w:val="Normal"/>
    <w:rsid w:val="006B218B"/>
    <w:pPr>
      <w:suppressAutoHyphens w:val="0"/>
      <w:spacing w:line="360" w:lineRule="auto"/>
      <w:jc w:val="both"/>
    </w:pPr>
    <w:rPr>
      <w:rFonts w:ascii="Arial" w:hAnsi="Arial" w:cs="Arial"/>
      <w:sz w:val="20"/>
      <w:szCs w:val="20"/>
      <w:lang w:val="en-GB" w:eastAsia="fr-FR"/>
    </w:rPr>
  </w:style>
  <w:style w:type="paragraph" w:styleId="NormalIndent">
    <w:name w:val="Normal Indent"/>
    <w:basedOn w:val="Normal"/>
    <w:unhideWhenUsed/>
    <w:rsid w:val="00DE523C"/>
    <w:pPr>
      <w:suppressAutoHyphens w:val="0"/>
      <w:spacing w:line="360" w:lineRule="auto"/>
      <w:ind w:left="567"/>
      <w:jc w:val="both"/>
    </w:pPr>
    <w:rPr>
      <w:rFonts w:ascii="Arial" w:hAnsi="Arial"/>
      <w:sz w:val="22"/>
      <w:szCs w:val="22"/>
      <w:lang w:val="en-GB" w:eastAsia="en-US"/>
    </w:rPr>
  </w:style>
  <w:style w:type="paragraph" w:customStyle="1" w:styleId="MediumShading1-Accent11">
    <w:name w:val="Medium Shading 1 - Accent 11"/>
    <w:qFormat/>
    <w:rsid w:val="003A3589"/>
    <w:pPr>
      <w:suppressAutoHyphens/>
    </w:pPr>
    <w:rPr>
      <w:rFonts w:ascii="Times New Roman" w:eastAsia="Times New Roman" w:hAnsi="Times New Roman"/>
      <w:sz w:val="24"/>
      <w:szCs w:val="24"/>
      <w:lang w:val="en-US" w:eastAsia="ar-SA"/>
    </w:rPr>
  </w:style>
  <w:style w:type="paragraph" w:customStyle="1" w:styleId="MediumGrid1-Accent21">
    <w:name w:val="Medium Grid 1 - Accent 21"/>
    <w:basedOn w:val="Normal"/>
    <w:uiPriority w:val="34"/>
    <w:qFormat/>
    <w:rsid w:val="00E36A35"/>
    <w:pPr>
      <w:suppressAutoHyphens w:val="0"/>
      <w:spacing w:after="120" w:line="320" w:lineRule="exact"/>
      <w:ind w:left="720"/>
    </w:pPr>
    <w:rPr>
      <w:szCs w:val="20"/>
      <w:lang w:val="en-GB" w:eastAsia="en-US"/>
    </w:rPr>
  </w:style>
  <w:style w:type="paragraph" w:customStyle="1" w:styleId="ColorfulList-Accent11">
    <w:name w:val="Colorful List - Accent 11"/>
    <w:basedOn w:val="Normal"/>
    <w:uiPriority w:val="34"/>
    <w:qFormat/>
    <w:rsid w:val="00433FB3"/>
    <w:pPr>
      <w:suppressAutoHyphens w:val="0"/>
      <w:spacing w:after="120" w:line="320" w:lineRule="exact"/>
      <w:ind w:left="720"/>
    </w:pPr>
    <w:rPr>
      <w:szCs w:val="20"/>
      <w:lang w:val="en-GB" w:eastAsia="en-US"/>
    </w:rPr>
  </w:style>
  <w:style w:type="paragraph" w:styleId="ListParagraph">
    <w:name w:val="List Paragraph"/>
    <w:basedOn w:val="Normal"/>
    <w:uiPriority w:val="34"/>
    <w:qFormat/>
    <w:rsid w:val="00310443"/>
    <w:pPr>
      <w:suppressAutoHyphens w:val="0"/>
      <w:ind w:left="720"/>
      <w:contextualSpacing/>
    </w:pPr>
    <w:rPr>
      <w:rFonts w:ascii="Calibri" w:hAnsi="Calibri"/>
      <w:lang w:val="en-GB" w:eastAsia="en-US"/>
    </w:rPr>
  </w:style>
  <w:style w:type="paragraph" w:styleId="NoSpacing">
    <w:name w:val="No Spacing"/>
    <w:uiPriority w:val="99"/>
    <w:qFormat/>
    <w:rsid w:val="00CE556A"/>
    <w:pPr>
      <w:suppressAutoHyphens/>
    </w:pPr>
    <w:rPr>
      <w:rFonts w:ascii="Times New Roman" w:eastAsia="Times New Roman" w:hAnsi="Times New Roman"/>
      <w:sz w:val="24"/>
      <w:szCs w:val="24"/>
      <w:lang w:val="en-US" w:eastAsia="ar-SA"/>
    </w:rPr>
  </w:style>
  <w:style w:type="paragraph" w:styleId="Revision">
    <w:name w:val="Revision"/>
    <w:hidden/>
    <w:rsid w:val="001413CB"/>
    <w:rPr>
      <w:rFonts w:ascii="Times New Roman" w:eastAsia="Times New Roman" w:hAnsi="Times New Roman"/>
      <w:sz w:val="24"/>
      <w:szCs w:val="24"/>
      <w:lang w:val="en-US" w:eastAsia="ar-SA"/>
    </w:rPr>
  </w:style>
  <w:style w:type="paragraph" w:customStyle="1" w:styleId="Title1">
    <w:name w:val="Title1"/>
    <w:basedOn w:val="Normal"/>
    <w:rsid w:val="00DA2B2E"/>
    <w:pPr>
      <w:suppressAutoHyphens w:val="0"/>
      <w:spacing w:before="100" w:beforeAutospacing="1" w:after="100" w:afterAutospacing="1"/>
    </w:pPr>
    <w:rPr>
      <w:lang w:val="en-IE" w:eastAsia="en-IE"/>
    </w:rPr>
  </w:style>
  <w:style w:type="paragraph" w:customStyle="1" w:styleId="desc">
    <w:name w:val="desc"/>
    <w:basedOn w:val="Normal"/>
    <w:rsid w:val="00DA2B2E"/>
    <w:pPr>
      <w:suppressAutoHyphens w:val="0"/>
      <w:spacing w:before="100" w:beforeAutospacing="1" w:after="100" w:afterAutospacing="1"/>
    </w:pPr>
    <w:rPr>
      <w:lang w:val="en-IE" w:eastAsia="en-IE"/>
    </w:rPr>
  </w:style>
  <w:style w:type="paragraph" w:customStyle="1" w:styleId="details">
    <w:name w:val="details"/>
    <w:basedOn w:val="Normal"/>
    <w:rsid w:val="00DA2B2E"/>
    <w:pPr>
      <w:suppressAutoHyphens w:val="0"/>
      <w:spacing w:before="100" w:beforeAutospacing="1" w:after="100" w:afterAutospacing="1"/>
    </w:pPr>
    <w:rPr>
      <w:lang w:val="en-IE" w:eastAsia="en-IE"/>
    </w:rPr>
  </w:style>
  <w:style w:type="character" w:customStyle="1" w:styleId="jrnl">
    <w:name w:val="jrnl"/>
    <w:basedOn w:val="DefaultParagraphFont"/>
    <w:rsid w:val="00DA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4776">
      <w:bodyDiv w:val="1"/>
      <w:marLeft w:val="0"/>
      <w:marRight w:val="0"/>
      <w:marTop w:val="0"/>
      <w:marBottom w:val="0"/>
      <w:divBdr>
        <w:top w:val="none" w:sz="0" w:space="0" w:color="auto"/>
        <w:left w:val="none" w:sz="0" w:space="0" w:color="auto"/>
        <w:bottom w:val="none" w:sz="0" w:space="0" w:color="auto"/>
        <w:right w:val="none" w:sz="0" w:space="0" w:color="auto"/>
      </w:divBdr>
    </w:div>
    <w:div w:id="295718592">
      <w:bodyDiv w:val="1"/>
      <w:marLeft w:val="0"/>
      <w:marRight w:val="0"/>
      <w:marTop w:val="0"/>
      <w:marBottom w:val="0"/>
      <w:divBdr>
        <w:top w:val="none" w:sz="0" w:space="0" w:color="auto"/>
        <w:left w:val="none" w:sz="0" w:space="0" w:color="auto"/>
        <w:bottom w:val="none" w:sz="0" w:space="0" w:color="auto"/>
        <w:right w:val="none" w:sz="0" w:space="0" w:color="auto"/>
      </w:divBdr>
    </w:div>
    <w:div w:id="544950474">
      <w:bodyDiv w:val="1"/>
      <w:marLeft w:val="0"/>
      <w:marRight w:val="0"/>
      <w:marTop w:val="0"/>
      <w:marBottom w:val="0"/>
      <w:divBdr>
        <w:top w:val="none" w:sz="0" w:space="0" w:color="auto"/>
        <w:left w:val="none" w:sz="0" w:space="0" w:color="auto"/>
        <w:bottom w:val="none" w:sz="0" w:space="0" w:color="auto"/>
        <w:right w:val="none" w:sz="0" w:space="0" w:color="auto"/>
      </w:divBdr>
    </w:div>
    <w:div w:id="652761219">
      <w:bodyDiv w:val="1"/>
      <w:marLeft w:val="0"/>
      <w:marRight w:val="0"/>
      <w:marTop w:val="0"/>
      <w:marBottom w:val="0"/>
      <w:divBdr>
        <w:top w:val="none" w:sz="0" w:space="0" w:color="auto"/>
        <w:left w:val="none" w:sz="0" w:space="0" w:color="auto"/>
        <w:bottom w:val="none" w:sz="0" w:space="0" w:color="auto"/>
        <w:right w:val="none" w:sz="0" w:space="0" w:color="auto"/>
      </w:divBdr>
    </w:div>
    <w:div w:id="730277554">
      <w:bodyDiv w:val="1"/>
      <w:marLeft w:val="0"/>
      <w:marRight w:val="0"/>
      <w:marTop w:val="0"/>
      <w:marBottom w:val="0"/>
      <w:divBdr>
        <w:top w:val="none" w:sz="0" w:space="0" w:color="auto"/>
        <w:left w:val="none" w:sz="0" w:space="0" w:color="auto"/>
        <w:bottom w:val="none" w:sz="0" w:space="0" w:color="auto"/>
        <w:right w:val="none" w:sz="0" w:space="0" w:color="auto"/>
      </w:divBdr>
    </w:div>
    <w:div w:id="773062771">
      <w:bodyDiv w:val="1"/>
      <w:marLeft w:val="0"/>
      <w:marRight w:val="0"/>
      <w:marTop w:val="0"/>
      <w:marBottom w:val="0"/>
      <w:divBdr>
        <w:top w:val="none" w:sz="0" w:space="0" w:color="auto"/>
        <w:left w:val="none" w:sz="0" w:space="0" w:color="auto"/>
        <w:bottom w:val="none" w:sz="0" w:space="0" w:color="auto"/>
        <w:right w:val="none" w:sz="0" w:space="0" w:color="auto"/>
      </w:divBdr>
    </w:div>
    <w:div w:id="990135994">
      <w:bodyDiv w:val="1"/>
      <w:marLeft w:val="0"/>
      <w:marRight w:val="0"/>
      <w:marTop w:val="0"/>
      <w:marBottom w:val="0"/>
      <w:divBdr>
        <w:top w:val="none" w:sz="0" w:space="0" w:color="auto"/>
        <w:left w:val="none" w:sz="0" w:space="0" w:color="auto"/>
        <w:bottom w:val="none" w:sz="0" w:space="0" w:color="auto"/>
        <w:right w:val="none" w:sz="0" w:space="0" w:color="auto"/>
      </w:divBdr>
    </w:div>
    <w:div w:id="99630640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141772750">
      <w:bodyDiv w:val="1"/>
      <w:marLeft w:val="0"/>
      <w:marRight w:val="0"/>
      <w:marTop w:val="0"/>
      <w:marBottom w:val="0"/>
      <w:divBdr>
        <w:top w:val="none" w:sz="0" w:space="0" w:color="auto"/>
        <w:left w:val="none" w:sz="0" w:space="0" w:color="auto"/>
        <w:bottom w:val="none" w:sz="0" w:space="0" w:color="auto"/>
        <w:right w:val="none" w:sz="0" w:space="0" w:color="auto"/>
      </w:divBdr>
    </w:div>
    <w:div w:id="1153981787">
      <w:bodyDiv w:val="1"/>
      <w:marLeft w:val="0"/>
      <w:marRight w:val="0"/>
      <w:marTop w:val="0"/>
      <w:marBottom w:val="0"/>
      <w:divBdr>
        <w:top w:val="none" w:sz="0" w:space="0" w:color="auto"/>
        <w:left w:val="none" w:sz="0" w:space="0" w:color="auto"/>
        <w:bottom w:val="none" w:sz="0" w:space="0" w:color="auto"/>
        <w:right w:val="none" w:sz="0" w:space="0" w:color="auto"/>
      </w:divBdr>
    </w:div>
    <w:div w:id="1219316339">
      <w:bodyDiv w:val="1"/>
      <w:marLeft w:val="0"/>
      <w:marRight w:val="0"/>
      <w:marTop w:val="0"/>
      <w:marBottom w:val="0"/>
      <w:divBdr>
        <w:top w:val="none" w:sz="0" w:space="0" w:color="auto"/>
        <w:left w:val="none" w:sz="0" w:space="0" w:color="auto"/>
        <w:bottom w:val="none" w:sz="0" w:space="0" w:color="auto"/>
        <w:right w:val="none" w:sz="0" w:space="0" w:color="auto"/>
      </w:divBdr>
    </w:div>
    <w:div w:id="1310936295">
      <w:bodyDiv w:val="1"/>
      <w:marLeft w:val="0"/>
      <w:marRight w:val="0"/>
      <w:marTop w:val="0"/>
      <w:marBottom w:val="0"/>
      <w:divBdr>
        <w:top w:val="none" w:sz="0" w:space="0" w:color="auto"/>
        <w:left w:val="none" w:sz="0" w:space="0" w:color="auto"/>
        <w:bottom w:val="none" w:sz="0" w:space="0" w:color="auto"/>
        <w:right w:val="none" w:sz="0" w:space="0" w:color="auto"/>
      </w:divBdr>
    </w:div>
    <w:div w:id="1395082333">
      <w:bodyDiv w:val="1"/>
      <w:marLeft w:val="0"/>
      <w:marRight w:val="0"/>
      <w:marTop w:val="0"/>
      <w:marBottom w:val="0"/>
      <w:divBdr>
        <w:top w:val="none" w:sz="0" w:space="0" w:color="auto"/>
        <w:left w:val="none" w:sz="0" w:space="0" w:color="auto"/>
        <w:bottom w:val="none" w:sz="0" w:space="0" w:color="auto"/>
        <w:right w:val="none" w:sz="0" w:space="0" w:color="auto"/>
      </w:divBdr>
    </w:div>
    <w:div w:id="1402749388">
      <w:bodyDiv w:val="1"/>
      <w:marLeft w:val="0"/>
      <w:marRight w:val="0"/>
      <w:marTop w:val="0"/>
      <w:marBottom w:val="0"/>
      <w:divBdr>
        <w:top w:val="none" w:sz="0" w:space="0" w:color="auto"/>
        <w:left w:val="none" w:sz="0" w:space="0" w:color="auto"/>
        <w:bottom w:val="none" w:sz="0" w:space="0" w:color="auto"/>
        <w:right w:val="none" w:sz="0" w:space="0" w:color="auto"/>
      </w:divBdr>
      <w:divsChild>
        <w:div w:id="1305622818">
          <w:marLeft w:val="0"/>
          <w:marRight w:val="0"/>
          <w:marTop w:val="34"/>
          <w:marBottom w:val="34"/>
          <w:divBdr>
            <w:top w:val="none" w:sz="0" w:space="0" w:color="auto"/>
            <w:left w:val="none" w:sz="0" w:space="0" w:color="auto"/>
            <w:bottom w:val="none" w:sz="0" w:space="0" w:color="auto"/>
            <w:right w:val="none" w:sz="0" w:space="0" w:color="auto"/>
          </w:divBdr>
        </w:div>
      </w:divsChild>
    </w:div>
    <w:div w:id="1434745407">
      <w:bodyDiv w:val="1"/>
      <w:marLeft w:val="0"/>
      <w:marRight w:val="0"/>
      <w:marTop w:val="0"/>
      <w:marBottom w:val="0"/>
      <w:divBdr>
        <w:top w:val="none" w:sz="0" w:space="0" w:color="auto"/>
        <w:left w:val="none" w:sz="0" w:space="0" w:color="auto"/>
        <w:bottom w:val="none" w:sz="0" w:space="0" w:color="auto"/>
        <w:right w:val="none" w:sz="0" w:space="0" w:color="auto"/>
      </w:divBdr>
      <w:divsChild>
        <w:div w:id="304628523">
          <w:marLeft w:val="0"/>
          <w:marRight w:val="0"/>
          <w:marTop w:val="34"/>
          <w:marBottom w:val="34"/>
          <w:divBdr>
            <w:top w:val="none" w:sz="0" w:space="0" w:color="auto"/>
            <w:left w:val="none" w:sz="0" w:space="0" w:color="auto"/>
            <w:bottom w:val="none" w:sz="0" w:space="0" w:color="auto"/>
            <w:right w:val="none" w:sz="0" w:space="0" w:color="auto"/>
          </w:divBdr>
        </w:div>
      </w:divsChild>
    </w:div>
    <w:div w:id="1450735132">
      <w:bodyDiv w:val="1"/>
      <w:marLeft w:val="0"/>
      <w:marRight w:val="0"/>
      <w:marTop w:val="0"/>
      <w:marBottom w:val="0"/>
      <w:divBdr>
        <w:top w:val="none" w:sz="0" w:space="0" w:color="auto"/>
        <w:left w:val="none" w:sz="0" w:space="0" w:color="auto"/>
        <w:bottom w:val="none" w:sz="0" w:space="0" w:color="auto"/>
        <w:right w:val="none" w:sz="0" w:space="0" w:color="auto"/>
      </w:divBdr>
    </w:div>
    <w:div w:id="1458177906">
      <w:bodyDiv w:val="1"/>
      <w:marLeft w:val="0"/>
      <w:marRight w:val="0"/>
      <w:marTop w:val="0"/>
      <w:marBottom w:val="0"/>
      <w:divBdr>
        <w:top w:val="none" w:sz="0" w:space="0" w:color="auto"/>
        <w:left w:val="none" w:sz="0" w:space="0" w:color="auto"/>
        <w:bottom w:val="none" w:sz="0" w:space="0" w:color="auto"/>
        <w:right w:val="none" w:sz="0" w:space="0" w:color="auto"/>
      </w:divBdr>
    </w:div>
    <w:div w:id="1521315282">
      <w:bodyDiv w:val="1"/>
      <w:marLeft w:val="0"/>
      <w:marRight w:val="0"/>
      <w:marTop w:val="0"/>
      <w:marBottom w:val="0"/>
      <w:divBdr>
        <w:top w:val="none" w:sz="0" w:space="0" w:color="auto"/>
        <w:left w:val="none" w:sz="0" w:space="0" w:color="auto"/>
        <w:bottom w:val="none" w:sz="0" w:space="0" w:color="auto"/>
        <w:right w:val="none" w:sz="0" w:space="0" w:color="auto"/>
      </w:divBdr>
      <w:divsChild>
        <w:div w:id="573394288">
          <w:marLeft w:val="0"/>
          <w:marRight w:val="0"/>
          <w:marTop w:val="0"/>
          <w:marBottom w:val="0"/>
          <w:divBdr>
            <w:top w:val="none" w:sz="0" w:space="0" w:color="auto"/>
            <w:left w:val="none" w:sz="0" w:space="0" w:color="auto"/>
            <w:bottom w:val="none" w:sz="0" w:space="0" w:color="auto"/>
            <w:right w:val="none" w:sz="0" w:space="0" w:color="auto"/>
          </w:divBdr>
        </w:div>
        <w:div w:id="696976832">
          <w:marLeft w:val="0"/>
          <w:marRight w:val="0"/>
          <w:marTop w:val="0"/>
          <w:marBottom w:val="0"/>
          <w:divBdr>
            <w:top w:val="none" w:sz="0" w:space="0" w:color="auto"/>
            <w:left w:val="none" w:sz="0" w:space="0" w:color="auto"/>
            <w:bottom w:val="none" w:sz="0" w:space="0" w:color="auto"/>
            <w:right w:val="none" w:sz="0" w:space="0" w:color="auto"/>
          </w:divBdr>
        </w:div>
        <w:div w:id="1229339124">
          <w:marLeft w:val="0"/>
          <w:marRight w:val="0"/>
          <w:marTop w:val="0"/>
          <w:marBottom w:val="0"/>
          <w:divBdr>
            <w:top w:val="none" w:sz="0" w:space="0" w:color="auto"/>
            <w:left w:val="none" w:sz="0" w:space="0" w:color="auto"/>
            <w:bottom w:val="none" w:sz="0" w:space="0" w:color="auto"/>
            <w:right w:val="none" w:sz="0" w:space="0" w:color="auto"/>
          </w:divBdr>
        </w:div>
        <w:div w:id="1586525157">
          <w:marLeft w:val="0"/>
          <w:marRight w:val="0"/>
          <w:marTop w:val="0"/>
          <w:marBottom w:val="0"/>
          <w:divBdr>
            <w:top w:val="none" w:sz="0" w:space="0" w:color="auto"/>
            <w:left w:val="none" w:sz="0" w:space="0" w:color="auto"/>
            <w:bottom w:val="none" w:sz="0" w:space="0" w:color="auto"/>
            <w:right w:val="none" w:sz="0" w:space="0" w:color="auto"/>
          </w:divBdr>
        </w:div>
      </w:divsChild>
    </w:div>
    <w:div w:id="1547831273">
      <w:bodyDiv w:val="1"/>
      <w:marLeft w:val="0"/>
      <w:marRight w:val="0"/>
      <w:marTop w:val="0"/>
      <w:marBottom w:val="0"/>
      <w:divBdr>
        <w:top w:val="none" w:sz="0" w:space="0" w:color="auto"/>
        <w:left w:val="none" w:sz="0" w:space="0" w:color="auto"/>
        <w:bottom w:val="none" w:sz="0" w:space="0" w:color="auto"/>
        <w:right w:val="none" w:sz="0" w:space="0" w:color="auto"/>
      </w:divBdr>
    </w:div>
    <w:div w:id="1633750352">
      <w:bodyDiv w:val="1"/>
      <w:marLeft w:val="0"/>
      <w:marRight w:val="0"/>
      <w:marTop w:val="0"/>
      <w:marBottom w:val="0"/>
      <w:divBdr>
        <w:top w:val="none" w:sz="0" w:space="0" w:color="auto"/>
        <w:left w:val="none" w:sz="0" w:space="0" w:color="auto"/>
        <w:bottom w:val="none" w:sz="0" w:space="0" w:color="auto"/>
        <w:right w:val="none" w:sz="0" w:space="0" w:color="auto"/>
      </w:divBdr>
    </w:div>
    <w:div w:id="18991287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hyperlink" Target="http://www.local.gov.uk/web/guest/media-releases/-/journal_content/56/10180/7784916/NEWS" TargetMode="External"/><Relationship Id="rId26" Type="http://schemas.openxmlformats.org/officeDocument/2006/relationships/hyperlink" Target="https://www.ncbi.nlm.nih.gov/pubmed/15124781" TargetMode="External"/><Relationship Id="rId3" Type="http://schemas.openxmlformats.org/officeDocument/2006/relationships/customXml" Target="../customXml/item3.xml"/><Relationship Id="rId21" Type="http://schemas.openxmlformats.org/officeDocument/2006/relationships/hyperlink" Target="http://www.ncbi.nlm.nih.gov/pubmed/?term=Chadwick%20BL%5BAuthor%5D&amp;cauthor=true&amp;cauthor_uid=2051669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www.hscic.gov.uk/catalogue/PUB18129/nhs-dent-stat-eng-14-15-repV1.1.pdf.%20Last%20Accessed%20July%202016" TargetMode="External"/><Relationship Id="rId25" Type="http://schemas.openxmlformats.org/officeDocument/2006/relationships/hyperlink" Target="http://www.who.int/mediacentre/factsheets/fs318/e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hscic.gov.uk/catalogue/PUB17137" TargetMode="External"/><Relationship Id="rId20" Type="http://schemas.openxmlformats.org/officeDocument/2006/relationships/hyperlink" Target="http://www.ncbi.nlm.nih.gov/pubmed/?term=Stephenson%20J%5BAuthor%5D&amp;cauthor=true&amp;cauthor_uid=2051669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http://www.mercuryconvention.or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cseng.ac.uk/fds/policy/documents/fds-report-on-the-state-of-childrens-oral-health.%20Last%20accessed%20March%202016" TargetMode="External"/><Relationship Id="rId23" Type="http://schemas.openxmlformats.org/officeDocument/2006/relationships/hyperlink" Target="http://www.ncbi.nlm.nih.gov/pubmed/?term=Treasure%20ET%5BAuthor%5D&amp;cauthor=true&amp;cauthor_uid=20516690" TargetMode="External"/><Relationship Id="rId28" Type="http://schemas.openxmlformats.org/officeDocument/2006/relationships/hyperlink" Target="https://www.ncbi.nlm.nih.gov/pubmed/25048250"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nwph.net/dentalhealth/14_15_5yearold/14_15_16/DPHEP%20for%20England%20OH%20Survey%205yr%202015%20Report%20FINAL%20Gateway%20approved.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c@mhra.gsi.gov.uk" TargetMode="External"/><Relationship Id="rId22" Type="http://schemas.openxmlformats.org/officeDocument/2006/relationships/hyperlink" Target="http://www.ncbi.nlm.nih.gov/pubmed/?term=Playle%20RA%5BAuthor%5D&amp;cauthor=true&amp;cauthor_uid=20516690" TargetMode="External"/><Relationship Id="rId27" Type="http://schemas.openxmlformats.org/officeDocument/2006/relationships/hyperlink" Target="https://www.ncbi.nlm.nih.gov/pubmed/17394886"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3-12T17:11:11.414"/>
    </inkml:context>
    <inkml:brush xml:id="br0">
      <inkml:brushProperty name="width" value="0.025" units="cm"/>
      <inkml:brushProperty name="height" value="0.025" units="cm"/>
    </inkml:brush>
  </inkml:definitions>
  <inkml:trace contextRef="#ctx0" brushRef="#br0">0 0 128,'0'0'0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3-12T17:11:11.414"/>
    </inkml:context>
    <inkml:brush xml:id="br0">
      <inkml:brushProperty name="width" value="0.025" units="cm"/>
      <inkml:brushProperty name="height" value="0.025" units="cm"/>
    </inkml:brush>
  </inkml:definitions>
  <inkml:trace contextRef="#ctx0" brushRef="#br0">0 0 128,'0'0'0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69E5B0C424F449580A5656E8E2846" ma:contentTypeVersion="0" ma:contentTypeDescription="Create a new document." ma:contentTypeScope="" ma:versionID="bf7f54c23271736a329cf260dd15a8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37AA-0297-41AD-B54F-35DF14E1E9A2}">
  <ds:schemaRefs>
    <ds:schemaRef ds:uri="http://schemas.microsoft.com/sharepoint/v3/contenttype/forms"/>
  </ds:schemaRefs>
</ds:datastoreItem>
</file>

<file path=customXml/itemProps2.xml><?xml version="1.0" encoding="utf-8"?>
<ds:datastoreItem xmlns:ds="http://schemas.openxmlformats.org/officeDocument/2006/customXml" ds:itemID="{FF1DA010-2814-42DE-9FBC-A1F24AC199A4}">
  <ds:schemaRefs>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2DB452CA-5FEC-4594-AD71-F29475D1D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525501-7B04-45F8-BBFA-EA05FBC9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10299</Words>
  <Characters>58709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PHARMExcel Ltd</Company>
  <LinksUpToDate>false</LinksUpToDate>
  <CharactersWithSpaces>68871</CharactersWithSpaces>
  <SharedDoc>false</SharedDoc>
  <HyperlinkBase/>
  <HLinks>
    <vt:vector size="588" baseType="variant">
      <vt:variant>
        <vt:i4>7929960</vt:i4>
      </vt:variant>
      <vt:variant>
        <vt:i4>555</vt:i4>
      </vt:variant>
      <vt:variant>
        <vt:i4>0</vt:i4>
      </vt:variant>
      <vt:variant>
        <vt:i4>5</vt:i4>
      </vt:variant>
      <vt:variant>
        <vt:lpwstr>http://www.who.int/mediacentre/factsheets/fs318/en/</vt:lpwstr>
      </vt:variant>
      <vt:variant>
        <vt:lpwstr/>
      </vt:variant>
      <vt:variant>
        <vt:i4>4194315</vt:i4>
      </vt:variant>
      <vt:variant>
        <vt:i4>552</vt:i4>
      </vt:variant>
      <vt:variant>
        <vt:i4>0</vt:i4>
      </vt:variant>
      <vt:variant>
        <vt:i4>5</vt:i4>
      </vt:variant>
      <vt:variant>
        <vt:lpwstr>http://www.mercuryconvention.org/</vt:lpwstr>
      </vt:variant>
      <vt:variant>
        <vt:lpwstr/>
      </vt:variant>
      <vt:variant>
        <vt:i4>2424839</vt:i4>
      </vt:variant>
      <vt:variant>
        <vt:i4>549</vt:i4>
      </vt:variant>
      <vt:variant>
        <vt:i4>0</vt:i4>
      </vt:variant>
      <vt:variant>
        <vt:i4>5</vt:i4>
      </vt:variant>
      <vt:variant>
        <vt:lpwstr>http://www.ncbi.nlm.nih.gov/pubmed/?term=Treasure%20ET%5BAuthor%5D&amp;cauthor=true&amp;cauthor_uid=20516690</vt:lpwstr>
      </vt:variant>
      <vt:variant>
        <vt:lpwstr/>
      </vt:variant>
      <vt:variant>
        <vt:i4>6094947</vt:i4>
      </vt:variant>
      <vt:variant>
        <vt:i4>546</vt:i4>
      </vt:variant>
      <vt:variant>
        <vt:i4>0</vt:i4>
      </vt:variant>
      <vt:variant>
        <vt:i4>5</vt:i4>
      </vt:variant>
      <vt:variant>
        <vt:lpwstr>http://www.ncbi.nlm.nih.gov/pubmed/?term=Playle%20RA%5BAuthor%5D&amp;cauthor=true&amp;cauthor_uid=20516690</vt:lpwstr>
      </vt:variant>
      <vt:variant>
        <vt:lpwstr/>
      </vt:variant>
      <vt:variant>
        <vt:i4>3866637</vt:i4>
      </vt:variant>
      <vt:variant>
        <vt:i4>543</vt:i4>
      </vt:variant>
      <vt:variant>
        <vt:i4>0</vt:i4>
      </vt:variant>
      <vt:variant>
        <vt:i4>5</vt:i4>
      </vt:variant>
      <vt:variant>
        <vt:lpwstr>http://www.ncbi.nlm.nih.gov/pubmed/?term=Chadwick%20BL%5BAuthor%5D&amp;cauthor=true&amp;cauthor_uid=20516690</vt:lpwstr>
      </vt:variant>
      <vt:variant>
        <vt:lpwstr/>
      </vt:variant>
      <vt:variant>
        <vt:i4>1245290</vt:i4>
      </vt:variant>
      <vt:variant>
        <vt:i4>540</vt:i4>
      </vt:variant>
      <vt:variant>
        <vt:i4>0</vt:i4>
      </vt:variant>
      <vt:variant>
        <vt:i4>5</vt:i4>
      </vt:variant>
      <vt:variant>
        <vt:lpwstr>http://www.ncbi.nlm.nih.gov/pubmed/?term=Stephenson%20J%5BAuthor%5D&amp;cauthor=true&amp;cauthor_uid=20516690</vt:lpwstr>
      </vt:variant>
      <vt:variant>
        <vt:lpwstr/>
      </vt:variant>
      <vt:variant>
        <vt:i4>7536763</vt:i4>
      </vt:variant>
      <vt:variant>
        <vt:i4>537</vt:i4>
      </vt:variant>
      <vt:variant>
        <vt:i4>0</vt:i4>
      </vt:variant>
      <vt:variant>
        <vt:i4>5</vt:i4>
      </vt:variant>
      <vt:variant>
        <vt:lpwstr>http://www.nwph.net/dentalhealth/14_15_5yearold/14_15_16/DPHEP for England OH Survey 5yr 2015 Report FINAL Gateway approved.pdf</vt:lpwstr>
      </vt:variant>
      <vt:variant>
        <vt:lpwstr/>
      </vt:variant>
      <vt:variant>
        <vt:i4>1048619</vt:i4>
      </vt:variant>
      <vt:variant>
        <vt:i4>534</vt:i4>
      </vt:variant>
      <vt:variant>
        <vt:i4>0</vt:i4>
      </vt:variant>
      <vt:variant>
        <vt:i4>5</vt:i4>
      </vt:variant>
      <vt:variant>
        <vt:lpwstr>http://www.local.gov.uk/web/guest/media-releases/-/journal_content/56/10180/7784916/NEWS</vt:lpwstr>
      </vt:variant>
      <vt:variant>
        <vt:lpwstr>sthash.fpetcLN9.dpuf</vt:lpwstr>
      </vt:variant>
      <vt:variant>
        <vt:i4>7995489</vt:i4>
      </vt:variant>
      <vt:variant>
        <vt:i4>531</vt:i4>
      </vt:variant>
      <vt:variant>
        <vt:i4>0</vt:i4>
      </vt:variant>
      <vt:variant>
        <vt:i4>5</vt:i4>
      </vt:variant>
      <vt:variant>
        <vt:lpwstr>http://www.hscic.gov.uk/catalogue/PUB18129/nhs-dent-stat-eng-14-15-repV1.1.pdf. Last Accessed July 2016</vt:lpwstr>
      </vt:variant>
      <vt:variant>
        <vt:lpwstr/>
      </vt:variant>
      <vt:variant>
        <vt:i4>8323105</vt:i4>
      </vt:variant>
      <vt:variant>
        <vt:i4>528</vt:i4>
      </vt:variant>
      <vt:variant>
        <vt:i4>0</vt:i4>
      </vt:variant>
      <vt:variant>
        <vt:i4>5</vt:i4>
      </vt:variant>
      <vt:variant>
        <vt:lpwstr>http://www.hscic.gov.uk/catalogue/PUB17137</vt:lpwstr>
      </vt:variant>
      <vt:variant>
        <vt:lpwstr/>
      </vt:variant>
      <vt:variant>
        <vt:i4>524379</vt:i4>
      </vt:variant>
      <vt:variant>
        <vt:i4>525</vt:i4>
      </vt:variant>
      <vt:variant>
        <vt:i4>0</vt:i4>
      </vt:variant>
      <vt:variant>
        <vt:i4>5</vt:i4>
      </vt:variant>
      <vt:variant>
        <vt:lpwstr>https://www.rcseng.ac.uk/fds/policy/documents/fds-report-on-the-state-of-childrens-oral-health. Last accessed March 2016</vt:lpwstr>
      </vt:variant>
      <vt:variant>
        <vt:lpwstr/>
      </vt:variant>
      <vt:variant>
        <vt:i4>2490368</vt:i4>
      </vt:variant>
      <vt:variant>
        <vt:i4>522</vt:i4>
      </vt:variant>
      <vt:variant>
        <vt:i4>0</vt:i4>
      </vt:variant>
      <vt:variant>
        <vt:i4>5</vt:i4>
      </vt:variant>
      <vt:variant>
        <vt:lpwstr>mailto:aic@mhra.gsi.gov.uk</vt:lpwstr>
      </vt:variant>
      <vt:variant>
        <vt:lpwstr/>
      </vt:variant>
      <vt:variant>
        <vt:i4>5046353</vt:i4>
      </vt:variant>
      <vt:variant>
        <vt:i4>519</vt:i4>
      </vt:variant>
      <vt:variant>
        <vt:i4>0</vt:i4>
      </vt:variant>
      <vt:variant>
        <vt:i4>5</vt:i4>
      </vt:variant>
      <vt:variant>
        <vt:lpwstr>http://www.schottlander.com/</vt:lpwstr>
      </vt:variant>
      <vt:variant>
        <vt:lpwstr/>
      </vt:variant>
      <vt:variant>
        <vt:i4>1966137</vt:i4>
      </vt:variant>
      <vt:variant>
        <vt:i4>508</vt:i4>
      </vt:variant>
      <vt:variant>
        <vt:i4>0</vt:i4>
      </vt:variant>
      <vt:variant>
        <vt:i4>5</vt:i4>
      </vt:variant>
      <vt:variant>
        <vt:lpwstr/>
      </vt:variant>
      <vt:variant>
        <vt:lpwstr>_Toc459811558</vt:lpwstr>
      </vt:variant>
      <vt:variant>
        <vt:i4>1966137</vt:i4>
      </vt:variant>
      <vt:variant>
        <vt:i4>502</vt:i4>
      </vt:variant>
      <vt:variant>
        <vt:i4>0</vt:i4>
      </vt:variant>
      <vt:variant>
        <vt:i4>5</vt:i4>
      </vt:variant>
      <vt:variant>
        <vt:lpwstr/>
      </vt:variant>
      <vt:variant>
        <vt:lpwstr>_Toc459811557</vt:lpwstr>
      </vt:variant>
      <vt:variant>
        <vt:i4>1966137</vt:i4>
      </vt:variant>
      <vt:variant>
        <vt:i4>496</vt:i4>
      </vt:variant>
      <vt:variant>
        <vt:i4>0</vt:i4>
      </vt:variant>
      <vt:variant>
        <vt:i4>5</vt:i4>
      </vt:variant>
      <vt:variant>
        <vt:lpwstr/>
      </vt:variant>
      <vt:variant>
        <vt:lpwstr>_Toc459811556</vt:lpwstr>
      </vt:variant>
      <vt:variant>
        <vt:i4>1966137</vt:i4>
      </vt:variant>
      <vt:variant>
        <vt:i4>490</vt:i4>
      </vt:variant>
      <vt:variant>
        <vt:i4>0</vt:i4>
      </vt:variant>
      <vt:variant>
        <vt:i4>5</vt:i4>
      </vt:variant>
      <vt:variant>
        <vt:lpwstr/>
      </vt:variant>
      <vt:variant>
        <vt:lpwstr>_Toc459811555</vt:lpwstr>
      </vt:variant>
      <vt:variant>
        <vt:i4>1966137</vt:i4>
      </vt:variant>
      <vt:variant>
        <vt:i4>484</vt:i4>
      </vt:variant>
      <vt:variant>
        <vt:i4>0</vt:i4>
      </vt:variant>
      <vt:variant>
        <vt:i4>5</vt:i4>
      </vt:variant>
      <vt:variant>
        <vt:lpwstr/>
      </vt:variant>
      <vt:variant>
        <vt:lpwstr>_Toc459811554</vt:lpwstr>
      </vt:variant>
      <vt:variant>
        <vt:i4>1966137</vt:i4>
      </vt:variant>
      <vt:variant>
        <vt:i4>478</vt:i4>
      </vt:variant>
      <vt:variant>
        <vt:i4>0</vt:i4>
      </vt:variant>
      <vt:variant>
        <vt:i4>5</vt:i4>
      </vt:variant>
      <vt:variant>
        <vt:lpwstr/>
      </vt:variant>
      <vt:variant>
        <vt:lpwstr>_Toc459811553</vt:lpwstr>
      </vt:variant>
      <vt:variant>
        <vt:i4>1966137</vt:i4>
      </vt:variant>
      <vt:variant>
        <vt:i4>472</vt:i4>
      </vt:variant>
      <vt:variant>
        <vt:i4>0</vt:i4>
      </vt:variant>
      <vt:variant>
        <vt:i4>5</vt:i4>
      </vt:variant>
      <vt:variant>
        <vt:lpwstr/>
      </vt:variant>
      <vt:variant>
        <vt:lpwstr>_Toc459811552</vt:lpwstr>
      </vt:variant>
      <vt:variant>
        <vt:i4>1966137</vt:i4>
      </vt:variant>
      <vt:variant>
        <vt:i4>466</vt:i4>
      </vt:variant>
      <vt:variant>
        <vt:i4>0</vt:i4>
      </vt:variant>
      <vt:variant>
        <vt:i4>5</vt:i4>
      </vt:variant>
      <vt:variant>
        <vt:lpwstr/>
      </vt:variant>
      <vt:variant>
        <vt:lpwstr>_Toc459811551</vt:lpwstr>
      </vt:variant>
      <vt:variant>
        <vt:i4>1966137</vt:i4>
      </vt:variant>
      <vt:variant>
        <vt:i4>460</vt:i4>
      </vt:variant>
      <vt:variant>
        <vt:i4>0</vt:i4>
      </vt:variant>
      <vt:variant>
        <vt:i4>5</vt:i4>
      </vt:variant>
      <vt:variant>
        <vt:lpwstr/>
      </vt:variant>
      <vt:variant>
        <vt:lpwstr>_Toc459811550</vt:lpwstr>
      </vt:variant>
      <vt:variant>
        <vt:i4>2031673</vt:i4>
      </vt:variant>
      <vt:variant>
        <vt:i4>454</vt:i4>
      </vt:variant>
      <vt:variant>
        <vt:i4>0</vt:i4>
      </vt:variant>
      <vt:variant>
        <vt:i4>5</vt:i4>
      </vt:variant>
      <vt:variant>
        <vt:lpwstr/>
      </vt:variant>
      <vt:variant>
        <vt:lpwstr>_Toc459811549</vt:lpwstr>
      </vt:variant>
      <vt:variant>
        <vt:i4>2031673</vt:i4>
      </vt:variant>
      <vt:variant>
        <vt:i4>448</vt:i4>
      </vt:variant>
      <vt:variant>
        <vt:i4>0</vt:i4>
      </vt:variant>
      <vt:variant>
        <vt:i4>5</vt:i4>
      </vt:variant>
      <vt:variant>
        <vt:lpwstr/>
      </vt:variant>
      <vt:variant>
        <vt:lpwstr>_Toc459811548</vt:lpwstr>
      </vt:variant>
      <vt:variant>
        <vt:i4>2031673</vt:i4>
      </vt:variant>
      <vt:variant>
        <vt:i4>442</vt:i4>
      </vt:variant>
      <vt:variant>
        <vt:i4>0</vt:i4>
      </vt:variant>
      <vt:variant>
        <vt:i4>5</vt:i4>
      </vt:variant>
      <vt:variant>
        <vt:lpwstr/>
      </vt:variant>
      <vt:variant>
        <vt:lpwstr>_Toc459811547</vt:lpwstr>
      </vt:variant>
      <vt:variant>
        <vt:i4>2031673</vt:i4>
      </vt:variant>
      <vt:variant>
        <vt:i4>436</vt:i4>
      </vt:variant>
      <vt:variant>
        <vt:i4>0</vt:i4>
      </vt:variant>
      <vt:variant>
        <vt:i4>5</vt:i4>
      </vt:variant>
      <vt:variant>
        <vt:lpwstr/>
      </vt:variant>
      <vt:variant>
        <vt:lpwstr>_Toc459811546</vt:lpwstr>
      </vt:variant>
      <vt:variant>
        <vt:i4>2031673</vt:i4>
      </vt:variant>
      <vt:variant>
        <vt:i4>430</vt:i4>
      </vt:variant>
      <vt:variant>
        <vt:i4>0</vt:i4>
      </vt:variant>
      <vt:variant>
        <vt:i4>5</vt:i4>
      </vt:variant>
      <vt:variant>
        <vt:lpwstr/>
      </vt:variant>
      <vt:variant>
        <vt:lpwstr>_Toc459811545</vt:lpwstr>
      </vt:variant>
      <vt:variant>
        <vt:i4>2031673</vt:i4>
      </vt:variant>
      <vt:variant>
        <vt:i4>424</vt:i4>
      </vt:variant>
      <vt:variant>
        <vt:i4>0</vt:i4>
      </vt:variant>
      <vt:variant>
        <vt:i4>5</vt:i4>
      </vt:variant>
      <vt:variant>
        <vt:lpwstr/>
      </vt:variant>
      <vt:variant>
        <vt:lpwstr>_Toc459811544</vt:lpwstr>
      </vt:variant>
      <vt:variant>
        <vt:i4>2031673</vt:i4>
      </vt:variant>
      <vt:variant>
        <vt:i4>418</vt:i4>
      </vt:variant>
      <vt:variant>
        <vt:i4>0</vt:i4>
      </vt:variant>
      <vt:variant>
        <vt:i4>5</vt:i4>
      </vt:variant>
      <vt:variant>
        <vt:lpwstr/>
      </vt:variant>
      <vt:variant>
        <vt:lpwstr>_Toc459811543</vt:lpwstr>
      </vt:variant>
      <vt:variant>
        <vt:i4>2031673</vt:i4>
      </vt:variant>
      <vt:variant>
        <vt:i4>412</vt:i4>
      </vt:variant>
      <vt:variant>
        <vt:i4>0</vt:i4>
      </vt:variant>
      <vt:variant>
        <vt:i4>5</vt:i4>
      </vt:variant>
      <vt:variant>
        <vt:lpwstr/>
      </vt:variant>
      <vt:variant>
        <vt:lpwstr>_Toc459811542</vt:lpwstr>
      </vt:variant>
      <vt:variant>
        <vt:i4>2031673</vt:i4>
      </vt:variant>
      <vt:variant>
        <vt:i4>406</vt:i4>
      </vt:variant>
      <vt:variant>
        <vt:i4>0</vt:i4>
      </vt:variant>
      <vt:variant>
        <vt:i4>5</vt:i4>
      </vt:variant>
      <vt:variant>
        <vt:lpwstr/>
      </vt:variant>
      <vt:variant>
        <vt:lpwstr>_Toc459811541</vt:lpwstr>
      </vt:variant>
      <vt:variant>
        <vt:i4>2031673</vt:i4>
      </vt:variant>
      <vt:variant>
        <vt:i4>400</vt:i4>
      </vt:variant>
      <vt:variant>
        <vt:i4>0</vt:i4>
      </vt:variant>
      <vt:variant>
        <vt:i4>5</vt:i4>
      </vt:variant>
      <vt:variant>
        <vt:lpwstr/>
      </vt:variant>
      <vt:variant>
        <vt:lpwstr>_Toc459811540</vt:lpwstr>
      </vt:variant>
      <vt:variant>
        <vt:i4>1572921</vt:i4>
      </vt:variant>
      <vt:variant>
        <vt:i4>394</vt:i4>
      </vt:variant>
      <vt:variant>
        <vt:i4>0</vt:i4>
      </vt:variant>
      <vt:variant>
        <vt:i4>5</vt:i4>
      </vt:variant>
      <vt:variant>
        <vt:lpwstr/>
      </vt:variant>
      <vt:variant>
        <vt:lpwstr>_Toc459811539</vt:lpwstr>
      </vt:variant>
      <vt:variant>
        <vt:i4>1572921</vt:i4>
      </vt:variant>
      <vt:variant>
        <vt:i4>388</vt:i4>
      </vt:variant>
      <vt:variant>
        <vt:i4>0</vt:i4>
      </vt:variant>
      <vt:variant>
        <vt:i4>5</vt:i4>
      </vt:variant>
      <vt:variant>
        <vt:lpwstr/>
      </vt:variant>
      <vt:variant>
        <vt:lpwstr>_Toc459811538</vt:lpwstr>
      </vt:variant>
      <vt:variant>
        <vt:i4>1572921</vt:i4>
      </vt:variant>
      <vt:variant>
        <vt:i4>382</vt:i4>
      </vt:variant>
      <vt:variant>
        <vt:i4>0</vt:i4>
      </vt:variant>
      <vt:variant>
        <vt:i4>5</vt:i4>
      </vt:variant>
      <vt:variant>
        <vt:lpwstr/>
      </vt:variant>
      <vt:variant>
        <vt:lpwstr>_Toc459811537</vt:lpwstr>
      </vt:variant>
      <vt:variant>
        <vt:i4>1572921</vt:i4>
      </vt:variant>
      <vt:variant>
        <vt:i4>376</vt:i4>
      </vt:variant>
      <vt:variant>
        <vt:i4>0</vt:i4>
      </vt:variant>
      <vt:variant>
        <vt:i4>5</vt:i4>
      </vt:variant>
      <vt:variant>
        <vt:lpwstr/>
      </vt:variant>
      <vt:variant>
        <vt:lpwstr>_Toc459811536</vt:lpwstr>
      </vt:variant>
      <vt:variant>
        <vt:i4>1572921</vt:i4>
      </vt:variant>
      <vt:variant>
        <vt:i4>370</vt:i4>
      </vt:variant>
      <vt:variant>
        <vt:i4>0</vt:i4>
      </vt:variant>
      <vt:variant>
        <vt:i4>5</vt:i4>
      </vt:variant>
      <vt:variant>
        <vt:lpwstr/>
      </vt:variant>
      <vt:variant>
        <vt:lpwstr>_Toc459811535</vt:lpwstr>
      </vt:variant>
      <vt:variant>
        <vt:i4>1572921</vt:i4>
      </vt:variant>
      <vt:variant>
        <vt:i4>364</vt:i4>
      </vt:variant>
      <vt:variant>
        <vt:i4>0</vt:i4>
      </vt:variant>
      <vt:variant>
        <vt:i4>5</vt:i4>
      </vt:variant>
      <vt:variant>
        <vt:lpwstr/>
      </vt:variant>
      <vt:variant>
        <vt:lpwstr>_Toc459811534</vt:lpwstr>
      </vt:variant>
      <vt:variant>
        <vt:i4>1572921</vt:i4>
      </vt:variant>
      <vt:variant>
        <vt:i4>358</vt:i4>
      </vt:variant>
      <vt:variant>
        <vt:i4>0</vt:i4>
      </vt:variant>
      <vt:variant>
        <vt:i4>5</vt:i4>
      </vt:variant>
      <vt:variant>
        <vt:lpwstr/>
      </vt:variant>
      <vt:variant>
        <vt:lpwstr>_Toc459811533</vt:lpwstr>
      </vt:variant>
      <vt:variant>
        <vt:i4>1572921</vt:i4>
      </vt:variant>
      <vt:variant>
        <vt:i4>352</vt:i4>
      </vt:variant>
      <vt:variant>
        <vt:i4>0</vt:i4>
      </vt:variant>
      <vt:variant>
        <vt:i4>5</vt:i4>
      </vt:variant>
      <vt:variant>
        <vt:lpwstr/>
      </vt:variant>
      <vt:variant>
        <vt:lpwstr>_Toc459811532</vt:lpwstr>
      </vt:variant>
      <vt:variant>
        <vt:i4>1572921</vt:i4>
      </vt:variant>
      <vt:variant>
        <vt:i4>346</vt:i4>
      </vt:variant>
      <vt:variant>
        <vt:i4>0</vt:i4>
      </vt:variant>
      <vt:variant>
        <vt:i4>5</vt:i4>
      </vt:variant>
      <vt:variant>
        <vt:lpwstr/>
      </vt:variant>
      <vt:variant>
        <vt:lpwstr>_Toc459811531</vt:lpwstr>
      </vt:variant>
      <vt:variant>
        <vt:i4>1572921</vt:i4>
      </vt:variant>
      <vt:variant>
        <vt:i4>340</vt:i4>
      </vt:variant>
      <vt:variant>
        <vt:i4>0</vt:i4>
      </vt:variant>
      <vt:variant>
        <vt:i4>5</vt:i4>
      </vt:variant>
      <vt:variant>
        <vt:lpwstr/>
      </vt:variant>
      <vt:variant>
        <vt:lpwstr>_Toc459811530</vt:lpwstr>
      </vt:variant>
      <vt:variant>
        <vt:i4>1638457</vt:i4>
      </vt:variant>
      <vt:variant>
        <vt:i4>334</vt:i4>
      </vt:variant>
      <vt:variant>
        <vt:i4>0</vt:i4>
      </vt:variant>
      <vt:variant>
        <vt:i4>5</vt:i4>
      </vt:variant>
      <vt:variant>
        <vt:lpwstr/>
      </vt:variant>
      <vt:variant>
        <vt:lpwstr>_Toc459811529</vt:lpwstr>
      </vt:variant>
      <vt:variant>
        <vt:i4>1638457</vt:i4>
      </vt:variant>
      <vt:variant>
        <vt:i4>328</vt:i4>
      </vt:variant>
      <vt:variant>
        <vt:i4>0</vt:i4>
      </vt:variant>
      <vt:variant>
        <vt:i4>5</vt:i4>
      </vt:variant>
      <vt:variant>
        <vt:lpwstr/>
      </vt:variant>
      <vt:variant>
        <vt:lpwstr>_Toc459811528</vt:lpwstr>
      </vt:variant>
      <vt:variant>
        <vt:i4>1638457</vt:i4>
      </vt:variant>
      <vt:variant>
        <vt:i4>322</vt:i4>
      </vt:variant>
      <vt:variant>
        <vt:i4>0</vt:i4>
      </vt:variant>
      <vt:variant>
        <vt:i4>5</vt:i4>
      </vt:variant>
      <vt:variant>
        <vt:lpwstr/>
      </vt:variant>
      <vt:variant>
        <vt:lpwstr>_Toc459811527</vt:lpwstr>
      </vt:variant>
      <vt:variant>
        <vt:i4>1638457</vt:i4>
      </vt:variant>
      <vt:variant>
        <vt:i4>316</vt:i4>
      </vt:variant>
      <vt:variant>
        <vt:i4>0</vt:i4>
      </vt:variant>
      <vt:variant>
        <vt:i4>5</vt:i4>
      </vt:variant>
      <vt:variant>
        <vt:lpwstr/>
      </vt:variant>
      <vt:variant>
        <vt:lpwstr>_Toc459811526</vt:lpwstr>
      </vt:variant>
      <vt:variant>
        <vt:i4>1638457</vt:i4>
      </vt:variant>
      <vt:variant>
        <vt:i4>310</vt:i4>
      </vt:variant>
      <vt:variant>
        <vt:i4>0</vt:i4>
      </vt:variant>
      <vt:variant>
        <vt:i4>5</vt:i4>
      </vt:variant>
      <vt:variant>
        <vt:lpwstr/>
      </vt:variant>
      <vt:variant>
        <vt:lpwstr>_Toc459811525</vt:lpwstr>
      </vt:variant>
      <vt:variant>
        <vt:i4>1638457</vt:i4>
      </vt:variant>
      <vt:variant>
        <vt:i4>304</vt:i4>
      </vt:variant>
      <vt:variant>
        <vt:i4>0</vt:i4>
      </vt:variant>
      <vt:variant>
        <vt:i4>5</vt:i4>
      </vt:variant>
      <vt:variant>
        <vt:lpwstr/>
      </vt:variant>
      <vt:variant>
        <vt:lpwstr>_Toc459811524</vt:lpwstr>
      </vt:variant>
      <vt:variant>
        <vt:i4>1638457</vt:i4>
      </vt:variant>
      <vt:variant>
        <vt:i4>298</vt:i4>
      </vt:variant>
      <vt:variant>
        <vt:i4>0</vt:i4>
      </vt:variant>
      <vt:variant>
        <vt:i4>5</vt:i4>
      </vt:variant>
      <vt:variant>
        <vt:lpwstr/>
      </vt:variant>
      <vt:variant>
        <vt:lpwstr>_Toc459811523</vt:lpwstr>
      </vt:variant>
      <vt:variant>
        <vt:i4>1638457</vt:i4>
      </vt:variant>
      <vt:variant>
        <vt:i4>292</vt:i4>
      </vt:variant>
      <vt:variant>
        <vt:i4>0</vt:i4>
      </vt:variant>
      <vt:variant>
        <vt:i4>5</vt:i4>
      </vt:variant>
      <vt:variant>
        <vt:lpwstr/>
      </vt:variant>
      <vt:variant>
        <vt:lpwstr>_Toc459811522</vt:lpwstr>
      </vt:variant>
      <vt:variant>
        <vt:i4>1638457</vt:i4>
      </vt:variant>
      <vt:variant>
        <vt:i4>286</vt:i4>
      </vt:variant>
      <vt:variant>
        <vt:i4>0</vt:i4>
      </vt:variant>
      <vt:variant>
        <vt:i4>5</vt:i4>
      </vt:variant>
      <vt:variant>
        <vt:lpwstr/>
      </vt:variant>
      <vt:variant>
        <vt:lpwstr>_Toc459811521</vt:lpwstr>
      </vt:variant>
      <vt:variant>
        <vt:i4>1638457</vt:i4>
      </vt:variant>
      <vt:variant>
        <vt:i4>280</vt:i4>
      </vt:variant>
      <vt:variant>
        <vt:i4>0</vt:i4>
      </vt:variant>
      <vt:variant>
        <vt:i4>5</vt:i4>
      </vt:variant>
      <vt:variant>
        <vt:lpwstr/>
      </vt:variant>
      <vt:variant>
        <vt:lpwstr>_Toc459811520</vt:lpwstr>
      </vt:variant>
      <vt:variant>
        <vt:i4>1703993</vt:i4>
      </vt:variant>
      <vt:variant>
        <vt:i4>274</vt:i4>
      </vt:variant>
      <vt:variant>
        <vt:i4>0</vt:i4>
      </vt:variant>
      <vt:variant>
        <vt:i4>5</vt:i4>
      </vt:variant>
      <vt:variant>
        <vt:lpwstr/>
      </vt:variant>
      <vt:variant>
        <vt:lpwstr>_Toc459811519</vt:lpwstr>
      </vt:variant>
      <vt:variant>
        <vt:i4>1703993</vt:i4>
      </vt:variant>
      <vt:variant>
        <vt:i4>268</vt:i4>
      </vt:variant>
      <vt:variant>
        <vt:i4>0</vt:i4>
      </vt:variant>
      <vt:variant>
        <vt:i4>5</vt:i4>
      </vt:variant>
      <vt:variant>
        <vt:lpwstr/>
      </vt:variant>
      <vt:variant>
        <vt:lpwstr>_Toc459811518</vt:lpwstr>
      </vt:variant>
      <vt:variant>
        <vt:i4>1703993</vt:i4>
      </vt:variant>
      <vt:variant>
        <vt:i4>262</vt:i4>
      </vt:variant>
      <vt:variant>
        <vt:i4>0</vt:i4>
      </vt:variant>
      <vt:variant>
        <vt:i4>5</vt:i4>
      </vt:variant>
      <vt:variant>
        <vt:lpwstr/>
      </vt:variant>
      <vt:variant>
        <vt:lpwstr>_Toc459811517</vt:lpwstr>
      </vt:variant>
      <vt:variant>
        <vt:i4>1703993</vt:i4>
      </vt:variant>
      <vt:variant>
        <vt:i4>256</vt:i4>
      </vt:variant>
      <vt:variant>
        <vt:i4>0</vt:i4>
      </vt:variant>
      <vt:variant>
        <vt:i4>5</vt:i4>
      </vt:variant>
      <vt:variant>
        <vt:lpwstr/>
      </vt:variant>
      <vt:variant>
        <vt:lpwstr>_Toc459811516</vt:lpwstr>
      </vt:variant>
      <vt:variant>
        <vt:i4>1703993</vt:i4>
      </vt:variant>
      <vt:variant>
        <vt:i4>250</vt:i4>
      </vt:variant>
      <vt:variant>
        <vt:i4>0</vt:i4>
      </vt:variant>
      <vt:variant>
        <vt:i4>5</vt:i4>
      </vt:variant>
      <vt:variant>
        <vt:lpwstr/>
      </vt:variant>
      <vt:variant>
        <vt:lpwstr>_Toc459811515</vt:lpwstr>
      </vt:variant>
      <vt:variant>
        <vt:i4>1703993</vt:i4>
      </vt:variant>
      <vt:variant>
        <vt:i4>244</vt:i4>
      </vt:variant>
      <vt:variant>
        <vt:i4>0</vt:i4>
      </vt:variant>
      <vt:variant>
        <vt:i4>5</vt:i4>
      </vt:variant>
      <vt:variant>
        <vt:lpwstr/>
      </vt:variant>
      <vt:variant>
        <vt:lpwstr>_Toc459811514</vt:lpwstr>
      </vt:variant>
      <vt:variant>
        <vt:i4>1703993</vt:i4>
      </vt:variant>
      <vt:variant>
        <vt:i4>238</vt:i4>
      </vt:variant>
      <vt:variant>
        <vt:i4>0</vt:i4>
      </vt:variant>
      <vt:variant>
        <vt:i4>5</vt:i4>
      </vt:variant>
      <vt:variant>
        <vt:lpwstr/>
      </vt:variant>
      <vt:variant>
        <vt:lpwstr>_Toc459811513</vt:lpwstr>
      </vt:variant>
      <vt:variant>
        <vt:i4>1703993</vt:i4>
      </vt:variant>
      <vt:variant>
        <vt:i4>232</vt:i4>
      </vt:variant>
      <vt:variant>
        <vt:i4>0</vt:i4>
      </vt:variant>
      <vt:variant>
        <vt:i4>5</vt:i4>
      </vt:variant>
      <vt:variant>
        <vt:lpwstr/>
      </vt:variant>
      <vt:variant>
        <vt:lpwstr>_Toc459811512</vt:lpwstr>
      </vt:variant>
      <vt:variant>
        <vt:i4>1703993</vt:i4>
      </vt:variant>
      <vt:variant>
        <vt:i4>226</vt:i4>
      </vt:variant>
      <vt:variant>
        <vt:i4>0</vt:i4>
      </vt:variant>
      <vt:variant>
        <vt:i4>5</vt:i4>
      </vt:variant>
      <vt:variant>
        <vt:lpwstr/>
      </vt:variant>
      <vt:variant>
        <vt:lpwstr>_Toc459811511</vt:lpwstr>
      </vt:variant>
      <vt:variant>
        <vt:i4>1703993</vt:i4>
      </vt:variant>
      <vt:variant>
        <vt:i4>220</vt:i4>
      </vt:variant>
      <vt:variant>
        <vt:i4>0</vt:i4>
      </vt:variant>
      <vt:variant>
        <vt:i4>5</vt:i4>
      </vt:variant>
      <vt:variant>
        <vt:lpwstr/>
      </vt:variant>
      <vt:variant>
        <vt:lpwstr>_Toc459811510</vt:lpwstr>
      </vt:variant>
      <vt:variant>
        <vt:i4>1769529</vt:i4>
      </vt:variant>
      <vt:variant>
        <vt:i4>214</vt:i4>
      </vt:variant>
      <vt:variant>
        <vt:i4>0</vt:i4>
      </vt:variant>
      <vt:variant>
        <vt:i4>5</vt:i4>
      </vt:variant>
      <vt:variant>
        <vt:lpwstr/>
      </vt:variant>
      <vt:variant>
        <vt:lpwstr>_Toc459811509</vt:lpwstr>
      </vt:variant>
      <vt:variant>
        <vt:i4>1769529</vt:i4>
      </vt:variant>
      <vt:variant>
        <vt:i4>208</vt:i4>
      </vt:variant>
      <vt:variant>
        <vt:i4>0</vt:i4>
      </vt:variant>
      <vt:variant>
        <vt:i4>5</vt:i4>
      </vt:variant>
      <vt:variant>
        <vt:lpwstr/>
      </vt:variant>
      <vt:variant>
        <vt:lpwstr>_Toc459811508</vt:lpwstr>
      </vt:variant>
      <vt:variant>
        <vt:i4>1769529</vt:i4>
      </vt:variant>
      <vt:variant>
        <vt:i4>202</vt:i4>
      </vt:variant>
      <vt:variant>
        <vt:i4>0</vt:i4>
      </vt:variant>
      <vt:variant>
        <vt:i4>5</vt:i4>
      </vt:variant>
      <vt:variant>
        <vt:lpwstr/>
      </vt:variant>
      <vt:variant>
        <vt:lpwstr>_Toc459811507</vt:lpwstr>
      </vt:variant>
      <vt:variant>
        <vt:i4>1769529</vt:i4>
      </vt:variant>
      <vt:variant>
        <vt:i4>196</vt:i4>
      </vt:variant>
      <vt:variant>
        <vt:i4>0</vt:i4>
      </vt:variant>
      <vt:variant>
        <vt:i4>5</vt:i4>
      </vt:variant>
      <vt:variant>
        <vt:lpwstr/>
      </vt:variant>
      <vt:variant>
        <vt:lpwstr>_Toc459811506</vt:lpwstr>
      </vt:variant>
      <vt:variant>
        <vt:i4>1769529</vt:i4>
      </vt:variant>
      <vt:variant>
        <vt:i4>190</vt:i4>
      </vt:variant>
      <vt:variant>
        <vt:i4>0</vt:i4>
      </vt:variant>
      <vt:variant>
        <vt:i4>5</vt:i4>
      </vt:variant>
      <vt:variant>
        <vt:lpwstr/>
      </vt:variant>
      <vt:variant>
        <vt:lpwstr>_Toc459811505</vt:lpwstr>
      </vt:variant>
      <vt:variant>
        <vt:i4>1769529</vt:i4>
      </vt:variant>
      <vt:variant>
        <vt:i4>184</vt:i4>
      </vt:variant>
      <vt:variant>
        <vt:i4>0</vt:i4>
      </vt:variant>
      <vt:variant>
        <vt:i4>5</vt:i4>
      </vt:variant>
      <vt:variant>
        <vt:lpwstr/>
      </vt:variant>
      <vt:variant>
        <vt:lpwstr>_Toc459811504</vt:lpwstr>
      </vt:variant>
      <vt:variant>
        <vt:i4>1769529</vt:i4>
      </vt:variant>
      <vt:variant>
        <vt:i4>178</vt:i4>
      </vt:variant>
      <vt:variant>
        <vt:i4>0</vt:i4>
      </vt:variant>
      <vt:variant>
        <vt:i4>5</vt:i4>
      </vt:variant>
      <vt:variant>
        <vt:lpwstr/>
      </vt:variant>
      <vt:variant>
        <vt:lpwstr>_Toc459811503</vt:lpwstr>
      </vt:variant>
      <vt:variant>
        <vt:i4>1769529</vt:i4>
      </vt:variant>
      <vt:variant>
        <vt:i4>172</vt:i4>
      </vt:variant>
      <vt:variant>
        <vt:i4>0</vt:i4>
      </vt:variant>
      <vt:variant>
        <vt:i4>5</vt:i4>
      </vt:variant>
      <vt:variant>
        <vt:lpwstr/>
      </vt:variant>
      <vt:variant>
        <vt:lpwstr>_Toc459811502</vt:lpwstr>
      </vt:variant>
      <vt:variant>
        <vt:i4>1769529</vt:i4>
      </vt:variant>
      <vt:variant>
        <vt:i4>166</vt:i4>
      </vt:variant>
      <vt:variant>
        <vt:i4>0</vt:i4>
      </vt:variant>
      <vt:variant>
        <vt:i4>5</vt:i4>
      </vt:variant>
      <vt:variant>
        <vt:lpwstr/>
      </vt:variant>
      <vt:variant>
        <vt:lpwstr>_Toc459811501</vt:lpwstr>
      </vt:variant>
      <vt:variant>
        <vt:i4>1769529</vt:i4>
      </vt:variant>
      <vt:variant>
        <vt:i4>160</vt:i4>
      </vt:variant>
      <vt:variant>
        <vt:i4>0</vt:i4>
      </vt:variant>
      <vt:variant>
        <vt:i4>5</vt:i4>
      </vt:variant>
      <vt:variant>
        <vt:lpwstr/>
      </vt:variant>
      <vt:variant>
        <vt:lpwstr>_Toc459811500</vt:lpwstr>
      </vt:variant>
      <vt:variant>
        <vt:i4>1179704</vt:i4>
      </vt:variant>
      <vt:variant>
        <vt:i4>154</vt:i4>
      </vt:variant>
      <vt:variant>
        <vt:i4>0</vt:i4>
      </vt:variant>
      <vt:variant>
        <vt:i4>5</vt:i4>
      </vt:variant>
      <vt:variant>
        <vt:lpwstr/>
      </vt:variant>
      <vt:variant>
        <vt:lpwstr>_Toc459811499</vt:lpwstr>
      </vt:variant>
      <vt:variant>
        <vt:i4>1179704</vt:i4>
      </vt:variant>
      <vt:variant>
        <vt:i4>148</vt:i4>
      </vt:variant>
      <vt:variant>
        <vt:i4>0</vt:i4>
      </vt:variant>
      <vt:variant>
        <vt:i4>5</vt:i4>
      </vt:variant>
      <vt:variant>
        <vt:lpwstr/>
      </vt:variant>
      <vt:variant>
        <vt:lpwstr>_Toc459811498</vt:lpwstr>
      </vt:variant>
      <vt:variant>
        <vt:i4>1179704</vt:i4>
      </vt:variant>
      <vt:variant>
        <vt:i4>142</vt:i4>
      </vt:variant>
      <vt:variant>
        <vt:i4>0</vt:i4>
      </vt:variant>
      <vt:variant>
        <vt:i4>5</vt:i4>
      </vt:variant>
      <vt:variant>
        <vt:lpwstr/>
      </vt:variant>
      <vt:variant>
        <vt:lpwstr>_Toc459811497</vt:lpwstr>
      </vt:variant>
      <vt:variant>
        <vt:i4>1179704</vt:i4>
      </vt:variant>
      <vt:variant>
        <vt:i4>136</vt:i4>
      </vt:variant>
      <vt:variant>
        <vt:i4>0</vt:i4>
      </vt:variant>
      <vt:variant>
        <vt:i4>5</vt:i4>
      </vt:variant>
      <vt:variant>
        <vt:lpwstr/>
      </vt:variant>
      <vt:variant>
        <vt:lpwstr>_Toc459811496</vt:lpwstr>
      </vt:variant>
      <vt:variant>
        <vt:i4>1179704</vt:i4>
      </vt:variant>
      <vt:variant>
        <vt:i4>130</vt:i4>
      </vt:variant>
      <vt:variant>
        <vt:i4>0</vt:i4>
      </vt:variant>
      <vt:variant>
        <vt:i4>5</vt:i4>
      </vt:variant>
      <vt:variant>
        <vt:lpwstr/>
      </vt:variant>
      <vt:variant>
        <vt:lpwstr>_Toc459811495</vt:lpwstr>
      </vt:variant>
      <vt:variant>
        <vt:i4>1179704</vt:i4>
      </vt:variant>
      <vt:variant>
        <vt:i4>124</vt:i4>
      </vt:variant>
      <vt:variant>
        <vt:i4>0</vt:i4>
      </vt:variant>
      <vt:variant>
        <vt:i4>5</vt:i4>
      </vt:variant>
      <vt:variant>
        <vt:lpwstr/>
      </vt:variant>
      <vt:variant>
        <vt:lpwstr>_Toc459811494</vt:lpwstr>
      </vt:variant>
      <vt:variant>
        <vt:i4>1179704</vt:i4>
      </vt:variant>
      <vt:variant>
        <vt:i4>118</vt:i4>
      </vt:variant>
      <vt:variant>
        <vt:i4>0</vt:i4>
      </vt:variant>
      <vt:variant>
        <vt:i4>5</vt:i4>
      </vt:variant>
      <vt:variant>
        <vt:lpwstr/>
      </vt:variant>
      <vt:variant>
        <vt:lpwstr>_Toc459811493</vt:lpwstr>
      </vt:variant>
      <vt:variant>
        <vt:i4>1179704</vt:i4>
      </vt:variant>
      <vt:variant>
        <vt:i4>112</vt:i4>
      </vt:variant>
      <vt:variant>
        <vt:i4>0</vt:i4>
      </vt:variant>
      <vt:variant>
        <vt:i4>5</vt:i4>
      </vt:variant>
      <vt:variant>
        <vt:lpwstr/>
      </vt:variant>
      <vt:variant>
        <vt:lpwstr>_Toc459811492</vt:lpwstr>
      </vt:variant>
      <vt:variant>
        <vt:i4>1179704</vt:i4>
      </vt:variant>
      <vt:variant>
        <vt:i4>106</vt:i4>
      </vt:variant>
      <vt:variant>
        <vt:i4>0</vt:i4>
      </vt:variant>
      <vt:variant>
        <vt:i4>5</vt:i4>
      </vt:variant>
      <vt:variant>
        <vt:lpwstr/>
      </vt:variant>
      <vt:variant>
        <vt:lpwstr>_Toc459811491</vt:lpwstr>
      </vt:variant>
      <vt:variant>
        <vt:i4>1179704</vt:i4>
      </vt:variant>
      <vt:variant>
        <vt:i4>100</vt:i4>
      </vt:variant>
      <vt:variant>
        <vt:i4>0</vt:i4>
      </vt:variant>
      <vt:variant>
        <vt:i4>5</vt:i4>
      </vt:variant>
      <vt:variant>
        <vt:lpwstr/>
      </vt:variant>
      <vt:variant>
        <vt:lpwstr>_Toc459811490</vt:lpwstr>
      </vt:variant>
      <vt:variant>
        <vt:i4>1245240</vt:i4>
      </vt:variant>
      <vt:variant>
        <vt:i4>94</vt:i4>
      </vt:variant>
      <vt:variant>
        <vt:i4>0</vt:i4>
      </vt:variant>
      <vt:variant>
        <vt:i4>5</vt:i4>
      </vt:variant>
      <vt:variant>
        <vt:lpwstr/>
      </vt:variant>
      <vt:variant>
        <vt:lpwstr>_Toc459811489</vt:lpwstr>
      </vt:variant>
      <vt:variant>
        <vt:i4>1245240</vt:i4>
      </vt:variant>
      <vt:variant>
        <vt:i4>88</vt:i4>
      </vt:variant>
      <vt:variant>
        <vt:i4>0</vt:i4>
      </vt:variant>
      <vt:variant>
        <vt:i4>5</vt:i4>
      </vt:variant>
      <vt:variant>
        <vt:lpwstr/>
      </vt:variant>
      <vt:variant>
        <vt:lpwstr>_Toc459811488</vt:lpwstr>
      </vt:variant>
      <vt:variant>
        <vt:i4>1245240</vt:i4>
      </vt:variant>
      <vt:variant>
        <vt:i4>82</vt:i4>
      </vt:variant>
      <vt:variant>
        <vt:i4>0</vt:i4>
      </vt:variant>
      <vt:variant>
        <vt:i4>5</vt:i4>
      </vt:variant>
      <vt:variant>
        <vt:lpwstr/>
      </vt:variant>
      <vt:variant>
        <vt:lpwstr>_Toc459811487</vt:lpwstr>
      </vt:variant>
      <vt:variant>
        <vt:i4>1245240</vt:i4>
      </vt:variant>
      <vt:variant>
        <vt:i4>76</vt:i4>
      </vt:variant>
      <vt:variant>
        <vt:i4>0</vt:i4>
      </vt:variant>
      <vt:variant>
        <vt:i4>5</vt:i4>
      </vt:variant>
      <vt:variant>
        <vt:lpwstr/>
      </vt:variant>
      <vt:variant>
        <vt:lpwstr>_Toc459811486</vt:lpwstr>
      </vt:variant>
      <vt:variant>
        <vt:i4>1245240</vt:i4>
      </vt:variant>
      <vt:variant>
        <vt:i4>70</vt:i4>
      </vt:variant>
      <vt:variant>
        <vt:i4>0</vt:i4>
      </vt:variant>
      <vt:variant>
        <vt:i4>5</vt:i4>
      </vt:variant>
      <vt:variant>
        <vt:lpwstr/>
      </vt:variant>
      <vt:variant>
        <vt:lpwstr>_Toc459811485</vt:lpwstr>
      </vt:variant>
      <vt:variant>
        <vt:i4>1245240</vt:i4>
      </vt:variant>
      <vt:variant>
        <vt:i4>64</vt:i4>
      </vt:variant>
      <vt:variant>
        <vt:i4>0</vt:i4>
      </vt:variant>
      <vt:variant>
        <vt:i4>5</vt:i4>
      </vt:variant>
      <vt:variant>
        <vt:lpwstr/>
      </vt:variant>
      <vt:variant>
        <vt:lpwstr>_Toc459811484</vt:lpwstr>
      </vt:variant>
      <vt:variant>
        <vt:i4>1245240</vt:i4>
      </vt:variant>
      <vt:variant>
        <vt:i4>58</vt:i4>
      </vt:variant>
      <vt:variant>
        <vt:i4>0</vt:i4>
      </vt:variant>
      <vt:variant>
        <vt:i4>5</vt:i4>
      </vt:variant>
      <vt:variant>
        <vt:lpwstr/>
      </vt:variant>
      <vt:variant>
        <vt:lpwstr>_Toc459811483</vt:lpwstr>
      </vt:variant>
      <vt:variant>
        <vt:i4>1245240</vt:i4>
      </vt:variant>
      <vt:variant>
        <vt:i4>52</vt:i4>
      </vt:variant>
      <vt:variant>
        <vt:i4>0</vt:i4>
      </vt:variant>
      <vt:variant>
        <vt:i4>5</vt:i4>
      </vt:variant>
      <vt:variant>
        <vt:lpwstr/>
      </vt:variant>
      <vt:variant>
        <vt:lpwstr>_Toc459811482</vt:lpwstr>
      </vt:variant>
      <vt:variant>
        <vt:i4>1245240</vt:i4>
      </vt:variant>
      <vt:variant>
        <vt:i4>46</vt:i4>
      </vt:variant>
      <vt:variant>
        <vt:i4>0</vt:i4>
      </vt:variant>
      <vt:variant>
        <vt:i4>5</vt:i4>
      </vt:variant>
      <vt:variant>
        <vt:lpwstr/>
      </vt:variant>
      <vt:variant>
        <vt:lpwstr>_Toc459811481</vt:lpwstr>
      </vt:variant>
      <vt:variant>
        <vt:i4>1245240</vt:i4>
      </vt:variant>
      <vt:variant>
        <vt:i4>40</vt:i4>
      </vt:variant>
      <vt:variant>
        <vt:i4>0</vt:i4>
      </vt:variant>
      <vt:variant>
        <vt:i4>5</vt:i4>
      </vt:variant>
      <vt:variant>
        <vt:lpwstr/>
      </vt:variant>
      <vt:variant>
        <vt:lpwstr>_Toc459811480</vt:lpwstr>
      </vt:variant>
      <vt:variant>
        <vt:i4>1835064</vt:i4>
      </vt:variant>
      <vt:variant>
        <vt:i4>34</vt:i4>
      </vt:variant>
      <vt:variant>
        <vt:i4>0</vt:i4>
      </vt:variant>
      <vt:variant>
        <vt:i4>5</vt:i4>
      </vt:variant>
      <vt:variant>
        <vt:lpwstr/>
      </vt:variant>
      <vt:variant>
        <vt:lpwstr>_Toc459811479</vt:lpwstr>
      </vt:variant>
      <vt:variant>
        <vt:i4>1835064</vt:i4>
      </vt:variant>
      <vt:variant>
        <vt:i4>28</vt:i4>
      </vt:variant>
      <vt:variant>
        <vt:i4>0</vt:i4>
      </vt:variant>
      <vt:variant>
        <vt:i4>5</vt:i4>
      </vt:variant>
      <vt:variant>
        <vt:lpwstr/>
      </vt:variant>
      <vt:variant>
        <vt:lpwstr>_Toc459811478</vt:lpwstr>
      </vt:variant>
      <vt:variant>
        <vt:i4>1835064</vt:i4>
      </vt:variant>
      <vt:variant>
        <vt:i4>22</vt:i4>
      </vt:variant>
      <vt:variant>
        <vt:i4>0</vt:i4>
      </vt:variant>
      <vt:variant>
        <vt:i4>5</vt:i4>
      </vt:variant>
      <vt:variant>
        <vt:lpwstr/>
      </vt:variant>
      <vt:variant>
        <vt:lpwstr>_Toc459811477</vt:lpwstr>
      </vt:variant>
      <vt:variant>
        <vt:i4>1835064</vt:i4>
      </vt:variant>
      <vt:variant>
        <vt:i4>16</vt:i4>
      </vt:variant>
      <vt:variant>
        <vt:i4>0</vt:i4>
      </vt:variant>
      <vt:variant>
        <vt:i4>5</vt:i4>
      </vt:variant>
      <vt:variant>
        <vt:lpwstr/>
      </vt:variant>
      <vt:variant>
        <vt:lpwstr>_Toc459811476</vt:lpwstr>
      </vt:variant>
      <vt:variant>
        <vt:i4>1835064</vt:i4>
      </vt:variant>
      <vt:variant>
        <vt:i4>10</vt:i4>
      </vt:variant>
      <vt:variant>
        <vt:i4>0</vt:i4>
      </vt:variant>
      <vt:variant>
        <vt:i4>5</vt:i4>
      </vt:variant>
      <vt:variant>
        <vt:lpwstr/>
      </vt:variant>
      <vt:variant>
        <vt:lpwstr>_Toc459811475</vt:lpwstr>
      </vt:variant>
      <vt:variant>
        <vt:i4>1835064</vt:i4>
      </vt:variant>
      <vt:variant>
        <vt:i4>4</vt:i4>
      </vt:variant>
      <vt:variant>
        <vt:i4>0</vt:i4>
      </vt:variant>
      <vt:variant>
        <vt:i4>5</vt:i4>
      </vt:variant>
      <vt:variant>
        <vt:lpwstr/>
      </vt:variant>
      <vt:variant>
        <vt:lpwstr>_Toc459811474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Yvanne Enever</dc:creator>
  <cp:lastModifiedBy>Paul Ashley</cp:lastModifiedBy>
  <cp:revision>3</cp:revision>
  <cp:lastPrinted>2015-05-19T15:51:00Z</cp:lastPrinted>
  <dcterms:created xsi:type="dcterms:W3CDTF">2018-07-24T11:05:00Z</dcterms:created>
  <dcterms:modified xsi:type="dcterms:W3CDTF">2018-07-24T11:07:00Z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0x010100BB369E5B0C424F449580A5656E8E2846</vt:lpwstr>
  </property>
</Properties>
</file>