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C26A3" w14:textId="0C22649B" w:rsidR="002F17E5" w:rsidRDefault="00614953">
      <w:bookmarkStart w:id="0" w:name="_GoBack"/>
      <w:bookmarkEnd w:id="0"/>
      <w:r w:rsidRPr="00417CCB">
        <w:rPr>
          <w:noProof/>
          <w:lang w:eastAsia="en-GB"/>
        </w:rPr>
        <w:drawing>
          <wp:anchor distT="0" distB="0" distL="114300" distR="114300" simplePos="0" relativeHeight="251673600" behindDoc="1" locked="0" layoutInCell="1" allowOverlap="1" wp14:anchorId="599D3941" wp14:editId="200A7D98">
            <wp:simplePos x="0" y="0"/>
            <wp:positionH relativeFrom="column">
              <wp:posOffset>581025</wp:posOffset>
            </wp:positionH>
            <wp:positionV relativeFrom="paragraph">
              <wp:posOffset>318770</wp:posOffset>
            </wp:positionV>
            <wp:extent cx="1297940" cy="1530985"/>
            <wp:effectExtent l="0" t="0" r="0" b="0"/>
            <wp:wrapTight wrapText="bothSides">
              <wp:wrapPolygon edited="0">
                <wp:start x="0" y="0"/>
                <wp:lineTo x="0" y="21233"/>
                <wp:lineTo x="21241" y="21233"/>
                <wp:lineTo x="21241" y="0"/>
                <wp:lineTo x="0" y="0"/>
              </wp:wrapPolygon>
            </wp:wrapTight>
            <wp:docPr id="6" name="Picture 6" descr="S:\Communications\Communications\DESIGN\TRUST BRANDING\Publication Templates\Report Covers\External Report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ications\Communications\DESIGN\TRUST BRANDING\Publication Templates\Report Covers\External Report Cover.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4013" t="69980"/>
                    <a:stretch/>
                  </pic:blipFill>
                  <pic:spPr bwMode="auto">
                    <a:xfrm>
                      <a:off x="0" y="0"/>
                      <a:ext cx="1297940" cy="1530985"/>
                    </a:xfrm>
                    <a:prstGeom prst="rect">
                      <a:avLst/>
                    </a:prstGeom>
                    <a:noFill/>
                    <a:ln>
                      <a:noFill/>
                    </a:ln>
                    <a:extLst>
                      <a:ext uri="{53640926-AAD7-44D8-BBD7-CCE9431645EC}">
                        <a14:shadowObscured xmlns:a14="http://schemas.microsoft.com/office/drawing/2010/main"/>
                      </a:ext>
                    </a:extLst>
                  </pic:spPr>
                </pic:pic>
              </a:graphicData>
            </a:graphic>
          </wp:anchor>
        </w:drawing>
      </w:r>
      <w:r w:rsidR="00417CCB" w:rsidRPr="00417CCB">
        <w:rPr>
          <w:noProof/>
          <w:lang w:eastAsia="en-GB"/>
        </w:rPr>
        <w:drawing>
          <wp:anchor distT="0" distB="0" distL="114300" distR="114300" simplePos="0" relativeHeight="251672576" behindDoc="1" locked="0" layoutInCell="1" allowOverlap="1" wp14:anchorId="447206B7" wp14:editId="4D80EC29">
            <wp:simplePos x="0" y="0"/>
            <wp:positionH relativeFrom="column">
              <wp:posOffset>1877060</wp:posOffset>
            </wp:positionH>
            <wp:positionV relativeFrom="paragraph">
              <wp:posOffset>0</wp:posOffset>
            </wp:positionV>
            <wp:extent cx="4446905" cy="1724025"/>
            <wp:effectExtent l="0" t="0" r="0" b="9525"/>
            <wp:wrapTight wrapText="bothSides">
              <wp:wrapPolygon edited="0">
                <wp:start x="0" y="0"/>
                <wp:lineTo x="0" y="21481"/>
                <wp:lineTo x="21467" y="21481"/>
                <wp:lineTo x="21467" y="0"/>
                <wp:lineTo x="0" y="0"/>
              </wp:wrapPolygon>
            </wp:wrapTight>
            <wp:docPr id="5" name="Picture 5" descr="S:\Communications\Communications\DESIGN\TRUST BRANDING\Publication Templates\Report Covers\External Report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ications\Communications\DESIGN\TRUST BRANDING\Publication Templates\Report Covers\External Report Cover.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b="72565"/>
                    <a:stretch/>
                  </pic:blipFill>
                  <pic:spPr bwMode="auto">
                    <a:xfrm>
                      <a:off x="0" y="0"/>
                      <a:ext cx="4446905" cy="1724025"/>
                    </a:xfrm>
                    <a:prstGeom prst="rect">
                      <a:avLst/>
                    </a:prstGeom>
                    <a:noFill/>
                    <a:ln>
                      <a:noFill/>
                    </a:ln>
                    <a:extLst>
                      <a:ext uri="{53640926-AAD7-44D8-BBD7-CCE9431645EC}">
                        <a14:shadowObscured xmlns:a14="http://schemas.microsoft.com/office/drawing/2010/main"/>
                      </a:ext>
                    </a:extLst>
                  </pic:spPr>
                </pic:pic>
              </a:graphicData>
            </a:graphic>
          </wp:anchor>
        </w:drawing>
      </w:r>
    </w:p>
    <w:p w14:paraId="74D32DC7" w14:textId="77777777" w:rsidR="009072EA" w:rsidRDefault="009072EA" w:rsidP="00FB5871">
      <w:pPr>
        <w:spacing w:line="360" w:lineRule="auto"/>
        <w:jc w:val="both"/>
        <w:rPr>
          <w:rFonts w:ascii="Verdana" w:hAnsi="Verdana"/>
        </w:rPr>
      </w:pPr>
    </w:p>
    <w:p w14:paraId="64902127" w14:textId="29A00111" w:rsidR="00417CCB" w:rsidRDefault="00417CCB" w:rsidP="00417CCB">
      <w:pPr>
        <w:jc w:val="center"/>
        <w:rPr>
          <w:b/>
          <w:sz w:val="28"/>
          <w:szCs w:val="28"/>
        </w:rPr>
      </w:pPr>
    </w:p>
    <w:p w14:paraId="0854CABC" w14:textId="77777777" w:rsidR="00417CCB" w:rsidRDefault="00417CCB" w:rsidP="00417CCB">
      <w:pPr>
        <w:jc w:val="center"/>
        <w:rPr>
          <w:b/>
          <w:sz w:val="28"/>
          <w:szCs w:val="28"/>
        </w:rPr>
      </w:pPr>
    </w:p>
    <w:p w14:paraId="37F2418C" w14:textId="12BAFCEE" w:rsidR="00417CCB" w:rsidRDefault="00417CCB" w:rsidP="00417CCB">
      <w:pPr>
        <w:jc w:val="center"/>
        <w:rPr>
          <w:b/>
          <w:sz w:val="28"/>
          <w:szCs w:val="28"/>
        </w:rPr>
      </w:pPr>
    </w:p>
    <w:p w14:paraId="63C97AFD" w14:textId="2A85E644" w:rsidR="00417CCB" w:rsidRDefault="006355D2" w:rsidP="00016515">
      <w:pPr>
        <w:tabs>
          <w:tab w:val="left" w:pos="5040"/>
        </w:tabs>
        <w:rPr>
          <w:b/>
          <w:sz w:val="28"/>
          <w:szCs w:val="28"/>
        </w:rPr>
      </w:pPr>
      <w:r>
        <w:rPr>
          <w:b/>
          <w:noProof/>
          <w:sz w:val="28"/>
          <w:szCs w:val="28"/>
          <w:lang w:eastAsia="en-GB"/>
        </w:rPr>
        <mc:AlternateContent>
          <mc:Choice Requires="wpg">
            <w:drawing>
              <wp:anchor distT="0" distB="0" distL="114300" distR="114300" simplePos="0" relativeHeight="251746304" behindDoc="0" locked="0" layoutInCell="1" allowOverlap="1" wp14:anchorId="45E192BE" wp14:editId="6DDF9432">
                <wp:simplePos x="0" y="0"/>
                <wp:positionH relativeFrom="column">
                  <wp:posOffset>647700</wp:posOffset>
                </wp:positionH>
                <wp:positionV relativeFrom="paragraph">
                  <wp:posOffset>13335</wp:posOffset>
                </wp:positionV>
                <wp:extent cx="4362450" cy="990600"/>
                <wp:effectExtent l="0" t="0" r="0" b="0"/>
                <wp:wrapNone/>
                <wp:docPr id="26" name="Group 26"/>
                <wp:cNvGraphicFramePr/>
                <a:graphic xmlns:a="http://schemas.openxmlformats.org/drawingml/2006/main">
                  <a:graphicData uri="http://schemas.microsoft.com/office/word/2010/wordprocessingGroup">
                    <wpg:wgp>
                      <wpg:cNvGrpSpPr/>
                      <wpg:grpSpPr>
                        <a:xfrm>
                          <a:off x="0" y="0"/>
                          <a:ext cx="4362450" cy="990600"/>
                          <a:chOff x="0" y="0"/>
                          <a:chExt cx="4362450" cy="990600"/>
                        </a:xfrm>
                      </wpg:grpSpPr>
                      <pic:pic xmlns:pic="http://schemas.openxmlformats.org/drawingml/2006/picture">
                        <pic:nvPicPr>
                          <pic:cNvPr id="10" name="Picture 10" descr="C:\Users\helen fairlamb\Desktop\strings logo.png"/>
                          <pic:cNvPicPr>
                            <a:picLocks noChangeAspect="1"/>
                          </pic:cNvPicPr>
                        </pic:nvPicPr>
                        <pic:blipFill rotWithShape="1">
                          <a:blip r:embed="rId10">
                            <a:extLst>
                              <a:ext uri="{28A0092B-C50C-407E-A947-70E740481C1C}">
                                <a14:useLocalDpi xmlns:a14="http://schemas.microsoft.com/office/drawing/2010/main" val="0"/>
                              </a:ext>
                            </a:extLst>
                          </a:blip>
                          <a:srcRect t="25000" b="22999"/>
                          <a:stretch/>
                        </pic:blipFill>
                        <pic:spPr bwMode="auto">
                          <a:xfrm>
                            <a:off x="0" y="0"/>
                            <a:ext cx="1905000" cy="990600"/>
                          </a:xfrm>
                          <a:prstGeom prst="rect">
                            <a:avLst/>
                          </a:prstGeom>
                          <a:noFill/>
                          <a:ln>
                            <a:noFill/>
                          </a:ln>
                          <a:extLst>
                            <a:ext uri="{53640926-AAD7-44D8-BBD7-CCE9431645EC}">
                              <a14:shadowObscured xmlns:a14="http://schemas.microsoft.com/office/drawing/2010/main"/>
                            </a:ext>
                          </a:extLst>
                        </pic:spPr>
                      </pic:pic>
                      <wps:wsp>
                        <wps:cNvPr id="18" name="Text Box 2"/>
                        <wps:cNvSpPr txBox="1">
                          <a:spLocks noChangeArrowheads="1"/>
                        </wps:cNvSpPr>
                        <wps:spPr bwMode="auto">
                          <a:xfrm>
                            <a:off x="1533525" y="333375"/>
                            <a:ext cx="2828925" cy="581025"/>
                          </a:xfrm>
                          <a:prstGeom prst="rect">
                            <a:avLst/>
                          </a:prstGeom>
                          <a:noFill/>
                          <a:ln w="9525">
                            <a:noFill/>
                            <a:miter lim="800000"/>
                            <a:headEnd/>
                            <a:tailEnd/>
                          </a:ln>
                        </wps:spPr>
                        <wps:txbx>
                          <w:txbxContent>
                            <w:p w14:paraId="4E88E555" w14:textId="77777777" w:rsidR="006355D2" w:rsidRPr="006355D2" w:rsidRDefault="006355D2" w:rsidP="006355D2">
                              <w:pPr>
                                <w:rPr>
                                  <w:color w:val="17365D" w:themeColor="text2" w:themeShade="BF"/>
                                  <w:sz w:val="28"/>
                                  <w:szCs w:val="28"/>
                                </w:rPr>
                              </w:pPr>
                              <w:r w:rsidRPr="006355D2">
                                <w:rPr>
                                  <w:b/>
                                  <w:color w:val="17365D" w:themeColor="text2" w:themeShade="BF"/>
                                  <w:sz w:val="28"/>
                                  <w:szCs w:val="28"/>
                                </w:rPr>
                                <w:t>S</w:t>
                              </w:r>
                              <w:r w:rsidRPr="006355D2">
                                <w:rPr>
                                  <w:color w:val="17365D" w:themeColor="text2" w:themeShade="BF"/>
                                  <w:sz w:val="28"/>
                                  <w:szCs w:val="28"/>
                                </w:rPr>
                                <w:t xml:space="preserve">torage, </w:t>
                              </w:r>
                              <w:proofErr w:type="spellStart"/>
                              <w:r w:rsidRPr="006355D2">
                                <w:rPr>
                                  <w:b/>
                                  <w:color w:val="17365D" w:themeColor="text2" w:themeShade="BF"/>
                                  <w:sz w:val="28"/>
                                  <w:szCs w:val="28"/>
                                </w:rPr>
                                <w:t>TR</w:t>
                              </w:r>
                              <w:r w:rsidRPr="006355D2">
                                <w:rPr>
                                  <w:color w:val="17365D" w:themeColor="text2" w:themeShade="BF"/>
                                  <w:sz w:val="28"/>
                                  <w:szCs w:val="28"/>
                                </w:rPr>
                                <w:t>ansport</w:t>
                              </w:r>
                              <w:proofErr w:type="spellEnd"/>
                              <w:r w:rsidRPr="006355D2">
                                <w:rPr>
                                  <w:color w:val="17365D" w:themeColor="text2" w:themeShade="BF"/>
                                  <w:sz w:val="28"/>
                                  <w:szCs w:val="28"/>
                                </w:rPr>
                                <w:t xml:space="preserve"> &amp; </w:t>
                              </w:r>
                              <w:r w:rsidRPr="006355D2">
                                <w:rPr>
                                  <w:b/>
                                  <w:color w:val="17365D" w:themeColor="text2" w:themeShade="BF"/>
                                  <w:sz w:val="28"/>
                                  <w:szCs w:val="28"/>
                                </w:rPr>
                                <w:t>I</w:t>
                              </w:r>
                              <w:r w:rsidRPr="006355D2">
                                <w:rPr>
                                  <w:color w:val="17365D" w:themeColor="text2" w:themeShade="BF"/>
                                  <w:sz w:val="28"/>
                                  <w:szCs w:val="28"/>
                                </w:rPr>
                                <w:t xml:space="preserve">ncubation for </w:t>
                              </w:r>
                              <w:r w:rsidRPr="006355D2">
                                <w:rPr>
                                  <w:b/>
                                  <w:i/>
                                  <w:color w:val="17365D" w:themeColor="text2" w:themeShade="BF"/>
                                  <w:sz w:val="28"/>
                                  <w:szCs w:val="28"/>
                                </w:rPr>
                                <w:t>N</w:t>
                              </w:r>
                              <w:r w:rsidRPr="006355D2">
                                <w:rPr>
                                  <w:i/>
                                  <w:color w:val="17365D" w:themeColor="text2" w:themeShade="BF"/>
                                  <w:sz w:val="28"/>
                                  <w:szCs w:val="28"/>
                                </w:rPr>
                                <w:t xml:space="preserve">eisseria </w:t>
                              </w:r>
                              <w:r w:rsidRPr="006355D2">
                                <w:rPr>
                                  <w:b/>
                                  <w:i/>
                                  <w:color w:val="17365D" w:themeColor="text2" w:themeShade="BF"/>
                                  <w:sz w:val="28"/>
                                  <w:szCs w:val="28"/>
                                </w:rPr>
                                <w:t>G</w:t>
                              </w:r>
                              <w:r w:rsidRPr="006355D2">
                                <w:rPr>
                                  <w:i/>
                                  <w:color w:val="17365D" w:themeColor="text2" w:themeShade="BF"/>
                                  <w:sz w:val="28"/>
                                  <w:szCs w:val="28"/>
                                </w:rPr>
                                <w:t>onorrhoeae</w:t>
                              </w:r>
                              <w:r w:rsidRPr="006355D2">
                                <w:rPr>
                                  <w:color w:val="17365D" w:themeColor="text2" w:themeShade="BF"/>
                                  <w:sz w:val="28"/>
                                  <w:szCs w:val="28"/>
                                </w:rPr>
                                <w:t xml:space="preserve"> </w:t>
                              </w:r>
                              <w:r w:rsidRPr="006355D2">
                                <w:rPr>
                                  <w:b/>
                                  <w:color w:val="17365D" w:themeColor="text2" w:themeShade="BF"/>
                                  <w:sz w:val="28"/>
                                  <w:szCs w:val="28"/>
                                </w:rPr>
                                <w:t>S</w:t>
                              </w:r>
                              <w:r w:rsidRPr="006355D2">
                                <w:rPr>
                                  <w:color w:val="17365D" w:themeColor="text2" w:themeShade="BF"/>
                                  <w:sz w:val="28"/>
                                  <w:szCs w:val="28"/>
                                </w:rPr>
                                <w:t>ampling</w:t>
                              </w:r>
                            </w:p>
                            <w:p w14:paraId="2BF97B48" w14:textId="59C11E2A" w:rsidR="006355D2" w:rsidRDefault="006355D2"/>
                          </w:txbxContent>
                        </wps:txbx>
                        <wps:bodyPr rot="0" vert="horz" wrap="square" lIns="91440" tIns="45720" rIns="91440" bIns="45720" anchor="t" anchorCtr="0">
                          <a:noAutofit/>
                        </wps:bodyPr>
                      </wps:wsp>
                    </wpg:wgp>
                  </a:graphicData>
                </a:graphic>
              </wp:anchor>
            </w:drawing>
          </mc:Choice>
          <mc:Fallback>
            <w:pict>
              <v:group w14:anchorId="45E192BE" id="Group 26" o:spid="_x0000_s1026" style="position:absolute;margin-left:51pt;margin-top:1.05pt;width:343.5pt;height:78pt;z-index:251746304" coordsize="43624,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19050;height:9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LtPEAAAA2wAAAA8AAABkcnMvZG93bnJldi54bWxEj09rwkAQxe8Fv8MyQm91UwtVUlcRUfAm&#10;9R89DtkxSc3OLtmNxm/fORS8zfDevPeb2aJ3jbpRG2vPBt5HGSjiwtuaSwPHw+ZtCiomZIuNZzLw&#10;oAiL+eBlhrn1d/6m2z6VSkI45migSinkWseiIodx5AOxaBffOkyytqW2Ld4l3DV6nGWf2mHN0lBh&#10;oFVFxXXfOQMf53BZb/2Bdz+n8Ntdl6vJpquNeR32yy9Qifr0NP9fb63gC738IgPo+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MLtPEAAAA2wAAAA8AAAAAAAAAAAAAAAAA&#10;nwIAAGRycy9kb3ducmV2LnhtbFBLBQYAAAAABAAEAPcAAACQAwAAAAA=&#10;">
                  <v:imagedata r:id="rId11" o:title="strings logo" croptop=".25" cropbottom="15073f"/>
                  <v:path arrowok="t"/>
                </v:shape>
                <v:shapetype id="_x0000_t202" coordsize="21600,21600" o:spt="202" path="m,l,21600r21600,l21600,xe">
                  <v:stroke joinstyle="miter"/>
                  <v:path gradientshapeok="t" o:connecttype="rect"/>
                </v:shapetype>
                <v:shape id="_x0000_s1028" type="#_x0000_t202" style="position:absolute;left:15335;top:3333;width:28289;height:5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14:paraId="4E88E555" w14:textId="77777777" w:rsidR="006355D2" w:rsidRPr="006355D2" w:rsidRDefault="006355D2" w:rsidP="006355D2">
                        <w:pPr>
                          <w:rPr>
                            <w:color w:val="17365D" w:themeColor="text2" w:themeShade="BF"/>
                            <w:sz w:val="28"/>
                            <w:szCs w:val="28"/>
                          </w:rPr>
                        </w:pPr>
                        <w:r w:rsidRPr="006355D2">
                          <w:rPr>
                            <w:b/>
                            <w:color w:val="17365D" w:themeColor="text2" w:themeShade="BF"/>
                            <w:sz w:val="28"/>
                            <w:szCs w:val="28"/>
                          </w:rPr>
                          <w:t>S</w:t>
                        </w:r>
                        <w:r w:rsidRPr="006355D2">
                          <w:rPr>
                            <w:color w:val="17365D" w:themeColor="text2" w:themeShade="BF"/>
                            <w:sz w:val="28"/>
                            <w:szCs w:val="28"/>
                          </w:rPr>
                          <w:t xml:space="preserve">torage, </w:t>
                        </w:r>
                        <w:proofErr w:type="spellStart"/>
                        <w:r w:rsidRPr="006355D2">
                          <w:rPr>
                            <w:b/>
                            <w:color w:val="17365D" w:themeColor="text2" w:themeShade="BF"/>
                            <w:sz w:val="28"/>
                            <w:szCs w:val="28"/>
                          </w:rPr>
                          <w:t>TR</w:t>
                        </w:r>
                        <w:r w:rsidRPr="006355D2">
                          <w:rPr>
                            <w:color w:val="17365D" w:themeColor="text2" w:themeShade="BF"/>
                            <w:sz w:val="28"/>
                            <w:szCs w:val="28"/>
                          </w:rPr>
                          <w:t>ansport</w:t>
                        </w:r>
                        <w:proofErr w:type="spellEnd"/>
                        <w:r w:rsidRPr="006355D2">
                          <w:rPr>
                            <w:color w:val="17365D" w:themeColor="text2" w:themeShade="BF"/>
                            <w:sz w:val="28"/>
                            <w:szCs w:val="28"/>
                          </w:rPr>
                          <w:t xml:space="preserve"> &amp; </w:t>
                        </w:r>
                        <w:r w:rsidRPr="006355D2">
                          <w:rPr>
                            <w:b/>
                            <w:color w:val="17365D" w:themeColor="text2" w:themeShade="BF"/>
                            <w:sz w:val="28"/>
                            <w:szCs w:val="28"/>
                          </w:rPr>
                          <w:t>I</w:t>
                        </w:r>
                        <w:r w:rsidRPr="006355D2">
                          <w:rPr>
                            <w:color w:val="17365D" w:themeColor="text2" w:themeShade="BF"/>
                            <w:sz w:val="28"/>
                            <w:szCs w:val="28"/>
                          </w:rPr>
                          <w:t xml:space="preserve">ncubation for </w:t>
                        </w:r>
                        <w:r w:rsidRPr="006355D2">
                          <w:rPr>
                            <w:b/>
                            <w:i/>
                            <w:color w:val="17365D" w:themeColor="text2" w:themeShade="BF"/>
                            <w:sz w:val="28"/>
                            <w:szCs w:val="28"/>
                          </w:rPr>
                          <w:t>N</w:t>
                        </w:r>
                        <w:r w:rsidRPr="006355D2">
                          <w:rPr>
                            <w:i/>
                            <w:color w:val="17365D" w:themeColor="text2" w:themeShade="BF"/>
                            <w:sz w:val="28"/>
                            <w:szCs w:val="28"/>
                          </w:rPr>
                          <w:t xml:space="preserve">eisseria </w:t>
                        </w:r>
                        <w:r w:rsidRPr="006355D2">
                          <w:rPr>
                            <w:b/>
                            <w:i/>
                            <w:color w:val="17365D" w:themeColor="text2" w:themeShade="BF"/>
                            <w:sz w:val="28"/>
                            <w:szCs w:val="28"/>
                          </w:rPr>
                          <w:t>G</w:t>
                        </w:r>
                        <w:r w:rsidRPr="006355D2">
                          <w:rPr>
                            <w:i/>
                            <w:color w:val="17365D" w:themeColor="text2" w:themeShade="BF"/>
                            <w:sz w:val="28"/>
                            <w:szCs w:val="28"/>
                          </w:rPr>
                          <w:t>onorrhoeae</w:t>
                        </w:r>
                        <w:r w:rsidRPr="006355D2">
                          <w:rPr>
                            <w:color w:val="17365D" w:themeColor="text2" w:themeShade="BF"/>
                            <w:sz w:val="28"/>
                            <w:szCs w:val="28"/>
                          </w:rPr>
                          <w:t xml:space="preserve"> </w:t>
                        </w:r>
                        <w:r w:rsidRPr="006355D2">
                          <w:rPr>
                            <w:b/>
                            <w:color w:val="17365D" w:themeColor="text2" w:themeShade="BF"/>
                            <w:sz w:val="28"/>
                            <w:szCs w:val="28"/>
                          </w:rPr>
                          <w:t>S</w:t>
                        </w:r>
                        <w:r w:rsidRPr="006355D2">
                          <w:rPr>
                            <w:color w:val="17365D" w:themeColor="text2" w:themeShade="BF"/>
                            <w:sz w:val="28"/>
                            <w:szCs w:val="28"/>
                          </w:rPr>
                          <w:t>ampling</w:t>
                        </w:r>
                      </w:p>
                      <w:p w14:paraId="2BF97B48" w14:textId="59C11E2A" w:rsidR="006355D2" w:rsidRDefault="006355D2"/>
                    </w:txbxContent>
                  </v:textbox>
                </v:shape>
              </v:group>
            </w:pict>
          </mc:Fallback>
        </mc:AlternateContent>
      </w:r>
      <w:r w:rsidR="00016515">
        <w:rPr>
          <w:b/>
          <w:sz w:val="28"/>
          <w:szCs w:val="28"/>
        </w:rPr>
        <w:tab/>
      </w:r>
    </w:p>
    <w:p w14:paraId="7A834E51" w14:textId="61E4E798" w:rsidR="00211C7A" w:rsidRPr="00BB0082" w:rsidRDefault="00211C7A" w:rsidP="00417CCB">
      <w:pPr>
        <w:jc w:val="center"/>
        <w:rPr>
          <w:b/>
          <w:sz w:val="32"/>
          <w:szCs w:val="28"/>
        </w:rPr>
      </w:pPr>
    </w:p>
    <w:p w14:paraId="0EC967CB" w14:textId="77777777" w:rsidR="006355D2" w:rsidRDefault="006355D2" w:rsidP="00306643">
      <w:pPr>
        <w:jc w:val="center"/>
        <w:rPr>
          <w:b/>
          <w:sz w:val="24"/>
          <w:szCs w:val="24"/>
        </w:rPr>
      </w:pPr>
    </w:p>
    <w:p w14:paraId="1042BD9A" w14:textId="108C395F" w:rsidR="00306643" w:rsidRPr="00A25DCD" w:rsidRDefault="00306643" w:rsidP="00306643">
      <w:pPr>
        <w:jc w:val="center"/>
        <w:rPr>
          <w:sz w:val="24"/>
          <w:szCs w:val="24"/>
        </w:rPr>
      </w:pPr>
      <w:r w:rsidRPr="00A25DCD">
        <w:rPr>
          <w:b/>
          <w:sz w:val="24"/>
          <w:szCs w:val="24"/>
        </w:rPr>
        <w:t xml:space="preserve">A </w:t>
      </w:r>
      <w:r w:rsidR="00875B48">
        <w:rPr>
          <w:b/>
          <w:sz w:val="24"/>
          <w:szCs w:val="24"/>
        </w:rPr>
        <w:t>single</w:t>
      </w:r>
      <w:r w:rsidRPr="00A25DCD">
        <w:rPr>
          <w:b/>
          <w:sz w:val="24"/>
          <w:szCs w:val="24"/>
        </w:rPr>
        <w:t xml:space="preserve">-centre, controlled, prospective study to investigate the </w:t>
      </w:r>
      <w:r w:rsidR="00797375" w:rsidRPr="00A25DCD">
        <w:rPr>
          <w:b/>
          <w:sz w:val="24"/>
          <w:szCs w:val="24"/>
        </w:rPr>
        <w:t>performance</w:t>
      </w:r>
      <w:r w:rsidRPr="00A25DCD">
        <w:rPr>
          <w:b/>
          <w:sz w:val="24"/>
          <w:szCs w:val="24"/>
        </w:rPr>
        <w:t xml:space="preserve"> of the novel Sigma VCM </w:t>
      </w:r>
      <w:r w:rsidR="00797375" w:rsidRPr="00A25DCD">
        <w:rPr>
          <w:b/>
          <w:sz w:val="24"/>
          <w:szCs w:val="24"/>
        </w:rPr>
        <w:t xml:space="preserve">diagnostic storage and transport kit </w:t>
      </w:r>
      <w:r w:rsidRPr="00A25DCD">
        <w:rPr>
          <w:b/>
          <w:sz w:val="24"/>
          <w:szCs w:val="24"/>
        </w:rPr>
        <w:t>compared to current</w:t>
      </w:r>
      <w:r w:rsidR="00797375" w:rsidRPr="00A25DCD">
        <w:rPr>
          <w:b/>
          <w:sz w:val="24"/>
          <w:szCs w:val="24"/>
        </w:rPr>
        <w:t xml:space="preserve"> standard</w:t>
      </w:r>
      <w:r w:rsidRPr="00A25DCD">
        <w:rPr>
          <w:b/>
          <w:sz w:val="24"/>
          <w:szCs w:val="24"/>
        </w:rPr>
        <w:t xml:space="preserve"> methods to detect </w:t>
      </w:r>
      <w:r w:rsidRPr="002F08A3">
        <w:rPr>
          <w:b/>
          <w:i/>
          <w:sz w:val="24"/>
          <w:szCs w:val="24"/>
        </w:rPr>
        <w:t>Neisseria Gonorrhoea</w:t>
      </w:r>
      <w:r w:rsidR="00CC644D" w:rsidRPr="002F08A3">
        <w:rPr>
          <w:b/>
          <w:i/>
          <w:sz w:val="24"/>
          <w:szCs w:val="24"/>
        </w:rPr>
        <w:t>e</w:t>
      </w:r>
    </w:p>
    <w:p w14:paraId="07A01624" w14:textId="77777777" w:rsidR="00211C7A" w:rsidRPr="00A25DCD" w:rsidRDefault="00211C7A" w:rsidP="00417CCB">
      <w:pPr>
        <w:jc w:val="center"/>
        <w:rPr>
          <w:b/>
          <w:sz w:val="24"/>
          <w:szCs w:val="24"/>
        </w:rPr>
      </w:pPr>
    </w:p>
    <w:p w14:paraId="7A8C141D" w14:textId="55FBB74E" w:rsidR="00417CCB" w:rsidRPr="00A25DCD" w:rsidRDefault="00417CCB" w:rsidP="00417CCB">
      <w:pPr>
        <w:jc w:val="center"/>
        <w:rPr>
          <w:b/>
          <w:sz w:val="24"/>
          <w:szCs w:val="24"/>
        </w:rPr>
      </w:pPr>
      <w:r w:rsidRPr="00A25DCD">
        <w:rPr>
          <w:b/>
          <w:sz w:val="24"/>
          <w:szCs w:val="24"/>
        </w:rPr>
        <w:t xml:space="preserve"> Version </w:t>
      </w:r>
      <w:r w:rsidR="00F608DF">
        <w:rPr>
          <w:b/>
          <w:sz w:val="24"/>
          <w:szCs w:val="24"/>
        </w:rPr>
        <w:t>2</w:t>
      </w:r>
      <w:r w:rsidRPr="00A25DCD">
        <w:rPr>
          <w:b/>
          <w:sz w:val="24"/>
          <w:szCs w:val="24"/>
        </w:rPr>
        <w:t xml:space="preserve">, </w:t>
      </w:r>
      <w:proofErr w:type="spellStart"/>
      <w:r w:rsidRPr="00A25DCD">
        <w:rPr>
          <w:b/>
          <w:sz w:val="24"/>
          <w:szCs w:val="24"/>
        </w:rPr>
        <w:t>dd</w:t>
      </w:r>
      <w:proofErr w:type="spellEnd"/>
      <w:r w:rsidRPr="00A25DCD">
        <w:rPr>
          <w:b/>
          <w:sz w:val="24"/>
          <w:szCs w:val="24"/>
        </w:rPr>
        <w:t xml:space="preserve"> </w:t>
      </w:r>
      <w:r w:rsidR="00F608DF">
        <w:rPr>
          <w:b/>
          <w:sz w:val="24"/>
          <w:szCs w:val="24"/>
        </w:rPr>
        <w:t xml:space="preserve">1 </w:t>
      </w:r>
      <w:r w:rsidR="00D97F7E" w:rsidRPr="00A25DCD">
        <w:rPr>
          <w:b/>
          <w:sz w:val="24"/>
          <w:szCs w:val="24"/>
        </w:rPr>
        <w:t xml:space="preserve"> </w:t>
      </w:r>
      <w:r w:rsidR="00F608DF">
        <w:rPr>
          <w:b/>
          <w:sz w:val="24"/>
          <w:szCs w:val="24"/>
        </w:rPr>
        <w:t xml:space="preserve">March </w:t>
      </w:r>
      <w:r w:rsidR="00D97F7E" w:rsidRPr="00A25DCD">
        <w:rPr>
          <w:b/>
          <w:sz w:val="24"/>
          <w:szCs w:val="24"/>
        </w:rPr>
        <w:t>201</w:t>
      </w:r>
      <w:r w:rsidR="00F608DF">
        <w:rPr>
          <w:b/>
          <w:sz w:val="24"/>
          <w:szCs w:val="24"/>
        </w:rPr>
        <w:t>9</w:t>
      </w:r>
    </w:p>
    <w:p w14:paraId="7EF68BF6" w14:textId="77777777" w:rsidR="00211C7A" w:rsidRDefault="00211C7A" w:rsidP="00417CCB"/>
    <w:p w14:paraId="66E9AD1C" w14:textId="77777777" w:rsidR="00417CCB" w:rsidRDefault="00417CCB" w:rsidP="00417CCB">
      <w:r>
        <w:t>Chief Investigator’s Statement of Ownership and Content.</w:t>
      </w:r>
    </w:p>
    <w:p w14:paraId="2DA2E623" w14:textId="77777777" w:rsidR="00417CCB" w:rsidRDefault="00417CCB" w:rsidP="00417CCB">
      <w:pPr>
        <w:spacing w:after="0"/>
      </w:pPr>
    </w:p>
    <w:p w14:paraId="5D6393D2" w14:textId="3D460A39" w:rsidR="00417CCB" w:rsidRDefault="00417CCB" w:rsidP="00417CCB">
      <w:pPr>
        <w:spacing w:after="0"/>
      </w:pPr>
      <w:r>
        <w:t>I</w:t>
      </w:r>
      <w:r w:rsidRPr="00656B0A">
        <w:t xml:space="preserve">, </w:t>
      </w:r>
      <w:r w:rsidR="00FC581A" w:rsidRPr="00656B0A">
        <w:t xml:space="preserve">Dr </w:t>
      </w:r>
      <w:r w:rsidR="00D97F7E">
        <w:t>Matt Phillips</w:t>
      </w:r>
      <w:r>
        <w:t xml:space="preserve">, confirm that this protocol is my work and is owned by me. The protocol conforms with standards outlined in the Declaration of Helsinki 1964. </w:t>
      </w:r>
    </w:p>
    <w:p w14:paraId="1437BFB4" w14:textId="77777777" w:rsidR="00417CCB" w:rsidRDefault="00417CCB" w:rsidP="00417CCB">
      <w:pPr>
        <w:spacing w:after="0"/>
      </w:pPr>
    </w:p>
    <w:p w14:paraId="39C219AF" w14:textId="77777777" w:rsidR="00417CCB" w:rsidRDefault="00417CCB" w:rsidP="00417CCB">
      <w:pPr>
        <w:spacing w:after="0"/>
      </w:pPr>
      <w:r>
        <w:t>Name (PRINT):_________________________</w:t>
      </w:r>
    </w:p>
    <w:p w14:paraId="66601860" w14:textId="77777777" w:rsidR="00417CCB" w:rsidRDefault="00417CCB" w:rsidP="00417CCB">
      <w:pPr>
        <w:spacing w:after="0"/>
      </w:pPr>
    </w:p>
    <w:p w14:paraId="0F9417DC" w14:textId="77777777" w:rsidR="00417CCB" w:rsidRDefault="00417CCB" w:rsidP="00417CCB">
      <w:pPr>
        <w:spacing w:after="0"/>
      </w:pPr>
      <w:r>
        <w:t>Signature:_____________________________</w:t>
      </w:r>
    </w:p>
    <w:p w14:paraId="3F640580" w14:textId="77777777" w:rsidR="00417CCB" w:rsidRDefault="00417CCB" w:rsidP="00417CCB">
      <w:pPr>
        <w:spacing w:after="0"/>
      </w:pPr>
    </w:p>
    <w:p w14:paraId="7B33CA46" w14:textId="77777777" w:rsidR="00417CCB" w:rsidRDefault="00417CCB" w:rsidP="00417CCB">
      <w:pPr>
        <w:spacing w:after="0"/>
      </w:pPr>
      <w:r>
        <w:t>Date: ________________________________</w:t>
      </w:r>
    </w:p>
    <w:p w14:paraId="73D36011" w14:textId="77777777" w:rsidR="00BB0082" w:rsidRDefault="00BB0082" w:rsidP="00417CCB">
      <w:pPr>
        <w:spacing w:after="0"/>
      </w:pPr>
    </w:p>
    <w:p w14:paraId="0F19632A" w14:textId="77777777" w:rsidR="00BB0082" w:rsidRDefault="00BB0082" w:rsidP="00417CCB">
      <w:pPr>
        <w:spacing w:after="0"/>
      </w:pPr>
    </w:p>
    <w:p w14:paraId="51C3B51A" w14:textId="77777777" w:rsidR="00A25DCD" w:rsidRDefault="00A25DCD" w:rsidP="00417CCB">
      <w:pPr>
        <w:spacing w:after="0"/>
      </w:pPr>
    </w:p>
    <w:p w14:paraId="5C07939D" w14:textId="77777777" w:rsidR="00A25DCD" w:rsidRDefault="00A25DCD" w:rsidP="00417CCB">
      <w:pPr>
        <w:spacing w:after="0"/>
      </w:pPr>
    </w:p>
    <w:p w14:paraId="29B6E0D4" w14:textId="77777777" w:rsidR="00A25DCD" w:rsidRDefault="00A25DCD" w:rsidP="00417CCB">
      <w:pPr>
        <w:spacing w:after="0"/>
      </w:pPr>
    </w:p>
    <w:p w14:paraId="67DBE2FB" w14:textId="77777777" w:rsidR="00A25DCD" w:rsidRDefault="00A25DCD" w:rsidP="00417CCB">
      <w:pPr>
        <w:spacing w:after="0"/>
      </w:pPr>
    </w:p>
    <w:p w14:paraId="4FE63664" w14:textId="77777777" w:rsidR="006355D2" w:rsidRDefault="006355D2" w:rsidP="00417CCB">
      <w:pPr>
        <w:spacing w:after="0"/>
      </w:pPr>
    </w:p>
    <w:p w14:paraId="4DC1851A" w14:textId="77777777" w:rsidR="006355D2" w:rsidRDefault="006355D2" w:rsidP="00417CCB">
      <w:pPr>
        <w:spacing w:after="0"/>
      </w:pPr>
    </w:p>
    <w:p w14:paraId="799F9956" w14:textId="77777777" w:rsidR="00A25DCD" w:rsidRDefault="00A25DCD" w:rsidP="00417CCB">
      <w:pPr>
        <w:spacing w:after="0"/>
      </w:pPr>
    </w:p>
    <w:p w14:paraId="1E9F493D" w14:textId="77777777" w:rsidR="00417CCB" w:rsidRDefault="00417CCB" w:rsidP="00417CCB">
      <w:pPr>
        <w:rPr>
          <w:rFonts w:ascii="Arial" w:hAnsi="Arial"/>
          <w:b/>
          <w:sz w:val="28"/>
          <w:szCs w:val="28"/>
        </w:rPr>
      </w:pPr>
      <w:r w:rsidRPr="00417CCB">
        <w:rPr>
          <w:rFonts w:ascii="Arial" w:hAnsi="Arial"/>
          <w:b/>
          <w:sz w:val="28"/>
          <w:szCs w:val="28"/>
        </w:rPr>
        <w:lastRenderedPageBreak/>
        <w:t>RESEARCH PROTOCOL SUMMARY</w:t>
      </w:r>
    </w:p>
    <w:tbl>
      <w:tblPr>
        <w:tblStyle w:val="TableGrid"/>
        <w:tblW w:w="9273" w:type="dxa"/>
        <w:tblLook w:val="04A0" w:firstRow="1" w:lastRow="0" w:firstColumn="1" w:lastColumn="0" w:noHBand="0" w:noVBand="1"/>
      </w:tblPr>
      <w:tblGrid>
        <w:gridCol w:w="2728"/>
        <w:gridCol w:w="6545"/>
      </w:tblGrid>
      <w:tr w:rsidR="00306643" w:rsidRPr="00250420" w14:paraId="595FDE80" w14:textId="77777777" w:rsidTr="00306643">
        <w:trPr>
          <w:trHeight w:val="145"/>
        </w:trPr>
        <w:tc>
          <w:tcPr>
            <w:tcW w:w="2728" w:type="dxa"/>
          </w:tcPr>
          <w:p w14:paraId="27174782" w14:textId="77777777" w:rsidR="00306643" w:rsidRPr="00250420" w:rsidRDefault="00306643" w:rsidP="00AD6DE8">
            <w:pPr>
              <w:rPr>
                <w:rFonts w:cs="Times New Roman"/>
                <w:b/>
                <w:color w:val="000000"/>
              </w:rPr>
            </w:pPr>
            <w:r w:rsidRPr="00250420">
              <w:rPr>
                <w:rFonts w:cs="Times New Roman"/>
                <w:b/>
                <w:color w:val="000000"/>
              </w:rPr>
              <w:t>TITLE</w:t>
            </w:r>
          </w:p>
        </w:tc>
        <w:tc>
          <w:tcPr>
            <w:tcW w:w="6545" w:type="dxa"/>
          </w:tcPr>
          <w:p w14:paraId="550760BF" w14:textId="019D2451" w:rsidR="0081477C" w:rsidRPr="002F08A3" w:rsidRDefault="0081477C" w:rsidP="0081477C">
            <w:pPr>
              <w:rPr>
                <w:i/>
                <w:sz w:val="16"/>
              </w:rPr>
            </w:pPr>
            <w:r w:rsidRPr="0081477C">
              <w:rPr>
                <w:szCs w:val="28"/>
              </w:rPr>
              <w:t xml:space="preserve">A </w:t>
            </w:r>
            <w:r w:rsidR="00875B48">
              <w:rPr>
                <w:szCs w:val="28"/>
              </w:rPr>
              <w:t>single</w:t>
            </w:r>
            <w:r w:rsidRPr="0081477C">
              <w:rPr>
                <w:szCs w:val="28"/>
              </w:rPr>
              <w:t xml:space="preserve">-centre, controlled, prospective study to investigate the performance of the novel Sigma VCM diagnostic storage and transport kit compared to current standard methods to detect </w:t>
            </w:r>
            <w:r w:rsidRPr="002F08A3">
              <w:rPr>
                <w:i/>
                <w:szCs w:val="28"/>
              </w:rPr>
              <w:t>Neisseria Gonorrhoea</w:t>
            </w:r>
            <w:r w:rsidR="00CC644D" w:rsidRPr="002F08A3">
              <w:rPr>
                <w:i/>
                <w:szCs w:val="28"/>
              </w:rPr>
              <w:t>e</w:t>
            </w:r>
            <w:r w:rsidR="00CC644D" w:rsidRPr="002F08A3">
              <w:rPr>
                <w:szCs w:val="28"/>
              </w:rPr>
              <w:t>.</w:t>
            </w:r>
          </w:p>
          <w:p w14:paraId="1BC7C1BB" w14:textId="77777777" w:rsidR="00306643" w:rsidRPr="00250420" w:rsidRDefault="00306643" w:rsidP="0081477C">
            <w:r w:rsidRPr="0081477C">
              <w:rPr>
                <w:sz w:val="16"/>
              </w:rPr>
              <w:t xml:space="preserve"> </w:t>
            </w:r>
          </w:p>
        </w:tc>
      </w:tr>
      <w:tr w:rsidR="00306643" w:rsidRPr="00250420" w14:paraId="4C517546" w14:textId="77777777" w:rsidTr="00306643">
        <w:trPr>
          <w:trHeight w:val="145"/>
        </w:trPr>
        <w:tc>
          <w:tcPr>
            <w:tcW w:w="2728" w:type="dxa"/>
          </w:tcPr>
          <w:p w14:paraId="4DE7BDD9" w14:textId="77777777" w:rsidR="00306643" w:rsidRPr="00250420" w:rsidRDefault="00306643" w:rsidP="00AD6DE8">
            <w:pPr>
              <w:rPr>
                <w:rFonts w:cs="Times New Roman"/>
                <w:b/>
                <w:color w:val="000000"/>
              </w:rPr>
            </w:pPr>
            <w:r w:rsidRPr="00250420">
              <w:rPr>
                <w:rFonts w:cs="Times New Roman"/>
                <w:b/>
                <w:color w:val="000000"/>
              </w:rPr>
              <w:t>Short title</w:t>
            </w:r>
          </w:p>
        </w:tc>
        <w:tc>
          <w:tcPr>
            <w:tcW w:w="6545" w:type="dxa"/>
          </w:tcPr>
          <w:p w14:paraId="4E6B1682" w14:textId="4785F2F6" w:rsidR="00306643" w:rsidRDefault="00797375" w:rsidP="00AD6DE8">
            <w:r>
              <w:t xml:space="preserve">STRINGS </w:t>
            </w:r>
            <w:r w:rsidR="00DB0227">
              <w:t xml:space="preserve">- </w:t>
            </w:r>
            <w:r w:rsidR="00306643">
              <w:t>Storage, Transport &amp; Incubation for Neisseria Gonorrhoea Sampling</w:t>
            </w:r>
          </w:p>
          <w:p w14:paraId="7D4B498C" w14:textId="77777777" w:rsidR="00306643" w:rsidRPr="00C811ED" w:rsidRDefault="00306643" w:rsidP="00AD6DE8"/>
        </w:tc>
      </w:tr>
      <w:tr w:rsidR="00306643" w:rsidRPr="00250420" w14:paraId="0C3776D5" w14:textId="77777777" w:rsidTr="00306643">
        <w:trPr>
          <w:trHeight w:val="145"/>
        </w:trPr>
        <w:tc>
          <w:tcPr>
            <w:tcW w:w="2728" w:type="dxa"/>
          </w:tcPr>
          <w:p w14:paraId="6C0CCA2E" w14:textId="77777777" w:rsidR="00306643" w:rsidRPr="00250420" w:rsidRDefault="00306643" w:rsidP="00AD6DE8">
            <w:pPr>
              <w:rPr>
                <w:rFonts w:cs="Times New Roman"/>
                <w:b/>
                <w:color w:val="000000"/>
              </w:rPr>
            </w:pPr>
            <w:r w:rsidRPr="00250420">
              <w:rPr>
                <w:rFonts w:cs="Times New Roman"/>
                <w:b/>
                <w:color w:val="000000"/>
              </w:rPr>
              <w:t xml:space="preserve">IRAS number </w:t>
            </w:r>
          </w:p>
        </w:tc>
        <w:tc>
          <w:tcPr>
            <w:tcW w:w="6545" w:type="dxa"/>
          </w:tcPr>
          <w:p w14:paraId="41B5390D" w14:textId="1C2E8085" w:rsidR="00306643" w:rsidRDefault="0031551A" w:rsidP="00AD6DE8">
            <w:r>
              <w:t>243037</w:t>
            </w:r>
          </w:p>
          <w:p w14:paraId="605A889A" w14:textId="77777777" w:rsidR="00306643" w:rsidRPr="00250420" w:rsidRDefault="00306643" w:rsidP="00AD6DE8"/>
        </w:tc>
      </w:tr>
      <w:tr w:rsidR="00306643" w:rsidRPr="00250420" w14:paraId="1719BCFE" w14:textId="77777777" w:rsidTr="00306643">
        <w:trPr>
          <w:trHeight w:val="145"/>
        </w:trPr>
        <w:tc>
          <w:tcPr>
            <w:tcW w:w="2728" w:type="dxa"/>
          </w:tcPr>
          <w:p w14:paraId="46D678A9" w14:textId="77777777" w:rsidR="00306643" w:rsidRPr="00250420" w:rsidRDefault="00306643" w:rsidP="00AD6DE8">
            <w:pPr>
              <w:rPr>
                <w:rFonts w:cs="Times New Roman"/>
                <w:b/>
                <w:color w:val="000000"/>
              </w:rPr>
            </w:pPr>
            <w:r w:rsidRPr="00250420">
              <w:rPr>
                <w:rFonts w:cs="Times New Roman"/>
                <w:b/>
                <w:color w:val="000000"/>
              </w:rPr>
              <w:t>Device description</w:t>
            </w:r>
          </w:p>
        </w:tc>
        <w:tc>
          <w:tcPr>
            <w:tcW w:w="6545" w:type="dxa"/>
          </w:tcPr>
          <w:p w14:paraId="2CDFB679" w14:textId="4E6B4CE5" w:rsidR="00306643" w:rsidRDefault="00306643" w:rsidP="00AD6DE8">
            <w:r w:rsidRPr="00B13EA3">
              <w:t>Sigma VCM™</w:t>
            </w:r>
            <w:r w:rsidR="00797375">
              <w:t xml:space="preserve"> (MW9</w:t>
            </w:r>
            <w:r w:rsidR="00712F8E">
              <w:t>1</w:t>
            </w:r>
            <w:r w:rsidR="00797375">
              <w:t>1S</w:t>
            </w:r>
            <w:r w:rsidR="00712F8E">
              <w:t xml:space="preserve">, </w:t>
            </w:r>
            <w:hyperlink r:id="rId12" w:history="1">
              <w:r w:rsidR="00712F8E" w:rsidRPr="005440FA">
                <w:rPr>
                  <w:rStyle w:val="Hyperlink"/>
                </w:rPr>
                <w:t>http://www.mwe.co.uk/microbiology-lab-supplies/culture-swabs-liquid/sigma-vcm-mini-nasopharyngeal-mw911s/</w:t>
              </w:r>
            </w:hyperlink>
            <w:r w:rsidR="00712F8E">
              <w:t xml:space="preserve"> </w:t>
            </w:r>
            <w:r w:rsidR="00797375">
              <w:t>)</w:t>
            </w:r>
            <w:r w:rsidRPr="00B13EA3">
              <w:t xml:space="preserve">, small vial with 1.0ml medium, </w:t>
            </w:r>
            <w:r w:rsidR="00712F8E">
              <w:t xml:space="preserve">mini-tip Sigma </w:t>
            </w:r>
            <w:r w:rsidRPr="00B13EA3">
              <w:t xml:space="preserve">swab. </w:t>
            </w:r>
          </w:p>
          <w:p w14:paraId="1D6819F3" w14:textId="77777777" w:rsidR="00306643" w:rsidRDefault="00306643" w:rsidP="00AD6DE8"/>
          <w:p w14:paraId="3DB83886" w14:textId="7ABA95AE" w:rsidR="00306643" w:rsidRDefault="00306643" w:rsidP="00AD6DE8">
            <w:pPr>
              <w:autoSpaceDE w:val="0"/>
              <w:autoSpaceDN w:val="0"/>
              <w:adjustRightInd w:val="0"/>
            </w:pPr>
            <w:r w:rsidRPr="00746E94">
              <w:t>Sigma-VCM® is compliant with CLSI’s M40-A</w:t>
            </w:r>
            <w:r>
              <w:t xml:space="preserve"> </w:t>
            </w:r>
            <w:r w:rsidRPr="00746E94">
              <w:t>standard for the recovery of viruses, and has</w:t>
            </w:r>
            <w:r>
              <w:t xml:space="preserve"> been tested </w:t>
            </w:r>
            <w:r w:rsidRPr="00746E94">
              <w:t>for chlamydia and</w:t>
            </w:r>
            <w:r>
              <w:t xml:space="preserve"> </w:t>
            </w:r>
            <w:r w:rsidRPr="00746E94">
              <w:t>mycoplasmas (including urea</w:t>
            </w:r>
            <w:r w:rsidR="002E42D2">
              <w:t xml:space="preserve"> </w:t>
            </w:r>
            <w:r w:rsidRPr="00746E94">
              <w:t>plasmas). Sigma-VCM®</w:t>
            </w:r>
            <w:r>
              <w:t xml:space="preserve"> </w:t>
            </w:r>
            <w:r w:rsidRPr="00746E94">
              <w:t>will also meet the requirements of M40-A for the</w:t>
            </w:r>
            <w:r>
              <w:t xml:space="preserve"> </w:t>
            </w:r>
            <w:r w:rsidRPr="00746E94">
              <w:t xml:space="preserve">recovery of </w:t>
            </w:r>
            <w:r w:rsidRPr="0066731C">
              <w:rPr>
                <w:i/>
              </w:rPr>
              <w:t>Neisseria Gonorrhoeae</w:t>
            </w:r>
            <w:r w:rsidRPr="00746E94">
              <w:t xml:space="preserve">, making it </w:t>
            </w:r>
            <w:r w:rsidR="00E25E3F">
              <w:t>a suitable</w:t>
            </w:r>
            <w:r w:rsidRPr="00746E94">
              <w:t xml:space="preserve"> swab device for </w:t>
            </w:r>
            <w:r w:rsidR="00A50E49">
              <w:t>sexual health</w:t>
            </w:r>
            <w:r w:rsidRPr="00746E94">
              <w:t xml:space="preserve"> clinics</w:t>
            </w:r>
            <w:r>
              <w:t>.</w:t>
            </w:r>
          </w:p>
          <w:p w14:paraId="5F5D3DD3" w14:textId="77777777" w:rsidR="00306643" w:rsidRPr="00250420" w:rsidRDefault="00306643" w:rsidP="00AD6DE8">
            <w:pPr>
              <w:autoSpaceDE w:val="0"/>
              <w:autoSpaceDN w:val="0"/>
              <w:adjustRightInd w:val="0"/>
            </w:pPr>
          </w:p>
        </w:tc>
      </w:tr>
      <w:tr w:rsidR="00306643" w:rsidRPr="00250420" w14:paraId="0B8F9911" w14:textId="77777777" w:rsidTr="00306643">
        <w:trPr>
          <w:trHeight w:val="145"/>
        </w:trPr>
        <w:tc>
          <w:tcPr>
            <w:tcW w:w="2728" w:type="dxa"/>
          </w:tcPr>
          <w:p w14:paraId="517420FB" w14:textId="77777777" w:rsidR="00306643" w:rsidRPr="00250420" w:rsidRDefault="00306643" w:rsidP="00AD6DE8">
            <w:pPr>
              <w:rPr>
                <w:rFonts w:cs="Times New Roman"/>
                <w:b/>
                <w:color w:val="000000"/>
              </w:rPr>
            </w:pPr>
            <w:r w:rsidRPr="00250420">
              <w:rPr>
                <w:rFonts w:cs="Times New Roman"/>
                <w:b/>
                <w:color w:val="000000"/>
              </w:rPr>
              <w:t>Study design</w:t>
            </w:r>
          </w:p>
        </w:tc>
        <w:tc>
          <w:tcPr>
            <w:tcW w:w="6545" w:type="dxa"/>
          </w:tcPr>
          <w:p w14:paraId="6F222CAD" w14:textId="423D0C5A" w:rsidR="00306643" w:rsidRDefault="00875B48" w:rsidP="00AD6DE8">
            <w:r>
              <w:t>Single</w:t>
            </w:r>
            <w:r w:rsidR="00306643" w:rsidRPr="00250420">
              <w:t xml:space="preserve">-centre, controlled, </w:t>
            </w:r>
            <w:r w:rsidR="00306643" w:rsidRPr="0079416D">
              <w:t>prospective trial</w:t>
            </w:r>
            <w:r w:rsidR="00797375">
              <w:t>. Comparison of two sampling methods</w:t>
            </w:r>
            <w:r w:rsidR="00F608DF">
              <w:t>, and three different storage/transport options</w:t>
            </w:r>
            <w:r w:rsidR="00797375">
              <w:t>:</w:t>
            </w:r>
          </w:p>
          <w:p w14:paraId="7690B8A3" w14:textId="4A36D6A6" w:rsidR="002B42A7" w:rsidRDefault="00271840" w:rsidP="00AD6DE8">
            <w:r>
              <w:t>Phase A: 1</w:t>
            </w:r>
            <w:r w:rsidR="002B42A7">
              <w:t>0</w:t>
            </w:r>
            <w:r>
              <w:t>6</w:t>
            </w:r>
            <w:r w:rsidR="002B42A7">
              <w:t xml:space="preserve"> patients sampled via:</w:t>
            </w:r>
          </w:p>
          <w:p w14:paraId="1DD4850F" w14:textId="7ACA767E" w:rsidR="00797375" w:rsidRDefault="00797375" w:rsidP="00797375">
            <w:pPr>
              <w:pStyle w:val="ListParagraph"/>
              <w:numPr>
                <w:ilvl w:val="0"/>
                <w:numId w:val="24"/>
              </w:numPr>
            </w:pPr>
            <w:r>
              <w:t xml:space="preserve">Current practice, </w:t>
            </w:r>
            <w:proofErr w:type="spellStart"/>
            <w:r>
              <w:t>ie</w:t>
            </w:r>
            <w:proofErr w:type="spellEnd"/>
            <w:r>
              <w:t xml:space="preserve"> swab onto agar plate , </w:t>
            </w:r>
            <w:r w:rsidR="00A25DCD">
              <w:t xml:space="preserve">pre-incubated or </w:t>
            </w:r>
            <w:r>
              <w:t>stored in fridge up to 48 hrs, before further incubation in microbiology lab</w:t>
            </w:r>
          </w:p>
          <w:p w14:paraId="68FB7E6A" w14:textId="7032E274" w:rsidR="002B42A7" w:rsidRDefault="00797375" w:rsidP="002B42A7">
            <w:pPr>
              <w:pStyle w:val="ListParagraph"/>
              <w:numPr>
                <w:ilvl w:val="0"/>
                <w:numId w:val="24"/>
              </w:numPr>
            </w:pPr>
            <w:r>
              <w:t xml:space="preserve">VCM kit, </w:t>
            </w:r>
            <w:proofErr w:type="spellStart"/>
            <w:r>
              <w:t>ie</w:t>
            </w:r>
            <w:proofErr w:type="spellEnd"/>
            <w:r>
              <w:t xml:space="preserve"> swab into VCM liquid medium, stored in </w:t>
            </w:r>
            <w:r w:rsidRPr="00050D02">
              <w:rPr>
                <w:i/>
              </w:rPr>
              <w:t>fridge</w:t>
            </w:r>
            <w:r>
              <w:t xml:space="preserve"> up to 48 hrs, before further incubation in microbiology lab</w:t>
            </w:r>
          </w:p>
          <w:p w14:paraId="6B266B68" w14:textId="7D8B884E" w:rsidR="002B42A7" w:rsidRDefault="002B42A7" w:rsidP="002B42A7">
            <w:pPr>
              <w:pStyle w:val="ListParagraph"/>
              <w:ind w:left="0"/>
            </w:pPr>
            <w:r>
              <w:t>Phase B: 10</w:t>
            </w:r>
            <w:r w:rsidR="00271840">
              <w:t>6</w:t>
            </w:r>
            <w:r>
              <w:t xml:space="preserve"> patients sampled via:</w:t>
            </w:r>
          </w:p>
          <w:p w14:paraId="7C51E221" w14:textId="77777777" w:rsidR="002B42A7" w:rsidRDefault="002B42A7" w:rsidP="002B42A7">
            <w:pPr>
              <w:pStyle w:val="ListParagraph"/>
              <w:numPr>
                <w:ilvl w:val="0"/>
                <w:numId w:val="24"/>
              </w:numPr>
            </w:pPr>
            <w:r>
              <w:t xml:space="preserve">Current practice, </w:t>
            </w:r>
            <w:proofErr w:type="spellStart"/>
            <w:r>
              <w:t>ie</w:t>
            </w:r>
            <w:proofErr w:type="spellEnd"/>
            <w:r>
              <w:t xml:space="preserve"> swab onto agar plate , pre-incubated or stored in fridge up to 48 hrs, before further incubation in microbiology lab</w:t>
            </w:r>
          </w:p>
          <w:p w14:paraId="2E9CBDA2" w14:textId="462AE6BD" w:rsidR="00F608DF" w:rsidRDefault="00F608DF" w:rsidP="00F608DF">
            <w:pPr>
              <w:pStyle w:val="ListParagraph"/>
              <w:numPr>
                <w:ilvl w:val="0"/>
                <w:numId w:val="24"/>
              </w:numPr>
            </w:pPr>
            <w:r>
              <w:t xml:space="preserve">VCM kit, </w:t>
            </w:r>
            <w:proofErr w:type="spellStart"/>
            <w:r>
              <w:t>ie</w:t>
            </w:r>
            <w:proofErr w:type="spellEnd"/>
            <w:r>
              <w:t xml:space="preserve"> swab into VCM liquid medium, stored at </w:t>
            </w:r>
            <w:r w:rsidRPr="00050D02">
              <w:rPr>
                <w:i/>
              </w:rPr>
              <w:t xml:space="preserve">room temperature </w:t>
            </w:r>
            <w:r>
              <w:t>up to 48 hrs, before further incubation in microbiology lab</w:t>
            </w:r>
          </w:p>
          <w:p w14:paraId="5C9775AB" w14:textId="77777777" w:rsidR="00797375" w:rsidRDefault="00797375" w:rsidP="00797375"/>
          <w:p w14:paraId="06F75CB7" w14:textId="77777777" w:rsidR="00797375" w:rsidRPr="001E1426" w:rsidRDefault="00797375" w:rsidP="00797375">
            <w:r>
              <w:t xml:space="preserve">Participants are recruited from sexual health clinics in Cumbria. </w:t>
            </w:r>
          </w:p>
          <w:p w14:paraId="0D18CD7B" w14:textId="77777777" w:rsidR="00306643" w:rsidRPr="00250420" w:rsidRDefault="00306643" w:rsidP="00AD6DE8"/>
        </w:tc>
      </w:tr>
      <w:tr w:rsidR="00306643" w:rsidRPr="00250420" w14:paraId="4CF27AED" w14:textId="77777777" w:rsidTr="00306643">
        <w:trPr>
          <w:trHeight w:val="145"/>
        </w:trPr>
        <w:tc>
          <w:tcPr>
            <w:tcW w:w="2728" w:type="dxa"/>
          </w:tcPr>
          <w:p w14:paraId="1EEFC931" w14:textId="77E1A805" w:rsidR="00306643" w:rsidRPr="00250420" w:rsidRDefault="00306643" w:rsidP="00AD6DE8">
            <w:pPr>
              <w:rPr>
                <w:b/>
              </w:rPr>
            </w:pPr>
            <w:r w:rsidRPr="00250420">
              <w:rPr>
                <w:b/>
              </w:rPr>
              <w:t>Primary objective</w:t>
            </w:r>
          </w:p>
          <w:p w14:paraId="70061020" w14:textId="77777777" w:rsidR="00306643" w:rsidRPr="00250420" w:rsidRDefault="00306643" w:rsidP="00AD6DE8"/>
        </w:tc>
        <w:tc>
          <w:tcPr>
            <w:tcW w:w="6545" w:type="dxa"/>
          </w:tcPr>
          <w:p w14:paraId="7007EBD6" w14:textId="48921EB6" w:rsidR="00306643" w:rsidRDefault="00DE0E90" w:rsidP="00AD6DE8">
            <w:r>
              <w:t xml:space="preserve">To determine detection rates for </w:t>
            </w:r>
            <w:r w:rsidRPr="0066731C">
              <w:rPr>
                <w:i/>
              </w:rPr>
              <w:t>N</w:t>
            </w:r>
            <w:r w:rsidR="00CC644D">
              <w:rPr>
                <w:i/>
              </w:rPr>
              <w:t>.</w:t>
            </w:r>
            <w:r w:rsidRPr="0066731C">
              <w:rPr>
                <w:i/>
              </w:rPr>
              <w:t xml:space="preserve"> Gonorrhoea</w:t>
            </w:r>
            <w:r w:rsidR="00CC644D" w:rsidRPr="0066731C">
              <w:rPr>
                <w:i/>
              </w:rPr>
              <w:t>e</w:t>
            </w:r>
            <w:r>
              <w:t xml:space="preserve"> using MW911S kit </w:t>
            </w:r>
            <w:r w:rsidR="00306643">
              <w:t xml:space="preserve">compared to current </w:t>
            </w:r>
            <w:r w:rsidR="00A25DCD">
              <w:t>agar</w:t>
            </w:r>
            <w:r>
              <w:t xml:space="preserve"> plating </w:t>
            </w:r>
            <w:r w:rsidR="00306643">
              <w:t xml:space="preserve">practice in Cumbrian sexual health clinics  </w:t>
            </w:r>
          </w:p>
          <w:p w14:paraId="7AEF6494" w14:textId="77777777" w:rsidR="00306643" w:rsidRPr="00250420" w:rsidRDefault="00306643" w:rsidP="00AD6DE8"/>
        </w:tc>
      </w:tr>
      <w:tr w:rsidR="00306643" w:rsidRPr="00250420" w14:paraId="7305BBBF" w14:textId="77777777" w:rsidTr="00306643">
        <w:trPr>
          <w:trHeight w:val="145"/>
        </w:trPr>
        <w:tc>
          <w:tcPr>
            <w:tcW w:w="2728" w:type="dxa"/>
          </w:tcPr>
          <w:p w14:paraId="0D62A500" w14:textId="77777777" w:rsidR="00306643" w:rsidRPr="00250420" w:rsidRDefault="00306643" w:rsidP="00AD6DE8">
            <w:pPr>
              <w:rPr>
                <w:rFonts w:cs="Times New Roman"/>
                <w:b/>
                <w:color w:val="000000"/>
              </w:rPr>
            </w:pPr>
            <w:r w:rsidRPr="00A25DCD">
              <w:rPr>
                <w:rFonts w:cs="Times New Roman"/>
                <w:b/>
                <w:color w:val="000000"/>
              </w:rPr>
              <w:t>Secondary objectives</w:t>
            </w:r>
          </w:p>
          <w:p w14:paraId="1C60AEBE" w14:textId="77777777" w:rsidR="00306643" w:rsidRPr="00250420" w:rsidRDefault="00306643" w:rsidP="00AD6DE8">
            <w:pPr>
              <w:rPr>
                <w:rFonts w:cs="Times New Roman"/>
                <w:b/>
                <w:color w:val="000000"/>
              </w:rPr>
            </w:pPr>
          </w:p>
        </w:tc>
        <w:tc>
          <w:tcPr>
            <w:tcW w:w="6545" w:type="dxa"/>
          </w:tcPr>
          <w:p w14:paraId="422F9252" w14:textId="77777777" w:rsidR="00A25DCD" w:rsidRDefault="00A25DCD" w:rsidP="00A25DCD">
            <w:pPr>
              <w:jc w:val="both"/>
            </w:pPr>
            <w:r>
              <w:t>To determine if there is a difference in performance of direct and indirect plating, respectively, vs Sigma VCM.</w:t>
            </w:r>
          </w:p>
          <w:p w14:paraId="25F9F523" w14:textId="77777777" w:rsidR="00A25DCD" w:rsidRDefault="00A25DCD" w:rsidP="00AD6DE8"/>
          <w:p w14:paraId="441C7C46" w14:textId="685871AB" w:rsidR="00306643" w:rsidRDefault="00306643" w:rsidP="00AD6DE8">
            <w:r>
              <w:t xml:space="preserve">To compare cost-effectiveness and potential benefits of using </w:t>
            </w:r>
            <w:r w:rsidR="00DE0E90">
              <w:t>MW911S</w:t>
            </w:r>
            <w:r>
              <w:t xml:space="preserve"> compared to current practices </w:t>
            </w:r>
          </w:p>
          <w:p w14:paraId="13D86DB0" w14:textId="76E2CDAE" w:rsidR="00306643" w:rsidRDefault="00306643" w:rsidP="00306643">
            <w:pPr>
              <w:pStyle w:val="ListParagraph"/>
              <w:numPr>
                <w:ilvl w:val="0"/>
                <w:numId w:val="9"/>
              </w:numPr>
            </w:pPr>
            <w:r>
              <w:t>Storage</w:t>
            </w:r>
            <w:r w:rsidR="00F608DF">
              <w:t xml:space="preserve"> (including time and temperature)</w:t>
            </w:r>
          </w:p>
          <w:p w14:paraId="70F4ADC2" w14:textId="77777777" w:rsidR="00306643" w:rsidRDefault="00306643" w:rsidP="00306643">
            <w:pPr>
              <w:pStyle w:val="ListParagraph"/>
              <w:numPr>
                <w:ilvl w:val="0"/>
                <w:numId w:val="9"/>
              </w:numPr>
            </w:pPr>
            <w:r>
              <w:lastRenderedPageBreak/>
              <w:t xml:space="preserve">Transport </w:t>
            </w:r>
          </w:p>
          <w:p w14:paraId="75BAEDD9" w14:textId="77777777" w:rsidR="00306643" w:rsidRDefault="00306643" w:rsidP="00306643">
            <w:pPr>
              <w:pStyle w:val="ListParagraph"/>
              <w:numPr>
                <w:ilvl w:val="0"/>
                <w:numId w:val="9"/>
              </w:numPr>
            </w:pPr>
            <w:r>
              <w:t xml:space="preserve">Incubation time </w:t>
            </w:r>
          </w:p>
          <w:p w14:paraId="1F43A022" w14:textId="77777777" w:rsidR="00306643" w:rsidRDefault="00306643" w:rsidP="00306643">
            <w:pPr>
              <w:pStyle w:val="ListParagraph"/>
              <w:numPr>
                <w:ilvl w:val="0"/>
                <w:numId w:val="9"/>
              </w:numPr>
            </w:pPr>
            <w:r>
              <w:t>Costs</w:t>
            </w:r>
          </w:p>
          <w:p w14:paraId="00630D66" w14:textId="77777777" w:rsidR="00306643" w:rsidRPr="00250420" w:rsidRDefault="00306643" w:rsidP="00AD6DE8">
            <w:pPr>
              <w:pStyle w:val="ListParagraph"/>
            </w:pPr>
          </w:p>
        </w:tc>
      </w:tr>
      <w:tr w:rsidR="00306643" w:rsidRPr="00250420" w14:paraId="14433ED4" w14:textId="77777777" w:rsidTr="00306643">
        <w:trPr>
          <w:trHeight w:val="145"/>
        </w:trPr>
        <w:tc>
          <w:tcPr>
            <w:tcW w:w="2728" w:type="dxa"/>
          </w:tcPr>
          <w:p w14:paraId="3E008959" w14:textId="124D90B6" w:rsidR="00306643" w:rsidRPr="00250420" w:rsidRDefault="00306643" w:rsidP="00AD6DE8">
            <w:pPr>
              <w:rPr>
                <w:rFonts w:cs="Times New Roman"/>
                <w:b/>
                <w:color w:val="000000"/>
              </w:rPr>
            </w:pPr>
            <w:r w:rsidRPr="002B7069">
              <w:rPr>
                <w:rFonts w:cs="Times New Roman"/>
                <w:b/>
                <w:color w:val="000000"/>
              </w:rPr>
              <w:lastRenderedPageBreak/>
              <w:t>Patient population and Intervention</w:t>
            </w:r>
          </w:p>
        </w:tc>
        <w:tc>
          <w:tcPr>
            <w:tcW w:w="6545" w:type="dxa"/>
          </w:tcPr>
          <w:p w14:paraId="03BB850D" w14:textId="34B41F40" w:rsidR="00797375" w:rsidRDefault="00306643" w:rsidP="00567B1C">
            <w:r w:rsidRPr="001E1426">
              <w:t xml:space="preserve">A total of </w:t>
            </w:r>
            <w:r w:rsidR="00F608DF">
              <w:t>2</w:t>
            </w:r>
            <w:r w:rsidR="00271840">
              <w:t xml:space="preserve">12 </w:t>
            </w:r>
            <w:r w:rsidRPr="001E1426">
              <w:t>participants</w:t>
            </w:r>
            <w:r w:rsidR="00567B1C">
              <w:t>, attending Cumbrian sexual health clinics, ov</w:t>
            </w:r>
            <w:r>
              <w:t xml:space="preserve">er the age of eighteen </w:t>
            </w:r>
            <w:r w:rsidR="00567B1C">
              <w:t>and with capacity to provide written informed consent. Plus:</w:t>
            </w:r>
          </w:p>
          <w:p w14:paraId="106C98BC" w14:textId="5D90841D" w:rsidR="00F608DF" w:rsidRDefault="00567B1C" w:rsidP="00F608DF">
            <w:pPr>
              <w:pStyle w:val="ListParagraph"/>
              <w:numPr>
                <w:ilvl w:val="0"/>
                <w:numId w:val="11"/>
              </w:numPr>
              <w:jc w:val="both"/>
            </w:pPr>
            <w:r>
              <w:t xml:space="preserve">Presenting to sexual health clinic with symptom(s) </w:t>
            </w:r>
            <w:r w:rsidRPr="00112EA7">
              <w:t xml:space="preserve">of </w:t>
            </w:r>
            <w:r>
              <w:t>Neisseria Gonorrhoea</w:t>
            </w:r>
            <w:r w:rsidRPr="00112EA7">
              <w:t xml:space="preserve"> </w:t>
            </w:r>
            <w:r>
              <w:t>(</w:t>
            </w:r>
            <w:r w:rsidR="00F608DF">
              <w:t xml:space="preserve">such as </w:t>
            </w:r>
            <w:r>
              <w:t>p</w:t>
            </w:r>
            <w:r w:rsidRPr="00B107B1">
              <w:t>resence of urethral or vaginal discharge</w:t>
            </w:r>
            <w:r w:rsidR="003162E8">
              <w:t>,</w:t>
            </w:r>
            <w:r>
              <w:t xml:space="preserve"> dysuria</w:t>
            </w:r>
            <w:r w:rsidR="003162E8">
              <w:t xml:space="preserve">, </w:t>
            </w:r>
            <w:proofErr w:type="gramStart"/>
            <w:r w:rsidR="003162E8">
              <w:t>localised</w:t>
            </w:r>
            <w:proofErr w:type="gramEnd"/>
            <w:r w:rsidR="003162E8">
              <w:t xml:space="preserve"> inflammation)</w:t>
            </w:r>
            <w:r w:rsidR="00F608DF">
              <w:t xml:space="preserve"> that in the opinion of the treating clinician warrants </w:t>
            </w:r>
            <w:r w:rsidR="003162E8">
              <w:t xml:space="preserve">microbiological </w:t>
            </w:r>
            <w:r w:rsidR="00F608DF">
              <w:t>investigation</w:t>
            </w:r>
            <w:r w:rsidR="003162E8">
              <w:t xml:space="preserve">. </w:t>
            </w:r>
          </w:p>
          <w:p w14:paraId="43DFF0BC" w14:textId="012336E4" w:rsidR="003162E8" w:rsidRDefault="003162E8" w:rsidP="00050D02">
            <w:pPr>
              <w:pStyle w:val="ListParagraph"/>
              <w:jc w:val="both"/>
            </w:pPr>
            <w:r>
              <w:t>AND/OR</w:t>
            </w:r>
          </w:p>
          <w:p w14:paraId="63F33030" w14:textId="13DD15B1" w:rsidR="003162E8" w:rsidRDefault="003162E8" w:rsidP="00F608DF">
            <w:pPr>
              <w:pStyle w:val="ListParagraph"/>
              <w:numPr>
                <w:ilvl w:val="0"/>
                <w:numId w:val="11"/>
              </w:numPr>
              <w:jc w:val="both"/>
            </w:pPr>
            <w:r>
              <w:t xml:space="preserve">Medical or sexual behaviour history (primarily proven positive </w:t>
            </w:r>
            <w:r w:rsidR="00BB5539" w:rsidRPr="002F08A3">
              <w:rPr>
                <w:i/>
              </w:rPr>
              <w:t>N. Gonorrhoea</w:t>
            </w:r>
            <w:r w:rsidR="00BB5539">
              <w:t xml:space="preserve"> </w:t>
            </w:r>
            <w:r>
              <w:t xml:space="preserve">infection of recent sexual partner) that warrants investigation </w:t>
            </w:r>
            <w:r w:rsidRPr="002F08A3">
              <w:rPr>
                <w:i/>
              </w:rPr>
              <w:t>for N. Gonorrhoea</w:t>
            </w:r>
            <w:r>
              <w:t xml:space="preserve"> infection, due to significantly elevated risk of infection. </w:t>
            </w:r>
          </w:p>
          <w:p w14:paraId="15B1501D" w14:textId="7AEADBFE" w:rsidR="00567B1C" w:rsidRPr="00261146" w:rsidRDefault="003162E8" w:rsidP="00567B1C">
            <w:pPr>
              <w:pStyle w:val="ListParagraph"/>
              <w:ind w:left="1440"/>
              <w:jc w:val="both"/>
              <w:rPr>
                <w:b/>
              </w:rPr>
            </w:pPr>
            <w:r>
              <w:rPr>
                <w:b/>
              </w:rPr>
              <w:t>AND/</w:t>
            </w:r>
            <w:r w:rsidR="00567B1C" w:rsidRPr="00261146">
              <w:rPr>
                <w:b/>
              </w:rPr>
              <w:t>OR</w:t>
            </w:r>
          </w:p>
          <w:p w14:paraId="4E5B2168" w14:textId="19B3DA44" w:rsidR="00567B1C" w:rsidRDefault="00F608DF" w:rsidP="00567B1C">
            <w:pPr>
              <w:pStyle w:val="ListParagraph"/>
              <w:numPr>
                <w:ilvl w:val="0"/>
                <w:numId w:val="11"/>
              </w:numPr>
              <w:jc w:val="both"/>
            </w:pPr>
            <w:r>
              <w:t>Positive test for N Gonorrhoea by molecular testing (polymerase chain reaction) in the last two weeks and not yet treated with antibiotics.</w:t>
            </w:r>
          </w:p>
          <w:p w14:paraId="647C6BDF" w14:textId="77777777" w:rsidR="00306643" w:rsidRPr="00250420" w:rsidRDefault="00306643" w:rsidP="00567B1C"/>
        </w:tc>
      </w:tr>
      <w:tr w:rsidR="00306643" w:rsidRPr="00250420" w14:paraId="59030662" w14:textId="77777777" w:rsidTr="00306643">
        <w:trPr>
          <w:trHeight w:val="145"/>
        </w:trPr>
        <w:tc>
          <w:tcPr>
            <w:tcW w:w="2728" w:type="dxa"/>
          </w:tcPr>
          <w:p w14:paraId="72CE054F" w14:textId="77777777" w:rsidR="00306643" w:rsidRPr="00250420" w:rsidRDefault="00306643" w:rsidP="00AD6DE8">
            <w:pPr>
              <w:rPr>
                <w:rFonts w:cs="Times New Roman"/>
                <w:b/>
                <w:color w:val="000000"/>
              </w:rPr>
            </w:pPr>
            <w:r w:rsidRPr="00250420">
              <w:rPr>
                <w:rFonts w:cs="Times New Roman"/>
                <w:b/>
                <w:color w:val="000000"/>
              </w:rPr>
              <w:t xml:space="preserve">Sponsor </w:t>
            </w:r>
          </w:p>
        </w:tc>
        <w:tc>
          <w:tcPr>
            <w:tcW w:w="6545" w:type="dxa"/>
          </w:tcPr>
          <w:p w14:paraId="64AE8DAD" w14:textId="77777777" w:rsidR="00306643" w:rsidRPr="00250420" w:rsidRDefault="00306643" w:rsidP="00AD6DE8">
            <w:r w:rsidRPr="00250420">
              <w:t>Cumbria Partnership NHS Foundation Trust</w:t>
            </w:r>
          </w:p>
          <w:p w14:paraId="177E07EE" w14:textId="77777777" w:rsidR="00306643" w:rsidRPr="00250420" w:rsidRDefault="00306643" w:rsidP="00AD6DE8"/>
        </w:tc>
      </w:tr>
      <w:tr w:rsidR="00306643" w:rsidRPr="00250420" w14:paraId="11985893" w14:textId="77777777" w:rsidTr="00306643">
        <w:trPr>
          <w:trHeight w:val="145"/>
        </w:trPr>
        <w:tc>
          <w:tcPr>
            <w:tcW w:w="2728" w:type="dxa"/>
          </w:tcPr>
          <w:p w14:paraId="6418BE08" w14:textId="77777777" w:rsidR="00306643" w:rsidRPr="00250420" w:rsidRDefault="00306643" w:rsidP="00AD6DE8">
            <w:pPr>
              <w:rPr>
                <w:rFonts w:cs="Times New Roman"/>
                <w:b/>
                <w:color w:val="000000"/>
              </w:rPr>
            </w:pPr>
            <w:r w:rsidRPr="00250420">
              <w:rPr>
                <w:rFonts w:cs="Times New Roman"/>
                <w:b/>
                <w:color w:val="000000"/>
              </w:rPr>
              <w:t>Manufacturer &amp; research grant provider</w:t>
            </w:r>
          </w:p>
        </w:tc>
        <w:tc>
          <w:tcPr>
            <w:tcW w:w="6545" w:type="dxa"/>
          </w:tcPr>
          <w:p w14:paraId="243F3058" w14:textId="77777777" w:rsidR="00306643" w:rsidRPr="0079416D" w:rsidRDefault="00306643" w:rsidP="00AD6DE8">
            <w:r w:rsidRPr="0079416D">
              <w:t>Claire Hill</w:t>
            </w:r>
            <w:r>
              <w:t xml:space="preserve">, UK Sales Manager, </w:t>
            </w:r>
            <w:r w:rsidRPr="0079416D">
              <w:t>Medical Wire &amp; Equipment</w:t>
            </w:r>
            <w:r>
              <w:t xml:space="preserve"> (MWE)</w:t>
            </w:r>
          </w:p>
          <w:p w14:paraId="272E67FA" w14:textId="77777777" w:rsidR="00306643" w:rsidRPr="0079416D" w:rsidRDefault="00306643" w:rsidP="00AD6DE8">
            <w:proofErr w:type="spellStart"/>
            <w:r w:rsidRPr="0079416D">
              <w:t>Corsham</w:t>
            </w:r>
            <w:proofErr w:type="spellEnd"/>
            <w:r>
              <w:t xml:space="preserve">, </w:t>
            </w:r>
            <w:r w:rsidRPr="0079416D">
              <w:t>Wiltshire</w:t>
            </w:r>
            <w:r>
              <w:t xml:space="preserve">, </w:t>
            </w:r>
            <w:r w:rsidRPr="0079416D">
              <w:t>England</w:t>
            </w:r>
            <w:r>
              <w:t xml:space="preserve">, </w:t>
            </w:r>
            <w:r w:rsidRPr="0079416D">
              <w:t>SN13 9RT</w:t>
            </w:r>
          </w:p>
          <w:p w14:paraId="3A57AAA7" w14:textId="77777777" w:rsidR="00306643" w:rsidRDefault="00306643" w:rsidP="00AD6DE8">
            <w:r>
              <w:t xml:space="preserve">Tel. </w:t>
            </w:r>
            <w:r w:rsidRPr="0079416D">
              <w:t>+44 (0) 1225 810361</w:t>
            </w:r>
          </w:p>
          <w:p w14:paraId="503A916C" w14:textId="77777777" w:rsidR="00306643" w:rsidRDefault="00306643" w:rsidP="00AD6DE8">
            <w:pPr>
              <w:rPr>
                <w:rFonts w:eastAsia="Times New Roman"/>
              </w:rPr>
            </w:pPr>
            <w:r>
              <w:t xml:space="preserve">Tel. </w:t>
            </w:r>
            <w:r>
              <w:rPr>
                <w:rStyle w:val="apple-style-span"/>
                <w:rFonts w:eastAsia="Times New Roman"/>
              </w:rPr>
              <w:t>0789 4751278</w:t>
            </w:r>
          </w:p>
          <w:p w14:paraId="71E9C462" w14:textId="77777777" w:rsidR="00306643" w:rsidRDefault="00306643" w:rsidP="00AD6DE8"/>
          <w:p w14:paraId="301FCFE0" w14:textId="77777777" w:rsidR="00306643" w:rsidRDefault="00306643" w:rsidP="00AD6DE8">
            <w:r>
              <w:t xml:space="preserve">e-mail: </w:t>
            </w:r>
            <w:hyperlink r:id="rId13" w:history="1">
              <w:r w:rsidRPr="004242A4">
                <w:rPr>
                  <w:rStyle w:val="Hyperlink"/>
                </w:rPr>
                <w:t>chill@mwe.co.uk</w:t>
              </w:r>
            </w:hyperlink>
            <w:r>
              <w:t xml:space="preserve"> </w:t>
            </w:r>
          </w:p>
          <w:p w14:paraId="4F7689FC" w14:textId="77777777" w:rsidR="00306643" w:rsidRPr="00250420" w:rsidRDefault="00306643" w:rsidP="00AD6DE8">
            <w:r>
              <w:t xml:space="preserve"> </w:t>
            </w:r>
          </w:p>
        </w:tc>
      </w:tr>
      <w:tr w:rsidR="00306643" w:rsidRPr="00250420" w14:paraId="75474F99" w14:textId="77777777" w:rsidTr="00306643">
        <w:trPr>
          <w:trHeight w:val="145"/>
        </w:trPr>
        <w:tc>
          <w:tcPr>
            <w:tcW w:w="2728" w:type="dxa"/>
          </w:tcPr>
          <w:p w14:paraId="1C8AB295" w14:textId="77777777" w:rsidR="00306643" w:rsidRPr="00250420" w:rsidRDefault="00306643" w:rsidP="00AD6DE8">
            <w:pPr>
              <w:rPr>
                <w:rFonts w:cs="Times New Roman"/>
                <w:b/>
                <w:color w:val="000000"/>
              </w:rPr>
            </w:pPr>
            <w:r w:rsidRPr="00250420">
              <w:rPr>
                <w:rFonts w:cs="Times New Roman"/>
                <w:b/>
                <w:color w:val="000000"/>
              </w:rPr>
              <w:t>Chief Investigator</w:t>
            </w:r>
          </w:p>
        </w:tc>
        <w:tc>
          <w:tcPr>
            <w:tcW w:w="6545" w:type="dxa"/>
          </w:tcPr>
          <w:p w14:paraId="0FF1B3EE" w14:textId="77777777" w:rsidR="00306643" w:rsidRDefault="00306643" w:rsidP="00AD6DE8">
            <w:pPr>
              <w:rPr>
                <w:lang w:eastAsia="en-GB"/>
              </w:rPr>
            </w:pPr>
            <w:r w:rsidRPr="00250420">
              <w:t>Dr Matt Phillips</w:t>
            </w:r>
            <w:r>
              <w:t>,</w:t>
            </w:r>
            <w:r w:rsidRPr="00250420">
              <w:t xml:space="preserve"> </w:t>
            </w:r>
            <w:r>
              <w:rPr>
                <w:lang w:eastAsia="en-GB"/>
              </w:rPr>
              <w:t>Clinical Director, Sexual Health Services Cumbria</w:t>
            </w:r>
          </w:p>
          <w:p w14:paraId="469074F9" w14:textId="77777777" w:rsidR="00306643" w:rsidRDefault="00306643" w:rsidP="00AD6DE8">
            <w:pPr>
              <w:rPr>
                <w:lang w:eastAsia="en-GB"/>
              </w:rPr>
            </w:pPr>
            <w:r>
              <w:rPr>
                <w:lang w:eastAsia="en-GB"/>
              </w:rPr>
              <w:t>Cumbria Partnership Foundation Trust</w:t>
            </w:r>
          </w:p>
          <w:p w14:paraId="2EE4412F" w14:textId="77777777" w:rsidR="00306643" w:rsidRPr="00250420" w:rsidRDefault="00306643" w:rsidP="00AD6DE8">
            <w:pPr>
              <w:rPr>
                <w:lang w:eastAsia="en-GB"/>
              </w:rPr>
            </w:pPr>
            <w:r w:rsidRPr="00250420">
              <w:rPr>
                <w:lang w:eastAsia="en-GB"/>
              </w:rPr>
              <w:t>Tel</w:t>
            </w:r>
            <w:r>
              <w:rPr>
                <w:lang w:eastAsia="en-GB"/>
              </w:rPr>
              <w:t>.</w:t>
            </w:r>
            <w:r w:rsidRPr="00250420">
              <w:rPr>
                <w:lang w:eastAsia="en-GB"/>
              </w:rPr>
              <w:t xml:space="preserve"> </w:t>
            </w:r>
            <w:r>
              <w:rPr>
                <w:lang w:eastAsia="en-GB"/>
              </w:rPr>
              <w:t>07775518069</w:t>
            </w:r>
          </w:p>
          <w:p w14:paraId="05A581EB" w14:textId="77777777" w:rsidR="00306643" w:rsidRDefault="00306643" w:rsidP="00AD6DE8">
            <w:pPr>
              <w:rPr>
                <w:bCs/>
              </w:rPr>
            </w:pPr>
            <w:r w:rsidRPr="00250420">
              <w:rPr>
                <w:bCs/>
              </w:rPr>
              <w:t>e-mail:</w:t>
            </w:r>
            <w:r>
              <w:rPr>
                <w:bCs/>
              </w:rPr>
              <w:t xml:space="preserve"> </w:t>
            </w:r>
            <w:hyperlink r:id="rId14" w:history="1">
              <w:r w:rsidRPr="001A5675">
                <w:rPr>
                  <w:rStyle w:val="Hyperlink"/>
                  <w:bCs/>
                </w:rPr>
                <w:t>matt.phillips@cumbia.nhs.uk</w:t>
              </w:r>
            </w:hyperlink>
            <w:r>
              <w:rPr>
                <w:bCs/>
              </w:rPr>
              <w:t xml:space="preserve"> </w:t>
            </w:r>
          </w:p>
          <w:p w14:paraId="3975BFAE" w14:textId="77777777" w:rsidR="00306643" w:rsidRPr="00250420" w:rsidRDefault="00306643" w:rsidP="00AD6DE8"/>
        </w:tc>
      </w:tr>
      <w:tr w:rsidR="00306643" w:rsidRPr="00250420" w14:paraId="1B12E21B" w14:textId="77777777" w:rsidTr="00306643">
        <w:trPr>
          <w:trHeight w:val="145"/>
        </w:trPr>
        <w:tc>
          <w:tcPr>
            <w:tcW w:w="2728" w:type="dxa"/>
          </w:tcPr>
          <w:p w14:paraId="4BC5952C" w14:textId="77777777" w:rsidR="00306643" w:rsidRPr="00250420" w:rsidRDefault="00306643" w:rsidP="00AD6DE8">
            <w:pPr>
              <w:rPr>
                <w:rFonts w:cs="Times New Roman"/>
                <w:b/>
                <w:color w:val="000000"/>
              </w:rPr>
            </w:pPr>
            <w:r w:rsidRPr="00250420">
              <w:rPr>
                <w:rFonts w:cs="Times New Roman"/>
                <w:b/>
                <w:color w:val="000000"/>
              </w:rPr>
              <w:t>Co-investigators</w:t>
            </w:r>
          </w:p>
        </w:tc>
        <w:tc>
          <w:tcPr>
            <w:tcW w:w="6545" w:type="dxa"/>
          </w:tcPr>
          <w:p w14:paraId="75F884BC" w14:textId="77777777" w:rsidR="00306643" w:rsidRDefault="00306643" w:rsidP="00AD6DE8">
            <w:pPr>
              <w:rPr>
                <w:color w:val="000000"/>
              </w:rPr>
            </w:pPr>
            <w:r w:rsidRPr="00250420">
              <w:rPr>
                <w:color w:val="000000"/>
              </w:rPr>
              <w:t>Dr Leon Jonker P</w:t>
            </w:r>
            <w:r>
              <w:rPr>
                <w:color w:val="000000"/>
              </w:rPr>
              <w:t>hD, Science &amp; Innovation Manager</w:t>
            </w:r>
          </w:p>
          <w:p w14:paraId="5A0912A3" w14:textId="77777777" w:rsidR="00306643" w:rsidRDefault="00306643" w:rsidP="00AD6DE8">
            <w:pPr>
              <w:rPr>
                <w:rFonts w:eastAsiaTheme="minorEastAsia"/>
                <w:noProof/>
                <w:lang w:eastAsia="en-GB"/>
              </w:rPr>
            </w:pPr>
            <w:r>
              <w:t xml:space="preserve">Tel. 01228605975 </w:t>
            </w:r>
            <w:r w:rsidRPr="00250420">
              <w:t xml:space="preserve">or </w:t>
            </w:r>
            <w:r w:rsidRPr="00250420">
              <w:rPr>
                <w:rFonts w:eastAsiaTheme="minorEastAsia"/>
                <w:noProof/>
                <w:lang w:eastAsia="en-GB"/>
              </w:rPr>
              <w:t>07717225725</w:t>
            </w:r>
          </w:p>
          <w:p w14:paraId="291CD819" w14:textId="77777777" w:rsidR="00306643" w:rsidRPr="00E734FB" w:rsidRDefault="00306643" w:rsidP="00AD6DE8">
            <w:pPr>
              <w:rPr>
                <w:color w:val="000000"/>
              </w:rPr>
            </w:pPr>
            <w:r>
              <w:rPr>
                <w:rFonts w:eastAsiaTheme="minorEastAsia"/>
                <w:noProof/>
                <w:lang w:eastAsia="en-GB"/>
              </w:rPr>
              <w:t>e-mail:</w:t>
            </w:r>
            <w:r w:rsidRPr="00250420">
              <w:t xml:space="preserve"> </w:t>
            </w:r>
            <w:hyperlink r:id="rId15" w:history="1">
              <w:r w:rsidRPr="00250420">
                <w:rPr>
                  <w:rStyle w:val="Hyperlink"/>
                </w:rPr>
                <w:t>Leon.jonker@cumbria.nhs.uk</w:t>
              </w:r>
            </w:hyperlink>
            <w:r w:rsidRPr="00250420">
              <w:t xml:space="preserve"> </w:t>
            </w:r>
          </w:p>
          <w:p w14:paraId="529B0B9A" w14:textId="77777777" w:rsidR="00306643" w:rsidRPr="00250420" w:rsidRDefault="00306643" w:rsidP="00AD6DE8">
            <w:pPr>
              <w:rPr>
                <w:color w:val="000000"/>
              </w:rPr>
            </w:pPr>
          </w:p>
          <w:p w14:paraId="34C0EEA4" w14:textId="4916C01D" w:rsidR="00306643" w:rsidRDefault="00306643" w:rsidP="00AD6DE8">
            <w:pPr>
              <w:rPr>
                <w:color w:val="000000"/>
              </w:rPr>
            </w:pPr>
            <w:r w:rsidRPr="00250420">
              <w:rPr>
                <w:color w:val="000000"/>
              </w:rPr>
              <w:t xml:space="preserve">Ms </w:t>
            </w:r>
            <w:r>
              <w:rPr>
                <w:color w:val="000000"/>
              </w:rPr>
              <w:t xml:space="preserve">Sarah Thornthwaite, </w:t>
            </w:r>
            <w:r w:rsidR="009F7AAB">
              <w:rPr>
                <w:color w:val="000000"/>
              </w:rPr>
              <w:t>Clinical R</w:t>
            </w:r>
            <w:r>
              <w:rPr>
                <w:color w:val="000000"/>
              </w:rPr>
              <w:t xml:space="preserve">esearch </w:t>
            </w:r>
            <w:r w:rsidR="002E42D2">
              <w:rPr>
                <w:color w:val="000000"/>
              </w:rPr>
              <w:t xml:space="preserve"> </w:t>
            </w:r>
            <w:r w:rsidR="009F7AAB">
              <w:rPr>
                <w:color w:val="000000"/>
              </w:rPr>
              <w:t>P</w:t>
            </w:r>
            <w:r w:rsidR="002E42D2">
              <w:rPr>
                <w:color w:val="000000"/>
              </w:rPr>
              <w:t>ractitioner</w:t>
            </w:r>
          </w:p>
          <w:p w14:paraId="1ABCF5A4" w14:textId="380A5DA1" w:rsidR="00306643" w:rsidRDefault="00306643" w:rsidP="00AD6DE8">
            <w:pPr>
              <w:rPr>
                <w:color w:val="000000"/>
              </w:rPr>
            </w:pPr>
            <w:r>
              <w:rPr>
                <w:color w:val="000000"/>
              </w:rPr>
              <w:t xml:space="preserve">Tel. </w:t>
            </w:r>
            <w:r w:rsidRPr="00306643">
              <w:rPr>
                <w:lang w:eastAsia="en-GB"/>
              </w:rPr>
              <w:t>07747760492</w:t>
            </w:r>
          </w:p>
          <w:p w14:paraId="144804AB" w14:textId="77777777" w:rsidR="00306643" w:rsidRDefault="00306643" w:rsidP="00AD6DE8">
            <w:pPr>
              <w:rPr>
                <w:color w:val="000000"/>
              </w:rPr>
            </w:pPr>
            <w:r>
              <w:rPr>
                <w:color w:val="000000"/>
              </w:rPr>
              <w:t xml:space="preserve">e-mail: </w:t>
            </w:r>
            <w:hyperlink r:id="rId16" w:history="1">
              <w:r w:rsidRPr="00E53E4C">
                <w:rPr>
                  <w:rStyle w:val="Hyperlink"/>
                </w:rPr>
                <w:t>sarah.thornthwaite@cumbria.nhs.uk</w:t>
              </w:r>
            </w:hyperlink>
            <w:r>
              <w:rPr>
                <w:color w:val="000000"/>
              </w:rPr>
              <w:t xml:space="preserve"> </w:t>
            </w:r>
          </w:p>
          <w:p w14:paraId="3BFDC8F6" w14:textId="77777777" w:rsidR="00306643" w:rsidRDefault="00306643" w:rsidP="00AD6DE8">
            <w:pPr>
              <w:rPr>
                <w:color w:val="000000"/>
              </w:rPr>
            </w:pPr>
          </w:p>
          <w:p w14:paraId="02F8DF63" w14:textId="3C5C2837" w:rsidR="009F7AAB" w:rsidRDefault="009F7AAB" w:rsidP="009F7AAB">
            <w:pPr>
              <w:rPr>
                <w:color w:val="000000"/>
              </w:rPr>
            </w:pPr>
            <w:r w:rsidRPr="00250420">
              <w:rPr>
                <w:color w:val="000000"/>
              </w:rPr>
              <w:t xml:space="preserve">Ms </w:t>
            </w:r>
            <w:r>
              <w:rPr>
                <w:color w:val="000000"/>
              </w:rPr>
              <w:t>Helen Fairlamb, Clinical Research  Practitioner</w:t>
            </w:r>
          </w:p>
          <w:p w14:paraId="209E7D88" w14:textId="77777777" w:rsidR="009F7AAB" w:rsidRDefault="009F7AAB" w:rsidP="009F7AAB">
            <w:pPr>
              <w:rPr>
                <w:color w:val="000000"/>
              </w:rPr>
            </w:pPr>
            <w:r>
              <w:rPr>
                <w:color w:val="000000"/>
              </w:rPr>
              <w:t xml:space="preserve">Tel. </w:t>
            </w:r>
            <w:r w:rsidRPr="00306643">
              <w:rPr>
                <w:lang w:eastAsia="en-GB"/>
              </w:rPr>
              <w:t>07747760492</w:t>
            </w:r>
          </w:p>
          <w:p w14:paraId="49169903" w14:textId="7B429675" w:rsidR="009F7AAB" w:rsidRDefault="009F7AAB" w:rsidP="009F7AAB">
            <w:pPr>
              <w:rPr>
                <w:rStyle w:val="Hyperlink"/>
              </w:rPr>
            </w:pPr>
            <w:r>
              <w:rPr>
                <w:color w:val="000000"/>
              </w:rPr>
              <w:t xml:space="preserve">e-mail: </w:t>
            </w:r>
            <w:hyperlink r:id="rId17" w:history="1">
              <w:r w:rsidRPr="00E53E4C">
                <w:rPr>
                  <w:rStyle w:val="Hyperlink"/>
                </w:rPr>
                <w:t>sarah.thornthwaite@cumbria.nhs.uk</w:t>
              </w:r>
            </w:hyperlink>
          </w:p>
          <w:p w14:paraId="4493055C" w14:textId="77777777" w:rsidR="009F7AAB" w:rsidRDefault="009F7AAB" w:rsidP="009F7AAB">
            <w:pPr>
              <w:rPr>
                <w:color w:val="000000"/>
              </w:rPr>
            </w:pPr>
          </w:p>
          <w:p w14:paraId="0F636123" w14:textId="77777777" w:rsidR="00306643" w:rsidRPr="00250420" w:rsidRDefault="00306643" w:rsidP="00AD6DE8">
            <w:r w:rsidRPr="00250420">
              <w:t>Cumbria Partnership NHS Foundation Trust</w:t>
            </w:r>
          </w:p>
          <w:p w14:paraId="72922453" w14:textId="77777777" w:rsidR="00306643" w:rsidRPr="00250420" w:rsidRDefault="00306643" w:rsidP="00AD6DE8">
            <w:r w:rsidRPr="00250420">
              <w:t>R&amp;D Department, Carleton Clinic</w:t>
            </w:r>
          </w:p>
          <w:p w14:paraId="6B886F39" w14:textId="77777777" w:rsidR="00306643" w:rsidRPr="00250420" w:rsidRDefault="00306643" w:rsidP="00AD6DE8">
            <w:r w:rsidRPr="00250420">
              <w:t>Carlisle, CA1 3SX</w:t>
            </w:r>
          </w:p>
          <w:p w14:paraId="6C1FCD46" w14:textId="77777777" w:rsidR="00306643" w:rsidRPr="00250420" w:rsidRDefault="00306643" w:rsidP="00AD6DE8">
            <w:pPr>
              <w:rPr>
                <w:color w:val="000000"/>
              </w:rPr>
            </w:pPr>
          </w:p>
        </w:tc>
      </w:tr>
      <w:tr w:rsidR="00306643" w:rsidRPr="00250420" w14:paraId="7F6B56A6" w14:textId="77777777" w:rsidTr="00306643">
        <w:trPr>
          <w:trHeight w:val="145"/>
        </w:trPr>
        <w:tc>
          <w:tcPr>
            <w:tcW w:w="2728" w:type="dxa"/>
          </w:tcPr>
          <w:p w14:paraId="3E78DA09" w14:textId="688FE703" w:rsidR="00306643" w:rsidRPr="00250420" w:rsidRDefault="00306643" w:rsidP="00AD6DE8">
            <w:pPr>
              <w:rPr>
                <w:rFonts w:cs="Times New Roman"/>
                <w:b/>
                <w:color w:val="000000"/>
              </w:rPr>
            </w:pPr>
            <w:r w:rsidRPr="00250420">
              <w:rPr>
                <w:rFonts w:cs="Times New Roman"/>
                <w:b/>
                <w:color w:val="000000"/>
              </w:rPr>
              <w:lastRenderedPageBreak/>
              <w:t>Organisation where research will take place</w:t>
            </w:r>
          </w:p>
        </w:tc>
        <w:tc>
          <w:tcPr>
            <w:tcW w:w="6545" w:type="dxa"/>
          </w:tcPr>
          <w:p w14:paraId="3D5155E6" w14:textId="77777777" w:rsidR="00306643" w:rsidRPr="00250420" w:rsidRDefault="00306643" w:rsidP="00AD6DE8">
            <w:r w:rsidRPr="00250420">
              <w:t>Cumbria Partnership NHS Foundation Trust</w:t>
            </w:r>
          </w:p>
          <w:p w14:paraId="74592F18" w14:textId="77777777" w:rsidR="00306643" w:rsidRPr="00250420" w:rsidRDefault="00306643" w:rsidP="00AD6DE8">
            <w:r w:rsidRPr="00250420">
              <w:t>Sexual Health Clinics, c/o R&amp;D department</w:t>
            </w:r>
          </w:p>
          <w:p w14:paraId="1C70A40E" w14:textId="77777777" w:rsidR="00306643" w:rsidRPr="00250420" w:rsidRDefault="00306643" w:rsidP="00AD6DE8">
            <w:proofErr w:type="spellStart"/>
            <w:r w:rsidRPr="00250420">
              <w:t>Cumwhinton</w:t>
            </w:r>
            <w:proofErr w:type="spellEnd"/>
            <w:r w:rsidRPr="00250420">
              <w:t xml:space="preserve"> Drive, Carlisle CA1 3SX</w:t>
            </w:r>
          </w:p>
          <w:p w14:paraId="28527BFD" w14:textId="77777777" w:rsidR="00306643" w:rsidRPr="00250420" w:rsidRDefault="00306643" w:rsidP="00AD6DE8">
            <w:pPr>
              <w:rPr>
                <w:color w:val="000000"/>
              </w:rPr>
            </w:pPr>
          </w:p>
        </w:tc>
      </w:tr>
      <w:tr w:rsidR="00306643" w:rsidRPr="00250420" w14:paraId="52E32BF7" w14:textId="77777777" w:rsidTr="00306643">
        <w:trPr>
          <w:trHeight w:val="303"/>
        </w:trPr>
        <w:tc>
          <w:tcPr>
            <w:tcW w:w="2728" w:type="dxa"/>
          </w:tcPr>
          <w:p w14:paraId="53E811EB" w14:textId="77777777" w:rsidR="00306643" w:rsidRPr="00250420" w:rsidRDefault="00306643" w:rsidP="00AD6DE8">
            <w:pPr>
              <w:rPr>
                <w:rFonts w:cs="Times New Roman"/>
                <w:b/>
                <w:color w:val="000000"/>
              </w:rPr>
            </w:pPr>
            <w:r w:rsidRPr="00250420">
              <w:rPr>
                <w:rFonts w:cs="Times New Roman"/>
                <w:b/>
                <w:color w:val="000000"/>
              </w:rPr>
              <w:t>Planned timeline</w:t>
            </w:r>
          </w:p>
        </w:tc>
        <w:tc>
          <w:tcPr>
            <w:tcW w:w="6545" w:type="dxa"/>
          </w:tcPr>
          <w:p w14:paraId="090448B4" w14:textId="7897C403" w:rsidR="00306643" w:rsidRPr="00797076" w:rsidRDefault="00306643" w:rsidP="00AD6DE8">
            <w:r w:rsidRPr="00797076">
              <w:t xml:space="preserve">Recruitment start date (first patient, </w:t>
            </w:r>
            <w:r w:rsidR="00797076" w:rsidRPr="00797076">
              <w:t>single</w:t>
            </w:r>
            <w:r w:rsidRPr="00797076">
              <w:t xml:space="preserve"> visit): </w:t>
            </w:r>
            <w:r w:rsidR="00F608DF">
              <w:t xml:space="preserve">December </w:t>
            </w:r>
            <w:r w:rsidR="00797076" w:rsidRPr="00797076">
              <w:t>20</w:t>
            </w:r>
            <w:r w:rsidRPr="00797076">
              <w:t>18</w:t>
            </w:r>
          </w:p>
          <w:p w14:paraId="1FC95E40" w14:textId="77777777" w:rsidR="00306643" w:rsidRDefault="00306643" w:rsidP="00797076">
            <w:r w:rsidRPr="00797076">
              <w:t xml:space="preserve">Recruitment end date (last patient, </w:t>
            </w:r>
            <w:r w:rsidR="00797076" w:rsidRPr="00797076">
              <w:t>single</w:t>
            </w:r>
            <w:r w:rsidRPr="00797076">
              <w:t xml:space="preserve"> visit): </w:t>
            </w:r>
            <w:r w:rsidR="00797076" w:rsidRPr="00797076">
              <w:t>September 20</w:t>
            </w:r>
            <w:r w:rsidRPr="00797076">
              <w:t>19</w:t>
            </w:r>
          </w:p>
          <w:p w14:paraId="0465DD30" w14:textId="0B318DF4" w:rsidR="00797076" w:rsidRPr="00250420" w:rsidRDefault="00797076" w:rsidP="00797076">
            <w:r>
              <w:t>Study complete: November 2019</w:t>
            </w:r>
          </w:p>
        </w:tc>
      </w:tr>
      <w:tr w:rsidR="00306643" w:rsidRPr="00250420" w14:paraId="6A99CBF9" w14:textId="77777777" w:rsidTr="00306643">
        <w:trPr>
          <w:trHeight w:val="386"/>
        </w:trPr>
        <w:tc>
          <w:tcPr>
            <w:tcW w:w="2728" w:type="dxa"/>
          </w:tcPr>
          <w:p w14:paraId="701A7F0A" w14:textId="77777777" w:rsidR="00306643" w:rsidRPr="00250420" w:rsidRDefault="00306643" w:rsidP="00AD6DE8">
            <w:pPr>
              <w:rPr>
                <w:rFonts w:cs="Times New Roman"/>
                <w:b/>
                <w:color w:val="000000"/>
              </w:rPr>
            </w:pPr>
            <w:r w:rsidRPr="00250420">
              <w:rPr>
                <w:rFonts w:cs="Times New Roman"/>
                <w:b/>
                <w:color w:val="000000"/>
              </w:rPr>
              <w:t>Protocol version, date</w:t>
            </w:r>
          </w:p>
        </w:tc>
        <w:tc>
          <w:tcPr>
            <w:tcW w:w="6545" w:type="dxa"/>
          </w:tcPr>
          <w:p w14:paraId="43889A71" w14:textId="1FC24E5D" w:rsidR="00306643" w:rsidRPr="00E734FB" w:rsidRDefault="00306643" w:rsidP="00F608DF">
            <w:pPr>
              <w:rPr>
                <w:rFonts w:cs="Times New Roman"/>
                <w:color w:val="000000"/>
              </w:rPr>
            </w:pPr>
            <w:r w:rsidRPr="00E734FB">
              <w:t xml:space="preserve">Version </w:t>
            </w:r>
            <w:r w:rsidR="00F608DF">
              <w:t>2</w:t>
            </w:r>
            <w:r w:rsidRPr="00E734FB">
              <w:t xml:space="preserve">, </w:t>
            </w:r>
            <w:proofErr w:type="spellStart"/>
            <w:r w:rsidR="00DB0227">
              <w:t>dd</w:t>
            </w:r>
            <w:proofErr w:type="spellEnd"/>
            <w:r w:rsidR="00DB0227">
              <w:t xml:space="preserve"> </w:t>
            </w:r>
            <w:r w:rsidR="00F608DF">
              <w:t>1 March</w:t>
            </w:r>
            <w:r w:rsidR="00322635">
              <w:t xml:space="preserve"> </w:t>
            </w:r>
            <w:r w:rsidRPr="00E734FB">
              <w:t>201</w:t>
            </w:r>
            <w:r w:rsidR="00F608DF">
              <w:t>9</w:t>
            </w:r>
            <w:r w:rsidRPr="00E734FB">
              <w:t xml:space="preserve"> </w:t>
            </w:r>
          </w:p>
        </w:tc>
      </w:tr>
    </w:tbl>
    <w:p w14:paraId="20DAA9E0" w14:textId="77777777" w:rsidR="00242715" w:rsidRDefault="00242715"/>
    <w:p w14:paraId="7FB3B4B6" w14:textId="6B3EDE52" w:rsidR="00242715" w:rsidRDefault="00242715"/>
    <w:p w14:paraId="08EB1D1C" w14:textId="77777777" w:rsidR="004C4092" w:rsidRDefault="001E1426" w:rsidP="001636C3">
      <w:pPr>
        <w:pStyle w:val="SOPHeading1"/>
        <w:numPr>
          <w:ilvl w:val="0"/>
          <w:numId w:val="0"/>
        </w:numPr>
        <w:ind w:left="360" w:hanging="360"/>
      </w:pPr>
      <w:r>
        <w:br w:type="page"/>
      </w:r>
      <w:bookmarkStart w:id="1" w:name="_Toc522021103"/>
      <w:bookmarkStart w:id="2" w:name="_Toc526859230"/>
      <w:r w:rsidR="004C4092" w:rsidRPr="00111866">
        <w:lastRenderedPageBreak/>
        <w:t>Lay summary</w:t>
      </w:r>
      <w:bookmarkEnd w:id="1"/>
      <w:bookmarkEnd w:id="2"/>
    </w:p>
    <w:p w14:paraId="2802223B" w14:textId="3E75D4B1" w:rsidR="004C4092" w:rsidRDefault="004C4092" w:rsidP="004C4092">
      <w:pPr>
        <w:jc w:val="both"/>
      </w:pPr>
      <w:r>
        <w:t xml:space="preserve">The incidence of gonorrhoea is </w:t>
      </w:r>
      <w:r w:rsidR="0081477C">
        <w:t xml:space="preserve">potentially </w:t>
      </w:r>
      <w:r>
        <w:t xml:space="preserve">underestimated because of suboptimal </w:t>
      </w:r>
      <w:r w:rsidR="00737600">
        <w:t xml:space="preserve">processing of samples, </w:t>
      </w:r>
      <w:r>
        <w:t>diagnosis</w:t>
      </w:r>
      <w:r w:rsidR="00737600">
        <w:t xml:space="preserve"> methodology</w:t>
      </w:r>
      <w:r>
        <w:t>, case reporting and surveillance</w:t>
      </w:r>
      <w:r w:rsidR="00737600">
        <w:t>. U</w:t>
      </w:r>
      <w:r>
        <w:t>ndetected or inadequately treated Gonorrhoea can cause serious reproductive health consequences and poses a threat to public health due to the emerge</w:t>
      </w:r>
      <w:r w:rsidR="00737600">
        <w:t>nce</w:t>
      </w:r>
      <w:r>
        <w:t xml:space="preserve"> of drug</w:t>
      </w:r>
      <w:r w:rsidR="00737600">
        <w:t>-</w:t>
      </w:r>
      <w:r>
        <w:t>resistan</w:t>
      </w:r>
      <w:r w:rsidR="00737600">
        <w:t>t</w:t>
      </w:r>
      <w:r>
        <w:t xml:space="preserve"> strains</w:t>
      </w:r>
      <w:r w:rsidR="0081477C">
        <w:t>; t</w:t>
      </w:r>
      <w:r>
        <w:t>imely and accurate diagnosis is therefore essential. D</w:t>
      </w:r>
      <w:r w:rsidRPr="00E401AC">
        <w:t xml:space="preserve">espite </w:t>
      </w:r>
      <w:r>
        <w:t>high</w:t>
      </w:r>
      <w:r w:rsidRPr="00E401AC">
        <w:t xml:space="preserve"> specificity</w:t>
      </w:r>
      <w:r>
        <w:t xml:space="preserve"> tests available</w:t>
      </w:r>
      <w:r w:rsidRPr="002F08A3">
        <w:rPr>
          <w:i/>
        </w:rPr>
        <w:t xml:space="preserve">, N. </w:t>
      </w:r>
      <w:r w:rsidR="00737600" w:rsidRPr="002F08A3">
        <w:rPr>
          <w:i/>
        </w:rPr>
        <w:t>G</w:t>
      </w:r>
      <w:r w:rsidRPr="002F08A3">
        <w:rPr>
          <w:i/>
        </w:rPr>
        <w:t>onorrhoea</w:t>
      </w:r>
      <w:r w:rsidR="00CC644D" w:rsidRPr="002F08A3">
        <w:rPr>
          <w:i/>
        </w:rPr>
        <w:t>e</w:t>
      </w:r>
      <w:r w:rsidR="00CC644D">
        <w:t xml:space="preserve"> </w:t>
      </w:r>
      <w:r w:rsidR="00737600">
        <w:t xml:space="preserve">bacteria are </w:t>
      </w:r>
      <w:r>
        <w:t xml:space="preserve">technically difficult to preserve and recover from clinical specimens. Any delay in processing, transport and incubation of direct culture plates can significantly reduce the sensitivity of the test, resulting in false negative results and non-treatment. Novel swab transport systems have become increasingly </w:t>
      </w:r>
      <w:r w:rsidR="0081477C">
        <w:t xml:space="preserve">important </w:t>
      </w:r>
      <w:r>
        <w:t xml:space="preserve">due their low cost, ease of use and the ability to maintain viability for aerobic, anaerobic and fastidious microorganisms – such as </w:t>
      </w:r>
      <w:r w:rsidRPr="0066731C">
        <w:rPr>
          <w:i/>
        </w:rPr>
        <w:t>N. gonorrhoea</w:t>
      </w:r>
      <w:r w:rsidR="00CC644D" w:rsidRPr="0066731C">
        <w:rPr>
          <w:i/>
        </w:rPr>
        <w:t>e</w:t>
      </w:r>
      <w:r>
        <w:t xml:space="preserve"> – over extended times. </w:t>
      </w:r>
      <w:r w:rsidR="00737600">
        <w:t>This may have benefits in clinic settings across the UK</w:t>
      </w:r>
      <w:r w:rsidR="0081477C">
        <w:t>, particularly in rural settings where transport times to laboratories may be longer</w:t>
      </w:r>
      <w:r w:rsidR="00737600">
        <w:t>.</w:t>
      </w:r>
      <w:r w:rsidR="0081477C">
        <w:t xml:space="preserve"> </w:t>
      </w:r>
      <w:r w:rsidRPr="00EF22AE">
        <w:t xml:space="preserve">This study aims to assess </w:t>
      </w:r>
      <w:r>
        <w:t xml:space="preserve">the </w:t>
      </w:r>
      <w:r w:rsidR="00737600">
        <w:t>performance</w:t>
      </w:r>
      <w:r>
        <w:t xml:space="preserve"> of a novel swab transport system – </w:t>
      </w:r>
      <w:r w:rsidR="0081477C">
        <w:t xml:space="preserve">Sigma VCM </w:t>
      </w:r>
      <w:r w:rsidR="00737600">
        <w:t>(</w:t>
      </w:r>
      <w:r w:rsidR="0081477C">
        <w:t xml:space="preserve">product code MW911S, </w:t>
      </w:r>
      <w:r w:rsidR="00737600">
        <w:t xml:space="preserve">marketed by </w:t>
      </w:r>
      <w:r w:rsidR="0081477C">
        <w:t xml:space="preserve">the company </w:t>
      </w:r>
      <w:r w:rsidR="00737600">
        <w:t>MWE)</w:t>
      </w:r>
      <w:r>
        <w:t xml:space="preserve"> – compared to </w:t>
      </w:r>
      <w:r w:rsidR="0081477C">
        <w:t xml:space="preserve">the </w:t>
      </w:r>
      <w:r>
        <w:t>current method</w:t>
      </w:r>
      <w:r w:rsidR="0081477C">
        <w:t xml:space="preserve"> of plating onto a solid growth medium</w:t>
      </w:r>
      <w:r>
        <w:t xml:space="preserve"> to </w:t>
      </w:r>
      <w:r w:rsidR="00737600">
        <w:t xml:space="preserve">prepare, transport and </w:t>
      </w:r>
      <w:r>
        <w:t>detect Neisseria Gonorrhoea in sexual health clinics and to assess the potential cost-effectiveness and benefits in terms of storage, transport and incubation time.</w:t>
      </w:r>
      <w:r w:rsidR="00737600">
        <w:t xml:space="preserve"> </w:t>
      </w:r>
    </w:p>
    <w:p w14:paraId="21BAF383" w14:textId="77777777" w:rsidR="001636C3" w:rsidRDefault="001636C3" w:rsidP="004C4092">
      <w:bookmarkStart w:id="3" w:name="_Toc415848881"/>
    </w:p>
    <w:p w14:paraId="1C1CA030" w14:textId="77777777" w:rsidR="001636C3" w:rsidRDefault="001636C3" w:rsidP="004C4092"/>
    <w:p w14:paraId="113A22BD" w14:textId="77777777" w:rsidR="001636C3" w:rsidRDefault="001636C3" w:rsidP="004C4092"/>
    <w:p w14:paraId="7E536334" w14:textId="77777777" w:rsidR="001636C3" w:rsidRDefault="001636C3" w:rsidP="004C4092"/>
    <w:p w14:paraId="6011CB15" w14:textId="77777777" w:rsidR="001636C3" w:rsidRDefault="001636C3" w:rsidP="004C4092"/>
    <w:p w14:paraId="25A8D4F3" w14:textId="77777777" w:rsidR="001636C3" w:rsidRDefault="001636C3" w:rsidP="004C4092"/>
    <w:p w14:paraId="58FE2C77" w14:textId="77777777" w:rsidR="001636C3" w:rsidRDefault="001636C3" w:rsidP="004C4092"/>
    <w:p w14:paraId="29FCC84B" w14:textId="77777777" w:rsidR="001636C3" w:rsidRDefault="001636C3" w:rsidP="004C4092"/>
    <w:p w14:paraId="619CB0C6" w14:textId="77777777" w:rsidR="001636C3" w:rsidRDefault="001636C3" w:rsidP="004C4092"/>
    <w:p w14:paraId="5336795D" w14:textId="77777777" w:rsidR="001636C3" w:rsidRDefault="001636C3" w:rsidP="004C4092"/>
    <w:p w14:paraId="6BDAD207" w14:textId="77777777" w:rsidR="001636C3" w:rsidRDefault="001636C3" w:rsidP="004C4092"/>
    <w:p w14:paraId="44B8504D" w14:textId="77777777" w:rsidR="001636C3" w:rsidRDefault="001636C3" w:rsidP="004C4092"/>
    <w:p w14:paraId="6DED7A41" w14:textId="77777777" w:rsidR="001636C3" w:rsidRDefault="001636C3" w:rsidP="004C4092"/>
    <w:p w14:paraId="4A77F91D" w14:textId="77777777" w:rsidR="001636C3" w:rsidRDefault="001636C3" w:rsidP="004C4092"/>
    <w:p w14:paraId="779C9DC8" w14:textId="77777777" w:rsidR="001636C3" w:rsidRDefault="001636C3" w:rsidP="004C4092"/>
    <w:sdt>
      <w:sdtPr>
        <w:rPr>
          <w:rFonts w:asciiTheme="minorHAnsi" w:eastAsiaTheme="minorHAnsi" w:hAnsiTheme="minorHAnsi" w:cs="Arial"/>
          <w:b w:val="0"/>
          <w:bCs w:val="0"/>
          <w:caps w:val="0"/>
          <w:sz w:val="22"/>
          <w:szCs w:val="22"/>
          <w:lang w:val="en-GB"/>
        </w:rPr>
        <w:id w:val="277158440"/>
        <w:docPartObj>
          <w:docPartGallery w:val="Table of Contents"/>
          <w:docPartUnique/>
        </w:docPartObj>
      </w:sdtPr>
      <w:sdtEndPr>
        <w:rPr>
          <w:noProof/>
        </w:rPr>
      </w:sdtEndPr>
      <w:sdtContent>
        <w:p w14:paraId="5331E68B" w14:textId="6DEBC073" w:rsidR="002718AA" w:rsidRDefault="002718AA">
          <w:pPr>
            <w:pStyle w:val="TOCHeading"/>
          </w:pPr>
          <w:r>
            <w:t>Contents</w:t>
          </w:r>
        </w:p>
        <w:p w14:paraId="08FF9D29" w14:textId="77777777" w:rsidR="003F4D05" w:rsidRDefault="002718AA">
          <w:pPr>
            <w:pStyle w:val="TOC1"/>
            <w:rPr>
              <w:rFonts w:eastAsiaTheme="minorEastAsia" w:cstheme="minorBidi"/>
              <w:noProof/>
              <w:lang w:eastAsia="en-GB"/>
            </w:rPr>
          </w:pPr>
          <w:r>
            <w:fldChar w:fldCharType="begin"/>
          </w:r>
          <w:r>
            <w:instrText xml:space="preserve"> TOC \o "1-3" \h \z \u </w:instrText>
          </w:r>
          <w:r>
            <w:fldChar w:fldCharType="separate"/>
          </w:r>
          <w:hyperlink w:anchor="_Toc526859230" w:history="1">
            <w:r w:rsidR="003F4D05" w:rsidRPr="00A73C20">
              <w:rPr>
                <w:rStyle w:val="Hyperlink"/>
                <w:noProof/>
              </w:rPr>
              <w:t>Lay summary</w:t>
            </w:r>
            <w:r w:rsidR="003F4D05">
              <w:rPr>
                <w:noProof/>
                <w:webHidden/>
              </w:rPr>
              <w:tab/>
            </w:r>
            <w:r w:rsidR="003F4D05">
              <w:rPr>
                <w:noProof/>
                <w:webHidden/>
              </w:rPr>
              <w:fldChar w:fldCharType="begin"/>
            </w:r>
            <w:r w:rsidR="003F4D05">
              <w:rPr>
                <w:noProof/>
                <w:webHidden/>
              </w:rPr>
              <w:instrText xml:space="preserve"> PAGEREF _Toc526859230 \h </w:instrText>
            </w:r>
            <w:r w:rsidR="003F4D05">
              <w:rPr>
                <w:noProof/>
                <w:webHidden/>
              </w:rPr>
            </w:r>
            <w:r w:rsidR="003F4D05">
              <w:rPr>
                <w:noProof/>
                <w:webHidden/>
              </w:rPr>
              <w:fldChar w:fldCharType="separate"/>
            </w:r>
            <w:r w:rsidR="003F4D05">
              <w:rPr>
                <w:noProof/>
                <w:webHidden/>
              </w:rPr>
              <w:t>4</w:t>
            </w:r>
            <w:r w:rsidR="003F4D05">
              <w:rPr>
                <w:noProof/>
                <w:webHidden/>
              </w:rPr>
              <w:fldChar w:fldCharType="end"/>
            </w:r>
          </w:hyperlink>
        </w:p>
        <w:p w14:paraId="513CF24E" w14:textId="77777777" w:rsidR="003F4D05" w:rsidRDefault="00050D02">
          <w:pPr>
            <w:pStyle w:val="TOC1"/>
            <w:rPr>
              <w:rFonts w:eastAsiaTheme="minorEastAsia" w:cstheme="minorBidi"/>
              <w:noProof/>
              <w:lang w:eastAsia="en-GB"/>
            </w:rPr>
          </w:pPr>
          <w:hyperlink w:anchor="_Toc526859231" w:history="1">
            <w:r w:rsidR="003F4D05" w:rsidRPr="00A73C20">
              <w:rPr>
                <w:rStyle w:val="Hyperlink"/>
                <w:noProof/>
              </w:rPr>
              <w:t>List of abbreviations and acronyms</w:t>
            </w:r>
            <w:r w:rsidR="003F4D05">
              <w:rPr>
                <w:noProof/>
                <w:webHidden/>
              </w:rPr>
              <w:tab/>
            </w:r>
            <w:r w:rsidR="003F4D05">
              <w:rPr>
                <w:noProof/>
                <w:webHidden/>
              </w:rPr>
              <w:fldChar w:fldCharType="begin"/>
            </w:r>
            <w:r w:rsidR="003F4D05">
              <w:rPr>
                <w:noProof/>
                <w:webHidden/>
              </w:rPr>
              <w:instrText xml:space="preserve"> PAGEREF _Toc526859231 \h </w:instrText>
            </w:r>
            <w:r w:rsidR="003F4D05">
              <w:rPr>
                <w:noProof/>
                <w:webHidden/>
              </w:rPr>
            </w:r>
            <w:r w:rsidR="003F4D05">
              <w:rPr>
                <w:noProof/>
                <w:webHidden/>
              </w:rPr>
              <w:fldChar w:fldCharType="separate"/>
            </w:r>
            <w:r w:rsidR="003F4D05">
              <w:rPr>
                <w:noProof/>
                <w:webHidden/>
              </w:rPr>
              <w:t>7</w:t>
            </w:r>
            <w:r w:rsidR="003F4D05">
              <w:rPr>
                <w:noProof/>
                <w:webHidden/>
              </w:rPr>
              <w:fldChar w:fldCharType="end"/>
            </w:r>
          </w:hyperlink>
        </w:p>
        <w:p w14:paraId="2A286DF5" w14:textId="77777777" w:rsidR="003F4D05" w:rsidRDefault="00050D02">
          <w:pPr>
            <w:pStyle w:val="TOC1"/>
            <w:tabs>
              <w:tab w:val="left" w:pos="440"/>
            </w:tabs>
            <w:rPr>
              <w:rFonts w:eastAsiaTheme="minorEastAsia" w:cstheme="minorBidi"/>
              <w:noProof/>
              <w:lang w:eastAsia="en-GB"/>
            </w:rPr>
          </w:pPr>
          <w:hyperlink w:anchor="_Toc526859232" w:history="1">
            <w:r w:rsidR="003F4D05" w:rsidRPr="00A73C20">
              <w:rPr>
                <w:rStyle w:val="Hyperlink"/>
                <w:noProof/>
              </w:rPr>
              <w:t>1.</w:t>
            </w:r>
            <w:r w:rsidR="003F4D05">
              <w:rPr>
                <w:rFonts w:eastAsiaTheme="minorEastAsia" w:cstheme="minorBidi"/>
                <w:noProof/>
                <w:lang w:eastAsia="en-GB"/>
              </w:rPr>
              <w:tab/>
            </w:r>
            <w:r w:rsidR="003F4D05" w:rsidRPr="00A73C20">
              <w:rPr>
                <w:rStyle w:val="Hyperlink"/>
                <w:noProof/>
              </w:rPr>
              <w:t>Introduction</w:t>
            </w:r>
            <w:r w:rsidR="003F4D05">
              <w:rPr>
                <w:noProof/>
                <w:webHidden/>
              </w:rPr>
              <w:tab/>
            </w:r>
            <w:r w:rsidR="003F4D05">
              <w:rPr>
                <w:noProof/>
                <w:webHidden/>
              </w:rPr>
              <w:fldChar w:fldCharType="begin"/>
            </w:r>
            <w:r w:rsidR="003F4D05">
              <w:rPr>
                <w:noProof/>
                <w:webHidden/>
              </w:rPr>
              <w:instrText xml:space="preserve"> PAGEREF _Toc526859232 \h </w:instrText>
            </w:r>
            <w:r w:rsidR="003F4D05">
              <w:rPr>
                <w:noProof/>
                <w:webHidden/>
              </w:rPr>
            </w:r>
            <w:r w:rsidR="003F4D05">
              <w:rPr>
                <w:noProof/>
                <w:webHidden/>
              </w:rPr>
              <w:fldChar w:fldCharType="separate"/>
            </w:r>
            <w:r w:rsidR="003F4D05">
              <w:rPr>
                <w:noProof/>
                <w:webHidden/>
              </w:rPr>
              <w:t>7</w:t>
            </w:r>
            <w:r w:rsidR="003F4D05">
              <w:rPr>
                <w:noProof/>
                <w:webHidden/>
              </w:rPr>
              <w:fldChar w:fldCharType="end"/>
            </w:r>
          </w:hyperlink>
        </w:p>
        <w:p w14:paraId="6C0F1EC0" w14:textId="77777777" w:rsidR="003F4D05" w:rsidRDefault="00050D02">
          <w:pPr>
            <w:pStyle w:val="TOC1"/>
            <w:tabs>
              <w:tab w:val="left" w:pos="440"/>
            </w:tabs>
            <w:rPr>
              <w:rFonts w:eastAsiaTheme="minorEastAsia" w:cstheme="minorBidi"/>
              <w:noProof/>
              <w:lang w:eastAsia="en-GB"/>
            </w:rPr>
          </w:pPr>
          <w:hyperlink w:anchor="_Toc526859233" w:history="1">
            <w:r w:rsidR="003F4D05" w:rsidRPr="00A73C20">
              <w:rPr>
                <w:rStyle w:val="Hyperlink"/>
                <w:noProof/>
              </w:rPr>
              <w:t>2.</w:t>
            </w:r>
            <w:r w:rsidR="003F4D05">
              <w:rPr>
                <w:rFonts w:eastAsiaTheme="minorEastAsia" w:cstheme="minorBidi"/>
                <w:noProof/>
                <w:lang w:eastAsia="en-GB"/>
              </w:rPr>
              <w:tab/>
            </w:r>
            <w:r w:rsidR="003F4D05" w:rsidRPr="00A73C20">
              <w:rPr>
                <w:rStyle w:val="Hyperlink"/>
                <w:noProof/>
              </w:rPr>
              <w:t>Investigational device</w:t>
            </w:r>
            <w:r w:rsidR="003F4D05">
              <w:rPr>
                <w:noProof/>
                <w:webHidden/>
              </w:rPr>
              <w:tab/>
            </w:r>
            <w:r w:rsidR="003F4D05">
              <w:rPr>
                <w:noProof/>
                <w:webHidden/>
              </w:rPr>
              <w:fldChar w:fldCharType="begin"/>
            </w:r>
            <w:r w:rsidR="003F4D05">
              <w:rPr>
                <w:noProof/>
                <w:webHidden/>
              </w:rPr>
              <w:instrText xml:space="preserve"> PAGEREF _Toc526859233 \h </w:instrText>
            </w:r>
            <w:r w:rsidR="003F4D05">
              <w:rPr>
                <w:noProof/>
                <w:webHidden/>
              </w:rPr>
            </w:r>
            <w:r w:rsidR="003F4D05">
              <w:rPr>
                <w:noProof/>
                <w:webHidden/>
              </w:rPr>
              <w:fldChar w:fldCharType="separate"/>
            </w:r>
            <w:r w:rsidR="003F4D05">
              <w:rPr>
                <w:noProof/>
                <w:webHidden/>
              </w:rPr>
              <w:t>8</w:t>
            </w:r>
            <w:r w:rsidR="003F4D05">
              <w:rPr>
                <w:noProof/>
                <w:webHidden/>
              </w:rPr>
              <w:fldChar w:fldCharType="end"/>
            </w:r>
          </w:hyperlink>
        </w:p>
        <w:p w14:paraId="1B1BA849" w14:textId="77777777" w:rsidR="003F4D05" w:rsidRDefault="00050D02">
          <w:pPr>
            <w:pStyle w:val="TOC1"/>
            <w:tabs>
              <w:tab w:val="left" w:pos="660"/>
            </w:tabs>
            <w:rPr>
              <w:rFonts w:eastAsiaTheme="minorEastAsia" w:cstheme="minorBidi"/>
              <w:noProof/>
              <w:lang w:eastAsia="en-GB"/>
            </w:rPr>
          </w:pPr>
          <w:hyperlink w:anchor="_Toc526859234" w:history="1">
            <w:r w:rsidR="003F4D05" w:rsidRPr="00A73C20">
              <w:rPr>
                <w:rStyle w:val="Hyperlink"/>
                <w:rFonts w:cs="Times New Roman"/>
                <w:noProof/>
              </w:rPr>
              <w:t>2.1</w:t>
            </w:r>
            <w:r w:rsidR="003F4D05">
              <w:rPr>
                <w:rFonts w:eastAsiaTheme="minorEastAsia" w:cstheme="minorBidi"/>
                <w:noProof/>
                <w:lang w:eastAsia="en-GB"/>
              </w:rPr>
              <w:tab/>
            </w:r>
            <w:r w:rsidR="003F4D05" w:rsidRPr="00A73C20">
              <w:rPr>
                <w:rStyle w:val="Hyperlink"/>
                <w:noProof/>
              </w:rPr>
              <w:t>Medical Device management</w:t>
            </w:r>
            <w:r w:rsidR="003F4D05">
              <w:rPr>
                <w:noProof/>
                <w:webHidden/>
              </w:rPr>
              <w:tab/>
            </w:r>
            <w:r w:rsidR="003F4D05">
              <w:rPr>
                <w:noProof/>
                <w:webHidden/>
              </w:rPr>
              <w:fldChar w:fldCharType="begin"/>
            </w:r>
            <w:r w:rsidR="003F4D05">
              <w:rPr>
                <w:noProof/>
                <w:webHidden/>
              </w:rPr>
              <w:instrText xml:space="preserve"> PAGEREF _Toc526859234 \h </w:instrText>
            </w:r>
            <w:r w:rsidR="003F4D05">
              <w:rPr>
                <w:noProof/>
                <w:webHidden/>
              </w:rPr>
            </w:r>
            <w:r w:rsidR="003F4D05">
              <w:rPr>
                <w:noProof/>
                <w:webHidden/>
              </w:rPr>
              <w:fldChar w:fldCharType="separate"/>
            </w:r>
            <w:r w:rsidR="003F4D05">
              <w:rPr>
                <w:noProof/>
                <w:webHidden/>
              </w:rPr>
              <w:t>9</w:t>
            </w:r>
            <w:r w:rsidR="003F4D05">
              <w:rPr>
                <w:noProof/>
                <w:webHidden/>
              </w:rPr>
              <w:fldChar w:fldCharType="end"/>
            </w:r>
          </w:hyperlink>
        </w:p>
        <w:p w14:paraId="0F13A7CD" w14:textId="77777777" w:rsidR="003F4D05" w:rsidRDefault="00050D02">
          <w:pPr>
            <w:pStyle w:val="TOC1"/>
            <w:tabs>
              <w:tab w:val="left" w:pos="440"/>
            </w:tabs>
            <w:rPr>
              <w:rFonts w:eastAsiaTheme="minorEastAsia" w:cstheme="minorBidi"/>
              <w:noProof/>
              <w:lang w:eastAsia="en-GB"/>
            </w:rPr>
          </w:pPr>
          <w:hyperlink w:anchor="_Toc526859235" w:history="1">
            <w:r w:rsidR="003F4D05" w:rsidRPr="00A73C20">
              <w:rPr>
                <w:rStyle w:val="Hyperlink"/>
                <w:noProof/>
              </w:rPr>
              <w:t>3.</w:t>
            </w:r>
            <w:r w:rsidR="003F4D05">
              <w:rPr>
                <w:rFonts w:eastAsiaTheme="minorEastAsia" w:cstheme="minorBidi"/>
                <w:noProof/>
                <w:lang w:eastAsia="en-GB"/>
              </w:rPr>
              <w:tab/>
            </w:r>
            <w:r w:rsidR="003F4D05" w:rsidRPr="00A73C20">
              <w:rPr>
                <w:rStyle w:val="Hyperlink"/>
                <w:noProof/>
              </w:rPr>
              <w:t>Study hypothesis</w:t>
            </w:r>
            <w:r w:rsidR="003F4D05">
              <w:rPr>
                <w:noProof/>
                <w:webHidden/>
              </w:rPr>
              <w:tab/>
            </w:r>
            <w:r w:rsidR="003F4D05">
              <w:rPr>
                <w:noProof/>
                <w:webHidden/>
              </w:rPr>
              <w:fldChar w:fldCharType="begin"/>
            </w:r>
            <w:r w:rsidR="003F4D05">
              <w:rPr>
                <w:noProof/>
                <w:webHidden/>
              </w:rPr>
              <w:instrText xml:space="preserve"> PAGEREF _Toc526859235 \h </w:instrText>
            </w:r>
            <w:r w:rsidR="003F4D05">
              <w:rPr>
                <w:noProof/>
                <w:webHidden/>
              </w:rPr>
            </w:r>
            <w:r w:rsidR="003F4D05">
              <w:rPr>
                <w:noProof/>
                <w:webHidden/>
              </w:rPr>
              <w:fldChar w:fldCharType="separate"/>
            </w:r>
            <w:r w:rsidR="003F4D05">
              <w:rPr>
                <w:noProof/>
                <w:webHidden/>
              </w:rPr>
              <w:t>9</w:t>
            </w:r>
            <w:r w:rsidR="003F4D05">
              <w:rPr>
                <w:noProof/>
                <w:webHidden/>
              </w:rPr>
              <w:fldChar w:fldCharType="end"/>
            </w:r>
          </w:hyperlink>
        </w:p>
        <w:p w14:paraId="00192E8E" w14:textId="77777777" w:rsidR="003F4D05" w:rsidRDefault="00050D02">
          <w:pPr>
            <w:pStyle w:val="TOC1"/>
            <w:tabs>
              <w:tab w:val="left" w:pos="660"/>
            </w:tabs>
            <w:rPr>
              <w:rFonts w:eastAsiaTheme="minorEastAsia" w:cstheme="minorBidi"/>
              <w:noProof/>
              <w:lang w:eastAsia="en-GB"/>
            </w:rPr>
          </w:pPr>
          <w:hyperlink w:anchor="_Toc526859236" w:history="1">
            <w:r w:rsidR="003F4D05" w:rsidRPr="00A73C20">
              <w:rPr>
                <w:rStyle w:val="Hyperlink"/>
                <w:rFonts w:cs="Times New Roman"/>
                <w:noProof/>
              </w:rPr>
              <w:t>3.1</w:t>
            </w:r>
            <w:r w:rsidR="003F4D05">
              <w:rPr>
                <w:rFonts w:eastAsiaTheme="minorEastAsia" w:cstheme="minorBidi"/>
                <w:noProof/>
                <w:lang w:eastAsia="en-GB"/>
              </w:rPr>
              <w:tab/>
            </w:r>
            <w:r w:rsidR="003F4D05" w:rsidRPr="00A73C20">
              <w:rPr>
                <w:rStyle w:val="Hyperlink"/>
                <w:noProof/>
              </w:rPr>
              <w:t>Primary objective</w:t>
            </w:r>
            <w:r w:rsidR="003F4D05">
              <w:rPr>
                <w:noProof/>
                <w:webHidden/>
              </w:rPr>
              <w:tab/>
            </w:r>
            <w:r w:rsidR="003F4D05">
              <w:rPr>
                <w:noProof/>
                <w:webHidden/>
              </w:rPr>
              <w:fldChar w:fldCharType="begin"/>
            </w:r>
            <w:r w:rsidR="003F4D05">
              <w:rPr>
                <w:noProof/>
                <w:webHidden/>
              </w:rPr>
              <w:instrText xml:space="preserve"> PAGEREF _Toc526859236 \h </w:instrText>
            </w:r>
            <w:r w:rsidR="003F4D05">
              <w:rPr>
                <w:noProof/>
                <w:webHidden/>
              </w:rPr>
            </w:r>
            <w:r w:rsidR="003F4D05">
              <w:rPr>
                <w:noProof/>
                <w:webHidden/>
              </w:rPr>
              <w:fldChar w:fldCharType="separate"/>
            </w:r>
            <w:r w:rsidR="003F4D05">
              <w:rPr>
                <w:noProof/>
                <w:webHidden/>
              </w:rPr>
              <w:t>10</w:t>
            </w:r>
            <w:r w:rsidR="003F4D05">
              <w:rPr>
                <w:noProof/>
                <w:webHidden/>
              </w:rPr>
              <w:fldChar w:fldCharType="end"/>
            </w:r>
          </w:hyperlink>
        </w:p>
        <w:p w14:paraId="611BB136" w14:textId="77777777" w:rsidR="003F4D05" w:rsidRDefault="00050D02">
          <w:pPr>
            <w:pStyle w:val="TOC1"/>
            <w:tabs>
              <w:tab w:val="left" w:pos="660"/>
            </w:tabs>
            <w:rPr>
              <w:rFonts w:eastAsiaTheme="minorEastAsia" w:cstheme="minorBidi"/>
              <w:noProof/>
              <w:lang w:eastAsia="en-GB"/>
            </w:rPr>
          </w:pPr>
          <w:hyperlink w:anchor="_Toc526859237" w:history="1">
            <w:r w:rsidR="003F4D05" w:rsidRPr="00A73C20">
              <w:rPr>
                <w:rStyle w:val="Hyperlink"/>
                <w:rFonts w:cs="Times New Roman"/>
                <w:noProof/>
              </w:rPr>
              <w:t>3.2</w:t>
            </w:r>
            <w:r w:rsidR="003F4D05">
              <w:rPr>
                <w:rFonts w:eastAsiaTheme="minorEastAsia" w:cstheme="minorBidi"/>
                <w:noProof/>
                <w:lang w:eastAsia="en-GB"/>
              </w:rPr>
              <w:tab/>
            </w:r>
            <w:r w:rsidR="003F4D05" w:rsidRPr="00A73C20">
              <w:rPr>
                <w:rStyle w:val="Hyperlink"/>
                <w:noProof/>
              </w:rPr>
              <w:t>Secondary objective</w:t>
            </w:r>
            <w:r w:rsidR="003F4D05">
              <w:rPr>
                <w:noProof/>
                <w:webHidden/>
              </w:rPr>
              <w:tab/>
            </w:r>
            <w:r w:rsidR="003F4D05">
              <w:rPr>
                <w:noProof/>
                <w:webHidden/>
              </w:rPr>
              <w:fldChar w:fldCharType="begin"/>
            </w:r>
            <w:r w:rsidR="003F4D05">
              <w:rPr>
                <w:noProof/>
                <w:webHidden/>
              </w:rPr>
              <w:instrText xml:space="preserve"> PAGEREF _Toc526859237 \h </w:instrText>
            </w:r>
            <w:r w:rsidR="003F4D05">
              <w:rPr>
                <w:noProof/>
                <w:webHidden/>
              </w:rPr>
            </w:r>
            <w:r w:rsidR="003F4D05">
              <w:rPr>
                <w:noProof/>
                <w:webHidden/>
              </w:rPr>
              <w:fldChar w:fldCharType="separate"/>
            </w:r>
            <w:r w:rsidR="003F4D05">
              <w:rPr>
                <w:noProof/>
                <w:webHidden/>
              </w:rPr>
              <w:t>10</w:t>
            </w:r>
            <w:r w:rsidR="003F4D05">
              <w:rPr>
                <w:noProof/>
                <w:webHidden/>
              </w:rPr>
              <w:fldChar w:fldCharType="end"/>
            </w:r>
          </w:hyperlink>
        </w:p>
        <w:p w14:paraId="7E6A4439" w14:textId="77777777" w:rsidR="003F4D05" w:rsidRDefault="00050D02">
          <w:pPr>
            <w:pStyle w:val="TOC1"/>
            <w:tabs>
              <w:tab w:val="left" w:pos="440"/>
            </w:tabs>
            <w:rPr>
              <w:rFonts w:eastAsiaTheme="minorEastAsia" w:cstheme="minorBidi"/>
              <w:noProof/>
              <w:lang w:eastAsia="en-GB"/>
            </w:rPr>
          </w:pPr>
          <w:hyperlink w:anchor="_Toc526859238" w:history="1">
            <w:r w:rsidR="003F4D05" w:rsidRPr="00A73C20">
              <w:rPr>
                <w:rStyle w:val="Hyperlink"/>
                <w:noProof/>
              </w:rPr>
              <w:t>4.</w:t>
            </w:r>
            <w:r w:rsidR="003F4D05">
              <w:rPr>
                <w:rFonts w:eastAsiaTheme="minorEastAsia" w:cstheme="minorBidi"/>
                <w:noProof/>
                <w:lang w:eastAsia="en-GB"/>
              </w:rPr>
              <w:tab/>
            </w:r>
            <w:r w:rsidR="003F4D05" w:rsidRPr="00A73C20">
              <w:rPr>
                <w:rStyle w:val="Hyperlink"/>
                <w:noProof/>
              </w:rPr>
              <w:t>Study protocol</w:t>
            </w:r>
            <w:r w:rsidR="003F4D05">
              <w:rPr>
                <w:noProof/>
                <w:webHidden/>
              </w:rPr>
              <w:tab/>
            </w:r>
            <w:r w:rsidR="003F4D05">
              <w:rPr>
                <w:noProof/>
                <w:webHidden/>
              </w:rPr>
              <w:fldChar w:fldCharType="begin"/>
            </w:r>
            <w:r w:rsidR="003F4D05">
              <w:rPr>
                <w:noProof/>
                <w:webHidden/>
              </w:rPr>
              <w:instrText xml:space="preserve"> PAGEREF _Toc526859238 \h </w:instrText>
            </w:r>
            <w:r w:rsidR="003F4D05">
              <w:rPr>
                <w:noProof/>
                <w:webHidden/>
              </w:rPr>
            </w:r>
            <w:r w:rsidR="003F4D05">
              <w:rPr>
                <w:noProof/>
                <w:webHidden/>
              </w:rPr>
              <w:fldChar w:fldCharType="separate"/>
            </w:r>
            <w:r w:rsidR="003F4D05">
              <w:rPr>
                <w:noProof/>
                <w:webHidden/>
              </w:rPr>
              <w:t>10</w:t>
            </w:r>
            <w:r w:rsidR="003F4D05">
              <w:rPr>
                <w:noProof/>
                <w:webHidden/>
              </w:rPr>
              <w:fldChar w:fldCharType="end"/>
            </w:r>
          </w:hyperlink>
        </w:p>
        <w:p w14:paraId="4DC843DB" w14:textId="77777777" w:rsidR="003F4D05" w:rsidRDefault="00050D02">
          <w:pPr>
            <w:pStyle w:val="TOC1"/>
            <w:tabs>
              <w:tab w:val="left" w:pos="660"/>
            </w:tabs>
            <w:rPr>
              <w:rFonts w:eastAsiaTheme="minorEastAsia" w:cstheme="minorBidi"/>
              <w:noProof/>
              <w:lang w:eastAsia="en-GB"/>
            </w:rPr>
          </w:pPr>
          <w:hyperlink w:anchor="_Toc526859239" w:history="1">
            <w:r w:rsidR="003F4D05" w:rsidRPr="00A73C20">
              <w:rPr>
                <w:rStyle w:val="Hyperlink"/>
                <w:rFonts w:cs="Times New Roman"/>
                <w:noProof/>
              </w:rPr>
              <w:t>4.1</w:t>
            </w:r>
            <w:r w:rsidR="003F4D05">
              <w:rPr>
                <w:rFonts w:eastAsiaTheme="minorEastAsia" w:cstheme="minorBidi"/>
                <w:noProof/>
                <w:lang w:eastAsia="en-GB"/>
              </w:rPr>
              <w:tab/>
            </w:r>
            <w:r w:rsidR="003F4D05" w:rsidRPr="00A73C20">
              <w:rPr>
                <w:rStyle w:val="Hyperlink"/>
                <w:noProof/>
              </w:rPr>
              <w:t>Study design and timeline</w:t>
            </w:r>
            <w:r w:rsidR="003F4D05">
              <w:rPr>
                <w:noProof/>
                <w:webHidden/>
              </w:rPr>
              <w:tab/>
            </w:r>
            <w:r w:rsidR="003F4D05">
              <w:rPr>
                <w:noProof/>
                <w:webHidden/>
              </w:rPr>
              <w:fldChar w:fldCharType="begin"/>
            </w:r>
            <w:r w:rsidR="003F4D05">
              <w:rPr>
                <w:noProof/>
                <w:webHidden/>
              </w:rPr>
              <w:instrText xml:space="preserve"> PAGEREF _Toc526859239 \h </w:instrText>
            </w:r>
            <w:r w:rsidR="003F4D05">
              <w:rPr>
                <w:noProof/>
                <w:webHidden/>
              </w:rPr>
            </w:r>
            <w:r w:rsidR="003F4D05">
              <w:rPr>
                <w:noProof/>
                <w:webHidden/>
              </w:rPr>
              <w:fldChar w:fldCharType="separate"/>
            </w:r>
            <w:r w:rsidR="003F4D05">
              <w:rPr>
                <w:noProof/>
                <w:webHidden/>
              </w:rPr>
              <w:t>10</w:t>
            </w:r>
            <w:r w:rsidR="003F4D05">
              <w:rPr>
                <w:noProof/>
                <w:webHidden/>
              </w:rPr>
              <w:fldChar w:fldCharType="end"/>
            </w:r>
          </w:hyperlink>
        </w:p>
        <w:p w14:paraId="16DFF9DC" w14:textId="77777777" w:rsidR="003F4D05" w:rsidRDefault="00050D02">
          <w:pPr>
            <w:pStyle w:val="TOC1"/>
            <w:tabs>
              <w:tab w:val="left" w:pos="660"/>
            </w:tabs>
            <w:rPr>
              <w:rFonts w:eastAsiaTheme="minorEastAsia" w:cstheme="minorBidi"/>
              <w:noProof/>
              <w:lang w:eastAsia="en-GB"/>
            </w:rPr>
          </w:pPr>
          <w:hyperlink w:anchor="_Toc526859240" w:history="1">
            <w:r w:rsidR="003F4D05" w:rsidRPr="00A73C20">
              <w:rPr>
                <w:rStyle w:val="Hyperlink"/>
                <w:rFonts w:cs="Times New Roman"/>
                <w:noProof/>
              </w:rPr>
              <w:t>4.2</w:t>
            </w:r>
            <w:r w:rsidR="003F4D05">
              <w:rPr>
                <w:rFonts w:eastAsiaTheme="minorEastAsia" w:cstheme="minorBidi"/>
                <w:noProof/>
                <w:lang w:eastAsia="en-GB"/>
              </w:rPr>
              <w:tab/>
            </w:r>
            <w:r w:rsidR="003F4D05" w:rsidRPr="00A73C20">
              <w:rPr>
                <w:rStyle w:val="Hyperlink"/>
                <w:noProof/>
              </w:rPr>
              <w:t>Participant identification and research setting</w:t>
            </w:r>
            <w:r w:rsidR="003F4D05">
              <w:rPr>
                <w:noProof/>
                <w:webHidden/>
              </w:rPr>
              <w:tab/>
            </w:r>
            <w:r w:rsidR="003F4D05">
              <w:rPr>
                <w:noProof/>
                <w:webHidden/>
              </w:rPr>
              <w:fldChar w:fldCharType="begin"/>
            </w:r>
            <w:r w:rsidR="003F4D05">
              <w:rPr>
                <w:noProof/>
                <w:webHidden/>
              </w:rPr>
              <w:instrText xml:space="preserve"> PAGEREF _Toc526859240 \h </w:instrText>
            </w:r>
            <w:r w:rsidR="003F4D05">
              <w:rPr>
                <w:noProof/>
                <w:webHidden/>
              </w:rPr>
            </w:r>
            <w:r w:rsidR="003F4D05">
              <w:rPr>
                <w:noProof/>
                <w:webHidden/>
              </w:rPr>
              <w:fldChar w:fldCharType="separate"/>
            </w:r>
            <w:r w:rsidR="003F4D05">
              <w:rPr>
                <w:noProof/>
                <w:webHidden/>
              </w:rPr>
              <w:t>10</w:t>
            </w:r>
            <w:r w:rsidR="003F4D05">
              <w:rPr>
                <w:noProof/>
                <w:webHidden/>
              </w:rPr>
              <w:fldChar w:fldCharType="end"/>
            </w:r>
          </w:hyperlink>
        </w:p>
        <w:p w14:paraId="29812379" w14:textId="77777777" w:rsidR="003F4D05" w:rsidRDefault="00050D02">
          <w:pPr>
            <w:pStyle w:val="TOC1"/>
            <w:tabs>
              <w:tab w:val="left" w:pos="660"/>
            </w:tabs>
            <w:rPr>
              <w:rFonts w:eastAsiaTheme="minorEastAsia" w:cstheme="minorBidi"/>
              <w:noProof/>
              <w:lang w:eastAsia="en-GB"/>
            </w:rPr>
          </w:pPr>
          <w:hyperlink w:anchor="_Toc526859241" w:history="1">
            <w:r w:rsidR="003F4D05" w:rsidRPr="00A73C20">
              <w:rPr>
                <w:rStyle w:val="Hyperlink"/>
                <w:rFonts w:cs="Times New Roman"/>
                <w:noProof/>
              </w:rPr>
              <w:t>4.3</w:t>
            </w:r>
            <w:r w:rsidR="003F4D05">
              <w:rPr>
                <w:rFonts w:eastAsiaTheme="minorEastAsia" w:cstheme="minorBidi"/>
                <w:noProof/>
                <w:lang w:eastAsia="en-GB"/>
              </w:rPr>
              <w:tab/>
            </w:r>
            <w:r w:rsidR="003F4D05" w:rsidRPr="00A73C20">
              <w:rPr>
                <w:rStyle w:val="Hyperlink"/>
                <w:noProof/>
              </w:rPr>
              <w:t>Consent</w:t>
            </w:r>
            <w:r w:rsidR="003F4D05">
              <w:rPr>
                <w:noProof/>
                <w:webHidden/>
              </w:rPr>
              <w:tab/>
            </w:r>
            <w:r w:rsidR="003F4D05">
              <w:rPr>
                <w:noProof/>
                <w:webHidden/>
              </w:rPr>
              <w:fldChar w:fldCharType="begin"/>
            </w:r>
            <w:r w:rsidR="003F4D05">
              <w:rPr>
                <w:noProof/>
                <w:webHidden/>
              </w:rPr>
              <w:instrText xml:space="preserve"> PAGEREF _Toc526859241 \h </w:instrText>
            </w:r>
            <w:r w:rsidR="003F4D05">
              <w:rPr>
                <w:noProof/>
                <w:webHidden/>
              </w:rPr>
            </w:r>
            <w:r w:rsidR="003F4D05">
              <w:rPr>
                <w:noProof/>
                <w:webHidden/>
              </w:rPr>
              <w:fldChar w:fldCharType="separate"/>
            </w:r>
            <w:r w:rsidR="003F4D05">
              <w:rPr>
                <w:noProof/>
                <w:webHidden/>
              </w:rPr>
              <w:t>11</w:t>
            </w:r>
            <w:r w:rsidR="003F4D05">
              <w:rPr>
                <w:noProof/>
                <w:webHidden/>
              </w:rPr>
              <w:fldChar w:fldCharType="end"/>
            </w:r>
          </w:hyperlink>
        </w:p>
        <w:p w14:paraId="5A3A956C" w14:textId="77777777" w:rsidR="003F4D05" w:rsidRDefault="00050D02">
          <w:pPr>
            <w:pStyle w:val="TOC1"/>
            <w:tabs>
              <w:tab w:val="left" w:pos="660"/>
            </w:tabs>
            <w:rPr>
              <w:rFonts w:eastAsiaTheme="minorEastAsia" w:cstheme="minorBidi"/>
              <w:noProof/>
              <w:lang w:eastAsia="en-GB"/>
            </w:rPr>
          </w:pPr>
          <w:hyperlink w:anchor="_Toc526859242" w:history="1">
            <w:r w:rsidR="003F4D05" w:rsidRPr="00A73C20">
              <w:rPr>
                <w:rStyle w:val="Hyperlink"/>
                <w:rFonts w:cs="Times New Roman"/>
                <w:noProof/>
              </w:rPr>
              <w:t>4.4</w:t>
            </w:r>
            <w:r w:rsidR="003F4D05">
              <w:rPr>
                <w:rFonts w:eastAsiaTheme="minorEastAsia" w:cstheme="minorBidi"/>
                <w:noProof/>
                <w:lang w:eastAsia="en-GB"/>
              </w:rPr>
              <w:tab/>
            </w:r>
            <w:r w:rsidR="003F4D05" w:rsidRPr="00A73C20">
              <w:rPr>
                <w:rStyle w:val="Hyperlink"/>
                <w:noProof/>
              </w:rPr>
              <w:t>Recruitment</w:t>
            </w:r>
            <w:r w:rsidR="003F4D05">
              <w:rPr>
                <w:noProof/>
                <w:webHidden/>
              </w:rPr>
              <w:tab/>
            </w:r>
            <w:r w:rsidR="003F4D05">
              <w:rPr>
                <w:noProof/>
                <w:webHidden/>
              </w:rPr>
              <w:fldChar w:fldCharType="begin"/>
            </w:r>
            <w:r w:rsidR="003F4D05">
              <w:rPr>
                <w:noProof/>
                <w:webHidden/>
              </w:rPr>
              <w:instrText xml:space="preserve"> PAGEREF _Toc526859242 \h </w:instrText>
            </w:r>
            <w:r w:rsidR="003F4D05">
              <w:rPr>
                <w:noProof/>
                <w:webHidden/>
              </w:rPr>
            </w:r>
            <w:r w:rsidR="003F4D05">
              <w:rPr>
                <w:noProof/>
                <w:webHidden/>
              </w:rPr>
              <w:fldChar w:fldCharType="separate"/>
            </w:r>
            <w:r w:rsidR="003F4D05">
              <w:rPr>
                <w:noProof/>
                <w:webHidden/>
              </w:rPr>
              <w:t>11</w:t>
            </w:r>
            <w:r w:rsidR="003F4D05">
              <w:rPr>
                <w:noProof/>
                <w:webHidden/>
              </w:rPr>
              <w:fldChar w:fldCharType="end"/>
            </w:r>
          </w:hyperlink>
        </w:p>
        <w:p w14:paraId="1483407B" w14:textId="77777777" w:rsidR="003F4D05" w:rsidRDefault="00050D02">
          <w:pPr>
            <w:pStyle w:val="TOC1"/>
            <w:tabs>
              <w:tab w:val="left" w:pos="660"/>
            </w:tabs>
            <w:rPr>
              <w:rFonts w:eastAsiaTheme="minorEastAsia" w:cstheme="minorBidi"/>
              <w:noProof/>
              <w:lang w:eastAsia="en-GB"/>
            </w:rPr>
          </w:pPr>
          <w:hyperlink w:anchor="_Toc526859243" w:history="1">
            <w:r w:rsidR="003F4D05" w:rsidRPr="00A73C20">
              <w:rPr>
                <w:rStyle w:val="Hyperlink"/>
                <w:rFonts w:cs="Times New Roman"/>
                <w:noProof/>
              </w:rPr>
              <w:t>4.5</w:t>
            </w:r>
            <w:r w:rsidR="003F4D05">
              <w:rPr>
                <w:rFonts w:eastAsiaTheme="minorEastAsia" w:cstheme="minorBidi"/>
                <w:noProof/>
                <w:lang w:eastAsia="en-GB"/>
              </w:rPr>
              <w:tab/>
            </w:r>
            <w:r w:rsidR="003F4D05" w:rsidRPr="00A73C20">
              <w:rPr>
                <w:rStyle w:val="Hyperlink"/>
                <w:noProof/>
              </w:rPr>
              <w:t>Storage, transport, incubation, and diagnostic procedures</w:t>
            </w:r>
            <w:r w:rsidR="003F4D05">
              <w:rPr>
                <w:noProof/>
                <w:webHidden/>
              </w:rPr>
              <w:tab/>
            </w:r>
            <w:r w:rsidR="003F4D05">
              <w:rPr>
                <w:noProof/>
                <w:webHidden/>
              </w:rPr>
              <w:fldChar w:fldCharType="begin"/>
            </w:r>
            <w:r w:rsidR="003F4D05">
              <w:rPr>
                <w:noProof/>
                <w:webHidden/>
              </w:rPr>
              <w:instrText xml:space="preserve"> PAGEREF _Toc526859243 \h </w:instrText>
            </w:r>
            <w:r w:rsidR="003F4D05">
              <w:rPr>
                <w:noProof/>
                <w:webHidden/>
              </w:rPr>
            </w:r>
            <w:r w:rsidR="003F4D05">
              <w:rPr>
                <w:noProof/>
                <w:webHidden/>
              </w:rPr>
              <w:fldChar w:fldCharType="separate"/>
            </w:r>
            <w:r w:rsidR="003F4D05">
              <w:rPr>
                <w:noProof/>
                <w:webHidden/>
              </w:rPr>
              <w:t>11</w:t>
            </w:r>
            <w:r w:rsidR="003F4D05">
              <w:rPr>
                <w:noProof/>
                <w:webHidden/>
              </w:rPr>
              <w:fldChar w:fldCharType="end"/>
            </w:r>
          </w:hyperlink>
        </w:p>
        <w:p w14:paraId="0A4D65E9" w14:textId="77777777" w:rsidR="003F4D05" w:rsidRDefault="00050D02">
          <w:pPr>
            <w:pStyle w:val="TOC1"/>
            <w:tabs>
              <w:tab w:val="left" w:pos="660"/>
            </w:tabs>
            <w:rPr>
              <w:rFonts w:eastAsiaTheme="minorEastAsia" w:cstheme="minorBidi"/>
              <w:noProof/>
              <w:lang w:eastAsia="en-GB"/>
            </w:rPr>
          </w:pPr>
          <w:hyperlink w:anchor="_Toc526859244" w:history="1">
            <w:r w:rsidR="003F4D05" w:rsidRPr="00A73C20">
              <w:rPr>
                <w:rStyle w:val="Hyperlink"/>
                <w:rFonts w:cs="Times New Roman"/>
                <w:noProof/>
              </w:rPr>
              <w:t>4.6</w:t>
            </w:r>
            <w:r w:rsidR="003F4D05">
              <w:rPr>
                <w:rFonts w:eastAsiaTheme="minorEastAsia" w:cstheme="minorBidi"/>
                <w:noProof/>
                <w:lang w:eastAsia="en-GB"/>
              </w:rPr>
              <w:tab/>
            </w:r>
            <w:r w:rsidR="003F4D05" w:rsidRPr="00A73C20">
              <w:rPr>
                <w:rStyle w:val="Hyperlink"/>
                <w:noProof/>
              </w:rPr>
              <w:t>Follow-up</w:t>
            </w:r>
            <w:r w:rsidR="003F4D05">
              <w:rPr>
                <w:noProof/>
                <w:webHidden/>
              </w:rPr>
              <w:tab/>
            </w:r>
            <w:r w:rsidR="003F4D05">
              <w:rPr>
                <w:noProof/>
                <w:webHidden/>
              </w:rPr>
              <w:fldChar w:fldCharType="begin"/>
            </w:r>
            <w:r w:rsidR="003F4D05">
              <w:rPr>
                <w:noProof/>
                <w:webHidden/>
              </w:rPr>
              <w:instrText xml:space="preserve"> PAGEREF _Toc526859244 \h </w:instrText>
            </w:r>
            <w:r w:rsidR="003F4D05">
              <w:rPr>
                <w:noProof/>
                <w:webHidden/>
              </w:rPr>
            </w:r>
            <w:r w:rsidR="003F4D05">
              <w:rPr>
                <w:noProof/>
                <w:webHidden/>
              </w:rPr>
              <w:fldChar w:fldCharType="separate"/>
            </w:r>
            <w:r w:rsidR="003F4D05">
              <w:rPr>
                <w:noProof/>
                <w:webHidden/>
              </w:rPr>
              <w:t>12</w:t>
            </w:r>
            <w:r w:rsidR="003F4D05">
              <w:rPr>
                <w:noProof/>
                <w:webHidden/>
              </w:rPr>
              <w:fldChar w:fldCharType="end"/>
            </w:r>
          </w:hyperlink>
        </w:p>
        <w:p w14:paraId="564B4A19" w14:textId="77777777" w:rsidR="003F4D05" w:rsidRDefault="00050D02">
          <w:pPr>
            <w:pStyle w:val="TOC1"/>
            <w:tabs>
              <w:tab w:val="left" w:pos="660"/>
            </w:tabs>
            <w:rPr>
              <w:rFonts w:eastAsiaTheme="minorEastAsia" w:cstheme="minorBidi"/>
              <w:noProof/>
              <w:lang w:eastAsia="en-GB"/>
            </w:rPr>
          </w:pPr>
          <w:hyperlink w:anchor="_Toc526859245" w:history="1">
            <w:r w:rsidR="003F4D05" w:rsidRPr="00A73C20">
              <w:rPr>
                <w:rStyle w:val="Hyperlink"/>
                <w:rFonts w:cs="Times New Roman"/>
                <w:noProof/>
              </w:rPr>
              <w:t>4.7</w:t>
            </w:r>
            <w:r w:rsidR="003F4D05">
              <w:rPr>
                <w:rFonts w:eastAsiaTheme="minorEastAsia" w:cstheme="minorBidi"/>
                <w:noProof/>
                <w:lang w:eastAsia="en-GB"/>
              </w:rPr>
              <w:tab/>
            </w:r>
            <w:r w:rsidR="003F4D05" w:rsidRPr="00A73C20">
              <w:rPr>
                <w:rStyle w:val="Hyperlink"/>
                <w:noProof/>
              </w:rPr>
              <w:t>Outcome measures</w:t>
            </w:r>
            <w:r w:rsidR="003F4D05">
              <w:rPr>
                <w:noProof/>
                <w:webHidden/>
              </w:rPr>
              <w:tab/>
            </w:r>
            <w:r w:rsidR="003F4D05">
              <w:rPr>
                <w:noProof/>
                <w:webHidden/>
              </w:rPr>
              <w:fldChar w:fldCharType="begin"/>
            </w:r>
            <w:r w:rsidR="003F4D05">
              <w:rPr>
                <w:noProof/>
                <w:webHidden/>
              </w:rPr>
              <w:instrText xml:space="preserve"> PAGEREF _Toc526859245 \h </w:instrText>
            </w:r>
            <w:r w:rsidR="003F4D05">
              <w:rPr>
                <w:noProof/>
                <w:webHidden/>
              </w:rPr>
            </w:r>
            <w:r w:rsidR="003F4D05">
              <w:rPr>
                <w:noProof/>
                <w:webHidden/>
              </w:rPr>
              <w:fldChar w:fldCharType="separate"/>
            </w:r>
            <w:r w:rsidR="003F4D05">
              <w:rPr>
                <w:noProof/>
                <w:webHidden/>
              </w:rPr>
              <w:t>12</w:t>
            </w:r>
            <w:r w:rsidR="003F4D05">
              <w:rPr>
                <w:noProof/>
                <w:webHidden/>
              </w:rPr>
              <w:fldChar w:fldCharType="end"/>
            </w:r>
          </w:hyperlink>
        </w:p>
        <w:p w14:paraId="2166929A" w14:textId="77777777" w:rsidR="003F4D05" w:rsidRDefault="00050D02">
          <w:pPr>
            <w:pStyle w:val="TOC1"/>
            <w:tabs>
              <w:tab w:val="left" w:pos="880"/>
            </w:tabs>
            <w:rPr>
              <w:rFonts w:eastAsiaTheme="minorEastAsia" w:cstheme="minorBidi"/>
              <w:noProof/>
              <w:lang w:eastAsia="en-GB"/>
            </w:rPr>
          </w:pPr>
          <w:hyperlink w:anchor="_Toc526859246" w:history="1">
            <w:r w:rsidR="003F4D05" w:rsidRPr="00A73C20">
              <w:rPr>
                <w:rStyle w:val="Hyperlink"/>
                <w:noProof/>
              </w:rPr>
              <w:t>4.7.1</w:t>
            </w:r>
            <w:r w:rsidR="003F4D05">
              <w:rPr>
                <w:rFonts w:eastAsiaTheme="minorEastAsia" w:cstheme="minorBidi"/>
                <w:noProof/>
                <w:lang w:eastAsia="en-GB"/>
              </w:rPr>
              <w:tab/>
            </w:r>
            <w:r w:rsidR="003F4D05" w:rsidRPr="00A73C20">
              <w:rPr>
                <w:rStyle w:val="Hyperlink"/>
                <w:noProof/>
              </w:rPr>
              <w:t>Primary outcome measures</w:t>
            </w:r>
            <w:r w:rsidR="003F4D05">
              <w:rPr>
                <w:noProof/>
                <w:webHidden/>
              </w:rPr>
              <w:tab/>
            </w:r>
            <w:r w:rsidR="003F4D05">
              <w:rPr>
                <w:noProof/>
                <w:webHidden/>
              </w:rPr>
              <w:fldChar w:fldCharType="begin"/>
            </w:r>
            <w:r w:rsidR="003F4D05">
              <w:rPr>
                <w:noProof/>
                <w:webHidden/>
              </w:rPr>
              <w:instrText xml:space="preserve"> PAGEREF _Toc526859246 \h </w:instrText>
            </w:r>
            <w:r w:rsidR="003F4D05">
              <w:rPr>
                <w:noProof/>
                <w:webHidden/>
              </w:rPr>
            </w:r>
            <w:r w:rsidR="003F4D05">
              <w:rPr>
                <w:noProof/>
                <w:webHidden/>
              </w:rPr>
              <w:fldChar w:fldCharType="separate"/>
            </w:r>
            <w:r w:rsidR="003F4D05">
              <w:rPr>
                <w:noProof/>
                <w:webHidden/>
              </w:rPr>
              <w:t>12</w:t>
            </w:r>
            <w:r w:rsidR="003F4D05">
              <w:rPr>
                <w:noProof/>
                <w:webHidden/>
              </w:rPr>
              <w:fldChar w:fldCharType="end"/>
            </w:r>
          </w:hyperlink>
        </w:p>
        <w:p w14:paraId="7712D889" w14:textId="77777777" w:rsidR="003F4D05" w:rsidRDefault="00050D02">
          <w:pPr>
            <w:pStyle w:val="TOC1"/>
            <w:tabs>
              <w:tab w:val="left" w:pos="880"/>
            </w:tabs>
            <w:rPr>
              <w:rFonts w:eastAsiaTheme="minorEastAsia" w:cstheme="minorBidi"/>
              <w:noProof/>
              <w:lang w:eastAsia="en-GB"/>
            </w:rPr>
          </w:pPr>
          <w:hyperlink w:anchor="_Toc526859247" w:history="1">
            <w:r w:rsidR="003F4D05" w:rsidRPr="00A73C20">
              <w:rPr>
                <w:rStyle w:val="Hyperlink"/>
                <w:noProof/>
              </w:rPr>
              <w:t>4.7.2</w:t>
            </w:r>
            <w:r w:rsidR="003F4D05">
              <w:rPr>
                <w:rFonts w:eastAsiaTheme="minorEastAsia" w:cstheme="minorBidi"/>
                <w:noProof/>
                <w:lang w:eastAsia="en-GB"/>
              </w:rPr>
              <w:tab/>
            </w:r>
            <w:r w:rsidR="003F4D05" w:rsidRPr="00A73C20">
              <w:rPr>
                <w:rStyle w:val="Hyperlink"/>
                <w:noProof/>
              </w:rPr>
              <w:t>Secondary outcome measures</w:t>
            </w:r>
            <w:r w:rsidR="003F4D05">
              <w:rPr>
                <w:noProof/>
                <w:webHidden/>
              </w:rPr>
              <w:tab/>
            </w:r>
            <w:r w:rsidR="003F4D05">
              <w:rPr>
                <w:noProof/>
                <w:webHidden/>
              </w:rPr>
              <w:fldChar w:fldCharType="begin"/>
            </w:r>
            <w:r w:rsidR="003F4D05">
              <w:rPr>
                <w:noProof/>
                <w:webHidden/>
              </w:rPr>
              <w:instrText xml:space="preserve"> PAGEREF _Toc526859247 \h </w:instrText>
            </w:r>
            <w:r w:rsidR="003F4D05">
              <w:rPr>
                <w:noProof/>
                <w:webHidden/>
              </w:rPr>
            </w:r>
            <w:r w:rsidR="003F4D05">
              <w:rPr>
                <w:noProof/>
                <w:webHidden/>
              </w:rPr>
              <w:fldChar w:fldCharType="separate"/>
            </w:r>
            <w:r w:rsidR="003F4D05">
              <w:rPr>
                <w:noProof/>
                <w:webHidden/>
              </w:rPr>
              <w:t>12</w:t>
            </w:r>
            <w:r w:rsidR="003F4D05">
              <w:rPr>
                <w:noProof/>
                <w:webHidden/>
              </w:rPr>
              <w:fldChar w:fldCharType="end"/>
            </w:r>
          </w:hyperlink>
        </w:p>
        <w:p w14:paraId="290A019F" w14:textId="77777777" w:rsidR="003F4D05" w:rsidRDefault="00050D02">
          <w:pPr>
            <w:pStyle w:val="TOC1"/>
            <w:tabs>
              <w:tab w:val="left" w:pos="440"/>
            </w:tabs>
            <w:rPr>
              <w:rFonts w:eastAsiaTheme="minorEastAsia" w:cstheme="minorBidi"/>
              <w:noProof/>
              <w:lang w:eastAsia="en-GB"/>
            </w:rPr>
          </w:pPr>
          <w:hyperlink w:anchor="_Toc526859248" w:history="1">
            <w:r w:rsidR="003F4D05" w:rsidRPr="00A73C20">
              <w:rPr>
                <w:rStyle w:val="Hyperlink"/>
                <w:noProof/>
              </w:rPr>
              <w:t>5.</w:t>
            </w:r>
            <w:r w:rsidR="003F4D05">
              <w:rPr>
                <w:rFonts w:eastAsiaTheme="minorEastAsia" w:cstheme="minorBidi"/>
                <w:noProof/>
                <w:lang w:eastAsia="en-GB"/>
              </w:rPr>
              <w:tab/>
            </w:r>
            <w:r w:rsidR="003F4D05" w:rsidRPr="00A73C20">
              <w:rPr>
                <w:rStyle w:val="Hyperlink"/>
                <w:noProof/>
              </w:rPr>
              <w:t>Subjects</w:t>
            </w:r>
            <w:r w:rsidR="003F4D05">
              <w:rPr>
                <w:noProof/>
                <w:webHidden/>
              </w:rPr>
              <w:tab/>
            </w:r>
            <w:r w:rsidR="003F4D05">
              <w:rPr>
                <w:noProof/>
                <w:webHidden/>
              </w:rPr>
              <w:fldChar w:fldCharType="begin"/>
            </w:r>
            <w:r w:rsidR="003F4D05">
              <w:rPr>
                <w:noProof/>
                <w:webHidden/>
              </w:rPr>
              <w:instrText xml:space="preserve"> PAGEREF _Toc526859248 \h </w:instrText>
            </w:r>
            <w:r w:rsidR="003F4D05">
              <w:rPr>
                <w:noProof/>
                <w:webHidden/>
              </w:rPr>
            </w:r>
            <w:r w:rsidR="003F4D05">
              <w:rPr>
                <w:noProof/>
                <w:webHidden/>
              </w:rPr>
              <w:fldChar w:fldCharType="separate"/>
            </w:r>
            <w:r w:rsidR="003F4D05">
              <w:rPr>
                <w:noProof/>
                <w:webHidden/>
              </w:rPr>
              <w:t>13</w:t>
            </w:r>
            <w:r w:rsidR="003F4D05">
              <w:rPr>
                <w:noProof/>
                <w:webHidden/>
              </w:rPr>
              <w:fldChar w:fldCharType="end"/>
            </w:r>
          </w:hyperlink>
        </w:p>
        <w:p w14:paraId="7FED025B" w14:textId="77777777" w:rsidR="003F4D05" w:rsidRDefault="00050D02">
          <w:pPr>
            <w:pStyle w:val="TOC1"/>
            <w:tabs>
              <w:tab w:val="left" w:pos="660"/>
            </w:tabs>
            <w:rPr>
              <w:rFonts w:eastAsiaTheme="minorEastAsia" w:cstheme="minorBidi"/>
              <w:noProof/>
              <w:lang w:eastAsia="en-GB"/>
            </w:rPr>
          </w:pPr>
          <w:hyperlink w:anchor="_Toc526859249" w:history="1">
            <w:r w:rsidR="003F4D05" w:rsidRPr="00A73C20">
              <w:rPr>
                <w:rStyle w:val="Hyperlink"/>
                <w:rFonts w:cs="Times New Roman"/>
                <w:noProof/>
              </w:rPr>
              <w:t>5.1</w:t>
            </w:r>
            <w:r w:rsidR="003F4D05">
              <w:rPr>
                <w:rFonts w:eastAsiaTheme="minorEastAsia" w:cstheme="minorBidi"/>
                <w:noProof/>
                <w:lang w:eastAsia="en-GB"/>
              </w:rPr>
              <w:tab/>
            </w:r>
            <w:r w:rsidR="003F4D05" w:rsidRPr="00A73C20">
              <w:rPr>
                <w:rStyle w:val="Hyperlink"/>
                <w:noProof/>
              </w:rPr>
              <w:t>Anticipated number of research subjects</w:t>
            </w:r>
            <w:r w:rsidR="003F4D05">
              <w:rPr>
                <w:noProof/>
                <w:webHidden/>
              </w:rPr>
              <w:tab/>
            </w:r>
            <w:r w:rsidR="003F4D05">
              <w:rPr>
                <w:noProof/>
                <w:webHidden/>
              </w:rPr>
              <w:fldChar w:fldCharType="begin"/>
            </w:r>
            <w:r w:rsidR="003F4D05">
              <w:rPr>
                <w:noProof/>
                <w:webHidden/>
              </w:rPr>
              <w:instrText xml:space="preserve"> PAGEREF _Toc526859249 \h </w:instrText>
            </w:r>
            <w:r w:rsidR="003F4D05">
              <w:rPr>
                <w:noProof/>
                <w:webHidden/>
              </w:rPr>
            </w:r>
            <w:r w:rsidR="003F4D05">
              <w:rPr>
                <w:noProof/>
                <w:webHidden/>
              </w:rPr>
              <w:fldChar w:fldCharType="separate"/>
            </w:r>
            <w:r w:rsidR="003F4D05">
              <w:rPr>
                <w:noProof/>
                <w:webHidden/>
              </w:rPr>
              <w:t>13</w:t>
            </w:r>
            <w:r w:rsidR="003F4D05">
              <w:rPr>
                <w:noProof/>
                <w:webHidden/>
              </w:rPr>
              <w:fldChar w:fldCharType="end"/>
            </w:r>
          </w:hyperlink>
        </w:p>
        <w:p w14:paraId="428055D8" w14:textId="77777777" w:rsidR="003F4D05" w:rsidRDefault="00050D02">
          <w:pPr>
            <w:pStyle w:val="TOC1"/>
            <w:tabs>
              <w:tab w:val="left" w:pos="660"/>
            </w:tabs>
            <w:rPr>
              <w:rFonts w:eastAsiaTheme="minorEastAsia" w:cstheme="minorBidi"/>
              <w:noProof/>
              <w:lang w:eastAsia="en-GB"/>
            </w:rPr>
          </w:pPr>
          <w:hyperlink w:anchor="_Toc526859250" w:history="1">
            <w:r w:rsidR="003F4D05" w:rsidRPr="00A73C20">
              <w:rPr>
                <w:rStyle w:val="Hyperlink"/>
                <w:rFonts w:cs="Times New Roman"/>
                <w:noProof/>
              </w:rPr>
              <w:t>5.2</w:t>
            </w:r>
            <w:r w:rsidR="003F4D05">
              <w:rPr>
                <w:rFonts w:eastAsiaTheme="minorEastAsia" w:cstheme="minorBidi"/>
                <w:noProof/>
                <w:lang w:eastAsia="en-GB"/>
              </w:rPr>
              <w:tab/>
            </w:r>
            <w:r w:rsidR="003F4D05" w:rsidRPr="00A73C20">
              <w:rPr>
                <w:rStyle w:val="Hyperlink"/>
                <w:noProof/>
              </w:rPr>
              <w:t>Eligibility criteria</w:t>
            </w:r>
            <w:r w:rsidR="003F4D05">
              <w:rPr>
                <w:noProof/>
                <w:webHidden/>
              </w:rPr>
              <w:tab/>
            </w:r>
            <w:r w:rsidR="003F4D05">
              <w:rPr>
                <w:noProof/>
                <w:webHidden/>
              </w:rPr>
              <w:fldChar w:fldCharType="begin"/>
            </w:r>
            <w:r w:rsidR="003F4D05">
              <w:rPr>
                <w:noProof/>
                <w:webHidden/>
              </w:rPr>
              <w:instrText xml:space="preserve"> PAGEREF _Toc526859250 \h </w:instrText>
            </w:r>
            <w:r w:rsidR="003F4D05">
              <w:rPr>
                <w:noProof/>
                <w:webHidden/>
              </w:rPr>
            </w:r>
            <w:r w:rsidR="003F4D05">
              <w:rPr>
                <w:noProof/>
                <w:webHidden/>
              </w:rPr>
              <w:fldChar w:fldCharType="separate"/>
            </w:r>
            <w:r w:rsidR="003F4D05">
              <w:rPr>
                <w:noProof/>
                <w:webHidden/>
              </w:rPr>
              <w:t>14</w:t>
            </w:r>
            <w:r w:rsidR="003F4D05">
              <w:rPr>
                <w:noProof/>
                <w:webHidden/>
              </w:rPr>
              <w:fldChar w:fldCharType="end"/>
            </w:r>
          </w:hyperlink>
        </w:p>
        <w:p w14:paraId="506A11D0" w14:textId="77777777" w:rsidR="003F4D05" w:rsidRDefault="00050D02">
          <w:pPr>
            <w:pStyle w:val="TOC1"/>
            <w:tabs>
              <w:tab w:val="left" w:pos="880"/>
            </w:tabs>
            <w:rPr>
              <w:rFonts w:eastAsiaTheme="minorEastAsia" w:cstheme="minorBidi"/>
              <w:noProof/>
              <w:lang w:eastAsia="en-GB"/>
            </w:rPr>
          </w:pPr>
          <w:hyperlink w:anchor="_Toc526859251" w:history="1">
            <w:r w:rsidR="003F4D05" w:rsidRPr="00A73C20">
              <w:rPr>
                <w:rStyle w:val="Hyperlink"/>
                <w:noProof/>
              </w:rPr>
              <w:t>5.2.1</w:t>
            </w:r>
            <w:r w:rsidR="003F4D05">
              <w:rPr>
                <w:rFonts w:eastAsiaTheme="minorEastAsia" w:cstheme="minorBidi"/>
                <w:noProof/>
                <w:lang w:eastAsia="en-GB"/>
              </w:rPr>
              <w:tab/>
            </w:r>
            <w:r w:rsidR="003F4D05" w:rsidRPr="00A73C20">
              <w:rPr>
                <w:rStyle w:val="Hyperlink"/>
                <w:noProof/>
              </w:rPr>
              <w:t>Inclusion criteria</w:t>
            </w:r>
            <w:r w:rsidR="003F4D05">
              <w:rPr>
                <w:noProof/>
                <w:webHidden/>
              </w:rPr>
              <w:tab/>
            </w:r>
            <w:r w:rsidR="003F4D05">
              <w:rPr>
                <w:noProof/>
                <w:webHidden/>
              </w:rPr>
              <w:fldChar w:fldCharType="begin"/>
            </w:r>
            <w:r w:rsidR="003F4D05">
              <w:rPr>
                <w:noProof/>
                <w:webHidden/>
              </w:rPr>
              <w:instrText xml:space="preserve"> PAGEREF _Toc526859251 \h </w:instrText>
            </w:r>
            <w:r w:rsidR="003F4D05">
              <w:rPr>
                <w:noProof/>
                <w:webHidden/>
              </w:rPr>
            </w:r>
            <w:r w:rsidR="003F4D05">
              <w:rPr>
                <w:noProof/>
                <w:webHidden/>
              </w:rPr>
              <w:fldChar w:fldCharType="separate"/>
            </w:r>
            <w:r w:rsidR="003F4D05">
              <w:rPr>
                <w:noProof/>
                <w:webHidden/>
              </w:rPr>
              <w:t>14</w:t>
            </w:r>
            <w:r w:rsidR="003F4D05">
              <w:rPr>
                <w:noProof/>
                <w:webHidden/>
              </w:rPr>
              <w:fldChar w:fldCharType="end"/>
            </w:r>
          </w:hyperlink>
        </w:p>
        <w:p w14:paraId="103A4A4F" w14:textId="77777777" w:rsidR="003F4D05" w:rsidRDefault="00050D02">
          <w:pPr>
            <w:pStyle w:val="TOC1"/>
            <w:tabs>
              <w:tab w:val="left" w:pos="880"/>
            </w:tabs>
            <w:rPr>
              <w:rFonts w:eastAsiaTheme="minorEastAsia" w:cstheme="minorBidi"/>
              <w:noProof/>
              <w:lang w:eastAsia="en-GB"/>
            </w:rPr>
          </w:pPr>
          <w:hyperlink w:anchor="_Toc526859252" w:history="1">
            <w:r w:rsidR="003F4D05" w:rsidRPr="00A73C20">
              <w:rPr>
                <w:rStyle w:val="Hyperlink"/>
                <w:noProof/>
              </w:rPr>
              <w:t>5.2.2</w:t>
            </w:r>
            <w:r w:rsidR="003F4D05">
              <w:rPr>
                <w:rFonts w:eastAsiaTheme="minorEastAsia" w:cstheme="minorBidi"/>
                <w:noProof/>
                <w:lang w:eastAsia="en-GB"/>
              </w:rPr>
              <w:tab/>
            </w:r>
            <w:r w:rsidR="003F4D05" w:rsidRPr="00A73C20">
              <w:rPr>
                <w:rStyle w:val="Hyperlink"/>
                <w:noProof/>
              </w:rPr>
              <w:t>Exclusion criteria</w:t>
            </w:r>
            <w:r w:rsidR="003F4D05">
              <w:rPr>
                <w:noProof/>
                <w:webHidden/>
              </w:rPr>
              <w:tab/>
            </w:r>
            <w:r w:rsidR="003F4D05">
              <w:rPr>
                <w:noProof/>
                <w:webHidden/>
              </w:rPr>
              <w:fldChar w:fldCharType="begin"/>
            </w:r>
            <w:r w:rsidR="003F4D05">
              <w:rPr>
                <w:noProof/>
                <w:webHidden/>
              </w:rPr>
              <w:instrText xml:space="preserve"> PAGEREF _Toc526859252 \h </w:instrText>
            </w:r>
            <w:r w:rsidR="003F4D05">
              <w:rPr>
                <w:noProof/>
                <w:webHidden/>
              </w:rPr>
            </w:r>
            <w:r w:rsidR="003F4D05">
              <w:rPr>
                <w:noProof/>
                <w:webHidden/>
              </w:rPr>
              <w:fldChar w:fldCharType="separate"/>
            </w:r>
            <w:r w:rsidR="003F4D05">
              <w:rPr>
                <w:noProof/>
                <w:webHidden/>
              </w:rPr>
              <w:t>14</w:t>
            </w:r>
            <w:r w:rsidR="003F4D05">
              <w:rPr>
                <w:noProof/>
                <w:webHidden/>
              </w:rPr>
              <w:fldChar w:fldCharType="end"/>
            </w:r>
          </w:hyperlink>
        </w:p>
        <w:p w14:paraId="274161D6" w14:textId="77777777" w:rsidR="003F4D05" w:rsidRDefault="00050D02">
          <w:pPr>
            <w:pStyle w:val="TOC1"/>
            <w:tabs>
              <w:tab w:val="left" w:pos="660"/>
            </w:tabs>
            <w:rPr>
              <w:rFonts w:eastAsiaTheme="minorEastAsia" w:cstheme="minorBidi"/>
              <w:noProof/>
              <w:lang w:eastAsia="en-GB"/>
            </w:rPr>
          </w:pPr>
          <w:hyperlink w:anchor="_Toc526859253" w:history="1">
            <w:r w:rsidR="003F4D05" w:rsidRPr="00A73C20">
              <w:rPr>
                <w:rStyle w:val="Hyperlink"/>
                <w:rFonts w:cs="Times New Roman"/>
                <w:noProof/>
              </w:rPr>
              <w:t>5.3</w:t>
            </w:r>
            <w:r w:rsidR="003F4D05">
              <w:rPr>
                <w:rFonts w:eastAsiaTheme="minorEastAsia" w:cstheme="minorBidi"/>
                <w:noProof/>
                <w:lang w:eastAsia="en-GB"/>
              </w:rPr>
              <w:tab/>
            </w:r>
            <w:r w:rsidR="003F4D05" w:rsidRPr="00A73C20">
              <w:rPr>
                <w:rStyle w:val="Hyperlink"/>
                <w:noProof/>
              </w:rPr>
              <w:t>Early withdrawal of subjects</w:t>
            </w:r>
            <w:r w:rsidR="003F4D05">
              <w:rPr>
                <w:noProof/>
                <w:webHidden/>
              </w:rPr>
              <w:tab/>
            </w:r>
            <w:r w:rsidR="003F4D05">
              <w:rPr>
                <w:noProof/>
                <w:webHidden/>
              </w:rPr>
              <w:fldChar w:fldCharType="begin"/>
            </w:r>
            <w:r w:rsidR="003F4D05">
              <w:rPr>
                <w:noProof/>
                <w:webHidden/>
              </w:rPr>
              <w:instrText xml:space="preserve"> PAGEREF _Toc526859253 \h </w:instrText>
            </w:r>
            <w:r w:rsidR="003F4D05">
              <w:rPr>
                <w:noProof/>
                <w:webHidden/>
              </w:rPr>
            </w:r>
            <w:r w:rsidR="003F4D05">
              <w:rPr>
                <w:noProof/>
                <w:webHidden/>
              </w:rPr>
              <w:fldChar w:fldCharType="separate"/>
            </w:r>
            <w:r w:rsidR="003F4D05">
              <w:rPr>
                <w:noProof/>
                <w:webHidden/>
              </w:rPr>
              <w:t>14</w:t>
            </w:r>
            <w:r w:rsidR="003F4D05">
              <w:rPr>
                <w:noProof/>
                <w:webHidden/>
              </w:rPr>
              <w:fldChar w:fldCharType="end"/>
            </w:r>
          </w:hyperlink>
        </w:p>
        <w:p w14:paraId="12531DDF" w14:textId="77777777" w:rsidR="003F4D05" w:rsidRDefault="00050D02">
          <w:pPr>
            <w:pStyle w:val="TOC1"/>
            <w:tabs>
              <w:tab w:val="left" w:pos="440"/>
            </w:tabs>
            <w:rPr>
              <w:rFonts w:eastAsiaTheme="minorEastAsia" w:cstheme="minorBidi"/>
              <w:noProof/>
              <w:lang w:eastAsia="en-GB"/>
            </w:rPr>
          </w:pPr>
          <w:hyperlink w:anchor="_Toc526859254" w:history="1">
            <w:r w:rsidR="003F4D05" w:rsidRPr="00A73C20">
              <w:rPr>
                <w:rStyle w:val="Hyperlink"/>
                <w:noProof/>
              </w:rPr>
              <w:t>6.</w:t>
            </w:r>
            <w:r w:rsidR="003F4D05">
              <w:rPr>
                <w:rFonts w:eastAsiaTheme="minorEastAsia" w:cstheme="minorBidi"/>
                <w:noProof/>
                <w:lang w:eastAsia="en-GB"/>
              </w:rPr>
              <w:tab/>
            </w:r>
            <w:r w:rsidR="003F4D05" w:rsidRPr="00A73C20">
              <w:rPr>
                <w:rStyle w:val="Hyperlink"/>
                <w:noProof/>
              </w:rPr>
              <w:t>Safety</w:t>
            </w:r>
            <w:r w:rsidR="003F4D05">
              <w:rPr>
                <w:noProof/>
                <w:webHidden/>
              </w:rPr>
              <w:tab/>
            </w:r>
            <w:r w:rsidR="003F4D05">
              <w:rPr>
                <w:noProof/>
                <w:webHidden/>
              </w:rPr>
              <w:fldChar w:fldCharType="begin"/>
            </w:r>
            <w:r w:rsidR="003F4D05">
              <w:rPr>
                <w:noProof/>
                <w:webHidden/>
              </w:rPr>
              <w:instrText xml:space="preserve"> PAGEREF _Toc526859254 \h </w:instrText>
            </w:r>
            <w:r w:rsidR="003F4D05">
              <w:rPr>
                <w:noProof/>
                <w:webHidden/>
              </w:rPr>
            </w:r>
            <w:r w:rsidR="003F4D05">
              <w:rPr>
                <w:noProof/>
                <w:webHidden/>
              </w:rPr>
              <w:fldChar w:fldCharType="separate"/>
            </w:r>
            <w:r w:rsidR="003F4D05">
              <w:rPr>
                <w:noProof/>
                <w:webHidden/>
              </w:rPr>
              <w:t>15</w:t>
            </w:r>
            <w:r w:rsidR="003F4D05">
              <w:rPr>
                <w:noProof/>
                <w:webHidden/>
              </w:rPr>
              <w:fldChar w:fldCharType="end"/>
            </w:r>
          </w:hyperlink>
        </w:p>
        <w:p w14:paraId="19ADA04C" w14:textId="77777777" w:rsidR="003F4D05" w:rsidRDefault="00050D02">
          <w:pPr>
            <w:pStyle w:val="TOC1"/>
            <w:tabs>
              <w:tab w:val="left" w:pos="660"/>
            </w:tabs>
            <w:rPr>
              <w:rFonts w:eastAsiaTheme="minorEastAsia" w:cstheme="minorBidi"/>
              <w:noProof/>
              <w:lang w:eastAsia="en-GB"/>
            </w:rPr>
          </w:pPr>
          <w:hyperlink w:anchor="_Toc526859255" w:history="1">
            <w:r w:rsidR="003F4D05" w:rsidRPr="00A73C20">
              <w:rPr>
                <w:rStyle w:val="Hyperlink"/>
                <w:rFonts w:cs="Times New Roman"/>
                <w:noProof/>
              </w:rPr>
              <w:t>6.1</w:t>
            </w:r>
            <w:r w:rsidR="003F4D05">
              <w:rPr>
                <w:rFonts w:eastAsiaTheme="minorEastAsia" w:cstheme="minorBidi"/>
                <w:noProof/>
                <w:lang w:eastAsia="en-GB"/>
              </w:rPr>
              <w:tab/>
            </w:r>
            <w:r w:rsidR="003F4D05" w:rsidRPr="00A73C20">
              <w:rPr>
                <w:rStyle w:val="Hyperlink"/>
                <w:noProof/>
              </w:rPr>
              <w:t>Potential risks &amp; benefits to study participants</w:t>
            </w:r>
            <w:r w:rsidR="003F4D05">
              <w:rPr>
                <w:noProof/>
                <w:webHidden/>
              </w:rPr>
              <w:tab/>
            </w:r>
            <w:r w:rsidR="003F4D05">
              <w:rPr>
                <w:noProof/>
                <w:webHidden/>
              </w:rPr>
              <w:fldChar w:fldCharType="begin"/>
            </w:r>
            <w:r w:rsidR="003F4D05">
              <w:rPr>
                <w:noProof/>
                <w:webHidden/>
              </w:rPr>
              <w:instrText xml:space="preserve"> PAGEREF _Toc526859255 \h </w:instrText>
            </w:r>
            <w:r w:rsidR="003F4D05">
              <w:rPr>
                <w:noProof/>
                <w:webHidden/>
              </w:rPr>
            </w:r>
            <w:r w:rsidR="003F4D05">
              <w:rPr>
                <w:noProof/>
                <w:webHidden/>
              </w:rPr>
              <w:fldChar w:fldCharType="separate"/>
            </w:r>
            <w:r w:rsidR="003F4D05">
              <w:rPr>
                <w:noProof/>
                <w:webHidden/>
              </w:rPr>
              <w:t>15</w:t>
            </w:r>
            <w:r w:rsidR="003F4D05">
              <w:rPr>
                <w:noProof/>
                <w:webHidden/>
              </w:rPr>
              <w:fldChar w:fldCharType="end"/>
            </w:r>
          </w:hyperlink>
        </w:p>
        <w:p w14:paraId="34EB4480" w14:textId="77777777" w:rsidR="003F4D05" w:rsidRDefault="00050D02">
          <w:pPr>
            <w:pStyle w:val="TOC1"/>
            <w:tabs>
              <w:tab w:val="left" w:pos="440"/>
            </w:tabs>
            <w:rPr>
              <w:rFonts w:eastAsiaTheme="minorEastAsia" w:cstheme="minorBidi"/>
              <w:noProof/>
              <w:lang w:eastAsia="en-GB"/>
            </w:rPr>
          </w:pPr>
          <w:hyperlink w:anchor="_Toc526859256" w:history="1">
            <w:r w:rsidR="003F4D05" w:rsidRPr="00A73C20">
              <w:rPr>
                <w:rStyle w:val="Hyperlink"/>
                <w:noProof/>
              </w:rPr>
              <w:t>7.</w:t>
            </w:r>
            <w:r w:rsidR="003F4D05">
              <w:rPr>
                <w:rFonts w:eastAsiaTheme="minorEastAsia" w:cstheme="minorBidi"/>
                <w:noProof/>
                <w:lang w:eastAsia="en-GB"/>
              </w:rPr>
              <w:tab/>
            </w:r>
            <w:r w:rsidR="003F4D05" w:rsidRPr="00A73C20">
              <w:rPr>
                <w:rStyle w:val="Hyperlink"/>
                <w:noProof/>
              </w:rPr>
              <w:t>Statistical consideration and data analysis plan</w:t>
            </w:r>
            <w:r w:rsidR="003F4D05">
              <w:rPr>
                <w:noProof/>
                <w:webHidden/>
              </w:rPr>
              <w:tab/>
            </w:r>
            <w:r w:rsidR="003F4D05">
              <w:rPr>
                <w:noProof/>
                <w:webHidden/>
              </w:rPr>
              <w:fldChar w:fldCharType="begin"/>
            </w:r>
            <w:r w:rsidR="003F4D05">
              <w:rPr>
                <w:noProof/>
                <w:webHidden/>
              </w:rPr>
              <w:instrText xml:space="preserve"> PAGEREF _Toc526859256 \h </w:instrText>
            </w:r>
            <w:r w:rsidR="003F4D05">
              <w:rPr>
                <w:noProof/>
                <w:webHidden/>
              </w:rPr>
            </w:r>
            <w:r w:rsidR="003F4D05">
              <w:rPr>
                <w:noProof/>
                <w:webHidden/>
              </w:rPr>
              <w:fldChar w:fldCharType="separate"/>
            </w:r>
            <w:r w:rsidR="003F4D05">
              <w:rPr>
                <w:noProof/>
                <w:webHidden/>
              </w:rPr>
              <w:t>15</w:t>
            </w:r>
            <w:r w:rsidR="003F4D05">
              <w:rPr>
                <w:noProof/>
                <w:webHidden/>
              </w:rPr>
              <w:fldChar w:fldCharType="end"/>
            </w:r>
          </w:hyperlink>
        </w:p>
        <w:p w14:paraId="40AFA184" w14:textId="77777777" w:rsidR="003F4D05" w:rsidRDefault="00050D02">
          <w:pPr>
            <w:pStyle w:val="TOC1"/>
            <w:tabs>
              <w:tab w:val="left" w:pos="660"/>
            </w:tabs>
            <w:rPr>
              <w:rFonts w:eastAsiaTheme="minorEastAsia" w:cstheme="minorBidi"/>
              <w:noProof/>
              <w:lang w:eastAsia="en-GB"/>
            </w:rPr>
          </w:pPr>
          <w:hyperlink w:anchor="_Toc526859257" w:history="1">
            <w:r w:rsidR="003F4D05" w:rsidRPr="00A73C20">
              <w:rPr>
                <w:rStyle w:val="Hyperlink"/>
                <w:rFonts w:cs="Times New Roman"/>
                <w:noProof/>
              </w:rPr>
              <w:t>7.1</w:t>
            </w:r>
            <w:r w:rsidR="003F4D05">
              <w:rPr>
                <w:rFonts w:eastAsiaTheme="minorEastAsia" w:cstheme="minorBidi"/>
                <w:noProof/>
                <w:lang w:eastAsia="en-GB"/>
              </w:rPr>
              <w:tab/>
            </w:r>
            <w:r w:rsidR="003F4D05" w:rsidRPr="00A73C20">
              <w:rPr>
                <w:rStyle w:val="Hyperlink"/>
                <w:noProof/>
              </w:rPr>
              <w:t>Analysis of baseline characteristics</w:t>
            </w:r>
            <w:r w:rsidR="003F4D05">
              <w:rPr>
                <w:noProof/>
                <w:webHidden/>
              </w:rPr>
              <w:tab/>
            </w:r>
            <w:r w:rsidR="003F4D05">
              <w:rPr>
                <w:noProof/>
                <w:webHidden/>
              </w:rPr>
              <w:fldChar w:fldCharType="begin"/>
            </w:r>
            <w:r w:rsidR="003F4D05">
              <w:rPr>
                <w:noProof/>
                <w:webHidden/>
              </w:rPr>
              <w:instrText xml:space="preserve"> PAGEREF _Toc526859257 \h </w:instrText>
            </w:r>
            <w:r w:rsidR="003F4D05">
              <w:rPr>
                <w:noProof/>
                <w:webHidden/>
              </w:rPr>
            </w:r>
            <w:r w:rsidR="003F4D05">
              <w:rPr>
                <w:noProof/>
                <w:webHidden/>
              </w:rPr>
              <w:fldChar w:fldCharType="separate"/>
            </w:r>
            <w:r w:rsidR="003F4D05">
              <w:rPr>
                <w:noProof/>
                <w:webHidden/>
              </w:rPr>
              <w:t>15</w:t>
            </w:r>
            <w:r w:rsidR="003F4D05">
              <w:rPr>
                <w:noProof/>
                <w:webHidden/>
              </w:rPr>
              <w:fldChar w:fldCharType="end"/>
            </w:r>
          </w:hyperlink>
        </w:p>
        <w:p w14:paraId="2CD41594" w14:textId="77777777" w:rsidR="003F4D05" w:rsidRDefault="00050D02">
          <w:pPr>
            <w:pStyle w:val="TOC1"/>
            <w:tabs>
              <w:tab w:val="left" w:pos="660"/>
            </w:tabs>
            <w:rPr>
              <w:rFonts w:eastAsiaTheme="minorEastAsia" w:cstheme="minorBidi"/>
              <w:noProof/>
              <w:lang w:eastAsia="en-GB"/>
            </w:rPr>
          </w:pPr>
          <w:hyperlink w:anchor="_Toc526859258" w:history="1">
            <w:r w:rsidR="003F4D05" w:rsidRPr="00A73C20">
              <w:rPr>
                <w:rStyle w:val="Hyperlink"/>
                <w:rFonts w:cs="Times New Roman"/>
                <w:noProof/>
              </w:rPr>
              <w:t>7.2</w:t>
            </w:r>
            <w:r w:rsidR="003F4D05">
              <w:rPr>
                <w:rFonts w:eastAsiaTheme="minorEastAsia" w:cstheme="minorBidi"/>
                <w:noProof/>
                <w:lang w:eastAsia="en-GB"/>
              </w:rPr>
              <w:tab/>
            </w:r>
            <w:r w:rsidR="003F4D05" w:rsidRPr="00A73C20">
              <w:rPr>
                <w:rStyle w:val="Hyperlink"/>
                <w:noProof/>
              </w:rPr>
              <w:t>Primary outcome statistics</w:t>
            </w:r>
            <w:r w:rsidR="003F4D05">
              <w:rPr>
                <w:noProof/>
                <w:webHidden/>
              </w:rPr>
              <w:tab/>
            </w:r>
            <w:r w:rsidR="003F4D05">
              <w:rPr>
                <w:noProof/>
                <w:webHidden/>
              </w:rPr>
              <w:fldChar w:fldCharType="begin"/>
            </w:r>
            <w:r w:rsidR="003F4D05">
              <w:rPr>
                <w:noProof/>
                <w:webHidden/>
              </w:rPr>
              <w:instrText xml:space="preserve"> PAGEREF _Toc526859258 \h </w:instrText>
            </w:r>
            <w:r w:rsidR="003F4D05">
              <w:rPr>
                <w:noProof/>
                <w:webHidden/>
              </w:rPr>
            </w:r>
            <w:r w:rsidR="003F4D05">
              <w:rPr>
                <w:noProof/>
                <w:webHidden/>
              </w:rPr>
              <w:fldChar w:fldCharType="separate"/>
            </w:r>
            <w:r w:rsidR="003F4D05">
              <w:rPr>
                <w:noProof/>
                <w:webHidden/>
              </w:rPr>
              <w:t>15</w:t>
            </w:r>
            <w:r w:rsidR="003F4D05">
              <w:rPr>
                <w:noProof/>
                <w:webHidden/>
              </w:rPr>
              <w:fldChar w:fldCharType="end"/>
            </w:r>
          </w:hyperlink>
        </w:p>
        <w:p w14:paraId="5F4C9353" w14:textId="77777777" w:rsidR="003F4D05" w:rsidRDefault="00050D02">
          <w:pPr>
            <w:pStyle w:val="TOC1"/>
            <w:tabs>
              <w:tab w:val="left" w:pos="660"/>
            </w:tabs>
            <w:rPr>
              <w:rFonts w:eastAsiaTheme="minorEastAsia" w:cstheme="minorBidi"/>
              <w:noProof/>
              <w:lang w:eastAsia="en-GB"/>
            </w:rPr>
          </w:pPr>
          <w:hyperlink w:anchor="_Toc526859259" w:history="1">
            <w:r w:rsidR="003F4D05" w:rsidRPr="00A73C20">
              <w:rPr>
                <w:rStyle w:val="Hyperlink"/>
                <w:rFonts w:cs="Times New Roman"/>
                <w:noProof/>
              </w:rPr>
              <w:t>7.3</w:t>
            </w:r>
            <w:r w:rsidR="003F4D05">
              <w:rPr>
                <w:rFonts w:eastAsiaTheme="minorEastAsia" w:cstheme="minorBidi"/>
                <w:noProof/>
                <w:lang w:eastAsia="en-GB"/>
              </w:rPr>
              <w:tab/>
            </w:r>
            <w:r w:rsidR="003F4D05" w:rsidRPr="00A73C20">
              <w:rPr>
                <w:rStyle w:val="Hyperlink"/>
                <w:noProof/>
              </w:rPr>
              <w:t>Secondary outcome statistics</w:t>
            </w:r>
            <w:r w:rsidR="003F4D05">
              <w:rPr>
                <w:noProof/>
                <w:webHidden/>
              </w:rPr>
              <w:tab/>
            </w:r>
            <w:r w:rsidR="003F4D05">
              <w:rPr>
                <w:noProof/>
                <w:webHidden/>
              </w:rPr>
              <w:fldChar w:fldCharType="begin"/>
            </w:r>
            <w:r w:rsidR="003F4D05">
              <w:rPr>
                <w:noProof/>
                <w:webHidden/>
              </w:rPr>
              <w:instrText xml:space="preserve"> PAGEREF _Toc526859259 \h </w:instrText>
            </w:r>
            <w:r w:rsidR="003F4D05">
              <w:rPr>
                <w:noProof/>
                <w:webHidden/>
              </w:rPr>
            </w:r>
            <w:r w:rsidR="003F4D05">
              <w:rPr>
                <w:noProof/>
                <w:webHidden/>
              </w:rPr>
              <w:fldChar w:fldCharType="separate"/>
            </w:r>
            <w:r w:rsidR="003F4D05">
              <w:rPr>
                <w:noProof/>
                <w:webHidden/>
              </w:rPr>
              <w:t>15</w:t>
            </w:r>
            <w:r w:rsidR="003F4D05">
              <w:rPr>
                <w:noProof/>
                <w:webHidden/>
              </w:rPr>
              <w:fldChar w:fldCharType="end"/>
            </w:r>
          </w:hyperlink>
        </w:p>
        <w:p w14:paraId="17BCB8B6" w14:textId="77777777" w:rsidR="003F4D05" w:rsidRDefault="00050D02">
          <w:pPr>
            <w:pStyle w:val="TOC1"/>
            <w:tabs>
              <w:tab w:val="left" w:pos="440"/>
            </w:tabs>
            <w:rPr>
              <w:rFonts w:eastAsiaTheme="minorEastAsia" w:cstheme="minorBidi"/>
              <w:noProof/>
              <w:lang w:eastAsia="en-GB"/>
            </w:rPr>
          </w:pPr>
          <w:hyperlink w:anchor="_Toc526859260" w:history="1">
            <w:r w:rsidR="003F4D05" w:rsidRPr="00A73C20">
              <w:rPr>
                <w:rStyle w:val="Hyperlink"/>
                <w:noProof/>
              </w:rPr>
              <w:t>8.</w:t>
            </w:r>
            <w:r w:rsidR="003F4D05">
              <w:rPr>
                <w:rFonts w:eastAsiaTheme="minorEastAsia" w:cstheme="minorBidi"/>
                <w:noProof/>
                <w:lang w:eastAsia="en-GB"/>
              </w:rPr>
              <w:tab/>
            </w:r>
            <w:r w:rsidR="003F4D05" w:rsidRPr="00A73C20">
              <w:rPr>
                <w:rStyle w:val="Hyperlink"/>
                <w:noProof/>
              </w:rPr>
              <w:t>Data handling and monitoring</w:t>
            </w:r>
            <w:r w:rsidR="003F4D05">
              <w:rPr>
                <w:noProof/>
                <w:webHidden/>
              </w:rPr>
              <w:tab/>
            </w:r>
            <w:r w:rsidR="003F4D05">
              <w:rPr>
                <w:noProof/>
                <w:webHidden/>
              </w:rPr>
              <w:fldChar w:fldCharType="begin"/>
            </w:r>
            <w:r w:rsidR="003F4D05">
              <w:rPr>
                <w:noProof/>
                <w:webHidden/>
              </w:rPr>
              <w:instrText xml:space="preserve"> PAGEREF _Toc526859260 \h </w:instrText>
            </w:r>
            <w:r w:rsidR="003F4D05">
              <w:rPr>
                <w:noProof/>
                <w:webHidden/>
              </w:rPr>
            </w:r>
            <w:r w:rsidR="003F4D05">
              <w:rPr>
                <w:noProof/>
                <w:webHidden/>
              </w:rPr>
              <w:fldChar w:fldCharType="separate"/>
            </w:r>
            <w:r w:rsidR="003F4D05">
              <w:rPr>
                <w:noProof/>
                <w:webHidden/>
              </w:rPr>
              <w:t>16</w:t>
            </w:r>
            <w:r w:rsidR="003F4D05">
              <w:rPr>
                <w:noProof/>
                <w:webHidden/>
              </w:rPr>
              <w:fldChar w:fldCharType="end"/>
            </w:r>
          </w:hyperlink>
        </w:p>
        <w:p w14:paraId="3E06E4A0" w14:textId="77777777" w:rsidR="003F4D05" w:rsidRDefault="00050D02">
          <w:pPr>
            <w:pStyle w:val="TOC1"/>
            <w:tabs>
              <w:tab w:val="left" w:pos="440"/>
            </w:tabs>
            <w:rPr>
              <w:rFonts w:eastAsiaTheme="minorEastAsia" w:cstheme="minorBidi"/>
              <w:noProof/>
              <w:lang w:eastAsia="en-GB"/>
            </w:rPr>
          </w:pPr>
          <w:hyperlink w:anchor="_Toc526859261" w:history="1">
            <w:r w:rsidR="003F4D05" w:rsidRPr="00A73C20">
              <w:rPr>
                <w:rStyle w:val="Hyperlink"/>
                <w:noProof/>
              </w:rPr>
              <w:t>9.</w:t>
            </w:r>
            <w:r w:rsidR="003F4D05">
              <w:rPr>
                <w:rFonts w:eastAsiaTheme="minorEastAsia" w:cstheme="minorBidi"/>
                <w:noProof/>
                <w:lang w:eastAsia="en-GB"/>
              </w:rPr>
              <w:tab/>
            </w:r>
            <w:r w:rsidR="003F4D05" w:rsidRPr="00A73C20">
              <w:rPr>
                <w:rStyle w:val="Hyperlink"/>
                <w:noProof/>
              </w:rPr>
              <w:t>Goverance of study</w:t>
            </w:r>
            <w:r w:rsidR="003F4D05">
              <w:rPr>
                <w:noProof/>
                <w:webHidden/>
              </w:rPr>
              <w:tab/>
            </w:r>
            <w:r w:rsidR="003F4D05">
              <w:rPr>
                <w:noProof/>
                <w:webHidden/>
              </w:rPr>
              <w:fldChar w:fldCharType="begin"/>
            </w:r>
            <w:r w:rsidR="003F4D05">
              <w:rPr>
                <w:noProof/>
                <w:webHidden/>
              </w:rPr>
              <w:instrText xml:space="preserve"> PAGEREF _Toc526859261 \h </w:instrText>
            </w:r>
            <w:r w:rsidR="003F4D05">
              <w:rPr>
                <w:noProof/>
                <w:webHidden/>
              </w:rPr>
            </w:r>
            <w:r w:rsidR="003F4D05">
              <w:rPr>
                <w:noProof/>
                <w:webHidden/>
              </w:rPr>
              <w:fldChar w:fldCharType="separate"/>
            </w:r>
            <w:r w:rsidR="003F4D05">
              <w:rPr>
                <w:noProof/>
                <w:webHidden/>
              </w:rPr>
              <w:t>17</w:t>
            </w:r>
            <w:r w:rsidR="003F4D05">
              <w:rPr>
                <w:noProof/>
                <w:webHidden/>
              </w:rPr>
              <w:fldChar w:fldCharType="end"/>
            </w:r>
          </w:hyperlink>
        </w:p>
        <w:p w14:paraId="297DA50B" w14:textId="77777777" w:rsidR="003F4D05" w:rsidRDefault="00050D02">
          <w:pPr>
            <w:pStyle w:val="TOC1"/>
            <w:tabs>
              <w:tab w:val="left" w:pos="660"/>
            </w:tabs>
            <w:rPr>
              <w:rFonts w:eastAsiaTheme="minorEastAsia" w:cstheme="minorBidi"/>
              <w:noProof/>
              <w:lang w:eastAsia="en-GB"/>
            </w:rPr>
          </w:pPr>
          <w:hyperlink w:anchor="_Toc526859262" w:history="1">
            <w:r w:rsidR="003F4D05" w:rsidRPr="00A73C20">
              <w:rPr>
                <w:rStyle w:val="Hyperlink"/>
                <w:rFonts w:cs="Times New Roman"/>
                <w:noProof/>
              </w:rPr>
              <w:t>9.1</w:t>
            </w:r>
            <w:r w:rsidR="003F4D05">
              <w:rPr>
                <w:rFonts w:eastAsiaTheme="minorEastAsia" w:cstheme="minorBidi"/>
                <w:noProof/>
                <w:lang w:eastAsia="en-GB"/>
              </w:rPr>
              <w:tab/>
            </w:r>
            <w:r w:rsidR="003F4D05" w:rsidRPr="00A73C20">
              <w:rPr>
                <w:rStyle w:val="Hyperlink"/>
                <w:noProof/>
              </w:rPr>
              <w:t>Approvals</w:t>
            </w:r>
            <w:r w:rsidR="003F4D05">
              <w:rPr>
                <w:noProof/>
                <w:webHidden/>
              </w:rPr>
              <w:tab/>
            </w:r>
            <w:r w:rsidR="003F4D05">
              <w:rPr>
                <w:noProof/>
                <w:webHidden/>
              </w:rPr>
              <w:fldChar w:fldCharType="begin"/>
            </w:r>
            <w:r w:rsidR="003F4D05">
              <w:rPr>
                <w:noProof/>
                <w:webHidden/>
              </w:rPr>
              <w:instrText xml:space="preserve"> PAGEREF _Toc526859262 \h </w:instrText>
            </w:r>
            <w:r w:rsidR="003F4D05">
              <w:rPr>
                <w:noProof/>
                <w:webHidden/>
              </w:rPr>
            </w:r>
            <w:r w:rsidR="003F4D05">
              <w:rPr>
                <w:noProof/>
                <w:webHidden/>
              </w:rPr>
              <w:fldChar w:fldCharType="separate"/>
            </w:r>
            <w:r w:rsidR="003F4D05">
              <w:rPr>
                <w:noProof/>
                <w:webHidden/>
              </w:rPr>
              <w:t>17</w:t>
            </w:r>
            <w:r w:rsidR="003F4D05">
              <w:rPr>
                <w:noProof/>
                <w:webHidden/>
              </w:rPr>
              <w:fldChar w:fldCharType="end"/>
            </w:r>
          </w:hyperlink>
        </w:p>
        <w:p w14:paraId="54316572" w14:textId="77777777" w:rsidR="003F4D05" w:rsidRDefault="00050D02">
          <w:pPr>
            <w:pStyle w:val="TOC1"/>
            <w:tabs>
              <w:tab w:val="left" w:pos="660"/>
            </w:tabs>
            <w:rPr>
              <w:rFonts w:eastAsiaTheme="minorEastAsia" w:cstheme="minorBidi"/>
              <w:noProof/>
              <w:lang w:eastAsia="en-GB"/>
            </w:rPr>
          </w:pPr>
          <w:hyperlink w:anchor="_Toc526859263" w:history="1">
            <w:r w:rsidR="003F4D05" w:rsidRPr="00A73C20">
              <w:rPr>
                <w:rStyle w:val="Hyperlink"/>
                <w:rFonts w:cs="Times New Roman"/>
                <w:noProof/>
              </w:rPr>
              <w:t>9.2</w:t>
            </w:r>
            <w:r w:rsidR="003F4D05">
              <w:rPr>
                <w:rFonts w:eastAsiaTheme="minorEastAsia" w:cstheme="minorBidi"/>
                <w:noProof/>
                <w:lang w:eastAsia="en-GB"/>
              </w:rPr>
              <w:tab/>
            </w:r>
            <w:r w:rsidR="003F4D05" w:rsidRPr="00A73C20">
              <w:rPr>
                <w:rStyle w:val="Hyperlink"/>
                <w:noProof/>
              </w:rPr>
              <w:t>Sponsor &amp; Indemnity</w:t>
            </w:r>
            <w:r w:rsidR="003F4D05">
              <w:rPr>
                <w:noProof/>
                <w:webHidden/>
              </w:rPr>
              <w:tab/>
            </w:r>
            <w:r w:rsidR="003F4D05">
              <w:rPr>
                <w:noProof/>
                <w:webHidden/>
              </w:rPr>
              <w:fldChar w:fldCharType="begin"/>
            </w:r>
            <w:r w:rsidR="003F4D05">
              <w:rPr>
                <w:noProof/>
                <w:webHidden/>
              </w:rPr>
              <w:instrText xml:space="preserve"> PAGEREF _Toc526859263 \h </w:instrText>
            </w:r>
            <w:r w:rsidR="003F4D05">
              <w:rPr>
                <w:noProof/>
                <w:webHidden/>
              </w:rPr>
            </w:r>
            <w:r w:rsidR="003F4D05">
              <w:rPr>
                <w:noProof/>
                <w:webHidden/>
              </w:rPr>
              <w:fldChar w:fldCharType="separate"/>
            </w:r>
            <w:r w:rsidR="003F4D05">
              <w:rPr>
                <w:noProof/>
                <w:webHidden/>
              </w:rPr>
              <w:t>17</w:t>
            </w:r>
            <w:r w:rsidR="003F4D05">
              <w:rPr>
                <w:noProof/>
                <w:webHidden/>
              </w:rPr>
              <w:fldChar w:fldCharType="end"/>
            </w:r>
          </w:hyperlink>
        </w:p>
        <w:p w14:paraId="060DA713" w14:textId="77777777" w:rsidR="003F4D05" w:rsidRDefault="00050D02">
          <w:pPr>
            <w:pStyle w:val="TOC1"/>
            <w:tabs>
              <w:tab w:val="left" w:pos="660"/>
            </w:tabs>
            <w:rPr>
              <w:rFonts w:eastAsiaTheme="minorEastAsia" w:cstheme="minorBidi"/>
              <w:noProof/>
              <w:lang w:eastAsia="en-GB"/>
            </w:rPr>
          </w:pPr>
          <w:hyperlink w:anchor="_Toc526859264" w:history="1">
            <w:r w:rsidR="003F4D05" w:rsidRPr="00A73C20">
              <w:rPr>
                <w:rStyle w:val="Hyperlink"/>
                <w:noProof/>
              </w:rPr>
              <w:t>10.</w:t>
            </w:r>
            <w:r w:rsidR="003F4D05">
              <w:rPr>
                <w:rFonts w:eastAsiaTheme="minorEastAsia" w:cstheme="minorBidi"/>
                <w:noProof/>
                <w:lang w:eastAsia="en-GB"/>
              </w:rPr>
              <w:tab/>
            </w:r>
            <w:r w:rsidR="003F4D05" w:rsidRPr="00A73C20">
              <w:rPr>
                <w:rStyle w:val="Hyperlink"/>
                <w:noProof/>
              </w:rPr>
              <w:t>Publication and data-sharing policy</w:t>
            </w:r>
            <w:r w:rsidR="003F4D05">
              <w:rPr>
                <w:noProof/>
                <w:webHidden/>
              </w:rPr>
              <w:tab/>
            </w:r>
            <w:r w:rsidR="003F4D05">
              <w:rPr>
                <w:noProof/>
                <w:webHidden/>
              </w:rPr>
              <w:fldChar w:fldCharType="begin"/>
            </w:r>
            <w:r w:rsidR="003F4D05">
              <w:rPr>
                <w:noProof/>
                <w:webHidden/>
              </w:rPr>
              <w:instrText xml:space="preserve"> PAGEREF _Toc526859264 \h </w:instrText>
            </w:r>
            <w:r w:rsidR="003F4D05">
              <w:rPr>
                <w:noProof/>
                <w:webHidden/>
              </w:rPr>
            </w:r>
            <w:r w:rsidR="003F4D05">
              <w:rPr>
                <w:noProof/>
                <w:webHidden/>
              </w:rPr>
              <w:fldChar w:fldCharType="separate"/>
            </w:r>
            <w:r w:rsidR="003F4D05">
              <w:rPr>
                <w:noProof/>
                <w:webHidden/>
              </w:rPr>
              <w:t>17</w:t>
            </w:r>
            <w:r w:rsidR="003F4D05">
              <w:rPr>
                <w:noProof/>
                <w:webHidden/>
              </w:rPr>
              <w:fldChar w:fldCharType="end"/>
            </w:r>
          </w:hyperlink>
        </w:p>
        <w:p w14:paraId="54CF4384" w14:textId="77777777" w:rsidR="003F4D05" w:rsidRDefault="00050D02">
          <w:pPr>
            <w:pStyle w:val="TOC1"/>
            <w:tabs>
              <w:tab w:val="left" w:pos="660"/>
            </w:tabs>
            <w:rPr>
              <w:rFonts w:eastAsiaTheme="minorEastAsia" w:cstheme="minorBidi"/>
              <w:noProof/>
              <w:lang w:eastAsia="en-GB"/>
            </w:rPr>
          </w:pPr>
          <w:hyperlink w:anchor="_Toc526859265" w:history="1">
            <w:r w:rsidR="003F4D05" w:rsidRPr="00A73C20">
              <w:rPr>
                <w:rStyle w:val="Hyperlink"/>
                <w:noProof/>
              </w:rPr>
              <w:t>11.</w:t>
            </w:r>
            <w:r w:rsidR="003F4D05">
              <w:rPr>
                <w:rFonts w:eastAsiaTheme="minorEastAsia" w:cstheme="minorBidi"/>
                <w:noProof/>
                <w:lang w:eastAsia="en-GB"/>
              </w:rPr>
              <w:tab/>
            </w:r>
            <w:r w:rsidR="003F4D05" w:rsidRPr="00A73C20">
              <w:rPr>
                <w:rStyle w:val="Hyperlink"/>
                <w:noProof/>
              </w:rPr>
              <w:t>References</w:t>
            </w:r>
            <w:r w:rsidR="003F4D05">
              <w:rPr>
                <w:noProof/>
                <w:webHidden/>
              </w:rPr>
              <w:tab/>
            </w:r>
            <w:r w:rsidR="003F4D05">
              <w:rPr>
                <w:noProof/>
                <w:webHidden/>
              </w:rPr>
              <w:fldChar w:fldCharType="begin"/>
            </w:r>
            <w:r w:rsidR="003F4D05">
              <w:rPr>
                <w:noProof/>
                <w:webHidden/>
              </w:rPr>
              <w:instrText xml:space="preserve"> PAGEREF _Toc526859265 \h </w:instrText>
            </w:r>
            <w:r w:rsidR="003F4D05">
              <w:rPr>
                <w:noProof/>
                <w:webHidden/>
              </w:rPr>
            </w:r>
            <w:r w:rsidR="003F4D05">
              <w:rPr>
                <w:noProof/>
                <w:webHidden/>
              </w:rPr>
              <w:fldChar w:fldCharType="separate"/>
            </w:r>
            <w:r w:rsidR="003F4D05">
              <w:rPr>
                <w:noProof/>
                <w:webHidden/>
              </w:rPr>
              <w:t>18</w:t>
            </w:r>
            <w:r w:rsidR="003F4D05">
              <w:rPr>
                <w:noProof/>
                <w:webHidden/>
              </w:rPr>
              <w:fldChar w:fldCharType="end"/>
            </w:r>
          </w:hyperlink>
        </w:p>
        <w:p w14:paraId="2E5E00F6" w14:textId="77777777" w:rsidR="003F4D05" w:rsidRDefault="00050D02">
          <w:pPr>
            <w:pStyle w:val="TOC1"/>
            <w:rPr>
              <w:rFonts w:eastAsiaTheme="minorEastAsia" w:cstheme="minorBidi"/>
              <w:noProof/>
              <w:lang w:eastAsia="en-GB"/>
            </w:rPr>
          </w:pPr>
          <w:hyperlink w:anchor="_Toc526859266" w:history="1">
            <w:r w:rsidR="003F4D05" w:rsidRPr="00A73C20">
              <w:rPr>
                <w:rStyle w:val="Hyperlink"/>
                <w:noProof/>
                <w:lang w:eastAsia="en-GB"/>
              </w:rPr>
              <w:t>Appendix 1. Neisseria gonorrhoea testing and diagnoses in Cumbria (2015-2018)</w:t>
            </w:r>
            <w:r w:rsidR="003F4D05">
              <w:rPr>
                <w:noProof/>
                <w:webHidden/>
              </w:rPr>
              <w:tab/>
            </w:r>
            <w:r w:rsidR="003F4D05">
              <w:rPr>
                <w:noProof/>
                <w:webHidden/>
              </w:rPr>
              <w:fldChar w:fldCharType="begin"/>
            </w:r>
            <w:r w:rsidR="003F4D05">
              <w:rPr>
                <w:noProof/>
                <w:webHidden/>
              </w:rPr>
              <w:instrText xml:space="preserve"> PAGEREF _Toc526859266 \h </w:instrText>
            </w:r>
            <w:r w:rsidR="003F4D05">
              <w:rPr>
                <w:noProof/>
                <w:webHidden/>
              </w:rPr>
            </w:r>
            <w:r w:rsidR="003F4D05">
              <w:rPr>
                <w:noProof/>
                <w:webHidden/>
              </w:rPr>
              <w:fldChar w:fldCharType="separate"/>
            </w:r>
            <w:r w:rsidR="003F4D05">
              <w:rPr>
                <w:noProof/>
                <w:webHidden/>
              </w:rPr>
              <w:t>19</w:t>
            </w:r>
            <w:r w:rsidR="003F4D05">
              <w:rPr>
                <w:noProof/>
                <w:webHidden/>
              </w:rPr>
              <w:fldChar w:fldCharType="end"/>
            </w:r>
          </w:hyperlink>
        </w:p>
        <w:p w14:paraId="6757A752" w14:textId="77777777" w:rsidR="003F4D05" w:rsidRDefault="00050D02">
          <w:pPr>
            <w:pStyle w:val="TOC1"/>
            <w:rPr>
              <w:rFonts w:eastAsiaTheme="minorEastAsia" w:cstheme="minorBidi"/>
              <w:noProof/>
              <w:lang w:eastAsia="en-GB"/>
            </w:rPr>
          </w:pPr>
          <w:hyperlink w:anchor="_Toc526859267" w:history="1">
            <w:r w:rsidR="003F4D05" w:rsidRPr="00A73C20">
              <w:rPr>
                <w:rStyle w:val="Hyperlink"/>
                <w:noProof/>
                <w:lang w:eastAsia="en-GB"/>
              </w:rPr>
              <w:t>Appendix 2. Study participant Flowchart</w:t>
            </w:r>
            <w:r w:rsidR="003F4D05">
              <w:rPr>
                <w:noProof/>
                <w:webHidden/>
              </w:rPr>
              <w:tab/>
            </w:r>
            <w:r w:rsidR="003F4D05">
              <w:rPr>
                <w:noProof/>
                <w:webHidden/>
              </w:rPr>
              <w:fldChar w:fldCharType="begin"/>
            </w:r>
            <w:r w:rsidR="003F4D05">
              <w:rPr>
                <w:noProof/>
                <w:webHidden/>
              </w:rPr>
              <w:instrText xml:space="preserve"> PAGEREF _Toc526859267 \h </w:instrText>
            </w:r>
            <w:r w:rsidR="003F4D05">
              <w:rPr>
                <w:noProof/>
                <w:webHidden/>
              </w:rPr>
            </w:r>
            <w:r w:rsidR="003F4D05">
              <w:rPr>
                <w:noProof/>
                <w:webHidden/>
              </w:rPr>
              <w:fldChar w:fldCharType="separate"/>
            </w:r>
            <w:r w:rsidR="003F4D05">
              <w:rPr>
                <w:noProof/>
                <w:webHidden/>
              </w:rPr>
              <w:t>20</w:t>
            </w:r>
            <w:r w:rsidR="003F4D05">
              <w:rPr>
                <w:noProof/>
                <w:webHidden/>
              </w:rPr>
              <w:fldChar w:fldCharType="end"/>
            </w:r>
          </w:hyperlink>
        </w:p>
        <w:p w14:paraId="28BAD958" w14:textId="77777777" w:rsidR="003F4D05" w:rsidRDefault="00050D02">
          <w:pPr>
            <w:pStyle w:val="TOC1"/>
            <w:rPr>
              <w:rFonts w:eastAsiaTheme="minorEastAsia" w:cstheme="minorBidi"/>
              <w:noProof/>
              <w:lang w:eastAsia="en-GB"/>
            </w:rPr>
          </w:pPr>
          <w:hyperlink w:anchor="_Toc526859268" w:history="1">
            <w:r w:rsidR="003F4D05" w:rsidRPr="00A73C20">
              <w:rPr>
                <w:rStyle w:val="Hyperlink"/>
                <w:noProof/>
              </w:rPr>
              <w:t>Appendix 3 – sample flowchart</w:t>
            </w:r>
            <w:r w:rsidR="003F4D05">
              <w:rPr>
                <w:noProof/>
                <w:webHidden/>
              </w:rPr>
              <w:tab/>
            </w:r>
            <w:r w:rsidR="003F4D05">
              <w:rPr>
                <w:noProof/>
                <w:webHidden/>
              </w:rPr>
              <w:fldChar w:fldCharType="begin"/>
            </w:r>
            <w:r w:rsidR="003F4D05">
              <w:rPr>
                <w:noProof/>
                <w:webHidden/>
              </w:rPr>
              <w:instrText xml:space="preserve"> PAGEREF _Toc526859268 \h </w:instrText>
            </w:r>
            <w:r w:rsidR="003F4D05">
              <w:rPr>
                <w:noProof/>
                <w:webHidden/>
              </w:rPr>
            </w:r>
            <w:r w:rsidR="003F4D05">
              <w:rPr>
                <w:noProof/>
                <w:webHidden/>
              </w:rPr>
              <w:fldChar w:fldCharType="separate"/>
            </w:r>
            <w:r w:rsidR="003F4D05">
              <w:rPr>
                <w:noProof/>
                <w:webHidden/>
              </w:rPr>
              <w:t>21</w:t>
            </w:r>
            <w:r w:rsidR="003F4D05">
              <w:rPr>
                <w:noProof/>
                <w:webHidden/>
              </w:rPr>
              <w:fldChar w:fldCharType="end"/>
            </w:r>
          </w:hyperlink>
        </w:p>
        <w:p w14:paraId="3C6633A5" w14:textId="5E834B47" w:rsidR="002718AA" w:rsidRDefault="002718AA">
          <w:r>
            <w:rPr>
              <w:b/>
              <w:bCs/>
              <w:noProof/>
            </w:rPr>
            <w:fldChar w:fldCharType="end"/>
          </w:r>
        </w:p>
      </w:sdtContent>
    </w:sdt>
    <w:p w14:paraId="4E5DF01A" w14:textId="60190573" w:rsidR="002718AA" w:rsidRDefault="002718AA">
      <w:r>
        <w:br w:type="page"/>
      </w:r>
    </w:p>
    <w:p w14:paraId="3AF2F5D4" w14:textId="77777777" w:rsidR="001636C3" w:rsidRDefault="001636C3" w:rsidP="004C4092"/>
    <w:p w14:paraId="04D0E53F" w14:textId="4B4927FD" w:rsidR="001636C3" w:rsidRDefault="001636C3" w:rsidP="001636C3">
      <w:pPr>
        <w:pStyle w:val="SOPHeading1"/>
        <w:numPr>
          <w:ilvl w:val="0"/>
          <w:numId w:val="0"/>
        </w:numPr>
        <w:ind w:left="360"/>
      </w:pPr>
      <w:bookmarkStart w:id="4" w:name="_Toc526859231"/>
      <w:r>
        <w:t xml:space="preserve">List of </w:t>
      </w:r>
      <w:r w:rsidR="00044F7D">
        <w:t>a</w:t>
      </w:r>
      <w:r>
        <w:t>bbreviations</w:t>
      </w:r>
      <w:r w:rsidR="00044F7D">
        <w:t xml:space="preserve"> and acronyms</w:t>
      </w:r>
      <w:bookmarkEnd w:id="4"/>
    </w:p>
    <w:p w14:paraId="74E80367" w14:textId="0617906E" w:rsidR="004C4092" w:rsidRDefault="004C4092" w:rsidP="004C4092"/>
    <w:p w14:paraId="0ED40132" w14:textId="6FE8A685" w:rsidR="00044F7D" w:rsidRPr="002931B4" w:rsidRDefault="00044F7D" w:rsidP="00044F7D">
      <w:pPr>
        <w:spacing w:after="0"/>
      </w:pPr>
      <w:r w:rsidRPr="002931B4">
        <w:tab/>
      </w:r>
    </w:p>
    <w:p w14:paraId="763E9109" w14:textId="77777777" w:rsidR="00044F7D" w:rsidRPr="002931B4" w:rsidRDefault="00044F7D" w:rsidP="00044F7D">
      <w:pPr>
        <w:spacing w:after="0"/>
      </w:pPr>
      <w:r w:rsidRPr="002931B4">
        <w:t>ANOVA</w:t>
      </w:r>
      <w:r w:rsidRPr="002931B4">
        <w:tab/>
      </w:r>
      <w:r w:rsidRPr="002931B4">
        <w:tab/>
      </w:r>
      <w:r w:rsidRPr="002931B4">
        <w:tab/>
      </w:r>
      <w:r w:rsidRPr="002931B4">
        <w:tab/>
      </w:r>
      <w:r w:rsidRPr="002931B4">
        <w:tab/>
        <w:t xml:space="preserve">analysis of variance </w:t>
      </w:r>
    </w:p>
    <w:p w14:paraId="6A46CFD6" w14:textId="77777777" w:rsidR="00044F7D" w:rsidRPr="002931B4" w:rsidRDefault="00044F7D" w:rsidP="00044F7D">
      <w:pPr>
        <w:spacing w:after="0"/>
      </w:pPr>
      <w:r w:rsidRPr="002931B4">
        <w:t>HRA</w:t>
      </w:r>
      <w:r w:rsidRPr="002931B4">
        <w:tab/>
      </w:r>
      <w:r w:rsidRPr="002931B4">
        <w:tab/>
      </w:r>
      <w:r w:rsidRPr="002931B4">
        <w:tab/>
      </w:r>
      <w:r w:rsidRPr="002931B4">
        <w:tab/>
      </w:r>
      <w:r w:rsidRPr="002931B4">
        <w:tab/>
        <w:t>Health Research Authority</w:t>
      </w:r>
    </w:p>
    <w:p w14:paraId="421293F0" w14:textId="5DC225D1" w:rsidR="003B0D27" w:rsidRDefault="003B0D27" w:rsidP="00044F7D">
      <w:pPr>
        <w:spacing w:after="0"/>
      </w:pPr>
      <w:r>
        <w:t>MWE</w:t>
      </w:r>
      <w:r>
        <w:tab/>
      </w:r>
      <w:r>
        <w:tab/>
      </w:r>
      <w:r>
        <w:tab/>
      </w:r>
      <w:r>
        <w:tab/>
      </w:r>
      <w:r>
        <w:tab/>
        <w:t>Medical Wire</w:t>
      </w:r>
    </w:p>
    <w:p w14:paraId="6899B692" w14:textId="527F45A4" w:rsidR="00324388" w:rsidRDefault="00324388" w:rsidP="00044F7D">
      <w:pPr>
        <w:spacing w:after="0"/>
      </w:pPr>
      <w:r>
        <w:t>NAAT</w:t>
      </w:r>
      <w:r>
        <w:tab/>
      </w:r>
      <w:r>
        <w:tab/>
      </w:r>
      <w:r>
        <w:tab/>
      </w:r>
      <w:r>
        <w:tab/>
      </w:r>
      <w:r>
        <w:tab/>
        <w:t>Nucleic Acid A</w:t>
      </w:r>
      <w:r w:rsidRPr="007900B3">
        <w:t xml:space="preserve">mplification </w:t>
      </w:r>
      <w:r>
        <w:t>T</w:t>
      </w:r>
      <w:r w:rsidRPr="007900B3">
        <w:t>ests</w:t>
      </w:r>
    </w:p>
    <w:p w14:paraId="39A03B34" w14:textId="77777777" w:rsidR="00044F7D" w:rsidRPr="002931B4" w:rsidRDefault="00044F7D" w:rsidP="00044F7D">
      <w:pPr>
        <w:spacing w:after="0"/>
      </w:pPr>
      <w:r w:rsidRPr="002931B4">
        <w:t>NHS</w:t>
      </w:r>
      <w:r w:rsidRPr="002931B4">
        <w:tab/>
      </w:r>
      <w:r w:rsidRPr="002931B4">
        <w:tab/>
      </w:r>
      <w:r w:rsidRPr="002931B4">
        <w:tab/>
      </w:r>
      <w:r w:rsidRPr="002931B4">
        <w:tab/>
      </w:r>
      <w:r w:rsidRPr="002931B4">
        <w:tab/>
        <w:t>National Health Service</w:t>
      </w:r>
    </w:p>
    <w:p w14:paraId="125D9319" w14:textId="77777777" w:rsidR="00044F7D" w:rsidRPr="002931B4" w:rsidRDefault="00044F7D" w:rsidP="00044F7D">
      <w:pPr>
        <w:spacing w:after="0"/>
      </w:pPr>
      <w:r w:rsidRPr="002931B4">
        <w:t>NIHR</w:t>
      </w:r>
      <w:r w:rsidRPr="002931B4">
        <w:tab/>
      </w:r>
      <w:r w:rsidRPr="002931B4">
        <w:tab/>
      </w:r>
      <w:r w:rsidRPr="002931B4">
        <w:tab/>
      </w:r>
      <w:r w:rsidRPr="002931B4">
        <w:tab/>
      </w:r>
      <w:r w:rsidRPr="002931B4">
        <w:tab/>
        <w:t>National Institute for Health Research</w:t>
      </w:r>
    </w:p>
    <w:p w14:paraId="2AE0E9F8" w14:textId="77777777" w:rsidR="00044F7D" w:rsidRPr="002931B4" w:rsidRDefault="00044F7D" w:rsidP="00044F7D">
      <w:pPr>
        <w:spacing w:after="0"/>
      </w:pPr>
      <w:r w:rsidRPr="002931B4">
        <w:t>NRES</w:t>
      </w:r>
      <w:r w:rsidRPr="002931B4">
        <w:tab/>
      </w:r>
      <w:r w:rsidRPr="002931B4">
        <w:tab/>
      </w:r>
      <w:r w:rsidRPr="002931B4">
        <w:tab/>
      </w:r>
      <w:r w:rsidRPr="002931B4">
        <w:tab/>
      </w:r>
      <w:r w:rsidRPr="002931B4">
        <w:tab/>
        <w:t>National Research Ethics Service</w:t>
      </w:r>
    </w:p>
    <w:p w14:paraId="2095ABD0" w14:textId="7BA146DA" w:rsidR="00324388" w:rsidRDefault="00324388" w:rsidP="00044F7D">
      <w:pPr>
        <w:spacing w:after="0"/>
      </w:pPr>
      <w:r>
        <w:t>N. gonorrhoea</w:t>
      </w:r>
      <w:r>
        <w:tab/>
      </w:r>
      <w:r>
        <w:tab/>
      </w:r>
      <w:r>
        <w:tab/>
      </w:r>
      <w:r>
        <w:tab/>
        <w:t>Neisseria gonorrhoea</w:t>
      </w:r>
    </w:p>
    <w:p w14:paraId="1F3DFFFE" w14:textId="16DDDE7F" w:rsidR="003B1B89" w:rsidRDefault="003B1B89" w:rsidP="00044F7D">
      <w:pPr>
        <w:spacing w:after="0"/>
      </w:pPr>
      <w:r>
        <w:t>PCR</w:t>
      </w:r>
      <w:r>
        <w:tab/>
      </w:r>
      <w:r>
        <w:tab/>
      </w:r>
      <w:r>
        <w:tab/>
      </w:r>
      <w:r>
        <w:tab/>
      </w:r>
      <w:r>
        <w:tab/>
        <w:t>Polymerase Chain Reaction</w:t>
      </w:r>
    </w:p>
    <w:p w14:paraId="3B2D0098" w14:textId="3F847C7D" w:rsidR="003B0D27" w:rsidRDefault="003B0D27" w:rsidP="00044F7D">
      <w:pPr>
        <w:spacing w:after="0"/>
      </w:pPr>
      <w:r>
        <w:t>PHE</w:t>
      </w:r>
      <w:r>
        <w:tab/>
      </w:r>
      <w:r>
        <w:tab/>
      </w:r>
      <w:r>
        <w:tab/>
      </w:r>
      <w:r>
        <w:tab/>
      </w:r>
      <w:r>
        <w:tab/>
        <w:t>Public Health England</w:t>
      </w:r>
    </w:p>
    <w:p w14:paraId="2666B355" w14:textId="77777777" w:rsidR="00044F7D" w:rsidRDefault="00044F7D" w:rsidP="00044F7D">
      <w:pPr>
        <w:spacing w:after="0"/>
      </w:pPr>
      <w:r w:rsidRPr="002931B4">
        <w:t>SD</w:t>
      </w:r>
      <w:r w:rsidRPr="002931B4">
        <w:tab/>
      </w:r>
      <w:r w:rsidRPr="002931B4">
        <w:tab/>
      </w:r>
      <w:r w:rsidRPr="002931B4">
        <w:tab/>
      </w:r>
      <w:r w:rsidRPr="002931B4">
        <w:tab/>
      </w:r>
      <w:r w:rsidRPr="002931B4">
        <w:tab/>
        <w:t>standard deviation</w:t>
      </w:r>
    </w:p>
    <w:p w14:paraId="58A89722" w14:textId="56BAD761" w:rsidR="003B0D27" w:rsidRPr="002931B4" w:rsidRDefault="003B0D27" w:rsidP="00044F7D">
      <w:pPr>
        <w:spacing w:after="0"/>
      </w:pPr>
      <w:r>
        <w:t>STI</w:t>
      </w:r>
      <w:r>
        <w:tab/>
      </w:r>
      <w:r>
        <w:tab/>
      </w:r>
      <w:r>
        <w:tab/>
      </w:r>
      <w:r>
        <w:tab/>
      </w:r>
      <w:r>
        <w:tab/>
        <w:t>sexually transmitted infection</w:t>
      </w:r>
    </w:p>
    <w:p w14:paraId="510C7B9D" w14:textId="2E97D731" w:rsidR="001636C3" w:rsidRDefault="003819FB" w:rsidP="004C4092">
      <w:r>
        <w:t>VCM</w:t>
      </w:r>
      <w:r>
        <w:tab/>
      </w:r>
      <w:r>
        <w:tab/>
      </w:r>
      <w:r>
        <w:tab/>
      </w:r>
      <w:r>
        <w:tab/>
      </w:r>
      <w:r>
        <w:tab/>
        <w:t>virus – chlamydia - mycoplasma</w:t>
      </w:r>
    </w:p>
    <w:p w14:paraId="66EF23F4" w14:textId="77777777" w:rsidR="001636C3" w:rsidRDefault="001636C3" w:rsidP="004C4092">
      <w:pPr>
        <w:rPr>
          <w:rFonts w:ascii="Arial" w:eastAsia="Times New Roman" w:hAnsi="Arial"/>
          <w:b/>
          <w:caps/>
          <w:sz w:val="24"/>
          <w:szCs w:val="24"/>
          <w:lang w:val="en-US"/>
        </w:rPr>
      </w:pPr>
    </w:p>
    <w:p w14:paraId="03D77BAF" w14:textId="77777777" w:rsidR="004C4092" w:rsidRDefault="004C4092" w:rsidP="004C4092">
      <w:pPr>
        <w:pStyle w:val="SOPHeading1"/>
      </w:pPr>
      <w:bookmarkStart w:id="5" w:name="_Toc522021104"/>
      <w:bookmarkStart w:id="6" w:name="_Toc526859232"/>
      <w:r>
        <w:t>Introduction</w:t>
      </w:r>
      <w:bookmarkEnd w:id="5"/>
      <w:bookmarkEnd w:id="6"/>
      <w:r>
        <w:t xml:space="preserve"> </w:t>
      </w:r>
    </w:p>
    <w:p w14:paraId="7CB0A663" w14:textId="6141ED6A" w:rsidR="004C4092" w:rsidRDefault="004C4092" w:rsidP="004C4092">
      <w:pPr>
        <w:jc w:val="both"/>
      </w:pPr>
      <w:r>
        <w:t xml:space="preserve">In 2017 there were approximately 422,000 diagnoses of sexually transmitted infections (STIs) in England of which 44,676 Gonorrhoea diagnoses </w:t>
      </w:r>
      <w:r w:rsidR="003B0D27">
        <w:t>(PHE, 2018)</w:t>
      </w:r>
      <w:r>
        <w:t>. In Cumbria there were 130, 162 and 195 positive diagnosis of gonorrhoea in 2015-2016, 2016-2017 and 2017-2018 respectively (</w:t>
      </w:r>
      <w:r w:rsidR="00636077">
        <w:t>A</w:t>
      </w:r>
      <w:r>
        <w:t xml:space="preserve">ppendix 1). Gonorrhoea, caused by the bacterium </w:t>
      </w:r>
      <w:r>
        <w:rPr>
          <w:i/>
        </w:rPr>
        <w:t xml:space="preserve">Neisseria </w:t>
      </w:r>
      <w:r w:rsidRPr="00E73F78">
        <w:rPr>
          <w:i/>
        </w:rPr>
        <w:t>gonorrhoeae</w:t>
      </w:r>
      <w:r>
        <w:t xml:space="preserve">, causes an infection of the lower genital tract and is often symptomatic in men (urethral discharge (80%) and /or dysuria (50%)) and in approximately half of women (vaginal discharge (50%)) </w:t>
      </w:r>
      <w:r w:rsidR="003B0D27">
        <w:t>(</w:t>
      </w:r>
      <w:proofErr w:type="spellStart"/>
      <w:r w:rsidR="003B0D27">
        <w:t>Bignell</w:t>
      </w:r>
      <w:proofErr w:type="spellEnd"/>
      <w:r w:rsidR="003B0D27">
        <w:t xml:space="preserve"> &amp; Fitzgerald, 2011)</w:t>
      </w:r>
      <w:r>
        <w:t xml:space="preserve">. Undetected or inadequately treated Gonorrhoea can cause serious reproductive health consequences such as epididymitis or prostatitis in men and pelvic inflammatory disease, infertility or ectopic pregnancy in women </w:t>
      </w:r>
      <w:r w:rsidR="003B0D27">
        <w:t xml:space="preserve">(PHE 2018; PHE 2014; </w:t>
      </w:r>
      <w:proofErr w:type="spellStart"/>
      <w:r w:rsidR="003B0D27">
        <w:t>Bignell</w:t>
      </w:r>
      <w:proofErr w:type="spellEnd"/>
      <w:r w:rsidR="003B0D27">
        <w:t xml:space="preserve"> &amp; Fitzgerald, 2011; </w:t>
      </w:r>
      <w:proofErr w:type="spellStart"/>
      <w:r w:rsidR="003B0D27">
        <w:t>Sonnenberg</w:t>
      </w:r>
      <w:proofErr w:type="spellEnd"/>
      <w:r w:rsidR="003B0D27">
        <w:t xml:space="preserve"> et al, 2013; WHO, 2016)</w:t>
      </w:r>
      <w:r>
        <w:t xml:space="preserve">. The incidence of gonorrhoea is underestimated because of suboptimal diagnosis, case reporting and surveillance </w:t>
      </w:r>
      <w:r w:rsidR="003B0D27">
        <w:t>(</w:t>
      </w:r>
      <w:proofErr w:type="spellStart"/>
      <w:r w:rsidR="003B0D27">
        <w:t>Unemo</w:t>
      </w:r>
      <w:proofErr w:type="spellEnd"/>
      <w:r w:rsidR="003B0D27">
        <w:t xml:space="preserve"> et al, 2012).</w:t>
      </w:r>
      <w:r>
        <w:t xml:space="preserve"> Additionally, the emerge</w:t>
      </w:r>
      <w:r w:rsidR="00B4167D">
        <w:t>nce</w:t>
      </w:r>
      <w:r>
        <w:t xml:space="preserve"> of drug resistance gonococcal strains have increased rapidly in recent years thereby reducing treatment options and causing a threat to public health </w:t>
      </w:r>
      <w:r w:rsidR="003B0D27">
        <w:t>(</w:t>
      </w:r>
      <w:proofErr w:type="spellStart"/>
      <w:r w:rsidR="003B0D27">
        <w:t>Sonnenberg</w:t>
      </w:r>
      <w:proofErr w:type="spellEnd"/>
      <w:r w:rsidR="003B0D27">
        <w:t xml:space="preserve"> et al, 2013)</w:t>
      </w:r>
      <w:r>
        <w:t xml:space="preserve">. Routine test of care are widely recommended to slow the spread of resistance gonorrhoea </w:t>
      </w:r>
      <w:r w:rsidR="003B0D27">
        <w:t>(</w:t>
      </w:r>
      <w:proofErr w:type="spellStart"/>
      <w:r w:rsidR="003B0D27">
        <w:t>Bignell</w:t>
      </w:r>
      <w:proofErr w:type="spellEnd"/>
      <w:r w:rsidR="003B0D27">
        <w:t xml:space="preserve"> &amp; Fitzgerald, 2011; </w:t>
      </w:r>
      <w:proofErr w:type="spellStart"/>
      <w:r w:rsidR="003B0D27">
        <w:t>Unemo</w:t>
      </w:r>
      <w:proofErr w:type="spellEnd"/>
      <w:r w:rsidR="003B0D27">
        <w:t xml:space="preserve"> et al, 2012)</w:t>
      </w:r>
      <w:r>
        <w:t>.</w:t>
      </w:r>
    </w:p>
    <w:p w14:paraId="1FEC1E8D" w14:textId="0E838288" w:rsidR="004C4092" w:rsidRDefault="004C4092" w:rsidP="004C4092">
      <w:pPr>
        <w:jc w:val="both"/>
      </w:pPr>
      <w:r>
        <w:t xml:space="preserve">Diagnosis of gonorrhoea is confirmed by the detection of </w:t>
      </w:r>
      <w:r w:rsidRPr="0066731C">
        <w:rPr>
          <w:i/>
        </w:rPr>
        <w:t>N.</w:t>
      </w:r>
      <w:r w:rsidRPr="00B4167D">
        <w:rPr>
          <w:i/>
        </w:rPr>
        <w:t xml:space="preserve"> </w:t>
      </w:r>
      <w:r w:rsidRPr="0066731C">
        <w:rPr>
          <w:i/>
        </w:rPr>
        <w:t>gonorrhoeae</w:t>
      </w:r>
      <w:r>
        <w:t xml:space="preserve"> at an infected site. The methods used to diagnose gonorrhoea are influenced by the clinical setting, storage and transport system to the laboratory </w:t>
      </w:r>
      <w:r w:rsidR="003B0D27">
        <w:t>(</w:t>
      </w:r>
      <w:proofErr w:type="spellStart"/>
      <w:r w:rsidR="003B0D27">
        <w:t>Bignell</w:t>
      </w:r>
      <w:proofErr w:type="spellEnd"/>
      <w:r w:rsidR="003B0D27">
        <w:t xml:space="preserve"> &amp; Fitzgerald , 2011)</w:t>
      </w:r>
      <w:r>
        <w:t>. A direct method to diagnose gonorrhoea in men with urethral discharge is with urethral swab specimen by microscopy (x1000) of Gram-stained genital specimens (sensitivity 90-95%)</w:t>
      </w:r>
      <w:r w:rsidR="003B0D27">
        <w:t xml:space="preserve"> (</w:t>
      </w:r>
      <w:proofErr w:type="spellStart"/>
      <w:r w:rsidR="003B0D27">
        <w:t>Bignell</w:t>
      </w:r>
      <w:proofErr w:type="spellEnd"/>
      <w:r w:rsidR="003B0D27">
        <w:t xml:space="preserve"> &amp; </w:t>
      </w:r>
      <w:proofErr w:type="spellStart"/>
      <w:r w:rsidR="003B0D27">
        <w:t>Fitzgeral</w:t>
      </w:r>
      <w:proofErr w:type="spellEnd"/>
      <w:r w:rsidR="003B0D27">
        <w:t xml:space="preserve"> 2011)</w:t>
      </w:r>
      <w:r>
        <w:t xml:space="preserve">. This method, however, has poor sensitivity </w:t>
      </w:r>
      <w:r>
        <w:lastRenderedPageBreak/>
        <w:t>in women and asymptomatic men. Other diagnos</w:t>
      </w:r>
      <w:r w:rsidR="00B4167D">
        <w:t>t</w:t>
      </w:r>
      <w:r>
        <w:t>i</w:t>
      </w:r>
      <w:r w:rsidR="00B4167D">
        <w:t>c</w:t>
      </w:r>
      <w:r>
        <w:t xml:space="preserve"> methods to detect </w:t>
      </w:r>
      <w:r w:rsidRPr="0066731C">
        <w:rPr>
          <w:i/>
        </w:rPr>
        <w:t>N. gonorrhoeae</w:t>
      </w:r>
      <w:r>
        <w:t xml:space="preserve"> include culture and Nucleic Acid A</w:t>
      </w:r>
      <w:r w:rsidRPr="007900B3">
        <w:t xml:space="preserve">mplification </w:t>
      </w:r>
      <w:r>
        <w:t>T</w:t>
      </w:r>
      <w:r w:rsidRPr="007900B3">
        <w:t>ests</w:t>
      </w:r>
      <w:r>
        <w:t xml:space="preserve"> (NAATs). Culture offers a specific, sensitive and cheap method to detect </w:t>
      </w:r>
      <w:r w:rsidRPr="0066731C">
        <w:rPr>
          <w:i/>
        </w:rPr>
        <w:t>N. Gonorrhoea</w:t>
      </w:r>
      <w:r w:rsidR="00B4167D" w:rsidRPr="0066731C">
        <w:rPr>
          <w:i/>
        </w:rPr>
        <w:t>e</w:t>
      </w:r>
      <w:r>
        <w:t xml:space="preserve"> and </w:t>
      </w:r>
      <w:r w:rsidR="00B4167D">
        <w:t xml:space="preserve">the </w:t>
      </w:r>
      <w:r>
        <w:t>specimen</w:t>
      </w:r>
      <w:r w:rsidR="00B4167D">
        <w:t>s</w:t>
      </w:r>
      <w:r>
        <w:t xml:space="preserve"> used are urethral and cervix swabs. NAATs are recommended for both symptomatic and asymptomatic infections in men and women and achieve high sensitivity (&gt;90%)</w:t>
      </w:r>
      <w:r w:rsidR="003B0D27">
        <w:t xml:space="preserve">(PHE 2014; </w:t>
      </w:r>
      <w:proofErr w:type="spellStart"/>
      <w:r w:rsidR="003B0D27">
        <w:t>Bignell</w:t>
      </w:r>
      <w:proofErr w:type="spellEnd"/>
      <w:r w:rsidR="003B0D27">
        <w:t xml:space="preserve"> &amp; Fitzgerald, 2011)</w:t>
      </w:r>
      <w:r>
        <w:t>. Samples used include urine and urethral swabs for men and vaginal and cervix swabs for women. Urine samples for women are not optimal and achieve low sensitivity. An additional benefit of the NAATs is that it offers dual testing for Chlamydia on the same sample. Both culture and NAATs have the additional benefit of antimicrobial susceptibility testing allowing for early detection of antibiotic resistance.</w:t>
      </w:r>
    </w:p>
    <w:p w14:paraId="405CC0FE" w14:textId="3C3C5A7D" w:rsidR="004C4092" w:rsidRDefault="004C4092" w:rsidP="004C4092">
      <w:pPr>
        <w:jc w:val="both"/>
      </w:pPr>
      <w:r w:rsidRPr="00E401AC">
        <w:t xml:space="preserve">Despite </w:t>
      </w:r>
      <w:r>
        <w:t>high</w:t>
      </w:r>
      <w:r w:rsidRPr="00E401AC">
        <w:t xml:space="preserve"> specificity</w:t>
      </w:r>
      <w:r>
        <w:t xml:space="preserve"> tests available, </w:t>
      </w:r>
      <w:r w:rsidRPr="0066731C">
        <w:rPr>
          <w:i/>
        </w:rPr>
        <w:t xml:space="preserve">N. </w:t>
      </w:r>
      <w:r w:rsidR="00636077" w:rsidRPr="0066731C">
        <w:rPr>
          <w:i/>
        </w:rPr>
        <w:t>G</w:t>
      </w:r>
      <w:r w:rsidRPr="0066731C">
        <w:rPr>
          <w:i/>
        </w:rPr>
        <w:t>onorrhoea</w:t>
      </w:r>
      <w:r w:rsidR="00B4167D" w:rsidRPr="0066731C">
        <w:rPr>
          <w:i/>
        </w:rPr>
        <w:t>e</w:t>
      </w:r>
      <w:r w:rsidRPr="00B11413">
        <w:t xml:space="preserve"> </w:t>
      </w:r>
      <w:r w:rsidR="00636077">
        <w:t xml:space="preserve">bacteria are </w:t>
      </w:r>
      <w:r>
        <w:t xml:space="preserve">technically difficult to preserve and recover from clinical specimens </w:t>
      </w:r>
      <w:r w:rsidR="003B0D27">
        <w:t>(Thompson &amp; French, 1999)</w:t>
      </w:r>
      <w:r>
        <w:t>. In order to achieve effective laboratory diagnosis, the collection and transport of samples need to be optim</w:t>
      </w:r>
      <w:r w:rsidR="00302381">
        <w:t>al</w:t>
      </w:r>
      <w:r>
        <w:t>. Sub-optim</w:t>
      </w:r>
      <w:r w:rsidR="00302381">
        <w:t>al</w:t>
      </w:r>
      <w:r>
        <w:t xml:space="preserve"> media conditions can reduce the sensitivity and the organism’s fastidious nature makes it intolerant of delays in transport to laboratories</w:t>
      </w:r>
      <w:r w:rsidR="00B4167D">
        <w:t xml:space="preserve"> (if transported in </w:t>
      </w:r>
      <w:r w:rsidR="00894209">
        <w:t xml:space="preserve">sub-optimal </w:t>
      </w:r>
      <w:r w:rsidR="00B4167D">
        <w:t>culture</w:t>
      </w:r>
      <w:r w:rsidR="00894209">
        <w:t xml:space="preserve"> conditions).</w:t>
      </w:r>
      <w:r>
        <w:t xml:space="preserve"> Any delay in processing, transport and incubation of direct culture plates can significantly reduce the sensitivity of the test, resulting in false negative results and non-treatment. </w:t>
      </w:r>
    </w:p>
    <w:p w14:paraId="4164ABD6" w14:textId="72683903" w:rsidR="004C4092" w:rsidRDefault="004C4092" w:rsidP="004C4092">
      <w:pPr>
        <w:jc w:val="both"/>
        <w:rPr>
          <w:color w:val="FF0000"/>
        </w:rPr>
      </w:pPr>
      <w:r>
        <w:t xml:space="preserve">Although </w:t>
      </w:r>
      <w:r w:rsidR="00636077">
        <w:t xml:space="preserve">initially </w:t>
      </w:r>
      <w:r>
        <w:t>perceived less optim</w:t>
      </w:r>
      <w:r w:rsidR="00894209">
        <w:t>al</w:t>
      </w:r>
      <w:r>
        <w:t xml:space="preserve"> for culture than direct plating, swab transport systems have become increasingly important due their low cost, ease of use and the ability to maintain viability for aerobic, anaerobic and fastidious microorganisms over extended times </w:t>
      </w:r>
      <w:r w:rsidR="003B0D27">
        <w:t>(</w:t>
      </w:r>
      <w:proofErr w:type="spellStart"/>
      <w:r w:rsidR="003B0D27">
        <w:t>Farhat</w:t>
      </w:r>
      <w:proofErr w:type="spellEnd"/>
      <w:r w:rsidR="003B0D27">
        <w:t xml:space="preserve">  et al, 2001; </w:t>
      </w:r>
      <w:proofErr w:type="spellStart"/>
      <w:r w:rsidR="003B0D27">
        <w:t>Gizzie</w:t>
      </w:r>
      <w:proofErr w:type="spellEnd"/>
      <w:r w:rsidR="003B0D27">
        <w:t xml:space="preserve">  &amp; </w:t>
      </w:r>
      <w:proofErr w:type="spellStart"/>
      <w:r w:rsidR="003B0D27">
        <w:t>Adukwu</w:t>
      </w:r>
      <w:proofErr w:type="spellEnd"/>
      <w:r w:rsidR="003B0D27">
        <w:t>, 2016)</w:t>
      </w:r>
      <w:r>
        <w:t>. Medical Wire (MWE) is specialised in the production of transport swabs and has developed a novel transport swab</w:t>
      </w:r>
      <w:r w:rsidR="00636077">
        <w:t xml:space="preserve"> and liquid medium system</w:t>
      </w:r>
      <w:r>
        <w:t xml:space="preserve">, </w:t>
      </w:r>
      <w:r w:rsidR="00636077">
        <w:t xml:space="preserve">using </w:t>
      </w:r>
      <w:r>
        <w:t>Sigma VCM</w:t>
      </w:r>
      <w:r w:rsidR="00636077">
        <w:t xml:space="preserve"> medium</w:t>
      </w:r>
      <w:r>
        <w:t xml:space="preserve">, which is suitable for viruses, chlamydia mycoplasma, </w:t>
      </w:r>
      <w:proofErr w:type="spellStart"/>
      <w:r>
        <w:t>ureaplasmas</w:t>
      </w:r>
      <w:proofErr w:type="spellEnd"/>
      <w:r>
        <w:t xml:space="preserve"> and fastidious bacteria such as </w:t>
      </w:r>
      <w:r w:rsidRPr="002F08A3">
        <w:rPr>
          <w:i/>
        </w:rPr>
        <w:t>Neisseria gonorrhoea</w:t>
      </w:r>
      <w:r w:rsidR="00894209" w:rsidRPr="002F08A3">
        <w:rPr>
          <w:i/>
        </w:rPr>
        <w:t>e</w:t>
      </w:r>
      <w:r>
        <w:t xml:space="preserve"> </w:t>
      </w:r>
      <w:r w:rsidR="003B0D27">
        <w:t>(</w:t>
      </w:r>
      <w:proofErr w:type="spellStart"/>
      <w:r w:rsidR="003B0D27">
        <w:t>Stuczen</w:t>
      </w:r>
      <w:proofErr w:type="spellEnd"/>
      <w:r w:rsidR="003B0D27">
        <w:t xml:space="preserve"> et al, 2011; Hague et al, 2011)</w:t>
      </w:r>
      <w:r>
        <w:t xml:space="preserve">. The base medium allows survival and recovery of the target organisms whilst preventing the growth of most contaminating bacteria and fungi in the specimen. </w:t>
      </w:r>
    </w:p>
    <w:p w14:paraId="4E21093B" w14:textId="6712255B" w:rsidR="004C4092" w:rsidRDefault="004C4092" w:rsidP="004C4092">
      <w:pPr>
        <w:jc w:val="both"/>
      </w:pPr>
      <w:r w:rsidRPr="00EF22AE">
        <w:t xml:space="preserve">This study aims to assess </w:t>
      </w:r>
      <w:r>
        <w:t xml:space="preserve">the accuracy of the novel Sigma VCM compared to </w:t>
      </w:r>
      <w:r w:rsidR="00A371E0">
        <w:t xml:space="preserve">the </w:t>
      </w:r>
      <w:r>
        <w:t>current</w:t>
      </w:r>
      <w:r w:rsidR="00A371E0">
        <w:t>ly used</w:t>
      </w:r>
      <w:r>
        <w:t xml:space="preserve"> method</w:t>
      </w:r>
      <w:r w:rsidR="00A371E0">
        <w:t xml:space="preserve"> of direct plating onto agar</w:t>
      </w:r>
      <w:r>
        <w:t xml:space="preserve"> to </w:t>
      </w:r>
      <w:r w:rsidR="00A371E0">
        <w:t xml:space="preserve">detect </w:t>
      </w:r>
      <w:r w:rsidR="00A371E0" w:rsidRPr="002F08A3">
        <w:rPr>
          <w:i/>
        </w:rPr>
        <w:t>Neisseria Gonorrhoea</w:t>
      </w:r>
      <w:r w:rsidR="00894209" w:rsidRPr="002F08A3">
        <w:rPr>
          <w:i/>
        </w:rPr>
        <w:t>e</w:t>
      </w:r>
      <w:r w:rsidR="00A371E0">
        <w:t xml:space="preserve"> in </w:t>
      </w:r>
      <w:r>
        <w:t xml:space="preserve">sexual health clinics and to assess the potential cost-effectiveness and benefits in terms of storage, transport and incubation time. The results of this study can provide an incentive to reassess current methods used in order to improve quality of sampling and processing Neisseria gonorrhoea and ultimately improve services for patients. </w:t>
      </w:r>
    </w:p>
    <w:p w14:paraId="646C0A20" w14:textId="77777777" w:rsidR="004C4092" w:rsidRDefault="004C4092" w:rsidP="004C4092">
      <w:pPr>
        <w:pStyle w:val="SOPHeading1"/>
      </w:pPr>
      <w:bookmarkStart w:id="7" w:name="_Toc522021105"/>
      <w:bookmarkStart w:id="8" w:name="_Toc526859233"/>
      <w:r>
        <w:t>Investigational device</w:t>
      </w:r>
      <w:bookmarkEnd w:id="7"/>
      <w:bookmarkEnd w:id="8"/>
      <w:r>
        <w:t xml:space="preserve"> </w:t>
      </w:r>
    </w:p>
    <w:p w14:paraId="1FCD6AD5" w14:textId="0ABE8F32" w:rsidR="004C4092" w:rsidRDefault="004C4092" w:rsidP="004C4092">
      <w:pPr>
        <w:jc w:val="both"/>
      </w:pPr>
      <w:r>
        <w:t xml:space="preserve">Medical Wire (MWE) is a medical device company specialised in the production of wire swabs and general laboratory components. MWE manufactures </w:t>
      </w:r>
      <w:proofErr w:type="spellStart"/>
      <w:r>
        <w:t>Transwab</w:t>
      </w:r>
      <w:proofErr w:type="spellEnd"/>
      <w:r w:rsidRPr="005E1282">
        <w:t>® products</w:t>
      </w:r>
      <w:r>
        <w:t xml:space="preserve"> which comply with the CLSI standard M40-A for the quality control of microbiology specimen transport devices, are CE-marked and conform to the requirements of the European Medical Device Directive and In Vitro Medical Devices Directives. </w:t>
      </w:r>
      <w:r w:rsidR="00B259C3">
        <w:t xml:space="preserve">MW911S </w:t>
      </w:r>
      <w:r>
        <w:t xml:space="preserve">is one of the </w:t>
      </w:r>
      <w:proofErr w:type="spellStart"/>
      <w:r>
        <w:t>Transwab</w:t>
      </w:r>
      <w:proofErr w:type="spellEnd"/>
      <w:r w:rsidRPr="005E1282">
        <w:t>® products</w:t>
      </w:r>
      <w:r>
        <w:t xml:space="preserve"> produced by MWE (figure 1). It is a small vial with 1.0ml Liquid </w:t>
      </w:r>
      <w:proofErr w:type="spellStart"/>
      <w:r>
        <w:t>Amies</w:t>
      </w:r>
      <w:proofErr w:type="spellEnd"/>
      <w:r>
        <w:t xml:space="preserve"> Transport Medium with a cellular foam bud (link: </w:t>
      </w:r>
      <w:hyperlink r:id="rId18" w:history="1">
        <w:r w:rsidR="00A679A6" w:rsidRPr="005440FA">
          <w:rPr>
            <w:rStyle w:val="Hyperlink"/>
          </w:rPr>
          <w:t>http://www.mwe.co.uk/microbiology-lab-supplies/culture-swabs-liquid/sigma-vcm-mini-nasopharyngeal-mw911s/</w:t>
        </w:r>
      </w:hyperlink>
      <w:r>
        <w:t xml:space="preserve">). The Sigma VCM recovers viruses, chlamydia, mycoplasma, urea plasma </w:t>
      </w:r>
      <w:r>
        <w:lastRenderedPageBreak/>
        <w:t xml:space="preserve">and </w:t>
      </w:r>
      <w:r w:rsidRPr="002F08A3">
        <w:rPr>
          <w:i/>
        </w:rPr>
        <w:t>Neisseria gonorrhoea</w:t>
      </w:r>
      <w:r w:rsidR="00894209" w:rsidRPr="002F08A3">
        <w:rPr>
          <w:i/>
        </w:rPr>
        <w:t>e</w:t>
      </w:r>
      <w:r>
        <w:t xml:space="preserve">. </w:t>
      </w:r>
      <w:r w:rsidR="001636C3">
        <w:t xml:space="preserve">However, its performance for </w:t>
      </w:r>
      <w:r w:rsidR="001636C3" w:rsidRPr="002F08A3">
        <w:rPr>
          <w:i/>
        </w:rPr>
        <w:t>N</w:t>
      </w:r>
      <w:r w:rsidR="00894209" w:rsidRPr="002F08A3">
        <w:rPr>
          <w:i/>
        </w:rPr>
        <w:t>.</w:t>
      </w:r>
      <w:r w:rsidR="001636C3" w:rsidRPr="002F08A3">
        <w:rPr>
          <w:i/>
        </w:rPr>
        <w:t xml:space="preserve"> Gonorrhoea</w:t>
      </w:r>
      <w:r w:rsidR="00894209" w:rsidRPr="002F08A3">
        <w:rPr>
          <w:i/>
        </w:rPr>
        <w:t>e</w:t>
      </w:r>
      <w:r w:rsidR="001636C3">
        <w:t xml:space="preserve"> has not been tested in a NHS clinical setting before.</w:t>
      </w:r>
    </w:p>
    <w:p w14:paraId="268834DD" w14:textId="29A0CF89" w:rsidR="004C4092" w:rsidRDefault="004C4092" w:rsidP="004C4092">
      <w:pPr>
        <w:pStyle w:val="Caption"/>
        <w:keepNext/>
      </w:pPr>
      <w:r>
        <w:t xml:space="preserve">Figure </w:t>
      </w:r>
      <w:r w:rsidR="003F4D05">
        <w:rPr>
          <w:noProof/>
        </w:rPr>
        <w:fldChar w:fldCharType="begin"/>
      </w:r>
      <w:r w:rsidR="003F4D05">
        <w:rPr>
          <w:noProof/>
        </w:rPr>
        <w:instrText xml:space="preserve"> SEQ Figure \* ARABIC </w:instrText>
      </w:r>
      <w:r w:rsidR="003F4D05">
        <w:rPr>
          <w:noProof/>
        </w:rPr>
        <w:fldChar w:fldCharType="separate"/>
      </w:r>
      <w:r>
        <w:rPr>
          <w:noProof/>
        </w:rPr>
        <w:t>1</w:t>
      </w:r>
      <w:r w:rsidR="003F4D05">
        <w:rPr>
          <w:noProof/>
        </w:rPr>
        <w:fldChar w:fldCharType="end"/>
      </w:r>
      <w:r>
        <w:t xml:space="preserve">. Sigma </w:t>
      </w:r>
      <w:r w:rsidR="00B259C3">
        <w:t>MW911S</w:t>
      </w:r>
    </w:p>
    <w:p w14:paraId="5260C0B3" w14:textId="77777777" w:rsidR="004C4092" w:rsidRDefault="004C4092" w:rsidP="004C4092">
      <w:r>
        <w:rPr>
          <w:noProof/>
          <w:lang w:eastAsia="en-GB"/>
        </w:rPr>
        <w:drawing>
          <wp:inline distT="0" distB="0" distL="0" distR="0" wp14:anchorId="302DEF7B" wp14:editId="6D491154">
            <wp:extent cx="1752600" cy="1752600"/>
            <wp:effectExtent l="0" t="0" r="0" b="0"/>
            <wp:docPr id="57" name="Picture 57" descr="MW921S_924S5E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921S_924S5E5B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p>
    <w:p w14:paraId="64CD78A1" w14:textId="77777777" w:rsidR="004C4092" w:rsidRDefault="004C4092" w:rsidP="004C4092">
      <w:pPr>
        <w:jc w:val="both"/>
      </w:pPr>
      <w:r>
        <w:t xml:space="preserve">The open-celled foam-tipped swab is designed for optimum absorption and release and allows complete flow through the liquid medium reagents and microorganism thereby increasing the sensitivity of any diagnostic procedures. The VCM medium allows survival and recovery of the target organisms, while antimicrobials inhibit the growth of contaminating bacteria and fungi in the specimen. The VCM medium is compatible with molecular test system and the target organisms can be identified by culture of molecular techniques. </w:t>
      </w:r>
    </w:p>
    <w:p w14:paraId="39999E04" w14:textId="77777777" w:rsidR="004C4092" w:rsidRDefault="004C4092" w:rsidP="004C4092">
      <w:pPr>
        <w:pStyle w:val="SOPHeading2"/>
      </w:pPr>
      <w:bookmarkStart w:id="9" w:name="_Toc522021106"/>
      <w:bookmarkStart w:id="10" w:name="_Toc526859234"/>
      <w:r w:rsidRPr="009F0769">
        <w:t>Medical Device management</w:t>
      </w:r>
      <w:bookmarkEnd w:id="9"/>
      <w:bookmarkEnd w:id="10"/>
    </w:p>
    <w:p w14:paraId="554FDE03" w14:textId="48A7340E" w:rsidR="004C4092" w:rsidRDefault="004C4092" w:rsidP="004C4092">
      <w:pPr>
        <w:jc w:val="both"/>
      </w:pPr>
      <w:r>
        <w:t xml:space="preserve">A specimen is collected by swab and placed into the tube so the microorganisms are dispersed throughout the medium. After the swab is placed in the tube, it needs to be snapped at its break point and broken so the cap can be screwed on securely. The swab is ‘captured’ by the cap so that when the cap is removed, the swab is automatically removed with the cap (figure 2). The standard Sigma swab is suitable for general swab applications such as skin lesions, nose and throat whilst the mini-tip Sigma swab </w:t>
      </w:r>
      <w:r w:rsidR="00A679A6">
        <w:t xml:space="preserve">(used in this study) </w:t>
      </w:r>
      <w:r>
        <w:t>is suitable for nasopharyngeal and urethral sampling.</w:t>
      </w:r>
    </w:p>
    <w:p w14:paraId="7404FBC4" w14:textId="77777777" w:rsidR="004C4092" w:rsidRDefault="004C4092" w:rsidP="004C4092">
      <w:pPr>
        <w:pStyle w:val="Caption"/>
        <w:keepNext/>
      </w:pPr>
      <w:r>
        <w:t xml:space="preserve">Figure 2. Swab capture </w:t>
      </w:r>
      <w:r>
        <w:rPr>
          <w:bCs w:val="0"/>
        </w:rPr>
        <w:t xml:space="preserve"> </w:t>
      </w:r>
    </w:p>
    <w:p w14:paraId="7E3B96DE" w14:textId="77777777" w:rsidR="004C4092" w:rsidRDefault="004C4092" w:rsidP="004C4092">
      <w:r>
        <w:rPr>
          <w:noProof/>
          <w:lang w:eastAsia="en-GB"/>
        </w:rPr>
        <w:drawing>
          <wp:inline distT="0" distB="0" distL="0" distR="0" wp14:anchorId="272AC6F1" wp14:editId="2F1ED5F5">
            <wp:extent cx="3913533" cy="714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44076" t="52995" r="13981" b="33386"/>
                    <a:stretch/>
                  </pic:blipFill>
                  <pic:spPr bwMode="auto">
                    <a:xfrm>
                      <a:off x="0" y="0"/>
                      <a:ext cx="3919500" cy="715464"/>
                    </a:xfrm>
                    <a:prstGeom prst="rect">
                      <a:avLst/>
                    </a:prstGeom>
                    <a:ln>
                      <a:noFill/>
                    </a:ln>
                    <a:extLst>
                      <a:ext uri="{53640926-AAD7-44D8-BBD7-CCE9431645EC}">
                        <a14:shadowObscured xmlns:a14="http://schemas.microsoft.com/office/drawing/2010/main"/>
                      </a:ext>
                    </a:extLst>
                  </pic:spPr>
                </pic:pic>
              </a:graphicData>
            </a:graphic>
          </wp:inline>
        </w:drawing>
      </w:r>
    </w:p>
    <w:p w14:paraId="4F17CED7" w14:textId="77777777" w:rsidR="004C4092" w:rsidRDefault="004C4092" w:rsidP="004C4092">
      <w:pPr>
        <w:jc w:val="both"/>
      </w:pPr>
      <w:r>
        <w:t xml:space="preserve">The Sigma VCM is suitable for aerobic, anaerobic and fastidious microorganisms and can be transported at ambient or refrigerator temperatures. The tubes can be transported securely whether by external courier or internal pneumatic system and the base is skirted so the tubes are free standing. The Sigma VCM can be used immediately for Gram stains at the time of collecting the specimen and is compatible with molecular and cell culture techniques. </w:t>
      </w:r>
    </w:p>
    <w:p w14:paraId="70786481" w14:textId="77777777" w:rsidR="00D153D7" w:rsidRDefault="00D153D7" w:rsidP="004C4092">
      <w:pPr>
        <w:jc w:val="both"/>
      </w:pPr>
    </w:p>
    <w:p w14:paraId="55B4ADDC" w14:textId="77777777" w:rsidR="00D153D7" w:rsidRDefault="00D153D7" w:rsidP="004C4092">
      <w:pPr>
        <w:jc w:val="both"/>
      </w:pPr>
    </w:p>
    <w:p w14:paraId="5F66E240" w14:textId="77777777" w:rsidR="004C4092" w:rsidRPr="009918C5" w:rsidRDefault="004C4092" w:rsidP="004C4092">
      <w:pPr>
        <w:pStyle w:val="SOPHeading1"/>
      </w:pPr>
      <w:bookmarkStart w:id="11" w:name="_Toc522021107"/>
      <w:bookmarkStart w:id="12" w:name="_Toc526859235"/>
      <w:r w:rsidRPr="009918C5">
        <w:lastRenderedPageBreak/>
        <w:t>Study hypothesis</w:t>
      </w:r>
      <w:bookmarkEnd w:id="11"/>
      <w:bookmarkEnd w:id="12"/>
      <w:r w:rsidRPr="009918C5">
        <w:t xml:space="preserve"> </w:t>
      </w:r>
    </w:p>
    <w:p w14:paraId="09028A6B" w14:textId="77777777" w:rsidR="004C4092" w:rsidRDefault="004C4092" w:rsidP="004C4092">
      <w:pPr>
        <w:pStyle w:val="SOPHeading2"/>
      </w:pPr>
      <w:bookmarkStart w:id="13" w:name="_Toc522021108"/>
      <w:bookmarkStart w:id="14" w:name="_Toc526859236"/>
      <w:r>
        <w:t>Primary objective</w:t>
      </w:r>
      <w:bookmarkEnd w:id="13"/>
      <w:bookmarkEnd w:id="14"/>
    </w:p>
    <w:p w14:paraId="4184E431" w14:textId="41E93CDD" w:rsidR="004C4092" w:rsidRDefault="004C4092" w:rsidP="004C4092">
      <w:pPr>
        <w:jc w:val="both"/>
      </w:pPr>
      <w:r>
        <w:t xml:space="preserve">To determine the detection rates of </w:t>
      </w:r>
      <w:r w:rsidR="00280A8A">
        <w:t xml:space="preserve">Gonorrhoea using </w:t>
      </w:r>
      <w:r>
        <w:t>Sigma VCM</w:t>
      </w:r>
      <w:r w:rsidR="00EA5459">
        <w:t xml:space="preserve"> liquid transport medium</w:t>
      </w:r>
      <w:r>
        <w:t xml:space="preserve"> compared to current practise</w:t>
      </w:r>
      <w:r w:rsidR="00280A8A">
        <w:t xml:space="preserve"> (agar plating)</w:t>
      </w:r>
      <w:r>
        <w:t xml:space="preserve"> in Cumbrian sexual health clinics</w:t>
      </w:r>
    </w:p>
    <w:p w14:paraId="223303EB" w14:textId="77777777" w:rsidR="004C4092" w:rsidRDefault="004C4092" w:rsidP="004C4092">
      <w:pPr>
        <w:pStyle w:val="SOPHeading2"/>
      </w:pPr>
      <w:bookmarkStart w:id="15" w:name="_Toc522021109"/>
      <w:bookmarkStart w:id="16" w:name="_Toc526859237"/>
      <w:r>
        <w:t>Secondary objective</w:t>
      </w:r>
      <w:bookmarkEnd w:id="15"/>
      <w:bookmarkEnd w:id="16"/>
      <w:r>
        <w:t xml:space="preserve">  </w:t>
      </w:r>
    </w:p>
    <w:p w14:paraId="60F9E4A6" w14:textId="2BD0D44F" w:rsidR="00390BA8" w:rsidRDefault="00390BA8" w:rsidP="004C4092">
      <w:pPr>
        <w:jc w:val="both"/>
      </w:pPr>
      <w:r>
        <w:t>To determine if there is a difference in performance of direct and indirect plating, respectively, vs Sigma VCM</w:t>
      </w:r>
      <w:r w:rsidR="00EA5459">
        <w:t xml:space="preserve"> liquid transport medium</w:t>
      </w:r>
      <w:r>
        <w:t>.</w:t>
      </w:r>
    </w:p>
    <w:p w14:paraId="5F31DD96" w14:textId="54E2BF65" w:rsidR="00F608DF" w:rsidRDefault="00F608DF" w:rsidP="004C4092">
      <w:pPr>
        <w:jc w:val="both"/>
      </w:pPr>
      <w:r>
        <w:t>To evaluate if storage temperature for Sigma VCM swab, before incubation at 37C in microbiology laboratory, affects performance.</w:t>
      </w:r>
    </w:p>
    <w:p w14:paraId="1A2A193A" w14:textId="6A55F3CC" w:rsidR="004C4092" w:rsidRDefault="004C4092" w:rsidP="004C4092">
      <w:pPr>
        <w:jc w:val="both"/>
      </w:pPr>
      <w:r>
        <w:t>To assess the cost-effectiveness and potential benefits of using Sigma VCM compared to current practices</w:t>
      </w:r>
      <w:r w:rsidR="00280A8A">
        <w:t>.</w:t>
      </w:r>
      <w:r>
        <w:t xml:space="preserve"> </w:t>
      </w:r>
    </w:p>
    <w:p w14:paraId="5C168B27" w14:textId="77777777" w:rsidR="004C4092" w:rsidRDefault="004C4092" w:rsidP="004C4092">
      <w:pPr>
        <w:pStyle w:val="SOPHeading1"/>
      </w:pPr>
      <w:bookmarkStart w:id="17" w:name="_Toc522021110"/>
      <w:bookmarkStart w:id="18" w:name="_Toc526859238"/>
      <w:r>
        <w:t>Study protocol</w:t>
      </w:r>
      <w:bookmarkEnd w:id="17"/>
      <w:bookmarkEnd w:id="18"/>
      <w:r>
        <w:t xml:space="preserve"> </w:t>
      </w:r>
    </w:p>
    <w:p w14:paraId="67E54323" w14:textId="77777777" w:rsidR="004C4092" w:rsidRDefault="004C4092" w:rsidP="004C4092">
      <w:pPr>
        <w:pStyle w:val="SOPHeading2"/>
      </w:pPr>
      <w:bookmarkStart w:id="19" w:name="_Toc522021111"/>
      <w:bookmarkStart w:id="20" w:name="_Toc526859239"/>
      <w:r>
        <w:t>Study design and timeline</w:t>
      </w:r>
      <w:bookmarkEnd w:id="19"/>
      <w:bookmarkEnd w:id="20"/>
      <w:r>
        <w:t xml:space="preserve"> </w:t>
      </w:r>
    </w:p>
    <w:p w14:paraId="614D8C1A" w14:textId="53C25C5A" w:rsidR="004C4092" w:rsidRDefault="004C4092" w:rsidP="004C4092">
      <w:pPr>
        <w:jc w:val="both"/>
      </w:pPr>
      <w:r w:rsidRPr="005D41DD">
        <w:t xml:space="preserve">This concerns a </w:t>
      </w:r>
      <w:r w:rsidR="00280A8A">
        <w:t>multi</w:t>
      </w:r>
      <w:r w:rsidRPr="005D41DD">
        <w:t>-centre, controlled prospective study</w:t>
      </w:r>
      <w:r w:rsidR="00280A8A">
        <w:t xml:space="preserve"> conducted within one NHS Trust</w:t>
      </w:r>
      <w:r w:rsidRPr="005D41DD">
        <w:t>. T</w:t>
      </w:r>
      <w:r>
        <w:t xml:space="preserve">he study will be carried out </w:t>
      </w:r>
      <w:r w:rsidRPr="005D41DD">
        <w:t xml:space="preserve">by NHS Cumbria Partnership NHS Foundation Trust staff. The study will take place </w:t>
      </w:r>
      <w:r>
        <w:t xml:space="preserve">at two Sexual Health clinics in Cumbria </w:t>
      </w:r>
      <w:r w:rsidRPr="005D41DD">
        <w:t>with support and oversight from research staff. Research delivery staff will be delegated to provide support with data collection and processing.</w:t>
      </w:r>
      <w:r>
        <w:t xml:space="preserve"> </w:t>
      </w:r>
    </w:p>
    <w:p w14:paraId="77049AFB" w14:textId="77777777" w:rsidR="004C4092" w:rsidRPr="006334EB" w:rsidRDefault="004C4092" w:rsidP="004C4092">
      <w:pPr>
        <w:rPr>
          <w:b/>
          <w:bCs/>
          <w:color w:val="4F81BD" w:themeColor="accent1"/>
          <w:sz w:val="18"/>
          <w:szCs w:val="18"/>
        </w:rPr>
      </w:pPr>
      <w:r w:rsidRPr="006334EB">
        <w:rPr>
          <w:b/>
          <w:bCs/>
          <w:color w:val="4F81BD" w:themeColor="accent1"/>
          <w:sz w:val="18"/>
          <w:szCs w:val="18"/>
        </w:rPr>
        <w:t xml:space="preserve">Table 1. Anticipated timeline </w:t>
      </w:r>
    </w:p>
    <w:tbl>
      <w:tblPr>
        <w:tblStyle w:val="LightShading"/>
        <w:tblW w:w="0" w:type="auto"/>
        <w:tblLook w:val="04A0" w:firstRow="1" w:lastRow="0" w:firstColumn="1" w:lastColumn="0" w:noHBand="0" w:noVBand="1"/>
      </w:tblPr>
      <w:tblGrid>
        <w:gridCol w:w="1484"/>
        <w:gridCol w:w="1945"/>
        <w:gridCol w:w="1937"/>
        <w:gridCol w:w="2063"/>
        <w:gridCol w:w="1597"/>
      </w:tblGrid>
      <w:tr w:rsidR="004C4092" w:rsidRPr="00D018DD" w14:paraId="760B81C1" w14:textId="77777777" w:rsidTr="002428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06BA91B6" w14:textId="77777777" w:rsidR="004C4092" w:rsidRPr="00D018DD" w:rsidRDefault="004C4092" w:rsidP="002428C7">
            <w:pPr>
              <w:rPr>
                <w:lang w:val="en-GB" w:eastAsia="en-GB"/>
              </w:rPr>
            </w:pPr>
            <w:r w:rsidRPr="00D018DD">
              <w:rPr>
                <w:lang w:val="en-GB" w:eastAsia="en-GB"/>
              </w:rPr>
              <w:t>Month</w:t>
            </w:r>
          </w:p>
        </w:tc>
        <w:tc>
          <w:tcPr>
            <w:tcW w:w="1993" w:type="dxa"/>
          </w:tcPr>
          <w:p w14:paraId="3E74B6A1" w14:textId="77777777" w:rsidR="004C4092" w:rsidRPr="00D018DD" w:rsidRDefault="004C4092" w:rsidP="002428C7">
            <w:pPr>
              <w:cnfStyle w:val="100000000000" w:firstRow="1" w:lastRow="0" w:firstColumn="0" w:lastColumn="0" w:oddVBand="0" w:evenVBand="0" w:oddHBand="0" w:evenHBand="0" w:firstRowFirstColumn="0" w:firstRowLastColumn="0" w:lastRowFirstColumn="0" w:lastRowLastColumn="0"/>
              <w:rPr>
                <w:lang w:val="en-GB" w:eastAsia="en-GB"/>
              </w:rPr>
            </w:pPr>
            <w:r w:rsidRPr="00D018DD">
              <w:rPr>
                <w:lang w:val="en-GB" w:eastAsia="en-GB"/>
              </w:rPr>
              <w:t>Setup</w:t>
            </w:r>
          </w:p>
        </w:tc>
        <w:tc>
          <w:tcPr>
            <w:tcW w:w="1976" w:type="dxa"/>
          </w:tcPr>
          <w:p w14:paraId="1E8F0B38" w14:textId="77777777" w:rsidR="004C4092" w:rsidRPr="00D018DD" w:rsidRDefault="004C4092" w:rsidP="002428C7">
            <w:pPr>
              <w:cnfStyle w:val="100000000000" w:firstRow="1" w:lastRow="0" w:firstColumn="0" w:lastColumn="0" w:oddVBand="0" w:evenVBand="0" w:oddHBand="0" w:evenHBand="0" w:firstRowFirstColumn="0" w:firstRowLastColumn="0" w:lastRowFirstColumn="0" w:lastRowLastColumn="0"/>
              <w:rPr>
                <w:lang w:val="en-GB" w:eastAsia="en-GB"/>
              </w:rPr>
            </w:pPr>
            <w:r>
              <w:rPr>
                <w:lang w:val="en-GB" w:eastAsia="en-GB"/>
              </w:rPr>
              <w:t>Recruitment</w:t>
            </w:r>
          </w:p>
        </w:tc>
        <w:tc>
          <w:tcPr>
            <w:tcW w:w="2126" w:type="dxa"/>
          </w:tcPr>
          <w:p w14:paraId="70AE16D1" w14:textId="77777777" w:rsidR="004C4092" w:rsidRPr="00D018DD" w:rsidRDefault="004C4092" w:rsidP="002428C7">
            <w:pPr>
              <w:cnfStyle w:val="100000000000" w:firstRow="1" w:lastRow="0" w:firstColumn="0" w:lastColumn="0" w:oddVBand="0" w:evenVBand="0" w:oddHBand="0" w:evenHBand="0" w:firstRowFirstColumn="0" w:firstRowLastColumn="0" w:lastRowFirstColumn="0" w:lastRowLastColumn="0"/>
              <w:rPr>
                <w:lang w:val="en-GB" w:eastAsia="en-GB"/>
              </w:rPr>
            </w:pPr>
            <w:r>
              <w:rPr>
                <w:lang w:val="en-GB" w:eastAsia="en-GB"/>
              </w:rPr>
              <w:t>Analysis</w:t>
            </w:r>
          </w:p>
        </w:tc>
        <w:tc>
          <w:tcPr>
            <w:tcW w:w="1621" w:type="dxa"/>
          </w:tcPr>
          <w:p w14:paraId="61AE47F6" w14:textId="77777777" w:rsidR="004C4092" w:rsidRPr="00D018DD" w:rsidRDefault="004C4092" w:rsidP="002428C7">
            <w:pPr>
              <w:cnfStyle w:val="100000000000" w:firstRow="1" w:lastRow="0" w:firstColumn="0" w:lastColumn="0" w:oddVBand="0" w:evenVBand="0" w:oddHBand="0" w:evenHBand="0" w:firstRowFirstColumn="0" w:firstRowLastColumn="0" w:lastRowFirstColumn="0" w:lastRowLastColumn="0"/>
              <w:rPr>
                <w:lang w:val="en-GB" w:eastAsia="en-GB"/>
              </w:rPr>
            </w:pPr>
            <w:r>
              <w:rPr>
                <w:lang w:val="en-GB" w:eastAsia="en-GB"/>
              </w:rPr>
              <w:t xml:space="preserve">Finalise </w:t>
            </w:r>
          </w:p>
        </w:tc>
      </w:tr>
      <w:tr w:rsidR="004C4092" w:rsidRPr="00D018DD" w14:paraId="0BCA4E80" w14:textId="77777777" w:rsidTr="00242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27DBDB4" w14:textId="77777777" w:rsidR="004C4092" w:rsidRPr="00DA2123" w:rsidRDefault="004C4092" w:rsidP="002428C7">
            <w:pPr>
              <w:rPr>
                <w:color w:val="FF0000"/>
                <w:lang w:val="en-GB" w:eastAsia="en-GB"/>
              </w:rPr>
            </w:pPr>
            <w:r>
              <w:rPr>
                <w:lang w:val="en-GB" w:eastAsia="en-GB"/>
              </w:rPr>
              <w:t>Sep-18</w:t>
            </w:r>
          </w:p>
        </w:tc>
        <w:tc>
          <w:tcPr>
            <w:tcW w:w="1993" w:type="dxa"/>
          </w:tcPr>
          <w:p w14:paraId="1CE36E25" w14:textId="77777777" w:rsidR="004C4092" w:rsidRPr="00D018DD" w:rsidRDefault="004C4092" w:rsidP="002428C7">
            <w:pPr>
              <w:cnfStyle w:val="000000100000" w:firstRow="0" w:lastRow="0" w:firstColumn="0" w:lastColumn="0" w:oddVBand="0" w:evenVBand="0" w:oddHBand="1" w:evenHBand="0" w:firstRowFirstColumn="0" w:firstRowLastColumn="0" w:lastRowFirstColumn="0" w:lastRowLastColumn="0"/>
              <w:rPr>
                <w:lang w:val="en-GB" w:eastAsia="en-GB"/>
              </w:rPr>
            </w:pPr>
            <w:r w:rsidRPr="00D018DD">
              <w:rPr>
                <w:lang w:val="en-GB" w:eastAsia="en-GB"/>
              </w:rPr>
              <w:t>Submission for HRA approval</w:t>
            </w:r>
          </w:p>
        </w:tc>
        <w:tc>
          <w:tcPr>
            <w:tcW w:w="1976" w:type="dxa"/>
          </w:tcPr>
          <w:p w14:paraId="5C054D6B" w14:textId="77777777" w:rsidR="004C4092" w:rsidRPr="00D018DD" w:rsidRDefault="004C4092" w:rsidP="002428C7">
            <w:pPr>
              <w:cnfStyle w:val="000000100000" w:firstRow="0" w:lastRow="0" w:firstColumn="0" w:lastColumn="0" w:oddVBand="0" w:evenVBand="0" w:oddHBand="1" w:evenHBand="0" w:firstRowFirstColumn="0" w:firstRowLastColumn="0" w:lastRowFirstColumn="0" w:lastRowLastColumn="0"/>
              <w:rPr>
                <w:lang w:val="en-GB" w:eastAsia="en-GB"/>
              </w:rPr>
            </w:pPr>
          </w:p>
        </w:tc>
        <w:tc>
          <w:tcPr>
            <w:tcW w:w="2126" w:type="dxa"/>
          </w:tcPr>
          <w:p w14:paraId="5277E2C1" w14:textId="77777777" w:rsidR="004C4092" w:rsidRPr="00D018DD" w:rsidRDefault="004C4092" w:rsidP="002428C7">
            <w:pPr>
              <w:cnfStyle w:val="000000100000" w:firstRow="0" w:lastRow="0" w:firstColumn="0" w:lastColumn="0" w:oddVBand="0" w:evenVBand="0" w:oddHBand="1" w:evenHBand="0" w:firstRowFirstColumn="0" w:firstRowLastColumn="0" w:lastRowFirstColumn="0" w:lastRowLastColumn="0"/>
              <w:rPr>
                <w:lang w:val="en-GB" w:eastAsia="en-GB"/>
              </w:rPr>
            </w:pPr>
          </w:p>
        </w:tc>
        <w:tc>
          <w:tcPr>
            <w:tcW w:w="1621" w:type="dxa"/>
          </w:tcPr>
          <w:p w14:paraId="5C42DAA2" w14:textId="77777777" w:rsidR="004C4092" w:rsidRPr="00D018DD" w:rsidRDefault="004C4092" w:rsidP="002428C7">
            <w:pPr>
              <w:cnfStyle w:val="000000100000" w:firstRow="0" w:lastRow="0" w:firstColumn="0" w:lastColumn="0" w:oddVBand="0" w:evenVBand="0" w:oddHBand="1" w:evenHBand="0" w:firstRowFirstColumn="0" w:firstRowLastColumn="0" w:lastRowFirstColumn="0" w:lastRowLastColumn="0"/>
              <w:rPr>
                <w:lang w:val="en-GB" w:eastAsia="en-GB"/>
              </w:rPr>
            </w:pPr>
          </w:p>
        </w:tc>
      </w:tr>
      <w:tr w:rsidR="004C4092" w:rsidRPr="00D018DD" w14:paraId="3CC29CFA" w14:textId="77777777" w:rsidTr="002428C7">
        <w:tc>
          <w:tcPr>
            <w:cnfStyle w:val="001000000000" w:firstRow="0" w:lastRow="0" w:firstColumn="1" w:lastColumn="0" w:oddVBand="0" w:evenVBand="0" w:oddHBand="0" w:evenHBand="0" w:firstRowFirstColumn="0" w:firstRowLastColumn="0" w:lastRowFirstColumn="0" w:lastRowLastColumn="0"/>
            <w:tcW w:w="1526" w:type="dxa"/>
          </w:tcPr>
          <w:p w14:paraId="6B322936" w14:textId="77777777" w:rsidR="004C4092" w:rsidRPr="00DA2123" w:rsidRDefault="004C4092" w:rsidP="002428C7">
            <w:pPr>
              <w:rPr>
                <w:color w:val="FF0000"/>
                <w:lang w:val="en-GB" w:eastAsia="en-GB"/>
              </w:rPr>
            </w:pPr>
            <w:r>
              <w:rPr>
                <w:lang w:val="en-GB" w:eastAsia="en-GB"/>
              </w:rPr>
              <w:t>Oct-18</w:t>
            </w:r>
          </w:p>
        </w:tc>
        <w:tc>
          <w:tcPr>
            <w:tcW w:w="1993" w:type="dxa"/>
          </w:tcPr>
          <w:p w14:paraId="7E63FCF7" w14:textId="77777777" w:rsidR="004C4092" w:rsidRPr="00D018DD" w:rsidRDefault="004C4092" w:rsidP="002428C7">
            <w:pPr>
              <w:cnfStyle w:val="000000000000" w:firstRow="0" w:lastRow="0" w:firstColumn="0" w:lastColumn="0" w:oddVBand="0" w:evenVBand="0" w:oddHBand="0" w:evenHBand="0" w:firstRowFirstColumn="0" w:firstRowLastColumn="0" w:lastRowFirstColumn="0" w:lastRowLastColumn="0"/>
              <w:rPr>
                <w:lang w:val="en-GB" w:eastAsia="en-GB"/>
              </w:rPr>
            </w:pPr>
            <w:r w:rsidRPr="00D018DD">
              <w:rPr>
                <w:lang w:val="en-GB" w:eastAsia="en-GB"/>
              </w:rPr>
              <w:t>NIHR portfolio adoption</w:t>
            </w:r>
          </w:p>
        </w:tc>
        <w:tc>
          <w:tcPr>
            <w:tcW w:w="1976" w:type="dxa"/>
          </w:tcPr>
          <w:p w14:paraId="5CEC95C7" w14:textId="77777777" w:rsidR="004C4092" w:rsidRPr="00D018DD" w:rsidRDefault="004C4092" w:rsidP="002428C7">
            <w:pPr>
              <w:cnfStyle w:val="000000000000" w:firstRow="0" w:lastRow="0" w:firstColumn="0" w:lastColumn="0" w:oddVBand="0" w:evenVBand="0" w:oddHBand="0" w:evenHBand="0" w:firstRowFirstColumn="0" w:firstRowLastColumn="0" w:lastRowFirstColumn="0" w:lastRowLastColumn="0"/>
              <w:rPr>
                <w:lang w:val="en-GB" w:eastAsia="en-GB"/>
              </w:rPr>
            </w:pPr>
          </w:p>
        </w:tc>
        <w:tc>
          <w:tcPr>
            <w:tcW w:w="2126" w:type="dxa"/>
          </w:tcPr>
          <w:p w14:paraId="7B3ACB7B" w14:textId="77777777" w:rsidR="004C4092" w:rsidRPr="00D018DD" w:rsidRDefault="004C4092" w:rsidP="002428C7">
            <w:pPr>
              <w:cnfStyle w:val="000000000000" w:firstRow="0" w:lastRow="0" w:firstColumn="0" w:lastColumn="0" w:oddVBand="0" w:evenVBand="0" w:oddHBand="0" w:evenHBand="0" w:firstRowFirstColumn="0" w:firstRowLastColumn="0" w:lastRowFirstColumn="0" w:lastRowLastColumn="0"/>
              <w:rPr>
                <w:lang w:val="en-GB" w:eastAsia="en-GB"/>
              </w:rPr>
            </w:pPr>
          </w:p>
        </w:tc>
        <w:tc>
          <w:tcPr>
            <w:tcW w:w="1621" w:type="dxa"/>
          </w:tcPr>
          <w:p w14:paraId="199D25DF" w14:textId="77777777" w:rsidR="004C4092" w:rsidRPr="00D018DD" w:rsidRDefault="004C4092" w:rsidP="002428C7">
            <w:pPr>
              <w:cnfStyle w:val="000000000000" w:firstRow="0" w:lastRow="0" w:firstColumn="0" w:lastColumn="0" w:oddVBand="0" w:evenVBand="0" w:oddHBand="0" w:evenHBand="0" w:firstRowFirstColumn="0" w:firstRowLastColumn="0" w:lastRowFirstColumn="0" w:lastRowLastColumn="0"/>
              <w:rPr>
                <w:lang w:val="en-GB" w:eastAsia="en-GB"/>
              </w:rPr>
            </w:pPr>
          </w:p>
        </w:tc>
      </w:tr>
      <w:tr w:rsidR="004C4092" w:rsidRPr="00D018DD" w14:paraId="61F39720" w14:textId="77777777" w:rsidTr="00242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10CE8CE" w14:textId="7F1AF9FD" w:rsidR="004C4092" w:rsidRPr="00DA2123" w:rsidRDefault="00F608DF" w:rsidP="002428C7">
            <w:pPr>
              <w:rPr>
                <w:color w:val="FF0000"/>
                <w:lang w:val="en-GB" w:eastAsia="en-GB"/>
              </w:rPr>
            </w:pPr>
            <w:r>
              <w:rPr>
                <w:lang w:val="en-GB" w:eastAsia="en-GB"/>
              </w:rPr>
              <w:t>Dec</w:t>
            </w:r>
            <w:r w:rsidR="004C4092">
              <w:rPr>
                <w:lang w:val="en-GB" w:eastAsia="en-GB"/>
              </w:rPr>
              <w:t>-18</w:t>
            </w:r>
          </w:p>
        </w:tc>
        <w:tc>
          <w:tcPr>
            <w:tcW w:w="1993" w:type="dxa"/>
          </w:tcPr>
          <w:p w14:paraId="374BF357" w14:textId="77777777" w:rsidR="004C4092" w:rsidRPr="00D018DD" w:rsidRDefault="004C4092" w:rsidP="002428C7">
            <w:pPr>
              <w:cnfStyle w:val="000000100000" w:firstRow="0" w:lastRow="0" w:firstColumn="0" w:lastColumn="0" w:oddVBand="0" w:evenVBand="0" w:oddHBand="1" w:evenHBand="0" w:firstRowFirstColumn="0" w:firstRowLastColumn="0" w:lastRowFirstColumn="0" w:lastRowLastColumn="0"/>
              <w:rPr>
                <w:lang w:val="en-GB" w:eastAsia="en-GB"/>
              </w:rPr>
            </w:pPr>
            <w:r w:rsidRPr="00D018DD">
              <w:rPr>
                <w:lang w:val="en-GB" w:eastAsia="en-GB"/>
              </w:rPr>
              <w:t>HRA and Trust approval</w:t>
            </w:r>
          </w:p>
        </w:tc>
        <w:tc>
          <w:tcPr>
            <w:tcW w:w="1976" w:type="dxa"/>
          </w:tcPr>
          <w:p w14:paraId="77C31589" w14:textId="77777777" w:rsidR="004C4092" w:rsidRPr="00D018DD" w:rsidRDefault="004C4092" w:rsidP="002428C7">
            <w:pPr>
              <w:cnfStyle w:val="000000100000" w:firstRow="0" w:lastRow="0" w:firstColumn="0" w:lastColumn="0" w:oddVBand="0" w:evenVBand="0" w:oddHBand="1" w:evenHBand="0" w:firstRowFirstColumn="0" w:firstRowLastColumn="0" w:lastRowFirstColumn="0" w:lastRowLastColumn="0"/>
              <w:rPr>
                <w:lang w:val="en-GB" w:eastAsia="en-GB"/>
              </w:rPr>
            </w:pPr>
            <w:r>
              <w:rPr>
                <w:lang w:val="en-GB" w:eastAsia="en-GB"/>
              </w:rPr>
              <w:t>Start Recruitment</w:t>
            </w:r>
          </w:p>
        </w:tc>
        <w:tc>
          <w:tcPr>
            <w:tcW w:w="2126" w:type="dxa"/>
          </w:tcPr>
          <w:p w14:paraId="121E2D2C" w14:textId="77777777" w:rsidR="004C4092" w:rsidRPr="00D018DD" w:rsidRDefault="004C4092" w:rsidP="002428C7">
            <w:pPr>
              <w:cnfStyle w:val="000000100000" w:firstRow="0" w:lastRow="0" w:firstColumn="0" w:lastColumn="0" w:oddVBand="0" w:evenVBand="0" w:oddHBand="1" w:evenHBand="0" w:firstRowFirstColumn="0" w:firstRowLastColumn="0" w:lastRowFirstColumn="0" w:lastRowLastColumn="0"/>
              <w:rPr>
                <w:lang w:val="en-GB" w:eastAsia="en-GB"/>
              </w:rPr>
            </w:pPr>
          </w:p>
        </w:tc>
        <w:tc>
          <w:tcPr>
            <w:tcW w:w="1621" w:type="dxa"/>
          </w:tcPr>
          <w:p w14:paraId="2AB7A2F7" w14:textId="77777777" w:rsidR="004C4092" w:rsidRPr="00D018DD" w:rsidRDefault="004C4092" w:rsidP="002428C7">
            <w:pPr>
              <w:cnfStyle w:val="000000100000" w:firstRow="0" w:lastRow="0" w:firstColumn="0" w:lastColumn="0" w:oddVBand="0" w:evenVBand="0" w:oddHBand="1" w:evenHBand="0" w:firstRowFirstColumn="0" w:firstRowLastColumn="0" w:lastRowFirstColumn="0" w:lastRowLastColumn="0"/>
              <w:rPr>
                <w:lang w:val="en-GB" w:eastAsia="en-GB"/>
              </w:rPr>
            </w:pPr>
          </w:p>
        </w:tc>
      </w:tr>
      <w:tr w:rsidR="004C4092" w:rsidRPr="00D018DD" w14:paraId="38CDFC84" w14:textId="77777777" w:rsidTr="002428C7">
        <w:tc>
          <w:tcPr>
            <w:cnfStyle w:val="001000000000" w:firstRow="0" w:lastRow="0" w:firstColumn="1" w:lastColumn="0" w:oddVBand="0" w:evenVBand="0" w:oddHBand="0" w:evenHBand="0" w:firstRowFirstColumn="0" w:firstRowLastColumn="0" w:lastRowFirstColumn="0" w:lastRowLastColumn="0"/>
            <w:tcW w:w="1526" w:type="dxa"/>
          </w:tcPr>
          <w:p w14:paraId="58F985B5" w14:textId="3AE40113" w:rsidR="004C4092" w:rsidRPr="00DA2123" w:rsidRDefault="00CB09D3" w:rsidP="00CB09D3">
            <w:pPr>
              <w:rPr>
                <w:color w:val="FF0000"/>
                <w:lang w:eastAsia="en-GB"/>
              </w:rPr>
            </w:pPr>
            <w:r>
              <w:rPr>
                <w:lang w:eastAsia="en-GB"/>
              </w:rPr>
              <w:t>Sep</w:t>
            </w:r>
            <w:r w:rsidR="004C4092">
              <w:rPr>
                <w:lang w:eastAsia="en-GB"/>
              </w:rPr>
              <w:t>-19</w:t>
            </w:r>
          </w:p>
        </w:tc>
        <w:tc>
          <w:tcPr>
            <w:tcW w:w="1993" w:type="dxa"/>
          </w:tcPr>
          <w:p w14:paraId="778B5DD9" w14:textId="77777777" w:rsidR="004C4092" w:rsidRPr="00D018DD" w:rsidRDefault="004C4092" w:rsidP="002428C7">
            <w:pPr>
              <w:cnfStyle w:val="000000000000" w:firstRow="0" w:lastRow="0" w:firstColumn="0" w:lastColumn="0" w:oddVBand="0" w:evenVBand="0" w:oddHBand="0" w:evenHBand="0" w:firstRowFirstColumn="0" w:firstRowLastColumn="0" w:lastRowFirstColumn="0" w:lastRowLastColumn="0"/>
              <w:rPr>
                <w:lang w:eastAsia="en-GB"/>
              </w:rPr>
            </w:pPr>
          </w:p>
        </w:tc>
        <w:tc>
          <w:tcPr>
            <w:tcW w:w="1976" w:type="dxa"/>
          </w:tcPr>
          <w:p w14:paraId="389C39A8" w14:textId="77777777" w:rsidR="004C4092" w:rsidRDefault="004C4092" w:rsidP="002428C7">
            <w:pPr>
              <w:cnfStyle w:val="000000000000" w:firstRow="0" w:lastRow="0" w:firstColumn="0" w:lastColumn="0" w:oddVBand="0" w:evenVBand="0" w:oddHBand="0" w:evenHBand="0" w:firstRowFirstColumn="0" w:firstRowLastColumn="0" w:lastRowFirstColumn="0" w:lastRowLastColumn="0"/>
              <w:rPr>
                <w:lang w:eastAsia="en-GB"/>
              </w:rPr>
            </w:pPr>
            <w:r>
              <w:rPr>
                <w:lang w:eastAsia="en-GB"/>
              </w:rPr>
              <w:t>Finish Recruitment</w:t>
            </w:r>
          </w:p>
        </w:tc>
        <w:tc>
          <w:tcPr>
            <w:tcW w:w="2126" w:type="dxa"/>
          </w:tcPr>
          <w:p w14:paraId="5C5CA431" w14:textId="77777777" w:rsidR="004C4092" w:rsidRDefault="004C4092" w:rsidP="002428C7">
            <w:pPr>
              <w:cnfStyle w:val="000000000000" w:firstRow="0" w:lastRow="0" w:firstColumn="0" w:lastColumn="0" w:oddVBand="0" w:evenVBand="0" w:oddHBand="0" w:evenHBand="0" w:firstRowFirstColumn="0" w:firstRowLastColumn="0" w:lastRowFirstColumn="0" w:lastRowLastColumn="0"/>
              <w:rPr>
                <w:lang w:eastAsia="en-GB"/>
              </w:rPr>
            </w:pPr>
          </w:p>
        </w:tc>
        <w:tc>
          <w:tcPr>
            <w:tcW w:w="1621" w:type="dxa"/>
          </w:tcPr>
          <w:p w14:paraId="6913D48C" w14:textId="77777777" w:rsidR="004C4092" w:rsidRPr="00D018DD" w:rsidRDefault="004C4092" w:rsidP="002428C7">
            <w:pPr>
              <w:cnfStyle w:val="000000000000" w:firstRow="0" w:lastRow="0" w:firstColumn="0" w:lastColumn="0" w:oddVBand="0" w:evenVBand="0" w:oddHBand="0" w:evenHBand="0" w:firstRowFirstColumn="0" w:firstRowLastColumn="0" w:lastRowFirstColumn="0" w:lastRowLastColumn="0"/>
              <w:rPr>
                <w:lang w:eastAsia="en-GB"/>
              </w:rPr>
            </w:pPr>
          </w:p>
        </w:tc>
      </w:tr>
      <w:tr w:rsidR="004C4092" w:rsidRPr="00D018DD" w14:paraId="01BF4B82" w14:textId="77777777" w:rsidTr="00242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515D1EE1" w14:textId="4BF41CAB" w:rsidR="004C4092" w:rsidRPr="00DA2123" w:rsidRDefault="00CB09D3" w:rsidP="00CB09D3">
            <w:pPr>
              <w:rPr>
                <w:color w:val="FF0000"/>
                <w:lang w:eastAsia="en-GB"/>
              </w:rPr>
            </w:pPr>
            <w:r>
              <w:rPr>
                <w:lang w:eastAsia="en-GB"/>
              </w:rPr>
              <w:t>Oct</w:t>
            </w:r>
            <w:r w:rsidR="004C4092">
              <w:rPr>
                <w:lang w:eastAsia="en-GB"/>
              </w:rPr>
              <w:t>-19</w:t>
            </w:r>
          </w:p>
        </w:tc>
        <w:tc>
          <w:tcPr>
            <w:tcW w:w="1993" w:type="dxa"/>
          </w:tcPr>
          <w:p w14:paraId="7C769027" w14:textId="77777777" w:rsidR="004C4092" w:rsidRPr="00D018DD" w:rsidRDefault="004C4092" w:rsidP="002428C7">
            <w:pPr>
              <w:cnfStyle w:val="000000100000" w:firstRow="0" w:lastRow="0" w:firstColumn="0" w:lastColumn="0" w:oddVBand="0" w:evenVBand="0" w:oddHBand="1" w:evenHBand="0" w:firstRowFirstColumn="0" w:firstRowLastColumn="0" w:lastRowFirstColumn="0" w:lastRowLastColumn="0"/>
              <w:rPr>
                <w:lang w:eastAsia="en-GB"/>
              </w:rPr>
            </w:pPr>
          </w:p>
        </w:tc>
        <w:tc>
          <w:tcPr>
            <w:tcW w:w="1976" w:type="dxa"/>
          </w:tcPr>
          <w:p w14:paraId="6B851004" w14:textId="77777777" w:rsidR="004C4092" w:rsidRDefault="004C4092" w:rsidP="002428C7">
            <w:pPr>
              <w:cnfStyle w:val="000000100000" w:firstRow="0" w:lastRow="0" w:firstColumn="0" w:lastColumn="0" w:oddVBand="0" w:evenVBand="0" w:oddHBand="1" w:evenHBand="0" w:firstRowFirstColumn="0" w:firstRowLastColumn="0" w:lastRowFirstColumn="0" w:lastRowLastColumn="0"/>
              <w:rPr>
                <w:lang w:eastAsia="en-GB"/>
              </w:rPr>
            </w:pPr>
          </w:p>
        </w:tc>
        <w:tc>
          <w:tcPr>
            <w:tcW w:w="2126" w:type="dxa"/>
          </w:tcPr>
          <w:p w14:paraId="6AC46036" w14:textId="6DCDF2F4" w:rsidR="004C4092" w:rsidRDefault="00CB09D3" w:rsidP="002428C7">
            <w:pPr>
              <w:cnfStyle w:val="000000100000" w:firstRow="0" w:lastRow="0" w:firstColumn="0" w:lastColumn="0" w:oddVBand="0" w:evenVBand="0" w:oddHBand="1" w:evenHBand="0" w:firstRowFirstColumn="0" w:firstRowLastColumn="0" w:lastRowFirstColumn="0" w:lastRowLastColumn="0"/>
              <w:rPr>
                <w:lang w:eastAsia="en-GB"/>
              </w:rPr>
            </w:pPr>
            <w:r>
              <w:rPr>
                <w:lang w:eastAsia="en-GB"/>
              </w:rPr>
              <w:t>Data collection</w:t>
            </w:r>
            <w:r w:rsidR="004C4092">
              <w:rPr>
                <w:lang w:eastAsia="en-GB"/>
              </w:rPr>
              <w:t xml:space="preserve"> complete; </w:t>
            </w:r>
            <w:proofErr w:type="spellStart"/>
            <w:r w:rsidR="004C4092">
              <w:rPr>
                <w:lang w:eastAsia="en-GB"/>
              </w:rPr>
              <w:t>Analyse</w:t>
            </w:r>
            <w:proofErr w:type="spellEnd"/>
            <w:r w:rsidR="004C4092">
              <w:rPr>
                <w:lang w:eastAsia="en-GB"/>
              </w:rPr>
              <w:t xml:space="preserve"> data</w:t>
            </w:r>
          </w:p>
        </w:tc>
        <w:tc>
          <w:tcPr>
            <w:tcW w:w="1621" w:type="dxa"/>
          </w:tcPr>
          <w:p w14:paraId="0AABF414" w14:textId="77777777" w:rsidR="004C4092" w:rsidRPr="00D018DD" w:rsidRDefault="004C4092" w:rsidP="002428C7">
            <w:pPr>
              <w:cnfStyle w:val="000000100000" w:firstRow="0" w:lastRow="0" w:firstColumn="0" w:lastColumn="0" w:oddVBand="0" w:evenVBand="0" w:oddHBand="1" w:evenHBand="0" w:firstRowFirstColumn="0" w:firstRowLastColumn="0" w:lastRowFirstColumn="0" w:lastRowLastColumn="0"/>
              <w:rPr>
                <w:lang w:eastAsia="en-GB"/>
              </w:rPr>
            </w:pPr>
          </w:p>
        </w:tc>
      </w:tr>
      <w:tr w:rsidR="004C4092" w:rsidRPr="00D018DD" w14:paraId="1D0E77E2" w14:textId="77777777" w:rsidTr="002428C7">
        <w:tc>
          <w:tcPr>
            <w:cnfStyle w:val="001000000000" w:firstRow="0" w:lastRow="0" w:firstColumn="1" w:lastColumn="0" w:oddVBand="0" w:evenVBand="0" w:oddHBand="0" w:evenHBand="0" w:firstRowFirstColumn="0" w:firstRowLastColumn="0" w:lastRowFirstColumn="0" w:lastRowLastColumn="0"/>
            <w:tcW w:w="1526" w:type="dxa"/>
          </w:tcPr>
          <w:p w14:paraId="22C05C19" w14:textId="1786E1BE" w:rsidR="004C4092" w:rsidRPr="00DA2123" w:rsidRDefault="00CB09D3" w:rsidP="00CB09D3">
            <w:pPr>
              <w:rPr>
                <w:color w:val="FF0000"/>
                <w:lang w:val="en-GB" w:eastAsia="en-GB"/>
              </w:rPr>
            </w:pPr>
            <w:r>
              <w:rPr>
                <w:lang w:val="en-GB" w:eastAsia="en-GB"/>
              </w:rPr>
              <w:t>Nov</w:t>
            </w:r>
            <w:r w:rsidR="004C4092">
              <w:rPr>
                <w:lang w:val="en-GB" w:eastAsia="en-GB"/>
              </w:rPr>
              <w:t>-19</w:t>
            </w:r>
          </w:p>
        </w:tc>
        <w:tc>
          <w:tcPr>
            <w:tcW w:w="1993" w:type="dxa"/>
          </w:tcPr>
          <w:p w14:paraId="4899E275" w14:textId="77777777" w:rsidR="004C4092" w:rsidRPr="00D018DD" w:rsidRDefault="004C4092" w:rsidP="002428C7">
            <w:pPr>
              <w:cnfStyle w:val="000000000000" w:firstRow="0" w:lastRow="0" w:firstColumn="0" w:lastColumn="0" w:oddVBand="0" w:evenVBand="0" w:oddHBand="0" w:evenHBand="0" w:firstRowFirstColumn="0" w:firstRowLastColumn="0" w:lastRowFirstColumn="0" w:lastRowLastColumn="0"/>
              <w:rPr>
                <w:lang w:val="en-GB" w:eastAsia="en-GB"/>
              </w:rPr>
            </w:pPr>
          </w:p>
        </w:tc>
        <w:tc>
          <w:tcPr>
            <w:tcW w:w="1976" w:type="dxa"/>
          </w:tcPr>
          <w:p w14:paraId="529175E6" w14:textId="77777777" w:rsidR="004C4092" w:rsidRPr="00D018DD" w:rsidRDefault="004C4092" w:rsidP="002428C7">
            <w:pPr>
              <w:cnfStyle w:val="000000000000" w:firstRow="0" w:lastRow="0" w:firstColumn="0" w:lastColumn="0" w:oddVBand="0" w:evenVBand="0" w:oddHBand="0" w:evenHBand="0" w:firstRowFirstColumn="0" w:firstRowLastColumn="0" w:lastRowFirstColumn="0" w:lastRowLastColumn="0"/>
              <w:rPr>
                <w:lang w:val="en-GB" w:eastAsia="en-GB"/>
              </w:rPr>
            </w:pPr>
          </w:p>
        </w:tc>
        <w:tc>
          <w:tcPr>
            <w:tcW w:w="2126" w:type="dxa"/>
          </w:tcPr>
          <w:p w14:paraId="3164D8C4" w14:textId="77777777" w:rsidR="004C4092" w:rsidRPr="00D018DD" w:rsidRDefault="004C4092" w:rsidP="002428C7">
            <w:pPr>
              <w:cnfStyle w:val="000000000000" w:firstRow="0" w:lastRow="0" w:firstColumn="0" w:lastColumn="0" w:oddVBand="0" w:evenVBand="0" w:oddHBand="0" w:evenHBand="0" w:firstRowFirstColumn="0" w:firstRowLastColumn="0" w:lastRowFirstColumn="0" w:lastRowLastColumn="0"/>
              <w:rPr>
                <w:lang w:val="en-GB" w:eastAsia="en-GB"/>
              </w:rPr>
            </w:pPr>
          </w:p>
        </w:tc>
        <w:tc>
          <w:tcPr>
            <w:tcW w:w="1621" w:type="dxa"/>
          </w:tcPr>
          <w:p w14:paraId="04DC9360" w14:textId="77777777" w:rsidR="004C4092" w:rsidRPr="00D018DD" w:rsidRDefault="004C4092" w:rsidP="002428C7">
            <w:pPr>
              <w:cnfStyle w:val="000000000000" w:firstRow="0" w:lastRow="0" w:firstColumn="0" w:lastColumn="0" w:oddVBand="0" w:evenVBand="0" w:oddHBand="0" w:evenHBand="0" w:firstRowFirstColumn="0" w:firstRowLastColumn="0" w:lastRowFirstColumn="0" w:lastRowLastColumn="0"/>
              <w:rPr>
                <w:lang w:val="en-GB" w:eastAsia="en-GB"/>
              </w:rPr>
            </w:pPr>
            <w:r>
              <w:rPr>
                <w:lang w:val="en-GB" w:eastAsia="en-GB"/>
              </w:rPr>
              <w:t>Manuscript</w:t>
            </w:r>
            <w:r w:rsidRPr="00D018DD">
              <w:rPr>
                <w:lang w:val="en-GB" w:eastAsia="en-GB"/>
              </w:rPr>
              <w:t xml:space="preserve"> &amp; report</w:t>
            </w:r>
            <w:r>
              <w:rPr>
                <w:lang w:val="en-GB" w:eastAsia="en-GB"/>
              </w:rPr>
              <w:t xml:space="preserve"> writing</w:t>
            </w:r>
          </w:p>
        </w:tc>
      </w:tr>
    </w:tbl>
    <w:p w14:paraId="4F19E0CF" w14:textId="77777777" w:rsidR="004C4092" w:rsidRDefault="004C4092" w:rsidP="004C4092">
      <w:pPr>
        <w:pStyle w:val="SOPHeading2"/>
      </w:pPr>
      <w:bookmarkStart w:id="21" w:name="_Toc522021112"/>
      <w:bookmarkStart w:id="22" w:name="_Toc526859240"/>
      <w:r>
        <w:t>Participant identification and research setting</w:t>
      </w:r>
      <w:bookmarkEnd w:id="21"/>
      <w:bookmarkEnd w:id="22"/>
    </w:p>
    <w:p w14:paraId="2ED23885" w14:textId="58DCD27B" w:rsidR="004C4092" w:rsidRPr="00112EA7" w:rsidRDefault="004C4092" w:rsidP="004C4092">
      <w:pPr>
        <w:jc w:val="both"/>
      </w:pPr>
      <w:r w:rsidRPr="00112EA7">
        <w:t xml:space="preserve">Participants will be recruited from </w:t>
      </w:r>
      <w:r>
        <w:t>sexual health clinics in Carlisle (Solway clinic) and Workington (Derwent clinic)</w:t>
      </w:r>
      <w:r w:rsidRPr="00112EA7">
        <w:t xml:space="preserve">. Identification and screening for </w:t>
      </w:r>
      <w:r>
        <w:t>eligibility will be done by clinical staff</w:t>
      </w:r>
      <w:r w:rsidRPr="00112EA7">
        <w:rPr>
          <w:color w:val="FF0000"/>
        </w:rPr>
        <w:t xml:space="preserve"> </w:t>
      </w:r>
      <w:r w:rsidRPr="00112EA7">
        <w:t xml:space="preserve">supporting the study. The eligible patient population is defined in the Inclusion and Exclusion criteria section. When a patient is eligible the patient information sheet will be introduced and the study will be discussed in detail. The participant has the opportunity to ask any questions. If the participant is happy to take part </w:t>
      </w:r>
      <w:r w:rsidRPr="00112EA7">
        <w:lastRenderedPageBreak/>
        <w:t xml:space="preserve">and all questions have been answered the participants can be consented by the </w:t>
      </w:r>
      <w:r>
        <w:t>clinical or research team</w:t>
      </w:r>
      <w:r w:rsidRPr="00112EA7">
        <w:t xml:space="preserve">. </w:t>
      </w:r>
      <w:r w:rsidR="00E95DB7">
        <w:t>The direct clinical staff managing the patient will ask for verbal consent before a member of the research team discusses the study with the patient and performs the consent process. The direct healthcare team can also perform the consent process.</w:t>
      </w:r>
    </w:p>
    <w:p w14:paraId="51CF1F8E" w14:textId="7467146F" w:rsidR="004C4092" w:rsidRDefault="004C4092" w:rsidP="004C4092">
      <w:pPr>
        <w:jc w:val="both"/>
      </w:pPr>
      <w:r w:rsidRPr="00112EA7">
        <w:t>All eligible patients will be invited to take part until the required numbers have been achieved.</w:t>
      </w:r>
      <w:r>
        <w:t xml:space="preserve"> </w:t>
      </w:r>
    </w:p>
    <w:p w14:paraId="11FA713E" w14:textId="77777777" w:rsidR="004C4092" w:rsidRDefault="004C4092" w:rsidP="004C4092">
      <w:pPr>
        <w:pStyle w:val="SOPHeading2"/>
      </w:pPr>
      <w:bookmarkStart w:id="23" w:name="_Toc522021113"/>
      <w:bookmarkStart w:id="24" w:name="_Toc526859241"/>
      <w:r>
        <w:t>Consent</w:t>
      </w:r>
      <w:bookmarkEnd w:id="23"/>
      <w:bookmarkEnd w:id="24"/>
    </w:p>
    <w:p w14:paraId="4FD70527" w14:textId="3187D286" w:rsidR="004C4092" w:rsidRPr="00112EA7" w:rsidRDefault="004C4092" w:rsidP="004C4092">
      <w:pPr>
        <w:jc w:val="both"/>
      </w:pPr>
      <w:r w:rsidRPr="00112EA7">
        <w:t xml:space="preserve">Those eligible will be approached and provided with a patient information sheet </w:t>
      </w:r>
      <w:r>
        <w:t xml:space="preserve">(PIS) </w:t>
      </w:r>
      <w:r w:rsidRPr="00112EA7">
        <w:t xml:space="preserve">and consent form, which will be signed to indicate that informed consent has been given. Potential participants have the time to consider the PIS and have the opportunity to ask any questions. The minimum of 24 hours consideration time is not required if the patient understands the nature and aims of the study. </w:t>
      </w:r>
      <w:r w:rsidR="00477FCB">
        <w:t>In the interest of performing the diagnostic test as soon as possible, it is desirable for patients to consent on the day of being approached.</w:t>
      </w:r>
      <w:r w:rsidRPr="00112EA7">
        <w:t xml:space="preserve"> </w:t>
      </w:r>
    </w:p>
    <w:p w14:paraId="06ED9AC3" w14:textId="77777777" w:rsidR="004C4092" w:rsidRDefault="004C4092" w:rsidP="004C4092">
      <w:pPr>
        <w:jc w:val="both"/>
      </w:pPr>
      <w:r w:rsidRPr="00112EA7">
        <w:t>Participants will receive no incentives and consent will be regarded as a process and not a one-off event. Participants are free to withdraw from the study at any time without the need to give any reasons for withdrawal. Their standard of care will not be affected by either declining to participate in the study or withdrawing during participation. Data collected up to the date of withdrawal will be retained for analysis.</w:t>
      </w:r>
      <w:r>
        <w:t xml:space="preserve"> </w:t>
      </w:r>
    </w:p>
    <w:p w14:paraId="6456EC66" w14:textId="77777777" w:rsidR="004C4092" w:rsidRDefault="004C4092" w:rsidP="004C4092">
      <w:pPr>
        <w:pStyle w:val="SOPHeading2"/>
      </w:pPr>
      <w:bookmarkStart w:id="25" w:name="_Toc522021114"/>
      <w:bookmarkStart w:id="26" w:name="_Toc526859242"/>
      <w:r>
        <w:t>Recruitment</w:t>
      </w:r>
      <w:bookmarkEnd w:id="25"/>
      <w:bookmarkEnd w:id="26"/>
    </w:p>
    <w:p w14:paraId="75B802C8" w14:textId="5693D391" w:rsidR="004C4092" w:rsidRPr="00ED612C" w:rsidRDefault="004C4092" w:rsidP="004C4092">
      <w:pPr>
        <w:jc w:val="both"/>
      </w:pPr>
      <w:r w:rsidRPr="00B107B1">
        <w:t>Once a patient consented to the study a sample will be taken as part of normal</w:t>
      </w:r>
      <w:r>
        <w:t xml:space="preserve"> clinical</w:t>
      </w:r>
      <w:r w:rsidRPr="00B107B1">
        <w:t xml:space="preserve"> practice.</w:t>
      </w:r>
      <w:r>
        <w:t xml:space="preserve"> This is a urine </w:t>
      </w:r>
      <w:r w:rsidR="00477FCB">
        <w:t xml:space="preserve">or urethral </w:t>
      </w:r>
      <w:r>
        <w:t xml:space="preserve">sample for man and a </w:t>
      </w:r>
      <w:r w:rsidR="00477FCB">
        <w:t xml:space="preserve">urine, urethral or </w:t>
      </w:r>
      <w:r>
        <w:t>vaginal/cervix swab for women. An additional swab might be taken for this study</w:t>
      </w:r>
      <w:r w:rsidR="00477FCB">
        <w:t xml:space="preserve"> since two transport systems will be used and compared (Sigma VCM vs agar plating)</w:t>
      </w:r>
      <w:r>
        <w:t xml:space="preserve">. </w:t>
      </w:r>
      <w:r w:rsidRPr="00ED612C">
        <w:t>The following</w:t>
      </w:r>
      <w:r w:rsidR="00477FCB">
        <w:t xml:space="preserve"> baseline</w:t>
      </w:r>
      <w:r w:rsidRPr="00ED612C">
        <w:t xml:space="preserve"> </w:t>
      </w:r>
      <w:r w:rsidR="00477FCB">
        <w:t xml:space="preserve">participant parameters </w:t>
      </w:r>
      <w:r w:rsidRPr="00ED612C">
        <w:t>will be collected</w:t>
      </w:r>
      <w:r>
        <w:t xml:space="preserve"> from medical records</w:t>
      </w:r>
      <w:r w:rsidRPr="00ED612C">
        <w:t xml:space="preserve">: </w:t>
      </w:r>
    </w:p>
    <w:p w14:paraId="2F4FAAEB" w14:textId="6633539A" w:rsidR="004C4092" w:rsidRDefault="004C4092" w:rsidP="004C4092">
      <w:pPr>
        <w:pStyle w:val="ListParagraph"/>
        <w:numPr>
          <w:ilvl w:val="0"/>
          <w:numId w:val="9"/>
        </w:numPr>
      </w:pPr>
      <w:r>
        <w:t xml:space="preserve">Demographics (including date of birth, gender,) </w:t>
      </w:r>
    </w:p>
    <w:p w14:paraId="1E5CC161" w14:textId="77777777" w:rsidR="004C4092" w:rsidRDefault="004C4092" w:rsidP="004C4092">
      <w:pPr>
        <w:pStyle w:val="ListParagraph"/>
        <w:numPr>
          <w:ilvl w:val="0"/>
          <w:numId w:val="9"/>
        </w:numPr>
      </w:pPr>
      <w:r>
        <w:t>Symptoms</w:t>
      </w:r>
    </w:p>
    <w:p w14:paraId="67736F11" w14:textId="77777777" w:rsidR="004C4092" w:rsidRDefault="004C4092" w:rsidP="004C4092">
      <w:pPr>
        <w:pStyle w:val="ListParagraph"/>
        <w:numPr>
          <w:ilvl w:val="0"/>
          <w:numId w:val="9"/>
        </w:numPr>
      </w:pPr>
      <w:r>
        <w:t>Sexual history (sexual orientation, number of contacts)</w:t>
      </w:r>
    </w:p>
    <w:p w14:paraId="5278CE4B" w14:textId="789A2A26" w:rsidR="004C4092" w:rsidRDefault="00477FCB" w:rsidP="004C4092">
      <w:pPr>
        <w:pStyle w:val="ListParagraph"/>
        <w:numPr>
          <w:ilvl w:val="0"/>
          <w:numId w:val="9"/>
        </w:numPr>
      </w:pPr>
      <w:r>
        <w:t>Any p</w:t>
      </w:r>
      <w:r w:rsidR="004C4092">
        <w:t>revious STI episodes</w:t>
      </w:r>
    </w:p>
    <w:p w14:paraId="7F8EFB65" w14:textId="77777777" w:rsidR="004C4092" w:rsidRPr="00ED612C" w:rsidRDefault="004C4092" w:rsidP="004C4092">
      <w:pPr>
        <w:pStyle w:val="ListParagraph"/>
        <w:numPr>
          <w:ilvl w:val="0"/>
          <w:numId w:val="9"/>
        </w:numPr>
      </w:pPr>
      <w:r>
        <w:t xml:space="preserve">Contraception and condom use </w:t>
      </w:r>
    </w:p>
    <w:p w14:paraId="2B4F3DF7" w14:textId="77777777" w:rsidR="004C4092" w:rsidRPr="009A47F5" w:rsidRDefault="004C4092" w:rsidP="004C4092">
      <w:pPr>
        <w:jc w:val="both"/>
      </w:pPr>
      <w:r>
        <w:t xml:space="preserve">During the recruitment process the research team acts as a contact point and coordinator for patients requiring information and support. If concerns are raised on participants (mental) wellbeing based on the </w:t>
      </w:r>
      <w:r w:rsidRPr="009A47F5">
        <w:t xml:space="preserve">outcome of the assessments, referral of patients/families on to other professional agencies will be done as appropriate and according to the Trust guideline. </w:t>
      </w:r>
    </w:p>
    <w:p w14:paraId="1A08F257" w14:textId="4D2F8CB2" w:rsidR="004C4092" w:rsidRPr="009A47F5" w:rsidRDefault="004C4092" w:rsidP="004C4092">
      <w:pPr>
        <w:pStyle w:val="SOPHeading2"/>
      </w:pPr>
      <w:bookmarkStart w:id="27" w:name="_Toc522021115"/>
      <w:bookmarkStart w:id="28" w:name="_Toc526859243"/>
      <w:r w:rsidRPr="009A47F5">
        <w:t>Storage, transport</w:t>
      </w:r>
      <w:r w:rsidR="00115FA8">
        <w:t>,</w:t>
      </w:r>
      <w:r w:rsidRPr="009A47F5">
        <w:t xml:space="preserve"> incubation</w:t>
      </w:r>
      <w:bookmarkEnd w:id="27"/>
      <w:r w:rsidR="00115FA8">
        <w:t>, and diagnostic procedures</w:t>
      </w:r>
      <w:bookmarkEnd w:id="28"/>
    </w:p>
    <w:p w14:paraId="60571B26" w14:textId="44BB65A0" w:rsidR="00A25F97" w:rsidRDefault="00FB6FD9" w:rsidP="00FB6FD9">
      <w:r w:rsidRPr="009A47F5">
        <w:t xml:space="preserve">The samples will be processed according to normal practice for the agar plates and additionally processed with the Sigma VCM. </w:t>
      </w:r>
      <w:r w:rsidR="00A25F97">
        <w:t>This translates as:</w:t>
      </w:r>
    </w:p>
    <w:p w14:paraId="4B108F84" w14:textId="5D4C656E" w:rsidR="00A25F97" w:rsidRDefault="00A25F97" w:rsidP="0066731C">
      <w:pPr>
        <w:pStyle w:val="ListParagraph"/>
        <w:numPr>
          <w:ilvl w:val="0"/>
          <w:numId w:val="9"/>
        </w:numPr>
      </w:pPr>
      <w:r>
        <w:t>Carlisle</w:t>
      </w:r>
      <w:r w:rsidR="001670FF">
        <w:t xml:space="preserve"> (direct plating)</w:t>
      </w:r>
      <w:r>
        <w:t xml:space="preserve">: plating onto agar plate </w:t>
      </w:r>
      <w:r w:rsidR="001670FF">
        <w:t xml:space="preserve">in sexual health clinic </w:t>
      </w:r>
      <w:r>
        <w:t>and incubation at 37°C until collected by courier</w:t>
      </w:r>
      <w:r w:rsidR="001670FF">
        <w:t>,</w:t>
      </w:r>
      <w:r>
        <w:t xml:space="preserve"> and transferred</w:t>
      </w:r>
      <w:r w:rsidR="00575F9D">
        <w:t xml:space="preserve"> (</w:t>
      </w:r>
      <w:r w:rsidR="00575F9D" w:rsidRPr="0066731C">
        <w:t>in individual sealed bags with CO2 generators)</w:t>
      </w:r>
      <w:r w:rsidR="00575F9D">
        <w:t xml:space="preserve"> </w:t>
      </w:r>
      <w:r>
        <w:t xml:space="preserve">to </w:t>
      </w:r>
      <w:r>
        <w:lastRenderedPageBreak/>
        <w:t>Carlisle Infirmary microbiology/virology laboratory</w:t>
      </w:r>
      <w:r w:rsidR="0066731C" w:rsidRPr="0066731C">
        <w:t xml:space="preserve"> </w:t>
      </w:r>
      <w:r>
        <w:t>for further incubation for 48 hrs, and NAAT/PCR in parallel.</w:t>
      </w:r>
    </w:p>
    <w:p w14:paraId="69A6A793" w14:textId="30A67FD4" w:rsidR="00A25F97" w:rsidRDefault="00A25F97" w:rsidP="00A25F97">
      <w:pPr>
        <w:pStyle w:val="ListParagraph"/>
        <w:numPr>
          <w:ilvl w:val="0"/>
          <w:numId w:val="9"/>
        </w:numPr>
      </w:pPr>
      <w:r>
        <w:t>Workington</w:t>
      </w:r>
      <w:r w:rsidR="001670FF">
        <w:t xml:space="preserve"> (indirect plating)</w:t>
      </w:r>
      <w:r>
        <w:t xml:space="preserve">: plating onto agar plate </w:t>
      </w:r>
      <w:r w:rsidR="001670FF">
        <w:t xml:space="preserve">in sexual health clinic </w:t>
      </w:r>
      <w:r>
        <w:t>but storage in fridge until collected by courier</w:t>
      </w:r>
      <w:r w:rsidR="001670FF" w:rsidRPr="006C06DA">
        <w:t>,</w:t>
      </w:r>
      <w:r w:rsidRPr="006C06DA">
        <w:t xml:space="preserve"> and transferred </w:t>
      </w:r>
      <w:r w:rsidR="00575F9D" w:rsidRPr="006C06DA">
        <w:t>(</w:t>
      </w:r>
      <w:r w:rsidR="00575F9D" w:rsidRPr="006C06DA">
        <w:rPr>
          <w:rFonts w:ascii="Calibri" w:hAnsi="Calibri"/>
        </w:rPr>
        <w:t xml:space="preserve">in CO2 in a gas jar) </w:t>
      </w:r>
      <w:r w:rsidRPr="006C06DA">
        <w:t xml:space="preserve">to </w:t>
      </w:r>
      <w:r>
        <w:t xml:space="preserve">Carlisle </w:t>
      </w:r>
      <w:r w:rsidR="005E65BA">
        <w:t>Infirmary microbiology/virology laboratory for incubation for 48 hrs, and NAAT/PCR in parallel</w:t>
      </w:r>
      <w:r>
        <w:t>.</w:t>
      </w:r>
    </w:p>
    <w:p w14:paraId="4D6F02E1" w14:textId="07F0F040" w:rsidR="00F608DF" w:rsidRDefault="00F608DF" w:rsidP="00FB6FD9">
      <w:r>
        <w:t xml:space="preserve">The order of swab sampling will be as follows: </w:t>
      </w:r>
    </w:p>
    <w:p w14:paraId="44C6567E" w14:textId="48376034" w:rsidR="00F608DF" w:rsidRDefault="00F608DF" w:rsidP="00050D02">
      <w:pPr>
        <w:pStyle w:val="ListParagraph"/>
        <w:numPr>
          <w:ilvl w:val="0"/>
          <w:numId w:val="28"/>
        </w:numPr>
      </w:pPr>
      <w:r>
        <w:t>Swab for agar plate</w:t>
      </w:r>
    </w:p>
    <w:p w14:paraId="28A4755E" w14:textId="37ED6503" w:rsidR="00F608DF" w:rsidRDefault="00F608DF" w:rsidP="00050D02">
      <w:pPr>
        <w:pStyle w:val="ListParagraph"/>
        <w:numPr>
          <w:ilvl w:val="0"/>
          <w:numId w:val="28"/>
        </w:numPr>
      </w:pPr>
      <w:r>
        <w:t>Swab for MWE Sigma tube</w:t>
      </w:r>
    </w:p>
    <w:p w14:paraId="0F72888E" w14:textId="2948EB20" w:rsidR="00F608DF" w:rsidRDefault="00F608DF" w:rsidP="00050D02">
      <w:pPr>
        <w:pStyle w:val="ListParagraph"/>
        <w:numPr>
          <w:ilvl w:val="0"/>
          <w:numId w:val="28"/>
        </w:numPr>
      </w:pPr>
      <w:r>
        <w:t>Swab for molecular testing (if conducted)</w:t>
      </w:r>
    </w:p>
    <w:p w14:paraId="6231B12B" w14:textId="48F55A04" w:rsidR="00FB6FD9" w:rsidRDefault="002E0147" w:rsidP="00FB6FD9">
      <w:r w:rsidRPr="009A47F5">
        <w:t xml:space="preserve">The </w:t>
      </w:r>
      <w:r w:rsidR="00F608DF">
        <w:t xml:space="preserve">temperature of storage and </w:t>
      </w:r>
      <w:r w:rsidRPr="009A47F5">
        <w:t xml:space="preserve">time taken </w:t>
      </w:r>
      <w:r w:rsidR="00F608DF">
        <w:t xml:space="preserve">before the samples </w:t>
      </w:r>
      <w:r w:rsidRPr="009A47F5">
        <w:t>reach the microbiology laboratory will be</w:t>
      </w:r>
      <w:r>
        <w:t xml:space="preserve"> recorded.</w:t>
      </w:r>
    </w:p>
    <w:p w14:paraId="34355CF6" w14:textId="26B0C6EA" w:rsidR="00115FA8" w:rsidRDefault="00115FA8" w:rsidP="00FB6FD9">
      <w:r>
        <w:t>Two diagnostic approaches are taken, with the molecular testing being deemed the gold standard.</w:t>
      </w:r>
    </w:p>
    <w:p w14:paraId="7E3C0A1A" w14:textId="56DC12CA" w:rsidR="00115FA8" w:rsidRDefault="00115FA8" w:rsidP="00115FA8">
      <w:pPr>
        <w:pStyle w:val="ListParagraph"/>
        <w:numPr>
          <w:ilvl w:val="0"/>
          <w:numId w:val="9"/>
        </w:numPr>
      </w:pPr>
      <w:r>
        <w:t>Molecular testing</w:t>
      </w:r>
      <w:r w:rsidR="00394671">
        <w:t xml:space="preserve">: </w:t>
      </w:r>
      <w:r>
        <w:t xml:space="preserve"> </w:t>
      </w:r>
      <w:proofErr w:type="spellStart"/>
      <w:r>
        <w:t>Euroclone</w:t>
      </w:r>
      <w:proofErr w:type="spellEnd"/>
      <w:r>
        <w:t xml:space="preserve"> dual testing kit for both </w:t>
      </w:r>
      <w:r w:rsidRPr="002F08A3">
        <w:rPr>
          <w:i/>
        </w:rPr>
        <w:t>N</w:t>
      </w:r>
      <w:r w:rsidR="00575F9D">
        <w:rPr>
          <w:i/>
        </w:rPr>
        <w:t>.</w:t>
      </w:r>
      <w:r w:rsidRPr="002F08A3">
        <w:rPr>
          <w:i/>
        </w:rPr>
        <w:t xml:space="preserve"> Gonorrhoea</w:t>
      </w:r>
      <w:r w:rsidR="00575F9D">
        <w:rPr>
          <w:i/>
        </w:rPr>
        <w:t>e</w:t>
      </w:r>
      <w:r>
        <w:t xml:space="preserve"> and Chlamydia (the latter is not part of this present study, but may be reported on by the treating sexual health clinician)</w:t>
      </w:r>
      <w:r w:rsidR="00575F9D">
        <w:t>.</w:t>
      </w:r>
    </w:p>
    <w:p w14:paraId="312BDDF8" w14:textId="1F92706A" w:rsidR="00115FA8" w:rsidRDefault="00394671" w:rsidP="00394671">
      <w:pPr>
        <w:pStyle w:val="ListParagraph"/>
        <w:numPr>
          <w:ilvl w:val="0"/>
          <w:numId w:val="9"/>
        </w:numPr>
      </w:pPr>
      <w:r>
        <w:t xml:space="preserve">Microbiological and biochemical testing: growth of bacteria on a BC18 oxide medium agar plate for 48 hrs (once in the microbiology laboratory). Followed by oxidase test and Gram stain for positive colonies. Furthermore, a biochemical API NH test will be performed for confirmation (see </w:t>
      </w:r>
      <w:proofErr w:type="spellStart"/>
      <w:r>
        <w:t>eg</w:t>
      </w:r>
      <w:proofErr w:type="spellEnd"/>
      <w:r>
        <w:t xml:space="preserve"> </w:t>
      </w:r>
      <w:hyperlink r:id="rId21" w:history="1">
        <w:r w:rsidRPr="009E4EEA">
          <w:rPr>
            <w:rStyle w:val="Hyperlink"/>
          </w:rPr>
          <w:t>http://www.cantonhealth.org/pdf/400-001-06-13-A_API%20NH%20System%20BioMerieux%20Product%20Insert.pdf</w:t>
        </w:r>
      </w:hyperlink>
      <w:r>
        <w:t>).  Antibiotics sensitivity testing may be performed but is not part of the present study.</w:t>
      </w:r>
    </w:p>
    <w:p w14:paraId="5C643963" w14:textId="20DFFA2A" w:rsidR="002E0147" w:rsidRDefault="002E0147" w:rsidP="00FB6FD9">
      <w:r>
        <w:t>Appendix 3 summarises what happens to the samples.</w:t>
      </w:r>
    </w:p>
    <w:p w14:paraId="636ED107" w14:textId="77777777" w:rsidR="004C4092" w:rsidRPr="00914684" w:rsidRDefault="004C4092" w:rsidP="004C4092">
      <w:pPr>
        <w:pStyle w:val="SOPHeading2"/>
      </w:pPr>
      <w:bookmarkStart w:id="29" w:name="_Toc481132964"/>
      <w:bookmarkStart w:id="30" w:name="_Toc522021117"/>
      <w:bookmarkStart w:id="31" w:name="_Toc526859244"/>
      <w:r w:rsidRPr="00914684">
        <w:t>Follow-up</w:t>
      </w:r>
      <w:bookmarkEnd w:id="29"/>
      <w:bookmarkEnd w:id="30"/>
      <w:bookmarkEnd w:id="31"/>
    </w:p>
    <w:p w14:paraId="2D55D5B5" w14:textId="57FCD0BC" w:rsidR="004C4092" w:rsidRPr="00C82998" w:rsidRDefault="004C4092" w:rsidP="004C4092">
      <w:pPr>
        <w:jc w:val="both"/>
      </w:pPr>
      <w:r>
        <w:t xml:space="preserve">When the lab results are available the clinical team will inform the patients as per normal practice. </w:t>
      </w:r>
      <w:r w:rsidR="00D3505A">
        <w:t xml:space="preserve">The clinical teams can utilise results from both the standard plating technique and the Sigma VCM sampling kit. </w:t>
      </w:r>
      <w:r>
        <w:t xml:space="preserve">Follow-up data collection will take place (e.g. tested negative/positive) and participants are discharged from the study. The test results will be obtained via sexual health medical record. </w:t>
      </w:r>
      <w:r w:rsidR="00D3505A">
        <w:t>Patients may be continued to be managed by the sexual health team beyond participation in the study.</w:t>
      </w:r>
    </w:p>
    <w:p w14:paraId="50F44443" w14:textId="77777777" w:rsidR="004C4092" w:rsidRPr="00395029" w:rsidRDefault="004C4092" w:rsidP="004C4092">
      <w:pPr>
        <w:pStyle w:val="SOPHeading2"/>
      </w:pPr>
      <w:bookmarkStart w:id="32" w:name="_Toc522021118"/>
      <w:bookmarkStart w:id="33" w:name="_Toc526859245"/>
      <w:r w:rsidRPr="00395029">
        <w:t>Outcome measures</w:t>
      </w:r>
      <w:bookmarkEnd w:id="32"/>
      <w:bookmarkEnd w:id="33"/>
      <w:r w:rsidRPr="00395029">
        <w:t xml:space="preserve"> </w:t>
      </w:r>
    </w:p>
    <w:p w14:paraId="45EBB16E" w14:textId="77777777" w:rsidR="004C4092" w:rsidRDefault="004C4092" w:rsidP="004C4092">
      <w:pPr>
        <w:pStyle w:val="SOPHeading3"/>
      </w:pPr>
      <w:bookmarkStart w:id="34" w:name="_Toc522021119"/>
      <w:bookmarkStart w:id="35" w:name="_Toc526859246"/>
      <w:r w:rsidRPr="00475369">
        <w:t>Primary outcome measures</w:t>
      </w:r>
      <w:bookmarkEnd w:id="34"/>
      <w:bookmarkEnd w:id="35"/>
    </w:p>
    <w:p w14:paraId="13A34489" w14:textId="2D9F48E3" w:rsidR="00432ADA" w:rsidRDefault="004C4092" w:rsidP="004C4092">
      <w:pPr>
        <w:jc w:val="both"/>
      </w:pPr>
      <w:r>
        <w:t xml:space="preserve">To determine the detection rates of the Sigma VCM compared to current </w:t>
      </w:r>
      <w:r w:rsidR="00432ADA">
        <w:t>(in)direct</w:t>
      </w:r>
      <w:r w:rsidR="00567B1C">
        <w:t xml:space="preserve"> agar</w:t>
      </w:r>
      <w:r w:rsidR="00432ADA">
        <w:t xml:space="preserve"> plating </w:t>
      </w:r>
      <w:r>
        <w:t>practise in Cumbrian sexual health clinics</w:t>
      </w:r>
      <w:r w:rsidR="00432ADA">
        <w:t>. The results from NAAT (PCR) will be used for primary outcome measure comparison. The results will be tabulated as follows:</w:t>
      </w:r>
    </w:p>
    <w:p w14:paraId="37EC30DF" w14:textId="2A08C92C" w:rsidR="00432ADA" w:rsidRPr="006334EB" w:rsidRDefault="00432ADA" w:rsidP="00432ADA">
      <w:pPr>
        <w:rPr>
          <w:b/>
          <w:bCs/>
          <w:color w:val="4F81BD" w:themeColor="accent1"/>
          <w:sz w:val="18"/>
          <w:szCs w:val="18"/>
        </w:rPr>
      </w:pPr>
      <w:r w:rsidRPr="006334EB">
        <w:rPr>
          <w:b/>
          <w:bCs/>
          <w:color w:val="4F81BD" w:themeColor="accent1"/>
          <w:sz w:val="18"/>
          <w:szCs w:val="18"/>
        </w:rPr>
        <w:t xml:space="preserve">Table </w:t>
      </w:r>
      <w:r>
        <w:rPr>
          <w:b/>
          <w:bCs/>
          <w:color w:val="4F81BD" w:themeColor="accent1"/>
          <w:sz w:val="18"/>
          <w:szCs w:val="18"/>
        </w:rPr>
        <w:t>2</w:t>
      </w:r>
      <w:r w:rsidRPr="006334EB">
        <w:rPr>
          <w:b/>
          <w:bCs/>
          <w:color w:val="4F81BD" w:themeColor="accent1"/>
          <w:sz w:val="18"/>
          <w:szCs w:val="18"/>
        </w:rPr>
        <w:t xml:space="preserve">. </w:t>
      </w:r>
      <w:r>
        <w:rPr>
          <w:b/>
          <w:bCs/>
          <w:color w:val="4F81BD" w:themeColor="accent1"/>
          <w:sz w:val="18"/>
          <w:szCs w:val="18"/>
        </w:rPr>
        <w:t>Primary outcome measure: N Gonorrhoea detection levels</w:t>
      </w:r>
      <w:r w:rsidRPr="006334EB">
        <w:rPr>
          <w:b/>
          <w:bCs/>
          <w:color w:val="4F81BD" w:themeColor="accent1"/>
          <w:sz w:val="18"/>
          <w:szCs w:val="18"/>
        </w:rPr>
        <w:t xml:space="preserve"> </w:t>
      </w:r>
    </w:p>
    <w:tbl>
      <w:tblPr>
        <w:tblStyle w:val="TableGrid"/>
        <w:tblW w:w="0" w:type="auto"/>
        <w:tblLook w:val="04A0" w:firstRow="1" w:lastRow="0" w:firstColumn="1" w:lastColumn="0" w:noHBand="0" w:noVBand="1"/>
      </w:tblPr>
      <w:tblGrid>
        <w:gridCol w:w="3008"/>
        <w:gridCol w:w="3003"/>
        <w:gridCol w:w="3005"/>
      </w:tblGrid>
      <w:tr w:rsidR="00432ADA" w14:paraId="1E35FF42" w14:textId="77777777" w:rsidTr="00432ADA">
        <w:tc>
          <w:tcPr>
            <w:tcW w:w="3080" w:type="dxa"/>
          </w:tcPr>
          <w:p w14:paraId="360555E8" w14:textId="77777777" w:rsidR="00432ADA" w:rsidRDefault="00432ADA" w:rsidP="004C4092">
            <w:pPr>
              <w:jc w:val="both"/>
            </w:pPr>
          </w:p>
        </w:tc>
        <w:tc>
          <w:tcPr>
            <w:tcW w:w="3081" w:type="dxa"/>
          </w:tcPr>
          <w:p w14:paraId="05BD72C3" w14:textId="77BEE5E9" w:rsidR="00432ADA" w:rsidRDefault="00432ADA" w:rsidP="004C4092">
            <w:pPr>
              <w:jc w:val="both"/>
            </w:pPr>
            <w:r>
              <w:t>NAAT result positive</w:t>
            </w:r>
          </w:p>
        </w:tc>
        <w:tc>
          <w:tcPr>
            <w:tcW w:w="3081" w:type="dxa"/>
          </w:tcPr>
          <w:p w14:paraId="4FE84F46" w14:textId="71870B49" w:rsidR="00432ADA" w:rsidRDefault="00432ADA" w:rsidP="004C4092">
            <w:pPr>
              <w:jc w:val="both"/>
            </w:pPr>
            <w:r>
              <w:t>NAAT result negative</w:t>
            </w:r>
          </w:p>
        </w:tc>
      </w:tr>
      <w:tr w:rsidR="00432ADA" w14:paraId="1D58C8CA" w14:textId="77777777" w:rsidTr="00432ADA">
        <w:tc>
          <w:tcPr>
            <w:tcW w:w="3080" w:type="dxa"/>
          </w:tcPr>
          <w:p w14:paraId="628EF1E5" w14:textId="66CC634E" w:rsidR="00432ADA" w:rsidRDefault="00432ADA" w:rsidP="004C4092">
            <w:pPr>
              <w:jc w:val="both"/>
            </w:pPr>
            <w:r>
              <w:lastRenderedPageBreak/>
              <w:t>(in)direct plating</w:t>
            </w:r>
            <w:r w:rsidR="002B7D6E">
              <w:t xml:space="preserve"> – combined results</w:t>
            </w:r>
          </w:p>
          <w:p w14:paraId="188E3DC0" w14:textId="64C8E215" w:rsidR="00432ADA" w:rsidRDefault="00432ADA" w:rsidP="004C4092">
            <w:pPr>
              <w:jc w:val="both"/>
            </w:pPr>
          </w:p>
        </w:tc>
        <w:tc>
          <w:tcPr>
            <w:tcW w:w="3081" w:type="dxa"/>
          </w:tcPr>
          <w:p w14:paraId="23E3C020" w14:textId="788726DD" w:rsidR="00432ADA" w:rsidRDefault="002B7D6E" w:rsidP="002B7D6E">
            <w:pPr>
              <w:jc w:val="center"/>
            </w:pPr>
            <w:r>
              <w:t>n</w:t>
            </w:r>
          </w:p>
        </w:tc>
        <w:tc>
          <w:tcPr>
            <w:tcW w:w="3081" w:type="dxa"/>
          </w:tcPr>
          <w:p w14:paraId="734E4923" w14:textId="15C7ECFC" w:rsidR="00432ADA" w:rsidRDefault="008E689F" w:rsidP="002B7D6E">
            <w:pPr>
              <w:jc w:val="center"/>
            </w:pPr>
            <w:r>
              <w:t>N</w:t>
            </w:r>
          </w:p>
        </w:tc>
      </w:tr>
      <w:tr w:rsidR="00432ADA" w14:paraId="4E2B8CA1" w14:textId="77777777" w:rsidTr="00432ADA">
        <w:tc>
          <w:tcPr>
            <w:tcW w:w="3080" w:type="dxa"/>
          </w:tcPr>
          <w:p w14:paraId="0996357F" w14:textId="4A0A873E" w:rsidR="00432ADA" w:rsidRDefault="002B7D6E" w:rsidP="004C4092">
            <w:pPr>
              <w:jc w:val="both"/>
            </w:pPr>
            <w:r>
              <w:t>Sigma VCM kit</w:t>
            </w:r>
          </w:p>
          <w:p w14:paraId="76567D89" w14:textId="77777777" w:rsidR="00432ADA" w:rsidRDefault="00432ADA" w:rsidP="004C4092">
            <w:pPr>
              <w:jc w:val="both"/>
            </w:pPr>
          </w:p>
        </w:tc>
        <w:tc>
          <w:tcPr>
            <w:tcW w:w="3081" w:type="dxa"/>
          </w:tcPr>
          <w:p w14:paraId="6F1AE67B" w14:textId="14B07DE8" w:rsidR="00432ADA" w:rsidRDefault="002B7D6E" w:rsidP="002B7D6E">
            <w:pPr>
              <w:jc w:val="center"/>
            </w:pPr>
            <w:r>
              <w:t>n</w:t>
            </w:r>
          </w:p>
        </w:tc>
        <w:tc>
          <w:tcPr>
            <w:tcW w:w="3081" w:type="dxa"/>
          </w:tcPr>
          <w:p w14:paraId="7608E44E" w14:textId="44045F0A" w:rsidR="00432ADA" w:rsidRDefault="008E689F" w:rsidP="002B7D6E">
            <w:pPr>
              <w:jc w:val="center"/>
            </w:pPr>
            <w:r>
              <w:t>N</w:t>
            </w:r>
          </w:p>
        </w:tc>
      </w:tr>
    </w:tbl>
    <w:p w14:paraId="462C6425" w14:textId="36226388" w:rsidR="004C4092" w:rsidRDefault="004C4092" w:rsidP="00432ADA">
      <w:pPr>
        <w:jc w:val="both"/>
      </w:pPr>
      <w:r>
        <w:t xml:space="preserve"> </w:t>
      </w:r>
    </w:p>
    <w:p w14:paraId="4DED9E5C" w14:textId="310BBAE0" w:rsidR="002B42A7" w:rsidRDefault="002B42A7" w:rsidP="002B42A7">
      <w:r>
        <w:t>A separate 2x2 table will be produced for storage of MWE Sigma at either room temperature and in the fridge, both vs standard agar plating (which will be incubated at 37C instantly or first stored in the fridge) .</w:t>
      </w:r>
    </w:p>
    <w:p w14:paraId="6C5CF8B5" w14:textId="078B3614" w:rsidR="002B42A7" w:rsidRDefault="002B42A7" w:rsidP="00432ADA">
      <w:pPr>
        <w:jc w:val="both"/>
      </w:pPr>
      <w:r>
        <w:t xml:space="preserve">Phase A is standard swabbing with agar plates vs MWE Sigma tube stored in </w:t>
      </w:r>
      <w:proofErr w:type="spellStart"/>
      <w:r>
        <w:t>fridge.Phase</w:t>
      </w:r>
      <w:proofErr w:type="spellEnd"/>
      <w:r>
        <w:t xml:space="preserve"> B is standard swabbing with agar plates vs MWE Sigma tube stored at room temperature.</w:t>
      </w:r>
    </w:p>
    <w:p w14:paraId="7EBE46C5" w14:textId="77777777" w:rsidR="007B6B02" w:rsidRDefault="007B6B02" w:rsidP="00432ADA">
      <w:pPr>
        <w:jc w:val="both"/>
      </w:pPr>
    </w:p>
    <w:p w14:paraId="300AB8D5" w14:textId="77777777" w:rsidR="004C4092" w:rsidRPr="006913BF" w:rsidRDefault="004C4092" w:rsidP="004C4092">
      <w:pPr>
        <w:pStyle w:val="SOPHeading3"/>
      </w:pPr>
      <w:bookmarkStart w:id="36" w:name="_Toc522021120"/>
      <w:bookmarkStart w:id="37" w:name="_Toc526859247"/>
      <w:r w:rsidRPr="006913BF">
        <w:t>Secondary outcome measures</w:t>
      </w:r>
      <w:bookmarkEnd w:id="36"/>
      <w:bookmarkEnd w:id="37"/>
      <w:r w:rsidRPr="006913BF">
        <w:t xml:space="preserve"> </w:t>
      </w:r>
    </w:p>
    <w:p w14:paraId="4579183D" w14:textId="277C3E07" w:rsidR="006913BF" w:rsidRDefault="006913BF" w:rsidP="004C4092">
      <w:r>
        <w:t xml:space="preserve">The effect of either direct </w:t>
      </w:r>
      <w:r w:rsidR="00B4729B">
        <w:t>or</w:t>
      </w:r>
      <w:r>
        <w:t xml:space="preserve"> indirect plating versus Sigma VCM will also be appraised. The results will be tabulated as follows:</w:t>
      </w:r>
    </w:p>
    <w:p w14:paraId="53812FDC" w14:textId="77777777" w:rsidR="006913BF" w:rsidRPr="006334EB" w:rsidRDefault="006913BF" w:rsidP="006913BF">
      <w:pPr>
        <w:rPr>
          <w:b/>
          <w:bCs/>
          <w:color w:val="4F81BD" w:themeColor="accent1"/>
          <w:sz w:val="18"/>
          <w:szCs w:val="18"/>
        </w:rPr>
      </w:pPr>
      <w:r w:rsidRPr="006334EB">
        <w:rPr>
          <w:b/>
          <w:bCs/>
          <w:color w:val="4F81BD" w:themeColor="accent1"/>
          <w:sz w:val="18"/>
          <w:szCs w:val="18"/>
        </w:rPr>
        <w:t xml:space="preserve">Table </w:t>
      </w:r>
      <w:r>
        <w:rPr>
          <w:b/>
          <w:bCs/>
          <w:color w:val="4F81BD" w:themeColor="accent1"/>
          <w:sz w:val="18"/>
          <w:szCs w:val="18"/>
        </w:rPr>
        <w:t>2</w:t>
      </w:r>
      <w:r w:rsidRPr="006334EB">
        <w:rPr>
          <w:b/>
          <w:bCs/>
          <w:color w:val="4F81BD" w:themeColor="accent1"/>
          <w:sz w:val="18"/>
          <w:szCs w:val="18"/>
        </w:rPr>
        <w:t xml:space="preserve">. </w:t>
      </w:r>
      <w:r>
        <w:rPr>
          <w:b/>
          <w:bCs/>
          <w:color w:val="4F81BD" w:themeColor="accent1"/>
          <w:sz w:val="18"/>
          <w:szCs w:val="18"/>
        </w:rPr>
        <w:t>Primary outcome measure: N Gonorrhoea detection levels</w:t>
      </w:r>
      <w:r w:rsidRPr="006334EB">
        <w:rPr>
          <w:b/>
          <w:bCs/>
          <w:color w:val="4F81BD" w:themeColor="accent1"/>
          <w:sz w:val="18"/>
          <w:szCs w:val="18"/>
        </w:rPr>
        <w:t xml:space="preserve"> </w:t>
      </w:r>
    </w:p>
    <w:tbl>
      <w:tblPr>
        <w:tblStyle w:val="TableGrid"/>
        <w:tblW w:w="0" w:type="auto"/>
        <w:tblLook w:val="04A0" w:firstRow="1" w:lastRow="0" w:firstColumn="1" w:lastColumn="0" w:noHBand="0" w:noVBand="1"/>
      </w:tblPr>
      <w:tblGrid>
        <w:gridCol w:w="3009"/>
        <w:gridCol w:w="3002"/>
        <w:gridCol w:w="3005"/>
      </w:tblGrid>
      <w:tr w:rsidR="006913BF" w14:paraId="006FB736" w14:textId="77777777" w:rsidTr="007F6002">
        <w:tc>
          <w:tcPr>
            <w:tcW w:w="3080" w:type="dxa"/>
          </w:tcPr>
          <w:p w14:paraId="1E15F4F3" w14:textId="77777777" w:rsidR="006913BF" w:rsidRDefault="006913BF" w:rsidP="007F6002">
            <w:pPr>
              <w:jc w:val="both"/>
            </w:pPr>
          </w:p>
        </w:tc>
        <w:tc>
          <w:tcPr>
            <w:tcW w:w="3081" w:type="dxa"/>
          </w:tcPr>
          <w:p w14:paraId="4B62C294" w14:textId="77777777" w:rsidR="006913BF" w:rsidRDefault="006913BF" w:rsidP="007F6002">
            <w:pPr>
              <w:jc w:val="both"/>
            </w:pPr>
            <w:r>
              <w:t>NAAT result positive</w:t>
            </w:r>
          </w:p>
        </w:tc>
        <w:tc>
          <w:tcPr>
            <w:tcW w:w="3081" w:type="dxa"/>
          </w:tcPr>
          <w:p w14:paraId="26CF795D" w14:textId="77777777" w:rsidR="006913BF" w:rsidRDefault="006913BF" w:rsidP="007F6002">
            <w:pPr>
              <w:jc w:val="both"/>
            </w:pPr>
            <w:r>
              <w:t>NAAT result negative</w:t>
            </w:r>
          </w:p>
        </w:tc>
      </w:tr>
      <w:tr w:rsidR="006913BF" w14:paraId="6E1658BC" w14:textId="77777777" w:rsidTr="007F6002">
        <w:tc>
          <w:tcPr>
            <w:tcW w:w="3080" w:type="dxa"/>
          </w:tcPr>
          <w:p w14:paraId="58D43E99" w14:textId="379956B4" w:rsidR="006913BF" w:rsidRDefault="006913BF" w:rsidP="007F6002">
            <w:pPr>
              <w:jc w:val="both"/>
            </w:pPr>
            <w:r>
              <w:t xml:space="preserve">indirect plating samples only </w:t>
            </w:r>
          </w:p>
          <w:p w14:paraId="61726553" w14:textId="77777777" w:rsidR="006913BF" w:rsidRDefault="006913BF" w:rsidP="007F6002">
            <w:pPr>
              <w:jc w:val="both"/>
            </w:pPr>
          </w:p>
        </w:tc>
        <w:tc>
          <w:tcPr>
            <w:tcW w:w="3081" w:type="dxa"/>
          </w:tcPr>
          <w:p w14:paraId="7CA5FC1D" w14:textId="77777777" w:rsidR="006913BF" w:rsidRDefault="006913BF" w:rsidP="007F6002">
            <w:pPr>
              <w:jc w:val="center"/>
            </w:pPr>
            <w:r>
              <w:t>n</w:t>
            </w:r>
          </w:p>
        </w:tc>
        <w:tc>
          <w:tcPr>
            <w:tcW w:w="3081" w:type="dxa"/>
          </w:tcPr>
          <w:p w14:paraId="06C5D202" w14:textId="77777777" w:rsidR="006913BF" w:rsidRDefault="006913BF" w:rsidP="007F6002">
            <w:pPr>
              <w:jc w:val="center"/>
            </w:pPr>
            <w:r>
              <w:t>n</w:t>
            </w:r>
          </w:p>
        </w:tc>
      </w:tr>
      <w:tr w:rsidR="006913BF" w14:paraId="27538B12" w14:textId="77777777" w:rsidTr="007F6002">
        <w:tc>
          <w:tcPr>
            <w:tcW w:w="3080" w:type="dxa"/>
          </w:tcPr>
          <w:p w14:paraId="2C45727E" w14:textId="68F28865" w:rsidR="006913BF" w:rsidRDefault="006913BF" w:rsidP="006913BF">
            <w:pPr>
              <w:jc w:val="both"/>
            </w:pPr>
            <w:r>
              <w:t>Sigma VCM kit (from patients whose samples are plated indirectly)</w:t>
            </w:r>
          </w:p>
        </w:tc>
        <w:tc>
          <w:tcPr>
            <w:tcW w:w="3081" w:type="dxa"/>
          </w:tcPr>
          <w:p w14:paraId="7F4615F3" w14:textId="77777777" w:rsidR="006913BF" w:rsidRDefault="006913BF" w:rsidP="007F6002">
            <w:pPr>
              <w:jc w:val="center"/>
            </w:pPr>
            <w:r>
              <w:t>n</w:t>
            </w:r>
          </w:p>
        </w:tc>
        <w:tc>
          <w:tcPr>
            <w:tcW w:w="3081" w:type="dxa"/>
          </w:tcPr>
          <w:p w14:paraId="3EC504BD" w14:textId="77777777" w:rsidR="006913BF" w:rsidRDefault="006913BF" w:rsidP="007F6002">
            <w:pPr>
              <w:jc w:val="center"/>
            </w:pPr>
            <w:r>
              <w:t>n</w:t>
            </w:r>
          </w:p>
        </w:tc>
      </w:tr>
      <w:tr w:rsidR="006913BF" w14:paraId="660A960C" w14:textId="77777777" w:rsidTr="007F6002">
        <w:tc>
          <w:tcPr>
            <w:tcW w:w="9242" w:type="dxa"/>
            <w:gridSpan w:val="3"/>
          </w:tcPr>
          <w:p w14:paraId="587044C1" w14:textId="77777777" w:rsidR="006913BF" w:rsidRDefault="006913BF" w:rsidP="007F6002">
            <w:pPr>
              <w:jc w:val="center"/>
            </w:pPr>
          </w:p>
        </w:tc>
      </w:tr>
      <w:tr w:rsidR="006913BF" w14:paraId="79B118DC" w14:textId="77777777" w:rsidTr="007F6002">
        <w:tc>
          <w:tcPr>
            <w:tcW w:w="3080" w:type="dxa"/>
          </w:tcPr>
          <w:p w14:paraId="17D188E2" w14:textId="624DECF9" w:rsidR="006913BF" w:rsidRDefault="006913BF" w:rsidP="007F6002">
            <w:pPr>
              <w:jc w:val="both"/>
            </w:pPr>
            <w:r>
              <w:t xml:space="preserve">direct plating samples only </w:t>
            </w:r>
          </w:p>
          <w:p w14:paraId="740E8659" w14:textId="77777777" w:rsidR="006913BF" w:rsidRDefault="006913BF" w:rsidP="007F6002">
            <w:pPr>
              <w:jc w:val="both"/>
            </w:pPr>
          </w:p>
        </w:tc>
        <w:tc>
          <w:tcPr>
            <w:tcW w:w="3081" w:type="dxa"/>
          </w:tcPr>
          <w:p w14:paraId="6C44EDAE" w14:textId="636089B1" w:rsidR="006913BF" w:rsidRDefault="006913BF" w:rsidP="007F6002">
            <w:pPr>
              <w:jc w:val="center"/>
            </w:pPr>
            <w:r>
              <w:t>n</w:t>
            </w:r>
          </w:p>
        </w:tc>
        <w:tc>
          <w:tcPr>
            <w:tcW w:w="3081" w:type="dxa"/>
          </w:tcPr>
          <w:p w14:paraId="2B5F14E3" w14:textId="098F3182" w:rsidR="006913BF" w:rsidRDefault="006913BF" w:rsidP="007F6002">
            <w:pPr>
              <w:jc w:val="center"/>
            </w:pPr>
            <w:r>
              <w:t>n</w:t>
            </w:r>
          </w:p>
        </w:tc>
      </w:tr>
      <w:tr w:rsidR="006913BF" w14:paraId="3256F37F" w14:textId="77777777" w:rsidTr="007F6002">
        <w:tc>
          <w:tcPr>
            <w:tcW w:w="3080" w:type="dxa"/>
          </w:tcPr>
          <w:p w14:paraId="3C54B1E2" w14:textId="47D8C6C2" w:rsidR="006913BF" w:rsidRDefault="006913BF" w:rsidP="006913BF">
            <w:pPr>
              <w:jc w:val="both"/>
            </w:pPr>
            <w:r>
              <w:t>Sigma VCM kit (from patients whose samples are plated directly)</w:t>
            </w:r>
          </w:p>
        </w:tc>
        <w:tc>
          <w:tcPr>
            <w:tcW w:w="3081" w:type="dxa"/>
          </w:tcPr>
          <w:p w14:paraId="18391102" w14:textId="556AF269" w:rsidR="006913BF" w:rsidRDefault="006913BF" w:rsidP="007F6002">
            <w:pPr>
              <w:jc w:val="center"/>
            </w:pPr>
            <w:r>
              <w:t>n</w:t>
            </w:r>
          </w:p>
        </w:tc>
        <w:tc>
          <w:tcPr>
            <w:tcW w:w="3081" w:type="dxa"/>
          </w:tcPr>
          <w:p w14:paraId="604E2E66" w14:textId="02E28A1A" w:rsidR="006913BF" w:rsidRDefault="006913BF" w:rsidP="007F6002">
            <w:pPr>
              <w:jc w:val="center"/>
            </w:pPr>
            <w:r>
              <w:t>n</w:t>
            </w:r>
          </w:p>
        </w:tc>
      </w:tr>
    </w:tbl>
    <w:p w14:paraId="052D91C0" w14:textId="77777777" w:rsidR="00311A4D" w:rsidRDefault="00311A4D" w:rsidP="004C4092"/>
    <w:p w14:paraId="7C95C7FC" w14:textId="6E891FB8" w:rsidR="00E14572" w:rsidRDefault="00E14572" w:rsidP="004C4092">
      <w:r>
        <w:t>Description of timeline for samples collected in sexual health clinics, in terms of time between sample taken from patient to arrival in microbiology department.</w:t>
      </w:r>
    </w:p>
    <w:p w14:paraId="2661919B" w14:textId="77777777" w:rsidR="004C4092" w:rsidRDefault="004C4092" w:rsidP="004C4092">
      <w:r>
        <w:t xml:space="preserve">This study also aims to assess the cost-effectiveness and potential benefits of using Sigma VCM compared to current practices. The secondary outcome measures are: </w:t>
      </w:r>
    </w:p>
    <w:p w14:paraId="081BB311" w14:textId="77777777" w:rsidR="004C4092" w:rsidRDefault="004C4092" w:rsidP="004C4092">
      <w:pPr>
        <w:pStyle w:val="ListParagraph"/>
        <w:numPr>
          <w:ilvl w:val="0"/>
          <w:numId w:val="9"/>
        </w:numPr>
        <w:jc w:val="both"/>
      </w:pPr>
      <w:r>
        <w:t>Storage requirements per method</w:t>
      </w:r>
    </w:p>
    <w:p w14:paraId="29B138CB" w14:textId="77777777" w:rsidR="004C4092" w:rsidRDefault="004C4092" w:rsidP="004C4092">
      <w:pPr>
        <w:pStyle w:val="ListParagraph"/>
        <w:numPr>
          <w:ilvl w:val="0"/>
          <w:numId w:val="9"/>
        </w:numPr>
        <w:jc w:val="both"/>
      </w:pPr>
      <w:r>
        <w:t>Transport requirements per method</w:t>
      </w:r>
    </w:p>
    <w:p w14:paraId="0EDC7E45" w14:textId="77777777" w:rsidR="004C4092" w:rsidRDefault="004C4092" w:rsidP="004C4092">
      <w:pPr>
        <w:pStyle w:val="ListParagraph"/>
        <w:numPr>
          <w:ilvl w:val="0"/>
          <w:numId w:val="9"/>
        </w:numPr>
        <w:jc w:val="both"/>
      </w:pPr>
      <w:r>
        <w:t>Incubation time per method</w:t>
      </w:r>
    </w:p>
    <w:p w14:paraId="3BE4CB39" w14:textId="041C6AE2" w:rsidR="004C4092" w:rsidRDefault="004C4092" w:rsidP="004C4092">
      <w:pPr>
        <w:pStyle w:val="ListParagraph"/>
        <w:numPr>
          <w:ilvl w:val="0"/>
          <w:numId w:val="9"/>
        </w:numPr>
        <w:jc w:val="both"/>
      </w:pPr>
      <w:r>
        <w:t>Costs per method</w:t>
      </w:r>
      <w:r w:rsidR="00B4729B">
        <w:t xml:space="preserve"> (including materials)</w:t>
      </w:r>
    </w:p>
    <w:p w14:paraId="53551F59" w14:textId="77777777" w:rsidR="004C4092" w:rsidRDefault="004C4092" w:rsidP="004C4092">
      <w:pPr>
        <w:pStyle w:val="SOPHeading1"/>
      </w:pPr>
      <w:bookmarkStart w:id="38" w:name="_Toc522021121"/>
      <w:bookmarkStart w:id="39" w:name="_Toc526859248"/>
      <w:r>
        <w:t>Subjects</w:t>
      </w:r>
      <w:bookmarkEnd w:id="38"/>
      <w:bookmarkEnd w:id="39"/>
      <w:r>
        <w:t xml:space="preserve"> </w:t>
      </w:r>
    </w:p>
    <w:p w14:paraId="03A08AC7" w14:textId="77777777" w:rsidR="004C4092" w:rsidRDefault="004C4092" w:rsidP="004C4092">
      <w:pPr>
        <w:pStyle w:val="SOPHeading2"/>
      </w:pPr>
      <w:bookmarkStart w:id="40" w:name="_Toc522021122"/>
      <w:bookmarkStart w:id="41" w:name="_Toc526859249"/>
      <w:r w:rsidRPr="00D97F7E">
        <w:lastRenderedPageBreak/>
        <w:t>Anticipated number of research subjects</w:t>
      </w:r>
      <w:bookmarkEnd w:id="40"/>
      <w:bookmarkEnd w:id="41"/>
    </w:p>
    <w:p w14:paraId="40F8A7EB" w14:textId="77777777" w:rsidR="004C4092" w:rsidRPr="00456201" w:rsidRDefault="004C4092" w:rsidP="004C4092">
      <w:pPr>
        <w:jc w:val="both"/>
      </w:pPr>
      <w:r w:rsidRPr="00456201">
        <w:t>Patients will be recruited from the adult (age 18+) population routinely seen by the evaluating clinical staff members</w:t>
      </w:r>
      <w:r>
        <w:t xml:space="preserve"> in the sexual health clinic</w:t>
      </w:r>
      <w:r w:rsidRPr="00456201">
        <w:rPr>
          <w:rFonts w:cstheme="minorHAnsi"/>
        </w:rPr>
        <w:t xml:space="preserve">. </w:t>
      </w:r>
    </w:p>
    <w:p w14:paraId="1E4EC1FB" w14:textId="77777777" w:rsidR="004C4092" w:rsidRDefault="004C4092" w:rsidP="004C4092">
      <w:pPr>
        <w:jc w:val="both"/>
      </w:pPr>
      <w:r w:rsidRPr="00456201">
        <w:t xml:space="preserve">The non-parametric Chi-squared test is used and 80% power and 5% significance is applied. A priori power calculations using </w:t>
      </w:r>
      <w:proofErr w:type="spellStart"/>
      <w:r w:rsidRPr="00456201">
        <w:t>GPower</w:t>
      </w:r>
      <w:proofErr w:type="spellEnd"/>
      <w:r w:rsidRPr="00456201">
        <w:t xml:space="preserve"> 3.1 software, result in the following sample size summarized in </w:t>
      </w:r>
      <w:r>
        <w:t>Table 2</w:t>
      </w:r>
      <w:r w:rsidRPr="00456201">
        <w:t xml:space="preserve">. The sample size calculation </w:t>
      </w:r>
      <w:r>
        <w:t xml:space="preserve">does not have to take into </w:t>
      </w:r>
      <w:r w:rsidRPr="00456201">
        <w:t>account a</w:t>
      </w:r>
      <w:r>
        <w:t xml:space="preserve">ny </w:t>
      </w:r>
      <w:r w:rsidRPr="00456201">
        <w:t>patient attrition rate (</w:t>
      </w:r>
      <w:r>
        <w:t>one-off visit, as part of standard clinic visit</w:t>
      </w:r>
      <w:r w:rsidRPr="00456201">
        <w:t xml:space="preserve">).  </w:t>
      </w:r>
    </w:p>
    <w:p w14:paraId="4E748B55" w14:textId="77777777" w:rsidR="004C4092" w:rsidRDefault="004C4092" w:rsidP="004C4092">
      <w:pPr>
        <w:jc w:val="both"/>
      </w:pPr>
      <w:r>
        <w:t xml:space="preserve">Although the study will actively select for patients with a higher chance of being diagnosed with Gonorrhoea, the sample size calculation will take into account 25% of patients actually carrying the infection. </w:t>
      </w:r>
    </w:p>
    <w:p w14:paraId="68120ADA" w14:textId="7009F6CB" w:rsidR="004C4092" w:rsidRDefault="004C4092" w:rsidP="004C4092">
      <w:pPr>
        <w:jc w:val="both"/>
      </w:pPr>
      <w:r>
        <w:t xml:space="preserve">The percentages for (in)direct plating are based on results obtained in the Cumbria sexual health clinics for patients who present with symptoms of Gonorrhoea infection. The proposed percentages for VCM are based on results obtained in a study supported by MWE using a different transport medium kit (Sigma </w:t>
      </w:r>
      <w:proofErr w:type="spellStart"/>
      <w:r>
        <w:t>Transwab</w:t>
      </w:r>
      <w:proofErr w:type="spellEnd"/>
      <w:r>
        <w:t xml:space="preserve"> MW177S/MW176S; see</w:t>
      </w:r>
      <w:r w:rsidRPr="00FE2DC5">
        <w:rPr>
          <w:sz w:val="20"/>
        </w:rPr>
        <w:t xml:space="preserve"> </w:t>
      </w:r>
      <w:hyperlink r:id="rId22" w:history="1">
        <w:r w:rsidRPr="00FE2DC5">
          <w:rPr>
            <w:rStyle w:val="Hyperlink"/>
          </w:rPr>
          <w:t>http://www.mwe.co.uk/document-search-results/?productCodeFilter=MW176S&amp;documentTypeFilter=5</w:t>
        </w:r>
      </w:hyperlink>
      <w:r>
        <w:t xml:space="preserve">). </w:t>
      </w:r>
      <w:r w:rsidR="007B6829">
        <w:t>The detection rates are based on results to be obtained with NAAT techniques.</w:t>
      </w:r>
    </w:p>
    <w:p w14:paraId="30889FE2" w14:textId="3DBBF4E5" w:rsidR="002B7D6E" w:rsidRDefault="002B7D6E" w:rsidP="004C4092">
      <w:pPr>
        <w:jc w:val="both"/>
      </w:pPr>
      <w:r>
        <w:t>Ultimately the primary question is whether Sigma VCM is superior to (in)direct plating combined. A secondary question is whether one of indirect or direct plating is inferior to Sigma VCM.</w:t>
      </w:r>
    </w:p>
    <w:p w14:paraId="17373845" w14:textId="6C815023" w:rsidR="004C4092" w:rsidRPr="00FE2DC5" w:rsidRDefault="004C4092" w:rsidP="004C4092">
      <w:pPr>
        <w:pStyle w:val="Caption"/>
        <w:keepNext/>
        <w:jc w:val="both"/>
      </w:pPr>
      <w:r w:rsidRPr="006334EB">
        <w:t xml:space="preserve">Table </w:t>
      </w:r>
      <w:r w:rsidR="00432ADA">
        <w:t>3</w:t>
      </w:r>
      <w:r w:rsidRPr="006334EB">
        <w:t>.</w:t>
      </w:r>
      <w:r>
        <w:t xml:space="preserve"> Sample size calculation</w:t>
      </w:r>
    </w:p>
    <w:tbl>
      <w:tblPr>
        <w:tblStyle w:val="TableGrid"/>
        <w:tblW w:w="9322" w:type="dxa"/>
        <w:tblLook w:val="04A0" w:firstRow="1" w:lastRow="0" w:firstColumn="1" w:lastColumn="0" w:noHBand="0" w:noVBand="1"/>
      </w:tblPr>
      <w:tblGrid>
        <w:gridCol w:w="2419"/>
        <w:gridCol w:w="661"/>
        <w:gridCol w:w="3081"/>
        <w:gridCol w:w="3161"/>
      </w:tblGrid>
      <w:tr w:rsidR="004C4092" w14:paraId="3913D0E5" w14:textId="77777777" w:rsidTr="002428C7">
        <w:tc>
          <w:tcPr>
            <w:tcW w:w="3080" w:type="dxa"/>
            <w:gridSpan w:val="2"/>
          </w:tcPr>
          <w:p w14:paraId="3C767832" w14:textId="77777777" w:rsidR="004C4092" w:rsidRPr="00FE2DC5" w:rsidRDefault="004C4092" w:rsidP="002428C7">
            <w:pPr>
              <w:rPr>
                <w:b/>
              </w:rPr>
            </w:pPr>
            <w:r w:rsidRPr="00FE2DC5">
              <w:rPr>
                <w:b/>
              </w:rPr>
              <w:t xml:space="preserve">Sample Preparation / </w:t>
            </w:r>
          </w:p>
          <w:p w14:paraId="27EDFACB" w14:textId="77777777" w:rsidR="004C4092" w:rsidRPr="00456201" w:rsidRDefault="004C4092" w:rsidP="002428C7">
            <w:r w:rsidRPr="00FE2DC5">
              <w:rPr>
                <w:b/>
              </w:rPr>
              <w:t xml:space="preserve">                  / Test outcome</w:t>
            </w:r>
          </w:p>
        </w:tc>
        <w:tc>
          <w:tcPr>
            <w:tcW w:w="3081" w:type="dxa"/>
          </w:tcPr>
          <w:p w14:paraId="6FBB1569" w14:textId="77777777" w:rsidR="004C4092" w:rsidRPr="00456201" w:rsidRDefault="004C4092" w:rsidP="002428C7">
            <w:r>
              <w:t>Positive for Gonorrhoea (hypothetical)</w:t>
            </w:r>
          </w:p>
        </w:tc>
        <w:tc>
          <w:tcPr>
            <w:tcW w:w="3161" w:type="dxa"/>
          </w:tcPr>
          <w:p w14:paraId="77314AE9" w14:textId="77777777" w:rsidR="004C4092" w:rsidRPr="00456201" w:rsidRDefault="004C4092" w:rsidP="002428C7">
            <w:r>
              <w:t>Negative for Gonorrhoea (hypothetical)</w:t>
            </w:r>
          </w:p>
        </w:tc>
      </w:tr>
      <w:tr w:rsidR="004C4092" w:rsidRPr="00456201" w14:paraId="79C398FC" w14:textId="77777777" w:rsidTr="002428C7">
        <w:tc>
          <w:tcPr>
            <w:tcW w:w="3080" w:type="dxa"/>
            <w:gridSpan w:val="2"/>
          </w:tcPr>
          <w:p w14:paraId="7DD7C94B" w14:textId="77777777" w:rsidR="004C4092" w:rsidRDefault="004C4092" w:rsidP="009749DA">
            <w:r>
              <w:t xml:space="preserve">Non-VCM (direct plating) </w:t>
            </w:r>
          </w:p>
          <w:p w14:paraId="4841AB98" w14:textId="7DDD2A09" w:rsidR="009749DA" w:rsidRPr="00456201" w:rsidRDefault="009749DA" w:rsidP="009749DA"/>
        </w:tc>
        <w:tc>
          <w:tcPr>
            <w:tcW w:w="3081" w:type="dxa"/>
          </w:tcPr>
          <w:p w14:paraId="1A60CE39" w14:textId="77777777" w:rsidR="004C4092" w:rsidRPr="00456201" w:rsidRDefault="004C4092" w:rsidP="002428C7">
            <w:r>
              <w:t>60%</w:t>
            </w:r>
          </w:p>
        </w:tc>
        <w:tc>
          <w:tcPr>
            <w:tcW w:w="3161" w:type="dxa"/>
          </w:tcPr>
          <w:p w14:paraId="0ED418AF" w14:textId="77777777" w:rsidR="004C4092" w:rsidRPr="00456201" w:rsidRDefault="004C4092" w:rsidP="002428C7">
            <w:r>
              <w:t>40%</w:t>
            </w:r>
          </w:p>
        </w:tc>
      </w:tr>
      <w:tr w:rsidR="004C4092" w:rsidRPr="00456201" w14:paraId="63B540CB" w14:textId="77777777" w:rsidTr="002428C7">
        <w:tc>
          <w:tcPr>
            <w:tcW w:w="3080" w:type="dxa"/>
            <w:gridSpan w:val="2"/>
          </w:tcPr>
          <w:p w14:paraId="5FD0EA37" w14:textId="77777777" w:rsidR="004C4092" w:rsidRPr="00FE2DC5" w:rsidRDefault="004C4092" w:rsidP="002428C7">
            <w:pPr>
              <w:rPr>
                <w:lang w:val="nl-NL"/>
              </w:rPr>
            </w:pPr>
            <w:r w:rsidRPr="00FE2DC5">
              <w:rPr>
                <w:lang w:val="nl-NL"/>
              </w:rPr>
              <w:t xml:space="preserve">VCM diagnostic storage medium kit </w:t>
            </w:r>
          </w:p>
        </w:tc>
        <w:tc>
          <w:tcPr>
            <w:tcW w:w="3081" w:type="dxa"/>
          </w:tcPr>
          <w:p w14:paraId="6CB624C2" w14:textId="77777777" w:rsidR="004C4092" w:rsidRPr="00456201" w:rsidRDefault="004C4092" w:rsidP="002428C7">
            <w:r>
              <w:t>80%</w:t>
            </w:r>
          </w:p>
        </w:tc>
        <w:tc>
          <w:tcPr>
            <w:tcW w:w="3161" w:type="dxa"/>
          </w:tcPr>
          <w:p w14:paraId="22AD0C15" w14:textId="77777777" w:rsidR="004C4092" w:rsidRPr="00456201" w:rsidRDefault="004C4092" w:rsidP="002428C7">
            <w:r>
              <w:t>20%</w:t>
            </w:r>
          </w:p>
        </w:tc>
      </w:tr>
      <w:tr w:rsidR="004C4092" w:rsidRPr="00456201" w14:paraId="405DB504" w14:textId="77777777" w:rsidTr="002428C7">
        <w:tc>
          <w:tcPr>
            <w:tcW w:w="9322" w:type="dxa"/>
            <w:gridSpan w:val="4"/>
          </w:tcPr>
          <w:p w14:paraId="3B838A4E" w14:textId="77777777" w:rsidR="004C4092" w:rsidRPr="00456201" w:rsidRDefault="004C4092" w:rsidP="002428C7"/>
        </w:tc>
      </w:tr>
      <w:tr w:rsidR="004C4092" w14:paraId="24E386F7" w14:textId="77777777" w:rsidTr="002428C7">
        <w:tc>
          <w:tcPr>
            <w:tcW w:w="2419" w:type="dxa"/>
          </w:tcPr>
          <w:p w14:paraId="65F63CC2" w14:textId="77777777" w:rsidR="004C4092" w:rsidRPr="00456201" w:rsidRDefault="004C4092" w:rsidP="002428C7"/>
        </w:tc>
        <w:tc>
          <w:tcPr>
            <w:tcW w:w="6903" w:type="dxa"/>
            <w:gridSpan w:val="3"/>
          </w:tcPr>
          <w:p w14:paraId="3285C44E" w14:textId="6EAEC4EA" w:rsidR="004C4092" w:rsidRPr="00456201" w:rsidRDefault="004C4092" w:rsidP="002428C7">
            <w:r w:rsidRPr="00456201">
              <w:t>Power beta of 80%, Alpha p-value of 0.05, Effect size 0.</w:t>
            </w:r>
            <w:r>
              <w:t>5</w:t>
            </w:r>
            <w:r w:rsidR="009749DA">
              <w:t xml:space="preserve">. </w:t>
            </w:r>
          </w:p>
          <w:p w14:paraId="50C8B868" w14:textId="77777777" w:rsidR="004C4092" w:rsidRPr="00456201" w:rsidRDefault="004C4092" w:rsidP="002428C7"/>
          <w:p w14:paraId="3F573FFA" w14:textId="27113771" w:rsidR="004C4092" w:rsidRPr="00456201" w:rsidRDefault="004C4092" w:rsidP="002428C7">
            <w:r w:rsidRPr="00456201">
              <w:t>Sample size required</w:t>
            </w:r>
            <w:r>
              <w:t xml:space="preserve"> if all </w:t>
            </w:r>
            <w:r w:rsidR="002428C7">
              <w:t xml:space="preserve">participants </w:t>
            </w:r>
            <w:r>
              <w:t>carried Gonorrhoea but performance of different preparation techniques was as described above</w:t>
            </w:r>
            <w:r w:rsidRPr="00456201">
              <w:t>: 32</w:t>
            </w:r>
            <w:r>
              <w:t>. Since one patient provides two samples, this equates to 16 patients.</w:t>
            </w:r>
          </w:p>
          <w:p w14:paraId="113E3DA1" w14:textId="77777777" w:rsidR="004C4092" w:rsidRDefault="004C4092" w:rsidP="002428C7"/>
          <w:p w14:paraId="1BCEFADE" w14:textId="02A662F4" w:rsidR="004C4092" w:rsidRDefault="004C4092" w:rsidP="002428C7">
            <w:r>
              <w:t xml:space="preserve">Total patients needed to take into account </w:t>
            </w:r>
            <w:r w:rsidR="002B42A7">
              <w:t>15</w:t>
            </w:r>
            <w:r>
              <w:t>% actually being positive for Gonorrhoea:</w:t>
            </w:r>
          </w:p>
          <w:p w14:paraId="6E7AE505" w14:textId="77777777" w:rsidR="004C4092" w:rsidRDefault="004C4092" w:rsidP="002428C7"/>
          <w:p w14:paraId="7BB0F0DE" w14:textId="549EBB7C" w:rsidR="004C4092" w:rsidRDefault="004C4092" w:rsidP="002428C7">
            <w:r>
              <w:t>(100/</w:t>
            </w:r>
            <w:r w:rsidR="002B42A7">
              <w:t>15</w:t>
            </w:r>
            <w:r>
              <w:t xml:space="preserve">) x 16 =  </w:t>
            </w:r>
            <w:r w:rsidR="002B42A7">
              <w:t>1</w:t>
            </w:r>
            <w:r w:rsidR="00271840">
              <w:t>06</w:t>
            </w:r>
          </w:p>
          <w:p w14:paraId="4FCB139C" w14:textId="77777777" w:rsidR="002B42A7" w:rsidRDefault="002B42A7" w:rsidP="002428C7"/>
          <w:p w14:paraId="3CBC19CB" w14:textId="77777777" w:rsidR="002B42A7" w:rsidRDefault="002B42A7" w:rsidP="002428C7"/>
          <w:p w14:paraId="17365D96" w14:textId="27DE592D" w:rsidR="002B42A7" w:rsidRDefault="002B42A7" w:rsidP="002428C7">
            <w:r>
              <w:t>The study will be done with Sigma samples in the fridge (Phase A) or at room temperature (Phase B), and therefore the total sample size will be 2</w:t>
            </w:r>
            <w:r w:rsidR="00271840">
              <w:t>12</w:t>
            </w:r>
            <w:r>
              <w:t>.</w:t>
            </w:r>
          </w:p>
          <w:p w14:paraId="4E155ED2" w14:textId="77777777" w:rsidR="004C4092" w:rsidRPr="00456201" w:rsidRDefault="004C4092" w:rsidP="002428C7"/>
        </w:tc>
      </w:tr>
    </w:tbl>
    <w:p w14:paraId="4C332223" w14:textId="77777777" w:rsidR="004C4092" w:rsidRPr="00112EA7" w:rsidRDefault="004C4092" w:rsidP="004C4092">
      <w:pPr>
        <w:pStyle w:val="SOPHeading2"/>
      </w:pPr>
      <w:bookmarkStart w:id="42" w:name="_Toc522021123"/>
      <w:bookmarkStart w:id="43" w:name="_Toc526859250"/>
      <w:r w:rsidRPr="00112EA7">
        <w:lastRenderedPageBreak/>
        <w:t>Eligibility criteria</w:t>
      </w:r>
      <w:bookmarkEnd w:id="42"/>
      <w:bookmarkEnd w:id="43"/>
    </w:p>
    <w:p w14:paraId="60B16464" w14:textId="77777777" w:rsidR="004C4092" w:rsidRPr="00112EA7" w:rsidRDefault="004C4092" w:rsidP="004C4092">
      <w:r w:rsidRPr="00112EA7">
        <w:t>The criteria to enter the study are outlined here.</w:t>
      </w:r>
    </w:p>
    <w:p w14:paraId="10653BB4" w14:textId="77777777" w:rsidR="004C4092" w:rsidRPr="00112EA7" w:rsidRDefault="004C4092" w:rsidP="004C4092">
      <w:pPr>
        <w:pStyle w:val="SOPHeading3"/>
      </w:pPr>
      <w:bookmarkStart w:id="44" w:name="_Toc522021124"/>
      <w:bookmarkStart w:id="45" w:name="_Toc526859251"/>
      <w:r w:rsidRPr="00112EA7">
        <w:t>Inclusion criteria</w:t>
      </w:r>
      <w:bookmarkEnd w:id="44"/>
      <w:bookmarkEnd w:id="45"/>
    </w:p>
    <w:p w14:paraId="7BBC891A" w14:textId="77777777" w:rsidR="00BB5539" w:rsidRDefault="00BB5539" w:rsidP="00BB5539">
      <w:pPr>
        <w:pStyle w:val="ListParagraph"/>
        <w:numPr>
          <w:ilvl w:val="0"/>
          <w:numId w:val="11"/>
        </w:numPr>
        <w:jc w:val="both"/>
      </w:pPr>
      <w:r>
        <w:t xml:space="preserve">Presenting to sexual health clinic with symptom(s) </w:t>
      </w:r>
      <w:r w:rsidRPr="00112EA7">
        <w:t xml:space="preserve">of </w:t>
      </w:r>
      <w:r>
        <w:t>Neisseria Gonorrhoea</w:t>
      </w:r>
      <w:r w:rsidRPr="00112EA7">
        <w:t xml:space="preserve"> </w:t>
      </w:r>
      <w:r>
        <w:t>(such as p</w:t>
      </w:r>
      <w:r w:rsidRPr="00B107B1">
        <w:t>resence of urethral or vaginal discharge</w:t>
      </w:r>
      <w:r>
        <w:t xml:space="preserve">, dysuria, </w:t>
      </w:r>
      <w:proofErr w:type="gramStart"/>
      <w:r>
        <w:t>localised</w:t>
      </w:r>
      <w:proofErr w:type="gramEnd"/>
      <w:r>
        <w:t xml:space="preserve"> inflammation) that in the opinion of the treating clinician warrants microbiological investigation. </w:t>
      </w:r>
    </w:p>
    <w:p w14:paraId="0AE497C5" w14:textId="77777777" w:rsidR="00BB5539" w:rsidRDefault="00BB5539" w:rsidP="00BB5539">
      <w:pPr>
        <w:pStyle w:val="ListParagraph"/>
        <w:jc w:val="both"/>
      </w:pPr>
      <w:r>
        <w:t>AND/OR</w:t>
      </w:r>
    </w:p>
    <w:p w14:paraId="7E9F14A3" w14:textId="77777777" w:rsidR="00BB5539" w:rsidRDefault="00BB5539" w:rsidP="00BB5539">
      <w:pPr>
        <w:pStyle w:val="ListParagraph"/>
        <w:numPr>
          <w:ilvl w:val="0"/>
          <w:numId w:val="11"/>
        </w:numPr>
        <w:jc w:val="both"/>
      </w:pPr>
      <w:r>
        <w:t xml:space="preserve">Medical or sexual behaviour history (primarily proven positive </w:t>
      </w:r>
      <w:r w:rsidRPr="002F08A3">
        <w:rPr>
          <w:i/>
        </w:rPr>
        <w:t>N. Gonorrhoea</w:t>
      </w:r>
      <w:r>
        <w:t xml:space="preserve"> infection of recent sexual partner) that warrants investigation </w:t>
      </w:r>
      <w:r w:rsidRPr="002F08A3">
        <w:rPr>
          <w:i/>
        </w:rPr>
        <w:t>for N. Gonorrhoea</w:t>
      </w:r>
      <w:r>
        <w:t xml:space="preserve"> infection, due to significantly elevated risk of infection. </w:t>
      </w:r>
    </w:p>
    <w:p w14:paraId="37E7BAA2" w14:textId="77777777" w:rsidR="00BB5539" w:rsidRPr="00261146" w:rsidRDefault="00BB5539" w:rsidP="00BB5539">
      <w:pPr>
        <w:pStyle w:val="ListParagraph"/>
        <w:ind w:left="1440"/>
        <w:jc w:val="both"/>
        <w:rPr>
          <w:b/>
        </w:rPr>
      </w:pPr>
      <w:r>
        <w:rPr>
          <w:b/>
        </w:rPr>
        <w:t>AND/</w:t>
      </w:r>
      <w:r w:rsidRPr="00261146">
        <w:rPr>
          <w:b/>
        </w:rPr>
        <w:t>OR</w:t>
      </w:r>
    </w:p>
    <w:p w14:paraId="08AADE54" w14:textId="4FEFB7C9" w:rsidR="002B42A7" w:rsidRDefault="00BB5539" w:rsidP="00BB5539">
      <w:pPr>
        <w:pStyle w:val="ListParagraph"/>
        <w:jc w:val="both"/>
      </w:pPr>
      <w:r>
        <w:t>Positive test for N Gonorrhoea by molecular testing (polymerase chain reaction) in the last two weeks and not yet treated with antibiotics</w:t>
      </w:r>
    </w:p>
    <w:p w14:paraId="17AEBB00" w14:textId="77777777" w:rsidR="004C4092" w:rsidRPr="00112EA7" w:rsidRDefault="004C4092" w:rsidP="004C4092">
      <w:pPr>
        <w:pStyle w:val="SOPHeading3"/>
      </w:pPr>
      <w:bookmarkStart w:id="46" w:name="_Toc522021125"/>
      <w:bookmarkStart w:id="47" w:name="_Toc526859252"/>
      <w:r w:rsidRPr="00112EA7">
        <w:t>Exclusion criteria</w:t>
      </w:r>
      <w:bookmarkEnd w:id="46"/>
      <w:bookmarkEnd w:id="47"/>
    </w:p>
    <w:p w14:paraId="25489A76" w14:textId="77777777" w:rsidR="004C4092" w:rsidRPr="00112EA7" w:rsidRDefault="004C4092" w:rsidP="004C4092">
      <w:pPr>
        <w:pStyle w:val="ListParagraph"/>
        <w:numPr>
          <w:ilvl w:val="0"/>
          <w:numId w:val="12"/>
        </w:numPr>
        <w:jc w:val="both"/>
      </w:pPr>
      <w:r w:rsidRPr="00112EA7">
        <w:t>Under the age of 18 years</w:t>
      </w:r>
    </w:p>
    <w:p w14:paraId="6D5A61D4" w14:textId="77777777" w:rsidR="004C4092" w:rsidRDefault="004C4092" w:rsidP="004C4092">
      <w:pPr>
        <w:pStyle w:val="ListParagraph"/>
        <w:numPr>
          <w:ilvl w:val="0"/>
          <w:numId w:val="12"/>
        </w:numPr>
        <w:jc w:val="both"/>
      </w:pPr>
      <w:r w:rsidRPr="00112EA7">
        <w:t>Unable to fully understand the consent process and provide informed consent due to either language barriers or mental capacity</w:t>
      </w:r>
    </w:p>
    <w:p w14:paraId="64DA242E" w14:textId="31FC4DCB" w:rsidR="0098061B" w:rsidRPr="00112EA7" w:rsidRDefault="0098061B" w:rsidP="004C4092">
      <w:pPr>
        <w:pStyle w:val="ListParagraph"/>
        <w:numPr>
          <w:ilvl w:val="0"/>
          <w:numId w:val="12"/>
        </w:numPr>
        <w:jc w:val="both"/>
      </w:pPr>
      <w:r>
        <w:t>Rectal sampling</w:t>
      </w:r>
    </w:p>
    <w:p w14:paraId="3F67EE5D" w14:textId="77777777" w:rsidR="004C4092" w:rsidRPr="00112EA7" w:rsidRDefault="004C4092" w:rsidP="004C4092">
      <w:pPr>
        <w:pStyle w:val="SOPHeading2"/>
      </w:pPr>
      <w:bookmarkStart w:id="48" w:name="_Toc522021126"/>
      <w:bookmarkStart w:id="49" w:name="_Toc526859253"/>
      <w:r w:rsidRPr="00112EA7">
        <w:t>Early withdrawal of subjects</w:t>
      </w:r>
      <w:bookmarkEnd w:id="48"/>
      <w:bookmarkEnd w:id="49"/>
    </w:p>
    <w:p w14:paraId="1130324A" w14:textId="3FE66C85" w:rsidR="004C4092" w:rsidRDefault="004C4092" w:rsidP="004C4092">
      <w:pPr>
        <w:jc w:val="both"/>
      </w:pPr>
      <w:r w:rsidRPr="00112EA7">
        <w:t xml:space="preserve">Participants have the right to withdraw from the trial at any time and without giving any reason. If a patient withdraws from the trial, any and all information gathered prior to the withdrawal will be </w:t>
      </w:r>
      <w:r w:rsidR="00261146">
        <w:t>in</w:t>
      </w:r>
      <w:r w:rsidRPr="00112EA7">
        <w:t xml:space="preserve">cluded in the analysis, </w:t>
      </w:r>
      <w:r w:rsidR="00261146">
        <w:t xml:space="preserve">though </w:t>
      </w:r>
      <w:r w:rsidRPr="00112EA7">
        <w:t xml:space="preserve">no further data collection will </w:t>
      </w:r>
      <w:r w:rsidR="000C2C08">
        <w:t>take place</w:t>
      </w:r>
      <w:r w:rsidRPr="00112EA7">
        <w:t xml:space="preserve">. </w:t>
      </w:r>
    </w:p>
    <w:p w14:paraId="010605D2" w14:textId="77777777" w:rsidR="004C4092" w:rsidRDefault="004C4092" w:rsidP="004C4092">
      <w:pPr>
        <w:pStyle w:val="SOPHeading1"/>
      </w:pPr>
      <w:bookmarkStart w:id="50" w:name="_Toc522021127"/>
      <w:bookmarkStart w:id="51" w:name="_Toc526859254"/>
      <w:r>
        <w:t>Safety</w:t>
      </w:r>
      <w:bookmarkEnd w:id="50"/>
      <w:bookmarkEnd w:id="51"/>
    </w:p>
    <w:p w14:paraId="5F1A00F6" w14:textId="77777777" w:rsidR="004C4092" w:rsidRDefault="004C4092" w:rsidP="004C4092">
      <w:pPr>
        <w:pStyle w:val="SOPHeading2"/>
      </w:pPr>
      <w:bookmarkStart w:id="52" w:name="_Toc464651510"/>
      <w:bookmarkStart w:id="53" w:name="_Toc469915720"/>
      <w:bookmarkStart w:id="54" w:name="_Toc522021128"/>
      <w:bookmarkStart w:id="55" w:name="_Toc526859255"/>
      <w:r w:rsidRPr="00B14178">
        <w:t xml:space="preserve">Potential risks </w:t>
      </w:r>
      <w:r>
        <w:t xml:space="preserve">&amp; benefits </w:t>
      </w:r>
      <w:r w:rsidRPr="00B14178">
        <w:t>to study participants</w:t>
      </w:r>
      <w:bookmarkEnd w:id="52"/>
      <w:bookmarkEnd w:id="53"/>
      <w:bookmarkEnd w:id="54"/>
      <w:bookmarkEnd w:id="55"/>
      <w:r w:rsidRPr="00B14178">
        <w:t xml:space="preserve"> </w:t>
      </w:r>
    </w:p>
    <w:p w14:paraId="03A3B5A3" w14:textId="5665B446" w:rsidR="004C4092" w:rsidRPr="00EF22AE" w:rsidRDefault="004C4092" w:rsidP="004C4092">
      <w:pPr>
        <w:jc w:val="both"/>
        <w:rPr>
          <w:lang w:eastAsia="en-GB"/>
        </w:rPr>
      </w:pPr>
      <w:r w:rsidRPr="00EF22AE">
        <w:rPr>
          <w:lang w:eastAsia="en-GB"/>
        </w:rPr>
        <w:t xml:space="preserve">There </w:t>
      </w:r>
      <w:r w:rsidR="000C2C08">
        <w:rPr>
          <w:lang w:eastAsia="en-GB"/>
        </w:rPr>
        <w:t xml:space="preserve">may be a </w:t>
      </w:r>
      <w:r w:rsidRPr="00EF22AE">
        <w:rPr>
          <w:lang w:eastAsia="en-GB"/>
        </w:rPr>
        <w:t>clinical benefit from taking part in this study</w:t>
      </w:r>
      <w:r w:rsidR="000C2C08">
        <w:rPr>
          <w:lang w:eastAsia="en-GB"/>
        </w:rPr>
        <w:t xml:space="preserve">, if the new diagnostic sample kit proves to be superior over the existing practice. However, this is not certain at present and the study is designed to determine if there is any statistically significant difference between (in)direct plating and Sigma VCM medium. </w:t>
      </w:r>
      <w:r w:rsidRPr="00EF22AE">
        <w:t>Participants cannot claim payments, reimbursements of expenses or any other benefit or incentives for taking part in this research.</w:t>
      </w:r>
    </w:p>
    <w:p w14:paraId="3A7BEC1B" w14:textId="77777777" w:rsidR="004C4092" w:rsidRPr="00B14178" w:rsidRDefault="004C4092" w:rsidP="004C4092">
      <w:pPr>
        <w:jc w:val="both"/>
      </w:pPr>
      <w:r w:rsidRPr="00EA5BC5">
        <w:rPr>
          <w:lang w:eastAsia="en-GB"/>
        </w:rPr>
        <w:t xml:space="preserve">There is no </w:t>
      </w:r>
      <w:r>
        <w:rPr>
          <w:lang w:eastAsia="en-GB"/>
        </w:rPr>
        <w:t xml:space="preserve">anticipated </w:t>
      </w:r>
      <w:r w:rsidRPr="00EA5BC5">
        <w:rPr>
          <w:lang w:eastAsia="en-GB"/>
        </w:rPr>
        <w:t xml:space="preserve">personal safety risk associated with taking part in this study. </w:t>
      </w:r>
      <w:r w:rsidRPr="003B448D">
        <w:rPr>
          <w:lang w:eastAsia="en-GB"/>
        </w:rPr>
        <w:t xml:space="preserve">If </w:t>
      </w:r>
      <w:r>
        <w:rPr>
          <w:lang w:eastAsia="en-GB"/>
        </w:rPr>
        <w:t xml:space="preserve">the research team </w:t>
      </w:r>
      <w:r w:rsidRPr="003B448D">
        <w:rPr>
          <w:lang w:eastAsia="en-GB"/>
        </w:rPr>
        <w:t xml:space="preserve">learns of important new information that might affect </w:t>
      </w:r>
      <w:r>
        <w:rPr>
          <w:lang w:eastAsia="en-GB"/>
        </w:rPr>
        <w:t xml:space="preserve">the patient’s </w:t>
      </w:r>
      <w:r w:rsidRPr="003B448D">
        <w:rPr>
          <w:lang w:eastAsia="en-GB"/>
        </w:rPr>
        <w:t xml:space="preserve">desire to remain in the study, he or she will </w:t>
      </w:r>
      <w:r>
        <w:rPr>
          <w:lang w:eastAsia="en-GB"/>
        </w:rPr>
        <w:t>be told</w:t>
      </w:r>
      <w:r w:rsidRPr="003B448D">
        <w:rPr>
          <w:lang w:eastAsia="en-GB"/>
        </w:rPr>
        <w:t>.</w:t>
      </w:r>
      <w:r>
        <w:rPr>
          <w:lang w:eastAsia="en-GB"/>
        </w:rPr>
        <w:t xml:space="preserve"> </w:t>
      </w:r>
      <w:r w:rsidRPr="00EA5BC5">
        <w:rPr>
          <w:lang w:eastAsia="en-GB"/>
        </w:rPr>
        <w:t>Appropriate precautions are in place to ensure medical and per</w:t>
      </w:r>
      <w:r>
        <w:rPr>
          <w:lang w:eastAsia="en-GB"/>
        </w:rPr>
        <w:t>sonal information is kept safe through adhering to appropriate governance regulations (see section 9)</w:t>
      </w:r>
      <w:r w:rsidRPr="00EA5BC5">
        <w:rPr>
          <w:lang w:eastAsia="en-GB"/>
        </w:rPr>
        <w:t>.</w:t>
      </w:r>
      <w:r>
        <w:rPr>
          <w:lang w:eastAsia="en-GB"/>
        </w:rPr>
        <w:t xml:space="preserve"> </w:t>
      </w:r>
    </w:p>
    <w:p w14:paraId="3F1DA2FF" w14:textId="77777777" w:rsidR="004C4092" w:rsidRPr="00570642" w:rsidRDefault="004C4092" w:rsidP="004C4092">
      <w:pPr>
        <w:pStyle w:val="SOPHeading1"/>
      </w:pPr>
      <w:bookmarkStart w:id="56" w:name="_Toc522021129"/>
      <w:bookmarkStart w:id="57" w:name="_Toc526859256"/>
      <w:r w:rsidRPr="00570642">
        <w:t>Statistical consideration and data analysis plan</w:t>
      </w:r>
      <w:bookmarkEnd w:id="56"/>
      <w:bookmarkEnd w:id="57"/>
      <w:r w:rsidRPr="00570642">
        <w:t xml:space="preserve"> </w:t>
      </w:r>
    </w:p>
    <w:p w14:paraId="6F02ECA5" w14:textId="77777777" w:rsidR="004C4092" w:rsidRDefault="004C4092" w:rsidP="004C4092">
      <w:pPr>
        <w:pStyle w:val="SOPHeading2"/>
        <w:rPr>
          <w:lang w:val="en-GB"/>
        </w:rPr>
      </w:pPr>
      <w:bookmarkStart w:id="58" w:name="_Toc469915723"/>
      <w:bookmarkStart w:id="59" w:name="_Toc522021130"/>
      <w:bookmarkStart w:id="60" w:name="_Toc526859257"/>
      <w:r w:rsidRPr="00D018DD">
        <w:rPr>
          <w:lang w:val="en-GB"/>
        </w:rPr>
        <w:lastRenderedPageBreak/>
        <w:t>Analysis of baseline characteristics</w:t>
      </w:r>
      <w:bookmarkEnd w:id="58"/>
      <w:bookmarkEnd w:id="59"/>
      <w:bookmarkEnd w:id="60"/>
    </w:p>
    <w:p w14:paraId="5E3D783D" w14:textId="77777777" w:rsidR="004C4092" w:rsidRPr="00D018DD" w:rsidRDefault="004C4092" w:rsidP="004C4092">
      <w:pPr>
        <w:rPr>
          <w:shd w:val="clear" w:color="auto" w:fill="FFFFFF"/>
        </w:rPr>
      </w:pPr>
      <w:r w:rsidRPr="00D018DD">
        <w:rPr>
          <w:shd w:val="clear" w:color="auto" w:fill="FFFFFF"/>
        </w:rPr>
        <w:t xml:space="preserve">To determine the demographics and characteristics of the </w:t>
      </w:r>
      <w:r>
        <w:rPr>
          <w:shd w:val="clear" w:color="auto" w:fill="FFFFFF"/>
        </w:rPr>
        <w:t>participants</w:t>
      </w:r>
      <w:r w:rsidRPr="00D018DD">
        <w:rPr>
          <w:shd w:val="clear" w:color="auto" w:fill="FFFFFF"/>
        </w:rPr>
        <w:t xml:space="preserve"> the following data will be collated:</w:t>
      </w:r>
    </w:p>
    <w:p w14:paraId="773AB790" w14:textId="77777777" w:rsidR="004C4092" w:rsidRPr="00D018DD" w:rsidRDefault="004C4092" w:rsidP="004C4092">
      <w:pPr>
        <w:pStyle w:val="ListParagraph"/>
        <w:numPr>
          <w:ilvl w:val="0"/>
          <w:numId w:val="3"/>
        </w:numPr>
        <w:rPr>
          <w:shd w:val="clear" w:color="auto" w:fill="FFFFFF"/>
        </w:rPr>
      </w:pPr>
      <w:r w:rsidRPr="00D018DD">
        <w:rPr>
          <w:shd w:val="clear" w:color="auto" w:fill="FFFFFF"/>
        </w:rPr>
        <w:t>Age</w:t>
      </w:r>
    </w:p>
    <w:p w14:paraId="22A115BC" w14:textId="7946A640" w:rsidR="004C4092" w:rsidRDefault="00E65A12" w:rsidP="004C4092">
      <w:pPr>
        <w:pStyle w:val="ListParagraph"/>
        <w:numPr>
          <w:ilvl w:val="0"/>
          <w:numId w:val="3"/>
        </w:numPr>
        <w:rPr>
          <w:shd w:val="clear" w:color="auto" w:fill="FFFFFF"/>
        </w:rPr>
      </w:pPr>
      <w:r>
        <w:rPr>
          <w:shd w:val="clear" w:color="auto" w:fill="FFFFFF"/>
        </w:rPr>
        <w:t>Sex</w:t>
      </w:r>
    </w:p>
    <w:p w14:paraId="62FBAA02" w14:textId="4D0B1BD6" w:rsidR="004C4092" w:rsidRPr="00E65A12" w:rsidRDefault="004C4092" w:rsidP="00E65A12">
      <w:pPr>
        <w:pStyle w:val="ListParagraph"/>
        <w:numPr>
          <w:ilvl w:val="0"/>
          <w:numId w:val="3"/>
        </w:numPr>
        <w:rPr>
          <w:shd w:val="clear" w:color="auto" w:fill="FFFFFF"/>
        </w:rPr>
      </w:pPr>
      <w:r>
        <w:rPr>
          <w:shd w:val="clear" w:color="auto" w:fill="FFFFFF"/>
        </w:rPr>
        <w:t>Contraception methods (if any</w:t>
      </w:r>
      <w:r w:rsidR="00E65A12">
        <w:rPr>
          <w:shd w:val="clear" w:color="auto" w:fill="FFFFFF"/>
        </w:rPr>
        <w:t>, including Condom use</w:t>
      </w:r>
      <w:r w:rsidRPr="00E65A12">
        <w:rPr>
          <w:shd w:val="clear" w:color="auto" w:fill="FFFFFF"/>
        </w:rPr>
        <w:t>)</w:t>
      </w:r>
    </w:p>
    <w:p w14:paraId="6BB5E916" w14:textId="77777777" w:rsidR="004C4092" w:rsidRDefault="004C4092" w:rsidP="004C4092">
      <w:pPr>
        <w:pStyle w:val="ListParagraph"/>
        <w:numPr>
          <w:ilvl w:val="0"/>
          <w:numId w:val="3"/>
        </w:numPr>
        <w:rPr>
          <w:shd w:val="clear" w:color="auto" w:fill="FFFFFF"/>
        </w:rPr>
      </w:pPr>
      <w:r>
        <w:rPr>
          <w:shd w:val="clear" w:color="auto" w:fill="FFFFFF"/>
        </w:rPr>
        <w:t xml:space="preserve">Symptoms </w:t>
      </w:r>
    </w:p>
    <w:p w14:paraId="3CBBF371" w14:textId="77777777" w:rsidR="004C4092" w:rsidRDefault="004C4092" w:rsidP="004C4092">
      <w:pPr>
        <w:pStyle w:val="ListParagraph"/>
        <w:numPr>
          <w:ilvl w:val="0"/>
          <w:numId w:val="3"/>
        </w:numPr>
        <w:rPr>
          <w:shd w:val="clear" w:color="auto" w:fill="FFFFFF"/>
        </w:rPr>
      </w:pPr>
      <w:r>
        <w:rPr>
          <w:shd w:val="clear" w:color="auto" w:fill="FFFFFF"/>
        </w:rPr>
        <w:t>Sexual orientation</w:t>
      </w:r>
    </w:p>
    <w:p w14:paraId="11771909" w14:textId="77777777" w:rsidR="004C4092" w:rsidRDefault="004C4092" w:rsidP="004C4092">
      <w:pPr>
        <w:pStyle w:val="ListParagraph"/>
        <w:numPr>
          <w:ilvl w:val="0"/>
          <w:numId w:val="3"/>
        </w:numPr>
        <w:rPr>
          <w:shd w:val="clear" w:color="auto" w:fill="FFFFFF"/>
        </w:rPr>
      </w:pPr>
      <w:r>
        <w:rPr>
          <w:shd w:val="clear" w:color="auto" w:fill="FFFFFF"/>
        </w:rPr>
        <w:t>Number of sexual contacts in the last 12 months</w:t>
      </w:r>
    </w:p>
    <w:p w14:paraId="4FB5D18D" w14:textId="77777777" w:rsidR="004C4092" w:rsidRDefault="004C4092" w:rsidP="004C4092">
      <w:pPr>
        <w:pStyle w:val="ListParagraph"/>
        <w:numPr>
          <w:ilvl w:val="0"/>
          <w:numId w:val="3"/>
        </w:numPr>
        <w:rPr>
          <w:shd w:val="clear" w:color="auto" w:fill="FFFFFF"/>
        </w:rPr>
      </w:pPr>
      <w:r>
        <w:rPr>
          <w:shd w:val="clear" w:color="auto" w:fill="FFFFFF"/>
        </w:rPr>
        <w:t>Previous STI history (NG/CT/other)</w:t>
      </w:r>
    </w:p>
    <w:p w14:paraId="0D34E3CB" w14:textId="77777777" w:rsidR="004C4092" w:rsidRDefault="004C4092" w:rsidP="004C4092">
      <w:pPr>
        <w:pStyle w:val="SOPHeading2"/>
        <w:rPr>
          <w:lang w:val="en-GB"/>
        </w:rPr>
      </w:pPr>
      <w:bookmarkStart w:id="61" w:name="_Toc469915724"/>
      <w:bookmarkStart w:id="62" w:name="_Toc522021131"/>
      <w:bookmarkStart w:id="63" w:name="_Toc526859258"/>
      <w:r w:rsidRPr="00475369">
        <w:rPr>
          <w:lang w:val="en-GB"/>
        </w:rPr>
        <w:t>Primary outcome statistics</w:t>
      </w:r>
      <w:bookmarkEnd w:id="61"/>
      <w:bookmarkEnd w:id="62"/>
      <w:bookmarkEnd w:id="63"/>
    </w:p>
    <w:p w14:paraId="4113A6DB" w14:textId="149E15A4" w:rsidR="004C4092" w:rsidRDefault="004C4092" w:rsidP="004C4092">
      <w:r>
        <w:t>To determine the detection rates of the Sigma VCM compared to current practises</w:t>
      </w:r>
      <w:r w:rsidR="00FC0994">
        <w:t>,</w:t>
      </w:r>
      <w:r>
        <w:t xml:space="preserve"> the following data will be collated: </w:t>
      </w:r>
    </w:p>
    <w:p w14:paraId="29F4FDAC" w14:textId="5BD4FBFE" w:rsidR="004C4092" w:rsidRDefault="00311A4D" w:rsidP="004C4092">
      <w:pPr>
        <w:pStyle w:val="ListParagraph"/>
        <w:numPr>
          <w:ilvl w:val="0"/>
          <w:numId w:val="25"/>
        </w:numPr>
      </w:pPr>
      <w:r>
        <w:t>NAAT/</w:t>
      </w:r>
      <w:r w:rsidR="004C4092">
        <w:t>PCR detection rates</w:t>
      </w:r>
    </w:p>
    <w:p w14:paraId="36B4685B" w14:textId="769DE38E" w:rsidR="004C4092" w:rsidRDefault="00311A4D" w:rsidP="004C4092">
      <w:pPr>
        <w:pStyle w:val="ListParagraph"/>
        <w:numPr>
          <w:ilvl w:val="0"/>
          <w:numId w:val="25"/>
        </w:numPr>
      </w:pPr>
      <w:r>
        <w:t>Microbiological c</w:t>
      </w:r>
      <w:r w:rsidR="004C4092">
        <w:t xml:space="preserve">ulture </w:t>
      </w:r>
      <w:r>
        <w:t xml:space="preserve">and characterisation </w:t>
      </w:r>
      <w:r w:rsidR="004C4092">
        <w:t>detection rates</w:t>
      </w:r>
    </w:p>
    <w:p w14:paraId="516B3834" w14:textId="628B42AA" w:rsidR="00BB3C19" w:rsidRDefault="00BB3C19" w:rsidP="00BB3C19">
      <w:r>
        <w:t>Chi-squared test will be used to determine any difference in detection rates between using agar plating and VCM medium. If the incidence of one of the cells in the 2x2 table is low then Fisher exact test may be applied.</w:t>
      </w:r>
    </w:p>
    <w:p w14:paraId="1DDDA627" w14:textId="77777777" w:rsidR="004C4092" w:rsidRDefault="004C4092" w:rsidP="004C4092">
      <w:pPr>
        <w:pStyle w:val="SOPHeading2"/>
        <w:rPr>
          <w:lang w:val="en-GB"/>
        </w:rPr>
      </w:pPr>
      <w:bookmarkStart w:id="64" w:name="_Toc522021132"/>
      <w:bookmarkStart w:id="65" w:name="_Toc526859259"/>
      <w:r w:rsidRPr="00D97F7E">
        <w:rPr>
          <w:lang w:val="en-GB"/>
        </w:rPr>
        <w:t>Secondary outcome statistics</w:t>
      </w:r>
      <w:bookmarkEnd w:id="64"/>
      <w:bookmarkEnd w:id="65"/>
    </w:p>
    <w:p w14:paraId="1CFA0EE5" w14:textId="0FDD3D1B" w:rsidR="00FC0994" w:rsidRDefault="00FC0994" w:rsidP="00FC0994">
      <w:r>
        <w:t xml:space="preserve">To determine the detection rates of the Sigma VCM compared to either of the two current plating practises (indirect and direct plating respectively) ,the following data will be collated: </w:t>
      </w:r>
    </w:p>
    <w:p w14:paraId="401A2CBA" w14:textId="77777777" w:rsidR="00FC0994" w:rsidRDefault="00FC0994" w:rsidP="00FC0994">
      <w:pPr>
        <w:pStyle w:val="ListParagraph"/>
        <w:numPr>
          <w:ilvl w:val="0"/>
          <w:numId w:val="25"/>
        </w:numPr>
      </w:pPr>
      <w:r>
        <w:t>NAAT/PCR detection rates</w:t>
      </w:r>
    </w:p>
    <w:p w14:paraId="4732A4A0" w14:textId="77777777" w:rsidR="00FC0994" w:rsidRDefault="00FC0994" w:rsidP="00FC0994">
      <w:pPr>
        <w:pStyle w:val="ListParagraph"/>
        <w:numPr>
          <w:ilvl w:val="0"/>
          <w:numId w:val="25"/>
        </w:numPr>
      </w:pPr>
      <w:r>
        <w:t>Microbiological culture and characterisation detection rates</w:t>
      </w:r>
    </w:p>
    <w:p w14:paraId="58C8B293" w14:textId="77777777" w:rsidR="00BB3C19" w:rsidRDefault="00BB3C19" w:rsidP="00BB3C19">
      <w:r>
        <w:t>Chi-squared test will be used to determine any difference in detection rates between using agar plating and VCM medium. If the incidence of one of the cells in the 2x2 table is low then Fisher exact test may be applied.</w:t>
      </w:r>
    </w:p>
    <w:p w14:paraId="5B3BE901" w14:textId="77777777" w:rsidR="004C4092" w:rsidRDefault="004C4092" w:rsidP="004C4092">
      <w:r>
        <w:t xml:space="preserve">To assess the cost-effectiveness and potential benefits the following data will be collated: </w:t>
      </w:r>
    </w:p>
    <w:p w14:paraId="2466A61A" w14:textId="77777777" w:rsidR="004C4092" w:rsidRDefault="004C4092" w:rsidP="004C4092">
      <w:pPr>
        <w:pStyle w:val="ListParagraph"/>
        <w:numPr>
          <w:ilvl w:val="0"/>
          <w:numId w:val="26"/>
        </w:numPr>
        <w:jc w:val="both"/>
      </w:pPr>
      <w:r>
        <w:t>Storage requirements per method</w:t>
      </w:r>
    </w:p>
    <w:p w14:paraId="10FF0C04" w14:textId="77777777" w:rsidR="004C4092" w:rsidRDefault="004C4092" w:rsidP="004C4092">
      <w:pPr>
        <w:pStyle w:val="ListParagraph"/>
        <w:numPr>
          <w:ilvl w:val="0"/>
          <w:numId w:val="26"/>
        </w:numPr>
        <w:jc w:val="both"/>
      </w:pPr>
      <w:r>
        <w:t>Transport requirements per method</w:t>
      </w:r>
    </w:p>
    <w:p w14:paraId="237C9D64" w14:textId="77777777" w:rsidR="004C4092" w:rsidRDefault="004C4092" w:rsidP="004C4092">
      <w:pPr>
        <w:pStyle w:val="ListParagraph"/>
        <w:numPr>
          <w:ilvl w:val="0"/>
          <w:numId w:val="26"/>
        </w:numPr>
        <w:jc w:val="both"/>
      </w:pPr>
      <w:r>
        <w:t>Incubation time per method</w:t>
      </w:r>
    </w:p>
    <w:p w14:paraId="7EAED80C" w14:textId="77777777" w:rsidR="004C4092" w:rsidRDefault="004C4092" w:rsidP="004C4092">
      <w:pPr>
        <w:pStyle w:val="ListParagraph"/>
        <w:numPr>
          <w:ilvl w:val="0"/>
          <w:numId w:val="26"/>
        </w:numPr>
        <w:jc w:val="both"/>
      </w:pPr>
      <w:r>
        <w:t>Costs per method</w:t>
      </w:r>
    </w:p>
    <w:p w14:paraId="0C1C6F00" w14:textId="77777777" w:rsidR="00BB3C19" w:rsidRDefault="00BB3C19" w:rsidP="00BB3C19">
      <w:pPr>
        <w:jc w:val="both"/>
      </w:pPr>
      <w:r>
        <w:t>Any difference in average cost of process the sample (agar plating vs VCM) will be determined with student t-test or Mann-Whitney test, depending on whether data is distributed normally or not.</w:t>
      </w:r>
    </w:p>
    <w:p w14:paraId="205E0179" w14:textId="59C27D16" w:rsidR="00BB3C19" w:rsidRDefault="003B093C" w:rsidP="00BB3C19">
      <w:pPr>
        <w:jc w:val="both"/>
      </w:pPr>
      <w:r>
        <w:lastRenderedPageBreak/>
        <w:t xml:space="preserve">Multiple </w:t>
      </w:r>
      <w:r w:rsidR="00E65A12">
        <w:t xml:space="preserve">logistic </w:t>
      </w:r>
      <w:r>
        <w:t xml:space="preserve">regression analysis will be performed to determine if any patient or transport methods are interlinked </w:t>
      </w:r>
      <w:r w:rsidR="002454F0">
        <w:t xml:space="preserve">- </w:t>
      </w:r>
      <w:r>
        <w:t xml:space="preserve">in terms of </w:t>
      </w:r>
      <w:r w:rsidR="00E65A12">
        <w:t xml:space="preserve">factors that may be associated with </w:t>
      </w:r>
      <w:r>
        <w:t>the detection of N Gonorrhoea.</w:t>
      </w:r>
      <w:r w:rsidR="00E65A12">
        <w:t xml:space="preserve"> This results in the following analysis setup for both plating and VCM sampling methods:</w:t>
      </w:r>
    </w:p>
    <w:p w14:paraId="09B88A98" w14:textId="6D195EFD" w:rsidR="00E65A12" w:rsidRDefault="00E65A12" w:rsidP="00E65A12">
      <w:pPr>
        <w:pStyle w:val="ListParagraph"/>
        <w:numPr>
          <w:ilvl w:val="0"/>
          <w:numId w:val="9"/>
        </w:numPr>
        <w:jc w:val="both"/>
      </w:pPr>
      <w:r>
        <w:t xml:space="preserve">Dependent: detection of </w:t>
      </w:r>
      <w:r w:rsidRPr="00E237E4">
        <w:rPr>
          <w:i/>
        </w:rPr>
        <w:t>N.</w:t>
      </w:r>
      <w:r w:rsidR="00E237E4">
        <w:rPr>
          <w:i/>
        </w:rPr>
        <w:t xml:space="preserve"> </w:t>
      </w:r>
      <w:r w:rsidRPr="00E237E4">
        <w:rPr>
          <w:i/>
        </w:rPr>
        <w:t>Gonorrhoea</w:t>
      </w:r>
      <w:r>
        <w:t xml:space="preserve"> with NAAT/PCR,  yes/no</w:t>
      </w:r>
    </w:p>
    <w:p w14:paraId="418FF848" w14:textId="3E37B962" w:rsidR="00E65A12" w:rsidRDefault="00E65A12" w:rsidP="00E65A12">
      <w:pPr>
        <w:pStyle w:val="ListParagraph"/>
        <w:numPr>
          <w:ilvl w:val="0"/>
          <w:numId w:val="9"/>
        </w:numPr>
        <w:jc w:val="both"/>
      </w:pPr>
      <w:r>
        <w:t>Variables: patient demographics (age, sex), patient circumstances (number of sexual contacts, sexual orientation, smoking, alcohol, contraception), clinical symptoms (discharge, other symptoms, history of infection)</w:t>
      </w:r>
    </w:p>
    <w:p w14:paraId="4F059B94" w14:textId="7ACFB9DE" w:rsidR="00BB3C19" w:rsidRPr="00FC1DC5" w:rsidRDefault="00BB3C19" w:rsidP="00BB3C19">
      <w:pPr>
        <w:jc w:val="both"/>
      </w:pPr>
      <w:r>
        <w:t xml:space="preserve"> </w:t>
      </w:r>
    </w:p>
    <w:p w14:paraId="14A33295" w14:textId="77777777" w:rsidR="004C4092" w:rsidRPr="00112EA7" w:rsidRDefault="004C4092" w:rsidP="004C4092">
      <w:pPr>
        <w:pStyle w:val="SOPHeading1"/>
      </w:pPr>
      <w:bookmarkStart w:id="66" w:name="_Toc522021133"/>
      <w:bookmarkStart w:id="67" w:name="_Toc526859260"/>
      <w:r w:rsidRPr="00112EA7">
        <w:t>Data handling and monitoring</w:t>
      </w:r>
      <w:bookmarkEnd w:id="66"/>
      <w:bookmarkEnd w:id="67"/>
      <w:r w:rsidRPr="00112EA7">
        <w:t xml:space="preserve"> </w:t>
      </w:r>
    </w:p>
    <w:p w14:paraId="53D83919" w14:textId="77777777" w:rsidR="004C4092" w:rsidRPr="00112EA7" w:rsidRDefault="004C4092" w:rsidP="004C4092">
      <w:pPr>
        <w:jc w:val="both"/>
      </w:pPr>
      <w:r w:rsidRPr="00112EA7">
        <w:t xml:space="preserve">Data arising from this study is confidential. Identifiable information can only be accessed by delegated members of the study team. Anyone in the research team who does not have a substantive contract with Cumbria Partnership NHS Trusts will need to apply for a letter of access via the NIHR research passport scheme, should they require access to identifiable study data. </w:t>
      </w:r>
    </w:p>
    <w:p w14:paraId="29134C0D" w14:textId="77777777" w:rsidR="004C4092" w:rsidRPr="00112EA7" w:rsidRDefault="004C4092" w:rsidP="004C4092">
      <w:pPr>
        <w:jc w:val="both"/>
      </w:pPr>
      <w:r w:rsidRPr="00112EA7">
        <w:t xml:space="preserve">Patient identifiable data will only be used within the Trust and by the core research team. All identifiable data is stored on password protected NHS computer systems. Anonymised data will be shared and stored using security-enabled systems such as password-protection and encryption of e-mails and files. </w:t>
      </w:r>
      <w:r w:rsidRPr="00112EA7">
        <w:rPr>
          <w:iCs/>
        </w:rPr>
        <w:t>The requirements of the Data Protection Act and NHS Code of Confidentiality will be followed at all times. All researchers will be fully trained in NHS Confidentiality and GCP. </w:t>
      </w:r>
      <w:r w:rsidRPr="00112EA7">
        <w:t xml:space="preserve"> </w:t>
      </w:r>
    </w:p>
    <w:p w14:paraId="64594BA3" w14:textId="5EBED077" w:rsidR="004C4092" w:rsidRPr="00112EA7" w:rsidRDefault="004C4092" w:rsidP="004C4092">
      <w:pPr>
        <w:autoSpaceDE w:val="0"/>
        <w:autoSpaceDN w:val="0"/>
        <w:jc w:val="both"/>
        <w:rPr>
          <w:rStyle w:val="SubtleReference"/>
          <w:rFonts w:cstheme="minorHAnsi"/>
          <w:smallCaps w:val="0"/>
          <w:color w:val="000000" w:themeColor="text1"/>
          <w:szCs w:val="24"/>
        </w:rPr>
      </w:pPr>
      <w:r w:rsidRPr="00112EA7">
        <w:t>All paper data will be held in secure locked environments in the office of the Research &amp; Development department in the Carleton Clinic, Carlisle and Ann Burrow Thomas Health Centre, Workington, Cumbria Partnership. Data released (e.g. by publication) will contain no information that could lead to the identification of an individual participant. Upon completion of the study the site files will be archived for a period of 10 years in line with local archiving policy and procedures. Direct access to data only will be granted to authorised representatives from the sponsor / host institution, grant funder and medical device company (</w:t>
      </w:r>
      <w:r w:rsidR="00F23035">
        <w:t>Medical Wire &amp; Equipment</w:t>
      </w:r>
      <w:r w:rsidRPr="00112EA7">
        <w:t>) and the regulatory authorities to permit trial-related monitoring, audits and inspections.</w:t>
      </w:r>
    </w:p>
    <w:p w14:paraId="50B79FE7" w14:textId="4E7AAA70" w:rsidR="004C4092" w:rsidRPr="00112EA7" w:rsidRDefault="004C4092" w:rsidP="004C4092">
      <w:pPr>
        <w:jc w:val="both"/>
      </w:pPr>
      <w:r w:rsidRPr="00112EA7">
        <w:t xml:space="preserve">This investigator-initiated trial will be monitored in terms of conduct of the study by the in-house research team, led by Dr </w:t>
      </w:r>
      <w:r w:rsidR="00BA1820">
        <w:t>Matt Phillips</w:t>
      </w:r>
      <w:r w:rsidRPr="00112EA7">
        <w:t xml:space="preserve">, who will convene on a monthly basis in person or via phone/e-mail. A trial steering committee will not be convened for this trial. The study can be audited by the in-house R&amp;D department as part of their rolling audit programme of sponsored and hosted research studies. As part of the research grant agreement, anonymised study data will be shared with </w:t>
      </w:r>
      <w:r w:rsidR="00F23035">
        <w:t>Medical Wire &amp; Equipment</w:t>
      </w:r>
      <w:r w:rsidR="00F23035" w:rsidRPr="00112EA7">
        <w:t xml:space="preserve"> </w:t>
      </w:r>
      <w:r w:rsidRPr="00112EA7">
        <w:t xml:space="preserve">for review and for potential publication purposes. No identifiable data will be contained in any of this data. </w:t>
      </w:r>
    </w:p>
    <w:p w14:paraId="2F7E4C24" w14:textId="77777777" w:rsidR="004C4092" w:rsidRPr="00112EA7" w:rsidRDefault="004C4092" w:rsidP="004C4092">
      <w:pPr>
        <w:pStyle w:val="SOPHeading1"/>
      </w:pPr>
      <w:bookmarkStart w:id="68" w:name="_Toc522021134"/>
      <w:bookmarkStart w:id="69" w:name="_Toc526859261"/>
      <w:r w:rsidRPr="00112EA7">
        <w:t>Goverance of study</w:t>
      </w:r>
      <w:bookmarkEnd w:id="68"/>
      <w:bookmarkEnd w:id="69"/>
      <w:r w:rsidRPr="00112EA7">
        <w:t xml:space="preserve"> </w:t>
      </w:r>
    </w:p>
    <w:p w14:paraId="1B3BD826" w14:textId="77777777" w:rsidR="004C4092" w:rsidRPr="00112EA7" w:rsidRDefault="004C4092" w:rsidP="004C4092">
      <w:pPr>
        <w:pStyle w:val="SOPHeading2"/>
        <w:rPr>
          <w:lang w:val="en-GB"/>
        </w:rPr>
      </w:pPr>
      <w:bookmarkStart w:id="70" w:name="_Toc469915728"/>
      <w:bookmarkStart w:id="71" w:name="_Toc522021135"/>
      <w:bookmarkStart w:id="72" w:name="_Toc526859262"/>
      <w:r w:rsidRPr="00112EA7">
        <w:rPr>
          <w:lang w:val="en-GB"/>
        </w:rPr>
        <w:t>Approvals</w:t>
      </w:r>
      <w:bookmarkEnd w:id="70"/>
      <w:bookmarkEnd w:id="71"/>
      <w:bookmarkEnd w:id="72"/>
    </w:p>
    <w:p w14:paraId="61DFDFD4" w14:textId="77777777" w:rsidR="004C4092" w:rsidRDefault="004C4092" w:rsidP="004C4092">
      <w:pPr>
        <w:jc w:val="both"/>
      </w:pPr>
      <w:r w:rsidRPr="00112EA7">
        <w:lastRenderedPageBreak/>
        <w:t>This study will be conducted in compliance with the protocol approved by the Health Research Authority, National Research Ethics Service, and local Trust R&amp;D Approval, and according to Good Clinical Practice standards including the Declaration of Helsinki (1964, Amended Oct 2013). No deviation from the protocol will be implemented without the prior review and approval of the aforementioned review bodies, except where it may be necessary to eliminate an immediate hazard to a research subject. In such case, the deviation will be reported according to policies and procedures</w:t>
      </w:r>
    </w:p>
    <w:p w14:paraId="649AA06E" w14:textId="77777777" w:rsidR="004C4092" w:rsidRDefault="004C4092" w:rsidP="004C4092">
      <w:pPr>
        <w:pStyle w:val="SOPHeading2"/>
        <w:rPr>
          <w:lang w:val="en-GB"/>
        </w:rPr>
      </w:pPr>
      <w:bookmarkStart w:id="73" w:name="_Toc469915729"/>
      <w:bookmarkStart w:id="74" w:name="_Toc522021136"/>
      <w:bookmarkStart w:id="75" w:name="_Toc526859263"/>
      <w:r w:rsidRPr="00475369">
        <w:rPr>
          <w:lang w:val="en-GB"/>
        </w:rPr>
        <w:t>Sponsor</w:t>
      </w:r>
      <w:r w:rsidRPr="00D018DD">
        <w:rPr>
          <w:lang w:val="en-GB"/>
        </w:rPr>
        <w:t xml:space="preserve"> &amp; Indemnity</w:t>
      </w:r>
      <w:bookmarkEnd w:id="73"/>
      <w:bookmarkEnd w:id="74"/>
      <w:bookmarkEnd w:id="75"/>
    </w:p>
    <w:p w14:paraId="1B0982B1" w14:textId="2AD983EF" w:rsidR="004C4092" w:rsidRPr="001856AD" w:rsidRDefault="004C4092" w:rsidP="004C4092">
      <w:r>
        <w:t>Cumbria Partnership NHS Trust</w:t>
      </w:r>
      <w:r w:rsidRPr="00D018DD">
        <w:t xml:space="preserve"> is the sponsor of this study</w:t>
      </w:r>
      <w:r>
        <w:t xml:space="preserve"> and therefore NHS indemnity applies for design, conduct and management of the study</w:t>
      </w:r>
      <w:r w:rsidRPr="00D018DD">
        <w:t xml:space="preserve">. </w:t>
      </w:r>
      <w:r>
        <w:t>MWE</w:t>
      </w:r>
      <w:r w:rsidRPr="001856AD">
        <w:t xml:space="preserve"> has provided a grant for this study by means of provision of</w:t>
      </w:r>
      <w:r>
        <w:t xml:space="preserve"> </w:t>
      </w:r>
      <w:r>
        <w:rPr>
          <w:color w:val="FF0000"/>
        </w:rPr>
        <w:t xml:space="preserve"> </w:t>
      </w:r>
      <w:r>
        <w:t>Sigma VCM swab transport kit free of charge, to the value of £</w:t>
      </w:r>
      <w:r w:rsidRPr="006A50E4">
        <w:t>202.15</w:t>
      </w:r>
      <w:r>
        <w:t xml:space="preserve">. </w:t>
      </w:r>
    </w:p>
    <w:p w14:paraId="56E774E6" w14:textId="77777777" w:rsidR="004C4092" w:rsidRPr="00D018DD" w:rsidRDefault="004C4092" w:rsidP="004C4092">
      <w:pPr>
        <w:jc w:val="both"/>
      </w:pPr>
      <w:r w:rsidRPr="001856AD">
        <w:t xml:space="preserve">Patients will not be given financial incentives for taking part in the study. Travel expenses are not offered in this study since </w:t>
      </w:r>
      <w:r>
        <w:t>participants</w:t>
      </w:r>
      <w:r w:rsidRPr="001856AD">
        <w:t xml:space="preserve"> are by community</w:t>
      </w:r>
      <w:r>
        <w:t xml:space="preserve"> nurses or in clinic as part of their normal care pathway. </w:t>
      </w:r>
    </w:p>
    <w:p w14:paraId="087C8907" w14:textId="77777777" w:rsidR="004C4092" w:rsidRPr="007A1D90" w:rsidRDefault="004C4092" w:rsidP="004C4092">
      <w:pPr>
        <w:pStyle w:val="SOPHeading1"/>
      </w:pPr>
      <w:bookmarkStart w:id="76" w:name="_Toc522021137"/>
      <w:bookmarkStart w:id="77" w:name="_Toc526859264"/>
      <w:r w:rsidRPr="007A1D90">
        <w:t>Publication and data-sharing policy</w:t>
      </w:r>
      <w:bookmarkEnd w:id="76"/>
      <w:bookmarkEnd w:id="77"/>
      <w:r w:rsidRPr="007A1D90">
        <w:t xml:space="preserve"> </w:t>
      </w:r>
    </w:p>
    <w:p w14:paraId="2CA1937B" w14:textId="09E0E205" w:rsidR="004C4092" w:rsidRDefault="004C4092" w:rsidP="004C4092">
      <w:r>
        <w:t xml:space="preserve">The study will be registered on ISRCTN or Clinical Trials </w:t>
      </w:r>
      <w:proofErr w:type="spellStart"/>
      <w:r>
        <w:t>Gov</w:t>
      </w:r>
      <w:proofErr w:type="spellEnd"/>
      <w:r>
        <w:t xml:space="preserve"> website, in line with STARD guidelines </w:t>
      </w:r>
      <w:r w:rsidR="00C772F0" w:rsidRPr="00C772F0">
        <w:t>(</w:t>
      </w:r>
      <w:r w:rsidRPr="00C772F0">
        <w:t>Cohen et al, 2016</w:t>
      </w:r>
      <w:r w:rsidR="00C772F0" w:rsidRPr="00C772F0">
        <w:t>)</w:t>
      </w:r>
      <w:r>
        <w:t xml:space="preserve"> on good practice in clinical </w:t>
      </w:r>
      <w:r w:rsidR="009A47F5">
        <w:t xml:space="preserve">diagnostic </w:t>
      </w:r>
      <w:r>
        <w:t>research.</w:t>
      </w:r>
      <w:r w:rsidR="009A47F5">
        <w:t xml:space="preserve"> It should be noted that this study does not intend to ascertain the accuracy or performance of the diagnostic tests applied for Gonorrhoea testing. Only the sampling </w:t>
      </w:r>
      <w:r w:rsidR="00DC2703">
        <w:t>and transport method to get a patient sample to the laboratory is appraised.</w:t>
      </w:r>
    </w:p>
    <w:p w14:paraId="4DA3A987" w14:textId="77777777" w:rsidR="004C4092" w:rsidRPr="001A0BC9" w:rsidRDefault="004C4092" w:rsidP="004C4092">
      <w:r w:rsidRPr="001A0BC9">
        <w:t xml:space="preserve">The results of this study will be disseminated through: </w:t>
      </w:r>
    </w:p>
    <w:p w14:paraId="1AAB83B3" w14:textId="77777777" w:rsidR="004C4092" w:rsidRPr="001A0BC9" w:rsidRDefault="004C4092" w:rsidP="004C4092">
      <w:pPr>
        <w:pStyle w:val="ListParagraph"/>
        <w:numPr>
          <w:ilvl w:val="0"/>
          <w:numId w:val="4"/>
        </w:numPr>
      </w:pPr>
      <w:r w:rsidRPr="001A0BC9">
        <w:t xml:space="preserve">Peer-reviewed </w:t>
      </w:r>
      <w:r>
        <w:t xml:space="preserve">manuscript in </w:t>
      </w:r>
      <w:r w:rsidRPr="001A0BC9">
        <w:t>scientific journal</w:t>
      </w:r>
      <w:r>
        <w:t xml:space="preserve">  </w:t>
      </w:r>
    </w:p>
    <w:p w14:paraId="40E833D5" w14:textId="77777777" w:rsidR="004C4092" w:rsidRDefault="004C4092" w:rsidP="004C4092">
      <w:pPr>
        <w:pStyle w:val="ListParagraph"/>
        <w:numPr>
          <w:ilvl w:val="0"/>
          <w:numId w:val="4"/>
        </w:numPr>
      </w:pPr>
      <w:r w:rsidRPr="0075428C">
        <w:t>Internal report</w:t>
      </w:r>
      <w:r>
        <w:t xml:space="preserve"> to the funder of the trial, MWE diagnostics</w:t>
      </w:r>
    </w:p>
    <w:p w14:paraId="271948FF" w14:textId="77777777" w:rsidR="004C4092" w:rsidRPr="0075428C" w:rsidRDefault="004C4092" w:rsidP="004C4092">
      <w:pPr>
        <w:pStyle w:val="ListParagraph"/>
        <w:numPr>
          <w:ilvl w:val="0"/>
          <w:numId w:val="4"/>
        </w:numPr>
      </w:pPr>
      <w:r>
        <w:t>Presented on conferences  and meetings</w:t>
      </w:r>
    </w:p>
    <w:p w14:paraId="25EAF38C" w14:textId="2E26CEA5" w:rsidR="004C4092" w:rsidRDefault="004C4092" w:rsidP="007D7348">
      <w:pPr>
        <w:pStyle w:val="SOPHeading1"/>
      </w:pPr>
      <w:r>
        <w:br w:type="page"/>
      </w:r>
      <w:bookmarkStart w:id="78" w:name="_Toc522021138"/>
      <w:bookmarkStart w:id="79" w:name="_Toc526859265"/>
      <w:r>
        <w:lastRenderedPageBreak/>
        <w:t>References</w:t>
      </w:r>
      <w:bookmarkEnd w:id="78"/>
      <w:bookmarkEnd w:id="79"/>
      <w:r>
        <w:t xml:space="preserve"> </w:t>
      </w:r>
    </w:p>
    <w:p w14:paraId="0262F760" w14:textId="77777777" w:rsidR="00C772F0" w:rsidRPr="00C0189F" w:rsidRDefault="00C772F0" w:rsidP="004C4092">
      <w:pPr>
        <w:jc w:val="both"/>
      </w:pPr>
      <w:proofErr w:type="spellStart"/>
      <w:r>
        <w:t>Bignell</w:t>
      </w:r>
      <w:proofErr w:type="spellEnd"/>
      <w:r>
        <w:t xml:space="preserve"> C &amp; FitzGerald M (2011). UK national guideline for the management of gonorrhoea in adults, 2011. </w:t>
      </w:r>
      <w:r>
        <w:rPr>
          <w:i/>
        </w:rPr>
        <w:t>International Journal of STD &amp; Aids</w:t>
      </w:r>
      <w:r>
        <w:t>, 2011; 22: 541-547</w:t>
      </w:r>
    </w:p>
    <w:p w14:paraId="29B8BE8C" w14:textId="77777777" w:rsidR="00C772F0" w:rsidRPr="00FE2DC5" w:rsidRDefault="00C772F0" w:rsidP="004C4092">
      <w:pPr>
        <w:rPr>
          <w:lang w:val="en" w:eastAsia="en-GB"/>
        </w:rPr>
      </w:pPr>
      <w:r w:rsidRPr="00E73F78">
        <w:rPr>
          <w:lang w:eastAsia="en-GB"/>
        </w:rPr>
        <w:t xml:space="preserve">Cohen JF, </w:t>
      </w:r>
      <w:proofErr w:type="spellStart"/>
      <w:r w:rsidRPr="00E73F78">
        <w:rPr>
          <w:lang w:eastAsia="en-GB"/>
        </w:rPr>
        <w:t>Korevaar</w:t>
      </w:r>
      <w:proofErr w:type="spellEnd"/>
      <w:r w:rsidRPr="00E73F78">
        <w:rPr>
          <w:lang w:eastAsia="en-GB"/>
        </w:rPr>
        <w:t xml:space="preserve"> DA, Altman DG</w:t>
      </w:r>
      <w:r w:rsidRPr="00E73F78">
        <w:rPr>
          <w:i/>
          <w:iCs/>
          <w:lang w:eastAsia="en-GB"/>
        </w:rPr>
        <w:t xml:space="preserve">, </w:t>
      </w:r>
      <w:proofErr w:type="spellStart"/>
      <w:r w:rsidRPr="00E73F78">
        <w:rPr>
          <w:iCs/>
          <w:lang w:eastAsia="en-GB"/>
        </w:rPr>
        <w:t>Bruns</w:t>
      </w:r>
      <w:proofErr w:type="spellEnd"/>
      <w:r w:rsidRPr="00E73F78">
        <w:rPr>
          <w:iCs/>
          <w:lang w:eastAsia="en-GB"/>
        </w:rPr>
        <w:t xml:space="preserve"> DE, </w:t>
      </w:r>
      <w:proofErr w:type="spellStart"/>
      <w:r w:rsidRPr="00E73F78">
        <w:rPr>
          <w:iCs/>
          <w:lang w:eastAsia="en-GB"/>
        </w:rPr>
        <w:t>Gatsonis</w:t>
      </w:r>
      <w:proofErr w:type="spellEnd"/>
      <w:r w:rsidRPr="00E73F78">
        <w:rPr>
          <w:iCs/>
          <w:lang w:eastAsia="en-GB"/>
        </w:rPr>
        <w:t xml:space="preserve"> CA, </w:t>
      </w:r>
      <w:proofErr w:type="spellStart"/>
      <w:r w:rsidRPr="00E73F78">
        <w:rPr>
          <w:iCs/>
          <w:lang w:eastAsia="en-GB"/>
        </w:rPr>
        <w:t>Hooft</w:t>
      </w:r>
      <w:proofErr w:type="spellEnd"/>
      <w:r w:rsidRPr="00E73F78">
        <w:rPr>
          <w:iCs/>
          <w:lang w:eastAsia="en-GB"/>
        </w:rPr>
        <w:t xml:space="preserve"> L, </w:t>
      </w:r>
      <w:proofErr w:type="spellStart"/>
      <w:r w:rsidRPr="00E73F78">
        <w:rPr>
          <w:iCs/>
          <w:lang w:eastAsia="en-GB"/>
        </w:rPr>
        <w:t>Irwig</w:t>
      </w:r>
      <w:proofErr w:type="spellEnd"/>
      <w:r w:rsidRPr="00E73F78">
        <w:rPr>
          <w:iCs/>
          <w:lang w:eastAsia="en-GB"/>
        </w:rPr>
        <w:t xml:space="preserve"> L, Levine D, </w:t>
      </w:r>
      <w:proofErr w:type="spellStart"/>
      <w:r w:rsidRPr="00E73F78">
        <w:rPr>
          <w:iCs/>
          <w:lang w:eastAsia="en-GB"/>
        </w:rPr>
        <w:t>Reitsma</w:t>
      </w:r>
      <w:proofErr w:type="spellEnd"/>
      <w:r w:rsidRPr="00E73F78">
        <w:rPr>
          <w:iCs/>
          <w:lang w:eastAsia="en-GB"/>
        </w:rPr>
        <w:t xml:space="preserve"> JB, de Vet HCW, </w:t>
      </w:r>
      <w:proofErr w:type="spellStart"/>
      <w:r w:rsidRPr="00E73F78">
        <w:rPr>
          <w:iCs/>
          <w:lang w:eastAsia="en-GB"/>
        </w:rPr>
        <w:t>Bossuyt</w:t>
      </w:r>
      <w:proofErr w:type="spellEnd"/>
      <w:r w:rsidRPr="00E73F78">
        <w:rPr>
          <w:iCs/>
          <w:lang w:eastAsia="en-GB"/>
        </w:rPr>
        <w:t xml:space="preserve"> PMM (2016). </w:t>
      </w:r>
      <w:r w:rsidRPr="00FE2DC5">
        <w:rPr>
          <w:lang w:val="en" w:eastAsia="en-GB"/>
        </w:rPr>
        <w:t>STARD 2015 guidelines for reporting diagnostic accuracy studies: explanation and elaboration</w:t>
      </w:r>
      <w:r>
        <w:rPr>
          <w:lang w:val="en" w:eastAsia="en-GB"/>
        </w:rPr>
        <w:t xml:space="preserve">. </w:t>
      </w:r>
      <w:r>
        <w:rPr>
          <w:i/>
          <w:lang w:val="en" w:eastAsia="en-GB"/>
        </w:rPr>
        <w:t>British Medical Journal Open,</w:t>
      </w:r>
      <w:r>
        <w:rPr>
          <w:lang w:val="en" w:eastAsia="en-GB"/>
        </w:rPr>
        <w:t xml:space="preserve"> 2016; 6(11)</w:t>
      </w:r>
      <w:r>
        <w:rPr>
          <w:rFonts w:ascii="AdvOTef4c711a.I" w:hAnsi="AdvOTef4c711a.I" w:cs="AdvOTef4c711a.I"/>
          <w:sz w:val="16"/>
          <w:szCs w:val="16"/>
        </w:rPr>
        <w:t>:</w:t>
      </w:r>
      <w:r w:rsidRPr="00FE2DC5">
        <w:t>e012799</w:t>
      </w:r>
    </w:p>
    <w:p w14:paraId="2F72BBD5" w14:textId="77777777" w:rsidR="00C772F0" w:rsidRPr="00FF6E32" w:rsidRDefault="00C772F0" w:rsidP="004C4092">
      <w:proofErr w:type="spellStart"/>
      <w:r>
        <w:t>Farhat</w:t>
      </w:r>
      <w:proofErr w:type="spellEnd"/>
      <w:r>
        <w:t xml:space="preserve"> SE, Thibault M &amp; Devlin R (2001). Efficacy of swab transport system in maintaining viability of Neisseria gonorrhoeae and Streptococcus pneumoniae. </w:t>
      </w:r>
      <w:r>
        <w:rPr>
          <w:i/>
        </w:rPr>
        <w:t xml:space="preserve">Journal of Clinical Microbiology, </w:t>
      </w:r>
      <w:r>
        <w:t>2001; 39(8): 2958-2960</w:t>
      </w:r>
    </w:p>
    <w:p w14:paraId="5F9CA2FC" w14:textId="77777777" w:rsidR="00C772F0" w:rsidRPr="00D748C8" w:rsidRDefault="00C772F0" w:rsidP="004C4092">
      <w:proofErr w:type="spellStart"/>
      <w:r>
        <w:t>Gizzie</w:t>
      </w:r>
      <w:proofErr w:type="spellEnd"/>
      <w:r>
        <w:t xml:space="preserve"> N &amp; </w:t>
      </w:r>
      <w:proofErr w:type="spellStart"/>
      <w:r>
        <w:t>Adukwu</w:t>
      </w:r>
      <w:proofErr w:type="spellEnd"/>
      <w:r>
        <w:t xml:space="preserve"> E (2016). Evaluation of Liquid-Based Swab Transport Systems against the New Approved CLSI M40-A2 Standard. </w:t>
      </w:r>
      <w:r>
        <w:rPr>
          <w:i/>
        </w:rPr>
        <w:t>Journal of Clinical Microbiology</w:t>
      </w:r>
      <w:r>
        <w:t>, 2016; 54(4): 1152-1156</w:t>
      </w:r>
    </w:p>
    <w:p w14:paraId="172577C3" w14:textId="77777777" w:rsidR="00C772F0" w:rsidRPr="00F745E3" w:rsidRDefault="00C772F0" w:rsidP="004C4092">
      <w:pPr>
        <w:jc w:val="both"/>
      </w:pPr>
      <w:r w:rsidRPr="00F745E3">
        <w:t xml:space="preserve">Hague, A. J., </w:t>
      </w:r>
      <w:proofErr w:type="spellStart"/>
      <w:r w:rsidRPr="00F745E3">
        <w:t>Rudsdale</w:t>
      </w:r>
      <w:proofErr w:type="spellEnd"/>
      <w:r w:rsidRPr="00F745E3">
        <w:t>, A., Hill, C. (2011). Evaluation of Sigma (</w:t>
      </w:r>
      <w:r w:rsidRPr="00F745E3">
        <w:rPr>
          <w:rFonts w:ascii="Symbol" w:hAnsi="Symbol" w:cs="Symbol"/>
          <w:sz w:val="10"/>
          <w:szCs w:val="10"/>
        </w:rPr>
        <w:t></w:t>
      </w:r>
      <w:r w:rsidRPr="00F745E3">
        <w:t xml:space="preserve">)VCM (Virus, Chlamydia, Mycoplasma) Transport System by Molecular Techniques Poster P09. </w:t>
      </w:r>
      <w:r w:rsidRPr="00F745E3">
        <w:rPr>
          <w:i/>
        </w:rPr>
        <w:t>European Society for Clinical Virology</w:t>
      </w:r>
      <w:r w:rsidRPr="00F745E3">
        <w:t>, Winter Meeting, London, 13-15 January 2011</w:t>
      </w:r>
      <w:r w:rsidRPr="00F745E3">
        <w:rPr>
          <w:rFonts w:ascii="GillSans-Light" w:hAnsi="GillSans-Light" w:cs="GillSans-Light"/>
        </w:rPr>
        <w:t>.</w:t>
      </w:r>
    </w:p>
    <w:p w14:paraId="137041FE" w14:textId="77777777" w:rsidR="00C772F0" w:rsidRDefault="00C772F0" w:rsidP="004C4092">
      <w:pPr>
        <w:jc w:val="both"/>
      </w:pPr>
      <w:r>
        <w:t xml:space="preserve">Public Health England (2014). Guidance for the detection gonorrhoea in England; including guidance on the use of dual nucleic acid </w:t>
      </w:r>
      <w:proofErr w:type="spellStart"/>
      <w:r>
        <w:t>amplication</w:t>
      </w:r>
      <w:proofErr w:type="spellEnd"/>
      <w:r>
        <w:t xml:space="preserve"> tests (NAATs) for chlamydia and gonorrhoea. </w:t>
      </w:r>
      <w:r w:rsidRPr="00E73F78">
        <w:rPr>
          <w:i/>
        </w:rPr>
        <w:t>Public Health England</w:t>
      </w:r>
      <w:r>
        <w:t>, 2014</w:t>
      </w:r>
    </w:p>
    <w:p w14:paraId="54A0720F" w14:textId="77777777" w:rsidR="00C772F0" w:rsidRDefault="00C772F0" w:rsidP="004C4092">
      <w:r>
        <w:t xml:space="preserve">Public Health England (2018).  Sexually transmitted infections and screening for chlamydia in England, 2017. </w:t>
      </w:r>
      <w:r w:rsidRPr="00DC7521">
        <w:rPr>
          <w:i/>
        </w:rPr>
        <w:t>Health Protection Report</w:t>
      </w:r>
      <w:r>
        <w:t>, June 2018; 12(20)</w:t>
      </w:r>
    </w:p>
    <w:p w14:paraId="2A44798D" w14:textId="77777777" w:rsidR="00C772F0" w:rsidRDefault="00C772F0" w:rsidP="004C4092">
      <w:r>
        <w:rPr>
          <w:vertAlign w:val="superscript"/>
        </w:rPr>
        <w:t xml:space="preserve"> </w:t>
      </w:r>
      <w:proofErr w:type="spellStart"/>
      <w:r w:rsidRPr="009F4FDB">
        <w:t>Sonnenberg</w:t>
      </w:r>
      <w:proofErr w:type="spellEnd"/>
      <w:r w:rsidRPr="009F4FDB">
        <w:t xml:space="preserve"> P, Clifton S, Beddows S, Field N, </w:t>
      </w:r>
      <w:proofErr w:type="spellStart"/>
      <w:r w:rsidRPr="009F4FDB">
        <w:t>Soldan</w:t>
      </w:r>
      <w:proofErr w:type="spellEnd"/>
      <w:r w:rsidRPr="009F4FDB">
        <w:t xml:space="preserve"> K, </w:t>
      </w:r>
      <w:proofErr w:type="spellStart"/>
      <w:r w:rsidRPr="009F4FDB">
        <w:t>Tanton</w:t>
      </w:r>
      <w:proofErr w:type="spellEnd"/>
      <w:r w:rsidRPr="009F4FDB">
        <w:t xml:space="preserve"> C, Mercer CH, Coelho da Silva F, Alexander S, </w:t>
      </w:r>
      <w:proofErr w:type="spellStart"/>
      <w:r w:rsidRPr="009F4FDB">
        <w:t>Copas</w:t>
      </w:r>
      <w:proofErr w:type="spellEnd"/>
      <w:r w:rsidRPr="009F4FDB">
        <w:t xml:space="preserve"> AJ, Phelps A, </w:t>
      </w:r>
      <w:proofErr w:type="spellStart"/>
      <w:r w:rsidRPr="009F4FDB">
        <w:t>Erens</w:t>
      </w:r>
      <w:proofErr w:type="spellEnd"/>
      <w:r w:rsidRPr="009F4FDB">
        <w:t xml:space="preserve"> B, </w:t>
      </w:r>
      <w:proofErr w:type="spellStart"/>
      <w:r w:rsidRPr="009F4FDB">
        <w:t>Prah</w:t>
      </w:r>
      <w:proofErr w:type="spellEnd"/>
      <w:r w:rsidRPr="009F4FDB">
        <w:t xml:space="preserve"> P, </w:t>
      </w:r>
      <w:proofErr w:type="spellStart"/>
      <w:r w:rsidRPr="009F4FDB">
        <w:t>Macdowall</w:t>
      </w:r>
      <w:proofErr w:type="spellEnd"/>
      <w:r w:rsidRPr="009F4FDB">
        <w:t xml:space="preserve"> W, </w:t>
      </w:r>
      <w:proofErr w:type="spellStart"/>
      <w:r w:rsidRPr="009F4FDB">
        <w:t>Wellings</w:t>
      </w:r>
      <w:proofErr w:type="spellEnd"/>
      <w:r w:rsidRPr="009F4FDB">
        <w:t xml:space="preserve"> K, </w:t>
      </w:r>
      <w:proofErr w:type="spellStart"/>
      <w:r w:rsidRPr="009F4FDB">
        <w:t>Ison</w:t>
      </w:r>
      <w:proofErr w:type="spellEnd"/>
      <w:r w:rsidRPr="009F4FDB">
        <w:t xml:space="preserve"> CA, Johnson AM (2013). Prevalence, risk factors, and uptake of interventions for sexually transmitted infections in Britain: findings from the National Surveys of Sexual Attitudes and Lifestyles (</w:t>
      </w:r>
      <w:proofErr w:type="spellStart"/>
      <w:r w:rsidRPr="009F4FDB">
        <w:t>Natsal</w:t>
      </w:r>
      <w:proofErr w:type="spellEnd"/>
      <w:r w:rsidRPr="009F4FDB">
        <w:t xml:space="preserve">). </w:t>
      </w:r>
      <w:r w:rsidRPr="009F4FDB">
        <w:rPr>
          <w:i/>
        </w:rPr>
        <w:t>Lancet</w:t>
      </w:r>
      <w:r w:rsidRPr="009F4FDB">
        <w:t xml:space="preserve">, 2013;382(9907):1795-806. </w:t>
      </w:r>
    </w:p>
    <w:p w14:paraId="1FF7D05F" w14:textId="77777777" w:rsidR="00C772F0" w:rsidRPr="00C8530E" w:rsidRDefault="00C772F0" w:rsidP="004C4092">
      <w:proofErr w:type="spellStart"/>
      <w:r w:rsidRPr="00C8530E">
        <w:t>Stuczen</w:t>
      </w:r>
      <w:proofErr w:type="spellEnd"/>
      <w:r w:rsidRPr="00C8530E">
        <w:t xml:space="preserve"> M, Bowling FL, Edwards-Jones V (2011). The Efficacy of Medical Wire </w:t>
      </w:r>
      <w:r w:rsidRPr="00C8530E">
        <w:rPr>
          <w:rFonts w:ascii="Symbol" w:hAnsi="Symbol" w:cs="Symbol"/>
          <w:sz w:val="10"/>
          <w:szCs w:val="10"/>
        </w:rPr>
        <w:t></w:t>
      </w:r>
      <w:r w:rsidRPr="00C8530E">
        <w:t>-VCM</w:t>
      </w:r>
      <w:r w:rsidRPr="00C8530E">
        <w:rPr>
          <w:sz w:val="8"/>
          <w:szCs w:val="8"/>
        </w:rPr>
        <w:t xml:space="preserve">® </w:t>
      </w:r>
      <w:r w:rsidRPr="00C8530E">
        <w:t xml:space="preserve">Transport System in Maintaining Viability of Neisseria gonorrhoeae, </w:t>
      </w:r>
      <w:r w:rsidRPr="00C8530E">
        <w:rPr>
          <w:i/>
        </w:rPr>
        <w:t>Wessex Applied Microbiologists,</w:t>
      </w:r>
      <w:r w:rsidRPr="00C8530E">
        <w:t xml:space="preserve"> 2011 </w:t>
      </w:r>
    </w:p>
    <w:p w14:paraId="01017E31" w14:textId="77777777" w:rsidR="00C772F0" w:rsidRPr="00FF6E32" w:rsidRDefault="00C772F0" w:rsidP="004C4092">
      <w:r>
        <w:t xml:space="preserve">Thompson DS &amp; French SA (1999). Comparison of commercial </w:t>
      </w:r>
      <w:proofErr w:type="spellStart"/>
      <w:r>
        <w:t>Amies</w:t>
      </w:r>
      <w:proofErr w:type="spellEnd"/>
      <w:r>
        <w:t xml:space="preserve"> transport systems with in-house </w:t>
      </w:r>
      <w:proofErr w:type="spellStart"/>
      <w:r>
        <w:t>amies</w:t>
      </w:r>
      <w:proofErr w:type="spellEnd"/>
      <w:r>
        <w:t xml:space="preserve"> medium for recovery of Neisseria gonorrhoeae. </w:t>
      </w:r>
      <w:r>
        <w:rPr>
          <w:i/>
        </w:rPr>
        <w:t>Journal of Clinical Microbiology</w:t>
      </w:r>
      <w:r>
        <w:t>, 2011; 37(9):3020-3021</w:t>
      </w:r>
    </w:p>
    <w:p w14:paraId="3152E1B0" w14:textId="77777777" w:rsidR="00C772F0" w:rsidRDefault="00C772F0" w:rsidP="004C4092">
      <w:proofErr w:type="spellStart"/>
      <w:r>
        <w:t>Unemo</w:t>
      </w:r>
      <w:proofErr w:type="spellEnd"/>
      <w:r>
        <w:t xml:space="preserve"> M, on behalf of the European STI Guidelines Editorial Board (2012). The ‘2012 European guideline on the diagnosis and treatment of gonorrhoea in adults’ recommends dual antimicrobial therapy. </w:t>
      </w:r>
      <w:r w:rsidRPr="00C0189F">
        <w:rPr>
          <w:i/>
        </w:rPr>
        <w:t>Euro Surveill</w:t>
      </w:r>
      <w:r>
        <w:rPr>
          <w:i/>
        </w:rPr>
        <w:t>ance,</w:t>
      </w:r>
      <w:r>
        <w:t xml:space="preserve"> 2012;17(47)</w:t>
      </w:r>
    </w:p>
    <w:p w14:paraId="53A8E625" w14:textId="77777777" w:rsidR="00C772F0" w:rsidRPr="00582BC3" w:rsidRDefault="00C772F0" w:rsidP="004C4092">
      <w:r>
        <w:t xml:space="preserve">WHO (2016). Global health sector strategy on sexually transmitted infections, 2016-2021. </w:t>
      </w:r>
      <w:r w:rsidRPr="00DC7521">
        <w:rPr>
          <w:i/>
        </w:rPr>
        <w:t>World Health Organization</w:t>
      </w:r>
      <w:r>
        <w:t>, July 2016.</w:t>
      </w:r>
    </w:p>
    <w:p w14:paraId="3E7756D0" w14:textId="77777777" w:rsidR="004C4092" w:rsidRDefault="004C4092" w:rsidP="004C4092">
      <w:pPr>
        <w:rPr>
          <w:rFonts w:ascii="Arial" w:eastAsia="Times New Roman" w:hAnsi="Arial"/>
          <w:b/>
          <w:caps/>
          <w:sz w:val="24"/>
          <w:szCs w:val="24"/>
          <w:lang w:val="en-US" w:eastAsia="en-GB"/>
        </w:rPr>
      </w:pPr>
      <w:r>
        <w:rPr>
          <w:lang w:eastAsia="en-GB"/>
        </w:rPr>
        <w:br w:type="page"/>
      </w:r>
    </w:p>
    <w:p w14:paraId="034A45F4" w14:textId="77777777" w:rsidR="004C4092" w:rsidRDefault="004C4092" w:rsidP="004C4092">
      <w:pPr>
        <w:pStyle w:val="SOPHeading1"/>
        <w:numPr>
          <w:ilvl w:val="0"/>
          <w:numId w:val="0"/>
        </w:numPr>
        <w:rPr>
          <w:lang w:eastAsia="en-GB"/>
        </w:rPr>
      </w:pPr>
      <w:bookmarkStart w:id="80" w:name="_Toc522021139"/>
      <w:bookmarkStart w:id="81" w:name="_Toc526859266"/>
      <w:r>
        <w:rPr>
          <w:lang w:eastAsia="en-GB"/>
        </w:rPr>
        <w:lastRenderedPageBreak/>
        <w:t>Appendix 1</w:t>
      </w:r>
      <w:r w:rsidRPr="00D97F7E">
        <w:rPr>
          <w:lang w:eastAsia="en-GB"/>
        </w:rPr>
        <w:t xml:space="preserve">. </w:t>
      </w:r>
      <w:r>
        <w:rPr>
          <w:lang w:eastAsia="en-GB"/>
        </w:rPr>
        <w:t>Neisseria gonorrhoea testing and diagnoses in Cumbria (2015-2018)</w:t>
      </w:r>
      <w:bookmarkEnd w:id="80"/>
      <w:bookmarkEnd w:id="81"/>
    </w:p>
    <w:p w14:paraId="73116969" w14:textId="321E6F48" w:rsidR="00876EE7" w:rsidRDefault="00876EE7" w:rsidP="00876EE7">
      <w:pPr>
        <w:rPr>
          <w:lang w:eastAsia="en-GB"/>
        </w:rPr>
      </w:pPr>
      <w:r>
        <w:rPr>
          <w:lang w:eastAsia="en-GB"/>
        </w:rPr>
        <w:t>Site #1 and #2 will be recruiting sites for this present study</w:t>
      </w:r>
    </w:p>
    <w:p w14:paraId="536A53B1" w14:textId="77777777" w:rsidR="004C4092" w:rsidRDefault="004C4092" w:rsidP="004C4092">
      <w:r w:rsidRPr="00555167">
        <w:rPr>
          <w:rFonts w:ascii="Calibri" w:eastAsia="Times New Roman" w:hAnsi="Calibri" w:cs="Times New Roman"/>
          <w:b/>
          <w:bCs/>
          <w:color w:val="000000"/>
          <w:lang w:eastAsia="en-GB"/>
        </w:rPr>
        <w:t>1st August 2015-1st August 2016</w:t>
      </w:r>
    </w:p>
    <w:tbl>
      <w:tblPr>
        <w:tblStyle w:val="LightShading-Accent1"/>
        <w:tblW w:w="0" w:type="auto"/>
        <w:tblLook w:val="04E0" w:firstRow="1" w:lastRow="1" w:firstColumn="1" w:lastColumn="0" w:noHBand="0" w:noVBand="1"/>
      </w:tblPr>
      <w:tblGrid>
        <w:gridCol w:w="1212"/>
        <w:gridCol w:w="1370"/>
        <w:gridCol w:w="1127"/>
        <w:gridCol w:w="1245"/>
        <w:gridCol w:w="1116"/>
        <w:gridCol w:w="1648"/>
        <w:gridCol w:w="1308"/>
      </w:tblGrid>
      <w:tr w:rsidR="004207E5" w14:paraId="274BBB86" w14:textId="77777777" w:rsidTr="002428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0" w:type="dxa"/>
          </w:tcPr>
          <w:p w14:paraId="31199408" w14:textId="77777777" w:rsidR="004C4092" w:rsidRDefault="004C4092" w:rsidP="002428C7"/>
        </w:tc>
        <w:tc>
          <w:tcPr>
            <w:tcW w:w="2554" w:type="dxa"/>
            <w:gridSpan w:val="2"/>
          </w:tcPr>
          <w:p w14:paraId="3D50C282" w14:textId="77777777" w:rsidR="004C4092" w:rsidRDefault="004C4092" w:rsidP="002428C7">
            <w:pPr>
              <w:jc w:val="center"/>
              <w:cnfStyle w:val="100000000000" w:firstRow="1" w:lastRow="0" w:firstColumn="0" w:lastColumn="0" w:oddVBand="0" w:evenVBand="0" w:oddHBand="0" w:evenHBand="0" w:firstRowFirstColumn="0" w:firstRowLastColumn="0" w:lastRowFirstColumn="0" w:lastRowLastColumn="0"/>
            </w:pPr>
            <w:r>
              <w:t>GC testing / positive (male)</w:t>
            </w:r>
          </w:p>
        </w:tc>
        <w:tc>
          <w:tcPr>
            <w:tcW w:w="2410" w:type="dxa"/>
            <w:gridSpan w:val="2"/>
          </w:tcPr>
          <w:p w14:paraId="5E42D9A1" w14:textId="77777777" w:rsidR="004C4092" w:rsidRDefault="004C4092" w:rsidP="002428C7">
            <w:pPr>
              <w:jc w:val="center"/>
              <w:cnfStyle w:val="100000000000" w:firstRow="1" w:lastRow="0" w:firstColumn="0" w:lastColumn="0" w:oddVBand="0" w:evenVBand="0" w:oddHBand="0" w:evenHBand="0" w:firstRowFirstColumn="0" w:firstRowLastColumn="0" w:lastRowFirstColumn="0" w:lastRowLastColumn="0"/>
            </w:pPr>
            <w:r>
              <w:t>GC testing / positive (female)</w:t>
            </w:r>
          </w:p>
        </w:tc>
        <w:tc>
          <w:tcPr>
            <w:tcW w:w="3038" w:type="dxa"/>
            <w:gridSpan w:val="2"/>
          </w:tcPr>
          <w:p w14:paraId="45A3DE9D" w14:textId="77777777" w:rsidR="004C4092" w:rsidRDefault="004C4092" w:rsidP="002428C7">
            <w:pPr>
              <w:jc w:val="center"/>
              <w:cnfStyle w:val="100000000000" w:firstRow="1" w:lastRow="0" w:firstColumn="0" w:lastColumn="0" w:oddVBand="0" w:evenVBand="0" w:oddHBand="0" w:evenHBand="0" w:firstRowFirstColumn="0" w:firstRowLastColumn="0" w:lastRowFirstColumn="0" w:lastRowLastColumn="0"/>
            </w:pPr>
            <w:r>
              <w:t xml:space="preserve">GC testing / positive </w:t>
            </w:r>
          </w:p>
          <w:p w14:paraId="3AA000CE" w14:textId="77777777" w:rsidR="004C4092" w:rsidRDefault="004C4092" w:rsidP="002428C7">
            <w:pPr>
              <w:jc w:val="center"/>
              <w:cnfStyle w:val="100000000000" w:firstRow="1" w:lastRow="0" w:firstColumn="0" w:lastColumn="0" w:oddVBand="0" w:evenVBand="0" w:oddHBand="0" w:evenHBand="0" w:firstRowFirstColumn="0" w:firstRowLastColumn="0" w:lastRowFirstColumn="0" w:lastRowLastColumn="0"/>
            </w:pPr>
            <w:r>
              <w:t>(total)</w:t>
            </w:r>
          </w:p>
        </w:tc>
      </w:tr>
      <w:tr w:rsidR="004207E5" w14:paraId="4D6AFD8B" w14:textId="77777777" w:rsidTr="00242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0" w:type="dxa"/>
          </w:tcPr>
          <w:p w14:paraId="1F65D19C" w14:textId="057ED129" w:rsidR="004C4092" w:rsidRPr="00555167" w:rsidRDefault="004207E5" w:rsidP="004207E5">
            <w:pPr>
              <w:rPr>
                <w:rFonts w:ascii="Calibri" w:eastAsia="Times New Roman" w:hAnsi="Calibri" w:cs="Times New Roman"/>
                <w:b w:val="0"/>
                <w:color w:val="000000"/>
                <w:lang w:eastAsia="en-GB"/>
              </w:rPr>
            </w:pPr>
            <w:r>
              <w:rPr>
                <w:rFonts w:ascii="Calibri" w:eastAsia="Times New Roman" w:hAnsi="Calibri" w:cs="Times New Roman"/>
                <w:b w:val="0"/>
                <w:color w:val="000000"/>
                <w:lang w:eastAsia="en-GB"/>
              </w:rPr>
              <w:t>Site #1</w:t>
            </w:r>
            <w:r w:rsidR="004C4092" w:rsidRPr="00555167">
              <w:rPr>
                <w:rFonts w:ascii="Calibri" w:eastAsia="Times New Roman" w:hAnsi="Calibri" w:cs="Times New Roman"/>
                <w:b w:val="0"/>
                <w:color w:val="000000"/>
                <w:lang w:eastAsia="en-GB"/>
              </w:rPr>
              <w:t xml:space="preserve"> </w:t>
            </w:r>
          </w:p>
        </w:tc>
        <w:tc>
          <w:tcPr>
            <w:tcW w:w="1408" w:type="dxa"/>
          </w:tcPr>
          <w:p w14:paraId="2026FD8E" w14:textId="77777777" w:rsidR="004C4092" w:rsidRPr="006C1D0E" w:rsidRDefault="004C4092" w:rsidP="002428C7">
            <w:pPr>
              <w:jc w:val="right"/>
              <w:cnfStyle w:val="000000100000" w:firstRow="0" w:lastRow="0" w:firstColumn="0" w:lastColumn="0" w:oddVBand="0" w:evenVBand="0" w:oddHBand="1" w:evenHBand="0" w:firstRowFirstColumn="0" w:firstRowLastColumn="0" w:lastRowFirstColumn="0" w:lastRowLastColumn="0"/>
              <w:rPr>
                <w:color w:val="auto"/>
              </w:rPr>
            </w:pPr>
            <w:r w:rsidRPr="006C1D0E">
              <w:rPr>
                <w:color w:val="auto"/>
              </w:rPr>
              <w:t xml:space="preserve">1619 / 58 </w:t>
            </w:r>
          </w:p>
        </w:tc>
        <w:tc>
          <w:tcPr>
            <w:tcW w:w="1146" w:type="dxa"/>
          </w:tcPr>
          <w:p w14:paraId="12D9E6B0" w14:textId="77777777" w:rsidR="004C4092" w:rsidRPr="00E403C0" w:rsidRDefault="004C4092" w:rsidP="002428C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auto"/>
                <w:lang w:eastAsia="en-GB"/>
              </w:rPr>
            </w:pPr>
            <w:r w:rsidRPr="00E403C0">
              <w:rPr>
                <w:rFonts w:ascii="Calibri" w:eastAsia="Times New Roman" w:hAnsi="Calibri" w:cs="Times New Roman"/>
                <w:b/>
                <w:color w:val="auto"/>
                <w:lang w:eastAsia="en-GB"/>
              </w:rPr>
              <w:t>3.58%</w:t>
            </w:r>
          </w:p>
        </w:tc>
        <w:tc>
          <w:tcPr>
            <w:tcW w:w="1276" w:type="dxa"/>
          </w:tcPr>
          <w:p w14:paraId="4C73A6F5" w14:textId="77777777" w:rsidR="004C4092" w:rsidRPr="00555167" w:rsidRDefault="004C4092" w:rsidP="002428C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lang w:eastAsia="en-GB"/>
              </w:rPr>
            </w:pPr>
            <w:r w:rsidRPr="00555167">
              <w:rPr>
                <w:rFonts w:ascii="Calibri" w:eastAsia="Times New Roman" w:hAnsi="Calibri" w:cs="Times New Roman"/>
                <w:color w:val="auto"/>
                <w:lang w:eastAsia="en-GB"/>
              </w:rPr>
              <w:t>1911</w:t>
            </w:r>
            <w:r w:rsidRPr="006C1D0E">
              <w:rPr>
                <w:rFonts w:ascii="Calibri" w:eastAsia="Times New Roman" w:hAnsi="Calibri" w:cs="Times New Roman"/>
                <w:color w:val="auto"/>
                <w:lang w:eastAsia="en-GB"/>
              </w:rPr>
              <w:t xml:space="preserve"> / 26</w:t>
            </w:r>
          </w:p>
        </w:tc>
        <w:tc>
          <w:tcPr>
            <w:tcW w:w="1134" w:type="dxa"/>
            <w:vAlign w:val="bottom"/>
          </w:tcPr>
          <w:p w14:paraId="0BD8E79D" w14:textId="77777777" w:rsidR="004C4092" w:rsidRPr="006C1D0E" w:rsidRDefault="004C4092" w:rsidP="002428C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lang w:eastAsia="en-GB"/>
              </w:rPr>
            </w:pPr>
            <w:r w:rsidRPr="006C1D0E">
              <w:rPr>
                <w:rFonts w:ascii="Calibri" w:eastAsia="Times New Roman" w:hAnsi="Calibri" w:cs="Times New Roman"/>
                <w:b/>
                <w:color w:val="000000"/>
                <w:lang w:eastAsia="en-GB"/>
              </w:rPr>
              <w:t>1.36%</w:t>
            </w:r>
          </w:p>
        </w:tc>
        <w:tc>
          <w:tcPr>
            <w:tcW w:w="1701" w:type="dxa"/>
          </w:tcPr>
          <w:p w14:paraId="1B3A2703" w14:textId="77777777" w:rsidR="004C4092" w:rsidRPr="00555167" w:rsidRDefault="004C4092" w:rsidP="002428C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auto"/>
                <w:lang w:eastAsia="en-GB"/>
              </w:rPr>
            </w:pPr>
            <w:r w:rsidRPr="00555167">
              <w:rPr>
                <w:rFonts w:ascii="Calibri" w:eastAsia="Times New Roman" w:hAnsi="Calibri" w:cs="Times New Roman"/>
                <w:bCs/>
                <w:color w:val="auto"/>
                <w:lang w:eastAsia="en-GB"/>
              </w:rPr>
              <w:t>3530</w:t>
            </w:r>
            <w:r w:rsidRPr="006C1D0E">
              <w:rPr>
                <w:rFonts w:ascii="Calibri" w:eastAsia="Times New Roman" w:hAnsi="Calibri" w:cs="Times New Roman"/>
                <w:bCs/>
                <w:color w:val="auto"/>
                <w:lang w:eastAsia="en-GB"/>
              </w:rPr>
              <w:t xml:space="preserve"> / 84</w:t>
            </w:r>
          </w:p>
        </w:tc>
        <w:tc>
          <w:tcPr>
            <w:tcW w:w="1337" w:type="dxa"/>
          </w:tcPr>
          <w:p w14:paraId="20F761AD" w14:textId="77777777" w:rsidR="004C4092" w:rsidRPr="00E403C0" w:rsidRDefault="004C4092" w:rsidP="002428C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auto"/>
                <w:lang w:eastAsia="en-GB"/>
              </w:rPr>
            </w:pPr>
            <w:r w:rsidRPr="00E403C0">
              <w:rPr>
                <w:rFonts w:ascii="Calibri" w:eastAsia="Times New Roman" w:hAnsi="Calibri" w:cs="Times New Roman"/>
                <w:b/>
                <w:color w:val="auto"/>
                <w:lang w:eastAsia="en-GB"/>
              </w:rPr>
              <w:t>2.38%</w:t>
            </w:r>
          </w:p>
        </w:tc>
      </w:tr>
      <w:tr w:rsidR="004207E5" w14:paraId="33E2FAB1" w14:textId="77777777" w:rsidTr="002428C7">
        <w:tc>
          <w:tcPr>
            <w:cnfStyle w:val="001000000000" w:firstRow="0" w:lastRow="0" w:firstColumn="1" w:lastColumn="0" w:oddVBand="0" w:evenVBand="0" w:oddHBand="0" w:evenHBand="0" w:firstRowFirstColumn="0" w:firstRowLastColumn="0" w:lastRowFirstColumn="0" w:lastRowLastColumn="0"/>
            <w:tcW w:w="1240" w:type="dxa"/>
          </w:tcPr>
          <w:p w14:paraId="1C8D9337" w14:textId="6D2AD447" w:rsidR="004C4092" w:rsidRPr="00555167" w:rsidRDefault="004207E5" w:rsidP="004207E5">
            <w:pPr>
              <w:rPr>
                <w:rFonts w:ascii="Calibri" w:eastAsia="Times New Roman" w:hAnsi="Calibri" w:cs="Times New Roman"/>
                <w:b w:val="0"/>
                <w:color w:val="000000"/>
                <w:lang w:eastAsia="en-GB"/>
              </w:rPr>
            </w:pPr>
            <w:r>
              <w:rPr>
                <w:rFonts w:ascii="Calibri" w:eastAsia="Times New Roman" w:hAnsi="Calibri" w:cs="Times New Roman"/>
                <w:b w:val="0"/>
                <w:color w:val="000000"/>
                <w:lang w:eastAsia="en-GB"/>
              </w:rPr>
              <w:t>Site #2</w:t>
            </w:r>
            <w:r w:rsidR="004C4092" w:rsidRPr="00555167">
              <w:rPr>
                <w:rFonts w:ascii="Calibri" w:eastAsia="Times New Roman" w:hAnsi="Calibri" w:cs="Times New Roman"/>
                <w:b w:val="0"/>
                <w:color w:val="000000"/>
                <w:lang w:eastAsia="en-GB"/>
              </w:rPr>
              <w:t xml:space="preserve"> </w:t>
            </w:r>
          </w:p>
        </w:tc>
        <w:tc>
          <w:tcPr>
            <w:tcW w:w="1408" w:type="dxa"/>
          </w:tcPr>
          <w:p w14:paraId="7E557706" w14:textId="77777777" w:rsidR="004C4092" w:rsidRPr="00555167" w:rsidRDefault="004C4092" w:rsidP="002428C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lang w:eastAsia="en-GB"/>
              </w:rPr>
            </w:pPr>
            <w:r w:rsidRPr="00555167">
              <w:rPr>
                <w:rFonts w:ascii="Calibri" w:eastAsia="Times New Roman" w:hAnsi="Calibri" w:cs="Times New Roman"/>
                <w:color w:val="auto"/>
                <w:lang w:eastAsia="en-GB"/>
              </w:rPr>
              <w:t>1243</w:t>
            </w:r>
            <w:r w:rsidRPr="006C1D0E">
              <w:rPr>
                <w:rFonts w:ascii="Calibri" w:eastAsia="Times New Roman" w:hAnsi="Calibri" w:cs="Times New Roman"/>
                <w:color w:val="auto"/>
                <w:lang w:eastAsia="en-GB"/>
              </w:rPr>
              <w:t xml:space="preserve"> / 10</w:t>
            </w:r>
          </w:p>
        </w:tc>
        <w:tc>
          <w:tcPr>
            <w:tcW w:w="1146" w:type="dxa"/>
          </w:tcPr>
          <w:p w14:paraId="2FC41D69" w14:textId="77777777" w:rsidR="004C4092" w:rsidRPr="00E403C0" w:rsidRDefault="004C4092" w:rsidP="002428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auto"/>
                <w:lang w:eastAsia="en-GB"/>
              </w:rPr>
            </w:pPr>
            <w:r w:rsidRPr="00E403C0">
              <w:rPr>
                <w:rFonts w:ascii="Calibri" w:eastAsia="Times New Roman" w:hAnsi="Calibri" w:cs="Times New Roman"/>
                <w:b/>
                <w:color w:val="auto"/>
                <w:lang w:eastAsia="en-GB"/>
              </w:rPr>
              <w:t>0.80%</w:t>
            </w:r>
          </w:p>
        </w:tc>
        <w:tc>
          <w:tcPr>
            <w:tcW w:w="1276" w:type="dxa"/>
          </w:tcPr>
          <w:p w14:paraId="11A92521" w14:textId="77777777" w:rsidR="004C4092" w:rsidRPr="00555167" w:rsidRDefault="004C4092" w:rsidP="002428C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lang w:eastAsia="en-GB"/>
              </w:rPr>
            </w:pPr>
            <w:r w:rsidRPr="00555167">
              <w:rPr>
                <w:rFonts w:ascii="Calibri" w:eastAsia="Times New Roman" w:hAnsi="Calibri" w:cs="Times New Roman"/>
                <w:color w:val="auto"/>
                <w:lang w:eastAsia="en-GB"/>
              </w:rPr>
              <w:t>1439</w:t>
            </w:r>
            <w:r w:rsidRPr="006C1D0E">
              <w:rPr>
                <w:rFonts w:ascii="Calibri" w:eastAsia="Times New Roman" w:hAnsi="Calibri" w:cs="Times New Roman"/>
                <w:color w:val="auto"/>
                <w:lang w:eastAsia="en-GB"/>
              </w:rPr>
              <w:t xml:space="preserve"> / 1</w:t>
            </w:r>
          </w:p>
        </w:tc>
        <w:tc>
          <w:tcPr>
            <w:tcW w:w="1134" w:type="dxa"/>
            <w:vAlign w:val="bottom"/>
          </w:tcPr>
          <w:p w14:paraId="2102309E" w14:textId="77777777" w:rsidR="004C4092" w:rsidRPr="006C1D0E" w:rsidRDefault="004C4092" w:rsidP="002428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lang w:eastAsia="en-GB"/>
              </w:rPr>
            </w:pPr>
            <w:r w:rsidRPr="006C1D0E">
              <w:rPr>
                <w:rFonts w:ascii="Calibri" w:eastAsia="Times New Roman" w:hAnsi="Calibri" w:cs="Times New Roman"/>
                <w:b/>
                <w:color w:val="000000"/>
                <w:lang w:eastAsia="en-GB"/>
              </w:rPr>
              <w:t>0.07%</w:t>
            </w:r>
          </w:p>
        </w:tc>
        <w:tc>
          <w:tcPr>
            <w:tcW w:w="1701" w:type="dxa"/>
          </w:tcPr>
          <w:p w14:paraId="6C0FD7C4" w14:textId="77777777" w:rsidR="004C4092" w:rsidRPr="00555167" w:rsidRDefault="004C4092" w:rsidP="002428C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auto"/>
                <w:lang w:eastAsia="en-GB"/>
              </w:rPr>
            </w:pPr>
            <w:r w:rsidRPr="00555167">
              <w:rPr>
                <w:rFonts w:ascii="Calibri" w:eastAsia="Times New Roman" w:hAnsi="Calibri" w:cs="Times New Roman"/>
                <w:bCs/>
                <w:color w:val="auto"/>
                <w:lang w:eastAsia="en-GB"/>
              </w:rPr>
              <w:t>2682</w:t>
            </w:r>
            <w:r w:rsidRPr="006C1D0E">
              <w:rPr>
                <w:rFonts w:ascii="Calibri" w:eastAsia="Times New Roman" w:hAnsi="Calibri" w:cs="Times New Roman"/>
                <w:bCs/>
                <w:color w:val="auto"/>
                <w:lang w:eastAsia="en-GB"/>
              </w:rPr>
              <w:t xml:space="preserve"> / 11</w:t>
            </w:r>
          </w:p>
        </w:tc>
        <w:tc>
          <w:tcPr>
            <w:tcW w:w="1337" w:type="dxa"/>
          </w:tcPr>
          <w:p w14:paraId="36D56726" w14:textId="77777777" w:rsidR="004C4092" w:rsidRPr="00E403C0" w:rsidRDefault="004C4092" w:rsidP="002428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auto"/>
                <w:lang w:eastAsia="en-GB"/>
              </w:rPr>
            </w:pPr>
            <w:r w:rsidRPr="00E403C0">
              <w:rPr>
                <w:rFonts w:ascii="Calibri" w:eastAsia="Times New Roman" w:hAnsi="Calibri" w:cs="Times New Roman"/>
                <w:b/>
                <w:color w:val="auto"/>
                <w:lang w:eastAsia="en-GB"/>
              </w:rPr>
              <w:t>0.41%</w:t>
            </w:r>
          </w:p>
        </w:tc>
      </w:tr>
      <w:tr w:rsidR="004207E5" w14:paraId="6DD89346" w14:textId="77777777" w:rsidTr="00242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0" w:type="dxa"/>
          </w:tcPr>
          <w:p w14:paraId="25B822A2" w14:textId="13D786AE" w:rsidR="004C4092" w:rsidRPr="00555167" w:rsidRDefault="004207E5" w:rsidP="004207E5">
            <w:pPr>
              <w:rPr>
                <w:rFonts w:ascii="Calibri" w:eastAsia="Times New Roman" w:hAnsi="Calibri" w:cs="Times New Roman"/>
                <w:b w:val="0"/>
                <w:color w:val="000000"/>
                <w:lang w:eastAsia="en-GB"/>
              </w:rPr>
            </w:pPr>
            <w:r>
              <w:rPr>
                <w:rFonts w:ascii="Calibri" w:eastAsia="Times New Roman" w:hAnsi="Calibri" w:cs="Times New Roman"/>
                <w:b w:val="0"/>
                <w:color w:val="000000"/>
                <w:lang w:eastAsia="en-GB"/>
              </w:rPr>
              <w:t xml:space="preserve">Site #3 </w:t>
            </w:r>
          </w:p>
        </w:tc>
        <w:tc>
          <w:tcPr>
            <w:tcW w:w="1408" w:type="dxa"/>
          </w:tcPr>
          <w:p w14:paraId="24155B86" w14:textId="77777777" w:rsidR="004C4092" w:rsidRPr="00555167" w:rsidRDefault="004C4092" w:rsidP="002428C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lang w:eastAsia="en-GB"/>
              </w:rPr>
            </w:pPr>
            <w:r w:rsidRPr="00555167">
              <w:rPr>
                <w:rFonts w:ascii="Calibri" w:eastAsia="Times New Roman" w:hAnsi="Calibri" w:cs="Times New Roman"/>
                <w:color w:val="auto"/>
                <w:lang w:eastAsia="en-GB"/>
              </w:rPr>
              <w:t>783</w:t>
            </w:r>
            <w:r w:rsidRPr="006C1D0E">
              <w:rPr>
                <w:rFonts w:ascii="Calibri" w:eastAsia="Times New Roman" w:hAnsi="Calibri" w:cs="Times New Roman"/>
                <w:color w:val="auto"/>
                <w:lang w:eastAsia="en-GB"/>
              </w:rPr>
              <w:t xml:space="preserve"> / 13 </w:t>
            </w:r>
          </w:p>
        </w:tc>
        <w:tc>
          <w:tcPr>
            <w:tcW w:w="1146" w:type="dxa"/>
          </w:tcPr>
          <w:p w14:paraId="6264DFC5" w14:textId="77777777" w:rsidR="004C4092" w:rsidRPr="00E403C0" w:rsidRDefault="004C4092" w:rsidP="002428C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auto"/>
                <w:lang w:eastAsia="en-GB"/>
              </w:rPr>
            </w:pPr>
            <w:r w:rsidRPr="00E403C0">
              <w:rPr>
                <w:rFonts w:ascii="Calibri" w:eastAsia="Times New Roman" w:hAnsi="Calibri" w:cs="Times New Roman"/>
                <w:b/>
                <w:color w:val="auto"/>
                <w:lang w:eastAsia="en-GB"/>
              </w:rPr>
              <w:t>1.66%</w:t>
            </w:r>
          </w:p>
        </w:tc>
        <w:tc>
          <w:tcPr>
            <w:tcW w:w="1276" w:type="dxa"/>
          </w:tcPr>
          <w:p w14:paraId="52E97C54" w14:textId="77777777" w:rsidR="004C4092" w:rsidRPr="00555167" w:rsidRDefault="004C4092" w:rsidP="002428C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lang w:eastAsia="en-GB"/>
              </w:rPr>
            </w:pPr>
            <w:r w:rsidRPr="00555167">
              <w:rPr>
                <w:rFonts w:ascii="Calibri" w:eastAsia="Times New Roman" w:hAnsi="Calibri" w:cs="Times New Roman"/>
                <w:color w:val="auto"/>
                <w:lang w:eastAsia="en-GB"/>
              </w:rPr>
              <w:t>901</w:t>
            </w:r>
            <w:r w:rsidRPr="006C1D0E">
              <w:rPr>
                <w:rFonts w:ascii="Calibri" w:eastAsia="Times New Roman" w:hAnsi="Calibri" w:cs="Times New Roman"/>
                <w:color w:val="auto"/>
                <w:lang w:eastAsia="en-GB"/>
              </w:rPr>
              <w:t xml:space="preserve"> / 6</w:t>
            </w:r>
          </w:p>
        </w:tc>
        <w:tc>
          <w:tcPr>
            <w:tcW w:w="1134" w:type="dxa"/>
            <w:vAlign w:val="bottom"/>
          </w:tcPr>
          <w:p w14:paraId="625394B4" w14:textId="77777777" w:rsidR="004C4092" w:rsidRPr="006C1D0E" w:rsidRDefault="004C4092" w:rsidP="002428C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lang w:eastAsia="en-GB"/>
              </w:rPr>
            </w:pPr>
            <w:r w:rsidRPr="006C1D0E">
              <w:rPr>
                <w:rFonts w:ascii="Calibri" w:eastAsia="Times New Roman" w:hAnsi="Calibri" w:cs="Times New Roman"/>
                <w:b/>
                <w:color w:val="000000"/>
                <w:lang w:eastAsia="en-GB"/>
              </w:rPr>
              <w:t>0.67%</w:t>
            </w:r>
          </w:p>
        </w:tc>
        <w:tc>
          <w:tcPr>
            <w:tcW w:w="1701" w:type="dxa"/>
          </w:tcPr>
          <w:p w14:paraId="3B7CB6B3" w14:textId="77777777" w:rsidR="004C4092" w:rsidRPr="00555167" w:rsidRDefault="004C4092" w:rsidP="002428C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auto"/>
                <w:lang w:eastAsia="en-GB"/>
              </w:rPr>
            </w:pPr>
            <w:r w:rsidRPr="00555167">
              <w:rPr>
                <w:rFonts w:ascii="Calibri" w:eastAsia="Times New Roman" w:hAnsi="Calibri" w:cs="Times New Roman"/>
                <w:bCs/>
                <w:color w:val="auto"/>
                <w:lang w:eastAsia="en-GB"/>
              </w:rPr>
              <w:t>1684</w:t>
            </w:r>
            <w:r w:rsidRPr="006C1D0E">
              <w:rPr>
                <w:rFonts w:ascii="Calibri" w:eastAsia="Times New Roman" w:hAnsi="Calibri" w:cs="Times New Roman"/>
                <w:bCs/>
                <w:color w:val="auto"/>
                <w:lang w:eastAsia="en-GB"/>
              </w:rPr>
              <w:t xml:space="preserve"> / 19</w:t>
            </w:r>
          </w:p>
        </w:tc>
        <w:tc>
          <w:tcPr>
            <w:tcW w:w="1337" w:type="dxa"/>
          </w:tcPr>
          <w:p w14:paraId="3A79CDCA" w14:textId="77777777" w:rsidR="004C4092" w:rsidRPr="00E403C0" w:rsidRDefault="004C4092" w:rsidP="002428C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auto"/>
                <w:lang w:eastAsia="en-GB"/>
              </w:rPr>
            </w:pPr>
            <w:r w:rsidRPr="00E403C0">
              <w:rPr>
                <w:rFonts w:ascii="Calibri" w:eastAsia="Times New Roman" w:hAnsi="Calibri" w:cs="Times New Roman"/>
                <w:b/>
                <w:color w:val="auto"/>
                <w:lang w:eastAsia="en-GB"/>
              </w:rPr>
              <w:t>1.13%</w:t>
            </w:r>
          </w:p>
        </w:tc>
      </w:tr>
      <w:tr w:rsidR="004207E5" w14:paraId="51DCA9D1" w14:textId="77777777" w:rsidTr="002428C7">
        <w:trPr>
          <w:trHeight w:val="279"/>
        </w:trPr>
        <w:tc>
          <w:tcPr>
            <w:cnfStyle w:val="001000000000" w:firstRow="0" w:lastRow="0" w:firstColumn="1" w:lastColumn="0" w:oddVBand="0" w:evenVBand="0" w:oddHBand="0" w:evenHBand="0" w:firstRowFirstColumn="0" w:firstRowLastColumn="0" w:lastRowFirstColumn="0" w:lastRowLastColumn="0"/>
            <w:tcW w:w="1240" w:type="dxa"/>
          </w:tcPr>
          <w:p w14:paraId="2896DCEB" w14:textId="6742C489" w:rsidR="004C4092" w:rsidRPr="00555167" w:rsidRDefault="004207E5" w:rsidP="004207E5">
            <w:pPr>
              <w:rPr>
                <w:rFonts w:ascii="Calibri" w:eastAsia="Times New Roman" w:hAnsi="Calibri" w:cs="Times New Roman"/>
                <w:b w:val="0"/>
                <w:color w:val="000000"/>
                <w:lang w:eastAsia="en-GB"/>
              </w:rPr>
            </w:pPr>
            <w:r>
              <w:rPr>
                <w:rFonts w:ascii="Calibri" w:eastAsia="Times New Roman" w:hAnsi="Calibri" w:cs="Times New Roman"/>
                <w:b w:val="0"/>
                <w:color w:val="000000"/>
                <w:lang w:eastAsia="en-GB"/>
              </w:rPr>
              <w:t>Site #4</w:t>
            </w:r>
            <w:r w:rsidR="004C4092" w:rsidRPr="00555167">
              <w:rPr>
                <w:rFonts w:ascii="Calibri" w:eastAsia="Times New Roman" w:hAnsi="Calibri" w:cs="Times New Roman"/>
                <w:b w:val="0"/>
                <w:color w:val="000000"/>
                <w:lang w:eastAsia="en-GB"/>
              </w:rPr>
              <w:t xml:space="preserve"> </w:t>
            </w:r>
          </w:p>
        </w:tc>
        <w:tc>
          <w:tcPr>
            <w:tcW w:w="1408" w:type="dxa"/>
          </w:tcPr>
          <w:p w14:paraId="3EA5D9D8" w14:textId="77777777" w:rsidR="004C4092" w:rsidRPr="00555167" w:rsidRDefault="004C4092" w:rsidP="002428C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lang w:eastAsia="en-GB"/>
              </w:rPr>
            </w:pPr>
            <w:r w:rsidRPr="00555167">
              <w:rPr>
                <w:rFonts w:ascii="Calibri" w:eastAsia="Times New Roman" w:hAnsi="Calibri" w:cs="Times New Roman"/>
                <w:color w:val="auto"/>
                <w:lang w:eastAsia="en-GB"/>
              </w:rPr>
              <w:t>475</w:t>
            </w:r>
            <w:r w:rsidRPr="006C1D0E">
              <w:rPr>
                <w:rFonts w:ascii="Calibri" w:eastAsia="Times New Roman" w:hAnsi="Calibri" w:cs="Times New Roman"/>
                <w:color w:val="auto"/>
                <w:lang w:eastAsia="en-GB"/>
              </w:rPr>
              <w:t xml:space="preserve"> / 11</w:t>
            </w:r>
          </w:p>
        </w:tc>
        <w:tc>
          <w:tcPr>
            <w:tcW w:w="1146" w:type="dxa"/>
          </w:tcPr>
          <w:p w14:paraId="7BA30F54" w14:textId="77777777" w:rsidR="004C4092" w:rsidRPr="00E403C0" w:rsidRDefault="004C4092" w:rsidP="002428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auto"/>
                <w:lang w:eastAsia="en-GB"/>
              </w:rPr>
            </w:pPr>
            <w:r w:rsidRPr="00E403C0">
              <w:rPr>
                <w:rFonts w:ascii="Calibri" w:eastAsia="Times New Roman" w:hAnsi="Calibri" w:cs="Times New Roman"/>
                <w:b/>
                <w:color w:val="auto"/>
                <w:lang w:eastAsia="en-GB"/>
              </w:rPr>
              <w:t>2.32%</w:t>
            </w:r>
          </w:p>
        </w:tc>
        <w:tc>
          <w:tcPr>
            <w:tcW w:w="1276" w:type="dxa"/>
          </w:tcPr>
          <w:p w14:paraId="398FFDE1" w14:textId="77777777" w:rsidR="004C4092" w:rsidRPr="00555167" w:rsidRDefault="004C4092" w:rsidP="002428C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lang w:eastAsia="en-GB"/>
              </w:rPr>
            </w:pPr>
            <w:r w:rsidRPr="00555167">
              <w:rPr>
                <w:rFonts w:ascii="Calibri" w:eastAsia="Times New Roman" w:hAnsi="Calibri" w:cs="Times New Roman"/>
                <w:color w:val="auto"/>
                <w:lang w:eastAsia="en-GB"/>
              </w:rPr>
              <w:t>614</w:t>
            </w:r>
            <w:r w:rsidRPr="006C1D0E">
              <w:rPr>
                <w:rFonts w:ascii="Calibri" w:eastAsia="Times New Roman" w:hAnsi="Calibri" w:cs="Times New Roman"/>
                <w:color w:val="auto"/>
                <w:lang w:eastAsia="en-GB"/>
              </w:rPr>
              <w:t xml:space="preserve"> / 5</w:t>
            </w:r>
          </w:p>
        </w:tc>
        <w:tc>
          <w:tcPr>
            <w:tcW w:w="1134" w:type="dxa"/>
            <w:vAlign w:val="bottom"/>
          </w:tcPr>
          <w:p w14:paraId="640B7E06" w14:textId="77777777" w:rsidR="004C4092" w:rsidRPr="006C1D0E" w:rsidRDefault="004C4092" w:rsidP="002428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lang w:eastAsia="en-GB"/>
              </w:rPr>
            </w:pPr>
            <w:r w:rsidRPr="006C1D0E">
              <w:rPr>
                <w:rFonts w:ascii="Calibri" w:eastAsia="Times New Roman" w:hAnsi="Calibri" w:cs="Times New Roman"/>
                <w:b/>
                <w:color w:val="000000"/>
                <w:lang w:eastAsia="en-GB"/>
              </w:rPr>
              <w:t>0.81%</w:t>
            </w:r>
          </w:p>
        </w:tc>
        <w:tc>
          <w:tcPr>
            <w:tcW w:w="1701" w:type="dxa"/>
          </w:tcPr>
          <w:p w14:paraId="27EE8B7E" w14:textId="77777777" w:rsidR="004C4092" w:rsidRPr="00555167" w:rsidRDefault="004C4092" w:rsidP="002428C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auto"/>
                <w:lang w:eastAsia="en-GB"/>
              </w:rPr>
            </w:pPr>
            <w:r w:rsidRPr="00555167">
              <w:rPr>
                <w:rFonts w:ascii="Calibri" w:eastAsia="Times New Roman" w:hAnsi="Calibri" w:cs="Times New Roman"/>
                <w:bCs/>
                <w:color w:val="auto"/>
                <w:lang w:eastAsia="en-GB"/>
              </w:rPr>
              <w:t>1089</w:t>
            </w:r>
            <w:r w:rsidRPr="006C1D0E">
              <w:rPr>
                <w:rFonts w:ascii="Calibri" w:eastAsia="Times New Roman" w:hAnsi="Calibri" w:cs="Times New Roman"/>
                <w:bCs/>
                <w:color w:val="auto"/>
                <w:lang w:eastAsia="en-GB"/>
              </w:rPr>
              <w:t xml:space="preserve"> / 16</w:t>
            </w:r>
          </w:p>
        </w:tc>
        <w:tc>
          <w:tcPr>
            <w:tcW w:w="1337" w:type="dxa"/>
          </w:tcPr>
          <w:p w14:paraId="056A160D" w14:textId="77777777" w:rsidR="004C4092" w:rsidRPr="00E403C0" w:rsidRDefault="004C4092" w:rsidP="002428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auto"/>
                <w:lang w:eastAsia="en-GB"/>
              </w:rPr>
            </w:pPr>
            <w:r w:rsidRPr="00E403C0">
              <w:rPr>
                <w:rFonts w:ascii="Calibri" w:eastAsia="Times New Roman" w:hAnsi="Calibri" w:cs="Times New Roman"/>
                <w:b/>
                <w:color w:val="auto"/>
                <w:lang w:eastAsia="en-GB"/>
              </w:rPr>
              <w:t>1.47%</w:t>
            </w:r>
          </w:p>
        </w:tc>
      </w:tr>
      <w:tr w:rsidR="004207E5" w14:paraId="19855191" w14:textId="77777777" w:rsidTr="002428C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0" w:type="dxa"/>
          </w:tcPr>
          <w:p w14:paraId="196BA081" w14:textId="77777777" w:rsidR="004C4092" w:rsidRDefault="004C4092" w:rsidP="002428C7">
            <w:r>
              <w:t>Total</w:t>
            </w:r>
          </w:p>
        </w:tc>
        <w:tc>
          <w:tcPr>
            <w:tcW w:w="1408" w:type="dxa"/>
          </w:tcPr>
          <w:p w14:paraId="50F925B7" w14:textId="77777777" w:rsidR="004C4092" w:rsidRPr="00555167" w:rsidRDefault="004C4092" w:rsidP="002428C7">
            <w:pPr>
              <w:jc w:val="right"/>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b w:val="0"/>
                <w:lang w:eastAsia="en-GB"/>
              </w:rPr>
            </w:pPr>
            <w:r w:rsidRPr="00555167">
              <w:rPr>
                <w:rFonts w:ascii="Calibri" w:eastAsia="Times New Roman" w:hAnsi="Calibri" w:cs="Times New Roman"/>
                <w:b w:val="0"/>
                <w:lang w:eastAsia="en-GB"/>
              </w:rPr>
              <w:t>4120</w:t>
            </w:r>
            <w:r w:rsidRPr="006C1D0E">
              <w:rPr>
                <w:rFonts w:ascii="Calibri" w:eastAsia="Times New Roman" w:hAnsi="Calibri" w:cs="Times New Roman"/>
                <w:b w:val="0"/>
                <w:bCs w:val="0"/>
                <w:lang w:eastAsia="en-GB"/>
              </w:rPr>
              <w:t xml:space="preserve"> / 92</w:t>
            </w:r>
          </w:p>
        </w:tc>
        <w:tc>
          <w:tcPr>
            <w:tcW w:w="1146" w:type="dxa"/>
          </w:tcPr>
          <w:p w14:paraId="0128C7CF" w14:textId="77777777" w:rsidR="004C4092" w:rsidRPr="00E403C0" w:rsidRDefault="004C4092" w:rsidP="002428C7">
            <w:pPr>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E403C0">
              <w:rPr>
                <w:rFonts w:ascii="Calibri" w:eastAsia="Times New Roman" w:hAnsi="Calibri" w:cs="Times New Roman"/>
                <w:lang w:eastAsia="en-GB"/>
              </w:rPr>
              <w:t>2.23%</w:t>
            </w:r>
          </w:p>
        </w:tc>
        <w:tc>
          <w:tcPr>
            <w:tcW w:w="1276" w:type="dxa"/>
          </w:tcPr>
          <w:p w14:paraId="1485FA03" w14:textId="77777777" w:rsidR="004C4092" w:rsidRPr="00555167" w:rsidRDefault="004C4092" w:rsidP="002428C7">
            <w:pPr>
              <w:jc w:val="right"/>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b w:val="0"/>
                <w:lang w:eastAsia="en-GB"/>
              </w:rPr>
            </w:pPr>
            <w:r w:rsidRPr="00555167">
              <w:rPr>
                <w:rFonts w:ascii="Calibri" w:eastAsia="Times New Roman" w:hAnsi="Calibri" w:cs="Times New Roman"/>
                <w:b w:val="0"/>
                <w:lang w:eastAsia="en-GB"/>
              </w:rPr>
              <w:t>4865</w:t>
            </w:r>
            <w:r w:rsidRPr="006C1D0E">
              <w:rPr>
                <w:rFonts w:ascii="Calibri" w:eastAsia="Times New Roman" w:hAnsi="Calibri" w:cs="Times New Roman"/>
                <w:b w:val="0"/>
                <w:bCs w:val="0"/>
                <w:lang w:eastAsia="en-GB"/>
              </w:rPr>
              <w:t xml:space="preserve"> / 38</w:t>
            </w:r>
          </w:p>
        </w:tc>
        <w:tc>
          <w:tcPr>
            <w:tcW w:w="1134" w:type="dxa"/>
            <w:vAlign w:val="bottom"/>
          </w:tcPr>
          <w:p w14:paraId="72D50633" w14:textId="77777777" w:rsidR="004C4092" w:rsidRPr="006C1D0E" w:rsidRDefault="004C4092" w:rsidP="002428C7">
            <w:pPr>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6C1D0E">
              <w:rPr>
                <w:rFonts w:ascii="Calibri" w:eastAsia="Times New Roman" w:hAnsi="Calibri" w:cs="Times New Roman"/>
                <w:lang w:eastAsia="en-GB"/>
              </w:rPr>
              <w:t>0.78%</w:t>
            </w:r>
          </w:p>
        </w:tc>
        <w:tc>
          <w:tcPr>
            <w:tcW w:w="1701" w:type="dxa"/>
          </w:tcPr>
          <w:p w14:paraId="715BD84F" w14:textId="77777777" w:rsidR="004C4092" w:rsidRPr="00555167" w:rsidRDefault="004C4092" w:rsidP="002428C7">
            <w:pPr>
              <w:jc w:val="right"/>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b w:val="0"/>
                <w:lang w:eastAsia="en-GB"/>
              </w:rPr>
            </w:pPr>
            <w:r w:rsidRPr="00555167">
              <w:rPr>
                <w:rFonts w:ascii="Calibri" w:eastAsia="Times New Roman" w:hAnsi="Calibri" w:cs="Times New Roman"/>
                <w:b w:val="0"/>
                <w:lang w:eastAsia="en-GB"/>
              </w:rPr>
              <w:t>8985</w:t>
            </w:r>
            <w:r w:rsidRPr="006C1D0E">
              <w:rPr>
                <w:rFonts w:ascii="Calibri" w:eastAsia="Times New Roman" w:hAnsi="Calibri" w:cs="Times New Roman"/>
                <w:b w:val="0"/>
                <w:bCs w:val="0"/>
                <w:lang w:eastAsia="en-GB"/>
              </w:rPr>
              <w:t xml:space="preserve"> / 130</w:t>
            </w:r>
          </w:p>
        </w:tc>
        <w:tc>
          <w:tcPr>
            <w:tcW w:w="1337" w:type="dxa"/>
          </w:tcPr>
          <w:p w14:paraId="6B864801" w14:textId="77777777" w:rsidR="004C4092" w:rsidRPr="00E403C0" w:rsidRDefault="004C4092" w:rsidP="002428C7">
            <w:pPr>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E403C0">
              <w:rPr>
                <w:rFonts w:ascii="Calibri" w:eastAsia="Times New Roman" w:hAnsi="Calibri" w:cs="Times New Roman"/>
                <w:lang w:eastAsia="en-GB"/>
              </w:rPr>
              <w:t>1.45%</w:t>
            </w:r>
          </w:p>
        </w:tc>
      </w:tr>
    </w:tbl>
    <w:p w14:paraId="2A96DD40" w14:textId="77777777" w:rsidR="004C4092" w:rsidRDefault="004C4092" w:rsidP="004C4092"/>
    <w:p w14:paraId="78B2B537" w14:textId="77777777" w:rsidR="004C4092" w:rsidRDefault="004C4092" w:rsidP="004C4092">
      <w:pPr>
        <w:rPr>
          <w:rFonts w:ascii="Calibri" w:eastAsia="Times New Roman" w:hAnsi="Calibri" w:cs="Times New Roman"/>
          <w:b/>
          <w:bCs/>
          <w:color w:val="000000"/>
          <w:lang w:eastAsia="en-GB"/>
        </w:rPr>
      </w:pPr>
      <w:r w:rsidRPr="00555167">
        <w:rPr>
          <w:rFonts w:ascii="Calibri" w:eastAsia="Times New Roman" w:hAnsi="Calibri" w:cs="Times New Roman"/>
          <w:b/>
          <w:bCs/>
          <w:color w:val="000000"/>
          <w:lang w:eastAsia="en-GB"/>
        </w:rPr>
        <w:t>1st August 2016-1st August 2017</w:t>
      </w:r>
    </w:p>
    <w:tbl>
      <w:tblPr>
        <w:tblStyle w:val="LightShading-Accent1"/>
        <w:tblW w:w="0" w:type="auto"/>
        <w:tblLook w:val="04E0" w:firstRow="1" w:lastRow="1" w:firstColumn="1" w:lastColumn="0" w:noHBand="0" w:noVBand="1"/>
      </w:tblPr>
      <w:tblGrid>
        <w:gridCol w:w="1212"/>
        <w:gridCol w:w="1370"/>
        <w:gridCol w:w="1127"/>
        <w:gridCol w:w="1245"/>
        <w:gridCol w:w="1116"/>
        <w:gridCol w:w="1648"/>
        <w:gridCol w:w="1308"/>
      </w:tblGrid>
      <w:tr w:rsidR="004C4092" w14:paraId="78154205" w14:textId="77777777" w:rsidTr="002428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0" w:type="dxa"/>
          </w:tcPr>
          <w:p w14:paraId="7ADEFE6E" w14:textId="77777777" w:rsidR="004C4092" w:rsidRDefault="004C4092" w:rsidP="002428C7"/>
        </w:tc>
        <w:tc>
          <w:tcPr>
            <w:tcW w:w="2554" w:type="dxa"/>
            <w:gridSpan w:val="2"/>
          </w:tcPr>
          <w:p w14:paraId="57D3C11D" w14:textId="77777777" w:rsidR="004C4092" w:rsidRDefault="004C4092" w:rsidP="002428C7">
            <w:pPr>
              <w:jc w:val="center"/>
              <w:cnfStyle w:val="100000000000" w:firstRow="1" w:lastRow="0" w:firstColumn="0" w:lastColumn="0" w:oddVBand="0" w:evenVBand="0" w:oddHBand="0" w:evenHBand="0" w:firstRowFirstColumn="0" w:firstRowLastColumn="0" w:lastRowFirstColumn="0" w:lastRowLastColumn="0"/>
            </w:pPr>
            <w:r>
              <w:t>GC testing / positive (male)</w:t>
            </w:r>
          </w:p>
        </w:tc>
        <w:tc>
          <w:tcPr>
            <w:tcW w:w="2410" w:type="dxa"/>
            <w:gridSpan w:val="2"/>
          </w:tcPr>
          <w:p w14:paraId="71A458D0" w14:textId="77777777" w:rsidR="004C4092" w:rsidRDefault="004C4092" w:rsidP="002428C7">
            <w:pPr>
              <w:jc w:val="center"/>
              <w:cnfStyle w:val="100000000000" w:firstRow="1" w:lastRow="0" w:firstColumn="0" w:lastColumn="0" w:oddVBand="0" w:evenVBand="0" w:oddHBand="0" w:evenHBand="0" w:firstRowFirstColumn="0" w:firstRowLastColumn="0" w:lastRowFirstColumn="0" w:lastRowLastColumn="0"/>
            </w:pPr>
            <w:r>
              <w:t>GC testing / positive (female)</w:t>
            </w:r>
          </w:p>
        </w:tc>
        <w:tc>
          <w:tcPr>
            <w:tcW w:w="3038" w:type="dxa"/>
            <w:gridSpan w:val="2"/>
          </w:tcPr>
          <w:p w14:paraId="48F01740" w14:textId="77777777" w:rsidR="004C4092" w:rsidRDefault="004C4092" w:rsidP="002428C7">
            <w:pPr>
              <w:jc w:val="center"/>
              <w:cnfStyle w:val="100000000000" w:firstRow="1" w:lastRow="0" w:firstColumn="0" w:lastColumn="0" w:oddVBand="0" w:evenVBand="0" w:oddHBand="0" w:evenHBand="0" w:firstRowFirstColumn="0" w:firstRowLastColumn="0" w:lastRowFirstColumn="0" w:lastRowLastColumn="0"/>
            </w:pPr>
            <w:r>
              <w:t xml:space="preserve">GC testing / positive </w:t>
            </w:r>
          </w:p>
          <w:p w14:paraId="3DB8DD79" w14:textId="77777777" w:rsidR="004C4092" w:rsidRDefault="004C4092" w:rsidP="002428C7">
            <w:pPr>
              <w:jc w:val="center"/>
              <w:cnfStyle w:val="100000000000" w:firstRow="1" w:lastRow="0" w:firstColumn="0" w:lastColumn="0" w:oddVBand="0" w:evenVBand="0" w:oddHBand="0" w:evenHBand="0" w:firstRowFirstColumn="0" w:firstRowLastColumn="0" w:lastRowFirstColumn="0" w:lastRowLastColumn="0"/>
            </w:pPr>
            <w:r>
              <w:t>(total)</w:t>
            </w:r>
          </w:p>
        </w:tc>
      </w:tr>
      <w:tr w:rsidR="004207E5" w14:paraId="7A0AB25A" w14:textId="77777777" w:rsidTr="00242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0" w:type="dxa"/>
          </w:tcPr>
          <w:p w14:paraId="6292BC91" w14:textId="2F1DDFF2" w:rsidR="004207E5" w:rsidRPr="00555167" w:rsidRDefault="004207E5" w:rsidP="002428C7">
            <w:pPr>
              <w:rPr>
                <w:rFonts w:ascii="Calibri" w:eastAsia="Times New Roman" w:hAnsi="Calibri" w:cs="Times New Roman"/>
                <w:b w:val="0"/>
                <w:color w:val="000000"/>
                <w:lang w:eastAsia="en-GB"/>
              </w:rPr>
            </w:pPr>
            <w:r>
              <w:rPr>
                <w:rFonts w:ascii="Calibri" w:eastAsia="Times New Roman" w:hAnsi="Calibri" w:cs="Times New Roman"/>
                <w:b w:val="0"/>
                <w:color w:val="000000"/>
                <w:lang w:eastAsia="en-GB"/>
              </w:rPr>
              <w:t>Site #1</w:t>
            </w:r>
            <w:r w:rsidRPr="00555167">
              <w:rPr>
                <w:rFonts w:ascii="Calibri" w:eastAsia="Times New Roman" w:hAnsi="Calibri" w:cs="Times New Roman"/>
                <w:b w:val="0"/>
                <w:color w:val="000000"/>
                <w:lang w:eastAsia="en-GB"/>
              </w:rPr>
              <w:t xml:space="preserve"> </w:t>
            </w:r>
          </w:p>
        </w:tc>
        <w:tc>
          <w:tcPr>
            <w:tcW w:w="1408" w:type="dxa"/>
          </w:tcPr>
          <w:p w14:paraId="3258DF2B" w14:textId="77777777" w:rsidR="004207E5" w:rsidRPr="006C1D0E" w:rsidRDefault="004207E5" w:rsidP="002428C7">
            <w:pPr>
              <w:jc w:val="right"/>
              <w:cnfStyle w:val="000000100000" w:firstRow="0" w:lastRow="0" w:firstColumn="0" w:lastColumn="0" w:oddVBand="0" w:evenVBand="0" w:oddHBand="1" w:evenHBand="0" w:firstRowFirstColumn="0" w:firstRowLastColumn="0" w:lastRowFirstColumn="0" w:lastRowLastColumn="0"/>
              <w:rPr>
                <w:color w:val="auto"/>
              </w:rPr>
            </w:pPr>
            <w:r w:rsidRPr="006C1D0E">
              <w:rPr>
                <w:color w:val="auto"/>
              </w:rPr>
              <w:t>16</w:t>
            </w:r>
            <w:r>
              <w:rPr>
                <w:color w:val="auto"/>
              </w:rPr>
              <w:t>48</w:t>
            </w:r>
            <w:r w:rsidRPr="006C1D0E">
              <w:rPr>
                <w:color w:val="auto"/>
              </w:rPr>
              <w:t xml:space="preserve"> / </w:t>
            </w:r>
            <w:r>
              <w:rPr>
                <w:color w:val="auto"/>
              </w:rPr>
              <w:t>57</w:t>
            </w:r>
            <w:r w:rsidRPr="006C1D0E">
              <w:rPr>
                <w:color w:val="auto"/>
              </w:rPr>
              <w:t xml:space="preserve"> </w:t>
            </w:r>
          </w:p>
        </w:tc>
        <w:tc>
          <w:tcPr>
            <w:tcW w:w="1146" w:type="dxa"/>
            <w:vAlign w:val="bottom"/>
          </w:tcPr>
          <w:p w14:paraId="16763BF5" w14:textId="77777777" w:rsidR="004207E5" w:rsidRPr="006C1D0E" w:rsidRDefault="004207E5" w:rsidP="002428C7">
            <w:pPr>
              <w:cnfStyle w:val="000000100000" w:firstRow="0" w:lastRow="0" w:firstColumn="0" w:lastColumn="0" w:oddVBand="0" w:evenVBand="0" w:oddHBand="1" w:evenHBand="0" w:firstRowFirstColumn="0" w:firstRowLastColumn="0" w:lastRowFirstColumn="0" w:lastRowLastColumn="0"/>
              <w:rPr>
                <w:rFonts w:ascii="Calibri" w:hAnsi="Calibri"/>
                <w:b/>
                <w:color w:val="000000"/>
              </w:rPr>
            </w:pPr>
            <w:r w:rsidRPr="006C1D0E">
              <w:rPr>
                <w:rFonts w:ascii="Calibri" w:hAnsi="Calibri"/>
                <w:b/>
                <w:color w:val="000000"/>
              </w:rPr>
              <w:t>3.46%</w:t>
            </w:r>
          </w:p>
        </w:tc>
        <w:tc>
          <w:tcPr>
            <w:tcW w:w="1276" w:type="dxa"/>
          </w:tcPr>
          <w:p w14:paraId="50E6D67B" w14:textId="77777777" w:rsidR="004207E5" w:rsidRPr="00555167" w:rsidRDefault="004207E5" w:rsidP="002428C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lang w:eastAsia="en-GB"/>
              </w:rPr>
            </w:pPr>
            <w:r>
              <w:rPr>
                <w:rFonts w:ascii="Calibri" w:eastAsia="Times New Roman" w:hAnsi="Calibri" w:cs="Times New Roman"/>
                <w:color w:val="auto"/>
                <w:lang w:eastAsia="en-GB"/>
              </w:rPr>
              <w:t>2186</w:t>
            </w:r>
            <w:r w:rsidRPr="006C1D0E">
              <w:rPr>
                <w:rFonts w:ascii="Calibri" w:eastAsia="Times New Roman" w:hAnsi="Calibri" w:cs="Times New Roman"/>
                <w:color w:val="auto"/>
                <w:lang w:eastAsia="en-GB"/>
              </w:rPr>
              <w:t xml:space="preserve"> / </w:t>
            </w:r>
            <w:r>
              <w:rPr>
                <w:rFonts w:ascii="Calibri" w:eastAsia="Times New Roman" w:hAnsi="Calibri" w:cs="Times New Roman"/>
                <w:color w:val="auto"/>
                <w:lang w:eastAsia="en-GB"/>
              </w:rPr>
              <w:t>31</w:t>
            </w:r>
          </w:p>
        </w:tc>
        <w:tc>
          <w:tcPr>
            <w:tcW w:w="1134" w:type="dxa"/>
            <w:vAlign w:val="bottom"/>
          </w:tcPr>
          <w:p w14:paraId="42BF1A87" w14:textId="77777777" w:rsidR="004207E5" w:rsidRPr="006C1D0E" w:rsidRDefault="004207E5" w:rsidP="002428C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lang w:eastAsia="en-GB"/>
              </w:rPr>
            </w:pPr>
            <w:r>
              <w:rPr>
                <w:rFonts w:ascii="Calibri" w:eastAsia="Times New Roman" w:hAnsi="Calibri" w:cs="Times New Roman"/>
                <w:b/>
                <w:color w:val="000000"/>
                <w:lang w:eastAsia="en-GB"/>
              </w:rPr>
              <w:t>1.42%</w:t>
            </w:r>
          </w:p>
        </w:tc>
        <w:tc>
          <w:tcPr>
            <w:tcW w:w="1701" w:type="dxa"/>
          </w:tcPr>
          <w:p w14:paraId="386991D3" w14:textId="77777777" w:rsidR="004207E5" w:rsidRPr="00555167" w:rsidRDefault="004207E5" w:rsidP="002428C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auto"/>
                <w:lang w:eastAsia="en-GB"/>
              </w:rPr>
            </w:pPr>
            <w:r>
              <w:rPr>
                <w:rFonts w:ascii="Calibri" w:eastAsia="Times New Roman" w:hAnsi="Calibri" w:cs="Times New Roman"/>
                <w:bCs/>
                <w:color w:val="auto"/>
                <w:lang w:eastAsia="en-GB"/>
              </w:rPr>
              <w:t>3834 / 88</w:t>
            </w:r>
          </w:p>
        </w:tc>
        <w:tc>
          <w:tcPr>
            <w:tcW w:w="1337" w:type="dxa"/>
          </w:tcPr>
          <w:p w14:paraId="450C0AE4" w14:textId="77777777" w:rsidR="004207E5" w:rsidRPr="00E403C0" w:rsidRDefault="004207E5" w:rsidP="002428C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auto"/>
                <w:lang w:eastAsia="en-GB"/>
              </w:rPr>
            </w:pPr>
            <w:r>
              <w:rPr>
                <w:rFonts w:ascii="Calibri" w:eastAsia="Times New Roman" w:hAnsi="Calibri" w:cs="Times New Roman"/>
                <w:b/>
                <w:color w:val="auto"/>
                <w:lang w:eastAsia="en-GB"/>
              </w:rPr>
              <w:t>2.30%</w:t>
            </w:r>
          </w:p>
        </w:tc>
      </w:tr>
      <w:tr w:rsidR="004207E5" w14:paraId="2DB936A2" w14:textId="77777777" w:rsidTr="002428C7">
        <w:tc>
          <w:tcPr>
            <w:cnfStyle w:val="001000000000" w:firstRow="0" w:lastRow="0" w:firstColumn="1" w:lastColumn="0" w:oddVBand="0" w:evenVBand="0" w:oddHBand="0" w:evenHBand="0" w:firstRowFirstColumn="0" w:firstRowLastColumn="0" w:lastRowFirstColumn="0" w:lastRowLastColumn="0"/>
            <w:tcW w:w="1240" w:type="dxa"/>
          </w:tcPr>
          <w:p w14:paraId="07692B9F" w14:textId="3304A22F" w:rsidR="004207E5" w:rsidRPr="00555167" w:rsidRDefault="004207E5" w:rsidP="002428C7">
            <w:pPr>
              <w:rPr>
                <w:rFonts w:ascii="Calibri" w:eastAsia="Times New Roman" w:hAnsi="Calibri" w:cs="Times New Roman"/>
                <w:b w:val="0"/>
                <w:color w:val="000000"/>
                <w:lang w:eastAsia="en-GB"/>
              </w:rPr>
            </w:pPr>
            <w:r>
              <w:rPr>
                <w:rFonts w:ascii="Calibri" w:eastAsia="Times New Roman" w:hAnsi="Calibri" w:cs="Times New Roman"/>
                <w:b w:val="0"/>
                <w:color w:val="000000"/>
                <w:lang w:eastAsia="en-GB"/>
              </w:rPr>
              <w:t>Site #2</w:t>
            </w:r>
            <w:r w:rsidRPr="00555167">
              <w:rPr>
                <w:rFonts w:ascii="Calibri" w:eastAsia="Times New Roman" w:hAnsi="Calibri" w:cs="Times New Roman"/>
                <w:b w:val="0"/>
                <w:color w:val="000000"/>
                <w:lang w:eastAsia="en-GB"/>
              </w:rPr>
              <w:t xml:space="preserve"> </w:t>
            </w:r>
          </w:p>
        </w:tc>
        <w:tc>
          <w:tcPr>
            <w:tcW w:w="1408" w:type="dxa"/>
          </w:tcPr>
          <w:p w14:paraId="68BB2F14" w14:textId="77777777" w:rsidR="004207E5" w:rsidRPr="00555167" w:rsidRDefault="004207E5" w:rsidP="002428C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lang w:eastAsia="en-GB"/>
              </w:rPr>
            </w:pPr>
            <w:r>
              <w:rPr>
                <w:rFonts w:ascii="Calibri" w:eastAsia="Times New Roman" w:hAnsi="Calibri" w:cs="Times New Roman"/>
                <w:color w:val="auto"/>
                <w:lang w:eastAsia="en-GB"/>
              </w:rPr>
              <w:t>1073 / 13</w:t>
            </w:r>
          </w:p>
        </w:tc>
        <w:tc>
          <w:tcPr>
            <w:tcW w:w="1146" w:type="dxa"/>
            <w:vAlign w:val="bottom"/>
          </w:tcPr>
          <w:p w14:paraId="7009F492" w14:textId="77777777" w:rsidR="004207E5" w:rsidRPr="006C1D0E" w:rsidRDefault="004207E5" w:rsidP="002428C7">
            <w:pPr>
              <w:cnfStyle w:val="000000000000" w:firstRow="0" w:lastRow="0" w:firstColumn="0" w:lastColumn="0" w:oddVBand="0" w:evenVBand="0" w:oddHBand="0" w:evenHBand="0" w:firstRowFirstColumn="0" w:firstRowLastColumn="0" w:lastRowFirstColumn="0" w:lastRowLastColumn="0"/>
              <w:rPr>
                <w:rFonts w:ascii="Calibri" w:hAnsi="Calibri"/>
                <w:b/>
                <w:color w:val="000000"/>
              </w:rPr>
            </w:pPr>
            <w:r w:rsidRPr="006C1D0E">
              <w:rPr>
                <w:rFonts w:ascii="Calibri" w:hAnsi="Calibri"/>
                <w:b/>
                <w:color w:val="000000"/>
              </w:rPr>
              <w:t>1.21%</w:t>
            </w:r>
          </w:p>
        </w:tc>
        <w:tc>
          <w:tcPr>
            <w:tcW w:w="1276" w:type="dxa"/>
          </w:tcPr>
          <w:p w14:paraId="48F86ADE" w14:textId="77777777" w:rsidR="004207E5" w:rsidRPr="00555167" w:rsidRDefault="004207E5" w:rsidP="002428C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lang w:eastAsia="en-GB"/>
              </w:rPr>
            </w:pPr>
            <w:r>
              <w:rPr>
                <w:rFonts w:ascii="Calibri" w:eastAsia="Times New Roman" w:hAnsi="Calibri" w:cs="Times New Roman"/>
                <w:color w:val="auto"/>
                <w:lang w:eastAsia="en-GB"/>
              </w:rPr>
              <w:t>1571 / 3</w:t>
            </w:r>
          </w:p>
        </w:tc>
        <w:tc>
          <w:tcPr>
            <w:tcW w:w="1134" w:type="dxa"/>
            <w:vAlign w:val="bottom"/>
          </w:tcPr>
          <w:p w14:paraId="7D289ACA" w14:textId="77777777" w:rsidR="004207E5" w:rsidRPr="006C1D0E" w:rsidRDefault="004207E5" w:rsidP="002428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lang w:eastAsia="en-GB"/>
              </w:rPr>
            </w:pPr>
            <w:r>
              <w:rPr>
                <w:rFonts w:ascii="Calibri" w:eastAsia="Times New Roman" w:hAnsi="Calibri" w:cs="Times New Roman"/>
                <w:b/>
                <w:color w:val="000000"/>
                <w:lang w:eastAsia="en-GB"/>
              </w:rPr>
              <w:t>0.19%</w:t>
            </w:r>
          </w:p>
        </w:tc>
        <w:tc>
          <w:tcPr>
            <w:tcW w:w="1701" w:type="dxa"/>
          </w:tcPr>
          <w:p w14:paraId="19C736EA" w14:textId="77777777" w:rsidR="004207E5" w:rsidRPr="00555167" w:rsidRDefault="004207E5" w:rsidP="002428C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auto"/>
                <w:lang w:eastAsia="en-GB"/>
              </w:rPr>
            </w:pPr>
            <w:r>
              <w:rPr>
                <w:rFonts w:ascii="Calibri" w:eastAsia="Times New Roman" w:hAnsi="Calibri" w:cs="Times New Roman"/>
                <w:bCs/>
                <w:color w:val="auto"/>
                <w:lang w:eastAsia="en-GB"/>
              </w:rPr>
              <w:t>2644 / 16</w:t>
            </w:r>
          </w:p>
        </w:tc>
        <w:tc>
          <w:tcPr>
            <w:tcW w:w="1337" w:type="dxa"/>
          </w:tcPr>
          <w:p w14:paraId="0A926855" w14:textId="77777777" w:rsidR="004207E5" w:rsidRPr="00E403C0" w:rsidRDefault="004207E5" w:rsidP="002428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auto"/>
                <w:lang w:eastAsia="en-GB"/>
              </w:rPr>
            </w:pPr>
            <w:r>
              <w:rPr>
                <w:rFonts w:ascii="Calibri" w:eastAsia="Times New Roman" w:hAnsi="Calibri" w:cs="Times New Roman"/>
                <w:b/>
                <w:color w:val="auto"/>
                <w:lang w:eastAsia="en-GB"/>
              </w:rPr>
              <w:t>0.61%</w:t>
            </w:r>
          </w:p>
        </w:tc>
      </w:tr>
      <w:tr w:rsidR="004207E5" w14:paraId="635E584E" w14:textId="77777777" w:rsidTr="00242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0" w:type="dxa"/>
          </w:tcPr>
          <w:p w14:paraId="3571AFB5" w14:textId="3B6E007A" w:rsidR="004207E5" w:rsidRPr="00555167" w:rsidRDefault="004207E5" w:rsidP="002428C7">
            <w:pPr>
              <w:rPr>
                <w:rFonts w:ascii="Calibri" w:eastAsia="Times New Roman" w:hAnsi="Calibri" w:cs="Times New Roman"/>
                <w:b w:val="0"/>
                <w:color w:val="000000"/>
                <w:lang w:eastAsia="en-GB"/>
              </w:rPr>
            </w:pPr>
            <w:r>
              <w:rPr>
                <w:rFonts w:ascii="Calibri" w:eastAsia="Times New Roman" w:hAnsi="Calibri" w:cs="Times New Roman"/>
                <w:b w:val="0"/>
                <w:color w:val="000000"/>
                <w:lang w:eastAsia="en-GB"/>
              </w:rPr>
              <w:t xml:space="preserve">Site #3 </w:t>
            </w:r>
          </w:p>
        </w:tc>
        <w:tc>
          <w:tcPr>
            <w:tcW w:w="1408" w:type="dxa"/>
          </w:tcPr>
          <w:p w14:paraId="656E77D6" w14:textId="77777777" w:rsidR="004207E5" w:rsidRPr="00555167" w:rsidRDefault="004207E5" w:rsidP="002428C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lang w:eastAsia="en-GB"/>
              </w:rPr>
            </w:pPr>
            <w:r>
              <w:rPr>
                <w:rFonts w:ascii="Calibri" w:eastAsia="Times New Roman" w:hAnsi="Calibri" w:cs="Times New Roman"/>
                <w:color w:val="auto"/>
                <w:lang w:eastAsia="en-GB"/>
              </w:rPr>
              <w:t>871 / 27</w:t>
            </w:r>
            <w:r w:rsidRPr="006C1D0E">
              <w:rPr>
                <w:rFonts w:ascii="Calibri" w:eastAsia="Times New Roman" w:hAnsi="Calibri" w:cs="Times New Roman"/>
                <w:color w:val="auto"/>
                <w:lang w:eastAsia="en-GB"/>
              </w:rPr>
              <w:t xml:space="preserve"> </w:t>
            </w:r>
          </w:p>
        </w:tc>
        <w:tc>
          <w:tcPr>
            <w:tcW w:w="1146" w:type="dxa"/>
            <w:vAlign w:val="bottom"/>
          </w:tcPr>
          <w:p w14:paraId="59F838B6" w14:textId="77777777" w:rsidR="004207E5" w:rsidRPr="006C1D0E" w:rsidRDefault="004207E5" w:rsidP="002428C7">
            <w:pPr>
              <w:cnfStyle w:val="000000100000" w:firstRow="0" w:lastRow="0" w:firstColumn="0" w:lastColumn="0" w:oddVBand="0" w:evenVBand="0" w:oddHBand="1" w:evenHBand="0" w:firstRowFirstColumn="0" w:firstRowLastColumn="0" w:lastRowFirstColumn="0" w:lastRowLastColumn="0"/>
              <w:rPr>
                <w:rFonts w:ascii="Calibri" w:hAnsi="Calibri"/>
                <w:b/>
                <w:color w:val="000000"/>
              </w:rPr>
            </w:pPr>
            <w:r w:rsidRPr="006C1D0E">
              <w:rPr>
                <w:rFonts w:ascii="Calibri" w:hAnsi="Calibri"/>
                <w:b/>
                <w:color w:val="000000"/>
              </w:rPr>
              <w:t>3.10%</w:t>
            </w:r>
          </w:p>
        </w:tc>
        <w:tc>
          <w:tcPr>
            <w:tcW w:w="1276" w:type="dxa"/>
          </w:tcPr>
          <w:p w14:paraId="22A49482" w14:textId="77777777" w:rsidR="004207E5" w:rsidRPr="00555167" w:rsidRDefault="004207E5" w:rsidP="002428C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lang w:eastAsia="en-GB"/>
              </w:rPr>
            </w:pPr>
            <w:r>
              <w:rPr>
                <w:rFonts w:ascii="Calibri" w:eastAsia="Times New Roman" w:hAnsi="Calibri" w:cs="Times New Roman"/>
                <w:color w:val="auto"/>
                <w:lang w:eastAsia="en-GB"/>
              </w:rPr>
              <w:t>1163 / 12</w:t>
            </w:r>
          </w:p>
        </w:tc>
        <w:tc>
          <w:tcPr>
            <w:tcW w:w="1134" w:type="dxa"/>
            <w:vAlign w:val="bottom"/>
          </w:tcPr>
          <w:p w14:paraId="1EE1F268" w14:textId="77777777" w:rsidR="004207E5" w:rsidRPr="006C1D0E" w:rsidRDefault="004207E5" w:rsidP="002428C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lang w:eastAsia="en-GB"/>
              </w:rPr>
            </w:pPr>
            <w:r>
              <w:rPr>
                <w:rFonts w:ascii="Calibri" w:eastAsia="Times New Roman" w:hAnsi="Calibri" w:cs="Times New Roman"/>
                <w:b/>
                <w:color w:val="000000"/>
                <w:lang w:eastAsia="en-GB"/>
              </w:rPr>
              <w:t>1.03%</w:t>
            </w:r>
          </w:p>
        </w:tc>
        <w:tc>
          <w:tcPr>
            <w:tcW w:w="1701" w:type="dxa"/>
          </w:tcPr>
          <w:p w14:paraId="5D1D3594" w14:textId="77777777" w:rsidR="004207E5" w:rsidRPr="00555167" w:rsidRDefault="004207E5" w:rsidP="002428C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auto"/>
                <w:lang w:eastAsia="en-GB"/>
              </w:rPr>
            </w:pPr>
            <w:r>
              <w:rPr>
                <w:rFonts w:ascii="Calibri" w:eastAsia="Times New Roman" w:hAnsi="Calibri" w:cs="Times New Roman"/>
                <w:bCs/>
                <w:color w:val="auto"/>
                <w:lang w:eastAsia="en-GB"/>
              </w:rPr>
              <w:t>2034 / 39</w:t>
            </w:r>
          </w:p>
        </w:tc>
        <w:tc>
          <w:tcPr>
            <w:tcW w:w="1337" w:type="dxa"/>
          </w:tcPr>
          <w:p w14:paraId="449D58A4" w14:textId="77777777" w:rsidR="004207E5" w:rsidRPr="00E403C0" w:rsidRDefault="004207E5" w:rsidP="002428C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auto"/>
                <w:lang w:eastAsia="en-GB"/>
              </w:rPr>
            </w:pPr>
            <w:r>
              <w:rPr>
                <w:rFonts w:ascii="Calibri" w:eastAsia="Times New Roman" w:hAnsi="Calibri" w:cs="Times New Roman"/>
                <w:b/>
                <w:color w:val="auto"/>
                <w:lang w:eastAsia="en-GB"/>
              </w:rPr>
              <w:t>1.92%</w:t>
            </w:r>
          </w:p>
        </w:tc>
      </w:tr>
      <w:tr w:rsidR="004207E5" w14:paraId="284D9578" w14:textId="77777777" w:rsidTr="002428C7">
        <w:trPr>
          <w:trHeight w:val="279"/>
        </w:trPr>
        <w:tc>
          <w:tcPr>
            <w:cnfStyle w:val="001000000000" w:firstRow="0" w:lastRow="0" w:firstColumn="1" w:lastColumn="0" w:oddVBand="0" w:evenVBand="0" w:oddHBand="0" w:evenHBand="0" w:firstRowFirstColumn="0" w:firstRowLastColumn="0" w:lastRowFirstColumn="0" w:lastRowLastColumn="0"/>
            <w:tcW w:w="1240" w:type="dxa"/>
          </w:tcPr>
          <w:p w14:paraId="356E822D" w14:textId="726220DC" w:rsidR="004207E5" w:rsidRPr="00555167" w:rsidRDefault="004207E5" w:rsidP="002428C7">
            <w:pPr>
              <w:rPr>
                <w:rFonts w:ascii="Calibri" w:eastAsia="Times New Roman" w:hAnsi="Calibri" w:cs="Times New Roman"/>
                <w:b w:val="0"/>
                <w:color w:val="000000"/>
                <w:lang w:eastAsia="en-GB"/>
              </w:rPr>
            </w:pPr>
            <w:r>
              <w:rPr>
                <w:rFonts w:ascii="Calibri" w:eastAsia="Times New Roman" w:hAnsi="Calibri" w:cs="Times New Roman"/>
                <w:b w:val="0"/>
                <w:color w:val="000000"/>
                <w:lang w:eastAsia="en-GB"/>
              </w:rPr>
              <w:t>Site #4</w:t>
            </w:r>
            <w:r w:rsidRPr="00555167">
              <w:rPr>
                <w:rFonts w:ascii="Calibri" w:eastAsia="Times New Roman" w:hAnsi="Calibri" w:cs="Times New Roman"/>
                <w:b w:val="0"/>
                <w:color w:val="000000"/>
                <w:lang w:eastAsia="en-GB"/>
              </w:rPr>
              <w:t xml:space="preserve"> </w:t>
            </w:r>
          </w:p>
        </w:tc>
        <w:tc>
          <w:tcPr>
            <w:tcW w:w="1408" w:type="dxa"/>
          </w:tcPr>
          <w:p w14:paraId="6B84CA04" w14:textId="77777777" w:rsidR="004207E5" w:rsidRPr="00555167" w:rsidRDefault="004207E5" w:rsidP="002428C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lang w:eastAsia="en-GB"/>
              </w:rPr>
            </w:pPr>
            <w:r>
              <w:rPr>
                <w:rFonts w:ascii="Calibri" w:eastAsia="Times New Roman" w:hAnsi="Calibri" w:cs="Times New Roman"/>
                <w:color w:val="auto"/>
                <w:lang w:eastAsia="en-GB"/>
              </w:rPr>
              <w:t>480 / 13</w:t>
            </w:r>
          </w:p>
        </w:tc>
        <w:tc>
          <w:tcPr>
            <w:tcW w:w="1146" w:type="dxa"/>
            <w:vAlign w:val="bottom"/>
          </w:tcPr>
          <w:p w14:paraId="6046FB34" w14:textId="77777777" w:rsidR="004207E5" w:rsidRPr="006C1D0E" w:rsidRDefault="004207E5" w:rsidP="002428C7">
            <w:pPr>
              <w:cnfStyle w:val="000000000000" w:firstRow="0" w:lastRow="0" w:firstColumn="0" w:lastColumn="0" w:oddVBand="0" w:evenVBand="0" w:oddHBand="0" w:evenHBand="0" w:firstRowFirstColumn="0" w:firstRowLastColumn="0" w:lastRowFirstColumn="0" w:lastRowLastColumn="0"/>
              <w:rPr>
                <w:rFonts w:ascii="Calibri" w:hAnsi="Calibri"/>
                <w:b/>
                <w:color w:val="000000"/>
              </w:rPr>
            </w:pPr>
            <w:r w:rsidRPr="006C1D0E">
              <w:rPr>
                <w:rFonts w:ascii="Calibri" w:hAnsi="Calibri"/>
                <w:b/>
                <w:color w:val="000000"/>
              </w:rPr>
              <w:t>2.71%</w:t>
            </w:r>
          </w:p>
        </w:tc>
        <w:tc>
          <w:tcPr>
            <w:tcW w:w="1276" w:type="dxa"/>
          </w:tcPr>
          <w:p w14:paraId="1E1FEE8E" w14:textId="77777777" w:rsidR="004207E5" w:rsidRPr="00555167" w:rsidRDefault="004207E5" w:rsidP="002428C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lang w:eastAsia="en-GB"/>
              </w:rPr>
            </w:pPr>
            <w:r>
              <w:rPr>
                <w:rFonts w:ascii="Calibri" w:eastAsia="Times New Roman" w:hAnsi="Calibri" w:cs="Times New Roman"/>
                <w:color w:val="auto"/>
                <w:lang w:eastAsia="en-GB"/>
              </w:rPr>
              <w:t>584 / 6</w:t>
            </w:r>
          </w:p>
        </w:tc>
        <w:tc>
          <w:tcPr>
            <w:tcW w:w="1134" w:type="dxa"/>
            <w:vAlign w:val="bottom"/>
          </w:tcPr>
          <w:p w14:paraId="4A0F904E" w14:textId="77777777" w:rsidR="004207E5" w:rsidRPr="006C1D0E" w:rsidRDefault="004207E5" w:rsidP="002428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lang w:eastAsia="en-GB"/>
              </w:rPr>
            </w:pPr>
            <w:r>
              <w:rPr>
                <w:rFonts w:ascii="Calibri" w:eastAsia="Times New Roman" w:hAnsi="Calibri" w:cs="Times New Roman"/>
                <w:b/>
                <w:color w:val="000000"/>
                <w:lang w:eastAsia="en-GB"/>
              </w:rPr>
              <w:t>1.03%</w:t>
            </w:r>
          </w:p>
        </w:tc>
        <w:tc>
          <w:tcPr>
            <w:tcW w:w="1701" w:type="dxa"/>
          </w:tcPr>
          <w:p w14:paraId="521FEE8E" w14:textId="77777777" w:rsidR="004207E5" w:rsidRPr="00555167" w:rsidRDefault="004207E5" w:rsidP="002428C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auto"/>
                <w:lang w:eastAsia="en-GB"/>
              </w:rPr>
            </w:pPr>
            <w:r>
              <w:rPr>
                <w:rFonts w:ascii="Calibri" w:eastAsia="Times New Roman" w:hAnsi="Calibri" w:cs="Times New Roman"/>
                <w:bCs/>
                <w:color w:val="auto"/>
                <w:lang w:eastAsia="en-GB"/>
              </w:rPr>
              <w:t>1064 / 19</w:t>
            </w:r>
          </w:p>
        </w:tc>
        <w:tc>
          <w:tcPr>
            <w:tcW w:w="1337" w:type="dxa"/>
          </w:tcPr>
          <w:p w14:paraId="2E0F9ED8" w14:textId="77777777" w:rsidR="004207E5" w:rsidRPr="00E403C0" w:rsidRDefault="004207E5" w:rsidP="002428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auto"/>
                <w:lang w:eastAsia="en-GB"/>
              </w:rPr>
            </w:pPr>
            <w:r>
              <w:rPr>
                <w:rFonts w:ascii="Calibri" w:eastAsia="Times New Roman" w:hAnsi="Calibri" w:cs="Times New Roman"/>
                <w:b/>
                <w:color w:val="auto"/>
                <w:lang w:eastAsia="en-GB"/>
              </w:rPr>
              <w:t>1.79%</w:t>
            </w:r>
          </w:p>
        </w:tc>
      </w:tr>
      <w:tr w:rsidR="004C4092" w14:paraId="275F602B" w14:textId="77777777" w:rsidTr="002428C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0" w:type="dxa"/>
          </w:tcPr>
          <w:p w14:paraId="436BDDA2" w14:textId="77777777" w:rsidR="004C4092" w:rsidRDefault="004C4092" w:rsidP="002428C7">
            <w:r>
              <w:t>Total</w:t>
            </w:r>
          </w:p>
        </w:tc>
        <w:tc>
          <w:tcPr>
            <w:tcW w:w="1408" w:type="dxa"/>
          </w:tcPr>
          <w:p w14:paraId="1C225CCE" w14:textId="77777777" w:rsidR="004C4092" w:rsidRPr="00555167" w:rsidRDefault="004C4092" w:rsidP="002428C7">
            <w:pPr>
              <w:jc w:val="right"/>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b w:val="0"/>
                <w:lang w:eastAsia="en-GB"/>
              </w:rPr>
            </w:pPr>
            <w:r>
              <w:rPr>
                <w:rFonts w:ascii="Calibri" w:eastAsia="Times New Roman" w:hAnsi="Calibri" w:cs="Times New Roman"/>
                <w:b w:val="0"/>
                <w:lang w:eastAsia="en-GB"/>
              </w:rPr>
              <w:t>4072</w:t>
            </w:r>
            <w:r w:rsidRPr="006C1D0E">
              <w:rPr>
                <w:rFonts w:ascii="Calibri" w:eastAsia="Times New Roman" w:hAnsi="Calibri" w:cs="Times New Roman"/>
                <w:b w:val="0"/>
                <w:bCs w:val="0"/>
                <w:lang w:eastAsia="en-GB"/>
              </w:rPr>
              <w:t xml:space="preserve"> / </w:t>
            </w:r>
            <w:r>
              <w:rPr>
                <w:rFonts w:ascii="Calibri" w:eastAsia="Times New Roman" w:hAnsi="Calibri" w:cs="Times New Roman"/>
                <w:b w:val="0"/>
                <w:bCs w:val="0"/>
                <w:lang w:eastAsia="en-GB"/>
              </w:rPr>
              <w:t>110</w:t>
            </w:r>
          </w:p>
        </w:tc>
        <w:tc>
          <w:tcPr>
            <w:tcW w:w="1146" w:type="dxa"/>
            <w:vAlign w:val="bottom"/>
          </w:tcPr>
          <w:p w14:paraId="6D4F1337" w14:textId="77777777" w:rsidR="004C4092" w:rsidRPr="006C1D0E" w:rsidRDefault="004C4092" w:rsidP="002428C7">
            <w:pPr>
              <w:cnfStyle w:val="010000000000" w:firstRow="0" w:lastRow="1" w:firstColumn="0" w:lastColumn="0" w:oddVBand="0" w:evenVBand="0" w:oddHBand="0" w:evenHBand="0" w:firstRowFirstColumn="0" w:firstRowLastColumn="0" w:lastRowFirstColumn="0" w:lastRowLastColumn="0"/>
              <w:rPr>
                <w:rFonts w:ascii="Calibri" w:hAnsi="Calibri"/>
                <w:color w:val="000000"/>
              </w:rPr>
            </w:pPr>
            <w:r w:rsidRPr="00AE17ED">
              <w:rPr>
                <w:rFonts w:ascii="Calibri" w:eastAsia="Times New Roman" w:hAnsi="Calibri" w:cs="Times New Roman"/>
                <w:lang w:eastAsia="en-GB"/>
              </w:rPr>
              <w:t>2.70%</w:t>
            </w:r>
          </w:p>
        </w:tc>
        <w:tc>
          <w:tcPr>
            <w:tcW w:w="1276" w:type="dxa"/>
          </w:tcPr>
          <w:p w14:paraId="0DA110A8" w14:textId="77777777" w:rsidR="004C4092" w:rsidRPr="00555167" w:rsidRDefault="004C4092" w:rsidP="002428C7">
            <w:pPr>
              <w:jc w:val="right"/>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b w:val="0"/>
                <w:lang w:eastAsia="en-GB"/>
              </w:rPr>
            </w:pPr>
            <w:r>
              <w:rPr>
                <w:rFonts w:ascii="Calibri" w:eastAsia="Times New Roman" w:hAnsi="Calibri" w:cs="Times New Roman"/>
                <w:b w:val="0"/>
                <w:lang w:eastAsia="en-GB"/>
              </w:rPr>
              <w:t>5504 / 52</w:t>
            </w:r>
          </w:p>
        </w:tc>
        <w:tc>
          <w:tcPr>
            <w:tcW w:w="1134" w:type="dxa"/>
            <w:vAlign w:val="bottom"/>
          </w:tcPr>
          <w:p w14:paraId="7708B141" w14:textId="77777777" w:rsidR="004C4092" w:rsidRPr="006C1D0E" w:rsidRDefault="004C4092" w:rsidP="002428C7">
            <w:pPr>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0.94%</w:t>
            </w:r>
          </w:p>
        </w:tc>
        <w:tc>
          <w:tcPr>
            <w:tcW w:w="1701" w:type="dxa"/>
          </w:tcPr>
          <w:p w14:paraId="2384FB9B" w14:textId="77777777" w:rsidR="004C4092" w:rsidRPr="00555167" w:rsidRDefault="004C4092" w:rsidP="002428C7">
            <w:pPr>
              <w:jc w:val="right"/>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b w:val="0"/>
                <w:lang w:eastAsia="en-GB"/>
              </w:rPr>
            </w:pPr>
            <w:r>
              <w:rPr>
                <w:rFonts w:ascii="Calibri" w:eastAsia="Times New Roman" w:hAnsi="Calibri" w:cs="Times New Roman"/>
                <w:b w:val="0"/>
                <w:lang w:eastAsia="en-GB"/>
              </w:rPr>
              <w:t>9576 / 162</w:t>
            </w:r>
          </w:p>
        </w:tc>
        <w:tc>
          <w:tcPr>
            <w:tcW w:w="1337" w:type="dxa"/>
          </w:tcPr>
          <w:p w14:paraId="3FB53FDA" w14:textId="77777777" w:rsidR="004C4092" w:rsidRPr="00E403C0" w:rsidRDefault="004C4092" w:rsidP="002428C7">
            <w:pPr>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1.69%</w:t>
            </w:r>
          </w:p>
        </w:tc>
      </w:tr>
    </w:tbl>
    <w:p w14:paraId="10F92086" w14:textId="77777777" w:rsidR="004C4092" w:rsidRPr="00555167" w:rsidRDefault="004C4092" w:rsidP="004C4092">
      <w:pPr>
        <w:rPr>
          <w:color w:val="1F497D" w:themeColor="text2"/>
        </w:rPr>
      </w:pPr>
    </w:p>
    <w:p w14:paraId="4061726C" w14:textId="77777777" w:rsidR="004C4092" w:rsidRDefault="004C4092" w:rsidP="004C4092">
      <w:pP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1st August 2017-1st August 2018</w:t>
      </w:r>
    </w:p>
    <w:tbl>
      <w:tblPr>
        <w:tblStyle w:val="LightShading-Accent1"/>
        <w:tblW w:w="0" w:type="auto"/>
        <w:tblLook w:val="04E0" w:firstRow="1" w:lastRow="1" w:firstColumn="1" w:lastColumn="0" w:noHBand="0" w:noVBand="1"/>
      </w:tblPr>
      <w:tblGrid>
        <w:gridCol w:w="1212"/>
        <w:gridCol w:w="1370"/>
        <w:gridCol w:w="1127"/>
        <w:gridCol w:w="1245"/>
        <w:gridCol w:w="1116"/>
        <w:gridCol w:w="1648"/>
        <w:gridCol w:w="1308"/>
      </w:tblGrid>
      <w:tr w:rsidR="004C4092" w14:paraId="74D9894F" w14:textId="77777777" w:rsidTr="002428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0" w:type="dxa"/>
          </w:tcPr>
          <w:p w14:paraId="756F667C" w14:textId="77777777" w:rsidR="004C4092" w:rsidRDefault="004C4092" w:rsidP="002428C7"/>
        </w:tc>
        <w:tc>
          <w:tcPr>
            <w:tcW w:w="2554" w:type="dxa"/>
            <w:gridSpan w:val="2"/>
          </w:tcPr>
          <w:p w14:paraId="4DBB874D" w14:textId="77777777" w:rsidR="004C4092" w:rsidRDefault="004C4092" w:rsidP="002428C7">
            <w:pPr>
              <w:jc w:val="center"/>
              <w:cnfStyle w:val="100000000000" w:firstRow="1" w:lastRow="0" w:firstColumn="0" w:lastColumn="0" w:oddVBand="0" w:evenVBand="0" w:oddHBand="0" w:evenHBand="0" w:firstRowFirstColumn="0" w:firstRowLastColumn="0" w:lastRowFirstColumn="0" w:lastRowLastColumn="0"/>
            </w:pPr>
            <w:r>
              <w:t>GC testing / positive (male)</w:t>
            </w:r>
          </w:p>
        </w:tc>
        <w:tc>
          <w:tcPr>
            <w:tcW w:w="2410" w:type="dxa"/>
            <w:gridSpan w:val="2"/>
          </w:tcPr>
          <w:p w14:paraId="2E427029" w14:textId="77777777" w:rsidR="004C4092" w:rsidRDefault="004C4092" w:rsidP="002428C7">
            <w:pPr>
              <w:jc w:val="center"/>
              <w:cnfStyle w:val="100000000000" w:firstRow="1" w:lastRow="0" w:firstColumn="0" w:lastColumn="0" w:oddVBand="0" w:evenVBand="0" w:oddHBand="0" w:evenHBand="0" w:firstRowFirstColumn="0" w:firstRowLastColumn="0" w:lastRowFirstColumn="0" w:lastRowLastColumn="0"/>
            </w:pPr>
            <w:r>
              <w:t>GC testing / positive (female)</w:t>
            </w:r>
          </w:p>
        </w:tc>
        <w:tc>
          <w:tcPr>
            <w:tcW w:w="3038" w:type="dxa"/>
            <w:gridSpan w:val="2"/>
          </w:tcPr>
          <w:p w14:paraId="45D5B0E8" w14:textId="77777777" w:rsidR="004C4092" w:rsidRDefault="004C4092" w:rsidP="002428C7">
            <w:pPr>
              <w:jc w:val="center"/>
              <w:cnfStyle w:val="100000000000" w:firstRow="1" w:lastRow="0" w:firstColumn="0" w:lastColumn="0" w:oddVBand="0" w:evenVBand="0" w:oddHBand="0" w:evenHBand="0" w:firstRowFirstColumn="0" w:firstRowLastColumn="0" w:lastRowFirstColumn="0" w:lastRowLastColumn="0"/>
            </w:pPr>
            <w:r>
              <w:t xml:space="preserve">GC testing / positive </w:t>
            </w:r>
          </w:p>
          <w:p w14:paraId="31F09038" w14:textId="77777777" w:rsidR="004C4092" w:rsidRDefault="004C4092" w:rsidP="002428C7">
            <w:pPr>
              <w:jc w:val="center"/>
              <w:cnfStyle w:val="100000000000" w:firstRow="1" w:lastRow="0" w:firstColumn="0" w:lastColumn="0" w:oddVBand="0" w:evenVBand="0" w:oddHBand="0" w:evenHBand="0" w:firstRowFirstColumn="0" w:firstRowLastColumn="0" w:lastRowFirstColumn="0" w:lastRowLastColumn="0"/>
            </w:pPr>
            <w:r>
              <w:t>(total)</w:t>
            </w:r>
          </w:p>
        </w:tc>
      </w:tr>
      <w:tr w:rsidR="004207E5" w14:paraId="65AA3F47" w14:textId="77777777" w:rsidTr="00242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0" w:type="dxa"/>
          </w:tcPr>
          <w:p w14:paraId="58759B27" w14:textId="19A05CD4" w:rsidR="004207E5" w:rsidRPr="00555167" w:rsidRDefault="004207E5" w:rsidP="002428C7">
            <w:pPr>
              <w:rPr>
                <w:rFonts w:ascii="Calibri" w:eastAsia="Times New Roman" w:hAnsi="Calibri" w:cs="Times New Roman"/>
                <w:b w:val="0"/>
                <w:color w:val="000000"/>
                <w:lang w:eastAsia="en-GB"/>
              </w:rPr>
            </w:pPr>
            <w:r>
              <w:rPr>
                <w:rFonts w:ascii="Calibri" w:eastAsia="Times New Roman" w:hAnsi="Calibri" w:cs="Times New Roman"/>
                <w:b w:val="0"/>
                <w:color w:val="000000"/>
                <w:lang w:eastAsia="en-GB"/>
              </w:rPr>
              <w:t>Site #1</w:t>
            </w:r>
            <w:r w:rsidRPr="00555167">
              <w:rPr>
                <w:rFonts w:ascii="Calibri" w:eastAsia="Times New Roman" w:hAnsi="Calibri" w:cs="Times New Roman"/>
                <w:b w:val="0"/>
                <w:color w:val="000000"/>
                <w:lang w:eastAsia="en-GB"/>
              </w:rPr>
              <w:t xml:space="preserve"> </w:t>
            </w:r>
          </w:p>
        </w:tc>
        <w:tc>
          <w:tcPr>
            <w:tcW w:w="1408" w:type="dxa"/>
          </w:tcPr>
          <w:p w14:paraId="32CDFFF6" w14:textId="77777777" w:rsidR="004207E5" w:rsidRPr="00555167" w:rsidRDefault="004207E5" w:rsidP="002428C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555167">
              <w:rPr>
                <w:rFonts w:ascii="Calibri" w:eastAsia="Times New Roman" w:hAnsi="Calibri" w:cs="Times New Roman"/>
                <w:color w:val="000000"/>
                <w:lang w:eastAsia="en-GB"/>
              </w:rPr>
              <w:t>1218</w:t>
            </w:r>
            <w:r>
              <w:rPr>
                <w:rFonts w:ascii="Calibri" w:eastAsia="Times New Roman" w:hAnsi="Calibri" w:cs="Times New Roman"/>
                <w:color w:val="000000"/>
                <w:lang w:eastAsia="en-GB"/>
              </w:rPr>
              <w:t xml:space="preserve"> / 71</w:t>
            </w:r>
          </w:p>
        </w:tc>
        <w:tc>
          <w:tcPr>
            <w:tcW w:w="1146" w:type="dxa"/>
            <w:vAlign w:val="bottom"/>
          </w:tcPr>
          <w:p w14:paraId="23E13D36" w14:textId="77777777" w:rsidR="004207E5" w:rsidRPr="00AE17ED" w:rsidRDefault="004207E5" w:rsidP="002428C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lang w:eastAsia="en-GB"/>
              </w:rPr>
            </w:pPr>
            <w:r w:rsidRPr="00AE17ED">
              <w:rPr>
                <w:rFonts w:ascii="Calibri" w:eastAsia="Times New Roman" w:hAnsi="Calibri" w:cs="Times New Roman"/>
                <w:b/>
                <w:color w:val="000000"/>
                <w:lang w:eastAsia="en-GB"/>
              </w:rPr>
              <w:t>5.83%</w:t>
            </w:r>
          </w:p>
        </w:tc>
        <w:tc>
          <w:tcPr>
            <w:tcW w:w="1276" w:type="dxa"/>
          </w:tcPr>
          <w:p w14:paraId="12F606FA" w14:textId="77777777" w:rsidR="004207E5" w:rsidRPr="00555167" w:rsidRDefault="004207E5" w:rsidP="002428C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555167">
              <w:rPr>
                <w:rFonts w:ascii="Calibri" w:eastAsia="Times New Roman" w:hAnsi="Calibri" w:cs="Times New Roman"/>
                <w:color w:val="000000"/>
                <w:lang w:eastAsia="en-GB"/>
              </w:rPr>
              <w:t>1382</w:t>
            </w:r>
            <w:r>
              <w:rPr>
                <w:rFonts w:ascii="Calibri" w:eastAsia="Times New Roman" w:hAnsi="Calibri" w:cs="Times New Roman"/>
                <w:color w:val="000000"/>
                <w:lang w:eastAsia="en-GB"/>
              </w:rPr>
              <w:t xml:space="preserve"> / 38</w:t>
            </w:r>
          </w:p>
        </w:tc>
        <w:tc>
          <w:tcPr>
            <w:tcW w:w="1134" w:type="dxa"/>
            <w:vAlign w:val="bottom"/>
          </w:tcPr>
          <w:p w14:paraId="03766DCE" w14:textId="77777777" w:rsidR="004207E5" w:rsidRPr="00AE17ED" w:rsidRDefault="004207E5" w:rsidP="002428C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lang w:eastAsia="en-GB"/>
              </w:rPr>
            </w:pPr>
            <w:r w:rsidRPr="00AE17ED">
              <w:rPr>
                <w:rFonts w:ascii="Calibri" w:eastAsia="Times New Roman" w:hAnsi="Calibri" w:cs="Times New Roman"/>
                <w:b/>
                <w:color w:val="000000"/>
                <w:lang w:eastAsia="en-GB"/>
              </w:rPr>
              <w:t>2.75%</w:t>
            </w:r>
          </w:p>
        </w:tc>
        <w:tc>
          <w:tcPr>
            <w:tcW w:w="1701" w:type="dxa"/>
          </w:tcPr>
          <w:p w14:paraId="715F2829" w14:textId="77777777" w:rsidR="004207E5" w:rsidRPr="00555167" w:rsidRDefault="004207E5" w:rsidP="002428C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auto"/>
                <w:lang w:eastAsia="en-GB"/>
              </w:rPr>
            </w:pPr>
            <w:r w:rsidRPr="00555167">
              <w:rPr>
                <w:rFonts w:ascii="Calibri" w:eastAsia="Times New Roman" w:hAnsi="Calibri" w:cs="Times New Roman"/>
                <w:bCs/>
                <w:color w:val="auto"/>
                <w:lang w:eastAsia="en-GB"/>
              </w:rPr>
              <w:t>2600</w:t>
            </w:r>
            <w:r w:rsidRPr="00AE17ED">
              <w:rPr>
                <w:rFonts w:ascii="Calibri" w:eastAsia="Times New Roman" w:hAnsi="Calibri" w:cs="Times New Roman"/>
                <w:bCs/>
                <w:color w:val="auto"/>
                <w:lang w:eastAsia="en-GB"/>
              </w:rPr>
              <w:t xml:space="preserve"> / 109</w:t>
            </w:r>
          </w:p>
        </w:tc>
        <w:tc>
          <w:tcPr>
            <w:tcW w:w="1337" w:type="dxa"/>
            <w:vAlign w:val="bottom"/>
          </w:tcPr>
          <w:p w14:paraId="6A94B32A" w14:textId="77777777" w:rsidR="004207E5" w:rsidRPr="00AE17ED" w:rsidRDefault="004207E5" w:rsidP="002428C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lang w:eastAsia="en-GB"/>
              </w:rPr>
            </w:pPr>
            <w:r w:rsidRPr="00AE17ED">
              <w:rPr>
                <w:rFonts w:ascii="Calibri" w:eastAsia="Times New Roman" w:hAnsi="Calibri" w:cs="Times New Roman"/>
                <w:b/>
                <w:color w:val="000000"/>
                <w:lang w:eastAsia="en-GB"/>
              </w:rPr>
              <w:t>4.19%</w:t>
            </w:r>
          </w:p>
        </w:tc>
      </w:tr>
      <w:tr w:rsidR="004207E5" w14:paraId="2BDC6465" w14:textId="77777777" w:rsidTr="002428C7">
        <w:tc>
          <w:tcPr>
            <w:cnfStyle w:val="001000000000" w:firstRow="0" w:lastRow="0" w:firstColumn="1" w:lastColumn="0" w:oddVBand="0" w:evenVBand="0" w:oddHBand="0" w:evenHBand="0" w:firstRowFirstColumn="0" w:firstRowLastColumn="0" w:lastRowFirstColumn="0" w:lastRowLastColumn="0"/>
            <w:tcW w:w="1240" w:type="dxa"/>
          </w:tcPr>
          <w:p w14:paraId="4F4A6BA5" w14:textId="3F2176F3" w:rsidR="004207E5" w:rsidRPr="00555167" w:rsidRDefault="004207E5" w:rsidP="002428C7">
            <w:pPr>
              <w:rPr>
                <w:rFonts w:ascii="Calibri" w:eastAsia="Times New Roman" w:hAnsi="Calibri" w:cs="Times New Roman"/>
                <w:b w:val="0"/>
                <w:color w:val="000000"/>
                <w:lang w:eastAsia="en-GB"/>
              </w:rPr>
            </w:pPr>
            <w:r>
              <w:rPr>
                <w:rFonts w:ascii="Calibri" w:eastAsia="Times New Roman" w:hAnsi="Calibri" w:cs="Times New Roman"/>
                <w:b w:val="0"/>
                <w:color w:val="000000"/>
                <w:lang w:eastAsia="en-GB"/>
              </w:rPr>
              <w:t>Site #2</w:t>
            </w:r>
            <w:r w:rsidRPr="00555167">
              <w:rPr>
                <w:rFonts w:ascii="Calibri" w:eastAsia="Times New Roman" w:hAnsi="Calibri" w:cs="Times New Roman"/>
                <w:b w:val="0"/>
                <w:color w:val="000000"/>
                <w:lang w:eastAsia="en-GB"/>
              </w:rPr>
              <w:t xml:space="preserve"> </w:t>
            </w:r>
          </w:p>
        </w:tc>
        <w:tc>
          <w:tcPr>
            <w:tcW w:w="1408" w:type="dxa"/>
          </w:tcPr>
          <w:p w14:paraId="75108582" w14:textId="77777777" w:rsidR="004207E5" w:rsidRPr="00555167" w:rsidRDefault="004207E5" w:rsidP="002428C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555167">
              <w:rPr>
                <w:rFonts w:ascii="Calibri" w:eastAsia="Times New Roman" w:hAnsi="Calibri" w:cs="Times New Roman"/>
                <w:color w:val="000000"/>
                <w:lang w:eastAsia="en-GB"/>
              </w:rPr>
              <w:t>905</w:t>
            </w:r>
            <w:r>
              <w:rPr>
                <w:rFonts w:ascii="Calibri" w:eastAsia="Times New Roman" w:hAnsi="Calibri" w:cs="Times New Roman"/>
                <w:color w:val="000000"/>
                <w:lang w:eastAsia="en-GB"/>
              </w:rPr>
              <w:t xml:space="preserve"> / 12</w:t>
            </w:r>
          </w:p>
        </w:tc>
        <w:tc>
          <w:tcPr>
            <w:tcW w:w="1146" w:type="dxa"/>
            <w:vAlign w:val="bottom"/>
          </w:tcPr>
          <w:p w14:paraId="15DED400" w14:textId="77777777" w:rsidR="004207E5" w:rsidRPr="00AE17ED" w:rsidRDefault="004207E5" w:rsidP="002428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lang w:eastAsia="en-GB"/>
              </w:rPr>
            </w:pPr>
            <w:r w:rsidRPr="00AE17ED">
              <w:rPr>
                <w:rFonts w:ascii="Calibri" w:eastAsia="Times New Roman" w:hAnsi="Calibri" w:cs="Times New Roman"/>
                <w:b/>
                <w:color w:val="000000"/>
                <w:lang w:eastAsia="en-GB"/>
              </w:rPr>
              <w:t>1.33%</w:t>
            </w:r>
          </w:p>
        </w:tc>
        <w:tc>
          <w:tcPr>
            <w:tcW w:w="1276" w:type="dxa"/>
          </w:tcPr>
          <w:p w14:paraId="2077BC93" w14:textId="77777777" w:rsidR="004207E5" w:rsidRPr="00555167" w:rsidRDefault="004207E5" w:rsidP="002428C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555167">
              <w:rPr>
                <w:rFonts w:ascii="Calibri" w:eastAsia="Times New Roman" w:hAnsi="Calibri" w:cs="Times New Roman"/>
                <w:color w:val="000000"/>
                <w:lang w:eastAsia="en-GB"/>
              </w:rPr>
              <w:t>1090</w:t>
            </w:r>
            <w:r>
              <w:rPr>
                <w:rFonts w:ascii="Calibri" w:eastAsia="Times New Roman" w:hAnsi="Calibri" w:cs="Times New Roman"/>
                <w:color w:val="000000"/>
                <w:lang w:eastAsia="en-GB"/>
              </w:rPr>
              <w:t xml:space="preserve"> / 7 </w:t>
            </w:r>
          </w:p>
        </w:tc>
        <w:tc>
          <w:tcPr>
            <w:tcW w:w="1134" w:type="dxa"/>
            <w:vAlign w:val="bottom"/>
          </w:tcPr>
          <w:p w14:paraId="2C8A0C33" w14:textId="77777777" w:rsidR="004207E5" w:rsidRPr="00AE17ED" w:rsidRDefault="004207E5" w:rsidP="002428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lang w:eastAsia="en-GB"/>
              </w:rPr>
            </w:pPr>
            <w:r w:rsidRPr="00AE17ED">
              <w:rPr>
                <w:rFonts w:ascii="Calibri" w:eastAsia="Times New Roman" w:hAnsi="Calibri" w:cs="Times New Roman"/>
                <w:b/>
                <w:color w:val="000000"/>
                <w:lang w:eastAsia="en-GB"/>
              </w:rPr>
              <w:t>0.64%</w:t>
            </w:r>
          </w:p>
        </w:tc>
        <w:tc>
          <w:tcPr>
            <w:tcW w:w="1701" w:type="dxa"/>
          </w:tcPr>
          <w:p w14:paraId="4702CE3A" w14:textId="77777777" w:rsidR="004207E5" w:rsidRPr="00555167" w:rsidRDefault="004207E5" w:rsidP="002428C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auto"/>
                <w:lang w:eastAsia="en-GB"/>
              </w:rPr>
            </w:pPr>
            <w:r w:rsidRPr="00555167">
              <w:rPr>
                <w:rFonts w:ascii="Calibri" w:eastAsia="Times New Roman" w:hAnsi="Calibri" w:cs="Times New Roman"/>
                <w:bCs/>
                <w:color w:val="auto"/>
                <w:lang w:eastAsia="en-GB"/>
              </w:rPr>
              <w:t>1995</w:t>
            </w:r>
            <w:r w:rsidRPr="00AE17ED">
              <w:rPr>
                <w:rFonts w:ascii="Calibri" w:eastAsia="Times New Roman" w:hAnsi="Calibri" w:cs="Times New Roman"/>
                <w:bCs/>
                <w:color w:val="auto"/>
                <w:lang w:eastAsia="en-GB"/>
              </w:rPr>
              <w:t xml:space="preserve"> / 19</w:t>
            </w:r>
          </w:p>
        </w:tc>
        <w:tc>
          <w:tcPr>
            <w:tcW w:w="1337" w:type="dxa"/>
            <w:vAlign w:val="bottom"/>
          </w:tcPr>
          <w:p w14:paraId="51AE6EC5" w14:textId="77777777" w:rsidR="004207E5" w:rsidRPr="00AE17ED" w:rsidRDefault="004207E5" w:rsidP="002428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lang w:eastAsia="en-GB"/>
              </w:rPr>
            </w:pPr>
            <w:r w:rsidRPr="00AE17ED">
              <w:rPr>
                <w:rFonts w:ascii="Calibri" w:eastAsia="Times New Roman" w:hAnsi="Calibri" w:cs="Times New Roman"/>
                <w:b/>
                <w:color w:val="000000"/>
                <w:lang w:eastAsia="en-GB"/>
              </w:rPr>
              <w:t>0.95%</w:t>
            </w:r>
          </w:p>
        </w:tc>
      </w:tr>
      <w:tr w:rsidR="004207E5" w14:paraId="3D67C266" w14:textId="77777777" w:rsidTr="00242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0" w:type="dxa"/>
          </w:tcPr>
          <w:p w14:paraId="41042E97" w14:textId="19C09E1A" w:rsidR="004207E5" w:rsidRPr="00555167" w:rsidRDefault="004207E5" w:rsidP="002428C7">
            <w:pPr>
              <w:rPr>
                <w:rFonts w:ascii="Calibri" w:eastAsia="Times New Roman" w:hAnsi="Calibri" w:cs="Times New Roman"/>
                <w:b w:val="0"/>
                <w:color w:val="000000"/>
                <w:lang w:eastAsia="en-GB"/>
              </w:rPr>
            </w:pPr>
            <w:r>
              <w:rPr>
                <w:rFonts w:ascii="Calibri" w:eastAsia="Times New Roman" w:hAnsi="Calibri" w:cs="Times New Roman"/>
                <w:b w:val="0"/>
                <w:color w:val="000000"/>
                <w:lang w:eastAsia="en-GB"/>
              </w:rPr>
              <w:t xml:space="preserve">Site #3 </w:t>
            </w:r>
          </w:p>
        </w:tc>
        <w:tc>
          <w:tcPr>
            <w:tcW w:w="1408" w:type="dxa"/>
          </w:tcPr>
          <w:p w14:paraId="587C1DA9" w14:textId="77777777" w:rsidR="004207E5" w:rsidRPr="00555167" w:rsidRDefault="004207E5" w:rsidP="002428C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555167">
              <w:rPr>
                <w:rFonts w:ascii="Calibri" w:eastAsia="Times New Roman" w:hAnsi="Calibri" w:cs="Times New Roman"/>
                <w:color w:val="000000"/>
                <w:lang w:eastAsia="en-GB"/>
              </w:rPr>
              <w:t>757</w:t>
            </w:r>
            <w:r>
              <w:rPr>
                <w:rFonts w:ascii="Calibri" w:eastAsia="Times New Roman" w:hAnsi="Calibri" w:cs="Times New Roman"/>
                <w:color w:val="000000"/>
                <w:lang w:eastAsia="en-GB"/>
              </w:rPr>
              <w:t xml:space="preserve"> / 29</w:t>
            </w:r>
          </w:p>
        </w:tc>
        <w:tc>
          <w:tcPr>
            <w:tcW w:w="1146" w:type="dxa"/>
            <w:vAlign w:val="bottom"/>
          </w:tcPr>
          <w:p w14:paraId="2C8ACF30" w14:textId="77777777" w:rsidR="004207E5" w:rsidRPr="00AE17ED" w:rsidRDefault="004207E5" w:rsidP="002428C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lang w:eastAsia="en-GB"/>
              </w:rPr>
            </w:pPr>
            <w:r w:rsidRPr="00AE17ED">
              <w:rPr>
                <w:rFonts w:ascii="Calibri" w:eastAsia="Times New Roman" w:hAnsi="Calibri" w:cs="Times New Roman"/>
                <w:b/>
                <w:color w:val="000000"/>
                <w:lang w:eastAsia="en-GB"/>
              </w:rPr>
              <w:t>3.83%</w:t>
            </w:r>
          </w:p>
        </w:tc>
        <w:tc>
          <w:tcPr>
            <w:tcW w:w="1276" w:type="dxa"/>
          </w:tcPr>
          <w:p w14:paraId="643B2267" w14:textId="77777777" w:rsidR="004207E5" w:rsidRPr="00555167" w:rsidRDefault="004207E5" w:rsidP="002428C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555167">
              <w:rPr>
                <w:rFonts w:ascii="Calibri" w:eastAsia="Times New Roman" w:hAnsi="Calibri" w:cs="Times New Roman"/>
                <w:color w:val="000000"/>
                <w:lang w:eastAsia="en-GB"/>
              </w:rPr>
              <w:t>758</w:t>
            </w:r>
            <w:r>
              <w:rPr>
                <w:rFonts w:ascii="Calibri" w:eastAsia="Times New Roman" w:hAnsi="Calibri" w:cs="Times New Roman"/>
                <w:color w:val="000000"/>
                <w:lang w:eastAsia="en-GB"/>
              </w:rPr>
              <w:t xml:space="preserve"> / 11</w:t>
            </w:r>
          </w:p>
        </w:tc>
        <w:tc>
          <w:tcPr>
            <w:tcW w:w="1134" w:type="dxa"/>
            <w:vAlign w:val="bottom"/>
          </w:tcPr>
          <w:p w14:paraId="4BA3AB93" w14:textId="77777777" w:rsidR="004207E5" w:rsidRPr="00AE17ED" w:rsidRDefault="004207E5" w:rsidP="002428C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lang w:eastAsia="en-GB"/>
              </w:rPr>
            </w:pPr>
            <w:r w:rsidRPr="00AE17ED">
              <w:rPr>
                <w:rFonts w:ascii="Calibri" w:eastAsia="Times New Roman" w:hAnsi="Calibri" w:cs="Times New Roman"/>
                <w:b/>
                <w:color w:val="000000"/>
                <w:lang w:eastAsia="en-GB"/>
              </w:rPr>
              <w:t>1.45%</w:t>
            </w:r>
          </w:p>
        </w:tc>
        <w:tc>
          <w:tcPr>
            <w:tcW w:w="1701" w:type="dxa"/>
          </w:tcPr>
          <w:p w14:paraId="60F9FE4B" w14:textId="77777777" w:rsidR="004207E5" w:rsidRPr="00555167" w:rsidRDefault="004207E5" w:rsidP="002428C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auto"/>
                <w:lang w:eastAsia="en-GB"/>
              </w:rPr>
            </w:pPr>
            <w:r w:rsidRPr="00555167">
              <w:rPr>
                <w:rFonts w:ascii="Calibri" w:eastAsia="Times New Roman" w:hAnsi="Calibri" w:cs="Times New Roman"/>
                <w:bCs/>
                <w:color w:val="auto"/>
                <w:lang w:eastAsia="en-GB"/>
              </w:rPr>
              <w:t>1515</w:t>
            </w:r>
            <w:r w:rsidRPr="00AE17ED">
              <w:rPr>
                <w:rFonts w:ascii="Calibri" w:eastAsia="Times New Roman" w:hAnsi="Calibri" w:cs="Times New Roman"/>
                <w:bCs/>
                <w:color w:val="auto"/>
                <w:lang w:eastAsia="en-GB"/>
              </w:rPr>
              <w:t xml:space="preserve"> / 40</w:t>
            </w:r>
          </w:p>
        </w:tc>
        <w:tc>
          <w:tcPr>
            <w:tcW w:w="1337" w:type="dxa"/>
            <w:vAlign w:val="bottom"/>
          </w:tcPr>
          <w:p w14:paraId="719D5F8E" w14:textId="77777777" w:rsidR="004207E5" w:rsidRPr="00AE17ED" w:rsidRDefault="004207E5" w:rsidP="002428C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lang w:eastAsia="en-GB"/>
              </w:rPr>
            </w:pPr>
            <w:r w:rsidRPr="00AE17ED">
              <w:rPr>
                <w:rFonts w:ascii="Calibri" w:eastAsia="Times New Roman" w:hAnsi="Calibri" w:cs="Times New Roman"/>
                <w:b/>
                <w:color w:val="000000"/>
                <w:lang w:eastAsia="en-GB"/>
              </w:rPr>
              <w:t>2.64%</w:t>
            </w:r>
          </w:p>
        </w:tc>
      </w:tr>
      <w:tr w:rsidR="004207E5" w14:paraId="3810E108" w14:textId="77777777" w:rsidTr="002428C7">
        <w:trPr>
          <w:trHeight w:val="279"/>
        </w:trPr>
        <w:tc>
          <w:tcPr>
            <w:cnfStyle w:val="001000000000" w:firstRow="0" w:lastRow="0" w:firstColumn="1" w:lastColumn="0" w:oddVBand="0" w:evenVBand="0" w:oddHBand="0" w:evenHBand="0" w:firstRowFirstColumn="0" w:firstRowLastColumn="0" w:lastRowFirstColumn="0" w:lastRowLastColumn="0"/>
            <w:tcW w:w="1240" w:type="dxa"/>
          </w:tcPr>
          <w:p w14:paraId="5099879D" w14:textId="36DD1E92" w:rsidR="004207E5" w:rsidRPr="00555167" w:rsidRDefault="004207E5" w:rsidP="002428C7">
            <w:pPr>
              <w:rPr>
                <w:rFonts w:ascii="Calibri" w:eastAsia="Times New Roman" w:hAnsi="Calibri" w:cs="Times New Roman"/>
                <w:b w:val="0"/>
                <w:color w:val="000000"/>
                <w:lang w:eastAsia="en-GB"/>
              </w:rPr>
            </w:pPr>
            <w:r>
              <w:rPr>
                <w:rFonts w:ascii="Calibri" w:eastAsia="Times New Roman" w:hAnsi="Calibri" w:cs="Times New Roman"/>
                <w:b w:val="0"/>
                <w:color w:val="000000"/>
                <w:lang w:eastAsia="en-GB"/>
              </w:rPr>
              <w:t>Site #4</w:t>
            </w:r>
            <w:r w:rsidRPr="00555167">
              <w:rPr>
                <w:rFonts w:ascii="Calibri" w:eastAsia="Times New Roman" w:hAnsi="Calibri" w:cs="Times New Roman"/>
                <w:b w:val="0"/>
                <w:color w:val="000000"/>
                <w:lang w:eastAsia="en-GB"/>
              </w:rPr>
              <w:t xml:space="preserve"> </w:t>
            </w:r>
          </w:p>
        </w:tc>
        <w:tc>
          <w:tcPr>
            <w:tcW w:w="1408" w:type="dxa"/>
          </w:tcPr>
          <w:p w14:paraId="2CF47398" w14:textId="77777777" w:rsidR="004207E5" w:rsidRPr="00555167" w:rsidRDefault="004207E5" w:rsidP="002428C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555167">
              <w:rPr>
                <w:rFonts w:ascii="Calibri" w:eastAsia="Times New Roman" w:hAnsi="Calibri" w:cs="Times New Roman"/>
                <w:color w:val="000000"/>
                <w:lang w:eastAsia="en-GB"/>
              </w:rPr>
              <w:t>473</w:t>
            </w:r>
            <w:r>
              <w:rPr>
                <w:rFonts w:ascii="Calibri" w:eastAsia="Times New Roman" w:hAnsi="Calibri" w:cs="Times New Roman"/>
                <w:color w:val="000000"/>
                <w:lang w:eastAsia="en-GB"/>
              </w:rPr>
              <w:t xml:space="preserve"> / 21</w:t>
            </w:r>
          </w:p>
        </w:tc>
        <w:tc>
          <w:tcPr>
            <w:tcW w:w="1146" w:type="dxa"/>
            <w:vAlign w:val="bottom"/>
          </w:tcPr>
          <w:p w14:paraId="390354BA" w14:textId="77777777" w:rsidR="004207E5" w:rsidRPr="00AE17ED" w:rsidRDefault="004207E5" w:rsidP="002428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lang w:eastAsia="en-GB"/>
              </w:rPr>
            </w:pPr>
            <w:r w:rsidRPr="00AE17ED">
              <w:rPr>
                <w:rFonts w:ascii="Calibri" w:eastAsia="Times New Roman" w:hAnsi="Calibri" w:cs="Times New Roman"/>
                <w:b/>
                <w:color w:val="000000"/>
                <w:lang w:eastAsia="en-GB"/>
              </w:rPr>
              <w:t>4.44%</w:t>
            </w:r>
          </w:p>
        </w:tc>
        <w:tc>
          <w:tcPr>
            <w:tcW w:w="1276" w:type="dxa"/>
          </w:tcPr>
          <w:p w14:paraId="4FD63A7D" w14:textId="77777777" w:rsidR="004207E5" w:rsidRPr="00555167" w:rsidRDefault="004207E5" w:rsidP="002428C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555167">
              <w:rPr>
                <w:rFonts w:ascii="Calibri" w:eastAsia="Times New Roman" w:hAnsi="Calibri" w:cs="Times New Roman"/>
                <w:color w:val="000000"/>
                <w:lang w:eastAsia="en-GB"/>
              </w:rPr>
              <w:t>426</w:t>
            </w:r>
            <w:r>
              <w:rPr>
                <w:rFonts w:ascii="Calibri" w:eastAsia="Times New Roman" w:hAnsi="Calibri" w:cs="Times New Roman"/>
                <w:color w:val="000000"/>
                <w:lang w:eastAsia="en-GB"/>
              </w:rPr>
              <w:t xml:space="preserve"> / 6</w:t>
            </w:r>
          </w:p>
        </w:tc>
        <w:tc>
          <w:tcPr>
            <w:tcW w:w="1134" w:type="dxa"/>
            <w:vAlign w:val="bottom"/>
          </w:tcPr>
          <w:p w14:paraId="688E9BDC" w14:textId="77777777" w:rsidR="004207E5" w:rsidRPr="00AE17ED" w:rsidRDefault="004207E5" w:rsidP="002428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lang w:eastAsia="en-GB"/>
              </w:rPr>
            </w:pPr>
            <w:r w:rsidRPr="00AE17ED">
              <w:rPr>
                <w:rFonts w:ascii="Calibri" w:eastAsia="Times New Roman" w:hAnsi="Calibri" w:cs="Times New Roman"/>
                <w:b/>
                <w:color w:val="000000"/>
                <w:lang w:eastAsia="en-GB"/>
              </w:rPr>
              <w:t>1.41%</w:t>
            </w:r>
          </w:p>
        </w:tc>
        <w:tc>
          <w:tcPr>
            <w:tcW w:w="1701" w:type="dxa"/>
          </w:tcPr>
          <w:p w14:paraId="41FE2794" w14:textId="77777777" w:rsidR="004207E5" w:rsidRPr="00555167" w:rsidRDefault="004207E5" w:rsidP="002428C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auto"/>
                <w:lang w:eastAsia="en-GB"/>
              </w:rPr>
            </w:pPr>
            <w:r w:rsidRPr="00555167">
              <w:rPr>
                <w:rFonts w:ascii="Calibri" w:eastAsia="Times New Roman" w:hAnsi="Calibri" w:cs="Times New Roman"/>
                <w:bCs/>
                <w:color w:val="auto"/>
                <w:lang w:eastAsia="en-GB"/>
              </w:rPr>
              <w:t>899</w:t>
            </w:r>
            <w:r w:rsidRPr="00AE17ED">
              <w:rPr>
                <w:rFonts w:ascii="Calibri" w:eastAsia="Times New Roman" w:hAnsi="Calibri" w:cs="Times New Roman"/>
                <w:bCs/>
                <w:color w:val="auto"/>
                <w:lang w:eastAsia="en-GB"/>
              </w:rPr>
              <w:t xml:space="preserve"> / 27</w:t>
            </w:r>
          </w:p>
        </w:tc>
        <w:tc>
          <w:tcPr>
            <w:tcW w:w="1337" w:type="dxa"/>
            <w:vAlign w:val="bottom"/>
          </w:tcPr>
          <w:p w14:paraId="4E413EBE" w14:textId="77777777" w:rsidR="004207E5" w:rsidRPr="00AE17ED" w:rsidRDefault="004207E5" w:rsidP="002428C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lang w:eastAsia="en-GB"/>
              </w:rPr>
            </w:pPr>
            <w:r w:rsidRPr="00AE17ED">
              <w:rPr>
                <w:rFonts w:ascii="Calibri" w:eastAsia="Times New Roman" w:hAnsi="Calibri" w:cs="Times New Roman"/>
                <w:b/>
                <w:color w:val="000000"/>
                <w:lang w:eastAsia="en-GB"/>
              </w:rPr>
              <w:t>3.01%</w:t>
            </w:r>
          </w:p>
        </w:tc>
      </w:tr>
      <w:tr w:rsidR="004C4092" w:rsidRPr="00AE17ED" w14:paraId="6F007760" w14:textId="77777777" w:rsidTr="002428C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0" w:type="dxa"/>
          </w:tcPr>
          <w:p w14:paraId="7A95B9DB" w14:textId="77777777" w:rsidR="004C4092" w:rsidRPr="00AE17ED" w:rsidRDefault="004C4092" w:rsidP="002428C7">
            <w:r w:rsidRPr="00AE17ED">
              <w:t>Total</w:t>
            </w:r>
          </w:p>
        </w:tc>
        <w:tc>
          <w:tcPr>
            <w:tcW w:w="1408" w:type="dxa"/>
          </w:tcPr>
          <w:p w14:paraId="5D081179" w14:textId="77777777" w:rsidR="004C4092" w:rsidRPr="00926CF7" w:rsidRDefault="004C4092" w:rsidP="002428C7">
            <w:pPr>
              <w:jc w:val="right"/>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b w:val="0"/>
                <w:lang w:eastAsia="en-GB"/>
              </w:rPr>
            </w:pPr>
            <w:r w:rsidRPr="00926CF7">
              <w:rPr>
                <w:rFonts w:ascii="Calibri" w:eastAsia="Times New Roman" w:hAnsi="Calibri" w:cs="Times New Roman"/>
                <w:b w:val="0"/>
                <w:lang w:eastAsia="en-GB"/>
              </w:rPr>
              <w:t>3353 / 110</w:t>
            </w:r>
          </w:p>
        </w:tc>
        <w:tc>
          <w:tcPr>
            <w:tcW w:w="1146" w:type="dxa"/>
            <w:vAlign w:val="bottom"/>
          </w:tcPr>
          <w:p w14:paraId="19934605" w14:textId="77777777" w:rsidR="004C4092" w:rsidRPr="00AE17ED" w:rsidRDefault="004C4092" w:rsidP="002428C7">
            <w:pPr>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E17ED">
              <w:rPr>
                <w:rFonts w:ascii="Calibri" w:eastAsia="Times New Roman" w:hAnsi="Calibri" w:cs="Times New Roman"/>
                <w:lang w:eastAsia="en-GB"/>
              </w:rPr>
              <w:t>3.97%</w:t>
            </w:r>
          </w:p>
        </w:tc>
        <w:tc>
          <w:tcPr>
            <w:tcW w:w="1276" w:type="dxa"/>
          </w:tcPr>
          <w:p w14:paraId="41F1F958" w14:textId="77777777" w:rsidR="004C4092" w:rsidRPr="00926CF7" w:rsidRDefault="004C4092" w:rsidP="002428C7">
            <w:pPr>
              <w:jc w:val="right"/>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b w:val="0"/>
                <w:lang w:eastAsia="en-GB"/>
              </w:rPr>
            </w:pPr>
            <w:r w:rsidRPr="00926CF7">
              <w:rPr>
                <w:rFonts w:ascii="Calibri" w:eastAsia="Times New Roman" w:hAnsi="Calibri" w:cs="Times New Roman"/>
                <w:b w:val="0"/>
                <w:lang w:eastAsia="en-GB"/>
              </w:rPr>
              <w:t>3656 / 52</w:t>
            </w:r>
          </w:p>
        </w:tc>
        <w:tc>
          <w:tcPr>
            <w:tcW w:w="1134" w:type="dxa"/>
            <w:vAlign w:val="bottom"/>
          </w:tcPr>
          <w:p w14:paraId="7AF78267" w14:textId="77777777" w:rsidR="004C4092" w:rsidRPr="00AE17ED" w:rsidRDefault="004C4092" w:rsidP="002428C7">
            <w:pPr>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E17ED">
              <w:rPr>
                <w:rFonts w:ascii="Calibri" w:eastAsia="Times New Roman" w:hAnsi="Calibri" w:cs="Times New Roman"/>
                <w:lang w:eastAsia="en-GB"/>
              </w:rPr>
              <w:t>1.70%</w:t>
            </w:r>
          </w:p>
        </w:tc>
        <w:tc>
          <w:tcPr>
            <w:tcW w:w="1701" w:type="dxa"/>
          </w:tcPr>
          <w:p w14:paraId="045296AB" w14:textId="77777777" w:rsidR="004C4092" w:rsidRPr="00926CF7" w:rsidRDefault="004C4092" w:rsidP="002428C7">
            <w:pPr>
              <w:jc w:val="right"/>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b w:val="0"/>
                <w:lang w:eastAsia="en-GB"/>
              </w:rPr>
            </w:pPr>
            <w:r w:rsidRPr="00926CF7">
              <w:rPr>
                <w:rFonts w:ascii="Calibri" w:eastAsia="Times New Roman" w:hAnsi="Calibri" w:cs="Times New Roman"/>
                <w:b w:val="0"/>
                <w:lang w:eastAsia="en-GB"/>
              </w:rPr>
              <w:t>7009 / 195</w:t>
            </w:r>
          </w:p>
        </w:tc>
        <w:tc>
          <w:tcPr>
            <w:tcW w:w="1337" w:type="dxa"/>
            <w:vAlign w:val="bottom"/>
          </w:tcPr>
          <w:p w14:paraId="6F6ACB27" w14:textId="77777777" w:rsidR="004C4092" w:rsidRPr="00AE17ED" w:rsidRDefault="004C4092" w:rsidP="002428C7">
            <w:pPr>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AE17ED">
              <w:rPr>
                <w:rFonts w:ascii="Calibri" w:eastAsia="Times New Roman" w:hAnsi="Calibri" w:cs="Times New Roman"/>
                <w:lang w:eastAsia="en-GB"/>
              </w:rPr>
              <w:t>2.78%</w:t>
            </w:r>
          </w:p>
        </w:tc>
      </w:tr>
    </w:tbl>
    <w:p w14:paraId="7FF08067" w14:textId="77777777" w:rsidR="004C4092" w:rsidRPr="00AE17ED" w:rsidRDefault="004C4092" w:rsidP="004C4092">
      <w:pPr>
        <w:rPr>
          <w:rFonts w:ascii="Calibri" w:eastAsia="Times New Roman" w:hAnsi="Calibri" w:cs="Times New Roman"/>
          <w:b/>
          <w:bCs/>
          <w:color w:val="365F91" w:themeColor="accent1" w:themeShade="BF"/>
          <w:lang w:eastAsia="en-GB"/>
        </w:rPr>
      </w:pPr>
    </w:p>
    <w:p w14:paraId="487AEA3A" w14:textId="77777777" w:rsidR="004C4092" w:rsidRDefault="004C4092" w:rsidP="004C4092">
      <w:pP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Total over three years (1</w:t>
      </w:r>
      <w:r w:rsidRPr="00AE17ED">
        <w:rPr>
          <w:rFonts w:ascii="Calibri" w:eastAsia="Times New Roman" w:hAnsi="Calibri" w:cs="Times New Roman"/>
          <w:b/>
          <w:bCs/>
          <w:color w:val="000000"/>
          <w:vertAlign w:val="superscript"/>
          <w:lang w:eastAsia="en-GB"/>
        </w:rPr>
        <w:t>st</w:t>
      </w:r>
      <w:r>
        <w:rPr>
          <w:rFonts w:ascii="Calibri" w:eastAsia="Times New Roman" w:hAnsi="Calibri" w:cs="Times New Roman"/>
          <w:b/>
          <w:bCs/>
          <w:color w:val="000000"/>
          <w:lang w:eastAsia="en-GB"/>
        </w:rPr>
        <w:t xml:space="preserve"> August 2015 – 1</w:t>
      </w:r>
      <w:r w:rsidRPr="00AE17ED">
        <w:rPr>
          <w:rFonts w:ascii="Calibri" w:eastAsia="Times New Roman" w:hAnsi="Calibri" w:cs="Times New Roman"/>
          <w:b/>
          <w:bCs/>
          <w:color w:val="000000"/>
          <w:vertAlign w:val="superscript"/>
          <w:lang w:eastAsia="en-GB"/>
        </w:rPr>
        <w:t>st</w:t>
      </w:r>
      <w:r>
        <w:rPr>
          <w:rFonts w:ascii="Calibri" w:eastAsia="Times New Roman" w:hAnsi="Calibri" w:cs="Times New Roman"/>
          <w:b/>
          <w:bCs/>
          <w:color w:val="000000"/>
          <w:lang w:eastAsia="en-GB"/>
        </w:rPr>
        <w:t xml:space="preserve"> August 2018)</w:t>
      </w:r>
    </w:p>
    <w:tbl>
      <w:tblPr>
        <w:tblStyle w:val="LightShading"/>
        <w:tblW w:w="0" w:type="auto"/>
        <w:tblLook w:val="04E0" w:firstRow="1" w:lastRow="1" w:firstColumn="1" w:lastColumn="0" w:noHBand="0" w:noVBand="1"/>
      </w:tblPr>
      <w:tblGrid>
        <w:gridCol w:w="1210"/>
        <w:gridCol w:w="1368"/>
        <w:gridCol w:w="1126"/>
        <w:gridCol w:w="1383"/>
        <w:gridCol w:w="981"/>
        <w:gridCol w:w="1651"/>
        <w:gridCol w:w="1307"/>
      </w:tblGrid>
      <w:tr w:rsidR="004C4092" w14:paraId="7EB0D68E" w14:textId="77777777" w:rsidTr="002428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0" w:type="dxa"/>
          </w:tcPr>
          <w:p w14:paraId="2E7881D2" w14:textId="77777777" w:rsidR="004C4092" w:rsidRDefault="004C4092" w:rsidP="002428C7"/>
        </w:tc>
        <w:tc>
          <w:tcPr>
            <w:tcW w:w="2554" w:type="dxa"/>
            <w:gridSpan w:val="2"/>
          </w:tcPr>
          <w:p w14:paraId="60192B74" w14:textId="77777777" w:rsidR="004C4092" w:rsidRDefault="004C4092" w:rsidP="002428C7">
            <w:pPr>
              <w:jc w:val="center"/>
              <w:cnfStyle w:val="100000000000" w:firstRow="1" w:lastRow="0" w:firstColumn="0" w:lastColumn="0" w:oddVBand="0" w:evenVBand="0" w:oddHBand="0" w:evenHBand="0" w:firstRowFirstColumn="0" w:firstRowLastColumn="0" w:lastRowFirstColumn="0" w:lastRowLastColumn="0"/>
            </w:pPr>
            <w:r>
              <w:t>GC testing / positive (male)</w:t>
            </w:r>
          </w:p>
        </w:tc>
        <w:tc>
          <w:tcPr>
            <w:tcW w:w="2410" w:type="dxa"/>
            <w:gridSpan w:val="2"/>
          </w:tcPr>
          <w:p w14:paraId="40A4FCFF" w14:textId="77777777" w:rsidR="004C4092" w:rsidRDefault="004C4092" w:rsidP="002428C7">
            <w:pPr>
              <w:jc w:val="center"/>
              <w:cnfStyle w:val="100000000000" w:firstRow="1" w:lastRow="0" w:firstColumn="0" w:lastColumn="0" w:oddVBand="0" w:evenVBand="0" w:oddHBand="0" w:evenHBand="0" w:firstRowFirstColumn="0" w:firstRowLastColumn="0" w:lastRowFirstColumn="0" w:lastRowLastColumn="0"/>
            </w:pPr>
            <w:r>
              <w:t>GC testing / positive (female)</w:t>
            </w:r>
          </w:p>
        </w:tc>
        <w:tc>
          <w:tcPr>
            <w:tcW w:w="3038" w:type="dxa"/>
            <w:gridSpan w:val="2"/>
          </w:tcPr>
          <w:p w14:paraId="148AA625" w14:textId="77777777" w:rsidR="004C4092" w:rsidRDefault="004C4092" w:rsidP="002428C7">
            <w:pPr>
              <w:jc w:val="center"/>
              <w:cnfStyle w:val="100000000000" w:firstRow="1" w:lastRow="0" w:firstColumn="0" w:lastColumn="0" w:oddVBand="0" w:evenVBand="0" w:oddHBand="0" w:evenHBand="0" w:firstRowFirstColumn="0" w:firstRowLastColumn="0" w:lastRowFirstColumn="0" w:lastRowLastColumn="0"/>
            </w:pPr>
            <w:r>
              <w:t xml:space="preserve">GC testing / positive </w:t>
            </w:r>
          </w:p>
          <w:p w14:paraId="26149550" w14:textId="77777777" w:rsidR="004C4092" w:rsidRDefault="004C4092" w:rsidP="002428C7">
            <w:pPr>
              <w:jc w:val="center"/>
              <w:cnfStyle w:val="100000000000" w:firstRow="1" w:lastRow="0" w:firstColumn="0" w:lastColumn="0" w:oddVBand="0" w:evenVBand="0" w:oddHBand="0" w:evenHBand="0" w:firstRowFirstColumn="0" w:firstRowLastColumn="0" w:lastRowFirstColumn="0" w:lastRowLastColumn="0"/>
            </w:pPr>
            <w:r>
              <w:t>(total)</w:t>
            </w:r>
          </w:p>
        </w:tc>
      </w:tr>
      <w:tr w:rsidR="004C4092" w14:paraId="39B63107" w14:textId="77777777" w:rsidTr="002428C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0" w:type="dxa"/>
          </w:tcPr>
          <w:p w14:paraId="61240423" w14:textId="77777777" w:rsidR="004C4092" w:rsidRDefault="004C4092" w:rsidP="002428C7">
            <w:r w:rsidRPr="00AE17ED">
              <w:rPr>
                <w:color w:val="auto"/>
              </w:rPr>
              <w:t>Total</w:t>
            </w:r>
          </w:p>
        </w:tc>
        <w:tc>
          <w:tcPr>
            <w:tcW w:w="1408" w:type="dxa"/>
          </w:tcPr>
          <w:p w14:paraId="3DBFAAFA" w14:textId="77777777" w:rsidR="004C4092" w:rsidRPr="00555167" w:rsidRDefault="004C4092" w:rsidP="002428C7">
            <w:pPr>
              <w:jc w:val="right"/>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b w:val="0"/>
                <w:color w:val="auto"/>
                <w:lang w:eastAsia="en-GB"/>
              </w:rPr>
            </w:pPr>
            <w:r w:rsidRPr="00AE17ED">
              <w:rPr>
                <w:rFonts w:ascii="Calibri" w:eastAsia="Times New Roman" w:hAnsi="Calibri" w:cs="Times New Roman"/>
                <w:b w:val="0"/>
                <w:color w:val="auto"/>
                <w:lang w:eastAsia="en-GB"/>
              </w:rPr>
              <w:t>1154 / 335</w:t>
            </w:r>
          </w:p>
        </w:tc>
        <w:tc>
          <w:tcPr>
            <w:tcW w:w="1146" w:type="dxa"/>
          </w:tcPr>
          <w:p w14:paraId="7D0F00C0" w14:textId="77777777" w:rsidR="004C4092" w:rsidRPr="00926CF7" w:rsidRDefault="004C4092" w:rsidP="002428C7">
            <w:pPr>
              <w:cnfStyle w:val="010000000000" w:firstRow="0" w:lastRow="1" w:firstColumn="0" w:lastColumn="0" w:oddVBand="0" w:evenVBand="0" w:oddHBand="0" w:evenHBand="0" w:firstRowFirstColumn="0" w:firstRowLastColumn="0" w:lastRowFirstColumn="0" w:lastRowLastColumn="0"/>
              <w:rPr>
                <w:rFonts w:ascii="Calibri" w:hAnsi="Calibri"/>
                <w:color w:val="auto"/>
              </w:rPr>
            </w:pPr>
            <w:r w:rsidRPr="00926CF7">
              <w:rPr>
                <w:rFonts w:ascii="Calibri" w:hAnsi="Calibri"/>
                <w:color w:val="auto"/>
              </w:rPr>
              <w:t>2.90%</w:t>
            </w:r>
          </w:p>
        </w:tc>
        <w:tc>
          <w:tcPr>
            <w:tcW w:w="1417" w:type="dxa"/>
          </w:tcPr>
          <w:p w14:paraId="439CADFA" w14:textId="77777777" w:rsidR="004C4092" w:rsidRPr="00555167" w:rsidRDefault="004C4092" w:rsidP="002428C7">
            <w:pPr>
              <w:jc w:val="right"/>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b w:val="0"/>
                <w:color w:val="auto"/>
                <w:lang w:eastAsia="en-GB"/>
              </w:rPr>
            </w:pPr>
            <w:r w:rsidRPr="00AE17ED">
              <w:rPr>
                <w:rFonts w:ascii="Calibri" w:eastAsia="Times New Roman" w:hAnsi="Calibri" w:cs="Times New Roman"/>
                <w:b w:val="0"/>
                <w:color w:val="auto"/>
                <w:lang w:eastAsia="en-GB"/>
              </w:rPr>
              <w:t>14025 / 152</w:t>
            </w:r>
          </w:p>
        </w:tc>
        <w:tc>
          <w:tcPr>
            <w:tcW w:w="993" w:type="dxa"/>
          </w:tcPr>
          <w:p w14:paraId="6CCB1CC5" w14:textId="77777777" w:rsidR="004C4092" w:rsidRPr="00926CF7" w:rsidRDefault="004C4092" w:rsidP="002428C7">
            <w:pPr>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color w:val="auto"/>
                <w:lang w:eastAsia="en-GB"/>
              </w:rPr>
            </w:pPr>
            <w:r w:rsidRPr="00926CF7">
              <w:rPr>
                <w:rFonts w:ascii="Calibri" w:eastAsia="Times New Roman" w:hAnsi="Calibri" w:cs="Times New Roman"/>
                <w:color w:val="auto"/>
                <w:lang w:eastAsia="en-GB"/>
              </w:rPr>
              <w:t>1.08%</w:t>
            </w:r>
          </w:p>
        </w:tc>
        <w:tc>
          <w:tcPr>
            <w:tcW w:w="1701" w:type="dxa"/>
          </w:tcPr>
          <w:p w14:paraId="471BA04F" w14:textId="77777777" w:rsidR="004C4092" w:rsidRPr="00555167" w:rsidRDefault="004C4092" w:rsidP="002428C7">
            <w:pPr>
              <w:jc w:val="right"/>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b w:val="0"/>
                <w:color w:val="auto"/>
                <w:lang w:eastAsia="en-GB"/>
              </w:rPr>
            </w:pPr>
            <w:r w:rsidRPr="00AE17ED">
              <w:rPr>
                <w:rFonts w:ascii="Calibri" w:eastAsia="Times New Roman" w:hAnsi="Calibri" w:cs="Times New Roman"/>
                <w:b w:val="0"/>
                <w:color w:val="auto"/>
                <w:lang w:eastAsia="en-GB"/>
              </w:rPr>
              <w:t>25570 / 487</w:t>
            </w:r>
          </w:p>
        </w:tc>
        <w:tc>
          <w:tcPr>
            <w:tcW w:w="1337" w:type="dxa"/>
          </w:tcPr>
          <w:p w14:paraId="09E1E260" w14:textId="77777777" w:rsidR="004C4092" w:rsidRPr="00926CF7" w:rsidRDefault="004C4092" w:rsidP="002428C7">
            <w:pPr>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color w:val="auto"/>
                <w:lang w:eastAsia="en-GB"/>
              </w:rPr>
            </w:pPr>
            <w:r w:rsidRPr="00926CF7">
              <w:rPr>
                <w:rFonts w:ascii="Calibri" w:eastAsia="Times New Roman" w:hAnsi="Calibri" w:cs="Times New Roman"/>
                <w:color w:val="auto"/>
                <w:lang w:eastAsia="en-GB"/>
              </w:rPr>
              <w:t>1.91%</w:t>
            </w:r>
          </w:p>
        </w:tc>
      </w:tr>
    </w:tbl>
    <w:p w14:paraId="1D839D35" w14:textId="77777777" w:rsidR="004C4092" w:rsidRDefault="004C4092" w:rsidP="004C4092"/>
    <w:p w14:paraId="5D32AE8D" w14:textId="77777777" w:rsidR="004C4092" w:rsidRDefault="004C4092" w:rsidP="004C4092">
      <w:pPr>
        <w:pStyle w:val="SOPHeading1"/>
        <w:numPr>
          <w:ilvl w:val="0"/>
          <w:numId w:val="0"/>
        </w:numPr>
        <w:rPr>
          <w:lang w:eastAsia="en-GB"/>
        </w:rPr>
      </w:pPr>
    </w:p>
    <w:p w14:paraId="7C5F4F2E" w14:textId="77777777" w:rsidR="004C4092" w:rsidRDefault="004C4092" w:rsidP="004C4092">
      <w:pPr>
        <w:rPr>
          <w:rFonts w:ascii="Arial" w:eastAsia="Times New Roman" w:hAnsi="Arial"/>
          <w:b/>
          <w:caps/>
          <w:sz w:val="24"/>
          <w:szCs w:val="24"/>
          <w:lang w:val="en-US" w:eastAsia="en-GB"/>
        </w:rPr>
      </w:pPr>
      <w:r>
        <w:rPr>
          <w:lang w:eastAsia="en-GB"/>
        </w:rPr>
        <w:br w:type="page"/>
      </w:r>
    </w:p>
    <w:p w14:paraId="6F6D907E" w14:textId="77777777" w:rsidR="004C4092" w:rsidRDefault="004C4092" w:rsidP="004C4092">
      <w:pPr>
        <w:pStyle w:val="SOPHeading1"/>
        <w:numPr>
          <w:ilvl w:val="0"/>
          <w:numId w:val="0"/>
        </w:numPr>
        <w:rPr>
          <w:lang w:eastAsia="en-GB"/>
        </w:rPr>
      </w:pPr>
      <w:bookmarkStart w:id="82" w:name="_Toc522021140"/>
      <w:bookmarkStart w:id="83" w:name="_Toc526859267"/>
      <w:r>
        <w:rPr>
          <w:lang w:eastAsia="en-GB"/>
        </w:rPr>
        <w:lastRenderedPageBreak/>
        <w:t>Appendix 2. S</w:t>
      </w:r>
      <w:r w:rsidRPr="00D97F7E">
        <w:rPr>
          <w:lang w:eastAsia="en-GB"/>
        </w:rPr>
        <w:t>tudy participant Flowchart</w:t>
      </w:r>
      <w:bookmarkEnd w:id="82"/>
      <w:bookmarkEnd w:id="83"/>
      <w:r w:rsidRPr="00D97F7E">
        <w:rPr>
          <w:lang w:eastAsia="en-GB"/>
        </w:rPr>
        <w:t xml:space="preserve"> </w:t>
      </w:r>
    </w:p>
    <w:p w14:paraId="594D2A7B" w14:textId="77777777" w:rsidR="004C4092" w:rsidRPr="00D018DD" w:rsidRDefault="004C4092" w:rsidP="004C4092">
      <w:pPr>
        <w:pStyle w:val="SOPHeading1"/>
        <w:numPr>
          <w:ilvl w:val="0"/>
          <w:numId w:val="0"/>
        </w:numPr>
        <w:ind w:left="360" w:hanging="360"/>
        <w:rPr>
          <w:lang w:eastAsia="en-GB"/>
        </w:rPr>
      </w:pPr>
    </w:p>
    <w:p w14:paraId="0063A281" w14:textId="77777777" w:rsidR="004C4092" w:rsidRDefault="004C4092" w:rsidP="004C4092">
      <w:pPr>
        <w:tabs>
          <w:tab w:val="left" w:pos="1843"/>
          <w:tab w:val="left" w:pos="6237"/>
        </w:tabs>
        <w:spacing w:after="100" w:afterAutospacing="1" w:line="360" w:lineRule="auto"/>
        <w:rPr>
          <w:rFonts w:cstheme="minorHAnsi"/>
        </w:rPr>
      </w:pPr>
      <w:r w:rsidRPr="008F514B">
        <w:rPr>
          <w:rFonts w:cstheme="minorHAnsi"/>
          <w:noProof/>
          <w:lang w:eastAsia="en-GB"/>
        </w:rPr>
        <mc:AlternateContent>
          <mc:Choice Requires="wps">
            <w:drawing>
              <wp:anchor distT="0" distB="0" distL="114300" distR="114300" simplePos="0" relativeHeight="251684864" behindDoc="0" locked="0" layoutInCell="1" allowOverlap="1" wp14:anchorId="4D02D9A4" wp14:editId="016446EB">
                <wp:simplePos x="0" y="0"/>
                <wp:positionH relativeFrom="column">
                  <wp:posOffset>-501650</wp:posOffset>
                </wp:positionH>
                <wp:positionV relativeFrom="paragraph">
                  <wp:posOffset>28575</wp:posOffset>
                </wp:positionV>
                <wp:extent cx="1307465" cy="276225"/>
                <wp:effectExtent l="0" t="0" r="2603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276225"/>
                        </a:xfrm>
                        <a:prstGeom prst="rect">
                          <a:avLst/>
                        </a:prstGeom>
                        <a:solidFill>
                          <a:srgbClr val="A9C7FD"/>
                        </a:solidFill>
                        <a:ln w="9525">
                          <a:solidFill>
                            <a:srgbClr val="000000"/>
                          </a:solidFill>
                          <a:miter lim="800000"/>
                          <a:headEnd/>
                          <a:tailEnd/>
                        </a:ln>
                      </wps:spPr>
                      <wps:txbx>
                        <w:txbxContent>
                          <w:p w14:paraId="32A161C9" w14:textId="77777777" w:rsidR="00F608DF" w:rsidRDefault="00F608DF" w:rsidP="004C4092">
                            <w:pPr>
                              <w:jc w:val="center"/>
                            </w:pPr>
                            <w:r>
                              <w:t>Screening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2D9A4" id="Text Box 2" o:spid="_x0000_s1029" type="#_x0000_t202" style="position:absolute;margin-left:-39.5pt;margin-top:2.25pt;width:102.95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" fillcolor="#a9c7fd">
                <v:textbox>
                  <w:txbxContent>
                    <w:p w14:paraId="32A161C9" w14:textId="77777777" w:rsidR="00F608DF" w:rsidRDefault="00F608DF" w:rsidP="004C4092">
                      <w:pPr>
                        <w:jc w:val="center"/>
                      </w:pPr>
                      <w:r>
                        <w:t>Screening</w:t>
                      </w:r>
                    </w:p>
                  </w:txbxContent>
                </v:textbox>
              </v:shape>
            </w:pict>
          </mc:Fallback>
        </mc:AlternateContent>
      </w:r>
      <w:r w:rsidRPr="008F514B">
        <w:rPr>
          <w:rFonts w:cstheme="minorHAnsi"/>
          <w:noProof/>
          <w:lang w:eastAsia="en-GB"/>
        </w:rPr>
        <mc:AlternateContent>
          <mc:Choice Requires="wps">
            <w:drawing>
              <wp:anchor distT="0" distB="0" distL="114300" distR="114300" simplePos="0" relativeHeight="251692032" behindDoc="0" locked="0" layoutInCell="1" allowOverlap="1" wp14:anchorId="7F014CC8" wp14:editId="6FEB8353">
                <wp:simplePos x="0" y="0"/>
                <wp:positionH relativeFrom="column">
                  <wp:posOffset>1530985</wp:posOffset>
                </wp:positionH>
                <wp:positionV relativeFrom="paragraph">
                  <wp:posOffset>-2235</wp:posOffset>
                </wp:positionV>
                <wp:extent cx="2795905" cy="914400"/>
                <wp:effectExtent l="0" t="0" r="23495" b="19050"/>
                <wp:wrapNone/>
                <wp:docPr id="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914400"/>
                        </a:xfrm>
                        <a:prstGeom prst="rect">
                          <a:avLst/>
                        </a:prstGeom>
                        <a:solidFill>
                          <a:srgbClr val="FFFFFF"/>
                        </a:solidFill>
                        <a:ln w="9525">
                          <a:solidFill>
                            <a:srgbClr val="000000"/>
                          </a:solidFill>
                          <a:miter lim="800000"/>
                          <a:headEnd/>
                          <a:tailEnd/>
                        </a:ln>
                      </wps:spPr>
                      <wps:txbx>
                        <w:txbxContent>
                          <w:p w14:paraId="1EA42DD4" w14:textId="77777777" w:rsidR="00F608DF" w:rsidRDefault="00F608DF" w:rsidP="004C4092">
                            <w:r>
                              <w:t>Patient identified by clinical staff member at sexual health clinic</w:t>
                            </w:r>
                          </w:p>
                          <w:p w14:paraId="1B7EEB6B" w14:textId="77777777" w:rsidR="00F608DF" w:rsidRDefault="00F608DF" w:rsidP="004C4092">
                            <w:r>
                              <w:t>Consent requested to explain study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14CC8" id="_x0000_s1030" type="#_x0000_t202" style="position:absolute;margin-left:120.55pt;margin-top:-.2pt;width:220.15pt;height:1in;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">
                <v:textbox>
                  <w:txbxContent>
                    <w:p w14:paraId="1EA42DD4" w14:textId="77777777" w:rsidR="00F608DF" w:rsidRDefault="00F608DF" w:rsidP="004C4092">
                      <w:r>
                        <w:t>Patient identified by clinical staff member at sexual health clinic</w:t>
                      </w:r>
                    </w:p>
                    <w:p w14:paraId="1B7EEB6B" w14:textId="77777777" w:rsidR="00F608DF" w:rsidRDefault="00F608DF" w:rsidP="004C4092">
                      <w:r>
                        <w:t>Consent requested to explain study</w:t>
                      </w:r>
                    </w:p>
                  </w:txbxContent>
                </v:textbox>
              </v:shape>
            </w:pict>
          </mc:Fallback>
        </mc:AlternateContent>
      </w:r>
      <w:r w:rsidRPr="008F514B">
        <w:rPr>
          <w:rFonts w:cstheme="minorHAnsi"/>
          <w:noProof/>
          <w:lang w:eastAsia="en-GB"/>
        </w:rPr>
        <mc:AlternateContent>
          <mc:Choice Requires="wps">
            <w:drawing>
              <wp:anchor distT="0" distB="0" distL="114300" distR="114300" simplePos="0" relativeHeight="251693056" behindDoc="0" locked="0" layoutInCell="1" allowOverlap="1" wp14:anchorId="3919F752" wp14:editId="3431DB7B">
                <wp:simplePos x="0" y="0"/>
                <wp:positionH relativeFrom="column">
                  <wp:posOffset>2743200</wp:posOffset>
                </wp:positionH>
                <wp:positionV relativeFrom="paragraph">
                  <wp:posOffset>911530</wp:posOffset>
                </wp:positionV>
                <wp:extent cx="20955" cy="797441"/>
                <wp:effectExtent l="76200" t="0" r="55245" b="60325"/>
                <wp:wrapNone/>
                <wp:docPr id="88" name="Straight Arrow Connector 88"/>
                <wp:cNvGraphicFramePr/>
                <a:graphic xmlns:a="http://schemas.openxmlformats.org/drawingml/2006/main">
                  <a:graphicData uri="http://schemas.microsoft.com/office/word/2010/wordprocessingShape">
                    <wps:wsp>
                      <wps:cNvCnPr/>
                      <wps:spPr>
                        <a:xfrm>
                          <a:off x="0" y="0"/>
                          <a:ext cx="20955" cy="79744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91545B" id="_x0000_t32" coordsize="21600,21600" o:spt="32" o:oned="t" path="m,l21600,21600e" filled="f">
                <v:path arrowok="t" fillok="f" o:connecttype="none"/>
                <o:lock v:ext="edit" shapetype="t"/>
              </v:shapetype>
              <v:shape id="Straight Arrow Connector 88" o:spid="_x0000_s1026" type="#_x0000_t32" style="position:absolute;margin-left:3in;margin-top:71.75pt;width:1.65pt;height:62.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" strokecolor="#4579b8 [3044]">
                <v:stroke endarrow="open"/>
              </v:shape>
            </w:pict>
          </mc:Fallback>
        </mc:AlternateContent>
      </w:r>
      <w:r w:rsidRPr="008F514B">
        <w:rPr>
          <w:rFonts w:cstheme="minorHAnsi"/>
          <w:noProof/>
          <w:lang w:eastAsia="en-GB"/>
        </w:rPr>
        <mc:AlternateContent>
          <mc:Choice Requires="wps">
            <w:drawing>
              <wp:anchor distT="0" distB="0" distL="114300" distR="114300" simplePos="0" relativeHeight="251694080" behindDoc="0" locked="0" layoutInCell="1" allowOverlap="1" wp14:anchorId="77BDDD97" wp14:editId="49EAD6E0">
                <wp:simplePos x="0" y="0"/>
                <wp:positionH relativeFrom="column">
                  <wp:posOffset>4327525</wp:posOffset>
                </wp:positionH>
                <wp:positionV relativeFrom="paragraph">
                  <wp:posOffset>1015670</wp:posOffset>
                </wp:positionV>
                <wp:extent cx="1966595" cy="574040"/>
                <wp:effectExtent l="0" t="0" r="14605" b="16510"/>
                <wp:wrapNone/>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574040"/>
                        </a:xfrm>
                        <a:prstGeom prst="rect">
                          <a:avLst/>
                        </a:prstGeom>
                        <a:solidFill>
                          <a:srgbClr val="FFFFFF"/>
                        </a:solidFill>
                        <a:ln w="9525">
                          <a:solidFill>
                            <a:srgbClr val="000000"/>
                          </a:solidFill>
                          <a:miter lim="800000"/>
                          <a:headEnd/>
                          <a:tailEnd/>
                        </a:ln>
                      </wps:spPr>
                      <wps:txbx>
                        <w:txbxContent>
                          <w:p w14:paraId="5B3E2CF9" w14:textId="77777777" w:rsidR="00F608DF" w:rsidRDefault="00F608DF" w:rsidP="004C4092">
                            <w:r>
                              <w:t>Patient ineligible</w:t>
                            </w:r>
                          </w:p>
                          <w:p w14:paraId="7B50294A" w14:textId="77777777" w:rsidR="00F608DF" w:rsidRDefault="00F608DF" w:rsidP="004C4092">
                            <w:r>
                              <w:t>Patient declines to participate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DDD97" id="_x0000_s1031" type="#_x0000_t202" style="position:absolute;margin-left:340.75pt;margin-top:79.95pt;width:154.85pt;height:45.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">
                <v:textbox>
                  <w:txbxContent>
                    <w:p w14:paraId="5B3E2CF9" w14:textId="77777777" w:rsidR="00F608DF" w:rsidRDefault="00F608DF" w:rsidP="004C4092">
                      <w:r>
                        <w:t>Patient ineligible</w:t>
                      </w:r>
                    </w:p>
                    <w:p w14:paraId="7B50294A" w14:textId="77777777" w:rsidR="00F608DF" w:rsidRDefault="00F608DF" w:rsidP="004C4092">
                      <w:r>
                        <w:t>Patient declines to participate</w:t>
                      </w:r>
                    </w:p>
                  </w:txbxContent>
                </v:textbox>
              </v:shape>
            </w:pict>
          </mc:Fallback>
        </mc:AlternateContent>
      </w:r>
      <w:r w:rsidRPr="008F514B">
        <w:rPr>
          <w:rFonts w:cstheme="minorHAnsi"/>
          <w:noProof/>
          <w:lang w:eastAsia="en-GB"/>
        </w:rPr>
        <mc:AlternateContent>
          <mc:Choice Requires="wps">
            <w:drawing>
              <wp:anchor distT="0" distB="0" distL="114300" distR="114300" simplePos="0" relativeHeight="251695104" behindDoc="0" locked="0" layoutInCell="1" allowOverlap="1" wp14:anchorId="5142344D" wp14:editId="73DD6182">
                <wp:simplePos x="0" y="0"/>
                <wp:positionH relativeFrom="column">
                  <wp:posOffset>2766695</wp:posOffset>
                </wp:positionH>
                <wp:positionV relativeFrom="paragraph">
                  <wp:posOffset>1148385</wp:posOffset>
                </wp:positionV>
                <wp:extent cx="1555667" cy="0"/>
                <wp:effectExtent l="0" t="76200" r="26035" b="114300"/>
                <wp:wrapNone/>
                <wp:docPr id="90" name="Straight Arrow Connector 90"/>
                <wp:cNvGraphicFramePr/>
                <a:graphic xmlns:a="http://schemas.openxmlformats.org/drawingml/2006/main">
                  <a:graphicData uri="http://schemas.microsoft.com/office/word/2010/wordprocessingShape">
                    <wps:wsp>
                      <wps:cNvCnPr/>
                      <wps:spPr>
                        <a:xfrm>
                          <a:off x="0" y="0"/>
                          <a:ext cx="155566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ACE4F9" id="Straight Arrow Connector 90" o:spid="_x0000_s1026" type="#_x0000_t32" style="position:absolute;margin-left:217.85pt;margin-top:90.4pt;width:122.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" strokecolor="#4579b8 [3044]">
                <v:stroke endarrow="open"/>
              </v:shape>
            </w:pict>
          </mc:Fallback>
        </mc:AlternateContent>
      </w:r>
      <w:r w:rsidRPr="008F514B">
        <w:rPr>
          <w:rFonts w:cstheme="minorHAnsi"/>
          <w:noProof/>
          <w:lang w:eastAsia="en-GB"/>
        </w:rPr>
        <mc:AlternateContent>
          <mc:Choice Requires="wps">
            <w:drawing>
              <wp:anchor distT="0" distB="0" distL="114300" distR="114300" simplePos="0" relativeHeight="251696128" behindDoc="0" locked="0" layoutInCell="1" allowOverlap="1" wp14:anchorId="0EF2BBE1" wp14:editId="111E5FC3">
                <wp:simplePos x="0" y="0"/>
                <wp:positionH relativeFrom="column">
                  <wp:posOffset>1977390</wp:posOffset>
                </wp:positionH>
                <wp:positionV relativeFrom="paragraph">
                  <wp:posOffset>2825420</wp:posOffset>
                </wp:positionV>
                <wp:extent cx="1753870" cy="276225"/>
                <wp:effectExtent l="0" t="0" r="17780" b="28575"/>
                <wp:wrapNone/>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870" cy="276225"/>
                        </a:xfrm>
                        <a:prstGeom prst="rect">
                          <a:avLst/>
                        </a:prstGeom>
                        <a:solidFill>
                          <a:srgbClr val="FFFFFF"/>
                        </a:solidFill>
                        <a:ln w="9525">
                          <a:solidFill>
                            <a:srgbClr val="000000"/>
                          </a:solidFill>
                          <a:miter lim="800000"/>
                          <a:headEnd/>
                          <a:tailEnd/>
                        </a:ln>
                      </wps:spPr>
                      <wps:txbx>
                        <w:txbxContent>
                          <w:p w14:paraId="1DBD462D" w14:textId="77777777" w:rsidR="00F608DF" w:rsidRDefault="00F608DF" w:rsidP="004C4092">
                            <w:r>
                              <w:t xml:space="preserve">Patient recruited into study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2BBE1" id="_x0000_s1032" type="#_x0000_t202" style="position:absolute;margin-left:155.7pt;margin-top:222.45pt;width:138.1pt;height:2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">
                <v:textbox>
                  <w:txbxContent>
                    <w:p w14:paraId="1DBD462D" w14:textId="77777777" w:rsidR="00F608DF" w:rsidRDefault="00F608DF" w:rsidP="004C4092">
                      <w:r>
                        <w:t xml:space="preserve">Patient recruited into study </w:t>
                      </w:r>
                    </w:p>
                  </w:txbxContent>
                </v:textbox>
              </v:shape>
            </w:pict>
          </mc:Fallback>
        </mc:AlternateContent>
      </w:r>
      <w:r w:rsidRPr="008F514B">
        <w:rPr>
          <w:rFonts w:cstheme="minorHAnsi"/>
          <w:noProof/>
          <w:lang w:eastAsia="en-GB"/>
        </w:rPr>
        <mc:AlternateContent>
          <mc:Choice Requires="wps">
            <w:drawing>
              <wp:anchor distT="0" distB="0" distL="114300" distR="114300" simplePos="0" relativeHeight="251698176" behindDoc="0" locked="0" layoutInCell="1" allowOverlap="1" wp14:anchorId="554C7815" wp14:editId="71A798F7">
                <wp:simplePos x="0" y="0"/>
                <wp:positionH relativeFrom="column">
                  <wp:posOffset>2753360</wp:posOffset>
                </wp:positionH>
                <wp:positionV relativeFrom="paragraph">
                  <wp:posOffset>2645080</wp:posOffset>
                </wp:positionV>
                <wp:extent cx="10632" cy="180753"/>
                <wp:effectExtent l="76200" t="0" r="66040" b="48260"/>
                <wp:wrapNone/>
                <wp:docPr id="94" name="Straight Arrow Connector 94"/>
                <wp:cNvGraphicFramePr/>
                <a:graphic xmlns:a="http://schemas.openxmlformats.org/drawingml/2006/main">
                  <a:graphicData uri="http://schemas.microsoft.com/office/word/2010/wordprocessingShape">
                    <wps:wsp>
                      <wps:cNvCnPr/>
                      <wps:spPr>
                        <a:xfrm>
                          <a:off x="0" y="0"/>
                          <a:ext cx="10632" cy="18075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C91237" id="Straight Arrow Connector 94" o:spid="_x0000_s1026" type="#_x0000_t32" style="position:absolute;margin-left:216.8pt;margin-top:208.25pt;width:.85pt;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" strokecolor="#4579b8 [3044]">
                <v:stroke endarrow="open"/>
              </v:shape>
            </w:pict>
          </mc:Fallback>
        </mc:AlternateContent>
      </w:r>
      <w:r w:rsidRPr="008F514B">
        <w:rPr>
          <w:rFonts w:cstheme="minorHAnsi"/>
          <w:noProof/>
          <w:lang w:eastAsia="en-GB"/>
        </w:rPr>
        <mc:AlternateContent>
          <mc:Choice Requires="wps">
            <w:drawing>
              <wp:anchor distT="0" distB="0" distL="114300" distR="114300" simplePos="0" relativeHeight="251677696" behindDoc="0" locked="0" layoutInCell="1" allowOverlap="1" wp14:anchorId="45A425AE" wp14:editId="454657E8">
                <wp:simplePos x="0" y="0"/>
                <wp:positionH relativeFrom="column">
                  <wp:posOffset>1531088</wp:posOffset>
                </wp:positionH>
                <wp:positionV relativeFrom="paragraph">
                  <wp:posOffset>-4547</wp:posOffset>
                </wp:positionV>
                <wp:extent cx="2795905" cy="914400"/>
                <wp:effectExtent l="0" t="0" r="2349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914400"/>
                        </a:xfrm>
                        <a:prstGeom prst="rect">
                          <a:avLst/>
                        </a:prstGeom>
                        <a:solidFill>
                          <a:srgbClr val="FFFFFF"/>
                        </a:solidFill>
                        <a:ln w="9525">
                          <a:solidFill>
                            <a:srgbClr val="000000"/>
                          </a:solidFill>
                          <a:miter lim="800000"/>
                          <a:headEnd/>
                          <a:tailEnd/>
                        </a:ln>
                      </wps:spPr>
                      <wps:txbx>
                        <w:txbxContent>
                          <w:p w14:paraId="24CDCD82" w14:textId="77777777" w:rsidR="00F608DF" w:rsidRDefault="00F608DF" w:rsidP="004C4092">
                            <w:r>
                              <w:t>Patient identified by clinical staff member</w:t>
                            </w:r>
                          </w:p>
                          <w:p w14:paraId="0651ADA0" w14:textId="77777777" w:rsidR="00F608DF" w:rsidRDefault="00F608DF" w:rsidP="004C4092">
                            <w:r>
                              <w:t>Consent requested to explain study</w:t>
                            </w:r>
                          </w:p>
                          <w:p w14:paraId="067E975A" w14:textId="77777777" w:rsidR="00F608DF" w:rsidRDefault="00F608DF" w:rsidP="004C4092">
                            <w:r>
                              <w:t>Screening form completed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A425AE" id="_x0000_s1033" type="#_x0000_t202" style="position:absolute;margin-left:120.55pt;margin-top:-.35pt;width:220.15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">
                <v:textbox>
                  <w:txbxContent>
                    <w:p w14:paraId="24CDCD82" w14:textId="77777777" w:rsidR="00F608DF" w:rsidRDefault="00F608DF" w:rsidP="004C4092">
                      <w:r>
                        <w:t>Patient identified by clinical staff member</w:t>
                      </w:r>
                    </w:p>
                    <w:p w14:paraId="0651ADA0" w14:textId="77777777" w:rsidR="00F608DF" w:rsidRDefault="00F608DF" w:rsidP="004C4092">
                      <w:r>
                        <w:t>Consent requested to explain study</w:t>
                      </w:r>
                    </w:p>
                    <w:p w14:paraId="067E975A" w14:textId="77777777" w:rsidR="00F608DF" w:rsidRDefault="00F608DF" w:rsidP="004C4092">
                      <w:r>
                        <w:t>Screening form completed</w:t>
                      </w:r>
                    </w:p>
                  </w:txbxContent>
                </v:textbox>
              </v:shape>
            </w:pict>
          </mc:Fallback>
        </mc:AlternateContent>
      </w:r>
    </w:p>
    <w:p w14:paraId="095DDEF9" w14:textId="77777777" w:rsidR="004C4092" w:rsidRDefault="004C4092" w:rsidP="004C4092">
      <w:pPr>
        <w:rPr>
          <w:lang w:eastAsia="en-GB"/>
        </w:rPr>
      </w:pPr>
      <w:r w:rsidRPr="008F514B">
        <w:rPr>
          <w:rFonts w:cstheme="minorHAnsi"/>
          <w:noProof/>
          <w:lang w:eastAsia="en-GB"/>
        </w:rPr>
        <mc:AlternateContent>
          <mc:Choice Requires="wps">
            <w:drawing>
              <wp:anchor distT="0" distB="0" distL="114300" distR="114300" simplePos="0" relativeHeight="251705344" behindDoc="0" locked="0" layoutInCell="1" allowOverlap="1" wp14:anchorId="36A73500" wp14:editId="47A9130C">
                <wp:simplePos x="0" y="0"/>
                <wp:positionH relativeFrom="column">
                  <wp:posOffset>3801110</wp:posOffset>
                </wp:positionH>
                <wp:positionV relativeFrom="paragraph">
                  <wp:posOffset>5884545</wp:posOffset>
                </wp:positionV>
                <wp:extent cx="0" cy="389890"/>
                <wp:effectExtent l="95250" t="0" r="114300" b="48260"/>
                <wp:wrapNone/>
                <wp:docPr id="17" name="Straight Arrow Connector 17"/>
                <wp:cNvGraphicFramePr/>
                <a:graphic xmlns:a="http://schemas.openxmlformats.org/drawingml/2006/main">
                  <a:graphicData uri="http://schemas.microsoft.com/office/word/2010/wordprocessingShape">
                    <wps:wsp>
                      <wps:cNvCnPr/>
                      <wps:spPr>
                        <a:xfrm>
                          <a:off x="0" y="0"/>
                          <a:ext cx="0" cy="3898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0C3BF7" id="Straight Arrow Connector 17" o:spid="_x0000_s1026" type="#_x0000_t32" style="position:absolute;margin-left:299.3pt;margin-top:463.35pt;width:0;height:30.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" strokecolor="#4579b8 [3044]">
                <v:stroke endarrow="open"/>
              </v:shape>
            </w:pict>
          </mc:Fallback>
        </mc:AlternateContent>
      </w:r>
      <w:r w:rsidRPr="008F514B">
        <w:rPr>
          <w:rFonts w:cstheme="minorHAnsi"/>
          <w:noProof/>
          <w:lang w:eastAsia="en-GB"/>
        </w:rPr>
        <mc:AlternateContent>
          <mc:Choice Requires="wps">
            <w:drawing>
              <wp:anchor distT="0" distB="0" distL="114300" distR="114300" simplePos="0" relativeHeight="251704320" behindDoc="0" locked="0" layoutInCell="1" allowOverlap="1" wp14:anchorId="3C4C893A" wp14:editId="5F39560D">
                <wp:simplePos x="0" y="0"/>
                <wp:positionH relativeFrom="column">
                  <wp:posOffset>1848485</wp:posOffset>
                </wp:positionH>
                <wp:positionV relativeFrom="paragraph">
                  <wp:posOffset>5883910</wp:posOffset>
                </wp:positionV>
                <wp:extent cx="0" cy="389890"/>
                <wp:effectExtent l="95250" t="0" r="114300" b="48260"/>
                <wp:wrapNone/>
                <wp:docPr id="14" name="Straight Arrow Connector 14"/>
                <wp:cNvGraphicFramePr/>
                <a:graphic xmlns:a="http://schemas.openxmlformats.org/drawingml/2006/main">
                  <a:graphicData uri="http://schemas.microsoft.com/office/word/2010/wordprocessingShape">
                    <wps:wsp>
                      <wps:cNvCnPr/>
                      <wps:spPr>
                        <a:xfrm>
                          <a:off x="0" y="0"/>
                          <a:ext cx="0" cy="3898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98B911" id="Straight Arrow Connector 14" o:spid="_x0000_s1026" type="#_x0000_t32" style="position:absolute;margin-left:145.55pt;margin-top:463.3pt;width:0;height:30.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" strokecolor="#4579b8 [3044]">
                <v:stroke endarrow="open"/>
              </v:shape>
            </w:pict>
          </mc:Fallback>
        </mc:AlternateContent>
      </w:r>
      <w:r w:rsidRPr="008F514B">
        <w:rPr>
          <w:rFonts w:cstheme="minorHAnsi"/>
          <w:noProof/>
          <w:lang w:eastAsia="en-GB"/>
        </w:rPr>
        <mc:AlternateContent>
          <mc:Choice Requires="wps">
            <w:drawing>
              <wp:anchor distT="0" distB="0" distL="114300" distR="114300" simplePos="0" relativeHeight="251703296" behindDoc="0" locked="0" layoutInCell="1" allowOverlap="1" wp14:anchorId="35A724B6" wp14:editId="68383AD9">
                <wp:simplePos x="0" y="0"/>
                <wp:positionH relativeFrom="column">
                  <wp:posOffset>3801110</wp:posOffset>
                </wp:positionH>
                <wp:positionV relativeFrom="paragraph">
                  <wp:posOffset>4559935</wp:posOffset>
                </wp:positionV>
                <wp:extent cx="0" cy="389890"/>
                <wp:effectExtent l="95250" t="0" r="114300" b="48260"/>
                <wp:wrapNone/>
                <wp:docPr id="12" name="Straight Arrow Connector 12"/>
                <wp:cNvGraphicFramePr/>
                <a:graphic xmlns:a="http://schemas.openxmlformats.org/drawingml/2006/main">
                  <a:graphicData uri="http://schemas.microsoft.com/office/word/2010/wordprocessingShape">
                    <wps:wsp>
                      <wps:cNvCnPr/>
                      <wps:spPr>
                        <a:xfrm>
                          <a:off x="0" y="0"/>
                          <a:ext cx="0" cy="3898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1EFAE7" id="Straight Arrow Connector 12" o:spid="_x0000_s1026" type="#_x0000_t32" style="position:absolute;margin-left:299.3pt;margin-top:359.05pt;width:0;height:30.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" strokecolor="#4579b8 [3044]">
                <v:stroke endarrow="open"/>
              </v:shape>
            </w:pict>
          </mc:Fallback>
        </mc:AlternateContent>
      </w:r>
      <w:r w:rsidRPr="008F514B">
        <w:rPr>
          <w:rFonts w:cstheme="minorHAnsi"/>
          <w:noProof/>
          <w:lang w:eastAsia="en-GB"/>
        </w:rPr>
        <mc:AlternateContent>
          <mc:Choice Requires="wps">
            <w:drawing>
              <wp:anchor distT="0" distB="0" distL="114300" distR="114300" simplePos="0" relativeHeight="251702272" behindDoc="0" locked="0" layoutInCell="1" allowOverlap="1" wp14:anchorId="503683C7" wp14:editId="566A472D">
                <wp:simplePos x="0" y="0"/>
                <wp:positionH relativeFrom="column">
                  <wp:posOffset>1848485</wp:posOffset>
                </wp:positionH>
                <wp:positionV relativeFrom="paragraph">
                  <wp:posOffset>4549775</wp:posOffset>
                </wp:positionV>
                <wp:extent cx="0" cy="389890"/>
                <wp:effectExtent l="95250" t="0" r="114300" b="48260"/>
                <wp:wrapNone/>
                <wp:docPr id="11" name="Straight Arrow Connector 11"/>
                <wp:cNvGraphicFramePr/>
                <a:graphic xmlns:a="http://schemas.openxmlformats.org/drawingml/2006/main">
                  <a:graphicData uri="http://schemas.microsoft.com/office/word/2010/wordprocessingShape">
                    <wps:wsp>
                      <wps:cNvCnPr/>
                      <wps:spPr>
                        <a:xfrm>
                          <a:off x="0" y="0"/>
                          <a:ext cx="0" cy="3898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FF1570" id="Straight Arrow Connector 11" o:spid="_x0000_s1026" type="#_x0000_t32" style="position:absolute;margin-left:145.55pt;margin-top:358.25pt;width:0;height:30.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" strokecolor="#4579b8 [3044]">
                <v:stroke endarrow="open"/>
              </v:shape>
            </w:pict>
          </mc:Fallback>
        </mc:AlternateContent>
      </w:r>
      <w:r w:rsidRPr="008F514B">
        <w:rPr>
          <w:rFonts w:cstheme="minorHAnsi"/>
          <w:noProof/>
          <w:lang w:eastAsia="en-GB"/>
        </w:rPr>
        <mc:AlternateContent>
          <mc:Choice Requires="wps">
            <w:drawing>
              <wp:anchor distT="0" distB="0" distL="114300" distR="114300" simplePos="0" relativeHeight="251686912" behindDoc="0" locked="0" layoutInCell="1" allowOverlap="1" wp14:anchorId="46397A0A" wp14:editId="260BB2AB">
                <wp:simplePos x="0" y="0"/>
                <wp:positionH relativeFrom="column">
                  <wp:posOffset>981075</wp:posOffset>
                </wp:positionH>
                <wp:positionV relativeFrom="paragraph">
                  <wp:posOffset>2854325</wp:posOffset>
                </wp:positionV>
                <wp:extent cx="4495800" cy="1695450"/>
                <wp:effectExtent l="0" t="0" r="19050" b="1905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695450"/>
                        </a:xfrm>
                        <a:prstGeom prst="rect">
                          <a:avLst/>
                        </a:prstGeom>
                        <a:solidFill>
                          <a:srgbClr val="FFFFFF"/>
                        </a:solidFill>
                        <a:ln w="9525">
                          <a:solidFill>
                            <a:srgbClr val="000000"/>
                          </a:solidFill>
                          <a:miter lim="800000"/>
                          <a:headEnd/>
                          <a:tailEnd/>
                        </a:ln>
                      </wps:spPr>
                      <wps:txbx>
                        <w:txbxContent>
                          <w:p w14:paraId="0DEB605B" w14:textId="77777777" w:rsidR="00F608DF" w:rsidRDefault="00F608DF" w:rsidP="004C4092">
                            <w:r>
                              <w:t>During baseline visit demographic data is obtained and the following baseline measures</w:t>
                            </w:r>
                          </w:p>
                          <w:p w14:paraId="19DC31F7" w14:textId="77777777" w:rsidR="00F608DF" w:rsidRDefault="00F608DF" w:rsidP="004C4092">
                            <w:pPr>
                              <w:pStyle w:val="ListParagraph"/>
                              <w:numPr>
                                <w:ilvl w:val="0"/>
                                <w:numId w:val="19"/>
                              </w:numPr>
                            </w:pPr>
                            <w:r>
                              <w:t xml:space="preserve">Demographics (including date of birth, gender) </w:t>
                            </w:r>
                          </w:p>
                          <w:p w14:paraId="2F759F55" w14:textId="77777777" w:rsidR="00F608DF" w:rsidRDefault="00F608DF" w:rsidP="004C4092">
                            <w:pPr>
                              <w:pStyle w:val="ListParagraph"/>
                              <w:numPr>
                                <w:ilvl w:val="0"/>
                                <w:numId w:val="19"/>
                              </w:numPr>
                            </w:pPr>
                            <w:r>
                              <w:t>Symptoms</w:t>
                            </w:r>
                          </w:p>
                          <w:p w14:paraId="4E6E481C" w14:textId="77777777" w:rsidR="00F608DF" w:rsidRDefault="00F608DF" w:rsidP="004C4092">
                            <w:pPr>
                              <w:pStyle w:val="ListParagraph"/>
                              <w:numPr>
                                <w:ilvl w:val="0"/>
                                <w:numId w:val="19"/>
                              </w:numPr>
                            </w:pPr>
                            <w:r>
                              <w:t xml:space="preserve">Sexual history </w:t>
                            </w:r>
                          </w:p>
                          <w:p w14:paraId="77D137E7" w14:textId="77777777" w:rsidR="00F608DF" w:rsidRDefault="00F608DF" w:rsidP="004C4092">
                            <w:pPr>
                              <w:pStyle w:val="ListParagraph"/>
                              <w:numPr>
                                <w:ilvl w:val="0"/>
                                <w:numId w:val="19"/>
                              </w:numPr>
                            </w:pPr>
                            <w:r>
                              <w:t>Previous STI episodes</w:t>
                            </w:r>
                          </w:p>
                          <w:p w14:paraId="305AA20A" w14:textId="77777777" w:rsidR="00F608DF" w:rsidRDefault="00F608DF" w:rsidP="004C4092">
                            <w:pPr>
                              <w:pStyle w:val="ListParagraph"/>
                              <w:numPr>
                                <w:ilvl w:val="0"/>
                                <w:numId w:val="19"/>
                              </w:numPr>
                            </w:pPr>
                            <w:r>
                              <w:t xml:space="preserve">Contraception and condom use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97A0A" id="_x0000_s1034" type="#_x0000_t202" style="position:absolute;margin-left:77.25pt;margin-top:224.75pt;width:354pt;height:13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">
                <v:textbox>
                  <w:txbxContent>
                    <w:p w14:paraId="0DEB605B" w14:textId="77777777" w:rsidR="00F608DF" w:rsidRDefault="00F608DF" w:rsidP="004C4092">
                      <w:r>
                        <w:t>During baseline visit demographic data is obtained and the following baseline measures</w:t>
                      </w:r>
                    </w:p>
                    <w:p w14:paraId="19DC31F7" w14:textId="77777777" w:rsidR="00F608DF" w:rsidRDefault="00F608DF" w:rsidP="004C4092">
                      <w:pPr>
                        <w:pStyle w:val="ListParagraph"/>
                        <w:numPr>
                          <w:ilvl w:val="0"/>
                          <w:numId w:val="19"/>
                        </w:numPr>
                      </w:pPr>
                      <w:r>
                        <w:t xml:space="preserve">Demographics (including date of birth, gender) </w:t>
                      </w:r>
                    </w:p>
                    <w:p w14:paraId="2F759F55" w14:textId="77777777" w:rsidR="00F608DF" w:rsidRDefault="00F608DF" w:rsidP="004C4092">
                      <w:pPr>
                        <w:pStyle w:val="ListParagraph"/>
                        <w:numPr>
                          <w:ilvl w:val="0"/>
                          <w:numId w:val="19"/>
                        </w:numPr>
                      </w:pPr>
                      <w:r>
                        <w:t>Symptoms</w:t>
                      </w:r>
                    </w:p>
                    <w:p w14:paraId="4E6E481C" w14:textId="77777777" w:rsidR="00F608DF" w:rsidRDefault="00F608DF" w:rsidP="004C4092">
                      <w:pPr>
                        <w:pStyle w:val="ListParagraph"/>
                        <w:numPr>
                          <w:ilvl w:val="0"/>
                          <w:numId w:val="19"/>
                        </w:numPr>
                      </w:pPr>
                      <w:r>
                        <w:t xml:space="preserve">Sexual history </w:t>
                      </w:r>
                    </w:p>
                    <w:p w14:paraId="77D137E7" w14:textId="77777777" w:rsidR="00F608DF" w:rsidRDefault="00F608DF" w:rsidP="004C4092">
                      <w:pPr>
                        <w:pStyle w:val="ListParagraph"/>
                        <w:numPr>
                          <w:ilvl w:val="0"/>
                          <w:numId w:val="19"/>
                        </w:numPr>
                      </w:pPr>
                      <w:r>
                        <w:t>Previous STI episodes</w:t>
                      </w:r>
                    </w:p>
                    <w:p w14:paraId="305AA20A" w14:textId="77777777" w:rsidR="00F608DF" w:rsidRDefault="00F608DF" w:rsidP="004C4092">
                      <w:pPr>
                        <w:pStyle w:val="ListParagraph"/>
                        <w:numPr>
                          <w:ilvl w:val="0"/>
                          <w:numId w:val="19"/>
                        </w:numPr>
                      </w:pPr>
                      <w:r>
                        <w:t xml:space="preserve">Contraception and condom use </w:t>
                      </w:r>
                    </w:p>
                  </w:txbxContent>
                </v:textbox>
              </v:shape>
            </w:pict>
          </mc:Fallback>
        </mc:AlternateContent>
      </w:r>
      <w:r w:rsidRPr="008F514B">
        <w:rPr>
          <w:rFonts w:cstheme="minorHAnsi"/>
          <w:noProof/>
          <w:lang w:eastAsia="en-GB"/>
        </w:rPr>
        <mc:AlternateContent>
          <mc:Choice Requires="wps">
            <w:drawing>
              <wp:anchor distT="0" distB="0" distL="114300" distR="114300" simplePos="0" relativeHeight="251697152" behindDoc="0" locked="0" layoutInCell="1" allowOverlap="1" wp14:anchorId="29D20637" wp14:editId="79453961">
                <wp:simplePos x="0" y="0"/>
                <wp:positionH relativeFrom="column">
                  <wp:posOffset>923925</wp:posOffset>
                </wp:positionH>
                <wp:positionV relativeFrom="paragraph">
                  <wp:posOffset>1273175</wp:posOffset>
                </wp:positionV>
                <wp:extent cx="4552950" cy="935355"/>
                <wp:effectExtent l="0" t="0" r="19050" b="17145"/>
                <wp:wrapNone/>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935355"/>
                        </a:xfrm>
                        <a:prstGeom prst="rect">
                          <a:avLst/>
                        </a:prstGeom>
                        <a:solidFill>
                          <a:srgbClr val="FFFFFF"/>
                        </a:solidFill>
                        <a:ln w="9525">
                          <a:solidFill>
                            <a:srgbClr val="000000"/>
                          </a:solidFill>
                          <a:miter lim="800000"/>
                          <a:headEnd/>
                          <a:tailEnd/>
                        </a:ln>
                      </wps:spPr>
                      <wps:txbx>
                        <w:txbxContent>
                          <w:p w14:paraId="4BDEE234" w14:textId="77777777" w:rsidR="00F608DF" w:rsidRDefault="00F608DF" w:rsidP="004C4092">
                            <w:r>
                              <w:t>Patient Information Sheet is provided to patient</w:t>
                            </w:r>
                          </w:p>
                          <w:p w14:paraId="4098B956" w14:textId="77777777" w:rsidR="00F608DF" w:rsidRDefault="00F608DF" w:rsidP="004C4092">
                            <w:r>
                              <w:t>Patients have sufficient time to consider the study and ask questions</w:t>
                            </w:r>
                          </w:p>
                          <w:p w14:paraId="3E0AE6EB" w14:textId="77777777" w:rsidR="00F608DF" w:rsidRDefault="00F608DF" w:rsidP="004C4092">
                            <w:r>
                              <w:t>Consent is obtained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20637" id="_x0000_s1035" type="#_x0000_t202" style="position:absolute;margin-left:72.75pt;margin-top:100.25pt;width:358.5pt;height:73.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">
                <v:textbox>
                  <w:txbxContent>
                    <w:p w14:paraId="4BDEE234" w14:textId="77777777" w:rsidR="00F608DF" w:rsidRDefault="00F608DF" w:rsidP="004C4092">
                      <w:r>
                        <w:t>Patient Information Sheet is provided to patient</w:t>
                      </w:r>
                    </w:p>
                    <w:p w14:paraId="4098B956" w14:textId="77777777" w:rsidR="00F608DF" w:rsidRDefault="00F608DF" w:rsidP="004C4092">
                      <w:r>
                        <w:t>Patients have sufficient time to consider the study and ask questions</w:t>
                      </w:r>
                    </w:p>
                    <w:p w14:paraId="3E0AE6EB" w14:textId="77777777" w:rsidR="00F608DF" w:rsidRDefault="00F608DF" w:rsidP="004C4092">
                      <w:r>
                        <w:t>Consent is obtained</w:t>
                      </w:r>
                    </w:p>
                  </w:txbxContent>
                </v:textbox>
              </v:shape>
            </w:pict>
          </mc:Fallback>
        </mc:AlternateContent>
      </w:r>
      <w:r w:rsidRPr="008F514B">
        <w:rPr>
          <w:rFonts w:cstheme="minorHAnsi"/>
          <w:noProof/>
          <w:lang w:eastAsia="en-GB"/>
        </w:rPr>
        <mc:AlternateContent>
          <mc:Choice Requires="wps">
            <w:drawing>
              <wp:anchor distT="0" distB="0" distL="114300" distR="114300" simplePos="0" relativeHeight="251687936" behindDoc="0" locked="0" layoutInCell="1" allowOverlap="1" wp14:anchorId="6FB7306D" wp14:editId="61C9BEE8">
                <wp:simplePos x="0" y="0"/>
                <wp:positionH relativeFrom="column">
                  <wp:posOffset>142875</wp:posOffset>
                </wp:positionH>
                <wp:positionV relativeFrom="paragraph">
                  <wp:posOffset>4940300</wp:posOffset>
                </wp:positionV>
                <wp:extent cx="2962275" cy="9810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981075"/>
                        </a:xfrm>
                        <a:prstGeom prst="rect">
                          <a:avLst/>
                        </a:prstGeom>
                        <a:solidFill>
                          <a:srgbClr val="FFFFFF"/>
                        </a:solidFill>
                        <a:ln w="9525">
                          <a:solidFill>
                            <a:srgbClr val="000000"/>
                          </a:solidFill>
                          <a:miter lim="800000"/>
                          <a:headEnd/>
                          <a:tailEnd/>
                        </a:ln>
                      </wps:spPr>
                      <wps:txbx>
                        <w:txbxContent>
                          <w:p w14:paraId="78D57EA6" w14:textId="3888458D" w:rsidR="00F608DF" w:rsidRPr="00371715" w:rsidRDefault="00F608DF" w:rsidP="004C4092">
                            <w:r>
                              <w:t xml:space="preserve">One </w:t>
                            </w:r>
                            <w:r w:rsidRPr="00371715">
                              <w:t>vaginal/cervix/urethral swab taken and processed according to local current methods (</w:t>
                            </w:r>
                            <w:proofErr w:type="spellStart"/>
                            <w:r w:rsidRPr="00371715">
                              <w:t>ie</w:t>
                            </w:r>
                            <w:proofErr w:type="spellEnd"/>
                            <w:r w:rsidRPr="00371715">
                              <w:t xml:space="preserve"> agar plating technique)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B7306D" id="_x0000_s1036" type="#_x0000_t202" style="position:absolute;margin-left:11.25pt;margin-top:389pt;width:233.25pt;height:7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">
                <v:textbox>
                  <w:txbxContent>
                    <w:p w14:paraId="78D57EA6" w14:textId="3888458D" w:rsidR="00F608DF" w:rsidRPr="00371715" w:rsidRDefault="00F608DF" w:rsidP="004C4092">
                      <w:r>
                        <w:t xml:space="preserve">One </w:t>
                      </w:r>
                      <w:r w:rsidRPr="00371715">
                        <w:t>vaginal/cervix/urethral swab taken and processed according to local current methods (</w:t>
                      </w:r>
                      <w:proofErr w:type="spellStart"/>
                      <w:r w:rsidRPr="00371715">
                        <w:t>ie</w:t>
                      </w:r>
                      <w:proofErr w:type="spellEnd"/>
                      <w:r w:rsidRPr="00371715">
                        <w:t xml:space="preserve"> agar plating technique) </w:t>
                      </w:r>
                    </w:p>
                  </w:txbxContent>
                </v:textbox>
              </v:shape>
            </w:pict>
          </mc:Fallback>
        </mc:AlternateContent>
      </w:r>
      <w:r w:rsidRPr="008F514B">
        <w:rPr>
          <w:rFonts w:cstheme="minorHAnsi"/>
          <w:noProof/>
          <w:lang w:eastAsia="en-GB"/>
        </w:rPr>
        <mc:AlternateContent>
          <mc:Choice Requires="wps">
            <w:drawing>
              <wp:anchor distT="0" distB="0" distL="114300" distR="114300" simplePos="0" relativeHeight="251701248" behindDoc="0" locked="0" layoutInCell="1" allowOverlap="1" wp14:anchorId="13ADA71F" wp14:editId="07F105C4">
                <wp:simplePos x="0" y="0"/>
                <wp:positionH relativeFrom="column">
                  <wp:posOffset>3257550</wp:posOffset>
                </wp:positionH>
                <wp:positionV relativeFrom="paragraph">
                  <wp:posOffset>4949825</wp:posOffset>
                </wp:positionV>
                <wp:extent cx="2962275" cy="971550"/>
                <wp:effectExtent l="0" t="0" r="2857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971550"/>
                        </a:xfrm>
                        <a:prstGeom prst="rect">
                          <a:avLst/>
                        </a:prstGeom>
                        <a:solidFill>
                          <a:srgbClr val="FFFFFF"/>
                        </a:solidFill>
                        <a:ln w="9525">
                          <a:solidFill>
                            <a:srgbClr val="000000"/>
                          </a:solidFill>
                          <a:miter lim="800000"/>
                          <a:headEnd/>
                          <a:tailEnd/>
                        </a:ln>
                      </wps:spPr>
                      <wps:txbx>
                        <w:txbxContent>
                          <w:p w14:paraId="22C69D2B" w14:textId="7887AB47" w:rsidR="00F608DF" w:rsidRDefault="00F608DF" w:rsidP="00371715">
                            <w:r w:rsidRPr="00371715">
                              <w:t>One vaginal/cervix/urethral swab taken and processed in Sigma</w:t>
                            </w:r>
                            <w:r>
                              <w:t xml:space="preserve"> VCM medium </w:t>
                            </w:r>
                          </w:p>
                          <w:p w14:paraId="13096D43" w14:textId="4E7CBF60" w:rsidR="00F608DF" w:rsidRDefault="00F608DF" w:rsidP="004C40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DA71F" id="Text Box 7" o:spid="_x0000_s1037" type="#_x0000_t202" style="position:absolute;margin-left:256.5pt;margin-top:389.75pt;width:233.25pt;height:7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">
                <v:textbox>
                  <w:txbxContent>
                    <w:p w14:paraId="22C69D2B" w14:textId="7887AB47" w:rsidR="00F608DF" w:rsidRDefault="00F608DF" w:rsidP="00371715">
                      <w:r w:rsidRPr="00371715">
                        <w:t>One vaginal/cervix/urethral swab taken and processed in Sigma</w:t>
                      </w:r>
                      <w:r>
                        <w:t xml:space="preserve"> VCM medium </w:t>
                      </w:r>
                    </w:p>
                    <w:p w14:paraId="13096D43" w14:textId="4E7CBF60" w:rsidR="00F608DF" w:rsidRDefault="00F608DF" w:rsidP="004C4092"/>
                  </w:txbxContent>
                </v:textbox>
              </v:shape>
            </w:pict>
          </mc:Fallback>
        </mc:AlternateContent>
      </w:r>
      <w:r w:rsidRPr="008F514B">
        <w:rPr>
          <w:rFonts w:cstheme="minorHAnsi"/>
          <w:noProof/>
          <w:lang w:eastAsia="en-GB"/>
        </w:rPr>
        <mc:AlternateContent>
          <mc:Choice Requires="wps">
            <w:drawing>
              <wp:anchor distT="0" distB="0" distL="114300" distR="114300" simplePos="0" relativeHeight="251700224" behindDoc="0" locked="0" layoutInCell="1" allowOverlap="1" wp14:anchorId="4476D7D7" wp14:editId="1E433052">
                <wp:simplePos x="0" y="0"/>
                <wp:positionH relativeFrom="column">
                  <wp:posOffset>-438150</wp:posOffset>
                </wp:positionH>
                <wp:positionV relativeFrom="paragraph">
                  <wp:posOffset>6378575</wp:posOffset>
                </wp:positionV>
                <wp:extent cx="904875" cy="276225"/>
                <wp:effectExtent l="0" t="0" r="28575" b="28575"/>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76225"/>
                        </a:xfrm>
                        <a:prstGeom prst="rect">
                          <a:avLst/>
                        </a:prstGeom>
                        <a:solidFill>
                          <a:schemeClr val="tx2">
                            <a:lumMod val="20000"/>
                            <a:lumOff val="80000"/>
                          </a:schemeClr>
                        </a:solidFill>
                        <a:ln w="9525">
                          <a:solidFill>
                            <a:srgbClr val="000000"/>
                          </a:solidFill>
                          <a:miter lim="800000"/>
                          <a:headEnd/>
                          <a:tailEnd/>
                        </a:ln>
                      </wps:spPr>
                      <wps:txbx>
                        <w:txbxContent>
                          <w:p w14:paraId="0C372ECB" w14:textId="77777777" w:rsidR="00F608DF" w:rsidRDefault="00F608DF" w:rsidP="004C4092">
                            <w:pPr>
                              <w:jc w:val="center"/>
                            </w:pPr>
                            <w:r>
                              <w:t>Follow-up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6D7D7" id="_x0000_s1038" type="#_x0000_t202" style="position:absolute;margin-left:-34.5pt;margin-top:502.25pt;width:71.25pt;height:2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" fillcolor="#c6d9f1 [671]">
                <v:textbox>
                  <w:txbxContent>
                    <w:p w14:paraId="0C372ECB" w14:textId="77777777" w:rsidR="00F608DF" w:rsidRDefault="00F608DF" w:rsidP="004C4092">
                      <w:pPr>
                        <w:jc w:val="center"/>
                      </w:pPr>
                      <w:r>
                        <w:t>Follow-up</w:t>
                      </w:r>
                    </w:p>
                  </w:txbxContent>
                </v:textbox>
              </v:shape>
            </w:pict>
          </mc:Fallback>
        </mc:AlternateContent>
      </w:r>
      <w:r w:rsidRPr="008F514B">
        <w:rPr>
          <w:rFonts w:cstheme="minorHAnsi"/>
          <w:noProof/>
          <w:lang w:eastAsia="en-GB"/>
        </w:rPr>
        <mc:AlternateContent>
          <mc:Choice Requires="wps">
            <w:drawing>
              <wp:anchor distT="0" distB="0" distL="114300" distR="114300" simplePos="0" relativeHeight="251691008" behindDoc="0" locked="0" layoutInCell="1" allowOverlap="1" wp14:anchorId="12A16BC5" wp14:editId="55B01DF6">
                <wp:simplePos x="0" y="0"/>
                <wp:positionH relativeFrom="column">
                  <wp:posOffset>-451485</wp:posOffset>
                </wp:positionH>
                <wp:positionV relativeFrom="paragraph">
                  <wp:posOffset>3131820</wp:posOffset>
                </wp:positionV>
                <wp:extent cx="914400" cy="258445"/>
                <wp:effectExtent l="0" t="0" r="19050" b="27305"/>
                <wp:wrapNone/>
                <wp:docPr id="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8445"/>
                        </a:xfrm>
                        <a:prstGeom prst="rect">
                          <a:avLst/>
                        </a:prstGeom>
                        <a:solidFill>
                          <a:schemeClr val="tx2">
                            <a:lumMod val="20000"/>
                            <a:lumOff val="80000"/>
                          </a:schemeClr>
                        </a:solidFill>
                        <a:ln w="9525">
                          <a:solidFill>
                            <a:srgbClr val="000000"/>
                          </a:solidFill>
                          <a:miter lim="800000"/>
                          <a:headEnd/>
                          <a:tailEnd/>
                        </a:ln>
                      </wps:spPr>
                      <wps:txbx>
                        <w:txbxContent>
                          <w:p w14:paraId="06524101" w14:textId="77777777" w:rsidR="00F608DF" w:rsidRDefault="00F608DF" w:rsidP="004C4092">
                            <w:pPr>
                              <w:jc w:val="center"/>
                            </w:pPr>
                            <w:r>
                              <w:t>Baseline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16BC5" id="_x0000_s1039" type="#_x0000_t202" style="position:absolute;margin-left:-35.55pt;margin-top:246.6pt;width:1in;height:20.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" fillcolor="#c6d9f1 [671]">
                <v:textbox>
                  <w:txbxContent>
                    <w:p w14:paraId="06524101" w14:textId="77777777" w:rsidR="00F608DF" w:rsidRDefault="00F608DF" w:rsidP="004C4092">
                      <w:pPr>
                        <w:jc w:val="center"/>
                      </w:pPr>
                      <w:r>
                        <w:t>Baseline</w:t>
                      </w:r>
                    </w:p>
                  </w:txbxContent>
                </v:textbox>
              </v:shape>
            </w:pict>
          </mc:Fallback>
        </mc:AlternateContent>
      </w:r>
      <w:r w:rsidRPr="008F514B">
        <w:rPr>
          <w:rFonts w:cstheme="minorHAnsi"/>
          <w:noProof/>
          <w:lang w:eastAsia="en-GB"/>
        </w:rPr>
        <mc:AlternateContent>
          <mc:Choice Requires="wps">
            <w:drawing>
              <wp:anchor distT="0" distB="0" distL="114300" distR="114300" simplePos="0" relativeHeight="251689984" behindDoc="0" locked="0" layoutInCell="1" allowOverlap="1" wp14:anchorId="607A4573" wp14:editId="4DC739DF">
                <wp:simplePos x="0" y="0"/>
                <wp:positionH relativeFrom="column">
                  <wp:posOffset>2765425</wp:posOffset>
                </wp:positionH>
                <wp:positionV relativeFrom="paragraph">
                  <wp:posOffset>2672715</wp:posOffset>
                </wp:positionV>
                <wp:extent cx="10160" cy="180340"/>
                <wp:effectExtent l="76200" t="0" r="66040" b="48260"/>
                <wp:wrapNone/>
                <wp:docPr id="74" name="Straight Arrow Connector 74"/>
                <wp:cNvGraphicFramePr/>
                <a:graphic xmlns:a="http://schemas.openxmlformats.org/drawingml/2006/main">
                  <a:graphicData uri="http://schemas.microsoft.com/office/word/2010/wordprocessingShape">
                    <wps:wsp>
                      <wps:cNvCnPr/>
                      <wps:spPr>
                        <a:xfrm>
                          <a:off x="0" y="0"/>
                          <a:ext cx="10160" cy="1803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EE6164" id="Straight Arrow Connector 74" o:spid="_x0000_s1026" type="#_x0000_t32" style="position:absolute;margin-left:217.75pt;margin-top:210.45pt;width:.8pt;height:14.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" strokecolor="#4579b8 [3044]">
                <v:stroke endarrow="open"/>
              </v:shape>
            </w:pict>
          </mc:Fallback>
        </mc:AlternateContent>
      </w:r>
      <w:r w:rsidRPr="008F514B">
        <w:rPr>
          <w:rFonts w:cstheme="minorHAnsi"/>
          <w:noProof/>
          <w:lang w:eastAsia="en-GB"/>
        </w:rPr>
        <mc:AlternateContent>
          <mc:Choice Requires="wps">
            <w:drawing>
              <wp:anchor distT="0" distB="0" distL="114300" distR="114300" simplePos="0" relativeHeight="251685888" behindDoc="0" locked="0" layoutInCell="1" allowOverlap="1" wp14:anchorId="6F040BD5" wp14:editId="0946D2D5">
                <wp:simplePos x="0" y="0"/>
                <wp:positionH relativeFrom="column">
                  <wp:posOffset>-448310</wp:posOffset>
                </wp:positionH>
                <wp:positionV relativeFrom="paragraph">
                  <wp:posOffset>2490230</wp:posOffset>
                </wp:positionV>
                <wp:extent cx="1307465" cy="276225"/>
                <wp:effectExtent l="0" t="0" r="26035"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276225"/>
                        </a:xfrm>
                        <a:prstGeom prst="rect">
                          <a:avLst/>
                        </a:prstGeom>
                        <a:solidFill>
                          <a:srgbClr val="A9C7FD"/>
                        </a:solidFill>
                        <a:ln w="9525">
                          <a:solidFill>
                            <a:srgbClr val="000000"/>
                          </a:solidFill>
                          <a:miter lim="800000"/>
                          <a:headEnd/>
                          <a:tailEnd/>
                        </a:ln>
                      </wps:spPr>
                      <wps:txbx>
                        <w:txbxContent>
                          <w:p w14:paraId="069A280A" w14:textId="77777777" w:rsidR="00F608DF" w:rsidRDefault="00F608DF" w:rsidP="004C4092">
                            <w:pPr>
                              <w:jc w:val="center"/>
                            </w:pPr>
                            <w:r>
                              <w:t>Recruitment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40BD5" id="_x0000_s1040" type="#_x0000_t202" style="position:absolute;margin-left:-35.3pt;margin-top:196.1pt;width:102.95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" fillcolor="#a9c7fd">
                <v:textbox>
                  <w:txbxContent>
                    <w:p w14:paraId="069A280A" w14:textId="77777777" w:rsidR="00F608DF" w:rsidRDefault="00F608DF" w:rsidP="004C4092">
                      <w:pPr>
                        <w:jc w:val="center"/>
                      </w:pPr>
                      <w:r>
                        <w:t>Recruitment</w:t>
                      </w:r>
                    </w:p>
                  </w:txbxContent>
                </v:textbox>
              </v:shape>
            </w:pict>
          </mc:Fallback>
        </mc:AlternateContent>
      </w:r>
      <w:r w:rsidRPr="008F514B">
        <w:rPr>
          <w:rFonts w:cstheme="minorHAnsi"/>
          <w:noProof/>
          <w:lang w:eastAsia="en-GB"/>
        </w:rPr>
        <mc:AlternateContent>
          <mc:Choice Requires="wps">
            <w:drawing>
              <wp:anchor distT="0" distB="0" distL="114300" distR="114300" simplePos="0" relativeHeight="251675648" behindDoc="0" locked="0" layoutInCell="1" allowOverlap="1" wp14:anchorId="7D12F0CB" wp14:editId="5AAC9D85">
                <wp:simplePos x="0" y="0"/>
                <wp:positionH relativeFrom="column">
                  <wp:posOffset>-545275</wp:posOffset>
                </wp:positionH>
                <wp:positionV relativeFrom="paragraph">
                  <wp:posOffset>2386330</wp:posOffset>
                </wp:positionV>
                <wp:extent cx="6911439" cy="5685485"/>
                <wp:effectExtent l="0" t="0" r="22860" b="10795"/>
                <wp:wrapNone/>
                <wp:docPr id="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439" cy="5685485"/>
                        </a:xfrm>
                        <a:prstGeom prst="rect">
                          <a:avLst/>
                        </a:prstGeom>
                        <a:ln>
                          <a:headEnd/>
                          <a:tailEnd/>
                        </a:ln>
                        <a:effectLst>
                          <a:softEdge rad="31750"/>
                        </a:effectLst>
                      </wps:spPr>
                      <wps:style>
                        <a:lnRef idx="2">
                          <a:schemeClr val="accent1"/>
                        </a:lnRef>
                        <a:fillRef idx="1">
                          <a:schemeClr val="lt1"/>
                        </a:fillRef>
                        <a:effectRef idx="0">
                          <a:schemeClr val="accent1"/>
                        </a:effectRef>
                        <a:fontRef idx="minor">
                          <a:schemeClr val="dk1"/>
                        </a:fontRef>
                      </wps:style>
                      <wps:txbx>
                        <w:txbxContent>
                          <w:p w14:paraId="6287E564" w14:textId="77777777" w:rsidR="00F608DF" w:rsidRDefault="00F608DF" w:rsidP="004C4092">
                            <w:pPr>
                              <w:jc w:val="center"/>
                            </w:pPr>
                            <w:r>
                              <w:t>Screening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12F0CB" id="_x0000_s1041" type="#_x0000_t202" style="position:absolute;margin-left:-42.95pt;margin-top:187.9pt;width:544.2pt;height:44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" fillcolor="white [3201]" strokecolor="#4f81bd [3204]" strokeweight="2pt">
                <v:textbox>
                  <w:txbxContent>
                    <w:p w14:paraId="6287E564" w14:textId="77777777" w:rsidR="00F608DF" w:rsidRDefault="00F608DF" w:rsidP="004C4092">
                      <w:pPr>
                        <w:jc w:val="center"/>
                      </w:pPr>
                      <w:r>
                        <w:t>Screening</w:t>
                      </w:r>
                    </w:p>
                  </w:txbxContent>
                </v:textbox>
              </v:shape>
            </w:pict>
          </mc:Fallback>
        </mc:AlternateContent>
      </w:r>
      <w:r w:rsidRPr="008F514B">
        <w:rPr>
          <w:rFonts w:cstheme="minorHAnsi"/>
          <w:noProof/>
          <w:lang w:eastAsia="en-GB"/>
        </w:rPr>
        <mc:AlternateContent>
          <mc:Choice Requires="wps">
            <w:drawing>
              <wp:anchor distT="0" distB="0" distL="114300" distR="114300" simplePos="0" relativeHeight="251676672" behindDoc="0" locked="0" layoutInCell="1" allowOverlap="1" wp14:anchorId="2B23E83C" wp14:editId="1B911560">
                <wp:simplePos x="0" y="0"/>
                <wp:positionH relativeFrom="column">
                  <wp:posOffset>-558140</wp:posOffset>
                </wp:positionH>
                <wp:positionV relativeFrom="paragraph">
                  <wp:posOffset>1247214</wp:posOffset>
                </wp:positionV>
                <wp:extent cx="6911439" cy="1140031"/>
                <wp:effectExtent l="0" t="0" r="22860" b="22225"/>
                <wp:wrapNone/>
                <wp:docPr id="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439" cy="1140031"/>
                        </a:xfrm>
                        <a:prstGeom prst="rect">
                          <a:avLst/>
                        </a:prstGeom>
                        <a:ln>
                          <a:headEnd/>
                          <a:tailEnd/>
                        </a:ln>
                        <a:effectLst>
                          <a:softEdge rad="31750"/>
                        </a:effectLst>
                      </wps:spPr>
                      <wps:style>
                        <a:lnRef idx="2">
                          <a:schemeClr val="accent1"/>
                        </a:lnRef>
                        <a:fillRef idx="1">
                          <a:schemeClr val="lt1"/>
                        </a:fillRef>
                        <a:effectRef idx="0">
                          <a:schemeClr val="accent1"/>
                        </a:effectRef>
                        <a:fontRef idx="minor">
                          <a:schemeClr val="dk1"/>
                        </a:fontRef>
                      </wps:style>
                      <wps:txbx>
                        <w:txbxContent>
                          <w:p w14:paraId="2669583D" w14:textId="77777777" w:rsidR="00F608DF" w:rsidRDefault="00F608DF" w:rsidP="004C4092">
                            <w:pPr>
                              <w:jc w:val="center"/>
                            </w:pPr>
                            <w:r>
                              <w:t>Screening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3E83C" id="_x0000_s1042" type="#_x0000_t202" style="position:absolute;margin-left:-43.95pt;margin-top:98.2pt;width:544.2pt;height:8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" fillcolor="white [3201]" strokecolor="#4f81bd [3204]" strokeweight="2pt">
                <v:textbox>
                  <w:txbxContent>
                    <w:p w14:paraId="2669583D" w14:textId="77777777" w:rsidR="00F608DF" w:rsidRDefault="00F608DF" w:rsidP="004C4092">
                      <w:pPr>
                        <w:jc w:val="center"/>
                      </w:pPr>
                      <w:r>
                        <w:t>Screening</w:t>
                      </w:r>
                    </w:p>
                  </w:txbxContent>
                </v:textbox>
              </v:shape>
            </w:pict>
          </mc:Fallback>
        </mc:AlternateContent>
      </w:r>
      <w:r w:rsidRPr="008F514B">
        <w:rPr>
          <w:rFonts w:cstheme="minorHAnsi"/>
          <w:noProof/>
          <w:lang w:eastAsia="en-GB"/>
        </w:rPr>
        <mc:AlternateContent>
          <mc:Choice Requires="wps">
            <w:drawing>
              <wp:anchor distT="0" distB="0" distL="114300" distR="114300" simplePos="0" relativeHeight="251683840" behindDoc="0" locked="0" layoutInCell="1" allowOverlap="1" wp14:anchorId="27EDB39B" wp14:editId="65100FD5">
                <wp:simplePos x="0" y="0"/>
                <wp:positionH relativeFrom="column">
                  <wp:posOffset>-512445</wp:posOffset>
                </wp:positionH>
                <wp:positionV relativeFrom="paragraph">
                  <wp:posOffset>1363980</wp:posOffset>
                </wp:positionV>
                <wp:extent cx="1307465" cy="276225"/>
                <wp:effectExtent l="0" t="0" r="2603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276225"/>
                        </a:xfrm>
                        <a:prstGeom prst="rect">
                          <a:avLst/>
                        </a:prstGeom>
                        <a:solidFill>
                          <a:srgbClr val="A9C7FD"/>
                        </a:solidFill>
                        <a:ln w="9525">
                          <a:solidFill>
                            <a:srgbClr val="000000"/>
                          </a:solidFill>
                          <a:miter lim="800000"/>
                          <a:headEnd/>
                          <a:tailEnd/>
                        </a:ln>
                      </wps:spPr>
                      <wps:txbx>
                        <w:txbxContent>
                          <w:p w14:paraId="472AEC32" w14:textId="77777777" w:rsidR="00F608DF" w:rsidRDefault="00F608DF" w:rsidP="004C4092">
                            <w:pPr>
                              <w:jc w:val="center"/>
                            </w:pPr>
                            <w:r>
                              <w:t>Consent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DB39B" id="_x0000_s1043" type="#_x0000_t202" style="position:absolute;margin-left:-40.35pt;margin-top:107.4pt;width:102.9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" fillcolor="#a9c7fd">
                <v:textbox>
                  <w:txbxContent>
                    <w:p w14:paraId="472AEC32" w14:textId="77777777" w:rsidR="00F608DF" w:rsidRDefault="00F608DF" w:rsidP="004C4092">
                      <w:pPr>
                        <w:jc w:val="center"/>
                      </w:pPr>
                      <w:r>
                        <w:t>Consent process</w:t>
                      </w:r>
                    </w:p>
                  </w:txbxContent>
                </v:textbox>
              </v:shape>
            </w:pict>
          </mc:Fallback>
        </mc:AlternateContent>
      </w:r>
      <w:r w:rsidRPr="008F514B">
        <w:rPr>
          <w:rFonts w:cstheme="minorHAnsi"/>
          <w:noProof/>
          <w:lang w:eastAsia="en-GB"/>
        </w:rPr>
        <mc:AlternateContent>
          <mc:Choice Requires="wps">
            <w:drawing>
              <wp:anchor distT="0" distB="0" distL="114300" distR="114300" simplePos="0" relativeHeight="251682816" behindDoc="0" locked="0" layoutInCell="1" allowOverlap="1" wp14:anchorId="343C4601" wp14:editId="07567639">
                <wp:simplePos x="0" y="0"/>
                <wp:positionH relativeFrom="column">
                  <wp:posOffset>925830</wp:posOffset>
                </wp:positionH>
                <wp:positionV relativeFrom="paragraph">
                  <wp:posOffset>1273810</wp:posOffset>
                </wp:positionV>
                <wp:extent cx="4199255" cy="935355"/>
                <wp:effectExtent l="0" t="0" r="10795" b="1714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255" cy="935355"/>
                        </a:xfrm>
                        <a:prstGeom prst="rect">
                          <a:avLst/>
                        </a:prstGeom>
                        <a:solidFill>
                          <a:srgbClr val="FFFFFF"/>
                        </a:solidFill>
                        <a:ln w="9525">
                          <a:solidFill>
                            <a:srgbClr val="000000"/>
                          </a:solidFill>
                          <a:miter lim="800000"/>
                          <a:headEnd/>
                          <a:tailEnd/>
                        </a:ln>
                      </wps:spPr>
                      <wps:txbx>
                        <w:txbxContent>
                          <w:p w14:paraId="1CF16AB5" w14:textId="77777777" w:rsidR="00F608DF" w:rsidRDefault="00F608DF" w:rsidP="004C4092">
                            <w:r>
                              <w:t>Patient Information Sheet is provided to patient</w:t>
                            </w:r>
                          </w:p>
                          <w:p w14:paraId="74976C01" w14:textId="77777777" w:rsidR="00F608DF" w:rsidRDefault="00F608DF" w:rsidP="004C4092">
                            <w:r>
                              <w:t>Patients have sufficient time to consider the study and ask questions</w:t>
                            </w:r>
                          </w:p>
                          <w:p w14:paraId="701762CA" w14:textId="77777777" w:rsidR="00F608DF" w:rsidRDefault="00F608DF" w:rsidP="004C4092">
                            <w:r>
                              <w:t>Consent is obtained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C4601" id="_x0000_s1044" type="#_x0000_t202" style="position:absolute;margin-left:72.9pt;margin-top:100.3pt;width:330.65pt;height:73.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">
                <v:textbox>
                  <w:txbxContent>
                    <w:p w14:paraId="1CF16AB5" w14:textId="77777777" w:rsidR="00F608DF" w:rsidRDefault="00F608DF" w:rsidP="004C4092">
                      <w:r>
                        <w:t>Patient Information Sheet is provided to patient</w:t>
                      </w:r>
                    </w:p>
                    <w:p w14:paraId="74976C01" w14:textId="77777777" w:rsidR="00F608DF" w:rsidRDefault="00F608DF" w:rsidP="004C4092">
                      <w:r>
                        <w:t>Patients have sufficient time to consider the study and ask questions</w:t>
                      </w:r>
                    </w:p>
                    <w:p w14:paraId="701762CA" w14:textId="77777777" w:rsidR="00F608DF" w:rsidRDefault="00F608DF" w:rsidP="004C4092">
                      <w:r>
                        <w:t>Consent is obtained</w:t>
                      </w:r>
                    </w:p>
                  </w:txbxContent>
                </v:textbox>
              </v:shape>
            </w:pict>
          </mc:Fallback>
        </mc:AlternateContent>
      </w:r>
      <w:r w:rsidRPr="008F514B">
        <w:rPr>
          <w:rFonts w:cstheme="minorHAnsi"/>
          <w:noProof/>
          <w:lang w:eastAsia="en-GB"/>
        </w:rPr>
        <mc:AlternateContent>
          <mc:Choice Requires="wps">
            <w:drawing>
              <wp:anchor distT="0" distB="0" distL="114300" distR="114300" simplePos="0" relativeHeight="251679744" behindDoc="0" locked="0" layoutInCell="1" allowOverlap="1" wp14:anchorId="1B0224BA" wp14:editId="3C47BA01">
                <wp:simplePos x="0" y="0"/>
                <wp:positionH relativeFrom="column">
                  <wp:posOffset>4327525</wp:posOffset>
                </wp:positionH>
                <wp:positionV relativeFrom="paragraph">
                  <wp:posOffset>579755</wp:posOffset>
                </wp:positionV>
                <wp:extent cx="1966595" cy="574040"/>
                <wp:effectExtent l="0" t="0" r="14605" b="1651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574040"/>
                        </a:xfrm>
                        <a:prstGeom prst="rect">
                          <a:avLst/>
                        </a:prstGeom>
                        <a:solidFill>
                          <a:srgbClr val="FFFFFF"/>
                        </a:solidFill>
                        <a:ln w="9525">
                          <a:solidFill>
                            <a:srgbClr val="000000"/>
                          </a:solidFill>
                          <a:miter lim="800000"/>
                          <a:headEnd/>
                          <a:tailEnd/>
                        </a:ln>
                      </wps:spPr>
                      <wps:txbx>
                        <w:txbxContent>
                          <w:p w14:paraId="45F83B78" w14:textId="77777777" w:rsidR="00F608DF" w:rsidRDefault="00F608DF" w:rsidP="004C4092">
                            <w:r>
                              <w:t>Patient ineligible</w:t>
                            </w:r>
                          </w:p>
                          <w:p w14:paraId="5F0E40E9" w14:textId="77777777" w:rsidR="00F608DF" w:rsidRDefault="00F608DF" w:rsidP="004C4092">
                            <w:r>
                              <w:t>Patient declines to participate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224BA" id="_x0000_s1045" type="#_x0000_t202" style="position:absolute;margin-left:340.75pt;margin-top:45.65pt;width:154.85pt;height:4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">
                <v:textbox>
                  <w:txbxContent>
                    <w:p w14:paraId="45F83B78" w14:textId="77777777" w:rsidR="00F608DF" w:rsidRDefault="00F608DF" w:rsidP="004C4092">
                      <w:r>
                        <w:t>Patient ineligible</w:t>
                      </w:r>
                    </w:p>
                    <w:p w14:paraId="5F0E40E9" w14:textId="77777777" w:rsidR="00F608DF" w:rsidRDefault="00F608DF" w:rsidP="004C4092">
                      <w:r>
                        <w:t>Patient declines to participate</w:t>
                      </w:r>
                    </w:p>
                  </w:txbxContent>
                </v:textbox>
              </v:shape>
            </w:pict>
          </mc:Fallback>
        </mc:AlternateContent>
      </w:r>
      <w:r w:rsidRPr="008F514B">
        <w:rPr>
          <w:rFonts w:cstheme="minorHAnsi"/>
          <w:noProof/>
          <w:lang w:eastAsia="en-GB"/>
        </w:rPr>
        <mc:AlternateContent>
          <mc:Choice Requires="wps">
            <w:drawing>
              <wp:anchor distT="0" distB="0" distL="114300" distR="114300" simplePos="0" relativeHeight="251680768" behindDoc="0" locked="0" layoutInCell="1" allowOverlap="1" wp14:anchorId="26B78850" wp14:editId="69F537A2">
                <wp:simplePos x="0" y="0"/>
                <wp:positionH relativeFrom="column">
                  <wp:posOffset>2766951</wp:posOffset>
                </wp:positionH>
                <wp:positionV relativeFrom="paragraph">
                  <wp:posOffset>712825</wp:posOffset>
                </wp:positionV>
                <wp:extent cx="1555667" cy="0"/>
                <wp:effectExtent l="0" t="76200" r="26035" b="114300"/>
                <wp:wrapNone/>
                <wp:docPr id="22" name="Straight Arrow Connector 22"/>
                <wp:cNvGraphicFramePr/>
                <a:graphic xmlns:a="http://schemas.openxmlformats.org/drawingml/2006/main">
                  <a:graphicData uri="http://schemas.microsoft.com/office/word/2010/wordprocessingShape">
                    <wps:wsp>
                      <wps:cNvCnPr/>
                      <wps:spPr>
                        <a:xfrm>
                          <a:off x="0" y="0"/>
                          <a:ext cx="155566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90F0AD" id="Straight Arrow Connector 22" o:spid="_x0000_s1026" type="#_x0000_t32" style="position:absolute;margin-left:217.85pt;margin-top:56.15pt;width:12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" strokecolor="#4579b8 [3044]">
                <v:stroke endarrow="open"/>
              </v:shape>
            </w:pict>
          </mc:Fallback>
        </mc:AlternateContent>
      </w:r>
      <w:r w:rsidRPr="008F514B">
        <w:rPr>
          <w:rFonts w:cstheme="minorHAnsi"/>
          <w:noProof/>
          <w:lang w:eastAsia="en-GB"/>
        </w:rPr>
        <mc:AlternateContent>
          <mc:Choice Requires="wps">
            <w:drawing>
              <wp:anchor distT="0" distB="0" distL="114300" distR="114300" simplePos="0" relativeHeight="251688960" behindDoc="0" locked="0" layoutInCell="1" allowOverlap="1" wp14:anchorId="7F642222" wp14:editId="3F7E5BDA">
                <wp:simplePos x="0" y="0"/>
                <wp:positionH relativeFrom="column">
                  <wp:posOffset>2753833</wp:posOffset>
                </wp:positionH>
                <wp:positionV relativeFrom="paragraph">
                  <wp:posOffset>2209254</wp:posOffset>
                </wp:positionV>
                <wp:extent cx="10632" cy="180753"/>
                <wp:effectExtent l="76200" t="0" r="66040" b="48260"/>
                <wp:wrapNone/>
                <wp:docPr id="37" name="Straight Arrow Connector 37"/>
                <wp:cNvGraphicFramePr/>
                <a:graphic xmlns:a="http://schemas.openxmlformats.org/drawingml/2006/main">
                  <a:graphicData uri="http://schemas.microsoft.com/office/word/2010/wordprocessingShape">
                    <wps:wsp>
                      <wps:cNvCnPr/>
                      <wps:spPr>
                        <a:xfrm>
                          <a:off x="0" y="0"/>
                          <a:ext cx="10632" cy="18075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ADDE79" id="Straight Arrow Connector 37" o:spid="_x0000_s1026" type="#_x0000_t32" style="position:absolute;margin-left:216.85pt;margin-top:173.95pt;width:.85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" strokecolor="#4579b8 [3044]">
                <v:stroke endarrow="open"/>
              </v:shape>
            </w:pict>
          </mc:Fallback>
        </mc:AlternateContent>
      </w:r>
      <w:r w:rsidRPr="008F514B">
        <w:rPr>
          <w:rFonts w:cstheme="minorHAnsi"/>
          <w:noProof/>
          <w:lang w:eastAsia="en-GB"/>
        </w:rPr>
        <mc:AlternateContent>
          <mc:Choice Requires="wps">
            <w:drawing>
              <wp:anchor distT="0" distB="0" distL="114300" distR="114300" simplePos="0" relativeHeight="251678720" behindDoc="0" locked="0" layoutInCell="1" allowOverlap="1" wp14:anchorId="6D968A71" wp14:editId="4349FF7F">
                <wp:simplePos x="0" y="0"/>
                <wp:positionH relativeFrom="column">
                  <wp:posOffset>2743200</wp:posOffset>
                </wp:positionH>
                <wp:positionV relativeFrom="paragraph">
                  <wp:posOffset>476147</wp:posOffset>
                </wp:positionV>
                <wp:extent cx="20955" cy="797441"/>
                <wp:effectExtent l="76200" t="0" r="55245" b="60325"/>
                <wp:wrapNone/>
                <wp:docPr id="21" name="Straight Arrow Connector 21"/>
                <wp:cNvGraphicFramePr/>
                <a:graphic xmlns:a="http://schemas.openxmlformats.org/drawingml/2006/main">
                  <a:graphicData uri="http://schemas.microsoft.com/office/word/2010/wordprocessingShape">
                    <wps:wsp>
                      <wps:cNvCnPr/>
                      <wps:spPr>
                        <a:xfrm>
                          <a:off x="0" y="0"/>
                          <a:ext cx="20955" cy="79744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E71171" id="Straight Arrow Connector 21" o:spid="_x0000_s1026" type="#_x0000_t32" style="position:absolute;margin-left:3in;margin-top:37.5pt;width:1.65pt;height:6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" strokecolor="#4579b8 [3044]">
                <v:stroke endarrow="open"/>
              </v:shape>
            </w:pict>
          </mc:Fallback>
        </mc:AlternateContent>
      </w:r>
      <w:r w:rsidRPr="008F514B">
        <w:rPr>
          <w:rFonts w:cstheme="minorHAnsi"/>
          <w:noProof/>
          <w:lang w:eastAsia="en-GB"/>
        </w:rPr>
        <mc:AlternateContent>
          <mc:Choice Requires="wps">
            <w:drawing>
              <wp:anchor distT="0" distB="0" distL="114300" distR="114300" simplePos="0" relativeHeight="251681792" behindDoc="0" locked="0" layoutInCell="1" allowOverlap="1" wp14:anchorId="08DB7AF0" wp14:editId="67080DD2">
                <wp:simplePos x="0" y="0"/>
                <wp:positionH relativeFrom="column">
                  <wp:posOffset>1977390</wp:posOffset>
                </wp:positionH>
                <wp:positionV relativeFrom="paragraph">
                  <wp:posOffset>2389505</wp:posOffset>
                </wp:positionV>
                <wp:extent cx="1753870" cy="276225"/>
                <wp:effectExtent l="0" t="0" r="17780" b="285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870" cy="276225"/>
                        </a:xfrm>
                        <a:prstGeom prst="rect">
                          <a:avLst/>
                        </a:prstGeom>
                        <a:solidFill>
                          <a:srgbClr val="FFFFFF"/>
                        </a:solidFill>
                        <a:ln w="9525">
                          <a:solidFill>
                            <a:srgbClr val="000000"/>
                          </a:solidFill>
                          <a:miter lim="800000"/>
                          <a:headEnd/>
                          <a:tailEnd/>
                        </a:ln>
                      </wps:spPr>
                      <wps:txbx>
                        <w:txbxContent>
                          <w:p w14:paraId="7B71CA29" w14:textId="77777777" w:rsidR="00F608DF" w:rsidRDefault="00F608DF" w:rsidP="004C4092">
                            <w:r>
                              <w:t xml:space="preserve">Patients are randomised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B7AF0" id="_x0000_s1046" type="#_x0000_t202" style="position:absolute;margin-left:155.7pt;margin-top:188.15pt;width:138.1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">
                <v:textbox>
                  <w:txbxContent>
                    <w:p w14:paraId="7B71CA29" w14:textId="77777777" w:rsidR="00F608DF" w:rsidRDefault="00F608DF" w:rsidP="004C4092">
                      <w:r>
                        <w:t xml:space="preserve">Patients are randomised </w:t>
                      </w:r>
                    </w:p>
                  </w:txbxContent>
                </v:textbox>
              </v:shape>
            </w:pict>
          </mc:Fallback>
        </mc:AlternateContent>
      </w:r>
    </w:p>
    <w:bookmarkEnd w:id="3"/>
    <w:p w14:paraId="713F9B19" w14:textId="53B4B6C8" w:rsidR="004C4092" w:rsidRDefault="004C4092" w:rsidP="004C4092">
      <w:pPr>
        <w:rPr>
          <w:rFonts w:ascii="Arial" w:eastAsia="Times New Roman" w:hAnsi="Arial"/>
          <w:b/>
          <w:caps/>
          <w:sz w:val="24"/>
          <w:szCs w:val="24"/>
          <w:lang w:val="en-US"/>
        </w:rPr>
      </w:pPr>
    </w:p>
    <w:p w14:paraId="4B8CDFDE" w14:textId="77777777" w:rsidR="002E0147" w:rsidRDefault="002E0147"/>
    <w:p w14:paraId="767533D8" w14:textId="77777777" w:rsidR="002E0147" w:rsidRDefault="002E0147"/>
    <w:p w14:paraId="0952CA67" w14:textId="77777777" w:rsidR="002E0147" w:rsidRDefault="002E0147"/>
    <w:p w14:paraId="482B784E" w14:textId="77777777" w:rsidR="002E0147" w:rsidRDefault="002E0147"/>
    <w:p w14:paraId="46B32C97" w14:textId="77777777" w:rsidR="002E0147" w:rsidRDefault="002E0147"/>
    <w:p w14:paraId="62C2780B" w14:textId="77777777" w:rsidR="002E0147" w:rsidRDefault="002E0147"/>
    <w:p w14:paraId="59841A02" w14:textId="77777777" w:rsidR="002E0147" w:rsidRDefault="002E0147"/>
    <w:p w14:paraId="3BE69AAA" w14:textId="77777777" w:rsidR="002E0147" w:rsidRDefault="002E0147"/>
    <w:p w14:paraId="18C840BB" w14:textId="77777777" w:rsidR="002E0147" w:rsidRDefault="002E0147"/>
    <w:p w14:paraId="5567F8A9" w14:textId="77777777" w:rsidR="002E0147" w:rsidRDefault="002E0147"/>
    <w:p w14:paraId="10BB441D" w14:textId="77777777" w:rsidR="002E0147" w:rsidRDefault="002E0147"/>
    <w:p w14:paraId="7B30C268" w14:textId="77777777" w:rsidR="002E0147" w:rsidRDefault="002E0147"/>
    <w:p w14:paraId="189F00A0" w14:textId="77777777" w:rsidR="002E0147" w:rsidRDefault="002E0147"/>
    <w:p w14:paraId="26E7C2BB" w14:textId="77777777" w:rsidR="002E0147" w:rsidRDefault="002E0147"/>
    <w:p w14:paraId="24265A26" w14:textId="77777777" w:rsidR="002E0147" w:rsidRDefault="002E0147"/>
    <w:p w14:paraId="6E5D31F4" w14:textId="77777777" w:rsidR="002E0147" w:rsidRDefault="002E0147"/>
    <w:p w14:paraId="085248CB" w14:textId="77777777" w:rsidR="002E0147" w:rsidRDefault="002E0147"/>
    <w:p w14:paraId="57BF3D7B" w14:textId="77777777" w:rsidR="002E0147" w:rsidRDefault="002E0147"/>
    <w:p w14:paraId="5EA67831" w14:textId="66BE4E6C" w:rsidR="002E0147" w:rsidRDefault="00260706">
      <w:r w:rsidRPr="008F514B">
        <w:rPr>
          <w:rFonts w:cstheme="minorHAnsi"/>
          <w:noProof/>
          <w:lang w:eastAsia="en-GB"/>
        </w:rPr>
        <mc:AlternateContent>
          <mc:Choice Requires="wps">
            <w:drawing>
              <wp:anchor distT="0" distB="0" distL="114300" distR="114300" simplePos="0" relativeHeight="251711488" behindDoc="0" locked="0" layoutInCell="1" allowOverlap="1" wp14:anchorId="274DD790" wp14:editId="2DD362E5">
                <wp:simplePos x="0" y="0"/>
                <wp:positionH relativeFrom="column">
                  <wp:posOffset>981075</wp:posOffset>
                </wp:positionH>
                <wp:positionV relativeFrom="paragraph">
                  <wp:posOffset>5715</wp:posOffset>
                </wp:positionV>
                <wp:extent cx="4200525" cy="1133475"/>
                <wp:effectExtent l="0" t="0" r="2857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133475"/>
                        </a:xfrm>
                        <a:prstGeom prst="rect">
                          <a:avLst/>
                        </a:prstGeom>
                        <a:solidFill>
                          <a:srgbClr val="FFFFFF"/>
                        </a:solidFill>
                        <a:ln w="9525">
                          <a:solidFill>
                            <a:srgbClr val="000000"/>
                          </a:solidFill>
                          <a:miter lim="800000"/>
                          <a:headEnd/>
                          <a:tailEnd/>
                        </a:ln>
                      </wps:spPr>
                      <wps:txbx>
                        <w:txbxContent>
                          <w:p w14:paraId="36236CC1" w14:textId="77777777" w:rsidR="00F608DF" w:rsidRDefault="00F608DF" w:rsidP="00260706">
                            <w:r>
                              <w:t>Samples send to the lab and processed according to normal standards</w:t>
                            </w:r>
                          </w:p>
                          <w:p w14:paraId="080FF6F1" w14:textId="77777777" w:rsidR="00F608DF" w:rsidRDefault="00F608DF" w:rsidP="00260706">
                            <w:r>
                              <w:t>Results communicated to patient as per normal practice (Sigma VCM results can be used)</w:t>
                            </w:r>
                          </w:p>
                          <w:p w14:paraId="67813252" w14:textId="77777777" w:rsidR="00F608DF" w:rsidRDefault="00F608DF" w:rsidP="00260706">
                            <w:r>
                              <w:t>Test results recorded by research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DD790" id="Text Box 8" o:spid="_x0000_s1047" type="#_x0000_t202" style="position:absolute;margin-left:77.25pt;margin-top:.45pt;width:330.75pt;height:89.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">
                <v:textbox>
                  <w:txbxContent>
                    <w:p w14:paraId="36236CC1" w14:textId="77777777" w:rsidR="00F608DF" w:rsidRDefault="00F608DF" w:rsidP="00260706">
                      <w:r>
                        <w:t>Samples send to the lab and processed according to normal standards</w:t>
                      </w:r>
                    </w:p>
                    <w:p w14:paraId="080FF6F1" w14:textId="77777777" w:rsidR="00F608DF" w:rsidRDefault="00F608DF" w:rsidP="00260706">
                      <w:r>
                        <w:t>Results communicated to patient as per normal practice (Sigma VCM results can be used)</w:t>
                      </w:r>
                    </w:p>
                    <w:p w14:paraId="67813252" w14:textId="77777777" w:rsidR="00F608DF" w:rsidRDefault="00F608DF" w:rsidP="00260706">
                      <w:r>
                        <w:t>Test results recorded by research team</w:t>
                      </w:r>
                    </w:p>
                  </w:txbxContent>
                </v:textbox>
              </v:shape>
            </w:pict>
          </mc:Fallback>
        </mc:AlternateContent>
      </w:r>
    </w:p>
    <w:p w14:paraId="335DC7D8" w14:textId="62A4C8F5" w:rsidR="002E0147" w:rsidRDefault="002E0147"/>
    <w:p w14:paraId="2FC86D5B" w14:textId="77777777" w:rsidR="002E0147" w:rsidRDefault="002E0147"/>
    <w:p w14:paraId="37180544" w14:textId="5519AAC0" w:rsidR="002E0147" w:rsidRDefault="002B42A7" w:rsidP="002E0147">
      <w:pPr>
        <w:pStyle w:val="SOPHeading1"/>
        <w:numPr>
          <w:ilvl w:val="0"/>
          <w:numId w:val="0"/>
        </w:numPr>
        <w:ind w:left="360" w:hanging="360"/>
      </w:pPr>
      <w:bookmarkStart w:id="84" w:name="_Toc526859268"/>
      <w:r>
        <w:rPr>
          <w:noProof/>
          <w:lang w:val="en-GB" w:eastAsia="en-GB"/>
        </w:rPr>
        <w:lastRenderedPageBreak/>
        <mc:AlternateContent>
          <mc:Choice Requires="wps">
            <w:drawing>
              <wp:anchor distT="0" distB="0" distL="114300" distR="114300" simplePos="0" relativeHeight="251707392" behindDoc="0" locked="0" layoutInCell="1" allowOverlap="1" wp14:anchorId="31575118" wp14:editId="0DA18BCB">
                <wp:simplePos x="0" y="0"/>
                <wp:positionH relativeFrom="column">
                  <wp:posOffset>3371850</wp:posOffset>
                </wp:positionH>
                <wp:positionV relativeFrom="paragraph">
                  <wp:posOffset>285750</wp:posOffset>
                </wp:positionV>
                <wp:extent cx="2124075" cy="12477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247775"/>
                        </a:xfrm>
                        <a:prstGeom prst="rect">
                          <a:avLst/>
                        </a:prstGeom>
                        <a:solidFill>
                          <a:srgbClr val="FFFFFF"/>
                        </a:solidFill>
                        <a:ln w="9525">
                          <a:solidFill>
                            <a:srgbClr val="000000"/>
                          </a:solidFill>
                          <a:miter lim="800000"/>
                          <a:headEnd/>
                          <a:tailEnd/>
                        </a:ln>
                      </wps:spPr>
                      <wps:txbx>
                        <w:txbxContent>
                          <w:p w14:paraId="51E01952" w14:textId="136F9F2C" w:rsidR="00F608DF" w:rsidRDefault="00F608DF">
                            <w:r>
                              <w:t>Swab sample plated on agar plate</w:t>
                            </w:r>
                          </w:p>
                          <w:p w14:paraId="4D06A834" w14:textId="19C55C7E" w:rsidR="00F608DF" w:rsidRDefault="00F608DF">
                            <w:r>
                              <w:t>Sent directly to lab or first stored in fridge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75118" id="_x0000_s1048" type="#_x0000_t202" style="position:absolute;left:0;text-align:left;margin-left:265.5pt;margin-top:22.5pt;width:167.25pt;height:98.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">
                <v:textbox>
                  <w:txbxContent>
                    <w:p w14:paraId="51E01952" w14:textId="136F9F2C" w:rsidR="00F608DF" w:rsidRDefault="00F608DF">
                      <w:r>
                        <w:t>Swab sample plated on agar plate</w:t>
                      </w:r>
                    </w:p>
                    <w:p w14:paraId="4D06A834" w14:textId="19C55C7E" w:rsidR="00F608DF" w:rsidRDefault="00F608DF">
                      <w:r>
                        <w:t>Sent directly to lab or first stored in fridge</w:t>
                      </w:r>
                    </w:p>
                  </w:txbxContent>
                </v:textbox>
              </v:shape>
            </w:pict>
          </mc:Fallback>
        </mc:AlternateContent>
      </w:r>
      <w:r>
        <w:rPr>
          <w:noProof/>
          <w:lang w:val="en-GB" w:eastAsia="en-GB"/>
        </w:rPr>
        <mc:AlternateContent>
          <mc:Choice Requires="wps">
            <w:drawing>
              <wp:anchor distT="0" distB="0" distL="114300" distR="114300" simplePos="0" relativeHeight="251709440" behindDoc="0" locked="0" layoutInCell="1" allowOverlap="1" wp14:anchorId="7D78522D" wp14:editId="29CCE841">
                <wp:simplePos x="0" y="0"/>
                <wp:positionH relativeFrom="column">
                  <wp:posOffset>114300</wp:posOffset>
                </wp:positionH>
                <wp:positionV relativeFrom="paragraph">
                  <wp:posOffset>228600</wp:posOffset>
                </wp:positionV>
                <wp:extent cx="2374265" cy="1409700"/>
                <wp:effectExtent l="0" t="0" r="1270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9700"/>
                        </a:xfrm>
                        <a:prstGeom prst="rect">
                          <a:avLst/>
                        </a:prstGeom>
                        <a:solidFill>
                          <a:srgbClr val="FFFFFF"/>
                        </a:solidFill>
                        <a:ln w="9525">
                          <a:solidFill>
                            <a:srgbClr val="000000"/>
                          </a:solidFill>
                          <a:miter lim="800000"/>
                          <a:headEnd/>
                          <a:tailEnd/>
                        </a:ln>
                      </wps:spPr>
                      <wps:txbx>
                        <w:txbxContent>
                          <w:p w14:paraId="5B20B66C" w14:textId="0042C325" w:rsidR="00F608DF" w:rsidRDefault="00F608DF" w:rsidP="00260706">
                            <w:r>
                              <w:t xml:space="preserve">Swab sample placed in Sigma VCM medium bottle. </w:t>
                            </w:r>
                          </w:p>
                          <w:p w14:paraId="11033CF5" w14:textId="21CB3159" w:rsidR="00F608DF" w:rsidRDefault="00F608DF" w:rsidP="00260706">
                            <w:r>
                              <w:t>Sent directly to lab or first stored in fridge</w:t>
                            </w:r>
                            <w:r w:rsidR="002B42A7">
                              <w:t xml:space="preserve"> (Phase A, first 120 patients) or stored at room temperature (Phase B, second 120 patients)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D78522D" id="_x0000_s1049" type="#_x0000_t202" style="position:absolute;left:0;text-align:left;margin-left:9pt;margin-top:18pt;width:186.95pt;height:111pt;z-index:2517094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">
                <v:textbox>
                  <w:txbxContent>
                    <w:p w14:paraId="5B20B66C" w14:textId="0042C325" w:rsidR="00F608DF" w:rsidRDefault="00F608DF" w:rsidP="00260706">
                      <w:r>
                        <w:t xml:space="preserve">Swab sample placed in Sigma VCM medium bottle. </w:t>
                      </w:r>
                    </w:p>
                    <w:p w14:paraId="11033CF5" w14:textId="21CB3159" w:rsidR="00F608DF" w:rsidRDefault="00F608DF" w:rsidP="00260706">
                      <w:r>
                        <w:t>Sent directly to lab or first stored in fridge</w:t>
                      </w:r>
                      <w:r w:rsidR="002B42A7">
                        <w:t xml:space="preserve"> (Phase A, first 120 patients) or stored at room temperature (Phase B, second 120 patients)</w:t>
                      </w:r>
                    </w:p>
                  </w:txbxContent>
                </v:textbox>
              </v:shape>
            </w:pict>
          </mc:Fallback>
        </mc:AlternateContent>
      </w:r>
      <w:r w:rsidR="002E0147">
        <w:t>Appendix 3 – sample flowchart</w:t>
      </w:r>
      <w:bookmarkEnd w:id="84"/>
    </w:p>
    <w:p w14:paraId="2F8EC6F0" w14:textId="18ECF257" w:rsidR="002E0147" w:rsidRDefault="002E0147"/>
    <w:p w14:paraId="33AA5188" w14:textId="6C77F2A9" w:rsidR="001E1426" w:rsidRDefault="002B42A7">
      <w:r>
        <w:rPr>
          <w:noProof/>
          <w:lang w:eastAsia="en-GB"/>
        </w:rPr>
        <mc:AlternateContent>
          <mc:Choice Requires="wps">
            <w:drawing>
              <wp:anchor distT="0" distB="0" distL="114300" distR="114300" simplePos="0" relativeHeight="251737088" behindDoc="0" locked="0" layoutInCell="1" allowOverlap="1" wp14:anchorId="3FFA27DE" wp14:editId="2707ACAB">
                <wp:simplePos x="0" y="0"/>
                <wp:positionH relativeFrom="column">
                  <wp:posOffset>1247140</wp:posOffset>
                </wp:positionH>
                <wp:positionV relativeFrom="paragraph">
                  <wp:posOffset>4022725</wp:posOffset>
                </wp:positionV>
                <wp:extent cx="1" cy="981075"/>
                <wp:effectExtent l="95250" t="0" r="95250" b="66675"/>
                <wp:wrapNone/>
                <wp:docPr id="35" name="Straight Arrow Connector 35"/>
                <wp:cNvGraphicFramePr/>
                <a:graphic xmlns:a="http://schemas.openxmlformats.org/drawingml/2006/main">
                  <a:graphicData uri="http://schemas.microsoft.com/office/word/2010/wordprocessingShape">
                    <wps:wsp>
                      <wps:cNvCnPr/>
                      <wps:spPr>
                        <a:xfrm flipH="1">
                          <a:off x="0" y="0"/>
                          <a:ext cx="1" cy="981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AE6663" id="Straight Arrow Connector 35" o:spid="_x0000_s1026" type="#_x0000_t32" style="position:absolute;margin-left:98.2pt;margin-top:316.75pt;width:0;height:77.2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" strokecolor="#4579b8 [3044]">
                <v:stroke endarrow="open"/>
              </v:shape>
            </w:pict>
          </mc:Fallback>
        </mc:AlternateContent>
      </w:r>
      <w:r>
        <w:rPr>
          <w:noProof/>
          <w:lang w:eastAsia="en-GB"/>
        </w:rPr>
        <mc:AlternateContent>
          <mc:Choice Requires="wps">
            <w:drawing>
              <wp:anchor distT="0" distB="0" distL="114300" distR="114300" simplePos="0" relativeHeight="251724800" behindDoc="0" locked="0" layoutInCell="1" allowOverlap="1" wp14:anchorId="3DAF107D" wp14:editId="3F32F01B">
                <wp:simplePos x="0" y="0"/>
                <wp:positionH relativeFrom="column">
                  <wp:posOffset>3419475</wp:posOffset>
                </wp:positionH>
                <wp:positionV relativeFrom="paragraph">
                  <wp:posOffset>2059940</wp:posOffset>
                </wp:positionV>
                <wp:extent cx="2212975" cy="1781175"/>
                <wp:effectExtent l="0" t="0" r="15875" b="285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1781175"/>
                        </a:xfrm>
                        <a:prstGeom prst="rect">
                          <a:avLst/>
                        </a:prstGeom>
                        <a:solidFill>
                          <a:srgbClr val="FFFFFF"/>
                        </a:solidFill>
                        <a:ln w="9525">
                          <a:solidFill>
                            <a:srgbClr val="000000"/>
                          </a:solidFill>
                          <a:miter lim="800000"/>
                          <a:headEnd/>
                          <a:tailEnd/>
                        </a:ln>
                      </wps:spPr>
                      <wps:txbx>
                        <w:txbxContent>
                          <w:p w14:paraId="1E06EAFF" w14:textId="742275CA" w:rsidR="00F608DF" w:rsidRDefault="00F608DF" w:rsidP="00260706">
                            <w:r>
                              <w:t>NAAT (PCR)</w:t>
                            </w:r>
                          </w:p>
                          <w:p w14:paraId="374F3148" w14:textId="4DD5A776" w:rsidR="00F608DF" w:rsidRDefault="00F608DF" w:rsidP="00260706">
                            <w:proofErr w:type="spellStart"/>
                            <w:r>
                              <w:t>Euroclone</w:t>
                            </w:r>
                            <w:proofErr w:type="spellEnd"/>
                            <w:r>
                              <w:t xml:space="preserve"> dual test (chlamydia and N/Gonorrhoea): </w:t>
                            </w:r>
                            <w:r w:rsidRPr="001804FB">
                              <w:rPr>
                                <w:color w:val="000000"/>
                                <w:szCs w:val="20"/>
                                <w:shd w:val="clear" w:color="auto" w:fill="FFFFFF"/>
                              </w:rPr>
                              <w:t xml:space="preserve">Real Time PCR DUPLICα® </w:t>
                            </w:r>
                            <w:proofErr w:type="spellStart"/>
                            <w:r w:rsidRPr="001804FB">
                              <w:rPr>
                                <w:color w:val="000000"/>
                                <w:szCs w:val="20"/>
                                <w:shd w:val="clear" w:color="auto" w:fill="FFFFFF"/>
                              </w:rPr>
                              <w:t>RealTime</w:t>
                            </w:r>
                            <w:proofErr w:type="spellEnd"/>
                            <w:r w:rsidRPr="001804FB">
                              <w:rPr>
                                <w:color w:val="000000"/>
                                <w:szCs w:val="20"/>
                                <w:shd w:val="clear" w:color="auto" w:fill="FFFFFF"/>
                              </w:rPr>
                              <w:t xml:space="preserve"> Neisseria gonorrhoeae and DUPLICα® </w:t>
                            </w:r>
                            <w:proofErr w:type="spellStart"/>
                            <w:r w:rsidRPr="001804FB">
                              <w:rPr>
                                <w:color w:val="000000"/>
                                <w:shd w:val="clear" w:color="auto" w:fill="FFFFFF"/>
                              </w:rPr>
                              <w:t>RealTime</w:t>
                            </w:r>
                            <w:proofErr w:type="spellEnd"/>
                            <w:r w:rsidRPr="001804FB">
                              <w:rPr>
                                <w:color w:val="000000"/>
                                <w:shd w:val="clear" w:color="auto" w:fill="FFFFFF"/>
                              </w:rPr>
                              <w:t xml:space="preserve"> Chlamydia trachomatis 2nd Generation Detection Kits (</w:t>
                            </w:r>
                            <w:proofErr w:type="spellStart"/>
                            <w:r w:rsidRPr="001804FB">
                              <w:rPr>
                                <w:color w:val="000000"/>
                                <w:shd w:val="clear" w:color="auto" w:fill="FFFFFF"/>
                              </w:rPr>
                              <w:t>Euroclone</w:t>
                            </w:r>
                            <w:proofErr w:type="spellEnd"/>
                            <w:r w:rsidRPr="001804FB">
                              <w:rPr>
                                <w:color w:val="000000"/>
                                <w:shd w:val="clear" w:color="auto" w:fill="FFFFFF"/>
                              </w:rPr>
                              <w:t>®)</w:t>
                            </w:r>
                          </w:p>
                          <w:p w14:paraId="1D44A5EB" w14:textId="77777777" w:rsidR="00F608DF" w:rsidRDefault="00F608DF" w:rsidP="00260706"/>
                          <w:p w14:paraId="6D9DEAD4" w14:textId="77777777" w:rsidR="00F608DF" w:rsidRDefault="00F608DF" w:rsidP="00260706"/>
                          <w:p w14:paraId="690DB008" w14:textId="77777777" w:rsidR="00F608DF" w:rsidRDefault="00F608DF" w:rsidP="002607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F107D" id="_x0000_s1050" type="#_x0000_t202" style="position:absolute;margin-left:269.25pt;margin-top:162.2pt;width:174.25pt;height:140.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">
                <v:textbox>
                  <w:txbxContent>
                    <w:p w14:paraId="1E06EAFF" w14:textId="742275CA" w:rsidR="00F608DF" w:rsidRDefault="00F608DF" w:rsidP="00260706">
                      <w:r>
                        <w:t>NAAT (PCR)</w:t>
                      </w:r>
                    </w:p>
                    <w:p w14:paraId="374F3148" w14:textId="4DD5A776" w:rsidR="00F608DF" w:rsidRDefault="00F608DF" w:rsidP="00260706">
                      <w:proofErr w:type="spellStart"/>
                      <w:r>
                        <w:t>Euroclone</w:t>
                      </w:r>
                      <w:proofErr w:type="spellEnd"/>
                      <w:r>
                        <w:t xml:space="preserve"> dual test (chlamydia and N/Gonorrhoea): </w:t>
                      </w:r>
                      <w:r w:rsidRPr="001804FB">
                        <w:rPr>
                          <w:color w:val="000000"/>
                          <w:szCs w:val="20"/>
                          <w:shd w:val="clear" w:color="auto" w:fill="FFFFFF"/>
                        </w:rPr>
                        <w:t xml:space="preserve">Real Time PCR DUPLICα® </w:t>
                      </w:r>
                      <w:proofErr w:type="spellStart"/>
                      <w:r w:rsidRPr="001804FB">
                        <w:rPr>
                          <w:color w:val="000000"/>
                          <w:szCs w:val="20"/>
                          <w:shd w:val="clear" w:color="auto" w:fill="FFFFFF"/>
                        </w:rPr>
                        <w:t>RealTime</w:t>
                      </w:r>
                      <w:proofErr w:type="spellEnd"/>
                      <w:r w:rsidRPr="001804FB">
                        <w:rPr>
                          <w:color w:val="000000"/>
                          <w:szCs w:val="20"/>
                          <w:shd w:val="clear" w:color="auto" w:fill="FFFFFF"/>
                        </w:rPr>
                        <w:t xml:space="preserve"> Neisseria gonorrhoeae and DUPLICα® </w:t>
                      </w:r>
                      <w:proofErr w:type="spellStart"/>
                      <w:r w:rsidRPr="001804FB">
                        <w:rPr>
                          <w:color w:val="000000"/>
                          <w:shd w:val="clear" w:color="auto" w:fill="FFFFFF"/>
                        </w:rPr>
                        <w:t>RealTime</w:t>
                      </w:r>
                      <w:proofErr w:type="spellEnd"/>
                      <w:r w:rsidRPr="001804FB">
                        <w:rPr>
                          <w:color w:val="000000"/>
                          <w:shd w:val="clear" w:color="auto" w:fill="FFFFFF"/>
                        </w:rPr>
                        <w:t xml:space="preserve"> Chlamydia trachomatis 2nd Generation Detection Kits (</w:t>
                      </w:r>
                      <w:proofErr w:type="spellStart"/>
                      <w:r w:rsidRPr="001804FB">
                        <w:rPr>
                          <w:color w:val="000000"/>
                          <w:shd w:val="clear" w:color="auto" w:fill="FFFFFF"/>
                        </w:rPr>
                        <w:t>Euroclone</w:t>
                      </w:r>
                      <w:proofErr w:type="spellEnd"/>
                      <w:r w:rsidRPr="001804FB">
                        <w:rPr>
                          <w:color w:val="000000"/>
                          <w:shd w:val="clear" w:color="auto" w:fill="FFFFFF"/>
                        </w:rPr>
                        <w:t>®)</w:t>
                      </w:r>
                    </w:p>
                    <w:p w14:paraId="1D44A5EB" w14:textId="77777777" w:rsidR="00F608DF" w:rsidRDefault="00F608DF" w:rsidP="00260706"/>
                    <w:p w14:paraId="6D9DEAD4" w14:textId="77777777" w:rsidR="00F608DF" w:rsidRDefault="00F608DF" w:rsidP="00260706"/>
                    <w:p w14:paraId="690DB008" w14:textId="77777777" w:rsidR="00F608DF" w:rsidRDefault="00F608DF" w:rsidP="00260706"/>
                  </w:txbxContent>
                </v:textbox>
              </v:shape>
            </w:pict>
          </mc:Fallback>
        </mc:AlternateContent>
      </w:r>
      <w:r>
        <w:rPr>
          <w:noProof/>
          <w:lang w:eastAsia="en-GB"/>
        </w:rPr>
        <mc:AlternateContent>
          <mc:Choice Requires="wps">
            <w:drawing>
              <wp:anchor distT="0" distB="0" distL="114300" distR="114300" simplePos="0" relativeHeight="251743232" behindDoc="0" locked="0" layoutInCell="1" allowOverlap="1" wp14:anchorId="0CC79C38" wp14:editId="10D81E07">
                <wp:simplePos x="0" y="0"/>
                <wp:positionH relativeFrom="column">
                  <wp:posOffset>1171575</wp:posOffset>
                </wp:positionH>
                <wp:positionV relativeFrom="paragraph">
                  <wp:posOffset>1047115</wp:posOffset>
                </wp:positionV>
                <wp:extent cx="0" cy="981075"/>
                <wp:effectExtent l="95250" t="0" r="95250" b="66675"/>
                <wp:wrapNone/>
                <wp:docPr id="13" name="Straight Arrow Connector 13"/>
                <wp:cNvGraphicFramePr/>
                <a:graphic xmlns:a="http://schemas.openxmlformats.org/drawingml/2006/main">
                  <a:graphicData uri="http://schemas.microsoft.com/office/word/2010/wordprocessingShape">
                    <wps:wsp>
                      <wps:cNvCnPr/>
                      <wps:spPr>
                        <a:xfrm flipH="1">
                          <a:off x="0" y="0"/>
                          <a:ext cx="0" cy="981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EF50A7" id="Straight Arrow Connector 13" o:spid="_x0000_s1026" type="#_x0000_t32" style="position:absolute;margin-left:92.25pt;margin-top:82.45pt;width:0;height:77.25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" strokecolor="#4579b8 [3044]">
                <v:stroke endarrow="open"/>
              </v:shape>
            </w:pict>
          </mc:Fallback>
        </mc:AlternateContent>
      </w:r>
      <w:r>
        <w:rPr>
          <w:noProof/>
          <w:lang w:eastAsia="en-GB"/>
        </w:rPr>
        <mc:AlternateContent>
          <mc:Choice Requires="wps">
            <w:drawing>
              <wp:anchor distT="0" distB="0" distL="114300" distR="114300" simplePos="0" relativeHeight="251728896" behindDoc="0" locked="0" layoutInCell="1" allowOverlap="1" wp14:anchorId="52A28758" wp14:editId="0D61E3CF">
                <wp:simplePos x="0" y="0"/>
                <wp:positionH relativeFrom="column">
                  <wp:posOffset>95250</wp:posOffset>
                </wp:positionH>
                <wp:positionV relativeFrom="paragraph">
                  <wp:posOffset>2098675</wp:posOffset>
                </wp:positionV>
                <wp:extent cx="2260600" cy="1828800"/>
                <wp:effectExtent l="0" t="0" r="25400" b="1905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1828800"/>
                        </a:xfrm>
                        <a:prstGeom prst="rect">
                          <a:avLst/>
                        </a:prstGeom>
                        <a:solidFill>
                          <a:srgbClr val="FFFFFF"/>
                        </a:solidFill>
                        <a:ln w="9525">
                          <a:solidFill>
                            <a:srgbClr val="000000"/>
                          </a:solidFill>
                          <a:miter lim="800000"/>
                          <a:headEnd/>
                          <a:tailEnd/>
                        </a:ln>
                      </wps:spPr>
                      <wps:txbx>
                        <w:txbxContent>
                          <w:p w14:paraId="04865F39" w14:textId="0F9D7DBB" w:rsidR="00F608DF" w:rsidRDefault="00F608DF" w:rsidP="00260706">
                            <w:r>
                              <w:t>Microbiological  and biochemical testing</w:t>
                            </w:r>
                          </w:p>
                          <w:p w14:paraId="5AE55DE2" w14:textId="4FEF5412" w:rsidR="00F608DF" w:rsidRDefault="00F608DF" w:rsidP="00260706">
                            <w:r>
                              <w:t xml:space="preserve">48 hr incubation (once in the microbiology laboratory). Followed by oxidase test and Gram stain for positive colonies. Furthermore, a biochemical API NH test will be performed for confirmation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28758" id="_x0000_s1051" type="#_x0000_t202" style="position:absolute;margin-left:7.5pt;margin-top:165.25pt;width:178pt;height:2in;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">
                <v:textbox>
                  <w:txbxContent>
                    <w:p w14:paraId="04865F39" w14:textId="0F9D7DBB" w:rsidR="00F608DF" w:rsidRDefault="00F608DF" w:rsidP="00260706">
                      <w:r>
                        <w:t>Microbiological  and biochemical testing</w:t>
                      </w:r>
                    </w:p>
                    <w:p w14:paraId="5AE55DE2" w14:textId="4FEF5412" w:rsidR="00F608DF" w:rsidRDefault="00F608DF" w:rsidP="00260706">
                      <w:r>
                        <w:t xml:space="preserve">48 hr incubation (once in the microbiology laboratory). Followed by oxidase test and Gram stain for positive colonies. Furthermore, a biochemical API NH test will be performed for confirmation </w:t>
                      </w:r>
                    </w:p>
                  </w:txbxContent>
                </v:textbox>
              </v:shape>
            </w:pict>
          </mc:Fallback>
        </mc:AlternateContent>
      </w:r>
      <w:r w:rsidR="00093BE8">
        <w:rPr>
          <w:noProof/>
          <w:lang w:eastAsia="en-GB"/>
        </w:rPr>
        <mc:AlternateContent>
          <mc:Choice Requires="wps">
            <w:drawing>
              <wp:anchor distT="0" distB="0" distL="114300" distR="114300" simplePos="0" relativeHeight="251741184" behindDoc="0" locked="0" layoutInCell="1" allowOverlap="1" wp14:anchorId="60639EE5" wp14:editId="34269224">
                <wp:simplePos x="0" y="0"/>
                <wp:positionH relativeFrom="column">
                  <wp:posOffset>4514215</wp:posOffset>
                </wp:positionH>
                <wp:positionV relativeFrom="paragraph">
                  <wp:posOffset>993775</wp:posOffset>
                </wp:positionV>
                <wp:extent cx="0" cy="981075"/>
                <wp:effectExtent l="95250" t="0" r="95250" b="66675"/>
                <wp:wrapNone/>
                <wp:docPr id="9" name="Straight Arrow Connector 9"/>
                <wp:cNvGraphicFramePr/>
                <a:graphic xmlns:a="http://schemas.openxmlformats.org/drawingml/2006/main">
                  <a:graphicData uri="http://schemas.microsoft.com/office/word/2010/wordprocessingShape">
                    <wps:wsp>
                      <wps:cNvCnPr/>
                      <wps:spPr>
                        <a:xfrm flipH="1">
                          <a:off x="0" y="0"/>
                          <a:ext cx="0" cy="981075"/>
                        </a:xfrm>
                        <a:prstGeom prst="straightConnector1">
                          <a:avLst/>
                        </a:prstGeom>
                        <a:ln>
                          <a:prstDash val="dashDot"/>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F2CC6A" id="Straight Arrow Connector 9" o:spid="_x0000_s1026" type="#_x0000_t32" style="position:absolute;margin-left:355.45pt;margin-top:78.25pt;width:0;height:77.25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" strokecolor="#4579b8 [3044]">
                <v:stroke dashstyle="dashDot" endarrow="open"/>
              </v:shape>
            </w:pict>
          </mc:Fallback>
        </mc:AlternateContent>
      </w:r>
      <w:r w:rsidR="00093BE8">
        <w:rPr>
          <w:noProof/>
          <w:lang w:eastAsia="en-GB"/>
        </w:rPr>
        <mc:AlternateContent>
          <mc:Choice Requires="wps">
            <w:drawing>
              <wp:anchor distT="0" distB="0" distL="114300" distR="114300" simplePos="0" relativeHeight="251720704" behindDoc="0" locked="0" layoutInCell="1" allowOverlap="1" wp14:anchorId="15DC13E5" wp14:editId="293A80D7">
                <wp:simplePos x="0" y="0"/>
                <wp:positionH relativeFrom="column">
                  <wp:posOffset>1228725</wp:posOffset>
                </wp:positionH>
                <wp:positionV relativeFrom="paragraph">
                  <wp:posOffset>993775</wp:posOffset>
                </wp:positionV>
                <wp:extent cx="3076575" cy="895350"/>
                <wp:effectExtent l="38100" t="0" r="28575" b="76200"/>
                <wp:wrapNone/>
                <wp:docPr id="23" name="Straight Arrow Connector 23"/>
                <wp:cNvGraphicFramePr/>
                <a:graphic xmlns:a="http://schemas.openxmlformats.org/drawingml/2006/main">
                  <a:graphicData uri="http://schemas.microsoft.com/office/word/2010/wordprocessingShape">
                    <wps:wsp>
                      <wps:cNvCnPr/>
                      <wps:spPr>
                        <a:xfrm flipH="1">
                          <a:off x="0" y="0"/>
                          <a:ext cx="3076575" cy="895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ABDC9A" id="Straight Arrow Connector 23" o:spid="_x0000_s1026" type="#_x0000_t32" style="position:absolute;margin-left:96.75pt;margin-top:78.25pt;width:242.25pt;height:70.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" strokecolor="#4579b8 [3044]">
                <v:stroke endarrow="open"/>
              </v:shape>
            </w:pict>
          </mc:Fallback>
        </mc:AlternateContent>
      </w:r>
      <w:r w:rsidR="008C271E">
        <w:rPr>
          <w:noProof/>
          <w:lang w:eastAsia="en-GB"/>
        </w:rPr>
        <mc:AlternateContent>
          <mc:Choice Requires="wps">
            <w:drawing>
              <wp:anchor distT="0" distB="0" distL="114300" distR="114300" simplePos="0" relativeHeight="251732992" behindDoc="0" locked="0" layoutInCell="1" allowOverlap="1" wp14:anchorId="0A7F7ACF" wp14:editId="50A535BB">
                <wp:simplePos x="0" y="0"/>
                <wp:positionH relativeFrom="column">
                  <wp:posOffset>180975</wp:posOffset>
                </wp:positionH>
                <wp:positionV relativeFrom="paragraph">
                  <wp:posOffset>5127625</wp:posOffset>
                </wp:positionV>
                <wp:extent cx="2260600" cy="1219200"/>
                <wp:effectExtent l="0" t="0" r="25400" b="1905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1219200"/>
                        </a:xfrm>
                        <a:prstGeom prst="rect">
                          <a:avLst/>
                        </a:prstGeom>
                        <a:solidFill>
                          <a:srgbClr val="FFFFFF"/>
                        </a:solidFill>
                        <a:ln w="9525">
                          <a:solidFill>
                            <a:srgbClr val="000000"/>
                          </a:solidFill>
                          <a:miter lim="800000"/>
                          <a:headEnd/>
                          <a:tailEnd/>
                        </a:ln>
                      </wps:spPr>
                      <wps:txbx>
                        <w:txbxContent>
                          <w:p w14:paraId="62864763" w14:textId="0FC50885" w:rsidR="00F608DF" w:rsidRDefault="00F608DF" w:rsidP="008C271E">
                            <w:r>
                              <w:t>Results from this test used to compare positive / negative results for each sample kit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F7ACF" id="_x0000_s1052" type="#_x0000_t202" style="position:absolute;margin-left:14.25pt;margin-top:403.75pt;width:178pt;height:9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BObJwIAAE4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">
                <v:textbox>
                  <w:txbxContent>
                    <w:p w14:paraId="62864763" w14:textId="0FC50885" w:rsidR="00F608DF" w:rsidRDefault="00F608DF" w:rsidP="008C271E">
                      <w:r>
                        <w:t>Results from this test used to compare positive / negative results for each sample kit</w:t>
                      </w:r>
                    </w:p>
                  </w:txbxContent>
                </v:textbox>
              </v:shape>
            </w:pict>
          </mc:Fallback>
        </mc:AlternateContent>
      </w:r>
    </w:p>
    <w:sectPr w:rsidR="001E1426" w:rsidSect="002458C5">
      <w:footerReference w:type="default" r:id="rId23"/>
      <w:headerReference w:type="first" r:id="rId24"/>
      <w:footerReference w:type="first" r:id="rId25"/>
      <w:pgSz w:w="11906" w:h="16838"/>
      <w:pgMar w:top="1440" w:right="1440" w:bottom="1701"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00827" w14:textId="77777777" w:rsidR="00F608DF" w:rsidRDefault="00F608DF" w:rsidP="004E6343">
      <w:pPr>
        <w:spacing w:after="0" w:line="240" w:lineRule="auto"/>
      </w:pPr>
      <w:r>
        <w:separator/>
      </w:r>
    </w:p>
  </w:endnote>
  <w:endnote w:type="continuationSeparator" w:id="0">
    <w:p w14:paraId="31668AC4" w14:textId="77777777" w:rsidR="00F608DF" w:rsidRDefault="00F608DF" w:rsidP="004E6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dvOTef4c711a.I">
    <w:panose1 w:val="00000000000000000000"/>
    <w:charset w:val="00"/>
    <w:family w:val="swiss"/>
    <w:notTrueType/>
    <w:pitch w:val="default"/>
    <w:sig w:usb0="00000003" w:usb1="00000000" w:usb2="00000000" w:usb3="00000000" w:csb0="00000001" w:csb1="00000000"/>
  </w:font>
  <w:font w:name="GillSans-Light">
    <w:panose1 w:val="00000000000000000000"/>
    <w:charset w:val="00"/>
    <w:family w:val="swiss"/>
    <w:notTrueType/>
    <w:pitch w:val="default"/>
    <w:sig w:usb0="00000003" w:usb1="00000000" w:usb2="00000000" w:usb3="00000000" w:csb0="00000001" w:csb1="00000000"/>
  </w:font>
  <w:font w:name="TimesNewRomanPSMT">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338068"/>
      <w:docPartObj>
        <w:docPartGallery w:val="Page Numbers (Bottom of Page)"/>
        <w:docPartUnique/>
      </w:docPartObj>
    </w:sdtPr>
    <w:sdtEndPr/>
    <w:sdtContent>
      <w:p w14:paraId="64326CE9" w14:textId="77777777" w:rsidR="00F608DF" w:rsidRPr="0045574D" w:rsidRDefault="00F608DF" w:rsidP="00417CCB">
        <w:pPr>
          <w:autoSpaceDE w:val="0"/>
          <w:autoSpaceDN w:val="0"/>
          <w:adjustRightInd w:val="0"/>
          <w:spacing w:after="0" w:line="240" w:lineRule="auto"/>
          <w:jc w:val="center"/>
          <w:rPr>
            <w:rFonts w:cs="TimesNewRomanPSMT"/>
            <w:sz w:val="20"/>
            <w:szCs w:val="20"/>
          </w:rPr>
        </w:pPr>
        <w:r w:rsidRPr="0045574D">
          <w:rPr>
            <w:rFonts w:cs="TimesNewRomanPSMT"/>
            <w:sz w:val="20"/>
            <w:szCs w:val="20"/>
          </w:rPr>
          <w:t>Confidential – This document and the information contained herein may not be reproduced, used or disclosed</w:t>
        </w:r>
      </w:p>
      <w:p w14:paraId="7D89178F" w14:textId="77777777" w:rsidR="00F608DF" w:rsidRDefault="00F608DF" w:rsidP="00417CCB">
        <w:pPr>
          <w:pStyle w:val="Footer"/>
        </w:pPr>
        <w:r w:rsidRPr="0045574D">
          <w:rPr>
            <w:rFonts w:cs="TimesNewRomanPSMT"/>
            <w:sz w:val="20"/>
            <w:szCs w:val="20"/>
          </w:rPr>
          <w:t xml:space="preserve">without written permission from </w:t>
        </w:r>
        <w:r>
          <w:rPr>
            <w:rFonts w:cs="TimesNewRomanPSMT"/>
            <w:sz w:val="20"/>
            <w:szCs w:val="20"/>
          </w:rPr>
          <w:t xml:space="preserve">Cumbria Partnership NHS Foundation Trust </w:t>
        </w:r>
        <w:r>
          <w:rPr>
            <w:rFonts w:cs="TimesNewRomanPSMT"/>
            <w:sz w:val="20"/>
            <w:szCs w:val="20"/>
          </w:rPr>
          <w:tab/>
        </w:r>
        <w:r>
          <w:t xml:space="preserve">Page | </w:t>
        </w:r>
        <w:r>
          <w:fldChar w:fldCharType="begin"/>
        </w:r>
        <w:r>
          <w:instrText xml:space="preserve"> PAGE   \* MERGEFORMAT </w:instrText>
        </w:r>
        <w:r>
          <w:fldChar w:fldCharType="separate"/>
        </w:r>
        <w:r w:rsidR="00050D02">
          <w:rPr>
            <w:noProof/>
          </w:rPr>
          <w:t>22</w:t>
        </w:r>
        <w:r>
          <w:rPr>
            <w:noProof/>
          </w:rPr>
          <w:fldChar w:fldCharType="end"/>
        </w:r>
        <w:r>
          <w:t xml:space="preserve"> </w:t>
        </w:r>
      </w:p>
    </w:sdtContent>
  </w:sdt>
  <w:p w14:paraId="0F59BEE4" w14:textId="77777777" w:rsidR="00F608DF" w:rsidRDefault="00F608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973305"/>
      <w:docPartObj>
        <w:docPartGallery w:val="Page Numbers (Bottom of Page)"/>
        <w:docPartUnique/>
      </w:docPartObj>
    </w:sdtPr>
    <w:sdtEndPr/>
    <w:sdtContent>
      <w:p w14:paraId="2375A2E4" w14:textId="77777777" w:rsidR="00F608DF" w:rsidRPr="0045574D" w:rsidRDefault="00F608DF" w:rsidP="00417CCB">
        <w:pPr>
          <w:autoSpaceDE w:val="0"/>
          <w:autoSpaceDN w:val="0"/>
          <w:adjustRightInd w:val="0"/>
          <w:spacing w:after="0" w:line="240" w:lineRule="auto"/>
          <w:jc w:val="center"/>
          <w:rPr>
            <w:rFonts w:cs="TimesNewRomanPSMT"/>
            <w:sz w:val="20"/>
            <w:szCs w:val="20"/>
          </w:rPr>
        </w:pPr>
        <w:r w:rsidRPr="0045574D">
          <w:rPr>
            <w:rFonts w:cs="TimesNewRomanPSMT"/>
            <w:sz w:val="20"/>
            <w:szCs w:val="20"/>
          </w:rPr>
          <w:t>Confidential – This document and the information contained herein may not be reproduced, used or disclosed</w:t>
        </w:r>
      </w:p>
      <w:p w14:paraId="72F6DAC5" w14:textId="77777777" w:rsidR="00F608DF" w:rsidRDefault="00F608DF" w:rsidP="00417CCB">
        <w:pPr>
          <w:pStyle w:val="Footer"/>
        </w:pPr>
        <w:r w:rsidRPr="0045574D">
          <w:rPr>
            <w:rFonts w:cs="TimesNewRomanPSMT"/>
            <w:sz w:val="20"/>
            <w:szCs w:val="20"/>
          </w:rPr>
          <w:t xml:space="preserve">without written permission from </w:t>
        </w:r>
        <w:r>
          <w:rPr>
            <w:rFonts w:cs="TimesNewRomanPSMT"/>
            <w:sz w:val="20"/>
            <w:szCs w:val="20"/>
          </w:rPr>
          <w:t xml:space="preserve">Cumbria Partnership NHS Foundation Trust </w:t>
        </w:r>
        <w:r>
          <w:rPr>
            <w:rFonts w:cs="TimesNewRomanPSMT"/>
            <w:sz w:val="20"/>
            <w:szCs w:val="20"/>
          </w:rPr>
          <w:tab/>
        </w:r>
        <w:r>
          <w:t xml:space="preserve">Page | </w:t>
        </w:r>
        <w:r>
          <w:fldChar w:fldCharType="begin"/>
        </w:r>
        <w:r>
          <w:instrText xml:space="preserve"> PAGE   \* MERGEFORMAT </w:instrText>
        </w:r>
        <w:r>
          <w:fldChar w:fldCharType="separate"/>
        </w:r>
        <w:r w:rsidR="00050D02">
          <w:rPr>
            <w:noProof/>
          </w:rPr>
          <w:t>1</w:t>
        </w:r>
        <w:r>
          <w:rPr>
            <w:noProof/>
          </w:rPr>
          <w:fldChar w:fldCharType="end"/>
        </w:r>
        <w:r>
          <w:t xml:space="preserve"> </w:t>
        </w:r>
      </w:p>
    </w:sdtContent>
  </w:sdt>
  <w:p w14:paraId="03339E86" w14:textId="77777777" w:rsidR="00F608DF" w:rsidRDefault="00F608DF" w:rsidP="00417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948B0" w14:textId="77777777" w:rsidR="00F608DF" w:rsidRDefault="00F608DF" w:rsidP="004E6343">
      <w:pPr>
        <w:spacing w:after="0" w:line="240" w:lineRule="auto"/>
      </w:pPr>
      <w:r>
        <w:separator/>
      </w:r>
    </w:p>
  </w:footnote>
  <w:footnote w:type="continuationSeparator" w:id="0">
    <w:p w14:paraId="4DC92C8C" w14:textId="77777777" w:rsidR="00F608DF" w:rsidRDefault="00F608DF" w:rsidP="004E6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55C38" w14:textId="19CE1A30" w:rsidR="00F608DF" w:rsidRPr="00417CCB" w:rsidRDefault="00F608DF" w:rsidP="00417CCB">
    <w:pPr>
      <w:pStyle w:val="Header"/>
      <w:jc w:val="center"/>
      <w:rPr>
        <w:rFonts w:asciiTheme="minorHAnsi" w:hAnsiTheme="minorHAnsi"/>
      </w:rPr>
    </w:pPr>
    <w:r>
      <w:rPr>
        <w:rFonts w:asciiTheme="minorHAnsi" w:hAnsiTheme="minorHAnsi"/>
      </w:rPr>
      <w:t>STRINGS protocol</w:t>
    </w:r>
    <w:r w:rsidRPr="0047772F">
      <w:rPr>
        <w:rFonts w:asciiTheme="minorHAnsi" w:hAnsiTheme="minorHAnsi"/>
      </w:rPr>
      <w:tab/>
    </w:r>
    <w:r w:rsidRPr="0047772F">
      <w:rPr>
        <w:rFonts w:asciiTheme="minorHAnsi" w:hAnsiTheme="minorHAnsi"/>
      </w:rPr>
      <w:tab/>
    </w:r>
    <w:r>
      <w:rPr>
        <w:rFonts w:asciiTheme="minorHAnsi" w:hAnsiTheme="minorHAnsi"/>
      </w:rPr>
      <w:t xml:space="preserve">v2, </w:t>
    </w:r>
    <w:proofErr w:type="spellStart"/>
    <w:r>
      <w:rPr>
        <w:rFonts w:asciiTheme="minorHAnsi" w:hAnsiTheme="minorHAnsi"/>
      </w:rPr>
      <w:t>dd</w:t>
    </w:r>
    <w:proofErr w:type="spellEnd"/>
    <w:r>
      <w:rPr>
        <w:rFonts w:asciiTheme="minorHAnsi" w:hAnsiTheme="minorHAnsi"/>
      </w:rPr>
      <w:t xml:space="preserve"> 1March</w:t>
    </w:r>
    <w:r w:rsidRPr="000566A8">
      <w:rPr>
        <w:rFonts w:asciiTheme="minorHAnsi" w:hAnsiTheme="minorHAnsi"/>
      </w:rPr>
      <w:t>201</w:t>
    </w:r>
    <w:r>
      <w:rPr>
        <w:rFonts w:asciiTheme="minorHAnsi" w:hAnsiTheme="minorHAnsi"/>
      </w:rPr>
      <w:t>9</w:t>
    </w:r>
  </w:p>
  <w:p w14:paraId="422D28DE" w14:textId="77777777" w:rsidR="00F608DF" w:rsidRDefault="00F608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5C3B"/>
    <w:multiLevelType w:val="hybridMultilevel"/>
    <w:tmpl w:val="32E83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86C3F"/>
    <w:multiLevelType w:val="hybridMultilevel"/>
    <w:tmpl w:val="1C986218"/>
    <w:lvl w:ilvl="0" w:tplc="65DABB88">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25F56"/>
    <w:multiLevelType w:val="hybridMultilevel"/>
    <w:tmpl w:val="4F9A1FFE"/>
    <w:lvl w:ilvl="0" w:tplc="4DE47DCE">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36D2A"/>
    <w:multiLevelType w:val="hybridMultilevel"/>
    <w:tmpl w:val="504E1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4536E"/>
    <w:multiLevelType w:val="hybridMultilevel"/>
    <w:tmpl w:val="D4D22D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994B87"/>
    <w:multiLevelType w:val="multilevel"/>
    <w:tmpl w:val="61D0C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951355"/>
    <w:multiLevelType w:val="hybridMultilevel"/>
    <w:tmpl w:val="BEFC5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62054"/>
    <w:multiLevelType w:val="multilevel"/>
    <w:tmpl w:val="D7FA0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D67620"/>
    <w:multiLevelType w:val="hybridMultilevel"/>
    <w:tmpl w:val="0E12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9942B2"/>
    <w:multiLevelType w:val="hybridMultilevel"/>
    <w:tmpl w:val="A18AB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DD4969"/>
    <w:multiLevelType w:val="hybridMultilevel"/>
    <w:tmpl w:val="52807572"/>
    <w:lvl w:ilvl="0" w:tplc="84ECB45A">
      <w:start w:val="2"/>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E305AF"/>
    <w:multiLevelType w:val="hybridMultilevel"/>
    <w:tmpl w:val="632E7822"/>
    <w:lvl w:ilvl="0" w:tplc="A1A236BC">
      <w:start w:val="1"/>
      <w:numFmt w:val="bullet"/>
      <w:lvlText w:val="□"/>
      <w:lvlJc w:val="left"/>
      <w:pPr>
        <w:ind w:left="360" w:hanging="360"/>
      </w:pPr>
      <w:rPr>
        <w:rFonts w:ascii="Calibri" w:hAnsi="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FE3424C"/>
    <w:multiLevelType w:val="hybridMultilevel"/>
    <w:tmpl w:val="8A544304"/>
    <w:lvl w:ilvl="0" w:tplc="54EA07C6">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B8152F"/>
    <w:multiLevelType w:val="hybridMultilevel"/>
    <w:tmpl w:val="D4008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EF5012"/>
    <w:multiLevelType w:val="multilevel"/>
    <w:tmpl w:val="677684EA"/>
    <w:lvl w:ilvl="0">
      <w:start w:val="1"/>
      <w:numFmt w:val="decimal"/>
      <w:pStyle w:val="SOPHeading1"/>
      <w:lvlText w:val="%1."/>
      <w:lvlJc w:val="left"/>
      <w:pPr>
        <w:ind w:left="360" w:hanging="360"/>
      </w:pPr>
      <w:rPr>
        <w:rFonts w:hint="default"/>
      </w:rPr>
    </w:lvl>
    <w:lvl w:ilvl="1">
      <w:start w:val="1"/>
      <w:numFmt w:val="decimal"/>
      <w:pStyle w:val="SOPHeading2"/>
      <w:lvlText w:val="%1.%2"/>
      <w:lvlJc w:val="left"/>
      <w:pPr>
        <w:tabs>
          <w:tab w:val="num" w:pos="1002"/>
        </w:tabs>
        <w:ind w:left="1002"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OPHeading3"/>
      <w:lvlText w:val="%1.%2.%3"/>
      <w:lvlJc w:val="left"/>
      <w:pPr>
        <w:tabs>
          <w:tab w:val="num" w:pos="720"/>
        </w:tabs>
        <w:ind w:left="720" w:hanging="720"/>
      </w:pPr>
      <w:rPr>
        <w:rFonts w:hint="default"/>
        <w:b w:val="0"/>
      </w:rPr>
    </w:lvl>
    <w:lvl w:ilvl="3">
      <w:start w:val="1"/>
      <w:numFmt w:val="decimal"/>
      <w:pStyle w:val="SOPHeading4"/>
      <w:lvlText w:val="%1.%2.%3.%4"/>
      <w:lvlJc w:val="left"/>
      <w:pPr>
        <w:tabs>
          <w:tab w:val="num" w:pos="2736"/>
        </w:tabs>
        <w:ind w:left="2736" w:hanging="936"/>
      </w:pPr>
      <w:rPr>
        <w:rFonts w:hint="default"/>
        <w:b w:val="0"/>
      </w:rPr>
    </w:lvl>
    <w:lvl w:ilvl="4">
      <w:start w:val="1"/>
      <w:numFmt w:val="decimal"/>
      <w:lvlText w:val="%1.%2.%3.%4.%5"/>
      <w:lvlJc w:val="left"/>
      <w:pPr>
        <w:tabs>
          <w:tab w:val="num" w:pos="3960"/>
        </w:tabs>
        <w:ind w:left="3960" w:hanging="1224"/>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8D808D5"/>
    <w:multiLevelType w:val="multilevel"/>
    <w:tmpl w:val="1800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BB4232"/>
    <w:multiLevelType w:val="hybridMultilevel"/>
    <w:tmpl w:val="1BBA02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080E14"/>
    <w:multiLevelType w:val="hybridMultilevel"/>
    <w:tmpl w:val="5BC05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E66C0F"/>
    <w:multiLevelType w:val="hybridMultilevel"/>
    <w:tmpl w:val="B23AE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947B55"/>
    <w:multiLevelType w:val="hybridMultilevel"/>
    <w:tmpl w:val="77EC0624"/>
    <w:lvl w:ilvl="0" w:tplc="1CCC3226">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92003EB"/>
    <w:multiLevelType w:val="hybridMultilevel"/>
    <w:tmpl w:val="909E75C0"/>
    <w:lvl w:ilvl="0" w:tplc="3AD2DEDE">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C77073"/>
    <w:multiLevelType w:val="hybridMultilevel"/>
    <w:tmpl w:val="7A3854CE"/>
    <w:lvl w:ilvl="0" w:tplc="4DE47DCE">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5E5F74"/>
    <w:multiLevelType w:val="hybridMultilevel"/>
    <w:tmpl w:val="A482A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0378E1"/>
    <w:multiLevelType w:val="hybridMultilevel"/>
    <w:tmpl w:val="3B802C5E"/>
    <w:lvl w:ilvl="0" w:tplc="7A56998C">
      <w:start w:val="1"/>
      <w:numFmt w:val="decimal"/>
      <w:lvlText w:val="%1)"/>
      <w:lvlJc w:val="left"/>
      <w:pPr>
        <w:ind w:left="36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75522BDA"/>
    <w:multiLevelType w:val="hybridMultilevel"/>
    <w:tmpl w:val="A5808D1E"/>
    <w:lvl w:ilvl="0" w:tplc="F064D602">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504A11"/>
    <w:multiLevelType w:val="hybridMultilevel"/>
    <w:tmpl w:val="DD8CE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BA654D"/>
    <w:multiLevelType w:val="hybridMultilevel"/>
    <w:tmpl w:val="FE6C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3"/>
  </w:num>
  <w:num w:numId="4">
    <w:abstractNumId w:val="2"/>
  </w:num>
  <w:num w:numId="5">
    <w:abstractNumId w:val="21"/>
  </w:num>
  <w:num w:numId="6">
    <w:abstractNumId w:val="10"/>
  </w:num>
  <w:num w:numId="7">
    <w:abstractNumId w:val="4"/>
  </w:num>
  <w:num w:numId="8">
    <w:abstractNumId w:val="5"/>
  </w:num>
  <w:num w:numId="9">
    <w:abstractNumId w:val="12"/>
  </w:num>
  <w:num w:numId="10">
    <w:abstractNumId w:val="22"/>
  </w:num>
  <w:num w:numId="11">
    <w:abstractNumId w:val="16"/>
  </w:num>
  <w:num w:numId="12">
    <w:abstractNumId w:val="8"/>
  </w:num>
  <w:num w:numId="13">
    <w:abstractNumId w:val="26"/>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3"/>
  </w:num>
  <w:num w:numId="19">
    <w:abstractNumId w:val="18"/>
  </w:num>
  <w:num w:numId="20">
    <w:abstractNumId w:val="9"/>
  </w:num>
  <w:num w:numId="21">
    <w:abstractNumId w:val="20"/>
  </w:num>
  <w:num w:numId="22">
    <w:abstractNumId w:val="7"/>
  </w:num>
  <w:num w:numId="23">
    <w:abstractNumId w:val="15"/>
  </w:num>
  <w:num w:numId="24">
    <w:abstractNumId w:val="24"/>
  </w:num>
  <w:num w:numId="25">
    <w:abstractNumId w:val="25"/>
  </w:num>
  <w:num w:numId="26">
    <w:abstractNumId w:val="6"/>
  </w:num>
  <w:num w:numId="27">
    <w:abstractNumId w:val="0"/>
  </w:num>
  <w:num w:numId="2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F17"/>
    <w:rsid w:val="0000117C"/>
    <w:rsid w:val="00012E99"/>
    <w:rsid w:val="00013D18"/>
    <w:rsid w:val="00013DDB"/>
    <w:rsid w:val="00016515"/>
    <w:rsid w:val="00021630"/>
    <w:rsid w:val="00022560"/>
    <w:rsid w:val="00024904"/>
    <w:rsid w:val="00025A49"/>
    <w:rsid w:val="00026AB0"/>
    <w:rsid w:val="000270CE"/>
    <w:rsid w:val="00027940"/>
    <w:rsid w:val="00034391"/>
    <w:rsid w:val="0003619E"/>
    <w:rsid w:val="00036658"/>
    <w:rsid w:val="00044F7D"/>
    <w:rsid w:val="000452FB"/>
    <w:rsid w:val="000459D7"/>
    <w:rsid w:val="00047AB6"/>
    <w:rsid w:val="00050547"/>
    <w:rsid w:val="0005063F"/>
    <w:rsid w:val="00050D02"/>
    <w:rsid w:val="00051EAD"/>
    <w:rsid w:val="000566A8"/>
    <w:rsid w:val="000567F4"/>
    <w:rsid w:val="00056875"/>
    <w:rsid w:val="00056F87"/>
    <w:rsid w:val="000570BD"/>
    <w:rsid w:val="00057ED4"/>
    <w:rsid w:val="00061CDB"/>
    <w:rsid w:val="000639BA"/>
    <w:rsid w:val="00064DFC"/>
    <w:rsid w:val="00065620"/>
    <w:rsid w:val="000661E2"/>
    <w:rsid w:val="00072497"/>
    <w:rsid w:val="000754F3"/>
    <w:rsid w:val="000779FD"/>
    <w:rsid w:val="00080BD1"/>
    <w:rsid w:val="00084220"/>
    <w:rsid w:val="00084739"/>
    <w:rsid w:val="00086A1D"/>
    <w:rsid w:val="00086F6B"/>
    <w:rsid w:val="00090DC1"/>
    <w:rsid w:val="00091201"/>
    <w:rsid w:val="0009365E"/>
    <w:rsid w:val="00093BE8"/>
    <w:rsid w:val="000941A5"/>
    <w:rsid w:val="000949C5"/>
    <w:rsid w:val="000952B5"/>
    <w:rsid w:val="00097152"/>
    <w:rsid w:val="000A2099"/>
    <w:rsid w:val="000A3B42"/>
    <w:rsid w:val="000A3C9C"/>
    <w:rsid w:val="000A6F0A"/>
    <w:rsid w:val="000B12F4"/>
    <w:rsid w:val="000B1FEE"/>
    <w:rsid w:val="000B5AD6"/>
    <w:rsid w:val="000B65E3"/>
    <w:rsid w:val="000C1ABD"/>
    <w:rsid w:val="000C2C08"/>
    <w:rsid w:val="000C5817"/>
    <w:rsid w:val="000C66A0"/>
    <w:rsid w:val="000C74DA"/>
    <w:rsid w:val="000D10BD"/>
    <w:rsid w:val="000D1634"/>
    <w:rsid w:val="000D4CF7"/>
    <w:rsid w:val="000D5319"/>
    <w:rsid w:val="000D5FA6"/>
    <w:rsid w:val="000D6C12"/>
    <w:rsid w:val="000E0A90"/>
    <w:rsid w:val="000E0AE5"/>
    <w:rsid w:val="000E1BFE"/>
    <w:rsid w:val="000E42AB"/>
    <w:rsid w:val="000F1D05"/>
    <w:rsid w:val="000F6895"/>
    <w:rsid w:val="000F7B3B"/>
    <w:rsid w:val="00100BAE"/>
    <w:rsid w:val="0010118C"/>
    <w:rsid w:val="00103723"/>
    <w:rsid w:val="00103FEB"/>
    <w:rsid w:val="00104C2E"/>
    <w:rsid w:val="0010706D"/>
    <w:rsid w:val="001101D8"/>
    <w:rsid w:val="00110889"/>
    <w:rsid w:val="001117B2"/>
    <w:rsid w:val="00111866"/>
    <w:rsid w:val="00111B81"/>
    <w:rsid w:val="00112EA7"/>
    <w:rsid w:val="001134F5"/>
    <w:rsid w:val="00115FA8"/>
    <w:rsid w:val="00116301"/>
    <w:rsid w:val="001205F6"/>
    <w:rsid w:val="00120692"/>
    <w:rsid w:val="0012441C"/>
    <w:rsid w:val="00124ADB"/>
    <w:rsid w:val="0012684F"/>
    <w:rsid w:val="00130243"/>
    <w:rsid w:val="00132208"/>
    <w:rsid w:val="0013749B"/>
    <w:rsid w:val="00137D75"/>
    <w:rsid w:val="00140D09"/>
    <w:rsid w:val="001413A4"/>
    <w:rsid w:val="00143C29"/>
    <w:rsid w:val="00150B65"/>
    <w:rsid w:val="00154445"/>
    <w:rsid w:val="00156230"/>
    <w:rsid w:val="001565C0"/>
    <w:rsid w:val="00163210"/>
    <w:rsid w:val="001636C3"/>
    <w:rsid w:val="00165372"/>
    <w:rsid w:val="0016573A"/>
    <w:rsid w:val="001670FF"/>
    <w:rsid w:val="0017061B"/>
    <w:rsid w:val="00172622"/>
    <w:rsid w:val="001804FB"/>
    <w:rsid w:val="00181C7F"/>
    <w:rsid w:val="00182667"/>
    <w:rsid w:val="0018296F"/>
    <w:rsid w:val="001844BF"/>
    <w:rsid w:val="001856AD"/>
    <w:rsid w:val="001917B8"/>
    <w:rsid w:val="00192DC4"/>
    <w:rsid w:val="001946D0"/>
    <w:rsid w:val="00195F83"/>
    <w:rsid w:val="00196A1A"/>
    <w:rsid w:val="001A017F"/>
    <w:rsid w:val="001A0352"/>
    <w:rsid w:val="001A18FF"/>
    <w:rsid w:val="001A3BC1"/>
    <w:rsid w:val="001A43B9"/>
    <w:rsid w:val="001A6265"/>
    <w:rsid w:val="001B42B0"/>
    <w:rsid w:val="001B694C"/>
    <w:rsid w:val="001B741D"/>
    <w:rsid w:val="001B77C3"/>
    <w:rsid w:val="001C1B46"/>
    <w:rsid w:val="001C1CC3"/>
    <w:rsid w:val="001C77B2"/>
    <w:rsid w:val="001D0459"/>
    <w:rsid w:val="001D33AA"/>
    <w:rsid w:val="001D4BDC"/>
    <w:rsid w:val="001D65FE"/>
    <w:rsid w:val="001D6959"/>
    <w:rsid w:val="001E07F3"/>
    <w:rsid w:val="001E1426"/>
    <w:rsid w:val="001E18F1"/>
    <w:rsid w:val="001E34EE"/>
    <w:rsid w:val="001E359F"/>
    <w:rsid w:val="001E5200"/>
    <w:rsid w:val="001F30D1"/>
    <w:rsid w:val="001F5005"/>
    <w:rsid w:val="001F57D5"/>
    <w:rsid w:val="001F6645"/>
    <w:rsid w:val="001F67C0"/>
    <w:rsid w:val="001F6815"/>
    <w:rsid w:val="001F71A7"/>
    <w:rsid w:val="00201B40"/>
    <w:rsid w:val="00203F88"/>
    <w:rsid w:val="00211C7A"/>
    <w:rsid w:val="00212D39"/>
    <w:rsid w:val="00216154"/>
    <w:rsid w:val="002215AC"/>
    <w:rsid w:val="00222B3D"/>
    <w:rsid w:val="00226914"/>
    <w:rsid w:val="0023017A"/>
    <w:rsid w:val="0023214B"/>
    <w:rsid w:val="002321CE"/>
    <w:rsid w:val="00232459"/>
    <w:rsid w:val="00232B6C"/>
    <w:rsid w:val="00233922"/>
    <w:rsid w:val="00235032"/>
    <w:rsid w:val="002356EC"/>
    <w:rsid w:val="002368E6"/>
    <w:rsid w:val="002369B5"/>
    <w:rsid w:val="002369C7"/>
    <w:rsid w:val="002379C9"/>
    <w:rsid w:val="00240ED0"/>
    <w:rsid w:val="00242715"/>
    <w:rsid w:val="002428C7"/>
    <w:rsid w:val="00242992"/>
    <w:rsid w:val="00243AA1"/>
    <w:rsid w:val="002454F0"/>
    <w:rsid w:val="002458C5"/>
    <w:rsid w:val="00245CD3"/>
    <w:rsid w:val="00245F6A"/>
    <w:rsid w:val="002462BD"/>
    <w:rsid w:val="0024798A"/>
    <w:rsid w:val="00250420"/>
    <w:rsid w:val="002507DC"/>
    <w:rsid w:val="00251436"/>
    <w:rsid w:val="00251A18"/>
    <w:rsid w:val="00252BCB"/>
    <w:rsid w:val="0025468C"/>
    <w:rsid w:val="00254854"/>
    <w:rsid w:val="00256688"/>
    <w:rsid w:val="00260706"/>
    <w:rsid w:val="00260E15"/>
    <w:rsid w:val="00261146"/>
    <w:rsid w:val="00262F91"/>
    <w:rsid w:val="002639D2"/>
    <w:rsid w:val="00263DCD"/>
    <w:rsid w:val="00263E67"/>
    <w:rsid w:val="00265649"/>
    <w:rsid w:val="0026621B"/>
    <w:rsid w:val="00271532"/>
    <w:rsid w:val="00271840"/>
    <w:rsid w:val="002718AA"/>
    <w:rsid w:val="00271BC3"/>
    <w:rsid w:val="00273CB3"/>
    <w:rsid w:val="00273E01"/>
    <w:rsid w:val="00274AAE"/>
    <w:rsid w:val="00280A8A"/>
    <w:rsid w:val="00283666"/>
    <w:rsid w:val="00283992"/>
    <w:rsid w:val="00285307"/>
    <w:rsid w:val="00286BEA"/>
    <w:rsid w:val="00293B63"/>
    <w:rsid w:val="002A09DD"/>
    <w:rsid w:val="002A3EB2"/>
    <w:rsid w:val="002A5A1B"/>
    <w:rsid w:val="002A76D3"/>
    <w:rsid w:val="002A7C8A"/>
    <w:rsid w:val="002B15D5"/>
    <w:rsid w:val="002B2FC3"/>
    <w:rsid w:val="002B3447"/>
    <w:rsid w:val="002B3EAA"/>
    <w:rsid w:val="002B42A7"/>
    <w:rsid w:val="002B56BA"/>
    <w:rsid w:val="002B7069"/>
    <w:rsid w:val="002B760B"/>
    <w:rsid w:val="002B7D6E"/>
    <w:rsid w:val="002C0B45"/>
    <w:rsid w:val="002C75C7"/>
    <w:rsid w:val="002D098C"/>
    <w:rsid w:val="002D1342"/>
    <w:rsid w:val="002D4232"/>
    <w:rsid w:val="002D495C"/>
    <w:rsid w:val="002D50EB"/>
    <w:rsid w:val="002D7633"/>
    <w:rsid w:val="002D7732"/>
    <w:rsid w:val="002D78D9"/>
    <w:rsid w:val="002E0147"/>
    <w:rsid w:val="002E02DA"/>
    <w:rsid w:val="002E170E"/>
    <w:rsid w:val="002E42D2"/>
    <w:rsid w:val="002E4778"/>
    <w:rsid w:val="002E5816"/>
    <w:rsid w:val="002E63CE"/>
    <w:rsid w:val="002E6BFF"/>
    <w:rsid w:val="002E7958"/>
    <w:rsid w:val="002F08A3"/>
    <w:rsid w:val="002F17E5"/>
    <w:rsid w:val="002F58FC"/>
    <w:rsid w:val="003001C0"/>
    <w:rsid w:val="00302381"/>
    <w:rsid w:val="003027CE"/>
    <w:rsid w:val="00303DB6"/>
    <w:rsid w:val="003047AF"/>
    <w:rsid w:val="00304B3D"/>
    <w:rsid w:val="00304CD2"/>
    <w:rsid w:val="00306643"/>
    <w:rsid w:val="00310A04"/>
    <w:rsid w:val="00310C83"/>
    <w:rsid w:val="00310E47"/>
    <w:rsid w:val="00311A4D"/>
    <w:rsid w:val="00314BA9"/>
    <w:rsid w:val="0031551A"/>
    <w:rsid w:val="00315CAA"/>
    <w:rsid w:val="003162E8"/>
    <w:rsid w:val="003212E3"/>
    <w:rsid w:val="00322635"/>
    <w:rsid w:val="00323065"/>
    <w:rsid w:val="00324388"/>
    <w:rsid w:val="00324D90"/>
    <w:rsid w:val="003278D9"/>
    <w:rsid w:val="00330F0C"/>
    <w:rsid w:val="003319EC"/>
    <w:rsid w:val="00332A44"/>
    <w:rsid w:val="003336BF"/>
    <w:rsid w:val="0033445F"/>
    <w:rsid w:val="0034095D"/>
    <w:rsid w:val="00341E7B"/>
    <w:rsid w:val="003447C2"/>
    <w:rsid w:val="00347F74"/>
    <w:rsid w:val="00353357"/>
    <w:rsid w:val="00370EC4"/>
    <w:rsid w:val="00371715"/>
    <w:rsid w:val="00375736"/>
    <w:rsid w:val="003757D0"/>
    <w:rsid w:val="00375A2D"/>
    <w:rsid w:val="00376226"/>
    <w:rsid w:val="003774CB"/>
    <w:rsid w:val="003819FB"/>
    <w:rsid w:val="00383382"/>
    <w:rsid w:val="00387A4D"/>
    <w:rsid w:val="003902C8"/>
    <w:rsid w:val="00390BA8"/>
    <w:rsid w:val="00391B62"/>
    <w:rsid w:val="00392DA8"/>
    <w:rsid w:val="00393B0F"/>
    <w:rsid w:val="00394671"/>
    <w:rsid w:val="00395029"/>
    <w:rsid w:val="003A261C"/>
    <w:rsid w:val="003A3FEE"/>
    <w:rsid w:val="003A62E5"/>
    <w:rsid w:val="003B02F3"/>
    <w:rsid w:val="003B093C"/>
    <w:rsid w:val="003B0D27"/>
    <w:rsid w:val="003B1B89"/>
    <w:rsid w:val="003C1023"/>
    <w:rsid w:val="003C1A94"/>
    <w:rsid w:val="003C3EE6"/>
    <w:rsid w:val="003D0089"/>
    <w:rsid w:val="003D0A0A"/>
    <w:rsid w:val="003D0EF8"/>
    <w:rsid w:val="003D1BBB"/>
    <w:rsid w:val="003D513E"/>
    <w:rsid w:val="003D5C86"/>
    <w:rsid w:val="003E04DF"/>
    <w:rsid w:val="003E0C4A"/>
    <w:rsid w:val="003E7C99"/>
    <w:rsid w:val="003F0DDB"/>
    <w:rsid w:val="003F3405"/>
    <w:rsid w:val="003F4494"/>
    <w:rsid w:val="003F4D05"/>
    <w:rsid w:val="003F59EC"/>
    <w:rsid w:val="003F62B3"/>
    <w:rsid w:val="00400A00"/>
    <w:rsid w:val="004015AC"/>
    <w:rsid w:val="00402AD7"/>
    <w:rsid w:val="00403171"/>
    <w:rsid w:val="00403906"/>
    <w:rsid w:val="004051CF"/>
    <w:rsid w:val="004070F0"/>
    <w:rsid w:val="00411B0B"/>
    <w:rsid w:val="00413265"/>
    <w:rsid w:val="00413EB5"/>
    <w:rsid w:val="00417CCB"/>
    <w:rsid w:val="0042029F"/>
    <w:rsid w:val="004207E5"/>
    <w:rsid w:val="00421993"/>
    <w:rsid w:val="00421D85"/>
    <w:rsid w:val="00425563"/>
    <w:rsid w:val="00425DB3"/>
    <w:rsid w:val="0042643D"/>
    <w:rsid w:val="0042707C"/>
    <w:rsid w:val="00430255"/>
    <w:rsid w:val="004303B1"/>
    <w:rsid w:val="00431BBC"/>
    <w:rsid w:val="00431D14"/>
    <w:rsid w:val="00432096"/>
    <w:rsid w:val="00432ADA"/>
    <w:rsid w:val="00433BEB"/>
    <w:rsid w:val="00437D5E"/>
    <w:rsid w:val="004405B3"/>
    <w:rsid w:val="00440D31"/>
    <w:rsid w:val="0044111D"/>
    <w:rsid w:val="004443BA"/>
    <w:rsid w:val="00445BF7"/>
    <w:rsid w:val="00446DB9"/>
    <w:rsid w:val="00447C12"/>
    <w:rsid w:val="004521E9"/>
    <w:rsid w:val="00453B6D"/>
    <w:rsid w:val="004540F0"/>
    <w:rsid w:val="004568DC"/>
    <w:rsid w:val="00460433"/>
    <w:rsid w:val="0046387E"/>
    <w:rsid w:val="00466E79"/>
    <w:rsid w:val="00473000"/>
    <w:rsid w:val="00473C93"/>
    <w:rsid w:val="004746FA"/>
    <w:rsid w:val="00475369"/>
    <w:rsid w:val="004765AC"/>
    <w:rsid w:val="004769BE"/>
    <w:rsid w:val="00476D73"/>
    <w:rsid w:val="0047772F"/>
    <w:rsid w:val="00477FCB"/>
    <w:rsid w:val="004813E4"/>
    <w:rsid w:val="004852C4"/>
    <w:rsid w:val="004857DA"/>
    <w:rsid w:val="00492BD3"/>
    <w:rsid w:val="00493E01"/>
    <w:rsid w:val="00493EDF"/>
    <w:rsid w:val="004951D0"/>
    <w:rsid w:val="00496A0E"/>
    <w:rsid w:val="004A6F18"/>
    <w:rsid w:val="004B14B5"/>
    <w:rsid w:val="004B1BD7"/>
    <w:rsid w:val="004B37A9"/>
    <w:rsid w:val="004B4008"/>
    <w:rsid w:val="004B60BE"/>
    <w:rsid w:val="004B63E1"/>
    <w:rsid w:val="004C0F94"/>
    <w:rsid w:val="004C224E"/>
    <w:rsid w:val="004C2D53"/>
    <w:rsid w:val="004C4092"/>
    <w:rsid w:val="004C6EC6"/>
    <w:rsid w:val="004C7C62"/>
    <w:rsid w:val="004D2093"/>
    <w:rsid w:val="004D3C67"/>
    <w:rsid w:val="004D523C"/>
    <w:rsid w:val="004E289D"/>
    <w:rsid w:val="004E2E1D"/>
    <w:rsid w:val="004E3597"/>
    <w:rsid w:val="004E628E"/>
    <w:rsid w:val="004E6343"/>
    <w:rsid w:val="004E7F26"/>
    <w:rsid w:val="004F1989"/>
    <w:rsid w:val="004F1CCA"/>
    <w:rsid w:val="004F3006"/>
    <w:rsid w:val="004F30E0"/>
    <w:rsid w:val="004F3AFC"/>
    <w:rsid w:val="004F7AA9"/>
    <w:rsid w:val="0050166D"/>
    <w:rsid w:val="005039DC"/>
    <w:rsid w:val="00505012"/>
    <w:rsid w:val="0050610D"/>
    <w:rsid w:val="00507DCD"/>
    <w:rsid w:val="00510F24"/>
    <w:rsid w:val="005129D9"/>
    <w:rsid w:val="00521C32"/>
    <w:rsid w:val="005231C7"/>
    <w:rsid w:val="00524A2B"/>
    <w:rsid w:val="005253CE"/>
    <w:rsid w:val="005254B0"/>
    <w:rsid w:val="005274AD"/>
    <w:rsid w:val="00532B39"/>
    <w:rsid w:val="00536C36"/>
    <w:rsid w:val="005432E5"/>
    <w:rsid w:val="005536B1"/>
    <w:rsid w:val="00554ACF"/>
    <w:rsid w:val="00554CB4"/>
    <w:rsid w:val="005553F4"/>
    <w:rsid w:val="00561BAB"/>
    <w:rsid w:val="00563C69"/>
    <w:rsid w:val="005644EB"/>
    <w:rsid w:val="00566A68"/>
    <w:rsid w:val="00567926"/>
    <w:rsid w:val="00567B1C"/>
    <w:rsid w:val="005702F5"/>
    <w:rsid w:val="00570642"/>
    <w:rsid w:val="005725D0"/>
    <w:rsid w:val="0057352B"/>
    <w:rsid w:val="00574059"/>
    <w:rsid w:val="00574784"/>
    <w:rsid w:val="00575CEF"/>
    <w:rsid w:val="00575F9D"/>
    <w:rsid w:val="0057617F"/>
    <w:rsid w:val="00577D40"/>
    <w:rsid w:val="00580672"/>
    <w:rsid w:val="00580AF6"/>
    <w:rsid w:val="00582BC3"/>
    <w:rsid w:val="00587B24"/>
    <w:rsid w:val="00593935"/>
    <w:rsid w:val="00594AB2"/>
    <w:rsid w:val="00594CE4"/>
    <w:rsid w:val="00595BF7"/>
    <w:rsid w:val="005967ED"/>
    <w:rsid w:val="005A2799"/>
    <w:rsid w:val="005A32DE"/>
    <w:rsid w:val="005A3E55"/>
    <w:rsid w:val="005A5CB6"/>
    <w:rsid w:val="005A67C5"/>
    <w:rsid w:val="005B1BED"/>
    <w:rsid w:val="005B5139"/>
    <w:rsid w:val="005B69ED"/>
    <w:rsid w:val="005C3906"/>
    <w:rsid w:val="005C48C5"/>
    <w:rsid w:val="005C6B2D"/>
    <w:rsid w:val="005C7A54"/>
    <w:rsid w:val="005C7BAB"/>
    <w:rsid w:val="005D1CC5"/>
    <w:rsid w:val="005D2A6D"/>
    <w:rsid w:val="005D3349"/>
    <w:rsid w:val="005D58D5"/>
    <w:rsid w:val="005D7830"/>
    <w:rsid w:val="005D7C7D"/>
    <w:rsid w:val="005E008C"/>
    <w:rsid w:val="005E1282"/>
    <w:rsid w:val="005E39B9"/>
    <w:rsid w:val="005E444A"/>
    <w:rsid w:val="005E4F3F"/>
    <w:rsid w:val="005E65BA"/>
    <w:rsid w:val="005E6693"/>
    <w:rsid w:val="005F0131"/>
    <w:rsid w:val="005F3621"/>
    <w:rsid w:val="005F3CAB"/>
    <w:rsid w:val="006038E2"/>
    <w:rsid w:val="006045F4"/>
    <w:rsid w:val="006066A3"/>
    <w:rsid w:val="00611D14"/>
    <w:rsid w:val="00612BA8"/>
    <w:rsid w:val="00614953"/>
    <w:rsid w:val="00615F1D"/>
    <w:rsid w:val="006174B5"/>
    <w:rsid w:val="0062258D"/>
    <w:rsid w:val="00623105"/>
    <w:rsid w:val="006247F7"/>
    <w:rsid w:val="00630119"/>
    <w:rsid w:val="00633557"/>
    <w:rsid w:val="006355D2"/>
    <w:rsid w:val="00636077"/>
    <w:rsid w:val="006362FB"/>
    <w:rsid w:val="00637C60"/>
    <w:rsid w:val="006401F7"/>
    <w:rsid w:val="0065254B"/>
    <w:rsid w:val="00652E6D"/>
    <w:rsid w:val="00655EEA"/>
    <w:rsid w:val="00656B0A"/>
    <w:rsid w:val="00660FD3"/>
    <w:rsid w:val="0066548D"/>
    <w:rsid w:val="006659ED"/>
    <w:rsid w:val="0066731C"/>
    <w:rsid w:val="00667424"/>
    <w:rsid w:val="0067173E"/>
    <w:rsid w:val="00675016"/>
    <w:rsid w:val="006806A1"/>
    <w:rsid w:val="00681D0D"/>
    <w:rsid w:val="0068378F"/>
    <w:rsid w:val="006838BF"/>
    <w:rsid w:val="00685147"/>
    <w:rsid w:val="006913BF"/>
    <w:rsid w:val="0069146F"/>
    <w:rsid w:val="00691755"/>
    <w:rsid w:val="00694D53"/>
    <w:rsid w:val="00695C53"/>
    <w:rsid w:val="00696A9C"/>
    <w:rsid w:val="006A0BE4"/>
    <w:rsid w:val="006A165C"/>
    <w:rsid w:val="006A4E31"/>
    <w:rsid w:val="006A66BA"/>
    <w:rsid w:val="006A6ADB"/>
    <w:rsid w:val="006A6C65"/>
    <w:rsid w:val="006B0109"/>
    <w:rsid w:val="006B1207"/>
    <w:rsid w:val="006B5AF8"/>
    <w:rsid w:val="006B6361"/>
    <w:rsid w:val="006B6C61"/>
    <w:rsid w:val="006B6DE1"/>
    <w:rsid w:val="006B7631"/>
    <w:rsid w:val="006C06DA"/>
    <w:rsid w:val="006C2499"/>
    <w:rsid w:val="006C31DD"/>
    <w:rsid w:val="006D4998"/>
    <w:rsid w:val="006D59FB"/>
    <w:rsid w:val="006D5D50"/>
    <w:rsid w:val="006D73E2"/>
    <w:rsid w:val="006E0110"/>
    <w:rsid w:val="006E02B0"/>
    <w:rsid w:val="006E11F4"/>
    <w:rsid w:val="006E1C37"/>
    <w:rsid w:val="006E2754"/>
    <w:rsid w:val="006E2B7A"/>
    <w:rsid w:val="006E2F42"/>
    <w:rsid w:val="006E4129"/>
    <w:rsid w:val="006E4A73"/>
    <w:rsid w:val="006F2159"/>
    <w:rsid w:val="006F2A56"/>
    <w:rsid w:val="006F2F8F"/>
    <w:rsid w:val="006F3504"/>
    <w:rsid w:val="006F6E87"/>
    <w:rsid w:val="00701508"/>
    <w:rsid w:val="00701B8D"/>
    <w:rsid w:val="007020C8"/>
    <w:rsid w:val="007038CA"/>
    <w:rsid w:val="00706ED0"/>
    <w:rsid w:val="00707E2A"/>
    <w:rsid w:val="00711DAE"/>
    <w:rsid w:val="00712DE2"/>
    <w:rsid w:val="00712F8E"/>
    <w:rsid w:val="00715EA4"/>
    <w:rsid w:val="00717D54"/>
    <w:rsid w:val="00720068"/>
    <w:rsid w:val="007220AF"/>
    <w:rsid w:val="0072376F"/>
    <w:rsid w:val="007240AB"/>
    <w:rsid w:val="0073021F"/>
    <w:rsid w:val="007306CD"/>
    <w:rsid w:val="00731B5F"/>
    <w:rsid w:val="007362F1"/>
    <w:rsid w:val="0073667C"/>
    <w:rsid w:val="007375B6"/>
    <w:rsid w:val="00737600"/>
    <w:rsid w:val="0074113D"/>
    <w:rsid w:val="0075428C"/>
    <w:rsid w:val="007569FF"/>
    <w:rsid w:val="007621AC"/>
    <w:rsid w:val="007636D3"/>
    <w:rsid w:val="007638C6"/>
    <w:rsid w:val="00763C60"/>
    <w:rsid w:val="00765217"/>
    <w:rsid w:val="00767715"/>
    <w:rsid w:val="00767F38"/>
    <w:rsid w:val="00775DB7"/>
    <w:rsid w:val="007774B7"/>
    <w:rsid w:val="00780DA1"/>
    <w:rsid w:val="0078389D"/>
    <w:rsid w:val="00786724"/>
    <w:rsid w:val="00786F22"/>
    <w:rsid w:val="007872A1"/>
    <w:rsid w:val="007923D2"/>
    <w:rsid w:val="00792942"/>
    <w:rsid w:val="00794315"/>
    <w:rsid w:val="00795EE1"/>
    <w:rsid w:val="0079627F"/>
    <w:rsid w:val="00797076"/>
    <w:rsid w:val="00797375"/>
    <w:rsid w:val="007A0B68"/>
    <w:rsid w:val="007A157A"/>
    <w:rsid w:val="007A17AF"/>
    <w:rsid w:val="007A1B6E"/>
    <w:rsid w:val="007A1D90"/>
    <w:rsid w:val="007A2F16"/>
    <w:rsid w:val="007A3342"/>
    <w:rsid w:val="007A485B"/>
    <w:rsid w:val="007A5096"/>
    <w:rsid w:val="007A59AE"/>
    <w:rsid w:val="007B1AA8"/>
    <w:rsid w:val="007B2D82"/>
    <w:rsid w:val="007B6829"/>
    <w:rsid w:val="007B6B02"/>
    <w:rsid w:val="007B73A0"/>
    <w:rsid w:val="007C16B9"/>
    <w:rsid w:val="007C2910"/>
    <w:rsid w:val="007C5D84"/>
    <w:rsid w:val="007C6396"/>
    <w:rsid w:val="007C7102"/>
    <w:rsid w:val="007D0527"/>
    <w:rsid w:val="007D1745"/>
    <w:rsid w:val="007D4CFF"/>
    <w:rsid w:val="007D7348"/>
    <w:rsid w:val="007E140F"/>
    <w:rsid w:val="007E5050"/>
    <w:rsid w:val="007E507F"/>
    <w:rsid w:val="007F024C"/>
    <w:rsid w:val="007F046F"/>
    <w:rsid w:val="007F1BEB"/>
    <w:rsid w:val="007F22D4"/>
    <w:rsid w:val="007F6002"/>
    <w:rsid w:val="007F6778"/>
    <w:rsid w:val="0080051C"/>
    <w:rsid w:val="00801DDB"/>
    <w:rsid w:val="00801DF1"/>
    <w:rsid w:val="008027C6"/>
    <w:rsid w:val="00803661"/>
    <w:rsid w:val="0080496A"/>
    <w:rsid w:val="00810504"/>
    <w:rsid w:val="00810C0F"/>
    <w:rsid w:val="00812A49"/>
    <w:rsid w:val="00813051"/>
    <w:rsid w:val="00813A65"/>
    <w:rsid w:val="0081477C"/>
    <w:rsid w:val="00822E98"/>
    <w:rsid w:val="008259AB"/>
    <w:rsid w:val="00826CF6"/>
    <w:rsid w:val="0083304E"/>
    <w:rsid w:val="00835383"/>
    <w:rsid w:val="00840E62"/>
    <w:rsid w:val="00844D30"/>
    <w:rsid w:val="00846200"/>
    <w:rsid w:val="00852F9F"/>
    <w:rsid w:val="00854361"/>
    <w:rsid w:val="0085698E"/>
    <w:rsid w:val="0085787B"/>
    <w:rsid w:val="00864471"/>
    <w:rsid w:val="00864BD1"/>
    <w:rsid w:val="0087002A"/>
    <w:rsid w:val="00872571"/>
    <w:rsid w:val="00873B1D"/>
    <w:rsid w:val="00875B48"/>
    <w:rsid w:val="00876EE7"/>
    <w:rsid w:val="00881077"/>
    <w:rsid w:val="00883713"/>
    <w:rsid w:val="008855B1"/>
    <w:rsid w:val="008867D5"/>
    <w:rsid w:val="0089411B"/>
    <w:rsid w:val="00894209"/>
    <w:rsid w:val="008A4F65"/>
    <w:rsid w:val="008B25E8"/>
    <w:rsid w:val="008B3AF7"/>
    <w:rsid w:val="008B51AC"/>
    <w:rsid w:val="008C1255"/>
    <w:rsid w:val="008C143F"/>
    <w:rsid w:val="008C271E"/>
    <w:rsid w:val="008C4B0E"/>
    <w:rsid w:val="008C4EBA"/>
    <w:rsid w:val="008C59AB"/>
    <w:rsid w:val="008D245E"/>
    <w:rsid w:val="008D2521"/>
    <w:rsid w:val="008D427A"/>
    <w:rsid w:val="008D5E8A"/>
    <w:rsid w:val="008E689F"/>
    <w:rsid w:val="008F46D4"/>
    <w:rsid w:val="00900605"/>
    <w:rsid w:val="00901328"/>
    <w:rsid w:val="00902C0B"/>
    <w:rsid w:val="009035C7"/>
    <w:rsid w:val="00904CA8"/>
    <w:rsid w:val="00905AA3"/>
    <w:rsid w:val="009064CE"/>
    <w:rsid w:val="009072EA"/>
    <w:rsid w:val="00907AFD"/>
    <w:rsid w:val="009101F4"/>
    <w:rsid w:val="00910696"/>
    <w:rsid w:val="00914684"/>
    <w:rsid w:val="009154D0"/>
    <w:rsid w:val="0091551A"/>
    <w:rsid w:val="009158A0"/>
    <w:rsid w:val="00920EEF"/>
    <w:rsid w:val="00921633"/>
    <w:rsid w:val="00921E79"/>
    <w:rsid w:val="0092268A"/>
    <w:rsid w:val="00922AD3"/>
    <w:rsid w:val="00922DEC"/>
    <w:rsid w:val="00927971"/>
    <w:rsid w:val="00927E2B"/>
    <w:rsid w:val="009304CC"/>
    <w:rsid w:val="0093055E"/>
    <w:rsid w:val="00932928"/>
    <w:rsid w:val="00932D8E"/>
    <w:rsid w:val="00940A05"/>
    <w:rsid w:val="00940A73"/>
    <w:rsid w:val="009418D2"/>
    <w:rsid w:val="009445D9"/>
    <w:rsid w:val="00946617"/>
    <w:rsid w:val="0095219E"/>
    <w:rsid w:val="0095400C"/>
    <w:rsid w:val="009541D7"/>
    <w:rsid w:val="00960096"/>
    <w:rsid w:val="00963FA9"/>
    <w:rsid w:val="009667C4"/>
    <w:rsid w:val="00970E2E"/>
    <w:rsid w:val="00970F49"/>
    <w:rsid w:val="009740B4"/>
    <w:rsid w:val="009745ED"/>
    <w:rsid w:val="009749DA"/>
    <w:rsid w:val="009753D1"/>
    <w:rsid w:val="00977D22"/>
    <w:rsid w:val="0098061B"/>
    <w:rsid w:val="009831F4"/>
    <w:rsid w:val="009836BF"/>
    <w:rsid w:val="0098377B"/>
    <w:rsid w:val="00984482"/>
    <w:rsid w:val="00987BDD"/>
    <w:rsid w:val="009918C5"/>
    <w:rsid w:val="00993445"/>
    <w:rsid w:val="00994067"/>
    <w:rsid w:val="00995560"/>
    <w:rsid w:val="009958B9"/>
    <w:rsid w:val="009A27B6"/>
    <w:rsid w:val="009A47F5"/>
    <w:rsid w:val="009A4D77"/>
    <w:rsid w:val="009A516B"/>
    <w:rsid w:val="009A5CD0"/>
    <w:rsid w:val="009B02B3"/>
    <w:rsid w:val="009B0D35"/>
    <w:rsid w:val="009B7545"/>
    <w:rsid w:val="009C018B"/>
    <w:rsid w:val="009C0AF6"/>
    <w:rsid w:val="009C251E"/>
    <w:rsid w:val="009C2C3F"/>
    <w:rsid w:val="009C2FE8"/>
    <w:rsid w:val="009C5C67"/>
    <w:rsid w:val="009C5D3C"/>
    <w:rsid w:val="009C6D4F"/>
    <w:rsid w:val="009D0948"/>
    <w:rsid w:val="009D3E13"/>
    <w:rsid w:val="009D63C0"/>
    <w:rsid w:val="009E0C62"/>
    <w:rsid w:val="009E5437"/>
    <w:rsid w:val="009E6A60"/>
    <w:rsid w:val="009F02D1"/>
    <w:rsid w:val="009F0769"/>
    <w:rsid w:val="009F327C"/>
    <w:rsid w:val="009F4882"/>
    <w:rsid w:val="009F4FDB"/>
    <w:rsid w:val="009F7AAB"/>
    <w:rsid w:val="00A008C7"/>
    <w:rsid w:val="00A014B9"/>
    <w:rsid w:val="00A01FFD"/>
    <w:rsid w:val="00A03445"/>
    <w:rsid w:val="00A03EE9"/>
    <w:rsid w:val="00A07AF4"/>
    <w:rsid w:val="00A126C6"/>
    <w:rsid w:val="00A15D5B"/>
    <w:rsid w:val="00A16EB4"/>
    <w:rsid w:val="00A21751"/>
    <w:rsid w:val="00A21B44"/>
    <w:rsid w:val="00A25DCD"/>
    <w:rsid w:val="00A25F97"/>
    <w:rsid w:val="00A318EF"/>
    <w:rsid w:val="00A33546"/>
    <w:rsid w:val="00A3513E"/>
    <w:rsid w:val="00A371E0"/>
    <w:rsid w:val="00A40B79"/>
    <w:rsid w:val="00A454EB"/>
    <w:rsid w:val="00A45C74"/>
    <w:rsid w:val="00A46F1A"/>
    <w:rsid w:val="00A50388"/>
    <w:rsid w:val="00A50E49"/>
    <w:rsid w:val="00A51782"/>
    <w:rsid w:val="00A53463"/>
    <w:rsid w:val="00A54997"/>
    <w:rsid w:val="00A54F70"/>
    <w:rsid w:val="00A55A27"/>
    <w:rsid w:val="00A568FA"/>
    <w:rsid w:val="00A56BC6"/>
    <w:rsid w:val="00A60EFD"/>
    <w:rsid w:val="00A61508"/>
    <w:rsid w:val="00A6625E"/>
    <w:rsid w:val="00A679A6"/>
    <w:rsid w:val="00A67F4D"/>
    <w:rsid w:val="00A70D4A"/>
    <w:rsid w:val="00A72F17"/>
    <w:rsid w:val="00A74ED7"/>
    <w:rsid w:val="00A7588C"/>
    <w:rsid w:val="00A76755"/>
    <w:rsid w:val="00A778B3"/>
    <w:rsid w:val="00A80FB6"/>
    <w:rsid w:val="00A82B83"/>
    <w:rsid w:val="00A84A2B"/>
    <w:rsid w:val="00A903E5"/>
    <w:rsid w:val="00A90BE7"/>
    <w:rsid w:val="00A90D39"/>
    <w:rsid w:val="00A92560"/>
    <w:rsid w:val="00A930E6"/>
    <w:rsid w:val="00A9405A"/>
    <w:rsid w:val="00A9509A"/>
    <w:rsid w:val="00A95B56"/>
    <w:rsid w:val="00A97DD2"/>
    <w:rsid w:val="00AA0157"/>
    <w:rsid w:val="00AA36FB"/>
    <w:rsid w:val="00AA3CA9"/>
    <w:rsid w:val="00AA5D8B"/>
    <w:rsid w:val="00AA6040"/>
    <w:rsid w:val="00AB323D"/>
    <w:rsid w:val="00AB40EE"/>
    <w:rsid w:val="00AC1FA3"/>
    <w:rsid w:val="00AC4679"/>
    <w:rsid w:val="00AC79E4"/>
    <w:rsid w:val="00AD13C5"/>
    <w:rsid w:val="00AD3264"/>
    <w:rsid w:val="00AD6DE8"/>
    <w:rsid w:val="00AE29C1"/>
    <w:rsid w:val="00AE31D5"/>
    <w:rsid w:val="00AF0E1C"/>
    <w:rsid w:val="00AF27BB"/>
    <w:rsid w:val="00AF2AA5"/>
    <w:rsid w:val="00AF50E6"/>
    <w:rsid w:val="00AF5E21"/>
    <w:rsid w:val="00AF731D"/>
    <w:rsid w:val="00AF73C3"/>
    <w:rsid w:val="00B03913"/>
    <w:rsid w:val="00B135EA"/>
    <w:rsid w:val="00B13646"/>
    <w:rsid w:val="00B1370F"/>
    <w:rsid w:val="00B14178"/>
    <w:rsid w:val="00B15B31"/>
    <w:rsid w:val="00B20DBE"/>
    <w:rsid w:val="00B259C3"/>
    <w:rsid w:val="00B264BF"/>
    <w:rsid w:val="00B317C0"/>
    <w:rsid w:val="00B3363C"/>
    <w:rsid w:val="00B34B13"/>
    <w:rsid w:val="00B359A3"/>
    <w:rsid w:val="00B40DCA"/>
    <w:rsid w:val="00B4167D"/>
    <w:rsid w:val="00B42684"/>
    <w:rsid w:val="00B4729B"/>
    <w:rsid w:val="00B54C6D"/>
    <w:rsid w:val="00B62C16"/>
    <w:rsid w:val="00B62FF2"/>
    <w:rsid w:val="00B71537"/>
    <w:rsid w:val="00B73BCD"/>
    <w:rsid w:val="00B746DB"/>
    <w:rsid w:val="00B75A3D"/>
    <w:rsid w:val="00B77C47"/>
    <w:rsid w:val="00B819CC"/>
    <w:rsid w:val="00B832EC"/>
    <w:rsid w:val="00B92975"/>
    <w:rsid w:val="00B93057"/>
    <w:rsid w:val="00BA0ECA"/>
    <w:rsid w:val="00BA16A4"/>
    <w:rsid w:val="00BA1820"/>
    <w:rsid w:val="00BA1D95"/>
    <w:rsid w:val="00BA34B8"/>
    <w:rsid w:val="00BA4BEA"/>
    <w:rsid w:val="00BA5C22"/>
    <w:rsid w:val="00BA7941"/>
    <w:rsid w:val="00BB0082"/>
    <w:rsid w:val="00BB2D4F"/>
    <w:rsid w:val="00BB3C19"/>
    <w:rsid w:val="00BB525A"/>
    <w:rsid w:val="00BB5539"/>
    <w:rsid w:val="00BB60A0"/>
    <w:rsid w:val="00BB6239"/>
    <w:rsid w:val="00BB6347"/>
    <w:rsid w:val="00BB6FCB"/>
    <w:rsid w:val="00BC0612"/>
    <w:rsid w:val="00BC1531"/>
    <w:rsid w:val="00BC5F6E"/>
    <w:rsid w:val="00BC6632"/>
    <w:rsid w:val="00BC75B1"/>
    <w:rsid w:val="00BD04FC"/>
    <w:rsid w:val="00BD1467"/>
    <w:rsid w:val="00BD1D17"/>
    <w:rsid w:val="00BD44BE"/>
    <w:rsid w:val="00BD5202"/>
    <w:rsid w:val="00BE08C1"/>
    <w:rsid w:val="00BE3ADC"/>
    <w:rsid w:val="00BE65A4"/>
    <w:rsid w:val="00BF0863"/>
    <w:rsid w:val="00BF2495"/>
    <w:rsid w:val="00BF2C2E"/>
    <w:rsid w:val="00BF3171"/>
    <w:rsid w:val="00BF39DE"/>
    <w:rsid w:val="00BF59E6"/>
    <w:rsid w:val="00BF5BA8"/>
    <w:rsid w:val="00BF7BD1"/>
    <w:rsid w:val="00C02839"/>
    <w:rsid w:val="00C06F6D"/>
    <w:rsid w:val="00C11EAE"/>
    <w:rsid w:val="00C12606"/>
    <w:rsid w:val="00C12913"/>
    <w:rsid w:val="00C1617C"/>
    <w:rsid w:val="00C17D01"/>
    <w:rsid w:val="00C204A0"/>
    <w:rsid w:val="00C2082F"/>
    <w:rsid w:val="00C2389B"/>
    <w:rsid w:val="00C23A42"/>
    <w:rsid w:val="00C27BA3"/>
    <w:rsid w:val="00C3219C"/>
    <w:rsid w:val="00C32F91"/>
    <w:rsid w:val="00C340FE"/>
    <w:rsid w:val="00C369A4"/>
    <w:rsid w:val="00C369D2"/>
    <w:rsid w:val="00C45B8F"/>
    <w:rsid w:val="00C52553"/>
    <w:rsid w:val="00C52E0D"/>
    <w:rsid w:val="00C55C08"/>
    <w:rsid w:val="00C5765E"/>
    <w:rsid w:val="00C57A0D"/>
    <w:rsid w:val="00C600C3"/>
    <w:rsid w:val="00C6281B"/>
    <w:rsid w:val="00C65BB9"/>
    <w:rsid w:val="00C664A0"/>
    <w:rsid w:val="00C709EB"/>
    <w:rsid w:val="00C70B88"/>
    <w:rsid w:val="00C70D46"/>
    <w:rsid w:val="00C7294E"/>
    <w:rsid w:val="00C74BDE"/>
    <w:rsid w:val="00C76098"/>
    <w:rsid w:val="00C76B47"/>
    <w:rsid w:val="00C772F0"/>
    <w:rsid w:val="00C80C99"/>
    <w:rsid w:val="00C83946"/>
    <w:rsid w:val="00C85CAA"/>
    <w:rsid w:val="00C9169E"/>
    <w:rsid w:val="00C922D3"/>
    <w:rsid w:val="00C927C8"/>
    <w:rsid w:val="00C96182"/>
    <w:rsid w:val="00C9653E"/>
    <w:rsid w:val="00C97DC7"/>
    <w:rsid w:val="00CA1216"/>
    <w:rsid w:val="00CA25C1"/>
    <w:rsid w:val="00CA323A"/>
    <w:rsid w:val="00CA36B0"/>
    <w:rsid w:val="00CA36EE"/>
    <w:rsid w:val="00CA78E2"/>
    <w:rsid w:val="00CB09D3"/>
    <w:rsid w:val="00CB1D3A"/>
    <w:rsid w:val="00CB2A3F"/>
    <w:rsid w:val="00CB479B"/>
    <w:rsid w:val="00CC109F"/>
    <w:rsid w:val="00CC21AE"/>
    <w:rsid w:val="00CC345C"/>
    <w:rsid w:val="00CC4820"/>
    <w:rsid w:val="00CC5002"/>
    <w:rsid w:val="00CC644D"/>
    <w:rsid w:val="00CC6EB2"/>
    <w:rsid w:val="00CD09F6"/>
    <w:rsid w:val="00CD13E6"/>
    <w:rsid w:val="00CD175D"/>
    <w:rsid w:val="00CD2BAB"/>
    <w:rsid w:val="00CD46E1"/>
    <w:rsid w:val="00CD6CA8"/>
    <w:rsid w:val="00CE2FD3"/>
    <w:rsid w:val="00CE42EA"/>
    <w:rsid w:val="00CE4A84"/>
    <w:rsid w:val="00CF2EDA"/>
    <w:rsid w:val="00CF5F86"/>
    <w:rsid w:val="00CF7012"/>
    <w:rsid w:val="00CF7312"/>
    <w:rsid w:val="00CF7BBF"/>
    <w:rsid w:val="00D003F1"/>
    <w:rsid w:val="00D00FB8"/>
    <w:rsid w:val="00D03587"/>
    <w:rsid w:val="00D0527A"/>
    <w:rsid w:val="00D0665B"/>
    <w:rsid w:val="00D130CB"/>
    <w:rsid w:val="00D153D7"/>
    <w:rsid w:val="00D17D4F"/>
    <w:rsid w:val="00D205A2"/>
    <w:rsid w:val="00D23364"/>
    <w:rsid w:val="00D26960"/>
    <w:rsid w:val="00D26BCA"/>
    <w:rsid w:val="00D276A9"/>
    <w:rsid w:val="00D3450F"/>
    <w:rsid w:val="00D3505A"/>
    <w:rsid w:val="00D35EC7"/>
    <w:rsid w:val="00D36150"/>
    <w:rsid w:val="00D36A1F"/>
    <w:rsid w:val="00D377D3"/>
    <w:rsid w:val="00D4148B"/>
    <w:rsid w:val="00D43EF4"/>
    <w:rsid w:val="00D44329"/>
    <w:rsid w:val="00D4620B"/>
    <w:rsid w:val="00D46589"/>
    <w:rsid w:val="00D466E2"/>
    <w:rsid w:val="00D46CE9"/>
    <w:rsid w:val="00D47359"/>
    <w:rsid w:val="00D541FD"/>
    <w:rsid w:val="00D56908"/>
    <w:rsid w:val="00D56D21"/>
    <w:rsid w:val="00D60263"/>
    <w:rsid w:val="00D64797"/>
    <w:rsid w:val="00D647D2"/>
    <w:rsid w:val="00D6561B"/>
    <w:rsid w:val="00D65E31"/>
    <w:rsid w:val="00D67340"/>
    <w:rsid w:val="00D73462"/>
    <w:rsid w:val="00D76A95"/>
    <w:rsid w:val="00D7788D"/>
    <w:rsid w:val="00D93560"/>
    <w:rsid w:val="00D959BB"/>
    <w:rsid w:val="00D97F7E"/>
    <w:rsid w:val="00DA06D8"/>
    <w:rsid w:val="00DA2123"/>
    <w:rsid w:val="00DA5665"/>
    <w:rsid w:val="00DA6AB9"/>
    <w:rsid w:val="00DB0227"/>
    <w:rsid w:val="00DB3FE9"/>
    <w:rsid w:val="00DB740D"/>
    <w:rsid w:val="00DB755E"/>
    <w:rsid w:val="00DC0741"/>
    <w:rsid w:val="00DC2703"/>
    <w:rsid w:val="00DC3B45"/>
    <w:rsid w:val="00DC5F38"/>
    <w:rsid w:val="00DC7521"/>
    <w:rsid w:val="00DD022B"/>
    <w:rsid w:val="00DD090C"/>
    <w:rsid w:val="00DD2DF0"/>
    <w:rsid w:val="00DD38F3"/>
    <w:rsid w:val="00DD3E53"/>
    <w:rsid w:val="00DD3F8B"/>
    <w:rsid w:val="00DD4343"/>
    <w:rsid w:val="00DD5866"/>
    <w:rsid w:val="00DE04E2"/>
    <w:rsid w:val="00DE0DB1"/>
    <w:rsid w:val="00DE0E90"/>
    <w:rsid w:val="00DE0ECB"/>
    <w:rsid w:val="00DE1407"/>
    <w:rsid w:val="00DE322F"/>
    <w:rsid w:val="00DF16D6"/>
    <w:rsid w:val="00DF27D7"/>
    <w:rsid w:val="00DF4163"/>
    <w:rsid w:val="00DF44FD"/>
    <w:rsid w:val="00DF50D6"/>
    <w:rsid w:val="00DF7BA6"/>
    <w:rsid w:val="00E04880"/>
    <w:rsid w:val="00E05ABE"/>
    <w:rsid w:val="00E1134D"/>
    <w:rsid w:val="00E12A23"/>
    <w:rsid w:val="00E14572"/>
    <w:rsid w:val="00E2039E"/>
    <w:rsid w:val="00E2107B"/>
    <w:rsid w:val="00E21905"/>
    <w:rsid w:val="00E237E4"/>
    <w:rsid w:val="00E25E3F"/>
    <w:rsid w:val="00E31916"/>
    <w:rsid w:val="00E31E72"/>
    <w:rsid w:val="00E3326F"/>
    <w:rsid w:val="00E337E9"/>
    <w:rsid w:val="00E33E6D"/>
    <w:rsid w:val="00E3673F"/>
    <w:rsid w:val="00E405BC"/>
    <w:rsid w:val="00E42936"/>
    <w:rsid w:val="00E50748"/>
    <w:rsid w:val="00E60722"/>
    <w:rsid w:val="00E626B0"/>
    <w:rsid w:val="00E62F7E"/>
    <w:rsid w:val="00E64037"/>
    <w:rsid w:val="00E65A12"/>
    <w:rsid w:val="00E7004F"/>
    <w:rsid w:val="00E718F7"/>
    <w:rsid w:val="00E73B4E"/>
    <w:rsid w:val="00E7492B"/>
    <w:rsid w:val="00E762DF"/>
    <w:rsid w:val="00E80663"/>
    <w:rsid w:val="00E86D58"/>
    <w:rsid w:val="00E90995"/>
    <w:rsid w:val="00E9249A"/>
    <w:rsid w:val="00E92E93"/>
    <w:rsid w:val="00E93E90"/>
    <w:rsid w:val="00E95747"/>
    <w:rsid w:val="00E95DB7"/>
    <w:rsid w:val="00E95F0E"/>
    <w:rsid w:val="00EA1700"/>
    <w:rsid w:val="00EA3EDF"/>
    <w:rsid w:val="00EA4856"/>
    <w:rsid w:val="00EA4DCD"/>
    <w:rsid w:val="00EA5459"/>
    <w:rsid w:val="00EB3F56"/>
    <w:rsid w:val="00EB598E"/>
    <w:rsid w:val="00EC36A2"/>
    <w:rsid w:val="00EC4678"/>
    <w:rsid w:val="00EC507B"/>
    <w:rsid w:val="00EC5BB2"/>
    <w:rsid w:val="00EC5F41"/>
    <w:rsid w:val="00EC75AD"/>
    <w:rsid w:val="00ED1BB1"/>
    <w:rsid w:val="00ED2768"/>
    <w:rsid w:val="00ED4753"/>
    <w:rsid w:val="00ED612C"/>
    <w:rsid w:val="00ED71F3"/>
    <w:rsid w:val="00ED7A13"/>
    <w:rsid w:val="00EE006D"/>
    <w:rsid w:val="00EE5E7A"/>
    <w:rsid w:val="00EE76F8"/>
    <w:rsid w:val="00EF22AE"/>
    <w:rsid w:val="00EF5DA6"/>
    <w:rsid w:val="00EF635F"/>
    <w:rsid w:val="00EF66F2"/>
    <w:rsid w:val="00EF6DC4"/>
    <w:rsid w:val="00F04BC4"/>
    <w:rsid w:val="00F066AD"/>
    <w:rsid w:val="00F06F0A"/>
    <w:rsid w:val="00F109D8"/>
    <w:rsid w:val="00F132E5"/>
    <w:rsid w:val="00F15392"/>
    <w:rsid w:val="00F23035"/>
    <w:rsid w:val="00F2742C"/>
    <w:rsid w:val="00F30A4C"/>
    <w:rsid w:val="00F32561"/>
    <w:rsid w:val="00F337B8"/>
    <w:rsid w:val="00F3522D"/>
    <w:rsid w:val="00F36DCB"/>
    <w:rsid w:val="00F409C9"/>
    <w:rsid w:val="00F4256A"/>
    <w:rsid w:val="00F428AE"/>
    <w:rsid w:val="00F43FCF"/>
    <w:rsid w:val="00F44652"/>
    <w:rsid w:val="00F46199"/>
    <w:rsid w:val="00F5292C"/>
    <w:rsid w:val="00F53840"/>
    <w:rsid w:val="00F557E1"/>
    <w:rsid w:val="00F608DF"/>
    <w:rsid w:val="00F6203E"/>
    <w:rsid w:val="00F64372"/>
    <w:rsid w:val="00F64C97"/>
    <w:rsid w:val="00F72258"/>
    <w:rsid w:val="00F7395B"/>
    <w:rsid w:val="00F742CD"/>
    <w:rsid w:val="00F77BEE"/>
    <w:rsid w:val="00F83B7F"/>
    <w:rsid w:val="00F848E6"/>
    <w:rsid w:val="00F86E07"/>
    <w:rsid w:val="00F90E00"/>
    <w:rsid w:val="00F90FB3"/>
    <w:rsid w:val="00F92017"/>
    <w:rsid w:val="00F96967"/>
    <w:rsid w:val="00F96C48"/>
    <w:rsid w:val="00FA0881"/>
    <w:rsid w:val="00FA0BF3"/>
    <w:rsid w:val="00FA2CFD"/>
    <w:rsid w:val="00FA4A06"/>
    <w:rsid w:val="00FB23EE"/>
    <w:rsid w:val="00FB3DEA"/>
    <w:rsid w:val="00FB5871"/>
    <w:rsid w:val="00FB5D94"/>
    <w:rsid w:val="00FB6FD9"/>
    <w:rsid w:val="00FC0216"/>
    <w:rsid w:val="00FC0994"/>
    <w:rsid w:val="00FC4308"/>
    <w:rsid w:val="00FC581A"/>
    <w:rsid w:val="00FC5F26"/>
    <w:rsid w:val="00FC62DD"/>
    <w:rsid w:val="00FC65FB"/>
    <w:rsid w:val="00FC6EC8"/>
    <w:rsid w:val="00FC785C"/>
    <w:rsid w:val="00FD046A"/>
    <w:rsid w:val="00FD0887"/>
    <w:rsid w:val="00FD1887"/>
    <w:rsid w:val="00FD22E4"/>
    <w:rsid w:val="00FD28A5"/>
    <w:rsid w:val="00FD29E2"/>
    <w:rsid w:val="00FD5BE0"/>
    <w:rsid w:val="00FE047F"/>
    <w:rsid w:val="00FE1BEE"/>
    <w:rsid w:val="00FE2DC5"/>
    <w:rsid w:val="00FE30ED"/>
    <w:rsid w:val="00FE394A"/>
    <w:rsid w:val="00FE4E7B"/>
    <w:rsid w:val="00FE6070"/>
    <w:rsid w:val="00FF28CA"/>
    <w:rsid w:val="00FF3903"/>
    <w:rsid w:val="00FF4647"/>
    <w:rsid w:val="00FF5ED8"/>
    <w:rsid w:val="00FF6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D283A89"/>
  <w15:docId w15:val="{480EE813-F40C-403F-8784-C2414CEA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CCB"/>
    <w:rPr>
      <w:rFonts w:asciiTheme="minorHAnsi" w:hAnsiTheme="minorHAnsi"/>
      <w:sz w:val="22"/>
    </w:rPr>
  </w:style>
  <w:style w:type="paragraph" w:styleId="Heading1">
    <w:name w:val="heading 1"/>
    <w:basedOn w:val="Normal"/>
    <w:next w:val="Normal"/>
    <w:link w:val="Heading1Char"/>
    <w:uiPriority w:val="9"/>
    <w:qFormat/>
    <w:rsid w:val="00421993"/>
    <w:pPr>
      <w:keepNext/>
      <w:keepLines/>
      <w:numPr>
        <w:numId w:val="1"/>
      </w:numPr>
      <w:spacing w:before="480" w:after="0"/>
      <w:ind w:left="360"/>
      <w:outlineLvl w:val="0"/>
    </w:pPr>
    <w:rPr>
      <w:rFonts w:ascii="Arial" w:eastAsiaTheme="majorEastAsia" w:hAnsi="Arial" w:cstheme="majorBidi"/>
      <w:b/>
      <w:bCs/>
      <w:caps/>
      <w:sz w:val="24"/>
      <w:szCs w:val="28"/>
    </w:rPr>
  </w:style>
  <w:style w:type="paragraph" w:styleId="Heading2">
    <w:name w:val="heading 2"/>
    <w:basedOn w:val="Normal"/>
    <w:next w:val="Normal"/>
    <w:link w:val="Heading2Char"/>
    <w:uiPriority w:val="9"/>
    <w:unhideWhenUsed/>
    <w:qFormat/>
    <w:rsid w:val="00EF6DC4"/>
    <w:pPr>
      <w:keepNext/>
      <w:keepLines/>
      <w:spacing w:before="200" w:after="0"/>
      <w:outlineLvl w:val="1"/>
    </w:pPr>
    <w:rPr>
      <w:rFonts w:ascii="Arial" w:eastAsiaTheme="majorEastAsia" w:hAnsi="Arial" w:cstheme="majorBidi"/>
      <w:b/>
      <w:bCs/>
      <w:szCs w:val="26"/>
      <w:u w:val="single"/>
    </w:rPr>
  </w:style>
  <w:style w:type="paragraph" w:styleId="Heading3">
    <w:name w:val="heading 3"/>
    <w:basedOn w:val="Normal"/>
    <w:next w:val="Normal"/>
    <w:link w:val="Heading3Char"/>
    <w:uiPriority w:val="9"/>
    <w:unhideWhenUsed/>
    <w:qFormat/>
    <w:rsid w:val="00B14178"/>
    <w:pPr>
      <w:keepNext/>
      <w:keepLines/>
      <w:spacing w:before="200" w:after="0"/>
      <w:outlineLvl w:val="2"/>
    </w:pPr>
    <w:rPr>
      <w:rFonts w:ascii="Arial" w:eastAsiaTheme="majorEastAsia" w:hAnsi="Arial" w:cstheme="majorBidi"/>
      <w:bCs/>
      <w:u w:val="single"/>
    </w:rPr>
  </w:style>
  <w:style w:type="paragraph" w:styleId="Heading4">
    <w:name w:val="heading 4"/>
    <w:basedOn w:val="Normal"/>
    <w:next w:val="Normal"/>
    <w:link w:val="Heading4Char"/>
    <w:uiPriority w:val="9"/>
    <w:semiHidden/>
    <w:unhideWhenUsed/>
    <w:qFormat/>
    <w:rsid w:val="009E6A6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4405B3"/>
    <w:pPr>
      <w:keepNext/>
      <w:spacing w:after="0" w:line="240" w:lineRule="auto"/>
      <w:outlineLvl w:val="4"/>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620B"/>
    <w:rPr>
      <w:color w:val="808080"/>
    </w:rPr>
  </w:style>
  <w:style w:type="paragraph" w:styleId="BalloonText">
    <w:name w:val="Balloon Text"/>
    <w:basedOn w:val="Normal"/>
    <w:link w:val="BalloonTextChar"/>
    <w:uiPriority w:val="99"/>
    <w:semiHidden/>
    <w:unhideWhenUsed/>
    <w:rsid w:val="00D46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20B"/>
    <w:rPr>
      <w:rFonts w:ascii="Tahoma" w:hAnsi="Tahoma" w:cs="Tahoma"/>
      <w:sz w:val="16"/>
      <w:szCs w:val="16"/>
    </w:rPr>
  </w:style>
  <w:style w:type="paragraph" w:styleId="ListParagraph">
    <w:name w:val="List Paragraph"/>
    <w:basedOn w:val="Normal"/>
    <w:uiPriority w:val="34"/>
    <w:qFormat/>
    <w:rsid w:val="009740B4"/>
    <w:pPr>
      <w:ind w:left="720"/>
      <w:contextualSpacing/>
    </w:pPr>
  </w:style>
  <w:style w:type="character" w:customStyle="1" w:styleId="apple-converted-space">
    <w:name w:val="apple-converted-space"/>
    <w:basedOn w:val="DefaultParagraphFont"/>
    <w:rsid w:val="00065620"/>
  </w:style>
  <w:style w:type="character" w:customStyle="1" w:styleId="Heading5Char">
    <w:name w:val="Heading 5 Char"/>
    <w:basedOn w:val="DefaultParagraphFont"/>
    <w:link w:val="Heading5"/>
    <w:rsid w:val="004405B3"/>
    <w:rPr>
      <w:rFonts w:ascii="Times New Roman" w:eastAsia="Times New Roman" w:hAnsi="Times New Roman" w:cs="Times New Roman"/>
      <w:b/>
      <w:bCs/>
      <w:szCs w:val="24"/>
    </w:rPr>
  </w:style>
  <w:style w:type="paragraph" w:styleId="Header">
    <w:name w:val="header"/>
    <w:basedOn w:val="Normal"/>
    <w:link w:val="HeaderChar"/>
    <w:uiPriority w:val="99"/>
    <w:rsid w:val="004405B3"/>
    <w:pPr>
      <w:tabs>
        <w:tab w:val="center" w:pos="4153"/>
        <w:tab w:val="right" w:pos="8306"/>
      </w:tabs>
      <w:spacing w:after="0" w:line="240" w:lineRule="auto"/>
    </w:pPr>
    <w:rPr>
      <w:rFonts w:ascii="Times New Roman" w:eastAsia="Times New Roman" w:hAnsi="Times New Roman" w:cs="Times New Roman"/>
      <w:szCs w:val="24"/>
    </w:rPr>
  </w:style>
  <w:style w:type="character" w:customStyle="1" w:styleId="HeaderChar">
    <w:name w:val="Header Char"/>
    <w:basedOn w:val="DefaultParagraphFont"/>
    <w:link w:val="Header"/>
    <w:uiPriority w:val="99"/>
    <w:rsid w:val="004405B3"/>
    <w:rPr>
      <w:rFonts w:ascii="Times New Roman" w:eastAsia="Times New Roman" w:hAnsi="Times New Roman" w:cs="Times New Roman"/>
      <w:szCs w:val="24"/>
    </w:rPr>
  </w:style>
  <w:style w:type="table" w:styleId="TableGrid">
    <w:name w:val="Table Grid"/>
    <w:basedOn w:val="TableNormal"/>
    <w:rsid w:val="00440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21993"/>
    <w:rPr>
      <w:rFonts w:eastAsiaTheme="majorEastAsia" w:cstheme="majorBidi"/>
      <w:b/>
      <w:bCs/>
      <w:caps/>
      <w:szCs w:val="28"/>
    </w:rPr>
  </w:style>
  <w:style w:type="paragraph" w:styleId="TOCHeading">
    <w:name w:val="TOC Heading"/>
    <w:basedOn w:val="Heading1"/>
    <w:next w:val="Normal"/>
    <w:uiPriority w:val="39"/>
    <w:unhideWhenUsed/>
    <w:qFormat/>
    <w:rsid w:val="009072EA"/>
    <w:pPr>
      <w:outlineLvl w:val="9"/>
    </w:pPr>
    <w:rPr>
      <w:lang w:val="en-US"/>
    </w:rPr>
  </w:style>
  <w:style w:type="paragraph" w:styleId="TOC1">
    <w:name w:val="toc 1"/>
    <w:basedOn w:val="Normal"/>
    <w:next w:val="Normal"/>
    <w:autoRedefine/>
    <w:uiPriority w:val="39"/>
    <w:unhideWhenUsed/>
    <w:rsid w:val="00FB5871"/>
    <w:pPr>
      <w:tabs>
        <w:tab w:val="right" w:leader="dot" w:pos="9016"/>
      </w:tabs>
      <w:spacing w:after="100" w:line="360" w:lineRule="auto"/>
    </w:pPr>
  </w:style>
  <w:style w:type="character" w:styleId="Hyperlink">
    <w:name w:val="Hyperlink"/>
    <w:basedOn w:val="DefaultParagraphFont"/>
    <w:uiPriority w:val="99"/>
    <w:unhideWhenUsed/>
    <w:rsid w:val="009072EA"/>
    <w:rPr>
      <w:color w:val="0000FF" w:themeColor="hyperlink"/>
      <w:u w:val="single"/>
    </w:rPr>
  </w:style>
  <w:style w:type="paragraph" w:styleId="Footer">
    <w:name w:val="footer"/>
    <w:basedOn w:val="Normal"/>
    <w:link w:val="FooterChar"/>
    <w:uiPriority w:val="99"/>
    <w:unhideWhenUsed/>
    <w:rsid w:val="004E63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343"/>
  </w:style>
  <w:style w:type="paragraph" w:styleId="NoSpacing">
    <w:name w:val="No Spacing"/>
    <w:link w:val="NoSpacingChar"/>
    <w:uiPriority w:val="1"/>
    <w:qFormat/>
    <w:rsid w:val="00263DCD"/>
    <w:pPr>
      <w:spacing w:after="0" w:line="240" w:lineRule="auto"/>
    </w:pPr>
    <w:rPr>
      <w:rFonts w:asciiTheme="minorHAnsi" w:eastAsiaTheme="minorEastAsia" w:hAnsiTheme="minorHAnsi" w:cstheme="minorBidi"/>
      <w:sz w:val="22"/>
      <w:lang w:val="en-US"/>
    </w:rPr>
  </w:style>
  <w:style w:type="character" w:customStyle="1" w:styleId="NoSpacingChar">
    <w:name w:val="No Spacing Char"/>
    <w:basedOn w:val="DefaultParagraphFont"/>
    <w:link w:val="NoSpacing"/>
    <w:uiPriority w:val="1"/>
    <w:rsid w:val="00263DCD"/>
    <w:rPr>
      <w:rFonts w:asciiTheme="minorHAnsi" w:eastAsiaTheme="minorEastAsia" w:hAnsiTheme="minorHAnsi" w:cstheme="minorBidi"/>
      <w:sz w:val="22"/>
      <w:lang w:val="en-US"/>
    </w:rPr>
  </w:style>
  <w:style w:type="paragraph" w:styleId="CommentText">
    <w:name w:val="annotation text"/>
    <w:basedOn w:val="Normal"/>
    <w:link w:val="CommentTextChar"/>
    <w:uiPriority w:val="99"/>
    <w:semiHidden/>
    <w:unhideWhenUsed/>
    <w:rsid w:val="00417CCB"/>
    <w:pPr>
      <w:spacing w:line="240" w:lineRule="auto"/>
    </w:pPr>
    <w:rPr>
      <w:sz w:val="20"/>
      <w:szCs w:val="20"/>
    </w:rPr>
  </w:style>
  <w:style w:type="character" w:customStyle="1" w:styleId="CommentTextChar">
    <w:name w:val="Comment Text Char"/>
    <w:basedOn w:val="DefaultParagraphFont"/>
    <w:link w:val="CommentText"/>
    <w:uiPriority w:val="99"/>
    <w:semiHidden/>
    <w:rsid w:val="00417CCB"/>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17CCB"/>
    <w:rPr>
      <w:rFonts w:cstheme="minorBidi"/>
      <w:b/>
      <w:bCs/>
      <w:lang w:val="en-US"/>
    </w:rPr>
  </w:style>
  <w:style w:type="character" w:customStyle="1" w:styleId="CommentSubjectChar">
    <w:name w:val="Comment Subject Char"/>
    <w:basedOn w:val="CommentTextChar"/>
    <w:link w:val="CommentSubject"/>
    <w:uiPriority w:val="99"/>
    <w:semiHidden/>
    <w:rsid w:val="00417CCB"/>
    <w:rPr>
      <w:rFonts w:asciiTheme="minorHAnsi" w:hAnsiTheme="minorHAnsi" w:cstheme="minorBidi"/>
      <w:b/>
      <w:bCs/>
      <w:sz w:val="20"/>
      <w:szCs w:val="20"/>
      <w:lang w:val="en-US"/>
    </w:rPr>
  </w:style>
  <w:style w:type="paragraph" w:styleId="NormalWeb">
    <w:name w:val="Normal (Web)"/>
    <w:basedOn w:val="Normal"/>
    <w:uiPriority w:val="99"/>
    <w:unhideWhenUsed/>
    <w:rsid w:val="00417C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F6DC4"/>
    <w:rPr>
      <w:rFonts w:eastAsiaTheme="majorEastAsia" w:cstheme="majorBidi"/>
      <w:b/>
      <w:bCs/>
      <w:sz w:val="22"/>
      <w:szCs w:val="26"/>
      <w:u w:val="single"/>
    </w:rPr>
  </w:style>
  <w:style w:type="character" w:customStyle="1" w:styleId="Heading3Char">
    <w:name w:val="Heading 3 Char"/>
    <w:basedOn w:val="DefaultParagraphFont"/>
    <w:link w:val="Heading3"/>
    <w:uiPriority w:val="9"/>
    <w:rsid w:val="00B14178"/>
    <w:rPr>
      <w:rFonts w:eastAsiaTheme="majorEastAsia" w:cstheme="majorBidi"/>
      <w:bCs/>
      <w:sz w:val="22"/>
      <w:u w:val="single"/>
    </w:rPr>
  </w:style>
  <w:style w:type="paragraph" w:customStyle="1" w:styleId="SOPHeading1">
    <w:name w:val="SOP Heading 1"/>
    <w:basedOn w:val="Normal"/>
    <w:qFormat/>
    <w:rsid w:val="00B14178"/>
    <w:pPr>
      <w:widowControl w:val="0"/>
      <w:numPr>
        <w:numId w:val="2"/>
      </w:numPr>
      <w:tabs>
        <w:tab w:val="left" w:pos="540"/>
      </w:tabs>
      <w:spacing w:before="400" w:line="240" w:lineRule="auto"/>
      <w:jc w:val="both"/>
      <w:outlineLvl w:val="0"/>
    </w:pPr>
    <w:rPr>
      <w:rFonts w:ascii="Arial" w:eastAsia="Times New Roman" w:hAnsi="Arial"/>
      <w:b/>
      <w:caps/>
      <w:sz w:val="24"/>
      <w:szCs w:val="24"/>
      <w:lang w:val="en-US"/>
    </w:rPr>
  </w:style>
  <w:style w:type="paragraph" w:customStyle="1" w:styleId="SOPHeading2">
    <w:name w:val="SOP Heading 2"/>
    <w:basedOn w:val="SOPHeading1"/>
    <w:link w:val="SOPHeading2Char"/>
    <w:qFormat/>
    <w:rsid w:val="00B14178"/>
    <w:pPr>
      <w:numPr>
        <w:ilvl w:val="1"/>
      </w:numPr>
      <w:tabs>
        <w:tab w:val="clear" w:pos="540"/>
        <w:tab w:val="clear" w:pos="1002"/>
        <w:tab w:val="left" w:pos="-4590"/>
        <w:tab w:val="num" w:pos="720"/>
      </w:tabs>
      <w:spacing w:before="300" w:after="140"/>
      <w:ind w:left="720" w:hanging="720"/>
    </w:pPr>
    <w:rPr>
      <w:caps w:val="0"/>
    </w:rPr>
  </w:style>
  <w:style w:type="character" w:customStyle="1" w:styleId="SOPHeading2Char">
    <w:name w:val="SOP Heading 2 Char"/>
    <w:basedOn w:val="DefaultParagraphFont"/>
    <w:link w:val="SOPHeading2"/>
    <w:rsid w:val="00B14178"/>
    <w:rPr>
      <w:rFonts w:eastAsia="Times New Roman"/>
      <w:b/>
      <w:szCs w:val="24"/>
      <w:lang w:val="en-US"/>
    </w:rPr>
  </w:style>
  <w:style w:type="paragraph" w:customStyle="1" w:styleId="SOPHeading3">
    <w:name w:val="SOP Heading 3"/>
    <w:basedOn w:val="SOPHeading2"/>
    <w:qFormat/>
    <w:rsid w:val="00B14178"/>
    <w:pPr>
      <w:numPr>
        <w:ilvl w:val="2"/>
      </w:numPr>
      <w:tabs>
        <w:tab w:val="clear" w:pos="720"/>
        <w:tab w:val="left" w:pos="1170"/>
      </w:tabs>
      <w:ind w:left="1170" w:hanging="1170"/>
      <w:jc w:val="left"/>
    </w:pPr>
  </w:style>
  <w:style w:type="paragraph" w:customStyle="1" w:styleId="SOPHeading4">
    <w:name w:val="SOP Heading 4"/>
    <w:basedOn w:val="SOPHeading3"/>
    <w:qFormat/>
    <w:rsid w:val="00B14178"/>
    <w:pPr>
      <w:numPr>
        <w:ilvl w:val="3"/>
      </w:numPr>
      <w:tabs>
        <w:tab w:val="clear" w:pos="2736"/>
      </w:tabs>
      <w:ind w:left="3600" w:hanging="360"/>
    </w:pPr>
  </w:style>
  <w:style w:type="paragraph" w:styleId="TOC2">
    <w:name w:val="toc 2"/>
    <w:basedOn w:val="Normal"/>
    <w:next w:val="Normal"/>
    <w:autoRedefine/>
    <w:uiPriority w:val="39"/>
    <w:unhideWhenUsed/>
    <w:rsid w:val="00B14178"/>
    <w:pPr>
      <w:spacing w:after="100"/>
      <w:ind w:left="220"/>
    </w:pPr>
  </w:style>
  <w:style w:type="paragraph" w:styleId="TOC3">
    <w:name w:val="toc 3"/>
    <w:basedOn w:val="Normal"/>
    <w:next w:val="Normal"/>
    <w:autoRedefine/>
    <w:uiPriority w:val="39"/>
    <w:unhideWhenUsed/>
    <w:rsid w:val="00B14178"/>
    <w:pPr>
      <w:spacing w:after="100"/>
      <w:ind w:left="440"/>
    </w:pPr>
  </w:style>
  <w:style w:type="character" w:customStyle="1" w:styleId="teckenformat">
    <w:name w:val="teckenformat"/>
    <w:basedOn w:val="DefaultParagraphFont"/>
    <w:rsid w:val="005536B1"/>
  </w:style>
  <w:style w:type="table" w:styleId="LightShading">
    <w:name w:val="Light Shading"/>
    <w:basedOn w:val="TableNormal"/>
    <w:uiPriority w:val="60"/>
    <w:rsid w:val="003A261C"/>
    <w:pPr>
      <w:spacing w:after="0" w:line="240" w:lineRule="auto"/>
    </w:pPr>
    <w:rPr>
      <w:rFonts w:asciiTheme="minorHAnsi" w:hAnsiTheme="minorHAnsi" w:cstheme="minorBidi"/>
      <w:color w:val="000000" w:themeColor="text1" w:themeShade="BF"/>
      <w:sz w:val="22"/>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yiv9767478235onecomwebmail-yiv0374492448onecomwebmail-yiv0498451232font">
    <w:name w:val="yiv9767478235onecomwebmail-yiv0374492448onecomwebmail-yiv0498451232font"/>
    <w:basedOn w:val="DefaultParagraphFont"/>
    <w:rsid w:val="00140D09"/>
  </w:style>
  <w:style w:type="character" w:styleId="SubtleReference">
    <w:name w:val="Subtle Reference"/>
    <w:basedOn w:val="DefaultParagraphFont"/>
    <w:uiPriority w:val="31"/>
    <w:qFormat/>
    <w:rsid w:val="00C927C8"/>
    <w:rPr>
      <w:smallCaps/>
      <w:color w:val="C0504D" w:themeColor="accent2"/>
      <w:u w:val="single"/>
    </w:rPr>
  </w:style>
  <w:style w:type="character" w:styleId="Strong">
    <w:name w:val="Strong"/>
    <w:basedOn w:val="DefaultParagraphFont"/>
    <w:uiPriority w:val="22"/>
    <w:qFormat/>
    <w:rsid w:val="003E04DF"/>
    <w:rPr>
      <w:b/>
      <w:bCs/>
    </w:rPr>
  </w:style>
  <w:style w:type="character" w:customStyle="1" w:styleId="small">
    <w:name w:val="small"/>
    <w:basedOn w:val="DefaultParagraphFont"/>
    <w:rsid w:val="003E04DF"/>
  </w:style>
  <w:style w:type="character" w:styleId="Emphasis">
    <w:name w:val="Emphasis"/>
    <w:basedOn w:val="DefaultParagraphFont"/>
    <w:uiPriority w:val="20"/>
    <w:qFormat/>
    <w:rsid w:val="003E04DF"/>
    <w:rPr>
      <w:i/>
      <w:iCs/>
    </w:rPr>
  </w:style>
  <w:style w:type="character" w:customStyle="1" w:styleId="smallcaps">
    <w:name w:val="smallcaps"/>
    <w:basedOn w:val="DefaultParagraphFont"/>
    <w:rsid w:val="009E6A60"/>
  </w:style>
  <w:style w:type="character" w:customStyle="1" w:styleId="Heading4Char">
    <w:name w:val="Heading 4 Char"/>
    <w:basedOn w:val="DefaultParagraphFont"/>
    <w:link w:val="Heading4"/>
    <w:uiPriority w:val="9"/>
    <w:semiHidden/>
    <w:rsid w:val="009E6A60"/>
    <w:rPr>
      <w:rFonts w:asciiTheme="majorHAnsi" w:eastAsiaTheme="majorEastAsia" w:hAnsiTheme="majorHAnsi" w:cstheme="majorBidi"/>
      <w:b/>
      <w:bCs/>
      <w:i/>
      <w:iCs/>
      <w:color w:val="4F81BD" w:themeColor="accent1"/>
      <w:sz w:val="22"/>
    </w:rPr>
  </w:style>
  <w:style w:type="character" w:styleId="CommentReference">
    <w:name w:val="annotation reference"/>
    <w:basedOn w:val="DefaultParagraphFont"/>
    <w:uiPriority w:val="99"/>
    <w:semiHidden/>
    <w:unhideWhenUsed/>
    <w:rsid w:val="00AB40EE"/>
    <w:rPr>
      <w:sz w:val="16"/>
      <w:szCs w:val="16"/>
    </w:rPr>
  </w:style>
  <w:style w:type="character" w:customStyle="1" w:styleId="label">
    <w:name w:val="label"/>
    <w:basedOn w:val="DefaultParagraphFont"/>
    <w:rsid w:val="005553F4"/>
  </w:style>
  <w:style w:type="character" w:customStyle="1" w:styleId="separator">
    <w:name w:val="separator"/>
    <w:basedOn w:val="DefaultParagraphFont"/>
    <w:rsid w:val="005553F4"/>
  </w:style>
  <w:style w:type="character" w:customStyle="1" w:styleId="value">
    <w:name w:val="value"/>
    <w:basedOn w:val="DefaultParagraphFont"/>
    <w:rsid w:val="005553F4"/>
  </w:style>
  <w:style w:type="character" w:customStyle="1" w:styleId="ui-ncbitoggler-master-text">
    <w:name w:val="ui-ncbitoggler-master-text"/>
    <w:basedOn w:val="DefaultParagraphFont"/>
    <w:rsid w:val="005553F4"/>
  </w:style>
  <w:style w:type="character" w:customStyle="1" w:styleId="element-citation">
    <w:name w:val="element-citation"/>
    <w:basedOn w:val="DefaultParagraphFont"/>
    <w:rsid w:val="00C9653E"/>
  </w:style>
  <w:style w:type="character" w:customStyle="1" w:styleId="ref-journal">
    <w:name w:val="ref-journal"/>
    <w:basedOn w:val="DefaultParagraphFont"/>
    <w:rsid w:val="00C9653E"/>
  </w:style>
  <w:style w:type="character" w:customStyle="1" w:styleId="ref-vol">
    <w:name w:val="ref-vol"/>
    <w:basedOn w:val="DefaultParagraphFont"/>
    <w:rsid w:val="00C9653E"/>
  </w:style>
  <w:style w:type="character" w:customStyle="1" w:styleId="nowrap">
    <w:name w:val="nowrap"/>
    <w:basedOn w:val="DefaultParagraphFont"/>
    <w:rsid w:val="00C9653E"/>
  </w:style>
  <w:style w:type="paragraph" w:customStyle="1" w:styleId="Default">
    <w:name w:val="Default"/>
    <w:rsid w:val="00927E2B"/>
    <w:pPr>
      <w:autoSpaceDE w:val="0"/>
      <w:autoSpaceDN w:val="0"/>
      <w:adjustRightInd w:val="0"/>
      <w:spacing w:after="0" w:line="240" w:lineRule="auto"/>
    </w:pPr>
    <w:rPr>
      <w:rFonts w:ascii="Calibri" w:hAnsi="Calibri" w:cs="Calibri"/>
      <w:color w:val="000000"/>
      <w:szCs w:val="24"/>
    </w:rPr>
  </w:style>
  <w:style w:type="paragraph" w:styleId="Caption">
    <w:name w:val="caption"/>
    <w:basedOn w:val="Normal"/>
    <w:next w:val="Normal"/>
    <w:uiPriority w:val="35"/>
    <w:unhideWhenUsed/>
    <w:qFormat/>
    <w:rsid w:val="0092268A"/>
    <w:pPr>
      <w:spacing w:line="240" w:lineRule="auto"/>
    </w:pPr>
    <w:rPr>
      <w:b/>
      <w:bCs/>
      <w:color w:val="4F81BD" w:themeColor="accent1"/>
      <w:sz w:val="18"/>
      <w:szCs w:val="18"/>
    </w:rPr>
  </w:style>
  <w:style w:type="paragraph" w:customStyle="1" w:styleId="xmsolistparagraph">
    <w:name w:val="x_msolistparagraph"/>
    <w:basedOn w:val="Normal"/>
    <w:rsid w:val="001726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mestamp">
    <w:name w:val="timestamp"/>
    <w:basedOn w:val="DefaultParagraphFont"/>
    <w:rsid w:val="00582BC3"/>
  </w:style>
  <w:style w:type="paragraph" w:customStyle="1" w:styleId="last-child">
    <w:name w:val="last-child"/>
    <w:basedOn w:val="Normal"/>
    <w:rsid w:val="00BC66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wire-citation-authors">
    <w:name w:val="highwire-citation-authors"/>
    <w:basedOn w:val="DefaultParagraphFont"/>
    <w:rsid w:val="008D2521"/>
  </w:style>
  <w:style w:type="character" w:customStyle="1" w:styleId="highwire-citation-author">
    <w:name w:val="highwire-citation-author"/>
    <w:basedOn w:val="DefaultParagraphFont"/>
    <w:rsid w:val="008D2521"/>
  </w:style>
  <w:style w:type="character" w:customStyle="1" w:styleId="nlm-surname">
    <w:name w:val="nlm-surname"/>
    <w:basedOn w:val="DefaultParagraphFont"/>
    <w:rsid w:val="008D2521"/>
  </w:style>
  <w:style w:type="character" w:customStyle="1" w:styleId="citation-et">
    <w:name w:val="citation-et"/>
    <w:basedOn w:val="DefaultParagraphFont"/>
    <w:rsid w:val="008D2521"/>
  </w:style>
  <w:style w:type="character" w:customStyle="1" w:styleId="highwire-cite-metadata-journal">
    <w:name w:val="highwire-cite-metadata-journal"/>
    <w:basedOn w:val="DefaultParagraphFont"/>
    <w:rsid w:val="008D2521"/>
  </w:style>
  <w:style w:type="character" w:customStyle="1" w:styleId="highwire-cite-metadata-year">
    <w:name w:val="highwire-cite-metadata-year"/>
    <w:basedOn w:val="DefaultParagraphFont"/>
    <w:rsid w:val="008D2521"/>
  </w:style>
  <w:style w:type="character" w:customStyle="1" w:styleId="highwire-cite-metadata-volume">
    <w:name w:val="highwire-cite-metadata-volume"/>
    <w:basedOn w:val="DefaultParagraphFont"/>
    <w:rsid w:val="008D2521"/>
  </w:style>
  <w:style w:type="character" w:customStyle="1" w:styleId="highwire-cite-metadata-pages">
    <w:name w:val="highwire-cite-metadata-pages"/>
    <w:basedOn w:val="DefaultParagraphFont"/>
    <w:rsid w:val="008D2521"/>
  </w:style>
  <w:style w:type="character" w:customStyle="1" w:styleId="nlmarticle-title">
    <w:name w:val="nlm_article-title"/>
    <w:basedOn w:val="DefaultParagraphFont"/>
    <w:rsid w:val="00E86D58"/>
  </w:style>
  <w:style w:type="character" w:customStyle="1" w:styleId="contribdegrees">
    <w:name w:val="contribdegrees"/>
    <w:basedOn w:val="DefaultParagraphFont"/>
    <w:rsid w:val="00E86D58"/>
  </w:style>
  <w:style w:type="character" w:customStyle="1" w:styleId="titleheading">
    <w:name w:val="titleheading"/>
    <w:basedOn w:val="DefaultParagraphFont"/>
    <w:rsid w:val="00E86D58"/>
  </w:style>
  <w:style w:type="character" w:customStyle="1" w:styleId="highwire-cite-metadata-date">
    <w:name w:val="highwire-cite-metadata-date"/>
    <w:basedOn w:val="DefaultParagraphFont"/>
    <w:rsid w:val="00FF60A5"/>
  </w:style>
  <w:style w:type="character" w:customStyle="1" w:styleId="highwire-cite-metadata-doi">
    <w:name w:val="highwire-cite-metadata-doi"/>
    <w:basedOn w:val="DefaultParagraphFont"/>
    <w:rsid w:val="00FF60A5"/>
  </w:style>
  <w:style w:type="character" w:customStyle="1" w:styleId="apple-style-span">
    <w:name w:val="apple-style-span"/>
    <w:basedOn w:val="DefaultParagraphFont"/>
    <w:rsid w:val="00306643"/>
  </w:style>
  <w:style w:type="character" w:customStyle="1" w:styleId="superscript">
    <w:name w:val="superscript"/>
    <w:basedOn w:val="DefaultParagraphFont"/>
    <w:rsid w:val="005E1282"/>
  </w:style>
  <w:style w:type="character" w:styleId="FollowedHyperlink">
    <w:name w:val="FollowedHyperlink"/>
    <w:basedOn w:val="DefaultParagraphFont"/>
    <w:uiPriority w:val="99"/>
    <w:semiHidden/>
    <w:unhideWhenUsed/>
    <w:rsid w:val="00FE2DC5"/>
    <w:rPr>
      <w:color w:val="800080" w:themeColor="followedHyperlink"/>
      <w:u w:val="single"/>
    </w:rPr>
  </w:style>
  <w:style w:type="character" w:customStyle="1" w:styleId="highwire-citation-author4">
    <w:name w:val="highwire-citation-author4"/>
    <w:basedOn w:val="DefaultParagraphFont"/>
    <w:rsid w:val="00FE2DC5"/>
  </w:style>
  <w:style w:type="character" w:customStyle="1" w:styleId="citation-et1">
    <w:name w:val="citation-et1"/>
    <w:basedOn w:val="DefaultParagraphFont"/>
    <w:rsid w:val="00FE2DC5"/>
    <w:rPr>
      <w:i/>
      <w:iCs/>
    </w:rPr>
  </w:style>
  <w:style w:type="character" w:customStyle="1" w:styleId="highwire-cite-metadata-journal2">
    <w:name w:val="highwire-cite-metadata-journal2"/>
    <w:basedOn w:val="DefaultParagraphFont"/>
    <w:rsid w:val="00FE2DC5"/>
  </w:style>
  <w:style w:type="character" w:customStyle="1" w:styleId="highwire-cite-metadata-volume2">
    <w:name w:val="highwire-cite-metadata-volume2"/>
    <w:basedOn w:val="DefaultParagraphFont"/>
    <w:rsid w:val="00FE2DC5"/>
  </w:style>
  <w:style w:type="character" w:customStyle="1" w:styleId="highwire-cite-metadata-elocation-id">
    <w:name w:val="highwire-cite-metadata-elocation-id"/>
    <w:basedOn w:val="DefaultParagraphFont"/>
    <w:rsid w:val="00FE2DC5"/>
  </w:style>
  <w:style w:type="character" w:customStyle="1" w:styleId="xref-sep1">
    <w:name w:val="xref-sep1"/>
    <w:basedOn w:val="DefaultParagraphFont"/>
    <w:rsid w:val="00FE2DC5"/>
  </w:style>
  <w:style w:type="character" w:customStyle="1" w:styleId="name3">
    <w:name w:val="name3"/>
    <w:basedOn w:val="DefaultParagraphFont"/>
    <w:rsid w:val="00FE2DC5"/>
  </w:style>
  <w:style w:type="table" w:styleId="LightShading-Accent1">
    <w:name w:val="Light Shading Accent 1"/>
    <w:basedOn w:val="TableNormal"/>
    <w:uiPriority w:val="60"/>
    <w:rsid w:val="002E42D2"/>
    <w:pPr>
      <w:spacing w:after="0" w:line="240" w:lineRule="auto"/>
    </w:pPr>
    <w:rPr>
      <w:rFonts w:asciiTheme="minorHAnsi" w:hAnsiTheme="minorHAnsi" w:cstheme="minorBidi"/>
      <w:color w:val="365F91" w:themeColor="accent1" w:themeShade="BF"/>
      <w:sz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9851">
      <w:bodyDiv w:val="1"/>
      <w:marLeft w:val="0"/>
      <w:marRight w:val="0"/>
      <w:marTop w:val="0"/>
      <w:marBottom w:val="0"/>
      <w:divBdr>
        <w:top w:val="none" w:sz="0" w:space="0" w:color="auto"/>
        <w:left w:val="none" w:sz="0" w:space="0" w:color="auto"/>
        <w:bottom w:val="none" w:sz="0" w:space="0" w:color="auto"/>
        <w:right w:val="none" w:sz="0" w:space="0" w:color="auto"/>
      </w:divBdr>
      <w:divsChild>
        <w:div w:id="1933660479">
          <w:marLeft w:val="0"/>
          <w:marRight w:val="0"/>
          <w:marTop w:val="0"/>
          <w:marBottom w:val="0"/>
          <w:divBdr>
            <w:top w:val="none" w:sz="0" w:space="0" w:color="auto"/>
            <w:left w:val="none" w:sz="0" w:space="0" w:color="auto"/>
            <w:bottom w:val="none" w:sz="0" w:space="0" w:color="auto"/>
            <w:right w:val="none" w:sz="0" w:space="0" w:color="auto"/>
          </w:divBdr>
        </w:div>
      </w:divsChild>
    </w:div>
    <w:div w:id="101805723">
      <w:bodyDiv w:val="1"/>
      <w:marLeft w:val="0"/>
      <w:marRight w:val="0"/>
      <w:marTop w:val="0"/>
      <w:marBottom w:val="0"/>
      <w:divBdr>
        <w:top w:val="none" w:sz="0" w:space="0" w:color="auto"/>
        <w:left w:val="none" w:sz="0" w:space="0" w:color="auto"/>
        <w:bottom w:val="none" w:sz="0" w:space="0" w:color="auto"/>
        <w:right w:val="none" w:sz="0" w:space="0" w:color="auto"/>
      </w:divBdr>
      <w:divsChild>
        <w:div w:id="419571877">
          <w:marLeft w:val="0"/>
          <w:marRight w:val="0"/>
          <w:marTop w:val="0"/>
          <w:marBottom w:val="0"/>
          <w:divBdr>
            <w:top w:val="none" w:sz="0" w:space="0" w:color="auto"/>
            <w:left w:val="none" w:sz="0" w:space="0" w:color="auto"/>
            <w:bottom w:val="none" w:sz="0" w:space="0" w:color="auto"/>
            <w:right w:val="none" w:sz="0" w:space="0" w:color="auto"/>
          </w:divBdr>
          <w:divsChild>
            <w:div w:id="1495342683">
              <w:marLeft w:val="0"/>
              <w:marRight w:val="0"/>
              <w:marTop w:val="0"/>
              <w:marBottom w:val="0"/>
              <w:divBdr>
                <w:top w:val="none" w:sz="0" w:space="0" w:color="auto"/>
                <w:left w:val="none" w:sz="0" w:space="0" w:color="auto"/>
                <w:bottom w:val="none" w:sz="0" w:space="0" w:color="auto"/>
                <w:right w:val="none" w:sz="0" w:space="0" w:color="auto"/>
              </w:divBdr>
              <w:divsChild>
                <w:div w:id="10083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34446">
      <w:bodyDiv w:val="1"/>
      <w:marLeft w:val="0"/>
      <w:marRight w:val="0"/>
      <w:marTop w:val="0"/>
      <w:marBottom w:val="0"/>
      <w:divBdr>
        <w:top w:val="none" w:sz="0" w:space="0" w:color="auto"/>
        <w:left w:val="none" w:sz="0" w:space="0" w:color="auto"/>
        <w:bottom w:val="none" w:sz="0" w:space="0" w:color="auto"/>
        <w:right w:val="none" w:sz="0" w:space="0" w:color="auto"/>
      </w:divBdr>
    </w:div>
    <w:div w:id="176697165">
      <w:bodyDiv w:val="1"/>
      <w:marLeft w:val="0"/>
      <w:marRight w:val="0"/>
      <w:marTop w:val="0"/>
      <w:marBottom w:val="0"/>
      <w:divBdr>
        <w:top w:val="none" w:sz="0" w:space="0" w:color="auto"/>
        <w:left w:val="none" w:sz="0" w:space="0" w:color="auto"/>
        <w:bottom w:val="none" w:sz="0" w:space="0" w:color="auto"/>
        <w:right w:val="none" w:sz="0" w:space="0" w:color="auto"/>
      </w:divBdr>
      <w:divsChild>
        <w:div w:id="843937717">
          <w:marLeft w:val="0"/>
          <w:marRight w:val="0"/>
          <w:marTop w:val="0"/>
          <w:marBottom w:val="0"/>
          <w:divBdr>
            <w:top w:val="none" w:sz="0" w:space="0" w:color="auto"/>
            <w:left w:val="none" w:sz="0" w:space="0" w:color="auto"/>
            <w:bottom w:val="none" w:sz="0" w:space="0" w:color="auto"/>
            <w:right w:val="none" w:sz="0" w:space="0" w:color="auto"/>
          </w:divBdr>
          <w:divsChild>
            <w:div w:id="807891684">
              <w:marLeft w:val="0"/>
              <w:marRight w:val="0"/>
              <w:marTop w:val="0"/>
              <w:marBottom w:val="240"/>
              <w:divBdr>
                <w:top w:val="none" w:sz="0" w:space="0" w:color="auto"/>
                <w:left w:val="none" w:sz="0" w:space="0" w:color="auto"/>
                <w:bottom w:val="none" w:sz="0" w:space="0" w:color="auto"/>
                <w:right w:val="none" w:sz="0" w:space="0" w:color="auto"/>
              </w:divBdr>
              <w:divsChild>
                <w:div w:id="863517398">
                  <w:marLeft w:val="-113"/>
                  <w:marRight w:val="-113"/>
                  <w:marTop w:val="0"/>
                  <w:marBottom w:val="0"/>
                  <w:divBdr>
                    <w:top w:val="none" w:sz="0" w:space="0" w:color="auto"/>
                    <w:left w:val="none" w:sz="0" w:space="0" w:color="auto"/>
                    <w:bottom w:val="none" w:sz="0" w:space="0" w:color="auto"/>
                    <w:right w:val="none" w:sz="0" w:space="0" w:color="auto"/>
                  </w:divBdr>
                  <w:divsChild>
                    <w:div w:id="1120689650">
                      <w:marLeft w:val="0"/>
                      <w:marRight w:val="0"/>
                      <w:marTop w:val="0"/>
                      <w:marBottom w:val="0"/>
                      <w:divBdr>
                        <w:top w:val="none" w:sz="0" w:space="0" w:color="auto"/>
                        <w:left w:val="none" w:sz="0" w:space="0" w:color="auto"/>
                        <w:bottom w:val="none" w:sz="0" w:space="0" w:color="auto"/>
                        <w:right w:val="none" w:sz="0" w:space="0" w:color="auto"/>
                      </w:divBdr>
                      <w:divsChild>
                        <w:div w:id="162693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607432">
      <w:bodyDiv w:val="1"/>
      <w:marLeft w:val="0"/>
      <w:marRight w:val="0"/>
      <w:marTop w:val="0"/>
      <w:marBottom w:val="0"/>
      <w:divBdr>
        <w:top w:val="none" w:sz="0" w:space="0" w:color="auto"/>
        <w:left w:val="none" w:sz="0" w:space="0" w:color="auto"/>
        <w:bottom w:val="none" w:sz="0" w:space="0" w:color="auto"/>
        <w:right w:val="none" w:sz="0" w:space="0" w:color="auto"/>
      </w:divBdr>
    </w:div>
    <w:div w:id="262961414">
      <w:bodyDiv w:val="1"/>
      <w:marLeft w:val="0"/>
      <w:marRight w:val="0"/>
      <w:marTop w:val="0"/>
      <w:marBottom w:val="0"/>
      <w:divBdr>
        <w:top w:val="none" w:sz="0" w:space="0" w:color="auto"/>
        <w:left w:val="none" w:sz="0" w:space="0" w:color="auto"/>
        <w:bottom w:val="none" w:sz="0" w:space="0" w:color="auto"/>
        <w:right w:val="none" w:sz="0" w:space="0" w:color="auto"/>
      </w:divBdr>
    </w:div>
    <w:div w:id="284430065">
      <w:bodyDiv w:val="1"/>
      <w:marLeft w:val="0"/>
      <w:marRight w:val="0"/>
      <w:marTop w:val="0"/>
      <w:marBottom w:val="0"/>
      <w:divBdr>
        <w:top w:val="none" w:sz="0" w:space="0" w:color="auto"/>
        <w:left w:val="none" w:sz="0" w:space="0" w:color="auto"/>
        <w:bottom w:val="none" w:sz="0" w:space="0" w:color="auto"/>
        <w:right w:val="none" w:sz="0" w:space="0" w:color="auto"/>
      </w:divBdr>
    </w:div>
    <w:div w:id="293101411">
      <w:bodyDiv w:val="1"/>
      <w:marLeft w:val="0"/>
      <w:marRight w:val="0"/>
      <w:marTop w:val="0"/>
      <w:marBottom w:val="0"/>
      <w:divBdr>
        <w:top w:val="none" w:sz="0" w:space="0" w:color="auto"/>
        <w:left w:val="none" w:sz="0" w:space="0" w:color="auto"/>
        <w:bottom w:val="none" w:sz="0" w:space="0" w:color="auto"/>
        <w:right w:val="none" w:sz="0" w:space="0" w:color="auto"/>
      </w:divBdr>
    </w:div>
    <w:div w:id="303390862">
      <w:bodyDiv w:val="1"/>
      <w:marLeft w:val="0"/>
      <w:marRight w:val="0"/>
      <w:marTop w:val="0"/>
      <w:marBottom w:val="0"/>
      <w:divBdr>
        <w:top w:val="none" w:sz="0" w:space="0" w:color="auto"/>
        <w:left w:val="none" w:sz="0" w:space="0" w:color="auto"/>
        <w:bottom w:val="none" w:sz="0" w:space="0" w:color="auto"/>
        <w:right w:val="none" w:sz="0" w:space="0" w:color="auto"/>
      </w:divBdr>
    </w:div>
    <w:div w:id="317271459">
      <w:bodyDiv w:val="1"/>
      <w:marLeft w:val="0"/>
      <w:marRight w:val="0"/>
      <w:marTop w:val="0"/>
      <w:marBottom w:val="0"/>
      <w:divBdr>
        <w:top w:val="none" w:sz="0" w:space="0" w:color="auto"/>
        <w:left w:val="none" w:sz="0" w:space="0" w:color="auto"/>
        <w:bottom w:val="none" w:sz="0" w:space="0" w:color="auto"/>
        <w:right w:val="none" w:sz="0" w:space="0" w:color="auto"/>
      </w:divBdr>
    </w:div>
    <w:div w:id="320814380">
      <w:bodyDiv w:val="1"/>
      <w:marLeft w:val="0"/>
      <w:marRight w:val="0"/>
      <w:marTop w:val="0"/>
      <w:marBottom w:val="0"/>
      <w:divBdr>
        <w:top w:val="none" w:sz="0" w:space="0" w:color="auto"/>
        <w:left w:val="none" w:sz="0" w:space="0" w:color="auto"/>
        <w:bottom w:val="none" w:sz="0" w:space="0" w:color="auto"/>
        <w:right w:val="none" w:sz="0" w:space="0" w:color="auto"/>
      </w:divBdr>
    </w:div>
    <w:div w:id="417530154">
      <w:bodyDiv w:val="1"/>
      <w:marLeft w:val="0"/>
      <w:marRight w:val="0"/>
      <w:marTop w:val="0"/>
      <w:marBottom w:val="0"/>
      <w:divBdr>
        <w:top w:val="none" w:sz="0" w:space="0" w:color="auto"/>
        <w:left w:val="none" w:sz="0" w:space="0" w:color="auto"/>
        <w:bottom w:val="none" w:sz="0" w:space="0" w:color="auto"/>
        <w:right w:val="none" w:sz="0" w:space="0" w:color="auto"/>
      </w:divBdr>
    </w:div>
    <w:div w:id="618269329">
      <w:bodyDiv w:val="1"/>
      <w:marLeft w:val="0"/>
      <w:marRight w:val="0"/>
      <w:marTop w:val="0"/>
      <w:marBottom w:val="0"/>
      <w:divBdr>
        <w:top w:val="none" w:sz="0" w:space="0" w:color="auto"/>
        <w:left w:val="none" w:sz="0" w:space="0" w:color="auto"/>
        <w:bottom w:val="none" w:sz="0" w:space="0" w:color="auto"/>
        <w:right w:val="none" w:sz="0" w:space="0" w:color="auto"/>
      </w:divBdr>
    </w:div>
    <w:div w:id="629557831">
      <w:bodyDiv w:val="1"/>
      <w:marLeft w:val="0"/>
      <w:marRight w:val="0"/>
      <w:marTop w:val="0"/>
      <w:marBottom w:val="0"/>
      <w:divBdr>
        <w:top w:val="none" w:sz="0" w:space="0" w:color="auto"/>
        <w:left w:val="none" w:sz="0" w:space="0" w:color="auto"/>
        <w:bottom w:val="none" w:sz="0" w:space="0" w:color="auto"/>
        <w:right w:val="none" w:sz="0" w:space="0" w:color="auto"/>
      </w:divBdr>
    </w:div>
    <w:div w:id="676926842">
      <w:bodyDiv w:val="1"/>
      <w:marLeft w:val="0"/>
      <w:marRight w:val="0"/>
      <w:marTop w:val="0"/>
      <w:marBottom w:val="0"/>
      <w:divBdr>
        <w:top w:val="none" w:sz="0" w:space="0" w:color="auto"/>
        <w:left w:val="none" w:sz="0" w:space="0" w:color="auto"/>
        <w:bottom w:val="none" w:sz="0" w:space="0" w:color="auto"/>
        <w:right w:val="none" w:sz="0" w:space="0" w:color="auto"/>
      </w:divBdr>
    </w:div>
    <w:div w:id="701321488">
      <w:bodyDiv w:val="1"/>
      <w:marLeft w:val="0"/>
      <w:marRight w:val="0"/>
      <w:marTop w:val="0"/>
      <w:marBottom w:val="0"/>
      <w:divBdr>
        <w:top w:val="none" w:sz="0" w:space="0" w:color="auto"/>
        <w:left w:val="none" w:sz="0" w:space="0" w:color="auto"/>
        <w:bottom w:val="none" w:sz="0" w:space="0" w:color="auto"/>
        <w:right w:val="none" w:sz="0" w:space="0" w:color="auto"/>
      </w:divBdr>
      <w:divsChild>
        <w:div w:id="1973560614">
          <w:marLeft w:val="0"/>
          <w:marRight w:val="0"/>
          <w:marTop w:val="0"/>
          <w:marBottom w:val="0"/>
          <w:divBdr>
            <w:top w:val="none" w:sz="0" w:space="0" w:color="auto"/>
            <w:left w:val="none" w:sz="0" w:space="0" w:color="auto"/>
            <w:bottom w:val="none" w:sz="0" w:space="0" w:color="auto"/>
            <w:right w:val="none" w:sz="0" w:space="0" w:color="auto"/>
          </w:divBdr>
        </w:div>
        <w:div w:id="1014261450">
          <w:marLeft w:val="0"/>
          <w:marRight w:val="0"/>
          <w:marTop w:val="0"/>
          <w:marBottom w:val="0"/>
          <w:divBdr>
            <w:top w:val="none" w:sz="0" w:space="0" w:color="auto"/>
            <w:left w:val="none" w:sz="0" w:space="0" w:color="auto"/>
            <w:bottom w:val="none" w:sz="0" w:space="0" w:color="auto"/>
            <w:right w:val="none" w:sz="0" w:space="0" w:color="auto"/>
          </w:divBdr>
        </w:div>
        <w:div w:id="132262299">
          <w:marLeft w:val="0"/>
          <w:marRight w:val="0"/>
          <w:marTop w:val="0"/>
          <w:marBottom w:val="0"/>
          <w:divBdr>
            <w:top w:val="none" w:sz="0" w:space="0" w:color="auto"/>
            <w:left w:val="none" w:sz="0" w:space="0" w:color="auto"/>
            <w:bottom w:val="none" w:sz="0" w:space="0" w:color="auto"/>
            <w:right w:val="none" w:sz="0" w:space="0" w:color="auto"/>
          </w:divBdr>
        </w:div>
      </w:divsChild>
    </w:div>
    <w:div w:id="805968702">
      <w:bodyDiv w:val="1"/>
      <w:marLeft w:val="0"/>
      <w:marRight w:val="0"/>
      <w:marTop w:val="0"/>
      <w:marBottom w:val="0"/>
      <w:divBdr>
        <w:top w:val="none" w:sz="0" w:space="0" w:color="auto"/>
        <w:left w:val="none" w:sz="0" w:space="0" w:color="auto"/>
        <w:bottom w:val="none" w:sz="0" w:space="0" w:color="auto"/>
        <w:right w:val="none" w:sz="0" w:space="0" w:color="auto"/>
      </w:divBdr>
      <w:divsChild>
        <w:div w:id="215354824">
          <w:marLeft w:val="0"/>
          <w:marRight w:val="0"/>
          <w:marTop w:val="120"/>
          <w:marBottom w:val="360"/>
          <w:divBdr>
            <w:top w:val="none" w:sz="0" w:space="0" w:color="auto"/>
            <w:left w:val="none" w:sz="0" w:space="0" w:color="auto"/>
            <w:bottom w:val="none" w:sz="0" w:space="0" w:color="auto"/>
            <w:right w:val="none" w:sz="0" w:space="0" w:color="auto"/>
          </w:divBdr>
          <w:divsChild>
            <w:div w:id="582682940">
              <w:marLeft w:val="0"/>
              <w:marRight w:val="0"/>
              <w:marTop w:val="0"/>
              <w:marBottom w:val="0"/>
              <w:divBdr>
                <w:top w:val="none" w:sz="0" w:space="0" w:color="auto"/>
                <w:left w:val="none" w:sz="0" w:space="0" w:color="auto"/>
                <w:bottom w:val="none" w:sz="0" w:space="0" w:color="auto"/>
                <w:right w:val="none" w:sz="0" w:space="0" w:color="auto"/>
              </w:divBdr>
            </w:div>
            <w:div w:id="1133526912">
              <w:marLeft w:val="0"/>
              <w:marRight w:val="0"/>
              <w:marTop w:val="0"/>
              <w:marBottom w:val="0"/>
              <w:divBdr>
                <w:top w:val="none" w:sz="0" w:space="0" w:color="auto"/>
                <w:left w:val="none" w:sz="0" w:space="0" w:color="auto"/>
                <w:bottom w:val="none" w:sz="0" w:space="0" w:color="auto"/>
                <w:right w:val="none" w:sz="0" w:space="0" w:color="auto"/>
              </w:divBdr>
            </w:div>
            <w:div w:id="435105433">
              <w:marLeft w:val="0"/>
              <w:marRight w:val="0"/>
              <w:marTop w:val="0"/>
              <w:marBottom w:val="0"/>
              <w:divBdr>
                <w:top w:val="none" w:sz="0" w:space="0" w:color="auto"/>
                <w:left w:val="none" w:sz="0" w:space="0" w:color="auto"/>
                <w:bottom w:val="none" w:sz="0" w:space="0" w:color="auto"/>
                <w:right w:val="none" w:sz="0" w:space="0" w:color="auto"/>
              </w:divBdr>
            </w:div>
            <w:div w:id="1901792501">
              <w:marLeft w:val="0"/>
              <w:marRight w:val="0"/>
              <w:marTop w:val="240"/>
              <w:marBottom w:val="100"/>
              <w:divBdr>
                <w:top w:val="none" w:sz="0" w:space="0" w:color="auto"/>
                <w:left w:val="none" w:sz="0" w:space="0" w:color="auto"/>
                <w:bottom w:val="none" w:sz="0" w:space="0" w:color="auto"/>
                <w:right w:val="none" w:sz="0" w:space="0" w:color="auto"/>
              </w:divBdr>
              <w:divsChild>
                <w:div w:id="8251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95410">
      <w:bodyDiv w:val="1"/>
      <w:marLeft w:val="0"/>
      <w:marRight w:val="0"/>
      <w:marTop w:val="0"/>
      <w:marBottom w:val="0"/>
      <w:divBdr>
        <w:top w:val="none" w:sz="0" w:space="0" w:color="auto"/>
        <w:left w:val="none" w:sz="0" w:space="0" w:color="auto"/>
        <w:bottom w:val="none" w:sz="0" w:space="0" w:color="auto"/>
        <w:right w:val="none" w:sz="0" w:space="0" w:color="auto"/>
      </w:divBdr>
    </w:div>
    <w:div w:id="836270725">
      <w:bodyDiv w:val="1"/>
      <w:marLeft w:val="0"/>
      <w:marRight w:val="0"/>
      <w:marTop w:val="0"/>
      <w:marBottom w:val="0"/>
      <w:divBdr>
        <w:top w:val="none" w:sz="0" w:space="0" w:color="auto"/>
        <w:left w:val="none" w:sz="0" w:space="0" w:color="auto"/>
        <w:bottom w:val="none" w:sz="0" w:space="0" w:color="auto"/>
        <w:right w:val="none" w:sz="0" w:space="0" w:color="auto"/>
      </w:divBdr>
    </w:div>
    <w:div w:id="846019308">
      <w:bodyDiv w:val="1"/>
      <w:marLeft w:val="0"/>
      <w:marRight w:val="0"/>
      <w:marTop w:val="0"/>
      <w:marBottom w:val="0"/>
      <w:divBdr>
        <w:top w:val="none" w:sz="0" w:space="0" w:color="auto"/>
        <w:left w:val="none" w:sz="0" w:space="0" w:color="auto"/>
        <w:bottom w:val="none" w:sz="0" w:space="0" w:color="auto"/>
        <w:right w:val="none" w:sz="0" w:space="0" w:color="auto"/>
      </w:divBdr>
      <w:divsChild>
        <w:div w:id="323749666">
          <w:marLeft w:val="0"/>
          <w:marRight w:val="0"/>
          <w:marTop w:val="0"/>
          <w:marBottom w:val="0"/>
          <w:divBdr>
            <w:top w:val="none" w:sz="0" w:space="0" w:color="auto"/>
            <w:left w:val="none" w:sz="0" w:space="0" w:color="auto"/>
            <w:bottom w:val="none" w:sz="0" w:space="0" w:color="auto"/>
            <w:right w:val="none" w:sz="0" w:space="0" w:color="auto"/>
          </w:divBdr>
        </w:div>
        <w:div w:id="862934214">
          <w:marLeft w:val="0"/>
          <w:marRight w:val="0"/>
          <w:marTop w:val="0"/>
          <w:marBottom w:val="0"/>
          <w:divBdr>
            <w:top w:val="none" w:sz="0" w:space="0" w:color="auto"/>
            <w:left w:val="none" w:sz="0" w:space="0" w:color="auto"/>
            <w:bottom w:val="none" w:sz="0" w:space="0" w:color="auto"/>
            <w:right w:val="none" w:sz="0" w:space="0" w:color="auto"/>
          </w:divBdr>
        </w:div>
        <w:div w:id="1238591340">
          <w:marLeft w:val="0"/>
          <w:marRight w:val="0"/>
          <w:marTop w:val="0"/>
          <w:marBottom w:val="0"/>
          <w:divBdr>
            <w:top w:val="none" w:sz="0" w:space="0" w:color="auto"/>
            <w:left w:val="none" w:sz="0" w:space="0" w:color="auto"/>
            <w:bottom w:val="none" w:sz="0" w:space="0" w:color="auto"/>
            <w:right w:val="none" w:sz="0" w:space="0" w:color="auto"/>
          </w:divBdr>
        </w:div>
      </w:divsChild>
    </w:div>
    <w:div w:id="878515510">
      <w:bodyDiv w:val="1"/>
      <w:marLeft w:val="0"/>
      <w:marRight w:val="0"/>
      <w:marTop w:val="0"/>
      <w:marBottom w:val="0"/>
      <w:divBdr>
        <w:top w:val="none" w:sz="0" w:space="0" w:color="auto"/>
        <w:left w:val="none" w:sz="0" w:space="0" w:color="auto"/>
        <w:bottom w:val="none" w:sz="0" w:space="0" w:color="auto"/>
        <w:right w:val="none" w:sz="0" w:space="0" w:color="auto"/>
      </w:divBdr>
      <w:divsChild>
        <w:div w:id="2053575438">
          <w:marLeft w:val="0"/>
          <w:marRight w:val="0"/>
          <w:marTop w:val="0"/>
          <w:marBottom w:val="0"/>
          <w:divBdr>
            <w:top w:val="none" w:sz="0" w:space="0" w:color="auto"/>
            <w:left w:val="none" w:sz="0" w:space="0" w:color="auto"/>
            <w:bottom w:val="none" w:sz="0" w:space="0" w:color="auto"/>
            <w:right w:val="none" w:sz="0" w:space="0" w:color="auto"/>
          </w:divBdr>
          <w:divsChild>
            <w:div w:id="1806311910">
              <w:marLeft w:val="0"/>
              <w:marRight w:val="0"/>
              <w:marTop w:val="0"/>
              <w:marBottom w:val="0"/>
              <w:divBdr>
                <w:top w:val="none" w:sz="0" w:space="0" w:color="auto"/>
                <w:left w:val="none" w:sz="0" w:space="0" w:color="auto"/>
                <w:bottom w:val="none" w:sz="0" w:space="0" w:color="auto"/>
                <w:right w:val="none" w:sz="0" w:space="0" w:color="auto"/>
              </w:divBdr>
              <w:divsChild>
                <w:div w:id="678772710">
                  <w:marLeft w:val="0"/>
                  <w:marRight w:val="0"/>
                  <w:marTop w:val="0"/>
                  <w:marBottom w:val="0"/>
                  <w:divBdr>
                    <w:top w:val="none" w:sz="0" w:space="0" w:color="auto"/>
                    <w:left w:val="none" w:sz="0" w:space="0" w:color="auto"/>
                    <w:bottom w:val="none" w:sz="0" w:space="0" w:color="auto"/>
                    <w:right w:val="none" w:sz="0" w:space="0" w:color="auto"/>
                  </w:divBdr>
                  <w:divsChild>
                    <w:div w:id="52934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85137">
          <w:marLeft w:val="0"/>
          <w:marRight w:val="0"/>
          <w:marTop w:val="0"/>
          <w:marBottom w:val="0"/>
          <w:divBdr>
            <w:top w:val="none" w:sz="0" w:space="0" w:color="auto"/>
            <w:left w:val="none" w:sz="0" w:space="0" w:color="auto"/>
            <w:bottom w:val="none" w:sz="0" w:space="0" w:color="auto"/>
            <w:right w:val="none" w:sz="0" w:space="0" w:color="auto"/>
          </w:divBdr>
          <w:divsChild>
            <w:div w:id="914899314">
              <w:marLeft w:val="0"/>
              <w:marRight w:val="0"/>
              <w:marTop w:val="0"/>
              <w:marBottom w:val="0"/>
              <w:divBdr>
                <w:top w:val="none" w:sz="0" w:space="0" w:color="auto"/>
                <w:left w:val="none" w:sz="0" w:space="0" w:color="auto"/>
                <w:bottom w:val="none" w:sz="0" w:space="0" w:color="auto"/>
                <w:right w:val="none" w:sz="0" w:space="0" w:color="auto"/>
              </w:divBdr>
              <w:divsChild>
                <w:div w:id="36490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51219">
      <w:bodyDiv w:val="1"/>
      <w:marLeft w:val="0"/>
      <w:marRight w:val="0"/>
      <w:marTop w:val="0"/>
      <w:marBottom w:val="0"/>
      <w:divBdr>
        <w:top w:val="none" w:sz="0" w:space="0" w:color="auto"/>
        <w:left w:val="none" w:sz="0" w:space="0" w:color="auto"/>
        <w:bottom w:val="none" w:sz="0" w:space="0" w:color="auto"/>
        <w:right w:val="none" w:sz="0" w:space="0" w:color="auto"/>
      </w:divBdr>
    </w:div>
    <w:div w:id="926573279">
      <w:bodyDiv w:val="1"/>
      <w:marLeft w:val="0"/>
      <w:marRight w:val="0"/>
      <w:marTop w:val="0"/>
      <w:marBottom w:val="0"/>
      <w:divBdr>
        <w:top w:val="none" w:sz="0" w:space="0" w:color="auto"/>
        <w:left w:val="none" w:sz="0" w:space="0" w:color="auto"/>
        <w:bottom w:val="none" w:sz="0" w:space="0" w:color="auto"/>
        <w:right w:val="none" w:sz="0" w:space="0" w:color="auto"/>
      </w:divBdr>
    </w:div>
    <w:div w:id="999774062">
      <w:bodyDiv w:val="1"/>
      <w:marLeft w:val="0"/>
      <w:marRight w:val="0"/>
      <w:marTop w:val="0"/>
      <w:marBottom w:val="0"/>
      <w:divBdr>
        <w:top w:val="none" w:sz="0" w:space="0" w:color="auto"/>
        <w:left w:val="none" w:sz="0" w:space="0" w:color="auto"/>
        <w:bottom w:val="none" w:sz="0" w:space="0" w:color="auto"/>
        <w:right w:val="none" w:sz="0" w:space="0" w:color="auto"/>
      </w:divBdr>
    </w:div>
    <w:div w:id="1026298299">
      <w:bodyDiv w:val="1"/>
      <w:marLeft w:val="0"/>
      <w:marRight w:val="0"/>
      <w:marTop w:val="0"/>
      <w:marBottom w:val="0"/>
      <w:divBdr>
        <w:top w:val="none" w:sz="0" w:space="0" w:color="auto"/>
        <w:left w:val="none" w:sz="0" w:space="0" w:color="auto"/>
        <w:bottom w:val="none" w:sz="0" w:space="0" w:color="auto"/>
        <w:right w:val="none" w:sz="0" w:space="0" w:color="auto"/>
      </w:divBdr>
    </w:div>
    <w:div w:id="1049035628">
      <w:bodyDiv w:val="1"/>
      <w:marLeft w:val="0"/>
      <w:marRight w:val="0"/>
      <w:marTop w:val="0"/>
      <w:marBottom w:val="0"/>
      <w:divBdr>
        <w:top w:val="none" w:sz="0" w:space="0" w:color="auto"/>
        <w:left w:val="none" w:sz="0" w:space="0" w:color="auto"/>
        <w:bottom w:val="none" w:sz="0" w:space="0" w:color="auto"/>
        <w:right w:val="none" w:sz="0" w:space="0" w:color="auto"/>
      </w:divBdr>
    </w:div>
    <w:div w:id="1067456480">
      <w:bodyDiv w:val="1"/>
      <w:marLeft w:val="0"/>
      <w:marRight w:val="0"/>
      <w:marTop w:val="0"/>
      <w:marBottom w:val="0"/>
      <w:divBdr>
        <w:top w:val="none" w:sz="0" w:space="0" w:color="auto"/>
        <w:left w:val="none" w:sz="0" w:space="0" w:color="auto"/>
        <w:bottom w:val="none" w:sz="0" w:space="0" w:color="auto"/>
        <w:right w:val="none" w:sz="0" w:space="0" w:color="auto"/>
      </w:divBdr>
      <w:divsChild>
        <w:div w:id="520096189">
          <w:marLeft w:val="0"/>
          <w:marRight w:val="0"/>
          <w:marTop w:val="256"/>
          <w:marBottom w:val="256"/>
          <w:divBdr>
            <w:top w:val="none" w:sz="0" w:space="0" w:color="auto"/>
            <w:left w:val="none" w:sz="0" w:space="0" w:color="auto"/>
            <w:bottom w:val="none" w:sz="0" w:space="0" w:color="auto"/>
            <w:right w:val="none" w:sz="0" w:space="0" w:color="auto"/>
          </w:divBdr>
        </w:div>
        <w:div w:id="878863264">
          <w:marLeft w:val="0"/>
          <w:marRight w:val="0"/>
          <w:marTop w:val="256"/>
          <w:marBottom w:val="256"/>
          <w:divBdr>
            <w:top w:val="none" w:sz="0" w:space="0" w:color="auto"/>
            <w:left w:val="none" w:sz="0" w:space="0" w:color="auto"/>
            <w:bottom w:val="none" w:sz="0" w:space="0" w:color="auto"/>
            <w:right w:val="none" w:sz="0" w:space="0" w:color="auto"/>
          </w:divBdr>
        </w:div>
        <w:div w:id="206571430">
          <w:marLeft w:val="0"/>
          <w:marRight w:val="0"/>
          <w:marTop w:val="256"/>
          <w:marBottom w:val="256"/>
          <w:divBdr>
            <w:top w:val="none" w:sz="0" w:space="0" w:color="auto"/>
            <w:left w:val="none" w:sz="0" w:space="0" w:color="auto"/>
            <w:bottom w:val="none" w:sz="0" w:space="0" w:color="auto"/>
            <w:right w:val="none" w:sz="0" w:space="0" w:color="auto"/>
          </w:divBdr>
        </w:div>
        <w:div w:id="1979993299">
          <w:marLeft w:val="0"/>
          <w:marRight w:val="0"/>
          <w:marTop w:val="256"/>
          <w:marBottom w:val="256"/>
          <w:divBdr>
            <w:top w:val="none" w:sz="0" w:space="0" w:color="auto"/>
            <w:left w:val="none" w:sz="0" w:space="0" w:color="auto"/>
            <w:bottom w:val="none" w:sz="0" w:space="0" w:color="auto"/>
            <w:right w:val="none" w:sz="0" w:space="0" w:color="auto"/>
          </w:divBdr>
        </w:div>
        <w:div w:id="1326711816">
          <w:marLeft w:val="0"/>
          <w:marRight w:val="0"/>
          <w:marTop w:val="256"/>
          <w:marBottom w:val="256"/>
          <w:divBdr>
            <w:top w:val="none" w:sz="0" w:space="0" w:color="auto"/>
            <w:left w:val="none" w:sz="0" w:space="0" w:color="auto"/>
            <w:bottom w:val="none" w:sz="0" w:space="0" w:color="auto"/>
            <w:right w:val="none" w:sz="0" w:space="0" w:color="auto"/>
          </w:divBdr>
        </w:div>
      </w:divsChild>
    </w:div>
    <w:div w:id="1090195725">
      <w:bodyDiv w:val="1"/>
      <w:marLeft w:val="0"/>
      <w:marRight w:val="0"/>
      <w:marTop w:val="0"/>
      <w:marBottom w:val="0"/>
      <w:divBdr>
        <w:top w:val="none" w:sz="0" w:space="0" w:color="auto"/>
        <w:left w:val="none" w:sz="0" w:space="0" w:color="auto"/>
        <w:bottom w:val="none" w:sz="0" w:space="0" w:color="auto"/>
        <w:right w:val="none" w:sz="0" w:space="0" w:color="auto"/>
      </w:divBdr>
    </w:div>
    <w:div w:id="1141533825">
      <w:bodyDiv w:val="1"/>
      <w:marLeft w:val="0"/>
      <w:marRight w:val="0"/>
      <w:marTop w:val="0"/>
      <w:marBottom w:val="0"/>
      <w:divBdr>
        <w:top w:val="none" w:sz="0" w:space="0" w:color="auto"/>
        <w:left w:val="none" w:sz="0" w:space="0" w:color="auto"/>
        <w:bottom w:val="none" w:sz="0" w:space="0" w:color="auto"/>
        <w:right w:val="none" w:sz="0" w:space="0" w:color="auto"/>
      </w:divBdr>
    </w:div>
    <w:div w:id="1147625650">
      <w:bodyDiv w:val="1"/>
      <w:marLeft w:val="0"/>
      <w:marRight w:val="0"/>
      <w:marTop w:val="0"/>
      <w:marBottom w:val="0"/>
      <w:divBdr>
        <w:top w:val="none" w:sz="0" w:space="0" w:color="auto"/>
        <w:left w:val="none" w:sz="0" w:space="0" w:color="auto"/>
        <w:bottom w:val="none" w:sz="0" w:space="0" w:color="auto"/>
        <w:right w:val="none" w:sz="0" w:space="0" w:color="auto"/>
      </w:divBdr>
    </w:div>
    <w:div w:id="1208763807">
      <w:bodyDiv w:val="1"/>
      <w:marLeft w:val="0"/>
      <w:marRight w:val="0"/>
      <w:marTop w:val="0"/>
      <w:marBottom w:val="0"/>
      <w:divBdr>
        <w:top w:val="none" w:sz="0" w:space="0" w:color="auto"/>
        <w:left w:val="none" w:sz="0" w:space="0" w:color="auto"/>
        <w:bottom w:val="none" w:sz="0" w:space="0" w:color="auto"/>
        <w:right w:val="none" w:sz="0" w:space="0" w:color="auto"/>
      </w:divBdr>
    </w:div>
    <w:div w:id="1281379756">
      <w:bodyDiv w:val="1"/>
      <w:marLeft w:val="0"/>
      <w:marRight w:val="0"/>
      <w:marTop w:val="0"/>
      <w:marBottom w:val="0"/>
      <w:divBdr>
        <w:top w:val="none" w:sz="0" w:space="0" w:color="auto"/>
        <w:left w:val="none" w:sz="0" w:space="0" w:color="auto"/>
        <w:bottom w:val="none" w:sz="0" w:space="0" w:color="auto"/>
        <w:right w:val="none" w:sz="0" w:space="0" w:color="auto"/>
      </w:divBdr>
    </w:div>
    <w:div w:id="1408645447">
      <w:bodyDiv w:val="1"/>
      <w:marLeft w:val="0"/>
      <w:marRight w:val="0"/>
      <w:marTop w:val="0"/>
      <w:marBottom w:val="0"/>
      <w:divBdr>
        <w:top w:val="none" w:sz="0" w:space="0" w:color="auto"/>
        <w:left w:val="none" w:sz="0" w:space="0" w:color="auto"/>
        <w:bottom w:val="none" w:sz="0" w:space="0" w:color="auto"/>
        <w:right w:val="none" w:sz="0" w:space="0" w:color="auto"/>
      </w:divBdr>
      <w:divsChild>
        <w:div w:id="1513760096">
          <w:marLeft w:val="0"/>
          <w:marRight w:val="0"/>
          <w:marTop w:val="0"/>
          <w:marBottom w:val="0"/>
          <w:divBdr>
            <w:top w:val="none" w:sz="0" w:space="0" w:color="auto"/>
            <w:left w:val="none" w:sz="0" w:space="0" w:color="auto"/>
            <w:bottom w:val="none" w:sz="0" w:space="0" w:color="auto"/>
            <w:right w:val="none" w:sz="0" w:space="0" w:color="auto"/>
          </w:divBdr>
          <w:divsChild>
            <w:div w:id="1172642860">
              <w:marLeft w:val="0"/>
              <w:marRight w:val="0"/>
              <w:marTop w:val="0"/>
              <w:marBottom w:val="0"/>
              <w:divBdr>
                <w:top w:val="none" w:sz="0" w:space="0" w:color="auto"/>
                <w:left w:val="none" w:sz="0" w:space="0" w:color="auto"/>
                <w:bottom w:val="none" w:sz="0" w:space="0" w:color="auto"/>
                <w:right w:val="none" w:sz="0" w:space="0" w:color="auto"/>
              </w:divBdr>
              <w:divsChild>
                <w:div w:id="1022514878">
                  <w:marLeft w:val="0"/>
                  <w:marRight w:val="0"/>
                  <w:marTop w:val="0"/>
                  <w:marBottom w:val="0"/>
                  <w:divBdr>
                    <w:top w:val="none" w:sz="0" w:space="0" w:color="auto"/>
                    <w:left w:val="none" w:sz="0" w:space="0" w:color="auto"/>
                    <w:bottom w:val="none" w:sz="0" w:space="0" w:color="auto"/>
                    <w:right w:val="none" w:sz="0" w:space="0" w:color="auto"/>
                  </w:divBdr>
                  <w:divsChild>
                    <w:div w:id="839780638">
                      <w:marLeft w:val="0"/>
                      <w:marRight w:val="0"/>
                      <w:marTop w:val="0"/>
                      <w:marBottom w:val="0"/>
                      <w:divBdr>
                        <w:top w:val="none" w:sz="0" w:space="0" w:color="auto"/>
                        <w:left w:val="none" w:sz="0" w:space="0" w:color="auto"/>
                        <w:bottom w:val="none" w:sz="0" w:space="0" w:color="auto"/>
                        <w:right w:val="none" w:sz="0" w:space="0" w:color="auto"/>
                      </w:divBdr>
                      <w:divsChild>
                        <w:div w:id="1984505700">
                          <w:marLeft w:val="0"/>
                          <w:marRight w:val="0"/>
                          <w:marTop w:val="0"/>
                          <w:marBottom w:val="0"/>
                          <w:divBdr>
                            <w:top w:val="none" w:sz="0" w:space="0" w:color="auto"/>
                            <w:left w:val="none" w:sz="0" w:space="0" w:color="auto"/>
                            <w:bottom w:val="none" w:sz="0" w:space="0" w:color="auto"/>
                            <w:right w:val="none" w:sz="0" w:space="0" w:color="auto"/>
                          </w:divBdr>
                          <w:divsChild>
                            <w:div w:id="618486687">
                              <w:marLeft w:val="0"/>
                              <w:marRight w:val="0"/>
                              <w:marTop w:val="0"/>
                              <w:marBottom w:val="0"/>
                              <w:divBdr>
                                <w:top w:val="none" w:sz="0" w:space="0" w:color="auto"/>
                                <w:left w:val="none" w:sz="0" w:space="0" w:color="auto"/>
                                <w:bottom w:val="none" w:sz="0" w:space="0" w:color="auto"/>
                                <w:right w:val="none" w:sz="0" w:space="0" w:color="auto"/>
                              </w:divBdr>
                              <w:divsChild>
                                <w:div w:id="1866361200">
                                  <w:marLeft w:val="0"/>
                                  <w:marRight w:val="0"/>
                                  <w:marTop w:val="0"/>
                                  <w:marBottom w:val="0"/>
                                  <w:divBdr>
                                    <w:top w:val="none" w:sz="0" w:space="0" w:color="auto"/>
                                    <w:left w:val="none" w:sz="0" w:space="0" w:color="auto"/>
                                    <w:bottom w:val="none" w:sz="0" w:space="0" w:color="auto"/>
                                    <w:right w:val="none" w:sz="0" w:space="0" w:color="auto"/>
                                  </w:divBdr>
                                  <w:divsChild>
                                    <w:div w:id="584267799">
                                      <w:marLeft w:val="0"/>
                                      <w:marRight w:val="0"/>
                                      <w:marTop w:val="0"/>
                                      <w:marBottom w:val="0"/>
                                      <w:divBdr>
                                        <w:top w:val="none" w:sz="0" w:space="0" w:color="auto"/>
                                        <w:left w:val="none" w:sz="0" w:space="0" w:color="auto"/>
                                        <w:bottom w:val="none" w:sz="0" w:space="0" w:color="auto"/>
                                        <w:right w:val="none" w:sz="0" w:space="0" w:color="auto"/>
                                      </w:divBdr>
                                      <w:divsChild>
                                        <w:div w:id="542329522">
                                          <w:marLeft w:val="0"/>
                                          <w:marRight w:val="0"/>
                                          <w:marTop w:val="0"/>
                                          <w:marBottom w:val="0"/>
                                          <w:divBdr>
                                            <w:top w:val="none" w:sz="0" w:space="0" w:color="auto"/>
                                            <w:left w:val="none" w:sz="0" w:space="0" w:color="auto"/>
                                            <w:bottom w:val="none" w:sz="0" w:space="0" w:color="auto"/>
                                            <w:right w:val="none" w:sz="0" w:space="0" w:color="auto"/>
                                          </w:divBdr>
                                          <w:divsChild>
                                            <w:div w:id="784075958">
                                              <w:marLeft w:val="0"/>
                                              <w:marRight w:val="0"/>
                                              <w:marTop w:val="0"/>
                                              <w:marBottom w:val="0"/>
                                              <w:divBdr>
                                                <w:top w:val="none" w:sz="0" w:space="0" w:color="auto"/>
                                                <w:left w:val="none" w:sz="0" w:space="0" w:color="auto"/>
                                                <w:bottom w:val="none" w:sz="0" w:space="0" w:color="auto"/>
                                                <w:right w:val="none" w:sz="0" w:space="0" w:color="auto"/>
                                              </w:divBdr>
                                              <w:divsChild>
                                                <w:div w:id="1721586672">
                                                  <w:marLeft w:val="0"/>
                                                  <w:marRight w:val="0"/>
                                                  <w:marTop w:val="0"/>
                                                  <w:marBottom w:val="0"/>
                                                  <w:divBdr>
                                                    <w:top w:val="none" w:sz="0" w:space="0" w:color="auto"/>
                                                    <w:left w:val="none" w:sz="0" w:space="0" w:color="auto"/>
                                                    <w:bottom w:val="none" w:sz="0" w:space="0" w:color="auto"/>
                                                    <w:right w:val="none" w:sz="0" w:space="0" w:color="auto"/>
                                                  </w:divBdr>
                                                  <w:divsChild>
                                                    <w:div w:id="2440426">
                                                      <w:marLeft w:val="0"/>
                                                      <w:marRight w:val="0"/>
                                                      <w:marTop w:val="0"/>
                                                      <w:marBottom w:val="0"/>
                                                      <w:divBdr>
                                                        <w:top w:val="none" w:sz="0" w:space="0" w:color="auto"/>
                                                        <w:left w:val="none" w:sz="0" w:space="0" w:color="auto"/>
                                                        <w:bottom w:val="none" w:sz="0" w:space="0" w:color="auto"/>
                                                        <w:right w:val="none" w:sz="0" w:space="0" w:color="auto"/>
                                                      </w:divBdr>
                                                      <w:divsChild>
                                                        <w:div w:id="694233588">
                                                          <w:marLeft w:val="0"/>
                                                          <w:marRight w:val="0"/>
                                                          <w:marTop w:val="0"/>
                                                          <w:marBottom w:val="0"/>
                                                          <w:divBdr>
                                                            <w:top w:val="none" w:sz="0" w:space="0" w:color="auto"/>
                                                            <w:left w:val="none" w:sz="0" w:space="0" w:color="auto"/>
                                                            <w:bottom w:val="none" w:sz="0" w:space="0" w:color="auto"/>
                                                            <w:right w:val="none" w:sz="0" w:space="0" w:color="auto"/>
                                                          </w:divBdr>
                                                          <w:divsChild>
                                                            <w:div w:id="1331371354">
                                                              <w:marLeft w:val="0"/>
                                                              <w:marRight w:val="0"/>
                                                              <w:marTop w:val="0"/>
                                                              <w:marBottom w:val="0"/>
                                                              <w:divBdr>
                                                                <w:top w:val="none" w:sz="0" w:space="0" w:color="auto"/>
                                                                <w:left w:val="none" w:sz="0" w:space="0" w:color="auto"/>
                                                                <w:bottom w:val="none" w:sz="0" w:space="0" w:color="auto"/>
                                                                <w:right w:val="none" w:sz="0" w:space="0" w:color="auto"/>
                                                              </w:divBdr>
                                                              <w:divsChild>
                                                                <w:div w:id="1450317207">
                                                                  <w:marLeft w:val="0"/>
                                                                  <w:marRight w:val="0"/>
                                                                  <w:marTop w:val="0"/>
                                                                  <w:marBottom w:val="0"/>
                                                                  <w:divBdr>
                                                                    <w:top w:val="none" w:sz="0" w:space="0" w:color="auto"/>
                                                                    <w:left w:val="none" w:sz="0" w:space="0" w:color="auto"/>
                                                                    <w:bottom w:val="none" w:sz="0" w:space="0" w:color="auto"/>
                                                                    <w:right w:val="none" w:sz="0" w:space="0" w:color="auto"/>
                                                                  </w:divBdr>
                                                                  <w:divsChild>
                                                                    <w:div w:id="267390656">
                                                                      <w:marLeft w:val="0"/>
                                                                      <w:marRight w:val="0"/>
                                                                      <w:marTop w:val="0"/>
                                                                      <w:marBottom w:val="0"/>
                                                                      <w:divBdr>
                                                                        <w:top w:val="none" w:sz="0" w:space="0" w:color="auto"/>
                                                                        <w:left w:val="none" w:sz="0" w:space="0" w:color="auto"/>
                                                                        <w:bottom w:val="none" w:sz="0" w:space="0" w:color="auto"/>
                                                                        <w:right w:val="none" w:sz="0" w:space="0" w:color="auto"/>
                                                                      </w:divBdr>
                                                                      <w:divsChild>
                                                                        <w:div w:id="309796142">
                                                                          <w:marLeft w:val="0"/>
                                                                          <w:marRight w:val="0"/>
                                                                          <w:marTop w:val="0"/>
                                                                          <w:marBottom w:val="0"/>
                                                                          <w:divBdr>
                                                                            <w:top w:val="none" w:sz="0" w:space="0" w:color="auto"/>
                                                                            <w:left w:val="none" w:sz="0" w:space="0" w:color="auto"/>
                                                                            <w:bottom w:val="none" w:sz="0" w:space="0" w:color="auto"/>
                                                                            <w:right w:val="none" w:sz="0" w:space="0" w:color="auto"/>
                                                                          </w:divBdr>
                                                                          <w:divsChild>
                                                                            <w:div w:id="1701011667">
                                                                              <w:marLeft w:val="0"/>
                                                                              <w:marRight w:val="0"/>
                                                                              <w:marTop w:val="0"/>
                                                                              <w:marBottom w:val="0"/>
                                                                              <w:divBdr>
                                                                                <w:top w:val="none" w:sz="0" w:space="0" w:color="auto"/>
                                                                                <w:left w:val="none" w:sz="0" w:space="0" w:color="auto"/>
                                                                                <w:bottom w:val="none" w:sz="0" w:space="0" w:color="auto"/>
                                                                                <w:right w:val="none" w:sz="0" w:space="0" w:color="auto"/>
                                                                              </w:divBdr>
                                                                              <w:divsChild>
                                                                                <w:div w:id="1145512434">
                                                                                  <w:marLeft w:val="0"/>
                                                                                  <w:marRight w:val="0"/>
                                                                                  <w:marTop w:val="0"/>
                                                                                  <w:marBottom w:val="0"/>
                                                                                  <w:divBdr>
                                                                                    <w:top w:val="none" w:sz="0" w:space="0" w:color="auto"/>
                                                                                    <w:left w:val="none" w:sz="0" w:space="0" w:color="auto"/>
                                                                                    <w:bottom w:val="none" w:sz="0" w:space="0" w:color="auto"/>
                                                                                    <w:right w:val="none" w:sz="0" w:space="0" w:color="auto"/>
                                                                                  </w:divBdr>
                                                                                  <w:divsChild>
                                                                                    <w:div w:id="681862757">
                                                                                      <w:marLeft w:val="0"/>
                                                                                      <w:marRight w:val="0"/>
                                                                                      <w:marTop w:val="0"/>
                                                                                      <w:marBottom w:val="0"/>
                                                                                      <w:divBdr>
                                                                                        <w:top w:val="none" w:sz="0" w:space="0" w:color="auto"/>
                                                                                        <w:left w:val="none" w:sz="0" w:space="0" w:color="auto"/>
                                                                                        <w:bottom w:val="none" w:sz="0" w:space="0" w:color="auto"/>
                                                                                        <w:right w:val="none" w:sz="0" w:space="0" w:color="auto"/>
                                                                                      </w:divBdr>
                                                                                      <w:divsChild>
                                                                                        <w:div w:id="1339193961">
                                                                                          <w:marLeft w:val="0"/>
                                                                                          <w:marRight w:val="0"/>
                                                                                          <w:marTop w:val="0"/>
                                                                                          <w:marBottom w:val="0"/>
                                                                                          <w:divBdr>
                                                                                            <w:top w:val="none" w:sz="0" w:space="0" w:color="auto"/>
                                                                                            <w:left w:val="none" w:sz="0" w:space="0" w:color="auto"/>
                                                                                            <w:bottom w:val="none" w:sz="0" w:space="0" w:color="auto"/>
                                                                                            <w:right w:val="none" w:sz="0" w:space="0" w:color="auto"/>
                                                                                          </w:divBdr>
                                                                                          <w:divsChild>
                                                                                            <w:div w:id="1537624962">
                                                                                              <w:marLeft w:val="0"/>
                                                                                              <w:marRight w:val="0"/>
                                                                                              <w:marTop w:val="0"/>
                                                                                              <w:marBottom w:val="0"/>
                                                                                              <w:divBdr>
                                                                                                <w:top w:val="none" w:sz="0" w:space="0" w:color="auto"/>
                                                                                                <w:left w:val="none" w:sz="0" w:space="0" w:color="auto"/>
                                                                                                <w:bottom w:val="none" w:sz="0" w:space="0" w:color="auto"/>
                                                                                                <w:right w:val="none" w:sz="0" w:space="0" w:color="auto"/>
                                                                                              </w:divBdr>
                                                                                              <w:divsChild>
                                                                                                <w:div w:id="1386831974">
                                                                                                  <w:marLeft w:val="0"/>
                                                                                                  <w:marRight w:val="0"/>
                                                                                                  <w:marTop w:val="0"/>
                                                                                                  <w:marBottom w:val="0"/>
                                                                                                  <w:divBdr>
                                                                                                    <w:top w:val="none" w:sz="0" w:space="0" w:color="auto"/>
                                                                                                    <w:left w:val="none" w:sz="0" w:space="0" w:color="auto"/>
                                                                                                    <w:bottom w:val="none" w:sz="0" w:space="0" w:color="auto"/>
                                                                                                    <w:right w:val="none" w:sz="0" w:space="0" w:color="auto"/>
                                                                                                  </w:divBdr>
                                                                                                  <w:divsChild>
                                                                                                    <w:div w:id="1845315521">
                                                                                                      <w:marLeft w:val="0"/>
                                                                                                      <w:marRight w:val="0"/>
                                                                                                      <w:marTop w:val="0"/>
                                                                                                      <w:marBottom w:val="0"/>
                                                                                                      <w:divBdr>
                                                                                                        <w:top w:val="none" w:sz="0" w:space="0" w:color="auto"/>
                                                                                                        <w:left w:val="none" w:sz="0" w:space="0" w:color="auto"/>
                                                                                                        <w:bottom w:val="none" w:sz="0" w:space="0" w:color="auto"/>
                                                                                                        <w:right w:val="none" w:sz="0" w:space="0" w:color="auto"/>
                                                                                                      </w:divBdr>
                                                                                                      <w:divsChild>
                                                                                                        <w:div w:id="1997223766">
                                                                                                          <w:marLeft w:val="0"/>
                                                                                                          <w:marRight w:val="0"/>
                                                                                                          <w:marTop w:val="0"/>
                                                                                                          <w:marBottom w:val="525"/>
                                                                                                          <w:divBdr>
                                                                                                            <w:top w:val="none" w:sz="0" w:space="0" w:color="auto"/>
                                                                                                            <w:left w:val="none" w:sz="0" w:space="0" w:color="auto"/>
                                                                                                            <w:bottom w:val="none" w:sz="0" w:space="0" w:color="auto"/>
                                                                                                            <w:right w:val="none" w:sz="0" w:space="0" w:color="auto"/>
                                                                                                          </w:divBdr>
                                                                                                          <w:divsChild>
                                                                                                            <w:div w:id="1489709102">
                                                                                                              <w:marLeft w:val="0"/>
                                                                                                              <w:marRight w:val="0"/>
                                                                                                              <w:marTop w:val="0"/>
                                                                                                              <w:marBottom w:val="0"/>
                                                                                                              <w:divBdr>
                                                                                                                <w:top w:val="none" w:sz="0" w:space="0" w:color="auto"/>
                                                                                                                <w:left w:val="none" w:sz="0" w:space="0" w:color="auto"/>
                                                                                                                <w:bottom w:val="none" w:sz="0" w:space="0" w:color="auto"/>
                                                                                                                <w:right w:val="none" w:sz="0" w:space="0" w:color="auto"/>
                                                                                                              </w:divBdr>
                                                                                                              <w:divsChild>
                                                                                                                <w:div w:id="859977607">
                                                                                                                  <w:marLeft w:val="0"/>
                                                                                                                  <w:marRight w:val="0"/>
                                                                                                                  <w:marTop w:val="0"/>
                                                                                                                  <w:marBottom w:val="0"/>
                                                                                                                  <w:divBdr>
                                                                                                                    <w:top w:val="none" w:sz="0" w:space="0" w:color="auto"/>
                                                                                                                    <w:left w:val="none" w:sz="0" w:space="0" w:color="auto"/>
                                                                                                                    <w:bottom w:val="none" w:sz="0" w:space="0" w:color="auto"/>
                                                                                                                    <w:right w:val="none" w:sz="0" w:space="0" w:color="auto"/>
                                                                                                                  </w:divBdr>
                                                                                                                  <w:divsChild>
                                                                                                                    <w:div w:id="153911089">
                                                                                                                      <w:marLeft w:val="0"/>
                                                                                                                      <w:marRight w:val="0"/>
                                                                                                                      <w:marTop w:val="0"/>
                                                                                                                      <w:marBottom w:val="0"/>
                                                                                                                      <w:divBdr>
                                                                                                                        <w:top w:val="none" w:sz="0" w:space="0" w:color="auto"/>
                                                                                                                        <w:left w:val="none" w:sz="0" w:space="0" w:color="auto"/>
                                                                                                                        <w:bottom w:val="none" w:sz="0" w:space="0" w:color="auto"/>
                                                                                                                        <w:right w:val="none" w:sz="0" w:space="0" w:color="auto"/>
                                                                                                                      </w:divBdr>
                                                                                                                    </w:div>
                                                                                                                    <w:div w:id="819805308">
                                                                                                                      <w:marLeft w:val="0"/>
                                                                                                                      <w:marRight w:val="0"/>
                                                                                                                      <w:marTop w:val="0"/>
                                                                                                                      <w:marBottom w:val="0"/>
                                                                                                                      <w:divBdr>
                                                                                                                        <w:top w:val="none" w:sz="0" w:space="0" w:color="auto"/>
                                                                                                                        <w:left w:val="none" w:sz="0" w:space="0" w:color="auto"/>
                                                                                                                        <w:bottom w:val="none" w:sz="0" w:space="0" w:color="auto"/>
                                                                                                                        <w:right w:val="none" w:sz="0" w:space="0" w:color="auto"/>
                                                                                                                      </w:divBdr>
                                                                                                                    </w:div>
                                                                                                                    <w:div w:id="19172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3182600">
      <w:bodyDiv w:val="1"/>
      <w:marLeft w:val="0"/>
      <w:marRight w:val="0"/>
      <w:marTop w:val="0"/>
      <w:marBottom w:val="0"/>
      <w:divBdr>
        <w:top w:val="none" w:sz="0" w:space="0" w:color="auto"/>
        <w:left w:val="none" w:sz="0" w:space="0" w:color="auto"/>
        <w:bottom w:val="none" w:sz="0" w:space="0" w:color="auto"/>
        <w:right w:val="none" w:sz="0" w:space="0" w:color="auto"/>
      </w:divBdr>
    </w:div>
    <w:div w:id="1501194449">
      <w:bodyDiv w:val="1"/>
      <w:marLeft w:val="0"/>
      <w:marRight w:val="0"/>
      <w:marTop w:val="0"/>
      <w:marBottom w:val="0"/>
      <w:divBdr>
        <w:top w:val="none" w:sz="0" w:space="0" w:color="auto"/>
        <w:left w:val="none" w:sz="0" w:space="0" w:color="auto"/>
        <w:bottom w:val="none" w:sz="0" w:space="0" w:color="auto"/>
        <w:right w:val="none" w:sz="0" w:space="0" w:color="auto"/>
      </w:divBdr>
      <w:divsChild>
        <w:div w:id="1050107082">
          <w:marLeft w:val="0"/>
          <w:marRight w:val="0"/>
          <w:marTop w:val="0"/>
          <w:marBottom w:val="0"/>
          <w:divBdr>
            <w:top w:val="none" w:sz="0" w:space="0" w:color="auto"/>
            <w:left w:val="none" w:sz="0" w:space="0" w:color="auto"/>
            <w:bottom w:val="none" w:sz="0" w:space="0" w:color="auto"/>
            <w:right w:val="none" w:sz="0" w:space="0" w:color="auto"/>
          </w:divBdr>
          <w:divsChild>
            <w:div w:id="2060208545">
              <w:marLeft w:val="0"/>
              <w:marRight w:val="0"/>
              <w:marTop w:val="0"/>
              <w:marBottom w:val="0"/>
              <w:divBdr>
                <w:top w:val="none" w:sz="0" w:space="0" w:color="auto"/>
                <w:left w:val="none" w:sz="0" w:space="0" w:color="auto"/>
                <w:bottom w:val="none" w:sz="0" w:space="0" w:color="auto"/>
                <w:right w:val="none" w:sz="0" w:space="0" w:color="auto"/>
              </w:divBdr>
              <w:divsChild>
                <w:div w:id="18672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3892">
          <w:marLeft w:val="0"/>
          <w:marRight w:val="0"/>
          <w:marTop w:val="0"/>
          <w:marBottom w:val="0"/>
          <w:divBdr>
            <w:top w:val="none" w:sz="0" w:space="0" w:color="auto"/>
            <w:left w:val="none" w:sz="0" w:space="0" w:color="auto"/>
            <w:bottom w:val="none" w:sz="0" w:space="0" w:color="auto"/>
            <w:right w:val="none" w:sz="0" w:space="0" w:color="auto"/>
          </w:divBdr>
          <w:divsChild>
            <w:div w:id="1530487260">
              <w:marLeft w:val="0"/>
              <w:marRight w:val="0"/>
              <w:marTop w:val="0"/>
              <w:marBottom w:val="0"/>
              <w:divBdr>
                <w:top w:val="none" w:sz="0" w:space="0" w:color="auto"/>
                <w:left w:val="none" w:sz="0" w:space="0" w:color="auto"/>
                <w:bottom w:val="none" w:sz="0" w:space="0" w:color="auto"/>
                <w:right w:val="none" w:sz="0" w:space="0" w:color="auto"/>
              </w:divBdr>
              <w:divsChild>
                <w:div w:id="139496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4615">
          <w:marLeft w:val="0"/>
          <w:marRight w:val="0"/>
          <w:marTop w:val="0"/>
          <w:marBottom w:val="0"/>
          <w:divBdr>
            <w:top w:val="none" w:sz="0" w:space="0" w:color="auto"/>
            <w:left w:val="none" w:sz="0" w:space="0" w:color="auto"/>
            <w:bottom w:val="none" w:sz="0" w:space="0" w:color="auto"/>
            <w:right w:val="none" w:sz="0" w:space="0" w:color="auto"/>
          </w:divBdr>
          <w:divsChild>
            <w:div w:id="2049792053">
              <w:marLeft w:val="0"/>
              <w:marRight w:val="0"/>
              <w:marTop w:val="0"/>
              <w:marBottom w:val="0"/>
              <w:divBdr>
                <w:top w:val="none" w:sz="0" w:space="0" w:color="auto"/>
                <w:left w:val="none" w:sz="0" w:space="0" w:color="auto"/>
                <w:bottom w:val="none" w:sz="0" w:space="0" w:color="auto"/>
                <w:right w:val="none" w:sz="0" w:space="0" w:color="auto"/>
              </w:divBdr>
              <w:divsChild>
                <w:div w:id="180580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526857">
      <w:bodyDiv w:val="1"/>
      <w:marLeft w:val="0"/>
      <w:marRight w:val="0"/>
      <w:marTop w:val="0"/>
      <w:marBottom w:val="0"/>
      <w:divBdr>
        <w:top w:val="none" w:sz="0" w:space="0" w:color="auto"/>
        <w:left w:val="none" w:sz="0" w:space="0" w:color="auto"/>
        <w:bottom w:val="none" w:sz="0" w:space="0" w:color="auto"/>
        <w:right w:val="none" w:sz="0" w:space="0" w:color="auto"/>
      </w:divBdr>
      <w:divsChild>
        <w:div w:id="1287852375">
          <w:marLeft w:val="0"/>
          <w:marRight w:val="0"/>
          <w:marTop w:val="0"/>
          <w:marBottom w:val="540"/>
          <w:divBdr>
            <w:top w:val="none" w:sz="0" w:space="0" w:color="auto"/>
            <w:left w:val="none" w:sz="0" w:space="0" w:color="auto"/>
            <w:bottom w:val="none" w:sz="0" w:space="0" w:color="auto"/>
            <w:right w:val="none" w:sz="0" w:space="0" w:color="auto"/>
          </w:divBdr>
        </w:div>
        <w:div w:id="1511942624">
          <w:marLeft w:val="0"/>
          <w:marRight w:val="0"/>
          <w:marTop w:val="0"/>
          <w:marBottom w:val="150"/>
          <w:divBdr>
            <w:top w:val="none" w:sz="0" w:space="0" w:color="auto"/>
            <w:left w:val="none" w:sz="0" w:space="0" w:color="auto"/>
            <w:bottom w:val="none" w:sz="0" w:space="0" w:color="auto"/>
            <w:right w:val="none" w:sz="0" w:space="0" w:color="auto"/>
          </w:divBdr>
          <w:divsChild>
            <w:div w:id="1197155842">
              <w:marLeft w:val="0"/>
              <w:marRight w:val="0"/>
              <w:marTop w:val="0"/>
              <w:marBottom w:val="0"/>
              <w:divBdr>
                <w:top w:val="none" w:sz="0" w:space="0" w:color="auto"/>
                <w:left w:val="none" w:sz="0" w:space="0" w:color="auto"/>
                <w:bottom w:val="none" w:sz="0" w:space="0" w:color="auto"/>
                <w:right w:val="none" w:sz="0" w:space="0" w:color="auto"/>
              </w:divBdr>
            </w:div>
            <w:div w:id="10710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30257">
      <w:bodyDiv w:val="1"/>
      <w:marLeft w:val="0"/>
      <w:marRight w:val="0"/>
      <w:marTop w:val="0"/>
      <w:marBottom w:val="0"/>
      <w:divBdr>
        <w:top w:val="none" w:sz="0" w:space="0" w:color="auto"/>
        <w:left w:val="none" w:sz="0" w:space="0" w:color="auto"/>
        <w:bottom w:val="none" w:sz="0" w:space="0" w:color="auto"/>
        <w:right w:val="none" w:sz="0" w:space="0" w:color="auto"/>
      </w:divBdr>
    </w:div>
    <w:div w:id="1678994883">
      <w:bodyDiv w:val="1"/>
      <w:marLeft w:val="0"/>
      <w:marRight w:val="0"/>
      <w:marTop w:val="0"/>
      <w:marBottom w:val="0"/>
      <w:divBdr>
        <w:top w:val="none" w:sz="0" w:space="0" w:color="auto"/>
        <w:left w:val="none" w:sz="0" w:space="0" w:color="auto"/>
        <w:bottom w:val="none" w:sz="0" w:space="0" w:color="auto"/>
        <w:right w:val="none" w:sz="0" w:space="0" w:color="auto"/>
      </w:divBdr>
      <w:divsChild>
        <w:div w:id="933392001">
          <w:marLeft w:val="0"/>
          <w:marRight w:val="0"/>
          <w:marTop w:val="0"/>
          <w:marBottom w:val="0"/>
          <w:divBdr>
            <w:top w:val="none" w:sz="0" w:space="0" w:color="auto"/>
            <w:left w:val="none" w:sz="0" w:space="0" w:color="auto"/>
            <w:bottom w:val="none" w:sz="0" w:space="0" w:color="auto"/>
            <w:right w:val="none" w:sz="0" w:space="0" w:color="auto"/>
          </w:divBdr>
          <w:divsChild>
            <w:div w:id="2099515424">
              <w:marLeft w:val="0"/>
              <w:marRight w:val="0"/>
              <w:marTop w:val="0"/>
              <w:marBottom w:val="0"/>
              <w:divBdr>
                <w:top w:val="none" w:sz="0" w:space="0" w:color="auto"/>
                <w:left w:val="none" w:sz="0" w:space="0" w:color="auto"/>
                <w:bottom w:val="none" w:sz="0" w:space="0" w:color="auto"/>
                <w:right w:val="none" w:sz="0" w:space="0" w:color="auto"/>
              </w:divBdr>
              <w:divsChild>
                <w:div w:id="593317113">
                  <w:marLeft w:val="0"/>
                  <w:marRight w:val="0"/>
                  <w:marTop w:val="0"/>
                  <w:marBottom w:val="0"/>
                  <w:divBdr>
                    <w:top w:val="none" w:sz="0" w:space="0" w:color="auto"/>
                    <w:left w:val="none" w:sz="0" w:space="0" w:color="auto"/>
                    <w:bottom w:val="none" w:sz="0" w:space="0" w:color="auto"/>
                    <w:right w:val="none" w:sz="0" w:space="0" w:color="auto"/>
                  </w:divBdr>
                  <w:divsChild>
                    <w:div w:id="1074202252">
                      <w:marLeft w:val="0"/>
                      <w:marRight w:val="0"/>
                      <w:marTop w:val="0"/>
                      <w:marBottom w:val="0"/>
                      <w:divBdr>
                        <w:top w:val="none" w:sz="0" w:space="0" w:color="auto"/>
                        <w:left w:val="none" w:sz="0" w:space="0" w:color="auto"/>
                        <w:bottom w:val="none" w:sz="0" w:space="0" w:color="auto"/>
                        <w:right w:val="none" w:sz="0" w:space="0" w:color="auto"/>
                      </w:divBdr>
                      <w:divsChild>
                        <w:div w:id="1779762181">
                          <w:marLeft w:val="0"/>
                          <w:marRight w:val="0"/>
                          <w:marTop w:val="0"/>
                          <w:marBottom w:val="0"/>
                          <w:divBdr>
                            <w:top w:val="none" w:sz="0" w:space="0" w:color="auto"/>
                            <w:left w:val="none" w:sz="0" w:space="0" w:color="auto"/>
                            <w:bottom w:val="none" w:sz="0" w:space="0" w:color="auto"/>
                            <w:right w:val="none" w:sz="0" w:space="0" w:color="auto"/>
                          </w:divBdr>
                          <w:divsChild>
                            <w:div w:id="716970425">
                              <w:marLeft w:val="0"/>
                              <w:marRight w:val="0"/>
                              <w:marTop w:val="0"/>
                              <w:marBottom w:val="0"/>
                              <w:divBdr>
                                <w:top w:val="none" w:sz="0" w:space="0" w:color="auto"/>
                                <w:left w:val="none" w:sz="0" w:space="0" w:color="auto"/>
                                <w:bottom w:val="none" w:sz="0" w:space="0" w:color="auto"/>
                                <w:right w:val="none" w:sz="0" w:space="0" w:color="auto"/>
                              </w:divBdr>
                              <w:divsChild>
                                <w:div w:id="1267343937">
                                  <w:marLeft w:val="0"/>
                                  <w:marRight w:val="0"/>
                                  <w:marTop w:val="0"/>
                                  <w:marBottom w:val="0"/>
                                  <w:divBdr>
                                    <w:top w:val="none" w:sz="0" w:space="0" w:color="auto"/>
                                    <w:left w:val="none" w:sz="0" w:space="0" w:color="auto"/>
                                    <w:bottom w:val="none" w:sz="0" w:space="0" w:color="auto"/>
                                    <w:right w:val="none" w:sz="0" w:space="0" w:color="auto"/>
                                  </w:divBdr>
                                  <w:divsChild>
                                    <w:div w:id="633369707">
                                      <w:marLeft w:val="0"/>
                                      <w:marRight w:val="0"/>
                                      <w:marTop w:val="0"/>
                                      <w:marBottom w:val="0"/>
                                      <w:divBdr>
                                        <w:top w:val="none" w:sz="0" w:space="0" w:color="auto"/>
                                        <w:left w:val="none" w:sz="0" w:space="0" w:color="auto"/>
                                        <w:bottom w:val="none" w:sz="0" w:space="0" w:color="auto"/>
                                        <w:right w:val="none" w:sz="0" w:space="0" w:color="auto"/>
                                      </w:divBdr>
                                      <w:divsChild>
                                        <w:div w:id="1707098304">
                                          <w:marLeft w:val="0"/>
                                          <w:marRight w:val="0"/>
                                          <w:marTop w:val="0"/>
                                          <w:marBottom w:val="0"/>
                                          <w:divBdr>
                                            <w:top w:val="none" w:sz="0" w:space="0" w:color="auto"/>
                                            <w:left w:val="none" w:sz="0" w:space="0" w:color="auto"/>
                                            <w:bottom w:val="none" w:sz="0" w:space="0" w:color="auto"/>
                                            <w:right w:val="none" w:sz="0" w:space="0" w:color="auto"/>
                                          </w:divBdr>
                                          <w:divsChild>
                                            <w:div w:id="854684319">
                                              <w:marLeft w:val="0"/>
                                              <w:marRight w:val="0"/>
                                              <w:marTop w:val="0"/>
                                              <w:marBottom w:val="0"/>
                                              <w:divBdr>
                                                <w:top w:val="none" w:sz="0" w:space="0" w:color="auto"/>
                                                <w:left w:val="none" w:sz="0" w:space="0" w:color="auto"/>
                                                <w:bottom w:val="none" w:sz="0" w:space="0" w:color="auto"/>
                                                <w:right w:val="none" w:sz="0" w:space="0" w:color="auto"/>
                                              </w:divBdr>
                                              <w:divsChild>
                                                <w:div w:id="160660026">
                                                  <w:marLeft w:val="0"/>
                                                  <w:marRight w:val="0"/>
                                                  <w:marTop w:val="0"/>
                                                  <w:marBottom w:val="0"/>
                                                  <w:divBdr>
                                                    <w:top w:val="none" w:sz="0" w:space="0" w:color="auto"/>
                                                    <w:left w:val="none" w:sz="0" w:space="0" w:color="auto"/>
                                                    <w:bottom w:val="none" w:sz="0" w:space="0" w:color="auto"/>
                                                    <w:right w:val="none" w:sz="0" w:space="0" w:color="auto"/>
                                                  </w:divBdr>
                                                  <w:divsChild>
                                                    <w:div w:id="1587423879">
                                                      <w:marLeft w:val="0"/>
                                                      <w:marRight w:val="0"/>
                                                      <w:marTop w:val="0"/>
                                                      <w:marBottom w:val="0"/>
                                                      <w:divBdr>
                                                        <w:top w:val="none" w:sz="0" w:space="0" w:color="auto"/>
                                                        <w:left w:val="none" w:sz="0" w:space="0" w:color="auto"/>
                                                        <w:bottom w:val="none" w:sz="0" w:space="0" w:color="auto"/>
                                                        <w:right w:val="none" w:sz="0" w:space="0" w:color="auto"/>
                                                      </w:divBdr>
                                                      <w:divsChild>
                                                        <w:div w:id="3673885">
                                                          <w:marLeft w:val="0"/>
                                                          <w:marRight w:val="0"/>
                                                          <w:marTop w:val="0"/>
                                                          <w:marBottom w:val="0"/>
                                                          <w:divBdr>
                                                            <w:top w:val="none" w:sz="0" w:space="0" w:color="auto"/>
                                                            <w:left w:val="none" w:sz="0" w:space="0" w:color="auto"/>
                                                            <w:bottom w:val="none" w:sz="0" w:space="0" w:color="auto"/>
                                                            <w:right w:val="none" w:sz="0" w:space="0" w:color="auto"/>
                                                          </w:divBdr>
                                                          <w:divsChild>
                                                            <w:div w:id="123734921">
                                                              <w:marLeft w:val="0"/>
                                                              <w:marRight w:val="0"/>
                                                              <w:marTop w:val="0"/>
                                                              <w:marBottom w:val="0"/>
                                                              <w:divBdr>
                                                                <w:top w:val="none" w:sz="0" w:space="0" w:color="auto"/>
                                                                <w:left w:val="none" w:sz="0" w:space="0" w:color="auto"/>
                                                                <w:bottom w:val="none" w:sz="0" w:space="0" w:color="auto"/>
                                                                <w:right w:val="none" w:sz="0" w:space="0" w:color="auto"/>
                                                              </w:divBdr>
                                                              <w:divsChild>
                                                                <w:div w:id="1129741815">
                                                                  <w:marLeft w:val="0"/>
                                                                  <w:marRight w:val="0"/>
                                                                  <w:marTop w:val="0"/>
                                                                  <w:marBottom w:val="0"/>
                                                                  <w:divBdr>
                                                                    <w:top w:val="none" w:sz="0" w:space="0" w:color="auto"/>
                                                                    <w:left w:val="none" w:sz="0" w:space="0" w:color="auto"/>
                                                                    <w:bottom w:val="none" w:sz="0" w:space="0" w:color="auto"/>
                                                                    <w:right w:val="none" w:sz="0" w:space="0" w:color="auto"/>
                                                                  </w:divBdr>
                                                                  <w:divsChild>
                                                                    <w:div w:id="589853369">
                                                                      <w:marLeft w:val="0"/>
                                                                      <w:marRight w:val="0"/>
                                                                      <w:marTop w:val="0"/>
                                                                      <w:marBottom w:val="0"/>
                                                                      <w:divBdr>
                                                                        <w:top w:val="none" w:sz="0" w:space="0" w:color="auto"/>
                                                                        <w:left w:val="none" w:sz="0" w:space="0" w:color="auto"/>
                                                                        <w:bottom w:val="none" w:sz="0" w:space="0" w:color="auto"/>
                                                                        <w:right w:val="none" w:sz="0" w:space="0" w:color="auto"/>
                                                                      </w:divBdr>
                                                                      <w:divsChild>
                                                                        <w:div w:id="1756322830">
                                                                          <w:marLeft w:val="0"/>
                                                                          <w:marRight w:val="0"/>
                                                                          <w:marTop w:val="0"/>
                                                                          <w:marBottom w:val="300"/>
                                                                          <w:divBdr>
                                                                            <w:top w:val="none" w:sz="0" w:space="0" w:color="auto"/>
                                                                            <w:left w:val="none" w:sz="0" w:space="0" w:color="auto"/>
                                                                            <w:bottom w:val="none" w:sz="0" w:space="0" w:color="auto"/>
                                                                            <w:right w:val="none" w:sz="0" w:space="0" w:color="auto"/>
                                                                          </w:divBdr>
                                                                          <w:divsChild>
                                                                            <w:div w:id="1408306863">
                                                                              <w:marLeft w:val="0"/>
                                                                              <w:marRight w:val="0"/>
                                                                              <w:marTop w:val="0"/>
                                                                              <w:marBottom w:val="0"/>
                                                                              <w:divBdr>
                                                                                <w:top w:val="none" w:sz="0" w:space="0" w:color="auto"/>
                                                                                <w:left w:val="none" w:sz="0" w:space="0" w:color="auto"/>
                                                                                <w:bottom w:val="none" w:sz="0" w:space="0" w:color="auto"/>
                                                                                <w:right w:val="none" w:sz="0" w:space="0" w:color="auto"/>
                                                                              </w:divBdr>
                                                                              <w:divsChild>
                                                                                <w:div w:id="1665279114">
                                                                                  <w:marLeft w:val="0"/>
                                                                                  <w:marRight w:val="0"/>
                                                                                  <w:marTop w:val="0"/>
                                                                                  <w:marBottom w:val="0"/>
                                                                                  <w:divBdr>
                                                                                    <w:top w:val="none" w:sz="0" w:space="0" w:color="auto"/>
                                                                                    <w:left w:val="none" w:sz="0" w:space="0" w:color="auto"/>
                                                                                    <w:bottom w:val="none" w:sz="0" w:space="0" w:color="auto"/>
                                                                                    <w:right w:val="none" w:sz="0" w:space="0" w:color="auto"/>
                                                                                  </w:divBdr>
                                                                                  <w:divsChild>
                                                                                    <w:div w:id="1651711471">
                                                                                      <w:marLeft w:val="0"/>
                                                                                      <w:marRight w:val="0"/>
                                                                                      <w:marTop w:val="0"/>
                                                                                      <w:marBottom w:val="0"/>
                                                                                      <w:divBdr>
                                                                                        <w:top w:val="none" w:sz="0" w:space="0" w:color="auto"/>
                                                                                        <w:left w:val="none" w:sz="0" w:space="0" w:color="auto"/>
                                                                                        <w:bottom w:val="none" w:sz="0" w:space="0" w:color="auto"/>
                                                                                        <w:right w:val="none" w:sz="0" w:space="0" w:color="auto"/>
                                                                                      </w:divBdr>
                                                                                      <w:divsChild>
                                                                                        <w:div w:id="1959214704">
                                                                                          <w:marLeft w:val="0"/>
                                                                                          <w:marRight w:val="0"/>
                                                                                          <w:marTop w:val="0"/>
                                                                                          <w:marBottom w:val="0"/>
                                                                                          <w:divBdr>
                                                                                            <w:top w:val="none" w:sz="0" w:space="0" w:color="auto"/>
                                                                                            <w:left w:val="none" w:sz="0" w:space="0" w:color="auto"/>
                                                                                            <w:bottom w:val="none" w:sz="0" w:space="0" w:color="auto"/>
                                                                                            <w:right w:val="none" w:sz="0" w:space="0" w:color="auto"/>
                                                                                          </w:divBdr>
                                                                                          <w:divsChild>
                                                                                            <w:div w:id="843202117">
                                                                                              <w:marLeft w:val="0"/>
                                                                                              <w:marRight w:val="0"/>
                                                                                              <w:marTop w:val="0"/>
                                                                                              <w:marBottom w:val="0"/>
                                                                                              <w:divBdr>
                                                                                                <w:top w:val="none" w:sz="0" w:space="0" w:color="auto"/>
                                                                                                <w:left w:val="none" w:sz="0" w:space="0" w:color="auto"/>
                                                                                                <w:bottom w:val="none" w:sz="0" w:space="0" w:color="auto"/>
                                                                                                <w:right w:val="none" w:sz="0" w:space="0" w:color="auto"/>
                                                                                              </w:divBdr>
                                                                                              <w:divsChild>
                                                                                                <w:div w:id="1692412639">
                                                                                                  <w:marLeft w:val="0"/>
                                                                                                  <w:marRight w:val="0"/>
                                                                                                  <w:marTop w:val="0"/>
                                                                                                  <w:marBottom w:val="0"/>
                                                                                                  <w:divBdr>
                                                                                                    <w:top w:val="none" w:sz="0" w:space="0" w:color="auto"/>
                                                                                                    <w:left w:val="none" w:sz="0" w:space="0" w:color="auto"/>
                                                                                                    <w:bottom w:val="none" w:sz="0" w:space="0" w:color="auto"/>
                                                                                                    <w:right w:val="none" w:sz="0" w:space="0" w:color="auto"/>
                                                                                                  </w:divBdr>
                                                                                                  <w:divsChild>
                                                                                                    <w:div w:id="31071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7410566">
      <w:bodyDiv w:val="1"/>
      <w:marLeft w:val="0"/>
      <w:marRight w:val="0"/>
      <w:marTop w:val="0"/>
      <w:marBottom w:val="0"/>
      <w:divBdr>
        <w:top w:val="none" w:sz="0" w:space="0" w:color="auto"/>
        <w:left w:val="none" w:sz="0" w:space="0" w:color="auto"/>
        <w:bottom w:val="none" w:sz="0" w:space="0" w:color="auto"/>
        <w:right w:val="none" w:sz="0" w:space="0" w:color="auto"/>
      </w:divBdr>
    </w:div>
    <w:div w:id="1739866609">
      <w:bodyDiv w:val="1"/>
      <w:marLeft w:val="0"/>
      <w:marRight w:val="0"/>
      <w:marTop w:val="0"/>
      <w:marBottom w:val="0"/>
      <w:divBdr>
        <w:top w:val="none" w:sz="0" w:space="0" w:color="auto"/>
        <w:left w:val="none" w:sz="0" w:space="0" w:color="auto"/>
        <w:bottom w:val="none" w:sz="0" w:space="0" w:color="auto"/>
        <w:right w:val="none" w:sz="0" w:space="0" w:color="auto"/>
      </w:divBdr>
    </w:div>
    <w:div w:id="1793204793">
      <w:bodyDiv w:val="1"/>
      <w:marLeft w:val="0"/>
      <w:marRight w:val="0"/>
      <w:marTop w:val="0"/>
      <w:marBottom w:val="0"/>
      <w:divBdr>
        <w:top w:val="none" w:sz="0" w:space="0" w:color="auto"/>
        <w:left w:val="none" w:sz="0" w:space="0" w:color="auto"/>
        <w:bottom w:val="none" w:sz="0" w:space="0" w:color="auto"/>
        <w:right w:val="none" w:sz="0" w:space="0" w:color="auto"/>
      </w:divBdr>
      <w:divsChild>
        <w:div w:id="1769153580">
          <w:marLeft w:val="-225"/>
          <w:marRight w:val="-225"/>
          <w:marTop w:val="0"/>
          <w:marBottom w:val="0"/>
          <w:divBdr>
            <w:top w:val="none" w:sz="0" w:space="0" w:color="auto"/>
            <w:left w:val="none" w:sz="0" w:space="0" w:color="auto"/>
            <w:bottom w:val="none" w:sz="0" w:space="0" w:color="auto"/>
            <w:right w:val="none" w:sz="0" w:space="0" w:color="auto"/>
          </w:divBdr>
          <w:divsChild>
            <w:div w:id="855583805">
              <w:marLeft w:val="0"/>
              <w:marRight w:val="0"/>
              <w:marTop w:val="0"/>
              <w:marBottom w:val="0"/>
              <w:divBdr>
                <w:top w:val="none" w:sz="0" w:space="0" w:color="auto"/>
                <w:left w:val="none" w:sz="0" w:space="0" w:color="auto"/>
                <w:bottom w:val="none" w:sz="0" w:space="0" w:color="auto"/>
                <w:right w:val="none" w:sz="0" w:space="0" w:color="auto"/>
              </w:divBdr>
              <w:divsChild>
                <w:div w:id="1353724659">
                  <w:marLeft w:val="0"/>
                  <w:marRight w:val="0"/>
                  <w:marTop w:val="0"/>
                  <w:marBottom w:val="0"/>
                  <w:divBdr>
                    <w:top w:val="none" w:sz="0" w:space="0" w:color="auto"/>
                    <w:left w:val="none" w:sz="0" w:space="0" w:color="auto"/>
                    <w:bottom w:val="single" w:sz="12" w:space="4" w:color="F5F5F5"/>
                    <w:right w:val="none" w:sz="0" w:space="0" w:color="auto"/>
                  </w:divBdr>
                  <w:divsChild>
                    <w:div w:id="127817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3277">
              <w:marLeft w:val="0"/>
              <w:marRight w:val="0"/>
              <w:marTop w:val="0"/>
              <w:marBottom w:val="0"/>
              <w:divBdr>
                <w:top w:val="none" w:sz="0" w:space="0" w:color="auto"/>
                <w:left w:val="none" w:sz="0" w:space="0" w:color="auto"/>
                <w:bottom w:val="none" w:sz="0" w:space="0" w:color="auto"/>
                <w:right w:val="none" w:sz="0" w:space="0" w:color="auto"/>
              </w:divBdr>
              <w:divsChild>
                <w:div w:id="190737468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908494404">
          <w:marLeft w:val="-225"/>
          <w:marRight w:val="-225"/>
          <w:marTop w:val="0"/>
          <w:marBottom w:val="0"/>
          <w:divBdr>
            <w:top w:val="none" w:sz="0" w:space="0" w:color="auto"/>
            <w:left w:val="none" w:sz="0" w:space="0" w:color="auto"/>
            <w:bottom w:val="none" w:sz="0" w:space="0" w:color="auto"/>
            <w:right w:val="none" w:sz="0" w:space="0" w:color="auto"/>
          </w:divBdr>
          <w:divsChild>
            <w:div w:id="554463526">
              <w:marLeft w:val="0"/>
              <w:marRight w:val="0"/>
              <w:marTop w:val="0"/>
              <w:marBottom w:val="0"/>
              <w:divBdr>
                <w:top w:val="none" w:sz="0" w:space="0" w:color="auto"/>
                <w:left w:val="none" w:sz="0" w:space="0" w:color="auto"/>
                <w:bottom w:val="none" w:sz="0" w:space="0" w:color="auto"/>
                <w:right w:val="none" w:sz="0" w:space="0" w:color="auto"/>
              </w:divBdr>
              <w:divsChild>
                <w:div w:id="928465697">
                  <w:marLeft w:val="0"/>
                  <w:marRight w:val="0"/>
                  <w:marTop w:val="0"/>
                  <w:marBottom w:val="0"/>
                  <w:divBdr>
                    <w:top w:val="none" w:sz="0" w:space="0" w:color="auto"/>
                    <w:left w:val="none" w:sz="0" w:space="0" w:color="auto"/>
                    <w:bottom w:val="single" w:sz="12" w:space="0" w:color="F5F5F5"/>
                    <w:right w:val="none" w:sz="0" w:space="0" w:color="auto"/>
                  </w:divBdr>
                </w:div>
                <w:div w:id="876283325">
                  <w:marLeft w:val="0"/>
                  <w:marRight w:val="0"/>
                  <w:marTop w:val="0"/>
                  <w:marBottom w:val="0"/>
                  <w:divBdr>
                    <w:top w:val="none" w:sz="0" w:space="0" w:color="auto"/>
                    <w:left w:val="none" w:sz="0" w:space="0" w:color="auto"/>
                    <w:bottom w:val="none" w:sz="0" w:space="0" w:color="auto"/>
                    <w:right w:val="none" w:sz="0" w:space="0" w:color="auto"/>
                  </w:divBdr>
                  <w:divsChild>
                    <w:div w:id="16844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233549">
      <w:bodyDiv w:val="1"/>
      <w:marLeft w:val="0"/>
      <w:marRight w:val="0"/>
      <w:marTop w:val="0"/>
      <w:marBottom w:val="0"/>
      <w:divBdr>
        <w:top w:val="none" w:sz="0" w:space="0" w:color="auto"/>
        <w:left w:val="none" w:sz="0" w:space="0" w:color="auto"/>
        <w:bottom w:val="none" w:sz="0" w:space="0" w:color="auto"/>
        <w:right w:val="none" w:sz="0" w:space="0" w:color="auto"/>
      </w:divBdr>
      <w:divsChild>
        <w:div w:id="56711251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84959313">
              <w:marLeft w:val="0"/>
              <w:marRight w:val="0"/>
              <w:marTop w:val="0"/>
              <w:marBottom w:val="0"/>
              <w:divBdr>
                <w:top w:val="none" w:sz="0" w:space="0" w:color="auto"/>
                <w:left w:val="none" w:sz="0" w:space="0" w:color="auto"/>
                <w:bottom w:val="none" w:sz="0" w:space="0" w:color="auto"/>
                <w:right w:val="none" w:sz="0" w:space="0" w:color="auto"/>
              </w:divBdr>
              <w:divsChild>
                <w:div w:id="1907301585">
                  <w:marLeft w:val="0"/>
                  <w:marRight w:val="0"/>
                  <w:marTop w:val="0"/>
                  <w:marBottom w:val="0"/>
                  <w:divBdr>
                    <w:top w:val="none" w:sz="0" w:space="0" w:color="auto"/>
                    <w:left w:val="none" w:sz="0" w:space="0" w:color="auto"/>
                    <w:bottom w:val="none" w:sz="0" w:space="0" w:color="auto"/>
                    <w:right w:val="none" w:sz="0" w:space="0" w:color="auto"/>
                  </w:divBdr>
                  <w:divsChild>
                    <w:div w:id="102187446">
                      <w:marLeft w:val="0"/>
                      <w:marRight w:val="0"/>
                      <w:marTop w:val="0"/>
                      <w:marBottom w:val="0"/>
                      <w:divBdr>
                        <w:top w:val="none" w:sz="0" w:space="0" w:color="auto"/>
                        <w:left w:val="none" w:sz="0" w:space="0" w:color="auto"/>
                        <w:bottom w:val="none" w:sz="0" w:space="0" w:color="auto"/>
                        <w:right w:val="none" w:sz="0" w:space="0" w:color="auto"/>
                      </w:divBdr>
                      <w:divsChild>
                        <w:div w:id="186992969">
                          <w:marLeft w:val="0"/>
                          <w:marRight w:val="0"/>
                          <w:marTop w:val="0"/>
                          <w:marBottom w:val="0"/>
                          <w:divBdr>
                            <w:top w:val="none" w:sz="0" w:space="0" w:color="auto"/>
                            <w:left w:val="none" w:sz="0" w:space="0" w:color="auto"/>
                            <w:bottom w:val="none" w:sz="0" w:space="0" w:color="auto"/>
                            <w:right w:val="none" w:sz="0" w:space="0" w:color="auto"/>
                          </w:divBdr>
                          <w:divsChild>
                            <w:div w:id="776683928">
                              <w:marLeft w:val="0"/>
                              <w:marRight w:val="0"/>
                              <w:marTop w:val="0"/>
                              <w:marBottom w:val="0"/>
                              <w:divBdr>
                                <w:top w:val="none" w:sz="0" w:space="0" w:color="auto"/>
                                <w:left w:val="none" w:sz="0" w:space="0" w:color="auto"/>
                                <w:bottom w:val="none" w:sz="0" w:space="0" w:color="auto"/>
                                <w:right w:val="none" w:sz="0" w:space="0" w:color="auto"/>
                              </w:divBdr>
                              <w:divsChild>
                                <w:div w:id="1055347979">
                                  <w:marLeft w:val="0"/>
                                  <w:marRight w:val="0"/>
                                  <w:marTop w:val="0"/>
                                  <w:marBottom w:val="0"/>
                                  <w:divBdr>
                                    <w:top w:val="none" w:sz="0" w:space="0" w:color="auto"/>
                                    <w:left w:val="none" w:sz="0" w:space="0" w:color="auto"/>
                                    <w:bottom w:val="none" w:sz="0" w:space="0" w:color="auto"/>
                                    <w:right w:val="none" w:sz="0" w:space="0" w:color="auto"/>
                                  </w:divBdr>
                                  <w:divsChild>
                                    <w:div w:id="1855995920">
                                      <w:marLeft w:val="0"/>
                                      <w:marRight w:val="0"/>
                                      <w:marTop w:val="0"/>
                                      <w:marBottom w:val="0"/>
                                      <w:divBdr>
                                        <w:top w:val="none" w:sz="0" w:space="0" w:color="auto"/>
                                        <w:left w:val="none" w:sz="0" w:space="0" w:color="auto"/>
                                        <w:bottom w:val="none" w:sz="0" w:space="0" w:color="auto"/>
                                        <w:right w:val="none" w:sz="0" w:space="0" w:color="auto"/>
                                      </w:divBdr>
                                      <w:divsChild>
                                        <w:div w:id="396364790">
                                          <w:marLeft w:val="0"/>
                                          <w:marRight w:val="0"/>
                                          <w:marTop w:val="0"/>
                                          <w:marBottom w:val="0"/>
                                          <w:divBdr>
                                            <w:top w:val="none" w:sz="0" w:space="0" w:color="auto"/>
                                            <w:left w:val="none" w:sz="0" w:space="0" w:color="auto"/>
                                            <w:bottom w:val="none" w:sz="0" w:space="0" w:color="auto"/>
                                            <w:right w:val="none" w:sz="0" w:space="0" w:color="auto"/>
                                          </w:divBdr>
                                          <w:divsChild>
                                            <w:div w:id="198943601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15056250">
                                                  <w:marLeft w:val="0"/>
                                                  <w:marRight w:val="0"/>
                                                  <w:marTop w:val="0"/>
                                                  <w:marBottom w:val="0"/>
                                                  <w:divBdr>
                                                    <w:top w:val="none" w:sz="0" w:space="0" w:color="auto"/>
                                                    <w:left w:val="none" w:sz="0" w:space="0" w:color="auto"/>
                                                    <w:bottom w:val="none" w:sz="0" w:space="0" w:color="auto"/>
                                                    <w:right w:val="none" w:sz="0" w:space="0" w:color="auto"/>
                                                  </w:divBdr>
                                                  <w:divsChild>
                                                    <w:div w:id="1132282582">
                                                      <w:marLeft w:val="0"/>
                                                      <w:marRight w:val="0"/>
                                                      <w:marTop w:val="0"/>
                                                      <w:marBottom w:val="0"/>
                                                      <w:divBdr>
                                                        <w:top w:val="none" w:sz="0" w:space="0" w:color="auto"/>
                                                        <w:left w:val="none" w:sz="0" w:space="0" w:color="auto"/>
                                                        <w:bottom w:val="none" w:sz="0" w:space="0" w:color="auto"/>
                                                        <w:right w:val="none" w:sz="0" w:space="0" w:color="auto"/>
                                                      </w:divBdr>
                                                      <w:divsChild>
                                                        <w:div w:id="1615868029">
                                                          <w:marLeft w:val="0"/>
                                                          <w:marRight w:val="0"/>
                                                          <w:marTop w:val="0"/>
                                                          <w:marBottom w:val="0"/>
                                                          <w:divBdr>
                                                            <w:top w:val="none" w:sz="0" w:space="0" w:color="auto"/>
                                                            <w:left w:val="none" w:sz="0" w:space="0" w:color="auto"/>
                                                            <w:bottom w:val="none" w:sz="0" w:space="0" w:color="auto"/>
                                                            <w:right w:val="none" w:sz="0" w:space="0" w:color="auto"/>
                                                          </w:divBdr>
                                                          <w:divsChild>
                                                            <w:div w:id="717172188">
                                                              <w:marLeft w:val="0"/>
                                                              <w:marRight w:val="0"/>
                                                              <w:marTop w:val="0"/>
                                                              <w:marBottom w:val="0"/>
                                                              <w:divBdr>
                                                                <w:top w:val="none" w:sz="0" w:space="0" w:color="auto"/>
                                                                <w:left w:val="none" w:sz="0" w:space="0" w:color="auto"/>
                                                                <w:bottom w:val="none" w:sz="0" w:space="0" w:color="auto"/>
                                                                <w:right w:val="none" w:sz="0" w:space="0" w:color="auto"/>
                                                              </w:divBdr>
                                                              <w:divsChild>
                                                                <w:div w:id="2100053104">
                                                                  <w:marLeft w:val="0"/>
                                                                  <w:marRight w:val="0"/>
                                                                  <w:marTop w:val="0"/>
                                                                  <w:marBottom w:val="0"/>
                                                                  <w:divBdr>
                                                                    <w:top w:val="none" w:sz="0" w:space="0" w:color="auto"/>
                                                                    <w:left w:val="none" w:sz="0" w:space="0" w:color="auto"/>
                                                                    <w:bottom w:val="none" w:sz="0" w:space="0" w:color="auto"/>
                                                                    <w:right w:val="none" w:sz="0" w:space="0" w:color="auto"/>
                                                                  </w:divBdr>
                                                                  <w:divsChild>
                                                                    <w:div w:id="1580141118">
                                                                      <w:marLeft w:val="0"/>
                                                                      <w:marRight w:val="0"/>
                                                                      <w:marTop w:val="0"/>
                                                                      <w:marBottom w:val="0"/>
                                                                      <w:divBdr>
                                                                        <w:top w:val="none" w:sz="0" w:space="0" w:color="auto"/>
                                                                        <w:left w:val="none" w:sz="0" w:space="0" w:color="auto"/>
                                                                        <w:bottom w:val="none" w:sz="0" w:space="0" w:color="auto"/>
                                                                        <w:right w:val="none" w:sz="0" w:space="0" w:color="auto"/>
                                                                      </w:divBdr>
                                                                      <w:divsChild>
                                                                        <w:div w:id="1042944814">
                                                                          <w:marLeft w:val="0"/>
                                                                          <w:marRight w:val="0"/>
                                                                          <w:marTop w:val="0"/>
                                                                          <w:marBottom w:val="0"/>
                                                                          <w:divBdr>
                                                                            <w:top w:val="none" w:sz="0" w:space="0" w:color="auto"/>
                                                                            <w:left w:val="none" w:sz="0" w:space="0" w:color="auto"/>
                                                                            <w:bottom w:val="none" w:sz="0" w:space="0" w:color="auto"/>
                                                                            <w:right w:val="none" w:sz="0" w:space="0" w:color="auto"/>
                                                                          </w:divBdr>
                                                                          <w:divsChild>
                                                                            <w:div w:id="28606081">
                                                                              <w:marLeft w:val="0"/>
                                                                              <w:marRight w:val="0"/>
                                                                              <w:marTop w:val="0"/>
                                                                              <w:marBottom w:val="0"/>
                                                                              <w:divBdr>
                                                                                <w:top w:val="none" w:sz="0" w:space="0" w:color="auto"/>
                                                                                <w:left w:val="none" w:sz="0" w:space="0" w:color="auto"/>
                                                                                <w:bottom w:val="none" w:sz="0" w:space="0" w:color="auto"/>
                                                                                <w:right w:val="none" w:sz="0" w:space="0" w:color="auto"/>
                                                                              </w:divBdr>
                                                                              <w:divsChild>
                                                                                <w:div w:id="682051017">
                                                                                  <w:marLeft w:val="0"/>
                                                                                  <w:marRight w:val="0"/>
                                                                                  <w:marTop w:val="0"/>
                                                                                  <w:marBottom w:val="0"/>
                                                                                  <w:divBdr>
                                                                                    <w:top w:val="none" w:sz="0" w:space="0" w:color="auto"/>
                                                                                    <w:left w:val="none" w:sz="0" w:space="0" w:color="auto"/>
                                                                                    <w:bottom w:val="none" w:sz="0" w:space="0" w:color="auto"/>
                                                                                    <w:right w:val="none" w:sz="0" w:space="0" w:color="auto"/>
                                                                                  </w:divBdr>
                                                                                </w:div>
                                                                                <w:div w:id="1029768449">
                                                                                  <w:marLeft w:val="0"/>
                                                                                  <w:marRight w:val="0"/>
                                                                                  <w:marTop w:val="0"/>
                                                                                  <w:marBottom w:val="0"/>
                                                                                  <w:divBdr>
                                                                                    <w:top w:val="none" w:sz="0" w:space="0" w:color="auto"/>
                                                                                    <w:left w:val="none" w:sz="0" w:space="0" w:color="auto"/>
                                                                                    <w:bottom w:val="none" w:sz="0" w:space="0" w:color="auto"/>
                                                                                    <w:right w:val="none" w:sz="0" w:space="0" w:color="auto"/>
                                                                                  </w:divBdr>
                                                                                </w:div>
                                                                                <w:div w:id="209072096">
                                                                                  <w:marLeft w:val="0"/>
                                                                                  <w:marRight w:val="0"/>
                                                                                  <w:marTop w:val="0"/>
                                                                                  <w:marBottom w:val="0"/>
                                                                                  <w:divBdr>
                                                                                    <w:top w:val="none" w:sz="0" w:space="0" w:color="auto"/>
                                                                                    <w:left w:val="none" w:sz="0" w:space="0" w:color="auto"/>
                                                                                    <w:bottom w:val="none" w:sz="0" w:space="0" w:color="auto"/>
                                                                                    <w:right w:val="none" w:sz="0" w:space="0" w:color="auto"/>
                                                                                  </w:divBdr>
                                                                                </w:div>
                                                                                <w:div w:id="7145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613053">
      <w:bodyDiv w:val="1"/>
      <w:marLeft w:val="0"/>
      <w:marRight w:val="0"/>
      <w:marTop w:val="0"/>
      <w:marBottom w:val="0"/>
      <w:divBdr>
        <w:top w:val="none" w:sz="0" w:space="0" w:color="auto"/>
        <w:left w:val="none" w:sz="0" w:space="0" w:color="auto"/>
        <w:bottom w:val="none" w:sz="0" w:space="0" w:color="auto"/>
        <w:right w:val="none" w:sz="0" w:space="0" w:color="auto"/>
      </w:divBdr>
    </w:div>
    <w:div w:id="1834300748">
      <w:bodyDiv w:val="1"/>
      <w:marLeft w:val="0"/>
      <w:marRight w:val="0"/>
      <w:marTop w:val="0"/>
      <w:marBottom w:val="0"/>
      <w:divBdr>
        <w:top w:val="none" w:sz="0" w:space="0" w:color="auto"/>
        <w:left w:val="none" w:sz="0" w:space="0" w:color="auto"/>
        <w:bottom w:val="none" w:sz="0" w:space="0" w:color="auto"/>
        <w:right w:val="none" w:sz="0" w:space="0" w:color="auto"/>
      </w:divBdr>
    </w:div>
    <w:div w:id="1854612150">
      <w:bodyDiv w:val="1"/>
      <w:marLeft w:val="0"/>
      <w:marRight w:val="0"/>
      <w:marTop w:val="0"/>
      <w:marBottom w:val="0"/>
      <w:divBdr>
        <w:top w:val="none" w:sz="0" w:space="0" w:color="auto"/>
        <w:left w:val="none" w:sz="0" w:space="0" w:color="auto"/>
        <w:bottom w:val="none" w:sz="0" w:space="0" w:color="auto"/>
        <w:right w:val="none" w:sz="0" w:space="0" w:color="auto"/>
      </w:divBdr>
      <w:divsChild>
        <w:div w:id="1130128370">
          <w:marLeft w:val="-113"/>
          <w:marRight w:val="-113"/>
          <w:marTop w:val="0"/>
          <w:marBottom w:val="0"/>
          <w:divBdr>
            <w:top w:val="none" w:sz="0" w:space="0" w:color="auto"/>
            <w:left w:val="none" w:sz="0" w:space="0" w:color="auto"/>
            <w:bottom w:val="none" w:sz="0" w:space="0" w:color="auto"/>
            <w:right w:val="none" w:sz="0" w:space="0" w:color="auto"/>
          </w:divBdr>
          <w:divsChild>
            <w:div w:id="2136093691">
              <w:marLeft w:val="0"/>
              <w:marRight w:val="0"/>
              <w:marTop w:val="0"/>
              <w:marBottom w:val="0"/>
              <w:divBdr>
                <w:top w:val="single" w:sz="6" w:space="0" w:color="CCCCCC"/>
                <w:left w:val="single" w:sz="6" w:space="0" w:color="CCCCCC"/>
                <w:bottom w:val="single" w:sz="6" w:space="0" w:color="CCCCCC"/>
                <w:right w:val="single" w:sz="6" w:space="0" w:color="CCCCCC"/>
              </w:divBdr>
              <w:divsChild>
                <w:div w:id="1851214259">
                  <w:marLeft w:val="0"/>
                  <w:marRight w:val="0"/>
                  <w:marTop w:val="0"/>
                  <w:marBottom w:val="0"/>
                  <w:divBdr>
                    <w:top w:val="none" w:sz="0" w:space="0" w:color="auto"/>
                    <w:left w:val="none" w:sz="0" w:space="0" w:color="auto"/>
                    <w:bottom w:val="none" w:sz="0" w:space="0" w:color="auto"/>
                    <w:right w:val="none" w:sz="0" w:space="0" w:color="auto"/>
                  </w:divBdr>
                  <w:divsChild>
                    <w:div w:id="47925062">
                      <w:marLeft w:val="0"/>
                      <w:marRight w:val="0"/>
                      <w:marTop w:val="0"/>
                      <w:marBottom w:val="0"/>
                      <w:divBdr>
                        <w:top w:val="none" w:sz="0" w:space="0" w:color="auto"/>
                        <w:left w:val="none" w:sz="0" w:space="0" w:color="auto"/>
                        <w:bottom w:val="none" w:sz="0" w:space="0" w:color="auto"/>
                        <w:right w:val="none" w:sz="0" w:space="0" w:color="auto"/>
                      </w:divBdr>
                      <w:divsChild>
                        <w:div w:id="524639238">
                          <w:marLeft w:val="0"/>
                          <w:marRight w:val="0"/>
                          <w:marTop w:val="0"/>
                          <w:marBottom w:val="0"/>
                          <w:divBdr>
                            <w:top w:val="none" w:sz="0" w:space="0" w:color="auto"/>
                            <w:left w:val="none" w:sz="0" w:space="0" w:color="auto"/>
                            <w:bottom w:val="none" w:sz="0" w:space="0" w:color="auto"/>
                            <w:right w:val="none" w:sz="0" w:space="0" w:color="auto"/>
                          </w:divBdr>
                          <w:divsChild>
                            <w:div w:id="639723488">
                              <w:marLeft w:val="0"/>
                              <w:marRight w:val="0"/>
                              <w:marTop w:val="0"/>
                              <w:marBottom w:val="0"/>
                              <w:divBdr>
                                <w:top w:val="none" w:sz="0" w:space="0" w:color="auto"/>
                                <w:left w:val="none" w:sz="0" w:space="0" w:color="auto"/>
                                <w:bottom w:val="none" w:sz="0" w:space="0" w:color="auto"/>
                                <w:right w:val="none" w:sz="0" w:space="0" w:color="auto"/>
                              </w:divBdr>
                              <w:divsChild>
                                <w:div w:id="587470417">
                                  <w:marLeft w:val="0"/>
                                  <w:marRight w:val="0"/>
                                  <w:marTop w:val="0"/>
                                  <w:marBottom w:val="0"/>
                                  <w:divBdr>
                                    <w:top w:val="none" w:sz="0" w:space="0" w:color="auto"/>
                                    <w:left w:val="none" w:sz="0" w:space="0" w:color="auto"/>
                                    <w:bottom w:val="none" w:sz="0" w:space="0" w:color="auto"/>
                                    <w:right w:val="none" w:sz="0" w:space="0" w:color="auto"/>
                                  </w:divBdr>
                                  <w:divsChild>
                                    <w:div w:id="716392851">
                                      <w:marLeft w:val="0"/>
                                      <w:marRight w:val="0"/>
                                      <w:marTop w:val="0"/>
                                      <w:marBottom w:val="0"/>
                                      <w:divBdr>
                                        <w:top w:val="none" w:sz="0" w:space="0" w:color="auto"/>
                                        <w:left w:val="none" w:sz="0" w:space="0" w:color="auto"/>
                                        <w:bottom w:val="none" w:sz="0" w:space="0" w:color="auto"/>
                                        <w:right w:val="none" w:sz="0" w:space="0" w:color="auto"/>
                                      </w:divBdr>
                                      <w:divsChild>
                                        <w:div w:id="2083330131">
                                          <w:marLeft w:val="0"/>
                                          <w:marRight w:val="0"/>
                                          <w:marTop w:val="0"/>
                                          <w:marBottom w:val="0"/>
                                          <w:divBdr>
                                            <w:top w:val="none" w:sz="0" w:space="0" w:color="auto"/>
                                            <w:left w:val="none" w:sz="0" w:space="0" w:color="auto"/>
                                            <w:bottom w:val="none" w:sz="0" w:space="0" w:color="auto"/>
                                            <w:right w:val="none" w:sz="0" w:space="0" w:color="auto"/>
                                          </w:divBdr>
                                          <w:divsChild>
                                            <w:div w:id="371421752">
                                              <w:marLeft w:val="0"/>
                                              <w:marRight w:val="0"/>
                                              <w:marTop w:val="0"/>
                                              <w:marBottom w:val="0"/>
                                              <w:divBdr>
                                                <w:top w:val="none" w:sz="0" w:space="0" w:color="auto"/>
                                                <w:left w:val="none" w:sz="0" w:space="0" w:color="auto"/>
                                                <w:bottom w:val="none" w:sz="0" w:space="0" w:color="auto"/>
                                                <w:right w:val="none" w:sz="0" w:space="0" w:color="auto"/>
                                              </w:divBdr>
                                              <w:divsChild>
                                                <w:div w:id="1070734639">
                                                  <w:marLeft w:val="0"/>
                                                  <w:marRight w:val="0"/>
                                                  <w:marTop w:val="0"/>
                                                  <w:marBottom w:val="0"/>
                                                  <w:divBdr>
                                                    <w:top w:val="none" w:sz="0" w:space="0" w:color="auto"/>
                                                    <w:left w:val="none" w:sz="0" w:space="0" w:color="auto"/>
                                                    <w:bottom w:val="none" w:sz="0" w:space="0" w:color="auto"/>
                                                    <w:right w:val="none" w:sz="0" w:space="0" w:color="auto"/>
                                                  </w:divBdr>
                                                  <w:divsChild>
                                                    <w:div w:id="338509997">
                                                      <w:marLeft w:val="0"/>
                                                      <w:marRight w:val="0"/>
                                                      <w:marTop w:val="0"/>
                                                      <w:marBottom w:val="0"/>
                                                      <w:divBdr>
                                                        <w:top w:val="none" w:sz="0" w:space="0" w:color="auto"/>
                                                        <w:left w:val="none" w:sz="0" w:space="0" w:color="auto"/>
                                                        <w:bottom w:val="none" w:sz="0" w:space="0" w:color="auto"/>
                                                        <w:right w:val="none" w:sz="0" w:space="0" w:color="auto"/>
                                                      </w:divBdr>
                                                      <w:divsChild>
                                                        <w:div w:id="975447880">
                                                          <w:marLeft w:val="0"/>
                                                          <w:marRight w:val="0"/>
                                                          <w:marTop w:val="0"/>
                                                          <w:marBottom w:val="0"/>
                                                          <w:divBdr>
                                                            <w:top w:val="none" w:sz="0" w:space="0" w:color="auto"/>
                                                            <w:left w:val="none" w:sz="0" w:space="0" w:color="auto"/>
                                                            <w:bottom w:val="none" w:sz="0" w:space="0" w:color="auto"/>
                                                            <w:right w:val="none" w:sz="0" w:space="0" w:color="auto"/>
                                                          </w:divBdr>
                                                          <w:divsChild>
                                                            <w:div w:id="219828101">
                                                              <w:marLeft w:val="0"/>
                                                              <w:marRight w:val="0"/>
                                                              <w:marTop w:val="0"/>
                                                              <w:marBottom w:val="0"/>
                                                              <w:divBdr>
                                                                <w:top w:val="none" w:sz="0" w:space="0" w:color="auto"/>
                                                                <w:left w:val="none" w:sz="0" w:space="0" w:color="auto"/>
                                                                <w:bottom w:val="none" w:sz="0" w:space="0" w:color="auto"/>
                                                                <w:right w:val="none" w:sz="0" w:space="0" w:color="auto"/>
                                                              </w:divBdr>
                                                              <w:divsChild>
                                                                <w:div w:id="588849895">
                                                                  <w:marLeft w:val="0"/>
                                                                  <w:marRight w:val="0"/>
                                                                  <w:marTop w:val="0"/>
                                                                  <w:marBottom w:val="0"/>
                                                                  <w:divBdr>
                                                                    <w:top w:val="none" w:sz="0" w:space="0" w:color="auto"/>
                                                                    <w:left w:val="none" w:sz="0" w:space="0" w:color="auto"/>
                                                                    <w:bottom w:val="none" w:sz="0" w:space="0" w:color="auto"/>
                                                                    <w:right w:val="none" w:sz="0" w:space="0" w:color="auto"/>
                                                                  </w:divBdr>
                                                                  <w:divsChild>
                                                                    <w:div w:id="1198931840">
                                                                      <w:marLeft w:val="0"/>
                                                                      <w:marRight w:val="0"/>
                                                                      <w:marTop w:val="0"/>
                                                                      <w:marBottom w:val="525"/>
                                                                      <w:divBdr>
                                                                        <w:top w:val="none" w:sz="0" w:space="0" w:color="auto"/>
                                                                        <w:left w:val="none" w:sz="0" w:space="0" w:color="auto"/>
                                                                        <w:bottom w:val="none" w:sz="0" w:space="0" w:color="auto"/>
                                                                        <w:right w:val="none" w:sz="0" w:space="0" w:color="auto"/>
                                                                      </w:divBdr>
                                                                      <w:divsChild>
                                                                        <w:div w:id="495264395">
                                                                          <w:marLeft w:val="0"/>
                                                                          <w:marRight w:val="0"/>
                                                                          <w:marTop w:val="0"/>
                                                                          <w:marBottom w:val="0"/>
                                                                          <w:divBdr>
                                                                            <w:top w:val="none" w:sz="0" w:space="0" w:color="auto"/>
                                                                            <w:left w:val="none" w:sz="0" w:space="0" w:color="auto"/>
                                                                            <w:bottom w:val="none" w:sz="0" w:space="0" w:color="auto"/>
                                                                            <w:right w:val="none" w:sz="0" w:space="0" w:color="auto"/>
                                                                          </w:divBdr>
                                                                          <w:divsChild>
                                                                            <w:div w:id="1394546136">
                                                                              <w:marLeft w:val="0"/>
                                                                              <w:marRight w:val="0"/>
                                                                              <w:marTop w:val="0"/>
                                                                              <w:marBottom w:val="0"/>
                                                                              <w:divBdr>
                                                                                <w:top w:val="none" w:sz="0" w:space="0" w:color="auto"/>
                                                                                <w:left w:val="none" w:sz="0" w:space="0" w:color="auto"/>
                                                                                <w:bottom w:val="none" w:sz="0" w:space="0" w:color="auto"/>
                                                                                <w:right w:val="none" w:sz="0" w:space="0" w:color="auto"/>
                                                                              </w:divBdr>
                                                                              <w:divsChild>
                                                                                <w:div w:id="1028216609">
                                                                                  <w:marLeft w:val="0"/>
                                                                                  <w:marRight w:val="0"/>
                                                                                  <w:marTop w:val="0"/>
                                                                                  <w:marBottom w:val="0"/>
                                                                                  <w:divBdr>
                                                                                    <w:top w:val="none" w:sz="0" w:space="0" w:color="auto"/>
                                                                                    <w:left w:val="none" w:sz="0" w:space="0" w:color="auto"/>
                                                                                    <w:bottom w:val="none" w:sz="0" w:space="0" w:color="auto"/>
                                                                                    <w:right w:val="none" w:sz="0" w:space="0" w:color="auto"/>
                                                                                  </w:divBdr>
                                                                                </w:div>
                                                                                <w:div w:id="696850366">
                                                                                  <w:marLeft w:val="0"/>
                                                                                  <w:marRight w:val="0"/>
                                                                                  <w:marTop w:val="0"/>
                                                                                  <w:marBottom w:val="0"/>
                                                                                  <w:divBdr>
                                                                                    <w:top w:val="none" w:sz="0" w:space="0" w:color="auto"/>
                                                                                    <w:left w:val="none" w:sz="0" w:space="0" w:color="auto"/>
                                                                                    <w:bottom w:val="none" w:sz="0" w:space="0" w:color="auto"/>
                                                                                    <w:right w:val="none" w:sz="0" w:space="0" w:color="auto"/>
                                                                                  </w:divBdr>
                                                                                </w:div>
                                                                                <w:div w:id="135850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1114408">
      <w:bodyDiv w:val="1"/>
      <w:marLeft w:val="0"/>
      <w:marRight w:val="0"/>
      <w:marTop w:val="0"/>
      <w:marBottom w:val="0"/>
      <w:divBdr>
        <w:top w:val="none" w:sz="0" w:space="0" w:color="auto"/>
        <w:left w:val="none" w:sz="0" w:space="0" w:color="auto"/>
        <w:bottom w:val="none" w:sz="0" w:space="0" w:color="auto"/>
        <w:right w:val="none" w:sz="0" w:space="0" w:color="auto"/>
      </w:divBdr>
      <w:divsChild>
        <w:div w:id="1721324930">
          <w:marLeft w:val="0"/>
          <w:marRight w:val="0"/>
          <w:marTop w:val="0"/>
          <w:marBottom w:val="0"/>
          <w:divBdr>
            <w:top w:val="none" w:sz="0" w:space="0" w:color="auto"/>
            <w:left w:val="none" w:sz="0" w:space="0" w:color="auto"/>
            <w:bottom w:val="none" w:sz="0" w:space="0" w:color="auto"/>
            <w:right w:val="none" w:sz="0" w:space="0" w:color="auto"/>
          </w:divBdr>
        </w:div>
      </w:divsChild>
    </w:div>
    <w:div w:id="1977757141">
      <w:bodyDiv w:val="1"/>
      <w:marLeft w:val="0"/>
      <w:marRight w:val="0"/>
      <w:marTop w:val="0"/>
      <w:marBottom w:val="0"/>
      <w:divBdr>
        <w:top w:val="none" w:sz="0" w:space="0" w:color="auto"/>
        <w:left w:val="none" w:sz="0" w:space="0" w:color="auto"/>
        <w:bottom w:val="none" w:sz="0" w:space="0" w:color="auto"/>
        <w:right w:val="none" w:sz="0" w:space="0" w:color="auto"/>
      </w:divBdr>
    </w:div>
    <w:div w:id="1978139713">
      <w:bodyDiv w:val="1"/>
      <w:marLeft w:val="0"/>
      <w:marRight w:val="0"/>
      <w:marTop w:val="0"/>
      <w:marBottom w:val="0"/>
      <w:divBdr>
        <w:top w:val="none" w:sz="0" w:space="0" w:color="auto"/>
        <w:left w:val="none" w:sz="0" w:space="0" w:color="auto"/>
        <w:bottom w:val="none" w:sz="0" w:space="0" w:color="auto"/>
        <w:right w:val="none" w:sz="0" w:space="0" w:color="auto"/>
      </w:divBdr>
    </w:div>
    <w:div w:id="1989898103">
      <w:bodyDiv w:val="1"/>
      <w:marLeft w:val="0"/>
      <w:marRight w:val="0"/>
      <w:marTop w:val="0"/>
      <w:marBottom w:val="0"/>
      <w:divBdr>
        <w:top w:val="none" w:sz="0" w:space="0" w:color="auto"/>
        <w:left w:val="none" w:sz="0" w:space="0" w:color="auto"/>
        <w:bottom w:val="none" w:sz="0" w:space="0" w:color="auto"/>
        <w:right w:val="none" w:sz="0" w:space="0" w:color="auto"/>
      </w:divBdr>
      <w:divsChild>
        <w:div w:id="1843858974">
          <w:marLeft w:val="0"/>
          <w:marRight w:val="-18928"/>
          <w:marTop w:val="2385"/>
          <w:marBottom w:val="0"/>
          <w:divBdr>
            <w:top w:val="single" w:sz="2" w:space="0" w:color="auto"/>
            <w:left w:val="single" w:sz="2" w:space="0" w:color="auto"/>
            <w:bottom w:val="single" w:sz="2" w:space="0" w:color="auto"/>
            <w:right w:val="single" w:sz="2" w:space="0" w:color="auto"/>
          </w:divBdr>
        </w:div>
        <w:div w:id="715812304">
          <w:marLeft w:val="0"/>
          <w:marRight w:val="-18928"/>
          <w:marTop w:val="5430"/>
          <w:marBottom w:val="0"/>
          <w:divBdr>
            <w:top w:val="single" w:sz="2" w:space="0" w:color="auto"/>
            <w:left w:val="single" w:sz="2" w:space="0" w:color="auto"/>
            <w:bottom w:val="single" w:sz="2" w:space="0" w:color="auto"/>
            <w:right w:val="single" w:sz="2" w:space="0" w:color="auto"/>
          </w:divBdr>
        </w:div>
      </w:divsChild>
    </w:div>
    <w:div w:id="2006198833">
      <w:bodyDiv w:val="1"/>
      <w:marLeft w:val="0"/>
      <w:marRight w:val="0"/>
      <w:marTop w:val="0"/>
      <w:marBottom w:val="0"/>
      <w:divBdr>
        <w:top w:val="none" w:sz="0" w:space="0" w:color="auto"/>
        <w:left w:val="none" w:sz="0" w:space="0" w:color="auto"/>
        <w:bottom w:val="none" w:sz="0" w:space="0" w:color="auto"/>
        <w:right w:val="none" w:sz="0" w:space="0" w:color="auto"/>
      </w:divBdr>
      <w:divsChild>
        <w:div w:id="205260291">
          <w:marLeft w:val="0"/>
          <w:marRight w:val="0"/>
          <w:marTop w:val="240"/>
          <w:marBottom w:val="100"/>
          <w:divBdr>
            <w:top w:val="none" w:sz="0" w:space="0" w:color="auto"/>
            <w:left w:val="none" w:sz="0" w:space="0" w:color="auto"/>
            <w:bottom w:val="none" w:sz="0" w:space="0" w:color="auto"/>
            <w:right w:val="none" w:sz="0" w:space="0" w:color="auto"/>
          </w:divBdr>
          <w:divsChild>
            <w:div w:id="15781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9154">
      <w:bodyDiv w:val="1"/>
      <w:marLeft w:val="0"/>
      <w:marRight w:val="0"/>
      <w:marTop w:val="0"/>
      <w:marBottom w:val="0"/>
      <w:divBdr>
        <w:top w:val="none" w:sz="0" w:space="0" w:color="auto"/>
        <w:left w:val="none" w:sz="0" w:space="0" w:color="auto"/>
        <w:bottom w:val="none" w:sz="0" w:space="0" w:color="auto"/>
        <w:right w:val="none" w:sz="0" w:space="0" w:color="auto"/>
      </w:divBdr>
    </w:div>
    <w:div w:id="2049983269">
      <w:bodyDiv w:val="1"/>
      <w:marLeft w:val="0"/>
      <w:marRight w:val="0"/>
      <w:marTop w:val="0"/>
      <w:marBottom w:val="0"/>
      <w:divBdr>
        <w:top w:val="none" w:sz="0" w:space="0" w:color="auto"/>
        <w:left w:val="none" w:sz="0" w:space="0" w:color="auto"/>
        <w:bottom w:val="none" w:sz="0" w:space="0" w:color="auto"/>
        <w:right w:val="none" w:sz="0" w:space="0" w:color="auto"/>
      </w:divBdr>
      <w:divsChild>
        <w:div w:id="759134835">
          <w:marLeft w:val="405"/>
          <w:marRight w:val="0"/>
          <w:marTop w:val="150"/>
          <w:marBottom w:val="0"/>
          <w:divBdr>
            <w:top w:val="single" w:sz="2" w:space="0" w:color="auto"/>
            <w:left w:val="single" w:sz="2" w:space="0" w:color="auto"/>
            <w:bottom w:val="single" w:sz="2" w:space="0" w:color="auto"/>
            <w:right w:val="single" w:sz="2" w:space="0" w:color="auto"/>
          </w:divBdr>
          <w:divsChild>
            <w:div w:id="369915970">
              <w:marLeft w:val="0"/>
              <w:marRight w:val="-18928"/>
              <w:marTop w:val="0"/>
              <w:marBottom w:val="0"/>
              <w:divBdr>
                <w:top w:val="single" w:sz="2" w:space="0" w:color="auto"/>
                <w:left w:val="single" w:sz="2" w:space="0" w:color="auto"/>
                <w:bottom w:val="single" w:sz="2" w:space="0" w:color="auto"/>
                <w:right w:val="single" w:sz="2" w:space="0" w:color="auto"/>
              </w:divBdr>
            </w:div>
          </w:divsChild>
        </w:div>
        <w:div w:id="803350658">
          <w:marLeft w:val="3525"/>
          <w:marRight w:val="0"/>
          <w:marTop w:val="300"/>
          <w:marBottom w:val="0"/>
          <w:divBdr>
            <w:top w:val="single" w:sz="2" w:space="0" w:color="auto"/>
            <w:left w:val="single" w:sz="2" w:space="0" w:color="auto"/>
            <w:bottom w:val="single" w:sz="2" w:space="0" w:color="auto"/>
            <w:right w:val="single" w:sz="2" w:space="0" w:color="auto"/>
          </w:divBdr>
        </w:div>
        <w:div w:id="710351180">
          <w:marLeft w:val="3525"/>
          <w:marRight w:val="0"/>
          <w:marTop w:val="330"/>
          <w:marBottom w:val="0"/>
          <w:divBdr>
            <w:top w:val="single" w:sz="2" w:space="0" w:color="auto"/>
            <w:left w:val="single" w:sz="2" w:space="0" w:color="auto"/>
            <w:bottom w:val="single" w:sz="2" w:space="0" w:color="auto"/>
            <w:right w:val="single" w:sz="2" w:space="0" w:color="auto"/>
          </w:divBdr>
        </w:div>
      </w:divsChild>
    </w:div>
    <w:div w:id="2089384498">
      <w:bodyDiv w:val="1"/>
      <w:marLeft w:val="0"/>
      <w:marRight w:val="0"/>
      <w:marTop w:val="0"/>
      <w:marBottom w:val="0"/>
      <w:divBdr>
        <w:top w:val="none" w:sz="0" w:space="0" w:color="auto"/>
        <w:left w:val="none" w:sz="0" w:space="0" w:color="auto"/>
        <w:bottom w:val="none" w:sz="0" w:space="0" w:color="auto"/>
        <w:right w:val="none" w:sz="0" w:space="0" w:color="auto"/>
      </w:divBdr>
    </w:div>
    <w:div w:id="2099016076">
      <w:bodyDiv w:val="1"/>
      <w:marLeft w:val="0"/>
      <w:marRight w:val="0"/>
      <w:marTop w:val="0"/>
      <w:marBottom w:val="0"/>
      <w:divBdr>
        <w:top w:val="none" w:sz="0" w:space="0" w:color="auto"/>
        <w:left w:val="none" w:sz="0" w:space="0" w:color="auto"/>
        <w:bottom w:val="none" w:sz="0" w:space="0" w:color="auto"/>
        <w:right w:val="none" w:sz="0" w:space="0" w:color="auto"/>
      </w:divBdr>
    </w:div>
    <w:div w:id="214094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hill@mwe.co.uk" TargetMode="External"/><Relationship Id="rId18" Type="http://schemas.openxmlformats.org/officeDocument/2006/relationships/hyperlink" Target="http://www.mwe.co.uk/microbiology-lab-supplies/culture-swabs-liquid/sigma-vcm-mini-nasopharyngeal-mw911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antonhealth.org/pdf/400-001-06-13-A_API%20NH%20System%20BioMerieux%20Product%20Insert.pdf" TargetMode="External"/><Relationship Id="rId7" Type="http://schemas.openxmlformats.org/officeDocument/2006/relationships/endnotes" Target="endnotes.xml"/><Relationship Id="rId12" Type="http://schemas.openxmlformats.org/officeDocument/2006/relationships/hyperlink" Target="http://www.mwe.co.uk/microbiology-lab-supplies/culture-swabs-liquid/sigma-vcm-mini-nasopharyngeal-mw911s/" TargetMode="External"/><Relationship Id="rId17" Type="http://schemas.openxmlformats.org/officeDocument/2006/relationships/hyperlink" Target="mailto:sarah.thornthwaite@cumbria.nhs.u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sarah.thornthwaite@cumbria.nhs.uk"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Leon.jonker@cumbria.nhs.uk"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att.phillips@cumbia.nhs.uk" TargetMode="External"/><Relationship Id="rId22" Type="http://schemas.openxmlformats.org/officeDocument/2006/relationships/hyperlink" Target="http://www.mwe.co.uk/document-search-results/?productCodeFilter=MW176S&amp;documentTypeFilter=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36AFAA-37BD-4FFA-9DBB-A21BEACD6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6291</Words>
  <Characters>35861</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Research proposal</vt:lpstr>
    </vt:vector>
  </TitlesOfParts>
  <Company>North Cumbria NHS Trust</Company>
  <LinksUpToDate>false</LinksUpToDate>
  <CharactersWithSpaces>42068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dc:title>
  <dc:creator>Windows User</dc:creator>
  <cp:lastModifiedBy>Jonker Leon (RNN) Cumbria Partnership NHS FT</cp:lastModifiedBy>
  <cp:revision>3</cp:revision>
  <cp:lastPrinted>2017-01-18T15:14:00Z</cp:lastPrinted>
  <dcterms:created xsi:type="dcterms:W3CDTF">2019-04-15T08:07:00Z</dcterms:created>
  <dcterms:modified xsi:type="dcterms:W3CDTF">2019-04-15T08:07:00Z</dcterms:modified>
</cp:coreProperties>
</file>