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C4D06" w14:textId="5DE6BB95" w:rsidR="00024E92" w:rsidRPr="00F11799" w:rsidRDefault="00ED6E42" w:rsidP="00102C6F">
      <w:pPr>
        <w:pStyle w:val="CommentText"/>
      </w:pPr>
      <w:r w:rsidRPr="00F11799">
        <w:t xml:space="preserve">Full </w:t>
      </w:r>
      <w:r w:rsidR="005B23F3" w:rsidRPr="00F11799">
        <w:t xml:space="preserve">Study </w:t>
      </w:r>
      <w:r w:rsidR="00024E92" w:rsidRPr="00F11799">
        <w:t xml:space="preserve">Title:  </w:t>
      </w:r>
      <w:r w:rsidR="00665B72" w:rsidRPr="00665B72">
        <w:t xml:space="preserve">Using the outcome </w:t>
      </w:r>
      <w:proofErr w:type="spellStart"/>
      <w:r w:rsidR="00665B72" w:rsidRPr="00665B72">
        <w:t>prioritisation</w:t>
      </w:r>
      <w:proofErr w:type="spellEnd"/>
      <w:r w:rsidR="00665B72" w:rsidRPr="00665B72">
        <w:t xml:space="preserve"> tool to elicit health outcome priorities of multi-morbid patients in a mul</w:t>
      </w:r>
      <w:r w:rsidR="00665B72">
        <w:t>ti-age and multi-ethnic setting</w:t>
      </w:r>
    </w:p>
    <w:p w14:paraId="5303C5C1" w14:textId="7426FFE6" w:rsidR="00004970" w:rsidRDefault="007734E2" w:rsidP="00C040CC">
      <w:pPr>
        <w:pStyle w:val="CentralTitle"/>
      </w:pPr>
      <w:r>
        <w:t>Sponsor</w:t>
      </w:r>
      <w:r w:rsidR="00004970">
        <w:t xml:space="preserve"> Reference No: </w:t>
      </w:r>
      <w:r w:rsidR="009C7389">
        <w:t>0763</w:t>
      </w:r>
    </w:p>
    <w:p w14:paraId="52C67081" w14:textId="77777777" w:rsidR="00024E92" w:rsidRPr="00B41323" w:rsidRDefault="00C251CF" w:rsidP="00C040CC">
      <w:pPr>
        <w:pStyle w:val="CentralTitle"/>
      </w:pPr>
      <w:r>
        <w:t xml:space="preserve">Ethics </w:t>
      </w:r>
      <w:r w:rsidR="00B41323">
        <w:t>Ref</w:t>
      </w:r>
      <w:r w:rsidR="00024E92">
        <w:t xml:space="preserve">: </w:t>
      </w:r>
      <w:r w:rsidR="005D6D25">
        <w:t>272739</w:t>
      </w:r>
    </w:p>
    <w:p w14:paraId="21D6D437" w14:textId="2E241F78" w:rsidR="00C251CF" w:rsidRDefault="00C251CF" w:rsidP="00C040CC">
      <w:pPr>
        <w:pStyle w:val="CentralTitle"/>
      </w:pPr>
      <w:r>
        <w:t xml:space="preserve">Date and Version No: </w:t>
      </w:r>
      <w:r w:rsidR="00E60FED">
        <w:t>14</w:t>
      </w:r>
      <w:r w:rsidR="00E43C39">
        <w:t>.</w:t>
      </w:r>
      <w:r w:rsidR="00586772">
        <w:t>0</w:t>
      </w:r>
      <w:r w:rsidR="00E60FED">
        <w:t>4</w:t>
      </w:r>
      <w:r w:rsidR="00E43C39">
        <w:t>.</w:t>
      </w:r>
      <w:r w:rsidR="00586772">
        <w:t>20</w:t>
      </w:r>
      <w:r w:rsidR="00F11799">
        <w:t xml:space="preserve">, version </w:t>
      </w:r>
      <w:r w:rsidR="00E60FED">
        <w:t>2</w:t>
      </w:r>
      <w:r w:rsidR="00145F39">
        <w:t>.0</w:t>
      </w:r>
    </w:p>
    <w:p w14:paraId="4998032B" w14:textId="0F00A4ED" w:rsidR="00024E92" w:rsidRDefault="00024E92" w:rsidP="00665B72">
      <w:pPr>
        <w:pStyle w:val="CentralTitle"/>
        <w:tabs>
          <w:tab w:val="left" w:pos="7500"/>
        </w:tabs>
      </w:pPr>
      <w:r>
        <w:t xml:space="preserve">             </w:t>
      </w:r>
      <w:r w:rsidR="00665B72">
        <w:tab/>
      </w:r>
    </w:p>
    <w:tbl>
      <w:tblPr>
        <w:tblW w:w="0" w:type="auto"/>
        <w:jc w:val="center"/>
        <w:tblLayout w:type="fixed"/>
        <w:tblCellMar>
          <w:left w:w="57" w:type="dxa"/>
          <w:right w:w="57" w:type="dxa"/>
        </w:tblCellMar>
        <w:tblLook w:val="0000" w:firstRow="0" w:lastRow="0" w:firstColumn="0" w:lastColumn="0" w:noHBand="0" w:noVBand="0"/>
      </w:tblPr>
      <w:tblGrid>
        <w:gridCol w:w="3075"/>
        <w:gridCol w:w="6506"/>
      </w:tblGrid>
      <w:tr w:rsidR="00024E92" w:rsidRPr="00260DF1" w14:paraId="24E4C3FE" w14:textId="77777777">
        <w:trPr>
          <w:jc w:val="center"/>
        </w:trPr>
        <w:tc>
          <w:tcPr>
            <w:tcW w:w="3075" w:type="dxa"/>
          </w:tcPr>
          <w:p w14:paraId="67BE6382" w14:textId="77777777" w:rsidR="00024E92" w:rsidRDefault="00C251CF">
            <w:r>
              <w:t xml:space="preserve">Chief </w:t>
            </w:r>
            <w:r w:rsidR="00024E92">
              <w:t>Investigator:</w:t>
            </w:r>
          </w:p>
        </w:tc>
        <w:tc>
          <w:tcPr>
            <w:tcW w:w="6506" w:type="dxa"/>
          </w:tcPr>
          <w:p w14:paraId="0DFC58BB" w14:textId="77777777" w:rsidR="00024E92" w:rsidRPr="003578CE" w:rsidRDefault="00F67EE9" w:rsidP="00102C6F">
            <w:pPr>
              <w:pStyle w:val="CommentText"/>
            </w:pPr>
            <w:r w:rsidRPr="003578CE">
              <w:t xml:space="preserve">Professor </w:t>
            </w:r>
            <w:r w:rsidR="00E702D3" w:rsidRPr="003578CE">
              <w:t xml:space="preserve">Kamlesh </w:t>
            </w:r>
            <w:proofErr w:type="spellStart"/>
            <w:r w:rsidR="00E702D3" w:rsidRPr="003578CE">
              <w:t>Khunti</w:t>
            </w:r>
            <w:proofErr w:type="spellEnd"/>
            <w:r w:rsidR="00E702D3" w:rsidRPr="003578CE">
              <w:t xml:space="preserve"> kk22@le.ac.uk</w:t>
            </w:r>
          </w:p>
        </w:tc>
      </w:tr>
      <w:tr w:rsidR="00C251CF" w14:paraId="471289E6" w14:textId="77777777">
        <w:trPr>
          <w:jc w:val="center"/>
        </w:trPr>
        <w:tc>
          <w:tcPr>
            <w:tcW w:w="3075" w:type="dxa"/>
          </w:tcPr>
          <w:p w14:paraId="773FBABE" w14:textId="77777777" w:rsidR="00C251CF" w:rsidRDefault="00C251CF">
            <w:r>
              <w:t xml:space="preserve">Investigators: </w:t>
            </w:r>
          </w:p>
        </w:tc>
        <w:tc>
          <w:tcPr>
            <w:tcW w:w="6506" w:type="dxa"/>
          </w:tcPr>
          <w:p w14:paraId="62EBF233" w14:textId="77777777" w:rsidR="00F67EE9" w:rsidRPr="003578CE" w:rsidRDefault="00F67EE9" w:rsidP="00102C6F">
            <w:pPr>
              <w:pStyle w:val="CommentText"/>
            </w:pPr>
            <w:r w:rsidRPr="003578CE">
              <w:t xml:space="preserve">Dr Sam </w:t>
            </w:r>
            <w:proofErr w:type="spellStart"/>
            <w:r w:rsidRPr="003578CE">
              <w:t>Seidu</w:t>
            </w:r>
            <w:proofErr w:type="spellEnd"/>
            <w:r w:rsidRPr="003578CE">
              <w:t xml:space="preserve"> </w:t>
            </w:r>
            <w:hyperlink r:id="rId8" w:history="1">
              <w:r w:rsidRPr="003578CE">
                <w:rPr>
                  <w:rStyle w:val="Hyperlink"/>
                </w:rPr>
                <w:t>sis11@le.ac.uk</w:t>
              </w:r>
            </w:hyperlink>
            <w:r w:rsidRPr="003578CE">
              <w:t xml:space="preserve"> </w:t>
            </w:r>
          </w:p>
          <w:p w14:paraId="10B76D04" w14:textId="4B8E74FF" w:rsidR="00C251CF" w:rsidRDefault="00F67EE9" w:rsidP="00102C6F">
            <w:pPr>
              <w:pStyle w:val="CommentText"/>
              <w:rPr>
                <w:rStyle w:val="Hyperlink"/>
              </w:rPr>
            </w:pPr>
            <w:r>
              <w:t xml:space="preserve">Dr </w:t>
            </w:r>
            <w:r w:rsidR="00E702D3">
              <w:t>Harini</w:t>
            </w:r>
            <w:r>
              <w:t xml:space="preserve"> </w:t>
            </w:r>
            <w:proofErr w:type="spellStart"/>
            <w:r w:rsidR="00E702D3">
              <w:t>Sathanapally</w:t>
            </w:r>
            <w:proofErr w:type="spellEnd"/>
            <w:r w:rsidR="00E702D3">
              <w:t xml:space="preserve"> </w:t>
            </w:r>
            <w:hyperlink r:id="rId9" w:history="1">
              <w:r w:rsidR="00E702D3" w:rsidRPr="00757202">
                <w:rPr>
                  <w:rStyle w:val="Hyperlink"/>
                </w:rPr>
                <w:t>hs333@student.le.ac.uk</w:t>
              </w:r>
            </w:hyperlink>
          </w:p>
          <w:p w14:paraId="332B3048" w14:textId="509A065D" w:rsidR="00E43C39" w:rsidRDefault="00E43C39" w:rsidP="00102C6F">
            <w:pPr>
              <w:pStyle w:val="CommentText"/>
            </w:pPr>
            <w:r w:rsidRPr="00E43C39">
              <w:rPr>
                <w:rStyle w:val="Hyperlink"/>
                <w:color w:val="000000" w:themeColor="text1"/>
                <w:u w:val="none"/>
              </w:rPr>
              <w:t>Professor Jane Speight</w:t>
            </w:r>
            <w:r w:rsidRPr="00E43C39">
              <w:rPr>
                <w:rStyle w:val="Hyperlink"/>
                <w:color w:val="000000" w:themeColor="text1"/>
              </w:rPr>
              <w:t xml:space="preserve"> </w:t>
            </w:r>
            <w:r>
              <w:rPr>
                <w:rStyle w:val="Hyperlink"/>
              </w:rPr>
              <w:t>jspeight@acbrd.org.au</w:t>
            </w:r>
          </w:p>
          <w:p w14:paraId="67DDE7CD" w14:textId="77777777" w:rsidR="00F67EE9" w:rsidRPr="00F11799" w:rsidDel="00C251CF" w:rsidRDefault="00F67EE9" w:rsidP="00102C6F">
            <w:pPr>
              <w:pStyle w:val="CommentText"/>
            </w:pPr>
          </w:p>
        </w:tc>
      </w:tr>
      <w:tr w:rsidR="00024E92" w14:paraId="5E74D03A" w14:textId="77777777">
        <w:trPr>
          <w:jc w:val="center"/>
        </w:trPr>
        <w:tc>
          <w:tcPr>
            <w:tcW w:w="3075" w:type="dxa"/>
          </w:tcPr>
          <w:p w14:paraId="2D412202" w14:textId="77777777" w:rsidR="00024E92" w:rsidRDefault="00024E92">
            <w:r>
              <w:t>Sponsor</w:t>
            </w:r>
            <w:r w:rsidR="00C251CF">
              <w:t xml:space="preserve">: </w:t>
            </w:r>
          </w:p>
        </w:tc>
        <w:tc>
          <w:tcPr>
            <w:tcW w:w="6506" w:type="dxa"/>
          </w:tcPr>
          <w:p w14:paraId="36C27E52" w14:textId="77777777" w:rsidR="00024E92" w:rsidRPr="00ED6E42" w:rsidRDefault="00ED6E42" w:rsidP="00102C6F">
            <w:pPr>
              <w:pStyle w:val="CommentText"/>
              <w:rPr>
                <w:highlight w:val="green"/>
              </w:rPr>
            </w:pPr>
            <w:r w:rsidRPr="00ED6E42">
              <w:t xml:space="preserve">University of Leicester </w:t>
            </w:r>
          </w:p>
        </w:tc>
      </w:tr>
      <w:tr w:rsidR="00024E92" w14:paraId="42A05F02" w14:textId="77777777">
        <w:trPr>
          <w:jc w:val="center"/>
        </w:trPr>
        <w:tc>
          <w:tcPr>
            <w:tcW w:w="3075" w:type="dxa"/>
          </w:tcPr>
          <w:p w14:paraId="42652300" w14:textId="77777777" w:rsidR="00B41323" w:rsidRDefault="00ED6E42" w:rsidP="00ED6E42">
            <w:r>
              <w:t>Funder</w:t>
            </w:r>
            <w:r w:rsidR="00ED1AF1">
              <w:t>:</w:t>
            </w:r>
          </w:p>
        </w:tc>
        <w:tc>
          <w:tcPr>
            <w:tcW w:w="6506" w:type="dxa"/>
          </w:tcPr>
          <w:p w14:paraId="3CFCA05A" w14:textId="77777777" w:rsidR="00024E92" w:rsidRDefault="00F11799" w:rsidP="00102C6F">
            <w:pPr>
              <w:pStyle w:val="CommentText"/>
              <w:rPr>
                <w:highlight w:val="cyan"/>
              </w:rPr>
            </w:pPr>
            <w:r w:rsidRPr="00C040CC">
              <w:t>NIHR</w:t>
            </w:r>
            <w:r w:rsidR="00F67EE9">
              <w:t xml:space="preserve"> Senior investigator fund and NIHR</w:t>
            </w:r>
            <w:r w:rsidR="00E30648" w:rsidRPr="00C040CC">
              <w:t xml:space="preserve"> Academic </w:t>
            </w:r>
            <w:r w:rsidR="00F67EE9">
              <w:t>C</w:t>
            </w:r>
            <w:r w:rsidR="00E30648" w:rsidRPr="00C040CC">
              <w:t xml:space="preserve">linical </w:t>
            </w:r>
            <w:r w:rsidR="00F67EE9">
              <w:t>F</w:t>
            </w:r>
            <w:r w:rsidR="00E30648" w:rsidRPr="00C040CC">
              <w:t>ellowship</w:t>
            </w:r>
          </w:p>
        </w:tc>
      </w:tr>
      <w:tr w:rsidR="00024E92" w14:paraId="133B349C" w14:textId="77777777">
        <w:trPr>
          <w:jc w:val="center"/>
        </w:trPr>
        <w:tc>
          <w:tcPr>
            <w:tcW w:w="3075" w:type="dxa"/>
          </w:tcPr>
          <w:p w14:paraId="1D69A00D" w14:textId="77777777" w:rsidR="00024E92" w:rsidRDefault="004A63C1">
            <w:pPr>
              <w:jc w:val="left"/>
            </w:pPr>
            <w:r>
              <w:t>Signatures</w:t>
            </w:r>
            <w:r w:rsidR="00ED1AF1">
              <w:t xml:space="preserve">: </w:t>
            </w:r>
          </w:p>
        </w:tc>
        <w:tc>
          <w:tcPr>
            <w:tcW w:w="6506" w:type="dxa"/>
          </w:tcPr>
          <w:p w14:paraId="782DE1C5" w14:textId="77777777" w:rsidR="00024E92" w:rsidRDefault="00024E92" w:rsidP="00102C6F">
            <w:pPr>
              <w:pStyle w:val="CommentText"/>
              <w:rPr>
                <w:highlight w:val="yellow"/>
              </w:rPr>
            </w:pPr>
          </w:p>
        </w:tc>
      </w:tr>
    </w:tbl>
    <w:p w14:paraId="615E09D4" w14:textId="77777777" w:rsidR="00024E92" w:rsidRDefault="00024E92">
      <w:pPr>
        <w:pStyle w:val="Narrow"/>
      </w:pPr>
    </w:p>
    <w:p w14:paraId="6FABFCF4" w14:textId="77777777" w:rsidR="00D54E62" w:rsidRDefault="00D54E62" w:rsidP="00534F0B">
      <w:pPr>
        <w:pStyle w:val="Basictext"/>
        <w:rPr>
          <w:highlight w:val="yellow"/>
        </w:rPr>
      </w:pPr>
    </w:p>
    <w:p w14:paraId="34140EE8" w14:textId="77777777" w:rsidR="00D54E62" w:rsidRPr="00AC7948" w:rsidRDefault="00D54E62">
      <w:pPr>
        <w:pStyle w:val="Basictext"/>
        <w:rPr>
          <w:highlight w:val="yellow"/>
        </w:rPr>
      </w:pPr>
    </w:p>
    <w:p w14:paraId="008CB446" w14:textId="77777777" w:rsidR="00024E92" w:rsidRPr="00AC7948" w:rsidRDefault="00D54E62">
      <w:pPr>
        <w:pStyle w:val="Basictext"/>
      </w:pPr>
      <w:r w:rsidRPr="00AC7948">
        <w:rPr>
          <w:highlight w:val="yellow"/>
        </w:rPr>
        <w:t xml:space="preserve"> </w:t>
      </w:r>
    </w:p>
    <w:p w14:paraId="30EC9AAD" w14:textId="77777777" w:rsidR="00024E92" w:rsidRPr="00AC7948" w:rsidRDefault="00024E92" w:rsidP="00D56222">
      <w:pPr>
        <w:pStyle w:val="Basictextbold"/>
      </w:pPr>
      <w:r w:rsidRPr="00AC7948">
        <w:t>Confidentiality Statement</w:t>
      </w:r>
    </w:p>
    <w:p w14:paraId="7FF6AFFE" w14:textId="77777777" w:rsidR="00884FF1" w:rsidRPr="003A1823" w:rsidRDefault="00884FF1" w:rsidP="00C040CC">
      <w:pPr>
        <w:pStyle w:val="CentralTitle"/>
      </w:pPr>
      <w:r w:rsidRPr="003A1823">
        <w:t>All information contained within this protocol is regarded as, and must be kept confidential.  No part of it may be disclosed by any Receiving Party to any Third Party, at any time, or in any form without the express written permission from the Chief Author/Investigator and / or Sponsor.</w:t>
      </w:r>
    </w:p>
    <w:p w14:paraId="35CAA41D" w14:textId="77777777" w:rsidR="00884FF1" w:rsidRPr="00AC7948" w:rsidRDefault="00884FF1" w:rsidP="00C040CC">
      <w:pPr>
        <w:pStyle w:val="CentralTitle"/>
      </w:pPr>
    </w:p>
    <w:p w14:paraId="3A06BFEE" w14:textId="77777777" w:rsidR="00884FF1" w:rsidRPr="00AC7948" w:rsidRDefault="00884FF1" w:rsidP="00C040CC">
      <w:pPr>
        <w:pStyle w:val="CentralTitle"/>
      </w:pPr>
    </w:p>
    <w:p w14:paraId="2FFDEDAC" w14:textId="77777777" w:rsidR="00884FF1" w:rsidRPr="00AC7948" w:rsidRDefault="00884FF1" w:rsidP="00354BE4">
      <w:pPr>
        <w:spacing w:before="0" w:after="0" w:line="240" w:lineRule="auto"/>
        <w:jc w:val="center"/>
        <w:rPr>
          <w:rFonts w:cs="Arial"/>
          <w:b/>
          <w:sz w:val="32"/>
          <w:szCs w:val="32"/>
        </w:rPr>
      </w:pPr>
      <w:r>
        <w:br w:type="page"/>
      </w:r>
      <w:r w:rsidRPr="00AC7948">
        <w:rPr>
          <w:rFonts w:cs="Arial"/>
          <w:b/>
          <w:sz w:val="32"/>
          <w:szCs w:val="32"/>
        </w:rPr>
        <w:lastRenderedPageBreak/>
        <w:t>Authors</w:t>
      </w:r>
    </w:p>
    <w:p w14:paraId="3B939BA7" w14:textId="77777777" w:rsidR="00884FF1" w:rsidRPr="00AC7948" w:rsidRDefault="00884FF1" w:rsidP="00354BE4">
      <w:pPr>
        <w:spacing w:before="0" w:after="0" w:line="240" w:lineRule="auto"/>
        <w:jc w:val="left"/>
        <w:rPr>
          <w:rFonts w:cs="Arial"/>
          <w:b/>
          <w:sz w:val="32"/>
          <w:szCs w:val="32"/>
        </w:rPr>
      </w:pPr>
    </w:p>
    <w:p w14:paraId="28C72A0A" w14:textId="7EDC34D1" w:rsidR="00884FF1" w:rsidRPr="00354BE4" w:rsidRDefault="00884FF1" w:rsidP="00354BE4">
      <w:pPr>
        <w:spacing w:before="0" w:after="0" w:line="240" w:lineRule="auto"/>
        <w:jc w:val="left"/>
        <w:rPr>
          <w:rFonts w:cs="Arial"/>
          <w:sz w:val="24"/>
          <w:szCs w:val="32"/>
        </w:rPr>
      </w:pPr>
      <w:r w:rsidRPr="00354BE4">
        <w:rPr>
          <w:rFonts w:cs="Arial"/>
          <w:sz w:val="24"/>
          <w:szCs w:val="32"/>
        </w:rPr>
        <w:t xml:space="preserve">List here all authors / collaborators that have assisted with the writing of the </w:t>
      </w:r>
      <w:r w:rsidR="00E43C39">
        <w:rPr>
          <w:rFonts w:cs="Arial"/>
          <w:sz w:val="24"/>
          <w:szCs w:val="32"/>
        </w:rPr>
        <w:t>protocol</w:t>
      </w:r>
    </w:p>
    <w:p w14:paraId="7BA48956" w14:textId="77777777" w:rsidR="00884FF1" w:rsidRPr="000B78B8" w:rsidRDefault="00C040CC" w:rsidP="00C040CC">
      <w:pPr>
        <w:pStyle w:val="CentralTitle"/>
        <w:rPr>
          <w:lang w:val="sv-SE"/>
        </w:rPr>
      </w:pPr>
      <w:r w:rsidRPr="000B78B8">
        <w:rPr>
          <w:lang w:val="sv-SE"/>
        </w:rPr>
        <w:t xml:space="preserve">Dr Sam </w:t>
      </w:r>
      <w:proofErr w:type="spellStart"/>
      <w:r w:rsidRPr="000B78B8">
        <w:rPr>
          <w:lang w:val="sv-SE"/>
        </w:rPr>
        <w:t>Seidu</w:t>
      </w:r>
      <w:proofErr w:type="spellEnd"/>
      <w:r w:rsidRPr="000B78B8">
        <w:rPr>
          <w:lang w:val="sv-SE"/>
        </w:rPr>
        <w:t>, sis11@le.ac.uk</w:t>
      </w:r>
    </w:p>
    <w:p w14:paraId="7235A1EC" w14:textId="0F0C76D4" w:rsidR="00C040CC" w:rsidRPr="00E43C39" w:rsidRDefault="0080477B" w:rsidP="00C040CC">
      <w:pPr>
        <w:pStyle w:val="CentralTitle"/>
        <w:rPr>
          <w:color w:val="000000" w:themeColor="text1"/>
        </w:rPr>
      </w:pPr>
      <w:r>
        <w:t>Prof</w:t>
      </w:r>
      <w:r w:rsidR="00E43C39">
        <w:t>essor</w:t>
      </w:r>
      <w:r>
        <w:t xml:space="preserve"> Kamlesh </w:t>
      </w:r>
      <w:proofErr w:type="spellStart"/>
      <w:r>
        <w:t>Khunti</w:t>
      </w:r>
      <w:proofErr w:type="spellEnd"/>
      <w:r>
        <w:t xml:space="preserve"> </w:t>
      </w:r>
      <w:hyperlink r:id="rId10" w:history="1">
        <w:r w:rsidRPr="00E43C39">
          <w:rPr>
            <w:rStyle w:val="Hyperlink"/>
            <w:color w:val="000000" w:themeColor="text1"/>
            <w:u w:val="none"/>
          </w:rPr>
          <w:t>kk22@le.ac.uk</w:t>
        </w:r>
      </w:hyperlink>
      <w:r w:rsidRPr="00E43C39">
        <w:rPr>
          <w:color w:val="000000" w:themeColor="text1"/>
        </w:rPr>
        <w:t xml:space="preserve"> </w:t>
      </w:r>
    </w:p>
    <w:p w14:paraId="4435B62C" w14:textId="77777777" w:rsidR="00E43C39" w:rsidRPr="00E43C39" w:rsidRDefault="00E43C39" w:rsidP="00E43C39">
      <w:pPr>
        <w:pStyle w:val="CommentText"/>
        <w:rPr>
          <w:color w:val="000000" w:themeColor="text1"/>
        </w:rPr>
      </w:pPr>
      <w:r w:rsidRPr="00E43C39">
        <w:rPr>
          <w:rStyle w:val="Hyperlink"/>
          <w:color w:val="000000" w:themeColor="text1"/>
          <w:u w:val="none"/>
        </w:rPr>
        <w:t>Professor Jane Speight jspeight@acbrd.org.au</w:t>
      </w:r>
    </w:p>
    <w:p w14:paraId="4AAF5AA8" w14:textId="77777777" w:rsidR="00E43C39" w:rsidRPr="00AC7948" w:rsidRDefault="00E43C39" w:rsidP="00C040CC">
      <w:pPr>
        <w:pStyle w:val="CentralTitle"/>
      </w:pPr>
    </w:p>
    <w:p w14:paraId="0E91DA57" w14:textId="77777777" w:rsidR="00884FF1" w:rsidRPr="00354BE4" w:rsidRDefault="00884FF1" w:rsidP="00884FF1">
      <w:pPr>
        <w:jc w:val="center"/>
        <w:rPr>
          <w:rFonts w:cs="Arial"/>
          <w:b/>
          <w:sz w:val="32"/>
          <w:szCs w:val="32"/>
        </w:rPr>
      </w:pPr>
      <w:r>
        <w:br w:type="page"/>
      </w:r>
      <w:r w:rsidRPr="00354BE4">
        <w:rPr>
          <w:rFonts w:cs="Arial"/>
          <w:b/>
          <w:sz w:val="32"/>
          <w:szCs w:val="32"/>
        </w:rPr>
        <w:lastRenderedPageBreak/>
        <w:t>Signature Page</w:t>
      </w:r>
    </w:p>
    <w:p w14:paraId="0C71FBF9" w14:textId="77777777" w:rsidR="00884FF1" w:rsidRPr="00354BE4" w:rsidRDefault="00884FF1" w:rsidP="00884FF1">
      <w:pPr>
        <w:spacing w:before="0" w:line="240" w:lineRule="auto"/>
        <w:jc w:val="left"/>
        <w:rPr>
          <w:rFonts w:cs="Arial"/>
          <w:b/>
          <w:sz w:val="32"/>
          <w:szCs w:val="32"/>
        </w:rPr>
      </w:pPr>
    </w:p>
    <w:tbl>
      <w:tblPr>
        <w:tblW w:w="9889" w:type="dxa"/>
        <w:tblLayout w:type="fixed"/>
        <w:tblLook w:val="04A0" w:firstRow="1" w:lastRow="0" w:firstColumn="1" w:lastColumn="0" w:noHBand="0" w:noVBand="1"/>
      </w:tblPr>
      <w:tblGrid>
        <w:gridCol w:w="856"/>
        <w:gridCol w:w="2426"/>
        <w:gridCol w:w="466"/>
        <w:gridCol w:w="6141"/>
      </w:tblGrid>
      <w:tr w:rsidR="00E013A9" w:rsidRPr="0089068C" w14:paraId="58C431E3" w14:textId="77777777" w:rsidTr="00B853C5">
        <w:tc>
          <w:tcPr>
            <w:tcW w:w="3282" w:type="dxa"/>
            <w:gridSpan w:val="2"/>
            <w:shd w:val="clear" w:color="auto" w:fill="auto"/>
          </w:tcPr>
          <w:p w14:paraId="0BDC340F" w14:textId="77777777" w:rsidR="00E013A9" w:rsidRPr="0089068C" w:rsidRDefault="00E013A9" w:rsidP="0089068C">
            <w:pPr>
              <w:spacing w:before="0" w:line="240" w:lineRule="auto"/>
              <w:jc w:val="left"/>
              <w:rPr>
                <w:rFonts w:cs="Arial"/>
                <w:b/>
                <w:sz w:val="24"/>
                <w:szCs w:val="32"/>
              </w:rPr>
            </w:pPr>
            <w:r w:rsidRPr="0089068C">
              <w:rPr>
                <w:rFonts w:cs="Arial"/>
                <w:b/>
                <w:sz w:val="24"/>
                <w:szCs w:val="32"/>
              </w:rPr>
              <w:t>Chief Investigator Name:</w:t>
            </w:r>
          </w:p>
        </w:tc>
        <w:tc>
          <w:tcPr>
            <w:tcW w:w="6607" w:type="dxa"/>
            <w:gridSpan w:val="2"/>
            <w:shd w:val="clear" w:color="auto" w:fill="auto"/>
          </w:tcPr>
          <w:p w14:paraId="19C5EA8F" w14:textId="77777777" w:rsidR="00E013A9" w:rsidRPr="00B57D70" w:rsidRDefault="00B57D70" w:rsidP="0089068C">
            <w:pPr>
              <w:spacing w:before="0" w:line="240" w:lineRule="auto"/>
              <w:jc w:val="left"/>
              <w:rPr>
                <w:rFonts w:cs="Arial"/>
                <w:b/>
                <w:szCs w:val="22"/>
                <w:highlight w:val="yellow"/>
              </w:rPr>
            </w:pPr>
            <w:r w:rsidRPr="00666882">
              <w:rPr>
                <w:rFonts w:cs="Arial"/>
                <w:szCs w:val="22"/>
              </w:rPr>
              <w:t xml:space="preserve">Professor K </w:t>
            </w:r>
            <w:proofErr w:type="spellStart"/>
            <w:r w:rsidRPr="00666882">
              <w:rPr>
                <w:rFonts w:cs="Arial"/>
                <w:szCs w:val="22"/>
              </w:rPr>
              <w:t>Khunti</w:t>
            </w:r>
            <w:proofErr w:type="spellEnd"/>
            <w:r w:rsidRPr="00666882">
              <w:rPr>
                <w:rFonts w:cs="Arial"/>
                <w:szCs w:val="22"/>
              </w:rPr>
              <w:t xml:space="preserve"> </w:t>
            </w:r>
          </w:p>
        </w:tc>
      </w:tr>
      <w:tr w:rsidR="00E013A9" w:rsidRPr="0089068C" w14:paraId="190E8C04" w14:textId="77777777" w:rsidTr="00B853C5">
        <w:tc>
          <w:tcPr>
            <w:tcW w:w="3748" w:type="dxa"/>
            <w:gridSpan w:val="3"/>
            <w:shd w:val="clear" w:color="auto" w:fill="auto"/>
          </w:tcPr>
          <w:p w14:paraId="79BAA54E" w14:textId="77777777" w:rsidR="00E013A9" w:rsidRPr="0089068C" w:rsidRDefault="00E013A9" w:rsidP="0089068C">
            <w:pPr>
              <w:spacing w:before="0" w:line="240" w:lineRule="auto"/>
              <w:jc w:val="left"/>
              <w:rPr>
                <w:rFonts w:cs="Arial"/>
                <w:b/>
                <w:sz w:val="24"/>
                <w:szCs w:val="32"/>
              </w:rPr>
            </w:pPr>
            <w:r w:rsidRPr="0089068C">
              <w:rPr>
                <w:rFonts w:cs="Arial"/>
                <w:b/>
                <w:sz w:val="24"/>
                <w:szCs w:val="32"/>
              </w:rPr>
              <w:t>Chief Investigator signature:</w:t>
            </w:r>
          </w:p>
        </w:tc>
        <w:tc>
          <w:tcPr>
            <w:tcW w:w="6141" w:type="dxa"/>
            <w:shd w:val="clear" w:color="auto" w:fill="auto"/>
          </w:tcPr>
          <w:p w14:paraId="0864AB5C" w14:textId="77777777" w:rsidR="00E013A9" w:rsidRPr="0089068C" w:rsidRDefault="00E013A9" w:rsidP="00B57D70">
            <w:pPr>
              <w:spacing w:before="0" w:line="240" w:lineRule="auto"/>
              <w:jc w:val="left"/>
              <w:rPr>
                <w:rFonts w:cs="Arial"/>
                <w:b/>
                <w:sz w:val="32"/>
                <w:szCs w:val="32"/>
              </w:rPr>
            </w:pPr>
            <w:r w:rsidRPr="0089068C">
              <w:rPr>
                <w:rFonts w:cs="Arial"/>
                <w:b/>
                <w:sz w:val="32"/>
                <w:szCs w:val="32"/>
              </w:rPr>
              <w:t>___</w:t>
            </w:r>
            <w:r w:rsidR="00B853C5">
              <w:rPr>
                <w:rFonts w:cs="Arial"/>
                <w:b/>
                <w:sz w:val="32"/>
                <w:szCs w:val="32"/>
              </w:rPr>
              <w:t>___________________________</w:t>
            </w:r>
          </w:p>
        </w:tc>
      </w:tr>
      <w:tr w:rsidR="00E013A9" w:rsidRPr="0089068C" w14:paraId="48A18C1B" w14:textId="77777777" w:rsidTr="00B853C5">
        <w:tc>
          <w:tcPr>
            <w:tcW w:w="856" w:type="dxa"/>
            <w:shd w:val="clear" w:color="auto" w:fill="auto"/>
          </w:tcPr>
          <w:p w14:paraId="5E1E33A4" w14:textId="77777777" w:rsidR="00E013A9" w:rsidRPr="0089068C" w:rsidRDefault="00E013A9" w:rsidP="0089068C">
            <w:pPr>
              <w:spacing w:before="0" w:line="240" w:lineRule="auto"/>
              <w:jc w:val="left"/>
              <w:rPr>
                <w:rFonts w:cs="Arial"/>
                <w:b/>
                <w:sz w:val="24"/>
                <w:szCs w:val="32"/>
              </w:rPr>
            </w:pPr>
            <w:r w:rsidRPr="0089068C">
              <w:rPr>
                <w:rFonts w:cs="Arial"/>
                <w:b/>
                <w:sz w:val="24"/>
                <w:szCs w:val="32"/>
              </w:rPr>
              <w:t>Date:</w:t>
            </w:r>
          </w:p>
        </w:tc>
        <w:tc>
          <w:tcPr>
            <w:tcW w:w="9033" w:type="dxa"/>
            <w:gridSpan w:val="3"/>
            <w:shd w:val="clear" w:color="auto" w:fill="auto"/>
          </w:tcPr>
          <w:p w14:paraId="47B011A4" w14:textId="77777777" w:rsidR="00E013A9" w:rsidRPr="0089068C" w:rsidRDefault="00E013A9" w:rsidP="00B57D70">
            <w:pPr>
              <w:spacing w:before="0" w:line="240" w:lineRule="auto"/>
              <w:jc w:val="left"/>
              <w:rPr>
                <w:rFonts w:cs="Arial"/>
                <w:b/>
                <w:sz w:val="32"/>
                <w:szCs w:val="32"/>
              </w:rPr>
            </w:pPr>
            <w:r w:rsidRPr="0089068C">
              <w:rPr>
                <w:rFonts w:cs="Arial"/>
                <w:b/>
                <w:sz w:val="32"/>
                <w:szCs w:val="32"/>
              </w:rPr>
              <w:t>___________</w:t>
            </w:r>
          </w:p>
        </w:tc>
      </w:tr>
    </w:tbl>
    <w:p w14:paraId="7888C53E" w14:textId="77777777" w:rsidR="00884FF1" w:rsidRPr="00354BE4" w:rsidRDefault="00884FF1" w:rsidP="00884FF1">
      <w:pPr>
        <w:spacing w:before="0" w:line="240" w:lineRule="auto"/>
        <w:jc w:val="left"/>
        <w:rPr>
          <w:rFonts w:cs="Arial"/>
          <w:b/>
          <w:szCs w:val="20"/>
          <w:u w:val="single"/>
        </w:rPr>
      </w:pPr>
      <w:r w:rsidRPr="00354BE4">
        <w:rPr>
          <w:rFonts w:cs="Arial"/>
          <w:b/>
          <w:szCs w:val="20"/>
          <w:u w:val="single"/>
        </w:rPr>
        <w:t xml:space="preserve"> </w:t>
      </w:r>
    </w:p>
    <w:p w14:paraId="3203C8C5" w14:textId="77777777" w:rsidR="00E013A9" w:rsidRPr="00354BE4" w:rsidRDefault="00E013A9" w:rsidP="00884FF1">
      <w:pPr>
        <w:spacing w:before="0" w:line="240" w:lineRule="auto"/>
        <w:jc w:val="left"/>
        <w:rPr>
          <w:rFonts w:cs="Arial"/>
          <w:b/>
          <w:szCs w:val="20"/>
          <w:u w:val="single"/>
        </w:rPr>
      </w:pPr>
    </w:p>
    <w:tbl>
      <w:tblPr>
        <w:tblW w:w="0" w:type="auto"/>
        <w:tblLayout w:type="fixed"/>
        <w:tblLook w:val="04A0" w:firstRow="1" w:lastRow="0" w:firstColumn="1" w:lastColumn="0" w:noHBand="0" w:noVBand="1"/>
      </w:tblPr>
      <w:tblGrid>
        <w:gridCol w:w="957"/>
        <w:gridCol w:w="2979"/>
        <w:gridCol w:w="283"/>
        <w:gridCol w:w="5635"/>
      </w:tblGrid>
      <w:tr w:rsidR="00E013A9" w:rsidRPr="0089068C" w14:paraId="405966B7" w14:textId="77777777" w:rsidTr="0089068C">
        <w:tc>
          <w:tcPr>
            <w:tcW w:w="3936" w:type="dxa"/>
            <w:gridSpan w:val="2"/>
            <w:shd w:val="clear" w:color="auto" w:fill="auto"/>
          </w:tcPr>
          <w:p w14:paraId="563A011C" w14:textId="77777777" w:rsidR="00E013A9" w:rsidRPr="0089068C" w:rsidRDefault="00E013A9" w:rsidP="0089068C">
            <w:pPr>
              <w:spacing w:before="0" w:line="240" w:lineRule="auto"/>
              <w:jc w:val="left"/>
              <w:rPr>
                <w:rFonts w:cs="Arial"/>
                <w:b/>
                <w:sz w:val="24"/>
                <w:szCs w:val="32"/>
              </w:rPr>
            </w:pPr>
            <w:r w:rsidRPr="0089068C">
              <w:rPr>
                <w:rFonts w:cs="Arial"/>
                <w:b/>
                <w:sz w:val="24"/>
                <w:szCs w:val="32"/>
              </w:rPr>
              <w:t>Sponsor Representative Name:</w:t>
            </w:r>
          </w:p>
        </w:tc>
        <w:tc>
          <w:tcPr>
            <w:tcW w:w="5918" w:type="dxa"/>
            <w:gridSpan w:val="2"/>
            <w:shd w:val="clear" w:color="auto" w:fill="auto"/>
          </w:tcPr>
          <w:p w14:paraId="0A497D52" w14:textId="2F7E2946" w:rsidR="00E013A9" w:rsidRPr="00B57D70" w:rsidRDefault="00E013A9" w:rsidP="00B57D70">
            <w:pPr>
              <w:spacing w:before="0" w:line="240" w:lineRule="auto"/>
              <w:jc w:val="left"/>
              <w:rPr>
                <w:rFonts w:cs="Arial"/>
                <w:b/>
                <w:szCs w:val="22"/>
              </w:rPr>
            </w:pPr>
          </w:p>
        </w:tc>
      </w:tr>
      <w:tr w:rsidR="00E013A9" w:rsidRPr="0089068C" w14:paraId="7DA73C24" w14:textId="77777777" w:rsidTr="0089068C">
        <w:tc>
          <w:tcPr>
            <w:tcW w:w="4219" w:type="dxa"/>
            <w:gridSpan w:val="3"/>
            <w:shd w:val="clear" w:color="auto" w:fill="auto"/>
          </w:tcPr>
          <w:p w14:paraId="40C64F99" w14:textId="77777777" w:rsidR="00E013A9" w:rsidRPr="0089068C" w:rsidRDefault="00E013A9" w:rsidP="0089068C">
            <w:pPr>
              <w:spacing w:before="0" w:line="240" w:lineRule="auto"/>
              <w:jc w:val="left"/>
              <w:rPr>
                <w:rFonts w:cs="Arial"/>
                <w:b/>
                <w:sz w:val="24"/>
                <w:szCs w:val="32"/>
              </w:rPr>
            </w:pPr>
            <w:r w:rsidRPr="0089068C">
              <w:rPr>
                <w:rFonts w:cs="Arial"/>
                <w:b/>
                <w:sz w:val="24"/>
                <w:szCs w:val="32"/>
              </w:rPr>
              <w:t>Sponsor Representative signature:</w:t>
            </w:r>
          </w:p>
        </w:tc>
        <w:tc>
          <w:tcPr>
            <w:tcW w:w="5635" w:type="dxa"/>
            <w:shd w:val="clear" w:color="auto" w:fill="auto"/>
          </w:tcPr>
          <w:p w14:paraId="12E8879D" w14:textId="77777777" w:rsidR="00E013A9" w:rsidRPr="0089068C" w:rsidRDefault="00E013A9" w:rsidP="0089068C">
            <w:pPr>
              <w:spacing w:before="0" w:line="240" w:lineRule="auto"/>
              <w:jc w:val="left"/>
              <w:rPr>
                <w:rFonts w:cs="Arial"/>
                <w:b/>
                <w:sz w:val="32"/>
                <w:szCs w:val="32"/>
              </w:rPr>
            </w:pPr>
            <w:r w:rsidRPr="0089068C">
              <w:rPr>
                <w:rFonts w:cs="Arial"/>
                <w:b/>
                <w:sz w:val="32"/>
                <w:szCs w:val="32"/>
              </w:rPr>
              <w:t>_____________________________</w:t>
            </w:r>
          </w:p>
        </w:tc>
      </w:tr>
      <w:tr w:rsidR="00E013A9" w:rsidRPr="0089068C" w14:paraId="4B78A5AF" w14:textId="77777777" w:rsidTr="0089068C">
        <w:tc>
          <w:tcPr>
            <w:tcW w:w="957" w:type="dxa"/>
            <w:shd w:val="clear" w:color="auto" w:fill="auto"/>
          </w:tcPr>
          <w:p w14:paraId="13BB346E" w14:textId="77777777" w:rsidR="00E013A9" w:rsidRPr="00EE0CC2" w:rsidRDefault="00E013A9" w:rsidP="0089068C">
            <w:pPr>
              <w:spacing w:before="0" w:line="240" w:lineRule="auto"/>
              <w:jc w:val="left"/>
              <w:rPr>
                <w:rFonts w:cs="Arial"/>
                <w:b/>
                <w:sz w:val="24"/>
              </w:rPr>
            </w:pPr>
            <w:r w:rsidRPr="00EE0CC2">
              <w:rPr>
                <w:rFonts w:cs="Arial"/>
                <w:b/>
                <w:sz w:val="24"/>
              </w:rPr>
              <w:t>Date:</w:t>
            </w:r>
          </w:p>
        </w:tc>
        <w:tc>
          <w:tcPr>
            <w:tcW w:w="8897" w:type="dxa"/>
            <w:gridSpan w:val="3"/>
            <w:shd w:val="clear" w:color="auto" w:fill="auto"/>
          </w:tcPr>
          <w:p w14:paraId="0FD72379" w14:textId="77777777" w:rsidR="00E013A9" w:rsidRPr="0089068C" w:rsidRDefault="00E013A9" w:rsidP="0089068C">
            <w:pPr>
              <w:spacing w:before="0" w:line="240" w:lineRule="auto"/>
              <w:jc w:val="left"/>
              <w:rPr>
                <w:rFonts w:cs="Arial"/>
                <w:b/>
                <w:sz w:val="32"/>
                <w:szCs w:val="32"/>
              </w:rPr>
            </w:pPr>
            <w:r w:rsidRPr="0089068C">
              <w:rPr>
                <w:rFonts w:cs="Arial"/>
                <w:b/>
                <w:sz w:val="32"/>
                <w:szCs w:val="32"/>
              </w:rPr>
              <w:t>______________________</w:t>
            </w:r>
            <w:r w:rsidR="00354BE4" w:rsidRPr="0089068C">
              <w:rPr>
                <w:rFonts w:cs="Arial"/>
                <w:b/>
                <w:sz w:val="32"/>
                <w:szCs w:val="32"/>
              </w:rPr>
              <w:t>__________________________</w:t>
            </w:r>
          </w:p>
        </w:tc>
      </w:tr>
    </w:tbl>
    <w:p w14:paraId="6E790469" w14:textId="77777777" w:rsidR="00E013A9" w:rsidRPr="00354BE4" w:rsidRDefault="00E013A9" w:rsidP="00E013A9">
      <w:pPr>
        <w:spacing w:before="0" w:line="240" w:lineRule="auto"/>
        <w:jc w:val="left"/>
        <w:rPr>
          <w:rFonts w:cs="Arial"/>
          <w:b/>
          <w:szCs w:val="20"/>
          <w:u w:val="single"/>
        </w:rPr>
      </w:pPr>
      <w:r w:rsidRPr="00354BE4">
        <w:rPr>
          <w:rFonts w:cs="Arial"/>
          <w:b/>
          <w:szCs w:val="20"/>
          <w:u w:val="single"/>
        </w:rPr>
        <w:t xml:space="preserve"> </w:t>
      </w:r>
    </w:p>
    <w:p w14:paraId="33AB282E" w14:textId="77777777" w:rsidR="00E013A9" w:rsidRPr="00354BE4" w:rsidRDefault="00E013A9" w:rsidP="00E013A9">
      <w:pPr>
        <w:spacing w:before="0" w:line="240" w:lineRule="auto"/>
        <w:jc w:val="left"/>
        <w:rPr>
          <w:rFonts w:cs="Arial"/>
          <w:b/>
          <w:szCs w:val="20"/>
          <w:u w:val="single"/>
        </w:rPr>
      </w:pPr>
    </w:p>
    <w:tbl>
      <w:tblPr>
        <w:tblW w:w="0" w:type="auto"/>
        <w:tblLayout w:type="fixed"/>
        <w:tblLook w:val="04A0" w:firstRow="1" w:lastRow="0" w:firstColumn="1" w:lastColumn="0" w:noHBand="0" w:noVBand="1"/>
      </w:tblPr>
      <w:tblGrid>
        <w:gridCol w:w="956"/>
        <w:gridCol w:w="2554"/>
        <w:gridCol w:w="426"/>
        <w:gridCol w:w="5918"/>
      </w:tblGrid>
      <w:tr w:rsidR="00E013A9" w:rsidRPr="0089068C" w14:paraId="10B46305" w14:textId="77777777" w:rsidTr="0089068C">
        <w:tc>
          <w:tcPr>
            <w:tcW w:w="3510" w:type="dxa"/>
            <w:gridSpan w:val="2"/>
            <w:shd w:val="clear" w:color="auto" w:fill="auto"/>
          </w:tcPr>
          <w:p w14:paraId="48314640" w14:textId="77777777" w:rsidR="00E013A9" w:rsidRPr="0089068C" w:rsidRDefault="00E013A9" w:rsidP="0089068C">
            <w:pPr>
              <w:spacing w:before="0" w:line="240" w:lineRule="auto"/>
              <w:jc w:val="left"/>
              <w:rPr>
                <w:rFonts w:cs="Arial"/>
                <w:b/>
                <w:sz w:val="24"/>
                <w:szCs w:val="32"/>
              </w:rPr>
            </w:pPr>
            <w:r w:rsidRPr="0089068C">
              <w:rPr>
                <w:rFonts w:cs="Arial"/>
                <w:b/>
                <w:sz w:val="24"/>
                <w:szCs w:val="32"/>
              </w:rPr>
              <w:t>Principal Investigator Name:</w:t>
            </w:r>
          </w:p>
        </w:tc>
        <w:tc>
          <w:tcPr>
            <w:tcW w:w="6344" w:type="dxa"/>
            <w:gridSpan w:val="2"/>
            <w:shd w:val="clear" w:color="auto" w:fill="auto"/>
          </w:tcPr>
          <w:p w14:paraId="2560E16A" w14:textId="77777777" w:rsidR="00E013A9" w:rsidRPr="0089068C" w:rsidRDefault="00E013A9" w:rsidP="0089068C">
            <w:pPr>
              <w:spacing w:before="0" w:line="240" w:lineRule="auto"/>
              <w:jc w:val="left"/>
              <w:rPr>
                <w:rFonts w:cs="Arial"/>
                <w:b/>
                <w:sz w:val="32"/>
                <w:szCs w:val="32"/>
              </w:rPr>
            </w:pPr>
            <w:r w:rsidRPr="0089068C">
              <w:rPr>
                <w:rFonts w:cs="Arial"/>
                <w:b/>
                <w:sz w:val="32"/>
                <w:szCs w:val="32"/>
              </w:rPr>
              <w:softHyphen/>
            </w:r>
            <w:r w:rsidRPr="0089068C">
              <w:rPr>
                <w:rFonts w:cs="Arial"/>
                <w:b/>
                <w:sz w:val="32"/>
                <w:szCs w:val="32"/>
              </w:rPr>
              <w:softHyphen/>
            </w:r>
            <w:r w:rsidRPr="0089068C">
              <w:rPr>
                <w:rFonts w:cs="Arial"/>
                <w:b/>
                <w:sz w:val="32"/>
                <w:szCs w:val="32"/>
              </w:rPr>
              <w:softHyphen/>
            </w:r>
            <w:r w:rsidRPr="0089068C">
              <w:rPr>
                <w:rFonts w:cs="Arial"/>
                <w:b/>
                <w:sz w:val="32"/>
                <w:szCs w:val="32"/>
              </w:rPr>
              <w:softHyphen/>
            </w:r>
            <w:r w:rsidRPr="0089068C">
              <w:rPr>
                <w:rFonts w:cs="Arial"/>
                <w:b/>
                <w:sz w:val="32"/>
                <w:szCs w:val="32"/>
              </w:rPr>
              <w:softHyphen/>
            </w:r>
            <w:r w:rsidRPr="0089068C">
              <w:rPr>
                <w:rFonts w:cs="Arial"/>
                <w:b/>
                <w:sz w:val="32"/>
                <w:szCs w:val="32"/>
              </w:rPr>
              <w:softHyphen/>
            </w:r>
            <w:r w:rsidRPr="0089068C">
              <w:rPr>
                <w:rFonts w:cs="Arial"/>
                <w:b/>
                <w:sz w:val="32"/>
                <w:szCs w:val="32"/>
              </w:rPr>
              <w:softHyphen/>
            </w:r>
            <w:r w:rsidRPr="0089068C">
              <w:rPr>
                <w:rFonts w:cs="Arial"/>
                <w:b/>
                <w:sz w:val="32"/>
                <w:szCs w:val="32"/>
              </w:rPr>
              <w:softHyphen/>
            </w:r>
            <w:r w:rsidRPr="0089068C">
              <w:rPr>
                <w:rFonts w:cs="Arial"/>
                <w:b/>
                <w:sz w:val="32"/>
                <w:szCs w:val="32"/>
              </w:rPr>
              <w:softHyphen/>
            </w:r>
            <w:r w:rsidRPr="0089068C">
              <w:rPr>
                <w:rFonts w:cs="Arial"/>
                <w:b/>
                <w:sz w:val="32"/>
                <w:szCs w:val="32"/>
              </w:rPr>
              <w:softHyphen/>
              <w:t>__________________________________</w:t>
            </w:r>
          </w:p>
        </w:tc>
      </w:tr>
      <w:tr w:rsidR="00E013A9" w:rsidRPr="0089068C" w14:paraId="0206C5FE" w14:textId="77777777" w:rsidTr="0089068C">
        <w:tc>
          <w:tcPr>
            <w:tcW w:w="3936" w:type="dxa"/>
            <w:gridSpan w:val="3"/>
            <w:shd w:val="clear" w:color="auto" w:fill="auto"/>
          </w:tcPr>
          <w:p w14:paraId="7347838A" w14:textId="77777777" w:rsidR="00E013A9" w:rsidRPr="0089068C" w:rsidRDefault="00E013A9" w:rsidP="0089068C">
            <w:pPr>
              <w:spacing w:before="0" w:line="240" w:lineRule="auto"/>
              <w:jc w:val="left"/>
              <w:rPr>
                <w:rFonts w:cs="Arial"/>
                <w:b/>
                <w:sz w:val="24"/>
                <w:szCs w:val="32"/>
              </w:rPr>
            </w:pPr>
            <w:r w:rsidRPr="0089068C">
              <w:rPr>
                <w:rFonts w:cs="Arial"/>
                <w:b/>
                <w:sz w:val="24"/>
                <w:szCs w:val="32"/>
              </w:rPr>
              <w:t>Principal Investigator signature:</w:t>
            </w:r>
          </w:p>
        </w:tc>
        <w:tc>
          <w:tcPr>
            <w:tcW w:w="5918" w:type="dxa"/>
            <w:shd w:val="clear" w:color="auto" w:fill="auto"/>
          </w:tcPr>
          <w:p w14:paraId="198E4556" w14:textId="77777777" w:rsidR="00E013A9" w:rsidRPr="0089068C" w:rsidRDefault="00E013A9" w:rsidP="0089068C">
            <w:pPr>
              <w:spacing w:before="0" w:line="240" w:lineRule="auto"/>
              <w:jc w:val="left"/>
              <w:rPr>
                <w:rFonts w:cs="Arial"/>
                <w:b/>
                <w:sz w:val="32"/>
                <w:szCs w:val="32"/>
              </w:rPr>
            </w:pPr>
            <w:r w:rsidRPr="0089068C">
              <w:rPr>
                <w:rFonts w:cs="Arial"/>
                <w:b/>
                <w:sz w:val="32"/>
                <w:szCs w:val="32"/>
              </w:rPr>
              <w:t>________________________________</w:t>
            </w:r>
          </w:p>
        </w:tc>
      </w:tr>
      <w:tr w:rsidR="00E013A9" w:rsidRPr="0089068C" w14:paraId="246CEB1E" w14:textId="77777777" w:rsidTr="0089068C">
        <w:tc>
          <w:tcPr>
            <w:tcW w:w="956" w:type="dxa"/>
            <w:shd w:val="clear" w:color="auto" w:fill="auto"/>
          </w:tcPr>
          <w:p w14:paraId="58E65B44" w14:textId="77777777" w:rsidR="00E013A9" w:rsidRPr="0089068C" w:rsidRDefault="00E013A9" w:rsidP="0089068C">
            <w:pPr>
              <w:spacing w:before="0" w:line="240" w:lineRule="auto"/>
              <w:jc w:val="left"/>
              <w:rPr>
                <w:rFonts w:cs="Arial"/>
                <w:b/>
                <w:sz w:val="24"/>
                <w:szCs w:val="32"/>
              </w:rPr>
            </w:pPr>
            <w:r w:rsidRPr="0089068C">
              <w:rPr>
                <w:rFonts w:cs="Arial"/>
                <w:b/>
                <w:sz w:val="24"/>
                <w:szCs w:val="32"/>
              </w:rPr>
              <w:t>Date:</w:t>
            </w:r>
          </w:p>
        </w:tc>
        <w:tc>
          <w:tcPr>
            <w:tcW w:w="8898" w:type="dxa"/>
            <w:gridSpan w:val="3"/>
            <w:shd w:val="clear" w:color="auto" w:fill="auto"/>
          </w:tcPr>
          <w:p w14:paraId="1848302D" w14:textId="77777777" w:rsidR="00E013A9" w:rsidRPr="0089068C" w:rsidRDefault="00E013A9" w:rsidP="0089068C">
            <w:pPr>
              <w:spacing w:before="0" w:line="240" w:lineRule="auto"/>
              <w:jc w:val="left"/>
              <w:rPr>
                <w:rFonts w:cs="Arial"/>
                <w:b/>
                <w:sz w:val="32"/>
                <w:szCs w:val="32"/>
              </w:rPr>
            </w:pPr>
            <w:r w:rsidRPr="0089068C">
              <w:rPr>
                <w:rFonts w:cs="Arial"/>
                <w:b/>
                <w:sz w:val="32"/>
                <w:szCs w:val="32"/>
              </w:rPr>
              <w:t>______________________</w:t>
            </w:r>
            <w:r w:rsidR="00354BE4" w:rsidRPr="0089068C">
              <w:rPr>
                <w:rFonts w:cs="Arial"/>
                <w:b/>
                <w:sz w:val="32"/>
                <w:szCs w:val="32"/>
              </w:rPr>
              <w:t>__________________________</w:t>
            </w:r>
          </w:p>
        </w:tc>
      </w:tr>
    </w:tbl>
    <w:p w14:paraId="01849D4B" w14:textId="77777777" w:rsidR="00024E92" w:rsidRPr="00E510CC" w:rsidRDefault="00E013A9" w:rsidP="00E510CC">
      <w:pPr>
        <w:spacing w:before="0" w:line="240" w:lineRule="auto"/>
        <w:jc w:val="left"/>
        <w:rPr>
          <w:rFonts w:cs="Arial"/>
          <w:b/>
          <w:szCs w:val="20"/>
          <w:u w:val="single"/>
        </w:rPr>
      </w:pPr>
      <w:r w:rsidRPr="00354BE4">
        <w:rPr>
          <w:rFonts w:cs="Arial"/>
          <w:b/>
          <w:szCs w:val="20"/>
          <w:u w:val="single"/>
        </w:rPr>
        <w:t xml:space="preserve"> </w:t>
      </w:r>
      <w:r w:rsidR="00024E92">
        <w:br w:type="page"/>
      </w:r>
      <w:r w:rsidR="00024E92">
        <w:lastRenderedPageBreak/>
        <w:t>TABLE OF CONTENTS</w:t>
      </w:r>
    </w:p>
    <w:p w14:paraId="234E6F36" w14:textId="11A90CB4" w:rsidR="004A6ACB" w:rsidRDefault="00024E92">
      <w:pPr>
        <w:pStyle w:val="TOC1"/>
        <w:rPr>
          <w:rFonts w:asciiTheme="minorHAnsi" w:eastAsiaTheme="minorEastAsia" w:hAnsiTheme="minorHAnsi" w:cstheme="minorBidi"/>
          <w:noProof/>
          <w:szCs w:val="22"/>
          <w:lang w:eastAsia="en-GB"/>
        </w:rPr>
      </w:pPr>
      <w:r>
        <w:rPr>
          <w:szCs w:val="26"/>
          <w:u w:val="single"/>
        </w:rPr>
        <w:fldChar w:fldCharType="begin"/>
      </w:r>
      <w:r>
        <w:rPr>
          <w:szCs w:val="26"/>
          <w:u w:val="single"/>
        </w:rPr>
        <w:instrText xml:space="preserve"> TOC \o "1-2" \h \z </w:instrText>
      </w:r>
      <w:r>
        <w:rPr>
          <w:szCs w:val="26"/>
          <w:u w:val="single"/>
        </w:rPr>
        <w:fldChar w:fldCharType="separate"/>
      </w:r>
      <w:hyperlink w:anchor="_Toc33445180" w:history="1">
        <w:r w:rsidR="004A6ACB" w:rsidRPr="00FB68A0">
          <w:rPr>
            <w:rStyle w:val="Hyperlink"/>
            <w:noProof/>
            <w:lang w:eastAsia="en-GB"/>
          </w:rPr>
          <w:t>1.</w:t>
        </w:r>
        <w:r w:rsidR="004A6ACB">
          <w:rPr>
            <w:rFonts w:asciiTheme="minorHAnsi" w:eastAsiaTheme="minorEastAsia" w:hAnsiTheme="minorHAnsi" w:cstheme="minorBidi"/>
            <w:noProof/>
            <w:szCs w:val="22"/>
            <w:lang w:eastAsia="en-GB"/>
          </w:rPr>
          <w:tab/>
        </w:r>
        <w:r w:rsidR="004A6ACB" w:rsidRPr="00FB68A0">
          <w:rPr>
            <w:rStyle w:val="Hyperlink"/>
            <w:noProof/>
            <w:lang w:eastAsia="en-GB"/>
          </w:rPr>
          <w:t>AMENDMENT HISTORY</w:t>
        </w:r>
        <w:r w:rsidR="004A6ACB">
          <w:rPr>
            <w:noProof/>
            <w:webHidden/>
          </w:rPr>
          <w:tab/>
        </w:r>
        <w:r w:rsidR="004A6ACB">
          <w:rPr>
            <w:noProof/>
            <w:webHidden/>
          </w:rPr>
          <w:fldChar w:fldCharType="begin"/>
        </w:r>
        <w:r w:rsidR="004A6ACB">
          <w:rPr>
            <w:noProof/>
            <w:webHidden/>
          </w:rPr>
          <w:instrText xml:space="preserve"> PAGEREF _Toc33445180 \h </w:instrText>
        </w:r>
        <w:r w:rsidR="004A6ACB">
          <w:rPr>
            <w:noProof/>
            <w:webHidden/>
          </w:rPr>
        </w:r>
        <w:r w:rsidR="004A6ACB">
          <w:rPr>
            <w:noProof/>
            <w:webHidden/>
          </w:rPr>
          <w:fldChar w:fldCharType="separate"/>
        </w:r>
        <w:r w:rsidR="004A6ACB">
          <w:rPr>
            <w:noProof/>
            <w:webHidden/>
          </w:rPr>
          <w:t>6</w:t>
        </w:r>
        <w:r w:rsidR="004A6ACB">
          <w:rPr>
            <w:noProof/>
            <w:webHidden/>
          </w:rPr>
          <w:fldChar w:fldCharType="end"/>
        </w:r>
      </w:hyperlink>
    </w:p>
    <w:p w14:paraId="130D3912" w14:textId="10153078" w:rsidR="004A6ACB" w:rsidRDefault="006C2E3C">
      <w:pPr>
        <w:pStyle w:val="TOC1"/>
        <w:rPr>
          <w:rFonts w:asciiTheme="minorHAnsi" w:eastAsiaTheme="minorEastAsia" w:hAnsiTheme="minorHAnsi" w:cstheme="minorBidi"/>
          <w:noProof/>
          <w:szCs w:val="22"/>
          <w:lang w:eastAsia="en-GB"/>
        </w:rPr>
      </w:pPr>
      <w:hyperlink w:anchor="_Toc33445181" w:history="1">
        <w:r w:rsidR="004A6ACB" w:rsidRPr="00FB68A0">
          <w:rPr>
            <w:rStyle w:val="Hyperlink"/>
            <w:noProof/>
          </w:rPr>
          <w:t>2.</w:t>
        </w:r>
        <w:r w:rsidR="004A6ACB">
          <w:rPr>
            <w:rFonts w:asciiTheme="minorHAnsi" w:eastAsiaTheme="minorEastAsia" w:hAnsiTheme="minorHAnsi" w:cstheme="minorBidi"/>
            <w:noProof/>
            <w:szCs w:val="22"/>
            <w:lang w:eastAsia="en-GB"/>
          </w:rPr>
          <w:tab/>
        </w:r>
        <w:r w:rsidR="004A6ACB" w:rsidRPr="00FB68A0">
          <w:rPr>
            <w:rStyle w:val="Hyperlink"/>
            <w:noProof/>
          </w:rPr>
          <w:t>SYNOPSIS</w:t>
        </w:r>
        <w:r w:rsidR="004A6ACB">
          <w:rPr>
            <w:noProof/>
            <w:webHidden/>
          </w:rPr>
          <w:tab/>
        </w:r>
        <w:r w:rsidR="004A6ACB">
          <w:rPr>
            <w:noProof/>
            <w:webHidden/>
          </w:rPr>
          <w:fldChar w:fldCharType="begin"/>
        </w:r>
        <w:r w:rsidR="004A6ACB">
          <w:rPr>
            <w:noProof/>
            <w:webHidden/>
          </w:rPr>
          <w:instrText xml:space="preserve"> PAGEREF _Toc33445181 \h </w:instrText>
        </w:r>
        <w:r w:rsidR="004A6ACB">
          <w:rPr>
            <w:noProof/>
            <w:webHidden/>
          </w:rPr>
        </w:r>
        <w:r w:rsidR="004A6ACB">
          <w:rPr>
            <w:noProof/>
            <w:webHidden/>
          </w:rPr>
          <w:fldChar w:fldCharType="separate"/>
        </w:r>
        <w:r w:rsidR="004A6ACB">
          <w:rPr>
            <w:noProof/>
            <w:webHidden/>
          </w:rPr>
          <w:t>7</w:t>
        </w:r>
        <w:r w:rsidR="004A6ACB">
          <w:rPr>
            <w:noProof/>
            <w:webHidden/>
          </w:rPr>
          <w:fldChar w:fldCharType="end"/>
        </w:r>
      </w:hyperlink>
    </w:p>
    <w:p w14:paraId="7D5321D4" w14:textId="314D23B9" w:rsidR="004A6ACB" w:rsidRDefault="006C2E3C">
      <w:pPr>
        <w:pStyle w:val="TOC1"/>
        <w:rPr>
          <w:rFonts w:asciiTheme="minorHAnsi" w:eastAsiaTheme="minorEastAsia" w:hAnsiTheme="minorHAnsi" w:cstheme="minorBidi"/>
          <w:noProof/>
          <w:szCs w:val="22"/>
          <w:lang w:eastAsia="en-GB"/>
        </w:rPr>
      </w:pPr>
      <w:hyperlink w:anchor="_Toc33445182" w:history="1">
        <w:r w:rsidR="004A6ACB" w:rsidRPr="00FB68A0">
          <w:rPr>
            <w:rStyle w:val="Hyperlink"/>
            <w:noProof/>
          </w:rPr>
          <w:t>3.</w:t>
        </w:r>
        <w:r w:rsidR="004A6ACB">
          <w:rPr>
            <w:rFonts w:asciiTheme="minorHAnsi" w:eastAsiaTheme="minorEastAsia" w:hAnsiTheme="minorHAnsi" w:cstheme="minorBidi"/>
            <w:noProof/>
            <w:szCs w:val="22"/>
            <w:lang w:eastAsia="en-GB"/>
          </w:rPr>
          <w:tab/>
        </w:r>
        <w:r w:rsidR="004A6ACB" w:rsidRPr="00FB68A0">
          <w:rPr>
            <w:rStyle w:val="Hyperlink"/>
            <w:noProof/>
          </w:rPr>
          <w:t>ABBREVIATIONS</w:t>
        </w:r>
        <w:r w:rsidR="004A6ACB">
          <w:rPr>
            <w:noProof/>
            <w:webHidden/>
          </w:rPr>
          <w:tab/>
        </w:r>
        <w:r w:rsidR="004A6ACB">
          <w:rPr>
            <w:noProof/>
            <w:webHidden/>
          </w:rPr>
          <w:fldChar w:fldCharType="begin"/>
        </w:r>
        <w:r w:rsidR="004A6ACB">
          <w:rPr>
            <w:noProof/>
            <w:webHidden/>
          </w:rPr>
          <w:instrText xml:space="preserve"> PAGEREF _Toc33445182 \h </w:instrText>
        </w:r>
        <w:r w:rsidR="004A6ACB">
          <w:rPr>
            <w:noProof/>
            <w:webHidden/>
          </w:rPr>
        </w:r>
        <w:r w:rsidR="004A6ACB">
          <w:rPr>
            <w:noProof/>
            <w:webHidden/>
          </w:rPr>
          <w:fldChar w:fldCharType="separate"/>
        </w:r>
        <w:r w:rsidR="004A6ACB">
          <w:rPr>
            <w:noProof/>
            <w:webHidden/>
          </w:rPr>
          <w:t>8</w:t>
        </w:r>
        <w:r w:rsidR="004A6ACB">
          <w:rPr>
            <w:noProof/>
            <w:webHidden/>
          </w:rPr>
          <w:fldChar w:fldCharType="end"/>
        </w:r>
      </w:hyperlink>
    </w:p>
    <w:p w14:paraId="7945CE5A" w14:textId="4D030F9A" w:rsidR="004A6ACB" w:rsidRDefault="006C2E3C">
      <w:pPr>
        <w:pStyle w:val="TOC1"/>
        <w:rPr>
          <w:rFonts w:asciiTheme="minorHAnsi" w:eastAsiaTheme="minorEastAsia" w:hAnsiTheme="minorHAnsi" w:cstheme="minorBidi"/>
          <w:noProof/>
          <w:szCs w:val="22"/>
          <w:lang w:eastAsia="en-GB"/>
        </w:rPr>
      </w:pPr>
      <w:hyperlink w:anchor="_Toc33445183" w:history="1">
        <w:r w:rsidR="004A6ACB" w:rsidRPr="00FB68A0">
          <w:rPr>
            <w:rStyle w:val="Hyperlink"/>
            <w:noProof/>
          </w:rPr>
          <w:t>4.</w:t>
        </w:r>
        <w:r w:rsidR="004A6ACB">
          <w:rPr>
            <w:rFonts w:asciiTheme="minorHAnsi" w:eastAsiaTheme="minorEastAsia" w:hAnsiTheme="minorHAnsi" w:cstheme="minorBidi"/>
            <w:noProof/>
            <w:szCs w:val="22"/>
            <w:lang w:eastAsia="en-GB"/>
          </w:rPr>
          <w:tab/>
        </w:r>
        <w:r w:rsidR="004A6ACB" w:rsidRPr="00FB68A0">
          <w:rPr>
            <w:rStyle w:val="Hyperlink"/>
            <w:noProof/>
          </w:rPr>
          <w:t>BACKGROUND AND RATIONALE</w:t>
        </w:r>
        <w:r w:rsidR="004A6ACB">
          <w:rPr>
            <w:noProof/>
            <w:webHidden/>
          </w:rPr>
          <w:tab/>
        </w:r>
        <w:r w:rsidR="004A6ACB">
          <w:rPr>
            <w:noProof/>
            <w:webHidden/>
          </w:rPr>
          <w:fldChar w:fldCharType="begin"/>
        </w:r>
        <w:r w:rsidR="004A6ACB">
          <w:rPr>
            <w:noProof/>
            <w:webHidden/>
          </w:rPr>
          <w:instrText xml:space="preserve"> PAGEREF _Toc33445183 \h </w:instrText>
        </w:r>
        <w:r w:rsidR="004A6ACB">
          <w:rPr>
            <w:noProof/>
            <w:webHidden/>
          </w:rPr>
        </w:r>
        <w:r w:rsidR="004A6ACB">
          <w:rPr>
            <w:noProof/>
            <w:webHidden/>
          </w:rPr>
          <w:fldChar w:fldCharType="separate"/>
        </w:r>
        <w:r w:rsidR="004A6ACB">
          <w:rPr>
            <w:noProof/>
            <w:webHidden/>
          </w:rPr>
          <w:t>9</w:t>
        </w:r>
        <w:r w:rsidR="004A6ACB">
          <w:rPr>
            <w:noProof/>
            <w:webHidden/>
          </w:rPr>
          <w:fldChar w:fldCharType="end"/>
        </w:r>
      </w:hyperlink>
    </w:p>
    <w:p w14:paraId="060A5B25" w14:textId="34269F7A" w:rsidR="004A6ACB" w:rsidRDefault="006C2E3C">
      <w:pPr>
        <w:pStyle w:val="TOC1"/>
        <w:rPr>
          <w:rFonts w:asciiTheme="minorHAnsi" w:eastAsiaTheme="minorEastAsia" w:hAnsiTheme="minorHAnsi" w:cstheme="minorBidi"/>
          <w:noProof/>
          <w:szCs w:val="22"/>
          <w:lang w:eastAsia="en-GB"/>
        </w:rPr>
      </w:pPr>
      <w:hyperlink w:anchor="_Toc33445184" w:history="1">
        <w:r w:rsidR="004A6ACB" w:rsidRPr="00FB68A0">
          <w:rPr>
            <w:rStyle w:val="Hyperlink"/>
            <w:noProof/>
          </w:rPr>
          <w:t>5.</w:t>
        </w:r>
        <w:r w:rsidR="004A6ACB">
          <w:rPr>
            <w:rFonts w:asciiTheme="minorHAnsi" w:eastAsiaTheme="minorEastAsia" w:hAnsiTheme="minorHAnsi" w:cstheme="minorBidi"/>
            <w:noProof/>
            <w:szCs w:val="22"/>
            <w:lang w:eastAsia="en-GB"/>
          </w:rPr>
          <w:tab/>
        </w:r>
        <w:r w:rsidR="004A6ACB" w:rsidRPr="00FB68A0">
          <w:rPr>
            <w:rStyle w:val="Hyperlink"/>
            <w:noProof/>
          </w:rPr>
          <w:t>OBJECTIVES</w:t>
        </w:r>
        <w:r w:rsidR="004A6ACB">
          <w:rPr>
            <w:noProof/>
            <w:webHidden/>
          </w:rPr>
          <w:tab/>
        </w:r>
        <w:r w:rsidR="004A6ACB">
          <w:rPr>
            <w:noProof/>
            <w:webHidden/>
          </w:rPr>
          <w:fldChar w:fldCharType="begin"/>
        </w:r>
        <w:r w:rsidR="004A6ACB">
          <w:rPr>
            <w:noProof/>
            <w:webHidden/>
          </w:rPr>
          <w:instrText xml:space="preserve"> PAGEREF _Toc33445184 \h </w:instrText>
        </w:r>
        <w:r w:rsidR="004A6ACB">
          <w:rPr>
            <w:noProof/>
            <w:webHidden/>
          </w:rPr>
        </w:r>
        <w:r w:rsidR="004A6ACB">
          <w:rPr>
            <w:noProof/>
            <w:webHidden/>
          </w:rPr>
          <w:fldChar w:fldCharType="separate"/>
        </w:r>
        <w:r w:rsidR="004A6ACB">
          <w:rPr>
            <w:noProof/>
            <w:webHidden/>
          </w:rPr>
          <w:t>10</w:t>
        </w:r>
        <w:r w:rsidR="004A6ACB">
          <w:rPr>
            <w:noProof/>
            <w:webHidden/>
          </w:rPr>
          <w:fldChar w:fldCharType="end"/>
        </w:r>
      </w:hyperlink>
    </w:p>
    <w:p w14:paraId="56574513" w14:textId="35FFBE8B" w:rsidR="004A6ACB" w:rsidRDefault="006C2E3C">
      <w:pPr>
        <w:pStyle w:val="TOC2"/>
        <w:rPr>
          <w:rFonts w:asciiTheme="minorHAnsi" w:eastAsiaTheme="minorEastAsia" w:hAnsiTheme="minorHAnsi" w:cstheme="minorBidi"/>
          <w:noProof/>
          <w:szCs w:val="22"/>
          <w:lang w:eastAsia="en-GB"/>
        </w:rPr>
      </w:pPr>
      <w:hyperlink w:anchor="_Toc33445185" w:history="1">
        <w:r w:rsidR="004A6ACB" w:rsidRPr="00FB68A0">
          <w:rPr>
            <w:rStyle w:val="Hyperlink"/>
            <w:noProof/>
          </w:rPr>
          <w:t>5.1</w:t>
        </w:r>
        <w:r w:rsidR="004A6ACB">
          <w:rPr>
            <w:rFonts w:asciiTheme="minorHAnsi" w:eastAsiaTheme="minorEastAsia" w:hAnsiTheme="minorHAnsi" w:cstheme="minorBidi"/>
            <w:noProof/>
            <w:szCs w:val="22"/>
            <w:lang w:eastAsia="en-GB"/>
          </w:rPr>
          <w:tab/>
        </w:r>
        <w:r w:rsidR="004A6ACB" w:rsidRPr="00FB68A0">
          <w:rPr>
            <w:rStyle w:val="Hyperlink"/>
            <w:noProof/>
          </w:rPr>
          <w:t>Primary Objectives</w:t>
        </w:r>
        <w:r w:rsidR="004A6ACB">
          <w:rPr>
            <w:noProof/>
            <w:webHidden/>
          </w:rPr>
          <w:tab/>
        </w:r>
        <w:r w:rsidR="004A6ACB">
          <w:rPr>
            <w:noProof/>
            <w:webHidden/>
          </w:rPr>
          <w:fldChar w:fldCharType="begin"/>
        </w:r>
        <w:r w:rsidR="004A6ACB">
          <w:rPr>
            <w:noProof/>
            <w:webHidden/>
          </w:rPr>
          <w:instrText xml:space="preserve"> PAGEREF _Toc33445185 \h </w:instrText>
        </w:r>
        <w:r w:rsidR="004A6ACB">
          <w:rPr>
            <w:noProof/>
            <w:webHidden/>
          </w:rPr>
        </w:r>
        <w:r w:rsidR="004A6ACB">
          <w:rPr>
            <w:noProof/>
            <w:webHidden/>
          </w:rPr>
          <w:fldChar w:fldCharType="separate"/>
        </w:r>
        <w:r w:rsidR="004A6ACB">
          <w:rPr>
            <w:noProof/>
            <w:webHidden/>
          </w:rPr>
          <w:t>10</w:t>
        </w:r>
        <w:r w:rsidR="004A6ACB">
          <w:rPr>
            <w:noProof/>
            <w:webHidden/>
          </w:rPr>
          <w:fldChar w:fldCharType="end"/>
        </w:r>
      </w:hyperlink>
    </w:p>
    <w:p w14:paraId="6D01D14D" w14:textId="4315A913" w:rsidR="004A6ACB" w:rsidRDefault="006C2E3C">
      <w:pPr>
        <w:pStyle w:val="TOC1"/>
        <w:rPr>
          <w:rFonts w:asciiTheme="minorHAnsi" w:eastAsiaTheme="minorEastAsia" w:hAnsiTheme="minorHAnsi" w:cstheme="minorBidi"/>
          <w:noProof/>
          <w:szCs w:val="22"/>
          <w:lang w:eastAsia="en-GB"/>
        </w:rPr>
      </w:pPr>
      <w:hyperlink w:anchor="_Toc33445186" w:history="1">
        <w:r w:rsidR="004A6ACB" w:rsidRPr="00FB68A0">
          <w:rPr>
            <w:rStyle w:val="Hyperlink"/>
            <w:noProof/>
          </w:rPr>
          <w:t>6.</w:t>
        </w:r>
        <w:r w:rsidR="004A6ACB">
          <w:rPr>
            <w:rFonts w:asciiTheme="minorHAnsi" w:eastAsiaTheme="minorEastAsia" w:hAnsiTheme="minorHAnsi" w:cstheme="minorBidi"/>
            <w:noProof/>
            <w:szCs w:val="22"/>
            <w:lang w:eastAsia="en-GB"/>
          </w:rPr>
          <w:tab/>
        </w:r>
        <w:r w:rsidR="004A6ACB" w:rsidRPr="00FB68A0">
          <w:rPr>
            <w:rStyle w:val="Hyperlink"/>
            <w:noProof/>
          </w:rPr>
          <w:t>STUDY DESIGN</w:t>
        </w:r>
        <w:r w:rsidR="004A6ACB">
          <w:rPr>
            <w:noProof/>
            <w:webHidden/>
          </w:rPr>
          <w:tab/>
        </w:r>
        <w:r w:rsidR="004A6ACB">
          <w:rPr>
            <w:noProof/>
            <w:webHidden/>
          </w:rPr>
          <w:fldChar w:fldCharType="begin"/>
        </w:r>
        <w:r w:rsidR="004A6ACB">
          <w:rPr>
            <w:noProof/>
            <w:webHidden/>
          </w:rPr>
          <w:instrText xml:space="preserve"> PAGEREF _Toc33445186 \h </w:instrText>
        </w:r>
        <w:r w:rsidR="004A6ACB">
          <w:rPr>
            <w:noProof/>
            <w:webHidden/>
          </w:rPr>
        </w:r>
        <w:r w:rsidR="004A6ACB">
          <w:rPr>
            <w:noProof/>
            <w:webHidden/>
          </w:rPr>
          <w:fldChar w:fldCharType="separate"/>
        </w:r>
        <w:r w:rsidR="004A6ACB">
          <w:rPr>
            <w:noProof/>
            <w:webHidden/>
          </w:rPr>
          <w:t>11</w:t>
        </w:r>
        <w:r w:rsidR="004A6ACB">
          <w:rPr>
            <w:noProof/>
            <w:webHidden/>
          </w:rPr>
          <w:fldChar w:fldCharType="end"/>
        </w:r>
      </w:hyperlink>
    </w:p>
    <w:p w14:paraId="79C76A49" w14:textId="7B6D2BED" w:rsidR="004A6ACB" w:rsidRDefault="006C2E3C">
      <w:pPr>
        <w:pStyle w:val="TOC2"/>
        <w:rPr>
          <w:rFonts w:asciiTheme="minorHAnsi" w:eastAsiaTheme="minorEastAsia" w:hAnsiTheme="minorHAnsi" w:cstheme="minorBidi"/>
          <w:noProof/>
          <w:szCs w:val="22"/>
          <w:lang w:eastAsia="en-GB"/>
        </w:rPr>
      </w:pPr>
      <w:hyperlink w:anchor="_Toc33445187" w:history="1">
        <w:r w:rsidR="004A6ACB" w:rsidRPr="00FB68A0">
          <w:rPr>
            <w:rStyle w:val="Hyperlink"/>
            <w:noProof/>
          </w:rPr>
          <w:t>6.1</w:t>
        </w:r>
        <w:r w:rsidR="004A6ACB">
          <w:rPr>
            <w:rFonts w:asciiTheme="minorHAnsi" w:eastAsiaTheme="minorEastAsia" w:hAnsiTheme="minorHAnsi" w:cstheme="minorBidi"/>
            <w:noProof/>
            <w:szCs w:val="22"/>
            <w:lang w:eastAsia="en-GB"/>
          </w:rPr>
          <w:tab/>
        </w:r>
        <w:r w:rsidR="004A6ACB" w:rsidRPr="00FB68A0">
          <w:rPr>
            <w:rStyle w:val="Hyperlink"/>
            <w:noProof/>
          </w:rPr>
          <w:t>Summary of Study Design</w:t>
        </w:r>
        <w:r w:rsidR="004A6ACB">
          <w:rPr>
            <w:noProof/>
            <w:webHidden/>
          </w:rPr>
          <w:tab/>
        </w:r>
        <w:r w:rsidR="004A6ACB">
          <w:rPr>
            <w:noProof/>
            <w:webHidden/>
          </w:rPr>
          <w:fldChar w:fldCharType="begin"/>
        </w:r>
        <w:r w:rsidR="004A6ACB">
          <w:rPr>
            <w:noProof/>
            <w:webHidden/>
          </w:rPr>
          <w:instrText xml:space="preserve"> PAGEREF _Toc33445187 \h </w:instrText>
        </w:r>
        <w:r w:rsidR="004A6ACB">
          <w:rPr>
            <w:noProof/>
            <w:webHidden/>
          </w:rPr>
        </w:r>
        <w:r w:rsidR="004A6ACB">
          <w:rPr>
            <w:noProof/>
            <w:webHidden/>
          </w:rPr>
          <w:fldChar w:fldCharType="separate"/>
        </w:r>
        <w:r w:rsidR="004A6ACB">
          <w:rPr>
            <w:noProof/>
            <w:webHidden/>
          </w:rPr>
          <w:t>11</w:t>
        </w:r>
        <w:r w:rsidR="004A6ACB">
          <w:rPr>
            <w:noProof/>
            <w:webHidden/>
          </w:rPr>
          <w:fldChar w:fldCharType="end"/>
        </w:r>
      </w:hyperlink>
    </w:p>
    <w:p w14:paraId="72456156" w14:textId="3E02D068" w:rsidR="004A6ACB" w:rsidRDefault="006C2E3C">
      <w:pPr>
        <w:pStyle w:val="TOC2"/>
        <w:rPr>
          <w:rFonts w:asciiTheme="minorHAnsi" w:eastAsiaTheme="minorEastAsia" w:hAnsiTheme="minorHAnsi" w:cstheme="minorBidi"/>
          <w:noProof/>
          <w:szCs w:val="22"/>
          <w:lang w:eastAsia="en-GB"/>
        </w:rPr>
      </w:pPr>
      <w:hyperlink w:anchor="_Toc33445188" w:history="1">
        <w:r w:rsidR="004A6ACB" w:rsidRPr="00FB68A0">
          <w:rPr>
            <w:rStyle w:val="Hyperlink"/>
            <w:noProof/>
          </w:rPr>
          <w:t>6.2</w:t>
        </w:r>
        <w:r w:rsidR="004A6ACB">
          <w:rPr>
            <w:rFonts w:asciiTheme="minorHAnsi" w:eastAsiaTheme="minorEastAsia" w:hAnsiTheme="minorHAnsi" w:cstheme="minorBidi"/>
            <w:noProof/>
            <w:szCs w:val="22"/>
            <w:lang w:eastAsia="en-GB"/>
          </w:rPr>
          <w:tab/>
        </w:r>
        <w:r w:rsidR="004A6ACB" w:rsidRPr="00FB68A0">
          <w:rPr>
            <w:rStyle w:val="Hyperlink"/>
            <w:noProof/>
          </w:rPr>
          <w:t>Questionnaire measures</w:t>
        </w:r>
        <w:r w:rsidR="004A6ACB">
          <w:rPr>
            <w:noProof/>
            <w:webHidden/>
          </w:rPr>
          <w:tab/>
        </w:r>
        <w:r w:rsidR="004A6ACB">
          <w:rPr>
            <w:noProof/>
            <w:webHidden/>
          </w:rPr>
          <w:fldChar w:fldCharType="begin"/>
        </w:r>
        <w:r w:rsidR="004A6ACB">
          <w:rPr>
            <w:noProof/>
            <w:webHidden/>
          </w:rPr>
          <w:instrText xml:space="preserve"> PAGEREF _Toc33445188 \h </w:instrText>
        </w:r>
        <w:r w:rsidR="004A6ACB">
          <w:rPr>
            <w:noProof/>
            <w:webHidden/>
          </w:rPr>
        </w:r>
        <w:r w:rsidR="004A6ACB">
          <w:rPr>
            <w:noProof/>
            <w:webHidden/>
          </w:rPr>
          <w:fldChar w:fldCharType="separate"/>
        </w:r>
        <w:r w:rsidR="004A6ACB">
          <w:rPr>
            <w:noProof/>
            <w:webHidden/>
          </w:rPr>
          <w:t>11</w:t>
        </w:r>
        <w:r w:rsidR="004A6ACB">
          <w:rPr>
            <w:noProof/>
            <w:webHidden/>
          </w:rPr>
          <w:fldChar w:fldCharType="end"/>
        </w:r>
      </w:hyperlink>
    </w:p>
    <w:p w14:paraId="6AB412F5" w14:textId="215AD79C" w:rsidR="004A6ACB" w:rsidRDefault="006C2E3C">
      <w:pPr>
        <w:pStyle w:val="TOC1"/>
        <w:rPr>
          <w:rFonts w:asciiTheme="minorHAnsi" w:eastAsiaTheme="minorEastAsia" w:hAnsiTheme="minorHAnsi" w:cstheme="minorBidi"/>
          <w:noProof/>
          <w:szCs w:val="22"/>
          <w:lang w:eastAsia="en-GB"/>
        </w:rPr>
      </w:pPr>
      <w:hyperlink w:anchor="_Toc33445189" w:history="1">
        <w:r w:rsidR="004A6ACB" w:rsidRPr="00FB68A0">
          <w:rPr>
            <w:rStyle w:val="Hyperlink"/>
            <w:noProof/>
          </w:rPr>
          <w:t>7.</w:t>
        </w:r>
        <w:r w:rsidR="004A6ACB">
          <w:rPr>
            <w:rFonts w:asciiTheme="minorHAnsi" w:eastAsiaTheme="minorEastAsia" w:hAnsiTheme="minorHAnsi" w:cstheme="minorBidi"/>
            <w:noProof/>
            <w:szCs w:val="22"/>
            <w:lang w:eastAsia="en-GB"/>
          </w:rPr>
          <w:tab/>
        </w:r>
        <w:r w:rsidR="004A6ACB" w:rsidRPr="00FB68A0">
          <w:rPr>
            <w:rStyle w:val="Hyperlink"/>
            <w:noProof/>
          </w:rPr>
          <w:t>STUDY PARTICIPANTS</w:t>
        </w:r>
        <w:r w:rsidR="004A6ACB">
          <w:rPr>
            <w:noProof/>
            <w:webHidden/>
          </w:rPr>
          <w:tab/>
        </w:r>
        <w:r w:rsidR="004A6ACB">
          <w:rPr>
            <w:noProof/>
            <w:webHidden/>
          </w:rPr>
          <w:fldChar w:fldCharType="begin"/>
        </w:r>
        <w:r w:rsidR="004A6ACB">
          <w:rPr>
            <w:noProof/>
            <w:webHidden/>
          </w:rPr>
          <w:instrText xml:space="preserve"> PAGEREF _Toc33445189 \h </w:instrText>
        </w:r>
        <w:r w:rsidR="004A6ACB">
          <w:rPr>
            <w:noProof/>
            <w:webHidden/>
          </w:rPr>
        </w:r>
        <w:r w:rsidR="004A6ACB">
          <w:rPr>
            <w:noProof/>
            <w:webHidden/>
          </w:rPr>
          <w:fldChar w:fldCharType="separate"/>
        </w:r>
        <w:r w:rsidR="004A6ACB">
          <w:rPr>
            <w:noProof/>
            <w:webHidden/>
          </w:rPr>
          <w:t>12</w:t>
        </w:r>
        <w:r w:rsidR="004A6ACB">
          <w:rPr>
            <w:noProof/>
            <w:webHidden/>
          </w:rPr>
          <w:fldChar w:fldCharType="end"/>
        </w:r>
      </w:hyperlink>
    </w:p>
    <w:p w14:paraId="19481E71" w14:textId="0A5B34E9" w:rsidR="004A6ACB" w:rsidRDefault="006C2E3C">
      <w:pPr>
        <w:pStyle w:val="TOC2"/>
        <w:rPr>
          <w:rFonts w:asciiTheme="minorHAnsi" w:eastAsiaTheme="minorEastAsia" w:hAnsiTheme="minorHAnsi" w:cstheme="minorBidi"/>
          <w:noProof/>
          <w:szCs w:val="22"/>
          <w:lang w:eastAsia="en-GB"/>
        </w:rPr>
      </w:pPr>
      <w:hyperlink w:anchor="_Toc33445190" w:history="1">
        <w:r w:rsidR="004A6ACB" w:rsidRPr="00FB68A0">
          <w:rPr>
            <w:rStyle w:val="Hyperlink"/>
            <w:noProof/>
          </w:rPr>
          <w:t>7.1</w:t>
        </w:r>
        <w:r w:rsidR="004A6ACB">
          <w:rPr>
            <w:rFonts w:asciiTheme="minorHAnsi" w:eastAsiaTheme="minorEastAsia" w:hAnsiTheme="minorHAnsi" w:cstheme="minorBidi"/>
            <w:noProof/>
            <w:szCs w:val="22"/>
            <w:lang w:eastAsia="en-GB"/>
          </w:rPr>
          <w:tab/>
        </w:r>
        <w:r w:rsidR="004A6ACB" w:rsidRPr="00FB68A0">
          <w:rPr>
            <w:rStyle w:val="Hyperlink"/>
            <w:noProof/>
          </w:rPr>
          <w:t>Overall Description of Study Participants:</w:t>
        </w:r>
        <w:r w:rsidR="004A6ACB">
          <w:rPr>
            <w:noProof/>
            <w:webHidden/>
          </w:rPr>
          <w:tab/>
        </w:r>
        <w:r w:rsidR="004A6ACB">
          <w:rPr>
            <w:noProof/>
            <w:webHidden/>
          </w:rPr>
          <w:fldChar w:fldCharType="begin"/>
        </w:r>
        <w:r w:rsidR="004A6ACB">
          <w:rPr>
            <w:noProof/>
            <w:webHidden/>
          </w:rPr>
          <w:instrText xml:space="preserve"> PAGEREF _Toc33445190 \h </w:instrText>
        </w:r>
        <w:r w:rsidR="004A6ACB">
          <w:rPr>
            <w:noProof/>
            <w:webHidden/>
          </w:rPr>
        </w:r>
        <w:r w:rsidR="004A6ACB">
          <w:rPr>
            <w:noProof/>
            <w:webHidden/>
          </w:rPr>
          <w:fldChar w:fldCharType="separate"/>
        </w:r>
        <w:r w:rsidR="004A6ACB">
          <w:rPr>
            <w:noProof/>
            <w:webHidden/>
          </w:rPr>
          <w:t>12</w:t>
        </w:r>
        <w:r w:rsidR="004A6ACB">
          <w:rPr>
            <w:noProof/>
            <w:webHidden/>
          </w:rPr>
          <w:fldChar w:fldCharType="end"/>
        </w:r>
      </w:hyperlink>
    </w:p>
    <w:p w14:paraId="7EC49BEE" w14:textId="0F805048" w:rsidR="004A6ACB" w:rsidRDefault="006C2E3C">
      <w:pPr>
        <w:pStyle w:val="TOC2"/>
        <w:rPr>
          <w:rFonts w:asciiTheme="minorHAnsi" w:eastAsiaTheme="minorEastAsia" w:hAnsiTheme="minorHAnsi" w:cstheme="minorBidi"/>
          <w:noProof/>
          <w:szCs w:val="22"/>
          <w:lang w:eastAsia="en-GB"/>
        </w:rPr>
      </w:pPr>
      <w:hyperlink w:anchor="_Toc33445191" w:history="1">
        <w:r w:rsidR="004A6ACB" w:rsidRPr="00FB68A0">
          <w:rPr>
            <w:rStyle w:val="Hyperlink"/>
            <w:noProof/>
          </w:rPr>
          <w:t>7.2</w:t>
        </w:r>
        <w:r w:rsidR="004A6ACB">
          <w:rPr>
            <w:rFonts w:asciiTheme="minorHAnsi" w:eastAsiaTheme="minorEastAsia" w:hAnsiTheme="minorHAnsi" w:cstheme="minorBidi"/>
            <w:noProof/>
            <w:szCs w:val="22"/>
            <w:lang w:eastAsia="en-GB"/>
          </w:rPr>
          <w:tab/>
        </w:r>
        <w:r w:rsidR="004A6ACB" w:rsidRPr="00FB68A0">
          <w:rPr>
            <w:rStyle w:val="Hyperlink"/>
            <w:noProof/>
          </w:rPr>
          <w:t>Inclusion Criteria:</w:t>
        </w:r>
        <w:r w:rsidR="004A6ACB">
          <w:rPr>
            <w:noProof/>
            <w:webHidden/>
          </w:rPr>
          <w:tab/>
        </w:r>
        <w:r w:rsidR="004A6ACB">
          <w:rPr>
            <w:noProof/>
            <w:webHidden/>
          </w:rPr>
          <w:fldChar w:fldCharType="begin"/>
        </w:r>
        <w:r w:rsidR="004A6ACB">
          <w:rPr>
            <w:noProof/>
            <w:webHidden/>
          </w:rPr>
          <w:instrText xml:space="preserve"> PAGEREF _Toc33445191 \h </w:instrText>
        </w:r>
        <w:r w:rsidR="004A6ACB">
          <w:rPr>
            <w:noProof/>
            <w:webHidden/>
          </w:rPr>
        </w:r>
        <w:r w:rsidR="004A6ACB">
          <w:rPr>
            <w:noProof/>
            <w:webHidden/>
          </w:rPr>
          <w:fldChar w:fldCharType="separate"/>
        </w:r>
        <w:r w:rsidR="004A6ACB">
          <w:rPr>
            <w:noProof/>
            <w:webHidden/>
          </w:rPr>
          <w:t>12</w:t>
        </w:r>
        <w:r w:rsidR="004A6ACB">
          <w:rPr>
            <w:noProof/>
            <w:webHidden/>
          </w:rPr>
          <w:fldChar w:fldCharType="end"/>
        </w:r>
      </w:hyperlink>
    </w:p>
    <w:p w14:paraId="579EF338" w14:textId="1732D9E6" w:rsidR="004A6ACB" w:rsidRDefault="006C2E3C">
      <w:pPr>
        <w:pStyle w:val="TOC2"/>
        <w:rPr>
          <w:rFonts w:asciiTheme="minorHAnsi" w:eastAsiaTheme="minorEastAsia" w:hAnsiTheme="minorHAnsi" w:cstheme="minorBidi"/>
          <w:noProof/>
          <w:szCs w:val="22"/>
          <w:lang w:eastAsia="en-GB"/>
        </w:rPr>
      </w:pPr>
      <w:hyperlink w:anchor="_Toc33445192" w:history="1">
        <w:r w:rsidR="004A6ACB" w:rsidRPr="00FB68A0">
          <w:rPr>
            <w:rStyle w:val="Hyperlink"/>
            <w:noProof/>
          </w:rPr>
          <w:t>7.3</w:t>
        </w:r>
        <w:r w:rsidR="004A6ACB">
          <w:rPr>
            <w:rFonts w:asciiTheme="minorHAnsi" w:eastAsiaTheme="minorEastAsia" w:hAnsiTheme="minorHAnsi" w:cstheme="minorBidi"/>
            <w:noProof/>
            <w:szCs w:val="22"/>
            <w:lang w:eastAsia="en-GB"/>
          </w:rPr>
          <w:tab/>
        </w:r>
        <w:r w:rsidR="004A6ACB" w:rsidRPr="00FB68A0">
          <w:rPr>
            <w:rStyle w:val="Hyperlink"/>
            <w:noProof/>
          </w:rPr>
          <w:t>Exclusion Criteria:</w:t>
        </w:r>
        <w:r w:rsidR="004A6ACB">
          <w:rPr>
            <w:noProof/>
            <w:webHidden/>
          </w:rPr>
          <w:tab/>
        </w:r>
        <w:r w:rsidR="004A6ACB">
          <w:rPr>
            <w:noProof/>
            <w:webHidden/>
          </w:rPr>
          <w:fldChar w:fldCharType="begin"/>
        </w:r>
        <w:r w:rsidR="004A6ACB">
          <w:rPr>
            <w:noProof/>
            <w:webHidden/>
          </w:rPr>
          <w:instrText xml:space="preserve"> PAGEREF _Toc33445192 \h </w:instrText>
        </w:r>
        <w:r w:rsidR="004A6ACB">
          <w:rPr>
            <w:noProof/>
            <w:webHidden/>
          </w:rPr>
        </w:r>
        <w:r w:rsidR="004A6ACB">
          <w:rPr>
            <w:noProof/>
            <w:webHidden/>
          </w:rPr>
          <w:fldChar w:fldCharType="separate"/>
        </w:r>
        <w:r w:rsidR="004A6ACB">
          <w:rPr>
            <w:noProof/>
            <w:webHidden/>
          </w:rPr>
          <w:t>12</w:t>
        </w:r>
        <w:r w:rsidR="004A6ACB">
          <w:rPr>
            <w:noProof/>
            <w:webHidden/>
          </w:rPr>
          <w:fldChar w:fldCharType="end"/>
        </w:r>
      </w:hyperlink>
    </w:p>
    <w:p w14:paraId="07E58BA1" w14:textId="26122FC1" w:rsidR="004A6ACB" w:rsidRDefault="006C2E3C">
      <w:pPr>
        <w:pStyle w:val="TOC1"/>
        <w:rPr>
          <w:rFonts w:asciiTheme="minorHAnsi" w:eastAsiaTheme="minorEastAsia" w:hAnsiTheme="minorHAnsi" w:cstheme="minorBidi"/>
          <w:noProof/>
          <w:szCs w:val="22"/>
          <w:lang w:eastAsia="en-GB"/>
        </w:rPr>
      </w:pPr>
      <w:hyperlink w:anchor="_Toc33445193" w:history="1">
        <w:r w:rsidR="004A6ACB" w:rsidRPr="00FB68A0">
          <w:rPr>
            <w:rStyle w:val="Hyperlink"/>
            <w:noProof/>
          </w:rPr>
          <w:t>8.</w:t>
        </w:r>
        <w:r w:rsidR="004A6ACB">
          <w:rPr>
            <w:rFonts w:asciiTheme="minorHAnsi" w:eastAsiaTheme="minorEastAsia" w:hAnsiTheme="minorHAnsi" w:cstheme="minorBidi"/>
            <w:noProof/>
            <w:szCs w:val="22"/>
            <w:lang w:eastAsia="en-GB"/>
          </w:rPr>
          <w:tab/>
        </w:r>
        <w:r w:rsidR="004A6ACB" w:rsidRPr="00FB68A0">
          <w:rPr>
            <w:rStyle w:val="Hyperlink"/>
            <w:noProof/>
          </w:rPr>
          <w:t>STUDY PROCEDURES</w:t>
        </w:r>
        <w:r w:rsidR="004A6ACB">
          <w:rPr>
            <w:noProof/>
            <w:webHidden/>
          </w:rPr>
          <w:tab/>
        </w:r>
        <w:r w:rsidR="004A6ACB">
          <w:rPr>
            <w:noProof/>
            <w:webHidden/>
          </w:rPr>
          <w:fldChar w:fldCharType="begin"/>
        </w:r>
        <w:r w:rsidR="004A6ACB">
          <w:rPr>
            <w:noProof/>
            <w:webHidden/>
          </w:rPr>
          <w:instrText xml:space="preserve"> PAGEREF _Toc33445193 \h </w:instrText>
        </w:r>
        <w:r w:rsidR="004A6ACB">
          <w:rPr>
            <w:noProof/>
            <w:webHidden/>
          </w:rPr>
        </w:r>
        <w:r w:rsidR="004A6ACB">
          <w:rPr>
            <w:noProof/>
            <w:webHidden/>
          </w:rPr>
          <w:fldChar w:fldCharType="separate"/>
        </w:r>
        <w:r w:rsidR="004A6ACB">
          <w:rPr>
            <w:noProof/>
            <w:webHidden/>
          </w:rPr>
          <w:t>13</w:t>
        </w:r>
        <w:r w:rsidR="004A6ACB">
          <w:rPr>
            <w:noProof/>
            <w:webHidden/>
          </w:rPr>
          <w:fldChar w:fldCharType="end"/>
        </w:r>
      </w:hyperlink>
    </w:p>
    <w:p w14:paraId="0C2A62A1" w14:textId="6D71E6AE" w:rsidR="004A6ACB" w:rsidRDefault="006C2E3C">
      <w:pPr>
        <w:pStyle w:val="TOC2"/>
        <w:rPr>
          <w:rFonts w:asciiTheme="minorHAnsi" w:eastAsiaTheme="minorEastAsia" w:hAnsiTheme="minorHAnsi" w:cstheme="minorBidi"/>
          <w:noProof/>
          <w:szCs w:val="22"/>
          <w:lang w:eastAsia="en-GB"/>
        </w:rPr>
      </w:pPr>
      <w:hyperlink w:anchor="_Toc33445194" w:history="1">
        <w:r w:rsidR="004A6ACB" w:rsidRPr="00FB68A0">
          <w:rPr>
            <w:rStyle w:val="Hyperlink"/>
            <w:noProof/>
          </w:rPr>
          <w:t>8.1</w:t>
        </w:r>
        <w:r w:rsidR="004A6ACB">
          <w:rPr>
            <w:rFonts w:asciiTheme="minorHAnsi" w:eastAsiaTheme="minorEastAsia" w:hAnsiTheme="minorHAnsi" w:cstheme="minorBidi"/>
            <w:noProof/>
            <w:szCs w:val="22"/>
            <w:lang w:eastAsia="en-GB"/>
          </w:rPr>
          <w:tab/>
        </w:r>
        <w:r w:rsidR="004A6ACB" w:rsidRPr="00FB68A0">
          <w:rPr>
            <w:rStyle w:val="Hyperlink"/>
            <w:noProof/>
          </w:rPr>
          <w:t>Informed Consent</w:t>
        </w:r>
        <w:r w:rsidR="004A6ACB">
          <w:rPr>
            <w:noProof/>
            <w:webHidden/>
          </w:rPr>
          <w:tab/>
        </w:r>
        <w:r w:rsidR="004A6ACB">
          <w:rPr>
            <w:noProof/>
            <w:webHidden/>
          </w:rPr>
          <w:fldChar w:fldCharType="begin"/>
        </w:r>
        <w:r w:rsidR="004A6ACB">
          <w:rPr>
            <w:noProof/>
            <w:webHidden/>
          </w:rPr>
          <w:instrText xml:space="preserve"> PAGEREF _Toc33445194 \h </w:instrText>
        </w:r>
        <w:r w:rsidR="004A6ACB">
          <w:rPr>
            <w:noProof/>
            <w:webHidden/>
          </w:rPr>
        </w:r>
        <w:r w:rsidR="004A6ACB">
          <w:rPr>
            <w:noProof/>
            <w:webHidden/>
          </w:rPr>
          <w:fldChar w:fldCharType="separate"/>
        </w:r>
        <w:r w:rsidR="004A6ACB">
          <w:rPr>
            <w:noProof/>
            <w:webHidden/>
          </w:rPr>
          <w:t>13</w:t>
        </w:r>
        <w:r w:rsidR="004A6ACB">
          <w:rPr>
            <w:noProof/>
            <w:webHidden/>
          </w:rPr>
          <w:fldChar w:fldCharType="end"/>
        </w:r>
      </w:hyperlink>
    </w:p>
    <w:p w14:paraId="5116645F" w14:textId="1F9312F1" w:rsidR="004A6ACB" w:rsidRDefault="006C2E3C">
      <w:pPr>
        <w:pStyle w:val="TOC2"/>
        <w:rPr>
          <w:rFonts w:asciiTheme="minorHAnsi" w:eastAsiaTheme="minorEastAsia" w:hAnsiTheme="minorHAnsi" w:cstheme="minorBidi"/>
          <w:noProof/>
          <w:szCs w:val="22"/>
          <w:lang w:eastAsia="en-GB"/>
        </w:rPr>
      </w:pPr>
      <w:hyperlink w:anchor="_Toc33445195" w:history="1">
        <w:r w:rsidR="004A6ACB" w:rsidRPr="00FB68A0">
          <w:rPr>
            <w:rStyle w:val="Hyperlink"/>
            <w:noProof/>
          </w:rPr>
          <w:t>8.2</w:t>
        </w:r>
        <w:r w:rsidR="004A6ACB">
          <w:rPr>
            <w:rFonts w:asciiTheme="minorHAnsi" w:eastAsiaTheme="minorEastAsia" w:hAnsiTheme="minorHAnsi" w:cstheme="minorBidi"/>
            <w:noProof/>
            <w:szCs w:val="22"/>
            <w:lang w:eastAsia="en-GB"/>
          </w:rPr>
          <w:tab/>
        </w:r>
        <w:r w:rsidR="004A6ACB" w:rsidRPr="00FB68A0">
          <w:rPr>
            <w:rStyle w:val="Hyperlink"/>
            <w:noProof/>
          </w:rPr>
          <w:t>Screening and Eligibility Assessment</w:t>
        </w:r>
        <w:r w:rsidR="004A6ACB">
          <w:rPr>
            <w:noProof/>
            <w:webHidden/>
          </w:rPr>
          <w:tab/>
        </w:r>
        <w:r w:rsidR="004A6ACB">
          <w:rPr>
            <w:noProof/>
            <w:webHidden/>
          </w:rPr>
          <w:fldChar w:fldCharType="begin"/>
        </w:r>
        <w:r w:rsidR="004A6ACB">
          <w:rPr>
            <w:noProof/>
            <w:webHidden/>
          </w:rPr>
          <w:instrText xml:space="preserve"> PAGEREF _Toc33445195 \h </w:instrText>
        </w:r>
        <w:r w:rsidR="004A6ACB">
          <w:rPr>
            <w:noProof/>
            <w:webHidden/>
          </w:rPr>
        </w:r>
        <w:r w:rsidR="004A6ACB">
          <w:rPr>
            <w:noProof/>
            <w:webHidden/>
          </w:rPr>
          <w:fldChar w:fldCharType="separate"/>
        </w:r>
        <w:r w:rsidR="004A6ACB">
          <w:rPr>
            <w:noProof/>
            <w:webHidden/>
          </w:rPr>
          <w:t>13</w:t>
        </w:r>
        <w:r w:rsidR="004A6ACB">
          <w:rPr>
            <w:noProof/>
            <w:webHidden/>
          </w:rPr>
          <w:fldChar w:fldCharType="end"/>
        </w:r>
      </w:hyperlink>
    </w:p>
    <w:p w14:paraId="63157EF4" w14:textId="0701B577" w:rsidR="004A6ACB" w:rsidRDefault="006C2E3C">
      <w:pPr>
        <w:pStyle w:val="TOC2"/>
        <w:rPr>
          <w:rFonts w:asciiTheme="minorHAnsi" w:eastAsiaTheme="minorEastAsia" w:hAnsiTheme="minorHAnsi" w:cstheme="minorBidi"/>
          <w:noProof/>
          <w:szCs w:val="22"/>
          <w:lang w:eastAsia="en-GB"/>
        </w:rPr>
      </w:pPr>
      <w:hyperlink w:anchor="_Toc33445196" w:history="1">
        <w:r w:rsidR="004A6ACB" w:rsidRPr="00FB68A0">
          <w:rPr>
            <w:rStyle w:val="Hyperlink"/>
            <w:noProof/>
          </w:rPr>
          <w:t xml:space="preserve">8.3 </w:t>
        </w:r>
        <w:r w:rsidR="004A6ACB">
          <w:rPr>
            <w:rFonts w:asciiTheme="minorHAnsi" w:eastAsiaTheme="minorEastAsia" w:hAnsiTheme="minorHAnsi" w:cstheme="minorBidi"/>
            <w:noProof/>
            <w:szCs w:val="22"/>
            <w:lang w:eastAsia="en-GB"/>
          </w:rPr>
          <w:tab/>
        </w:r>
        <w:r w:rsidR="004A6ACB" w:rsidRPr="00FB68A0">
          <w:rPr>
            <w:rStyle w:val="Hyperlink"/>
            <w:noProof/>
          </w:rPr>
          <w:t>Definition of End of Study</w:t>
        </w:r>
        <w:r w:rsidR="004A6ACB">
          <w:rPr>
            <w:noProof/>
            <w:webHidden/>
          </w:rPr>
          <w:tab/>
        </w:r>
        <w:r w:rsidR="004A6ACB">
          <w:rPr>
            <w:noProof/>
            <w:webHidden/>
          </w:rPr>
          <w:fldChar w:fldCharType="begin"/>
        </w:r>
        <w:r w:rsidR="004A6ACB">
          <w:rPr>
            <w:noProof/>
            <w:webHidden/>
          </w:rPr>
          <w:instrText xml:space="preserve"> PAGEREF _Toc33445196 \h </w:instrText>
        </w:r>
        <w:r w:rsidR="004A6ACB">
          <w:rPr>
            <w:noProof/>
            <w:webHidden/>
          </w:rPr>
        </w:r>
        <w:r w:rsidR="004A6ACB">
          <w:rPr>
            <w:noProof/>
            <w:webHidden/>
          </w:rPr>
          <w:fldChar w:fldCharType="separate"/>
        </w:r>
        <w:r w:rsidR="004A6ACB">
          <w:rPr>
            <w:noProof/>
            <w:webHidden/>
          </w:rPr>
          <w:t>14</w:t>
        </w:r>
        <w:r w:rsidR="004A6ACB">
          <w:rPr>
            <w:noProof/>
            <w:webHidden/>
          </w:rPr>
          <w:fldChar w:fldCharType="end"/>
        </w:r>
      </w:hyperlink>
    </w:p>
    <w:p w14:paraId="4AB44CCD" w14:textId="5F278B4A" w:rsidR="004A6ACB" w:rsidRDefault="006C2E3C">
      <w:pPr>
        <w:pStyle w:val="TOC2"/>
        <w:rPr>
          <w:rFonts w:asciiTheme="minorHAnsi" w:eastAsiaTheme="minorEastAsia" w:hAnsiTheme="minorHAnsi" w:cstheme="minorBidi"/>
          <w:noProof/>
          <w:szCs w:val="22"/>
          <w:lang w:eastAsia="en-GB"/>
        </w:rPr>
      </w:pPr>
      <w:hyperlink w:anchor="_Toc33445197" w:history="1">
        <w:r w:rsidR="004A6ACB" w:rsidRPr="00FB68A0">
          <w:rPr>
            <w:rStyle w:val="Hyperlink"/>
            <w:noProof/>
          </w:rPr>
          <w:t>8.4</w:t>
        </w:r>
        <w:r w:rsidR="004A6ACB">
          <w:rPr>
            <w:rFonts w:asciiTheme="minorHAnsi" w:eastAsiaTheme="minorEastAsia" w:hAnsiTheme="minorHAnsi" w:cstheme="minorBidi"/>
            <w:noProof/>
            <w:szCs w:val="22"/>
            <w:lang w:eastAsia="en-GB"/>
          </w:rPr>
          <w:tab/>
        </w:r>
        <w:r w:rsidR="004A6ACB" w:rsidRPr="00FB68A0">
          <w:rPr>
            <w:rStyle w:val="Hyperlink"/>
            <w:noProof/>
          </w:rPr>
          <w:t>Discontinuation/Withdrawal of Participants from Study Treatment</w:t>
        </w:r>
        <w:r w:rsidR="004A6ACB">
          <w:rPr>
            <w:noProof/>
            <w:webHidden/>
          </w:rPr>
          <w:tab/>
        </w:r>
        <w:r w:rsidR="004A6ACB">
          <w:rPr>
            <w:noProof/>
            <w:webHidden/>
          </w:rPr>
          <w:fldChar w:fldCharType="begin"/>
        </w:r>
        <w:r w:rsidR="004A6ACB">
          <w:rPr>
            <w:noProof/>
            <w:webHidden/>
          </w:rPr>
          <w:instrText xml:space="preserve"> PAGEREF _Toc33445197 \h </w:instrText>
        </w:r>
        <w:r w:rsidR="004A6ACB">
          <w:rPr>
            <w:noProof/>
            <w:webHidden/>
          </w:rPr>
        </w:r>
        <w:r w:rsidR="004A6ACB">
          <w:rPr>
            <w:noProof/>
            <w:webHidden/>
          </w:rPr>
          <w:fldChar w:fldCharType="separate"/>
        </w:r>
        <w:r w:rsidR="004A6ACB">
          <w:rPr>
            <w:noProof/>
            <w:webHidden/>
          </w:rPr>
          <w:t>14</w:t>
        </w:r>
        <w:r w:rsidR="004A6ACB">
          <w:rPr>
            <w:noProof/>
            <w:webHidden/>
          </w:rPr>
          <w:fldChar w:fldCharType="end"/>
        </w:r>
      </w:hyperlink>
    </w:p>
    <w:p w14:paraId="01F33F79" w14:textId="26281D1B" w:rsidR="004A6ACB" w:rsidRDefault="006C2E3C">
      <w:pPr>
        <w:pStyle w:val="TOC2"/>
        <w:rPr>
          <w:rFonts w:asciiTheme="minorHAnsi" w:eastAsiaTheme="minorEastAsia" w:hAnsiTheme="minorHAnsi" w:cstheme="minorBidi"/>
          <w:noProof/>
          <w:szCs w:val="22"/>
          <w:lang w:eastAsia="en-GB"/>
        </w:rPr>
      </w:pPr>
      <w:hyperlink w:anchor="_Toc33445198" w:history="1">
        <w:r w:rsidR="004A6ACB" w:rsidRPr="00FB68A0">
          <w:rPr>
            <w:rStyle w:val="Hyperlink"/>
            <w:noProof/>
          </w:rPr>
          <w:t>8.5</w:t>
        </w:r>
        <w:r w:rsidR="004A6ACB">
          <w:rPr>
            <w:rFonts w:asciiTheme="minorHAnsi" w:eastAsiaTheme="minorEastAsia" w:hAnsiTheme="minorHAnsi" w:cstheme="minorBidi"/>
            <w:noProof/>
            <w:szCs w:val="22"/>
            <w:lang w:eastAsia="en-GB"/>
          </w:rPr>
          <w:tab/>
        </w:r>
        <w:r w:rsidR="004A6ACB" w:rsidRPr="00FB68A0">
          <w:rPr>
            <w:rStyle w:val="Hyperlink"/>
            <w:noProof/>
          </w:rPr>
          <w:t>Source Data</w:t>
        </w:r>
        <w:r w:rsidR="004A6ACB">
          <w:rPr>
            <w:noProof/>
            <w:webHidden/>
          </w:rPr>
          <w:tab/>
        </w:r>
        <w:r w:rsidR="004A6ACB">
          <w:rPr>
            <w:noProof/>
            <w:webHidden/>
          </w:rPr>
          <w:fldChar w:fldCharType="begin"/>
        </w:r>
        <w:r w:rsidR="004A6ACB">
          <w:rPr>
            <w:noProof/>
            <w:webHidden/>
          </w:rPr>
          <w:instrText xml:space="preserve"> PAGEREF _Toc33445198 \h </w:instrText>
        </w:r>
        <w:r w:rsidR="004A6ACB">
          <w:rPr>
            <w:noProof/>
            <w:webHidden/>
          </w:rPr>
        </w:r>
        <w:r w:rsidR="004A6ACB">
          <w:rPr>
            <w:noProof/>
            <w:webHidden/>
          </w:rPr>
          <w:fldChar w:fldCharType="separate"/>
        </w:r>
        <w:r w:rsidR="004A6ACB">
          <w:rPr>
            <w:noProof/>
            <w:webHidden/>
          </w:rPr>
          <w:t>14</w:t>
        </w:r>
        <w:r w:rsidR="004A6ACB">
          <w:rPr>
            <w:noProof/>
            <w:webHidden/>
          </w:rPr>
          <w:fldChar w:fldCharType="end"/>
        </w:r>
      </w:hyperlink>
    </w:p>
    <w:p w14:paraId="6BD6C71E" w14:textId="0F494D47" w:rsidR="004A6ACB" w:rsidRDefault="006C2E3C">
      <w:pPr>
        <w:pStyle w:val="TOC1"/>
        <w:rPr>
          <w:rFonts w:asciiTheme="minorHAnsi" w:eastAsiaTheme="minorEastAsia" w:hAnsiTheme="minorHAnsi" w:cstheme="minorBidi"/>
          <w:noProof/>
          <w:szCs w:val="22"/>
          <w:lang w:eastAsia="en-GB"/>
        </w:rPr>
      </w:pPr>
      <w:hyperlink w:anchor="_Toc33445200" w:history="1">
        <w:r w:rsidR="004A6ACB" w:rsidRPr="00FB68A0">
          <w:rPr>
            <w:rStyle w:val="Hyperlink"/>
            <w:noProof/>
          </w:rPr>
          <w:t>9.</w:t>
        </w:r>
        <w:r w:rsidR="004A6ACB">
          <w:rPr>
            <w:rFonts w:asciiTheme="minorHAnsi" w:eastAsiaTheme="minorEastAsia" w:hAnsiTheme="minorHAnsi" w:cstheme="minorBidi"/>
            <w:noProof/>
            <w:szCs w:val="22"/>
            <w:lang w:eastAsia="en-GB"/>
          </w:rPr>
          <w:tab/>
        </w:r>
        <w:r w:rsidR="004A6ACB" w:rsidRPr="00FB68A0">
          <w:rPr>
            <w:rStyle w:val="Hyperlink"/>
            <w:noProof/>
          </w:rPr>
          <w:t>SAFETY REPORTING</w:t>
        </w:r>
        <w:r w:rsidR="004A6ACB">
          <w:rPr>
            <w:noProof/>
            <w:webHidden/>
          </w:rPr>
          <w:tab/>
        </w:r>
        <w:r w:rsidR="004A6ACB">
          <w:rPr>
            <w:noProof/>
            <w:webHidden/>
          </w:rPr>
          <w:fldChar w:fldCharType="begin"/>
        </w:r>
        <w:r w:rsidR="004A6ACB">
          <w:rPr>
            <w:noProof/>
            <w:webHidden/>
          </w:rPr>
          <w:instrText xml:space="preserve"> PAGEREF _Toc33445200 \h </w:instrText>
        </w:r>
        <w:r w:rsidR="004A6ACB">
          <w:rPr>
            <w:noProof/>
            <w:webHidden/>
          </w:rPr>
        </w:r>
        <w:r w:rsidR="004A6ACB">
          <w:rPr>
            <w:noProof/>
            <w:webHidden/>
          </w:rPr>
          <w:fldChar w:fldCharType="separate"/>
        </w:r>
        <w:r w:rsidR="004A6ACB">
          <w:rPr>
            <w:noProof/>
            <w:webHidden/>
          </w:rPr>
          <w:t>15</w:t>
        </w:r>
        <w:r w:rsidR="004A6ACB">
          <w:rPr>
            <w:noProof/>
            <w:webHidden/>
          </w:rPr>
          <w:fldChar w:fldCharType="end"/>
        </w:r>
      </w:hyperlink>
    </w:p>
    <w:p w14:paraId="29A1B2A7" w14:textId="7FDC6A67" w:rsidR="004A6ACB" w:rsidRDefault="006C2E3C">
      <w:pPr>
        <w:pStyle w:val="TOC1"/>
        <w:rPr>
          <w:rFonts w:asciiTheme="minorHAnsi" w:eastAsiaTheme="minorEastAsia" w:hAnsiTheme="minorHAnsi" w:cstheme="minorBidi"/>
          <w:noProof/>
          <w:szCs w:val="22"/>
          <w:lang w:eastAsia="en-GB"/>
        </w:rPr>
      </w:pPr>
      <w:hyperlink w:anchor="_Toc33445201" w:history="1">
        <w:r w:rsidR="004A6ACB" w:rsidRPr="00FB68A0">
          <w:rPr>
            <w:rStyle w:val="Hyperlink"/>
            <w:noProof/>
          </w:rPr>
          <w:t>10.</w:t>
        </w:r>
        <w:r w:rsidR="004A6ACB">
          <w:rPr>
            <w:rFonts w:asciiTheme="minorHAnsi" w:eastAsiaTheme="minorEastAsia" w:hAnsiTheme="minorHAnsi" w:cstheme="minorBidi"/>
            <w:noProof/>
            <w:szCs w:val="22"/>
            <w:lang w:eastAsia="en-GB"/>
          </w:rPr>
          <w:tab/>
        </w:r>
        <w:r w:rsidR="004A6ACB" w:rsidRPr="00FB68A0">
          <w:rPr>
            <w:rStyle w:val="Hyperlink"/>
            <w:noProof/>
          </w:rPr>
          <w:t>STATISTICS</w:t>
        </w:r>
        <w:r w:rsidR="004A6ACB">
          <w:rPr>
            <w:noProof/>
            <w:webHidden/>
          </w:rPr>
          <w:tab/>
        </w:r>
        <w:r w:rsidR="004A6ACB">
          <w:rPr>
            <w:noProof/>
            <w:webHidden/>
          </w:rPr>
          <w:fldChar w:fldCharType="begin"/>
        </w:r>
        <w:r w:rsidR="004A6ACB">
          <w:rPr>
            <w:noProof/>
            <w:webHidden/>
          </w:rPr>
          <w:instrText xml:space="preserve"> PAGEREF _Toc33445201 \h </w:instrText>
        </w:r>
        <w:r w:rsidR="004A6ACB">
          <w:rPr>
            <w:noProof/>
            <w:webHidden/>
          </w:rPr>
        </w:r>
        <w:r w:rsidR="004A6ACB">
          <w:rPr>
            <w:noProof/>
            <w:webHidden/>
          </w:rPr>
          <w:fldChar w:fldCharType="separate"/>
        </w:r>
        <w:r w:rsidR="004A6ACB">
          <w:rPr>
            <w:noProof/>
            <w:webHidden/>
          </w:rPr>
          <w:t>16</w:t>
        </w:r>
        <w:r w:rsidR="004A6ACB">
          <w:rPr>
            <w:noProof/>
            <w:webHidden/>
          </w:rPr>
          <w:fldChar w:fldCharType="end"/>
        </w:r>
      </w:hyperlink>
    </w:p>
    <w:p w14:paraId="3B4F78AD" w14:textId="2C593CEA" w:rsidR="004A6ACB" w:rsidRDefault="006C2E3C">
      <w:pPr>
        <w:pStyle w:val="TOC2"/>
        <w:rPr>
          <w:rFonts w:asciiTheme="minorHAnsi" w:eastAsiaTheme="minorEastAsia" w:hAnsiTheme="minorHAnsi" w:cstheme="minorBidi"/>
          <w:noProof/>
          <w:szCs w:val="22"/>
          <w:lang w:eastAsia="en-GB"/>
        </w:rPr>
      </w:pPr>
      <w:hyperlink w:anchor="_Toc33445202" w:history="1">
        <w:r w:rsidR="004A6ACB" w:rsidRPr="00FB68A0">
          <w:rPr>
            <w:rStyle w:val="Hyperlink"/>
            <w:noProof/>
          </w:rPr>
          <w:t>10.1</w:t>
        </w:r>
        <w:r w:rsidR="004A6ACB">
          <w:rPr>
            <w:rFonts w:asciiTheme="minorHAnsi" w:eastAsiaTheme="minorEastAsia" w:hAnsiTheme="minorHAnsi" w:cstheme="minorBidi"/>
            <w:noProof/>
            <w:szCs w:val="22"/>
            <w:lang w:eastAsia="en-GB"/>
          </w:rPr>
          <w:tab/>
        </w:r>
        <w:r w:rsidR="004A6ACB" w:rsidRPr="00FB68A0">
          <w:rPr>
            <w:rStyle w:val="Hyperlink"/>
            <w:noProof/>
          </w:rPr>
          <w:t>Description of Statistical Methods</w:t>
        </w:r>
        <w:r w:rsidR="004A6ACB">
          <w:rPr>
            <w:noProof/>
            <w:webHidden/>
          </w:rPr>
          <w:tab/>
        </w:r>
        <w:r w:rsidR="004A6ACB">
          <w:rPr>
            <w:noProof/>
            <w:webHidden/>
          </w:rPr>
          <w:fldChar w:fldCharType="begin"/>
        </w:r>
        <w:r w:rsidR="004A6ACB">
          <w:rPr>
            <w:noProof/>
            <w:webHidden/>
          </w:rPr>
          <w:instrText xml:space="preserve"> PAGEREF _Toc33445202 \h </w:instrText>
        </w:r>
        <w:r w:rsidR="004A6ACB">
          <w:rPr>
            <w:noProof/>
            <w:webHidden/>
          </w:rPr>
        </w:r>
        <w:r w:rsidR="004A6ACB">
          <w:rPr>
            <w:noProof/>
            <w:webHidden/>
          </w:rPr>
          <w:fldChar w:fldCharType="separate"/>
        </w:r>
        <w:r w:rsidR="004A6ACB">
          <w:rPr>
            <w:noProof/>
            <w:webHidden/>
          </w:rPr>
          <w:t>16</w:t>
        </w:r>
        <w:r w:rsidR="004A6ACB">
          <w:rPr>
            <w:noProof/>
            <w:webHidden/>
          </w:rPr>
          <w:fldChar w:fldCharType="end"/>
        </w:r>
      </w:hyperlink>
    </w:p>
    <w:p w14:paraId="72D54DAD" w14:textId="492397D5" w:rsidR="004A6ACB" w:rsidRDefault="006C2E3C">
      <w:pPr>
        <w:pStyle w:val="TOC2"/>
        <w:rPr>
          <w:rFonts w:asciiTheme="minorHAnsi" w:eastAsiaTheme="minorEastAsia" w:hAnsiTheme="minorHAnsi" w:cstheme="minorBidi"/>
          <w:noProof/>
          <w:szCs w:val="22"/>
          <w:lang w:eastAsia="en-GB"/>
        </w:rPr>
      </w:pPr>
      <w:hyperlink w:anchor="_Toc33445203" w:history="1">
        <w:r w:rsidR="004A6ACB" w:rsidRPr="00FB68A0">
          <w:rPr>
            <w:rStyle w:val="Hyperlink"/>
            <w:noProof/>
          </w:rPr>
          <w:t>10.2</w:t>
        </w:r>
        <w:r w:rsidR="004A6ACB">
          <w:rPr>
            <w:rFonts w:asciiTheme="minorHAnsi" w:eastAsiaTheme="minorEastAsia" w:hAnsiTheme="minorHAnsi" w:cstheme="minorBidi"/>
            <w:noProof/>
            <w:szCs w:val="22"/>
            <w:lang w:eastAsia="en-GB"/>
          </w:rPr>
          <w:tab/>
        </w:r>
        <w:r w:rsidR="004A6ACB" w:rsidRPr="00FB68A0">
          <w:rPr>
            <w:rStyle w:val="Hyperlink"/>
            <w:noProof/>
          </w:rPr>
          <w:t>The Number of Participants.</w:t>
        </w:r>
        <w:r w:rsidR="004A6ACB">
          <w:rPr>
            <w:noProof/>
            <w:webHidden/>
          </w:rPr>
          <w:tab/>
        </w:r>
        <w:r w:rsidR="004A6ACB">
          <w:rPr>
            <w:noProof/>
            <w:webHidden/>
          </w:rPr>
          <w:fldChar w:fldCharType="begin"/>
        </w:r>
        <w:r w:rsidR="004A6ACB">
          <w:rPr>
            <w:noProof/>
            <w:webHidden/>
          </w:rPr>
          <w:instrText xml:space="preserve"> PAGEREF _Toc33445203 \h </w:instrText>
        </w:r>
        <w:r w:rsidR="004A6ACB">
          <w:rPr>
            <w:noProof/>
            <w:webHidden/>
          </w:rPr>
        </w:r>
        <w:r w:rsidR="004A6ACB">
          <w:rPr>
            <w:noProof/>
            <w:webHidden/>
          </w:rPr>
          <w:fldChar w:fldCharType="separate"/>
        </w:r>
        <w:r w:rsidR="004A6ACB">
          <w:rPr>
            <w:noProof/>
            <w:webHidden/>
          </w:rPr>
          <w:t>16</w:t>
        </w:r>
        <w:r w:rsidR="004A6ACB">
          <w:rPr>
            <w:noProof/>
            <w:webHidden/>
          </w:rPr>
          <w:fldChar w:fldCharType="end"/>
        </w:r>
      </w:hyperlink>
    </w:p>
    <w:p w14:paraId="7C11D4F7" w14:textId="575D7C43" w:rsidR="004A6ACB" w:rsidRDefault="006C2E3C">
      <w:pPr>
        <w:pStyle w:val="TOC2"/>
        <w:rPr>
          <w:rFonts w:asciiTheme="minorHAnsi" w:eastAsiaTheme="minorEastAsia" w:hAnsiTheme="minorHAnsi" w:cstheme="minorBidi"/>
          <w:noProof/>
          <w:szCs w:val="22"/>
          <w:lang w:eastAsia="en-GB"/>
        </w:rPr>
      </w:pPr>
      <w:hyperlink w:anchor="_Toc33445204" w:history="1">
        <w:r w:rsidR="004A6ACB" w:rsidRPr="00FB68A0">
          <w:rPr>
            <w:rStyle w:val="Hyperlink"/>
            <w:noProof/>
          </w:rPr>
          <w:t>10.3</w:t>
        </w:r>
        <w:r w:rsidR="004A6ACB">
          <w:rPr>
            <w:rFonts w:asciiTheme="minorHAnsi" w:eastAsiaTheme="minorEastAsia" w:hAnsiTheme="minorHAnsi" w:cstheme="minorBidi"/>
            <w:noProof/>
            <w:szCs w:val="22"/>
            <w:lang w:eastAsia="en-GB"/>
          </w:rPr>
          <w:tab/>
        </w:r>
        <w:r w:rsidR="004A6ACB" w:rsidRPr="00FB68A0">
          <w:rPr>
            <w:rStyle w:val="Hyperlink"/>
            <w:noProof/>
          </w:rPr>
          <w:t>The Level of Statistical Significance</w:t>
        </w:r>
        <w:r w:rsidR="004A6ACB">
          <w:rPr>
            <w:noProof/>
            <w:webHidden/>
          </w:rPr>
          <w:tab/>
        </w:r>
        <w:r w:rsidR="004A6ACB">
          <w:rPr>
            <w:noProof/>
            <w:webHidden/>
          </w:rPr>
          <w:fldChar w:fldCharType="begin"/>
        </w:r>
        <w:r w:rsidR="004A6ACB">
          <w:rPr>
            <w:noProof/>
            <w:webHidden/>
          </w:rPr>
          <w:instrText xml:space="preserve"> PAGEREF _Toc33445204 \h </w:instrText>
        </w:r>
        <w:r w:rsidR="004A6ACB">
          <w:rPr>
            <w:noProof/>
            <w:webHidden/>
          </w:rPr>
        </w:r>
        <w:r w:rsidR="004A6ACB">
          <w:rPr>
            <w:noProof/>
            <w:webHidden/>
          </w:rPr>
          <w:fldChar w:fldCharType="separate"/>
        </w:r>
        <w:r w:rsidR="004A6ACB">
          <w:rPr>
            <w:noProof/>
            <w:webHidden/>
          </w:rPr>
          <w:t>16</w:t>
        </w:r>
        <w:r w:rsidR="004A6ACB">
          <w:rPr>
            <w:noProof/>
            <w:webHidden/>
          </w:rPr>
          <w:fldChar w:fldCharType="end"/>
        </w:r>
      </w:hyperlink>
    </w:p>
    <w:p w14:paraId="5323EFF4" w14:textId="3FC5D711" w:rsidR="004A6ACB" w:rsidRDefault="006C2E3C">
      <w:pPr>
        <w:pStyle w:val="TOC2"/>
        <w:rPr>
          <w:rFonts w:asciiTheme="minorHAnsi" w:eastAsiaTheme="minorEastAsia" w:hAnsiTheme="minorHAnsi" w:cstheme="minorBidi"/>
          <w:noProof/>
          <w:szCs w:val="22"/>
          <w:lang w:eastAsia="en-GB"/>
        </w:rPr>
      </w:pPr>
      <w:hyperlink w:anchor="_Toc33445205" w:history="1">
        <w:r w:rsidR="004A6ACB" w:rsidRPr="00FB68A0">
          <w:rPr>
            <w:rStyle w:val="Hyperlink"/>
            <w:noProof/>
          </w:rPr>
          <w:t>10.4</w:t>
        </w:r>
        <w:r w:rsidR="004A6ACB">
          <w:rPr>
            <w:rFonts w:asciiTheme="minorHAnsi" w:eastAsiaTheme="minorEastAsia" w:hAnsiTheme="minorHAnsi" w:cstheme="minorBidi"/>
            <w:noProof/>
            <w:szCs w:val="22"/>
            <w:lang w:eastAsia="en-GB"/>
          </w:rPr>
          <w:tab/>
        </w:r>
        <w:r w:rsidR="004A6ACB" w:rsidRPr="00FB68A0">
          <w:rPr>
            <w:rStyle w:val="Hyperlink"/>
            <w:noProof/>
          </w:rPr>
          <w:t>Criteria for the early termination of the study.</w:t>
        </w:r>
        <w:r w:rsidR="004A6ACB">
          <w:rPr>
            <w:noProof/>
            <w:webHidden/>
          </w:rPr>
          <w:tab/>
        </w:r>
        <w:r w:rsidR="004A6ACB">
          <w:rPr>
            <w:noProof/>
            <w:webHidden/>
          </w:rPr>
          <w:fldChar w:fldCharType="begin"/>
        </w:r>
        <w:r w:rsidR="004A6ACB">
          <w:rPr>
            <w:noProof/>
            <w:webHidden/>
          </w:rPr>
          <w:instrText xml:space="preserve"> PAGEREF _Toc33445205 \h </w:instrText>
        </w:r>
        <w:r w:rsidR="004A6ACB">
          <w:rPr>
            <w:noProof/>
            <w:webHidden/>
          </w:rPr>
        </w:r>
        <w:r w:rsidR="004A6ACB">
          <w:rPr>
            <w:noProof/>
            <w:webHidden/>
          </w:rPr>
          <w:fldChar w:fldCharType="separate"/>
        </w:r>
        <w:r w:rsidR="004A6ACB">
          <w:rPr>
            <w:noProof/>
            <w:webHidden/>
          </w:rPr>
          <w:t>16</w:t>
        </w:r>
        <w:r w:rsidR="004A6ACB">
          <w:rPr>
            <w:noProof/>
            <w:webHidden/>
          </w:rPr>
          <w:fldChar w:fldCharType="end"/>
        </w:r>
      </w:hyperlink>
    </w:p>
    <w:p w14:paraId="24B956F5" w14:textId="027E3EF8" w:rsidR="004A6ACB" w:rsidRDefault="006C2E3C">
      <w:pPr>
        <w:pStyle w:val="TOC2"/>
        <w:rPr>
          <w:rFonts w:asciiTheme="minorHAnsi" w:eastAsiaTheme="minorEastAsia" w:hAnsiTheme="minorHAnsi" w:cstheme="minorBidi"/>
          <w:noProof/>
          <w:szCs w:val="22"/>
          <w:lang w:eastAsia="en-GB"/>
        </w:rPr>
      </w:pPr>
      <w:hyperlink w:anchor="_Toc33445206" w:history="1">
        <w:r w:rsidR="004A6ACB" w:rsidRPr="00FB68A0">
          <w:rPr>
            <w:rStyle w:val="Hyperlink"/>
            <w:noProof/>
          </w:rPr>
          <w:t>10.5</w:t>
        </w:r>
        <w:r w:rsidR="004A6ACB">
          <w:rPr>
            <w:rFonts w:asciiTheme="minorHAnsi" w:eastAsiaTheme="minorEastAsia" w:hAnsiTheme="minorHAnsi" w:cstheme="minorBidi"/>
            <w:noProof/>
            <w:szCs w:val="22"/>
            <w:lang w:eastAsia="en-GB"/>
          </w:rPr>
          <w:tab/>
        </w:r>
        <w:r w:rsidR="004A6ACB" w:rsidRPr="00FB68A0">
          <w:rPr>
            <w:rStyle w:val="Hyperlink"/>
            <w:noProof/>
          </w:rPr>
          <w:t>Procedure for Accounting for Missing, Unused, and Spurious Data.</w:t>
        </w:r>
        <w:r w:rsidR="004A6ACB">
          <w:rPr>
            <w:noProof/>
            <w:webHidden/>
          </w:rPr>
          <w:tab/>
        </w:r>
        <w:r w:rsidR="004A6ACB">
          <w:rPr>
            <w:noProof/>
            <w:webHidden/>
          </w:rPr>
          <w:fldChar w:fldCharType="begin"/>
        </w:r>
        <w:r w:rsidR="004A6ACB">
          <w:rPr>
            <w:noProof/>
            <w:webHidden/>
          </w:rPr>
          <w:instrText xml:space="preserve"> PAGEREF _Toc33445206 \h </w:instrText>
        </w:r>
        <w:r w:rsidR="004A6ACB">
          <w:rPr>
            <w:noProof/>
            <w:webHidden/>
          </w:rPr>
        </w:r>
        <w:r w:rsidR="004A6ACB">
          <w:rPr>
            <w:noProof/>
            <w:webHidden/>
          </w:rPr>
          <w:fldChar w:fldCharType="separate"/>
        </w:r>
        <w:r w:rsidR="004A6ACB">
          <w:rPr>
            <w:noProof/>
            <w:webHidden/>
          </w:rPr>
          <w:t>16</w:t>
        </w:r>
        <w:r w:rsidR="004A6ACB">
          <w:rPr>
            <w:noProof/>
            <w:webHidden/>
          </w:rPr>
          <w:fldChar w:fldCharType="end"/>
        </w:r>
      </w:hyperlink>
    </w:p>
    <w:p w14:paraId="7549BD62" w14:textId="2C0CB010" w:rsidR="004A6ACB" w:rsidRDefault="006C2E3C">
      <w:pPr>
        <w:pStyle w:val="TOC2"/>
        <w:rPr>
          <w:rFonts w:asciiTheme="minorHAnsi" w:eastAsiaTheme="minorEastAsia" w:hAnsiTheme="minorHAnsi" w:cstheme="minorBidi"/>
          <w:noProof/>
          <w:szCs w:val="22"/>
          <w:lang w:eastAsia="en-GB"/>
        </w:rPr>
      </w:pPr>
      <w:hyperlink w:anchor="_Toc33445207" w:history="1">
        <w:r w:rsidR="004A6ACB" w:rsidRPr="00FB68A0">
          <w:rPr>
            <w:rStyle w:val="Hyperlink"/>
            <w:noProof/>
          </w:rPr>
          <w:t>10.6</w:t>
        </w:r>
        <w:r w:rsidR="004A6ACB">
          <w:rPr>
            <w:rFonts w:asciiTheme="minorHAnsi" w:eastAsiaTheme="minorEastAsia" w:hAnsiTheme="minorHAnsi" w:cstheme="minorBidi"/>
            <w:noProof/>
            <w:szCs w:val="22"/>
            <w:lang w:eastAsia="en-GB"/>
          </w:rPr>
          <w:tab/>
        </w:r>
        <w:r w:rsidR="004A6ACB" w:rsidRPr="00FB68A0">
          <w:rPr>
            <w:rStyle w:val="Hyperlink"/>
            <w:noProof/>
          </w:rPr>
          <w:t>Procedures for Reporting any Deviation(s) from the Original Statistical Plan</w:t>
        </w:r>
        <w:r w:rsidR="004A6ACB">
          <w:rPr>
            <w:noProof/>
            <w:webHidden/>
          </w:rPr>
          <w:tab/>
        </w:r>
        <w:r w:rsidR="004A6ACB">
          <w:rPr>
            <w:noProof/>
            <w:webHidden/>
          </w:rPr>
          <w:fldChar w:fldCharType="begin"/>
        </w:r>
        <w:r w:rsidR="004A6ACB">
          <w:rPr>
            <w:noProof/>
            <w:webHidden/>
          </w:rPr>
          <w:instrText xml:space="preserve"> PAGEREF _Toc33445207 \h </w:instrText>
        </w:r>
        <w:r w:rsidR="004A6ACB">
          <w:rPr>
            <w:noProof/>
            <w:webHidden/>
          </w:rPr>
        </w:r>
        <w:r w:rsidR="004A6ACB">
          <w:rPr>
            <w:noProof/>
            <w:webHidden/>
          </w:rPr>
          <w:fldChar w:fldCharType="separate"/>
        </w:r>
        <w:r w:rsidR="004A6ACB">
          <w:rPr>
            <w:noProof/>
            <w:webHidden/>
          </w:rPr>
          <w:t>16</w:t>
        </w:r>
        <w:r w:rsidR="004A6ACB">
          <w:rPr>
            <w:noProof/>
            <w:webHidden/>
          </w:rPr>
          <w:fldChar w:fldCharType="end"/>
        </w:r>
      </w:hyperlink>
    </w:p>
    <w:p w14:paraId="28F34446" w14:textId="1106F5A6" w:rsidR="004A6ACB" w:rsidRDefault="006C2E3C">
      <w:pPr>
        <w:pStyle w:val="TOC2"/>
        <w:rPr>
          <w:rFonts w:asciiTheme="minorHAnsi" w:eastAsiaTheme="minorEastAsia" w:hAnsiTheme="minorHAnsi" w:cstheme="minorBidi"/>
          <w:noProof/>
          <w:szCs w:val="22"/>
          <w:lang w:eastAsia="en-GB"/>
        </w:rPr>
      </w:pPr>
      <w:hyperlink w:anchor="_Toc33445208" w:history="1">
        <w:r w:rsidR="004A6ACB" w:rsidRPr="00FB68A0">
          <w:rPr>
            <w:rStyle w:val="Hyperlink"/>
            <w:noProof/>
          </w:rPr>
          <w:t>10.7</w:t>
        </w:r>
        <w:r w:rsidR="004A6ACB">
          <w:rPr>
            <w:rFonts w:asciiTheme="minorHAnsi" w:eastAsiaTheme="minorEastAsia" w:hAnsiTheme="minorHAnsi" w:cstheme="minorBidi"/>
            <w:noProof/>
            <w:szCs w:val="22"/>
            <w:lang w:eastAsia="en-GB"/>
          </w:rPr>
          <w:tab/>
        </w:r>
        <w:r w:rsidR="004A6ACB" w:rsidRPr="00FB68A0">
          <w:rPr>
            <w:rStyle w:val="Hyperlink"/>
            <w:noProof/>
          </w:rPr>
          <w:t>Inclusion in Analysis</w:t>
        </w:r>
        <w:r w:rsidR="004A6ACB">
          <w:rPr>
            <w:noProof/>
            <w:webHidden/>
          </w:rPr>
          <w:tab/>
        </w:r>
        <w:r w:rsidR="004A6ACB">
          <w:rPr>
            <w:noProof/>
            <w:webHidden/>
          </w:rPr>
          <w:fldChar w:fldCharType="begin"/>
        </w:r>
        <w:r w:rsidR="004A6ACB">
          <w:rPr>
            <w:noProof/>
            <w:webHidden/>
          </w:rPr>
          <w:instrText xml:space="preserve"> PAGEREF _Toc33445208 \h </w:instrText>
        </w:r>
        <w:r w:rsidR="004A6ACB">
          <w:rPr>
            <w:noProof/>
            <w:webHidden/>
          </w:rPr>
        </w:r>
        <w:r w:rsidR="004A6ACB">
          <w:rPr>
            <w:noProof/>
            <w:webHidden/>
          </w:rPr>
          <w:fldChar w:fldCharType="separate"/>
        </w:r>
        <w:r w:rsidR="004A6ACB">
          <w:rPr>
            <w:noProof/>
            <w:webHidden/>
          </w:rPr>
          <w:t>16</w:t>
        </w:r>
        <w:r w:rsidR="004A6ACB">
          <w:rPr>
            <w:noProof/>
            <w:webHidden/>
          </w:rPr>
          <w:fldChar w:fldCharType="end"/>
        </w:r>
      </w:hyperlink>
    </w:p>
    <w:p w14:paraId="178F0C05" w14:textId="79D91A52" w:rsidR="004A6ACB" w:rsidRDefault="006C2E3C">
      <w:pPr>
        <w:pStyle w:val="TOC1"/>
        <w:rPr>
          <w:rFonts w:asciiTheme="minorHAnsi" w:eastAsiaTheme="minorEastAsia" w:hAnsiTheme="minorHAnsi" w:cstheme="minorBidi"/>
          <w:noProof/>
          <w:szCs w:val="22"/>
          <w:lang w:eastAsia="en-GB"/>
        </w:rPr>
      </w:pPr>
      <w:hyperlink w:anchor="_Toc33445209" w:history="1">
        <w:r w:rsidR="004A6ACB" w:rsidRPr="00FB68A0">
          <w:rPr>
            <w:rStyle w:val="Hyperlink"/>
            <w:noProof/>
          </w:rPr>
          <w:t>11.</w:t>
        </w:r>
        <w:r w:rsidR="004A6ACB">
          <w:rPr>
            <w:rFonts w:asciiTheme="minorHAnsi" w:eastAsiaTheme="minorEastAsia" w:hAnsiTheme="minorHAnsi" w:cstheme="minorBidi"/>
            <w:noProof/>
            <w:szCs w:val="22"/>
            <w:lang w:eastAsia="en-GB"/>
          </w:rPr>
          <w:tab/>
        </w:r>
        <w:r w:rsidR="004A6ACB" w:rsidRPr="00FB68A0">
          <w:rPr>
            <w:rStyle w:val="Hyperlink"/>
            <w:noProof/>
          </w:rPr>
          <w:t>DIRECT ACCESS TO SOURCE DATA/DOCUMENTS</w:t>
        </w:r>
        <w:r w:rsidR="004A6ACB">
          <w:rPr>
            <w:noProof/>
            <w:webHidden/>
          </w:rPr>
          <w:tab/>
        </w:r>
        <w:r w:rsidR="004A6ACB">
          <w:rPr>
            <w:noProof/>
            <w:webHidden/>
          </w:rPr>
          <w:fldChar w:fldCharType="begin"/>
        </w:r>
        <w:r w:rsidR="004A6ACB">
          <w:rPr>
            <w:noProof/>
            <w:webHidden/>
          </w:rPr>
          <w:instrText xml:space="preserve"> PAGEREF _Toc33445209 \h </w:instrText>
        </w:r>
        <w:r w:rsidR="004A6ACB">
          <w:rPr>
            <w:noProof/>
            <w:webHidden/>
          </w:rPr>
        </w:r>
        <w:r w:rsidR="004A6ACB">
          <w:rPr>
            <w:noProof/>
            <w:webHidden/>
          </w:rPr>
          <w:fldChar w:fldCharType="separate"/>
        </w:r>
        <w:r w:rsidR="004A6ACB">
          <w:rPr>
            <w:noProof/>
            <w:webHidden/>
          </w:rPr>
          <w:t>17</w:t>
        </w:r>
        <w:r w:rsidR="004A6ACB">
          <w:rPr>
            <w:noProof/>
            <w:webHidden/>
          </w:rPr>
          <w:fldChar w:fldCharType="end"/>
        </w:r>
      </w:hyperlink>
    </w:p>
    <w:p w14:paraId="65CCE671" w14:textId="4C20A1A7" w:rsidR="004A6ACB" w:rsidRDefault="006C2E3C">
      <w:pPr>
        <w:pStyle w:val="TOC1"/>
        <w:rPr>
          <w:rFonts w:asciiTheme="minorHAnsi" w:eastAsiaTheme="minorEastAsia" w:hAnsiTheme="minorHAnsi" w:cstheme="minorBidi"/>
          <w:noProof/>
          <w:szCs w:val="22"/>
          <w:lang w:eastAsia="en-GB"/>
        </w:rPr>
      </w:pPr>
      <w:hyperlink w:anchor="_Toc33445210" w:history="1">
        <w:r w:rsidR="004A6ACB" w:rsidRPr="00FB68A0">
          <w:rPr>
            <w:rStyle w:val="Hyperlink"/>
            <w:noProof/>
          </w:rPr>
          <w:t>12.</w:t>
        </w:r>
        <w:r w:rsidR="004A6ACB">
          <w:rPr>
            <w:rFonts w:asciiTheme="minorHAnsi" w:eastAsiaTheme="minorEastAsia" w:hAnsiTheme="minorHAnsi" w:cstheme="minorBidi"/>
            <w:noProof/>
            <w:szCs w:val="22"/>
            <w:lang w:eastAsia="en-GB"/>
          </w:rPr>
          <w:tab/>
        </w:r>
        <w:r w:rsidR="004A6ACB" w:rsidRPr="00FB68A0">
          <w:rPr>
            <w:rStyle w:val="Hyperlink"/>
            <w:noProof/>
          </w:rPr>
          <w:t>QUALITY CONTROL AND QUALITY ASSURANCE PROCEDURES</w:t>
        </w:r>
        <w:r w:rsidR="004A6ACB">
          <w:rPr>
            <w:noProof/>
            <w:webHidden/>
          </w:rPr>
          <w:tab/>
        </w:r>
        <w:r w:rsidR="004A6ACB">
          <w:rPr>
            <w:noProof/>
            <w:webHidden/>
          </w:rPr>
          <w:fldChar w:fldCharType="begin"/>
        </w:r>
        <w:r w:rsidR="004A6ACB">
          <w:rPr>
            <w:noProof/>
            <w:webHidden/>
          </w:rPr>
          <w:instrText xml:space="preserve"> PAGEREF _Toc33445210 \h </w:instrText>
        </w:r>
        <w:r w:rsidR="004A6ACB">
          <w:rPr>
            <w:noProof/>
            <w:webHidden/>
          </w:rPr>
        </w:r>
        <w:r w:rsidR="004A6ACB">
          <w:rPr>
            <w:noProof/>
            <w:webHidden/>
          </w:rPr>
          <w:fldChar w:fldCharType="separate"/>
        </w:r>
        <w:r w:rsidR="004A6ACB">
          <w:rPr>
            <w:noProof/>
            <w:webHidden/>
          </w:rPr>
          <w:t>18</w:t>
        </w:r>
        <w:r w:rsidR="004A6ACB">
          <w:rPr>
            <w:noProof/>
            <w:webHidden/>
          </w:rPr>
          <w:fldChar w:fldCharType="end"/>
        </w:r>
      </w:hyperlink>
    </w:p>
    <w:p w14:paraId="00B179F6" w14:textId="3530D3AC" w:rsidR="004A6ACB" w:rsidRDefault="006C2E3C">
      <w:pPr>
        <w:pStyle w:val="TOC1"/>
        <w:rPr>
          <w:rFonts w:asciiTheme="minorHAnsi" w:eastAsiaTheme="minorEastAsia" w:hAnsiTheme="minorHAnsi" w:cstheme="minorBidi"/>
          <w:noProof/>
          <w:szCs w:val="22"/>
          <w:lang w:eastAsia="en-GB"/>
        </w:rPr>
      </w:pPr>
      <w:hyperlink w:anchor="_Toc33445211" w:history="1">
        <w:r w:rsidR="004A6ACB" w:rsidRPr="00FB68A0">
          <w:rPr>
            <w:rStyle w:val="Hyperlink"/>
            <w:noProof/>
          </w:rPr>
          <w:t>13.</w:t>
        </w:r>
        <w:r w:rsidR="004A6ACB">
          <w:rPr>
            <w:rFonts w:asciiTheme="minorHAnsi" w:eastAsiaTheme="minorEastAsia" w:hAnsiTheme="minorHAnsi" w:cstheme="minorBidi"/>
            <w:noProof/>
            <w:szCs w:val="22"/>
            <w:lang w:eastAsia="en-GB"/>
          </w:rPr>
          <w:tab/>
        </w:r>
        <w:r w:rsidR="004A6ACB" w:rsidRPr="00FB68A0">
          <w:rPr>
            <w:rStyle w:val="Hyperlink"/>
            <w:noProof/>
          </w:rPr>
          <w:t>CODES OF PRACTICE AND REGULATIONS</w:t>
        </w:r>
        <w:r w:rsidR="004A6ACB">
          <w:rPr>
            <w:noProof/>
            <w:webHidden/>
          </w:rPr>
          <w:tab/>
        </w:r>
        <w:r w:rsidR="004A6ACB">
          <w:rPr>
            <w:noProof/>
            <w:webHidden/>
          </w:rPr>
          <w:fldChar w:fldCharType="begin"/>
        </w:r>
        <w:r w:rsidR="004A6ACB">
          <w:rPr>
            <w:noProof/>
            <w:webHidden/>
          </w:rPr>
          <w:instrText xml:space="preserve"> PAGEREF _Toc33445211 \h </w:instrText>
        </w:r>
        <w:r w:rsidR="004A6ACB">
          <w:rPr>
            <w:noProof/>
            <w:webHidden/>
          </w:rPr>
        </w:r>
        <w:r w:rsidR="004A6ACB">
          <w:rPr>
            <w:noProof/>
            <w:webHidden/>
          </w:rPr>
          <w:fldChar w:fldCharType="separate"/>
        </w:r>
        <w:r w:rsidR="004A6ACB">
          <w:rPr>
            <w:noProof/>
            <w:webHidden/>
          </w:rPr>
          <w:t>19</w:t>
        </w:r>
        <w:r w:rsidR="004A6ACB">
          <w:rPr>
            <w:noProof/>
            <w:webHidden/>
          </w:rPr>
          <w:fldChar w:fldCharType="end"/>
        </w:r>
      </w:hyperlink>
    </w:p>
    <w:p w14:paraId="33A07DFA" w14:textId="27A22356" w:rsidR="004A6ACB" w:rsidRDefault="006C2E3C">
      <w:pPr>
        <w:pStyle w:val="TOC2"/>
        <w:rPr>
          <w:rFonts w:asciiTheme="minorHAnsi" w:eastAsiaTheme="minorEastAsia" w:hAnsiTheme="minorHAnsi" w:cstheme="minorBidi"/>
          <w:noProof/>
          <w:szCs w:val="22"/>
          <w:lang w:eastAsia="en-GB"/>
        </w:rPr>
      </w:pPr>
      <w:hyperlink w:anchor="_Toc33445212" w:history="1">
        <w:r w:rsidR="004A6ACB" w:rsidRPr="00FB68A0">
          <w:rPr>
            <w:rStyle w:val="Hyperlink"/>
            <w:noProof/>
          </w:rPr>
          <w:t>13.1</w:t>
        </w:r>
        <w:r w:rsidR="004A6ACB">
          <w:rPr>
            <w:rFonts w:asciiTheme="minorHAnsi" w:eastAsiaTheme="minorEastAsia" w:hAnsiTheme="minorHAnsi" w:cstheme="minorBidi"/>
            <w:noProof/>
            <w:szCs w:val="22"/>
            <w:lang w:eastAsia="en-GB"/>
          </w:rPr>
          <w:tab/>
        </w:r>
        <w:r w:rsidR="004A6ACB" w:rsidRPr="00FB68A0">
          <w:rPr>
            <w:rStyle w:val="Hyperlink"/>
            <w:noProof/>
          </w:rPr>
          <w:t>Ethics</w:t>
        </w:r>
        <w:r w:rsidR="004A6ACB">
          <w:rPr>
            <w:noProof/>
            <w:webHidden/>
          </w:rPr>
          <w:tab/>
        </w:r>
        <w:r w:rsidR="004A6ACB">
          <w:rPr>
            <w:noProof/>
            <w:webHidden/>
          </w:rPr>
          <w:fldChar w:fldCharType="begin"/>
        </w:r>
        <w:r w:rsidR="004A6ACB">
          <w:rPr>
            <w:noProof/>
            <w:webHidden/>
          </w:rPr>
          <w:instrText xml:space="preserve"> PAGEREF _Toc33445212 \h </w:instrText>
        </w:r>
        <w:r w:rsidR="004A6ACB">
          <w:rPr>
            <w:noProof/>
            <w:webHidden/>
          </w:rPr>
        </w:r>
        <w:r w:rsidR="004A6ACB">
          <w:rPr>
            <w:noProof/>
            <w:webHidden/>
          </w:rPr>
          <w:fldChar w:fldCharType="separate"/>
        </w:r>
        <w:r w:rsidR="004A6ACB">
          <w:rPr>
            <w:noProof/>
            <w:webHidden/>
          </w:rPr>
          <w:t>19</w:t>
        </w:r>
        <w:r w:rsidR="004A6ACB">
          <w:rPr>
            <w:noProof/>
            <w:webHidden/>
          </w:rPr>
          <w:fldChar w:fldCharType="end"/>
        </w:r>
      </w:hyperlink>
    </w:p>
    <w:p w14:paraId="2F0DAEB9" w14:textId="2442186D" w:rsidR="004A6ACB" w:rsidRDefault="006C2E3C">
      <w:pPr>
        <w:pStyle w:val="TOC2"/>
        <w:rPr>
          <w:rFonts w:asciiTheme="minorHAnsi" w:eastAsiaTheme="minorEastAsia" w:hAnsiTheme="minorHAnsi" w:cstheme="minorBidi"/>
          <w:noProof/>
          <w:szCs w:val="22"/>
          <w:lang w:eastAsia="en-GB"/>
        </w:rPr>
      </w:pPr>
      <w:hyperlink w:anchor="_Toc33445213" w:history="1">
        <w:r w:rsidR="004A6ACB" w:rsidRPr="00FB68A0">
          <w:rPr>
            <w:rStyle w:val="Hyperlink"/>
            <w:noProof/>
          </w:rPr>
          <w:t>13.2</w:t>
        </w:r>
        <w:r w:rsidR="004A6ACB">
          <w:rPr>
            <w:rFonts w:asciiTheme="minorHAnsi" w:eastAsiaTheme="minorEastAsia" w:hAnsiTheme="minorHAnsi" w:cstheme="minorBidi"/>
            <w:noProof/>
            <w:szCs w:val="22"/>
            <w:lang w:eastAsia="en-GB"/>
          </w:rPr>
          <w:tab/>
        </w:r>
        <w:r w:rsidR="004A6ACB" w:rsidRPr="00FB68A0">
          <w:rPr>
            <w:rStyle w:val="Hyperlink"/>
            <w:noProof/>
          </w:rPr>
          <w:t>Sponsor Standard Operating Procedures</w:t>
        </w:r>
        <w:r w:rsidR="004A6ACB">
          <w:rPr>
            <w:noProof/>
            <w:webHidden/>
          </w:rPr>
          <w:tab/>
        </w:r>
        <w:r w:rsidR="004A6ACB">
          <w:rPr>
            <w:noProof/>
            <w:webHidden/>
          </w:rPr>
          <w:fldChar w:fldCharType="begin"/>
        </w:r>
        <w:r w:rsidR="004A6ACB">
          <w:rPr>
            <w:noProof/>
            <w:webHidden/>
          </w:rPr>
          <w:instrText xml:space="preserve"> PAGEREF _Toc33445213 \h </w:instrText>
        </w:r>
        <w:r w:rsidR="004A6ACB">
          <w:rPr>
            <w:noProof/>
            <w:webHidden/>
          </w:rPr>
        </w:r>
        <w:r w:rsidR="004A6ACB">
          <w:rPr>
            <w:noProof/>
            <w:webHidden/>
          </w:rPr>
          <w:fldChar w:fldCharType="separate"/>
        </w:r>
        <w:r w:rsidR="004A6ACB">
          <w:rPr>
            <w:noProof/>
            <w:webHidden/>
          </w:rPr>
          <w:t>19</w:t>
        </w:r>
        <w:r w:rsidR="004A6ACB">
          <w:rPr>
            <w:noProof/>
            <w:webHidden/>
          </w:rPr>
          <w:fldChar w:fldCharType="end"/>
        </w:r>
      </w:hyperlink>
    </w:p>
    <w:p w14:paraId="3AF4B873" w14:textId="0F6C6CAC" w:rsidR="004A6ACB" w:rsidRDefault="006C2E3C">
      <w:pPr>
        <w:pStyle w:val="TOC2"/>
        <w:rPr>
          <w:rFonts w:asciiTheme="minorHAnsi" w:eastAsiaTheme="minorEastAsia" w:hAnsiTheme="minorHAnsi" w:cstheme="minorBidi"/>
          <w:noProof/>
          <w:szCs w:val="22"/>
          <w:lang w:eastAsia="en-GB"/>
        </w:rPr>
      </w:pPr>
      <w:hyperlink w:anchor="_Toc33445214" w:history="1">
        <w:r w:rsidR="004A6ACB" w:rsidRPr="00FB68A0">
          <w:rPr>
            <w:rStyle w:val="Hyperlink"/>
            <w:noProof/>
          </w:rPr>
          <w:t>13.3</w:t>
        </w:r>
        <w:r w:rsidR="004A6ACB">
          <w:rPr>
            <w:rFonts w:asciiTheme="minorHAnsi" w:eastAsiaTheme="minorEastAsia" w:hAnsiTheme="minorHAnsi" w:cstheme="minorBidi"/>
            <w:noProof/>
            <w:szCs w:val="22"/>
            <w:lang w:eastAsia="en-GB"/>
          </w:rPr>
          <w:tab/>
        </w:r>
        <w:r w:rsidR="004A6ACB" w:rsidRPr="00FB68A0">
          <w:rPr>
            <w:rStyle w:val="Hyperlink"/>
            <w:noProof/>
          </w:rPr>
          <w:t>Declaration of Helsinki</w:t>
        </w:r>
        <w:r w:rsidR="004A6ACB">
          <w:rPr>
            <w:noProof/>
            <w:webHidden/>
          </w:rPr>
          <w:tab/>
        </w:r>
        <w:r w:rsidR="004A6ACB">
          <w:rPr>
            <w:noProof/>
            <w:webHidden/>
          </w:rPr>
          <w:fldChar w:fldCharType="begin"/>
        </w:r>
        <w:r w:rsidR="004A6ACB">
          <w:rPr>
            <w:noProof/>
            <w:webHidden/>
          </w:rPr>
          <w:instrText xml:space="preserve"> PAGEREF _Toc33445214 \h </w:instrText>
        </w:r>
        <w:r w:rsidR="004A6ACB">
          <w:rPr>
            <w:noProof/>
            <w:webHidden/>
          </w:rPr>
        </w:r>
        <w:r w:rsidR="004A6ACB">
          <w:rPr>
            <w:noProof/>
            <w:webHidden/>
          </w:rPr>
          <w:fldChar w:fldCharType="separate"/>
        </w:r>
        <w:r w:rsidR="004A6ACB">
          <w:rPr>
            <w:noProof/>
            <w:webHidden/>
          </w:rPr>
          <w:t>19</w:t>
        </w:r>
        <w:r w:rsidR="004A6ACB">
          <w:rPr>
            <w:noProof/>
            <w:webHidden/>
          </w:rPr>
          <w:fldChar w:fldCharType="end"/>
        </w:r>
      </w:hyperlink>
    </w:p>
    <w:p w14:paraId="5954EFAD" w14:textId="2DF3A3B9" w:rsidR="004A6ACB" w:rsidRDefault="006C2E3C">
      <w:pPr>
        <w:pStyle w:val="TOC2"/>
        <w:rPr>
          <w:rFonts w:asciiTheme="minorHAnsi" w:eastAsiaTheme="minorEastAsia" w:hAnsiTheme="minorHAnsi" w:cstheme="minorBidi"/>
          <w:noProof/>
          <w:szCs w:val="22"/>
          <w:lang w:eastAsia="en-GB"/>
        </w:rPr>
      </w:pPr>
      <w:hyperlink w:anchor="_Toc33445215" w:history="1">
        <w:r w:rsidR="004A6ACB" w:rsidRPr="00FB68A0">
          <w:rPr>
            <w:rStyle w:val="Hyperlink"/>
            <w:noProof/>
          </w:rPr>
          <w:t>13.4</w:t>
        </w:r>
        <w:r w:rsidR="004A6ACB">
          <w:rPr>
            <w:rFonts w:asciiTheme="minorHAnsi" w:eastAsiaTheme="minorEastAsia" w:hAnsiTheme="minorHAnsi" w:cstheme="minorBidi"/>
            <w:noProof/>
            <w:szCs w:val="22"/>
            <w:lang w:eastAsia="en-GB"/>
          </w:rPr>
          <w:tab/>
        </w:r>
        <w:r w:rsidR="004A6ACB" w:rsidRPr="00FB68A0">
          <w:rPr>
            <w:rStyle w:val="Hyperlink"/>
            <w:noProof/>
          </w:rPr>
          <w:t>ICH Guidelines for Good Clinical Practice</w:t>
        </w:r>
        <w:r w:rsidR="004A6ACB">
          <w:rPr>
            <w:noProof/>
            <w:webHidden/>
          </w:rPr>
          <w:tab/>
        </w:r>
        <w:r w:rsidR="004A6ACB">
          <w:rPr>
            <w:noProof/>
            <w:webHidden/>
          </w:rPr>
          <w:fldChar w:fldCharType="begin"/>
        </w:r>
        <w:r w:rsidR="004A6ACB">
          <w:rPr>
            <w:noProof/>
            <w:webHidden/>
          </w:rPr>
          <w:instrText xml:space="preserve"> PAGEREF _Toc33445215 \h </w:instrText>
        </w:r>
        <w:r w:rsidR="004A6ACB">
          <w:rPr>
            <w:noProof/>
            <w:webHidden/>
          </w:rPr>
        </w:r>
        <w:r w:rsidR="004A6ACB">
          <w:rPr>
            <w:noProof/>
            <w:webHidden/>
          </w:rPr>
          <w:fldChar w:fldCharType="separate"/>
        </w:r>
        <w:r w:rsidR="004A6ACB">
          <w:rPr>
            <w:noProof/>
            <w:webHidden/>
          </w:rPr>
          <w:t>19</w:t>
        </w:r>
        <w:r w:rsidR="004A6ACB">
          <w:rPr>
            <w:noProof/>
            <w:webHidden/>
          </w:rPr>
          <w:fldChar w:fldCharType="end"/>
        </w:r>
      </w:hyperlink>
    </w:p>
    <w:p w14:paraId="2A7BA48E" w14:textId="0F2522B6" w:rsidR="004A6ACB" w:rsidRDefault="006C2E3C">
      <w:pPr>
        <w:pStyle w:val="TOC2"/>
        <w:rPr>
          <w:rFonts w:asciiTheme="minorHAnsi" w:eastAsiaTheme="minorEastAsia" w:hAnsiTheme="minorHAnsi" w:cstheme="minorBidi"/>
          <w:noProof/>
          <w:szCs w:val="22"/>
          <w:lang w:eastAsia="en-GB"/>
        </w:rPr>
      </w:pPr>
      <w:hyperlink w:anchor="_Toc33445216" w:history="1">
        <w:r w:rsidR="004A6ACB" w:rsidRPr="00FB68A0">
          <w:rPr>
            <w:rStyle w:val="Hyperlink"/>
            <w:noProof/>
          </w:rPr>
          <w:t>13.5</w:t>
        </w:r>
        <w:r w:rsidR="004A6ACB">
          <w:rPr>
            <w:rFonts w:asciiTheme="minorHAnsi" w:eastAsiaTheme="minorEastAsia" w:hAnsiTheme="minorHAnsi" w:cstheme="minorBidi"/>
            <w:noProof/>
            <w:szCs w:val="22"/>
            <w:lang w:eastAsia="en-GB"/>
          </w:rPr>
          <w:tab/>
        </w:r>
        <w:r w:rsidR="004A6ACB" w:rsidRPr="00FB68A0">
          <w:rPr>
            <w:rStyle w:val="Hyperlink"/>
            <w:noProof/>
          </w:rPr>
          <w:t>Approvals</w:t>
        </w:r>
        <w:r w:rsidR="004A6ACB">
          <w:rPr>
            <w:noProof/>
            <w:webHidden/>
          </w:rPr>
          <w:tab/>
        </w:r>
        <w:r w:rsidR="004A6ACB">
          <w:rPr>
            <w:noProof/>
            <w:webHidden/>
          </w:rPr>
          <w:fldChar w:fldCharType="begin"/>
        </w:r>
        <w:r w:rsidR="004A6ACB">
          <w:rPr>
            <w:noProof/>
            <w:webHidden/>
          </w:rPr>
          <w:instrText xml:space="preserve"> PAGEREF _Toc33445216 \h </w:instrText>
        </w:r>
        <w:r w:rsidR="004A6ACB">
          <w:rPr>
            <w:noProof/>
            <w:webHidden/>
          </w:rPr>
        </w:r>
        <w:r w:rsidR="004A6ACB">
          <w:rPr>
            <w:noProof/>
            <w:webHidden/>
          </w:rPr>
          <w:fldChar w:fldCharType="separate"/>
        </w:r>
        <w:r w:rsidR="004A6ACB">
          <w:rPr>
            <w:noProof/>
            <w:webHidden/>
          </w:rPr>
          <w:t>19</w:t>
        </w:r>
        <w:r w:rsidR="004A6ACB">
          <w:rPr>
            <w:noProof/>
            <w:webHidden/>
          </w:rPr>
          <w:fldChar w:fldCharType="end"/>
        </w:r>
      </w:hyperlink>
    </w:p>
    <w:p w14:paraId="646493DB" w14:textId="0A8EE777" w:rsidR="004A6ACB" w:rsidRDefault="006C2E3C">
      <w:pPr>
        <w:pStyle w:val="TOC2"/>
        <w:rPr>
          <w:rFonts w:asciiTheme="minorHAnsi" w:eastAsiaTheme="minorEastAsia" w:hAnsiTheme="minorHAnsi" w:cstheme="minorBidi"/>
          <w:noProof/>
          <w:szCs w:val="22"/>
          <w:lang w:eastAsia="en-GB"/>
        </w:rPr>
      </w:pPr>
      <w:hyperlink w:anchor="_Toc33445217" w:history="1">
        <w:r w:rsidR="004A6ACB" w:rsidRPr="00FB68A0">
          <w:rPr>
            <w:rStyle w:val="Hyperlink"/>
            <w:noProof/>
          </w:rPr>
          <w:t>13.6</w:t>
        </w:r>
        <w:r w:rsidR="004A6ACB">
          <w:rPr>
            <w:rFonts w:asciiTheme="minorHAnsi" w:eastAsiaTheme="minorEastAsia" w:hAnsiTheme="minorHAnsi" w:cstheme="minorBidi"/>
            <w:noProof/>
            <w:szCs w:val="22"/>
            <w:lang w:eastAsia="en-GB"/>
          </w:rPr>
          <w:tab/>
        </w:r>
        <w:r w:rsidR="004A6ACB" w:rsidRPr="00FB68A0">
          <w:rPr>
            <w:rStyle w:val="Hyperlink"/>
            <w:noProof/>
          </w:rPr>
          <w:t>Participant Confidentiality</w:t>
        </w:r>
        <w:r w:rsidR="004A6ACB">
          <w:rPr>
            <w:noProof/>
            <w:webHidden/>
          </w:rPr>
          <w:tab/>
        </w:r>
        <w:r w:rsidR="004A6ACB">
          <w:rPr>
            <w:noProof/>
            <w:webHidden/>
          </w:rPr>
          <w:fldChar w:fldCharType="begin"/>
        </w:r>
        <w:r w:rsidR="004A6ACB">
          <w:rPr>
            <w:noProof/>
            <w:webHidden/>
          </w:rPr>
          <w:instrText xml:space="preserve"> PAGEREF _Toc33445217 \h </w:instrText>
        </w:r>
        <w:r w:rsidR="004A6ACB">
          <w:rPr>
            <w:noProof/>
            <w:webHidden/>
          </w:rPr>
        </w:r>
        <w:r w:rsidR="004A6ACB">
          <w:rPr>
            <w:noProof/>
            <w:webHidden/>
          </w:rPr>
          <w:fldChar w:fldCharType="separate"/>
        </w:r>
        <w:r w:rsidR="004A6ACB">
          <w:rPr>
            <w:noProof/>
            <w:webHidden/>
          </w:rPr>
          <w:t>19</w:t>
        </w:r>
        <w:r w:rsidR="004A6ACB">
          <w:rPr>
            <w:noProof/>
            <w:webHidden/>
          </w:rPr>
          <w:fldChar w:fldCharType="end"/>
        </w:r>
      </w:hyperlink>
    </w:p>
    <w:p w14:paraId="01892236" w14:textId="3425CA11" w:rsidR="004A6ACB" w:rsidRDefault="006C2E3C">
      <w:pPr>
        <w:pStyle w:val="TOC1"/>
        <w:rPr>
          <w:rFonts w:asciiTheme="minorHAnsi" w:eastAsiaTheme="minorEastAsia" w:hAnsiTheme="minorHAnsi" w:cstheme="minorBidi"/>
          <w:noProof/>
          <w:szCs w:val="22"/>
          <w:lang w:eastAsia="en-GB"/>
        </w:rPr>
      </w:pPr>
      <w:hyperlink w:anchor="_Toc33445218" w:history="1">
        <w:r w:rsidR="004A6ACB" w:rsidRPr="00FB68A0">
          <w:rPr>
            <w:rStyle w:val="Hyperlink"/>
            <w:noProof/>
          </w:rPr>
          <w:t>14.</w:t>
        </w:r>
        <w:r w:rsidR="004A6ACB">
          <w:rPr>
            <w:rFonts w:asciiTheme="minorHAnsi" w:eastAsiaTheme="minorEastAsia" w:hAnsiTheme="minorHAnsi" w:cstheme="minorBidi"/>
            <w:noProof/>
            <w:szCs w:val="22"/>
            <w:lang w:eastAsia="en-GB"/>
          </w:rPr>
          <w:tab/>
        </w:r>
        <w:r w:rsidR="004A6ACB" w:rsidRPr="00FB68A0">
          <w:rPr>
            <w:rStyle w:val="Hyperlink"/>
            <w:noProof/>
          </w:rPr>
          <w:t>DATA HANDLING AND RECORD KEEPING</w:t>
        </w:r>
        <w:r w:rsidR="004A6ACB">
          <w:rPr>
            <w:noProof/>
            <w:webHidden/>
          </w:rPr>
          <w:tab/>
        </w:r>
        <w:r w:rsidR="004A6ACB">
          <w:rPr>
            <w:noProof/>
            <w:webHidden/>
          </w:rPr>
          <w:fldChar w:fldCharType="begin"/>
        </w:r>
        <w:r w:rsidR="004A6ACB">
          <w:rPr>
            <w:noProof/>
            <w:webHidden/>
          </w:rPr>
          <w:instrText xml:space="preserve"> PAGEREF _Toc33445218 \h </w:instrText>
        </w:r>
        <w:r w:rsidR="004A6ACB">
          <w:rPr>
            <w:noProof/>
            <w:webHidden/>
          </w:rPr>
        </w:r>
        <w:r w:rsidR="004A6ACB">
          <w:rPr>
            <w:noProof/>
            <w:webHidden/>
          </w:rPr>
          <w:fldChar w:fldCharType="separate"/>
        </w:r>
        <w:r w:rsidR="004A6ACB">
          <w:rPr>
            <w:noProof/>
            <w:webHidden/>
          </w:rPr>
          <w:t>20</w:t>
        </w:r>
        <w:r w:rsidR="004A6ACB">
          <w:rPr>
            <w:noProof/>
            <w:webHidden/>
          </w:rPr>
          <w:fldChar w:fldCharType="end"/>
        </w:r>
      </w:hyperlink>
    </w:p>
    <w:p w14:paraId="04F22971" w14:textId="1026EB31" w:rsidR="004A6ACB" w:rsidRDefault="006C2E3C">
      <w:pPr>
        <w:pStyle w:val="TOC1"/>
        <w:rPr>
          <w:rFonts w:asciiTheme="minorHAnsi" w:eastAsiaTheme="minorEastAsia" w:hAnsiTheme="minorHAnsi" w:cstheme="minorBidi"/>
          <w:noProof/>
          <w:szCs w:val="22"/>
          <w:lang w:eastAsia="en-GB"/>
        </w:rPr>
      </w:pPr>
      <w:hyperlink w:anchor="_Toc33445219" w:history="1">
        <w:r w:rsidR="004A6ACB" w:rsidRPr="00FB68A0">
          <w:rPr>
            <w:rStyle w:val="Hyperlink"/>
            <w:noProof/>
          </w:rPr>
          <w:t>15.</w:t>
        </w:r>
        <w:r w:rsidR="004A6ACB">
          <w:rPr>
            <w:rFonts w:asciiTheme="minorHAnsi" w:eastAsiaTheme="minorEastAsia" w:hAnsiTheme="minorHAnsi" w:cstheme="minorBidi"/>
            <w:noProof/>
            <w:szCs w:val="22"/>
            <w:lang w:eastAsia="en-GB"/>
          </w:rPr>
          <w:tab/>
        </w:r>
        <w:r w:rsidR="004A6ACB">
          <w:rPr>
            <w:rStyle w:val="Hyperlink"/>
            <w:noProof/>
          </w:rPr>
          <w:t>FINANCING AND INSURANCE</w:t>
        </w:r>
        <w:r w:rsidR="004A6ACB">
          <w:rPr>
            <w:noProof/>
            <w:webHidden/>
          </w:rPr>
          <w:tab/>
        </w:r>
        <w:r w:rsidR="004A6ACB">
          <w:rPr>
            <w:noProof/>
            <w:webHidden/>
          </w:rPr>
          <w:fldChar w:fldCharType="begin"/>
        </w:r>
        <w:r w:rsidR="004A6ACB">
          <w:rPr>
            <w:noProof/>
            <w:webHidden/>
          </w:rPr>
          <w:instrText xml:space="preserve"> PAGEREF _Toc33445219 \h </w:instrText>
        </w:r>
        <w:r w:rsidR="004A6ACB">
          <w:rPr>
            <w:noProof/>
            <w:webHidden/>
          </w:rPr>
        </w:r>
        <w:r w:rsidR="004A6ACB">
          <w:rPr>
            <w:noProof/>
            <w:webHidden/>
          </w:rPr>
          <w:fldChar w:fldCharType="separate"/>
        </w:r>
        <w:r w:rsidR="004A6ACB">
          <w:rPr>
            <w:noProof/>
            <w:webHidden/>
          </w:rPr>
          <w:t>21</w:t>
        </w:r>
        <w:r w:rsidR="004A6ACB">
          <w:rPr>
            <w:noProof/>
            <w:webHidden/>
          </w:rPr>
          <w:fldChar w:fldCharType="end"/>
        </w:r>
      </w:hyperlink>
    </w:p>
    <w:p w14:paraId="592C93E4" w14:textId="0A578E1C" w:rsidR="004A6ACB" w:rsidRDefault="006C2E3C">
      <w:pPr>
        <w:pStyle w:val="TOC1"/>
        <w:rPr>
          <w:rFonts w:asciiTheme="minorHAnsi" w:eastAsiaTheme="minorEastAsia" w:hAnsiTheme="minorHAnsi" w:cstheme="minorBidi"/>
          <w:noProof/>
          <w:szCs w:val="22"/>
          <w:lang w:eastAsia="en-GB"/>
        </w:rPr>
      </w:pPr>
      <w:hyperlink w:anchor="_Toc33445220" w:history="1">
        <w:r w:rsidR="004A6ACB" w:rsidRPr="00FB68A0">
          <w:rPr>
            <w:rStyle w:val="Hyperlink"/>
            <w:noProof/>
          </w:rPr>
          <w:t>16.</w:t>
        </w:r>
        <w:r w:rsidR="004A6ACB">
          <w:rPr>
            <w:rFonts w:asciiTheme="minorHAnsi" w:eastAsiaTheme="minorEastAsia" w:hAnsiTheme="minorHAnsi" w:cstheme="minorBidi"/>
            <w:noProof/>
            <w:szCs w:val="22"/>
            <w:lang w:eastAsia="en-GB"/>
          </w:rPr>
          <w:tab/>
        </w:r>
        <w:r w:rsidR="004A6ACB" w:rsidRPr="00FB68A0">
          <w:rPr>
            <w:rStyle w:val="Hyperlink"/>
            <w:noProof/>
          </w:rPr>
          <w:t>PUBLICATION POLICY</w:t>
        </w:r>
        <w:r w:rsidR="004A6ACB">
          <w:rPr>
            <w:noProof/>
            <w:webHidden/>
          </w:rPr>
          <w:tab/>
        </w:r>
        <w:r w:rsidR="004A6ACB">
          <w:rPr>
            <w:noProof/>
            <w:webHidden/>
          </w:rPr>
          <w:fldChar w:fldCharType="begin"/>
        </w:r>
        <w:r w:rsidR="004A6ACB">
          <w:rPr>
            <w:noProof/>
            <w:webHidden/>
          </w:rPr>
          <w:instrText xml:space="preserve"> PAGEREF _Toc33445220 \h </w:instrText>
        </w:r>
        <w:r w:rsidR="004A6ACB">
          <w:rPr>
            <w:noProof/>
            <w:webHidden/>
          </w:rPr>
        </w:r>
        <w:r w:rsidR="004A6ACB">
          <w:rPr>
            <w:noProof/>
            <w:webHidden/>
          </w:rPr>
          <w:fldChar w:fldCharType="separate"/>
        </w:r>
        <w:r w:rsidR="004A6ACB">
          <w:rPr>
            <w:noProof/>
            <w:webHidden/>
          </w:rPr>
          <w:t>22</w:t>
        </w:r>
        <w:r w:rsidR="004A6ACB">
          <w:rPr>
            <w:noProof/>
            <w:webHidden/>
          </w:rPr>
          <w:fldChar w:fldCharType="end"/>
        </w:r>
      </w:hyperlink>
    </w:p>
    <w:p w14:paraId="1E326DE0" w14:textId="7D39A506" w:rsidR="004A6ACB" w:rsidRDefault="006C2E3C">
      <w:pPr>
        <w:pStyle w:val="TOC1"/>
        <w:rPr>
          <w:rFonts w:asciiTheme="minorHAnsi" w:eastAsiaTheme="minorEastAsia" w:hAnsiTheme="minorHAnsi" w:cstheme="minorBidi"/>
          <w:noProof/>
          <w:szCs w:val="22"/>
          <w:lang w:eastAsia="en-GB"/>
        </w:rPr>
      </w:pPr>
      <w:hyperlink w:anchor="_Toc33445221" w:history="1">
        <w:r w:rsidR="004A6ACB" w:rsidRPr="00FB68A0">
          <w:rPr>
            <w:rStyle w:val="Hyperlink"/>
            <w:noProof/>
          </w:rPr>
          <w:t>17.</w:t>
        </w:r>
        <w:r w:rsidR="004A6ACB">
          <w:rPr>
            <w:rFonts w:asciiTheme="minorHAnsi" w:eastAsiaTheme="minorEastAsia" w:hAnsiTheme="minorHAnsi" w:cstheme="minorBidi"/>
            <w:noProof/>
            <w:szCs w:val="22"/>
            <w:lang w:eastAsia="en-GB"/>
          </w:rPr>
          <w:tab/>
        </w:r>
        <w:r w:rsidR="004A6ACB" w:rsidRPr="00FB68A0">
          <w:rPr>
            <w:rStyle w:val="Hyperlink"/>
            <w:noProof/>
          </w:rPr>
          <w:t>REFERENCES</w:t>
        </w:r>
        <w:r w:rsidR="004A6ACB">
          <w:rPr>
            <w:noProof/>
            <w:webHidden/>
          </w:rPr>
          <w:tab/>
        </w:r>
        <w:r w:rsidR="004A6ACB">
          <w:rPr>
            <w:noProof/>
            <w:webHidden/>
          </w:rPr>
          <w:fldChar w:fldCharType="begin"/>
        </w:r>
        <w:r w:rsidR="004A6ACB">
          <w:rPr>
            <w:noProof/>
            <w:webHidden/>
          </w:rPr>
          <w:instrText xml:space="preserve"> PAGEREF _Toc33445221 \h </w:instrText>
        </w:r>
        <w:r w:rsidR="004A6ACB">
          <w:rPr>
            <w:noProof/>
            <w:webHidden/>
          </w:rPr>
        </w:r>
        <w:r w:rsidR="004A6ACB">
          <w:rPr>
            <w:noProof/>
            <w:webHidden/>
          </w:rPr>
          <w:fldChar w:fldCharType="separate"/>
        </w:r>
        <w:r w:rsidR="004A6ACB">
          <w:rPr>
            <w:noProof/>
            <w:webHidden/>
          </w:rPr>
          <w:t>23</w:t>
        </w:r>
        <w:r w:rsidR="004A6ACB">
          <w:rPr>
            <w:noProof/>
            <w:webHidden/>
          </w:rPr>
          <w:fldChar w:fldCharType="end"/>
        </w:r>
      </w:hyperlink>
    </w:p>
    <w:p w14:paraId="6601CE4A" w14:textId="77777777" w:rsidR="00FA13EE" w:rsidRDefault="00024E92">
      <w:r>
        <w:fldChar w:fldCharType="end"/>
      </w:r>
    </w:p>
    <w:p w14:paraId="6E53E97C" w14:textId="77777777" w:rsidR="00FA13EE" w:rsidRDefault="00FA13EE"/>
    <w:p w14:paraId="24313CE0" w14:textId="77777777" w:rsidR="008D2366" w:rsidRDefault="008D2366"/>
    <w:p w14:paraId="0FF9168C" w14:textId="77777777" w:rsidR="008D2366" w:rsidRPr="00475C29" w:rsidRDefault="00004970" w:rsidP="00AC7948">
      <w:pPr>
        <w:pStyle w:val="Heading1"/>
        <w:tabs>
          <w:tab w:val="num" w:pos="2480"/>
        </w:tabs>
        <w:ind w:left="2480" w:hanging="2480"/>
        <w:jc w:val="left"/>
        <w:rPr>
          <w:lang w:eastAsia="en-GB"/>
        </w:rPr>
      </w:pPr>
      <w:bookmarkStart w:id="0" w:name="_Toc178998107"/>
      <w:bookmarkStart w:id="1" w:name="_Toc33445180"/>
      <w:r>
        <w:rPr>
          <w:lang w:eastAsia="en-GB"/>
        </w:rPr>
        <w:lastRenderedPageBreak/>
        <w:t>AMENDMENT</w:t>
      </w:r>
      <w:r w:rsidR="008D2366">
        <w:rPr>
          <w:lang w:eastAsia="en-GB"/>
        </w:rPr>
        <w:t xml:space="preserve"> HISTORY</w:t>
      </w:r>
      <w:bookmarkEnd w:id="0"/>
      <w:bookmarkEnd w:id="1"/>
    </w:p>
    <w:tbl>
      <w:tblPr>
        <w:tblW w:w="937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578"/>
        <w:gridCol w:w="1269"/>
        <w:gridCol w:w="1191"/>
        <w:gridCol w:w="2824"/>
        <w:gridCol w:w="2514"/>
      </w:tblGrid>
      <w:tr w:rsidR="007F10E3" w:rsidRPr="008F2B3A" w14:paraId="1C41D947" w14:textId="77777777" w:rsidTr="008F2B3A">
        <w:trPr>
          <w:tblCellSpacing w:w="20" w:type="dxa"/>
        </w:trPr>
        <w:tc>
          <w:tcPr>
            <w:tcW w:w="1026" w:type="dxa"/>
            <w:shd w:val="clear" w:color="auto" w:fill="auto"/>
          </w:tcPr>
          <w:p w14:paraId="61E2C309" w14:textId="77777777" w:rsidR="007F10E3" w:rsidRPr="008F2B3A" w:rsidRDefault="007F10E3" w:rsidP="008F2B3A">
            <w:pPr>
              <w:spacing w:line="240" w:lineRule="auto"/>
              <w:rPr>
                <w:rFonts w:cs="Arial"/>
                <w:b/>
              </w:rPr>
            </w:pPr>
            <w:r w:rsidRPr="008F2B3A">
              <w:rPr>
                <w:rFonts w:cs="Arial"/>
                <w:b/>
              </w:rPr>
              <w:t>Amendment No.</w:t>
            </w:r>
          </w:p>
        </w:tc>
        <w:tc>
          <w:tcPr>
            <w:tcW w:w="1243" w:type="dxa"/>
            <w:shd w:val="clear" w:color="auto" w:fill="auto"/>
          </w:tcPr>
          <w:p w14:paraId="536129BA" w14:textId="77777777" w:rsidR="007F10E3" w:rsidRPr="008F2B3A" w:rsidRDefault="007F10E3" w:rsidP="008F2B3A">
            <w:pPr>
              <w:spacing w:line="240" w:lineRule="auto"/>
              <w:rPr>
                <w:rFonts w:cs="Arial"/>
                <w:b/>
              </w:rPr>
            </w:pPr>
            <w:r w:rsidRPr="008F2B3A">
              <w:rPr>
                <w:rFonts w:cs="Arial"/>
                <w:b/>
              </w:rPr>
              <w:t>Protocol Version No.</w:t>
            </w:r>
          </w:p>
        </w:tc>
        <w:tc>
          <w:tcPr>
            <w:tcW w:w="1184" w:type="dxa"/>
            <w:shd w:val="clear" w:color="auto" w:fill="auto"/>
          </w:tcPr>
          <w:p w14:paraId="518AAF44" w14:textId="77777777" w:rsidR="007F10E3" w:rsidRPr="008F2B3A" w:rsidRDefault="007F10E3" w:rsidP="008F2B3A">
            <w:pPr>
              <w:spacing w:line="240" w:lineRule="auto"/>
              <w:rPr>
                <w:rFonts w:cs="Arial"/>
                <w:b/>
              </w:rPr>
            </w:pPr>
            <w:r w:rsidRPr="008F2B3A">
              <w:rPr>
                <w:rFonts w:cs="Arial"/>
                <w:b/>
              </w:rPr>
              <w:t>Date issued</w:t>
            </w:r>
          </w:p>
        </w:tc>
        <w:tc>
          <w:tcPr>
            <w:tcW w:w="3028" w:type="dxa"/>
            <w:shd w:val="clear" w:color="auto" w:fill="auto"/>
          </w:tcPr>
          <w:p w14:paraId="5072B6B8" w14:textId="77777777" w:rsidR="007F10E3" w:rsidRPr="008F2B3A" w:rsidRDefault="007F10E3" w:rsidP="008F2B3A">
            <w:pPr>
              <w:spacing w:line="240" w:lineRule="auto"/>
              <w:rPr>
                <w:rFonts w:cs="Arial"/>
                <w:b/>
                <w:lang w:val="en-US"/>
              </w:rPr>
            </w:pPr>
            <w:r w:rsidRPr="008F2B3A">
              <w:rPr>
                <w:rFonts w:cs="Arial"/>
                <w:b/>
              </w:rPr>
              <w:t>Author(s) of changes</w:t>
            </w:r>
          </w:p>
        </w:tc>
        <w:tc>
          <w:tcPr>
            <w:tcW w:w="2655" w:type="dxa"/>
            <w:shd w:val="clear" w:color="auto" w:fill="auto"/>
          </w:tcPr>
          <w:p w14:paraId="5BD883B7" w14:textId="77777777" w:rsidR="007F10E3" w:rsidRPr="008F2B3A" w:rsidRDefault="007F10E3" w:rsidP="008F2B3A">
            <w:pPr>
              <w:spacing w:line="240" w:lineRule="auto"/>
              <w:rPr>
                <w:rFonts w:cs="Arial"/>
                <w:b/>
              </w:rPr>
            </w:pPr>
            <w:r w:rsidRPr="008F2B3A">
              <w:rPr>
                <w:rFonts w:cs="Arial"/>
                <w:b/>
              </w:rPr>
              <w:t>Details of Changes made</w:t>
            </w:r>
          </w:p>
        </w:tc>
      </w:tr>
      <w:tr w:rsidR="007F10E3" w:rsidRPr="008F2B3A" w14:paraId="4F4DBCE9" w14:textId="77777777" w:rsidTr="008F2B3A">
        <w:trPr>
          <w:tblCellSpacing w:w="20" w:type="dxa"/>
        </w:trPr>
        <w:tc>
          <w:tcPr>
            <w:tcW w:w="1026" w:type="dxa"/>
            <w:shd w:val="clear" w:color="auto" w:fill="auto"/>
          </w:tcPr>
          <w:p w14:paraId="25392B72" w14:textId="77777777" w:rsidR="007F10E3" w:rsidRPr="008F2B3A" w:rsidRDefault="007F10E3" w:rsidP="008F2B3A">
            <w:pPr>
              <w:spacing w:line="240" w:lineRule="auto"/>
              <w:rPr>
                <w:rFonts w:cs="Arial"/>
              </w:rPr>
            </w:pPr>
          </w:p>
        </w:tc>
        <w:tc>
          <w:tcPr>
            <w:tcW w:w="1243" w:type="dxa"/>
            <w:shd w:val="clear" w:color="auto" w:fill="auto"/>
          </w:tcPr>
          <w:p w14:paraId="1D44862A" w14:textId="77777777" w:rsidR="007F10E3" w:rsidRPr="008F2B3A" w:rsidRDefault="007F10E3" w:rsidP="008F2B3A">
            <w:pPr>
              <w:spacing w:line="240" w:lineRule="auto"/>
              <w:rPr>
                <w:rFonts w:cs="Arial"/>
              </w:rPr>
            </w:pPr>
          </w:p>
        </w:tc>
        <w:tc>
          <w:tcPr>
            <w:tcW w:w="1184" w:type="dxa"/>
            <w:shd w:val="clear" w:color="auto" w:fill="auto"/>
          </w:tcPr>
          <w:p w14:paraId="68DBB340" w14:textId="77777777" w:rsidR="007F10E3" w:rsidRPr="008F2B3A" w:rsidRDefault="007F10E3" w:rsidP="008F2B3A">
            <w:pPr>
              <w:spacing w:line="240" w:lineRule="auto"/>
              <w:rPr>
                <w:rFonts w:cs="Arial"/>
              </w:rPr>
            </w:pPr>
          </w:p>
        </w:tc>
        <w:tc>
          <w:tcPr>
            <w:tcW w:w="3028" w:type="dxa"/>
            <w:shd w:val="clear" w:color="auto" w:fill="auto"/>
          </w:tcPr>
          <w:p w14:paraId="4F788EB7" w14:textId="77777777" w:rsidR="007F10E3" w:rsidRPr="008F2B3A" w:rsidRDefault="007F10E3" w:rsidP="008F2B3A">
            <w:pPr>
              <w:spacing w:line="240" w:lineRule="auto"/>
              <w:rPr>
                <w:rFonts w:cs="Arial"/>
              </w:rPr>
            </w:pPr>
          </w:p>
        </w:tc>
        <w:tc>
          <w:tcPr>
            <w:tcW w:w="2655" w:type="dxa"/>
            <w:shd w:val="clear" w:color="auto" w:fill="auto"/>
          </w:tcPr>
          <w:p w14:paraId="5F07F4F8" w14:textId="77777777" w:rsidR="007F10E3" w:rsidRPr="008F2B3A" w:rsidRDefault="007F10E3" w:rsidP="008F2B3A">
            <w:pPr>
              <w:spacing w:line="240" w:lineRule="auto"/>
              <w:rPr>
                <w:rFonts w:cs="Arial"/>
              </w:rPr>
            </w:pPr>
          </w:p>
        </w:tc>
      </w:tr>
    </w:tbl>
    <w:p w14:paraId="74552948" w14:textId="77777777" w:rsidR="007E2678" w:rsidRDefault="00973029" w:rsidP="00513AA5">
      <w:pPr>
        <w:pStyle w:val="Heading1"/>
        <w:tabs>
          <w:tab w:val="num" w:pos="2480"/>
        </w:tabs>
        <w:ind w:left="2480" w:hanging="2480"/>
      </w:pPr>
      <w:bookmarkStart w:id="2" w:name="_Toc178998108"/>
      <w:bookmarkStart w:id="3" w:name="_Toc33445181"/>
      <w:r>
        <w:lastRenderedPageBreak/>
        <w:t>SYNOPSIS</w:t>
      </w:r>
      <w:bookmarkEnd w:id="2"/>
      <w:bookmarkEnd w:id="3"/>
    </w:p>
    <w:p w14:paraId="021DABEA" w14:textId="77777777" w:rsidR="00354BE4" w:rsidRPr="007E2678" w:rsidRDefault="00354BE4" w:rsidP="00354BE4">
      <w:pPr>
        <w:spacing w:before="0" w:after="0" w:line="240" w:lineRule="auto"/>
      </w:pPr>
    </w:p>
    <w:tbl>
      <w:tblPr>
        <w:tblW w:w="985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2529"/>
        <w:gridCol w:w="7322"/>
      </w:tblGrid>
      <w:tr w:rsidR="00973029" w:rsidRPr="008F2B3A" w14:paraId="41259FF7" w14:textId="77777777" w:rsidTr="008F2B3A">
        <w:trPr>
          <w:tblCellSpacing w:w="20" w:type="dxa"/>
        </w:trPr>
        <w:tc>
          <w:tcPr>
            <w:tcW w:w="2469" w:type="dxa"/>
            <w:shd w:val="clear" w:color="auto" w:fill="auto"/>
          </w:tcPr>
          <w:p w14:paraId="4758F41E" w14:textId="77777777" w:rsidR="00973029" w:rsidRPr="008F2B3A" w:rsidRDefault="007E2678" w:rsidP="008F2B3A">
            <w:pPr>
              <w:spacing w:before="0" w:after="0" w:line="240" w:lineRule="auto"/>
              <w:jc w:val="left"/>
              <w:rPr>
                <w:b/>
                <w:bCs/>
              </w:rPr>
            </w:pPr>
            <w:r w:rsidRPr="008F2B3A">
              <w:rPr>
                <w:b/>
                <w:bCs/>
              </w:rPr>
              <w:t>Study</w:t>
            </w:r>
            <w:r w:rsidR="00973029" w:rsidRPr="008F2B3A">
              <w:rPr>
                <w:b/>
                <w:bCs/>
              </w:rPr>
              <w:t xml:space="preserve"> Title</w:t>
            </w:r>
          </w:p>
        </w:tc>
        <w:tc>
          <w:tcPr>
            <w:tcW w:w="7262" w:type="dxa"/>
            <w:shd w:val="clear" w:color="auto" w:fill="auto"/>
          </w:tcPr>
          <w:p w14:paraId="3A9A0103" w14:textId="47840DFD" w:rsidR="00973029" w:rsidRPr="00473C4A" w:rsidRDefault="00F34A90" w:rsidP="008F2B3A">
            <w:pPr>
              <w:spacing w:before="0" w:after="0" w:line="240" w:lineRule="auto"/>
              <w:jc w:val="left"/>
              <w:rPr>
                <w:bCs/>
                <w:szCs w:val="22"/>
              </w:rPr>
            </w:pPr>
            <w:r w:rsidRPr="00F34A90">
              <w:rPr>
                <w:bCs/>
                <w:szCs w:val="22"/>
              </w:rPr>
              <w:t>Using the outcome prioritisation tool to elicit health outcome priorities of multi-morbid patients in a multi-age and multi-ethnic setting</w:t>
            </w:r>
          </w:p>
        </w:tc>
      </w:tr>
      <w:tr w:rsidR="00973029" w:rsidRPr="007533E2" w14:paraId="092FD249" w14:textId="77777777" w:rsidTr="008F2B3A">
        <w:trPr>
          <w:tblCellSpacing w:w="20" w:type="dxa"/>
        </w:trPr>
        <w:tc>
          <w:tcPr>
            <w:tcW w:w="2469" w:type="dxa"/>
            <w:shd w:val="clear" w:color="auto" w:fill="auto"/>
          </w:tcPr>
          <w:p w14:paraId="5B769255" w14:textId="77777777" w:rsidR="00973029" w:rsidRPr="008F2B3A" w:rsidRDefault="007E2678" w:rsidP="008F2B3A">
            <w:pPr>
              <w:spacing w:before="0" w:after="0" w:line="240" w:lineRule="auto"/>
              <w:jc w:val="left"/>
              <w:rPr>
                <w:b/>
                <w:bCs/>
              </w:rPr>
            </w:pPr>
            <w:r w:rsidRPr="008F2B3A">
              <w:rPr>
                <w:b/>
                <w:bCs/>
              </w:rPr>
              <w:t>Internal ref. no.</w:t>
            </w:r>
          </w:p>
        </w:tc>
        <w:tc>
          <w:tcPr>
            <w:tcW w:w="7262" w:type="dxa"/>
            <w:shd w:val="clear" w:color="auto" w:fill="auto"/>
          </w:tcPr>
          <w:p w14:paraId="6ED8AB48" w14:textId="7770F06D" w:rsidR="00973029" w:rsidRPr="007533E2" w:rsidRDefault="009C7389" w:rsidP="008F2B3A">
            <w:pPr>
              <w:spacing w:before="0" w:after="0" w:line="240" w:lineRule="auto"/>
              <w:jc w:val="left"/>
            </w:pPr>
            <w:r>
              <w:t>0763</w:t>
            </w:r>
          </w:p>
        </w:tc>
      </w:tr>
      <w:tr w:rsidR="00973029" w:rsidRPr="008F2B3A" w14:paraId="0FB695D7" w14:textId="77777777" w:rsidTr="008F2B3A">
        <w:trPr>
          <w:tblCellSpacing w:w="20" w:type="dxa"/>
        </w:trPr>
        <w:tc>
          <w:tcPr>
            <w:tcW w:w="2469" w:type="dxa"/>
            <w:shd w:val="clear" w:color="auto" w:fill="auto"/>
          </w:tcPr>
          <w:p w14:paraId="0AA2E801" w14:textId="77777777" w:rsidR="00973029" w:rsidRPr="008F2B3A" w:rsidRDefault="00973029" w:rsidP="008F2B3A">
            <w:pPr>
              <w:spacing w:before="0" w:after="0" w:line="240" w:lineRule="auto"/>
              <w:jc w:val="left"/>
              <w:rPr>
                <w:b/>
                <w:bCs/>
              </w:rPr>
            </w:pPr>
          </w:p>
        </w:tc>
        <w:tc>
          <w:tcPr>
            <w:tcW w:w="7262" w:type="dxa"/>
            <w:shd w:val="clear" w:color="auto" w:fill="auto"/>
          </w:tcPr>
          <w:p w14:paraId="26AB2BA8" w14:textId="77777777" w:rsidR="00973029" w:rsidRPr="008F2B3A" w:rsidRDefault="00973029" w:rsidP="008F2B3A">
            <w:pPr>
              <w:spacing w:before="0" w:after="0" w:line="240" w:lineRule="auto"/>
              <w:jc w:val="left"/>
              <w:rPr>
                <w:iCs/>
              </w:rPr>
            </w:pPr>
          </w:p>
        </w:tc>
      </w:tr>
      <w:tr w:rsidR="00973029" w:rsidRPr="008F2B3A" w14:paraId="3F56A590" w14:textId="77777777" w:rsidTr="008F2B3A">
        <w:trPr>
          <w:tblCellSpacing w:w="20" w:type="dxa"/>
        </w:trPr>
        <w:tc>
          <w:tcPr>
            <w:tcW w:w="2469" w:type="dxa"/>
            <w:shd w:val="clear" w:color="auto" w:fill="auto"/>
          </w:tcPr>
          <w:p w14:paraId="6A9F095B" w14:textId="77777777" w:rsidR="00973029" w:rsidRPr="008F2B3A" w:rsidRDefault="00A1622C" w:rsidP="008F2B3A">
            <w:pPr>
              <w:spacing w:before="0" w:after="0" w:line="240" w:lineRule="auto"/>
              <w:jc w:val="left"/>
              <w:rPr>
                <w:b/>
                <w:bCs/>
              </w:rPr>
            </w:pPr>
            <w:r>
              <w:rPr>
                <w:b/>
                <w:bCs/>
              </w:rPr>
              <w:t>Study</w:t>
            </w:r>
            <w:r w:rsidR="00973029" w:rsidRPr="008F2B3A">
              <w:rPr>
                <w:b/>
                <w:bCs/>
              </w:rPr>
              <w:t xml:space="preserve"> Design</w:t>
            </w:r>
          </w:p>
        </w:tc>
        <w:tc>
          <w:tcPr>
            <w:tcW w:w="7262" w:type="dxa"/>
            <w:shd w:val="clear" w:color="auto" w:fill="auto"/>
          </w:tcPr>
          <w:p w14:paraId="7236E75C" w14:textId="6F982BAF" w:rsidR="00973029" w:rsidRPr="008F2B3A" w:rsidRDefault="00E30799" w:rsidP="00874C2F">
            <w:pPr>
              <w:spacing w:before="0" w:after="0" w:line="240" w:lineRule="auto"/>
              <w:jc w:val="left"/>
              <w:rPr>
                <w:iCs/>
              </w:rPr>
            </w:pPr>
            <w:r>
              <w:rPr>
                <w:iCs/>
              </w:rPr>
              <w:t xml:space="preserve">Cross-sectional </w:t>
            </w:r>
            <w:r w:rsidR="00874C2F">
              <w:rPr>
                <w:iCs/>
              </w:rPr>
              <w:t xml:space="preserve">questionnaire </w:t>
            </w:r>
          </w:p>
        </w:tc>
      </w:tr>
      <w:tr w:rsidR="00973029" w:rsidRPr="008F2B3A" w14:paraId="757D9DE6" w14:textId="77777777" w:rsidTr="008F2B3A">
        <w:trPr>
          <w:tblCellSpacing w:w="20" w:type="dxa"/>
        </w:trPr>
        <w:tc>
          <w:tcPr>
            <w:tcW w:w="2469" w:type="dxa"/>
            <w:shd w:val="clear" w:color="auto" w:fill="auto"/>
          </w:tcPr>
          <w:p w14:paraId="7A1A69F0" w14:textId="77777777" w:rsidR="00973029" w:rsidRPr="008F2B3A" w:rsidRDefault="00A1622C" w:rsidP="008F2B3A">
            <w:pPr>
              <w:spacing w:before="0" w:after="0" w:line="240" w:lineRule="auto"/>
              <w:jc w:val="left"/>
              <w:rPr>
                <w:b/>
                <w:bCs/>
              </w:rPr>
            </w:pPr>
            <w:r>
              <w:rPr>
                <w:b/>
                <w:bCs/>
              </w:rPr>
              <w:t>Study</w:t>
            </w:r>
            <w:r w:rsidR="00973029" w:rsidRPr="008F2B3A">
              <w:rPr>
                <w:b/>
                <w:bCs/>
              </w:rPr>
              <w:t xml:space="preserve"> P</w:t>
            </w:r>
            <w:r w:rsidR="00AE4CC0" w:rsidRPr="008F2B3A">
              <w:rPr>
                <w:b/>
                <w:bCs/>
              </w:rPr>
              <w:t>articipants</w:t>
            </w:r>
          </w:p>
        </w:tc>
        <w:tc>
          <w:tcPr>
            <w:tcW w:w="7262" w:type="dxa"/>
            <w:shd w:val="clear" w:color="auto" w:fill="auto"/>
          </w:tcPr>
          <w:p w14:paraId="625F1A37" w14:textId="4451E6A6" w:rsidR="00973029" w:rsidRPr="008F2B3A" w:rsidRDefault="00666882" w:rsidP="00F34A90">
            <w:pPr>
              <w:spacing w:before="0" w:after="0" w:line="240" w:lineRule="auto"/>
              <w:jc w:val="left"/>
              <w:rPr>
                <w:iCs/>
              </w:rPr>
            </w:pPr>
            <w:r>
              <w:rPr>
                <w:iCs/>
              </w:rPr>
              <w:t xml:space="preserve">Patients aged 45 </w:t>
            </w:r>
            <w:r w:rsidR="00F34A90">
              <w:rPr>
                <w:iCs/>
              </w:rPr>
              <w:t xml:space="preserve">or above </w:t>
            </w:r>
            <w:r>
              <w:rPr>
                <w:iCs/>
              </w:rPr>
              <w:t>and suffering from at least two or more long</w:t>
            </w:r>
            <w:r w:rsidR="00B21035">
              <w:rPr>
                <w:iCs/>
              </w:rPr>
              <w:t>-</w:t>
            </w:r>
            <w:r>
              <w:rPr>
                <w:iCs/>
              </w:rPr>
              <w:t xml:space="preserve">term </w:t>
            </w:r>
            <w:r w:rsidR="00BD78AF">
              <w:rPr>
                <w:iCs/>
              </w:rPr>
              <w:t xml:space="preserve">chronic </w:t>
            </w:r>
            <w:r>
              <w:rPr>
                <w:iCs/>
              </w:rPr>
              <w:t xml:space="preserve">health conditions. </w:t>
            </w:r>
          </w:p>
        </w:tc>
      </w:tr>
      <w:tr w:rsidR="00973029" w:rsidRPr="007533E2" w14:paraId="194CB2DD" w14:textId="77777777" w:rsidTr="008F2B3A">
        <w:trPr>
          <w:tblCellSpacing w:w="20" w:type="dxa"/>
        </w:trPr>
        <w:tc>
          <w:tcPr>
            <w:tcW w:w="2469" w:type="dxa"/>
            <w:shd w:val="clear" w:color="auto" w:fill="auto"/>
          </w:tcPr>
          <w:p w14:paraId="6F1F6C4D" w14:textId="77777777" w:rsidR="00973029" w:rsidRPr="008F2B3A" w:rsidRDefault="00973029" w:rsidP="008F2B3A">
            <w:pPr>
              <w:spacing w:before="0" w:after="0" w:line="240" w:lineRule="auto"/>
              <w:jc w:val="left"/>
              <w:rPr>
                <w:b/>
                <w:bCs/>
              </w:rPr>
            </w:pPr>
            <w:r w:rsidRPr="008F2B3A">
              <w:rPr>
                <w:b/>
                <w:bCs/>
              </w:rPr>
              <w:t>Planned Sample Size</w:t>
            </w:r>
          </w:p>
        </w:tc>
        <w:tc>
          <w:tcPr>
            <w:tcW w:w="7262" w:type="dxa"/>
            <w:shd w:val="clear" w:color="auto" w:fill="auto"/>
          </w:tcPr>
          <w:p w14:paraId="238AA79B" w14:textId="2DD6849C" w:rsidR="00973029" w:rsidRPr="007533E2" w:rsidRDefault="006C62EA" w:rsidP="008F2B3A">
            <w:pPr>
              <w:tabs>
                <w:tab w:val="left" w:pos="922"/>
              </w:tabs>
              <w:spacing w:before="0" w:after="0" w:line="240" w:lineRule="auto"/>
              <w:ind w:left="922" w:hanging="922"/>
              <w:jc w:val="left"/>
            </w:pPr>
            <w:r>
              <w:t>2000</w:t>
            </w:r>
          </w:p>
        </w:tc>
      </w:tr>
      <w:tr w:rsidR="00973029" w:rsidRPr="007533E2" w14:paraId="01714618" w14:textId="77777777" w:rsidTr="008F2B3A">
        <w:trPr>
          <w:tblCellSpacing w:w="20" w:type="dxa"/>
        </w:trPr>
        <w:tc>
          <w:tcPr>
            <w:tcW w:w="2469" w:type="dxa"/>
            <w:shd w:val="clear" w:color="auto" w:fill="auto"/>
          </w:tcPr>
          <w:p w14:paraId="2E767BB0" w14:textId="77777777" w:rsidR="00973029" w:rsidRPr="008F2B3A" w:rsidRDefault="00973029" w:rsidP="008F2B3A">
            <w:pPr>
              <w:spacing w:before="0" w:after="0" w:line="240" w:lineRule="auto"/>
              <w:jc w:val="left"/>
              <w:rPr>
                <w:b/>
                <w:bCs/>
                <w:iCs/>
              </w:rPr>
            </w:pPr>
            <w:r w:rsidRPr="008F2B3A">
              <w:rPr>
                <w:b/>
                <w:bCs/>
                <w:iCs/>
              </w:rPr>
              <w:t>Follow-up duration</w:t>
            </w:r>
          </w:p>
        </w:tc>
        <w:tc>
          <w:tcPr>
            <w:tcW w:w="7262" w:type="dxa"/>
            <w:shd w:val="clear" w:color="auto" w:fill="auto"/>
          </w:tcPr>
          <w:p w14:paraId="1273D9A5" w14:textId="77777777" w:rsidR="00973029" w:rsidRPr="007533E2" w:rsidRDefault="00F11799" w:rsidP="008F2B3A">
            <w:pPr>
              <w:spacing w:before="0" w:after="0" w:line="240" w:lineRule="auto"/>
              <w:jc w:val="left"/>
            </w:pPr>
            <w:r>
              <w:t>N/A</w:t>
            </w:r>
          </w:p>
        </w:tc>
      </w:tr>
      <w:tr w:rsidR="00973029" w:rsidRPr="007533E2" w14:paraId="3D13852A" w14:textId="77777777" w:rsidTr="008F2B3A">
        <w:trPr>
          <w:tblCellSpacing w:w="20" w:type="dxa"/>
        </w:trPr>
        <w:tc>
          <w:tcPr>
            <w:tcW w:w="2469" w:type="dxa"/>
            <w:shd w:val="clear" w:color="auto" w:fill="auto"/>
          </w:tcPr>
          <w:p w14:paraId="719AAE34" w14:textId="77777777" w:rsidR="00973029" w:rsidRPr="008F2B3A" w:rsidRDefault="00973029" w:rsidP="008F2B3A">
            <w:pPr>
              <w:spacing w:before="0" w:after="0" w:line="240" w:lineRule="auto"/>
              <w:jc w:val="left"/>
              <w:rPr>
                <w:b/>
                <w:bCs/>
              </w:rPr>
            </w:pPr>
            <w:r w:rsidRPr="008F2B3A">
              <w:rPr>
                <w:b/>
                <w:bCs/>
              </w:rPr>
              <w:t xml:space="preserve">Planned </w:t>
            </w:r>
            <w:r w:rsidR="00A1622C">
              <w:rPr>
                <w:b/>
                <w:bCs/>
              </w:rPr>
              <w:t>Study</w:t>
            </w:r>
            <w:r w:rsidRPr="008F2B3A">
              <w:rPr>
                <w:b/>
                <w:bCs/>
              </w:rPr>
              <w:t xml:space="preserve"> Period</w:t>
            </w:r>
          </w:p>
        </w:tc>
        <w:tc>
          <w:tcPr>
            <w:tcW w:w="7262" w:type="dxa"/>
            <w:shd w:val="clear" w:color="auto" w:fill="auto"/>
          </w:tcPr>
          <w:p w14:paraId="5619F687" w14:textId="77777777" w:rsidR="00973029" w:rsidRPr="007533E2" w:rsidRDefault="00BD78AF" w:rsidP="008F2B3A">
            <w:pPr>
              <w:spacing w:before="0" w:after="0" w:line="240" w:lineRule="auto"/>
              <w:jc w:val="left"/>
            </w:pPr>
            <w:r>
              <w:t xml:space="preserve">24 </w:t>
            </w:r>
            <w:r w:rsidR="00F110EB">
              <w:t xml:space="preserve">months </w:t>
            </w:r>
          </w:p>
        </w:tc>
      </w:tr>
      <w:tr w:rsidR="00973029" w:rsidRPr="007533E2" w14:paraId="26517B7E" w14:textId="77777777" w:rsidTr="008F2B3A">
        <w:trPr>
          <w:trHeight w:val="144"/>
          <w:tblCellSpacing w:w="20" w:type="dxa"/>
        </w:trPr>
        <w:tc>
          <w:tcPr>
            <w:tcW w:w="2469" w:type="dxa"/>
            <w:shd w:val="clear" w:color="auto" w:fill="auto"/>
          </w:tcPr>
          <w:p w14:paraId="30E87A38" w14:textId="77777777" w:rsidR="00973029" w:rsidRPr="008F2B3A" w:rsidRDefault="00973029" w:rsidP="008F2B3A">
            <w:pPr>
              <w:spacing w:before="0" w:after="0" w:line="240" w:lineRule="auto"/>
              <w:ind w:right="-357"/>
              <w:jc w:val="left"/>
              <w:rPr>
                <w:b/>
                <w:bCs/>
              </w:rPr>
            </w:pPr>
            <w:r w:rsidRPr="008F2B3A">
              <w:rPr>
                <w:b/>
                <w:bCs/>
              </w:rPr>
              <w:t>Primary Objective</w:t>
            </w:r>
          </w:p>
        </w:tc>
        <w:tc>
          <w:tcPr>
            <w:tcW w:w="7262" w:type="dxa"/>
            <w:shd w:val="clear" w:color="auto" w:fill="auto"/>
          </w:tcPr>
          <w:p w14:paraId="61A587A4" w14:textId="1DE37616" w:rsidR="00973029" w:rsidRPr="007533E2" w:rsidRDefault="00DF6691" w:rsidP="00B86E12">
            <w:pPr>
              <w:spacing w:before="0" w:after="0" w:line="240" w:lineRule="auto"/>
            </w:pPr>
            <w:r>
              <w:t xml:space="preserve">To investigate the </w:t>
            </w:r>
            <w:r w:rsidR="00B86E12">
              <w:t xml:space="preserve">patient-reported </w:t>
            </w:r>
            <w:r>
              <w:t xml:space="preserve">relevance, ease of use and </w:t>
            </w:r>
            <w:r w:rsidR="00B86E12">
              <w:t xml:space="preserve">patient-perceived </w:t>
            </w:r>
            <w:r>
              <w:t xml:space="preserve">usefulness of the outcome prioritisation tool to ascertain the health outcome priorities of </w:t>
            </w:r>
            <w:r w:rsidR="00643B77">
              <w:t>a</w:t>
            </w:r>
            <w:r>
              <w:t xml:space="preserve"> multi-morbid population</w:t>
            </w:r>
            <w:r w:rsidR="00643B77">
              <w:t xml:space="preserve"> in a multi-age and multi-ethnic setting</w:t>
            </w:r>
            <w:r>
              <w:t>.</w:t>
            </w:r>
          </w:p>
        </w:tc>
      </w:tr>
      <w:tr w:rsidR="00973029" w:rsidRPr="007533E2" w14:paraId="07420602" w14:textId="77777777" w:rsidTr="008F2B3A">
        <w:trPr>
          <w:trHeight w:val="432"/>
          <w:tblCellSpacing w:w="20" w:type="dxa"/>
        </w:trPr>
        <w:tc>
          <w:tcPr>
            <w:tcW w:w="2469" w:type="dxa"/>
            <w:shd w:val="clear" w:color="auto" w:fill="auto"/>
          </w:tcPr>
          <w:p w14:paraId="1EFB4D3E" w14:textId="77777777" w:rsidR="00973029" w:rsidRPr="008F2B3A" w:rsidRDefault="00973029" w:rsidP="008F2B3A">
            <w:pPr>
              <w:spacing w:before="0" w:after="0" w:line="240" w:lineRule="auto"/>
              <w:jc w:val="left"/>
              <w:rPr>
                <w:b/>
                <w:bCs/>
              </w:rPr>
            </w:pPr>
            <w:r w:rsidRPr="008F2B3A">
              <w:rPr>
                <w:b/>
                <w:bCs/>
              </w:rPr>
              <w:t>Secondary Objective</w:t>
            </w:r>
            <w:r w:rsidR="007E2678" w:rsidRPr="008F2B3A">
              <w:rPr>
                <w:b/>
                <w:bCs/>
              </w:rPr>
              <w:t>s</w:t>
            </w:r>
          </w:p>
        </w:tc>
        <w:tc>
          <w:tcPr>
            <w:tcW w:w="7262" w:type="dxa"/>
            <w:shd w:val="clear" w:color="auto" w:fill="auto"/>
          </w:tcPr>
          <w:p w14:paraId="29CF0D68" w14:textId="6BA8E645" w:rsidR="00973029" w:rsidRPr="007533E2" w:rsidRDefault="00DF6691" w:rsidP="00DF6691">
            <w:pPr>
              <w:spacing w:before="0" w:after="0" w:line="240" w:lineRule="auto"/>
            </w:pPr>
            <w:r w:rsidRPr="00DF6691">
              <w:t>To describe the health outcome priorities of patients by clusters of multi-morbidities and by age categories and different ethnic groups.</w:t>
            </w:r>
          </w:p>
        </w:tc>
      </w:tr>
      <w:tr w:rsidR="007F10E3" w:rsidRPr="007533E2" w14:paraId="25888108" w14:textId="77777777" w:rsidTr="008F2B3A">
        <w:trPr>
          <w:trHeight w:val="432"/>
          <w:tblCellSpacing w:w="20" w:type="dxa"/>
        </w:trPr>
        <w:tc>
          <w:tcPr>
            <w:tcW w:w="2469" w:type="dxa"/>
            <w:shd w:val="clear" w:color="auto" w:fill="auto"/>
          </w:tcPr>
          <w:p w14:paraId="0AED2930" w14:textId="77777777" w:rsidR="007F10E3" w:rsidRPr="008F2B3A" w:rsidRDefault="007F10E3" w:rsidP="008F2B3A">
            <w:pPr>
              <w:spacing w:before="0" w:after="0" w:line="240" w:lineRule="auto"/>
              <w:jc w:val="left"/>
              <w:rPr>
                <w:b/>
                <w:bCs/>
              </w:rPr>
            </w:pPr>
            <w:r w:rsidRPr="008F2B3A">
              <w:rPr>
                <w:b/>
                <w:bCs/>
              </w:rPr>
              <w:t>Primary Endpoint</w:t>
            </w:r>
          </w:p>
        </w:tc>
        <w:tc>
          <w:tcPr>
            <w:tcW w:w="7262" w:type="dxa"/>
            <w:shd w:val="clear" w:color="auto" w:fill="auto"/>
          </w:tcPr>
          <w:p w14:paraId="4751BB3A" w14:textId="77777777" w:rsidR="007F10E3" w:rsidRPr="007533E2" w:rsidRDefault="009223A6" w:rsidP="00E30799">
            <w:pPr>
              <w:spacing w:before="0" w:after="0" w:line="240" w:lineRule="auto"/>
            </w:pPr>
            <w:r>
              <w:t>N/A</w:t>
            </w:r>
            <w:r w:rsidR="00E510CC" w:rsidRPr="00E510CC">
              <w:t xml:space="preserve">  </w:t>
            </w:r>
          </w:p>
        </w:tc>
      </w:tr>
      <w:tr w:rsidR="007F10E3" w:rsidRPr="007533E2" w14:paraId="5172686A" w14:textId="77777777" w:rsidTr="008F2B3A">
        <w:trPr>
          <w:trHeight w:val="432"/>
          <w:tblCellSpacing w:w="20" w:type="dxa"/>
        </w:trPr>
        <w:tc>
          <w:tcPr>
            <w:tcW w:w="2469" w:type="dxa"/>
            <w:shd w:val="clear" w:color="auto" w:fill="auto"/>
          </w:tcPr>
          <w:p w14:paraId="00CAC509" w14:textId="77777777" w:rsidR="007F10E3" w:rsidRPr="008F2B3A" w:rsidRDefault="007F10E3" w:rsidP="008F2B3A">
            <w:pPr>
              <w:spacing w:before="0" w:after="0" w:line="240" w:lineRule="auto"/>
              <w:jc w:val="left"/>
              <w:rPr>
                <w:b/>
                <w:bCs/>
              </w:rPr>
            </w:pPr>
            <w:r w:rsidRPr="008F2B3A">
              <w:rPr>
                <w:b/>
                <w:bCs/>
              </w:rPr>
              <w:t>Secondary Endpoints</w:t>
            </w:r>
          </w:p>
        </w:tc>
        <w:tc>
          <w:tcPr>
            <w:tcW w:w="7262" w:type="dxa"/>
            <w:shd w:val="clear" w:color="auto" w:fill="auto"/>
          </w:tcPr>
          <w:p w14:paraId="7DF5956D" w14:textId="77777777" w:rsidR="007F10E3" w:rsidRPr="007533E2" w:rsidRDefault="009223A6" w:rsidP="008F2B3A">
            <w:pPr>
              <w:spacing w:before="0" w:after="0" w:line="240" w:lineRule="auto"/>
            </w:pPr>
            <w:r>
              <w:t>N/A</w:t>
            </w:r>
          </w:p>
        </w:tc>
      </w:tr>
      <w:tr w:rsidR="00973029" w:rsidRPr="007533E2" w14:paraId="2C96ABBA" w14:textId="77777777" w:rsidTr="008F2B3A">
        <w:trPr>
          <w:tblCellSpacing w:w="20" w:type="dxa"/>
        </w:trPr>
        <w:tc>
          <w:tcPr>
            <w:tcW w:w="2469" w:type="dxa"/>
            <w:shd w:val="clear" w:color="auto" w:fill="auto"/>
          </w:tcPr>
          <w:p w14:paraId="2D1C8C97" w14:textId="77777777" w:rsidR="00973029" w:rsidRPr="008F2B3A" w:rsidRDefault="00973029" w:rsidP="008F2B3A">
            <w:pPr>
              <w:spacing w:before="0" w:after="0" w:line="240" w:lineRule="auto"/>
              <w:jc w:val="left"/>
              <w:rPr>
                <w:b/>
                <w:bCs/>
              </w:rPr>
            </w:pPr>
          </w:p>
        </w:tc>
        <w:tc>
          <w:tcPr>
            <w:tcW w:w="7262" w:type="dxa"/>
            <w:shd w:val="clear" w:color="auto" w:fill="auto"/>
          </w:tcPr>
          <w:p w14:paraId="3B4A4DC7" w14:textId="77777777" w:rsidR="00973029" w:rsidRPr="007533E2" w:rsidRDefault="00973029" w:rsidP="008F2B3A">
            <w:pPr>
              <w:spacing w:before="0" w:after="0" w:line="240" w:lineRule="auto"/>
              <w:jc w:val="left"/>
            </w:pPr>
          </w:p>
        </w:tc>
      </w:tr>
      <w:tr w:rsidR="00973029" w:rsidRPr="007533E2" w14:paraId="3B62971C" w14:textId="77777777" w:rsidTr="008F2B3A">
        <w:trPr>
          <w:tblCellSpacing w:w="20" w:type="dxa"/>
        </w:trPr>
        <w:tc>
          <w:tcPr>
            <w:tcW w:w="2469" w:type="dxa"/>
            <w:shd w:val="clear" w:color="auto" w:fill="auto"/>
          </w:tcPr>
          <w:p w14:paraId="2B46CFA5" w14:textId="77777777" w:rsidR="00973029" w:rsidRPr="008F2B3A" w:rsidRDefault="00973029" w:rsidP="008F2B3A">
            <w:pPr>
              <w:spacing w:before="0" w:after="0" w:line="240" w:lineRule="auto"/>
              <w:jc w:val="left"/>
              <w:rPr>
                <w:b/>
                <w:bCs/>
                <w:iCs/>
              </w:rPr>
            </w:pPr>
          </w:p>
        </w:tc>
        <w:tc>
          <w:tcPr>
            <w:tcW w:w="7262" w:type="dxa"/>
            <w:shd w:val="clear" w:color="auto" w:fill="auto"/>
          </w:tcPr>
          <w:p w14:paraId="5698B4F2" w14:textId="77777777" w:rsidR="00973029" w:rsidRPr="007533E2" w:rsidRDefault="00973029" w:rsidP="008F2B3A">
            <w:pPr>
              <w:spacing w:before="0" w:after="0" w:line="240" w:lineRule="auto"/>
              <w:jc w:val="left"/>
            </w:pPr>
          </w:p>
        </w:tc>
      </w:tr>
      <w:tr w:rsidR="00973029" w:rsidRPr="007533E2" w14:paraId="1E80D629" w14:textId="77777777" w:rsidTr="008F2B3A">
        <w:trPr>
          <w:tblCellSpacing w:w="20" w:type="dxa"/>
        </w:trPr>
        <w:tc>
          <w:tcPr>
            <w:tcW w:w="2469" w:type="dxa"/>
            <w:shd w:val="clear" w:color="auto" w:fill="auto"/>
          </w:tcPr>
          <w:p w14:paraId="504BD5ED" w14:textId="77777777" w:rsidR="00973029" w:rsidRPr="008F2B3A" w:rsidRDefault="00973029" w:rsidP="008F2B3A">
            <w:pPr>
              <w:spacing w:before="0" w:after="0" w:line="240" w:lineRule="auto"/>
              <w:jc w:val="left"/>
              <w:rPr>
                <w:b/>
                <w:bCs/>
                <w:iCs/>
              </w:rPr>
            </w:pPr>
          </w:p>
        </w:tc>
        <w:tc>
          <w:tcPr>
            <w:tcW w:w="7262" w:type="dxa"/>
            <w:shd w:val="clear" w:color="auto" w:fill="auto"/>
          </w:tcPr>
          <w:p w14:paraId="085ACD40" w14:textId="77777777" w:rsidR="00973029" w:rsidRPr="005B34C6" w:rsidRDefault="00973029" w:rsidP="008F2B3A">
            <w:pPr>
              <w:spacing w:before="0" w:after="0" w:line="240" w:lineRule="auto"/>
              <w:jc w:val="left"/>
            </w:pPr>
          </w:p>
        </w:tc>
      </w:tr>
      <w:tr w:rsidR="00973029" w:rsidRPr="008F2B3A" w14:paraId="3D3D701D" w14:textId="77777777" w:rsidTr="008F2B3A">
        <w:trPr>
          <w:tblCellSpacing w:w="20" w:type="dxa"/>
        </w:trPr>
        <w:tc>
          <w:tcPr>
            <w:tcW w:w="2469" w:type="dxa"/>
            <w:shd w:val="clear" w:color="auto" w:fill="auto"/>
          </w:tcPr>
          <w:p w14:paraId="4FA4A86D" w14:textId="77777777" w:rsidR="00973029" w:rsidRPr="008F2B3A" w:rsidRDefault="00973029" w:rsidP="008F2B3A">
            <w:pPr>
              <w:spacing w:before="0" w:after="0" w:line="240" w:lineRule="auto"/>
              <w:jc w:val="left"/>
              <w:rPr>
                <w:b/>
                <w:bCs/>
                <w:iCs/>
              </w:rPr>
            </w:pPr>
          </w:p>
        </w:tc>
        <w:tc>
          <w:tcPr>
            <w:tcW w:w="7262" w:type="dxa"/>
            <w:shd w:val="clear" w:color="auto" w:fill="auto"/>
          </w:tcPr>
          <w:p w14:paraId="7ADE4D03" w14:textId="77777777" w:rsidR="00973029" w:rsidRPr="008F2B3A" w:rsidRDefault="00973029" w:rsidP="008F2B3A">
            <w:pPr>
              <w:spacing w:before="0" w:after="0" w:line="240" w:lineRule="auto"/>
              <w:jc w:val="left"/>
              <w:rPr>
                <w:i/>
                <w:iCs/>
              </w:rPr>
            </w:pPr>
          </w:p>
        </w:tc>
      </w:tr>
      <w:tr w:rsidR="007E2678" w:rsidRPr="008F2B3A" w14:paraId="4F8CBF56" w14:textId="77777777" w:rsidTr="008F2B3A">
        <w:trPr>
          <w:tblCellSpacing w:w="20" w:type="dxa"/>
        </w:trPr>
        <w:tc>
          <w:tcPr>
            <w:tcW w:w="2469" w:type="dxa"/>
            <w:shd w:val="clear" w:color="auto" w:fill="auto"/>
          </w:tcPr>
          <w:p w14:paraId="7902E478" w14:textId="11A78AEB" w:rsidR="007E2678" w:rsidRPr="008F2B3A" w:rsidRDefault="007E2678" w:rsidP="008F2B3A">
            <w:pPr>
              <w:spacing w:before="0" w:after="0" w:line="240" w:lineRule="auto"/>
              <w:jc w:val="left"/>
              <w:rPr>
                <w:b/>
                <w:bCs/>
                <w:iCs/>
              </w:rPr>
            </w:pPr>
          </w:p>
        </w:tc>
        <w:tc>
          <w:tcPr>
            <w:tcW w:w="7262" w:type="dxa"/>
            <w:shd w:val="clear" w:color="auto" w:fill="auto"/>
          </w:tcPr>
          <w:p w14:paraId="7F03CAEC" w14:textId="77777777" w:rsidR="007E2678" w:rsidRPr="008F2B3A" w:rsidRDefault="007E2678" w:rsidP="008F2B3A">
            <w:pPr>
              <w:spacing w:before="0" w:after="0" w:line="240" w:lineRule="auto"/>
              <w:jc w:val="left"/>
              <w:rPr>
                <w:i/>
                <w:iCs/>
              </w:rPr>
            </w:pPr>
          </w:p>
        </w:tc>
      </w:tr>
    </w:tbl>
    <w:p w14:paraId="65952CF8" w14:textId="77777777" w:rsidR="008D2366" w:rsidRDefault="008D2366" w:rsidP="00513AA5">
      <w:pPr>
        <w:pStyle w:val="Heading1"/>
        <w:tabs>
          <w:tab w:val="num" w:pos="1134"/>
        </w:tabs>
        <w:ind w:left="2480" w:hanging="2480"/>
      </w:pPr>
      <w:bookmarkStart w:id="4" w:name="_Toc178998109"/>
      <w:bookmarkStart w:id="5" w:name="_Toc33445182"/>
      <w:r>
        <w:lastRenderedPageBreak/>
        <w:t>ABBREVIATIONS</w:t>
      </w:r>
      <w:bookmarkEnd w:id="4"/>
      <w:bookmarkEnd w:id="5"/>
    </w:p>
    <w:p w14:paraId="26EB010F" w14:textId="77777777" w:rsidR="007E2678" w:rsidRPr="00CC214B" w:rsidRDefault="007E2678" w:rsidP="007E2678">
      <w:pPr>
        <w:widowControl w:val="0"/>
        <w:tabs>
          <w:tab w:val="left" w:pos="2980"/>
        </w:tabs>
        <w:autoSpaceDE w:val="0"/>
        <w:autoSpaceDN w:val="0"/>
        <w:adjustRightInd w:val="0"/>
        <w:spacing w:after="60" w:line="240" w:lineRule="exact"/>
        <w:ind w:left="1152" w:right="-20"/>
        <w:rPr>
          <w:rFonts w:cs="Arial"/>
          <w:szCs w:val="22"/>
        </w:rPr>
      </w:pPr>
      <w:r w:rsidRPr="00CC214B">
        <w:rPr>
          <w:rFonts w:cs="Arial"/>
          <w:bCs/>
          <w:spacing w:val="-7"/>
          <w:szCs w:val="22"/>
        </w:rPr>
        <w:t>A</w:t>
      </w:r>
      <w:r w:rsidRPr="00CC214B">
        <w:rPr>
          <w:rFonts w:cs="Arial"/>
          <w:bCs/>
          <w:szCs w:val="22"/>
        </w:rPr>
        <w:t>E</w:t>
      </w:r>
      <w:r w:rsidRPr="00CC214B">
        <w:rPr>
          <w:rFonts w:cs="Arial"/>
          <w:bCs/>
          <w:szCs w:val="22"/>
        </w:rPr>
        <w:tab/>
      </w:r>
      <w:r w:rsidRPr="00CC214B">
        <w:rPr>
          <w:rFonts w:cs="Arial"/>
          <w:spacing w:val="-3"/>
          <w:szCs w:val="22"/>
        </w:rPr>
        <w:t>A</w:t>
      </w:r>
      <w:r w:rsidRPr="00CC214B">
        <w:rPr>
          <w:rFonts w:cs="Arial"/>
          <w:szCs w:val="22"/>
        </w:rPr>
        <w:t>dverse</w:t>
      </w:r>
      <w:r w:rsidRPr="00CC214B">
        <w:rPr>
          <w:rFonts w:cs="Arial"/>
          <w:spacing w:val="1"/>
          <w:szCs w:val="22"/>
        </w:rPr>
        <w:t xml:space="preserve"> </w:t>
      </w:r>
      <w:r w:rsidRPr="00CC214B">
        <w:rPr>
          <w:rFonts w:cs="Arial"/>
          <w:szCs w:val="22"/>
        </w:rPr>
        <w:t>event</w:t>
      </w:r>
    </w:p>
    <w:p w14:paraId="2094638F" w14:textId="77777777" w:rsidR="007E2678" w:rsidRPr="00CC214B" w:rsidRDefault="007E2678" w:rsidP="007E2678">
      <w:pPr>
        <w:widowControl w:val="0"/>
        <w:tabs>
          <w:tab w:val="left" w:pos="2980"/>
        </w:tabs>
        <w:autoSpaceDE w:val="0"/>
        <w:autoSpaceDN w:val="0"/>
        <w:adjustRightInd w:val="0"/>
        <w:spacing w:after="60" w:line="240" w:lineRule="exact"/>
        <w:ind w:left="1152" w:right="-20"/>
        <w:rPr>
          <w:rFonts w:cs="Arial"/>
          <w:szCs w:val="22"/>
        </w:rPr>
      </w:pPr>
      <w:r w:rsidRPr="00CC214B">
        <w:rPr>
          <w:rFonts w:cs="Arial"/>
          <w:szCs w:val="22"/>
        </w:rPr>
        <w:t xml:space="preserve">AR </w:t>
      </w:r>
      <w:r w:rsidRPr="00CC214B">
        <w:rPr>
          <w:rFonts w:cs="Arial"/>
          <w:szCs w:val="22"/>
        </w:rPr>
        <w:tab/>
        <w:t>Adverse reaction</w:t>
      </w:r>
    </w:p>
    <w:p w14:paraId="77BC26E2" w14:textId="77777777" w:rsidR="007E2678" w:rsidRPr="00CC214B" w:rsidRDefault="007E2678" w:rsidP="007E2678">
      <w:pPr>
        <w:widowControl w:val="0"/>
        <w:tabs>
          <w:tab w:val="left" w:pos="2980"/>
        </w:tabs>
        <w:autoSpaceDE w:val="0"/>
        <w:autoSpaceDN w:val="0"/>
        <w:adjustRightInd w:val="0"/>
        <w:spacing w:after="60" w:line="240" w:lineRule="exact"/>
        <w:ind w:left="1152" w:right="-20"/>
        <w:rPr>
          <w:rFonts w:cs="Arial"/>
          <w:szCs w:val="22"/>
        </w:rPr>
      </w:pPr>
      <w:r w:rsidRPr="00CC214B">
        <w:rPr>
          <w:rFonts w:cs="Arial"/>
          <w:szCs w:val="22"/>
        </w:rPr>
        <w:t>CI</w:t>
      </w:r>
      <w:r w:rsidRPr="00CC214B">
        <w:rPr>
          <w:rFonts w:cs="Arial"/>
          <w:szCs w:val="22"/>
        </w:rPr>
        <w:tab/>
        <w:t>Chief Investigator</w:t>
      </w:r>
    </w:p>
    <w:p w14:paraId="082CA650" w14:textId="77777777" w:rsidR="007E2678" w:rsidRPr="00CC214B" w:rsidRDefault="007E2678" w:rsidP="007E2678">
      <w:pPr>
        <w:widowControl w:val="0"/>
        <w:tabs>
          <w:tab w:val="left" w:pos="2980"/>
        </w:tabs>
        <w:autoSpaceDE w:val="0"/>
        <w:autoSpaceDN w:val="0"/>
        <w:adjustRightInd w:val="0"/>
        <w:spacing w:after="60" w:line="240" w:lineRule="exact"/>
        <w:ind w:left="1152" w:right="-20"/>
        <w:rPr>
          <w:rFonts w:cs="Arial"/>
          <w:bCs/>
          <w:spacing w:val="-7"/>
          <w:szCs w:val="22"/>
        </w:rPr>
      </w:pPr>
      <w:r w:rsidRPr="00CC214B">
        <w:rPr>
          <w:rFonts w:cs="Arial"/>
          <w:bCs/>
          <w:spacing w:val="-7"/>
          <w:szCs w:val="22"/>
        </w:rPr>
        <w:t>CRA</w:t>
      </w:r>
      <w:r w:rsidRPr="00CC214B">
        <w:rPr>
          <w:rFonts w:cs="Arial"/>
          <w:bCs/>
          <w:spacing w:val="-7"/>
          <w:szCs w:val="22"/>
        </w:rPr>
        <w:tab/>
        <w:t>Clinical Research Associate (Monitor)</w:t>
      </w:r>
    </w:p>
    <w:p w14:paraId="33F5086E" w14:textId="77777777" w:rsidR="007E2678" w:rsidRPr="00CC214B" w:rsidRDefault="007E2678" w:rsidP="007E2678">
      <w:pPr>
        <w:widowControl w:val="0"/>
        <w:tabs>
          <w:tab w:val="left" w:pos="2260"/>
          <w:tab w:val="left" w:pos="2980"/>
        </w:tabs>
        <w:autoSpaceDE w:val="0"/>
        <w:autoSpaceDN w:val="0"/>
        <w:adjustRightInd w:val="0"/>
        <w:spacing w:before="7" w:after="60" w:line="310" w:lineRule="exact"/>
        <w:ind w:left="1152"/>
        <w:rPr>
          <w:rFonts w:cs="Arial"/>
          <w:szCs w:val="22"/>
        </w:rPr>
      </w:pPr>
      <w:r w:rsidRPr="00CC214B">
        <w:rPr>
          <w:rFonts w:cs="Arial"/>
          <w:bCs/>
          <w:spacing w:val="-2"/>
          <w:szCs w:val="22"/>
        </w:rPr>
        <w:t>CR</w:t>
      </w:r>
      <w:r w:rsidRPr="00CC214B">
        <w:rPr>
          <w:rFonts w:cs="Arial"/>
          <w:bCs/>
          <w:szCs w:val="22"/>
        </w:rPr>
        <w:t>F</w:t>
      </w:r>
      <w:r w:rsidRPr="00CC214B">
        <w:rPr>
          <w:rFonts w:cs="Arial"/>
          <w:bCs/>
          <w:szCs w:val="22"/>
        </w:rPr>
        <w:tab/>
      </w:r>
      <w:r w:rsidRPr="00CC214B">
        <w:rPr>
          <w:rFonts w:cs="Arial"/>
          <w:spacing w:val="55"/>
          <w:szCs w:val="22"/>
        </w:rPr>
        <w:tab/>
      </w:r>
      <w:r w:rsidRPr="00CC214B">
        <w:rPr>
          <w:rFonts w:cs="Arial"/>
          <w:spacing w:val="-2"/>
          <w:szCs w:val="22"/>
        </w:rPr>
        <w:t>C</w:t>
      </w:r>
      <w:r w:rsidRPr="00CC214B">
        <w:rPr>
          <w:rFonts w:cs="Arial"/>
          <w:szCs w:val="22"/>
        </w:rPr>
        <w:t>ase</w:t>
      </w:r>
      <w:r w:rsidRPr="00CC214B">
        <w:rPr>
          <w:rFonts w:cs="Arial"/>
          <w:spacing w:val="1"/>
          <w:szCs w:val="22"/>
        </w:rPr>
        <w:t xml:space="preserve"> </w:t>
      </w:r>
      <w:r w:rsidRPr="00CC214B">
        <w:rPr>
          <w:rFonts w:cs="Arial"/>
          <w:spacing w:val="-2"/>
          <w:szCs w:val="22"/>
        </w:rPr>
        <w:t>R</w:t>
      </w:r>
      <w:r w:rsidRPr="00CC214B">
        <w:rPr>
          <w:rFonts w:cs="Arial"/>
          <w:szCs w:val="22"/>
        </w:rPr>
        <w:t>eport</w:t>
      </w:r>
      <w:r w:rsidRPr="00CC214B">
        <w:rPr>
          <w:rFonts w:cs="Arial"/>
          <w:spacing w:val="-5"/>
          <w:szCs w:val="22"/>
        </w:rPr>
        <w:t xml:space="preserve"> </w:t>
      </w:r>
      <w:r w:rsidRPr="00CC214B">
        <w:rPr>
          <w:rFonts w:cs="Arial"/>
          <w:szCs w:val="22"/>
        </w:rPr>
        <w:t>Form</w:t>
      </w:r>
    </w:p>
    <w:p w14:paraId="5A5134BB" w14:textId="77777777" w:rsidR="007E2678" w:rsidRPr="00CC214B" w:rsidRDefault="007E2678" w:rsidP="007E2678">
      <w:pPr>
        <w:widowControl w:val="0"/>
        <w:tabs>
          <w:tab w:val="left" w:pos="2980"/>
        </w:tabs>
        <w:autoSpaceDE w:val="0"/>
        <w:autoSpaceDN w:val="0"/>
        <w:adjustRightInd w:val="0"/>
        <w:spacing w:after="60" w:line="240" w:lineRule="exact"/>
        <w:ind w:left="1152" w:right="-20"/>
        <w:rPr>
          <w:rFonts w:cs="Arial"/>
          <w:bCs/>
          <w:spacing w:val="-7"/>
          <w:szCs w:val="22"/>
        </w:rPr>
      </w:pPr>
      <w:r w:rsidRPr="00CC214B">
        <w:rPr>
          <w:rFonts w:cs="Arial"/>
          <w:bCs/>
          <w:spacing w:val="-7"/>
          <w:szCs w:val="22"/>
        </w:rPr>
        <w:t xml:space="preserve">CRO </w:t>
      </w:r>
      <w:r w:rsidRPr="00CC214B">
        <w:rPr>
          <w:rFonts w:cs="Arial"/>
          <w:bCs/>
          <w:spacing w:val="-7"/>
          <w:szCs w:val="22"/>
        </w:rPr>
        <w:tab/>
        <w:t>Contract Research Organisation</w:t>
      </w:r>
    </w:p>
    <w:p w14:paraId="7860E2CA" w14:textId="77777777" w:rsidR="007E2678" w:rsidRPr="00CC214B" w:rsidRDefault="007E2678" w:rsidP="007E2678">
      <w:pPr>
        <w:widowControl w:val="0"/>
        <w:tabs>
          <w:tab w:val="left" w:pos="2260"/>
          <w:tab w:val="left" w:pos="2980"/>
        </w:tabs>
        <w:autoSpaceDE w:val="0"/>
        <w:autoSpaceDN w:val="0"/>
        <w:adjustRightInd w:val="0"/>
        <w:spacing w:before="7" w:after="60" w:line="310" w:lineRule="exact"/>
        <w:ind w:left="1152"/>
        <w:rPr>
          <w:rFonts w:cs="Arial"/>
          <w:szCs w:val="22"/>
        </w:rPr>
      </w:pPr>
      <w:r w:rsidRPr="00CC214B">
        <w:rPr>
          <w:rFonts w:cs="Arial"/>
          <w:szCs w:val="22"/>
        </w:rPr>
        <w:t>CT</w:t>
      </w:r>
      <w:r w:rsidRPr="00CC214B">
        <w:rPr>
          <w:rFonts w:cs="Arial"/>
          <w:szCs w:val="22"/>
        </w:rPr>
        <w:tab/>
      </w:r>
      <w:r w:rsidRPr="00CC214B">
        <w:rPr>
          <w:rFonts w:cs="Arial"/>
          <w:szCs w:val="22"/>
        </w:rPr>
        <w:tab/>
        <w:t>Clinical Trials</w:t>
      </w:r>
    </w:p>
    <w:p w14:paraId="37E95F10" w14:textId="77777777" w:rsidR="007E2678" w:rsidRPr="00CC214B" w:rsidRDefault="007E2678" w:rsidP="00513AA5">
      <w:pPr>
        <w:widowControl w:val="0"/>
        <w:tabs>
          <w:tab w:val="left" w:pos="2260"/>
          <w:tab w:val="left" w:pos="2980"/>
        </w:tabs>
        <w:autoSpaceDE w:val="0"/>
        <w:autoSpaceDN w:val="0"/>
        <w:adjustRightInd w:val="0"/>
        <w:spacing w:before="7" w:after="60" w:line="310" w:lineRule="exact"/>
        <w:ind w:left="1152"/>
        <w:rPr>
          <w:rFonts w:cs="Arial"/>
          <w:szCs w:val="22"/>
        </w:rPr>
      </w:pPr>
      <w:r w:rsidRPr="00CC214B">
        <w:rPr>
          <w:szCs w:val="22"/>
        </w:rPr>
        <w:t>EC</w:t>
      </w:r>
      <w:r w:rsidRPr="00CC214B">
        <w:rPr>
          <w:szCs w:val="22"/>
        </w:rPr>
        <w:tab/>
      </w:r>
      <w:r w:rsidRPr="00CC214B">
        <w:rPr>
          <w:szCs w:val="22"/>
        </w:rPr>
        <w:tab/>
        <w:t>Ethics Committee (see REC)</w:t>
      </w:r>
    </w:p>
    <w:p w14:paraId="0EF0B013" w14:textId="77777777" w:rsidR="007E2678" w:rsidRPr="00CC214B" w:rsidRDefault="007E2678" w:rsidP="007E2678">
      <w:pPr>
        <w:widowControl w:val="0"/>
        <w:tabs>
          <w:tab w:val="left" w:pos="2980"/>
        </w:tabs>
        <w:autoSpaceDE w:val="0"/>
        <w:autoSpaceDN w:val="0"/>
        <w:adjustRightInd w:val="0"/>
        <w:spacing w:before="77" w:after="60" w:line="240" w:lineRule="exact"/>
        <w:ind w:left="1152" w:right="-20"/>
        <w:rPr>
          <w:rFonts w:cs="Arial"/>
          <w:bCs/>
          <w:szCs w:val="22"/>
        </w:rPr>
      </w:pPr>
      <w:r w:rsidRPr="00CC214B">
        <w:rPr>
          <w:rFonts w:cs="Arial"/>
          <w:bCs/>
          <w:szCs w:val="22"/>
        </w:rPr>
        <w:t>GCP</w:t>
      </w:r>
      <w:r w:rsidRPr="00CC214B">
        <w:rPr>
          <w:rFonts w:cs="Arial"/>
          <w:bCs/>
          <w:szCs w:val="22"/>
        </w:rPr>
        <w:tab/>
        <w:t>Good Clinical Practice</w:t>
      </w:r>
    </w:p>
    <w:p w14:paraId="429F726A" w14:textId="77777777" w:rsidR="007E2678" w:rsidRPr="00CC214B" w:rsidRDefault="007E2678" w:rsidP="007E2678">
      <w:pPr>
        <w:widowControl w:val="0"/>
        <w:tabs>
          <w:tab w:val="left" w:pos="2980"/>
        </w:tabs>
        <w:autoSpaceDE w:val="0"/>
        <w:autoSpaceDN w:val="0"/>
        <w:adjustRightInd w:val="0"/>
        <w:spacing w:before="77" w:after="60" w:line="240" w:lineRule="exact"/>
        <w:ind w:left="1152" w:right="-20"/>
        <w:rPr>
          <w:rFonts w:cs="Arial"/>
          <w:bCs/>
          <w:szCs w:val="22"/>
        </w:rPr>
      </w:pPr>
      <w:r w:rsidRPr="00CC214B">
        <w:rPr>
          <w:rFonts w:cs="Arial"/>
          <w:bCs/>
          <w:szCs w:val="22"/>
        </w:rPr>
        <w:t>GP</w:t>
      </w:r>
      <w:r w:rsidRPr="00CC214B">
        <w:rPr>
          <w:rFonts w:cs="Arial"/>
          <w:bCs/>
          <w:szCs w:val="22"/>
        </w:rPr>
        <w:tab/>
        <w:t>General Practitioner</w:t>
      </w:r>
    </w:p>
    <w:p w14:paraId="79F5181B" w14:textId="77777777" w:rsidR="00210DEB" w:rsidRDefault="00210DEB" w:rsidP="007E2678">
      <w:pPr>
        <w:widowControl w:val="0"/>
        <w:tabs>
          <w:tab w:val="left" w:pos="2980"/>
        </w:tabs>
        <w:autoSpaceDE w:val="0"/>
        <w:autoSpaceDN w:val="0"/>
        <w:adjustRightInd w:val="0"/>
        <w:spacing w:before="77" w:after="60" w:line="240" w:lineRule="exact"/>
        <w:ind w:left="1152" w:right="-20"/>
        <w:rPr>
          <w:rFonts w:cs="Arial"/>
          <w:bCs/>
          <w:szCs w:val="22"/>
        </w:rPr>
      </w:pPr>
      <w:r>
        <w:rPr>
          <w:rFonts w:cs="Arial"/>
          <w:bCs/>
          <w:szCs w:val="22"/>
        </w:rPr>
        <w:t xml:space="preserve">OPT                      Outcome prioritisation tool </w:t>
      </w:r>
    </w:p>
    <w:p w14:paraId="4AAACE93" w14:textId="77777777" w:rsidR="007E2678" w:rsidRPr="00CC214B" w:rsidRDefault="007E2678" w:rsidP="007E2678">
      <w:pPr>
        <w:widowControl w:val="0"/>
        <w:tabs>
          <w:tab w:val="left" w:pos="2980"/>
        </w:tabs>
        <w:autoSpaceDE w:val="0"/>
        <w:autoSpaceDN w:val="0"/>
        <w:adjustRightInd w:val="0"/>
        <w:spacing w:before="77" w:after="60" w:line="240" w:lineRule="exact"/>
        <w:ind w:left="1152" w:right="-20"/>
        <w:rPr>
          <w:rFonts w:cs="Arial"/>
          <w:bCs/>
          <w:szCs w:val="22"/>
        </w:rPr>
      </w:pPr>
      <w:r w:rsidRPr="00CC214B">
        <w:rPr>
          <w:rFonts w:cs="Arial"/>
          <w:bCs/>
          <w:szCs w:val="22"/>
        </w:rPr>
        <w:t>ICF</w:t>
      </w:r>
      <w:r w:rsidRPr="00CC214B">
        <w:rPr>
          <w:rFonts w:cs="Arial"/>
          <w:bCs/>
          <w:szCs w:val="22"/>
        </w:rPr>
        <w:tab/>
        <w:t>Informed Consent Form</w:t>
      </w:r>
    </w:p>
    <w:p w14:paraId="15C3C688" w14:textId="77777777" w:rsidR="007E2678" w:rsidRPr="00CC214B" w:rsidRDefault="007E2678" w:rsidP="007E2678">
      <w:pPr>
        <w:widowControl w:val="0"/>
        <w:tabs>
          <w:tab w:val="left" w:pos="2980"/>
        </w:tabs>
        <w:autoSpaceDE w:val="0"/>
        <w:autoSpaceDN w:val="0"/>
        <w:adjustRightInd w:val="0"/>
        <w:spacing w:before="72" w:after="60" w:line="240" w:lineRule="exact"/>
        <w:ind w:left="1152" w:right="-20"/>
        <w:rPr>
          <w:rFonts w:cs="Arial"/>
          <w:szCs w:val="22"/>
        </w:rPr>
      </w:pPr>
      <w:r w:rsidRPr="00CC214B">
        <w:rPr>
          <w:rFonts w:cs="Arial"/>
          <w:bCs/>
          <w:spacing w:val="-2"/>
          <w:szCs w:val="22"/>
        </w:rPr>
        <w:t>NH</w:t>
      </w:r>
      <w:r w:rsidRPr="00CC214B">
        <w:rPr>
          <w:rFonts w:cs="Arial"/>
          <w:bCs/>
          <w:szCs w:val="22"/>
        </w:rPr>
        <w:t>S</w:t>
      </w:r>
      <w:r w:rsidRPr="00CC214B">
        <w:rPr>
          <w:rFonts w:cs="Arial"/>
          <w:bCs/>
          <w:szCs w:val="22"/>
        </w:rPr>
        <w:tab/>
      </w:r>
      <w:r w:rsidRPr="00CC214B">
        <w:rPr>
          <w:rFonts w:cs="Arial"/>
          <w:szCs w:val="22"/>
        </w:rPr>
        <w:t>Natio</w:t>
      </w:r>
      <w:r w:rsidRPr="00CC214B">
        <w:rPr>
          <w:rFonts w:cs="Arial"/>
          <w:spacing w:val="-5"/>
          <w:szCs w:val="22"/>
        </w:rPr>
        <w:t>na</w:t>
      </w:r>
      <w:r w:rsidRPr="00CC214B">
        <w:rPr>
          <w:rFonts w:cs="Arial"/>
          <w:szCs w:val="22"/>
        </w:rPr>
        <w:t>l He</w:t>
      </w:r>
      <w:r w:rsidRPr="00CC214B">
        <w:rPr>
          <w:rFonts w:cs="Arial"/>
          <w:spacing w:val="-5"/>
          <w:szCs w:val="22"/>
        </w:rPr>
        <w:t>a</w:t>
      </w:r>
      <w:r w:rsidRPr="00CC214B">
        <w:rPr>
          <w:rFonts w:cs="Arial"/>
          <w:szCs w:val="22"/>
        </w:rPr>
        <w:t xml:space="preserve">lth </w:t>
      </w:r>
      <w:r w:rsidRPr="00CC214B">
        <w:rPr>
          <w:rFonts w:cs="Arial"/>
          <w:spacing w:val="-3"/>
          <w:szCs w:val="22"/>
        </w:rPr>
        <w:t>S</w:t>
      </w:r>
      <w:r w:rsidRPr="00CC214B">
        <w:rPr>
          <w:rFonts w:cs="Arial"/>
          <w:szCs w:val="22"/>
        </w:rPr>
        <w:t>e</w:t>
      </w:r>
      <w:r w:rsidRPr="00CC214B">
        <w:rPr>
          <w:rFonts w:cs="Arial"/>
          <w:spacing w:val="-6"/>
          <w:szCs w:val="22"/>
        </w:rPr>
        <w:t>r</w:t>
      </w:r>
      <w:r w:rsidRPr="00CC214B">
        <w:rPr>
          <w:rFonts w:cs="Arial"/>
          <w:szCs w:val="22"/>
        </w:rPr>
        <w:t>vice</w:t>
      </w:r>
    </w:p>
    <w:p w14:paraId="12A3FCD1" w14:textId="77777777" w:rsidR="007E2678" w:rsidRPr="00CC214B" w:rsidRDefault="007E2678" w:rsidP="007E2678">
      <w:pPr>
        <w:widowControl w:val="0"/>
        <w:tabs>
          <w:tab w:val="left" w:pos="2980"/>
        </w:tabs>
        <w:autoSpaceDE w:val="0"/>
        <w:autoSpaceDN w:val="0"/>
        <w:adjustRightInd w:val="0"/>
        <w:spacing w:before="72" w:after="60" w:line="240" w:lineRule="exact"/>
        <w:ind w:left="1152" w:right="-20"/>
        <w:rPr>
          <w:rFonts w:cs="Arial"/>
          <w:szCs w:val="22"/>
        </w:rPr>
      </w:pPr>
      <w:r w:rsidRPr="00CC214B">
        <w:rPr>
          <w:rFonts w:cs="Arial"/>
          <w:szCs w:val="22"/>
        </w:rPr>
        <w:t>NRES</w:t>
      </w:r>
      <w:r w:rsidRPr="00CC214B">
        <w:rPr>
          <w:rFonts w:cs="Arial"/>
          <w:szCs w:val="22"/>
        </w:rPr>
        <w:tab/>
        <w:t>National Research Ethics Servic</w:t>
      </w:r>
      <w:r w:rsidR="00884FF1" w:rsidRPr="00CC214B">
        <w:rPr>
          <w:rFonts w:cs="Arial"/>
          <w:szCs w:val="22"/>
        </w:rPr>
        <w:t xml:space="preserve">e </w:t>
      </w:r>
    </w:p>
    <w:p w14:paraId="38269440" w14:textId="77777777" w:rsidR="007E2678" w:rsidRPr="00CC214B" w:rsidRDefault="007E2678" w:rsidP="007E2678">
      <w:pPr>
        <w:widowControl w:val="0"/>
        <w:tabs>
          <w:tab w:val="left" w:pos="2980"/>
        </w:tabs>
        <w:autoSpaceDE w:val="0"/>
        <w:autoSpaceDN w:val="0"/>
        <w:adjustRightInd w:val="0"/>
        <w:spacing w:before="72" w:after="60" w:line="240" w:lineRule="exact"/>
        <w:ind w:left="1152" w:right="-20"/>
        <w:rPr>
          <w:rFonts w:cs="Arial"/>
          <w:szCs w:val="22"/>
        </w:rPr>
      </w:pPr>
      <w:r w:rsidRPr="00CC214B">
        <w:rPr>
          <w:rFonts w:cs="Arial"/>
          <w:szCs w:val="22"/>
        </w:rPr>
        <w:t>PI</w:t>
      </w:r>
      <w:r w:rsidRPr="00CC214B">
        <w:rPr>
          <w:rFonts w:cs="Arial"/>
          <w:szCs w:val="22"/>
        </w:rPr>
        <w:tab/>
        <w:t>Principal Investigator</w:t>
      </w:r>
    </w:p>
    <w:p w14:paraId="3B12292D" w14:textId="77777777" w:rsidR="007E2678" w:rsidRPr="00CC214B" w:rsidRDefault="007E2678" w:rsidP="007E2678">
      <w:pPr>
        <w:widowControl w:val="0"/>
        <w:tabs>
          <w:tab w:val="left" w:pos="2980"/>
        </w:tabs>
        <w:autoSpaceDE w:val="0"/>
        <w:autoSpaceDN w:val="0"/>
        <w:adjustRightInd w:val="0"/>
        <w:spacing w:before="72" w:after="60" w:line="240" w:lineRule="exact"/>
        <w:ind w:left="1152" w:right="-20"/>
        <w:rPr>
          <w:rFonts w:cs="Arial"/>
          <w:szCs w:val="22"/>
        </w:rPr>
      </w:pPr>
      <w:r w:rsidRPr="00CC214B">
        <w:rPr>
          <w:rFonts w:cs="Arial"/>
          <w:szCs w:val="22"/>
        </w:rPr>
        <w:t>PIL</w:t>
      </w:r>
      <w:r w:rsidR="00884FF1" w:rsidRPr="00CC214B">
        <w:rPr>
          <w:rFonts w:cs="Arial"/>
          <w:szCs w:val="22"/>
        </w:rPr>
        <w:t>/S</w:t>
      </w:r>
      <w:r w:rsidRPr="00CC214B">
        <w:rPr>
          <w:rFonts w:cs="Arial"/>
          <w:szCs w:val="22"/>
        </w:rPr>
        <w:tab/>
        <w:t>Participant/ Patient Information Leaflet</w:t>
      </w:r>
      <w:r w:rsidR="00884FF1" w:rsidRPr="00CC214B">
        <w:rPr>
          <w:rFonts w:cs="Arial"/>
          <w:szCs w:val="22"/>
        </w:rPr>
        <w:t>/Sheet</w:t>
      </w:r>
    </w:p>
    <w:p w14:paraId="42C27997" w14:textId="77777777" w:rsidR="007E2678" w:rsidRPr="00CC214B" w:rsidRDefault="007E2678" w:rsidP="007E2678">
      <w:pPr>
        <w:widowControl w:val="0"/>
        <w:tabs>
          <w:tab w:val="left" w:pos="2980"/>
        </w:tabs>
        <w:autoSpaceDE w:val="0"/>
        <w:autoSpaceDN w:val="0"/>
        <w:adjustRightInd w:val="0"/>
        <w:spacing w:before="72" w:after="60" w:line="240" w:lineRule="exact"/>
        <w:ind w:left="1152" w:right="-20"/>
        <w:rPr>
          <w:rFonts w:cs="Arial"/>
          <w:szCs w:val="22"/>
        </w:rPr>
      </w:pPr>
      <w:r w:rsidRPr="00CC214B">
        <w:rPr>
          <w:rFonts w:cs="Arial"/>
          <w:szCs w:val="22"/>
        </w:rPr>
        <w:t>R&amp;D</w:t>
      </w:r>
      <w:r w:rsidRPr="00CC214B">
        <w:rPr>
          <w:rFonts w:cs="Arial"/>
          <w:szCs w:val="22"/>
        </w:rPr>
        <w:tab/>
        <w:t>NHS Trust R&amp;D Department</w:t>
      </w:r>
    </w:p>
    <w:p w14:paraId="39BF7251" w14:textId="77777777" w:rsidR="007E2678" w:rsidRPr="00CC214B" w:rsidRDefault="007E2678" w:rsidP="007E2678">
      <w:pPr>
        <w:widowControl w:val="0"/>
        <w:tabs>
          <w:tab w:val="left" w:pos="2980"/>
        </w:tabs>
        <w:autoSpaceDE w:val="0"/>
        <w:autoSpaceDN w:val="0"/>
        <w:adjustRightInd w:val="0"/>
        <w:spacing w:before="72" w:after="60" w:line="240" w:lineRule="exact"/>
        <w:ind w:left="1152" w:right="-20"/>
        <w:rPr>
          <w:rFonts w:cs="Arial"/>
          <w:szCs w:val="22"/>
        </w:rPr>
      </w:pPr>
      <w:r w:rsidRPr="00CC214B">
        <w:rPr>
          <w:rFonts w:cs="Arial"/>
          <w:bCs/>
          <w:spacing w:val="-2"/>
          <w:szCs w:val="22"/>
        </w:rPr>
        <w:t>REC</w:t>
      </w:r>
      <w:r w:rsidRPr="00CC214B">
        <w:rPr>
          <w:rFonts w:cs="Arial"/>
          <w:bCs/>
          <w:spacing w:val="-2"/>
          <w:szCs w:val="22"/>
        </w:rPr>
        <w:tab/>
        <w:t>Research Ethics Committee</w:t>
      </w:r>
    </w:p>
    <w:p w14:paraId="00916CD0" w14:textId="77777777" w:rsidR="007E2678" w:rsidRPr="00CC214B" w:rsidRDefault="007E2678" w:rsidP="007E2678">
      <w:pPr>
        <w:widowControl w:val="0"/>
        <w:tabs>
          <w:tab w:val="left" w:pos="2980"/>
        </w:tabs>
        <w:autoSpaceDE w:val="0"/>
        <w:autoSpaceDN w:val="0"/>
        <w:adjustRightInd w:val="0"/>
        <w:spacing w:before="7" w:after="60" w:line="310" w:lineRule="exact"/>
        <w:ind w:left="1152"/>
        <w:rPr>
          <w:rFonts w:cs="Arial"/>
          <w:szCs w:val="22"/>
        </w:rPr>
      </w:pPr>
      <w:r w:rsidRPr="00CC214B">
        <w:rPr>
          <w:rFonts w:cs="Arial"/>
          <w:bCs/>
          <w:spacing w:val="-3"/>
          <w:szCs w:val="22"/>
        </w:rPr>
        <w:t>SA</w:t>
      </w:r>
      <w:r w:rsidRPr="00CC214B">
        <w:rPr>
          <w:rFonts w:cs="Arial"/>
          <w:bCs/>
          <w:szCs w:val="22"/>
        </w:rPr>
        <w:t>E</w:t>
      </w:r>
      <w:r w:rsidRPr="00CC214B">
        <w:rPr>
          <w:rFonts w:cs="Arial"/>
          <w:bCs/>
          <w:szCs w:val="22"/>
        </w:rPr>
        <w:tab/>
      </w:r>
      <w:r w:rsidRPr="00CC214B">
        <w:rPr>
          <w:rFonts w:cs="Arial"/>
          <w:spacing w:val="-3"/>
          <w:szCs w:val="22"/>
        </w:rPr>
        <w:t>S</w:t>
      </w:r>
      <w:r w:rsidRPr="00CC214B">
        <w:rPr>
          <w:rFonts w:cs="Arial"/>
          <w:szCs w:val="22"/>
        </w:rPr>
        <w:t>eriou</w:t>
      </w:r>
      <w:r w:rsidRPr="00CC214B">
        <w:rPr>
          <w:rFonts w:cs="Arial"/>
          <w:spacing w:val="-6"/>
          <w:szCs w:val="22"/>
        </w:rPr>
        <w:t>s</w:t>
      </w:r>
      <w:r w:rsidRPr="00CC214B">
        <w:rPr>
          <w:rFonts w:cs="Arial"/>
          <w:szCs w:val="22"/>
        </w:rPr>
        <w:t xml:space="preserve"> Adv</w:t>
      </w:r>
      <w:r w:rsidRPr="00CC214B">
        <w:rPr>
          <w:rFonts w:cs="Arial"/>
          <w:spacing w:val="-5"/>
          <w:szCs w:val="22"/>
        </w:rPr>
        <w:t>e</w:t>
      </w:r>
      <w:r w:rsidRPr="00CC214B">
        <w:rPr>
          <w:rFonts w:cs="Arial"/>
          <w:szCs w:val="22"/>
        </w:rPr>
        <w:t>rse Eve</w:t>
      </w:r>
      <w:r w:rsidRPr="00CC214B">
        <w:rPr>
          <w:rFonts w:cs="Arial"/>
          <w:spacing w:val="-5"/>
          <w:szCs w:val="22"/>
        </w:rPr>
        <w:t>n</w:t>
      </w:r>
      <w:r w:rsidRPr="00CC214B">
        <w:rPr>
          <w:rFonts w:cs="Arial"/>
          <w:szCs w:val="22"/>
        </w:rPr>
        <w:t>t</w:t>
      </w:r>
    </w:p>
    <w:p w14:paraId="660823CE" w14:textId="77777777" w:rsidR="007E2678" w:rsidRPr="00CC214B" w:rsidRDefault="007E2678" w:rsidP="007E2678">
      <w:pPr>
        <w:widowControl w:val="0"/>
        <w:tabs>
          <w:tab w:val="left" w:pos="2980"/>
        </w:tabs>
        <w:autoSpaceDE w:val="0"/>
        <w:autoSpaceDN w:val="0"/>
        <w:adjustRightInd w:val="0"/>
        <w:spacing w:before="7" w:after="60" w:line="310" w:lineRule="exact"/>
        <w:ind w:left="1152"/>
        <w:rPr>
          <w:rFonts w:cs="Arial"/>
          <w:bCs/>
          <w:spacing w:val="-3"/>
          <w:szCs w:val="22"/>
        </w:rPr>
      </w:pPr>
      <w:r w:rsidRPr="00CC214B">
        <w:rPr>
          <w:rFonts w:cs="Arial"/>
          <w:bCs/>
          <w:spacing w:val="-3"/>
          <w:szCs w:val="22"/>
        </w:rPr>
        <w:t>SAR</w:t>
      </w:r>
      <w:r w:rsidRPr="00CC214B">
        <w:rPr>
          <w:rFonts w:cs="Arial"/>
          <w:bCs/>
          <w:spacing w:val="-3"/>
          <w:szCs w:val="22"/>
        </w:rPr>
        <w:tab/>
        <w:t>Serious Adverse Reaction</w:t>
      </w:r>
    </w:p>
    <w:p w14:paraId="6152712C" w14:textId="77777777" w:rsidR="007E2678" w:rsidRPr="00CC214B" w:rsidRDefault="007E2678" w:rsidP="007E2678">
      <w:pPr>
        <w:widowControl w:val="0"/>
        <w:tabs>
          <w:tab w:val="left" w:pos="2980"/>
        </w:tabs>
        <w:autoSpaceDE w:val="0"/>
        <w:autoSpaceDN w:val="0"/>
        <w:adjustRightInd w:val="0"/>
        <w:spacing w:before="72" w:after="60" w:line="240" w:lineRule="exact"/>
        <w:ind w:left="1152" w:right="-20"/>
        <w:rPr>
          <w:rFonts w:cs="Arial"/>
          <w:szCs w:val="22"/>
        </w:rPr>
      </w:pPr>
      <w:r w:rsidRPr="00CC214B">
        <w:rPr>
          <w:rFonts w:cs="Arial"/>
          <w:bCs/>
          <w:spacing w:val="-3"/>
          <w:szCs w:val="22"/>
        </w:rPr>
        <w:t>SOP</w:t>
      </w:r>
      <w:r w:rsidRPr="00CC214B">
        <w:rPr>
          <w:rFonts w:cs="Arial"/>
          <w:bCs/>
          <w:spacing w:val="-3"/>
          <w:szCs w:val="22"/>
        </w:rPr>
        <w:tab/>
        <w:t>Standard Operating Procedure</w:t>
      </w:r>
    </w:p>
    <w:p w14:paraId="32CC9A66" w14:textId="77777777" w:rsidR="007E2678" w:rsidRPr="00CC214B" w:rsidRDefault="007E2678" w:rsidP="007E2678">
      <w:pPr>
        <w:widowControl w:val="0"/>
        <w:tabs>
          <w:tab w:val="left" w:pos="2980"/>
        </w:tabs>
        <w:autoSpaceDE w:val="0"/>
        <w:autoSpaceDN w:val="0"/>
        <w:adjustRightInd w:val="0"/>
        <w:spacing w:before="72" w:after="60" w:line="240" w:lineRule="exact"/>
        <w:ind w:left="1152" w:right="-20"/>
        <w:rPr>
          <w:rFonts w:cs="Arial"/>
          <w:bCs/>
          <w:spacing w:val="-3"/>
          <w:szCs w:val="22"/>
        </w:rPr>
      </w:pPr>
      <w:r w:rsidRPr="00CC214B">
        <w:rPr>
          <w:rFonts w:cs="Arial"/>
          <w:bCs/>
          <w:spacing w:val="-3"/>
          <w:szCs w:val="22"/>
        </w:rPr>
        <w:t>SUSAR</w:t>
      </w:r>
      <w:r w:rsidRPr="00CC214B">
        <w:rPr>
          <w:rFonts w:cs="Arial"/>
          <w:bCs/>
          <w:spacing w:val="-3"/>
          <w:szCs w:val="22"/>
        </w:rPr>
        <w:tab/>
        <w:t>Suspected Unexpected Serious Adverse Reactions</w:t>
      </w:r>
    </w:p>
    <w:p w14:paraId="6E4C06BB" w14:textId="77777777" w:rsidR="007E2678" w:rsidRPr="00CC214B" w:rsidRDefault="00A1622C" w:rsidP="007E2678">
      <w:pPr>
        <w:widowControl w:val="0"/>
        <w:tabs>
          <w:tab w:val="left" w:pos="2980"/>
        </w:tabs>
        <w:autoSpaceDE w:val="0"/>
        <w:autoSpaceDN w:val="0"/>
        <w:adjustRightInd w:val="0"/>
        <w:spacing w:before="72" w:after="60" w:line="240" w:lineRule="exact"/>
        <w:ind w:left="1152" w:right="-20"/>
        <w:rPr>
          <w:rFonts w:cs="Arial"/>
          <w:bCs/>
          <w:spacing w:val="-3"/>
          <w:szCs w:val="22"/>
        </w:rPr>
      </w:pPr>
      <w:r>
        <w:rPr>
          <w:rFonts w:cs="Arial"/>
          <w:bCs/>
          <w:spacing w:val="-3"/>
          <w:szCs w:val="22"/>
        </w:rPr>
        <w:t>S</w:t>
      </w:r>
      <w:r w:rsidR="007E2678" w:rsidRPr="00CC214B">
        <w:rPr>
          <w:rFonts w:cs="Arial"/>
          <w:bCs/>
          <w:spacing w:val="-3"/>
          <w:szCs w:val="22"/>
        </w:rPr>
        <w:t>MF</w:t>
      </w:r>
      <w:r w:rsidR="007E2678" w:rsidRPr="00CC214B">
        <w:rPr>
          <w:rFonts w:cs="Arial"/>
          <w:bCs/>
          <w:spacing w:val="-3"/>
          <w:szCs w:val="22"/>
        </w:rPr>
        <w:tab/>
      </w:r>
      <w:r>
        <w:rPr>
          <w:rFonts w:cs="Arial"/>
          <w:bCs/>
          <w:spacing w:val="-3"/>
          <w:szCs w:val="22"/>
        </w:rPr>
        <w:t>Study</w:t>
      </w:r>
      <w:r w:rsidR="007E2678" w:rsidRPr="00CC214B">
        <w:rPr>
          <w:rFonts w:cs="Arial"/>
          <w:bCs/>
          <w:spacing w:val="-3"/>
          <w:szCs w:val="22"/>
        </w:rPr>
        <w:t xml:space="preserve"> Master File</w:t>
      </w:r>
    </w:p>
    <w:p w14:paraId="75AB1F4E" w14:textId="0ECC37BB" w:rsidR="00090A37" w:rsidRPr="00CC214B" w:rsidRDefault="00090A37" w:rsidP="00F70B38">
      <w:pPr>
        <w:widowControl w:val="0"/>
        <w:tabs>
          <w:tab w:val="left" w:pos="2980"/>
        </w:tabs>
        <w:autoSpaceDE w:val="0"/>
        <w:autoSpaceDN w:val="0"/>
        <w:adjustRightInd w:val="0"/>
        <w:spacing w:before="72" w:after="60" w:line="240" w:lineRule="exact"/>
        <w:ind w:left="1440" w:right="-20" w:hanging="288"/>
        <w:rPr>
          <w:szCs w:val="22"/>
        </w:rPr>
      </w:pPr>
      <w:bookmarkStart w:id="6" w:name="_Toc493663533"/>
      <w:bookmarkStart w:id="7" w:name="_Toc531145809"/>
      <w:bookmarkStart w:id="8" w:name="_Toc386848217"/>
      <w:bookmarkStart w:id="9" w:name="_Toc386848278"/>
      <w:bookmarkStart w:id="10" w:name="_Toc386848339"/>
      <w:bookmarkStart w:id="11" w:name="_Toc386848400"/>
      <w:bookmarkStart w:id="12" w:name="_Toc386848461"/>
      <w:bookmarkStart w:id="13" w:name="_Toc386849330"/>
      <w:bookmarkStart w:id="14" w:name="_Toc386862498"/>
      <w:bookmarkStart w:id="15" w:name="_Toc493663530"/>
      <w:bookmarkStart w:id="16" w:name="_Toc531145806"/>
    </w:p>
    <w:p w14:paraId="40DCD86A" w14:textId="10311520" w:rsidR="00884FF1" w:rsidRDefault="00884FF1" w:rsidP="00F70B38">
      <w:pPr>
        <w:widowControl w:val="0"/>
        <w:tabs>
          <w:tab w:val="left" w:pos="2980"/>
        </w:tabs>
        <w:autoSpaceDE w:val="0"/>
        <w:autoSpaceDN w:val="0"/>
        <w:adjustRightInd w:val="0"/>
        <w:spacing w:before="72" w:after="60" w:line="240" w:lineRule="exact"/>
        <w:ind w:left="1440" w:right="-20" w:hanging="288"/>
      </w:pPr>
    </w:p>
    <w:p w14:paraId="736735B1" w14:textId="77777777" w:rsidR="00024E92" w:rsidRPr="003A1823" w:rsidRDefault="00024E92" w:rsidP="003A1823">
      <w:pPr>
        <w:pStyle w:val="Heading1"/>
      </w:pPr>
      <w:bookmarkStart w:id="17" w:name="_Toc33445183"/>
      <w:r w:rsidRPr="003A1823">
        <w:lastRenderedPageBreak/>
        <w:t>BACKGROUND AND RATIONALE</w:t>
      </w:r>
      <w:bookmarkEnd w:id="6"/>
      <w:bookmarkEnd w:id="7"/>
      <w:bookmarkEnd w:id="17"/>
    </w:p>
    <w:p w14:paraId="5983C9AD" w14:textId="77777777" w:rsidR="00ED3186" w:rsidRDefault="00ED3186" w:rsidP="00D56222">
      <w:pPr>
        <w:pStyle w:val="Basictext"/>
      </w:pPr>
    </w:p>
    <w:p w14:paraId="2FDCCDC9" w14:textId="3E859785" w:rsidR="00ED3186" w:rsidRDefault="00ED3186" w:rsidP="00D56222">
      <w:pPr>
        <w:pStyle w:val="Basictext"/>
      </w:pPr>
      <w:r>
        <w:t>Finding ways to improve the management of</w:t>
      </w:r>
      <w:r w:rsidR="00223320">
        <w:t xml:space="preserve"> multimorbidity has been identified as a priority for health research</w:t>
      </w:r>
      <w:r>
        <w:t xml:space="preserve"> </w:t>
      </w:r>
      <w:r w:rsidR="00C407A4">
        <w:fldChar w:fldCharType="begin"/>
      </w:r>
      <w:r w:rsidR="00C407A4">
        <w:instrText>ADDIN RW.CITE{{496 Academy of Medical Sciences 2018}}</w:instrText>
      </w:r>
      <w:r w:rsidR="00C407A4">
        <w:fldChar w:fldCharType="separate"/>
      </w:r>
      <w:r w:rsidR="00A212F4">
        <w:t>[1]</w:t>
      </w:r>
      <w:r w:rsidR="00C407A4">
        <w:fldChar w:fldCharType="end"/>
      </w:r>
      <w:r>
        <w:t>. It has been agreed that the delivery of</w:t>
      </w:r>
      <w:r w:rsidR="00223320">
        <w:t xml:space="preserve"> patient-cent</w:t>
      </w:r>
      <w:r>
        <w:t>red care, with the incorporation</w:t>
      </w:r>
      <w:r w:rsidR="007277DD">
        <w:t xml:space="preserve"> of patient</w:t>
      </w:r>
      <w:r w:rsidR="00223320">
        <w:t>s</w:t>
      </w:r>
      <w:r w:rsidR="007277DD">
        <w:t>’</w:t>
      </w:r>
      <w:r w:rsidR="00223320">
        <w:t xml:space="preserve"> priorities and preferences</w:t>
      </w:r>
      <w:r>
        <w:t xml:space="preserve"> into decision-making</w:t>
      </w:r>
      <w:r w:rsidR="00223320">
        <w:t>, is key to the effective</w:t>
      </w:r>
      <w:r w:rsidR="006A550A">
        <w:t xml:space="preserve"> management of multi-morbidity</w:t>
      </w:r>
      <w:r w:rsidR="00C337D6">
        <w:t xml:space="preserve"> </w:t>
      </w:r>
      <w:r w:rsidR="00C407A4">
        <w:fldChar w:fldCharType="begin"/>
      </w:r>
      <w:r w:rsidR="00C407A4">
        <w:instrText>ADDIN RW.CITE{{128 Muth,Christiane 2014}}</w:instrText>
      </w:r>
      <w:r w:rsidR="00C407A4">
        <w:fldChar w:fldCharType="separate"/>
      </w:r>
      <w:r w:rsidR="00A212F4">
        <w:t>[2]</w:t>
      </w:r>
      <w:r w:rsidR="00C407A4">
        <w:fldChar w:fldCharType="end"/>
      </w:r>
      <w:r w:rsidR="00013FC7">
        <w:t xml:space="preserve">, and the National Institute of </w:t>
      </w:r>
      <w:r w:rsidR="007277DD">
        <w:t xml:space="preserve">Health and Care </w:t>
      </w:r>
      <w:r w:rsidR="00013FC7">
        <w:t>E</w:t>
      </w:r>
      <w:r w:rsidR="007E1CF4">
        <w:t>xcellence (NICE) highlight</w:t>
      </w:r>
      <w:r w:rsidR="007277DD">
        <w:t>s</w:t>
      </w:r>
      <w:r w:rsidR="007E1CF4">
        <w:t xml:space="preserve"> the inclusion of the patients’ priorities, values and goals, in their quality standards for the management of multimorbidity. </w:t>
      </w:r>
      <w:r>
        <w:t xml:space="preserve">Fried et al previously developed the </w:t>
      </w:r>
      <w:r w:rsidR="00B2296F">
        <w:t>o</w:t>
      </w:r>
      <w:r w:rsidR="00AF7A5E">
        <w:t>utcome prioritisation tool</w:t>
      </w:r>
      <w:r>
        <w:t xml:space="preserve">, a simple tool to facilitate clinicians in ascertaining the health outcome priorities of their patients </w:t>
      </w:r>
      <w:r w:rsidR="00C407A4">
        <w:fldChar w:fldCharType="begin"/>
      </w:r>
      <w:r w:rsidR="00C407A4">
        <w:instrText>ADDIN RW.CITE{{458 Fried,T.R. 2011}}</w:instrText>
      </w:r>
      <w:r w:rsidR="00C407A4">
        <w:fldChar w:fldCharType="separate"/>
      </w:r>
      <w:r w:rsidR="00A212F4">
        <w:t>[3]</w:t>
      </w:r>
      <w:r w:rsidR="00C407A4">
        <w:fldChar w:fldCharType="end"/>
      </w:r>
      <w:r w:rsidR="00AF7A5E">
        <w:t xml:space="preserve">. </w:t>
      </w:r>
      <w:r w:rsidR="00AA4A29">
        <w:t>In t</w:t>
      </w:r>
      <w:r w:rsidR="00A136CA">
        <w:t>his tool</w:t>
      </w:r>
      <w:r w:rsidR="00AA4A29">
        <w:t>, patients are asked to rate between a scale of 0 to 100, how important four health outcomes are for them (maintaining independence, staying alive, reducing pain, reducing other symptoms), and therefore facilitates patients in prioritising the outcomes of their healthcare</w:t>
      </w:r>
      <w:r w:rsidR="00420CA0">
        <w:fldChar w:fldCharType="begin"/>
      </w:r>
      <w:r w:rsidR="00420CA0">
        <w:instrText>ADDIN RW.CITE{{458 Fried,T.R. 2011}}</w:instrText>
      </w:r>
      <w:r w:rsidR="00420CA0">
        <w:fldChar w:fldCharType="separate"/>
      </w:r>
      <w:r w:rsidR="00420CA0">
        <w:t>[3]</w:t>
      </w:r>
      <w:r w:rsidR="00420CA0">
        <w:fldChar w:fldCharType="end"/>
      </w:r>
      <w:r w:rsidR="00420CA0">
        <w:t>.</w:t>
      </w:r>
      <w:r w:rsidR="00AA4A29">
        <w:t xml:space="preserve"> </w:t>
      </w:r>
    </w:p>
    <w:p w14:paraId="44CF6CFD" w14:textId="77777777" w:rsidR="00ED3186" w:rsidRDefault="00ED3186" w:rsidP="00D56222">
      <w:pPr>
        <w:pStyle w:val="Basictext"/>
      </w:pPr>
    </w:p>
    <w:p w14:paraId="6494FEFF" w14:textId="150A4693" w:rsidR="001463B3" w:rsidRPr="000B78B8" w:rsidRDefault="00AF7A5E" w:rsidP="00D56222">
      <w:pPr>
        <w:pStyle w:val="Basictext"/>
      </w:pPr>
      <w:r>
        <w:t xml:space="preserve">The </w:t>
      </w:r>
      <w:r w:rsidR="00B2296F">
        <w:t xml:space="preserve">feasibility of using the tool to elicit the priorities of </w:t>
      </w:r>
      <w:r>
        <w:t>multi-morbid patients aged over 65</w:t>
      </w:r>
      <w:r w:rsidR="00C57DF1">
        <w:t xml:space="preserve"> </w:t>
      </w:r>
      <w:r w:rsidR="00C407A4">
        <w:fldChar w:fldCharType="begin"/>
      </w:r>
      <w:r w:rsidR="00C407A4">
        <w:instrText>ADDIN RW.CITE{{458 Fried,T.R. 2011; 212 Fried, Terri R 2011}}</w:instrText>
      </w:r>
      <w:r w:rsidR="00C407A4">
        <w:fldChar w:fldCharType="separate"/>
      </w:r>
      <w:r w:rsidR="00A212F4">
        <w:t>[3, 4]</w:t>
      </w:r>
      <w:r w:rsidR="00C407A4">
        <w:fldChar w:fldCharType="end"/>
      </w:r>
      <w:r w:rsidR="00B2296F">
        <w:t xml:space="preserve">, and </w:t>
      </w:r>
      <w:r>
        <w:t>to facilitate</w:t>
      </w:r>
      <w:r w:rsidR="00B2296F">
        <w:t xml:space="preserve"> medication review for </w:t>
      </w:r>
      <w:r>
        <w:t>multi-morbid patients aged over 65</w:t>
      </w:r>
      <w:r w:rsidR="00C337D6">
        <w:t xml:space="preserve"> </w:t>
      </w:r>
      <w:r w:rsidR="00C407A4">
        <w:fldChar w:fldCharType="begin"/>
      </w:r>
      <w:r w:rsidR="00C407A4">
        <w:instrText>ADDIN RW.CITE{{241 Summeren, Jojanneke JGT 2016; 254 Van Summeren J.J.G.T. 2017}}</w:instrText>
      </w:r>
      <w:r w:rsidR="00C407A4">
        <w:fldChar w:fldCharType="separate"/>
      </w:r>
      <w:r w:rsidR="00A212F4">
        <w:t>[5, 6]</w:t>
      </w:r>
      <w:r w:rsidR="00C407A4">
        <w:fldChar w:fldCharType="end"/>
      </w:r>
      <w:r>
        <w:t>,</w:t>
      </w:r>
      <w:r w:rsidR="00B2296F">
        <w:t xml:space="preserve"> has previously been investigated</w:t>
      </w:r>
      <w:r w:rsidR="00C64B6B">
        <w:t xml:space="preserve"> in the USA and the Netherlands</w:t>
      </w:r>
      <w:r w:rsidR="00B2296F">
        <w:t>.</w:t>
      </w:r>
      <w:r w:rsidR="00FD4FEF">
        <w:t xml:space="preserve"> However,</w:t>
      </w:r>
      <w:r w:rsidR="00C64B6B">
        <w:t xml:space="preserve"> the outcome prioritisation tool has yet to be applied to a</w:t>
      </w:r>
      <w:r w:rsidR="00E33982">
        <w:t xml:space="preserve"> UK population, particularly a</w:t>
      </w:r>
      <w:r w:rsidR="00C64B6B">
        <w:t xml:space="preserve"> </w:t>
      </w:r>
      <w:r w:rsidR="00C64B6B" w:rsidRPr="00C64B6B">
        <w:t xml:space="preserve">multi-ethnic </w:t>
      </w:r>
      <w:r w:rsidR="00E33982">
        <w:t xml:space="preserve">population such as in the East </w:t>
      </w:r>
      <w:r w:rsidR="007277DD">
        <w:t>M</w:t>
      </w:r>
      <w:r w:rsidR="00E33982">
        <w:t xml:space="preserve">idlands. Moreover, </w:t>
      </w:r>
      <w:r w:rsidR="00ED3186">
        <w:t xml:space="preserve">little research has been done to investigate the health outcome priorities of multi-morbid </w:t>
      </w:r>
      <w:r w:rsidR="00ED3186" w:rsidRPr="00B91027">
        <w:t>patients</w:t>
      </w:r>
      <w:r w:rsidR="00EE2449" w:rsidRPr="00B91027">
        <w:t xml:space="preserve"> under the age of 65</w:t>
      </w:r>
      <w:r w:rsidR="00ED3186" w:rsidRPr="00B91027">
        <w:t>, and t</w:t>
      </w:r>
      <w:r w:rsidR="00B2296F" w:rsidRPr="00B91027">
        <w:t xml:space="preserve">he </w:t>
      </w:r>
      <w:r w:rsidR="00145ECE" w:rsidRPr="00B91027">
        <w:t>usability</w:t>
      </w:r>
      <w:r w:rsidR="00B2296F" w:rsidRPr="00B91027">
        <w:t xml:space="preserve"> and relevance of the </w:t>
      </w:r>
      <w:r w:rsidR="00ED3186" w:rsidRPr="00B91027">
        <w:t xml:space="preserve">outcome prioritisation </w:t>
      </w:r>
      <w:r w:rsidR="00B2296F" w:rsidRPr="00B91027">
        <w:t>tool to elicit the priorities of multi-morbid patients under the age of 65 ha</w:t>
      </w:r>
      <w:r w:rsidR="006A550A" w:rsidRPr="00B91027">
        <w:t xml:space="preserve">s not been investigated so far. </w:t>
      </w:r>
      <w:r w:rsidR="00ED3186" w:rsidRPr="00B91027">
        <w:t>Whilst a higher proportion of older adults (aged over 65) suffer from multi-</w:t>
      </w:r>
      <w:r w:rsidR="00677F1A" w:rsidRPr="00B91027">
        <w:t xml:space="preserve">morbidity </w:t>
      </w:r>
      <w:r w:rsidR="00C407A4" w:rsidRPr="00B91027">
        <w:fldChar w:fldCharType="begin"/>
      </w:r>
      <w:r w:rsidR="00C407A4" w:rsidRPr="00B91027">
        <w:instrText>ADDIN RW.CITE{{513 Barnett, Karen 2012}}</w:instrText>
      </w:r>
      <w:r w:rsidR="00C407A4" w:rsidRPr="00B91027">
        <w:fldChar w:fldCharType="separate"/>
      </w:r>
      <w:r w:rsidR="00A212F4" w:rsidRPr="00B91027">
        <w:t>[7]</w:t>
      </w:r>
      <w:r w:rsidR="00C407A4" w:rsidRPr="00B91027">
        <w:fldChar w:fldCharType="end"/>
      </w:r>
      <w:r w:rsidR="00ED3186" w:rsidRPr="00B91027">
        <w:t>, the prevalence of multi-morbidity in younger patients (aged under 65) is also</w:t>
      </w:r>
      <w:r w:rsidR="00C407A4" w:rsidRPr="00B91027">
        <w:t xml:space="preserve"> high, and </w:t>
      </w:r>
      <w:r w:rsidR="00ED3186" w:rsidRPr="00B91027">
        <w:t xml:space="preserve">increasing </w:t>
      </w:r>
      <w:r w:rsidR="00C407A4" w:rsidRPr="00B91027">
        <w:fldChar w:fldCharType="begin"/>
      </w:r>
      <w:r w:rsidR="00C407A4" w:rsidRPr="00B91027">
        <w:instrText>ADDIN RW.CITE{{512 Malecki,S.L. 2019}}</w:instrText>
      </w:r>
      <w:r w:rsidR="00C407A4" w:rsidRPr="00B91027">
        <w:fldChar w:fldCharType="separate"/>
      </w:r>
      <w:r w:rsidR="00A212F4" w:rsidRPr="00B91027">
        <w:t>[8]</w:t>
      </w:r>
      <w:r w:rsidR="00C407A4" w:rsidRPr="00B91027">
        <w:fldChar w:fldCharType="end"/>
      </w:r>
      <w:r w:rsidR="00ED3186" w:rsidRPr="00B91027">
        <w:t xml:space="preserve">. </w:t>
      </w:r>
      <w:r w:rsidR="00C407A4" w:rsidRPr="00B91027">
        <w:t xml:space="preserve">Amongst those aged under 65, multi-morbidity is most prevalent in patients aged 45-64 </w:t>
      </w:r>
      <w:r w:rsidR="00C407A4" w:rsidRPr="00B91027">
        <w:fldChar w:fldCharType="begin"/>
      </w:r>
      <w:r w:rsidR="00C407A4" w:rsidRPr="00B91027">
        <w:instrText>ADDIN RW.CITE{{513 Barnett, Karen 2012}}</w:instrText>
      </w:r>
      <w:r w:rsidR="00C407A4" w:rsidRPr="00B91027">
        <w:fldChar w:fldCharType="separate"/>
      </w:r>
      <w:r w:rsidR="00A212F4" w:rsidRPr="00B91027">
        <w:t>[7]</w:t>
      </w:r>
      <w:r w:rsidR="00C407A4" w:rsidRPr="00B91027">
        <w:fldChar w:fldCharType="end"/>
      </w:r>
      <w:r w:rsidR="00C407A4" w:rsidRPr="00B91027">
        <w:t>.</w:t>
      </w:r>
      <w:r w:rsidR="00FD4FEF">
        <w:t xml:space="preserve"> </w:t>
      </w:r>
    </w:p>
    <w:p w14:paraId="43077BB7" w14:textId="77777777" w:rsidR="001463B3" w:rsidRPr="00896EEF" w:rsidRDefault="001463B3" w:rsidP="00D56222">
      <w:pPr>
        <w:pStyle w:val="Basictext"/>
        <w:rPr>
          <w:highlight w:val="yellow"/>
        </w:rPr>
      </w:pPr>
    </w:p>
    <w:p w14:paraId="1121F7B8" w14:textId="3FF9B0B4" w:rsidR="003F0B2D" w:rsidRDefault="001F5359" w:rsidP="00D56222">
      <w:pPr>
        <w:pStyle w:val="Basictext"/>
      </w:pPr>
      <w:r w:rsidRPr="00573175">
        <w:t>The primary objective of this study is</w:t>
      </w:r>
      <w:r w:rsidR="00E33982" w:rsidRPr="00573175">
        <w:t xml:space="preserve"> to investigate the </w:t>
      </w:r>
      <w:r w:rsidR="00B64AC4" w:rsidRPr="00573175">
        <w:t xml:space="preserve">patient-reported </w:t>
      </w:r>
      <w:r w:rsidR="00E33982" w:rsidRPr="00573175">
        <w:t xml:space="preserve">relevance, ease of use and </w:t>
      </w:r>
      <w:r w:rsidR="00F34A90">
        <w:t xml:space="preserve">patient-perceived </w:t>
      </w:r>
      <w:r w:rsidR="00E33982" w:rsidRPr="00573175">
        <w:t xml:space="preserve">usefulness of the outcome prioritisation tool to ascertain the health outcome priorities of </w:t>
      </w:r>
      <w:r w:rsidR="00B96E7F">
        <w:t xml:space="preserve">multi-morbid patients in a multi-age and multi-ethnic setting. </w:t>
      </w:r>
      <w:r w:rsidRPr="00573175">
        <w:t>The secondary objective</w:t>
      </w:r>
      <w:r w:rsidR="00FD4FEF" w:rsidRPr="00573175">
        <w:t>s</w:t>
      </w:r>
      <w:r w:rsidRPr="00573175">
        <w:t xml:space="preserve"> of this study</w:t>
      </w:r>
      <w:r w:rsidR="00FD4FEF" w:rsidRPr="00573175">
        <w:t xml:space="preserve"> are to </w:t>
      </w:r>
      <w:r w:rsidR="00E33982" w:rsidRPr="00573175">
        <w:t xml:space="preserve">describe the health outcome priorities of patients by clusters of multi-morbidities and by age categories and different ethnic groups. </w:t>
      </w:r>
      <w:r w:rsidR="00EF361D" w:rsidRPr="00573175">
        <w:t>The study population will be multi-morbid patients</w:t>
      </w:r>
      <w:r w:rsidR="00C407A4" w:rsidRPr="00573175">
        <w:t>, defined as suffering two or more chronic conditions</w:t>
      </w:r>
      <w:r w:rsidR="005A3352" w:rsidRPr="00573175">
        <w:t xml:space="preserve"> and</w:t>
      </w:r>
      <w:r w:rsidR="00C407A4" w:rsidRPr="00573175">
        <w:t xml:space="preserve"> aged </w:t>
      </w:r>
      <w:r w:rsidR="00FD4FEF" w:rsidRPr="00573175">
        <w:t>45 or above</w:t>
      </w:r>
      <w:r w:rsidR="00E33982" w:rsidRPr="00573175">
        <w:t>, in order to allow a comparison of prioritisation by age categories. We</w:t>
      </w:r>
      <w:r w:rsidR="008604F7" w:rsidRPr="00573175">
        <w:t xml:space="preserve"> will</w:t>
      </w:r>
      <w:r w:rsidR="008604F7">
        <w:t xml:space="preserve"> also include a multi-ethnic population to determine if there are differences in </w:t>
      </w:r>
      <w:r w:rsidR="00ED0EF5">
        <w:t xml:space="preserve">prioritisation of people of different ethnicities. </w:t>
      </w:r>
      <w:r w:rsidR="00C407A4" w:rsidRPr="00B91027">
        <w:t xml:space="preserve">The benefits of this study are that its results can be used to determine whether the </w:t>
      </w:r>
      <w:r w:rsidR="00A136CA" w:rsidRPr="00B91027">
        <w:t>outcome prioritisation tool</w:t>
      </w:r>
      <w:r w:rsidR="009F1A29" w:rsidRPr="00B91027">
        <w:t xml:space="preserve"> can be effectively used to ascertain the priorities of</w:t>
      </w:r>
      <w:r w:rsidR="00B54588">
        <w:t xml:space="preserve"> both middle-aged and older</w:t>
      </w:r>
      <w:r w:rsidR="00C407A4" w:rsidRPr="00B91027">
        <w:t xml:space="preserve"> multi-morbid patients</w:t>
      </w:r>
      <w:r w:rsidR="009F1A29" w:rsidRPr="00B91027">
        <w:t xml:space="preserve"> in primary care consultations</w:t>
      </w:r>
      <w:r w:rsidR="00B54588">
        <w:t xml:space="preserve"> in a UK setting</w:t>
      </w:r>
      <w:r w:rsidR="009F1A29" w:rsidRPr="00B91027">
        <w:t xml:space="preserve">. The results of this study </w:t>
      </w:r>
      <w:r w:rsidR="003D2AAC" w:rsidRPr="00B91027">
        <w:t xml:space="preserve">will also make a novel contribution to existing literature on the health outcome priorities of </w:t>
      </w:r>
      <w:r w:rsidR="00ED0EF5">
        <w:t xml:space="preserve">a multi-ethnic </w:t>
      </w:r>
      <w:r w:rsidR="003D2AAC" w:rsidRPr="00B91027">
        <w:t xml:space="preserve">multi-morbid </w:t>
      </w:r>
      <w:r w:rsidR="00ED0EF5">
        <w:t>population.</w:t>
      </w:r>
    </w:p>
    <w:p w14:paraId="610AD517" w14:textId="77777777" w:rsidR="00573175" w:rsidRDefault="00573175" w:rsidP="00D56222">
      <w:pPr>
        <w:pStyle w:val="Basictext"/>
      </w:pPr>
    </w:p>
    <w:p w14:paraId="779DC864" w14:textId="77777777" w:rsidR="00573175" w:rsidRDefault="00573175" w:rsidP="00D56222">
      <w:pPr>
        <w:pStyle w:val="Basictext"/>
      </w:pPr>
    </w:p>
    <w:p w14:paraId="7B1D99E3" w14:textId="77777777" w:rsidR="00573175" w:rsidRDefault="00573175" w:rsidP="00D56222">
      <w:pPr>
        <w:pStyle w:val="Basictext"/>
      </w:pPr>
    </w:p>
    <w:p w14:paraId="39A59985" w14:textId="77777777" w:rsidR="00573175" w:rsidRPr="005A3352" w:rsidRDefault="00573175" w:rsidP="00D56222">
      <w:pPr>
        <w:pStyle w:val="Basictext"/>
      </w:pPr>
    </w:p>
    <w:p w14:paraId="5F291852" w14:textId="77777777" w:rsidR="0007075E" w:rsidRDefault="0007075E" w:rsidP="00D56222">
      <w:pPr>
        <w:pStyle w:val="Basictext"/>
      </w:pPr>
    </w:p>
    <w:p w14:paraId="4696F0C2" w14:textId="5F983F3F" w:rsidR="00024E92" w:rsidRPr="003A1823" w:rsidRDefault="00B91027" w:rsidP="00D56222">
      <w:pPr>
        <w:pStyle w:val="Heading1"/>
      </w:pPr>
      <w:bookmarkStart w:id="18" w:name="_Toc33445184"/>
      <w:r>
        <w:lastRenderedPageBreak/>
        <w:t>O</w:t>
      </w:r>
      <w:r w:rsidR="00024E92" w:rsidRPr="003A1823">
        <w:t>BJECTIVES</w:t>
      </w:r>
      <w:bookmarkEnd w:id="8"/>
      <w:bookmarkEnd w:id="9"/>
      <w:bookmarkEnd w:id="10"/>
      <w:bookmarkEnd w:id="11"/>
      <w:bookmarkEnd w:id="12"/>
      <w:bookmarkEnd w:id="13"/>
      <w:bookmarkEnd w:id="14"/>
      <w:bookmarkEnd w:id="15"/>
      <w:bookmarkEnd w:id="16"/>
      <w:bookmarkEnd w:id="18"/>
    </w:p>
    <w:p w14:paraId="279F1CB1" w14:textId="77777777" w:rsidR="00B853C5" w:rsidRDefault="00B853C5" w:rsidP="00BE07A2">
      <w:pPr>
        <w:pStyle w:val="Heading2"/>
      </w:pPr>
      <w:bookmarkStart w:id="19" w:name="_Toc386848218"/>
      <w:bookmarkStart w:id="20" w:name="_Toc386848279"/>
      <w:bookmarkStart w:id="21" w:name="_Toc386848340"/>
      <w:bookmarkStart w:id="22" w:name="_Toc386848401"/>
      <w:bookmarkStart w:id="23" w:name="_Toc386849331"/>
      <w:bookmarkStart w:id="24" w:name="_Toc386862499"/>
      <w:bookmarkStart w:id="25" w:name="_Toc493663531"/>
      <w:bookmarkStart w:id="26" w:name="_Toc531145807"/>
    </w:p>
    <w:p w14:paraId="1E1C8074" w14:textId="285A4DD5" w:rsidR="00DF1EDC" w:rsidRDefault="009730B9" w:rsidP="00D56222">
      <w:pPr>
        <w:pStyle w:val="Heading2"/>
        <w:ind w:left="0" w:firstLine="0"/>
      </w:pPr>
      <w:r>
        <w:tab/>
      </w:r>
      <w:bookmarkStart w:id="27" w:name="_Toc33445185"/>
      <w:r w:rsidR="003A1823">
        <w:t>5</w:t>
      </w:r>
      <w:r w:rsidR="00B216B8" w:rsidRPr="00354BE4">
        <w:t>.1</w:t>
      </w:r>
      <w:r w:rsidR="00B216B8" w:rsidRPr="00354BE4">
        <w:tab/>
      </w:r>
      <w:r w:rsidR="00024E92" w:rsidRPr="00354BE4">
        <w:t>Primary</w:t>
      </w:r>
      <w:bookmarkEnd w:id="19"/>
      <w:bookmarkEnd w:id="20"/>
      <w:bookmarkEnd w:id="21"/>
      <w:bookmarkEnd w:id="22"/>
      <w:bookmarkEnd w:id="23"/>
      <w:bookmarkEnd w:id="24"/>
      <w:bookmarkEnd w:id="25"/>
      <w:bookmarkEnd w:id="26"/>
      <w:r w:rsidR="00024E92" w:rsidRPr="00354BE4">
        <w:t xml:space="preserve"> Objective</w:t>
      </w:r>
      <w:r w:rsidR="00D0262F">
        <w:t>s</w:t>
      </w:r>
      <w:bookmarkStart w:id="28" w:name="_Toc386848219"/>
      <w:bookmarkStart w:id="29" w:name="_Toc386848280"/>
      <w:bookmarkStart w:id="30" w:name="_Toc386848341"/>
      <w:bookmarkStart w:id="31" w:name="_Toc386848402"/>
      <w:bookmarkStart w:id="32" w:name="_Toc386849332"/>
      <w:bookmarkStart w:id="33" w:name="_Toc386862500"/>
      <w:bookmarkStart w:id="34" w:name="_Toc493663532"/>
      <w:bookmarkStart w:id="35" w:name="_Toc531145808"/>
      <w:bookmarkEnd w:id="27"/>
    </w:p>
    <w:p w14:paraId="4678A6ED" w14:textId="77777777" w:rsidR="00354BE4" w:rsidRPr="00354BE4" w:rsidRDefault="00354BE4" w:rsidP="00D56222">
      <w:pPr>
        <w:pStyle w:val="Basictext"/>
      </w:pPr>
    </w:p>
    <w:bookmarkEnd w:id="28"/>
    <w:bookmarkEnd w:id="29"/>
    <w:bookmarkEnd w:id="30"/>
    <w:bookmarkEnd w:id="31"/>
    <w:bookmarkEnd w:id="32"/>
    <w:bookmarkEnd w:id="33"/>
    <w:bookmarkEnd w:id="34"/>
    <w:bookmarkEnd w:id="35"/>
    <w:p w14:paraId="1DA8A233" w14:textId="7062DD75" w:rsidR="00024E92" w:rsidRPr="00354BE4" w:rsidRDefault="003540D7" w:rsidP="00DC14FD">
      <w:pPr>
        <w:spacing w:line="276" w:lineRule="auto"/>
      </w:pPr>
      <w:r>
        <w:t>T</w:t>
      </w:r>
      <w:r w:rsidR="009A3E08">
        <w:t xml:space="preserve">o investigate the </w:t>
      </w:r>
      <w:r w:rsidR="00B64AC4">
        <w:t xml:space="preserve">patient-reported </w:t>
      </w:r>
      <w:r w:rsidR="009A3E08" w:rsidRPr="009A3E08">
        <w:t xml:space="preserve">relevance, ease of use and </w:t>
      </w:r>
      <w:r w:rsidR="00F34A90">
        <w:t xml:space="preserve">patient-perceived </w:t>
      </w:r>
      <w:r w:rsidR="009A3E08" w:rsidRPr="009A3E08">
        <w:t>usefulness of the outcome prioritisation tool to ascertain t</w:t>
      </w:r>
      <w:r w:rsidR="00B64AC4">
        <w:t xml:space="preserve">he health outcome priorities of </w:t>
      </w:r>
      <w:r w:rsidR="009A3E08" w:rsidRPr="009A3E08">
        <w:t xml:space="preserve">multi-morbid </w:t>
      </w:r>
      <w:r w:rsidR="00B64AC4">
        <w:t>patients in a multi-age and multi-ethnic setting.</w:t>
      </w:r>
    </w:p>
    <w:p w14:paraId="696338AB" w14:textId="77777777" w:rsidR="00AC7948" w:rsidRDefault="00AC7948" w:rsidP="00534F0B">
      <w:pPr>
        <w:pStyle w:val="Basictext"/>
      </w:pPr>
    </w:p>
    <w:p w14:paraId="1E81F687" w14:textId="77777777" w:rsidR="00DC14FD" w:rsidRDefault="00DC14FD">
      <w:pPr>
        <w:pStyle w:val="Basictext"/>
      </w:pPr>
    </w:p>
    <w:p w14:paraId="7ADB5CED" w14:textId="77777777" w:rsidR="00DC14FD" w:rsidRPr="00354BE4" w:rsidRDefault="00DC14FD">
      <w:pPr>
        <w:pStyle w:val="Basictext"/>
      </w:pPr>
    </w:p>
    <w:p w14:paraId="4C88DFAA" w14:textId="77777777" w:rsidR="00AC7948" w:rsidRDefault="00AC7948">
      <w:pPr>
        <w:pStyle w:val="Basictext"/>
      </w:pPr>
    </w:p>
    <w:p w14:paraId="39F9686E" w14:textId="77777777" w:rsidR="00F318BB" w:rsidRDefault="003540D7">
      <w:pPr>
        <w:pStyle w:val="Basictext"/>
      </w:pPr>
      <w:r>
        <w:t>5.2</w:t>
      </w:r>
      <w:r w:rsidR="009223A6">
        <w:t xml:space="preserve"> Secondary objectives</w:t>
      </w:r>
    </w:p>
    <w:p w14:paraId="30281E7A" w14:textId="77777777" w:rsidR="003540D7" w:rsidRDefault="003540D7">
      <w:pPr>
        <w:pStyle w:val="Basictext"/>
      </w:pPr>
    </w:p>
    <w:p w14:paraId="0E25F1FC" w14:textId="77777777" w:rsidR="003540D7" w:rsidRPr="008D6D9A" w:rsidRDefault="003540D7" w:rsidP="00A649CA">
      <w:pPr>
        <w:spacing w:line="240" w:lineRule="auto"/>
      </w:pPr>
      <w:r>
        <w:t>T</w:t>
      </w:r>
      <w:r w:rsidRPr="003540D7">
        <w:t>o describe the health outcome priorities o</w:t>
      </w:r>
      <w:r w:rsidR="0007075E">
        <w:t>f</w:t>
      </w:r>
      <w:r w:rsidR="00AB3B4C">
        <w:t xml:space="preserve"> patients</w:t>
      </w:r>
      <w:r w:rsidR="00ED0EF5">
        <w:t xml:space="preserve"> by clusters of multi</w:t>
      </w:r>
      <w:r w:rsidR="0007075E">
        <w:t>-</w:t>
      </w:r>
      <w:r w:rsidR="00ED0EF5">
        <w:t xml:space="preserve">morbidities and by age categories and different ethnic groups. </w:t>
      </w:r>
    </w:p>
    <w:p w14:paraId="60C104D8" w14:textId="77777777" w:rsidR="00024E92" w:rsidRPr="008D6D9A" w:rsidRDefault="00E25853" w:rsidP="00A80AD4">
      <w:pPr>
        <w:pStyle w:val="Heading1"/>
      </w:pPr>
      <w:bookmarkStart w:id="36" w:name="_Toc33445186"/>
      <w:r w:rsidRPr="008D6D9A">
        <w:lastRenderedPageBreak/>
        <w:t>STUDY DESIGN</w:t>
      </w:r>
      <w:bookmarkEnd w:id="36"/>
    </w:p>
    <w:p w14:paraId="67E3CA6D" w14:textId="74CFF69D" w:rsidR="00215038" w:rsidRDefault="009730B9" w:rsidP="00BE07A2">
      <w:pPr>
        <w:pStyle w:val="Heading2"/>
      </w:pPr>
      <w:bookmarkStart w:id="37" w:name="_Toc33445187"/>
      <w:r>
        <w:t>6</w:t>
      </w:r>
      <w:r w:rsidR="00215038" w:rsidRPr="008D6D9A">
        <w:t>.1</w:t>
      </w:r>
      <w:r w:rsidR="00215038" w:rsidRPr="008D6D9A">
        <w:tab/>
        <w:t xml:space="preserve">Summary of </w:t>
      </w:r>
      <w:r w:rsidR="00A1622C">
        <w:t>Study</w:t>
      </w:r>
      <w:r w:rsidR="00215038" w:rsidRPr="008D6D9A">
        <w:t xml:space="preserve"> Design</w:t>
      </w:r>
      <w:bookmarkEnd w:id="37"/>
    </w:p>
    <w:p w14:paraId="28D9B062" w14:textId="77777777" w:rsidR="001F5592" w:rsidRDefault="001F5592" w:rsidP="00102C6F">
      <w:pPr>
        <w:pStyle w:val="CommentText"/>
      </w:pPr>
    </w:p>
    <w:p w14:paraId="425071F3" w14:textId="4667CBA7" w:rsidR="00725901" w:rsidRPr="009B755B" w:rsidRDefault="00E30799" w:rsidP="00102C6F">
      <w:pPr>
        <w:pStyle w:val="CommentText"/>
      </w:pPr>
      <w:r w:rsidRPr="009B755B">
        <w:t>T</w:t>
      </w:r>
      <w:r w:rsidR="009B755B" w:rsidRPr="009B755B">
        <w:t xml:space="preserve">his is a cross-sectional study using a questionnaire for self-completion by patients aged 45 </w:t>
      </w:r>
      <w:r w:rsidR="002F30B2">
        <w:t>or above</w:t>
      </w:r>
      <w:r w:rsidR="00ED0EF5" w:rsidRPr="009B755B">
        <w:t xml:space="preserve"> </w:t>
      </w:r>
      <w:r w:rsidR="009B755B" w:rsidRPr="009B755B">
        <w:t xml:space="preserve">and suffering from at least two long-term conditions, in GP practice settings across the east midlands. </w:t>
      </w:r>
    </w:p>
    <w:p w14:paraId="233042A8" w14:textId="77777777" w:rsidR="00725901" w:rsidRDefault="00725901" w:rsidP="00102C6F">
      <w:pPr>
        <w:pStyle w:val="CommentText"/>
        <w:rPr>
          <w:highlight w:val="yellow"/>
        </w:rPr>
      </w:pPr>
    </w:p>
    <w:p w14:paraId="0D79F689" w14:textId="77777777" w:rsidR="00793626" w:rsidRPr="008D6D9A" w:rsidRDefault="00793626" w:rsidP="00102C6F">
      <w:pPr>
        <w:pStyle w:val="CommentText"/>
        <w:rPr>
          <w:highlight w:val="yellow"/>
        </w:rPr>
      </w:pPr>
    </w:p>
    <w:p w14:paraId="1AF38E88" w14:textId="4BEA7872" w:rsidR="00024E92" w:rsidRDefault="009730B9" w:rsidP="00BE07A2">
      <w:pPr>
        <w:pStyle w:val="Heading2"/>
      </w:pPr>
      <w:bookmarkStart w:id="38" w:name="_Toc33445188"/>
      <w:r>
        <w:t>6</w:t>
      </w:r>
      <w:r w:rsidR="00400ED4" w:rsidRPr="008D6D9A">
        <w:t>.</w:t>
      </w:r>
      <w:r w:rsidR="00215038" w:rsidRPr="008D6D9A">
        <w:t>2</w:t>
      </w:r>
      <w:r w:rsidR="00400ED4" w:rsidRPr="008D6D9A">
        <w:tab/>
      </w:r>
      <w:r w:rsidR="00FD7D83">
        <w:t>Questionnaire measures</w:t>
      </w:r>
      <w:bookmarkEnd w:id="38"/>
      <w:r w:rsidR="00FD7D83">
        <w:t xml:space="preserve"> </w:t>
      </w:r>
    </w:p>
    <w:p w14:paraId="0D5F6BDB" w14:textId="5C7D3C16" w:rsidR="0022630F" w:rsidRDefault="00382378" w:rsidP="00A649CA">
      <w:pPr>
        <w:spacing w:line="240" w:lineRule="auto"/>
      </w:pPr>
      <w:r>
        <w:t xml:space="preserve">The study questionnaire will measure participants’ </w:t>
      </w:r>
      <w:r w:rsidRPr="00382378">
        <w:t>ba</w:t>
      </w:r>
      <w:r>
        <w:t xml:space="preserve">sic demographic data including </w:t>
      </w:r>
      <w:r w:rsidR="009C7389">
        <w:t xml:space="preserve">age, </w:t>
      </w:r>
      <w:r w:rsidRPr="00382378">
        <w:t xml:space="preserve">sex, ethnicity, and socio-demographic status (employment and education status). </w:t>
      </w:r>
      <w:r>
        <w:t xml:space="preserve">Participants’ history in terms of their long-term conditions </w:t>
      </w:r>
      <w:r w:rsidR="009223A6">
        <w:t xml:space="preserve">and number of regular prescribed medications </w:t>
      </w:r>
      <w:r>
        <w:t>will</w:t>
      </w:r>
      <w:r w:rsidR="006A7CEA">
        <w:t xml:space="preserve"> also be measured. Participants</w:t>
      </w:r>
      <w:r>
        <w:t>’ health outcome priorities will be measured using the outcome prioritisation tool</w:t>
      </w:r>
      <w:r w:rsidR="000447AF">
        <w:t xml:space="preserve"> [3]</w:t>
      </w:r>
      <w:r>
        <w:t xml:space="preserve">, and </w:t>
      </w:r>
      <w:r w:rsidR="000447AF">
        <w:t xml:space="preserve">three Likert scale questions to be completed by participants after completing the outcome prioritisation tool will </w:t>
      </w:r>
      <w:r w:rsidR="002E2E27">
        <w:t xml:space="preserve">measure the relevance, ease of use and </w:t>
      </w:r>
      <w:r w:rsidR="00C44266">
        <w:t xml:space="preserve">patient-perceived </w:t>
      </w:r>
      <w:r w:rsidR="002E2E27">
        <w:t>usefulness of the outcome prioritisation tool</w:t>
      </w:r>
      <w:r w:rsidR="002165C1">
        <w:t xml:space="preserve"> for multi morbid patient</w:t>
      </w:r>
      <w:r w:rsidR="00C44266">
        <w:t>s from a variety of age categories and ethnic backgrounds</w:t>
      </w:r>
      <w:r w:rsidR="002E2E27">
        <w:t xml:space="preserve">. </w:t>
      </w:r>
    </w:p>
    <w:p w14:paraId="0CAFCA0E" w14:textId="5F9C61C3" w:rsidR="002E2E27" w:rsidRDefault="0022630F" w:rsidP="00A649CA">
      <w:pPr>
        <w:spacing w:line="240" w:lineRule="auto"/>
      </w:pPr>
      <w:r w:rsidRPr="0022630F">
        <w:t>We conducted a patient and public involvement focus group with patients who fall under our study group to review the study documentation, including the participant information sheet and questionnaire booklet. The aim of this session was to obtain feedback regarding the readability and ease of understanding of these documents, and any suggestions for improvement. The feedback obtained from this session was used to amend the questionnaire to improve its readability and ease of understanding.</w:t>
      </w:r>
    </w:p>
    <w:p w14:paraId="44100B76" w14:textId="77777777" w:rsidR="008C24C3" w:rsidRDefault="008C24C3" w:rsidP="00A649CA">
      <w:pPr>
        <w:spacing w:line="240" w:lineRule="auto"/>
      </w:pPr>
    </w:p>
    <w:p w14:paraId="4EE73BF9" w14:textId="77777777" w:rsidR="00550606" w:rsidRDefault="00A1622C" w:rsidP="00A80AD4">
      <w:pPr>
        <w:pStyle w:val="Heading1"/>
      </w:pPr>
      <w:bookmarkStart w:id="39" w:name="_Toc33445189"/>
      <w:r>
        <w:lastRenderedPageBreak/>
        <w:t>STUDY</w:t>
      </w:r>
      <w:r w:rsidR="00E25853">
        <w:t xml:space="preserve"> PARTICIPANTS</w:t>
      </w:r>
      <w:bookmarkEnd w:id="39"/>
    </w:p>
    <w:p w14:paraId="17F4A4D6" w14:textId="77777777" w:rsidR="00647CB8" w:rsidRPr="00647CB8" w:rsidRDefault="00647CB8" w:rsidP="00647CB8"/>
    <w:p w14:paraId="1F64765E" w14:textId="77777777" w:rsidR="0037525D" w:rsidRPr="0037525D" w:rsidRDefault="008A673C" w:rsidP="00BE07A2">
      <w:pPr>
        <w:pStyle w:val="Heading2"/>
        <w:numPr>
          <w:ilvl w:val="1"/>
          <w:numId w:val="3"/>
        </w:numPr>
      </w:pPr>
      <w:bookmarkStart w:id="40" w:name="_Toc33445190"/>
      <w:r w:rsidRPr="00354BE4">
        <w:t>Overall Description of</w:t>
      </w:r>
      <w:r w:rsidR="00F865FC" w:rsidRPr="00354BE4">
        <w:t xml:space="preserve"> </w:t>
      </w:r>
      <w:r w:rsidR="00A1622C">
        <w:t>Study</w:t>
      </w:r>
      <w:r w:rsidR="00F865FC" w:rsidRPr="00354BE4">
        <w:t xml:space="preserve"> Participants</w:t>
      </w:r>
      <w:r w:rsidR="0037525D">
        <w:t>:</w:t>
      </w:r>
      <w:bookmarkEnd w:id="40"/>
    </w:p>
    <w:p w14:paraId="6C1DB8B5" w14:textId="77777777" w:rsidR="00E52E84" w:rsidRPr="00E52E84" w:rsidRDefault="00E52E84" w:rsidP="00E52E84">
      <w:pPr>
        <w:ind w:left="-394"/>
      </w:pPr>
      <w:r>
        <w:t xml:space="preserve">The study participants will be patients suffering from at least two </w:t>
      </w:r>
      <w:r w:rsidR="004010F8">
        <w:t xml:space="preserve">defined </w:t>
      </w:r>
      <w:r w:rsidR="009B79D8">
        <w:t xml:space="preserve">long-term </w:t>
      </w:r>
      <w:r w:rsidR="004010F8">
        <w:t xml:space="preserve">physical or mental </w:t>
      </w:r>
      <w:r w:rsidR="009B79D8">
        <w:t>health</w:t>
      </w:r>
      <w:r>
        <w:t xml:space="preserve"> condition</w:t>
      </w:r>
      <w:r w:rsidR="004010F8">
        <w:t>s</w:t>
      </w:r>
      <w:r w:rsidR="00ED0EF5">
        <w:t>.</w:t>
      </w:r>
    </w:p>
    <w:p w14:paraId="4B43D94F" w14:textId="77777777" w:rsidR="00EF5A45" w:rsidRDefault="00EF5A45" w:rsidP="00102C6F">
      <w:pPr>
        <w:pStyle w:val="CommentText"/>
      </w:pPr>
    </w:p>
    <w:p w14:paraId="04F498B9" w14:textId="77777777" w:rsidR="00EF5A45" w:rsidRPr="000E55F9" w:rsidRDefault="00EF5A45" w:rsidP="00102C6F">
      <w:pPr>
        <w:pStyle w:val="CommentText"/>
      </w:pPr>
    </w:p>
    <w:p w14:paraId="3693AFB3" w14:textId="77777777" w:rsidR="0037525D" w:rsidRPr="0037525D" w:rsidRDefault="00F865FC" w:rsidP="00BE07A2">
      <w:pPr>
        <w:pStyle w:val="Heading2"/>
        <w:numPr>
          <w:ilvl w:val="1"/>
          <w:numId w:val="3"/>
        </w:numPr>
      </w:pPr>
      <w:bookmarkStart w:id="41" w:name="_Toc375308675"/>
      <w:bookmarkStart w:id="42" w:name="_Toc33445191"/>
      <w:r w:rsidRPr="00354BE4">
        <w:t xml:space="preserve">Inclusion </w:t>
      </w:r>
      <w:r w:rsidR="006F193F" w:rsidRPr="00354BE4">
        <w:t>Criteria</w:t>
      </w:r>
      <w:bookmarkEnd w:id="41"/>
      <w:r w:rsidR="000B2C41">
        <w:t>:</w:t>
      </w:r>
      <w:bookmarkEnd w:id="42"/>
      <w:r w:rsidR="000B2C41">
        <w:t xml:space="preserve"> </w:t>
      </w:r>
    </w:p>
    <w:p w14:paraId="5AC82C3C" w14:textId="5700B074" w:rsidR="00647CB8" w:rsidRDefault="00647CB8" w:rsidP="00647CB8">
      <w:pPr>
        <w:numPr>
          <w:ilvl w:val="0"/>
          <w:numId w:val="31"/>
        </w:numPr>
      </w:pPr>
      <w:r>
        <w:t xml:space="preserve">Participants who are aged 45 </w:t>
      </w:r>
      <w:r w:rsidR="002F30B2">
        <w:t>or above</w:t>
      </w:r>
      <w:r w:rsidR="00ED0EF5">
        <w:t xml:space="preserve"> </w:t>
      </w:r>
      <w:r>
        <w:t xml:space="preserve">and are suffering from at least two defined, long-term physical </w:t>
      </w:r>
      <w:r w:rsidR="00DB128E">
        <w:t>and/</w:t>
      </w:r>
      <w:r>
        <w:t>or mental health conditions, with no restriction by ethnicity or gender.</w:t>
      </w:r>
    </w:p>
    <w:p w14:paraId="4C55DB34" w14:textId="2A150C78" w:rsidR="00F865FC" w:rsidRPr="00354BE4" w:rsidRDefault="00F865FC" w:rsidP="00647CB8">
      <w:pPr>
        <w:numPr>
          <w:ilvl w:val="0"/>
          <w:numId w:val="31"/>
        </w:numPr>
      </w:pPr>
      <w:r w:rsidRPr="00354BE4">
        <w:t>Participant</w:t>
      </w:r>
      <w:r w:rsidR="00647CB8">
        <w:t>s who are</w:t>
      </w:r>
      <w:r w:rsidRPr="00354BE4">
        <w:t xml:space="preserve"> willing </w:t>
      </w:r>
      <w:r w:rsidR="002F30B2">
        <w:t>to</w:t>
      </w:r>
      <w:r w:rsidRPr="00354BE4">
        <w:t xml:space="preserve"> participat</w:t>
      </w:r>
      <w:r w:rsidR="002F30B2">
        <w:t>e</w:t>
      </w:r>
      <w:r w:rsidRPr="00354BE4">
        <w:t xml:space="preserve"> in the study.</w:t>
      </w:r>
    </w:p>
    <w:p w14:paraId="14C738D4" w14:textId="77777777" w:rsidR="00683A56" w:rsidRPr="00354BE4" w:rsidRDefault="00683A56" w:rsidP="00814F85">
      <w:pPr>
        <w:pStyle w:val="Basictextbullets"/>
        <w:rPr>
          <w:highlight w:val="yellow"/>
        </w:rPr>
      </w:pPr>
    </w:p>
    <w:p w14:paraId="39DBD5D0" w14:textId="77777777" w:rsidR="0037525D" w:rsidRPr="0037525D" w:rsidRDefault="00F865FC" w:rsidP="00BE07A2">
      <w:pPr>
        <w:pStyle w:val="Heading2"/>
        <w:numPr>
          <w:ilvl w:val="1"/>
          <w:numId w:val="3"/>
        </w:numPr>
      </w:pPr>
      <w:bookmarkStart w:id="43" w:name="_Toc33445192"/>
      <w:r w:rsidRPr="00683A56">
        <w:t>Exclusion Criteria</w:t>
      </w:r>
      <w:r w:rsidR="00647CB8">
        <w:t>:</w:t>
      </w:r>
      <w:bookmarkEnd w:id="43"/>
    </w:p>
    <w:p w14:paraId="41A65A43" w14:textId="5AA1EE0C" w:rsidR="00647CB8" w:rsidRDefault="000B2C41" w:rsidP="0037525D">
      <w:pPr>
        <w:pStyle w:val="Basictextbullets"/>
        <w:numPr>
          <w:ilvl w:val="0"/>
          <w:numId w:val="32"/>
        </w:numPr>
      </w:pPr>
      <w:r>
        <w:t xml:space="preserve">Participants </w:t>
      </w:r>
      <w:r w:rsidR="001F5B29">
        <w:t xml:space="preserve">who </w:t>
      </w:r>
      <w:r w:rsidR="002F30B2">
        <w:t>are aged below 45 years of age</w:t>
      </w:r>
      <w:r w:rsidR="001F5B29">
        <w:t>.</w:t>
      </w:r>
      <w:r w:rsidR="002F30B2">
        <w:t xml:space="preserve"> </w:t>
      </w:r>
    </w:p>
    <w:p w14:paraId="25E1A40B" w14:textId="77777777" w:rsidR="0037525D" w:rsidRDefault="0037525D" w:rsidP="0037525D">
      <w:pPr>
        <w:pStyle w:val="Basictextbullets"/>
        <w:ind w:left="720"/>
      </w:pPr>
    </w:p>
    <w:p w14:paraId="5C5EFC75" w14:textId="4ACB3ABF" w:rsidR="000B2C41" w:rsidRDefault="000B2C41" w:rsidP="002F30B2">
      <w:pPr>
        <w:pStyle w:val="Basictextbullets"/>
        <w:numPr>
          <w:ilvl w:val="0"/>
          <w:numId w:val="32"/>
        </w:numPr>
      </w:pPr>
      <w:r>
        <w:t>Participants</w:t>
      </w:r>
      <w:r w:rsidR="003578CE">
        <w:t xml:space="preserve"> </w:t>
      </w:r>
      <w:r w:rsidR="002F30B2">
        <w:t>not suffering from at least two long-term physical and/or mental health conditions</w:t>
      </w:r>
      <w:r w:rsidR="001F5B29">
        <w:t>.</w:t>
      </w:r>
      <w:r w:rsidR="002F30B2">
        <w:t xml:space="preserve"> </w:t>
      </w:r>
    </w:p>
    <w:p w14:paraId="4307F2C4" w14:textId="77777777" w:rsidR="000B2C41" w:rsidRDefault="000B2C41" w:rsidP="00F54FD7">
      <w:pPr>
        <w:pStyle w:val="Basictextbullets"/>
        <w:ind w:left="1440"/>
      </w:pPr>
    </w:p>
    <w:p w14:paraId="22F91003" w14:textId="77777777" w:rsidR="000B2C41" w:rsidRDefault="000B2C41" w:rsidP="00F54FD7">
      <w:pPr>
        <w:pStyle w:val="Basictextbullets"/>
        <w:ind w:left="1440"/>
      </w:pPr>
    </w:p>
    <w:p w14:paraId="47E80F84" w14:textId="77777777" w:rsidR="000B2C41" w:rsidRDefault="000B2C41" w:rsidP="00F54FD7">
      <w:pPr>
        <w:pStyle w:val="Basictextbullets"/>
        <w:ind w:left="1440"/>
      </w:pPr>
    </w:p>
    <w:p w14:paraId="2CA81F49" w14:textId="77777777" w:rsidR="00814F85" w:rsidRDefault="00814F85" w:rsidP="00814F85">
      <w:pPr>
        <w:pStyle w:val="Basictextbullets"/>
        <w:rPr>
          <w:highlight w:val="yellow"/>
        </w:rPr>
      </w:pPr>
    </w:p>
    <w:p w14:paraId="48C4EF50" w14:textId="77777777" w:rsidR="00550606" w:rsidRDefault="00550606" w:rsidP="00550606">
      <w:pPr>
        <w:pStyle w:val="Basictextbullets"/>
        <w:ind w:left="0"/>
      </w:pPr>
    </w:p>
    <w:p w14:paraId="461DA7F4" w14:textId="77777777" w:rsidR="00814F85" w:rsidRPr="003E6DDC" w:rsidRDefault="00E25853" w:rsidP="00A80AD4">
      <w:pPr>
        <w:pStyle w:val="Heading1"/>
      </w:pPr>
      <w:bookmarkStart w:id="44" w:name="_Toc33445193"/>
      <w:r>
        <w:lastRenderedPageBreak/>
        <w:t>STUDY PROCEDURES</w:t>
      </w:r>
      <w:bookmarkEnd w:id="44"/>
    </w:p>
    <w:p w14:paraId="7AC117F3" w14:textId="77777777" w:rsidR="00550606" w:rsidRDefault="00550606" w:rsidP="00534F0B">
      <w:pPr>
        <w:pStyle w:val="Basictext"/>
      </w:pPr>
    </w:p>
    <w:p w14:paraId="5CC0BD16" w14:textId="760B186D" w:rsidR="00024E92" w:rsidRPr="00354BE4" w:rsidRDefault="009730B9" w:rsidP="00BE07A2">
      <w:pPr>
        <w:pStyle w:val="Heading2"/>
      </w:pPr>
      <w:bookmarkStart w:id="45" w:name="_Toc33445194"/>
      <w:r>
        <w:t>8</w:t>
      </w:r>
      <w:r w:rsidR="000139BF" w:rsidRPr="00354BE4">
        <w:t>.1</w:t>
      </w:r>
      <w:r w:rsidR="000139BF" w:rsidRPr="00354BE4">
        <w:tab/>
      </w:r>
      <w:r w:rsidR="00024E92" w:rsidRPr="00354BE4">
        <w:t>Informed Consent</w:t>
      </w:r>
      <w:bookmarkEnd w:id="45"/>
    </w:p>
    <w:p w14:paraId="6922DFEA" w14:textId="77777777" w:rsidR="001574AA" w:rsidRDefault="001574AA" w:rsidP="00D56222">
      <w:pPr>
        <w:pStyle w:val="Basictext"/>
      </w:pPr>
    </w:p>
    <w:p w14:paraId="79F4F590" w14:textId="01F49C9B" w:rsidR="000E4892" w:rsidRDefault="000E4892" w:rsidP="00534F0B">
      <w:pPr>
        <w:pStyle w:val="Basictext"/>
      </w:pPr>
      <w:r w:rsidRPr="00354BE4">
        <w:t xml:space="preserve">Written </w:t>
      </w:r>
      <w:r w:rsidR="007C2DB4">
        <w:t>versions</w:t>
      </w:r>
      <w:r w:rsidRPr="00354BE4">
        <w:t xml:space="preserve"> of </w:t>
      </w:r>
      <w:r w:rsidR="00090A98" w:rsidRPr="00354BE4">
        <w:t xml:space="preserve">the participant information </w:t>
      </w:r>
      <w:r w:rsidR="001574AA">
        <w:t>sheet</w:t>
      </w:r>
      <w:r w:rsidRPr="00354BE4">
        <w:t xml:space="preserve"> will be presented to the </w:t>
      </w:r>
      <w:r w:rsidR="00230ED3" w:rsidRPr="00354BE4">
        <w:t>participants</w:t>
      </w:r>
      <w:r w:rsidRPr="00354BE4">
        <w:t xml:space="preserve"> detailing no less than: the exact nature of the study; the implications and constraints of the protocol; and any risks involved in taking part. It will be </w:t>
      </w:r>
      <w:r w:rsidR="00230ED3" w:rsidRPr="00354BE4">
        <w:t>clea</w:t>
      </w:r>
      <w:r w:rsidR="00090A98" w:rsidRPr="00354BE4">
        <w:t>rly stated that the participant</w:t>
      </w:r>
      <w:r w:rsidRPr="00354BE4">
        <w:t xml:space="preserve"> is free to withdraw from the study at any time for any reason without prejudice to future care, and with no obligation to give the reason for withdrawal.</w:t>
      </w:r>
    </w:p>
    <w:p w14:paraId="457D822F" w14:textId="77777777" w:rsidR="000B2C41" w:rsidRPr="00354BE4" w:rsidRDefault="000B2C41" w:rsidP="00D56222">
      <w:pPr>
        <w:pStyle w:val="Basictext"/>
      </w:pPr>
    </w:p>
    <w:p w14:paraId="7AF81C10" w14:textId="77777777" w:rsidR="000B2C41" w:rsidRDefault="000E4892" w:rsidP="00534F0B">
      <w:pPr>
        <w:pStyle w:val="Basictext"/>
      </w:pPr>
      <w:r w:rsidRPr="00354BE4">
        <w:t xml:space="preserve">The </w:t>
      </w:r>
      <w:r w:rsidR="00230ED3" w:rsidRPr="00354BE4">
        <w:t>participant</w:t>
      </w:r>
      <w:r w:rsidRPr="00354BE4">
        <w:t xml:space="preserve"> will be allowed as much time as wished to consider the information, and the opportunity to question </w:t>
      </w:r>
      <w:r w:rsidR="00FD7D83">
        <w:t>members of the practice team including the reception team, practice manager, nurses and GPs regarding participation in the study, or contact a member of the research team for further information.</w:t>
      </w:r>
    </w:p>
    <w:p w14:paraId="1B598D99" w14:textId="77777777" w:rsidR="00CE1AEB" w:rsidRDefault="00CE1AEB" w:rsidP="00D56222">
      <w:pPr>
        <w:pStyle w:val="Basictext"/>
      </w:pPr>
    </w:p>
    <w:p w14:paraId="5599DCC1" w14:textId="2E4C8065" w:rsidR="00CE1AEB" w:rsidRDefault="00CE1AEB" w:rsidP="00534F0B">
      <w:pPr>
        <w:pStyle w:val="Basictext"/>
      </w:pPr>
      <w:r>
        <w:t>W</w:t>
      </w:r>
      <w:r w:rsidRPr="00CE1AEB">
        <w:t>e will not be collecting any identifiable data from participant</w:t>
      </w:r>
      <w:r>
        <w:t>s and therefore the completed questionnaire booklets will be fully anonymised from the outset.</w:t>
      </w:r>
      <w:r w:rsidRPr="00CE1AEB">
        <w:t xml:space="preserve"> </w:t>
      </w:r>
      <w:r w:rsidR="007F11A9">
        <w:t>W</w:t>
      </w:r>
      <w:r w:rsidR="003421E4">
        <w:t xml:space="preserve">e </w:t>
      </w:r>
      <w:r w:rsidRPr="00CE1AEB">
        <w:t>felt that introducing a formal written consent procedure would lead to the recording and collection of identifiable data (such as participants' name) which is otherwise not required</w:t>
      </w:r>
      <w:r w:rsidR="003421E4">
        <w:t xml:space="preserve"> for this study</w:t>
      </w:r>
      <w:r w:rsidRPr="00CE1AEB">
        <w:t>.</w:t>
      </w:r>
      <w:r w:rsidR="000B78B8">
        <w:t xml:space="preserve"> </w:t>
      </w:r>
      <w:r w:rsidRPr="00CE1AEB">
        <w:t>Therefore, we have made the decision to not seek formal written consent, and instead assume implied consent from participants making the choice to complete the questionnaire booklets</w:t>
      </w:r>
      <w:r w:rsidR="00B40CB8">
        <w:t>, after being presented with the participant information sheet</w:t>
      </w:r>
      <w:r w:rsidRPr="00CE1AEB">
        <w:t>.</w:t>
      </w:r>
      <w:r w:rsidR="000B78B8">
        <w:t xml:space="preserve"> </w:t>
      </w:r>
    </w:p>
    <w:p w14:paraId="0AB6BE78" w14:textId="77777777" w:rsidR="000B2C41" w:rsidRPr="00354BE4" w:rsidRDefault="000B2C41" w:rsidP="00D56222">
      <w:pPr>
        <w:pStyle w:val="Basictext"/>
      </w:pPr>
    </w:p>
    <w:p w14:paraId="1FB5B9B8" w14:textId="77777777" w:rsidR="00550606" w:rsidRPr="00354BE4" w:rsidRDefault="00550606" w:rsidP="00D56222">
      <w:pPr>
        <w:pStyle w:val="Basictext"/>
      </w:pPr>
    </w:p>
    <w:p w14:paraId="19A27D32" w14:textId="2028A819" w:rsidR="00E30648" w:rsidRPr="00E30648" w:rsidRDefault="009730B9" w:rsidP="00BE07A2">
      <w:pPr>
        <w:pStyle w:val="Heading2"/>
      </w:pPr>
      <w:bookmarkStart w:id="46" w:name="_Toc33445195"/>
      <w:r>
        <w:t>8</w:t>
      </w:r>
      <w:r w:rsidR="00F24C25">
        <w:t>.2</w:t>
      </w:r>
      <w:r w:rsidR="00840EF5" w:rsidRPr="00354BE4">
        <w:tab/>
      </w:r>
      <w:r w:rsidR="007C736E" w:rsidRPr="00354BE4">
        <w:t>Screening and Eligibility Assessment</w:t>
      </w:r>
      <w:bookmarkEnd w:id="46"/>
    </w:p>
    <w:p w14:paraId="09A9A73B" w14:textId="77777777" w:rsidR="00E30648" w:rsidRPr="004406C1" w:rsidRDefault="00E30648" w:rsidP="00D56222">
      <w:pPr>
        <w:pStyle w:val="Basictext"/>
      </w:pPr>
    </w:p>
    <w:p w14:paraId="5D7C2A3F" w14:textId="143EF0D2" w:rsidR="004C708C" w:rsidRPr="004406C1" w:rsidRDefault="004C708C" w:rsidP="00D56222">
      <w:pPr>
        <w:pStyle w:val="Basictextunderlined"/>
      </w:pPr>
      <w:r w:rsidRPr="004406C1">
        <w:rPr>
          <w:u w:val="none"/>
        </w:rPr>
        <w:t xml:space="preserve">Participating practices will receive information regarding the study background and </w:t>
      </w:r>
      <w:r w:rsidR="00BE07A2" w:rsidRPr="004406C1">
        <w:rPr>
          <w:u w:val="none"/>
        </w:rPr>
        <w:t xml:space="preserve">      </w:t>
      </w:r>
      <w:r w:rsidRPr="004406C1">
        <w:rPr>
          <w:u w:val="none"/>
        </w:rPr>
        <w:t xml:space="preserve">particulars, including the </w:t>
      </w:r>
      <w:r w:rsidR="00E15970" w:rsidRPr="004406C1">
        <w:rPr>
          <w:u w:val="none"/>
        </w:rPr>
        <w:t>eligibility</w:t>
      </w:r>
      <w:r w:rsidRPr="004406C1">
        <w:rPr>
          <w:u w:val="none"/>
        </w:rPr>
        <w:t xml:space="preserve"> criteria and information to be given to patients who are considering participat</w:t>
      </w:r>
      <w:r w:rsidR="00264C26" w:rsidRPr="004406C1">
        <w:rPr>
          <w:u w:val="none"/>
        </w:rPr>
        <w:t>ing</w:t>
      </w:r>
      <w:r w:rsidRPr="004406C1">
        <w:rPr>
          <w:u w:val="none"/>
        </w:rPr>
        <w:t xml:space="preserve"> and also patients who are willing to participate in the study</w:t>
      </w:r>
      <w:r w:rsidR="00E15970" w:rsidRPr="004406C1">
        <w:rPr>
          <w:u w:val="none"/>
        </w:rPr>
        <w:t>. This will include</w:t>
      </w:r>
      <w:r w:rsidR="00C774AB" w:rsidRPr="004406C1">
        <w:rPr>
          <w:u w:val="none"/>
        </w:rPr>
        <w:t xml:space="preserve"> explaining that this is a research study, directi</w:t>
      </w:r>
      <w:r w:rsidR="006E195C" w:rsidRPr="004406C1">
        <w:rPr>
          <w:u w:val="none"/>
        </w:rPr>
        <w:t xml:space="preserve">ng patients </w:t>
      </w:r>
      <w:r w:rsidR="00C774AB" w:rsidRPr="004406C1">
        <w:rPr>
          <w:u w:val="none"/>
        </w:rPr>
        <w:t>to read the participant information sheet</w:t>
      </w:r>
      <w:r w:rsidR="006E195C" w:rsidRPr="004406C1">
        <w:rPr>
          <w:u w:val="none"/>
        </w:rPr>
        <w:t xml:space="preserve"> for further information</w:t>
      </w:r>
      <w:r w:rsidR="00C774AB" w:rsidRPr="004406C1">
        <w:rPr>
          <w:u w:val="none"/>
        </w:rPr>
        <w:t>,</w:t>
      </w:r>
      <w:r w:rsidR="00E15970" w:rsidRPr="004406C1">
        <w:rPr>
          <w:u w:val="none"/>
        </w:rPr>
        <w:t xml:space="preserve"> </w:t>
      </w:r>
      <w:r w:rsidR="006E195C" w:rsidRPr="004406C1">
        <w:rPr>
          <w:u w:val="none"/>
        </w:rPr>
        <w:t xml:space="preserve">explaining that participation is entirely voluntary </w:t>
      </w:r>
      <w:r w:rsidR="00E15970" w:rsidRPr="004406C1">
        <w:rPr>
          <w:u w:val="none"/>
        </w:rPr>
        <w:t xml:space="preserve">and </w:t>
      </w:r>
      <w:r w:rsidR="006E195C" w:rsidRPr="004406C1">
        <w:rPr>
          <w:u w:val="none"/>
        </w:rPr>
        <w:t xml:space="preserve">that </w:t>
      </w:r>
      <w:r w:rsidR="00E15970" w:rsidRPr="004406C1">
        <w:rPr>
          <w:u w:val="none"/>
        </w:rPr>
        <w:t>patients can decline to participate or withdraw participation from the study at any time.</w:t>
      </w:r>
      <w:r w:rsidR="006E195C" w:rsidRPr="004406C1">
        <w:rPr>
          <w:u w:val="none"/>
        </w:rPr>
        <w:t xml:space="preserve"> </w:t>
      </w:r>
    </w:p>
    <w:p w14:paraId="63374A17" w14:textId="77777777" w:rsidR="004C708C" w:rsidRPr="00D56222" w:rsidRDefault="004C708C">
      <w:pPr>
        <w:pStyle w:val="Basictextunderlined"/>
        <w:rPr>
          <w:u w:val="none"/>
        </w:rPr>
      </w:pPr>
    </w:p>
    <w:p w14:paraId="049D31D9" w14:textId="77777777" w:rsidR="00A86AF6" w:rsidRPr="00A86AF6" w:rsidRDefault="00153774" w:rsidP="00A86AF6">
      <w:pPr>
        <w:pStyle w:val="Basictextunderlined"/>
        <w:rPr>
          <w:highlight w:val="yellow"/>
          <w:u w:val="none"/>
        </w:rPr>
      </w:pPr>
      <w:r w:rsidRPr="00A86AF6">
        <w:rPr>
          <w:highlight w:val="yellow"/>
          <w:u w:val="none"/>
        </w:rPr>
        <w:t>Potential participants will be identified</w:t>
      </w:r>
      <w:r w:rsidR="0048611A" w:rsidRPr="00A86AF6">
        <w:rPr>
          <w:highlight w:val="yellow"/>
          <w:u w:val="none"/>
        </w:rPr>
        <w:t xml:space="preserve"> by members of the direct care teams in the participating p</w:t>
      </w:r>
      <w:r w:rsidR="00F40F67" w:rsidRPr="00A86AF6">
        <w:rPr>
          <w:highlight w:val="yellow"/>
          <w:u w:val="none"/>
        </w:rPr>
        <w:t>ractices</w:t>
      </w:r>
      <w:r w:rsidRPr="00A86AF6">
        <w:rPr>
          <w:highlight w:val="yellow"/>
          <w:u w:val="none"/>
        </w:rPr>
        <w:t xml:space="preserve"> using practice records</w:t>
      </w:r>
      <w:r w:rsidR="00BA69B6" w:rsidRPr="00A86AF6">
        <w:rPr>
          <w:highlight w:val="yellow"/>
          <w:u w:val="none"/>
        </w:rPr>
        <w:t xml:space="preserve">. Eligible patients will be sent a link to the participant information sheet and online questionnaire via text or e-mail, by the administration teams in the participating practices, with a brief message </w:t>
      </w:r>
      <w:r w:rsidR="00A86AF6" w:rsidRPr="00A86AF6">
        <w:rPr>
          <w:highlight w:val="yellow"/>
          <w:u w:val="none"/>
        </w:rPr>
        <w:t xml:space="preserve">introducing the study, </w:t>
      </w:r>
      <w:r w:rsidR="00BA69B6" w:rsidRPr="00A86AF6">
        <w:rPr>
          <w:highlight w:val="yellow"/>
          <w:u w:val="none"/>
        </w:rPr>
        <w:t xml:space="preserve">and </w:t>
      </w:r>
      <w:r w:rsidR="00A86AF6" w:rsidRPr="00A86AF6">
        <w:rPr>
          <w:highlight w:val="yellow"/>
          <w:u w:val="none"/>
        </w:rPr>
        <w:t>an invitation</w:t>
      </w:r>
      <w:r w:rsidR="00BA69B6" w:rsidRPr="00A86AF6">
        <w:rPr>
          <w:highlight w:val="yellow"/>
          <w:u w:val="none"/>
        </w:rPr>
        <w:t xml:space="preserve"> to follow the link to read the participant information sheet for further information. </w:t>
      </w:r>
    </w:p>
    <w:p w14:paraId="6AC22CA3" w14:textId="77777777" w:rsidR="00A86AF6" w:rsidRPr="00A86AF6" w:rsidRDefault="00A86AF6" w:rsidP="00A86AF6">
      <w:pPr>
        <w:pStyle w:val="Basictextunderlined"/>
        <w:rPr>
          <w:highlight w:val="yellow"/>
          <w:u w:val="none"/>
        </w:rPr>
      </w:pPr>
    </w:p>
    <w:p w14:paraId="7AC1CB5D" w14:textId="1694A652" w:rsidR="004D733C" w:rsidRPr="00D56222" w:rsidRDefault="00A86AF6" w:rsidP="00A86AF6">
      <w:pPr>
        <w:pStyle w:val="Basictextunderlined"/>
        <w:rPr>
          <w:u w:val="none"/>
        </w:rPr>
      </w:pPr>
      <w:r w:rsidRPr="00A86AF6">
        <w:rPr>
          <w:highlight w:val="yellow"/>
          <w:u w:val="none"/>
        </w:rPr>
        <w:t>Once the social distancing measures put in place due to the COVID 19 pandemic are lifted,</w:t>
      </w:r>
      <w:r>
        <w:rPr>
          <w:u w:val="none"/>
        </w:rPr>
        <w:t xml:space="preserve"> eligible patients will also be </w:t>
      </w:r>
      <w:r w:rsidR="00153774" w:rsidRPr="00A86AF6">
        <w:rPr>
          <w:u w:val="none"/>
        </w:rPr>
        <w:t xml:space="preserve">approached </w:t>
      </w:r>
      <w:r w:rsidR="0048611A" w:rsidRPr="00A86AF6">
        <w:rPr>
          <w:u w:val="none"/>
        </w:rPr>
        <w:t>when they attend for</w:t>
      </w:r>
      <w:r w:rsidR="00153774" w:rsidRPr="00A86AF6">
        <w:rPr>
          <w:u w:val="none"/>
        </w:rPr>
        <w:t xml:space="preserve"> their routine appointments. </w:t>
      </w:r>
      <w:r w:rsidR="00426A96" w:rsidRPr="00A86AF6">
        <w:rPr>
          <w:u w:val="none"/>
        </w:rPr>
        <w:t>Eligible patients will be offered a PIS and questionnaire booklet by the reception team</w:t>
      </w:r>
      <w:r w:rsidR="00513D34" w:rsidRPr="00A86AF6">
        <w:rPr>
          <w:u w:val="none"/>
        </w:rPr>
        <w:t xml:space="preserve"> or another member of the practice team</w:t>
      </w:r>
      <w:r w:rsidR="00426A96" w:rsidRPr="00A86AF6">
        <w:rPr>
          <w:u w:val="none"/>
        </w:rPr>
        <w:t>, and p</w:t>
      </w:r>
      <w:r w:rsidR="00153774" w:rsidRPr="00A86AF6">
        <w:rPr>
          <w:u w:val="none"/>
        </w:rPr>
        <w:t xml:space="preserve">ractice staff, such as </w:t>
      </w:r>
      <w:r w:rsidR="0048611A" w:rsidRPr="00A86AF6">
        <w:rPr>
          <w:u w:val="none"/>
        </w:rPr>
        <w:t>the re</w:t>
      </w:r>
      <w:r w:rsidR="0048611A" w:rsidRPr="00D56222">
        <w:rPr>
          <w:u w:val="none"/>
        </w:rPr>
        <w:t xml:space="preserve">ception team, </w:t>
      </w:r>
      <w:r w:rsidR="00153774" w:rsidRPr="00D56222">
        <w:rPr>
          <w:u w:val="none"/>
        </w:rPr>
        <w:t>practic</w:t>
      </w:r>
      <w:r w:rsidR="00426A96" w:rsidRPr="00D56222">
        <w:rPr>
          <w:u w:val="none"/>
        </w:rPr>
        <w:t xml:space="preserve">e managers, GPs or nurses, will </w:t>
      </w:r>
      <w:r w:rsidR="00153774" w:rsidRPr="00D56222">
        <w:rPr>
          <w:u w:val="none"/>
        </w:rPr>
        <w:t xml:space="preserve">provide a brief </w:t>
      </w:r>
      <w:r w:rsidR="00E376E0" w:rsidRPr="00D56222">
        <w:rPr>
          <w:u w:val="none"/>
        </w:rPr>
        <w:t xml:space="preserve">introduction to </w:t>
      </w:r>
      <w:r w:rsidR="00153774" w:rsidRPr="00D56222">
        <w:rPr>
          <w:u w:val="none"/>
        </w:rPr>
        <w:t>the study to prospective participants.</w:t>
      </w:r>
      <w:r w:rsidR="00426A96" w:rsidRPr="00D56222">
        <w:rPr>
          <w:u w:val="none"/>
        </w:rPr>
        <w:t xml:space="preserve"> </w:t>
      </w:r>
      <w:r w:rsidR="006E195C" w:rsidRPr="00D56222">
        <w:rPr>
          <w:u w:val="none"/>
        </w:rPr>
        <w:t>The practice staff will clarify with the patient if they have already been approached previously regarding this study, and if the patient ha</w:t>
      </w:r>
      <w:r w:rsidR="0062079A" w:rsidRPr="00D56222">
        <w:rPr>
          <w:u w:val="none"/>
        </w:rPr>
        <w:t>d</w:t>
      </w:r>
      <w:r w:rsidR="006E195C" w:rsidRPr="00D56222">
        <w:rPr>
          <w:u w:val="none"/>
        </w:rPr>
        <w:t xml:space="preserve"> already been </w:t>
      </w:r>
      <w:r w:rsidR="006E195C" w:rsidRPr="00D56222">
        <w:rPr>
          <w:u w:val="none"/>
        </w:rPr>
        <w:lastRenderedPageBreak/>
        <w:t>approached previously</w:t>
      </w:r>
      <w:r w:rsidR="0062079A" w:rsidRPr="00D56222">
        <w:rPr>
          <w:u w:val="none"/>
        </w:rPr>
        <w:t xml:space="preserve"> and had chosen not to participate in the study, they will not provide the patient with any further information </w:t>
      </w:r>
      <w:r w:rsidR="00456666" w:rsidRPr="00D56222">
        <w:rPr>
          <w:u w:val="none"/>
        </w:rPr>
        <w:t xml:space="preserve">regarding the study unless the patient wishes to receive this information. </w:t>
      </w:r>
      <w:r w:rsidR="004D733C" w:rsidRPr="004D733C">
        <w:rPr>
          <w:u w:val="none"/>
        </w:rPr>
        <w:t>To ensure that participants completing an automated check-in for their appointment are also represented, posters outlining the inclusion criteria for the study will also be displayed at the participating practice</w:t>
      </w:r>
      <w:r>
        <w:rPr>
          <w:u w:val="none"/>
        </w:rPr>
        <w:t>s</w:t>
      </w:r>
      <w:r w:rsidR="004D733C" w:rsidRPr="004D733C">
        <w:rPr>
          <w:u w:val="none"/>
        </w:rPr>
        <w:t xml:space="preserve">, asking potential participants to review the PIS and questionnaire booklet and speak to a member of the practice staff </w:t>
      </w:r>
      <w:r w:rsidR="00A6792C">
        <w:rPr>
          <w:u w:val="none"/>
        </w:rPr>
        <w:t xml:space="preserve">or contact the study team </w:t>
      </w:r>
      <w:r w:rsidR="004D733C" w:rsidRPr="004D733C">
        <w:rPr>
          <w:u w:val="none"/>
        </w:rPr>
        <w:t>for further information regarding the study if required.</w:t>
      </w:r>
    </w:p>
    <w:p w14:paraId="50FE24B9" w14:textId="77777777" w:rsidR="00BE07A2" w:rsidRPr="00D56222" w:rsidRDefault="00BE07A2">
      <w:pPr>
        <w:pStyle w:val="Basictextunderlined"/>
        <w:rPr>
          <w:u w:val="none"/>
        </w:rPr>
      </w:pPr>
    </w:p>
    <w:p w14:paraId="4B64FB31" w14:textId="182547CE" w:rsidR="002B41FF" w:rsidRPr="00853753" w:rsidRDefault="00A86AF6" w:rsidP="002B41FF">
      <w:pPr>
        <w:spacing w:line="240" w:lineRule="auto"/>
        <w:ind w:left="720"/>
        <w:rPr>
          <w:highlight w:val="yellow"/>
        </w:rPr>
      </w:pPr>
      <w:bookmarkStart w:id="47" w:name="_GoBack"/>
      <w:r w:rsidRPr="00853753">
        <w:rPr>
          <w:highlight w:val="yellow"/>
        </w:rPr>
        <w:t xml:space="preserve">Participants willing to complete the questionnaire </w:t>
      </w:r>
      <w:r w:rsidR="002B41FF" w:rsidRPr="00853753">
        <w:rPr>
          <w:highlight w:val="yellow"/>
        </w:rPr>
        <w:t xml:space="preserve">online </w:t>
      </w:r>
      <w:r w:rsidRPr="00853753">
        <w:rPr>
          <w:highlight w:val="yellow"/>
        </w:rPr>
        <w:t xml:space="preserve">will be able to do so after confirming that they have read the participant information sheet. They will be able to submit their responses by clicking on the “submit” button after completing the questionnaire. </w:t>
      </w:r>
      <w:r w:rsidR="00666859" w:rsidRPr="00853753">
        <w:rPr>
          <w:highlight w:val="yellow"/>
        </w:rPr>
        <w:t>The responses will be</w:t>
      </w:r>
      <w:r w:rsidR="002B41FF" w:rsidRPr="00853753">
        <w:rPr>
          <w:highlight w:val="yellow"/>
        </w:rPr>
        <w:t xml:space="preserve"> captured and</w:t>
      </w:r>
      <w:r w:rsidR="00666859" w:rsidRPr="00853753">
        <w:rPr>
          <w:highlight w:val="yellow"/>
        </w:rPr>
        <w:t xml:space="preserve"> stored onto a secure database </w:t>
      </w:r>
      <w:r w:rsidR="002B41FF" w:rsidRPr="00853753">
        <w:rPr>
          <w:highlight w:val="yellow"/>
        </w:rPr>
        <w:t xml:space="preserve">through </w:t>
      </w:r>
      <w:proofErr w:type="spellStart"/>
      <w:r w:rsidR="002B41FF" w:rsidRPr="00853753">
        <w:rPr>
          <w:highlight w:val="yellow"/>
        </w:rPr>
        <w:t>REDCap</w:t>
      </w:r>
      <w:proofErr w:type="spellEnd"/>
      <w:r w:rsidR="002B41FF" w:rsidRPr="00853753">
        <w:rPr>
          <w:highlight w:val="yellow"/>
        </w:rPr>
        <w:t xml:space="preserve"> software.  </w:t>
      </w:r>
      <w:r w:rsidR="00853753">
        <w:rPr>
          <w:highlight w:val="yellow"/>
        </w:rPr>
        <w:t>There will be no capture or storage of any personal or identifying information.</w:t>
      </w:r>
      <w:r w:rsidR="002B41FF" w:rsidRPr="00853753">
        <w:rPr>
          <w:highlight w:val="yellow"/>
        </w:rPr>
        <w:t xml:space="preserve"> </w:t>
      </w:r>
    </w:p>
    <w:p w14:paraId="6F84F407" w14:textId="77777777" w:rsidR="002B41FF" w:rsidRPr="00853753" w:rsidRDefault="002B41FF" w:rsidP="002B41FF">
      <w:pPr>
        <w:spacing w:line="240" w:lineRule="auto"/>
        <w:ind w:left="720"/>
        <w:rPr>
          <w:highlight w:val="yellow"/>
        </w:rPr>
      </w:pPr>
    </w:p>
    <w:p w14:paraId="313DB65A" w14:textId="3777F20D" w:rsidR="002E2117" w:rsidRPr="002E2117" w:rsidRDefault="002E2117" w:rsidP="00D56222">
      <w:pPr>
        <w:spacing w:line="240" w:lineRule="auto"/>
        <w:ind w:left="720"/>
      </w:pPr>
      <w:r w:rsidRPr="00853753">
        <w:rPr>
          <w:highlight w:val="yellow"/>
        </w:rPr>
        <w:t xml:space="preserve">Participants willing to </w:t>
      </w:r>
      <w:r w:rsidR="002B41FF" w:rsidRPr="00853753">
        <w:rPr>
          <w:highlight w:val="yellow"/>
        </w:rPr>
        <w:t>participate by completing the paper questionnaire booklet</w:t>
      </w:r>
      <w:r w:rsidR="002B41FF">
        <w:t xml:space="preserve"> </w:t>
      </w:r>
      <w:bookmarkEnd w:id="47"/>
      <w:r w:rsidRPr="002E2117">
        <w:t>will have the option of completing the questionnaire either immediately before or after their appointment, and return it to a secure post-box in the reception area. This secure post-box will be regularly emptied by a member of the study team. If the participant is still completing the questionnaire when they are called in for their appointment, practice staff will have the discretionary option of assisting the patient in completing the questionnaire during the consultation, or asking the patient to defer completion of the questionnaire until after the consultation is completed.</w:t>
      </w:r>
      <w:r w:rsidR="00280517">
        <w:t xml:space="preserve"> If participants wish to take the questionnaire home with them to complete, they will have the option of posting the completed questionnaire to the research team in a pre-paid and </w:t>
      </w:r>
      <w:r w:rsidR="009D404C">
        <w:t>self-</w:t>
      </w:r>
      <w:r w:rsidR="00280517">
        <w:t xml:space="preserve">addressed envelope, or returning it to the reception team at their practice at another time. </w:t>
      </w:r>
      <w:r w:rsidR="009D404C">
        <w:t xml:space="preserve">Participants can collect the pre-paid, self-addressed envelopes at their practice reception desk.  </w:t>
      </w:r>
    </w:p>
    <w:p w14:paraId="53DBF3F0" w14:textId="7B351FAC" w:rsidR="00F24C25" w:rsidRPr="00354BE4" w:rsidRDefault="00F24C25" w:rsidP="00144D1F">
      <w:pPr>
        <w:pStyle w:val="Basictextunderlined"/>
      </w:pPr>
    </w:p>
    <w:p w14:paraId="382A339A" w14:textId="299CA27E" w:rsidR="00F24C25" w:rsidRPr="00354BE4" w:rsidRDefault="00534F0B" w:rsidP="00D56222">
      <w:pPr>
        <w:pStyle w:val="Basictext"/>
      </w:pPr>
      <w:bookmarkStart w:id="48" w:name="_Toc474919358"/>
      <w:r>
        <w:t xml:space="preserve">All </w:t>
      </w:r>
      <w:r w:rsidRPr="00C774AB">
        <w:t>completed questionnaires will be screened for eligibility prior to the data from the questionnaire being entered onto the study database, and data from questionnaires completed by ineligible participants will not be entered onto the study database. The questionnaires completed by ineligible participants will be shredded.</w:t>
      </w:r>
    </w:p>
    <w:bookmarkEnd w:id="48"/>
    <w:p w14:paraId="2F367363" w14:textId="77777777" w:rsidR="002061B5" w:rsidRDefault="002061B5">
      <w:pPr>
        <w:pStyle w:val="Basictextitalics"/>
        <w:rPr>
          <w:highlight w:val="yellow"/>
        </w:rPr>
      </w:pPr>
    </w:p>
    <w:p w14:paraId="56F562F2" w14:textId="18B6536C" w:rsidR="00024E92" w:rsidRDefault="009730B9" w:rsidP="00BE07A2">
      <w:pPr>
        <w:pStyle w:val="Heading2"/>
      </w:pPr>
      <w:bookmarkStart w:id="49" w:name="_Toc33445196"/>
      <w:r>
        <w:t>8.3</w:t>
      </w:r>
      <w:r w:rsidR="002061B5" w:rsidRPr="002061B5">
        <w:t xml:space="preserve"> </w:t>
      </w:r>
      <w:r w:rsidR="002061B5">
        <w:tab/>
      </w:r>
      <w:r w:rsidR="002061B5" w:rsidRPr="002061B5">
        <w:t xml:space="preserve">Definition of End of </w:t>
      </w:r>
      <w:r w:rsidR="00A1622C">
        <w:t>Study</w:t>
      </w:r>
      <w:bookmarkEnd w:id="49"/>
    </w:p>
    <w:p w14:paraId="1EE1D0C8" w14:textId="77777777" w:rsidR="00D379C2" w:rsidRDefault="00D379C2" w:rsidP="002061B5">
      <w:pPr>
        <w:spacing w:before="0" w:after="0" w:line="240" w:lineRule="auto"/>
        <w:ind w:left="1440"/>
        <w:rPr>
          <w:rFonts w:cs="Arial"/>
          <w:szCs w:val="22"/>
        </w:rPr>
      </w:pPr>
    </w:p>
    <w:p w14:paraId="58134D97" w14:textId="10D2CABA" w:rsidR="00F24C25" w:rsidRDefault="00B87FE1" w:rsidP="00B87FE1">
      <w:pPr>
        <w:spacing w:before="0" w:after="0" w:line="240" w:lineRule="auto"/>
        <w:ind w:left="851"/>
        <w:rPr>
          <w:rFonts w:cs="Arial"/>
          <w:szCs w:val="22"/>
        </w:rPr>
      </w:pPr>
      <w:r w:rsidRPr="00B87FE1">
        <w:rPr>
          <w:rFonts w:cs="Arial"/>
          <w:szCs w:val="22"/>
        </w:rPr>
        <w:t>Participant’s involvement in the study will cease when they return</w:t>
      </w:r>
      <w:r>
        <w:rPr>
          <w:rFonts w:cs="Arial"/>
          <w:szCs w:val="22"/>
        </w:rPr>
        <w:t xml:space="preserve"> their completed questionnaire. </w:t>
      </w:r>
      <w:r w:rsidRPr="00B87FE1">
        <w:rPr>
          <w:rFonts w:cs="Arial"/>
          <w:szCs w:val="22"/>
        </w:rPr>
        <w:t xml:space="preserve">The data collection will end when </w:t>
      </w:r>
      <w:r w:rsidR="002E04C9">
        <w:rPr>
          <w:rFonts w:cs="Arial"/>
          <w:szCs w:val="22"/>
        </w:rPr>
        <w:t xml:space="preserve">a minimum of 2000 </w:t>
      </w:r>
      <w:r w:rsidRPr="00B87FE1">
        <w:rPr>
          <w:rFonts w:cs="Arial"/>
          <w:szCs w:val="22"/>
        </w:rPr>
        <w:t>questionnaire</w:t>
      </w:r>
      <w:r>
        <w:rPr>
          <w:rFonts w:cs="Arial"/>
          <w:szCs w:val="22"/>
        </w:rPr>
        <w:t xml:space="preserve"> responses have been collected</w:t>
      </w:r>
      <w:r w:rsidR="00AB5FB5">
        <w:rPr>
          <w:rFonts w:cs="Arial"/>
          <w:szCs w:val="22"/>
        </w:rPr>
        <w:t xml:space="preserve"> within the study period (24 months</w:t>
      </w:r>
      <w:proofErr w:type="gramStart"/>
      <w:r w:rsidR="00AB5FB5">
        <w:rPr>
          <w:rFonts w:cs="Arial"/>
          <w:szCs w:val="22"/>
        </w:rPr>
        <w:t>).</w:t>
      </w:r>
      <w:r w:rsidRPr="00B87FE1">
        <w:rPr>
          <w:rFonts w:cs="Arial"/>
          <w:szCs w:val="22"/>
        </w:rPr>
        <w:t>The</w:t>
      </w:r>
      <w:proofErr w:type="gramEnd"/>
      <w:r w:rsidRPr="00B87FE1">
        <w:rPr>
          <w:rFonts w:cs="Arial"/>
          <w:szCs w:val="22"/>
        </w:rPr>
        <w:t xml:space="preserve"> study will end when all questionnaire data has been analysed.</w:t>
      </w:r>
    </w:p>
    <w:p w14:paraId="779477E3" w14:textId="77777777" w:rsidR="00B87FE1" w:rsidRDefault="00B87FE1" w:rsidP="00F24C25">
      <w:pPr>
        <w:spacing w:before="0" w:after="0" w:line="240" w:lineRule="auto"/>
        <w:ind w:left="851"/>
        <w:rPr>
          <w:rFonts w:cs="Arial"/>
          <w:szCs w:val="22"/>
        </w:rPr>
      </w:pPr>
    </w:p>
    <w:p w14:paraId="15C83E19" w14:textId="77777777" w:rsidR="00B87FE1" w:rsidRDefault="00B87FE1" w:rsidP="00F24C25">
      <w:pPr>
        <w:spacing w:before="0" w:after="0" w:line="240" w:lineRule="auto"/>
        <w:ind w:left="851"/>
        <w:rPr>
          <w:rFonts w:cs="Arial"/>
          <w:szCs w:val="22"/>
        </w:rPr>
      </w:pPr>
    </w:p>
    <w:p w14:paraId="3E02F7A9" w14:textId="77777777" w:rsidR="00B87FE1" w:rsidRDefault="00B87FE1" w:rsidP="00F24C25">
      <w:pPr>
        <w:spacing w:before="0" w:after="0" w:line="240" w:lineRule="auto"/>
        <w:ind w:left="851"/>
        <w:rPr>
          <w:rFonts w:cs="Arial"/>
          <w:szCs w:val="22"/>
        </w:rPr>
      </w:pPr>
    </w:p>
    <w:p w14:paraId="12E3D92D" w14:textId="2E88F92D" w:rsidR="002061B5" w:rsidRDefault="009730B9" w:rsidP="00BE07A2">
      <w:pPr>
        <w:pStyle w:val="Heading2"/>
      </w:pPr>
      <w:bookmarkStart w:id="50" w:name="_Toc33445197"/>
      <w:r>
        <w:t>8.4</w:t>
      </w:r>
      <w:r w:rsidR="002061B5">
        <w:tab/>
        <w:t>Discontinuation/Withdrawal of Participants from Study Treatment</w:t>
      </w:r>
      <w:bookmarkEnd w:id="50"/>
    </w:p>
    <w:p w14:paraId="4A0F5177" w14:textId="77777777" w:rsidR="00AF13F8" w:rsidRPr="00AF13F8" w:rsidRDefault="00AF13F8" w:rsidP="00AF13F8"/>
    <w:p w14:paraId="48B50BF6" w14:textId="77777777" w:rsidR="00085F4A" w:rsidRPr="00354BE4" w:rsidRDefault="00085F4A">
      <w:pPr>
        <w:pStyle w:val="Basictext"/>
      </w:pPr>
      <w:r w:rsidRPr="00354BE4">
        <w:t xml:space="preserve">  </w:t>
      </w:r>
      <w:r w:rsidR="00AF13F8" w:rsidRPr="00AF13F8">
        <w:t xml:space="preserve">Participants may wish to decline participation in the questionnaire study and can do so with </w:t>
      </w:r>
      <w:r w:rsidR="00AF13F8" w:rsidRPr="00AF13F8">
        <w:lastRenderedPageBreak/>
        <w:t>no effects on their future treatment. This may be by declining to take a questionnaire or deciding not to return a questionnaire that they did accept. In addition, the investigator may exclude a returned questionnaire from the study if the inclusion criteria are not met.</w:t>
      </w:r>
    </w:p>
    <w:p w14:paraId="6498AC04" w14:textId="77777777" w:rsidR="00085F4A" w:rsidRPr="00354BE4" w:rsidRDefault="00085F4A">
      <w:pPr>
        <w:pStyle w:val="Basictext"/>
      </w:pPr>
    </w:p>
    <w:p w14:paraId="500BF283" w14:textId="530CCC5A" w:rsidR="00AF13F8" w:rsidRPr="00AF13F8" w:rsidRDefault="009730B9" w:rsidP="00BE07A2">
      <w:pPr>
        <w:pStyle w:val="Heading2"/>
        <w:ind w:right="170"/>
      </w:pPr>
      <w:bookmarkStart w:id="51" w:name="_Toc375308678"/>
      <w:bookmarkStart w:id="52" w:name="_Toc33445198"/>
      <w:r>
        <w:t>8.5</w:t>
      </w:r>
      <w:r w:rsidR="00FC345C" w:rsidRPr="00354BE4">
        <w:tab/>
      </w:r>
      <w:r w:rsidR="00024E92" w:rsidRPr="00354BE4">
        <w:t>Source Data</w:t>
      </w:r>
      <w:bookmarkEnd w:id="51"/>
      <w:bookmarkEnd w:id="52"/>
    </w:p>
    <w:p w14:paraId="75637C5B" w14:textId="45676B9A" w:rsidR="00CC092C" w:rsidRPr="00CC092C" w:rsidRDefault="00AF13F8" w:rsidP="00BE07A2">
      <w:pPr>
        <w:ind w:left="794"/>
      </w:pPr>
      <w:r w:rsidRPr="00AF13F8">
        <w:t>Source documents will include completed questionnaires. There wi</w:t>
      </w:r>
      <w:r w:rsidR="008F7038">
        <w:t xml:space="preserve">ll be no case report forms. </w:t>
      </w:r>
    </w:p>
    <w:p w14:paraId="04A69710" w14:textId="77777777" w:rsidR="00FF4174" w:rsidRDefault="00FF4174" w:rsidP="00534F0B">
      <w:pPr>
        <w:pStyle w:val="Basictext"/>
      </w:pPr>
    </w:p>
    <w:p w14:paraId="05FDF8CA" w14:textId="77777777" w:rsidR="00FF4174" w:rsidRPr="00354BE4" w:rsidRDefault="00FF4174">
      <w:pPr>
        <w:pStyle w:val="Basictext"/>
      </w:pPr>
    </w:p>
    <w:p w14:paraId="0C5581E4" w14:textId="77777777" w:rsidR="00024E92" w:rsidRPr="003E6DDC" w:rsidRDefault="00E25853" w:rsidP="00A80AD4">
      <w:pPr>
        <w:pStyle w:val="Heading1"/>
      </w:pPr>
      <w:bookmarkStart w:id="53" w:name="_Toc33445200"/>
      <w:r>
        <w:lastRenderedPageBreak/>
        <w:t>SAFETY REPORTING</w:t>
      </w:r>
      <w:bookmarkEnd w:id="53"/>
    </w:p>
    <w:p w14:paraId="4764B216" w14:textId="77777777" w:rsidR="004D3DE6" w:rsidRDefault="00A825FD" w:rsidP="00BE07A2">
      <w:pPr>
        <w:pStyle w:val="Heading2"/>
      </w:pPr>
      <w:bookmarkStart w:id="54" w:name="_Toc531145842"/>
      <w:r>
        <w:t xml:space="preserve"> </w:t>
      </w:r>
    </w:p>
    <w:p w14:paraId="7D10E0E9" w14:textId="77777777" w:rsidR="004D3DE6" w:rsidRPr="00354BE4" w:rsidRDefault="00A825FD" w:rsidP="004D3DE6">
      <w:pPr>
        <w:spacing w:before="0" w:after="0" w:line="240" w:lineRule="auto"/>
        <w:ind w:left="1440"/>
        <w:rPr>
          <w:rFonts w:cs="Arial"/>
          <w:szCs w:val="22"/>
        </w:rPr>
      </w:pPr>
      <w:r w:rsidRPr="00A825FD">
        <w:rPr>
          <w:rFonts w:cs="Arial"/>
          <w:szCs w:val="22"/>
        </w:rPr>
        <w:t>Adverse events are not anticipated and will not be collected.</w:t>
      </w:r>
    </w:p>
    <w:p w14:paraId="0B915291" w14:textId="7DC4AF64" w:rsidR="00024E92" w:rsidRPr="005F1BA5" w:rsidRDefault="00024E92" w:rsidP="005F1BA5">
      <w:pPr>
        <w:pStyle w:val="Heading1"/>
      </w:pPr>
      <w:bookmarkStart w:id="55" w:name="_Toc33445201"/>
      <w:bookmarkEnd w:id="54"/>
      <w:r w:rsidRPr="005F1BA5">
        <w:lastRenderedPageBreak/>
        <w:t>STATISTICS</w:t>
      </w:r>
      <w:bookmarkEnd w:id="55"/>
    </w:p>
    <w:p w14:paraId="61194B55" w14:textId="77777777" w:rsidR="00024E92" w:rsidRPr="00354BE4" w:rsidRDefault="00024E92" w:rsidP="00534F0B">
      <w:pPr>
        <w:pStyle w:val="Basictext"/>
      </w:pPr>
    </w:p>
    <w:p w14:paraId="226BE0BC" w14:textId="0DDD066A" w:rsidR="00024E92" w:rsidRPr="003E378B" w:rsidRDefault="004D3DE6" w:rsidP="00BE07A2">
      <w:pPr>
        <w:pStyle w:val="Heading2"/>
      </w:pPr>
      <w:bookmarkStart w:id="56" w:name="_Toc33445202"/>
      <w:r w:rsidRPr="003E378B">
        <w:t>1</w:t>
      </w:r>
      <w:r w:rsidR="006F0966">
        <w:t>0</w:t>
      </w:r>
      <w:r w:rsidR="00FC345C" w:rsidRPr="003E378B">
        <w:t>.1</w:t>
      </w:r>
      <w:r w:rsidR="00FC345C" w:rsidRPr="003E378B">
        <w:tab/>
      </w:r>
      <w:r w:rsidR="00024E92" w:rsidRPr="003E378B">
        <w:t>Description of Statistical Methods</w:t>
      </w:r>
      <w:bookmarkEnd w:id="56"/>
    </w:p>
    <w:p w14:paraId="1F995282" w14:textId="77777777" w:rsidR="0008316F" w:rsidRDefault="0008316F" w:rsidP="00D56222">
      <w:pPr>
        <w:pStyle w:val="Basictext"/>
      </w:pPr>
    </w:p>
    <w:p w14:paraId="57FF0045" w14:textId="1B7EA40F" w:rsidR="0088496E" w:rsidRPr="00813543" w:rsidRDefault="0088496E" w:rsidP="00D56222">
      <w:pPr>
        <w:spacing w:before="0" w:after="0" w:line="240" w:lineRule="auto"/>
        <w:ind w:left="720"/>
        <w:jc w:val="left"/>
        <w:rPr>
          <w:rFonts w:ascii="Times New Roman" w:hAnsi="Times New Roman"/>
          <w:color w:val="000000"/>
          <w:szCs w:val="22"/>
          <w:lang w:eastAsia="en-GB"/>
        </w:rPr>
      </w:pPr>
      <w:r w:rsidRPr="00813543">
        <w:rPr>
          <w:rFonts w:cs="Arial"/>
          <w:color w:val="000000"/>
          <w:szCs w:val="22"/>
          <w:bdr w:val="none" w:sz="0" w:space="0" w:color="auto" w:frame="1"/>
          <w:lang w:eastAsia="en-GB"/>
        </w:rPr>
        <w:t xml:space="preserve">The responses to the outcome prioritisation tool will be described by </w:t>
      </w:r>
      <w:r w:rsidR="00140898">
        <w:rPr>
          <w:rFonts w:cs="Arial"/>
          <w:color w:val="000000"/>
          <w:szCs w:val="22"/>
          <w:bdr w:val="none" w:sz="0" w:space="0" w:color="auto" w:frame="1"/>
          <w:lang w:eastAsia="en-GB"/>
        </w:rPr>
        <w:t>summary statistics</w:t>
      </w:r>
      <w:r w:rsidR="00962E21">
        <w:rPr>
          <w:rFonts w:cs="Arial"/>
          <w:color w:val="000000"/>
          <w:szCs w:val="22"/>
          <w:bdr w:val="none" w:sz="0" w:space="0" w:color="auto" w:frame="1"/>
          <w:lang w:eastAsia="en-GB"/>
        </w:rPr>
        <w:t xml:space="preserve"> and reporting of the highest ranked outcomes</w:t>
      </w:r>
      <w:r w:rsidRPr="00813543">
        <w:rPr>
          <w:rFonts w:cs="Arial"/>
          <w:color w:val="000000"/>
          <w:szCs w:val="22"/>
          <w:bdr w:val="none" w:sz="0" w:space="0" w:color="auto" w:frame="1"/>
          <w:lang w:eastAsia="en-GB"/>
        </w:rPr>
        <w:t xml:space="preserve">. The </w:t>
      </w:r>
      <w:r w:rsidR="00140898">
        <w:rPr>
          <w:rFonts w:cs="Arial"/>
          <w:color w:val="000000"/>
          <w:szCs w:val="22"/>
          <w:bdr w:val="none" w:sz="0" w:space="0" w:color="auto" w:frame="1"/>
          <w:lang w:eastAsia="en-GB"/>
        </w:rPr>
        <w:t xml:space="preserve">three </w:t>
      </w:r>
      <w:r w:rsidRPr="00813543">
        <w:rPr>
          <w:rFonts w:cs="Arial"/>
          <w:color w:val="000000"/>
          <w:szCs w:val="22"/>
          <w:bdr w:val="none" w:sz="0" w:space="0" w:color="auto" w:frame="1"/>
          <w:lang w:eastAsia="en-GB"/>
        </w:rPr>
        <w:t xml:space="preserve">responses to the Likert scale questions will also be combined and reported out of 100% as an overall mean (SD). Analyses will be carried out using the t-test to look for differences in health outcome priorities and categorical variables in the </w:t>
      </w:r>
      <w:r w:rsidR="00140898" w:rsidRPr="00813543">
        <w:rPr>
          <w:rFonts w:cs="Arial"/>
          <w:color w:val="000000"/>
          <w:szCs w:val="22"/>
          <w:bdr w:val="none" w:sz="0" w:space="0" w:color="auto" w:frame="1"/>
          <w:lang w:eastAsia="en-GB"/>
        </w:rPr>
        <w:t>participants’</w:t>
      </w:r>
      <w:r w:rsidRPr="00813543">
        <w:rPr>
          <w:rFonts w:cs="Arial"/>
          <w:color w:val="000000"/>
          <w:szCs w:val="22"/>
          <w:bdr w:val="none" w:sz="0" w:space="0" w:color="auto" w:frame="1"/>
          <w:lang w:eastAsia="en-GB"/>
        </w:rPr>
        <w:t xml:space="preserve"> demographic information (such as ethnicity). Correlations will be sought between continuous variables in participants' demographic information (such as age) and health outcome priorities.</w:t>
      </w:r>
    </w:p>
    <w:p w14:paraId="6CBA3600" w14:textId="77777777" w:rsidR="0088496E" w:rsidRPr="0088496E" w:rsidRDefault="0088496E" w:rsidP="00D56222">
      <w:pPr>
        <w:pStyle w:val="Basictext"/>
      </w:pPr>
    </w:p>
    <w:p w14:paraId="3EB67D29" w14:textId="7B58D0C1" w:rsidR="00024E92" w:rsidRPr="0088496E" w:rsidRDefault="004D3DE6" w:rsidP="00BE07A2">
      <w:pPr>
        <w:pStyle w:val="Heading2"/>
      </w:pPr>
      <w:bookmarkStart w:id="57" w:name="_Toc33445203"/>
      <w:r w:rsidRPr="0088496E">
        <w:t>1</w:t>
      </w:r>
      <w:r w:rsidR="006F0966" w:rsidRPr="0088496E">
        <w:t>0</w:t>
      </w:r>
      <w:r w:rsidR="00FC345C" w:rsidRPr="0088496E">
        <w:t>.2</w:t>
      </w:r>
      <w:r w:rsidR="00FC345C" w:rsidRPr="0088496E">
        <w:tab/>
      </w:r>
      <w:r w:rsidR="00024E92" w:rsidRPr="0088496E">
        <w:t xml:space="preserve">The Number of </w:t>
      </w:r>
      <w:r w:rsidR="00230ED3" w:rsidRPr="0088496E">
        <w:t>Participants</w:t>
      </w:r>
      <w:r w:rsidR="0008316F" w:rsidRPr="0088496E">
        <w:t>.</w:t>
      </w:r>
      <w:bookmarkEnd w:id="57"/>
      <w:r w:rsidR="0008316F" w:rsidRPr="0088496E">
        <w:t xml:space="preserve"> </w:t>
      </w:r>
    </w:p>
    <w:p w14:paraId="79EC5BBE" w14:textId="77777777" w:rsidR="009954CF" w:rsidRPr="0088496E" w:rsidRDefault="009954CF" w:rsidP="00D56222">
      <w:pPr>
        <w:pStyle w:val="Basictext"/>
      </w:pPr>
    </w:p>
    <w:p w14:paraId="7B887DA8" w14:textId="49B8A90A" w:rsidR="0008316F" w:rsidRPr="0088496E" w:rsidRDefault="00AA3869" w:rsidP="00534F0B">
      <w:pPr>
        <w:pStyle w:val="Basictext"/>
      </w:pPr>
      <w:r>
        <w:t>In addition to the online questionnaires, w</w:t>
      </w:r>
      <w:r w:rsidR="003E378B" w:rsidRPr="0088496E">
        <w:t xml:space="preserve">e will print </w:t>
      </w:r>
      <w:r w:rsidR="00ED0EF5">
        <w:t>4000</w:t>
      </w:r>
      <w:r w:rsidR="00ED0EF5" w:rsidRPr="0088496E">
        <w:t xml:space="preserve"> </w:t>
      </w:r>
      <w:r w:rsidR="009223A6" w:rsidRPr="0088496E">
        <w:t>participant information sheet and</w:t>
      </w:r>
      <w:r w:rsidR="003E378B" w:rsidRPr="0088496E">
        <w:t xml:space="preserve"> questionnaire booklets and aim for a </w:t>
      </w:r>
      <w:r w:rsidR="00ED0EF5">
        <w:t>5</w:t>
      </w:r>
      <w:r w:rsidR="003E378B" w:rsidRPr="0088496E">
        <w:t>0% response rate.  Sample size will be driven by response rate and hence we have not set a formal sample size estimate. We will carry out r</w:t>
      </w:r>
      <w:r w:rsidR="0008316F" w:rsidRPr="0088496E">
        <w:t>etrospective review of power for any statistical comparisons made within data set</w:t>
      </w:r>
    </w:p>
    <w:p w14:paraId="3E499D21" w14:textId="77777777" w:rsidR="00AD07D8" w:rsidRPr="003E378B" w:rsidRDefault="00AD07D8" w:rsidP="00144D1F">
      <w:pPr>
        <w:pStyle w:val="Basictext"/>
      </w:pPr>
    </w:p>
    <w:p w14:paraId="23C38ACD" w14:textId="31F3E3C2" w:rsidR="00037986" w:rsidRDefault="004D3DE6" w:rsidP="00BE07A2">
      <w:pPr>
        <w:pStyle w:val="Heading2"/>
      </w:pPr>
      <w:bookmarkStart w:id="58" w:name="_Toc33445204"/>
      <w:r w:rsidRPr="003E378B">
        <w:t>1</w:t>
      </w:r>
      <w:r w:rsidR="006F0966">
        <w:t>0</w:t>
      </w:r>
      <w:r w:rsidR="00FC345C" w:rsidRPr="003E378B">
        <w:t>.3</w:t>
      </w:r>
      <w:r w:rsidR="00FC345C" w:rsidRPr="003E378B">
        <w:tab/>
      </w:r>
      <w:r w:rsidR="00024E92" w:rsidRPr="003E378B">
        <w:t>The Level of Statistical Significance</w:t>
      </w:r>
      <w:bookmarkEnd w:id="58"/>
      <w:r w:rsidR="00037986">
        <w:t xml:space="preserve">                                                                                                    </w:t>
      </w:r>
    </w:p>
    <w:p w14:paraId="759ABBCB" w14:textId="77777777" w:rsidR="00024E92" w:rsidRPr="003E378B" w:rsidRDefault="00AD07D8" w:rsidP="00534F0B">
      <w:pPr>
        <w:pStyle w:val="Basictext"/>
      </w:pPr>
      <w:r w:rsidRPr="003E378B">
        <w:t xml:space="preserve">The level of statistical significance </w:t>
      </w:r>
      <w:r w:rsidR="00C30719" w:rsidRPr="003E378B">
        <w:t>for all statistical tests will be 5%</w:t>
      </w:r>
    </w:p>
    <w:p w14:paraId="4C234751" w14:textId="77777777" w:rsidR="004D3DE6" w:rsidRPr="004C38B2" w:rsidRDefault="004D3DE6">
      <w:pPr>
        <w:pStyle w:val="Basictext"/>
      </w:pPr>
    </w:p>
    <w:p w14:paraId="0073CFE9" w14:textId="0E49CA43" w:rsidR="00024E92" w:rsidRPr="004C38B2" w:rsidRDefault="004D3DE6" w:rsidP="00BE07A2">
      <w:pPr>
        <w:pStyle w:val="Heading2"/>
      </w:pPr>
      <w:bookmarkStart w:id="59" w:name="_Toc33445205"/>
      <w:r w:rsidRPr="004C38B2">
        <w:t>1</w:t>
      </w:r>
      <w:r w:rsidR="006F0966">
        <w:t>0</w:t>
      </w:r>
      <w:r w:rsidR="00FC345C" w:rsidRPr="004C38B2">
        <w:t>.4</w:t>
      </w:r>
      <w:r w:rsidR="00FC345C" w:rsidRPr="004C38B2">
        <w:tab/>
      </w:r>
      <w:r w:rsidR="00024E92" w:rsidRPr="004C38B2">
        <w:t xml:space="preserve">Criteria for the </w:t>
      </w:r>
      <w:r w:rsidR="00A825FD" w:rsidRPr="004C38B2">
        <w:t>early t</w:t>
      </w:r>
      <w:r w:rsidR="00024E92" w:rsidRPr="004C38B2">
        <w:t xml:space="preserve">ermination of the </w:t>
      </w:r>
      <w:r w:rsidR="00A825FD" w:rsidRPr="004C38B2">
        <w:t>study</w:t>
      </w:r>
      <w:r w:rsidR="00024E92" w:rsidRPr="004C38B2">
        <w:t>.</w:t>
      </w:r>
      <w:bookmarkEnd w:id="59"/>
    </w:p>
    <w:p w14:paraId="75FBDD2E" w14:textId="65755440" w:rsidR="00024E92" w:rsidRPr="004C38B2" w:rsidRDefault="00A825FD" w:rsidP="00534F0B">
      <w:pPr>
        <w:pStyle w:val="Basictext"/>
      </w:pPr>
      <w:r w:rsidRPr="004C38B2">
        <w:t xml:space="preserve">None </w:t>
      </w:r>
    </w:p>
    <w:p w14:paraId="5A612F1D" w14:textId="77777777" w:rsidR="005F1BA5" w:rsidRPr="004C38B2" w:rsidRDefault="005F1BA5">
      <w:pPr>
        <w:pStyle w:val="Basictext"/>
      </w:pPr>
    </w:p>
    <w:p w14:paraId="5D594539" w14:textId="133CCB7F" w:rsidR="00024E92" w:rsidRPr="004C38B2" w:rsidRDefault="004D3DE6" w:rsidP="00BE07A2">
      <w:pPr>
        <w:pStyle w:val="Heading2"/>
      </w:pPr>
      <w:bookmarkStart w:id="60" w:name="_Toc33445206"/>
      <w:r w:rsidRPr="004C38B2">
        <w:t>1</w:t>
      </w:r>
      <w:r w:rsidR="006F0966">
        <w:t>0</w:t>
      </w:r>
      <w:r w:rsidR="00FC345C" w:rsidRPr="004C38B2">
        <w:t>.5</w:t>
      </w:r>
      <w:r w:rsidR="00FC345C" w:rsidRPr="004C38B2">
        <w:tab/>
      </w:r>
      <w:r w:rsidR="00024E92" w:rsidRPr="004C38B2">
        <w:t>Procedure for Accounting for Missing, Unused, and Spurious Data.</w:t>
      </w:r>
      <w:bookmarkEnd w:id="60"/>
    </w:p>
    <w:p w14:paraId="44C185CE" w14:textId="601CBAD2" w:rsidR="00024E92" w:rsidRPr="004C38B2" w:rsidRDefault="002D0B8C" w:rsidP="00534F0B">
      <w:pPr>
        <w:pStyle w:val="Basictext"/>
      </w:pPr>
      <w:r w:rsidRPr="004C38B2">
        <w:t xml:space="preserve">Any missing or spurious data will be excluded from the study. Rigorous measures will be taken to ensure that all of completed questionnaires are incorporated in the analytic process. </w:t>
      </w:r>
      <w:proofErr w:type="gramStart"/>
      <w:r w:rsidRPr="004C38B2">
        <w:t>However</w:t>
      </w:r>
      <w:proofErr w:type="gramEnd"/>
      <w:r w:rsidRPr="004C38B2">
        <w:t xml:space="preserve"> if any unused data is found, and the decision to include or exclude the </w:t>
      </w:r>
      <w:r w:rsidR="00A0379B" w:rsidRPr="004C38B2">
        <w:t>data</w:t>
      </w:r>
      <w:r w:rsidRPr="004C38B2">
        <w:t xml:space="preserve"> will be made after discussion with the lead researcher’s supervisor. </w:t>
      </w:r>
    </w:p>
    <w:p w14:paraId="4F371178" w14:textId="77777777" w:rsidR="004D3DE6" w:rsidRPr="004C38B2" w:rsidRDefault="004D3DE6">
      <w:pPr>
        <w:pStyle w:val="Basictext"/>
      </w:pPr>
    </w:p>
    <w:p w14:paraId="0EA5F613" w14:textId="269EC35F" w:rsidR="00024E92" w:rsidRPr="004C38B2" w:rsidRDefault="004D3DE6" w:rsidP="00BE07A2">
      <w:pPr>
        <w:pStyle w:val="Heading2"/>
      </w:pPr>
      <w:bookmarkStart w:id="61" w:name="_Toc33445207"/>
      <w:r w:rsidRPr="004C38B2">
        <w:t>1</w:t>
      </w:r>
      <w:r w:rsidR="006F0966">
        <w:t>0</w:t>
      </w:r>
      <w:r w:rsidR="00FC345C" w:rsidRPr="004C38B2">
        <w:t>.6</w:t>
      </w:r>
      <w:r w:rsidR="00FC345C" w:rsidRPr="004C38B2">
        <w:tab/>
      </w:r>
      <w:r w:rsidR="00024E92" w:rsidRPr="004C38B2">
        <w:t>Procedures for Reporting any Deviation(s) from the Original Statistical Plan</w:t>
      </w:r>
      <w:bookmarkEnd w:id="61"/>
    </w:p>
    <w:p w14:paraId="0FDDE357" w14:textId="77777777" w:rsidR="00024E92" w:rsidRPr="004C38B2" w:rsidRDefault="00AD07D8" w:rsidP="00534F0B">
      <w:pPr>
        <w:pStyle w:val="Basictext"/>
      </w:pPr>
      <w:r w:rsidRPr="004C38B2">
        <w:t>Any deviations from the original statistical plan will be d</w:t>
      </w:r>
      <w:r w:rsidR="00C30719" w:rsidRPr="004C38B2">
        <w:t xml:space="preserve">iscussed with </w:t>
      </w:r>
      <w:r w:rsidRPr="004C38B2">
        <w:t>the lead researcher’s academic supervisor</w:t>
      </w:r>
      <w:r w:rsidR="00C30719" w:rsidRPr="004C38B2">
        <w:t xml:space="preserve"> and</w:t>
      </w:r>
      <w:r w:rsidR="004D513C" w:rsidRPr="004C38B2">
        <w:t xml:space="preserve"> will be </w:t>
      </w:r>
      <w:r w:rsidR="00C30719" w:rsidRPr="004C38B2">
        <w:t>made</w:t>
      </w:r>
      <w:r w:rsidR="004D513C" w:rsidRPr="004C38B2">
        <w:t xml:space="preserve"> </w:t>
      </w:r>
      <w:r w:rsidR="00C30719" w:rsidRPr="004C38B2">
        <w:t xml:space="preserve">clear in </w:t>
      </w:r>
      <w:r w:rsidR="004D513C" w:rsidRPr="004C38B2">
        <w:t>the final report of the study and any other presentation of its</w:t>
      </w:r>
      <w:r w:rsidR="00C30719" w:rsidRPr="004C38B2">
        <w:t xml:space="preserve"> results </w:t>
      </w:r>
    </w:p>
    <w:p w14:paraId="4E672911" w14:textId="77777777" w:rsidR="004D3DE6" w:rsidRPr="004C38B2" w:rsidRDefault="004D3DE6" w:rsidP="00D56222">
      <w:pPr>
        <w:pStyle w:val="Basictext"/>
      </w:pPr>
    </w:p>
    <w:p w14:paraId="669F4E4F" w14:textId="548B4A7E" w:rsidR="00024E92" w:rsidRPr="004C38B2" w:rsidRDefault="004D3DE6" w:rsidP="00BE07A2">
      <w:pPr>
        <w:pStyle w:val="Heading2"/>
      </w:pPr>
      <w:bookmarkStart w:id="62" w:name="_Toc33445208"/>
      <w:r w:rsidRPr="004C38B2">
        <w:t>1</w:t>
      </w:r>
      <w:r w:rsidR="006F0966">
        <w:t>0</w:t>
      </w:r>
      <w:r w:rsidR="00FC345C" w:rsidRPr="004C38B2">
        <w:t>.7</w:t>
      </w:r>
      <w:r w:rsidR="00FC345C" w:rsidRPr="004C38B2">
        <w:tab/>
      </w:r>
      <w:r w:rsidR="00024E92" w:rsidRPr="004C38B2">
        <w:t>Inclusion in Analysis</w:t>
      </w:r>
      <w:bookmarkEnd w:id="62"/>
    </w:p>
    <w:p w14:paraId="088C2470" w14:textId="77777777" w:rsidR="00024E92" w:rsidRPr="00354BE4" w:rsidRDefault="00AC34EA" w:rsidP="00534F0B">
      <w:pPr>
        <w:pStyle w:val="Basictext"/>
      </w:pPr>
      <w:r w:rsidRPr="004C38B2">
        <w:t>All eligible participants who have completed the tool and answered the survey questions after completing the tool.</w:t>
      </w:r>
      <w:r>
        <w:t xml:space="preserve"> </w:t>
      </w:r>
    </w:p>
    <w:p w14:paraId="035E9A35" w14:textId="77777777" w:rsidR="00024E92" w:rsidRDefault="00024E92">
      <w:pPr>
        <w:pStyle w:val="Basictext"/>
      </w:pPr>
    </w:p>
    <w:p w14:paraId="5F4E9B99" w14:textId="77777777" w:rsidR="004D3DE6" w:rsidRPr="00354BE4" w:rsidRDefault="004D3DE6">
      <w:pPr>
        <w:pStyle w:val="Basictext"/>
      </w:pPr>
    </w:p>
    <w:p w14:paraId="65B42D33" w14:textId="5FBC1783" w:rsidR="00024E92" w:rsidRDefault="00E25853" w:rsidP="00A80AD4">
      <w:pPr>
        <w:pStyle w:val="Heading1"/>
      </w:pPr>
      <w:bookmarkStart w:id="63" w:name="_Toc33445209"/>
      <w:r>
        <w:lastRenderedPageBreak/>
        <w:t>DIRECT ACCESS TO SOURCE DATA/DOCUMENTS</w:t>
      </w:r>
      <w:bookmarkEnd w:id="63"/>
    </w:p>
    <w:p w14:paraId="4DDEE6D6" w14:textId="3FE4A510" w:rsidR="003578CE" w:rsidRPr="003578CE" w:rsidRDefault="003578CE" w:rsidP="00D56222">
      <w:pPr>
        <w:spacing w:line="240" w:lineRule="auto"/>
        <w:ind w:left="720"/>
      </w:pPr>
      <w:r>
        <w:rPr>
          <w:rFonts w:cs="Arial"/>
          <w:color w:val="000000"/>
          <w:szCs w:val="22"/>
        </w:rPr>
        <w:t xml:space="preserve">All data will be stored securely in a study box at each recruitment location. Practice staff shall only have access to the study documents before the participants complete them. Once a participant has completed their questionnaire, these will be stored in a secure box to be collected by the study team. Receptionists/staff will be instructed to store </w:t>
      </w:r>
      <w:r w:rsidR="00F35EB2">
        <w:rPr>
          <w:rFonts w:cs="Arial"/>
          <w:color w:val="000000"/>
          <w:szCs w:val="22"/>
        </w:rPr>
        <w:t>the secure box</w:t>
      </w:r>
      <w:r>
        <w:rPr>
          <w:rFonts w:cs="Arial"/>
          <w:color w:val="000000"/>
          <w:szCs w:val="22"/>
        </w:rPr>
        <w:t xml:space="preserve"> in a locked office/cupboard outside of opening hours. Once a member of the study team collects the documents from each location, they will be securely transferred to the Leicester Diabetes Centre where they will be securely stored. The completed questionnaire booklets will not contain any identifiable data and will be anonymous from the outset.  </w:t>
      </w:r>
    </w:p>
    <w:p w14:paraId="6EF9A26E" w14:textId="77777777" w:rsidR="00024E92" w:rsidRPr="003E6DDC" w:rsidRDefault="00E25853" w:rsidP="00A80AD4">
      <w:pPr>
        <w:pStyle w:val="Heading1"/>
      </w:pPr>
      <w:bookmarkStart w:id="64" w:name="_Toc33445210"/>
      <w:r>
        <w:lastRenderedPageBreak/>
        <w:t>QUALITY CONTROL AND QUALITY ASSURANCE PROCEDURES</w:t>
      </w:r>
      <w:bookmarkEnd w:id="64"/>
    </w:p>
    <w:p w14:paraId="79D94959" w14:textId="43FE0DFB" w:rsidR="00B876AF" w:rsidRPr="00354BE4" w:rsidRDefault="00B876AF" w:rsidP="00D56222">
      <w:pPr>
        <w:pStyle w:val="CommentText"/>
        <w:ind w:firstLine="720"/>
      </w:pPr>
      <w:r w:rsidRPr="00354BE4">
        <w:t>The study will be conducted in accordance with the current approved protocol, ICH GCP, r</w:t>
      </w:r>
      <w:r w:rsidR="00F35EB2">
        <w:tab/>
      </w:r>
      <w:proofErr w:type="spellStart"/>
      <w:r w:rsidRPr="00354BE4">
        <w:t>elevant</w:t>
      </w:r>
      <w:proofErr w:type="spellEnd"/>
      <w:r w:rsidRPr="00354BE4">
        <w:t xml:space="preserve"> regulations and standard operating procedures. </w:t>
      </w:r>
    </w:p>
    <w:p w14:paraId="1FDFD10C" w14:textId="77777777" w:rsidR="00630536" w:rsidRDefault="00630536" w:rsidP="00102C6F">
      <w:pPr>
        <w:pStyle w:val="CommentText"/>
      </w:pPr>
    </w:p>
    <w:p w14:paraId="68637A9F" w14:textId="77777777" w:rsidR="00CD3BE0" w:rsidRDefault="00CD3BE0" w:rsidP="00D56222">
      <w:pPr>
        <w:pStyle w:val="CommentText"/>
        <w:ind w:left="720"/>
      </w:pPr>
      <w:r>
        <w:t xml:space="preserve">The University of Leicester operate a </w:t>
      </w:r>
      <w:proofErr w:type="gramStart"/>
      <w:r>
        <w:t>risk based</w:t>
      </w:r>
      <w:proofErr w:type="gramEnd"/>
      <w:r>
        <w:t xml:space="preserve"> audit </w:t>
      </w:r>
      <w:proofErr w:type="spellStart"/>
      <w:r>
        <w:t>programme</w:t>
      </w:r>
      <w:proofErr w:type="spellEnd"/>
      <w:r>
        <w:t xml:space="preserve"> to which this study will be subject. </w:t>
      </w:r>
    </w:p>
    <w:p w14:paraId="4B64079E" w14:textId="77777777" w:rsidR="004D3DE6" w:rsidRDefault="004D3DE6" w:rsidP="00102C6F">
      <w:pPr>
        <w:pStyle w:val="CommentText"/>
      </w:pPr>
    </w:p>
    <w:p w14:paraId="57851AC7" w14:textId="77777777" w:rsidR="004D3DE6" w:rsidRPr="00354BE4" w:rsidRDefault="004D3DE6" w:rsidP="00102C6F">
      <w:pPr>
        <w:pStyle w:val="CommentText"/>
      </w:pPr>
    </w:p>
    <w:p w14:paraId="28613117" w14:textId="77777777" w:rsidR="00024E92" w:rsidRPr="003E6DDC" w:rsidRDefault="00E25853" w:rsidP="00A80AD4">
      <w:pPr>
        <w:pStyle w:val="Heading1"/>
      </w:pPr>
      <w:bookmarkStart w:id="65" w:name="_Toc33445211"/>
      <w:r>
        <w:lastRenderedPageBreak/>
        <w:t>CODES OF PRACTICE AND REGULATIONS</w:t>
      </w:r>
      <w:bookmarkEnd w:id="65"/>
    </w:p>
    <w:p w14:paraId="33A50F4E" w14:textId="3ACAF1EE" w:rsidR="00F40BE4" w:rsidRPr="00354BE4" w:rsidRDefault="000144E6" w:rsidP="00BE07A2">
      <w:pPr>
        <w:pStyle w:val="Heading2"/>
      </w:pPr>
      <w:bookmarkStart w:id="66" w:name="_Toc33445212"/>
      <w:r>
        <w:t>13</w:t>
      </w:r>
      <w:r w:rsidR="005F1BA5">
        <w:t>.1</w:t>
      </w:r>
      <w:r w:rsidR="005F1BA5">
        <w:tab/>
      </w:r>
      <w:r w:rsidR="00F40BE4" w:rsidRPr="00354BE4">
        <w:t>Ethics</w:t>
      </w:r>
      <w:bookmarkEnd w:id="66"/>
    </w:p>
    <w:p w14:paraId="5E48F5E8" w14:textId="77777777" w:rsidR="00630536" w:rsidRDefault="00630536" w:rsidP="004D3DE6">
      <w:pPr>
        <w:spacing w:before="0" w:after="0" w:line="240" w:lineRule="auto"/>
        <w:ind w:left="1440"/>
        <w:rPr>
          <w:rFonts w:cs="Arial"/>
          <w:szCs w:val="22"/>
        </w:rPr>
      </w:pPr>
    </w:p>
    <w:p w14:paraId="300EA591" w14:textId="77777777" w:rsidR="00630536" w:rsidRPr="00354BE4" w:rsidRDefault="00630536" w:rsidP="00D56222">
      <w:pPr>
        <w:spacing w:before="0" w:after="0" w:line="240" w:lineRule="auto"/>
        <w:ind w:left="720"/>
        <w:rPr>
          <w:rFonts w:cs="Arial"/>
          <w:szCs w:val="22"/>
        </w:rPr>
      </w:pPr>
      <w:r w:rsidRPr="00AD07D8">
        <w:rPr>
          <w:rFonts w:cs="Arial"/>
          <w:szCs w:val="22"/>
        </w:rPr>
        <w:t>Maintaining confiden</w:t>
      </w:r>
      <w:r w:rsidR="001A3F26" w:rsidRPr="00AD07D8">
        <w:rPr>
          <w:rFonts w:cs="Arial"/>
          <w:szCs w:val="22"/>
        </w:rPr>
        <w:t>tiality,</w:t>
      </w:r>
      <w:r w:rsidRPr="00AD07D8">
        <w:rPr>
          <w:rFonts w:cs="Arial"/>
          <w:szCs w:val="22"/>
        </w:rPr>
        <w:t xml:space="preserve"> maintaining information governance </w:t>
      </w:r>
      <w:r w:rsidR="001A3F26" w:rsidRPr="00AD07D8">
        <w:rPr>
          <w:rFonts w:cs="Arial"/>
          <w:szCs w:val="22"/>
        </w:rPr>
        <w:t xml:space="preserve">and respecting patient autonomy </w:t>
      </w:r>
      <w:r w:rsidRPr="00AD07D8">
        <w:rPr>
          <w:rFonts w:cs="Arial"/>
          <w:szCs w:val="22"/>
        </w:rPr>
        <w:t xml:space="preserve">are the key ethical considerations in this study. </w:t>
      </w:r>
      <w:r w:rsidR="001A3F26" w:rsidRPr="00AD07D8">
        <w:rPr>
          <w:rFonts w:cs="Arial"/>
          <w:szCs w:val="22"/>
        </w:rPr>
        <w:t xml:space="preserve">Rigorous steps will be taken to ensure that confidentiality is maintained throughout the study and any published findings at a future date. All information gathered during the study will be handled </w:t>
      </w:r>
      <w:r w:rsidR="00401D75" w:rsidRPr="00AD07D8">
        <w:rPr>
          <w:rFonts w:cs="Arial"/>
          <w:szCs w:val="22"/>
        </w:rPr>
        <w:t xml:space="preserve">in accordance with </w:t>
      </w:r>
      <w:r w:rsidR="00165C05" w:rsidRPr="00AD07D8">
        <w:rPr>
          <w:rFonts w:cs="Arial"/>
          <w:szCs w:val="22"/>
        </w:rPr>
        <w:t>information governance policies</w:t>
      </w:r>
      <w:r w:rsidR="00DD112B">
        <w:rPr>
          <w:rFonts w:cs="Arial"/>
          <w:szCs w:val="22"/>
        </w:rPr>
        <w:t xml:space="preserve"> of the University of Leicester</w:t>
      </w:r>
      <w:r w:rsidR="00165C05" w:rsidRPr="00AD07D8">
        <w:rPr>
          <w:rFonts w:cs="Arial"/>
          <w:szCs w:val="22"/>
        </w:rPr>
        <w:t xml:space="preserve"> and patient autonomy will be respected at all stages during the study. </w:t>
      </w:r>
      <w:r w:rsidR="00401D75">
        <w:rPr>
          <w:rFonts w:cs="Arial"/>
          <w:szCs w:val="22"/>
        </w:rPr>
        <w:t xml:space="preserve"> </w:t>
      </w:r>
    </w:p>
    <w:p w14:paraId="3CF26ED0" w14:textId="77777777" w:rsidR="00F40BE4" w:rsidRPr="00354BE4" w:rsidRDefault="00F40BE4" w:rsidP="00354BE4">
      <w:pPr>
        <w:spacing w:before="0" w:after="0" w:line="240" w:lineRule="auto"/>
        <w:ind w:left="457"/>
        <w:rPr>
          <w:rFonts w:cs="Arial"/>
          <w:szCs w:val="22"/>
        </w:rPr>
      </w:pPr>
    </w:p>
    <w:p w14:paraId="3B91F1D0" w14:textId="713EB2A3" w:rsidR="00F40BE4" w:rsidRPr="00354BE4" w:rsidRDefault="005F1BA5" w:rsidP="00BE07A2">
      <w:pPr>
        <w:pStyle w:val="Heading2"/>
      </w:pPr>
      <w:bookmarkStart w:id="67" w:name="_Toc33445213"/>
      <w:r>
        <w:t>1</w:t>
      </w:r>
      <w:r w:rsidR="000144E6">
        <w:t>3</w:t>
      </w:r>
      <w:r>
        <w:t>.2</w:t>
      </w:r>
      <w:r>
        <w:tab/>
      </w:r>
      <w:r w:rsidR="00F40BE4" w:rsidRPr="00354BE4">
        <w:t>Sponsor Standard Operating Procedures</w:t>
      </w:r>
      <w:bookmarkEnd w:id="67"/>
    </w:p>
    <w:p w14:paraId="68F680A4" w14:textId="77777777" w:rsidR="00F40BE4" w:rsidRDefault="00F40BE4" w:rsidP="00D56222">
      <w:pPr>
        <w:spacing w:before="0" w:after="0" w:line="240" w:lineRule="auto"/>
        <w:ind w:left="720"/>
        <w:rPr>
          <w:rFonts w:cs="Arial"/>
          <w:szCs w:val="22"/>
        </w:rPr>
      </w:pPr>
      <w:r w:rsidRPr="00354BE4">
        <w:rPr>
          <w:rFonts w:cs="Arial"/>
          <w:szCs w:val="22"/>
        </w:rPr>
        <w:t xml:space="preserve">All relevant Sponsor SOPs will be followed to ensure that this study complies </w:t>
      </w:r>
      <w:r w:rsidR="00EE0CC2">
        <w:rPr>
          <w:rFonts w:cs="Arial"/>
          <w:szCs w:val="22"/>
        </w:rPr>
        <w:t>with</w:t>
      </w:r>
      <w:r w:rsidRPr="00354BE4">
        <w:rPr>
          <w:rFonts w:cs="Arial"/>
          <w:szCs w:val="22"/>
        </w:rPr>
        <w:t xml:space="preserve"> all relevant legislation and guidelines </w:t>
      </w:r>
    </w:p>
    <w:p w14:paraId="53B209BD" w14:textId="77777777" w:rsidR="004D3DE6" w:rsidRPr="00354BE4" w:rsidRDefault="004D3DE6" w:rsidP="004D3DE6">
      <w:pPr>
        <w:spacing w:before="0" w:after="0" w:line="240" w:lineRule="auto"/>
        <w:ind w:left="1440"/>
        <w:rPr>
          <w:rFonts w:cs="Arial"/>
          <w:szCs w:val="22"/>
        </w:rPr>
      </w:pPr>
    </w:p>
    <w:p w14:paraId="702C82A8" w14:textId="221A03E3" w:rsidR="00024E92" w:rsidRPr="00354BE4" w:rsidRDefault="00FC345C" w:rsidP="00BE07A2">
      <w:pPr>
        <w:pStyle w:val="Heading2"/>
      </w:pPr>
      <w:bookmarkStart w:id="68" w:name="_Toc16913570"/>
      <w:bookmarkStart w:id="69" w:name="_Toc33445214"/>
      <w:r w:rsidRPr="00354BE4">
        <w:t>1</w:t>
      </w:r>
      <w:r w:rsidR="000144E6">
        <w:t>3</w:t>
      </w:r>
      <w:r w:rsidRPr="00354BE4">
        <w:t>.</w:t>
      </w:r>
      <w:r w:rsidR="004D3DE6">
        <w:t>3</w:t>
      </w:r>
      <w:r w:rsidRPr="00354BE4">
        <w:tab/>
      </w:r>
      <w:r w:rsidR="00024E92" w:rsidRPr="005F1BA5">
        <w:t>Declaration of Helsinki</w:t>
      </w:r>
      <w:bookmarkEnd w:id="68"/>
      <w:bookmarkEnd w:id="69"/>
    </w:p>
    <w:p w14:paraId="769D4F8E" w14:textId="77777777" w:rsidR="00024E92" w:rsidRDefault="00024E92" w:rsidP="00D56222">
      <w:pPr>
        <w:pStyle w:val="Basictext"/>
      </w:pPr>
      <w:r w:rsidRPr="00354BE4">
        <w:t>The Investigator will ensure that this study is conducted in full conformity with the current revision of the Declaration of Helsinki (last amended October 2000, with additional footnotes added 2002 and 2004).</w:t>
      </w:r>
    </w:p>
    <w:p w14:paraId="0C01E36A" w14:textId="77777777" w:rsidR="004D3DE6" w:rsidRPr="00354BE4" w:rsidRDefault="004D3DE6" w:rsidP="00D56222">
      <w:pPr>
        <w:pStyle w:val="Basictext"/>
      </w:pPr>
    </w:p>
    <w:p w14:paraId="3F7E117B" w14:textId="54A489B9" w:rsidR="00024E92" w:rsidRPr="00354BE4" w:rsidRDefault="00FC345C" w:rsidP="00BE07A2">
      <w:pPr>
        <w:pStyle w:val="Heading2"/>
      </w:pPr>
      <w:bookmarkStart w:id="70" w:name="_Toc33445215"/>
      <w:r w:rsidRPr="00354BE4">
        <w:t>1</w:t>
      </w:r>
      <w:r w:rsidR="000144E6">
        <w:t>3</w:t>
      </w:r>
      <w:r w:rsidRPr="00354BE4">
        <w:t>.</w:t>
      </w:r>
      <w:r w:rsidR="004D3DE6">
        <w:t>4</w:t>
      </w:r>
      <w:r w:rsidRPr="00354BE4">
        <w:tab/>
      </w:r>
      <w:r w:rsidR="00024E92" w:rsidRPr="005F1BA5">
        <w:t>ICH Guidelines for Good Clinical Practice</w:t>
      </w:r>
      <w:bookmarkEnd w:id="70"/>
    </w:p>
    <w:p w14:paraId="62716975" w14:textId="77777777" w:rsidR="00024E92" w:rsidRDefault="00024E92" w:rsidP="00D56222">
      <w:pPr>
        <w:pStyle w:val="Basictext"/>
      </w:pPr>
      <w:r w:rsidRPr="00354BE4">
        <w:t>The Investigator will ensure that this study is conducted in full conformity with relevant regulations and with the ICH Guidelines for Good Clinical Practice (CPMP/ICH/135/95) July 1996.</w:t>
      </w:r>
    </w:p>
    <w:p w14:paraId="33E79C2D" w14:textId="77777777" w:rsidR="004D3DE6" w:rsidRPr="00354BE4" w:rsidRDefault="004D3DE6" w:rsidP="00D56222">
      <w:pPr>
        <w:pStyle w:val="Basictext"/>
      </w:pPr>
    </w:p>
    <w:p w14:paraId="575F28B0" w14:textId="71031B18" w:rsidR="00024E92" w:rsidRPr="005F1BA5" w:rsidRDefault="008777F0" w:rsidP="00BE07A2">
      <w:pPr>
        <w:pStyle w:val="Heading2"/>
      </w:pPr>
      <w:bookmarkStart w:id="71" w:name="_Toc33445216"/>
      <w:r w:rsidRPr="00354BE4">
        <w:t>1</w:t>
      </w:r>
      <w:r w:rsidR="000144E6">
        <w:t>3</w:t>
      </w:r>
      <w:r w:rsidRPr="00354BE4">
        <w:t>.</w:t>
      </w:r>
      <w:r w:rsidR="004D3DE6">
        <w:t>5</w:t>
      </w:r>
      <w:r w:rsidR="00FC345C" w:rsidRPr="00354BE4">
        <w:tab/>
      </w:r>
      <w:r w:rsidR="00AC5C09" w:rsidRPr="005F1BA5">
        <w:t>Approvals</w:t>
      </w:r>
      <w:bookmarkEnd w:id="71"/>
      <w:r w:rsidR="00AC5C09" w:rsidRPr="005F1BA5">
        <w:t xml:space="preserve"> </w:t>
      </w:r>
    </w:p>
    <w:p w14:paraId="78A8C692" w14:textId="77777777" w:rsidR="00324334" w:rsidRPr="00354BE4" w:rsidRDefault="00324334" w:rsidP="00534F0B">
      <w:pPr>
        <w:pStyle w:val="Basictext"/>
      </w:pPr>
    </w:p>
    <w:p w14:paraId="7DD6B8AF" w14:textId="272E3CD3" w:rsidR="00024E92" w:rsidRDefault="00E2794F" w:rsidP="00D56222">
      <w:pPr>
        <w:pStyle w:val="Basictext"/>
      </w:pPr>
      <w:r>
        <w:t>Once Sponsor authorisation has been confirmed, t</w:t>
      </w:r>
      <w:r w:rsidR="00324334" w:rsidRPr="00354BE4">
        <w:t xml:space="preserve">he protocol, </w:t>
      </w:r>
      <w:r w:rsidR="00904530" w:rsidRPr="00354BE4">
        <w:t>participant</w:t>
      </w:r>
      <w:r w:rsidR="00024E92" w:rsidRPr="00354BE4">
        <w:t xml:space="preserve"> information </w:t>
      </w:r>
      <w:r w:rsidR="00904530" w:rsidRPr="00354BE4">
        <w:t xml:space="preserve">sheet </w:t>
      </w:r>
      <w:r w:rsidR="00024E92" w:rsidRPr="00354BE4">
        <w:t>and any proposed advertising material will be submitted to a</w:t>
      </w:r>
      <w:r w:rsidR="00490FA1" w:rsidRPr="00354BE4">
        <w:t xml:space="preserve">n appropriate </w:t>
      </w:r>
      <w:r w:rsidR="00BB5101" w:rsidRPr="00354BE4">
        <w:t>Research Ethics Committee</w:t>
      </w:r>
      <w:r w:rsidR="00024E92" w:rsidRPr="00354BE4">
        <w:t xml:space="preserve"> (</w:t>
      </w:r>
      <w:r w:rsidR="00BB5101" w:rsidRPr="00354BE4">
        <w:t>REC</w:t>
      </w:r>
      <w:r w:rsidR="00024E92" w:rsidRPr="00354BE4">
        <w:t>)</w:t>
      </w:r>
      <w:r w:rsidR="00904530" w:rsidRPr="00354BE4">
        <w:t>,</w:t>
      </w:r>
      <w:r w:rsidR="00CD3BE0">
        <w:t xml:space="preserve"> </w:t>
      </w:r>
      <w:r w:rsidR="00CD3BE0" w:rsidRPr="007E6183">
        <w:t>Health Research Authority (HRA),</w:t>
      </w:r>
      <w:r w:rsidR="00CD3BE0">
        <w:t xml:space="preserve"> </w:t>
      </w:r>
      <w:r w:rsidR="00904530" w:rsidRPr="00354BE4">
        <w:t xml:space="preserve">and host institution(s) </w:t>
      </w:r>
      <w:r w:rsidR="00024E92" w:rsidRPr="00354BE4">
        <w:t xml:space="preserve">for written approval.  </w:t>
      </w:r>
    </w:p>
    <w:p w14:paraId="31781646" w14:textId="77777777" w:rsidR="007E6183" w:rsidRPr="00354BE4" w:rsidRDefault="007E6183" w:rsidP="00D56222">
      <w:pPr>
        <w:pStyle w:val="Basictext"/>
      </w:pPr>
    </w:p>
    <w:p w14:paraId="66FB4947" w14:textId="77777777" w:rsidR="00024E92" w:rsidRDefault="00E53102" w:rsidP="00D56222">
      <w:pPr>
        <w:pStyle w:val="Basictext"/>
      </w:pPr>
      <w:r>
        <w:t>Once Sponsor authorisation has been confirmed, t</w:t>
      </w:r>
      <w:r w:rsidR="00024E92" w:rsidRPr="00354BE4">
        <w:t>he Investigator will submit and, where nece</w:t>
      </w:r>
      <w:r w:rsidR="00EC2779" w:rsidRPr="00354BE4">
        <w:t>ssary, obtain approval from the above parties</w:t>
      </w:r>
      <w:r w:rsidR="00024E92" w:rsidRPr="00354BE4">
        <w:t xml:space="preserve"> for all </w:t>
      </w:r>
      <w:r w:rsidR="00904530" w:rsidRPr="00354BE4">
        <w:t xml:space="preserve">substantial </w:t>
      </w:r>
      <w:r w:rsidR="00024E92" w:rsidRPr="00354BE4">
        <w:t xml:space="preserve">amendments to the </w:t>
      </w:r>
      <w:r w:rsidR="00490FA1" w:rsidRPr="00354BE4">
        <w:t xml:space="preserve">original approved documents. </w:t>
      </w:r>
      <w:r w:rsidR="00024E92" w:rsidRPr="00354BE4">
        <w:t xml:space="preserve">  </w:t>
      </w:r>
    </w:p>
    <w:p w14:paraId="51371E6E" w14:textId="77777777" w:rsidR="002A7610" w:rsidRPr="00354BE4" w:rsidRDefault="002A7610" w:rsidP="00D56222">
      <w:pPr>
        <w:pStyle w:val="Basictext"/>
      </w:pPr>
    </w:p>
    <w:p w14:paraId="4A97428B" w14:textId="77FB113B" w:rsidR="00024E92" w:rsidRDefault="008777F0" w:rsidP="00BE07A2">
      <w:pPr>
        <w:pStyle w:val="Heading2"/>
      </w:pPr>
      <w:bookmarkStart w:id="72" w:name="_Toc386848270"/>
      <w:bookmarkStart w:id="73" w:name="_Toc386848331"/>
      <w:bookmarkStart w:id="74" w:name="_Toc386848392"/>
      <w:bookmarkStart w:id="75" w:name="_Toc386848453"/>
      <w:bookmarkStart w:id="76" w:name="_Toc386849391"/>
      <w:bookmarkStart w:id="77" w:name="_Toc386862559"/>
      <w:bookmarkStart w:id="78" w:name="_Toc493663592"/>
      <w:bookmarkStart w:id="79" w:name="_Toc531145882"/>
      <w:bookmarkStart w:id="80" w:name="_Toc16913573"/>
      <w:bookmarkStart w:id="81" w:name="_Toc33445217"/>
      <w:r w:rsidRPr="00354BE4">
        <w:t>1</w:t>
      </w:r>
      <w:r w:rsidR="000144E6">
        <w:t>3</w:t>
      </w:r>
      <w:r w:rsidRPr="00354BE4">
        <w:t>.</w:t>
      </w:r>
      <w:r w:rsidR="002A7610">
        <w:t>6</w:t>
      </w:r>
      <w:r w:rsidR="00FC345C" w:rsidRPr="00354BE4">
        <w:tab/>
      </w:r>
      <w:r w:rsidR="00904530" w:rsidRPr="005F1BA5">
        <w:t>P</w:t>
      </w:r>
      <w:r w:rsidR="00230ED3" w:rsidRPr="005F1BA5">
        <w:t>articipant</w:t>
      </w:r>
      <w:r w:rsidR="00024E92" w:rsidRPr="005F1BA5">
        <w:t xml:space="preserve"> Confidentiality</w:t>
      </w:r>
      <w:bookmarkEnd w:id="72"/>
      <w:bookmarkEnd w:id="73"/>
      <w:bookmarkEnd w:id="74"/>
      <w:bookmarkEnd w:id="75"/>
      <w:bookmarkEnd w:id="76"/>
      <w:bookmarkEnd w:id="77"/>
      <w:bookmarkEnd w:id="78"/>
      <w:bookmarkEnd w:id="79"/>
      <w:bookmarkEnd w:id="80"/>
      <w:bookmarkEnd w:id="81"/>
    </w:p>
    <w:p w14:paraId="27E0AD82" w14:textId="77777777" w:rsidR="005C6E93" w:rsidRDefault="005C6E93" w:rsidP="00534F0B">
      <w:pPr>
        <w:pStyle w:val="Basictext"/>
      </w:pPr>
    </w:p>
    <w:p w14:paraId="716D13FD" w14:textId="77777777" w:rsidR="00355D8C" w:rsidRDefault="005C6E93">
      <w:pPr>
        <w:pStyle w:val="Basictext"/>
      </w:pPr>
      <w:r w:rsidRPr="005C6E93">
        <w:t xml:space="preserve">All documents will be stored securely and only accessible by study staff and authorised personnel. The study will comply with the Data Protection Act, which requires data to be anonymised as soon as it is practical to do so.  </w:t>
      </w:r>
    </w:p>
    <w:p w14:paraId="00A4C0DB" w14:textId="77777777" w:rsidR="005C6E93" w:rsidRDefault="005C6E93">
      <w:pPr>
        <w:pStyle w:val="Basictext"/>
      </w:pPr>
    </w:p>
    <w:p w14:paraId="4B87536C" w14:textId="77777777" w:rsidR="005C6E93" w:rsidRPr="00354BE4" w:rsidRDefault="005C6E93" w:rsidP="00144D1F">
      <w:pPr>
        <w:pStyle w:val="Basictext"/>
      </w:pPr>
    </w:p>
    <w:p w14:paraId="4B1F8FEB" w14:textId="77777777" w:rsidR="00024E92" w:rsidRPr="003E6DDC" w:rsidRDefault="00E25853" w:rsidP="00A80AD4">
      <w:pPr>
        <w:pStyle w:val="Heading1"/>
      </w:pPr>
      <w:bookmarkStart w:id="82" w:name="_Toc33445218"/>
      <w:r>
        <w:lastRenderedPageBreak/>
        <w:t>DATA HANDLING AND RECORD KEEPING</w:t>
      </w:r>
      <w:bookmarkEnd w:id="82"/>
    </w:p>
    <w:p w14:paraId="14E11A2B" w14:textId="77777777" w:rsidR="002A7610" w:rsidRDefault="002A7610" w:rsidP="00534F0B">
      <w:pPr>
        <w:pStyle w:val="Basictext"/>
      </w:pPr>
    </w:p>
    <w:p w14:paraId="28B99E61" w14:textId="638683EA" w:rsidR="002B3135" w:rsidRDefault="005C6E93" w:rsidP="00137055">
      <w:pPr>
        <w:pStyle w:val="Basictext"/>
      </w:pPr>
      <w:r>
        <w:t>All study data will be e</w:t>
      </w:r>
      <w:r w:rsidR="00FA6C27">
        <w:t>ntered on a password protected E</w:t>
      </w:r>
      <w:r>
        <w:t>xcel spreadsheet and ana</w:t>
      </w:r>
      <w:r w:rsidR="009D3D29">
        <w:t>lysis carried out using STATA. No identifiable data will be collected in the question</w:t>
      </w:r>
      <w:r w:rsidR="009A1CAC">
        <w:t>naire booklets and hence the data set generated from the completed questionnaire booklets will not contain any identifiable data.</w:t>
      </w:r>
      <w:r w:rsidR="002B3135">
        <w:t xml:space="preserve"> If a participant</w:t>
      </w:r>
      <w:r w:rsidR="009A1CAC">
        <w:t xml:space="preserve"> </w:t>
      </w:r>
      <w:r w:rsidR="002B3135">
        <w:t>has</w:t>
      </w:r>
      <w:r w:rsidR="002B3135" w:rsidRPr="002B3135">
        <w:t xml:space="preserve"> contacted us to request the results of the study, we will use </w:t>
      </w:r>
      <w:r w:rsidR="002B3135">
        <w:t xml:space="preserve">their </w:t>
      </w:r>
      <w:r w:rsidR="002B3135" w:rsidRPr="002B3135">
        <w:t xml:space="preserve">name and address /email only to send </w:t>
      </w:r>
      <w:r w:rsidR="002B3135">
        <w:t xml:space="preserve">them </w:t>
      </w:r>
      <w:r w:rsidR="002B3135" w:rsidRPr="002B3135">
        <w:t xml:space="preserve">the results. </w:t>
      </w:r>
      <w:r w:rsidR="002B3135">
        <w:t>In these instances, participants’</w:t>
      </w:r>
      <w:r w:rsidR="002B3135" w:rsidRPr="002B3135">
        <w:t xml:space="preserve"> c</w:t>
      </w:r>
      <w:r w:rsidR="000D279B">
        <w:t>ontact details will be stored in</w:t>
      </w:r>
      <w:r w:rsidR="002B3135" w:rsidRPr="002B3135">
        <w:t xml:space="preserve"> </w:t>
      </w:r>
      <w:r w:rsidR="000D279B">
        <w:t>password protected folder with access only to members of the study team, on the ‘x-drive’</w:t>
      </w:r>
      <w:r w:rsidR="002B3135" w:rsidRPr="002B3135">
        <w:t xml:space="preserve"> on University of</w:t>
      </w:r>
      <w:r w:rsidR="002B3135">
        <w:t xml:space="preserve"> Leicester networked computers. Participants’ </w:t>
      </w:r>
      <w:r w:rsidR="002B3135" w:rsidRPr="002B3135">
        <w:t>personal data will be deleted as soon as the results have been distributed and will not be used for any other purpose.</w:t>
      </w:r>
    </w:p>
    <w:p w14:paraId="0DB03CE9" w14:textId="77777777" w:rsidR="002B3135" w:rsidRDefault="002B3135" w:rsidP="00144D1F">
      <w:pPr>
        <w:pStyle w:val="Basictext"/>
      </w:pPr>
    </w:p>
    <w:p w14:paraId="437DEB3D" w14:textId="77777777" w:rsidR="005C6E93" w:rsidRDefault="005C6E93" w:rsidP="00137055">
      <w:pPr>
        <w:pStyle w:val="Basictext"/>
        <w:ind w:left="0"/>
      </w:pPr>
    </w:p>
    <w:p w14:paraId="50B64C11" w14:textId="64FA98E6" w:rsidR="002A7610" w:rsidRDefault="005C6E93" w:rsidP="009D404C">
      <w:pPr>
        <w:pStyle w:val="Basictext"/>
      </w:pPr>
      <w:r>
        <w:t xml:space="preserve">All data will be stored on a restricted access secure server </w:t>
      </w:r>
      <w:r w:rsidR="00597B2D">
        <w:t xml:space="preserve">on a University of Leicester PC </w:t>
      </w:r>
      <w:r>
        <w:t>at the Leicester Diabetes Centre, with access limited to the study management team only. We will ensure security and restricted access to hard documents i.e. lockable environment.</w:t>
      </w:r>
    </w:p>
    <w:p w14:paraId="0262FD28" w14:textId="77777777" w:rsidR="00D84263" w:rsidRPr="00354BE4" w:rsidRDefault="00D84263">
      <w:pPr>
        <w:pStyle w:val="Basictext"/>
      </w:pPr>
    </w:p>
    <w:p w14:paraId="2A96A606" w14:textId="77777777" w:rsidR="00F40BE4" w:rsidRPr="00354BE4" w:rsidRDefault="00F40BE4">
      <w:pPr>
        <w:pStyle w:val="Basictext"/>
      </w:pPr>
    </w:p>
    <w:p w14:paraId="706BFA63" w14:textId="240286F3" w:rsidR="00024E92" w:rsidRPr="003E6DDC" w:rsidRDefault="00E25853" w:rsidP="003A1823">
      <w:pPr>
        <w:pStyle w:val="Heading1"/>
      </w:pPr>
      <w:bookmarkStart w:id="83" w:name="_Toc33445219"/>
      <w:r>
        <w:lastRenderedPageBreak/>
        <w:t>FINANC</w:t>
      </w:r>
      <w:r w:rsidR="004A6ACB">
        <w:t>ing</w:t>
      </w:r>
      <w:r w:rsidR="00F953B3">
        <w:t xml:space="preserve"> and insurance</w:t>
      </w:r>
      <w:bookmarkEnd w:id="83"/>
    </w:p>
    <w:p w14:paraId="1F724D8D" w14:textId="1F7F37AC" w:rsidR="00F953B3" w:rsidRPr="00F953B3" w:rsidRDefault="00F953B3" w:rsidP="00F953B3">
      <w:pPr>
        <w:pStyle w:val="CommentText"/>
      </w:pPr>
      <w:r w:rsidRPr="004A6ACB">
        <w:t>The only costs anticipated for the study are for the printing materials and charges for the questionnaires, tr</w:t>
      </w:r>
      <w:r w:rsidRPr="00F953B3">
        <w:t xml:space="preserve">avel expenses incurred by the researcher and archiving costs. The study will be funded by the NIHR Senior Investigators award at the Leicester Diabetes Centre. </w:t>
      </w:r>
    </w:p>
    <w:p w14:paraId="7F15D44A" w14:textId="7C32D0E8" w:rsidR="00F953B3" w:rsidRPr="00F953B3" w:rsidRDefault="00F953B3" w:rsidP="00F953B3">
      <w:pPr>
        <w:pStyle w:val="CommentText"/>
      </w:pPr>
      <w:r w:rsidRPr="00F953B3">
        <w:t xml:space="preserve">There will </w:t>
      </w:r>
      <w:r w:rsidR="00096020">
        <w:t xml:space="preserve">be </w:t>
      </w:r>
      <w:r w:rsidRPr="00F953B3">
        <w:t>no staff costs for this study due to them already being employed within the Leicester Diabetes Centre.</w:t>
      </w:r>
    </w:p>
    <w:p w14:paraId="3D42857C" w14:textId="07F069A5" w:rsidR="00F953B3" w:rsidRDefault="00F953B3" w:rsidP="00F953B3">
      <w:pPr>
        <w:pStyle w:val="CommentText"/>
      </w:pPr>
    </w:p>
    <w:p w14:paraId="2D118143" w14:textId="77777777" w:rsidR="00D00770" w:rsidRPr="004A6ACB" w:rsidRDefault="00D00770" w:rsidP="00F953B3">
      <w:pPr>
        <w:pStyle w:val="CommentText"/>
      </w:pPr>
    </w:p>
    <w:p w14:paraId="037E1253" w14:textId="43D84470" w:rsidR="00F953B3" w:rsidRDefault="00F953B3" w:rsidP="00F953B3">
      <w:pPr>
        <w:pStyle w:val="CommentText"/>
      </w:pPr>
      <w:r w:rsidRPr="00F953B3">
        <w:t>No NHS Treatment costs or NHS support costs are anticipated.</w:t>
      </w:r>
    </w:p>
    <w:p w14:paraId="5AC6570D" w14:textId="77777777" w:rsidR="00F953B3" w:rsidRPr="00F953B3" w:rsidRDefault="00F953B3" w:rsidP="00F953B3">
      <w:pPr>
        <w:pStyle w:val="CommentText"/>
      </w:pPr>
    </w:p>
    <w:p w14:paraId="778CCE40" w14:textId="16919BF3" w:rsidR="001A41E3" w:rsidRPr="004A6ACB" w:rsidRDefault="00F953B3" w:rsidP="00F953B3">
      <w:pPr>
        <w:pStyle w:val="CommentText"/>
      </w:pPr>
      <w:r w:rsidRPr="004A6ACB">
        <w:t>Insurance for the study will be provided by the University of Leicester insurance policy.</w:t>
      </w:r>
    </w:p>
    <w:p w14:paraId="6FD16C40" w14:textId="77777777" w:rsidR="00024E92" w:rsidRDefault="00E25853" w:rsidP="00A80AD4">
      <w:pPr>
        <w:pStyle w:val="Heading1"/>
      </w:pPr>
      <w:bookmarkStart w:id="84" w:name="_Toc33445220"/>
      <w:r>
        <w:lastRenderedPageBreak/>
        <w:t>PUBLICATION POLICY</w:t>
      </w:r>
      <w:bookmarkEnd w:id="84"/>
    </w:p>
    <w:p w14:paraId="5032CEF5" w14:textId="77777777" w:rsidR="00FA5B66" w:rsidRPr="00FA5B66" w:rsidRDefault="00D00901" w:rsidP="00FA5B66">
      <w:r>
        <w:t xml:space="preserve">The open access publication policy outlined by the University of Leicester will be followed. </w:t>
      </w:r>
    </w:p>
    <w:p w14:paraId="483A62A6" w14:textId="77777777" w:rsidR="00024E92" w:rsidRPr="003E6DDC" w:rsidRDefault="00024E92" w:rsidP="003E6DDC">
      <w:pPr>
        <w:pStyle w:val="Heading1"/>
      </w:pPr>
      <w:bookmarkStart w:id="85" w:name="_Toc33445221"/>
      <w:r w:rsidRPr="003E6DDC">
        <w:lastRenderedPageBreak/>
        <w:t>REFERENCES</w:t>
      </w:r>
      <w:bookmarkEnd w:id="85"/>
    </w:p>
    <w:p w14:paraId="02E74563" w14:textId="77777777" w:rsidR="002A7610" w:rsidRDefault="002A7610" w:rsidP="00102C6F">
      <w:pPr>
        <w:pStyle w:val="CommentText"/>
      </w:pPr>
    </w:p>
    <w:p w14:paraId="7D5D9A96" w14:textId="77777777" w:rsidR="00A212F4" w:rsidRDefault="00A212F4" w:rsidP="00102C6F">
      <w:pPr>
        <w:pStyle w:val="CommentText"/>
      </w:pPr>
    </w:p>
    <w:p w14:paraId="0B007278" w14:textId="77777777" w:rsidR="00A212F4" w:rsidRPr="00102C6F" w:rsidRDefault="00A212F4" w:rsidP="00102C6F">
      <w:pPr>
        <w:pStyle w:val="CommentText"/>
      </w:pPr>
      <w:r w:rsidRPr="00102C6F">
        <w:fldChar w:fldCharType="begin"/>
      </w:r>
      <w:r w:rsidRPr="00102C6F">
        <w:instrText>ADDIN RW.BIB</w:instrText>
      </w:r>
      <w:r w:rsidRPr="00102C6F">
        <w:fldChar w:fldCharType="separate"/>
      </w:r>
      <w:r w:rsidRPr="00102C6F">
        <w:t xml:space="preserve">1 Academy of Medical Sciences. Multimorbidity: a priority for global health research, 2018. </w:t>
      </w:r>
    </w:p>
    <w:p w14:paraId="2B342775" w14:textId="77777777" w:rsidR="00A212F4" w:rsidRPr="00102C6F" w:rsidRDefault="00A212F4" w:rsidP="00102C6F">
      <w:pPr>
        <w:pStyle w:val="CommentText"/>
      </w:pPr>
    </w:p>
    <w:p w14:paraId="0ADA8062" w14:textId="77777777" w:rsidR="00A212F4" w:rsidRPr="00102C6F" w:rsidRDefault="00A212F4" w:rsidP="00102C6F">
      <w:pPr>
        <w:pStyle w:val="CommentText"/>
      </w:pPr>
      <w:r w:rsidRPr="001857A7">
        <w:t xml:space="preserve">2 Muth C, van den Akker M, Blom JW, et al. </w:t>
      </w:r>
      <w:r w:rsidRPr="00102C6F">
        <w:t xml:space="preserve">The Ariadne principles: how to handle multimorbidity in primary care consultations. </w:t>
      </w:r>
      <w:r w:rsidRPr="00102C6F">
        <w:rPr>
          <w:i/>
        </w:rPr>
        <w:t>BMC Medicine</w:t>
      </w:r>
      <w:r w:rsidRPr="00102C6F">
        <w:t xml:space="preserve"> 2014;12:223. </w:t>
      </w:r>
    </w:p>
    <w:p w14:paraId="7B7BF103" w14:textId="77777777" w:rsidR="00A212F4" w:rsidRPr="00102C6F" w:rsidRDefault="00A212F4" w:rsidP="00102C6F">
      <w:pPr>
        <w:pStyle w:val="CommentText"/>
      </w:pPr>
    </w:p>
    <w:p w14:paraId="5CD9EFE2" w14:textId="77777777" w:rsidR="00A212F4" w:rsidRPr="00102C6F" w:rsidRDefault="00A212F4" w:rsidP="00102C6F">
      <w:pPr>
        <w:pStyle w:val="CommentText"/>
      </w:pPr>
      <w:r w:rsidRPr="00102C6F">
        <w:t xml:space="preserve">3 Fried TR, Tinetti M, Agostini J, et al. Health outcome prioritization to elicit preferences of older persons with multiple health conditions, </w:t>
      </w:r>
      <w:r w:rsidRPr="00102C6F">
        <w:rPr>
          <w:i/>
        </w:rPr>
        <w:t>Patient Educ Couns</w:t>
      </w:r>
      <w:r w:rsidRPr="00102C6F">
        <w:t xml:space="preserve"> 2011;83:278-82. </w:t>
      </w:r>
    </w:p>
    <w:p w14:paraId="2FD48B3E" w14:textId="77777777" w:rsidR="00A212F4" w:rsidRPr="00102C6F" w:rsidRDefault="00A212F4" w:rsidP="00102C6F">
      <w:pPr>
        <w:pStyle w:val="CommentText"/>
      </w:pPr>
    </w:p>
    <w:p w14:paraId="07EE90B6" w14:textId="77777777" w:rsidR="00A212F4" w:rsidRPr="00102C6F" w:rsidRDefault="00A212F4" w:rsidP="00102C6F">
      <w:pPr>
        <w:pStyle w:val="CommentText"/>
      </w:pPr>
      <w:r w:rsidRPr="00102C6F">
        <w:t xml:space="preserve">4 Fried TR, Tinetti ME, Iannone L, et al. Health outcome prioritization as a tool for decision making among older persons with multiple chronic conditions, </w:t>
      </w:r>
      <w:r w:rsidRPr="00102C6F">
        <w:rPr>
          <w:i/>
        </w:rPr>
        <w:t>Arch Intern Med</w:t>
      </w:r>
      <w:r w:rsidRPr="00102C6F">
        <w:t xml:space="preserve"> 2011;171:1856-8. </w:t>
      </w:r>
    </w:p>
    <w:p w14:paraId="663238A8" w14:textId="77777777" w:rsidR="00A212F4" w:rsidRPr="00102C6F" w:rsidRDefault="00A212F4" w:rsidP="00102C6F">
      <w:pPr>
        <w:pStyle w:val="CommentText"/>
      </w:pPr>
    </w:p>
    <w:p w14:paraId="2FB47B1F" w14:textId="77777777" w:rsidR="00A212F4" w:rsidRPr="00102C6F" w:rsidRDefault="00A212F4" w:rsidP="00102C6F">
      <w:pPr>
        <w:pStyle w:val="CommentText"/>
      </w:pPr>
      <w:r w:rsidRPr="00102C6F">
        <w:t>5 Summeren JJ, Haaijer</w:t>
      </w:r>
      <w:r w:rsidRPr="00102C6F">
        <w:rPr>
          <w:rFonts w:ascii="Cambria Math" w:hAnsi="Cambria Math" w:cs="Cambria Math"/>
        </w:rPr>
        <w:t>‐</w:t>
      </w:r>
      <w:r w:rsidRPr="00102C6F">
        <w:t xml:space="preserve">Ruskamp FM, Schuling J. Eliciting preferences of multimorbid elderly adults in family practice using an outcome prioritization tool, </w:t>
      </w:r>
      <w:r w:rsidRPr="00102C6F">
        <w:rPr>
          <w:i/>
        </w:rPr>
        <w:t>J Am Geriatr Soc</w:t>
      </w:r>
      <w:r w:rsidRPr="00102C6F">
        <w:t xml:space="preserve"> 2016;64. </w:t>
      </w:r>
    </w:p>
    <w:p w14:paraId="39E411EE" w14:textId="77777777" w:rsidR="00A212F4" w:rsidRPr="00102C6F" w:rsidRDefault="00A212F4" w:rsidP="00102C6F">
      <w:pPr>
        <w:pStyle w:val="CommentText"/>
      </w:pPr>
    </w:p>
    <w:p w14:paraId="7D909DBE" w14:textId="77777777" w:rsidR="00A212F4" w:rsidRPr="00102C6F" w:rsidRDefault="00A212F4" w:rsidP="00102C6F">
      <w:pPr>
        <w:pStyle w:val="CommentText"/>
      </w:pPr>
      <w:r w:rsidRPr="001857A7">
        <w:t xml:space="preserve">6 Van Summeren J.J.G.T., Schuling J., HaaijerRuskamp F.M., et al. </w:t>
      </w:r>
      <w:r w:rsidRPr="00102C6F">
        <w:t xml:space="preserve">Outcome prioritisation tool for medication review in older patients with multimorbidity: A pilot study in general practice. </w:t>
      </w:r>
      <w:r w:rsidRPr="00102C6F">
        <w:rPr>
          <w:i/>
        </w:rPr>
        <w:t>British Journal of General Practice</w:t>
      </w:r>
      <w:r w:rsidRPr="00102C6F">
        <w:t xml:space="preserve"> 2017;67:e501-6. </w:t>
      </w:r>
    </w:p>
    <w:p w14:paraId="30006A66" w14:textId="77777777" w:rsidR="00A212F4" w:rsidRPr="00102C6F" w:rsidRDefault="00A212F4" w:rsidP="00102C6F">
      <w:pPr>
        <w:pStyle w:val="CommentText"/>
      </w:pPr>
    </w:p>
    <w:p w14:paraId="1AFEA5F2" w14:textId="77777777" w:rsidR="00A212F4" w:rsidRDefault="00A212F4" w:rsidP="00102C6F">
      <w:pPr>
        <w:pStyle w:val="CommentText"/>
      </w:pPr>
      <w:r w:rsidRPr="00102C6F">
        <w:t xml:space="preserve">7 Barnett K, Mercer SW, Norbury M, et al. Epidemiology of multimorbidity and implications for health care, research, and medical education: a cross-sectional study, </w:t>
      </w:r>
      <w:r w:rsidRPr="00102C6F">
        <w:rPr>
          <w:i/>
        </w:rPr>
        <w:t>The Lancet</w:t>
      </w:r>
      <w:r w:rsidRPr="00102C6F">
        <w:t xml:space="preserve"> 2012;380:37-43. </w:t>
      </w:r>
    </w:p>
    <w:p w14:paraId="3630F50E" w14:textId="77777777" w:rsidR="005E07B7" w:rsidRPr="00102C6F" w:rsidRDefault="005E07B7" w:rsidP="00102C6F">
      <w:pPr>
        <w:pStyle w:val="CommentText"/>
      </w:pPr>
    </w:p>
    <w:p w14:paraId="0F35E026" w14:textId="77777777" w:rsidR="00A212F4" w:rsidRPr="00102C6F" w:rsidRDefault="00A212F4" w:rsidP="00102C6F">
      <w:pPr>
        <w:pStyle w:val="CommentText"/>
      </w:pPr>
      <w:r w:rsidRPr="001857A7">
        <w:t xml:space="preserve">8 Malecki SL, Van Mil S, Graffi J, et al. </w:t>
      </w:r>
      <w:r w:rsidRPr="00102C6F">
        <w:t xml:space="preserve">A genetic model for multimorbidity in young adults, </w:t>
      </w:r>
      <w:r w:rsidRPr="00102C6F">
        <w:rPr>
          <w:i/>
        </w:rPr>
        <w:t>Genet Med</w:t>
      </w:r>
      <w:r w:rsidRPr="00102C6F">
        <w:t xml:space="preserve"> 2019. </w:t>
      </w:r>
    </w:p>
    <w:p w14:paraId="20E4BEEA" w14:textId="77777777" w:rsidR="00A212F4" w:rsidRPr="00102C6F" w:rsidRDefault="00A212F4" w:rsidP="00102C6F">
      <w:pPr>
        <w:pStyle w:val="CommentText"/>
      </w:pPr>
    </w:p>
    <w:p w14:paraId="027CD7D3" w14:textId="77777777" w:rsidR="00A212F4" w:rsidRPr="00102C6F" w:rsidRDefault="00A212F4" w:rsidP="00102C6F">
      <w:pPr>
        <w:pStyle w:val="CommentText"/>
      </w:pPr>
      <w:r w:rsidRPr="00102C6F">
        <w:t xml:space="preserve"> </w:t>
      </w:r>
    </w:p>
    <w:p w14:paraId="0A7071B4" w14:textId="77777777" w:rsidR="00A212F4" w:rsidRPr="00102C6F" w:rsidRDefault="00A212F4" w:rsidP="00102C6F">
      <w:pPr>
        <w:pStyle w:val="CommentText"/>
      </w:pPr>
      <w:r w:rsidRPr="00102C6F">
        <w:fldChar w:fldCharType="end"/>
      </w:r>
    </w:p>
    <w:p w14:paraId="16C6B4C7" w14:textId="77777777" w:rsidR="00A212F4" w:rsidRDefault="00A212F4" w:rsidP="00534F0B">
      <w:pPr>
        <w:pStyle w:val="Basictext"/>
      </w:pPr>
    </w:p>
    <w:sectPr w:rsidR="00A212F4" w:rsidSect="00E013A9">
      <w:headerReference w:type="even" r:id="rId11"/>
      <w:headerReference w:type="default" r:id="rId12"/>
      <w:footerReference w:type="even" r:id="rId13"/>
      <w:footerReference w:type="default" r:id="rId14"/>
      <w:type w:val="oddPage"/>
      <w:pgSz w:w="11906" w:h="16838"/>
      <w:pgMar w:top="1134" w:right="1134" w:bottom="1134" w:left="1134" w:header="567" w:footer="1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8BAF6" w14:textId="77777777" w:rsidR="00FA4C5E" w:rsidRDefault="00FA4C5E">
      <w:r>
        <w:separator/>
      </w:r>
    </w:p>
  </w:endnote>
  <w:endnote w:type="continuationSeparator" w:id="0">
    <w:p w14:paraId="2CB88C53" w14:textId="77777777" w:rsidR="00FA4C5E" w:rsidRDefault="00FA4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5A63A" w14:textId="77777777" w:rsidR="006C2E3C" w:rsidRDefault="006C2E3C">
    <w:pPr>
      <w:pBdr>
        <w:top w:val="single" w:sz="4" w:space="1" w:color="auto"/>
      </w:pBdr>
      <w:tabs>
        <w:tab w:val="center" w:pos="4500"/>
        <w:tab w:val="right" w:pos="1368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78" w:type="dxa"/>
      <w:tblInd w:w="-254" w:type="dxa"/>
      <w:tblLook w:val="0000" w:firstRow="0" w:lastRow="0" w:firstColumn="0" w:lastColumn="0" w:noHBand="0" w:noVBand="0"/>
    </w:tblPr>
    <w:tblGrid>
      <w:gridCol w:w="3828"/>
      <w:gridCol w:w="4876"/>
      <w:gridCol w:w="2274"/>
    </w:tblGrid>
    <w:tr w:rsidR="006C2E3C" w14:paraId="38E7FF9B" w14:textId="77777777" w:rsidTr="00677751">
      <w:trPr>
        <w:trHeight w:val="791"/>
      </w:trPr>
      <w:tc>
        <w:tcPr>
          <w:tcW w:w="3828" w:type="dxa"/>
        </w:tcPr>
        <w:p w14:paraId="508E8BFA" w14:textId="2A1C05FB" w:rsidR="006C2E3C" w:rsidRPr="004C708C" w:rsidRDefault="006C2E3C" w:rsidP="00674AD8">
          <w:pPr>
            <w:pStyle w:val="Footer"/>
            <w:rPr>
              <w:color w:val="auto"/>
            </w:rPr>
          </w:pPr>
          <w:r w:rsidRPr="004C708C">
            <w:rPr>
              <w:color w:val="auto"/>
            </w:rPr>
            <w:t>Priorities of multimorbid patients</w:t>
          </w:r>
          <w:r>
            <w:rPr>
              <w:color w:val="auto"/>
            </w:rPr>
            <w:t xml:space="preserve"> in a multi-age multi-ethnic setting </w:t>
          </w:r>
          <w:r w:rsidRPr="004C708C">
            <w:rPr>
              <w:color w:val="auto"/>
            </w:rPr>
            <w:t xml:space="preserve"> </w:t>
          </w:r>
        </w:p>
        <w:p w14:paraId="2ECD77CB" w14:textId="1E0190AA" w:rsidR="006C2E3C" w:rsidRDefault="006C2E3C" w:rsidP="00674AD8">
          <w:pPr>
            <w:pStyle w:val="Footer"/>
          </w:pPr>
          <w:r w:rsidRPr="000B78B8">
            <w:rPr>
              <w:color w:val="auto"/>
            </w:rPr>
            <w:t>IRAS no: 272739</w:t>
          </w:r>
        </w:p>
      </w:tc>
      <w:tc>
        <w:tcPr>
          <w:tcW w:w="4876" w:type="dxa"/>
        </w:tcPr>
        <w:p w14:paraId="1B7975A6" w14:textId="77777777" w:rsidR="006C2E3C" w:rsidRDefault="006C2E3C" w:rsidP="00674AD8">
          <w:pPr>
            <w:pStyle w:val="Footer"/>
          </w:pPr>
        </w:p>
        <w:p w14:paraId="1DA31F0C" w14:textId="77777777" w:rsidR="006C2E3C" w:rsidRDefault="006C2E3C" w:rsidP="00674AD8">
          <w:pPr>
            <w:pStyle w:val="Footer"/>
          </w:pPr>
        </w:p>
        <w:p w14:paraId="15EADC9D" w14:textId="3C9723F6" w:rsidR="006C2E3C" w:rsidRDefault="006C2E3C" w:rsidP="00677751">
          <w:pPr>
            <w:pStyle w:val="Footer"/>
            <w:ind w:left="720"/>
            <w:jc w:val="right"/>
          </w:pPr>
          <w:r>
            <w:t xml:space="preserve">                              Date and Version No: 14/04/20. Version 2.0</w:t>
          </w:r>
        </w:p>
        <w:p w14:paraId="6E1E30EC" w14:textId="77777777" w:rsidR="006C2E3C" w:rsidRDefault="006C2E3C" w:rsidP="00674AD8">
          <w:pPr>
            <w:pStyle w:val="Footer"/>
          </w:pPr>
          <w:r>
            <w:t xml:space="preserve">            CONFIDENTIAL</w:t>
          </w:r>
        </w:p>
      </w:tc>
      <w:tc>
        <w:tcPr>
          <w:tcW w:w="2274" w:type="dxa"/>
        </w:tcPr>
        <w:p w14:paraId="1747CF4A" w14:textId="50ED34C7" w:rsidR="006C2E3C" w:rsidRDefault="006C2E3C" w:rsidP="00674AD8">
          <w:pPr>
            <w:pStyle w:val="Footer"/>
          </w:pPr>
          <w:r>
            <w:t xml:space="preserve">Page </w:t>
          </w:r>
          <w:r>
            <w:fldChar w:fldCharType="begin"/>
          </w:r>
          <w:r>
            <w:instrText xml:space="preserve"> PAGE </w:instrText>
          </w:r>
          <w:r>
            <w:fldChar w:fldCharType="separate"/>
          </w:r>
          <w:r>
            <w:rPr>
              <w:noProof/>
            </w:rPr>
            <w:t>25</w:t>
          </w:r>
          <w:r>
            <w:fldChar w:fldCharType="end"/>
          </w:r>
          <w:r>
            <w:t xml:space="preserve"> of </w:t>
          </w:r>
          <w:r>
            <w:fldChar w:fldCharType="begin"/>
          </w:r>
          <w:r>
            <w:instrText xml:space="preserve"> NUMPAGES </w:instrText>
          </w:r>
          <w:r>
            <w:fldChar w:fldCharType="separate"/>
          </w:r>
          <w:r>
            <w:rPr>
              <w:noProof/>
            </w:rPr>
            <w:t>25</w:t>
          </w:r>
          <w:r>
            <w:fldChar w:fldCharType="end"/>
          </w:r>
        </w:p>
      </w:tc>
    </w:tr>
  </w:tbl>
  <w:p w14:paraId="3745C037" w14:textId="77777777" w:rsidR="006C2E3C" w:rsidRDefault="006C2E3C" w:rsidP="00674AD8">
    <w:pPr>
      <w:pStyle w:val="Footer"/>
    </w:pPr>
  </w:p>
  <w:p w14:paraId="09EBCED5" w14:textId="77777777" w:rsidR="006C2E3C" w:rsidRDefault="006C2E3C" w:rsidP="00674AD8">
    <w:pPr>
      <w:pStyle w:val="Footer"/>
    </w:pPr>
  </w:p>
  <w:p w14:paraId="366A747B" w14:textId="77777777" w:rsidR="006C2E3C" w:rsidRDefault="006C2E3C" w:rsidP="00677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CC17B" w14:textId="77777777" w:rsidR="00FA4C5E" w:rsidRDefault="00FA4C5E">
      <w:r>
        <w:separator/>
      </w:r>
    </w:p>
  </w:footnote>
  <w:footnote w:type="continuationSeparator" w:id="0">
    <w:p w14:paraId="5C0FED48" w14:textId="77777777" w:rsidR="00FA4C5E" w:rsidRDefault="00FA4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699F6" w14:textId="3ED43FA8" w:rsidR="006C2E3C" w:rsidRDefault="006C2E3C">
    <w:pPr>
      <w:pStyle w:val="Header"/>
    </w:pPr>
    <w:r>
      <w:rPr>
        <w:noProof/>
        <w:lang w:eastAsia="en-GB"/>
      </w:rPr>
      <w:drawing>
        <wp:anchor distT="0" distB="0" distL="114300" distR="114300" simplePos="0" relativeHeight="251657216" behindDoc="0" locked="0" layoutInCell="1" allowOverlap="1" wp14:anchorId="15900ADE" wp14:editId="6F3E29BE">
          <wp:simplePos x="0" y="0"/>
          <wp:positionH relativeFrom="column">
            <wp:posOffset>4847590</wp:posOffset>
          </wp:positionH>
          <wp:positionV relativeFrom="paragraph">
            <wp:posOffset>-106680</wp:posOffset>
          </wp:positionV>
          <wp:extent cx="867410" cy="571500"/>
          <wp:effectExtent l="0" t="0" r="8890" b="0"/>
          <wp:wrapNone/>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410" cy="571500"/>
                  </a:xfrm>
                  <a:prstGeom prst="rect">
                    <a:avLst/>
                  </a:prstGeom>
                  <a:noFill/>
                </pic:spPr>
              </pic:pic>
            </a:graphicData>
          </a:graphic>
          <wp14:sizeRelH relativeFrom="page">
            <wp14:pctWidth>0</wp14:pctWidth>
          </wp14:sizeRelH>
          <wp14:sizeRelV relativeFrom="page">
            <wp14:pctHeight>0</wp14:pctHeight>
          </wp14:sizeRelV>
        </wp:anchor>
      </w:drawing>
    </w:r>
  </w:p>
  <w:p w14:paraId="461D58CB" w14:textId="77777777" w:rsidR="006C2E3C" w:rsidRDefault="006C2E3C">
    <w:pPr>
      <w:pStyle w:val="Header"/>
    </w:pPr>
    <w:r>
      <w:t>Study Code: &lt;&lt;</w:t>
    </w:r>
    <w:proofErr w:type="spellStart"/>
    <w:r>
      <w:t>xxxxxxx</w:t>
    </w:r>
    <w:proofErr w:type="spellEnd"/>
    <w:r>
      <w:t>&gt;&gt;</w:t>
    </w:r>
  </w:p>
  <w:p w14:paraId="6EE44932" w14:textId="77777777" w:rsidR="006C2E3C" w:rsidRDefault="006C2E3C">
    <w:pPr>
      <w:pStyle w:val="Header"/>
    </w:pPr>
    <w:r>
      <w:t>&lt;&lt;DRAFT&gt;&gt; Date:  &lt;&lt;Version 1 – 24 Sept 2002&gt;&gt;</w:t>
    </w:r>
  </w:p>
  <w:p w14:paraId="46D9011E" w14:textId="77777777" w:rsidR="006C2E3C" w:rsidRDefault="006C2E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F0C46" w14:textId="3C16C614" w:rsidR="006C2E3C" w:rsidRPr="00111D7F" w:rsidRDefault="006C2E3C" w:rsidP="00111D7F">
    <w:pPr>
      <w:spacing w:line="240" w:lineRule="auto"/>
      <w:rPr>
        <w:sz w:val="15"/>
        <w:szCs w:val="15"/>
      </w:rPr>
    </w:pPr>
    <w:r w:rsidRPr="00111D7F">
      <w:rPr>
        <w:sz w:val="15"/>
        <w:szCs w:val="15"/>
      </w:rPr>
      <w:t>Using the outcome prioritisation tool to elicit health outcome priorities of multi-morbid patients in a multi-age and multi-ethnic setting</w:t>
    </w:r>
  </w:p>
  <w:tbl>
    <w:tblPr>
      <w:tblW w:w="9639" w:type="dxa"/>
      <w:tblInd w:w="108" w:type="dxa"/>
      <w:tblLook w:val="0000" w:firstRow="0" w:lastRow="0" w:firstColumn="0" w:lastColumn="0" w:noHBand="0" w:noVBand="0"/>
    </w:tblPr>
    <w:tblGrid>
      <w:gridCol w:w="3846"/>
      <w:gridCol w:w="5793"/>
    </w:tblGrid>
    <w:tr w:rsidR="006C2E3C" w14:paraId="6F0DF392" w14:textId="77777777" w:rsidTr="00111D7F">
      <w:tc>
        <w:tcPr>
          <w:tcW w:w="3846" w:type="dxa"/>
        </w:tcPr>
        <w:p w14:paraId="1A990ED5" w14:textId="50273974" w:rsidR="006C2E3C" w:rsidRDefault="006C2E3C" w:rsidP="00C040CC">
          <w:pPr>
            <w:pStyle w:val="Header"/>
          </w:pPr>
          <w:r>
            <w:rPr>
              <w:noProof/>
              <w:lang w:eastAsia="en-GB"/>
            </w:rPr>
            <w:drawing>
              <wp:inline distT="0" distB="0" distL="0" distR="0" wp14:anchorId="373947F5" wp14:editId="0E01B58A">
                <wp:extent cx="2295525" cy="6858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685800"/>
                        </a:xfrm>
                        <a:prstGeom prst="rect">
                          <a:avLst/>
                        </a:prstGeom>
                        <a:noFill/>
                        <a:ln>
                          <a:noFill/>
                        </a:ln>
                      </pic:spPr>
                    </pic:pic>
                  </a:graphicData>
                </a:graphic>
              </wp:inline>
            </w:drawing>
          </w:r>
        </w:p>
      </w:tc>
      <w:tc>
        <w:tcPr>
          <w:tcW w:w="5793" w:type="dxa"/>
        </w:tcPr>
        <w:p w14:paraId="7CDAC03E" w14:textId="3244C76F" w:rsidR="006C2E3C" w:rsidRDefault="006C2E3C" w:rsidP="00102C6F">
          <w:pPr>
            <w:pStyle w:val="CommentText"/>
            <w:rPr>
              <w:highlight w:val="yellow"/>
            </w:rPr>
          </w:pPr>
          <w:r>
            <w:rPr>
              <w:noProof/>
              <w:lang w:val="en-GB" w:eastAsia="en-GB"/>
            </w:rPr>
            <w:drawing>
              <wp:anchor distT="0" distB="0" distL="114300" distR="114300" simplePos="0" relativeHeight="251658240" behindDoc="0" locked="0" layoutInCell="1" allowOverlap="1" wp14:anchorId="51FD9DB8" wp14:editId="3B7FD615">
                <wp:simplePos x="0" y="0"/>
                <wp:positionH relativeFrom="column">
                  <wp:posOffset>1958340</wp:posOffset>
                </wp:positionH>
                <wp:positionV relativeFrom="paragraph">
                  <wp:posOffset>193040</wp:posOffset>
                </wp:positionV>
                <wp:extent cx="1728470" cy="461645"/>
                <wp:effectExtent l="0" t="0" r="508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8470" cy="461645"/>
                        </a:xfrm>
                        <a:prstGeom prst="rect">
                          <a:avLst/>
                        </a:prstGeom>
                        <a:noFill/>
                      </pic:spPr>
                    </pic:pic>
                  </a:graphicData>
                </a:graphic>
                <wp14:sizeRelH relativeFrom="page">
                  <wp14:pctWidth>0</wp14:pctWidth>
                </wp14:sizeRelH>
                <wp14:sizeRelV relativeFrom="page">
                  <wp14:pctHeight>0</wp14:pctHeight>
                </wp14:sizeRelV>
              </wp:anchor>
            </w:drawing>
          </w:r>
        </w:p>
      </w:tc>
    </w:tr>
  </w:tbl>
  <w:p w14:paraId="05461B5C" w14:textId="77777777" w:rsidR="006C2E3C" w:rsidRDefault="006C2E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B48DD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CC4FB5"/>
    <w:multiLevelType w:val="multilevel"/>
    <w:tmpl w:val="57524DBC"/>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355B09"/>
    <w:multiLevelType w:val="hybridMultilevel"/>
    <w:tmpl w:val="502E6E5C"/>
    <w:lvl w:ilvl="0" w:tplc="53CA0532">
      <w:start w:val="1"/>
      <w:numFmt w:val="lowerRoman"/>
      <w:pStyle w:val="Basictextnumbered"/>
      <w:lvlText w:val="%1."/>
      <w:lvlJc w:val="left"/>
      <w:pPr>
        <w:tabs>
          <w:tab w:val="num" w:pos="128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4E232B"/>
    <w:multiLevelType w:val="multilevel"/>
    <w:tmpl w:val="BAE46E72"/>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2767D70"/>
    <w:multiLevelType w:val="hybridMultilevel"/>
    <w:tmpl w:val="E6421D8E"/>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97F41C8"/>
    <w:multiLevelType w:val="multilevel"/>
    <w:tmpl w:val="AD5C2DAA"/>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A6354F"/>
    <w:multiLevelType w:val="hybridMultilevel"/>
    <w:tmpl w:val="8688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76387"/>
    <w:multiLevelType w:val="hybridMultilevel"/>
    <w:tmpl w:val="180E5B12"/>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35B2115"/>
    <w:multiLevelType w:val="multilevel"/>
    <w:tmpl w:val="B5F4DF3A"/>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3D569D4"/>
    <w:multiLevelType w:val="hybridMultilevel"/>
    <w:tmpl w:val="512A096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37FB567C"/>
    <w:multiLevelType w:val="hybridMultilevel"/>
    <w:tmpl w:val="48E85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2175E"/>
    <w:multiLevelType w:val="hybridMultilevel"/>
    <w:tmpl w:val="415E2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F64623"/>
    <w:multiLevelType w:val="hybridMultilevel"/>
    <w:tmpl w:val="FB6AA77A"/>
    <w:lvl w:ilvl="0" w:tplc="F4E80306">
      <w:start w:val="1"/>
      <w:numFmt w:val="bullet"/>
      <w:pStyle w:val="Normal-Bullet"/>
      <w:lvlText w:val=""/>
      <w:lvlJc w:val="left"/>
      <w:pPr>
        <w:tabs>
          <w:tab w:val="num" w:pos="1069"/>
        </w:tabs>
        <w:ind w:left="1069"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A46FA6"/>
    <w:multiLevelType w:val="multilevel"/>
    <w:tmpl w:val="F3021D86"/>
    <w:lvl w:ilvl="0">
      <w:start w:val="1"/>
      <w:numFmt w:val="decimal"/>
      <w:pStyle w:val="Heading1"/>
      <w:lvlText w:val="%1."/>
      <w:lvlJc w:val="left"/>
      <w:pPr>
        <w:tabs>
          <w:tab w:val="num" w:pos="851"/>
        </w:tabs>
        <w:ind w:left="851" w:hanging="851"/>
      </w:pPr>
      <w:rPr>
        <w:rFonts w:ascii="Arial" w:hAnsi="Arial" w:hint="default"/>
        <w:b/>
        <w:i w:val="0"/>
        <w:caps/>
        <w:sz w:val="24"/>
      </w:rPr>
    </w:lvl>
    <w:lvl w:ilvl="1">
      <w:start w:val="1"/>
      <w:numFmt w:val="decimal"/>
      <w:lvlText w:val="%1.%2"/>
      <w:lvlJc w:val="left"/>
      <w:pPr>
        <w:tabs>
          <w:tab w:val="num" w:pos="457"/>
        </w:tabs>
        <w:ind w:left="457" w:hanging="851"/>
      </w:pPr>
      <w:rPr>
        <w:rFonts w:ascii="Arial" w:hAnsi="Arial" w:hint="default"/>
        <w:b w:val="0"/>
        <w:i w:val="0"/>
        <w:sz w:val="22"/>
      </w:rPr>
    </w:lvl>
    <w:lvl w:ilvl="2">
      <w:start w:val="1"/>
      <w:numFmt w:val="decimal"/>
      <w:lvlText w:val="%1.%2.%3"/>
      <w:lvlJc w:val="left"/>
      <w:pPr>
        <w:tabs>
          <w:tab w:val="num" w:pos="1543"/>
        </w:tabs>
        <w:ind w:left="1543" w:hanging="851"/>
      </w:pPr>
      <w:rPr>
        <w:rFonts w:hint="default"/>
      </w:rPr>
    </w:lvl>
    <w:lvl w:ilvl="3">
      <w:start w:val="1"/>
      <w:numFmt w:val="decimal"/>
      <w:lvlText w:val="%1.%2.%3.%4"/>
      <w:lvlJc w:val="left"/>
      <w:pPr>
        <w:tabs>
          <w:tab w:val="num" w:pos="95"/>
        </w:tabs>
        <w:ind w:left="95" w:hanging="851"/>
      </w:pPr>
      <w:rPr>
        <w:rFonts w:hint="default"/>
      </w:rPr>
    </w:lvl>
    <w:lvl w:ilvl="4">
      <w:start w:val="1"/>
      <w:numFmt w:val="decimal"/>
      <w:lvlText w:val="%1.%2.%3.%4.%5"/>
      <w:lvlJc w:val="left"/>
      <w:pPr>
        <w:tabs>
          <w:tab w:val="num" w:pos="-756"/>
        </w:tabs>
        <w:ind w:left="-756" w:firstLine="0"/>
      </w:pPr>
      <w:rPr>
        <w:rFonts w:hint="default"/>
      </w:rPr>
    </w:lvl>
    <w:lvl w:ilvl="5">
      <w:start w:val="1"/>
      <w:numFmt w:val="decimal"/>
      <w:lvlText w:val="%1.%2.%3.%4.%5.%6"/>
      <w:lvlJc w:val="left"/>
      <w:pPr>
        <w:tabs>
          <w:tab w:val="num" w:pos="-756"/>
        </w:tabs>
        <w:ind w:left="-756" w:firstLine="0"/>
      </w:pPr>
      <w:rPr>
        <w:rFonts w:hint="default"/>
      </w:rPr>
    </w:lvl>
    <w:lvl w:ilvl="6">
      <w:start w:val="1"/>
      <w:numFmt w:val="decimal"/>
      <w:lvlText w:val="%1.%2.%3.%4.%5.%6.%7"/>
      <w:lvlJc w:val="left"/>
      <w:pPr>
        <w:tabs>
          <w:tab w:val="num" w:pos="-756"/>
        </w:tabs>
        <w:ind w:left="-756" w:firstLine="0"/>
      </w:pPr>
      <w:rPr>
        <w:rFonts w:hint="default"/>
      </w:rPr>
    </w:lvl>
    <w:lvl w:ilvl="7">
      <w:start w:val="1"/>
      <w:numFmt w:val="decimal"/>
      <w:lvlText w:val="%1.%2.%3.%4.%5.%6.%7.%8"/>
      <w:lvlJc w:val="left"/>
      <w:pPr>
        <w:tabs>
          <w:tab w:val="num" w:pos="-756"/>
        </w:tabs>
        <w:ind w:left="-756" w:firstLine="0"/>
      </w:pPr>
      <w:rPr>
        <w:rFonts w:hint="default"/>
      </w:rPr>
    </w:lvl>
    <w:lvl w:ilvl="8">
      <w:start w:val="1"/>
      <w:numFmt w:val="decimal"/>
      <w:lvlText w:val="%1.%2.%3.%4.%5.%6.%7.%8.%9"/>
      <w:lvlJc w:val="left"/>
      <w:pPr>
        <w:tabs>
          <w:tab w:val="num" w:pos="-756"/>
        </w:tabs>
        <w:ind w:left="-756" w:firstLine="0"/>
      </w:pPr>
      <w:rPr>
        <w:rFonts w:hint="default"/>
      </w:rPr>
    </w:lvl>
  </w:abstractNum>
  <w:abstractNum w:abstractNumId="14" w15:restartNumberingAfterBreak="0">
    <w:nsid w:val="4EA00AEE"/>
    <w:multiLevelType w:val="hybridMultilevel"/>
    <w:tmpl w:val="E312C112"/>
    <w:lvl w:ilvl="0" w:tplc="FFFFFFFF">
      <w:start w:val="1"/>
      <w:numFmt w:val="bullet"/>
      <w:lvlText w:val=""/>
      <w:lvlJc w:val="left"/>
      <w:pPr>
        <w:tabs>
          <w:tab w:val="num" w:pos="3272"/>
        </w:tabs>
        <w:ind w:left="3272" w:hanging="360"/>
      </w:pPr>
      <w:rPr>
        <w:rFonts w:ascii="Symbol" w:hAnsi="Symbol" w:hint="default"/>
        <w:color w:val="auto"/>
      </w:rPr>
    </w:lvl>
    <w:lvl w:ilvl="1" w:tplc="FFFFFFFF" w:tentative="1">
      <w:start w:val="1"/>
      <w:numFmt w:val="bullet"/>
      <w:lvlText w:val="o"/>
      <w:lvlJc w:val="left"/>
      <w:pPr>
        <w:tabs>
          <w:tab w:val="num" w:pos="3992"/>
        </w:tabs>
        <w:ind w:left="3992" w:hanging="360"/>
      </w:pPr>
      <w:rPr>
        <w:rFonts w:ascii="Courier New" w:hAnsi="Courier New" w:hint="default"/>
      </w:rPr>
    </w:lvl>
    <w:lvl w:ilvl="2" w:tplc="FFFFFFFF" w:tentative="1">
      <w:start w:val="1"/>
      <w:numFmt w:val="bullet"/>
      <w:lvlText w:val=""/>
      <w:lvlJc w:val="left"/>
      <w:pPr>
        <w:tabs>
          <w:tab w:val="num" w:pos="4712"/>
        </w:tabs>
        <w:ind w:left="4712" w:hanging="360"/>
      </w:pPr>
      <w:rPr>
        <w:rFonts w:ascii="Wingdings" w:hAnsi="Wingdings" w:hint="default"/>
      </w:rPr>
    </w:lvl>
    <w:lvl w:ilvl="3" w:tplc="FFFFFFFF" w:tentative="1">
      <w:start w:val="1"/>
      <w:numFmt w:val="bullet"/>
      <w:lvlText w:val=""/>
      <w:lvlJc w:val="left"/>
      <w:pPr>
        <w:tabs>
          <w:tab w:val="num" w:pos="5432"/>
        </w:tabs>
        <w:ind w:left="5432" w:hanging="360"/>
      </w:pPr>
      <w:rPr>
        <w:rFonts w:ascii="Symbol" w:hAnsi="Symbol" w:hint="default"/>
      </w:rPr>
    </w:lvl>
    <w:lvl w:ilvl="4" w:tplc="FFFFFFFF" w:tentative="1">
      <w:start w:val="1"/>
      <w:numFmt w:val="bullet"/>
      <w:lvlText w:val="o"/>
      <w:lvlJc w:val="left"/>
      <w:pPr>
        <w:tabs>
          <w:tab w:val="num" w:pos="6152"/>
        </w:tabs>
        <w:ind w:left="6152" w:hanging="360"/>
      </w:pPr>
      <w:rPr>
        <w:rFonts w:ascii="Courier New" w:hAnsi="Courier New" w:hint="default"/>
      </w:rPr>
    </w:lvl>
    <w:lvl w:ilvl="5" w:tplc="FFFFFFFF" w:tentative="1">
      <w:start w:val="1"/>
      <w:numFmt w:val="bullet"/>
      <w:lvlText w:val=""/>
      <w:lvlJc w:val="left"/>
      <w:pPr>
        <w:tabs>
          <w:tab w:val="num" w:pos="6872"/>
        </w:tabs>
        <w:ind w:left="6872" w:hanging="360"/>
      </w:pPr>
      <w:rPr>
        <w:rFonts w:ascii="Wingdings" w:hAnsi="Wingdings" w:hint="default"/>
      </w:rPr>
    </w:lvl>
    <w:lvl w:ilvl="6" w:tplc="FFFFFFFF" w:tentative="1">
      <w:start w:val="1"/>
      <w:numFmt w:val="bullet"/>
      <w:lvlText w:val=""/>
      <w:lvlJc w:val="left"/>
      <w:pPr>
        <w:tabs>
          <w:tab w:val="num" w:pos="7592"/>
        </w:tabs>
        <w:ind w:left="7592" w:hanging="360"/>
      </w:pPr>
      <w:rPr>
        <w:rFonts w:ascii="Symbol" w:hAnsi="Symbol" w:hint="default"/>
      </w:rPr>
    </w:lvl>
    <w:lvl w:ilvl="7" w:tplc="FFFFFFFF" w:tentative="1">
      <w:start w:val="1"/>
      <w:numFmt w:val="bullet"/>
      <w:lvlText w:val="o"/>
      <w:lvlJc w:val="left"/>
      <w:pPr>
        <w:tabs>
          <w:tab w:val="num" w:pos="8312"/>
        </w:tabs>
        <w:ind w:left="8312" w:hanging="360"/>
      </w:pPr>
      <w:rPr>
        <w:rFonts w:ascii="Courier New" w:hAnsi="Courier New" w:hint="default"/>
      </w:rPr>
    </w:lvl>
    <w:lvl w:ilvl="8" w:tplc="FFFFFFFF" w:tentative="1">
      <w:start w:val="1"/>
      <w:numFmt w:val="bullet"/>
      <w:lvlText w:val=""/>
      <w:lvlJc w:val="left"/>
      <w:pPr>
        <w:tabs>
          <w:tab w:val="num" w:pos="9032"/>
        </w:tabs>
        <w:ind w:left="9032" w:hanging="360"/>
      </w:pPr>
      <w:rPr>
        <w:rFonts w:ascii="Wingdings" w:hAnsi="Wingdings" w:hint="default"/>
      </w:rPr>
    </w:lvl>
  </w:abstractNum>
  <w:abstractNum w:abstractNumId="15" w15:restartNumberingAfterBreak="0">
    <w:nsid w:val="598E684F"/>
    <w:multiLevelType w:val="multilevel"/>
    <w:tmpl w:val="DC20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2C05DE"/>
    <w:multiLevelType w:val="hybridMultilevel"/>
    <w:tmpl w:val="65F254CA"/>
    <w:lvl w:ilvl="0" w:tplc="3E8E2C6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E2F159"/>
    <w:multiLevelType w:val="hybridMultilevel"/>
    <w:tmpl w:val="5F2B65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B287410"/>
    <w:multiLevelType w:val="hybridMultilevel"/>
    <w:tmpl w:val="CDCC962A"/>
    <w:lvl w:ilvl="0" w:tplc="5C442CEE">
      <w:start w:val="1"/>
      <w:numFmt w:val="bullet"/>
      <w:lvlText w:val=""/>
      <w:lvlJc w:val="left"/>
      <w:pPr>
        <w:tabs>
          <w:tab w:val="num" w:pos="1894"/>
        </w:tabs>
        <w:ind w:left="1894" w:hanging="454"/>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7EA136C5"/>
    <w:multiLevelType w:val="hybridMultilevel"/>
    <w:tmpl w:val="B8E6FB44"/>
    <w:lvl w:ilvl="0" w:tplc="F80445CA">
      <w:numFmt w:val="bullet"/>
      <w:lvlText w:val=""/>
      <w:lvlJc w:val="left"/>
      <w:pPr>
        <w:ind w:left="720" w:hanging="360"/>
      </w:pPr>
      <w:rPr>
        <w:rFonts w:ascii="Wingdings" w:eastAsia="Times New Roman" w:hAnsi="Wingdings"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3"/>
  </w:num>
  <w:num w:numId="4">
    <w:abstractNumId w:val="12"/>
  </w:num>
  <w:num w:numId="5">
    <w:abstractNumId w:val="7"/>
  </w:num>
  <w:num w:numId="6">
    <w:abstractNumId w:val="4"/>
  </w:num>
  <w:num w:numId="7">
    <w:abstractNumId w:val="13"/>
    <w:lvlOverride w:ilvl="0">
      <w:startOverride w:val="6"/>
    </w:lvlOverride>
    <w:lvlOverride w:ilvl="1">
      <w:startOverride w:val="2"/>
    </w:lvlOverride>
    <w:lvlOverride w:ilvl="2">
      <w:startOverride w:val="2"/>
    </w:lvlOverride>
  </w:num>
  <w:num w:numId="8">
    <w:abstractNumId w:val="13"/>
    <w:lvlOverride w:ilvl="0">
      <w:startOverride w:val="6"/>
    </w:lvlOverride>
    <w:lvlOverride w:ilvl="1">
      <w:startOverride w:val="2"/>
    </w:lvlOverride>
    <w:lvlOverride w:ilvl="2">
      <w:startOverride w:val="7"/>
    </w:lvlOverride>
  </w:num>
  <w:num w:numId="9">
    <w:abstractNumId w:val="14"/>
  </w:num>
  <w:num w:numId="10">
    <w:abstractNumId w:val="8"/>
  </w:num>
  <w:num w:numId="11">
    <w:abstractNumId w:val="5"/>
  </w:num>
  <w:num w:numId="12">
    <w:abstractNumId w:val="13"/>
    <w:lvlOverride w:ilvl="0">
      <w:startOverride w:val="7"/>
    </w:lvlOverride>
    <w:lvlOverride w:ilvl="1">
      <w:startOverride w:val="5"/>
    </w:lvlOverride>
  </w:num>
  <w:num w:numId="13">
    <w:abstractNumId w:val="15"/>
  </w:num>
  <w:num w:numId="14">
    <w:abstractNumId w:val="3"/>
  </w:num>
  <w:num w:numId="15">
    <w:abstractNumId w:val="13"/>
    <w:lvlOverride w:ilvl="0">
      <w:startOverride w:val="6"/>
    </w:lvlOverride>
    <w:lvlOverride w:ilvl="1">
      <w:startOverride w:val="4"/>
    </w:lvlOverride>
  </w:num>
  <w:num w:numId="16">
    <w:abstractNumId w:val="1"/>
  </w:num>
  <w:num w:numId="17">
    <w:abstractNumId w:val="17"/>
  </w:num>
  <w:num w:numId="18">
    <w:abstractNumId w:val="13"/>
    <w:lvlOverride w:ilvl="0">
      <w:startOverride w:val="5"/>
    </w:lvlOverride>
    <w:lvlOverride w:ilvl="1">
      <w:startOverride w:val="3"/>
    </w:lvlOverride>
    <w:lvlOverride w:ilvl="2">
      <w:startOverride w:val="3"/>
    </w:lvlOverride>
  </w:num>
  <w:num w:numId="19">
    <w:abstractNumId w:val="13"/>
    <w:lvlOverride w:ilvl="0">
      <w:startOverride w:val="5"/>
    </w:lvlOverride>
    <w:lvlOverride w:ilvl="1">
      <w:startOverride w:val="3"/>
    </w:lvlOverride>
    <w:lvlOverride w:ilvl="2">
      <w:startOverride w:val="3"/>
    </w:lvlOverride>
  </w:num>
  <w:num w:numId="20">
    <w:abstractNumId w:val="13"/>
    <w:lvlOverride w:ilvl="0">
      <w:startOverride w:val="5"/>
    </w:lvlOverride>
    <w:lvlOverride w:ilvl="1">
      <w:startOverride w:val="3"/>
    </w:lvlOverride>
    <w:lvlOverride w:ilvl="2">
      <w:startOverride w:val="3"/>
    </w:lvlOverride>
  </w:num>
  <w:num w:numId="21">
    <w:abstractNumId w:val="13"/>
    <w:lvlOverride w:ilvl="0">
      <w:startOverride w:val="5"/>
    </w:lvlOverride>
    <w:lvlOverride w:ilvl="1">
      <w:startOverride w:val="4"/>
    </w:lvlOverride>
  </w:num>
  <w:num w:numId="22">
    <w:abstractNumId w:val="13"/>
    <w:lvlOverride w:ilvl="0">
      <w:startOverride w:val="5"/>
    </w:lvlOverride>
    <w:lvlOverride w:ilvl="1">
      <w:startOverride w:val="4"/>
    </w:lvlOverride>
  </w:num>
  <w:num w:numId="23">
    <w:abstractNumId w:val="13"/>
    <w:lvlOverride w:ilvl="0">
      <w:startOverride w:val="5"/>
    </w:lvlOverride>
    <w:lvlOverride w:ilvl="1">
      <w:startOverride w:val="4"/>
    </w:lvlOverride>
  </w:num>
  <w:num w:numId="24">
    <w:abstractNumId w:val="13"/>
    <w:lvlOverride w:ilvl="0">
      <w:startOverride w:val="7"/>
    </w:lvlOverride>
    <w:lvlOverride w:ilvl="1">
      <w:startOverride w:val="2"/>
    </w:lvlOverride>
  </w:num>
  <w:num w:numId="25">
    <w:abstractNumId w:val="13"/>
    <w:lvlOverride w:ilvl="0">
      <w:startOverride w:val="7"/>
    </w:lvlOverride>
    <w:lvlOverride w:ilvl="1">
      <w:startOverride w:val="2"/>
    </w:lvlOverride>
  </w:num>
  <w:num w:numId="26">
    <w:abstractNumId w:val="13"/>
    <w:lvlOverride w:ilvl="0">
      <w:startOverride w:val="8"/>
    </w:lvlOverride>
    <w:lvlOverride w:ilvl="1">
      <w:startOverride w:val="5"/>
    </w:lvlOverride>
  </w:num>
  <w:num w:numId="27">
    <w:abstractNumId w:val="13"/>
  </w:num>
  <w:num w:numId="28">
    <w:abstractNumId w:val="9"/>
  </w:num>
  <w:num w:numId="29">
    <w:abstractNumId w:val="0"/>
  </w:num>
  <w:num w:numId="30">
    <w:abstractNumId w:val="10"/>
  </w:num>
  <w:num w:numId="31">
    <w:abstractNumId w:val="11"/>
  </w:num>
  <w:num w:numId="32">
    <w:abstractNumId w:val="6"/>
  </w:num>
  <w:num w:numId="33">
    <w:abstractNumId w:val="19"/>
  </w:num>
  <w:num w:numId="34">
    <w:abstractNumId w:val="16"/>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101"/>
    <w:rsid w:val="00004480"/>
    <w:rsid w:val="00004970"/>
    <w:rsid w:val="00004DE0"/>
    <w:rsid w:val="000137CB"/>
    <w:rsid w:val="000139BF"/>
    <w:rsid w:val="00013FC7"/>
    <w:rsid w:val="000144E6"/>
    <w:rsid w:val="0002431B"/>
    <w:rsid w:val="00024AA8"/>
    <w:rsid w:val="00024E92"/>
    <w:rsid w:val="0003017C"/>
    <w:rsid w:val="00033FCC"/>
    <w:rsid w:val="0003479C"/>
    <w:rsid w:val="00037986"/>
    <w:rsid w:val="00041CC5"/>
    <w:rsid w:val="0004312A"/>
    <w:rsid w:val="00043CFD"/>
    <w:rsid w:val="000447AF"/>
    <w:rsid w:val="00046356"/>
    <w:rsid w:val="000500EA"/>
    <w:rsid w:val="00057990"/>
    <w:rsid w:val="0006095E"/>
    <w:rsid w:val="0007075E"/>
    <w:rsid w:val="0007151D"/>
    <w:rsid w:val="000823D3"/>
    <w:rsid w:val="0008316F"/>
    <w:rsid w:val="00085F4A"/>
    <w:rsid w:val="00090A37"/>
    <w:rsid w:val="00090A98"/>
    <w:rsid w:val="00096020"/>
    <w:rsid w:val="000A7696"/>
    <w:rsid w:val="000B2C41"/>
    <w:rsid w:val="000B6D99"/>
    <w:rsid w:val="000B78B8"/>
    <w:rsid w:val="000C7E9A"/>
    <w:rsid w:val="000D0498"/>
    <w:rsid w:val="000D18D6"/>
    <w:rsid w:val="000D279B"/>
    <w:rsid w:val="000D37B3"/>
    <w:rsid w:val="000D4B15"/>
    <w:rsid w:val="000D7747"/>
    <w:rsid w:val="000E2B34"/>
    <w:rsid w:val="000E4892"/>
    <w:rsid w:val="000E54BF"/>
    <w:rsid w:val="000E55F9"/>
    <w:rsid w:val="000E61E9"/>
    <w:rsid w:val="000F39DF"/>
    <w:rsid w:val="000F496B"/>
    <w:rsid w:val="000F63F8"/>
    <w:rsid w:val="001001B3"/>
    <w:rsid w:val="00101B08"/>
    <w:rsid w:val="00102C6F"/>
    <w:rsid w:val="00111D7F"/>
    <w:rsid w:val="00113283"/>
    <w:rsid w:val="00113739"/>
    <w:rsid w:val="00114600"/>
    <w:rsid w:val="0011671C"/>
    <w:rsid w:val="00116E87"/>
    <w:rsid w:val="00117C3A"/>
    <w:rsid w:val="001212DC"/>
    <w:rsid w:val="00121703"/>
    <w:rsid w:val="00122F61"/>
    <w:rsid w:val="00127598"/>
    <w:rsid w:val="001310A0"/>
    <w:rsid w:val="001323B5"/>
    <w:rsid w:val="00137055"/>
    <w:rsid w:val="00140898"/>
    <w:rsid w:val="00144D1F"/>
    <w:rsid w:val="00145ECE"/>
    <w:rsid w:val="00145F39"/>
    <w:rsid w:val="0014604F"/>
    <w:rsid w:val="001463B3"/>
    <w:rsid w:val="00153774"/>
    <w:rsid w:val="001574AA"/>
    <w:rsid w:val="00161145"/>
    <w:rsid w:val="00165C05"/>
    <w:rsid w:val="00167421"/>
    <w:rsid w:val="00171E90"/>
    <w:rsid w:val="00180911"/>
    <w:rsid w:val="00180D8E"/>
    <w:rsid w:val="001814B4"/>
    <w:rsid w:val="001827A7"/>
    <w:rsid w:val="00182873"/>
    <w:rsid w:val="00183FE6"/>
    <w:rsid w:val="00184DBB"/>
    <w:rsid w:val="001857A7"/>
    <w:rsid w:val="00187F37"/>
    <w:rsid w:val="0019187D"/>
    <w:rsid w:val="00191B1B"/>
    <w:rsid w:val="001932D2"/>
    <w:rsid w:val="00193818"/>
    <w:rsid w:val="00194BB7"/>
    <w:rsid w:val="001953AA"/>
    <w:rsid w:val="001A0B2B"/>
    <w:rsid w:val="001A0F2D"/>
    <w:rsid w:val="001A3F26"/>
    <w:rsid w:val="001A41E3"/>
    <w:rsid w:val="001A74A6"/>
    <w:rsid w:val="001A75F8"/>
    <w:rsid w:val="001B0657"/>
    <w:rsid w:val="001B2DE9"/>
    <w:rsid w:val="001B40E2"/>
    <w:rsid w:val="001C0A2F"/>
    <w:rsid w:val="001C425E"/>
    <w:rsid w:val="001C6562"/>
    <w:rsid w:val="001D35D1"/>
    <w:rsid w:val="001D5F90"/>
    <w:rsid w:val="001E39F4"/>
    <w:rsid w:val="001E6ABA"/>
    <w:rsid w:val="001F06DA"/>
    <w:rsid w:val="001F5359"/>
    <w:rsid w:val="001F5592"/>
    <w:rsid w:val="001F5B29"/>
    <w:rsid w:val="001F62C5"/>
    <w:rsid w:val="00202314"/>
    <w:rsid w:val="002061B5"/>
    <w:rsid w:val="002103B5"/>
    <w:rsid w:val="00210DEB"/>
    <w:rsid w:val="00210E8B"/>
    <w:rsid w:val="002143CF"/>
    <w:rsid w:val="00215038"/>
    <w:rsid w:val="002165C1"/>
    <w:rsid w:val="00222786"/>
    <w:rsid w:val="00223320"/>
    <w:rsid w:val="0022630F"/>
    <w:rsid w:val="0022776C"/>
    <w:rsid w:val="00230552"/>
    <w:rsid w:val="00230ED3"/>
    <w:rsid w:val="00233678"/>
    <w:rsid w:val="00253E04"/>
    <w:rsid w:val="00260DF1"/>
    <w:rsid w:val="0026126F"/>
    <w:rsid w:val="00264C26"/>
    <w:rsid w:val="002719F2"/>
    <w:rsid w:val="00274C7F"/>
    <w:rsid w:val="002756AA"/>
    <w:rsid w:val="002756F1"/>
    <w:rsid w:val="00275DB2"/>
    <w:rsid w:val="00276504"/>
    <w:rsid w:val="00280517"/>
    <w:rsid w:val="00285A82"/>
    <w:rsid w:val="00287588"/>
    <w:rsid w:val="00291EED"/>
    <w:rsid w:val="00294D3F"/>
    <w:rsid w:val="002A514A"/>
    <w:rsid w:val="002A7610"/>
    <w:rsid w:val="002B3135"/>
    <w:rsid w:val="002B41FF"/>
    <w:rsid w:val="002C26B6"/>
    <w:rsid w:val="002C53DF"/>
    <w:rsid w:val="002D0B8C"/>
    <w:rsid w:val="002D388B"/>
    <w:rsid w:val="002D3E08"/>
    <w:rsid w:val="002D58F6"/>
    <w:rsid w:val="002E04C9"/>
    <w:rsid w:val="002E2117"/>
    <w:rsid w:val="002E295B"/>
    <w:rsid w:val="002E2E27"/>
    <w:rsid w:val="002E73EF"/>
    <w:rsid w:val="002F205D"/>
    <w:rsid w:val="002F2C76"/>
    <w:rsid w:val="002F30B2"/>
    <w:rsid w:val="002F3171"/>
    <w:rsid w:val="002F4932"/>
    <w:rsid w:val="002F5C90"/>
    <w:rsid w:val="002F675F"/>
    <w:rsid w:val="00302C16"/>
    <w:rsid w:val="003040A1"/>
    <w:rsid w:val="003065C0"/>
    <w:rsid w:val="00311D61"/>
    <w:rsid w:val="003143F9"/>
    <w:rsid w:val="0032007F"/>
    <w:rsid w:val="00323286"/>
    <w:rsid w:val="00324334"/>
    <w:rsid w:val="00327091"/>
    <w:rsid w:val="00337924"/>
    <w:rsid w:val="003421E4"/>
    <w:rsid w:val="00346270"/>
    <w:rsid w:val="003540D7"/>
    <w:rsid w:val="00354BE4"/>
    <w:rsid w:val="00355D8C"/>
    <w:rsid w:val="00356EBB"/>
    <w:rsid w:val="003578CE"/>
    <w:rsid w:val="003604FE"/>
    <w:rsid w:val="003619E6"/>
    <w:rsid w:val="003638E8"/>
    <w:rsid w:val="0037525D"/>
    <w:rsid w:val="003758E0"/>
    <w:rsid w:val="00377A4F"/>
    <w:rsid w:val="00382378"/>
    <w:rsid w:val="00392AC2"/>
    <w:rsid w:val="003971D0"/>
    <w:rsid w:val="003A1823"/>
    <w:rsid w:val="003A35E4"/>
    <w:rsid w:val="003A4E5D"/>
    <w:rsid w:val="003B212F"/>
    <w:rsid w:val="003B425A"/>
    <w:rsid w:val="003B57B3"/>
    <w:rsid w:val="003C3578"/>
    <w:rsid w:val="003C4BDB"/>
    <w:rsid w:val="003C5676"/>
    <w:rsid w:val="003D2AAC"/>
    <w:rsid w:val="003E1ED8"/>
    <w:rsid w:val="003E29F7"/>
    <w:rsid w:val="003E378B"/>
    <w:rsid w:val="003E5042"/>
    <w:rsid w:val="003E6DDC"/>
    <w:rsid w:val="003F0B2D"/>
    <w:rsid w:val="003F12A9"/>
    <w:rsid w:val="003F53E2"/>
    <w:rsid w:val="003F77F9"/>
    <w:rsid w:val="00400ED4"/>
    <w:rsid w:val="004010F8"/>
    <w:rsid w:val="00401AAF"/>
    <w:rsid w:val="00401D75"/>
    <w:rsid w:val="00401DB1"/>
    <w:rsid w:val="0040255A"/>
    <w:rsid w:val="004142D1"/>
    <w:rsid w:val="00420CA0"/>
    <w:rsid w:val="00426A96"/>
    <w:rsid w:val="00432475"/>
    <w:rsid w:val="0043525C"/>
    <w:rsid w:val="004406C1"/>
    <w:rsid w:val="00443AE2"/>
    <w:rsid w:val="0044659B"/>
    <w:rsid w:val="004470C0"/>
    <w:rsid w:val="00450CB7"/>
    <w:rsid w:val="00456666"/>
    <w:rsid w:val="00457068"/>
    <w:rsid w:val="00457122"/>
    <w:rsid w:val="004609C2"/>
    <w:rsid w:val="00462379"/>
    <w:rsid w:val="00473635"/>
    <w:rsid w:val="00473C4A"/>
    <w:rsid w:val="004804C8"/>
    <w:rsid w:val="00483526"/>
    <w:rsid w:val="0048611A"/>
    <w:rsid w:val="00486B18"/>
    <w:rsid w:val="004874FC"/>
    <w:rsid w:val="00490FA1"/>
    <w:rsid w:val="004915AF"/>
    <w:rsid w:val="004918AD"/>
    <w:rsid w:val="00491B8B"/>
    <w:rsid w:val="00494F38"/>
    <w:rsid w:val="00496FC8"/>
    <w:rsid w:val="004A0555"/>
    <w:rsid w:val="004A2E7D"/>
    <w:rsid w:val="004A316A"/>
    <w:rsid w:val="004A63BB"/>
    <w:rsid w:val="004A63C1"/>
    <w:rsid w:val="004A6ACB"/>
    <w:rsid w:val="004C18D0"/>
    <w:rsid w:val="004C1DA9"/>
    <w:rsid w:val="004C230D"/>
    <w:rsid w:val="004C27D6"/>
    <w:rsid w:val="004C38B2"/>
    <w:rsid w:val="004C708C"/>
    <w:rsid w:val="004C7886"/>
    <w:rsid w:val="004D3DE6"/>
    <w:rsid w:val="004D513C"/>
    <w:rsid w:val="004D733C"/>
    <w:rsid w:val="004E0DED"/>
    <w:rsid w:val="004E220F"/>
    <w:rsid w:val="004F45FD"/>
    <w:rsid w:val="0050435A"/>
    <w:rsid w:val="005049CE"/>
    <w:rsid w:val="00511E4A"/>
    <w:rsid w:val="005138D8"/>
    <w:rsid w:val="00513AA5"/>
    <w:rsid w:val="00513D34"/>
    <w:rsid w:val="00523412"/>
    <w:rsid w:val="00533ABD"/>
    <w:rsid w:val="00534F0B"/>
    <w:rsid w:val="00543A4F"/>
    <w:rsid w:val="005453FD"/>
    <w:rsid w:val="00550606"/>
    <w:rsid w:val="00550898"/>
    <w:rsid w:val="005555F2"/>
    <w:rsid w:val="005620AE"/>
    <w:rsid w:val="00572B7E"/>
    <w:rsid w:val="00573175"/>
    <w:rsid w:val="0057515D"/>
    <w:rsid w:val="00584893"/>
    <w:rsid w:val="00586772"/>
    <w:rsid w:val="00586F6A"/>
    <w:rsid w:val="00587BDB"/>
    <w:rsid w:val="005908D8"/>
    <w:rsid w:val="00590BD8"/>
    <w:rsid w:val="0059395B"/>
    <w:rsid w:val="00593D01"/>
    <w:rsid w:val="005962A8"/>
    <w:rsid w:val="00597800"/>
    <w:rsid w:val="00597B2D"/>
    <w:rsid w:val="005A050A"/>
    <w:rsid w:val="005A3352"/>
    <w:rsid w:val="005A4705"/>
    <w:rsid w:val="005B23F3"/>
    <w:rsid w:val="005B380E"/>
    <w:rsid w:val="005B4397"/>
    <w:rsid w:val="005B644D"/>
    <w:rsid w:val="005B74C4"/>
    <w:rsid w:val="005C6E93"/>
    <w:rsid w:val="005D0CE7"/>
    <w:rsid w:val="005D1A35"/>
    <w:rsid w:val="005D3EEA"/>
    <w:rsid w:val="005D6D25"/>
    <w:rsid w:val="005E000C"/>
    <w:rsid w:val="005E07B7"/>
    <w:rsid w:val="005E155B"/>
    <w:rsid w:val="005E320C"/>
    <w:rsid w:val="005F1BA5"/>
    <w:rsid w:val="00603773"/>
    <w:rsid w:val="00610B0B"/>
    <w:rsid w:val="0061148B"/>
    <w:rsid w:val="00615829"/>
    <w:rsid w:val="00617AC7"/>
    <w:rsid w:val="0062079A"/>
    <w:rsid w:val="00623022"/>
    <w:rsid w:val="00625287"/>
    <w:rsid w:val="00630536"/>
    <w:rsid w:val="00630CAD"/>
    <w:rsid w:val="00631DFA"/>
    <w:rsid w:val="006363DB"/>
    <w:rsid w:val="00640718"/>
    <w:rsid w:val="00643153"/>
    <w:rsid w:val="00643B77"/>
    <w:rsid w:val="00644E10"/>
    <w:rsid w:val="00647CB8"/>
    <w:rsid w:val="00650BB3"/>
    <w:rsid w:val="006525A4"/>
    <w:rsid w:val="00653D0B"/>
    <w:rsid w:val="00661588"/>
    <w:rsid w:val="00664B34"/>
    <w:rsid w:val="006655E9"/>
    <w:rsid w:val="00665B72"/>
    <w:rsid w:val="00665BD7"/>
    <w:rsid w:val="00666859"/>
    <w:rsid w:val="00666882"/>
    <w:rsid w:val="006673F9"/>
    <w:rsid w:val="00674AD8"/>
    <w:rsid w:val="00677751"/>
    <w:rsid w:val="00677F1A"/>
    <w:rsid w:val="00683A56"/>
    <w:rsid w:val="0069433D"/>
    <w:rsid w:val="00696439"/>
    <w:rsid w:val="006A4701"/>
    <w:rsid w:val="006A550A"/>
    <w:rsid w:val="006A78C1"/>
    <w:rsid w:val="006A7CEA"/>
    <w:rsid w:val="006A7FDE"/>
    <w:rsid w:val="006B3146"/>
    <w:rsid w:val="006B5BDB"/>
    <w:rsid w:val="006C2E3C"/>
    <w:rsid w:val="006C62EA"/>
    <w:rsid w:val="006D0A9B"/>
    <w:rsid w:val="006D5B67"/>
    <w:rsid w:val="006E195C"/>
    <w:rsid w:val="006E3139"/>
    <w:rsid w:val="006F0966"/>
    <w:rsid w:val="006F0CAD"/>
    <w:rsid w:val="006F193F"/>
    <w:rsid w:val="006F5A6B"/>
    <w:rsid w:val="00702250"/>
    <w:rsid w:val="007156A5"/>
    <w:rsid w:val="00716F2B"/>
    <w:rsid w:val="00722568"/>
    <w:rsid w:val="00725901"/>
    <w:rsid w:val="007277DD"/>
    <w:rsid w:val="00741BF3"/>
    <w:rsid w:val="00745A0E"/>
    <w:rsid w:val="00747FFE"/>
    <w:rsid w:val="00762D48"/>
    <w:rsid w:val="00770CFF"/>
    <w:rsid w:val="007718C0"/>
    <w:rsid w:val="0077233A"/>
    <w:rsid w:val="007734E2"/>
    <w:rsid w:val="00780177"/>
    <w:rsid w:val="007927C5"/>
    <w:rsid w:val="00793626"/>
    <w:rsid w:val="007949A7"/>
    <w:rsid w:val="0079513C"/>
    <w:rsid w:val="007A1E3D"/>
    <w:rsid w:val="007A3E46"/>
    <w:rsid w:val="007A50AA"/>
    <w:rsid w:val="007B0DC4"/>
    <w:rsid w:val="007C13F1"/>
    <w:rsid w:val="007C216E"/>
    <w:rsid w:val="007C2250"/>
    <w:rsid w:val="007C29D4"/>
    <w:rsid w:val="007C2DB4"/>
    <w:rsid w:val="007C5772"/>
    <w:rsid w:val="007C736E"/>
    <w:rsid w:val="007C7F7F"/>
    <w:rsid w:val="007D1DCE"/>
    <w:rsid w:val="007D39E6"/>
    <w:rsid w:val="007D51D4"/>
    <w:rsid w:val="007E1CF4"/>
    <w:rsid w:val="007E2678"/>
    <w:rsid w:val="007E6183"/>
    <w:rsid w:val="007E7D0C"/>
    <w:rsid w:val="007F10E3"/>
    <w:rsid w:val="007F11A9"/>
    <w:rsid w:val="007F55E7"/>
    <w:rsid w:val="00802A35"/>
    <w:rsid w:val="0080477B"/>
    <w:rsid w:val="008058D9"/>
    <w:rsid w:val="00813543"/>
    <w:rsid w:val="00814F85"/>
    <w:rsid w:val="00817C4B"/>
    <w:rsid w:val="00822A24"/>
    <w:rsid w:val="0082504B"/>
    <w:rsid w:val="00830067"/>
    <w:rsid w:val="00830BA9"/>
    <w:rsid w:val="00835820"/>
    <w:rsid w:val="00840E0D"/>
    <w:rsid w:val="00840EF5"/>
    <w:rsid w:val="0084316A"/>
    <w:rsid w:val="008531A4"/>
    <w:rsid w:val="00853753"/>
    <w:rsid w:val="008604F7"/>
    <w:rsid w:val="00874C2F"/>
    <w:rsid w:val="008777F0"/>
    <w:rsid w:val="0088496E"/>
    <w:rsid w:val="00884FF1"/>
    <w:rsid w:val="0089068C"/>
    <w:rsid w:val="00891288"/>
    <w:rsid w:val="008928CF"/>
    <w:rsid w:val="00893AA0"/>
    <w:rsid w:val="00896EEF"/>
    <w:rsid w:val="008A673C"/>
    <w:rsid w:val="008A74E6"/>
    <w:rsid w:val="008A772A"/>
    <w:rsid w:val="008B14FF"/>
    <w:rsid w:val="008C24C3"/>
    <w:rsid w:val="008D1C08"/>
    <w:rsid w:val="008D2366"/>
    <w:rsid w:val="008D6D9A"/>
    <w:rsid w:val="008D7280"/>
    <w:rsid w:val="008E171C"/>
    <w:rsid w:val="008E46AB"/>
    <w:rsid w:val="008E671C"/>
    <w:rsid w:val="008F2B3A"/>
    <w:rsid w:val="008F7038"/>
    <w:rsid w:val="008F70A4"/>
    <w:rsid w:val="008F75C6"/>
    <w:rsid w:val="00900C60"/>
    <w:rsid w:val="00902D42"/>
    <w:rsid w:val="00902F21"/>
    <w:rsid w:val="00904530"/>
    <w:rsid w:val="00907CC5"/>
    <w:rsid w:val="009148A3"/>
    <w:rsid w:val="009223A6"/>
    <w:rsid w:val="009234EB"/>
    <w:rsid w:val="009341AE"/>
    <w:rsid w:val="00937750"/>
    <w:rsid w:val="00942C9D"/>
    <w:rsid w:val="00945918"/>
    <w:rsid w:val="00953433"/>
    <w:rsid w:val="00962E21"/>
    <w:rsid w:val="00973029"/>
    <w:rsid w:val="009730B9"/>
    <w:rsid w:val="00980182"/>
    <w:rsid w:val="0098125C"/>
    <w:rsid w:val="00981BDB"/>
    <w:rsid w:val="009843F1"/>
    <w:rsid w:val="009850F2"/>
    <w:rsid w:val="009954CF"/>
    <w:rsid w:val="009957D0"/>
    <w:rsid w:val="00996D34"/>
    <w:rsid w:val="00997674"/>
    <w:rsid w:val="009A1CAC"/>
    <w:rsid w:val="009A3E08"/>
    <w:rsid w:val="009A516F"/>
    <w:rsid w:val="009A5B35"/>
    <w:rsid w:val="009A7D2A"/>
    <w:rsid w:val="009B3B59"/>
    <w:rsid w:val="009B56D3"/>
    <w:rsid w:val="009B755B"/>
    <w:rsid w:val="009B79D8"/>
    <w:rsid w:val="009C7389"/>
    <w:rsid w:val="009C757E"/>
    <w:rsid w:val="009D359B"/>
    <w:rsid w:val="009D3D29"/>
    <w:rsid w:val="009D404C"/>
    <w:rsid w:val="009D4286"/>
    <w:rsid w:val="009D7240"/>
    <w:rsid w:val="009D7592"/>
    <w:rsid w:val="009E401E"/>
    <w:rsid w:val="009E5725"/>
    <w:rsid w:val="009E5ED5"/>
    <w:rsid w:val="009E6664"/>
    <w:rsid w:val="009E7364"/>
    <w:rsid w:val="009F1A29"/>
    <w:rsid w:val="009F48D1"/>
    <w:rsid w:val="00A0379B"/>
    <w:rsid w:val="00A0396C"/>
    <w:rsid w:val="00A12E7A"/>
    <w:rsid w:val="00A136CA"/>
    <w:rsid w:val="00A13C54"/>
    <w:rsid w:val="00A1622C"/>
    <w:rsid w:val="00A212F4"/>
    <w:rsid w:val="00A214AF"/>
    <w:rsid w:val="00A26F0C"/>
    <w:rsid w:val="00A2790D"/>
    <w:rsid w:val="00A34B8A"/>
    <w:rsid w:val="00A4102C"/>
    <w:rsid w:val="00A42E6A"/>
    <w:rsid w:val="00A43BB3"/>
    <w:rsid w:val="00A44CE7"/>
    <w:rsid w:val="00A456E6"/>
    <w:rsid w:val="00A463E0"/>
    <w:rsid w:val="00A5688B"/>
    <w:rsid w:val="00A569E5"/>
    <w:rsid w:val="00A6024E"/>
    <w:rsid w:val="00A61538"/>
    <w:rsid w:val="00A6351E"/>
    <w:rsid w:val="00A649CA"/>
    <w:rsid w:val="00A6792C"/>
    <w:rsid w:val="00A80AD4"/>
    <w:rsid w:val="00A825FD"/>
    <w:rsid w:val="00A86AF6"/>
    <w:rsid w:val="00AA0782"/>
    <w:rsid w:val="00AA3869"/>
    <w:rsid w:val="00AA4A29"/>
    <w:rsid w:val="00AA59A0"/>
    <w:rsid w:val="00AB05E4"/>
    <w:rsid w:val="00AB3B4C"/>
    <w:rsid w:val="00AB5FB5"/>
    <w:rsid w:val="00AB7D30"/>
    <w:rsid w:val="00AC257B"/>
    <w:rsid w:val="00AC34EA"/>
    <w:rsid w:val="00AC5C09"/>
    <w:rsid w:val="00AC7948"/>
    <w:rsid w:val="00AD0010"/>
    <w:rsid w:val="00AD07D8"/>
    <w:rsid w:val="00AD246C"/>
    <w:rsid w:val="00AD3838"/>
    <w:rsid w:val="00AD6F2D"/>
    <w:rsid w:val="00AE0624"/>
    <w:rsid w:val="00AE12D3"/>
    <w:rsid w:val="00AE1449"/>
    <w:rsid w:val="00AE3038"/>
    <w:rsid w:val="00AE3771"/>
    <w:rsid w:val="00AE4CC0"/>
    <w:rsid w:val="00AE58B0"/>
    <w:rsid w:val="00AF02AC"/>
    <w:rsid w:val="00AF13F8"/>
    <w:rsid w:val="00AF1531"/>
    <w:rsid w:val="00AF227C"/>
    <w:rsid w:val="00AF3F9E"/>
    <w:rsid w:val="00AF7A5E"/>
    <w:rsid w:val="00B0008D"/>
    <w:rsid w:val="00B01EB5"/>
    <w:rsid w:val="00B12276"/>
    <w:rsid w:val="00B1441C"/>
    <w:rsid w:val="00B21035"/>
    <w:rsid w:val="00B216B8"/>
    <w:rsid w:val="00B2296F"/>
    <w:rsid w:val="00B30864"/>
    <w:rsid w:val="00B37DF7"/>
    <w:rsid w:val="00B40987"/>
    <w:rsid w:val="00B40CB8"/>
    <w:rsid w:val="00B41323"/>
    <w:rsid w:val="00B43DF5"/>
    <w:rsid w:val="00B44798"/>
    <w:rsid w:val="00B4550E"/>
    <w:rsid w:val="00B502C7"/>
    <w:rsid w:val="00B509E9"/>
    <w:rsid w:val="00B50B17"/>
    <w:rsid w:val="00B54588"/>
    <w:rsid w:val="00B57D70"/>
    <w:rsid w:val="00B60F36"/>
    <w:rsid w:val="00B624C9"/>
    <w:rsid w:val="00B63D17"/>
    <w:rsid w:val="00B64AC4"/>
    <w:rsid w:val="00B72AE7"/>
    <w:rsid w:val="00B77F9F"/>
    <w:rsid w:val="00B84900"/>
    <w:rsid w:val="00B853C5"/>
    <w:rsid w:val="00B85B44"/>
    <w:rsid w:val="00B86E12"/>
    <w:rsid w:val="00B8749F"/>
    <w:rsid w:val="00B876AF"/>
    <w:rsid w:val="00B87FE1"/>
    <w:rsid w:val="00B91027"/>
    <w:rsid w:val="00B91334"/>
    <w:rsid w:val="00B94B6F"/>
    <w:rsid w:val="00B96E7F"/>
    <w:rsid w:val="00BA1FEC"/>
    <w:rsid w:val="00BA69B6"/>
    <w:rsid w:val="00BB0952"/>
    <w:rsid w:val="00BB5101"/>
    <w:rsid w:val="00BB64E0"/>
    <w:rsid w:val="00BB6B86"/>
    <w:rsid w:val="00BC0163"/>
    <w:rsid w:val="00BC1568"/>
    <w:rsid w:val="00BC3751"/>
    <w:rsid w:val="00BD232D"/>
    <w:rsid w:val="00BD78AF"/>
    <w:rsid w:val="00BE07A2"/>
    <w:rsid w:val="00BE631E"/>
    <w:rsid w:val="00C040CC"/>
    <w:rsid w:val="00C05F5E"/>
    <w:rsid w:val="00C128C9"/>
    <w:rsid w:val="00C12BBF"/>
    <w:rsid w:val="00C14E17"/>
    <w:rsid w:val="00C158D4"/>
    <w:rsid w:val="00C212DC"/>
    <w:rsid w:val="00C24F47"/>
    <w:rsid w:val="00C251CF"/>
    <w:rsid w:val="00C306BA"/>
    <w:rsid w:val="00C30719"/>
    <w:rsid w:val="00C337D6"/>
    <w:rsid w:val="00C33F3D"/>
    <w:rsid w:val="00C3500F"/>
    <w:rsid w:val="00C407A4"/>
    <w:rsid w:val="00C44266"/>
    <w:rsid w:val="00C46A04"/>
    <w:rsid w:val="00C4789A"/>
    <w:rsid w:val="00C57DF1"/>
    <w:rsid w:val="00C64B6B"/>
    <w:rsid w:val="00C6532B"/>
    <w:rsid w:val="00C726E1"/>
    <w:rsid w:val="00C7674D"/>
    <w:rsid w:val="00C774AB"/>
    <w:rsid w:val="00C77EB4"/>
    <w:rsid w:val="00C82D2D"/>
    <w:rsid w:val="00C9272A"/>
    <w:rsid w:val="00C92BAC"/>
    <w:rsid w:val="00C9567D"/>
    <w:rsid w:val="00CA596C"/>
    <w:rsid w:val="00CA69B9"/>
    <w:rsid w:val="00CB469B"/>
    <w:rsid w:val="00CC092C"/>
    <w:rsid w:val="00CC214B"/>
    <w:rsid w:val="00CC26B1"/>
    <w:rsid w:val="00CD0028"/>
    <w:rsid w:val="00CD3BE0"/>
    <w:rsid w:val="00CE1AEB"/>
    <w:rsid w:val="00CF079E"/>
    <w:rsid w:val="00CF23EF"/>
    <w:rsid w:val="00CF6071"/>
    <w:rsid w:val="00D00770"/>
    <w:rsid w:val="00D00901"/>
    <w:rsid w:val="00D00D46"/>
    <w:rsid w:val="00D0262F"/>
    <w:rsid w:val="00D03046"/>
    <w:rsid w:val="00D06D7A"/>
    <w:rsid w:val="00D22AA4"/>
    <w:rsid w:val="00D271B4"/>
    <w:rsid w:val="00D32385"/>
    <w:rsid w:val="00D36F9D"/>
    <w:rsid w:val="00D379C2"/>
    <w:rsid w:val="00D41C05"/>
    <w:rsid w:val="00D422E1"/>
    <w:rsid w:val="00D42CA4"/>
    <w:rsid w:val="00D43672"/>
    <w:rsid w:val="00D536CC"/>
    <w:rsid w:val="00D54E62"/>
    <w:rsid w:val="00D5506D"/>
    <w:rsid w:val="00D56222"/>
    <w:rsid w:val="00D64F2F"/>
    <w:rsid w:val="00D66F1B"/>
    <w:rsid w:val="00D75443"/>
    <w:rsid w:val="00D775BF"/>
    <w:rsid w:val="00D775DC"/>
    <w:rsid w:val="00D819F9"/>
    <w:rsid w:val="00D84263"/>
    <w:rsid w:val="00D85E6F"/>
    <w:rsid w:val="00D901C7"/>
    <w:rsid w:val="00D95E99"/>
    <w:rsid w:val="00DA0F98"/>
    <w:rsid w:val="00DA4D0D"/>
    <w:rsid w:val="00DA5BE5"/>
    <w:rsid w:val="00DB128E"/>
    <w:rsid w:val="00DB22D8"/>
    <w:rsid w:val="00DB66AF"/>
    <w:rsid w:val="00DC14FD"/>
    <w:rsid w:val="00DD112B"/>
    <w:rsid w:val="00DD2285"/>
    <w:rsid w:val="00DD37A8"/>
    <w:rsid w:val="00DD3938"/>
    <w:rsid w:val="00DE36CF"/>
    <w:rsid w:val="00DF1EDC"/>
    <w:rsid w:val="00DF6691"/>
    <w:rsid w:val="00DF7311"/>
    <w:rsid w:val="00E0056C"/>
    <w:rsid w:val="00E013A9"/>
    <w:rsid w:val="00E0152C"/>
    <w:rsid w:val="00E07A6C"/>
    <w:rsid w:val="00E07D57"/>
    <w:rsid w:val="00E10C94"/>
    <w:rsid w:val="00E10E35"/>
    <w:rsid w:val="00E15567"/>
    <w:rsid w:val="00E15970"/>
    <w:rsid w:val="00E25853"/>
    <w:rsid w:val="00E2794F"/>
    <w:rsid w:val="00E30648"/>
    <w:rsid w:val="00E30799"/>
    <w:rsid w:val="00E33982"/>
    <w:rsid w:val="00E3520A"/>
    <w:rsid w:val="00E353B1"/>
    <w:rsid w:val="00E376E0"/>
    <w:rsid w:val="00E37AB4"/>
    <w:rsid w:val="00E41B1A"/>
    <w:rsid w:val="00E43C39"/>
    <w:rsid w:val="00E44FB3"/>
    <w:rsid w:val="00E510CC"/>
    <w:rsid w:val="00E52E84"/>
    <w:rsid w:val="00E53102"/>
    <w:rsid w:val="00E54053"/>
    <w:rsid w:val="00E54598"/>
    <w:rsid w:val="00E60490"/>
    <w:rsid w:val="00E60A29"/>
    <w:rsid w:val="00E60FED"/>
    <w:rsid w:val="00E646D5"/>
    <w:rsid w:val="00E702D3"/>
    <w:rsid w:val="00E76951"/>
    <w:rsid w:val="00E772D8"/>
    <w:rsid w:val="00E84BA8"/>
    <w:rsid w:val="00E8571E"/>
    <w:rsid w:val="00E85837"/>
    <w:rsid w:val="00E97422"/>
    <w:rsid w:val="00EA4819"/>
    <w:rsid w:val="00EA4CC3"/>
    <w:rsid w:val="00EB600A"/>
    <w:rsid w:val="00EC2779"/>
    <w:rsid w:val="00EC2C39"/>
    <w:rsid w:val="00EC35CD"/>
    <w:rsid w:val="00EC71FF"/>
    <w:rsid w:val="00EC7CC5"/>
    <w:rsid w:val="00ED0EF5"/>
    <w:rsid w:val="00ED1AF1"/>
    <w:rsid w:val="00ED3186"/>
    <w:rsid w:val="00ED3DD8"/>
    <w:rsid w:val="00ED66FD"/>
    <w:rsid w:val="00ED6E42"/>
    <w:rsid w:val="00EE0CC2"/>
    <w:rsid w:val="00EE2449"/>
    <w:rsid w:val="00EF1BA6"/>
    <w:rsid w:val="00EF361D"/>
    <w:rsid w:val="00EF4471"/>
    <w:rsid w:val="00EF5A45"/>
    <w:rsid w:val="00F00A30"/>
    <w:rsid w:val="00F01552"/>
    <w:rsid w:val="00F04E4A"/>
    <w:rsid w:val="00F110EB"/>
    <w:rsid w:val="00F11799"/>
    <w:rsid w:val="00F130F2"/>
    <w:rsid w:val="00F24C25"/>
    <w:rsid w:val="00F24DFF"/>
    <w:rsid w:val="00F2724B"/>
    <w:rsid w:val="00F318BB"/>
    <w:rsid w:val="00F33E25"/>
    <w:rsid w:val="00F34A90"/>
    <w:rsid w:val="00F35EB2"/>
    <w:rsid w:val="00F4012F"/>
    <w:rsid w:val="00F40BE4"/>
    <w:rsid w:val="00F40F67"/>
    <w:rsid w:val="00F450A8"/>
    <w:rsid w:val="00F52256"/>
    <w:rsid w:val="00F52C96"/>
    <w:rsid w:val="00F52DF8"/>
    <w:rsid w:val="00F53F9E"/>
    <w:rsid w:val="00F54FD7"/>
    <w:rsid w:val="00F5697A"/>
    <w:rsid w:val="00F679D9"/>
    <w:rsid w:val="00F67EE9"/>
    <w:rsid w:val="00F67F7E"/>
    <w:rsid w:val="00F70B38"/>
    <w:rsid w:val="00F76BCB"/>
    <w:rsid w:val="00F83DD5"/>
    <w:rsid w:val="00F865FC"/>
    <w:rsid w:val="00F953B3"/>
    <w:rsid w:val="00F96C8B"/>
    <w:rsid w:val="00FA13EE"/>
    <w:rsid w:val="00FA34F3"/>
    <w:rsid w:val="00FA4C5E"/>
    <w:rsid w:val="00FA59D6"/>
    <w:rsid w:val="00FA5B66"/>
    <w:rsid w:val="00FA5EF1"/>
    <w:rsid w:val="00FA6C27"/>
    <w:rsid w:val="00FA785A"/>
    <w:rsid w:val="00FB3173"/>
    <w:rsid w:val="00FB7F48"/>
    <w:rsid w:val="00FC07A2"/>
    <w:rsid w:val="00FC1D49"/>
    <w:rsid w:val="00FC345C"/>
    <w:rsid w:val="00FC34A1"/>
    <w:rsid w:val="00FC36D9"/>
    <w:rsid w:val="00FC4330"/>
    <w:rsid w:val="00FC55FF"/>
    <w:rsid w:val="00FD23C1"/>
    <w:rsid w:val="00FD3809"/>
    <w:rsid w:val="00FD3F79"/>
    <w:rsid w:val="00FD4FEF"/>
    <w:rsid w:val="00FD61E2"/>
    <w:rsid w:val="00FD65D7"/>
    <w:rsid w:val="00FD7D83"/>
    <w:rsid w:val="00FE7609"/>
    <w:rsid w:val="00FF06AF"/>
    <w:rsid w:val="00FF33AA"/>
    <w:rsid w:val="00FF4174"/>
    <w:rsid w:val="00FF4D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D00AC0"/>
  <w15:docId w15:val="{2093A700-EEBC-4BAC-9943-52E7C5B1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line="360" w:lineRule="auto"/>
      <w:jc w:val="both"/>
    </w:pPr>
    <w:rPr>
      <w:rFonts w:ascii="Arial" w:hAnsi="Arial"/>
      <w:sz w:val="22"/>
      <w:szCs w:val="24"/>
      <w:lang w:val="en-GB" w:eastAsia="en-US"/>
    </w:rPr>
  </w:style>
  <w:style w:type="paragraph" w:styleId="Heading1">
    <w:name w:val="heading 1"/>
    <w:basedOn w:val="Normal"/>
    <w:next w:val="Normal"/>
    <w:qFormat/>
    <w:pPr>
      <w:keepNext/>
      <w:pageBreakBefore/>
      <w:numPr>
        <w:numId w:val="3"/>
      </w:numPr>
      <w:spacing w:before="240" w:after="60"/>
      <w:outlineLvl w:val="0"/>
    </w:pPr>
    <w:rPr>
      <w:rFonts w:cs="Arial"/>
      <w:b/>
      <w:bCs/>
      <w:caps/>
      <w:kern w:val="32"/>
      <w:szCs w:val="32"/>
    </w:rPr>
  </w:style>
  <w:style w:type="paragraph" w:styleId="Heading2">
    <w:name w:val="heading 2"/>
    <w:basedOn w:val="Normal"/>
    <w:next w:val="Normal"/>
    <w:autoRedefine/>
    <w:qFormat/>
    <w:rsid w:val="00BE07A2"/>
    <w:pPr>
      <w:keepNext/>
      <w:widowControl w:val="0"/>
      <w:tabs>
        <w:tab w:val="left" w:pos="900"/>
      </w:tabs>
      <w:spacing w:before="0" w:after="0" w:line="240" w:lineRule="auto"/>
      <w:ind w:left="794" w:right="113" w:firstLine="851"/>
      <w:outlineLvl w:val="1"/>
    </w:pPr>
    <w:rPr>
      <w:rFonts w:cs="Arial"/>
      <w:bCs/>
      <w:iCs/>
      <w:szCs w:val="28"/>
    </w:rPr>
  </w:style>
  <w:style w:type="paragraph" w:styleId="Heading3">
    <w:name w:val="heading 3"/>
    <w:basedOn w:val="Normal"/>
    <w:next w:val="Normal"/>
    <w:autoRedefine/>
    <w:qFormat/>
    <w:rsid w:val="00F24C25"/>
    <w:pPr>
      <w:keepNext/>
      <w:spacing w:before="0" w:after="0" w:line="240" w:lineRule="auto"/>
      <w:ind w:left="851"/>
      <w:outlineLvl w:val="2"/>
    </w:pPr>
    <w:rPr>
      <w:rFonts w:cs="Arial"/>
      <w:bCs/>
      <w:szCs w:val="26"/>
    </w:rPr>
  </w:style>
  <w:style w:type="paragraph" w:styleId="Heading4">
    <w:name w:val="heading 4"/>
    <w:basedOn w:val="Normal"/>
    <w:next w:val="Normal"/>
    <w:autoRedefine/>
    <w:qFormat/>
    <w:rsid w:val="00683A56"/>
    <w:pPr>
      <w:keepNext/>
      <w:ind w:left="851"/>
      <w:outlineLvl w:val="3"/>
    </w:pPr>
    <w:rPr>
      <w:color w:val="000000"/>
      <w:szCs w:val="20"/>
    </w:rPr>
  </w:style>
  <w:style w:type="paragraph" w:styleId="Heading5">
    <w:name w:val="heading 5"/>
    <w:basedOn w:val="Normal"/>
    <w:next w:val="Normal"/>
    <w:autoRedefine/>
    <w:qFormat/>
    <w:pPr>
      <w:jc w:val="left"/>
      <w:outlineLvl w:val="4"/>
    </w:pPr>
    <w:rPr>
      <w:i/>
      <w:szCs w:val="20"/>
    </w:rPr>
  </w:style>
  <w:style w:type="paragraph" w:styleId="Heading6">
    <w:name w:val="heading 6"/>
    <w:basedOn w:val="Normal"/>
    <w:next w:val="Normal"/>
    <w:qFormat/>
    <w:pPr>
      <w:keepNext/>
      <w:spacing w:before="240" w:after="240" w:line="240" w:lineRule="auto"/>
      <w:jc w:val="center"/>
      <w:outlineLvl w:val="5"/>
    </w:pPr>
    <w:rPr>
      <w:b/>
      <w:bCs/>
      <w:szCs w:val="20"/>
    </w:rPr>
  </w:style>
  <w:style w:type="paragraph" w:styleId="Heading7">
    <w:name w:val="heading 7"/>
    <w:basedOn w:val="Normal"/>
    <w:next w:val="Normal"/>
    <w:qFormat/>
    <w:pPr>
      <w:keepNext/>
      <w:spacing w:before="0" w:after="0" w:line="240" w:lineRule="auto"/>
      <w:jc w:val="center"/>
      <w:outlineLvl w:val="6"/>
    </w:pPr>
    <w:rPr>
      <w:b/>
      <w:color w:val="000000"/>
      <w:szCs w:val="20"/>
    </w:rPr>
  </w:style>
  <w:style w:type="paragraph" w:styleId="Heading8">
    <w:name w:val="heading 8"/>
    <w:basedOn w:val="Normal"/>
    <w:next w:val="Normal"/>
    <w:autoRedefine/>
    <w:qFormat/>
    <w:pPr>
      <w:keepNext/>
      <w:spacing w:before="0" w:after="0"/>
      <w:jc w:val="left"/>
      <w:outlineLvl w:val="7"/>
    </w:pPr>
    <w:rPr>
      <w:rFonts w:cs="Arial"/>
      <w:i/>
      <w:iCs/>
      <w:color w:val="000000"/>
      <w:szCs w:val="20"/>
      <w:u w:val="single"/>
    </w:rPr>
  </w:style>
  <w:style w:type="paragraph" w:styleId="Heading9">
    <w:name w:val="heading 9"/>
    <w:basedOn w:val="Normal"/>
    <w:next w:val="Normal"/>
    <w:qFormat/>
    <w:pPr>
      <w:spacing w:before="240" w:after="60" w:line="240" w:lineRule="auto"/>
      <w:jc w:val="left"/>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pPr>
      <w:spacing w:before="80" w:after="80" w:line="240" w:lineRule="auto"/>
      <w:ind w:right="-108"/>
      <w:jc w:val="left"/>
    </w:pPr>
  </w:style>
  <w:style w:type="paragraph" w:customStyle="1" w:styleId="CentralTitle">
    <w:name w:val="Central Title"/>
    <w:basedOn w:val="Normal"/>
    <w:autoRedefine/>
    <w:rsid w:val="00C040CC"/>
    <w:pPr>
      <w:spacing w:before="240" w:after="240" w:line="240" w:lineRule="auto"/>
    </w:pPr>
    <w:rPr>
      <w:shd w:val="clear" w:color="auto" w:fill="FFFFFF"/>
    </w:rPr>
  </w:style>
  <w:style w:type="paragraph" w:customStyle="1" w:styleId="Basiccentrebold">
    <w:name w:val="Basic centre bold"/>
    <w:basedOn w:val="Basictext"/>
    <w:autoRedefine/>
    <w:pPr>
      <w:spacing w:before="240" w:after="240"/>
      <w:ind w:right="147"/>
      <w:jc w:val="center"/>
    </w:pPr>
    <w:rPr>
      <w:b/>
      <w:bCs/>
      <w:sz w:val="24"/>
    </w:rPr>
  </w:style>
  <w:style w:type="paragraph" w:customStyle="1" w:styleId="Basictext">
    <w:name w:val="Basic text"/>
    <w:basedOn w:val="Normal"/>
    <w:autoRedefine/>
    <w:rsid w:val="00534F0B"/>
    <w:pPr>
      <w:widowControl w:val="0"/>
      <w:tabs>
        <w:tab w:val="left" w:pos="1418"/>
        <w:tab w:val="left" w:pos="9180"/>
      </w:tabs>
      <w:spacing w:before="0" w:after="0" w:line="240" w:lineRule="auto"/>
      <w:ind w:left="794" w:right="-108"/>
    </w:pPr>
  </w:style>
  <w:style w:type="paragraph" w:customStyle="1" w:styleId="Basictextcentre">
    <w:name w:val="Basic text centre"/>
    <w:basedOn w:val="Basictext"/>
    <w:autoRedefine/>
    <w:pPr>
      <w:ind w:right="147"/>
      <w:jc w:val="center"/>
    </w:pPr>
  </w:style>
  <w:style w:type="paragraph" w:customStyle="1" w:styleId="Basictextbold">
    <w:name w:val="Basic text bold"/>
    <w:basedOn w:val="Basictext"/>
    <w:autoRedefine/>
    <w:pPr>
      <w:ind w:left="-289" w:right="0" w:firstLine="289"/>
    </w:pPr>
    <w:rPr>
      <w:b/>
    </w:rPr>
  </w:style>
  <w:style w:type="paragraph" w:customStyle="1" w:styleId="Basictextbullets">
    <w:name w:val="Basic text bullets"/>
    <w:basedOn w:val="Normal"/>
    <w:autoRedefine/>
    <w:rsid w:val="00814F85"/>
    <w:pPr>
      <w:spacing w:before="0" w:after="0" w:line="240" w:lineRule="auto"/>
      <w:ind w:left="851"/>
    </w:pPr>
  </w:style>
  <w:style w:type="paragraph" w:styleId="Footer">
    <w:name w:val="footer"/>
    <w:basedOn w:val="Normal"/>
    <w:autoRedefine/>
    <w:rsid w:val="00674AD8"/>
    <w:pPr>
      <w:tabs>
        <w:tab w:val="center" w:pos="4153"/>
        <w:tab w:val="right" w:pos="8306"/>
      </w:tabs>
      <w:spacing w:before="0" w:after="0" w:line="240" w:lineRule="exact"/>
      <w:jc w:val="left"/>
    </w:pPr>
    <w:rPr>
      <w:color w:val="000000"/>
      <w:sz w:val="16"/>
      <w:szCs w:val="16"/>
      <w:lang w:val="en-US"/>
    </w:rPr>
  </w:style>
  <w:style w:type="paragraph" w:styleId="CommentText">
    <w:name w:val="annotation text"/>
    <w:basedOn w:val="Normal"/>
    <w:link w:val="CommentTextChar"/>
    <w:autoRedefine/>
    <w:semiHidden/>
    <w:rsid w:val="00102C6F"/>
    <w:pPr>
      <w:spacing w:before="0" w:after="0" w:line="240" w:lineRule="auto"/>
      <w:ind w:right="-22"/>
    </w:pPr>
    <w:rPr>
      <w:rFonts w:cs="Arial"/>
      <w:iCs/>
      <w:szCs w:val="22"/>
      <w:lang w:val="en-US"/>
    </w:rPr>
  </w:style>
  <w:style w:type="paragraph" w:customStyle="1" w:styleId="Basictextitalics">
    <w:name w:val="Basic text italics"/>
    <w:basedOn w:val="Basictext"/>
    <w:autoRedefine/>
    <w:rsid w:val="002061B5"/>
    <w:rPr>
      <w:lang w:val="en-US"/>
    </w:rPr>
  </w:style>
  <w:style w:type="paragraph" w:customStyle="1" w:styleId="Basictextunderlined">
    <w:name w:val="Basic text underlined"/>
    <w:basedOn w:val="Basictext"/>
    <w:autoRedefine/>
    <w:rsid w:val="00144D1F"/>
    <w:pPr>
      <w:ind w:left="720"/>
      <w:jc w:val="left"/>
    </w:pPr>
    <w:rPr>
      <w:u w:val="single"/>
    </w:rPr>
  </w:style>
  <w:style w:type="paragraph" w:customStyle="1" w:styleId="Basictextnumbered">
    <w:name w:val="Basic text numbered"/>
    <w:basedOn w:val="Basictext"/>
    <w:autoRedefine/>
    <w:pPr>
      <w:numPr>
        <w:numId w:val="2"/>
      </w:numPr>
      <w:tabs>
        <w:tab w:val="clear" w:pos="1287"/>
        <w:tab w:val="num" w:pos="724"/>
      </w:tabs>
      <w:ind w:left="724" w:hanging="362"/>
    </w:pPr>
  </w:style>
  <w:style w:type="paragraph" w:customStyle="1" w:styleId="Narrow">
    <w:name w:val="Narrow"/>
    <w:basedOn w:val="Normal"/>
    <w:autoRedefine/>
    <w:pPr>
      <w:spacing w:before="0" w:after="0" w:line="120" w:lineRule="exact"/>
    </w:pPr>
    <w:rPr>
      <w:bCs/>
    </w:rPr>
  </w:style>
  <w:style w:type="paragraph" w:customStyle="1" w:styleId="Basictablec">
    <w:name w:val="Basic table c"/>
    <w:basedOn w:val="Basictext"/>
    <w:autoRedefine/>
    <w:pPr>
      <w:jc w:val="center"/>
    </w:pPr>
  </w:style>
  <w:style w:type="paragraph" w:customStyle="1" w:styleId="NormalBullet">
    <w:name w:val="Normal Bullet"/>
    <w:basedOn w:val="NormalIndent"/>
    <w:pPr>
      <w:tabs>
        <w:tab w:val="num" w:pos="709"/>
      </w:tabs>
      <w:ind w:left="709" w:hanging="709"/>
    </w:pPr>
  </w:style>
  <w:style w:type="paragraph" w:styleId="NormalIndent">
    <w:name w:val="Normal Indent"/>
    <w:basedOn w:val="Normal"/>
    <w:pPr>
      <w:ind w:left="720"/>
    </w:pPr>
  </w:style>
  <w:style w:type="paragraph" w:customStyle="1" w:styleId="Italics">
    <w:name w:val="Italics"/>
    <w:basedOn w:val="Normal"/>
    <w:next w:val="Normal"/>
    <w:rPr>
      <w:i/>
    </w:rPr>
  </w:style>
  <w:style w:type="paragraph" w:customStyle="1" w:styleId="Normal-Bullet">
    <w:name w:val="Normal - Bullet"/>
    <w:basedOn w:val="Normal"/>
    <w:pPr>
      <w:numPr>
        <w:numId w:val="4"/>
      </w:numPr>
      <w:tabs>
        <w:tab w:val="clear" w:pos="1069"/>
        <w:tab w:val="left" w:pos="709"/>
      </w:tabs>
    </w:pPr>
  </w:style>
  <w:style w:type="paragraph" w:styleId="TOC1">
    <w:name w:val="toc 1"/>
    <w:basedOn w:val="Normal"/>
    <w:next w:val="Normal"/>
    <w:autoRedefine/>
    <w:uiPriority w:val="39"/>
    <w:rsid w:val="00513AA5"/>
    <w:pPr>
      <w:tabs>
        <w:tab w:val="left" w:pos="426"/>
        <w:tab w:val="right" w:leader="dot" w:pos="9628"/>
      </w:tabs>
    </w:pPr>
  </w:style>
  <w:style w:type="paragraph" w:styleId="TOC2">
    <w:name w:val="toc 2"/>
    <w:basedOn w:val="Normal"/>
    <w:next w:val="Normal"/>
    <w:autoRedefine/>
    <w:uiPriority w:val="39"/>
    <w:rsid w:val="00354BE4"/>
    <w:pPr>
      <w:tabs>
        <w:tab w:val="left" w:pos="880"/>
        <w:tab w:val="right" w:leader="dot" w:pos="9628"/>
      </w:tabs>
      <w:ind w:left="284"/>
    </w:p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rsid w:val="003B212F"/>
    <w:pPr>
      <w:spacing w:before="0" w:after="225" w:line="240" w:lineRule="auto"/>
      <w:jc w:val="left"/>
    </w:pPr>
    <w:rPr>
      <w:rFonts w:ascii="Times New Roman" w:hAnsi="Times New Roman"/>
      <w:sz w:val="24"/>
    </w:rPr>
  </w:style>
  <w:style w:type="paragraph" w:styleId="BodyText">
    <w:name w:val="Body Text"/>
    <w:rsid w:val="00FD23C1"/>
    <w:pPr>
      <w:suppressAutoHyphens/>
      <w:spacing w:after="240" w:line="360" w:lineRule="exact"/>
    </w:pPr>
    <w:rPr>
      <w:sz w:val="24"/>
      <w:lang w:val="en-US" w:eastAsia="en-US"/>
    </w:rPr>
  </w:style>
  <w:style w:type="paragraph" w:styleId="DocumentMap">
    <w:name w:val="Document Map"/>
    <w:basedOn w:val="Normal"/>
    <w:semiHidden/>
    <w:rsid w:val="00BD232D"/>
    <w:pPr>
      <w:shd w:val="clear" w:color="auto" w:fill="000080"/>
    </w:pPr>
    <w:rPr>
      <w:rFonts w:ascii="Tahoma" w:hAnsi="Tahoma" w:cs="Tahoma"/>
      <w:sz w:val="20"/>
      <w:szCs w:val="20"/>
    </w:rPr>
  </w:style>
  <w:style w:type="table" w:styleId="TableWeb1">
    <w:name w:val="Table Web 1"/>
    <w:basedOn w:val="TableNormal"/>
    <w:rsid w:val="00973029"/>
    <w:pPr>
      <w:spacing w:before="120" w:after="120" w:line="36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MediumGrid1-Accent21">
    <w:name w:val="Medium Grid 1 - Accent 21"/>
    <w:basedOn w:val="Normal"/>
    <w:uiPriority w:val="34"/>
    <w:qFormat/>
    <w:rsid w:val="00884FF1"/>
    <w:pPr>
      <w:spacing w:before="0" w:line="240" w:lineRule="auto"/>
      <w:ind w:left="720"/>
      <w:contextualSpacing/>
      <w:jc w:val="left"/>
    </w:pPr>
    <w:rPr>
      <w:szCs w:val="20"/>
    </w:rPr>
  </w:style>
  <w:style w:type="paragraph" w:customStyle="1" w:styleId="Default">
    <w:name w:val="Default"/>
    <w:rsid w:val="00D84263"/>
    <w:pPr>
      <w:autoSpaceDE w:val="0"/>
      <w:autoSpaceDN w:val="0"/>
      <w:adjustRightInd w:val="0"/>
    </w:pPr>
    <w:rPr>
      <w:color w:val="000000"/>
      <w:sz w:val="24"/>
      <w:szCs w:val="24"/>
      <w:lang w:val="en-GB" w:eastAsia="en-GB"/>
    </w:rPr>
  </w:style>
  <w:style w:type="table" w:styleId="TableGrid">
    <w:name w:val="Table Grid"/>
    <w:basedOn w:val="TableNormal"/>
    <w:rsid w:val="00E01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3E6DDC"/>
    <w:pPr>
      <w:ind w:left="440"/>
    </w:pPr>
  </w:style>
  <w:style w:type="paragraph" w:styleId="TOCHeading">
    <w:name w:val="TOC Heading"/>
    <w:basedOn w:val="Heading1"/>
    <w:next w:val="Normal"/>
    <w:uiPriority w:val="39"/>
    <w:semiHidden/>
    <w:unhideWhenUsed/>
    <w:qFormat/>
    <w:rsid w:val="00183FE6"/>
    <w:pPr>
      <w:keepLines/>
      <w:pageBreakBefore w:val="0"/>
      <w:numPr>
        <w:numId w:val="0"/>
      </w:numPr>
      <w:spacing w:before="480" w:after="0" w:line="276" w:lineRule="auto"/>
      <w:jc w:val="left"/>
      <w:outlineLvl w:val="9"/>
    </w:pPr>
    <w:rPr>
      <w:rFonts w:ascii="Cambria" w:eastAsia="MS Gothic" w:hAnsi="Cambria" w:cs="Times New Roman"/>
      <w:caps w:val="0"/>
      <w:color w:val="365F91"/>
      <w:kern w:val="0"/>
      <w:sz w:val="28"/>
      <w:szCs w:val="28"/>
      <w:lang w:val="en-US" w:eastAsia="ja-JP"/>
    </w:rPr>
  </w:style>
  <w:style w:type="character" w:customStyle="1" w:styleId="UnresolvedMention1">
    <w:name w:val="Unresolved Mention1"/>
    <w:uiPriority w:val="99"/>
    <w:semiHidden/>
    <w:unhideWhenUsed/>
    <w:rsid w:val="00F67EE9"/>
    <w:rPr>
      <w:color w:val="605E5C"/>
      <w:shd w:val="clear" w:color="auto" w:fill="E1DFDD"/>
    </w:rPr>
  </w:style>
  <w:style w:type="character" w:customStyle="1" w:styleId="apple-converted-space">
    <w:name w:val="apple-converted-space"/>
    <w:rsid w:val="0088496E"/>
  </w:style>
  <w:style w:type="character" w:styleId="CommentReference">
    <w:name w:val="annotation reference"/>
    <w:rsid w:val="00260DF1"/>
    <w:rPr>
      <w:sz w:val="16"/>
      <w:szCs w:val="16"/>
    </w:rPr>
  </w:style>
  <w:style w:type="paragraph" w:styleId="CommentSubject">
    <w:name w:val="annotation subject"/>
    <w:basedOn w:val="CommentText"/>
    <w:next w:val="CommentText"/>
    <w:link w:val="CommentSubjectChar"/>
    <w:rsid w:val="00260DF1"/>
    <w:pPr>
      <w:spacing w:before="120" w:after="120" w:line="360" w:lineRule="auto"/>
      <w:ind w:right="0"/>
    </w:pPr>
    <w:rPr>
      <w:rFonts w:cs="Times New Roman"/>
      <w:b/>
      <w:bCs/>
      <w:iCs w:val="0"/>
      <w:sz w:val="20"/>
      <w:szCs w:val="20"/>
      <w:lang w:val="en-GB"/>
    </w:rPr>
  </w:style>
  <w:style w:type="character" w:customStyle="1" w:styleId="CommentTextChar">
    <w:name w:val="Comment Text Char"/>
    <w:link w:val="CommentText"/>
    <w:semiHidden/>
    <w:rsid w:val="00260DF1"/>
    <w:rPr>
      <w:rFonts w:ascii="Arial" w:hAnsi="Arial" w:cs="Arial"/>
      <w:iCs/>
      <w:sz w:val="22"/>
      <w:szCs w:val="22"/>
      <w:lang w:val="en-US" w:eastAsia="en-US"/>
    </w:rPr>
  </w:style>
  <w:style w:type="character" w:customStyle="1" w:styleId="CommentSubjectChar">
    <w:name w:val="Comment Subject Char"/>
    <w:link w:val="CommentSubject"/>
    <w:rsid w:val="00260DF1"/>
    <w:rPr>
      <w:rFonts w:ascii="Arial" w:hAnsi="Arial" w:cs="Arial"/>
      <w:b/>
      <w:bCs/>
      <w:iCs w:val="0"/>
      <w:sz w:val="22"/>
      <w:szCs w:val="22"/>
      <w:lang w:val="en-GB" w:eastAsia="en-US"/>
    </w:rPr>
  </w:style>
  <w:style w:type="paragraph" w:styleId="ListParagraph">
    <w:name w:val="List Paragraph"/>
    <w:basedOn w:val="Normal"/>
    <w:uiPriority w:val="34"/>
    <w:qFormat/>
    <w:rsid w:val="002F30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037897">
      <w:bodyDiv w:val="1"/>
      <w:marLeft w:val="0"/>
      <w:marRight w:val="0"/>
      <w:marTop w:val="0"/>
      <w:marBottom w:val="0"/>
      <w:divBdr>
        <w:top w:val="none" w:sz="0" w:space="0" w:color="auto"/>
        <w:left w:val="none" w:sz="0" w:space="0" w:color="auto"/>
        <w:bottom w:val="none" w:sz="0" w:space="0" w:color="auto"/>
        <w:right w:val="none" w:sz="0" w:space="0" w:color="auto"/>
      </w:divBdr>
    </w:div>
    <w:div w:id="1133668341">
      <w:bodyDiv w:val="1"/>
      <w:marLeft w:val="0"/>
      <w:marRight w:val="0"/>
      <w:marTop w:val="0"/>
      <w:marBottom w:val="0"/>
      <w:divBdr>
        <w:top w:val="none" w:sz="0" w:space="0" w:color="auto"/>
        <w:left w:val="none" w:sz="0" w:space="0" w:color="auto"/>
        <w:bottom w:val="none" w:sz="0" w:space="0" w:color="auto"/>
        <w:right w:val="none" w:sz="0" w:space="0" w:color="auto"/>
      </w:divBdr>
    </w:div>
    <w:div w:id="211435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s11@le.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k22@le.ac.uk" TargetMode="External"/><Relationship Id="rId4" Type="http://schemas.openxmlformats.org/officeDocument/2006/relationships/settings" Target="settings.xml"/><Relationship Id="rId9" Type="http://schemas.openxmlformats.org/officeDocument/2006/relationships/hyperlink" Target="mailto:hs333@student.le.ac.u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OFFICE_ADMIN\TEMPLATES\Clinical\CSR,%20Phase%202+3%20-%20V1%20-%2024.09.0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6830B-2191-A44D-A936-CC79CD950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F:\OFFICE_ADMIN\TEMPLATES\Clinical\CSR, Phase 2+3 - V1 - 24.09.02.dot</Template>
  <TotalTime>60</TotalTime>
  <Pages>24</Pages>
  <Words>4259</Words>
  <Characters>24281</Characters>
  <Application>Microsoft Office Word</Application>
  <DocSecurity>0</DocSecurity>
  <Lines>202</Lines>
  <Paragraphs>56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vt:lpstr>
      <vt:lpstr>-</vt:lpstr>
    </vt:vector>
  </TitlesOfParts>
  <Company>GW</Company>
  <LinksUpToDate>false</LinksUpToDate>
  <CharactersWithSpaces>28484</CharactersWithSpaces>
  <SharedDoc>false</SharedDoc>
  <HLinks>
    <vt:vector size="324" baseType="variant">
      <vt:variant>
        <vt:i4>1572921</vt:i4>
      </vt:variant>
      <vt:variant>
        <vt:i4>311</vt:i4>
      </vt:variant>
      <vt:variant>
        <vt:i4>0</vt:i4>
      </vt:variant>
      <vt:variant>
        <vt:i4>5</vt:i4>
      </vt:variant>
      <vt:variant>
        <vt:lpwstr/>
      </vt:variant>
      <vt:variant>
        <vt:lpwstr>_Toc22739856</vt:lpwstr>
      </vt:variant>
      <vt:variant>
        <vt:i4>1769529</vt:i4>
      </vt:variant>
      <vt:variant>
        <vt:i4>305</vt:i4>
      </vt:variant>
      <vt:variant>
        <vt:i4>0</vt:i4>
      </vt:variant>
      <vt:variant>
        <vt:i4>5</vt:i4>
      </vt:variant>
      <vt:variant>
        <vt:lpwstr/>
      </vt:variant>
      <vt:variant>
        <vt:lpwstr>_Toc22739855</vt:lpwstr>
      </vt:variant>
      <vt:variant>
        <vt:i4>1703993</vt:i4>
      </vt:variant>
      <vt:variant>
        <vt:i4>299</vt:i4>
      </vt:variant>
      <vt:variant>
        <vt:i4>0</vt:i4>
      </vt:variant>
      <vt:variant>
        <vt:i4>5</vt:i4>
      </vt:variant>
      <vt:variant>
        <vt:lpwstr/>
      </vt:variant>
      <vt:variant>
        <vt:lpwstr>_Toc22739854</vt:lpwstr>
      </vt:variant>
      <vt:variant>
        <vt:i4>1900601</vt:i4>
      </vt:variant>
      <vt:variant>
        <vt:i4>293</vt:i4>
      </vt:variant>
      <vt:variant>
        <vt:i4>0</vt:i4>
      </vt:variant>
      <vt:variant>
        <vt:i4>5</vt:i4>
      </vt:variant>
      <vt:variant>
        <vt:lpwstr/>
      </vt:variant>
      <vt:variant>
        <vt:lpwstr>_Toc22739853</vt:lpwstr>
      </vt:variant>
      <vt:variant>
        <vt:i4>1835065</vt:i4>
      </vt:variant>
      <vt:variant>
        <vt:i4>287</vt:i4>
      </vt:variant>
      <vt:variant>
        <vt:i4>0</vt:i4>
      </vt:variant>
      <vt:variant>
        <vt:i4>5</vt:i4>
      </vt:variant>
      <vt:variant>
        <vt:lpwstr/>
      </vt:variant>
      <vt:variant>
        <vt:lpwstr>_Toc22739852</vt:lpwstr>
      </vt:variant>
      <vt:variant>
        <vt:i4>2031673</vt:i4>
      </vt:variant>
      <vt:variant>
        <vt:i4>281</vt:i4>
      </vt:variant>
      <vt:variant>
        <vt:i4>0</vt:i4>
      </vt:variant>
      <vt:variant>
        <vt:i4>5</vt:i4>
      </vt:variant>
      <vt:variant>
        <vt:lpwstr/>
      </vt:variant>
      <vt:variant>
        <vt:lpwstr>_Toc22739851</vt:lpwstr>
      </vt:variant>
      <vt:variant>
        <vt:i4>1966137</vt:i4>
      </vt:variant>
      <vt:variant>
        <vt:i4>275</vt:i4>
      </vt:variant>
      <vt:variant>
        <vt:i4>0</vt:i4>
      </vt:variant>
      <vt:variant>
        <vt:i4>5</vt:i4>
      </vt:variant>
      <vt:variant>
        <vt:lpwstr/>
      </vt:variant>
      <vt:variant>
        <vt:lpwstr>_Toc22739850</vt:lpwstr>
      </vt:variant>
      <vt:variant>
        <vt:i4>1507384</vt:i4>
      </vt:variant>
      <vt:variant>
        <vt:i4>269</vt:i4>
      </vt:variant>
      <vt:variant>
        <vt:i4>0</vt:i4>
      </vt:variant>
      <vt:variant>
        <vt:i4>5</vt:i4>
      </vt:variant>
      <vt:variant>
        <vt:lpwstr/>
      </vt:variant>
      <vt:variant>
        <vt:lpwstr>_Toc22739849</vt:lpwstr>
      </vt:variant>
      <vt:variant>
        <vt:i4>1441848</vt:i4>
      </vt:variant>
      <vt:variant>
        <vt:i4>263</vt:i4>
      </vt:variant>
      <vt:variant>
        <vt:i4>0</vt:i4>
      </vt:variant>
      <vt:variant>
        <vt:i4>5</vt:i4>
      </vt:variant>
      <vt:variant>
        <vt:lpwstr/>
      </vt:variant>
      <vt:variant>
        <vt:lpwstr>_Toc22739848</vt:lpwstr>
      </vt:variant>
      <vt:variant>
        <vt:i4>1638456</vt:i4>
      </vt:variant>
      <vt:variant>
        <vt:i4>257</vt:i4>
      </vt:variant>
      <vt:variant>
        <vt:i4>0</vt:i4>
      </vt:variant>
      <vt:variant>
        <vt:i4>5</vt:i4>
      </vt:variant>
      <vt:variant>
        <vt:lpwstr/>
      </vt:variant>
      <vt:variant>
        <vt:lpwstr>_Toc22739847</vt:lpwstr>
      </vt:variant>
      <vt:variant>
        <vt:i4>1572920</vt:i4>
      </vt:variant>
      <vt:variant>
        <vt:i4>251</vt:i4>
      </vt:variant>
      <vt:variant>
        <vt:i4>0</vt:i4>
      </vt:variant>
      <vt:variant>
        <vt:i4>5</vt:i4>
      </vt:variant>
      <vt:variant>
        <vt:lpwstr/>
      </vt:variant>
      <vt:variant>
        <vt:lpwstr>_Toc22739846</vt:lpwstr>
      </vt:variant>
      <vt:variant>
        <vt:i4>1769528</vt:i4>
      </vt:variant>
      <vt:variant>
        <vt:i4>245</vt:i4>
      </vt:variant>
      <vt:variant>
        <vt:i4>0</vt:i4>
      </vt:variant>
      <vt:variant>
        <vt:i4>5</vt:i4>
      </vt:variant>
      <vt:variant>
        <vt:lpwstr/>
      </vt:variant>
      <vt:variant>
        <vt:lpwstr>_Toc22739845</vt:lpwstr>
      </vt:variant>
      <vt:variant>
        <vt:i4>1703992</vt:i4>
      </vt:variant>
      <vt:variant>
        <vt:i4>239</vt:i4>
      </vt:variant>
      <vt:variant>
        <vt:i4>0</vt:i4>
      </vt:variant>
      <vt:variant>
        <vt:i4>5</vt:i4>
      </vt:variant>
      <vt:variant>
        <vt:lpwstr/>
      </vt:variant>
      <vt:variant>
        <vt:lpwstr>_Toc22739844</vt:lpwstr>
      </vt:variant>
      <vt:variant>
        <vt:i4>1900600</vt:i4>
      </vt:variant>
      <vt:variant>
        <vt:i4>233</vt:i4>
      </vt:variant>
      <vt:variant>
        <vt:i4>0</vt:i4>
      </vt:variant>
      <vt:variant>
        <vt:i4>5</vt:i4>
      </vt:variant>
      <vt:variant>
        <vt:lpwstr/>
      </vt:variant>
      <vt:variant>
        <vt:lpwstr>_Toc22739843</vt:lpwstr>
      </vt:variant>
      <vt:variant>
        <vt:i4>1835064</vt:i4>
      </vt:variant>
      <vt:variant>
        <vt:i4>227</vt:i4>
      </vt:variant>
      <vt:variant>
        <vt:i4>0</vt:i4>
      </vt:variant>
      <vt:variant>
        <vt:i4>5</vt:i4>
      </vt:variant>
      <vt:variant>
        <vt:lpwstr/>
      </vt:variant>
      <vt:variant>
        <vt:lpwstr>_Toc22739842</vt:lpwstr>
      </vt:variant>
      <vt:variant>
        <vt:i4>2031672</vt:i4>
      </vt:variant>
      <vt:variant>
        <vt:i4>221</vt:i4>
      </vt:variant>
      <vt:variant>
        <vt:i4>0</vt:i4>
      </vt:variant>
      <vt:variant>
        <vt:i4>5</vt:i4>
      </vt:variant>
      <vt:variant>
        <vt:lpwstr/>
      </vt:variant>
      <vt:variant>
        <vt:lpwstr>_Toc22739841</vt:lpwstr>
      </vt:variant>
      <vt:variant>
        <vt:i4>1966136</vt:i4>
      </vt:variant>
      <vt:variant>
        <vt:i4>215</vt:i4>
      </vt:variant>
      <vt:variant>
        <vt:i4>0</vt:i4>
      </vt:variant>
      <vt:variant>
        <vt:i4>5</vt:i4>
      </vt:variant>
      <vt:variant>
        <vt:lpwstr/>
      </vt:variant>
      <vt:variant>
        <vt:lpwstr>_Toc22739840</vt:lpwstr>
      </vt:variant>
      <vt:variant>
        <vt:i4>1507391</vt:i4>
      </vt:variant>
      <vt:variant>
        <vt:i4>209</vt:i4>
      </vt:variant>
      <vt:variant>
        <vt:i4>0</vt:i4>
      </vt:variant>
      <vt:variant>
        <vt:i4>5</vt:i4>
      </vt:variant>
      <vt:variant>
        <vt:lpwstr/>
      </vt:variant>
      <vt:variant>
        <vt:lpwstr>_Toc22739839</vt:lpwstr>
      </vt:variant>
      <vt:variant>
        <vt:i4>1441855</vt:i4>
      </vt:variant>
      <vt:variant>
        <vt:i4>203</vt:i4>
      </vt:variant>
      <vt:variant>
        <vt:i4>0</vt:i4>
      </vt:variant>
      <vt:variant>
        <vt:i4>5</vt:i4>
      </vt:variant>
      <vt:variant>
        <vt:lpwstr/>
      </vt:variant>
      <vt:variant>
        <vt:lpwstr>_Toc22739838</vt:lpwstr>
      </vt:variant>
      <vt:variant>
        <vt:i4>1638463</vt:i4>
      </vt:variant>
      <vt:variant>
        <vt:i4>197</vt:i4>
      </vt:variant>
      <vt:variant>
        <vt:i4>0</vt:i4>
      </vt:variant>
      <vt:variant>
        <vt:i4>5</vt:i4>
      </vt:variant>
      <vt:variant>
        <vt:lpwstr/>
      </vt:variant>
      <vt:variant>
        <vt:lpwstr>_Toc22739837</vt:lpwstr>
      </vt:variant>
      <vt:variant>
        <vt:i4>1572927</vt:i4>
      </vt:variant>
      <vt:variant>
        <vt:i4>191</vt:i4>
      </vt:variant>
      <vt:variant>
        <vt:i4>0</vt:i4>
      </vt:variant>
      <vt:variant>
        <vt:i4>5</vt:i4>
      </vt:variant>
      <vt:variant>
        <vt:lpwstr/>
      </vt:variant>
      <vt:variant>
        <vt:lpwstr>_Toc22739836</vt:lpwstr>
      </vt:variant>
      <vt:variant>
        <vt:i4>1769535</vt:i4>
      </vt:variant>
      <vt:variant>
        <vt:i4>185</vt:i4>
      </vt:variant>
      <vt:variant>
        <vt:i4>0</vt:i4>
      </vt:variant>
      <vt:variant>
        <vt:i4>5</vt:i4>
      </vt:variant>
      <vt:variant>
        <vt:lpwstr/>
      </vt:variant>
      <vt:variant>
        <vt:lpwstr>_Toc22739835</vt:lpwstr>
      </vt:variant>
      <vt:variant>
        <vt:i4>1703999</vt:i4>
      </vt:variant>
      <vt:variant>
        <vt:i4>179</vt:i4>
      </vt:variant>
      <vt:variant>
        <vt:i4>0</vt:i4>
      </vt:variant>
      <vt:variant>
        <vt:i4>5</vt:i4>
      </vt:variant>
      <vt:variant>
        <vt:lpwstr/>
      </vt:variant>
      <vt:variant>
        <vt:lpwstr>_Toc22739834</vt:lpwstr>
      </vt:variant>
      <vt:variant>
        <vt:i4>1900607</vt:i4>
      </vt:variant>
      <vt:variant>
        <vt:i4>173</vt:i4>
      </vt:variant>
      <vt:variant>
        <vt:i4>0</vt:i4>
      </vt:variant>
      <vt:variant>
        <vt:i4>5</vt:i4>
      </vt:variant>
      <vt:variant>
        <vt:lpwstr/>
      </vt:variant>
      <vt:variant>
        <vt:lpwstr>_Toc22739833</vt:lpwstr>
      </vt:variant>
      <vt:variant>
        <vt:i4>1835071</vt:i4>
      </vt:variant>
      <vt:variant>
        <vt:i4>167</vt:i4>
      </vt:variant>
      <vt:variant>
        <vt:i4>0</vt:i4>
      </vt:variant>
      <vt:variant>
        <vt:i4>5</vt:i4>
      </vt:variant>
      <vt:variant>
        <vt:lpwstr/>
      </vt:variant>
      <vt:variant>
        <vt:lpwstr>_Toc22739832</vt:lpwstr>
      </vt:variant>
      <vt:variant>
        <vt:i4>2031679</vt:i4>
      </vt:variant>
      <vt:variant>
        <vt:i4>161</vt:i4>
      </vt:variant>
      <vt:variant>
        <vt:i4>0</vt:i4>
      </vt:variant>
      <vt:variant>
        <vt:i4>5</vt:i4>
      </vt:variant>
      <vt:variant>
        <vt:lpwstr/>
      </vt:variant>
      <vt:variant>
        <vt:lpwstr>_Toc22739831</vt:lpwstr>
      </vt:variant>
      <vt:variant>
        <vt:i4>1966143</vt:i4>
      </vt:variant>
      <vt:variant>
        <vt:i4>155</vt:i4>
      </vt:variant>
      <vt:variant>
        <vt:i4>0</vt:i4>
      </vt:variant>
      <vt:variant>
        <vt:i4>5</vt:i4>
      </vt:variant>
      <vt:variant>
        <vt:lpwstr/>
      </vt:variant>
      <vt:variant>
        <vt:lpwstr>_Toc22739830</vt:lpwstr>
      </vt:variant>
      <vt:variant>
        <vt:i4>1507390</vt:i4>
      </vt:variant>
      <vt:variant>
        <vt:i4>149</vt:i4>
      </vt:variant>
      <vt:variant>
        <vt:i4>0</vt:i4>
      </vt:variant>
      <vt:variant>
        <vt:i4>5</vt:i4>
      </vt:variant>
      <vt:variant>
        <vt:lpwstr/>
      </vt:variant>
      <vt:variant>
        <vt:lpwstr>_Toc22739829</vt:lpwstr>
      </vt:variant>
      <vt:variant>
        <vt:i4>1441854</vt:i4>
      </vt:variant>
      <vt:variant>
        <vt:i4>143</vt:i4>
      </vt:variant>
      <vt:variant>
        <vt:i4>0</vt:i4>
      </vt:variant>
      <vt:variant>
        <vt:i4>5</vt:i4>
      </vt:variant>
      <vt:variant>
        <vt:lpwstr/>
      </vt:variant>
      <vt:variant>
        <vt:lpwstr>_Toc22739828</vt:lpwstr>
      </vt:variant>
      <vt:variant>
        <vt:i4>1638462</vt:i4>
      </vt:variant>
      <vt:variant>
        <vt:i4>137</vt:i4>
      </vt:variant>
      <vt:variant>
        <vt:i4>0</vt:i4>
      </vt:variant>
      <vt:variant>
        <vt:i4>5</vt:i4>
      </vt:variant>
      <vt:variant>
        <vt:lpwstr/>
      </vt:variant>
      <vt:variant>
        <vt:lpwstr>_Toc22739827</vt:lpwstr>
      </vt:variant>
      <vt:variant>
        <vt:i4>1572926</vt:i4>
      </vt:variant>
      <vt:variant>
        <vt:i4>131</vt:i4>
      </vt:variant>
      <vt:variant>
        <vt:i4>0</vt:i4>
      </vt:variant>
      <vt:variant>
        <vt:i4>5</vt:i4>
      </vt:variant>
      <vt:variant>
        <vt:lpwstr/>
      </vt:variant>
      <vt:variant>
        <vt:lpwstr>_Toc22739826</vt:lpwstr>
      </vt:variant>
      <vt:variant>
        <vt:i4>1769534</vt:i4>
      </vt:variant>
      <vt:variant>
        <vt:i4>125</vt:i4>
      </vt:variant>
      <vt:variant>
        <vt:i4>0</vt:i4>
      </vt:variant>
      <vt:variant>
        <vt:i4>5</vt:i4>
      </vt:variant>
      <vt:variant>
        <vt:lpwstr/>
      </vt:variant>
      <vt:variant>
        <vt:lpwstr>_Toc22739825</vt:lpwstr>
      </vt:variant>
      <vt:variant>
        <vt:i4>1703998</vt:i4>
      </vt:variant>
      <vt:variant>
        <vt:i4>119</vt:i4>
      </vt:variant>
      <vt:variant>
        <vt:i4>0</vt:i4>
      </vt:variant>
      <vt:variant>
        <vt:i4>5</vt:i4>
      </vt:variant>
      <vt:variant>
        <vt:lpwstr/>
      </vt:variant>
      <vt:variant>
        <vt:lpwstr>_Toc22739824</vt:lpwstr>
      </vt:variant>
      <vt:variant>
        <vt:i4>1900606</vt:i4>
      </vt:variant>
      <vt:variant>
        <vt:i4>113</vt:i4>
      </vt:variant>
      <vt:variant>
        <vt:i4>0</vt:i4>
      </vt:variant>
      <vt:variant>
        <vt:i4>5</vt:i4>
      </vt:variant>
      <vt:variant>
        <vt:lpwstr/>
      </vt:variant>
      <vt:variant>
        <vt:lpwstr>_Toc22739823</vt:lpwstr>
      </vt:variant>
      <vt:variant>
        <vt:i4>1835070</vt:i4>
      </vt:variant>
      <vt:variant>
        <vt:i4>107</vt:i4>
      </vt:variant>
      <vt:variant>
        <vt:i4>0</vt:i4>
      </vt:variant>
      <vt:variant>
        <vt:i4>5</vt:i4>
      </vt:variant>
      <vt:variant>
        <vt:lpwstr/>
      </vt:variant>
      <vt:variant>
        <vt:lpwstr>_Toc22739822</vt:lpwstr>
      </vt:variant>
      <vt:variant>
        <vt:i4>2031678</vt:i4>
      </vt:variant>
      <vt:variant>
        <vt:i4>101</vt:i4>
      </vt:variant>
      <vt:variant>
        <vt:i4>0</vt:i4>
      </vt:variant>
      <vt:variant>
        <vt:i4>5</vt:i4>
      </vt:variant>
      <vt:variant>
        <vt:lpwstr/>
      </vt:variant>
      <vt:variant>
        <vt:lpwstr>_Toc22739821</vt:lpwstr>
      </vt:variant>
      <vt:variant>
        <vt:i4>1966142</vt:i4>
      </vt:variant>
      <vt:variant>
        <vt:i4>95</vt:i4>
      </vt:variant>
      <vt:variant>
        <vt:i4>0</vt:i4>
      </vt:variant>
      <vt:variant>
        <vt:i4>5</vt:i4>
      </vt:variant>
      <vt:variant>
        <vt:lpwstr/>
      </vt:variant>
      <vt:variant>
        <vt:lpwstr>_Toc22739820</vt:lpwstr>
      </vt:variant>
      <vt:variant>
        <vt:i4>1507389</vt:i4>
      </vt:variant>
      <vt:variant>
        <vt:i4>89</vt:i4>
      </vt:variant>
      <vt:variant>
        <vt:i4>0</vt:i4>
      </vt:variant>
      <vt:variant>
        <vt:i4>5</vt:i4>
      </vt:variant>
      <vt:variant>
        <vt:lpwstr/>
      </vt:variant>
      <vt:variant>
        <vt:lpwstr>_Toc22739819</vt:lpwstr>
      </vt:variant>
      <vt:variant>
        <vt:i4>1441853</vt:i4>
      </vt:variant>
      <vt:variant>
        <vt:i4>83</vt:i4>
      </vt:variant>
      <vt:variant>
        <vt:i4>0</vt:i4>
      </vt:variant>
      <vt:variant>
        <vt:i4>5</vt:i4>
      </vt:variant>
      <vt:variant>
        <vt:lpwstr/>
      </vt:variant>
      <vt:variant>
        <vt:lpwstr>_Toc22739818</vt:lpwstr>
      </vt:variant>
      <vt:variant>
        <vt:i4>1638461</vt:i4>
      </vt:variant>
      <vt:variant>
        <vt:i4>77</vt:i4>
      </vt:variant>
      <vt:variant>
        <vt:i4>0</vt:i4>
      </vt:variant>
      <vt:variant>
        <vt:i4>5</vt:i4>
      </vt:variant>
      <vt:variant>
        <vt:lpwstr/>
      </vt:variant>
      <vt:variant>
        <vt:lpwstr>_Toc22739817</vt:lpwstr>
      </vt:variant>
      <vt:variant>
        <vt:i4>1572925</vt:i4>
      </vt:variant>
      <vt:variant>
        <vt:i4>71</vt:i4>
      </vt:variant>
      <vt:variant>
        <vt:i4>0</vt:i4>
      </vt:variant>
      <vt:variant>
        <vt:i4>5</vt:i4>
      </vt:variant>
      <vt:variant>
        <vt:lpwstr/>
      </vt:variant>
      <vt:variant>
        <vt:lpwstr>_Toc22739816</vt:lpwstr>
      </vt:variant>
      <vt:variant>
        <vt:i4>1769533</vt:i4>
      </vt:variant>
      <vt:variant>
        <vt:i4>65</vt:i4>
      </vt:variant>
      <vt:variant>
        <vt:i4>0</vt:i4>
      </vt:variant>
      <vt:variant>
        <vt:i4>5</vt:i4>
      </vt:variant>
      <vt:variant>
        <vt:lpwstr/>
      </vt:variant>
      <vt:variant>
        <vt:lpwstr>_Toc22739815</vt:lpwstr>
      </vt:variant>
      <vt:variant>
        <vt:i4>1703997</vt:i4>
      </vt:variant>
      <vt:variant>
        <vt:i4>59</vt:i4>
      </vt:variant>
      <vt:variant>
        <vt:i4>0</vt:i4>
      </vt:variant>
      <vt:variant>
        <vt:i4>5</vt:i4>
      </vt:variant>
      <vt:variant>
        <vt:lpwstr/>
      </vt:variant>
      <vt:variant>
        <vt:lpwstr>_Toc22739814</vt:lpwstr>
      </vt:variant>
      <vt:variant>
        <vt:i4>1900605</vt:i4>
      </vt:variant>
      <vt:variant>
        <vt:i4>53</vt:i4>
      </vt:variant>
      <vt:variant>
        <vt:i4>0</vt:i4>
      </vt:variant>
      <vt:variant>
        <vt:i4>5</vt:i4>
      </vt:variant>
      <vt:variant>
        <vt:lpwstr/>
      </vt:variant>
      <vt:variant>
        <vt:lpwstr>_Toc22739813</vt:lpwstr>
      </vt:variant>
      <vt:variant>
        <vt:i4>1835069</vt:i4>
      </vt:variant>
      <vt:variant>
        <vt:i4>47</vt:i4>
      </vt:variant>
      <vt:variant>
        <vt:i4>0</vt:i4>
      </vt:variant>
      <vt:variant>
        <vt:i4>5</vt:i4>
      </vt:variant>
      <vt:variant>
        <vt:lpwstr/>
      </vt:variant>
      <vt:variant>
        <vt:lpwstr>_Toc22739812</vt:lpwstr>
      </vt:variant>
      <vt:variant>
        <vt:i4>2031677</vt:i4>
      </vt:variant>
      <vt:variant>
        <vt:i4>41</vt:i4>
      </vt:variant>
      <vt:variant>
        <vt:i4>0</vt:i4>
      </vt:variant>
      <vt:variant>
        <vt:i4>5</vt:i4>
      </vt:variant>
      <vt:variant>
        <vt:lpwstr/>
      </vt:variant>
      <vt:variant>
        <vt:lpwstr>_Toc22739811</vt:lpwstr>
      </vt:variant>
      <vt:variant>
        <vt:i4>1966141</vt:i4>
      </vt:variant>
      <vt:variant>
        <vt:i4>35</vt:i4>
      </vt:variant>
      <vt:variant>
        <vt:i4>0</vt:i4>
      </vt:variant>
      <vt:variant>
        <vt:i4>5</vt:i4>
      </vt:variant>
      <vt:variant>
        <vt:lpwstr/>
      </vt:variant>
      <vt:variant>
        <vt:lpwstr>_Toc22739810</vt:lpwstr>
      </vt:variant>
      <vt:variant>
        <vt:i4>1507388</vt:i4>
      </vt:variant>
      <vt:variant>
        <vt:i4>29</vt:i4>
      </vt:variant>
      <vt:variant>
        <vt:i4>0</vt:i4>
      </vt:variant>
      <vt:variant>
        <vt:i4>5</vt:i4>
      </vt:variant>
      <vt:variant>
        <vt:lpwstr/>
      </vt:variant>
      <vt:variant>
        <vt:lpwstr>_Toc22739809</vt:lpwstr>
      </vt:variant>
      <vt:variant>
        <vt:i4>1441852</vt:i4>
      </vt:variant>
      <vt:variant>
        <vt:i4>23</vt:i4>
      </vt:variant>
      <vt:variant>
        <vt:i4>0</vt:i4>
      </vt:variant>
      <vt:variant>
        <vt:i4>5</vt:i4>
      </vt:variant>
      <vt:variant>
        <vt:lpwstr/>
      </vt:variant>
      <vt:variant>
        <vt:lpwstr>_Toc22739808</vt:lpwstr>
      </vt:variant>
      <vt:variant>
        <vt:i4>1638460</vt:i4>
      </vt:variant>
      <vt:variant>
        <vt:i4>17</vt:i4>
      </vt:variant>
      <vt:variant>
        <vt:i4>0</vt:i4>
      </vt:variant>
      <vt:variant>
        <vt:i4>5</vt:i4>
      </vt:variant>
      <vt:variant>
        <vt:lpwstr/>
      </vt:variant>
      <vt:variant>
        <vt:lpwstr>_Toc22739807</vt:lpwstr>
      </vt:variant>
      <vt:variant>
        <vt:i4>1572924</vt:i4>
      </vt:variant>
      <vt:variant>
        <vt:i4>11</vt:i4>
      </vt:variant>
      <vt:variant>
        <vt:i4>0</vt:i4>
      </vt:variant>
      <vt:variant>
        <vt:i4>5</vt:i4>
      </vt:variant>
      <vt:variant>
        <vt:lpwstr/>
      </vt:variant>
      <vt:variant>
        <vt:lpwstr>_Toc22739806</vt:lpwstr>
      </vt:variant>
      <vt:variant>
        <vt:i4>3801159</vt:i4>
      </vt:variant>
      <vt:variant>
        <vt:i4>6</vt:i4>
      </vt:variant>
      <vt:variant>
        <vt:i4>0</vt:i4>
      </vt:variant>
      <vt:variant>
        <vt:i4>5</vt:i4>
      </vt:variant>
      <vt:variant>
        <vt:lpwstr>mailto:kk22@le.ac.uk</vt:lpwstr>
      </vt:variant>
      <vt:variant>
        <vt:lpwstr/>
      </vt:variant>
      <vt:variant>
        <vt:i4>4784176</vt:i4>
      </vt:variant>
      <vt:variant>
        <vt:i4>3</vt:i4>
      </vt:variant>
      <vt:variant>
        <vt:i4>0</vt:i4>
      </vt:variant>
      <vt:variant>
        <vt:i4>5</vt:i4>
      </vt:variant>
      <vt:variant>
        <vt:lpwstr>mailto:hs333@student.le.ac.uk</vt:lpwstr>
      </vt:variant>
      <vt:variant>
        <vt:lpwstr/>
      </vt:variant>
      <vt:variant>
        <vt:i4>458872</vt:i4>
      </vt:variant>
      <vt:variant>
        <vt:i4>0</vt:i4>
      </vt:variant>
      <vt:variant>
        <vt:i4>0</vt:i4>
      </vt:variant>
      <vt:variant>
        <vt:i4>5</vt:i4>
      </vt:variant>
      <vt:variant>
        <vt:lpwstr>mailto:sis11@le.ac.uk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mef</dc:creator>
  <cp:keywords/>
  <cp:lastModifiedBy>Andrew Willis</cp:lastModifiedBy>
  <cp:revision>8</cp:revision>
  <cp:lastPrinted>2014-01-07T13:29:00Z</cp:lastPrinted>
  <dcterms:created xsi:type="dcterms:W3CDTF">2020-04-14T10:06:00Z</dcterms:created>
  <dcterms:modified xsi:type="dcterms:W3CDTF">2020-04-20T16:00:00Z</dcterms:modified>
</cp:coreProperties>
</file>