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B7B83" w14:textId="60AC1911" w:rsidR="00B07B7C" w:rsidRPr="00ED46C1" w:rsidRDefault="00413A93">
      <w:pPr>
        <w:pStyle w:val="Title"/>
        <w:rPr>
          <w:rFonts w:ascii="Arial" w:hAnsi="Arial" w:cs="Arial"/>
          <w:color w:val="auto"/>
        </w:rPr>
      </w:pPr>
      <w:r>
        <w:rPr>
          <w:rFonts w:ascii="Arial" w:hAnsi="Arial" w:cs="Arial"/>
          <w:color w:val="auto"/>
        </w:rPr>
        <w:t>HFNO TAVI Clinical Study Protocol</w:t>
      </w:r>
    </w:p>
    <w:p w14:paraId="136E0C50" w14:textId="77777777" w:rsidR="00B07B7C" w:rsidRPr="00457CCE" w:rsidRDefault="00B07B7C" w:rsidP="00D2043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6"/>
        <w:gridCol w:w="3200"/>
        <w:gridCol w:w="4678"/>
      </w:tblGrid>
      <w:tr w:rsidR="00B07B7C" w:rsidRPr="00457CCE" w14:paraId="5BC1D030" w14:textId="77777777" w:rsidTr="00187AB8">
        <w:tc>
          <w:tcPr>
            <w:tcW w:w="1586" w:type="dxa"/>
          </w:tcPr>
          <w:p w14:paraId="7FDB039F" w14:textId="77777777" w:rsidR="00B07B7C" w:rsidRPr="00695D40" w:rsidRDefault="00B07B7C" w:rsidP="00D20434">
            <w:pPr>
              <w:pStyle w:val="Default"/>
              <w:rPr>
                <w:rFonts w:ascii="Arial" w:hAnsi="Arial" w:cs="Arial"/>
                <w:b/>
                <w:bCs/>
                <w:color w:val="auto"/>
                <w:sz w:val="22"/>
                <w:szCs w:val="22"/>
              </w:rPr>
            </w:pPr>
            <w:r w:rsidRPr="00695D40">
              <w:rPr>
                <w:rFonts w:ascii="Arial" w:hAnsi="Arial" w:cs="Arial"/>
                <w:b/>
                <w:bCs/>
                <w:color w:val="auto"/>
                <w:sz w:val="22"/>
                <w:szCs w:val="22"/>
              </w:rPr>
              <w:t>Study Title</w:t>
            </w:r>
          </w:p>
          <w:p w14:paraId="1026D6B3" w14:textId="77777777" w:rsidR="00B07B7C" w:rsidRPr="00695D40" w:rsidRDefault="00B07B7C" w:rsidP="0044348B">
            <w:pPr>
              <w:spacing w:after="0" w:line="240" w:lineRule="auto"/>
            </w:pPr>
          </w:p>
        </w:tc>
        <w:tc>
          <w:tcPr>
            <w:tcW w:w="7878" w:type="dxa"/>
            <w:gridSpan w:val="2"/>
          </w:tcPr>
          <w:p w14:paraId="3D074A7F" w14:textId="77777777" w:rsidR="00B07B7C" w:rsidRPr="00A66E56" w:rsidRDefault="00C443F6" w:rsidP="003973CA">
            <w:pPr>
              <w:pStyle w:val="Default"/>
              <w:rPr>
                <w:rFonts w:ascii="Arial" w:hAnsi="Arial" w:cs="Arial"/>
                <w:b/>
                <w:color w:val="auto"/>
                <w:sz w:val="22"/>
                <w:szCs w:val="22"/>
              </w:rPr>
            </w:pPr>
            <w:r w:rsidRPr="00A66E56">
              <w:rPr>
                <w:rFonts w:ascii="Arial" w:hAnsi="Arial" w:cs="Arial"/>
                <w:b/>
                <w:color w:val="auto"/>
                <w:sz w:val="22"/>
                <w:szCs w:val="22"/>
              </w:rPr>
              <w:t>A randomised controlled trial of high-flow nasal oxygen (HFNO) vs. standard oxygen therapy in patients undergoing transfemoral transcatheter aortic valve implantation (TAVI) under conscious sedation</w:t>
            </w:r>
          </w:p>
        </w:tc>
      </w:tr>
      <w:tr w:rsidR="00B07B7C" w:rsidRPr="00457CCE" w14:paraId="628DF023" w14:textId="77777777" w:rsidTr="00187AB8">
        <w:tc>
          <w:tcPr>
            <w:tcW w:w="1586" w:type="dxa"/>
          </w:tcPr>
          <w:p w14:paraId="355CAA6A" w14:textId="77777777" w:rsidR="00B07B7C" w:rsidRPr="00695D40" w:rsidRDefault="00B07B7C" w:rsidP="0044348B">
            <w:pPr>
              <w:spacing w:after="0" w:line="240" w:lineRule="auto"/>
            </w:pPr>
            <w:r w:rsidRPr="00695D40">
              <w:rPr>
                <w:rFonts w:eastAsia="Times New Roman"/>
                <w:b/>
                <w:bCs/>
                <w:lang w:eastAsia="en-GB"/>
              </w:rPr>
              <w:t xml:space="preserve">Chief </w:t>
            </w:r>
            <w:bookmarkStart w:id="0" w:name="_GoBack"/>
            <w:bookmarkEnd w:id="0"/>
            <w:r w:rsidRPr="00695D40">
              <w:rPr>
                <w:rFonts w:eastAsia="Times New Roman"/>
                <w:b/>
                <w:bCs/>
                <w:lang w:eastAsia="en-GB"/>
              </w:rPr>
              <w:t>investigator</w:t>
            </w:r>
          </w:p>
        </w:tc>
        <w:tc>
          <w:tcPr>
            <w:tcW w:w="7878" w:type="dxa"/>
            <w:gridSpan w:val="2"/>
          </w:tcPr>
          <w:p w14:paraId="3F026A57" w14:textId="77777777" w:rsidR="00C443F6" w:rsidRPr="00695D40" w:rsidRDefault="00C443F6" w:rsidP="00C443F6">
            <w:pPr>
              <w:spacing w:after="0"/>
            </w:pPr>
            <w:r w:rsidRPr="00695D40">
              <w:t>Dr Andrew Klein, Consultant Anaesthetist</w:t>
            </w:r>
          </w:p>
          <w:p w14:paraId="5AB67088" w14:textId="2CF12450" w:rsidR="00E72140" w:rsidRPr="00695D40" w:rsidRDefault="00E72140" w:rsidP="00A16682">
            <w:pPr>
              <w:tabs>
                <w:tab w:val="left" w:pos="6405"/>
              </w:tabs>
              <w:spacing w:after="0"/>
            </w:pPr>
            <w:r w:rsidRPr="00695D40">
              <w:t>MBBS, FRCA</w:t>
            </w:r>
            <w:r w:rsidR="00DA1795">
              <w:tab/>
            </w:r>
          </w:p>
          <w:p w14:paraId="240804F3" w14:textId="77777777" w:rsidR="00E72140" w:rsidRPr="00695D40" w:rsidRDefault="00E72140" w:rsidP="00C443F6">
            <w:pPr>
              <w:spacing w:after="0"/>
            </w:pPr>
            <w:r w:rsidRPr="00695D40">
              <w:t>Royal Papworth Hospital NHS Foundation Trust</w:t>
            </w:r>
          </w:p>
          <w:p w14:paraId="62B29533" w14:textId="77777777" w:rsidR="00E72140" w:rsidRPr="00695D40" w:rsidRDefault="00E72140" w:rsidP="00C443F6">
            <w:pPr>
              <w:spacing w:after="0"/>
            </w:pPr>
            <w:r w:rsidRPr="00695D40">
              <w:t>Department of Cardiothoracic Anaesthesia and Critical Care Medicine</w:t>
            </w:r>
          </w:p>
          <w:p w14:paraId="7812A4D5" w14:textId="77777777" w:rsidR="00E72140" w:rsidRPr="00695D40" w:rsidRDefault="00E72140" w:rsidP="00C443F6">
            <w:pPr>
              <w:spacing w:after="0"/>
            </w:pPr>
            <w:r w:rsidRPr="00695D40">
              <w:t>Papworth Everard Cambridge, UK</w:t>
            </w:r>
          </w:p>
          <w:p w14:paraId="7E4A8160" w14:textId="77777777" w:rsidR="00E72140" w:rsidRPr="00695D40" w:rsidRDefault="00E72140" w:rsidP="00C443F6">
            <w:pPr>
              <w:spacing w:after="0"/>
            </w:pPr>
            <w:r w:rsidRPr="00695D40">
              <w:t>CB23 3RE</w:t>
            </w:r>
          </w:p>
          <w:p w14:paraId="0B5245C7" w14:textId="77777777" w:rsidR="00E72140" w:rsidRPr="00695D40" w:rsidRDefault="00E72140" w:rsidP="00C443F6">
            <w:pPr>
              <w:spacing w:after="0"/>
            </w:pPr>
            <w:r w:rsidRPr="00695D40">
              <w:t>andrew.klein@nhs.net</w:t>
            </w:r>
          </w:p>
          <w:p w14:paraId="6E4B872E" w14:textId="77777777" w:rsidR="00B07B7C" w:rsidRPr="00695D40" w:rsidRDefault="00E72140" w:rsidP="003973CA">
            <w:pPr>
              <w:spacing w:after="0" w:line="240" w:lineRule="auto"/>
            </w:pPr>
            <w:r w:rsidRPr="00695D40">
              <w:t>01480364406</w:t>
            </w:r>
          </w:p>
        </w:tc>
      </w:tr>
      <w:tr w:rsidR="00B07B7C" w:rsidRPr="00457CCE" w14:paraId="43D2FCC7" w14:textId="77777777" w:rsidTr="00187AB8">
        <w:tc>
          <w:tcPr>
            <w:tcW w:w="1586" w:type="dxa"/>
          </w:tcPr>
          <w:p w14:paraId="7A425570" w14:textId="77777777" w:rsidR="00B07B7C" w:rsidRPr="00695D40" w:rsidRDefault="00B07B7C" w:rsidP="0044348B">
            <w:pPr>
              <w:spacing w:after="0" w:line="240" w:lineRule="auto"/>
            </w:pPr>
            <w:r w:rsidRPr="00695D40">
              <w:rPr>
                <w:b/>
                <w:bCs/>
                <w:lang w:eastAsia="en-GB"/>
              </w:rPr>
              <w:t>Trial Sponsor</w:t>
            </w:r>
          </w:p>
        </w:tc>
        <w:tc>
          <w:tcPr>
            <w:tcW w:w="7878" w:type="dxa"/>
            <w:gridSpan w:val="2"/>
          </w:tcPr>
          <w:p w14:paraId="5DD4AB03" w14:textId="25716FDD" w:rsidR="00B07B7C" w:rsidRPr="00695D40" w:rsidRDefault="00C443F6" w:rsidP="0044348B">
            <w:pPr>
              <w:spacing w:after="0" w:line="240" w:lineRule="auto"/>
              <w:rPr>
                <w:bCs/>
                <w:lang w:eastAsia="en-GB"/>
              </w:rPr>
            </w:pPr>
            <w:r w:rsidRPr="00695D40">
              <w:rPr>
                <w:bCs/>
                <w:lang w:eastAsia="en-GB"/>
              </w:rPr>
              <w:t xml:space="preserve">Royal </w:t>
            </w:r>
            <w:r w:rsidR="00B07B7C" w:rsidRPr="00695D40">
              <w:rPr>
                <w:bCs/>
                <w:lang w:eastAsia="en-GB"/>
              </w:rPr>
              <w:t>Papworth</w:t>
            </w:r>
            <w:r w:rsidR="00616836">
              <w:rPr>
                <w:bCs/>
                <w:lang w:eastAsia="en-GB"/>
              </w:rPr>
              <w:t xml:space="preserve"> </w:t>
            </w:r>
            <w:r w:rsidR="00B07B7C" w:rsidRPr="00695D40">
              <w:rPr>
                <w:bCs/>
                <w:lang w:eastAsia="en-GB"/>
              </w:rPr>
              <w:t>Hospital NHS Foundation Trust</w:t>
            </w:r>
          </w:p>
          <w:p w14:paraId="42B17FB6" w14:textId="77777777" w:rsidR="00E72140" w:rsidRPr="00695D40" w:rsidRDefault="00B07B7C" w:rsidP="0044348B">
            <w:pPr>
              <w:spacing w:after="0" w:line="240" w:lineRule="auto"/>
              <w:rPr>
                <w:bCs/>
                <w:lang w:eastAsia="en-GB"/>
              </w:rPr>
            </w:pPr>
            <w:r w:rsidRPr="00695D40">
              <w:rPr>
                <w:bCs/>
                <w:lang w:eastAsia="en-GB"/>
              </w:rPr>
              <w:t xml:space="preserve">Cambridge </w:t>
            </w:r>
          </w:p>
          <w:p w14:paraId="2E7D38FE" w14:textId="77777777" w:rsidR="00E72140" w:rsidRPr="00695D40" w:rsidRDefault="00B07B7C" w:rsidP="008124CC">
            <w:pPr>
              <w:spacing w:after="0" w:line="240" w:lineRule="auto"/>
              <w:rPr>
                <w:bCs/>
                <w:lang w:eastAsia="en-GB"/>
              </w:rPr>
            </w:pPr>
            <w:r w:rsidRPr="00695D40">
              <w:rPr>
                <w:bCs/>
                <w:lang w:eastAsia="en-GB"/>
              </w:rPr>
              <w:t>CB23 3RE</w:t>
            </w:r>
          </w:p>
          <w:p w14:paraId="150033E1" w14:textId="77777777" w:rsidR="00B07B7C" w:rsidRPr="00695D40" w:rsidRDefault="00B07B7C" w:rsidP="008124CC">
            <w:pPr>
              <w:spacing w:after="0" w:line="240" w:lineRule="auto"/>
              <w:rPr>
                <w:bCs/>
                <w:lang w:eastAsia="en-GB"/>
              </w:rPr>
            </w:pPr>
            <w:r w:rsidRPr="00695D40">
              <w:rPr>
                <w:bCs/>
                <w:lang w:eastAsia="en-GB"/>
              </w:rPr>
              <w:t xml:space="preserve">Tel: 01480 364143 Fax: 01480 364550 </w:t>
            </w:r>
          </w:p>
        </w:tc>
      </w:tr>
      <w:tr w:rsidR="00B07B7C" w:rsidRPr="00457CCE" w14:paraId="2302DE43" w14:textId="77777777" w:rsidTr="00187AB8">
        <w:tc>
          <w:tcPr>
            <w:tcW w:w="1586" w:type="dxa"/>
          </w:tcPr>
          <w:p w14:paraId="1038476C" w14:textId="77777777" w:rsidR="00B07B7C" w:rsidRPr="00695D40" w:rsidRDefault="00B07B7C" w:rsidP="0044348B">
            <w:pPr>
              <w:spacing w:after="0" w:line="240" w:lineRule="auto"/>
            </w:pPr>
            <w:r w:rsidRPr="00695D40">
              <w:rPr>
                <w:b/>
                <w:bCs/>
                <w:lang w:eastAsia="en-GB"/>
              </w:rPr>
              <w:t>Trial Funder</w:t>
            </w:r>
          </w:p>
        </w:tc>
        <w:tc>
          <w:tcPr>
            <w:tcW w:w="7878" w:type="dxa"/>
            <w:gridSpan w:val="2"/>
          </w:tcPr>
          <w:p w14:paraId="5A18A7A4" w14:textId="77777777" w:rsidR="00E72140" w:rsidRPr="00695D40" w:rsidRDefault="00E72140" w:rsidP="003973CA">
            <w:pPr>
              <w:spacing w:after="0" w:line="240" w:lineRule="auto"/>
            </w:pPr>
            <w:r w:rsidRPr="00695D40">
              <w:t>Fisher&amp;Paykel Healthcar</w:t>
            </w:r>
            <w:r w:rsidR="002D6859" w:rsidRPr="00695D40">
              <w:t>e</w:t>
            </w:r>
          </w:p>
          <w:p w14:paraId="7EE41B43" w14:textId="77777777" w:rsidR="00B07B7C" w:rsidRPr="00695D40" w:rsidRDefault="00E72140" w:rsidP="003973CA">
            <w:pPr>
              <w:spacing w:after="0" w:line="240" w:lineRule="auto"/>
            </w:pPr>
            <w:r w:rsidRPr="00695D40">
              <w:t>Reference person: Carissa Fonseca, PhD  Senior Clinical Research Scientist</w:t>
            </w:r>
          </w:p>
          <w:p w14:paraId="0FF6CDA2" w14:textId="77777777" w:rsidR="00E72140" w:rsidRPr="00695D40" w:rsidRDefault="002D6859" w:rsidP="003973CA">
            <w:pPr>
              <w:spacing w:after="0" w:line="240" w:lineRule="auto"/>
            </w:pPr>
            <w:r w:rsidRPr="00695D40">
              <w:t>Fisher &amp; Paykel Healthcare Paykel Building</w:t>
            </w:r>
          </w:p>
          <w:p w14:paraId="0A3B6FBC" w14:textId="77777777" w:rsidR="002D6859" w:rsidRPr="00695D40" w:rsidRDefault="002D6859" w:rsidP="003973CA">
            <w:pPr>
              <w:spacing w:after="0" w:line="240" w:lineRule="auto"/>
            </w:pPr>
            <w:r w:rsidRPr="00695D40">
              <w:t>15 Maurice Paykel Place, East Tamaki, Auckland 2013</w:t>
            </w:r>
          </w:p>
          <w:p w14:paraId="253A3566" w14:textId="77777777" w:rsidR="002D6859" w:rsidRPr="00695D40" w:rsidRDefault="002D6859" w:rsidP="003973CA">
            <w:pPr>
              <w:spacing w:after="0" w:line="240" w:lineRule="auto"/>
            </w:pPr>
            <w:r w:rsidRPr="00695D40">
              <w:t>1741 New Zealand</w:t>
            </w:r>
          </w:p>
          <w:p w14:paraId="451F4313" w14:textId="77777777" w:rsidR="002D6859" w:rsidRPr="00695D40" w:rsidRDefault="002D6859" w:rsidP="003973CA">
            <w:pPr>
              <w:spacing w:after="0" w:line="240" w:lineRule="auto"/>
            </w:pPr>
            <w:r w:rsidRPr="00695D40">
              <w:t>PO Box 14 348</w:t>
            </w:r>
          </w:p>
          <w:p w14:paraId="5B5D1282" w14:textId="77777777" w:rsidR="002D6859" w:rsidRPr="00695D40" w:rsidRDefault="002D6859" w:rsidP="003973CA">
            <w:pPr>
              <w:spacing w:after="0" w:line="240" w:lineRule="auto"/>
            </w:pPr>
            <w:r w:rsidRPr="00695D40">
              <w:t>+64 9 574 0123 Ext: 8024</w:t>
            </w:r>
          </w:p>
          <w:p w14:paraId="1C9BE091" w14:textId="77777777" w:rsidR="002D6859" w:rsidRPr="00695D40" w:rsidRDefault="002D6859" w:rsidP="003973CA">
            <w:pPr>
              <w:spacing w:after="0" w:line="240" w:lineRule="auto"/>
            </w:pPr>
            <w:r w:rsidRPr="00695D40">
              <w:t>carissa.fonseca@fphcare.co.nz</w:t>
            </w:r>
          </w:p>
        </w:tc>
      </w:tr>
      <w:tr w:rsidR="00B07B7C" w:rsidRPr="00457CCE" w14:paraId="68052DDF" w14:textId="77777777" w:rsidTr="00187AB8">
        <w:trPr>
          <w:trHeight w:val="31"/>
        </w:trPr>
        <w:tc>
          <w:tcPr>
            <w:tcW w:w="1586" w:type="dxa"/>
            <w:vMerge w:val="restart"/>
          </w:tcPr>
          <w:p w14:paraId="40158409" w14:textId="77777777" w:rsidR="00B07B7C" w:rsidRPr="00457CCE" w:rsidRDefault="00B07B7C" w:rsidP="0044348B">
            <w:pPr>
              <w:spacing w:after="0" w:line="240" w:lineRule="auto"/>
            </w:pPr>
            <w:r w:rsidRPr="00457CCE">
              <w:rPr>
                <w:b/>
                <w:bCs/>
              </w:rPr>
              <w:t>Co-investigators</w:t>
            </w:r>
          </w:p>
        </w:tc>
        <w:tc>
          <w:tcPr>
            <w:tcW w:w="3200" w:type="dxa"/>
          </w:tcPr>
          <w:p w14:paraId="147722FE" w14:textId="77777777" w:rsidR="00B07B7C" w:rsidRPr="00457CCE" w:rsidRDefault="003973CA" w:rsidP="0044348B">
            <w:pPr>
              <w:spacing w:after="0" w:line="240" w:lineRule="auto"/>
              <w:jc w:val="both"/>
              <w:rPr>
                <w:bCs/>
                <w:lang w:eastAsia="en-GB"/>
              </w:rPr>
            </w:pPr>
            <w:r>
              <w:rPr>
                <w:bCs/>
                <w:lang w:eastAsia="en-GB"/>
              </w:rPr>
              <w:t>Name</w:t>
            </w:r>
          </w:p>
        </w:tc>
        <w:tc>
          <w:tcPr>
            <w:tcW w:w="4678" w:type="dxa"/>
          </w:tcPr>
          <w:p w14:paraId="398615F5" w14:textId="77777777" w:rsidR="00B07B7C" w:rsidRPr="00457CCE" w:rsidRDefault="003973CA" w:rsidP="0044348B">
            <w:pPr>
              <w:spacing w:after="0" w:line="240" w:lineRule="auto"/>
              <w:rPr>
                <w:bCs/>
                <w:lang w:eastAsia="en-GB"/>
              </w:rPr>
            </w:pPr>
            <w:r>
              <w:rPr>
                <w:bCs/>
                <w:lang w:eastAsia="en-GB"/>
              </w:rPr>
              <w:t>Site</w:t>
            </w:r>
          </w:p>
        </w:tc>
      </w:tr>
      <w:tr w:rsidR="00B07B7C" w:rsidRPr="00457CCE" w14:paraId="366CBFE1" w14:textId="77777777" w:rsidTr="00187AB8">
        <w:trPr>
          <w:trHeight w:val="29"/>
        </w:trPr>
        <w:tc>
          <w:tcPr>
            <w:tcW w:w="1586" w:type="dxa"/>
            <w:vMerge/>
          </w:tcPr>
          <w:p w14:paraId="29BDA3FF" w14:textId="77777777" w:rsidR="00B07B7C" w:rsidRPr="00457CCE" w:rsidRDefault="00B07B7C" w:rsidP="0044348B">
            <w:pPr>
              <w:spacing w:after="0" w:line="240" w:lineRule="auto"/>
              <w:rPr>
                <w:b/>
                <w:bCs/>
              </w:rPr>
            </w:pPr>
          </w:p>
        </w:tc>
        <w:tc>
          <w:tcPr>
            <w:tcW w:w="3200" w:type="dxa"/>
          </w:tcPr>
          <w:p w14:paraId="6B493B43" w14:textId="77777777" w:rsidR="00B07B7C" w:rsidRPr="00457CCE" w:rsidRDefault="008D2727" w:rsidP="0044348B">
            <w:pPr>
              <w:spacing w:after="0" w:line="240" w:lineRule="auto"/>
              <w:jc w:val="both"/>
              <w:rPr>
                <w:bCs/>
                <w:lang w:eastAsia="en-GB"/>
              </w:rPr>
            </w:pPr>
            <w:r>
              <w:rPr>
                <w:bCs/>
                <w:lang w:eastAsia="en-GB"/>
              </w:rPr>
              <w:t>Dr Stefanie Scheuermann</w:t>
            </w:r>
          </w:p>
        </w:tc>
        <w:tc>
          <w:tcPr>
            <w:tcW w:w="4678" w:type="dxa"/>
          </w:tcPr>
          <w:p w14:paraId="73735A12" w14:textId="77777777" w:rsidR="00B07B7C" w:rsidRDefault="008D2727" w:rsidP="0044348B">
            <w:pPr>
              <w:spacing w:after="0" w:line="240" w:lineRule="auto"/>
              <w:rPr>
                <w:bCs/>
                <w:lang w:eastAsia="en-GB"/>
              </w:rPr>
            </w:pPr>
            <w:r w:rsidRPr="008D2727">
              <w:rPr>
                <w:bCs/>
                <w:lang w:eastAsia="en-GB"/>
              </w:rPr>
              <w:t>Re</w:t>
            </w:r>
            <w:r>
              <w:rPr>
                <w:bCs/>
                <w:lang w:eastAsia="en-GB"/>
              </w:rPr>
              <w:t>search Fellow / Clinical Fellow</w:t>
            </w:r>
            <w:r w:rsidRPr="008D2727">
              <w:rPr>
                <w:bCs/>
                <w:lang w:eastAsia="en-GB"/>
              </w:rPr>
              <w:t xml:space="preserve"> Department of Cardiothoracic Anaesthesia</w:t>
            </w:r>
          </w:p>
          <w:p w14:paraId="2B535190" w14:textId="77777777" w:rsidR="008D2727" w:rsidRPr="00457CCE" w:rsidRDefault="008D2727" w:rsidP="0044348B">
            <w:pPr>
              <w:spacing w:after="0" w:line="240" w:lineRule="auto"/>
              <w:rPr>
                <w:bCs/>
                <w:lang w:eastAsia="en-GB"/>
              </w:rPr>
            </w:pPr>
            <w:r>
              <w:rPr>
                <w:bCs/>
                <w:lang w:eastAsia="en-GB"/>
              </w:rPr>
              <w:t>MD, PhD</w:t>
            </w:r>
          </w:p>
        </w:tc>
      </w:tr>
      <w:tr w:rsidR="00B07B7C" w:rsidRPr="00457CCE" w14:paraId="1B2E5A2B" w14:textId="77777777" w:rsidTr="00187AB8">
        <w:trPr>
          <w:trHeight w:val="29"/>
        </w:trPr>
        <w:tc>
          <w:tcPr>
            <w:tcW w:w="1586" w:type="dxa"/>
            <w:vMerge/>
          </w:tcPr>
          <w:p w14:paraId="0509E7EB" w14:textId="77777777" w:rsidR="00B07B7C" w:rsidRPr="00457CCE" w:rsidRDefault="00B07B7C" w:rsidP="0044348B">
            <w:pPr>
              <w:spacing w:after="0" w:line="240" w:lineRule="auto"/>
              <w:rPr>
                <w:b/>
                <w:bCs/>
              </w:rPr>
            </w:pPr>
          </w:p>
        </w:tc>
        <w:tc>
          <w:tcPr>
            <w:tcW w:w="3200" w:type="dxa"/>
          </w:tcPr>
          <w:p w14:paraId="6812D94B" w14:textId="77777777" w:rsidR="00B07B7C" w:rsidRPr="00457CCE" w:rsidRDefault="008D2727" w:rsidP="0044348B">
            <w:pPr>
              <w:spacing w:after="0" w:line="240" w:lineRule="auto"/>
              <w:rPr>
                <w:bCs/>
                <w:lang w:eastAsia="en-GB"/>
              </w:rPr>
            </w:pPr>
            <w:r>
              <w:rPr>
                <w:bCs/>
                <w:lang w:eastAsia="en-GB"/>
              </w:rPr>
              <w:t>Dr Guillermo Martinez</w:t>
            </w:r>
          </w:p>
        </w:tc>
        <w:tc>
          <w:tcPr>
            <w:tcW w:w="4678" w:type="dxa"/>
          </w:tcPr>
          <w:p w14:paraId="3626F18E" w14:textId="77777777" w:rsidR="00B07B7C" w:rsidRDefault="008D2727" w:rsidP="0044348B">
            <w:pPr>
              <w:spacing w:after="0" w:line="240" w:lineRule="auto"/>
              <w:rPr>
                <w:bCs/>
                <w:lang w:eastAsia="en-GB"/>
              </w:rPr>
            </w:pPr>
            <w:r w:rsidRPr="008D2727">
              <w:rPr>
                <w:bCs/>
                <w:lang w:eastAsia="en-GB"/>
              </w:rPr>
              <w:t>Consultant in Cardiothoracic Anaesthesia and Intensive Care and Clinical Lead for Theatres</w:t>
            </w:r>
          </w:p>
          <w:p w14:paraId="0F0DB03A" w14:textId="7700426D" w:rsidR="008D2727" w:rsidRPr="00457CCE" w:rsidRDefault="008D2727" w:rsidP="0044348B">
            <w:pPr>
              <w:spacing w:after="0" w:line="240" w:lineRule="auto"/>
              <w:rPr>
                <w:bCs/>
                <w:lang w:eastAsia="en-GB"/>
              </w:rPr>
            </w:pPr>
            <w:r w:rsidRPr="008D2727">
              <w:rPr>
                <w:bCs/>
                <w:lang w:eastAsia="en-GB"/>
              </w:rPr>
              <w:t>MD, CCST Internal Med</w:t>
            </w:r>
            <w:r w:rsidR="008F5A80">
              <w:rPr>
                <w:bCs/>
                <w:lang w:eastAsia="en-GB"/>
              </w:rPr>
              <w:t>i</w:t>
            </w:r>
            <w:r w:rsidRPr="008D2727">
              <w:rPr>
                <w:bCs/>
                <w:lang w:eastAsia="en-GB"/>
              </w:rPr>
              <w:t>cine, Anaesthesia and Intensive Care</w:t>
            </w:r>
          </w:p>
        </w:tc>
      </w:tr>
      <w:tr w:rsidR="00B07B7C" w:rsidRPr="00457CCE" w14:paraId="4674B010" w14:textId="77777777" w:rsidTr="00187AB8">
        <w:trPr>
          <w:trHeight w:val="29"/>
        </w:trPr>
        <w:tc>
          <w:tcPr>
            <w:tcW w:w="1586" w:type="dxa"/>
            <w:vMerge/>
          </w:tcPr>
          <w:p w14:paraId="5C45E6D5" w14:textId="77777777" w:rsidR="00B07B7C" w:rsidRPr="00457CCE" w:rsidRDefault="00B07B7C" w:rsidP="0044348B">
            <w:pPr>
              <w:spacing w:after="0" w:line="240" w:lineRule="auto"/>
              <w:rPr>
                <w:b/>
                <w:bCs/>
              </w:rPr>
            </w:pPr>
          </w:p>
        </w:tc>
        <w:tc>
          <w:tcPr>
            <w:tcW w:w="3200" w:type="dxa"/>
          </w:tcPr>
          <w:p w14:paraId="00B5509A" w14:textId="2E92A174" w:rsidR="00B07B7C" w:rsidRPr="00457CCE" w:rsidRDefault="008D2727" w:rsidP="008F5A80">
            <w:pPr>
              <w:spacing w:after="0" w:line="240" w:lineRule="auto"/>
              <w:jc w:val="both"/>
              <w:rPr>
                <w:bCs/>
                <w:lang w:eastAsia="en-GB"/>
              </w:rPr>
            </w:pPr>
            <w:r>
              <w:rPr>
                <w:bCs/>
                <w:lang w:eastAsia="en-GB"/>
              </w:rPr>
              <w:t>Dr Shane George</w:t>
            </w:r>
          </w:p>
        </w:tc>
        <w:tc>
          <w:tcPr>
            <w:tcW w:w="4678" w:type="dxa"/>
          </w:tcPr>
          <w:p w14:paraId="46E1C18B" w14:textId="77777777" w:rsidR="00B07B7C" w:rsidRDefault="008D2727" w:rsidP="0044348B">
            <w:pPr>
              <w:spacing w:after="0" w:line="240" w:lineRule="auto"/>
              <w:rPr>
                <w:bCs/>
                <w:lang w:eastAsia="en-GB"/>
              </w:rPr>
            </w:pPr>
            <w:r w:rsidRPr="008D2727">
              <w:rPr>
                <w:bCs/>
                <w:lang w:eastAsia="en-GB"/>
              </w:rPr>
              <w:t>Consultant in Anaesthesia and Intensive Care</w:t>
            </w:r>
          </w:p>
          <w:p w14:paraId="5DCAC1AB" w14:textId="77777777" w:rsidR="008D2727" w:rsidRPr="00457CCE" w:rsidRDefault="008D2727" w:rsidP="0044348B">
            <w:pPr>
              <w:spacing w:after="0" w:line="240" w:lineRule="auto"/>
              <w:rPr>
                <w:bCs/>
                <w:lang w:eastAsia="en-GB"/>
              </w:rPr>
            </w:pPr>
            <w:r w:rsidRPr="008D2727">
              <w:rPr>
                <w:bCs/>
                <w:lang w:eastAsia="en-GB"/>
              </w:rPr>
              <w:t>FRCA, FRCP, FFICM, MBA</w:t>
            </w:r>
          </w:p>
        </w:tc>
      </w:tr>
      <w:tr w:rsidR="00B07B7C" w:rsidRPr="00457CCE" w14:paraId="0530CC47" w14:textId="77777777" w:rsidTr="00187AB8">
        <w:trPr>
          <w:trHeight w:val="29"/>
        </w:trPr>
        <w:tc>
          <w:tcPr>
            <w:tcW w:w="1586" w:type="dxa"/>
            <w:vMerge/>
          </w:tcPr>
          <w:p w14:paraId="059321B8" w14:textId="77777777" w:rsidR="00B07B7C" w:rsidRPr="00457CCE" w:rsidRDefault="00B07B7C" w:rsidP="0044348B">
            <w:pPr>
              <w:spacing w:after="0" w:line="240" w:lineRule="auto"/>
              <w:rPr>
                <w:b/>
                <w:bCs/>
              </w:rPr>
            </w:pPr>
          </w:p>
        </w:tc>
        <w:tc>
          <w:tcPr>
            <w:tcW w:w="3200" w:type="dxa"/>
          </w:tcPr>
          <w:p w14:paraId="78814364" w14:textId="77777777" w:rsidR="00B07B7C" w:rsidRPr="00457CCE" w:rsidRDefault="008D2727" w:rsidP="0044348B">
            <w:pPr>
              <w:spacing w:after="0" w:line="240" w:lineRule="auto"/>
              <w:jc w:val="both"/>
              <w:rPr>
                <w:bCs/>
                <w:lang w:eastAsia="en-GB"/>
              </w:rPr>
            </w:pPr>
            <w:r>
              <w:rPr>
                <w:bCs/>
                <w:lang w:eastAsia="en-GB"/>
              </w:rPr>
              <w:t>Dr Florian Falter</w:t>
            </w:r>
          </w:p>
        </w:tc>
        <w:tc>
          <w:tcPr>
            <w:tcW w:w="4678" w:type="dxa"/>
          </w:tcPr>
          <w:p w14:paraId="12035256" w14:textId="77777777" w:rsidR="00B07B7C" w:rsidRDefault="008D2727" w:rsidP="0044348B">
            <w:pPr>
              <w:spacing w:after="0" w:line="240" w:lineRule="auto"/>
              <w:rPr>
                <w:bCs/>
                <w:lang w:eastAsia="en-GB"/>
              </w:rPr>
            </w:pPr>
            <w:r w:rsidRPr="008D2727">
              <w:rPr>
                <w:bCs/>
                <w:lang w:eastAsia="en-GB"/>
              </w:rPr>
              <w:t>Consultant Anaesthetist</w:t>
            </w:r>
          </w:p>
          <w:p w14:paraId="247A5C39" w14:textId="77777777" w:rsidR="008D2727" w:rsidRPr="00457CCE" w:rsidRDefault="008D2727" w:rsidP="0044348B">
            <w:pPr>
              <w:spacing w:after="0" w:line="240" w:lineRule="auto"/>
              <w:rPr>
                <w:bCs/>
                <w:lang w:eastAsia="en-GB"/>
              </w:rPr>
            </w:pPr>
            <w:r w:rsidRPr="008D2727">
              <w:rPr>
                <w:bCs/>
                <w:lang w:eastAsia="en-GB"/>
              </w:rPr>
              <w:t>MD, PhD, AFRCA, FRCA, FFICM</w:t>
            </w:r>
          </w:p>
        </w:tc>
      </w:tr>
      <w:tr w:rsidR="00B07B7C" w:rsidRPr="00457CCE" w14:paraId="3116F0F3" w14:textId="77777777" w:rsidTr="00187AB8">
        <w:trPr>
          <w:trHeight w:val="29"/>
        </w:trPr>
        <w:tc>
          <w:tcPr>
            <w:tcW w:w="1586" w:type="dxa"/>
            <w:vMerge/>
          </w:tcPr>
          <w:p w14:paraId="3C1983E7" w14:textId="77777777" w:rsidR="00B07B7C" w:rsidRPr="00457CCE" w:rsidRDefault="00B07B7C" w:rsidP="0044348B">
            <w:pPr>
              <w:spacing w:after="0" w:line="240" w:lineRule="auto"/>
              <w:rPr>
                <w:b/>
                <w:bCs/>
              </w:rPr>
            </w:pPr>
          </w:p>
        </w:tc>
        <w:tc>
          <w:tcPr>
            <w:tcW w:w="3200" w:type="dxa"/>
          </w:tcPr>
          <w:p w14:paraId="39E61307" w14:textId="77777777" w:rsidR="00B07B7C" w:rsidRPr="00457CCE" w:rsidRDefault="008D2727" w:rsidP="0044348B">
            <w:pPr>
              <w:spacing w:after="0" w:line="240" w:lineRule="auto"/>
              <w:jc w:val="both"/>
              <w:rPr>
                <w:bCs/>
                <w:lang w:eastAsia="en-GB"/>
              </w:rPr>
            </w:pPr>
            <w:r>
              <w:rPr>
                <w:bCs/>
                <w:lang w:eastAsia="en-GB"/>
              </w:rPr>
              <w:t>Dr Cameron Densem</w:t>
            </w:r>
          </w:p>
        </w:tc>
        <w:tc>
          <w:tcPr>
            <w:tcW w:w="4678" w:type="dxa"/>
          </w:tcPr>
          <w:p w14:paraId="4A74D2C7" w14:textId="77777777" w:rsidR="00B07B7C" w:rsidRDefault="008D2727" w:rsidP="0044348B">
            <w:pPr>
              <w:spacing w:after="0" w:line="240" w:lineRule="auto"/>
              <w:rPr>
                <w:bCs/>
                <w:lang w:eastAsia="en-GB"/>
              </w:rPr>
            </w:pPr>
            <w:r w:rsidRPr="008D2727">
              <w:rPr>
                <w:bCs/>
                <w:lang w:eastAsia="en-GB"/>
              </w:rPr>
              <w:t>Consultant Cardiologist</w:t>
            </w:r>
          </w:p>
          <w:p w14:paraId="7EC6F0F5" w14:textId="77777777" w:rsidR="008D2727" w:rsidRPr="00457CCE" w:rsidRDefault="008D2727" w:rsidP="0044348B">
            <w:pPr>
              <w:spacing w:after="0" w:line="240" w:lineRule="auto"/>
              <w:rPr>
                <w:bCs/>
                <w:lang w:eastAsia="en-GB"/>
              </w:rPr>
            </w:pPr>
            <w:r w:rsidRPr="008D2727">
              <w:rPr>
                <w:bCs/>
                <w:lang w:eastAsia="en-GB"/>
              </w:rPr>
              <w:t>B.Sc., MBChB, MRCP, MD, CCST Cardiology</w:t>
            </w:r>
          </w:p>
        </w:tc>
      </w:tr>
      <w:tr w:rsidR="00B07B7C" w:rsidRPr="00457CCE" w14:paraId="06EFBE48" w14:textId="77777777" w:rsidTr="003311AA">
        <w:trPr>
          <w:trHeight w:val="164"/>
        </w:trPr>
        <w:tc>
          <w:tcPr>
            <w:tcW w:w="1586" w:type="dxa"/>
            <w:vMerge/>
          </w:tcPr>
          <w:p w14:paraId="58265D30" w14:textId="77777777" w:rsidR="00B07B7C" w:rsidRPr="00457CCE" w:rsidRDefault="00B07B7C" w:rsidP="0044348B">
            <w:pPr>
              <w:spacing w:after="0" w:line="240" w:lineRule="auto"/>
              <w:rPr>
                <w:b/>
                <w:bCs/>
              </w:rPr>
            </w:pPr>
          </w:p>
        </w:tc>
        <w:tc>
          <w:tcPr>
            <w:tcW w:w="3200" w:type="dxa"/>
          </w:tcPr>
          <w:p w14:paraId="52D1DC25" w14:textId="77777777" w:rsidR="00B07B7C" w:rsidRPr="00457CCE" w:rsidRDefault="00A3068B" w:rsidP="0044348B">
            <w:pPr>
              <w:spacing w:after="0" w:line="240" w:lineRule="auto"/>
              <w:jc w:val="both"/>
              <w:rPr>
                <w:bCs/>
                <w:lang w:eastAsia="en-GB"/>
              </w:rPr>
            </w:pPr>
            <w:r>
              <w:rPr>
                <w:bCs/>
                <w:lang w:eastAsia="en-GB"/>
              </w:rPr>
              <w:t xml:space="preserve">Melissa Earwaker </w:t>
            </w:r>
          </w:p>
        </w:tc>
        <w:tc>
          <w:tcPr>
            <w:tcW w:w="4678" w:type="dxa"/>
          </w:tcPr>
          <w:p w14:paraId="57F74BE2" w14:textId="77777777" w:rsidR="005A360E" w:rsidRDefault="00A3068B" w:rsidP="0044348B">
            <w:pPr>
              <w:spacing w:after="0" w:line="240" w:lineRule="auto"/>
              <w:rPr>
                <w:bCs/>
                <w:lang w:eastAsia="en-GB"/>
              </w:rPr>
            </w:pPr>
            <w:r>
              <w:rPr>
                <w:bCs/>
                <w:lang w:eastAsia="en-GB"/>
              </w:rPr>
              <w:t>Clinical Trials Coordinator</w:t>
            </w:r>
          </w:p>
          <w:p w14:paraId="45271224" w14:textId="77777777" w:rsidR="001E4264" w:rsidRPr="00457CCE" w:rsidRDefault="001E4264" w:rsidP="0044348B">
            <w:pPr>
              <w:spacing w:after="0" w:line="240" w:lineRule="auto"/>
              <w:rPr>
                <w:bCs/>
                <w:lang w:eastAsia="en-GB"/>
              </w:rPr>
            </w:pPr>
            <w:r>
              <w:rPr>
                <w:bCs/>
                <w:lang w:eastAsia="en-GB"/>
              </w:rPr>
              <w:t>MR</w:t>
            </w:r>
            <w:r w:rsidR="003311AA">
              <w:rPr>
                <w:bCs/>
                <w:lang w:eastAsia="en-GB"/>
              </w:rPr>
              <w:t>es</w:t>
            </w:r>
          </w:p>
        </w:tc>
      </w:tr>
      <w:tr w:rsidR="00B07B7C" w:rsidRPr="00457CCE" w14:paraId="31966D28" w14:textId="77777777" w:rsidTr="00187AB8">
        <w:trPr>
          <w:trHeight w:val="29"/>
        </w:trPr>
        <w:tc>
          <w:tcPr>
            <w:tcW w:w="1586" w:type="dxa"/>
            <w:vMerge/>
          </w:tcPr>
          <w:p w14:paraId="36638368" w14:textId="77777777" w:rsidR="00B07B7C" w:rsidRPr="00457CCE" w:rsidRDefault="00B07B7C" w:rsidP="0044348B">
            <w:pPr>
              <w:spacing w:after="0" w:line="240" w:lineRule="auto"/>
              <w:rPr>
                <w:b/>
                <w:bCs/>
              </w:rPr>
            </w:pPr>
          </w:p>
        </w:tc>
        <w:tc>
          <w:tcPr>
            <w:tcW w:w="3200" w:type="dxa"/>
          </w:tcPr>
          <w:p w14:paraId="22B50FEA" w14:textId="728E0CC3" w:rsidR="00B07B7C" w:rsidRPr="00457CCE" w:rsidRDefault="00AA3695" w:rsidP="005A360E">
            <w:pPr>
              <w:spacing w:after="0" w:line="240" w:lineRule="auto"/>
              <w:jc w:val="both"/>
              <w:rPr>
                <w:bCs/>
                <w:lang w:eastAsia="en-GB"/>
              </w:rPr>
            </w:pPr>
            <w:r>
              <w:rPr>
                <w:bCs/>
                <w:lang w:eastAsia="en-GB"/>
              </w:rPr>
              <w:t>Sof</w:t>
            </w:r>
            <w:r w:rsidR="005A360E">
              <w:rPr>
                <w:bCs/>
                <w:lang w:eastAsia="en-GB"/>
              </w:rPr>
              <w:t xml:space="preserve">ia S. Villar </w:t>
            </w:r>
          </w:p>
        </w:tc>
        <w:tc>
          <w:tcPr>
            <w:tcW w:w="4678" w:type="dxa"/>
          </w:tcPr>
          <w:p w14:paraId="17304366" w14:textId="77777777" w:rsidR="00B07B7C" w:rsidRPr="00457CCE" w:rsidRDefault="005A360E" w:rsidP="0044348B">
            <w:pPr>
              <w:spacing w:after="0" w:line="240" w:lineRule="auto"/>
              <w:rPr>
                <w:bCs/>
                <w:lang w:eastAsia="en-GB"/>
              </w:rPr>
            </w:pPr>
            <w:r>
              <w:rPr>
                <w:bCs/>
                <w:lang w:eastAsia="en-GB"/>
              </w:rPr>
              <w:t>Senior Statistician Clinical trials methodology group, MRC Biostatistics Unit, Cambridge</w:t>
            </w:r>
          </w:p>
        </w:tc>
      </w:tr>
      <w:tr w:rsidR="00B07B7C" w:rsidRPr="00457CCE" w14:paraId="5D104BAA" w14:textId="77777777" w:rsidTr="00616836">
        <w:trPr>
          <w:trHeight w:val="29"/>
        </w:trPr>
        <w:tc>
          <w:tcPr>
            <w:tcW w:w="1586" w:type="dxa"/>
          </w:tcPr>
          <w:p w14:paraId="522E77E7" w14:textId="77777777" w:rsidR="00B07B7C" w:rsidRPr="00457CCE" w:rsidRDefault="00B07B7C" w:rsidP="0044348B">
            <w:pPr>
              <w:spacing w:after="0" w:line="240" w:lineRule="auto"/>
              <w:rPr>
                <w:b/>
                <w:bCs/>
              </w:rPr>
            </w:pPr>
          </w:p>
          <w:p w14:paraId="5BBACB1C" w14:textId="77777777" w:rsidR="00B07B7C" w:rsidRPr="00457CCE" w:rsidRDefault="00B07B7C" w:rsidP="0044348B">
            <w:pPr>
              <w:spacing w:after="0" w:line="240" w:lineRule="auto"/>
              <w:rPr>
                <w:b/>
                <w:bCs/>
              </w:rPr>
            </w:pPr>
            <w:r w:rsidRPr="00457CCE">
              <w:rPr>
                <w:b/>
                <w:bCs/>
              </w:rPr>
              <w:t>Study location</w:t>
            </w:r>
          </w:p>
        </w:tc>
        <w:tc>
          <w:tcPr>
            <w:tcW w:w="3200" w:type="dxa"/>
            <w:vAlign w:val="center"/>
          </w:tcPr>
          <w:p w14:paraId="58B317B8" w14:textId="32A95D0C" w:rsidR="00B07B7C" w:rsidRPr="00C443F6" w:rsidRDefault="00616836" w:rsidP="00616836">
            <w:pPr>
              <w:spacing w:after="0" w:line="240" w:lineRule="auto"/>
              <w:rPr>
                <w:bCs/>
                <w:color w:val="4F81BD" w:themeColor="accent1"/>
                <w:lang w:eastAsia="en-GB"/>
              </w:rPr>
            </w:pPr>
            <w:r w:rsidRPr="00616836">
              <w:rPr>
                <w:bCs/>
                <w:lang w:eastAsia="en-GB"/>
              </w:rPr>
              <w:t>United Kingdom</w:t>
            </w:r>
          </w:p>
        </w:tc>
        <w:tc>
          <w:tcPr>
            <w:tcW w:w="4678" w:type="dxa"/>
          </w:tcPr>
          <w:p w14:paraId="69A1E640" w14:textId="77777777" w:rsidR="00B07B7C" w:rsidRPr="00457CCE" w:rsidRDefault="00B07B7C" w:rsidP="0044348B">
            <w:pPr>
              <w:spacing w:after="0" w:line="240" w:lineRule="auto"/>
              <w:jc w:val="right"/>
              <w:rPr>
                <w:bCs/>
                <w:i/>
                <w:lang w:eastAsia="en-GB"/>
              </w:rPr>
            </w:pPr>
          </w:p>
          <w:p w14:paraId="6D9971A3" w14:textId="68CAE28D" w:rsidR="00616836" w:rsidRPr="00457CCE" w:rsidRDefault="00616836" w:rsidP="00616836">
            <w:pPr>
              <w:spacing w:after="0" w:line="240" w:lineRule="auto"/>
              <w:rPr>
                <w:bCs/>
                <w:lang w:eastAsia="en-GB"/>
              </w:rPr>
            </w:pPr>
            <w:r>
              <w:rPr>
                <w:bCs/>
                <w:lang w:eastAsia="en-GB"/>
              </w:rPr>
              <w:t>Royal Papworth Hospital NHS Foundation Trust</w:t>
            </w:r>
          </w:p>
          <w:p w14:paraId="030B217C" w14:textId="77777777" w:rsidR="00B07B7C" w:rsidRPr="00457CCE" w:rsidRDefault="00B07B7C" w:rsidP="008124CC">
            <w:pPr>
              <w:spacing w:after="0" w:line="240" w:lineRule="auto"/>
              <w:jc w:val="right"/>
              <w:rPr>
                <w:bCs/>
                <w:i/>
                <w:lang w:eastAsia="en-GB"/>
              </w:rPr>
            </w:pPr>
          </w:p>
        </w:tc>
      </w:tr>
    </w:tbl>
    <w:p w14:paraId="5533ACC0" w14:textId="77777777" w:rsidR="00B07B7C" w:rsidRPr="00457CCE" w:rsidRDefault="00B07B7C">
      <w:pPr>
        <w:rPr>
          <w:rFonts w:ascii="Calibri Light" w:hAnsi="Calibri Light" w:cs="Times New Roman"/>
          <w:b/>
          <w:bCs/>
          <w:smallCaps/>
          <w:sz w:val="36"/>
          <w:szCs w:val="36"/>
          <w:highlight w:val="lightGray"/>
        </w:rPr>
      </w:pPr>
    </w:p>
    <w:p w14:paraId="3A77131F" w14:textId="77777777" w:rsidR="003973CA" w:rsidRDefault="003973CA">
      <w:pPr>
        <w:spacing w:after="0" w:line="240" w:lineRule="auto"/>
        <w:rPr>
          <w:rFonts w:ascii="Calibri Light" w:hAnsi="Calibri Light" w:cs="Times New Roman"/>
          <w:b/>
          <w:bCs/>
          <w:smallCaps/>
          <w:sz w:val="36"/>
          <w:szCs w:val="36"/>
        </w:rPr>
      </w:pPr>
      <w:bookmarkStart w:id="1" w:name="_Toc444169604"/>
      <w:bookmarkStart w:id="2" w:name="_Toc458163828"/>
      <w:r>
        <w:br w:type="page"/>
      </w:r>
    </w:p>
    <w:p w14:paraId="05257025" w14:textId="77777777" w:rsidR="00B07B7C" w:rsidRPr="00457CCE" w:rsidRDefault="00B07B7C" w:rsidP="0041063A">
      <w:pPr>
        <w:pStyle w:val="Heading1"/>
        <w:rPr>
          <w:color w:val="auto"/>
        </w:rPr>
      </w:pPr>
      <w:bookmarkStart w:id="3" w:name="_Toc535226594"/>
      <w:r w:rsidRPr="00457CCE">
        <w:rPr>
          <w:color w:val="auto"/>
        </w:rPr>
        <w:lastRenderedPageBreak/>
        <w:t>Study Synopsis</w:t>
      </w:r>
      <w:bookmarkEnd w:id="1"/>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7399"/>
      </w:tblGrid>
      <w:tr w:rsidR="00B07B7C" w:rsidRPr="00457CCE" w14:paraId="410C8547" w14:textId="77777777" w:rsidTr="004B33A5">
        <w:tc>
          <w:tcPr>
            <w:tcW w:w="1951" w:type="dxa"/>
          </w:tcPr>
          <w:p w14:paraId="084BF3CB" w14:textId="77777777" w:rsidR="00B07B7C" w:rsidRPr="00457CCE" w:rsidRDefault="00B07B7C" w:rsidP="0044348B">
            <w:pPr>
              <w:spacing w:after="0" w:line="240" w:lineRule="auto"/>
              <w:rPr>
                <w:b/>
              </w:rPr>
            </w:pPr>
            <w:r w:rsidRPr="00457CCE">
              <w:rPr>
                <w:b/>
              </w:rPr>
              <w:t>Title</w:t>
            </w:r>
          </w:p>
        </w:tc>
        <w:tc>
          <w:tcPr>
            <w:tcW w:w="7399" w:type="dxa"/>
          </w:tcPr>
          <w:p w14:paraId="64D456A3" w14:textId="77777777" w:rsidR="00891570" w:rsidRPr="00A66E56" w:rsidRDefault="00DB59FE" w:rsidP="003973CA">
            <w:pPr>
              <w:spacing w:after="0" w:line="240" w:lineRule="auto"/>
              <w:rPr>
                <w:b/>
              </w:rPr>
            </w:pPr>
            <w:r w:rsidRPr="00A66E56">
              <w:rPr>
                <w:b/>
              </w:rPr>
              <w:t>A randomised controlled trial of high-flow nasal oxygen (HFNO) vs. standard oxygen therapy in patients undergoing transfemoral transcatheter aortic valve implantation (TAVI) under conscious sedation</w:t>
            </w:r>
            <w:r w:rsidR="00B35693" w:rsidRPr="00A66E56">
              <w:rPr>
                <w:b/>
              </w:rPr>
              <w:t>.</w:t>
            </w:r>
          </w:p>
        </w:tc>
      </w:tr>
      <w:tr w:rsidR="00B07B7C" w:rsidRPr="00457CCE" w14:paraId="3FCDB57B" w14:textId="77777777" w:rsidTr="004B33A5">
        <w:tc>
          <w:tcPr>
            <w:tcW w:w="1951" w:type="dxa"/>
          </w:tcPr>
          <w:p w14:paraId="1861DB5F" w14:textId="77777777" w:rsidR="00B07B7C" w:rsidRPr="00457CCE" w:rsidRDefault="00B07B7C" w:rsidP="0044348B">
            <w:pPr>
              <w:spacing w:after="0" w:line="240" w:lineRule="auto"/>
              <w:rPr>
                <w:b/>
              </w:rPr>
            </w:pPr>
            <w:r w:rsidRPr="00457CCE">
              <w:rPr>
                <w:b/>
              </w:rPr>
              <w:t>Sponsor</w:t>
            </w:r>
          </w:p>
        </w:tc>
        <w:tc>
          <w:tcPr>
            <w:tcW w:w="7399" w:type="dxa"/>
          </w:tcPr>
          <w:p w14:paraId="7D299889" w14:textId="5EE13D27" w:rsidR="00B07B7C" w:rsidRPr="00695D40" w:rsidRDefault="008F5A80" w:rsidP="0044348B">
            <w:pPr>
              <w:spacing w:after="0" w:line="240" w:lineRule="auto"/>
            </w:pPr>
            <w:r>
              <w:t xml:space="preserve">Royal </w:t>
            </w:r>
            <w:r w:rsidRPr="00695D40">
              <w:t>Papworth</w:t>
            </w:r>
            <w:r>
              <w:t xml:space="preserve"> </w:t>
            </w:r>
            <w:r w:rsidRPr="00695D40">
              <w:t>Hospital</w:t>
            </w:r>
            <w:r w:rsidR="00B07B7C" w:rsidRPr="00695D40">
              <w:t xml:space="preserve"> NHS Foundation Trust</w:t>
            </w:r>
          </w:p>
        </w:tc>
      </w:tr>
      <w:tr w:rsidR="00B07B7C" w:rsidRPr="00457CCE" w14:paraId="59F210F7" w14:textId="77777777" w:rsidTr="004B33A5">
        <w:tc>
          <w:tcPr>
            <w:tcW w:w="1951" w:type="dxa"/>
          </w:tcPr>
          <w:p w14:paraId="51B8174F" w14:textId="77777777" w:rsidR="00B07B7C" w:rsidRPr="00457CCE" w:rsidRDefault="00B07B7C" w:rsidP="0044348B">
            <w:pPr>
              <w:spacing w:after="0" w:line="240" w:lineRule="auto"/>
              <w:rPr>
                <w:b/>
              </w:rPr>
            </w:pPr>
            <w:r w:rsidRPr="00457CCE">
              <w:rPr>
                <w:b/>
              </w:rPr>
              <w:t>Medical condition</w:t>
            </w:r>
          </w:p>
        </w:tc>
        <w:tc>
          <w:tcPr>
            <w:tcW w:w="7399" w:type="dxa"/>
          </w:tcPr>
          <w:p w14:paraId="1E63138F" w14:textId="030BCE91" w:rsidR="000C444B" w:rsidRPr="00695D40" w:rsidRDefault="0032097E" w:rsidP="003973CA">
            <w:pPr>
              <w:spacing w:after="0" w:line="240" w:lineRule="auto"/>
            </w:pPr>
            <w:r>
              <w:t>The underlying medical condition in o</w:t>
            </w:r>
            <w:r w:rsidR="000C444B">
              <w:t xml:space="preserve">ur patient group includes patients </w:t>
            </w:r>
            <w:r w:rsidR="004D3B17">
              <w:t>that need a replacement of their aortic valve</w:t>
            </w:r>
            <w:r>
              <w:t xml:space="preserve"> because they suffer from a symptomatic aortic stenosis</w:t>
            </w:r>
            <w:r w:rsidR="00A16AAA">
              <w:t xml:space="preserve"> and</w:t>
            </w:r>
            <w:r w:rsidR="004D3B17">
              <w:t xml:space="preserve"> have therefore been </w:t>
            </w:r>
            <w:r w:rsidR="000C444B">
              <w:t xml:space="preserve">scheduled for </w:t>
            </w:r>
            <w:r w:rsidR="00F91289">
              <w:t xml:space="preserve">a </w:t>
            </w:r>
            <w:r w:rsidR="000C444B">
              <w:t xml:space="preserve">TAVI </w:t>
            </w:r>
            <w:r w:rsidR="00A16AAA">
              <w:t xml:space="preserve">procedure. </w:t>
            </w:r>
            <w:r w:rsidR="004D3B17">
              <w:t>The a</w:t>
            </w:r>
            <w:r w:rsidR="00A16AAA">
              <w:t xml:space="preserve">ccess to the aortic valve would </w:t>
            </w:r>
            <w:r w:rsidR="000C444B">
              <w:t xml:space="preserve">traditionally require </w:t>
            </w:r>
            <w:r w:rsidR="00A16AAA">
              <w:t xml:space="preserve">open heart surgery with </w:t>
            </w:r>
            <w:r w:rsidR="000C444B">
              <w:t xml:space="preserve">sternotomy and </w:t>
            </w:r>
            <w:r w:rsidR="008F5A80">
              <w:t>cardiopulmonary</w:t>
            </w:r>
            <w:r w:rsidR="000C444B">
              <w:t xml:space="preserve"> bypass. A TAVI is considered to be less invasive and is increasingly performed in patients who are perceived to be at increased risk for surgery.</w:t>
            </w:r>
          </w:p>
        </w:tc>
      </w:tr>
      <w:tr w:rsidR="00B07B7C" w:rsidRPr="00457CCE" w14:paraId="344F44D8" w14:textId="77777777" w:rsidTr="004B33A5">
        <w:tc>
          <w:tcPr>
            <w:tcW w:w="1951" w:type="dxa"/>
          </w:tcPr>
          <w:p w14:paraId="3681C087" w14:textId="77777777" w:rsidR="00B07B7C" w:rsidRPr="00457CCE" w:rsidRDefault="00B07B7C" w:rsidP="0044348B">
            <w:pPr>
              <w:spacing w:after="0" w:line="240" w:lineRule="auto"/>
              <w:rPr>
                <w:b/>
              </w:rPr>
            </w:pPr>
            <w:r w:rsidRPr="00457CCE">
              <w:rPr>
                <w:b/>
              </w:rPr>
              <w:t>Purpose</w:t>
            </w:r>
          </w:p>
        </w:tc>
        <w:tc>
          <w:tcPr>
            <w:tcW w:w="7399" w:type="dxa"/>
          </w:tcPr>
          <w:p w14:paraId="2AC3CAFE" w14:textId="77777777" w:rsidR="00B07B7C" w:rsidRPr="00695D40" w:rsidRDefault="00A34377" w:rsidP="0044348B">
            <w:pPr>
              <w:spacing w:after="0" w:line="240" w:lineRule="auto"/>
              <w:rPr>
                <w:lang w:eastAsia="en-GB"/>
              </w:rPr>
            </w:pPr>
            <w:r>
              <w:rPr>
                <w:lang w:eastAsia="en-GB"/>
              </w:rPr>
              <w:t xml:space="preserve">We aim to determine the best and most </w:t>
            </w:r>
            <w:r w:rsidRPr="00A34377">
              <w:rPr>
                <w:lang w:eastAsia="en-GB"/>
              </w:rPr>
              <w:t>comfortable method of providing oxygen to patients during sedation for this cardiac procedure which is increasingly commonly carried out. The literature is not yet clear what the best way of managing patients is during this procedure to maximise safety and improve recovery.</w:t>
            </w:r>
          </w:p>
        </w:tc>
      </w:tr>
      <w:tr w:rsidR="00B07B7C" w:rsidRPr="00457CCE" w14:paraId="272CFC80" w14:textId="77777777" w:rsidTr="000C444B">
        <w:trPr>
          <w:trHeight w:val="863"/>
        </w:trPr>
        <w:tc>
          <w:tcPr>
            <w:tcW w:w="1951" w:type="dxa"/>
          </w:tcPr>
          <w:p w14:paraId="6010F2C0" w14:textId="77777777" w:rsidR="00B07B7C" w:rsidRPr="00457CCE" w:rsidRDefault="00B07B7C" w:rsidP="0044348B">
            <w:pPr>
              <w:spacing w:after="0" w:line="240" w:lineRule="auto"/>
              <w:rPr>
                <w:b/>
              </w:rPr>
            </w:pPr>
            <w:r w:rsidRPr="00457CCE">
              <w:rPr>
                <w:b/>
              </w:rPr>
              <w:t>Primary objective</w:t>
            </w:r>
          </w:p>
        </w:tc>
        <w:tc>
          <w:tcPr>
            <w:tcW w:w="7399" w:type="dxa"/>
          </w:tcPr>
          <w:p w14:paraId="053D9941" w14:textId="1220456B" w:rsidR="000C444B" w:rsidRPr="00695D40" w:rsidRDefault="00C71C70" w:rsidP="00E879E2">
            <w:r>
              <w:t>The primary objective is to determine whether HFNO is superior</w:t>
            </w:r>
            <w:r w:rsidR="00891570">
              <w:t xml:space="preserve"> </w:t>
            </w:r>
            <w:r w:rsidR="00E879E2">
              <w:t xml:space="preserve">regarding gas exchange </w:t>
            </w:r>
            <w:r w:rsidR="00891570">
              <w:t>compared</w:t>
            </w:r>
            <w:r>
              <w:t xml:space="preserve"> </w:t>
            </w:r>
            <w:r w:rsidR="00801678">
              <w:t>to our standard practice</w:t>
            </w:r>
            <w:r w:rsidR="00891570">
              <w:t xml:space="preserve"> which is</w:t>
            </w:r>
            <w:r w:rsidR="00801678">
              <w:t xml:space="preserve"> 2l/min oxygen by dry nasal specs</w:t>
            </w:r>
            <w:r w:rsidR="00891570">
              <w:t xml:space="preserve"> in patients undergoing a TAVI procedure under conscious sedatio</w:t>
            </w:r>
            <w:r w:rsidR="000C444B">
              <w:t>n.</w:t>
            </w:r>
          </w:p>
        </w:tc>
      </w:tr>
      <w:tr w:rsidR="00B07B7C" w:rsidRPr="00457CCE" w14:paraId="399D3819" w14:textId="77777777" w:rsidTr="004B33A5">
        <w:tc>
          <w:tcPr>
            <w:tcW w:w="1951" w:type="dxa"/>
          </w:tcPr>
          <w:p w14:paraId="03DF8296" w14:textId="77777777" w:rsidR="00B07B7C" w:rsidRPr="00457CCE" w:rsidRDefault="00B07B7C" w:rsidP="0044348B">
            <w:pPr>
              <w:spacing w:after="0" w:line="240" w:lineRule="auto"/>
              <w:rPr>
                <w:b/>
              </w:rPr>
            </w:pPr>
            <w:r w:rsidRPr="00457CCE">
              <w:rPr>
                <w:b/>
              </w:rPr>
              <w:t>Secondary objectives</w:t>
            </w:r>
          </w:p>
        </w:tc>
        <w:tc>
          <w:tcPr>
            <w:tcW w:w="7399" w:type="dxa"/>
          </w:tcPr>
          <w:p w14:paraId="30A15DEE" w14:textId="4D138CE5" w:rsidR="00B35693" w:rsidRPr="00695D40" w:rsidRDefault="00E879E2" w:rsidP="00616836">
            <w:pPr>
              <w:spacing w:after="0"/>
              <w:rPr>
                <w:lang w:eastAsia="en-GB"/>
              </w:rPr>
            </w:pPr>
            <w:r>
              <w:rPr>
                <w:lang w:eastAsia="en-GB"/>
              </w:rPr>
              <w:t xml:space="preserve">Secondary objectives are to determine whether HFNO is </w:t>
            </w:r>
            <w:r w:rsidR="00616836">
              <w:rPr>
                <w:lang w:eastAsia="en-GB"/>
              </w:rPr>
              <w:t xml:space="preserve">beneficial </w:t>
            </w:r>
            <w:r w:rsidR="0062392B">
              <w:rPr>
                <w:lang w:eastAsia="en-GB"/>
              </w:rPr>
              <w:t>in reducing</w:t>
            </w:r>
            <w:r>
              <w:rPr>
                <w:lang w:eastAsia="en-GB"/>
              </w:rPr>
              <w:t xml:space="preserve"> the number of desaturations during the procedure</w:t>
            </w:r>
            <w:r w:rsidR="00B35693">
              <w:rPr>
                <w:lang w:eastAsia="en-GB"/>
              </w:rPr>
              <w:t xml:space="preserve"> and whether it is associated with a reduced requirement for conversion t</w:t>
            </w:r>
            <w:r w:rsidR="0062392B">
              <w:rPr>
                <w:lang w:eastAsia="en-GB"/>
              </w:rPr>
              <w:t>o</w:t>
            </w:r>
            <w:r w:rsidR="00B35693">
              <w:rPr>
                <w:lang w:eastAsia="en-GB"/>
              </w:rPr>
              <w:t xml:space="preserve"> general anaesthesia (GA). Furthermore we are investigating whether it reduces </w:t>
            </w:r>
            <w:r w:rsidR="00616836">
              <w:rPr>
                <w:lang w:eastAsia="en-GB"/>
              </w:rPr>
              <w:t>the length</w:t>
            </w:r>
            <w:r>
              <w:rPr>
                <w:lang w:eastAsia="en-GB"/>
              </w:rPr>
              <w:t xml:space="preserve"> of stay in the recovery area aft</w:t>
            </w:r>
            <w:r w:rsidR="00616836">
              <w:rPr>
                <w:lang w:eastAsia="en-GB"/>
              </w:rPr>
              <w:t>er the procedure and the length</w:t>
            </w:r>
            <w:r>
              <w:rPr>
                <w:lang w:eastAsia="en-GB"/>
              </w:rPr>
              <w:t xml:space="preserve"> of stay in hospital overall</w:t>
            </w:r>
            <w:r w:rsidR="0062392B">
              <w:rPr>
                <w:lang w:eastAsia="en-GB"/>
              </w:rPr>
              <w:t>,</w:t>
            </w:r>
            <w:r w:rsidR="00B35693">
              <w:rPr>
                <w:lang w:eastAsia="en-GB"/>
              </w:rPr>
              <w:t xml:space="preserve"> which could therefore be beneficial from a health economics perspective. </w:t>
            </w:r>
            <w:r>
              <w:rPr>
                <w:lang w:eastAsia="en-GB"/>
              </w:rPr>
              <w:t xml:space="preserve"> </w:t>
            </w:r>
          </w:p>
        </w:tc>
      </w:tr>
      <w:tr w:rsidR="00B07B7C" w:rsidRPr="00457CCE" w14:paraId="07BE3CBA" w14:textId="77777777" w:rsidTr="004B33A5">
        <w:tc>
          <w:tcPr>
            <w:tcW w:w="1951" w:type="dxa"/>
          </w:tcPr>
          <w:p w14:paraId="5F7DD93E" w14:textId="77777777" w:rsidR="00B07B7C" w:rsidRPr="00457CCE" w:rsidRDefault="00B07B7C" w:rsidP="0044348B">
            <w:pPr>
              <w:spacing w:after="0" w:line="240" w:lineRule="auto"/>
              <w:rPr>
                <w:b/>
              </w:rPr>
            </w:pPr>
            <w:r w:rsidRPr="00457CCE">
              <w:rPr>
                <w:b/>
                <w:bCs/>
                <w:lang w:eastAsia="en-GB"/>
              </w:rPr>
              <w:t>Trial design</w:t>
            </w:r>
          </w:p>
        </w:tc>
        <w:tc>
          <w:tcPr>
            <w:tcW w:w="7399" w:type="dxa"/>
          </w:tcPr>
          <w:p w14:paraId="7A040845" w14:textId="0F33AB8F" w:rsidR="00B07B7C" w:rsidRPr="00695D40" w:rsidRDefault="00616836" w:rsidP="00616836">
            <w:pPr>
              <w:spacing w:after="0"/>
              <w:rPr>
                <w:lang w:eastAsia="en-GB"/>
              </w:rPr>
            </w:pPr>
            <w:r>
              <w:rPr>
                <w:bCs/>
                <w:lang w:eastAsia="en-GB"/>
              </w:rPr>
              <w:t>A s</w:t>
            </w:r>
            <w:r w:rsidR="008E2922" w:rsidRPr="00695D40">
              <w:rPr>
                <w:bCs/>
                <w:lang w:eastAsia="en-GB"/>
              </w:rPr>
              <w:t>ingle</w:t>
            </w:r>
            <w:r w:rsidR="0062392B">
              <w:rPr>
                <w:bCs/>
                <w:lang w:eastAsia="en-GB"/>
              </w:rPr>
              <w:t xml:space="preserve"> </w:t>
            </w:r>
            <w:r w:rsidR="008E2922" w:rsidRPr="00695D40">
              <w:rPr>
                <w:bCs/>
                <w:lang w:eastAsia="en-GB"/>
              </w:rPr>
              <w:t>centre</w:t>
            </w:r>
            <w:r>
              <w:rPr>
                <w:bCs/>
                <w:lang w:eastAsia="en-GB"/>
              </w:rPr>
              <w:t xml:space="preserve"> randomised controlled trial</w:t>
            </w:r>
            <w:r w:rsidR="001E2569" w:rsidRPr="00695D40">
              <w:rPr>
                <w:bCs/>
                <w:lang w:eastAsia="en-GB"/>
              </w:rPr>
              <w:t xml:space="preserve"> based at Royal Papworth Hospital</w:t>
            </w:r>
            <w:r>
              <w:rPr>
                <w:bCs/>
                <w:lang w:eastAsia="en-GB"/>
              </w:rPr>
              <w:t xml:space="preserve">. </w:t>
            </w:r>
            <w:r>
              <w:rPr>
                <w:lang w:eastAsia="en-GB"/>
              </w:rPr>
              <w:t xml:space="preserve">70 patients will be randomised in a 1:1 ratio to receive either HFNO or standard oxygen therapy. </w:t>
            </w:r>
          </w:p>
        </w:tc>
      </w:tr>
      <w:tr w:rsidR="00B07B7C" w:rsidRPr="00457CCE" w14:paraId="2DE52896" w14:textId="77777777" w:rsidTr="004B33A5">
        <w:tc>
          <w:tcPr>
            <w:tcW w:w="1951" w:type="dxa"/>
          </w:tcPr>
          <w:p w14:paraId="282C5036" w14:textId="77777777" w:rsidR="00B07B7C" w:rsidRPr="00457CCE" w:rsidRDefault="00B07B7C" w:rsidP="0044348B">
            <w:pPr>
              <w:spacing w:after="0" w:line="240" w:lineRule="auto"/>
              <w:rPr>
                <w:b/>
              </w:rPr>
            </w:pPr>
            <w:r w:rsidRPr="00457CCE">
              <w:rPr>
                <w:b/>
              </w:rPr>
              <w:t>Study Endpoints</w:t>
            </w:r>
          </w:p>
        </w:tc>
        <w:tc>
          <w:tcPr>
            <w:tcW w:w="7399" w:type="dxa"/>
          </w:tcPr>
          <w:p w14:paraId="013ADC48" w14:textId="04176E81" w:rsidR="009A0231" w:rsidRPr="001F5CFF" w:rsidRDefault="009A0231" w:rsidP="00413A93">
            <w:pPr>
              <w:pStyle w:val="ListParagraph"/>
              <w:numPr>
                <w:ilvl w:val="0"/>
                <w:numId w:val="12"/>
              </w:numPr>
              <w:rPr>
                <w:lang w:eastAsia="en-GB"/>
              </w:rPr>
            </w:pPr>
            <w:r w:rsidRPr="001F5CFF">
              <w:t>PaO</w:t>
            </w:r>
            <w:r w:rsidRPr="001F5CFF">
              <w:rPr>
                <w:vertAlign w:val="subscript"/>
              </w:rPr>
              <w:t>2</w:t>
            </w:r>
            <w:r>
              <w:rPr>
                <w:vertAlign w:val="subscript"/>
              </w:rPr>
              <w:t xml:space="preserve">  </w:t>
            </w:r>
            <w:r>
              <w:rPr>
                <w:lang w:eastAsia="en-GB"/>
              </w:rPr>
              <w:t xml:space="preserve">measured by arterial blood gas sampling during the TAVI </w:t>
            </w:r>
          </w:p>
          <w:p w14:paraId="0517ABC8" w14:textId="77777777" w:rsidR="009A0231" w:rsidRDefault="009A0231" w:rsidP="00413A93">
            <w:pPr>
              <w:pStyle w:val="Heading3"/>
              <w:numPr>
                <w:ilvl w:val="0"/>
                <w:numId w:val="4"/>
              </w:numPr>
              <w:tabs>
                <w:tab w:val="left" w:pos="567"/>
              </w:tabs>
              <w:spacing w:before="0"/>
              <w:ind w:left="709"/>
              <w:rPr>
                <w:rFonts w:ascii="Arial" w:hAnsi="Arial" w:cs="Arial"/>
                <w:b w:val="0"/>
                <w:color w:val="auto"/>
              </w:rPr>
            </w:pPr>
            <w:bookmarkStart w:id="4" w:name="_Toc535226595"/>
            <w:r w:rsidRPr="001F5CFF">
              <w:rPr>
                <w:rFonts w:ascii="Arial" w:hAnsi="Arial" w:cs="Arial"/>
                <w:b w:val="0"/>
                <w:color w:val="auto"/>
                <w:lang w:eastAsia="en-GB"/>
              </w:rPr>
              <w:t xml:space="preserve">The </w:t>
            </w:r>
            <w:r w:rsidRPr="001F5CFF">
              <w:rPr>
                <w:rFonts w:ascii="Arial" w:hAnsi="Arial" w:cs="Arial"/>
                <w:b w:val="0"/>
                <w:color w:val="auto"/>
              </w:rPr>
              <w:t>number of desaturations (defined as SpO2 &lt;93</w:t>
            </w:r>
            <w:r>
              <w:rPr>
                <w:rFonts w:ascii="Arial" w:hAnsi="Arial" w:cs="Arial"/>
                <w:b w:val="0"/>
                <w:color w:val="auto"/>
              </w:rPr>
              <w:t xml:space="preserve">% for &gt;10 seconds or SpO2 drop </w:t>
            </w:r>
            <w:r w:rsidRPr="001F5CFF">
              <w:rPr>
                <w:rFonts w:ascii="Arial" w:hAnsi="Arial" w:cs="Arial"/>
                <w:b w:val="0"/>
                <w:color w:val="auto"/>
              </w:rPr>
              <w:t>more than 5% from the baseline for &gt;10 seconds at any time during the procedure.)</w:t>
            </w:r>
            <w:bookmarkEnd w:id="4"/>
          </w:p>
          <w:p w14:paraId="7825BA7F" w14:textId="77777777" w:rsidR="009A0231" w:rsidRDefault="009A0231" w:rsidP="00413A93">
            <w:pPr>
              <w:pStyle w:val="ListParagraph"/>
              <w:numPr>
                <w:ilvl w:val="0"/>
                <w:numId w:val="4"/>
              </w:numPr>
              <w:rPr>
                <w:lang w:eastAsia="en-GB"/>
              </w:rPr>
            </w:pPr>
            <w:r>
              <w:rPr>
                <w:lang w:eastAsia="en-GB"/>
              </w:rPr>
              <w:t>Number of hours in recovery</w:t>
            </w:r>
          </w:p>
          <w:p w14:paraId="5A7085BC" w14:textId="77777777" w:rsidR="009A0231" w:rsidRDefault="009A0231" w:rsidP="00413A93">
            <w:pPr>
              <w:pStyle w:val="ListParagraph"/>
              <w:numPr>
                <w:ilvl w:val="0"/>
                <w:numId w:val="4"/>
              </w:numPr>
              <w:rPr>
                <w:lang w:eastAsia="en-GB"/>
              </w:rPr>
            </w:pPr>
            <w:r>
              <w:rPr>
                <w:lang w:eastAsia="en-GB"/>
              </w:rPr>
              <w:t>Number of admissions to ICU</w:t>
            </w:r>
          </w:p>
          <w:p w14:paraId="29C750D8" w14:textId="77777777" w:rsidR="009A0231" w:rsidRDefault="009A0231" w:rsidP="00413A93">
            <w:pPr>
              <w:pStyle w:val="ListParagraph"/>
              <w:numPr>
                <w:ilvl w:val="0"/>
                <w:numId w:val="4"/>
              </w:numPr>
              <w:rPr>
                <w:lang w:eastAsia="en-GB"/>
              </w:rPr>
            </w:pPr>
            <w:r>
              <w:rPr>
                <w:lang w:eastAsia="en-GB"/>
              </w:rPr>
              <w:t>Number of patients requiring GA</w:t>
            </w:r>
          </w:p>
          <w:p w14:paraId="5E753640" w14:textId="77777777" w:rsidR="009A0231" w:rsidRDefault="009A0231" w:rsidP="00413A93">
            <w:pPr>
              <w:pStyle w:val="ListParagraph"/>
              <w:numPr>
                <w:ilvl w:val="0"/>
                <w:numId w:val="4"/>
              </w:numPr>
              <w:rPr>
                <w:lang w:eastAsia="en-GB"/>
              </w:rPr>
            </w:pPr>
            <w:r>
              <w:rPr>
                <w:lang w:eastAsia="en-GB"/>
              </w:rPr>
              <w:t>Duration of oxygen provision</w:t>
            </w:r>
          </w:p>
          <w:p w14:paraId="51AF0F8A" w14:textId="77777777" w:rsidR="009A0231" w:rsidRPr="00712E5F" w:rsidRDefault="009A0231" w:rsidP="00413A93">
            <w:pPr>
              <w:pStyle w:val="ListParagraph"/>
              <w:numPr>
                <w:ilvl w:val="0"/>
                <w:numId w:val="4"/>
              </w:numPr>
              <w:rPr>
                <w:lang w:eastAsia="en-GB"/>
              </w:rPr>
            </w:pPr>
            <w:r>
              <w:rPr>
                <w:lang w:eastAsia="en-GB"/>
              </w:rPr>
              <w:lastRenderedPageBreak/>
              <w:t>Patient comfort questionnaire scores</w:t>
            </w:r>
          </w:p>
          <w:p w14:paraId="43F3F640" w14:textId="77777777" w:rsidR="009A0231" w:rsidRPr="00712E5F" w:rsidRDefault="009A0231" w:rsidP="00413A93">
            <w:pPr>
              <w:pStyle w:val="ListParagraph"/>
              <w:numPr>
                <w:ilvl w:val="0"/>
                <w:numId w:val="4"/>
              </w:numPr>
              <w:rPr>
                <w:lang w:eastAsia="en-GB"/>
              </w:rPr>
            </w:pPr>
            <w:r>
              <w:rPr>
                <w:lang w:eastAsia="en-GB"/>
              </w:rPr>
              <w:t>Days in hospital including the discharge date</w:t>
            </w:r>
          </w:p>
          <w:p w14:paraId="232A6EB0" w14:textId="657C43E5" w:rsidR="001C3739" w:rsidRPr="00695D40" w:rsidRDefault="001C3739" w:rsidP="008C3970">
            <w:pPr>
              <w:spacing w:after="0" w:line="240" w:lineRule="auto"/>
              <w:ind w:left="34"/>
            </w:pPr>
          </w:p>
        </w:tc>
      </w:tr>
      <w:tr w:rsidR="00B07B7C" w:rsidRPr="00457CCE" w14:paraId="41618F06" w14:textId="77777777" w:rsidTr="004B33A5">
        <w:tc>
          <w:tcPr>
            <w:tcW w:w="1951" w:type="dxa"/>
          </w:tcPr>
          <w:p w14:paraId="4B52C361" w14:textId="77777777" w:rsidR="00B07B7C" w:rsidRPr="00457CCE" w:rsidRDefault="00B07B7C" w:rsidP="0044348B">
            <w:pPr>
              <w:spacing w:after="0" w:line="240" w:lineRule="auto"/>
              <w:rPr>
                <w:b/>
              </w:rPr>
            </w:pPr>
            <w:r w:rsidRPr="00457CCE">
              <w:rPr>
                <w:b/>
              </w:rPr>
              <w:lastRenderedPageBreak/>
              <w:t>Sample size</w:t>
            </w:r>
          </w:p>
        </w:tc>
        <w:tc>
          <w:tcPr>
            <w:tcW w:w="7399" w:type="dxa"/>
          </w:tcPr>
          <w:p w14:paraId="411E459E" w14:textId="4962908E" w:rsidR="00B07B7C" w:rsidRPr="00695D40" w:rsidRDefault="00695D40" w:rsidP="00EC2B41">
            <w:pPr>
              <w:spacing w:after="0" w:line="240" w:lineRule="auto"/>
            </w:pPr>
            <w:r>
              <w:t xml:space="preserve">70 </w:t>
            </w:r>
            <w:r w:rsidR="008C3970">
              <w:t xml:space="preserve">patients </w:t>
            </w:r>
          </w:p>
        </w:tc>
      </w:tr>
      <w:tr w:rsidR="00B07B7C" w:rsidRPr="00457CCE" w14:paraId="233FB3EF" w14:textId="77777777" w:rsidTr="004B33A5">
        <w:tc>
          <w:tcPr>
            <w:tcW w:w="1951" w:type="dxa"/>
          </w:tcPr>
          <w:p w14:paraId="56B89DBD" w14:textId="77777777" w:rsidR="00B07B7C" w:rsidRPr="00457CCE" w:rsidRDefault="00B07B7C" w:rsidP="0044348B">
            <w:pPr>
              <w:spacing w:after="0" w:line="240" w:lineRule="auto"/>
              <w:rPr>
                <w:b/>
              </w:rPr>
            </w:pPr>
            <w:r w:rsidRPr="00457CCE">
              <w:rPr>
                <w:b/>
              </w:rPr>
              <w:t>Eligibility criteria</w:t>
            </w:r>
          </w:p>
        </w:tc>
        <w:tc>
          <w:tcPr>
            <w:tcW w:w="7399" w:type="dxa"/>
          </w:tcPr>
          <w:p w14:paraId="03883D39" w14:textId="77777777" w:rsidR="00B07B7C" w:rsidRDefault="00B07B7C" w:rsidP="0044348B">
            <w:pPr>
              <w:spacing w:after="0" w:line="240" w:lineRule="auto"/>
              <w:rPr>
                <w:b/>
                <w:i/>
                <w:iCs/>
                <w:lang w:eastAsia="en-GB"/>
              </w:rPr>
            </w:pPr>
            <w:r w:rsidRPr="00695D40">
              <w:rPr>
                <w:b/>
                <w:i/>
                <w:iCs/>
                <w:lang w:eastAsia="en-GB"/>
              </w:rPr>
              <w:t>Inclusion Criteria:</w:t>
            </w:r>
            <w:r w:rsidR="00E45B0E">
              <w:rPr>
                <w:b/>
                <w:i/>
                <w:iCs/>
                <w:lang w:eastAsia="en-GB"/>
              </w:rPr>
              <w:t xml:space="preserve"> </w:t>
            </w:r>
          </w:p>
          <w:p w14:paraId="1CA153DB" w14:textId="36C2FDD6" w:rsidR="00E45B0E" w:rsidRDefault="00616836" w:rsidP="0044348B">
            <w:pPr>
              <w:spacing w:after="0" w:line="240" w:lineRule="auto"/>
              <w:rPr>
                <w:iCs/>
                <w:lang w:eastAsia="en-GB"/>
              </w:rPr>
            </w:pPr>
            <w:r>
              <w:rPr>
                <w:iCs/>
                <w:lang w:eastAsia="en-GB"/>
              </w:rPr>
              <w:t xml:space="preserve">Able to </w:t>
            </w:r>
            <w:r w:rsidR="00EC2B41">
              <w:rPr>
                <w:iCs/>
                <w:lang w:eastAsia="en-GB"/>
              </w:rPr>
              <w:t>provide i</w:t>
            </w:r>
            <w:r w:rsidR="00E45B0E">
              <w:rPr>
                <w:iCs/>
                <w:lang w:eastAsia="en-GB"/>
              </w:rPr>
              <w:t>nformed consent</w:t>
            </w:r>
          </w:p>
          <w:p w14:paraId="741AA91C" w14:textId="74C5D1B7" w:rsidR="00E45B0E" w:rsidRDefault="00E45B0E" w:rsidP="0044348B">
            <w:pPr>
              <w:spacing w:after="0" w:line="240" w:lineRule="auto"/>
              <w:rPr>
                <w:iCs/>
                <w:lang w:eastAsia="en-GB"/>
              </w:rPr>
            </w:pPr>
            <w:r>
              <w:rPr>
                <w:iCs/>
                <w:lang w:eastAsia="en-GB"/>
              </w:rPr>
              <w:t>Adult patients (</w:t>
            </w:r>
            <w:r w:rsidR="00BB0C41">
              <w:rPr>
                <w:iCs/>
                <w:lang w:eastAsia="en-GB"/>
              </w:rPr>
              <w:t>≥</w:t>
            </w:r>
            <w:r>
              <w:rPr>
                <w:iCs/>
                <w:lang w:eastAsia="en-GB"/>
              </w:rPr>
              <w:t xml:space="preserve"> 18 years)</w:t>
            </w:r>
          </w:p>
          <w:p w14:paraId="7F183CBF" w14:textId="77777777" w:rsidR="00EB577C" w:rsidRPr="00E45B0E" w:rsidRDefault="00EB577C" w:rsidP="00EB577C">
            <w:pPr>
              <w:spacing w:after="0" w:line="240" w:lineRule="auto"/>
              <w:rPr>
                <w:iCs/>
                <w:lang w:eastAsia="en-GB"/>
              </w:rPr>
            </w:pPr>
            <w:r>
              <w:rPr>
                <w:iCs/>
                <w:lang w:eastAsia="en-GB"/>
              </w:rPr>
              <w:t xml:space="preserve">Patients undergoing an elective transfemoral TAVI procedure </w:t>
            </w:r>
          </w:p>
          <w:p w14:paraId="6AC52347" w14:textId="77777777" w:rsidR="00B07B7C" w:rsidRPr="00695D40" w:rsidRDefault="00B07B7C" w:rsidP="0044348B">
            <w:pPr>
              <w:spacing w:after="0" w:line="240" w:lineRule="auto"/>
              <w:rPr>
                <w:b/>
                <w:i/>
                <w:iCs/>
                <w:lang w:eastAsia="en-GB"/>
              </w:rPr>
            </w:pPr>
            <w:r w:rsidRPr="00695D40">
              <w:rPr>
                <w:b/>
                <w:i/>
                <w:iCs/>
                <w:lang w:eastAsia="en-GB"/>
              </w:rPr>
              <w:t>Exclusion Criteria:</w:t>
            </w:r>
          </w:p>
          <w:p w14:paraId="27E747BE" w14:textId="77777777" w:rsidR="004B33A5" w:rsidRDefault="00E45B0E" w:rsidP="003973CA">
            <w:pPr>
              <w:spacing w:after="0" w:line="240" w:lineRule="auto"/>
              <w:rPr>
                <w:bCs/>
                <w:lang w:eastAsia="en-GB"/>
              </w:rPr>
            </w:pPr>
            <w:r>
              <w:rPr>
                <w:bCs/>
                <w:lang w:eastAsia="en-GB"/>
              </w:rPr>
              <w:t>Contraindication to HFNO such as a nasal septum defect</w:t>
            </w:r>
          </w:p>
          <w:p w14:paraId="6EB7FBB1" w14:textId="77777777" w:rsidR="00EC2B41" w:rsidRPr="00695D40" w:rsidRDefault="00EC2B41" w:rsidP="003973CA">
            <w:pPr>
              <w:spacing w:after="0" w:line="240" w:lineRule="auto"/>
              <w:rPr>
                <w:bCs/>
                <w:lang w:eastAsia="en-GB"/>
              </w:rPr>
            </w:pPr>
            <w:r>
              <w:rPr>
                <w:bCs/>
                <w:lang w:eastAsia="en-GB"/>
              </w:rPr>
              <w:t>Participation in another Randomised Controlled Trial</w:t>
            </w:r>
          </w:p>
        </w:tc>
      </w:tr>
      <w:tr w:rsidR="00B07B7C" w:rsidRPr="00457CCE" w14:paraId="0D6559C0" w14:textId="77777777" w:rsidTr="004B33A5">
        <w:tc>
          <w:tcPr>
            <w:tcW w:w="1951" w:type="dxa"/>
          </w:tcPr>
          <w:p w14:paraId="5DE68A66" w14:textId="77777777" w:rsidR="00B07B7C" w:rsidRPr="00457CCE" w:rsidRDefault="00B07B7C" w:rsidP="0044348B">
            <w:pPr>
              <w:spacing w:after="0" w:line="240" w:lineRule="auto"/>
              <w:rPr>
                <w:b/>
              </w:rPr>
            </w:pPr>
            <w:r w:rsidRPr="00457CCE">
              <w:rPr>
                <w:b/>
              </w:rPr>
              <w:t>Screening and Enrolment</w:t>
            </w:r>
          </w:p>
        </w:tc>
        <w:tc>
          <w:tcPr>
            <w:tcW w:w="7399" w:type="dxa"/>
          </w:tcPr>
          <w:p w14:paraId="08D5CEA6" w14:textId="202FA86C" w:rsidR="004B33A5" w:rsidRPr="00457CCE" w:rsidRDefault="007D048A" w:rsidP="00616836">
            <w:pPr>
              <w:spacing w:after="0" w:line="240" w:lineRule="auto"/>
            </w:pPr>
            <w:r w:rsidRPr="007D048A">
              <w:t xml:space="preserve">Patients scheduled to undergo a TAVI procedure will be identified by a trained staff member under the supervision of the </w:t>
            </w:r>
            <w:r w:rsidR="00616836">
              <w:t>P</w:t>
            </w:r>
            <w:r w:rsidRPr="007D048A">
              <w:t xml:space="preserve">rincipal </w:t>
            </w:r>
            <w:r w:rsidR="00616836">
              <w:t>I</w:t>
            </w:r>
            <w:r w:rsidRPr="007D048A">
              <w:t>nvestigator from the hospital database and their computerised medical records.</w:t>
            </w:r>
            <w:r w:rsidR="002C13F6">
              <w:t xml:space="preserve"> Patients meeting the entry criteria will be provided with a patient information sheet and given at least 24 hours to consent. Prior to their TAVI procedure a member of the research team</w:t>
            </w:r>
            <w:r w:rsidR="00AD3138">
              <w:t xml:space="preserve"> </w:t>
            </w:r>
            <w:r w:rsidR="00C44226" w:rsidRPr="00C44226">
              <w:t>will meet them to answer any questions and ask for consent to take part in the study.</w:t>
            </w:r>
          </w:p>
        </w:tc>
      </w:tr>
      <w:tr w:rsidR="00B07B7C" w:rsidRPr="00457CCE" w14:paraId="21D9811E" w14:textId="77777777" w:rsidTr="004B33A5">
        <w:tc>
          <w:tcPr>
            <w:tcW w:w="1951" w:type="dxa"/>
          </w:tcPr>
          <w:p w14:paraId="0430CB02" w14:textId="77777777" w:rsidR="00B07B7C" w:rsidRPr="00457CCE" w:rsidRDefault="00B07B7C" w:rsidP="0044348B">
            <w:pPr>
              <w:spacing w:after="0" w:line="240" w:lineRule="auto"/>
              <w:rPr>
                <w:b/>
              </w:rPr>
            </w:pPr>
            <w:r w:rsidRPr="00457CCE">
              <w:rPr>
                <w:b/>
              </w:rPr>
              <w:t>Baseline &amp; Randomisation</w:t>
            </w:r>
          </w:p>
        </w:tc>
        <w:tc>
          <w:tcPr>
            <w:tcW w:w="7399" w:type="dxa"/>
          </w:tcPr>
          <w:p w14:paraId="5EE8BE4D" w14:textId="7DBEEFD1" w:rsidR="00B07B7C" w:rsidRPr="00457CCE" w:rsidRDefault="008C3970" w:rsidP="005C0CAA">
            <w:pPr>
              <w:tabs>
                <w:tab w:val="left" w:pos="34"/>
                <w:tab w:val="left" w:pos="176"/>
              </w:tabs>
              <w:spacing w:after="0" w:line="240" w:lineRule="auto"/>
              <w:ind w:left="34"/>
            </w:pPr>
            <w:r w:rsidRPr="008C3970">
              <w:t>We are planning to test two diff</w:t>
            </w:r>
            <w:r>
              <w:t xml:space="preserve">erent oxygen devices (HFNO vs 2l/min </w:t>
            </w:r>
            <w:r w:rsidRPr="008C3970">
              <w:t>standard oxygen)</w:t>
            </w:r>
            <w:r w:rsidR="005C0CAA">
              <w:t>.</w:t>
            </w:r>
            <w:r w:rsidRPr="008C3970">
              <w:t xml:space="preserve"> </w:t>
            </w:r>
            <w:r w:rsidR="005C0CAA">
              <w:t>Following consent</w:t>
            </w:r>
            <w:r w:rsidRPr="008C3970">
              <w:t xml:space="preserve"> patients will be randomly allocated to one or the other. We plan to</w:t>
            </w:r>
            <w:r>
              <w:t xml:space="preserve"> provide standard care (2 l/min</w:t>
            </w:r>
            <w:r w:rsidRPr="008C3970">
              <w:t xml:space="preserve"> oxygen) to 35 patients and HFNO to the other 35 patients, while they are sedated during the TAVI procedure, and while they are waking up in the recovery ward afterwards</w:t>
            </w:r>
            <w:r w:rsidR="003264A0">
              <w:t xml:space="preserve">. </w:t>
            </w:r>
          </w:p>
        </w:tc>
      </w:tr>
      <w:tr w:rsidR="00B07B7C" w:rsidRPr="00457CCE" w14:paraId="523C3BB9" w14:textId="77777777" w:rsidTr="004B33A5">
        <w:tc>
          <w:tcPr>
            <w:tcW w:w="1951" w:type="dxa"/>
          </w:tcPr>
          <w:p w14:paraId="303B1A04" w14:textId="77777777" w:rsidR="00B07B7C" w:rsidRPr="00457CCE" w:rsidRDefault="00B07B7C" w:rsidP="0044348B">
            <w:pPr>
              <w:spacing w:after="0" w:line="240" w:lineRule="auto"/>
              <w:rPr>
                <w:b/>
              </w:rPr>
            </w:pPr>
            <w:r w:rsidRPr="00457CCE">
              <w:rPr>
                <w:b/>
              </w:rPr>
              <w:t>Interventions</w:t>
            </w:r>
          </w:p>
        </w:tc>
        <w:tc>
          <w:tcPr>
            <w:tcW w:w="7399" w:type="dxa"/>
          </w:tcPr>
          <w:p w14:paraId="6661D52E" w14:textId="7F2BC749" w:rsidR="00B07B7C" w:rsidRPr="00457CCE" w:rsidRDefault="00571363" w:rsidP="003973CA">
            <w:pPr>
              <w:spacing w:after="0" w:line="240" w:lineRule="auto"/>
            </w:pPr>
            <w:r w:rsidRPr="00571363">
              <w:t>High-flow nasal oxygen (HFNO) versus standard oxygen therapy (2 litres oxygen increasing up to 8 litres as required</w:t>
            </w:r>
            <w:r w:rsidR="00B52D15">
              <w:t>.</w:t>
            </w:r>
            <w:r w:rsidRPr="00571363">
              <w:t>).</w:t>
            </w:r>
            <w:r w:rsidDel="00571363">
              <w:t xml:space="preserve"> </w:t>
            </w:r>
          </w:p>
        </w:tc>
      </w:tr>
      <w:tr w:rsidR="00B07B7C" w:rsidRPr="00457CCE" w14:paraId="5F4CCDAB" w14:textId="77777777" w:rsidTr="004B33A5">
        <w:tc>
          <w:tcPr>
            <w:tcW w:w="1951" w:type="dxa"/>
          </w:tcPr>
          <w:p w14:paraId="6BCC0544" w14:textId="77777777" w:rsidR="00B07B7C" w:rsidRPr="00457CCE" w:rsidRDefault="00B07B7C" w:rsidP="0044348B">
            <w:pPr>
              <w:spacing w:after="0" w:line="240" w:lineRule="auto"/>
              <w:rPr>
                <w:b/>
              </w:rPr>
            </w:pPr>
            <w:r w:rsidRPr="00457CCE">
              <w:rPr>
                <w:b/>
              </w:rPr>
              <w:t>Follow up</w:t>
            </w:r>
          </w:p>
        </w:tc>
        <w:tc>
          <w:tcPr>
            <w:tcW w:w="7399" w:type="dxa"/>
          </w:tcPr>
          <w:p w14:paraId="0CF2F279" w14:textId="5A051A1F" w:rsidR="00B07B7C" w:rsidRPr="00457CCE" w:rsidRDefault="00FD35ED" w:rsidP="003973CA">
            <w:pPr>
              <w:spacing w:after="0" w:line="240" w:lineRule="auto"/>
            </w:pPr>
            <w:r w:rsidRPr="00FD35ED">
              <w:t>The comparison of the two oxygen devices is limited to the time of the TAVI intervention and the immediate post</w:t>
            </w:r>
            <w:r w:rsidR="00571363">
              <w:t>-</w:t>
            </w:r>
            <w:r w:rsidRPr="00FD35ED">
              <w:t xml:space="preserve">operative recovery. Following discharge from the recovery ward, standard hospital protocol will be followed which includes HFNO for hypoxia. </w:t>
            </w:r>
            <w:r w:rsidRPr="00413A93">
              <w:t>Further r</w:t>
            </w:r>
            <w:r w:rsidR="00B432AC" w:rsidRPr="00413A93">
              <w:t>ecovery is not affected</w:t>
            </w:r>
            <w:r w:rsidRPr="00413A93">
              <w:t xml:space="preserve"> by the participation in the study.</w:t>
            </w:r>
            <w:r w:rsidR="008B0EC0" w:rsidRPr="00413A93">
              <w:t xml:space="preserve"> Pat</w:t>
            </w:r>
            <w:r w:rsidR="008B0EC0">
              <w:t>ients will be followed up daily by a member of the study team until discharge.</w:t>
            </w:r>
          </w:p>
        </w:tc>
      </w:tr>
      <w:tr w:rsidR="00B07B7C" w:rsidRPr="00457CCE" w14:paraId="175C374C" w14:textId="77777777" w:rsidTr="004B33A5">
        <w:tc>
          <w:tcPr>
            <w:tcW w:w="1951" w:type="dxa"/>
          </w:tcPr>
          <w:p w14:paraId="207AFE6D" w14:textId="77777777" w:rsidR="00B07B7C" w:rsidRPr="00457CCE" w:rsidRDefault="00B07B7C" w:rsidP="0044348B">
            <w:pPr>
              <w:spacing w:after="0" w:line="240" w:lineRule="auto"/>
              <w:rPr>
                <w:b/>
              </w:rPr>
            </w:pPr>
            <w:r w:rsidRPr="00457CCE">
              <w:rPr>
                <w:b/>
              </w:rPr>
              <w:t>End of Study</w:t>
            </w:r>
          </w:p>
        </w:tc>
        <w:tc>
          <w:tcPr>
            <w:tcW w:w="7399" w:type="dxa"/>
          </w:tcPr>
          <w:p w14:paraId="297F6541" w14:textId="11536679" w:rsidR="00B07B7C" w:rsidRPr="00457CCE" w:rsidRDefault="00571363" w:rsidP="003973CA">
            <w:pPr>
              <w:spacing w:after="0" w:line="240" w:lineRule="auto"/>
            </w:pPr>
            <w:r>
              <w:t>The study will end when the last enrolled patient has completed follow-up.</w:t>
            </w:r>
          </w:p>
        </w:tc>
      </w:tr>
      <w:tr w:rsidR="00B07B7C" w:rsidRPr="00457CCE" w14:paraId="0E7179FB" w14:textId="77777777" w:rsidTr="004B33A5">
        <w:tc>
          <w:tcPr>
            <w:tcW w:w="1951" w:type="dxa"/>
          </w:tcPr>
          <w:p w14:paraId="47C2196E" w14:textId="77777777" w:rsidR="00B07B7C" w:rsidRPr="00457CCE" w:rsidRDefault="00B07B7C" w:rsidP="0044348B">
            <w:pPr>
              <w:spacing w:after="0" w:line="240" w:lineRule="auto"/>
              <w:rPr>
                <w:b/>
              </w:rPr>
            </w:pPr>
            <w:r w:rsidRPr="00457CCE">
              <w:rPr>
                <w:b/>
              </w:rPr>
              <w:t>Procedures for safe monitoring</w:t>
            </w:r>
          </w:p>
        </w:tc>
        <w:tc>
          <w:tcPr>
            <w:tcW w:w="7399" w:type="dxa"/>
          </w:tcPr>
          <w:p w14:paraId="17ED876F" w14:textId="3DBE9FD7" w:rsidR="00CC1455" w:rsidRPr="00457CCE" w:rsidRDefault="00FB35E1" w:rsidP="00454348">
            <w:pPr>
              <w:spacing w:after="0" w:line="240" w:lineRule="auto"/>
            </w:pPr>
            <w:r>
              <w:t>All procedures will be carried out with a fine-toothed comb according to our standard protocols</w:t>
            </w:r>
            <w:r w:rsidR="004804EF">
              <w:t xml:space="preserve"> to ensure the patients safety and comfort peri-procedural.</w:t>
            </w:r>
            <w:r>
              <w:t xml:space="preserve"> </w:t>
            </w:r>
            <w:r w:rsidR="005E6351" w:rsidRPr="005E6351">
              <w:t xml:space="preserve">All </w:t>
            </w:r>
            <w:r w:rsidR="005E6351">
              <w:t xml:space="preserve">generated </w:t>
            </w:r>
            <w:r w:rsidR="005E6351" w:rsidRPr="005E6351">
              <w:t>patient data will be de-identif</w:t>
            </w:r>
            <w:r w:rsidR="00454348">
              <w:t>ied and stored in a secure, bespoke database in accordance with Papworth Trials Unit Collaboration’s (PTUC) Standard Operating Procedures.</w:t>
            </w:r>
            <w:r w:rsidR="005E6351" w:rsidRPr="005E6351">
              <w:t xml:space="preserve"> </w:t>
            </w:r>
            <w:r w:rsidR="00CC1455" w:rsidRPr="001F5CFF">
              <w:rPr>
                <w:lang w:eastAsia="en-GB"/>
              </w:rPr>
              <w:t>The trial wi</w:t>
            </w:r>
            <w:r w:rsidR="00454348">
              <w:rPr>
                <w:lang w:eastAsia="en-GB"/>
              </w:rPr>
              <w:t>ll be conducted according to</w:t>
            </w:r>
            <w:r w:rsidR="00CC1455" w:rsidRPr="001F5CFF">
              <w:rPr>
                <w:lang w:eastAsia="en-GB"/>
              </w:rPr>
              <w:t xml:space="preserve"> Good Clinical Practice</w:t>
            </w:r>
            <w:r w:rsidR="00454348">
              <w:rPr>
                <w:lang w:eastAsia="en-GB"/>
              </w:rPr>
              <w:t xml:space="preserve"> (GCP) and PTUC SOPs</w:t>
            </w:r>
            <w:r w:rsidR="00CC1455" w:rsidRPr="001F5CFF">
              <w:rPr>
                <w:lang w:eastAsia="en-GB"/>
              </w:rPr>
              <w:t xml:space="preserve"> to ensure the monitoring and safety of trial participants and data validity.</w:t>
            </w:r>
          </w:p>
        </w:tc>
      </w:tr>
      <w:tr w:rsidR="00B07B7C" w:rsidRPr="00457CCE" w14:paraId="74117D0A" w14:textId="77777777" w:rsidTr="004B33A5">
        <w:tc>
          <w:tcPr>
            <w:tcW w:w="1951" w:type="dxa"/>
          </w:tcPr>
          <w:p w14:paraId="32613EB1" w14:textId="77777777" w:rsidR="00B07B7C" w:rsidRPr="00457CCE" w:rsidRDefault="00B07B7C" w:rsidP="0044348B">
            <w:pPr>
              <w:spacing w:after="0" w:line="240" w:lineRule="auto"/>
              <w:rPr>
                <w:b/>
              </w:rPr>
            </w:pPr>
            <w:r w:rsidRPr="00457CCE">
              <w:rPr>
                <w:b/>
              </w:rPr>
              <w:t xml:space="preserve">Criteria for modifying or discontinuing allocated </w:t>
            </w:r>
            <w:r w:rsidRPr="00457CCE">
              <w:rPr>
                <w:b/>
              </w:rPr>
              <w:lastRenderedPageBreak/>
              <w:t>intervention</w:t>
            </w:r>
          </w:p>
          <w:p w14:paraId="57AEE218" w14:textId="77777777" w:rsidR="00B07B7C" w:rsidRPr="00457CCE" w:rsidRDefault="00B07B7C" w:rsidP="0044348B">
            <w:pPr>
              <w:spacing w:after="0" w:line="240" w:lineRule="auto"/>
              <w:rPr>
                <w:b/>
              </w:rPr>
            </w:pPr>
          </w:p>
        </w:tc>
        <w:tc>
          <w:tcPr>
            <w:tcW w:w="7399" w:type="dxa"/>
          </w:tcPr>
          <w:p w14:paraId="6B248BBB" w14:textId="4CE78B79" w:rsidR="00B07B7C" w:rsidRPr="00457CCE" w:rsidRDefault="00FD35ED" w:rsidP="003973CA">
            <w:pPr>
              <w:spacing w:after="0" w:line="240" w:lineRule="auto"/>
            </w:pPr>
            <w:r w:rsidRPr="00FD35ED">
              <w:lastRenderedPageBreak/>
              <w:t>High-flow nasal oxygen may feel uncomfortable at first, so we will start it slowly. The patient may feel hot so we can use a</w:t>
            </w:r>
            <w:r w:rsidR="005C0CAA">
              <w:t>n</w:t>
            </w:r>
            <w:r w:rsidRPr="00FD35ED">
              <w:t xml:space="preserve"> air fan device to cool them down. If they continue to feel uncomfortable we can reduce flows or gas heating on the device, and if they do not tolerate the HFNO we will </w:t>
            </w:r>
            <w:r w:rsidRPr="00FD35ED">
              <w:lastRenderedPageBreak/>
              <w:t>switch to an alternative oxygen device.</w:t>
            </w:r>
            <w:r w:rsidR="00CC1455">
              <w:t xml:space="preserve"> If the anaesthetist in charge deems it necessary an alternative device can be used. </w:t>
            </w:r>
          </w:p>
        </w:tc>
      </w:tr>
    </w:tbl>
    <w:p w14:paraId="5DF6EF6D" w14:textId="77777777" w:rsidR="00B07B7C" w:rsidRDefault="00B07B7C" w:rsidP="007A084E"/>
    <w:p w14:paraId="454A7CE3" w14:textId="77777777" w:rsidR="00413A93" w:rsidRDefault="00413A93" w:rsidP="007A084E"/>
    <w:p w14:paraId="55A5F6E4" w14:textId="77777777" w:rsidR="00413A93" w:rsidRDefault="00413A93" w:rsidP="007A084E"/>
    <w:p w14:paraId="5AFD6E48" w14:textId="77777777" w:rsidR="00413A93" w:rsidRDefault="00413A93" w:rsidP="007A084E"/>
    <w:p w14:paraId="477C97BF" w14:textId="77777777" w:rsidR="00413A93" w:rsidRDefault="00413A93" w:rsidP="007A084E"/>
    <w:p w14:paraId="11D66131" w14:textId="77777777" w:rsidR="00413A93" w:rsidRDefault="00413A93" w:rsidP="007A084E"/>
    <w:p w14:paraId="685B505E" w14:textId="77777777" w:rsidR="00413A93" w:rsidRDefault="00413A93" w:rsidP="007A084E"/>
    <w:p w14:paraId="12270F80" w14:textId="77777777" w:rsidR="00413A93" w:rsidRDefault="00413A93" w:rsidP="007A084E"/>
    <w:p w14:paraId="7F8A63CF" w14:textId="77777777" w:rsidR="00413A93" w:rsidRDefault="00413A93" w:rsidP="007A084E"/>
    <w:p w14:paraId="7B23F2E2" w14:textId="77777777" w:rsidR="00413A93" w:rsidRDefault="00413A93" w:rsidP="007A084E"/>
    <w:p w14:paraId="2D29BD84" w14:textId="77777777" w:rsidR="00413A93" w:rsidRDefault="00413A93" w:rsidP="007A084E"/>
    <w:p w14:paraId="35583CB5" w14:textId="77777777" w:rsidR="00413A93" w:rsidRDefault="00413A93" w:rsidP="007A084E"/>
    <w:p w14:paraId="151DB7BC" w14:textId="77777777" w:rsidR="00413A93" w:rsidRDefault="00413A93" w:rsidP="007A084E"/>
    <w:p w14:paraId="301E61D1" w14:textId="77777777" w:rsidR="00413A93" w:rsidRDefault="00413A93" w:rsidP="007A084E"/>
    <w:p w14:paraId="189B6373" w14:textId="77777777" w:rsidR="00413A93" w:rsidRDefault="00413A93" w:rsidP="007A084E"/>
    <w:p w14:paraId="1C42E20F" w14:textId="77777777" w:rsidR="00413A93" w:rsidRDefault="00413A93" w:rsidP="007A084E"/>
    <w:p w14:paraId="4CE72487" w14:textId="77777777" w:rsidR="00413A93" w:rsidRDefault="00413A93" w:rsidP="007A084E"/>
    <w:p w14:paraId="5A712908" w14:textId="77777777" w:rsidR="00413A93" w:rsidRDefault="00413A93" w:rsidP="007A084E"/>
    <w:p w14:paraId="423FF784" w14:textId="77777777" w:rsidR="00413A93" w:rsidRDefault="00413A93" w:rsidP="007A084E"/>
    <w:p w14:paraId="2B07541A" w14:textId="77777777" w:rsidR="00413A93" w:rsidRDefault="00413A93" w:rsidP="007A084E"/>
    <w:p w14:paraId="5332386B" w14:textId="77777777" w:rsidR="00413A93" w:rsidRDefault="00413A93" w:rsidP="007A084E"/>
    <w:p w14:paraId="48AB4BF2" w14:textId="77777777" w:rsidR="00413A93" w:rsidRDefault="00413A93" w:rsidP="007A084E"/>
    <w:p w14:paraId="6E8D4C0B" w14:textId="77777777" w:rsidR="00413A93" w:rsidRDefault="00413A93" w:rsidP="007A084E"/>
    <w:p w14:paraId="3DAB26A0" w14:textId="77777777" w:rsidR="00413A93" w:rsidRPr="00457CCE" w:rsidRDefault="00413A93" w:rsidP="007A084E"/>
    <w:p w14:paraId="0EECD816" w14:textId="77777777" w:rsidR="00B07B7C" w:rsidRPr="00457CCE" w:rsidRDefault="00B07B7C" w:rsidP="00586287">
      <w:pPr>
        <w:pStyle w:val="TOCHeading"/>
        <w:numPr>
          <w:ilvl w:val="0"/>
          <w:numId w:val="0"/>
        </w:numPr>
        <w:rPr>
          <w:color w:val="auto"/>
        </w:rPr>
      </w:pPr>
      <w:r w:rsidRPr="00457CCE">
        <w:rPr>
          <w:color w:val="auto"/>
        </w:rPr>
        <w:lastRenderedPageBreak/>
        <w:t>Table of Contents</w:t>
      </w:r>
    </w:p>
    <w:p w14:paraId="5BFD950D" w14:textId="77777777" w:rsidR="00413A93" w:rsidRDefault="004870EF">
      <w:pPr>
        <w:pStyle w:val="TOC1"/>
        <w:tabs>
          <w:tab w:val="left" w:pos="660"/>
          <w:tab w:val="right" w:leader="dot" w:pos="9350"/>
        </w:tabs>
        <w:rPr>
          <w:rFonts w:asciiTheme="minorHAnsi" w:eastAsiaTheme="minorEastAsia" w:hAnsiTheme="minorHAnsi" w:cstheme="minorBidi"/>
          <w:noProof/>
          <w:lang w:eastAsia="en-GB"/>
        </w:rPr>
      </w:pPr>
      <w:r w:rsidRPr="00457CCE">
        <w:fldChar w:fldCharType="begin"/>
      </w:r>
      <w:r w:rsidR="00B07B7C" w:rsidRPr="00457CCE">
        <w:instrText xml:space="preserve"> TOC \o "1-3" \h \z \u </w:instrText>
      </w:r>
      <w:r w:rsidRPr="00457CCE">
        <w:fldChar w:fldCharType="separate"/>
      </w:r>
      <w:hyperlink w:anchor="_Toc535226594" w:history="1">
        <w:r w:rsidR="00413A93" w:rsidRPr="00E469EC">
          <w:rPr>
            <w:rStyle w:val="Hyperlink"/>
            <w:noProof/>
          </w:rPr>
          <w:t>1</w:t>
        </w:r>
        <w:r w:rsidR="00413A93">
          <w:rPr>
            <w:rFonts w:asciiTheme="minorHAnsi" w:eastAsiaTheme="minorEastAsia" w:hAnsiTheme="minorHAnsi" w:cstheme="minorBidi"/>
            <w:noProof/>
            <w:lang w:eastAsia="en-GB"/>
          </w:rPr>
          <w:tab/>
        </w:r>
        <w:r w:rsidR="00413A93" w:rsidRPr="00E469EC">
          <w:rPr>
            <w:rStyle w:val="Hyperlink"/>
            <w:noProof/>
          </w:rPr>
          <w:t>Study Synopsis</w:t>
        </w:r>
        <w:r w:rsidR="00413A93">
          <w:rPr>
            <w:noProof/>
            <w:webHidden/>
          </w:rPr>
          <w:tab/>
        </w:r>
        <w:r w:rsidR="00413A93">
          <w:rPr>
            <w:noProof/>
            <w:webHidden/>
          </w:rPr>
          <w:fldChar w:fldCharType="begin"/>
        </w:r>
        <w:r w:rsidR="00413A93">
          <w:rPr>
            <w:noProof/>
            <w:webHidden/>
          </w:rPr>
          <w:instrText xml:space="preserve"> PAGEREF _Toc535226594 \h </w:instrText>
        </w:r>
        <w:r w:rsidR="00413A93">
          <w:rPr>
            <w:noProof/>
            <w:webHidden/>
          </w:rPr>
        </w:r>
        <w:r w:rsidR="00413A93">
          <w:rPr>
            <w:noProof/>
            <w:webHidden/>
          </w:rPr>
          <w:fldChar w:fldCharType="separate"/>
        </w:r>
        <w:r w:rsidR="002671AD">
          <w:rPr>
            <w:noProof/>
            <w:webHidden/>
          </w:rPr>
          <w:t>3</w:t>
        </w:r>
        <w:r w:rsidR="00413A93">
          <w:rPr>
            <w:noProof/>
            <w:webHidden/>
          </w:rPr>
          <w:fldChar w:fldCharType="end"/>
        </w:r>
      </w:hyperlink>
    </w:p>
    <w:p w14:paraId="3D4D25D7" w14:textId="77777777" w:rsidR="00413A93" w:rsidRDefault="00B05785">
      <w:pPr>
        <w:pStyle w:val="TOC1"/>
        <w:tabs>
          <w:tab w:val="left" w:pos="660"/>
          <w:tab w:val="right" w:leader="dot" w:pos="9350"/>
        </w:tabs>
        <w:rPr>
          <w:rFonts w:asciiTheme="minorHAnsi" w:eastAsiaTheme="minorEastAsia" w:hAnsiTheme="minorHAnsi" w:cstheme="minorBidi"/>
          <w:noProof/>
          <w:lang w:eastAsia="en-GB"/>
        </w:rPr>
      </w:pPr>
      <w:hyperlink w:anchor="_Toc535226596" w:history="1">
        <w:r w:rsidR="00413A93" w:rsidRPr="00E469EC">
          <w:rPr>
            <w:rStyle w:val="Hyperlink"/>
            <w:noProof/>
          </w:rPr>
          <w:t>2</w:t>
        </w:r>
        <w:r w:rsidR="00413A93">
          <w:rPr>
            <w:rFonts w:asciiTheme="minorHAnsi" w:eastAsiaTheme="minorEastAsia" w:hAnsiTheme="minorHAnsi" w:cstheme="minorBidi"/>
            <w:noProof/>
            <w:lang w:eastAsia="en-GB"/>
          </w:rPr>
          <w:tab/>
        </w:r>
        <w:r w:rsidR="00413A93" w:rsidRPr="00E469EC">
          <w:rPr>
            <w:rStyle w:val="Hyperlink"/>
            <w:rFonts w:cs="Arial"/>
            <w:noProof/>
          </w:rPr>
          <w:t>Introduction</w:t>
        </w:r>
        <w:r w:rsidR="00413A93">
          <w:rPr>
            <w:noProof/>
            <w:webHidden/>
          </w:rPr>
          <w:tab/>
        </w:r>
        <w:r w:rsidR="00413A93">
          <w:rPr>
            <w:noProof/>
            <w:webHidden/>
          </w:rPr>
          <w:fldChar w:fldCharType="begin"/>
        </w:r>
        <w:r w:rsidR="00413A93">
          <w:rPr>
            <w:noProof/>
            <w:webHidden/>
          </w:rPr>
          <w:instrText xml:space="preserve"> PAGEREF _Toc535226596 \h </w:instrText>
        </w:r>
        <w:r w:rsidR="00413A93">
          <w:rPr>
            <w:noProof/>
            <w:webHidden/>
          </w:rPr>
        </w:r>
        <w:r w:rsidR="00413A93">
          <w:rPr>
            <w:noProof/>
            <w:webHidden/>
          </w:rPr>
          <w:fldChar w:fldCharType="separate"/>
        </w:r>
        <w:r w:rsidR="002671AD">
          <w:rPr>
            <w:noProof/>
            <w:webHidden/>
          </w:rPr>
          <w:t>8</w:t>
        </w:r>
        <w:r w:rsidR="00413A93">
          <w:rPr>
            <w:noProof/>
            <w:webHidden/>
          </w:rPr>
          <w:fldChar w:fldCharType="end"/>
        </w:r>
      </w:hyperlink>
    </w:p>
    <w:p w14:paraId="53B176BB" w14:textId="77777777" w:rsidR="00413A93" w:rsidRDefault="00B05785">
      <w:pPr>
        <w:pStyle w:val="TOC2"/>
        <w:rPr>
          <w:rFonts w:asciiTheme="minorHAnsi" w:eastAsiaTheme="minorEastAsia" w:hAnsiTheme="minorHAnsi" w:cstheme="minorBidi"/>
          <w:noProof/>
          <w:lang w:eastAsia="en-GB"/>
        </w:rPr>
      </w:pPr>
      <w:hyperlink w:anchor="_Toc535226597" w:history="1">
        <w:r w:rsidR="00413A93" w:rsidRPr="00E469EC">
          <w:rPr>
            <w:rStyle w:val="Hyperlink"/>
            <w:noProof/>
          </w:rPr>
          <w:t>2.1</w:t>
        </w:r>
        <w:r w:rsidR="00413A93">
          <w:rPr>
            <w:rFonts w:asciiTheme="minorHAnsi" w:eastAsiaTheme="minorEastAsia" w:hAnsiTheme="minorHAnsi" w:cstheme="minorBidi"/>
            <w:noProof/>
            <w:lang w:eastAsia="en-GB"/>
          </w:rPr>
          <w:tab/>
        </w:r>
        <w:r w:rsidR="00413A93" w:rsidRPr="00E469EC">
          <w:rPr>
            <w:rStyle w:val="Hyperlink"/>
            <w:rFonts w:cs="Arial"/>
            <w:noProof/>
          </w:rPr>
          <w:t>Background</w:t>
        </w:r>
        <w:r w:rsidR="00413A93">
          <w:rPr>
            <w:noProof/>
            <w:webHidden/>
          </w:rPr>
          <w:tab/>
        </w:r>
        <w:r w:rsidR="00413A93">
          <w:rPr>
            <w:noProof/>
            <w:webHidden/>
          </w:rPr>
          <w:fldChar w:fldCharType="begin"/>
        </w:r>
        <w:r w:rsidR="00413A93">
          <w:rPr>
            <w:noProof/>
            <w:webHidden/>
          </w:rPr>
          <w:instrText xml:space="preserve"> PAGEREF _Toc535226597 \h </w:instrText>
        </w:r>
        <w:r w:rsidR="00413A93">
          <w:rPr>
            <w:noProof/>
            <w:webHidden/>
          </w:rPr>
        </w:r>
        <w:r w:rsidR="00413A93">
          <w:rPr>
            <w:noProof/>
            <w:webHidden/>
          </w:rPr>
          <w:fldChar w:fldCharType="separate"/>
        </w:r>
        <w:r w:rsidR="002671AD">
          <w:rPr>
            <w:noProof/>
            <w:webHidden/>
          </w:rPr>
          <w:t>8</w:t>
        </w:r>
        <w:r w:rsidR="00413A93">
          <w:rPr>
            <w:noProof/>
            <w:webHidden/>
          </w:rPr>
          <w:fldChar w:fldCharType="end"/>
        </w:r>
      </w:hyperlink>
    </w:p>
    <w:p w14:paraId="5A24C4AA" w14:textId="77777777" w:rsidR="00413A93" w:rsidRDefault="00B05785">
      <w:pPr>
        <w:pStyle w:val="TOC2"/>
        <w:rPr>
          <w:rFonts w:asciiTheme="minorHAnsi" w:eastAsiaTheme="minorEastAsia" w:hAnsiTheme="minorHAnsi" w:cstheme="minorBidi"/>
          <w:noProof/>
          <w:lang w:eastAsia="en-GB"/>
        </w:rPr>
      </w:pPr>
      <w:hyperlink w:anchor="_Toc535226598" w:history="1">
        <w:r w:rsidR="00413A93" w:rsidRPr="00E469EC">
          <w:rPr>
            <w:rStyle w:val="Hyperlink"/>
            <w:noProof/>
          </w:rPr>
          <w:t>2.2</w:t>
        </w:r>
        <w:r w:rsidR="00413A93">
          <w:rPr>
            <w:rFonts w:asciiTheme="minorHAnsi" w:eastAsiaTheme="minorEastAsia" w:hAnsiTheme="minorHAnsi" w:cstheme="minorBidi"/>
            <w:noProof/>
            <w:lang w:eastAsia="en-GB"/>
          </w:rPr>
          <w:tab/>
        </w:r>
        <w:r w:rsidR="00413A93" w:rsidRPr="00E469EC">
          <w:rPr>
            <w:rStyle w:val="Hyperlink"/>
            <w:rFonts w:cs="Arial"/>
            <w:noProof/>
          </w:rPr>
          <w:t>Rationale</w:t>
        </w:r>
        <w:r w:rsidR="00413A93">
          <w:rPr>
            <w:noProof/>
            <w:webHidden/>
          </w:rPr>
          <w:tab/>
        </w:r>
        <w:r w:rsidR="00413A93">
          <w:rPr>
            <w:noProof/>
            <w:webHidden/>
          </w:rPr>
          <w:fldChar w:fldCharType="begin"/>
        </w:r>
        <w:r w:rsidR="00413A93">
          <w:rPr>
            <w:noProof/>
            <w:webHidden/>
          </w:rPr>
          <w:instrText xml:space="preserve"> PAGEREF _Toc535226598 \h </w:instrText>
        </w:r>
        <w:r w:rsidR="00413A93">
          <w:rPr>
            <w:noProof/>
            <w:webHidden/>
          </w:rPr>
        </w:r>
        <w:r w:rsidR="00413A93">
          <w:rPr>
            <w:noProof/>
            <w:webHidden/>
          </w:rPr>
          <w:fldChar w:fldCharType="separate"/>
        </w:r>
        <w:r w:rsidR="002671AD">
          <w:rPr>
            <w:noProof/>
            <w:webHidden/>
          </w:rPr>
          <w:t>11</w:t>
        </w:r>
        <w:r w:rsidR="00413A93">
          <w:rPr>
            <w:noProof/>
            <w:webHidden/>
          </w:rPr>
          <w:fldChar w:fldCharType="end"/>
        </w:r>
      </w:hyperlink>
    </w:p>
    <w:p w14:paraId="4F999AB4" w14:textId="77777777" w:rsidR="00413A93" w:rsidRDefault="00B05785">
      <w:pPr>
        <w:pStyle w:val="TOC2"/>
        <w:rPr>
          <w:rFonts w:asciiTheme="minorHAnsi" w:eastAsiaTheme="minorEastAsia" w:hAnsiTheme="minorHAnsi" w:cstheme="minorBidi"/>
          <w:noProof/>
          <w:lang w:eastAsia="en-GB"/>
        </w:rPr>
      </w:pPr>
      <w:hyperlink w:anchor="_Toc535226599" w:history="1">
        <w:r w:rsidR="00413A93" w:rsidRPr="00E469EC">
          <w:rPr>
            <w:rStyle w:val="Hyperlink"/>
            <w:noProof/>
          </w:rPr>
          <w:t>2.3</w:t>
        </w:r>
        <w:r w:rsidR="00413A93">
          <w:rPr>
            <w:rFonts w:asciiTheme="minorHAnsi" w:eastAsiaTheme="minorEastAsia" w:hAnsiTheme="minorHAnsi" w:cstheme="minorBidi"/>
            <w:noProof/>
            <w:lang w:eastAsia="en-GB"/>
          </w:rPr>
          <w:tab/>
        </w:r>
        <w:r w:rsidR="00413A93" w:rsidRPr="00E469EC">
          <w:rPr>
            <w:rStyle w:val="Hyperlink"/>
            <w:rFonts w:cs="Arial"/>
            <w:noProof/>
          </w:rPr>
          <w:t>Expected Output of Research/Impact</w:t>
        </w:r>
        <w:r w:rsidR="00413A93">
          <w:rPr>
            <w:noProof/>
            <w:webHidden/>
          </w:rPr>
          <w:tab/>
        </w:r>
        <w:r w:rsidR="00413A93">
          <w:rPr>
            <w:noProof/>
            <w:webHidden/>
          </w:rPr>
          <w:fldChar w:fldCharType="begin"/>
        </w:r>
        <w:r w:rsidR="00413A93">
          <w:rPr>
            <w:noProof/>
            <w:webHidden/>
          </w:rPr>
          <w:instrText xml:space="preserve"> PAGEREF _Toc535226599 \h </w:instrText>
        </w:r>
        <w:r w:rsidR="00413A93">
          <w:rPr>
            <w:noProof/>
            <w:webHidden/>
          </w:rPr>
        </w:r>
        <w:r w:rsidR="00413A93">
          <w:rPr>
            <w:noProof/>
            <w:webHidden/>
          </w:rPr>
          <w:fldChar w:fldCharType="separate"/>
        </w:r>
        <w:r w:rsidR="002671AD">
          <w:rPr>
            <w:noProof/>
            <w:webHidden/>
          </w:rPr>
          <w:t>11</w:t>
        </w:r>
        <w:r w:rsidR="00413A93">
          <w:rPr>
            <w:noProof/>
            <w:webHidden/>
          </w:rPr>
          <w:fldChar w:fldCharType="end"/>
        </w:r>
      </w:hyperlink>
    </w:p>
    <w:p w14:paraId="52D0C946" w14:textId="77777777" w:rsidR="00413A93" w:rsidRDefault="00B05785">
      <w:pPr>
        <w:pStyle w:val="TOC1"/>
        <w:tabs>
          <w:tab w:val="left" w:pos="660"/>
          <w:tab w:val="right" w:leader="dot" w:pos="9350"/>
        </w:tabs>
        <w:rPr>
          <w:rFonts w:asciiTheme="minorHAnsi" w:eastAsiaTheme="minorEastAsia" w:hAnsiTheme="minorHAnsi" w:cstheme="minorBidi"/>
          <w:noProof/>
          <w:lang w:eastAsia="en-GB"/>
        </w:rPr>
      </w:pPr>
      <w:hyperlink w:anchor="_Toc535226600" w:history="1">
        <w:r w:rsidR="00413A93" w:rsidRPr="00E469EC">
          <w:rPr>
            <w:rStyle w:val="Hyperlink"/>
            <w:noProof/>
          </w:rPr>
          <w:t>3</w:t>
        </w:r>
        <w:r w:rsidR="00413A93">
          <w:rPr>
            <w:rFonts w:asciiTheme="minorHAnsi" w:eastAsiaTheme="minorEastAsia" w:hAnsiTheme="minorHAnsi" w:cstheme="minorBidi"/>
            <w:noProof/>
            <w:lang w:eastAsia="en-GB"/>
          </w:rPr>
          <w:tab/>
        </w:r>
        <w:r w:rsidR="00413A93" w:rsidRPr="00E469EC">
          <w:rPr>
            <w:rStyle w:val="Hyperlink"/>
            <w:rFonts w:cs="Arial"/>
            <w:noProof/>
          </w:rPr>
          <w:t>Trial Objectives</w:t>
        </w:r>
        <w:r w:rsidR="00413A93">
          <w:rPr>
            <w:noProof/>
            <w:webHidden/>
          </w:rPr>
          <w:tab/>
        </w:r>
        <w:r w:rsidR="00413A93">
          <w:rPr>
            <w:noProof/>
            <w:webHidden/>
          </w:rPr>
          <w:fldChar w:fldCharType="begin"/>
        </w:r>
        <w:r w:rsidR="00413A93">
          <w:rPr>
            <w:noProof/>
            <w:webHidden/>
          </w:rPr>
          <w:instrText xml:space="preserve"> PAGEREF _Toc535226600 \h </w:instrText>
        </w:r>
        <w:r w:rsidR="00413A93">
          <w:rPr>
            <w:noProof/>
            <w:webHidden/>
          </w:rPr>
        </w:r>
        <w:r w:rsidR="00413A93">
          <w:rPr>
            <w:noProof/>
            <w:webHidden/>
          </w:rPr>
          <w:fldChar w:fldCharType="separate"/>
        </w:r>
        <w:r w:rsidR="002671AD">
          <w:rPr>
            <w:noProof/>
            <w:webHidden/>
          </w:rPr>
          <w:t>12</w:t>
        </w:r>
        <w:r w:rsidR="00413A93">
          <w:rPr>
            <w:noProof/>
            <w:webHidden/>
          </w:rPr>
          <w:fldChar w:fldCharType="end"/>
        </w:r>
      </w:hyperlink>
    </w:p>
    <w:p w14:paraId="2EC67320" w14:textId="77777777" w:rsidR="00413A93" w:rsidRDefault="00B05785">
      <w:pPr>
        <w:pStyle w:val="TOC2"/>
        <w:rPr>
          <w:rFonts w:asciiTheme="minorHAnsi" w:eastAsiaTheme="minorEastAsia" w:hAnsiTheme="minorHAnsi" w:cstheme="minorBidi"/>
          <w:noProof/>
          <w:lang w:eastAsia="en-GB"/>
        </w:rPr>
      </w:pPr>
      <w:hyperlink w:anchor="_Toc535226601" w:history="1">
        <w:r w:rsidR="00413A93" w:rsidRPr="00E469EC">
          <w:rPr>
            <w:rStyle w:val="Hyperlink"/>
            <w:iCs/>
            <w:noProof/>
            <w:lang w:eastAsia="en-GB"/>
          </w:rPr>
          <w:t>3.1</w:t>
        </w:r>
        <w:r w:rsidR="00413A93">
          <w:rPr>
            <w:rFonts w:asciiTheme="minorHAnsi" w:eastAsiaTheme="minorEastAsia" w:hAnsiTheme="minorHAnsi" w:cstheme="minorBidi"/>
            <w:noProof/>
            <w:lang w:eastAsia="en-GB"/>
          </w:rPr>
          <w:tab/>
        </w:r>
        <w:r w:rsidR="00413A93" w:rsidRPr="00E469EC">
          <w:rPr>
            <w:rStyle w:val="Hyperlink"/>
            <w:rFonts w:cs="Arial"/>
            <w:noProof/>
            <w:lang w:eastAsia="en-GB"/>
          </w:rPr>
          <w:t>Primary Objective</w:t>
        </w:r>
        <w:r w:rsidR="00413A93">
          <w:rPr>
            <w:noProof/>
            <w:webHidden/>
          </w:rPr>
          <w:tab/>
        </w:r>
        <w:r w:rsidR="00413A93">
          <w:rPr>
            <w:noProof/>
            <w:webHidden/>
          </w:rPr>
          <w:fldChar w:fldCharType="begin"/>
        </w:r>
        <w:r w:rsidR="00413A93">
          <w:rPr>
            <w:noProof/>
            <w:webHidden/>
          </w:rPr>
          <w:instrText xml:space="preserve"> PAGEREF _Toc535226601 \h </w:instrText>
        </w:r>
        <w:r w:rsidR="00413A93">
          <w:rPr>
            <w:noProof/>
            <w:webHidden/>
          </w:rPr>
        </w:r>
        <w:r w:rsidR="00413A93">
          <w:rPr>
            <w:noProof/>
            <w:webHidden/>
          </w:rPr>
          <w:fldChar w:fldCharType="separate"/>
        </w:r>
        <w:r w:rsidR="002671AD">
          <w:rPr>
            <w:noProof/>
            <w:webHidden/>
          </w:rPr>
          <w:t>12</w:t>
        </w:r>
        <w:r w:rsidR="00413A93">
          <w:rPr>
            <w:noProof/>
            <w:webHidden/>
          </w:rPr>
          <w:fldChar w:fldCharType="end"/>
        </w:r>
      </w:hyperlink>
    </w:p>
    <w:p w14:paraId="0E3B4D4C" w14:textId="77777777" w:rsidR="00413A93" w:rsidRDefault="00B05785">
      <w:pPr>
        <w:pStyle w:val="TOC2"/>
        <w:rPr>
          <w:rFonts w:asciiTheme="minorHAnsi" w:eastAsiaTheme="minorEastAsia" w:hAnsiTheme="minorHAnsi" w:cstheme="minorBidi"/>
          <w:noProof/>
          <w:lang w:eastAsia="en-GB"/>
        </w:rPr>
      </w:pPr>
      <w:hyperlink w:anchor="_Toc535226602" w:history="1">
        <w:r w:rsidR="00413A93" w:rsidRPr="00E469EC">
          <w:rPr>
            <w:rStyle w:val="Hyperlink"/>
            <w:noProof/>
            <w:lang w:eastAsia="en-GB"/>
          </w:rPr>
          <w:t>3.2</w:t>
        </w:r>
        <w:r w:rsidR="00413A93">
          <w:rPr>
            <w:rFonts w:asciiTheme="minorHAnsi" w:eastAsiaTheme="minorEastAsia" w:hAnsiTheme="minorHAnsi" w:cstheme="minorBidi"/>
            <w:noProof/>
            <w:lang w:eastAsia="en-GB"/>
          </w:rPr>
          <w:tab/>
        </w:r>
        <w:r w:rsidR="00413A93" w:rsidRPr="00E469EC">
          <w:rPr>
            <w:rStyle w:val="Hyperlink"/>
            <w:rFonts w:cs="Arial"/>
            <w:noProof/>
            <w:lang w:eastAsia="en-GB"/>
          </w:rPr>
          <w:t>Secondary Objectives</w:t>
        </w:r>
        <w:r w:rsidR="00413A93">
          <w:rPr>
            <w:noProof/>
            <w:webHidden/>
          </w:rPr>
          <w:tab/>
        </w:r>
        <w:r w:rsidR="00413A93">
          <w:rPr>
            <w:noProof/>
            <w:webHidden/>
          </w:rPr>
          <w:fldChar w:fldCharType="begin"/>
        </w:r>
        <w:r w:rsidR="00413A93">
          <w:rPr>
            <w:noProof/>
            <w:webHidden/>
          </w:rPr>
          <w:instrText xml:space="preserve"> PAGEREF _Toc535226602 \h </w:instrText>
        </w:r>
        <w:r w:rsidR="00413A93">
          <w:rPr>
            <w:noProof/>
            <w:webHidden/>
          </w:rPr>
        </w:r>
        <w:r w:rsidR="00413A93">
          <w:rPr>
            <w:noProof/>
            <w:webHidden/>
          </w:rPr>
          <w:fldChar w:fldCharType="separate"/>
        </w:r>
        <w:r w:rsidR="002671AD">
          <w:rPr>
            <w:noProof/>
            <w:webHidden/>
          </w:rPr>
          <w:t>12</w:t>
        </w:r>
        <w:r w:rsidR="00413A93">
          <w:rPr>
            <w:noProof/>
            <w:webHidden/>
          </w:rPr>
          <w:fldChar w:fldCharType="end"/>
        </w:r>
      </w:hyperlink>
    </w:p>
    <w:p w14:paraId="141118B4" w14:textId="77777777" w:rsidR="00413A93" w:rsidRDefault="00B05785">
      <w:pPr>
        <w:pStyle w:val="TOC2"/>
        <w:rPr>
          <w:rFonts w:asciiTheme="minorHAnsi" w:eastAsiaTheme="minorEastAsia" w:hAnsiTheme="minorHAnsi" w:cstheme="minorBidi"/>
          <w:noProof/>
          <w:lang w:eastAsia="en-GB"/>
        </w:rPr>
      </w:pPr>
      <w:hyperlink w:anchor="_Toc535226603" w:history="1">
        <w:r w:rsidR="00413A93" w:rsidRPr="00E469EC">
          <w:rPr>
            <w:rStyle w:val="Hyperlink"/>
            <w:noProof/>
            <w:lang w:eastAsia="en-GB"/>
          </w:rPr>
          <w:t>3.3</w:t>
        </w:r>
        <w:r w:rsidR="00413A93">
          <w:rPr>
            <w:rFonts w:asciiTheme="minorHAnsi" w:eastAsiaTheme="minorEastAsia" w:hAnsiTheme="minorHAnsi" w:cstheme="minorBidi"/>
            <w:noProof/>
            <w:lang w:eastAsia="en-GB"/>
          </w:rPr>
          <w:tab/>
        </w:r>
        <w:r w:rsidR="00413A93" w:rsidRPr="00E469EC">
          <w:rPr>
            <w:rStyle w:val="Hyperlink"/>
            <w:rFonts w:cs="Arial"/>
            <w:noProof/>
            <w:lang w:eastAsia="en-GB"/>
          </w:rPr>
          <w:t>Study End Points</w:t>
        </w:r>
        <w:r w:rsidR="00413A93">
          <w:rPr>
            <w:noProof/>
            <w:webHidden/>
          </w:rPr>
          <w:tab/>
        </w:r>
        <w:r w:rsidR="00413A93">
          <w:rPr>
            <w:noProof/>
            <w:webHidden/>
          </w:rPr>
          <w:fldChar w:fldCharType="begin"/>
        </w:r>
        <w:r w:rsidR="00413A93">
          <w:rPr>
            <w:noProof/>
            <w:webHidden/>
          </w:rPr>
          <w:instrText xml:space="preserve"> PAGEREF _Toc535226603 \h </w:instrText>
        </w:r>
        <w:r w:rsidR="00413A93">
          <w:rPr>
            <w:noProof/>
            <w:webHidden/>
          </w:rPr>
        </w:r>
        <w:r w:rsidR="00413A93">
          <w:rPr>
            <w:noProof/>
            <w:webHidden/>
          </w:rPr>
          <w:fldChar w:fldCharType="separate"/>
        </w:r>
        <w:r w:rsidR="002671AD">
          <w:rPr>
            <w:noProof/>
            <w:webHidden/>
          </w:rPr>
          <w:t>12</w:t>
        </w:r>
        <w:r w:rsidR="00413A93">
          <w:rPr>
            <w:noProof/>
            <w:webHidden/>
          </w:rPr>
          <w:fldChar w:fldCharType="end"/>
        </w:r>
      </w:hyperlink>
    </w:p>
    <w:p w14:paraId="6EED7ECA" w14:textId="77777777" w:rsidR="00413A93" w:rsidRDefault="00B05785">
      <w:pPr>
        <w:pStyle w:val="TOC3"/>
        <w:tabs>
          <w:tab w:val="left" w:pos="880"/>
        </w:tabs>
        <w:rPr>
          <w:rFonts w:asciiTheme="minorHAnsi" w:eastAsiaTheme="minorEastAsia" w:hAnsiTheme="minorHAnsi" w:cstheme="minorBidi"/>
          <w:noProof/>
          <w:lang w:eastAsia="en-GB"/>
        </w:rPr>
      </w:pPr>
      <w:hyperlink w:anchor="_Toc535226604" w:history="1">
        <w:r w:rsidR="00413A93" w:rsidRPr="00E469EC">
          <w:rPr>
            <w:rStyle w:val="Hyperlink"/>
            <w:noProof/>
            <w:lang w:eastAsia="en-GB"/>
          </w:rPr>
          <w:t>3.3.1</w:t>
        </w:r>
        <w:r w:rsidR="00413A93">
          <w:rPr>
            <w:rFonts w:asciiTheme="minorHAnsi" w:eastAsiaTheme="minorEastAsia" w:hAnsiTheme="minorHAnsi" w:cstheme="minorBidi"/>
            <w:noProof/>
            <w:lang w:eastAsia="en-GB"/>
          </w:rPr>
          <w:tab/>
        </w:r>
        <w:r w:rsidR="00413A93" w:rsidRPr="00E469EC">
          <w:rPr>
            <w:rStyle w:val="Hyperlink"/>
            <w:rFonts w:cs="Arial"/>
            <w:noProof/>
          </w:rPr>
          <w:t>Primary</w:t>
        </w:r>
        <w:r w:rsidR="00413A93" w:rsidRPr="00E469EC">
          <w:rPr>
            <w:rStyle w:val="Hyperlink"/>
            <w:rFonts w:cs="Arial"/>
            <w:noProof/>
            <w:lang w:eastAsia="en-GB"/>
          </w:rPr>
          <w:t xml:space="preserve"> Endpoint</w:t>
        </w:r>
        <w:r w:rsidR="00413A93">
          <w:rPr>
            <w:noProof/>
            <w:webHidden/>
          </w:rPr>
          <w:tab/>
        </w:r>
        <w:r w:rsidR="00413A93">
          <w:rPr>
            <w:noProof/>
            <w:webHidden/>
          </w:rPr>
          <w:fldChar w:fldCharType="begin"/>
        </w:r>
        <w:r w:rsidR="00413A93">
          <w:rPr>
            <w:noProof/>
            <w:webHidden/>
          </w:rPr>
          <w:instrText xml:space="preserve"> PAGEREF _Toc535226604 \h </w:instrText>
        </w:r>
        <w:r w:rsidR="00413A93">
          <w:rPr>
            <w:noProof/>
            <w:webHidden/>
          </w:rPr>
        </w:r>
        <w:r w:rsidR="00413A93">
          <w:rPr>
            <w:noProof/>
            <w:webHidden/>
          </w:rPr>
          <w:fldChar w:fldCharType="separate"/>
        </w:r>
        <w:r w:rsidR="002671AD">
          <w:rPr>
            <w:noProof/>
            <w:webHidden/>
          </w:rPr>
          <w:t>12</w:t>
        </w:r>
        <w:r w:rsidR="00413A93">
          <w:rPr>
            <w:noProof/>
            <w:webHidden/>
          </w:rPr>
          <w:fldChar w:fldCharType="end"/>
        </w:r>
      </w:hyperlink>
    </w:p>
    <w:p w14:paraId="2825FD93" w14:textId="77777777" w:rsidR="00413A93" w:rsidRDefault="00B05785">
      <w:pPr>
        <w:pStyle w:val="TOC3"/>
        <w:tabs>
          <w:tab w:val="left" w:pos="880"/>
        </w:tabs>
        <w:rPr>
          <w:rFonts w:asciiTheme="minorHAnsi" w:eastAsiaTheme="minorEastAsia" w:hAnsiTheme="minorHAnsi" w:cstheme="minorBidi"/>
          <w:noProof/>
          <w:lang w:eastAsia="en-GB"/>
        </w:rPr>
      </w:pPr>
      <w:hyperlink w:anchor="_Toc535226605" w:history="1">
        <w:r w:rsidR="00413A93" w:rsidRPr="00E469EC">
          <w:rPr>
            <w:rStyle w:val="Hyperlink"/>
            <w:noProof/>
            <w:lang w:eastAsia="en-GB"/>
          </w:rPr>
          <w:t>3.3.2</w:t>
        </w:r>
        <w:r w:rsidR="00413A93">
          <w:rPr>
            <w:rFonts w:asciiTheme="minorHAnsi" w:eastAsiaTheme="minorEastAsia" w:hAnsiTheme="minorHAnsi" w:cstheme="minorBidi"/>
            <w:noProof/>
            <w:lang w:eastAsia="en-GB"/>
          </w:rPr>
          <w:tab/>
        </w:r>
        <w:r w:rsidR="00413A93" w:rsidRPr="00E469EC">
          <w:rPr>
            <w:rStyle w:val="Hyperlink"/>
            <w:rFonts w:cs="Arial"/>
            <w:noProof/>
            <w:lang w:eastAsia="en-GB"/>
          </w:rPr>
          <w:t>Secondary Endpoints</w:t>
        </w:r>
        <w:r w:rsidR="00413A93">
          <w:rPr>
            <w:noProof/>
            <w:webHidden/>
          </w:rPr>
          <w:tab/>
        </w:r>
        <w:r w:rsidR="00413A93">
          <w:rPr>
            <w:noProof/>
            <w:webHidden/>
          </w:rPr>
          <w:fldChar w:fldCharType="begin"/>
        </w:r>
        <w:r w:rsidR="00413A93">
          <w:rPr>
            <w:noProof/>
            <w:webHidden/>
          </w:rPr>
          <w:instrText xml:space="preserve"> PAGEREF _Toc535226605 \h </w:instrText>
        </w:r>
        <w:r w:rsidR="00413A93">
          <w:rPr>
            <w:noProof/>
            <w:webHidden/>
          </w:rPr>
        </w:r>
        <w:r w:rsidR="00413A93">
          <w:rPr>
            <w:noProof/>
            <w:webHidden/>
          </w:rPr>
          <w:fldChar w:fldCharType="separate"/>
        </w:r>
        <w:r w:rsidR="002671AD">
          <w:rPr>
            <w:noProof/>
            <w:webHidden/>
          </w:rPr>
          <w:t>12</w:t>
        </w:r>
        <w:r w:rsidR="00413A93">
          <w:rPr>
            <w:noProof/>
            <w:webHidden/>
          </w:rPr>
          <w:fldChar w:fldCharType="end"/>
        </w:r>
      </w:hyperlink>
    </w:p>
    <w:p w14:paraId="77BC0A17" w14:textId="77777777" w:rsidR="00413A93" w:rsidRDefault="00B05785">
      <w:pPr>
        <w:pStyle w:val="TOC1"/>
        <w:tabs>
          <w:tab w:val="left" w:pos="660"/>
          <w:tab w:val="right" w:leader="dot" w:pos="9350"/>
        </w:tabs>
        <w:rPr>
          <w:rFonts w:asciiTheme="minorHAnsi" w:eastAsiaTheme="minorEastAsia" w:hAnsiTheme="minorHAnsi" w:cstheme="minorBidi"/>
          <w:noProof/>
          <w:lang w:eastAsia="en-GB"/>
        </w:rPr>
      </w:pPr>
      <w:hyperlink w:anchor="_Toc535226607" w:history="1">
        <w:r w:rsidR="00413A93" w:rsidRPr="00E469EC">
          <w:rPr>
            <w:rStyle w:val="Hyperlink"/>
            <w:noProof/>
          </w:rPr>
          <w:t>4</w:t>
        </w:r>
        <w:r w:rsidR="00413A93">
          <w:rPr>
            <w:rFonts w:asciiTheme="minorHAnsi" w:eastAsiaTheme="minorEastAsia" w:hAnsiTheme="minorHAnsi" w:cstheme="minorBidi"/>
            <w:noProof/>
            <w:lang w:eastAsia="en-GB"/>
          </w:rPr>
          <w:tab/>
        </w:r>
        <w:r w:rsidR="00413A93" w:rsidRPr="00E469EC">
          <w:rPr>
            <w:rStyle w:val="Hyperlink"/>
            <w:rFonts w:cs="Arial"/>
            <w:noProof/>
          </w:rPr>
          <w:t>Trial Design</w:t>
        </w:r>
        <w:r w:rsidR="00413A93">
          <w:rPr>
            <w:noProof/>
            <w:webHidden/>
          </w:rPr>
          <w:tab/>
        </w:r>
        <w:r w:rsidR="00413A93">
          <w:rPr>
            <w:noProof/>
            <w:webHidden/>
          </w:rPr>
          <w:fldChar w:fldCharType="begin"/>
        </w:r>
        <w:r w:rsidR="00413A93">
          <w:rPr>
            <w:noProof/>
            <w:webHidden/>
          </w:rPr>
          <w:instrText xml:space="preserve"> PAGEREF _Toc535226607 \h </w:instrText>
        </w:r>
        <w:r w:rsidR="00413A93">
          <w:rPr>
            <w:noProof/>
            <w:webHidden/>
          </w:rPr>
        </w:r>
        <w:r w:rsidR="00413A93">
          <w:rPr>
            <w:noProof/>
            <w:webHidden/>
          </w:rPr>
          <w:fldChar w:fldCharType="separate"/>
        </w:r>
        <w:r w:rsidR="002671AD">
          <w:rPr>
            <w:noProof/>
            <w:webHidden/>
          </w:rPr>
          <w:t>13</w:t>
        </w:r>
        <w:r w:rsidR="00413A93">
          <w:rPr>
            <w:noProof/>
            <w:webHidden/>
          </w:rPr>
          <w:fldChar w:fldCharType="end"/>
        </w:r>
      </w:hyperlink>
    </w:p>
    <w:p w14:paraId="03DC0F9E" w14:textId="77777777" w:rsidR="00413A93" w:rsidRDefault="00B05785">
      <w:pPr>
        <w:pStyle w:val="TOC2"/>
        <w:rPr>
          <w:rFonts w:asciiTheme="minorHAnsi" w:eastAsiaTheme="minorEastAsia" w:hAnsiTheme="minorHAnsi" w:cstheme="minorBidi"/>
          <w:noProof/>
          <w:lang w:eastAsia="en-GB"/>
        </w:rPr>
      </w:pPr>
      <w:hyperlink w:anchor="_Toc535226608" w:history="1">
        <w:r w:rsidR="00413A93" w:rsidRPr="00E469EC">
          <w:rPr>
            <w:rStyle w:val="Hyperlink"/>
            <w:noProof/>
          </w:rPr>
          <w:t>4.1</w:t>
        </w:r>
        <w:r w:rsidR="00413A93">
          <w:rPr>
            <w:rFonts w:asciiTheme="minorHAnsi" w:eastAsiaTheme="minorEastAsia" w:hAnsiTheme="minorHAnsi" w:cstheme="minorBidi"/>
            <w:noProof/>
            <w:lang w:eastAsia="en-GB"/>
          </w:rPr>
          <w:tab/>
        </w:r>
        <w:r w:rsidR="00413A93" w:rsidRPr="00E469EC">
          <w:rPr>
            <w:rStyle w:val="Hyperlink"/>
            <w:rFonts w:cs="Arial"/>
            <w:noProof/>
          </w:rPr>
          <w:t>Statement of design</w:t>
        </w:r>
        <w:r w:rsidR="00413A93">
          <w:rPr>
            <w:noProof/>
            <w:webHidden/>
          </w:rPr>
          <w:tab/>
        </w:r>
        <w:r w:rsidR="00413A93">
          <w:rPr>
            <w:noProof/>
            <w:webHidden/>
          </w:rPr>
          <w:fldChar w:fldCharType="begin"/>
        </w:r>
        <w:r w:rsidR="00413A93">
          <w:rPr>
            <w:noProof/>
            <w:webHidden/>
          </w:rPr>
          <w:instrText xml:space="preserve"> PAGEREF _Toc535226608 \h </w:instrText>
        </w:r>
        <w:r w:rsidR="00413A93">
          <w:rPr>
            <w:noProof/>
            <w:webHidden/>
          </w:rPr>
        </w:r>
        <w:r w:rsidR="00413A93">
          <w:rPr>
            <w:noProof/>
            <w:webHidden/>
          </w:rPr>
          <w:fldChar w:fldCharType="separate"/>
        </w:r>
        <w:r w:rsidR="002671AD">
          <w:rPr>
            <w:noProof/>
            <w:webHidden/>
          </w:rPr>
          <w:t>13</w:t>
        </w:r>
        <w:r w:rsidR="00413A93">
          <w:rPr>
            <w:noProof/>
            <w:webHidden/>
          </w:rPr>
          <w:fldChar w:fldCharType="end"/>
        </w:r>
      </w:hyperlink>
    </w:p>
    <w:p w14:paraId="2C4FCC3C" w14:textId="77777777" w:rsidR="00413A93" w:rsidRDefault="00B05785">
      <w:pPr>
        <w:pStyle w:val="TOC2"/>
        <w:rPr>
          <w:rFonts w:asciiTheme="minorHAnsi" w:eastAsiaTheme="minorEastAsia" w:hAnsiTheme="minorHAnsi" w:cstheme="minorBidi"/>
          <w:noProof/>
          <w:lang w:eastAsia="en-GB"/>
        </w:rPr>
      </w:pPr>
      <w:hyperlink w:anchor="_Toc535226609" w:history="1">
        <w:r w:rsidR="00413A93" w:rsidRPr="00E469EC">
          <w:rPr>
            <w:rStyle w:val="Hyperlink"/>
            <w:noProof/>
            <w:lang w:eastAsia="en-GB"/>
          </w:rPr>
          <w:t>4.2</w:t>
        </w:r>
        <w:r w:rsidR="00413A93">
          <w:rPr>
            <w:rFonts w:asciiTheme="minorHAnsi" w:eastAsiaTheme="minorEastAsia" w:hAnsiTheme="minorHAnsi" w:cstheme="minorBidi"/>
            <w:noProof/>
            <w:lang w:eastAsia="en-GB"/>
          </w:rPr>
          <w:tab/>
        </w:r>
        <w:r w:rsidR="00413A93" w:rsidRPr="00E469EC">
          <w:rPr>
            <w:rStyle w:val="Hyperlink"/>
            <w:rFonts w:cs="Arial"/>
            <w:noProof/>
            <w:lang w:eastAsia="en-GB"/>
          </w:rPr>
          <w:t xml:space="preserve">Study </w:t>
        </w:r>
        <w:r w:rsidR="00413A93" w:rsidRPr="00E469EC">
          <w:rPr>
            <w:rStyle w:val="Hyperlink"/>
            <w:rFonts w:cs="Arial"/>
            <w:noProof/>
          </w:rPr>
          <w:t>Setting</w:t>
        </w:r>
        <w:r w:rsidR="00413A93">
          <w:rPr>
            <w:noProof/>
            <w:webHidden/>
          </w:rPr>
          <w:tab/>
        </w:r>
        <w:r w:rsidR="00413A93">
          <w:rPr>
            <w:noProof/>
            <w:webHidden/>
          </w:rPr>
          <w:fldChar w:fldCharType="begin"/>
        </w:r>
        <w:r w:rsidR="00413A93">
          <w:rPr>
            <w:noProof/>
            <w:webHidden/>
          </w:rPr>
          <w:instrText xml:space="preserve"> PAGEREF _Toc535226609 \h </w:instrText>
        </w:r>
        <w:r w:rsidR="00413A93">
          <w:rPr>
            <w:noProof/>
            <w:webHidden/>
          </w:rPr>
        </w:r>
        <w:r w:rsidR="00413A93">
          <w:rPr>
            <w:noProof/>
            <w:webHidden/>
          </w:rPr>
          <w:fldChar w:fldCharType="separate"/>
        </w:r>
        <w:r w:rsidR="002671AD">
          <w:rPr>
            <w:noProof/>
            <w:webHidden/>
          </w:rPr>
          <w:t>13</w:t>
        </w:r>
        <w:r w:rsidR="00413A93">
          <w:rPr>
            <w:noProof/>
            <w:webHidden/>
          </w:rPr>
          <w:fldChar w:fldCharType="end"/>
        </w:r>
      </w:hyperlink>
    </w:p>
    <w:p w14:paraId="140016E7" w14:textId="77777777" w:rsidR="00413A93" w:rsidRDefault="00B05785">
      <w:pPr>
        <w:pStyle w:val="TOC1"/>
        <w:tabs>
          <w:tab w:val="left" w:pos="660"/>
          <w:tab w:val="right" w:leader="dot" w:pos="9350"/>
        </w:tabs>
        <w:rPr>
          <w:rFonts w:asciiTheme="minorHAnsi" w:eastAsiaTheme="minorEastAsia" w:hAnsiTheme="minorHAnsi" w:cstheme="minorBidi"/>
          <w:noProof/>
          <w:lang w:eastAsia="en-GB"/>
        </w:rPr>
      </w:pPr>
      <w:hyperlink w:anchor="_Toc535226611" w:history="1">
        <w:r w:rsidR="00413A93" w:rsidRPr="00E469EC">
          <w:rPr>
            <w:rStyle w:val="Hyperlink"/>
            <w:noProof/>
            <w:lang w:eastAsia="en-GB"/>
          </w:rPr>
          <w:t>5</w:t>
        </w:r>
        <w:r w:rsidR="00413A93">
          <w:rPr>
            <w:rFonts w:asciiTheme="minorHAnsi" w:eastAsiaTheme="minorEastAsia" w:hAnsiTheme="minorHAnsi" w:cstheme="minorBidi"/>
            <w:noProof/>
            <w:lang w:eastAsia="en-GB"/>
          </w:rPr>
          <w:tab/>
        </w:r>
        <w:r w:rsidR="00413A93" w:rsidRPr="00E469EC">
          <w:rPr>
            <w:rStyle w:val="Hyperlink"/>
            <w:rFonts w:cs="Arial"/>
            <w:noProof/>
            <w:lang w:eastAsia="en-GB"/>
          </w:rPr>
          <w:t>Participant Recruitment, Randomisation and Follow up</w:t>
        </w:r>
        <w:r w:rsidR="00413A93">
          <w:rPr>
            <w:noProof/>
            <w:webHidden/>
          </w:rPr>
          <w:tab/>
        </w:r>
        <w:r w:rsidR="00413A93">
          <w:rPr>
            <w:noProof/>
            <w:webHidden/>
          </w:rPr>
          <w:fldChar w:fldCharType="begin"/>
        </w:r>
        <w:r w:rsidR="00413A93">
          <w:rPr>
            <w:noProof/>
            <w:webHidden/>
          </w:rPr>
          <w:instrText xml:space="preserve"> PAGEREF _Toc535226611 \h </w:instrText>
        </w:r>
        <w:r w:rsidR="00413A93">
          <w:rPr>
            <w:noProof/>
            <w:webHidden/>
          </w:rPr>
        </w:r>
        <w:r w:rsidR="00413A93">
          <w:rPr>
            <w:noProof/>
            <w:webHidden/>
          </w:rPr>
          <w:fldChar w:fldCharType="separate"/>
        </w:r>
        <w:r w:rsidR="002671AD">
          <w:rPr>
            <w:noProof/>
            <w:webHidden/>
          </w:rPr>
          <w:t>13</w:t>
        </w:r>
        <w:r w:rsidR="00413A93">
          <w:rPr>
            <w:noProof/>
            <w:webHidden/>
          </w:rPr>
          <w:fldChar w:fldCharType="end"/>
        </w:r>
      </w:hyperlink>
    </w:p>
    <w:p w14:paraId="627B6A4B" w14:textId="77777777" w:rsidR="00413A93" w:rsidRDefault="00B05785">
      <w:pPr>
        <w:pStyle w:val="TOC2"/>
        <w:rPr>
          <w:rFonts w:asciiTheme="minorHAnsi" w:eastAsiaTheme="minorEastAsia" w:hAnsiTheme="minorHAnsi" w:cstheme="minorBidi"/>
          <w:noProof/>
          <w:lang w:eastAsia="en-GB"/>
        </w:rPr>
      </w:pPr>
      <w:hyperlink w:anchor="_Toc535226612" w:history="1">
        <w:r w:rsidR="00413A93" w:rsidRPr="00E469EC">
          <w:rPr>
            <w:rStyle w:val="Hyperlink"/>
            <w:noProof/>
            <w:lang w:eastAsia="en-GB"/>
          </w:rPr>
          <w:t>5.1</w:t>
        </w:r>
        <w:r w:rsidR="00413A93">
          <w:rPr>
            <w:rFonts w:asciiTheme="minorHAnsi" w:eastAsiaTheme="minorEastAsia" w:hAnsiTheme="minorHAnsi" w:cstheme="minorBidi"/>
            <w:noProof/>
            <w:lang w:eastAsia="en-GB"/>
          </w:rPr>
          <w:tab/>
        </w:r>
        <w:r w:rsidR="00413A93" w:rsidRPr="00E469EC">
          <w:rPr>
            <w:rStyle w:val="Hyperlink"/>
            <w:rFonts w:cs="Arial"/>
            <w:noProof/>
          </w:rPr>
          <w:t>Study</w:t>
        </w:r>
        <w:r w:rsidR="00413A93" w:rsidRPr="00E469EC">
          <w:rPr>
            <w:rStyle w:val="Hyperlink"/>
            <w:rFonts w:cs="Arial"/>
            <w:noProof/>
            <w:lang w:eastAsia="en-GB"/>
          </w:rPr>
          <w:t xml:space="preserve"> Population and eligibility</w:t>
        </w:r>
        <w:r w:rsidR="00413A93">
          <w:rPr>
            <w:noProof/>
            <w:webHidden/>
          </w:rPr>
          <w:tab/>
        </w:r>
        <w:r w:rsidR="00413A93">
          <w:rPr>
            <w:noProof/>
            <w:webHidden/>
          </w:rPr>
          <w:fldChar w:fldCharType="begin"/>
        </w:r>
        <w:r w:rsidR="00413A93">
          <w:rPr>
            <w:noProof/>
            <w:webHidden/>
          </w:rPr>
          <w:instrText xml:space="preserve"> PAGEREF _Toc535226612 \h </w:instrText>
        </w:r>
        <w:r w:rsidR="00413A93">
          <w:rPr>
            <w:noProof/>
            <w:webHidden/>
          </w:rPr>
        </w:r>
        <w:r w:rsidR="00413A93">
          <w:rPr>
            <w:noProof/>
            <w:webHidden/>
          </w:rPr>
          <w:fldChar w:fldCharType="separate"/>
        </w:r>
        <w:r w:rsidR="002671AD">
          <w:rPr>
            <w:noProof/>
            <w:webHidden/>
          </w:rPr>
          <w:t>13</w:t>
        </w:r>
        <w:r w:rsidR="00413A93">
          <w:rPr>
            <w:noProof/>
            <w:webHidden/>
          </w:rPr>
          <w:fldChar w:fldCharType="end"/>
        </w:r>
      </w:hyperlink>
    </w:p>
    <w:p w14:paraId="33A998F0" w14:textId="2672B4E5" w:rsidR="00413A93" w:rsidRDefault="00B05785">
      <w:pPr>
        <w:pStyle w:val="TOC2"/>
        <w:rPr>
          <w:rFonts w:asciiTheme="minorHAnsi" w:eastAsiaTheme="minorEastAsia" w:hAnsiTheme="minorHAnsi" w:cstheme="minorBidi"/>
          <w:noProof/>
          <w:lang w:eastAsia="en-GB"/>
        </w:rPr>
      </w:pPr>
      <w:hyperlink w:anchor="_Toc535226613" w:history="1">
        <w:r w:rsidR="00413A93" w:rsidRPr="00E469EC">
          <w:rPr>
            <w:rStyle w:val="Hyperlink"/>
            <w:noProof/>
            <w:lang w:eastAsia="en-GB"/>
          </w:rPr>
          <w:t>5.2</w:t>
        </w:r>
        <w:r w:rsidR="00413A93">
          <w:rPr>
            <w:rFonts w:asciiTheme="minorHAnsi" w:eastAsiaTheme="minorEastAsia" w:hAnsiTheme="minorHAnsi" w:cstheme="minorBidi"/>
            <w:noProof/>
            <w:lang w:eastAsia="en-GB"/>
          </w:rPr>
          <w:tab/>
        </w:r>
        <w:r w:rsidR="00413A93" w:rsidRPr="00E469EC">
          <w:rPr>
            <w:rStyle w:val="Hyperlink"/>
            <w:rFonts w:cs="Arial"/>
            <w:noProof/>
            <w:lang w:eastAsia="en-GB"/>
          </w:rPr>
          <w:t>Participant identification and informed consent procedure</w:t>
        </w:r>
        <w:r w:rsidR="00413A93">
          <w:rPr>
            <w:noProof/>
            <w:webHidden/>
          </w:rPr>
          <w:tab/>
        </w:r>
        <w:r w:rsidR="00413A93">
          <w:rPr>
            <w:noProof/>
            <w:webHidden/>
          </w:rPr>
          <w:fldChar w:fldCharType="begin"/>
        </w:r>
        <w:r w:rsidR="00413A93">
          <w:rPr>
            <w:noProof/>
            <w:webHidden/>
          </w:rPr>
          <w:instrText xml:space="preserve"> PAGEREF _Toc535226613 \h </w:instrText>
        </w:r>
        <w:r w:rsidR="00413A93">
          <w:rPr>
            <w:noProof/>
            <w:webHidden/>
          </w:rPr>
        </w:r>
        <w:r w:rsidR="00413A93">
          <w:rPr>
            <w:noProof/>
            <w:webHidden/>
          </w:rPr>
          <w:fldChar w:fldCharType="separate"/>
        </w:r>
        <w:r w:rsidR="002671AD">
          <w:rPr>
            <w:noProof/>
            <w:webHidden/>
          </w:rPr>
          <w:t>13</w:t>
        </w:r>
        <w:r w:rsidR="00413A93">
          <w:rPr>
            <w:noProof/>
            <w:webHidden/>
          </w:rPr>
          <w:fldChar w:fldCharType="end"/>
        </w:r>
      </w:hyperlink>
    </w:p>
    <w:p w14:paraId="0C5CF2ED" w14:textId="77777777" w:rsidR="00413A93" w:rsidRDefault="00B05785">
      <w:pPr>
        <w:pStyle w:val="TOC2"/>
        <w:rPr>
          <w:rFonts w:asciiTheme="minorHAnsi" w:eastAsiaTheme="minorEastAsia" w:hAnsiTheme="minorHAnsi" w:cstheme="minorBidi"/>
          <w:noProof/>
          <w:lang w:eastAsia="en-GB"/>
        </w:rPr>
      </w:pPr>
      <w:hyperlink w:anchor="_Toc535226614" w:history="1">
        <w:r w:rsidR="00413A93" w:rsidRPr="00E469EC">
          <w:rPr>
            <w:rStyle w:val="Hyperlink"/>
            <w:noProof/>
          </w:rPr>
          <w:t>5.3</w:t>
        </w:r>
        <w:r w:rsidR="00413A93">
          <w:rPr>
            <w:rFonts w:asciiTheme="minorHAnsi" w:eastAsiaTheme="minorEastAsia" w:hAnsiTheme="minorHAnsi" w:cstheme="minorBidi"/>
            <w:noProof/>
            <w:lang w:eastAsia="en-GB"/>
          </w:rPr>
          <w:tab/>
        </w:r>
        <w:r w:rsidR="00413A93" w:rsidRPr="00E469EC">
          <w:rPr>
            <w:rStyle w:val="Hyperlink"/>
            <w:noProof/>
          </w:rPr>
          <w:t>interventions</w:t>
        </w:r>
        <w:r w:rsidR="00413A93">
          <w:rPr>
            <w:noProof/>
            <w:webHidden/>
          </w:rPr>
          <w:tab/>
        </w:r>
        <w:r w:rsidR="00413A93">
          <w:rPr>
            <w:noProof/>
            <w:webHidden/>
          </w:rPr>
          <w:fldChar w:fldCharType="begin"/>
        </w:r>
        <w:r w:rsidR="00413A93">
          <w:rPr>
            <w:noProof/>
            <w:webHidden/>
          </w:rPr>
          <w:instrText xml:space="preserve"> PAGEREF _Toc535226614 \h </w:instrText>
        </w:r>
        <w:r w:rsidR="00413A93">
          <w:rPr>
            <w:noProof/>
            <w:webHidden/>
          </w:rPr>
        </w:r>
        <w:r w:rsidR="00413A93">
          <w:rPr>
            <w:noProof/>
            <w:webHidden/>
          </w:rPr>
          <w:fldChar w:fldCharType="separate"/>
        </w:r>
        <w:r w:rsidR="002671AD">
          <w:rPr>
            <w:noProof/>
            <w:webHidden/>
          </w:rPr>
          <w:t>15</w:t>
        </w:r>
        <w:r w:rsidR="00413A93">
          <w:rPr>
            <w:noProof/>
            <w:webHidden/>
          </w:rPr>
          <w:fldChar w:fldCharType="end"/>
        </w:r>
      </w:hyperlink>
    </w:p>
    <w:p w14:paraId="64E0295D" w14:textId="77777777" w:rsidR="00413A93" w:rsidRDefault="00B05785">
      <w:pPr>
        <w:pStyle w:val="TOC2"/>
        <w:rPr>
          <w:rFonts w:asciiTheme="minorHAnsi" w:eastAsiaTheme="minorEastAsia" w:hAnsiTheme="minorHAnsi" w:cstheme="minorBidi"/>
          <w:noProof/>
          <w:lang w:eastAsia="en-GB"/>
        </w:rPr>
      </w:pPr>
      <w:hyperlink w:anchor="_Toc535226615" w:history="1">
        <w:r w:rsidR="00413A93" w:rsidRPr="00E469EC">
          <w:rPr>
            <w:rStyle w:val="Hyperlink"/>
            <w:noProof/>
            <w:lang w:eastAsia="en-GB"/>
          </w:rPr>
          <w:t>5.4</w:t>
        </w:r>
        <w:r w:rsidR="00413A93">
          <w:rPr>
            <w:rFonts w:asciiTheme="minorHAnsi" w:eastAsiaTheme="minorEastAsia" w:hAnsiTheme="minorHAnsi" w:cstheme="minorBidi"/>
            <w:noProof/>
            <w:lang w:eastAsia="en-GB"/>
          </w:rPr>
          <w:tab/>
        </w:r>
        <w:r w:rsidR="00413A93" w:rsidRPr="00E469EC">
          <w:rPr>
            <w:rStyle w:val="Hyperlink"/>
            <w:rFonts w:cs="Arial"/>
            <w:noProof/>
            <w:lang w:eastAsia="en-GB"/>
          </w:rPr>
          <w:t>Participant follow up</w:t>
        </w:r>
        <w:r w:rsidR="00413A93">
          <w:rPr>
            <w:noProof/>
            <w:webHidden/>
          </w:rPr>
          <w:tab/>
        </w:r>
        <w:r w:rsidR="00413A93">
          <w:rPr>
            <w:noProof/>
            <w:webHidden/>
          </w:rPr>
          <w:fldChar w:fldCharType="begin"/>
        </w:r>
        <w:r w:rsidR="00413A93">
          <w:rPr>
            <w:noProof/>
            <w:webHidden/>
          </w:rPr>
          <w:instrText xml:space="preserve"> PAGEREF _Toc535226615 \h </w:instrText>
        </w:r>
        <w:r w:rsidR="00413A93">
          <w:rPr>
            <w:noProof/>
            <w:webHidden/>
          </w:rPr>
        </w:r>
        <w:r w:rsidR="00413A93">
          <w:rPr>
            <w:noProof/>
            <w:webHidden/>
          </w:rPr>
          <w:fldChar w:fldCharType="separate"/>
        </w:r>
        <w:r w:rsidR="002671AD">
          <w:rPr>
            <w:noProof/>
            <w:webHidden/>
          </w:rPr>
          <w:t>17</w:t>
        </w:r>
        <w:r w:rsidR="00413A93">
          <w:rPr>
            <w:noProof/>
            <w:webHidden/>
          </w:rPr>
          <w:fldChar w:fldCharType="end"/>
        </w:r>
      </w:hyperlink>
    </w:p>
    <w:p w14:paraId="069FC8A1" w14:textId="1992740F" w:rsidR="00413A93" w:rsidRDefault="00B05785">
      <w:pPr>
        <w:pStyle w:val="TOC1"/>
        <w:tabs>
          <w:tab w:val="left" w:pos="660"/>
          <w:tab w:val="right" w:leader="dot" w:pos="9350"/>
        </w:tabs>
        <w:rPr>
          <w:rFonts w:asciiTheme="minorHAnsi" w:eastAsiaTheme="minorEastAsia" w:hAnsiTheme="minorHAnsi" w:cstheme="minorBidi"/>
          <w:noProof/>
          <w:lang w:eastAsia="en-GB"/>
        </w:rPr>
      </w:pPr>
      <w:hyperlink w:anchor="_Toc535226616" w:history="1">
        <w:r w:rsidR="00413A93" w:rsidRPr="00E469EC">
          <w:rPr>
            <w:rStyle w:val="Hyperlink"/>
            <w:noProof/>
            <w:lang w:eastAsia="en-GB"/>
          </w:rPr>
          <w:t>6</w:t>
        </w:r>
        <w:r w:rsidR="00413A93">
          <w:rPr>
            <w:rFonts w:asciiTheme="minorHAnsi" w:eastAsiaTheme="minorEastAsia" w:hAnsiTheme="minorHAnsi" w:cstheme="minorBidi"/>
            <w:noProof/>
            <w:lang w:eastAsia="en-GB"/>
          </w:rPr>
          <w:tab/>
        </w:r>
        <w:r w:rsidR="00413A93" w:rsidRPr="00E469EC">
          <w:rPr>
            <w:rStyle w:val="Hyperlink"/>
            <w:rFonts w:cs="Arial"/>
            <w:noProof/>
            <w:lang w:eastAsia="en-GB"/>
          </w:rPr>
          <w:t>Data Handling and Record keeping</w:t>
        </w:r>
        <w:r w:rsidR="00413A93">
          <w:rPr>
            <w:noProof/>
            <w:webHidden/>
          </w:rPr>
          <w:tab/>
        </w:r>
        <w:r w:rsidR="00413A93">
          <w:rPr>
            <w:noProof/>
            <w:webHidden/>
          </w:rPr>
          <w:fldChar w:fldCharType="begin"/>
        </w:r>
        <w:r w:rsidR="00413A93">
          <w:rPr>
            <w:noProof/>
            <w:webHidden/>
          </w:rPr>
          <w:instrText xml:space="preserve"> PAGEREF _Toc535226616 \h </w:instrText>
        </w:r>
        <w:r w:rsidR="00413A93">
          <w:rPr>
            <w:noProof/>
            <w:webHidden/>
          </w:rPr>
        </w:r>
        <w:r w:rsidR="00413A93">
          <w:rPr>
            <w:noProof/>
            <w:webHidden/>
          </w:rPr>
          <w:fldChar w:fldCharType="separate"/>
        </w:r>
        <w:r w:rsidR="002671AD">
          <w:rPr>
            <w:noProof/>
            <w:webHidden/>
          </w:rPr>
          <w:t>18</w:t>
        </w:r>
        <w:r w:rsidR="00413A93">
          <w:rPr>
            <w:noProof/>
            <w:webHidden/>
          </w:rPr>
          <w:fldChar w:fldCharType="end"/>
        </w:r>
      </w:hyperlink>
    </w:p>
    <w:p w14:paraId="3AE074EC" w14:textId="227B2623" w:rsidR="00413A93" w:rsidRDefault="00B05785">
      <w:pPr>
        <w:pStyle w:val="TOC2"/>
        <w:rPr>
          <w:rFonts w:asciiTheme="minorHAnsi" w:eastAsiaTheme="minorEastAsia" w:hAnsiTheme="minorHAnsi" w:cstheme="minorBidi"/>
          <w:noProof/>
          <w:lang w:eastAsia="en-GB"/>
        </w:rPr>
      </w:pPr>
      <w:hyperlink w:anchor="_Toc535226617" w:history="1">
        <w:r w:rsidR="00413A93" w:rsidRPr="00E469EC">
          <w:rPr>
            <w:rStyle w:val="Hyperlink"/>
            <w:noProof/>
            <w:lang w:eastAsia="en-GB"/>
          </w:rPr>
          <w:t>6.1</w:t>
        </w:r>
        <w:r w:rsidR="00413A93">
          <w:rPr>
            <w:rFonts w:asciiTheme="minorHAnsi" w:eastAsiaTheme="minorEastAsia" w:hAnsiTheme="minorHAnsi" w:cstheme="minorBidi"/>
            <w:noProof/>
            <w:lang w:eastAsia="en-GB"/>
          </w:rPr>
          <w:tab/>
        </w:r>
        <w:r w:rsidR="00413A93" w:rsidRPr="00E469EC">
          <w:rPr>
            <w:rStyle w:val="Hyperlink"/>
            <w:rFonts w:cs="Arial"/>
            <w:noProof/>
            <w:lang w:eastAsia="en-GB"/>
          </w:rPr>
          <w:t>Data collection, management and analysis</w:t>
        </w:r>
        <w:r w:rsidR="00413A93">
          <w:rPr>
            <w:noProof/>
            <w:webHidden/>
          </w:rPr>
          <w:tab/>
        </w:r>
        <w:r w:rsidR="00413A93">
          <w:rPr>
            <w:noProof/>
            <w:webHidden/>
          </w:rPr>
          <w:fldChar w:fldCharType="begin"/>
        </w:r>
        <w:r w:rsidR="00413A93">
          <w:rPr>
            <w:noProof/>
            <w:webHidden/>
          </w:rPr>
          <w:instrText xml:space="preserve"> PAGEREF _Toc535226617 \h </w:instrText>
        </w:r>
        <w:r w:rsidR="00413A93">
          <w:rPr>
            <w:noProof/>
            <w:webHidden/>
          </w:rPr>
        </w:r>
        <w:r w:rsidR="00413A93">
          <w:rPr>
            <w:noProof/>
            <w:webHidden/>
          </w:rPr>
          <w:fldChar w:fldCharType="separate"/>
        </w:r>
        <w:r w:rsidR="002671AD">
          <w:rPr>
            <w:noProof/>
            <w:webHidden/>
          </w:rPr>
          <w:t>18</w:t>
        </w:r>
        <w:r w:rsidR="00413A93">
          <w:rPr>
            <w:noProof/>
            <w:webHidden/>
          </w:rPr>
          <w:fldChar w:fldCharType="end"/>
        </w:r>
      </w:hyperlink>
    </w:p>
    <w:p w14:paraId="4FF2508F" w14:textId="77777777" w:rsidR="00413A93" w:rsidRDefault="00B05785">
      <w:pPr>
        <w:pStyle w:val="TOC2"/>
        <w:rPr>
          <w:rFonts w:asciiTheme="minorHAnsi" w:eastAsiaTheme="minorEastAsia" w:hAnsiTheme="minorHAnsi" w:cstheme="minorBidi"/>
          <w:noProof/>
          <w:lang w:eastAsia="en-GB"/>
        </w:rPr>
      </w:pPr>
      <w:hyperlink w:anchor="_Toc535226618" w:history="1">
        <w:r w:rsidR="00413A93" w:rsidRPr="00E469EC">
          <w:rPr>
            <w:rStyle w:val="Hyperlink"/>
            <w:noProof/>
            <w:lang w:eastAsia="en-GB"/>
          </w:rPr>
          <w:t>6.2</w:t>
        </w:r>
        <w:r w:rsidR="00413A93">
          <w:rPr>
            <w:rFonts w:asciiTheme="minorHAnsi" w:eastAsiaTheme="minorEastAsia" w:hAnsiTheme="minorHAnsi" w:cstheme="minorBidi"/>
            <w:noProof/>
            <w:lang w:eastAsia="en-GB"/>
          </w:rPr>
          <w:tab/>
        </w:r>
        <w:r w:rsidR="00413A93" w:rsidRPr="00E469EC">
          <w:rPr>
            <w:rStyle w:val="Hyperlink"/>
            <w:rFonts w:cs="Arial"/>
            <w:noProof/>
            <w:lang w:eastAsia="en-GB"/>
          </w:rPr>
          <w:t>Screening and recruitment</w:t>
        </w:r>
        <w:r w:rsidR="00413A93">
          <w:rPr>
            <w:noProof/>
            <w:webHidden/>
          </w:rPr>
          <w:tab/>
        </w:r>
        <w:r w:rsidR="00413A93">
          <w:rPr>
            <w:noProof/>
            <w:webHidden/>
          </w:rPr>
          <w:fldChar w:fldCharType="begin"/>
        </w:r>
        <w:r w:rsidR="00413A93">
          <w:rPr>
            <w:noProof/>
            <w:webHidden/>
          </w:rPr>
          <w:instrText xml:space="preserve"> PAGEREF _Toc535226618 \h </w:instrText>
        </w:r>
        <w:r w:rsidR="00413A93">
          <w:rPr>
            <w:noProof/>
            <w:webHidden/>
          </w:rPr>
        </w:r>
        <w:r w:rsidR="00413A93">
          <w:rPr>
            <w:noProof/>
            <w:webHidden/>
          </w:rPr>
          <w:fldChar w:fldCharType="separate"/>
        </w:r>
        <w:r w:rsidR="002671AD">
          <w:rPr>
            <w:noProof/>
            <w:webHidden/>
          </w:rPr>
          <w:t>19</w:t>
        </w:r>
        <w:r w:rsidR="00413A93">
          <w:rPr>
            <w:noProof/>
            <w:webHidden/>
          </w:rPr>
          <w:fldChar w:fldCharType="end"/>
        </w:r>
      </w:hyperlink>
    </w:p>
    <w:p w14:paraId="1E095B16" w14:textId="6972D984" w:rsidR="00413A93" w:rsidRDefault="00B05785">
      <w:pPr>
        <w:pStyle w:val="TOC2"/>
        <w:rPr>
          <w:rFonts w:asciiTheme="minorHAnsi" w:eastAsiaTheme="minorEastAsia" w:hAnsiTheme="minorHAnsi" w:cstheme="minorBidi"/>
          <w:noProof/>
          <w:lang w:eastAsia="en-GB"/>
        </w:rPr>
      </w:pPr>
      <w:hyperlink w:anchor="_Toc535226619" w:history="1">
        <w:r w:rsidR="00413A93" w:rsidRPr="00E469EC">
          <w:rPr>
            <w:rStyle w:val="Hyperlink"/>
            <w:noProof/>
          </w:rPr>
          <w:t>6.3</w:t>
        </w:r>
        <w:r w:rsidR="00413A93">
          <w:rPr>
            <w:rFonts w:asciiTheme="minorHAnsi" w:eastAsiaTheme="minorEastAsia" w:hAnsiTheme="minorHAnsi" w:cstheme="minorBidi"/>
            <w:noProof/>
            <w:lang w:eastAsia="en-GB"/>
          </w:rPr>
          <w:tab/>
        </w:r>
        <w:r w:rsidR="00413A93" w:rsidRPr="00E469EC">
          <w:rPr>
            <w:rStyle w:val="Hyperlink"/>
            <w:noProof/>
          </w:rPr>
          <w:t>Baseline and clinical follow up data</w:t>
        </w:r>
        <w:r w:rsidR="00413A93">
          <w:rPr>
            <w:noProof/>
            <w:webHidden/>
          </w:rPr>
          <w:tab/>
        </w:r>
        <w:r w:rsidR="00413A93">
          <w:rPr>
            <w:noProof/>
            <w:webHidden/>
          </w:rPr>
          <w:fldChar w:fldCharType="begin"/>
        </w:r>
        <w:r w:rsidR="00413A93">
          <w:rPr>
            <w:noProof/>
            <w:webHidden/>
          </w:rPr>
          <w:instrText xml:space="preserve"> PAGEREF _Toc535226619 \h </w:instrText>
        </w:r>
        <w:r w:rsidR="00413A93">
          <w:rPr>
            <w:noProof/>
            <w:webHidden/>
          </w:rPr>
        </w:r>
        <w:r w:rsidR="00413A93">
          <w:rPr>
            <w:noProof/>
            <w:webHidden/>
          </w:rPr>
          <w:fldChar w:fldCharType="separate"/>
        </w:r>
        <w:r w:rsidR="002671AD">
          <w:rPr>
            <w:noProof/>
            <w:webHidden/>
          </w:rPr>
          <w:t>19</w:t>
        </w:r>
        <w:r w:rsidR="00413A93">
          <w:rPr>
            <w:noProof/>
            <w:webHidden/>
          </w:rPr>
          <w:fldChar w:fldCharType="end"/>
        </w:r>
      </w:hyperlink>
    </w:p>
    <w:p w14:paraId="67F82C5D" w14:textId="77777777" w:rsidR="00413A93" w:rsidRDefault="00B05785">
      <w:pPr>
        <w:pStyle w:val="TOC2"/>
        <w:rPr>
          <w:rFonts w:asciiTheme="minorHAnsi" w:eastAsiaTheme="minorEastAsia" w:hAnsiTheme="minorHAnsi" w:cstheme="minorBidi"/>
          <w:noProof/>
          <w:lang w:eastAsia="en-GB"/>
        </w:rPr>
      </w:pPr>
      <w:hyperlink w:anchor="_Toc535226620" w:history="1">
        <w:r w:rsidR="00413A93" w:rsidRPr="00E469EC">
          <w:rPr>
            <w:rStyle w:val="Hyperlink"/>
            <w:noProof/>
          </w:rPr>
          <w:t>6.4</w:t>
        </w:r>
        <w:r w:rsidR="00413A93">
          <w:rPr>
            <w:rFonts w:asciiTheme="minorHAnsi" w:eastAsiaTheme="minorEastAsia" w:hAnsiTheme="minorHAnsi" w:cstheme="minorBidi"/>
            <w:noProof/>
            <w:lang w:eastAsia="en-GB"/>
          </w:rPr>
          <w:tab/>
        </w:r>
        <w:r w:rsidR="00413A93" w:rsidRPr="00E469EC">
          <w:rPr>
            <w:rStyle w:val="Hyperlink"/>
            <w:rFonts w:cs="Arial"/>
            <w:noProof/>
          </w:rPr>
          <w:t>Recording and management of Adverse Events</w:t>
        </w:r>
        <w:r w:rsidR="00413A93">
          <w:rPr>
            <w:noProof/>
            <w:webHidden/>
          </w:rPr>
          <w:tab/>
        </w:r>
        <w:r w:rsidR="00413A93">
          <w:rPr>
            <w:noProof/>
            <w:webHidden/>
          </w:rPr>
          <w:fldChar w:fldCharType="begin"/>
        </w:r>
        <w:r w:rsidR="00413A93">
          <w:rPr>
            <w:noProof/>
            <w:webHidden/>
          </w:rPr>
          <w:instrText xml:space="preserve"> PAGEREF _Toc535226620 \h </w:instrText>
        </w:r>
        <w:r w:rsidR="00413A93">
          <w:rPr>
            <w:noProof/>
            <w:webHidden/>
          </w:rPr>
        </w:r>
        <w:r w:rsidR="00413A93">
          <w:rPr>
            <w:noProof/>
            <w:webHidden/>
          </w:rPr>
          <w:fldChar w:fldCharType="separate"/>
        </w:r>
        <w:r w:rsidR="002671AD">
          <w:rPr>
            <w:noProof/>
            <w:webHidden/>
          </w:rPr>
          <w:t>20</w:t>
        </w:r>
        <w:r w:rsidR="00413A93">
          <w:rPr>
            <w:noProof/>
            <w:webHidden/>
          </w:rPr>
          <w:fldChar w:fldCharType="end"/>
        </w:r>
      </w:hyperlink>
    </w:p>
    <w:p w14:paraId="36CACFAA" w14:textId="760F7DC2" w:rsidR="00413A93" w:rsidRDefault="00B05785">
      <w:pPr>
        <w:pStyle w:val="TOC2"/>
        <w:rPr>
          <w:rFonts w:asciiTheme="minorHAnsi" w:eastAsiaTheme="minorEastAsia" w:hAnsiTheme="minorHAnsi" w:cstheme="minorBidi"/>
          <w:noProof/>
          <w:lang w:eastAsia="en-GB"/>
        </w:rPr>
      </w:pPr>
      <w:hyperlink w:anchor="_Toc535226621" w:history="1">
        <w:r w:rsidR="00413A93" w:rsidRPr="00E469EC">
          <w:rPr>
            <w:rStyle w:val="Hyperlink"/>
            <w:rFonts w:cs="Arial"/>
            <w:noProof/>
          </w:rPr>
          <w:t xml:space="preserve">6.5 </w:t>
        </w:r>
        <w:r w:rsidR="00413A93" w:rsidRPr="00E469EC">
          <w:rPr>
            <w:rStyle w:val="Hyperlink"/>
            <w:rFonts w:cs="Arial"/>
            <w:noProof/>
            <w:lang w:eastAsia="en-GB"/>
          </w:rPr>
          <w:t>Data Monitoring plans</w:t>
        </w:r>
        <w:r w:rsidR="00413A93">
          <w:rPr>
            <w:noProof/>
            <w:webHidden/>
          </w:rPr>
          <w:tab/>
        </w:r>
        <w:r w:rsidR="00413A93">
          <w:rPr>
            <w:noProof/>
            <w:webHidden/>
          </w:rPr>
          <w:fldChar w:fldCharType="begin"/>
        </w:r>
        <w:r w:rsidR="00413A93">
          <w:rPr>
            <w:noProof/>
            <w:webHidden/>
          </w:rPr>
          <w:instrText xml:space="preserve"> PAGEREF _Toc535226621 \h </w:instrText>
        </w:r>
        <w:r w:rsidR="00413A93">
          <w:rPr>
            <w:noProof/>
            <w:webHidden/>
          </w:rPr>
        </w:r>
        <w:r w:rsidR="00413A93">
          <w:rPr>
            <w:noProof/>
            <w:webHidden/>
          </w:rPr>
          <w:fldChar w:fldCharType="separate"/>
        </w:r>
        <w:r w:rsidR="002671AD">
          <w:rPr>
            <w:noProof/>
            <w:webHidden/>
          </w:rPr>
          <w:t>20</w:t>
        </w:r>
        <w:r w:rsidR="00413A93">
          <w:rPr>
            <w:noProof/>
            <w:webHidden/>
          </w:rPr>
          <w:fldChar w:fldCharType="end"/>
        </w:r>
      </w:hyperlink>
    </w:p>
    <w:p w14:paraId="1D8D8B78" w14:textId="4B586F64" w:rsidR="00413A93" w:rsidRDefault="00B05785">
      <w:pPr>
        <w:pStyle w:val="TOC1"/>
        <w:tabs>
          <w:tab w:val="left" w:pos="660"/>
          <w:tab w:val="right" w:leader="dot" w:pos="9350"/>
        </w:tabs>
        <w:rPr>
          <w:rFonts w:asciiTheme="minorHAnsi" w:eastAsiaTheme="minorEastAsia" w:hAnsiTheme="minorHAnsi" w:cstheme="minorBidi"/>
          <w:noProof/>
          <w:lang w:eastAsia="en-GB"/>
        </w:rPr>
      </w:pPr>
      <w:hyperlink w:anchor="_Toc535226622" w:history="1">
        <w:r w:rsidR="00413A93" w:rsidRPr="00E469EC">
          <w:rPr>
            <w:rStyle w:val="Hyperlink"/>
            <w:noProof/>
          </w:rPr>
          <w:t>7</w:t>
        </w:r>
        <w:r w:rsidR="00413A93">
          <w:rPr>
            <w:rFonts w:asciiTheme="minorHAnsi" w:eastAsiaTheme="minorEastAsia" w:hAnsiTheme="minorHAnsi" w:cstheme="minorBidi"/>
            <w:noProof/>
            <w:lang w:eastAsia="en-GB"/>
          </w:rPr>
          <w:tab/>
        </w:r>
        <w:r w:rsidR="00413A93" w:rsidRPr="00E469EC">
          <w:rPr>
            <w:rStyle w:val="Hyperlink"/>
            <w:noProof/>
          </w:rPr>
          <w:t>Statistics</w:t>
        </w:r>
        <w:r w:rsidR="00413A93">
          <w:rPr>
            <w:noProof/>
            <w:webHidden/>
          </w:rPr>
          <w:tab/>
        </w:r>
        <w:r w:rsidR="00413A93">
          <w:rPr>
            <w:noProof/>
            <w:webHidden/>
          </w:rPr>
          <w:fldChar w:fldCharType="begin"/>
        </w:r>
        <w:r w:rsidR="00413A93">
          <w:rPr>
            <w:noProof/>
            <w:webHidden/>
          </w:rPr>
          <w:instrText xml:space="preserve"> PAGEREF _Toc535226622 \h </w:instrText>
        </w:r>
        <w:r w:rsidR="00413A93">
          <w:rPr>
            <w:noProof/>
            <w:webHidden/>
          </w:rPr>
        </w:r>
        <w:r w:rsidR="00413A93">
          <w:rPr>
            <w:noProof/>
            <w:webHidden/>
          </w:rPr>
          <w:fldChar w:fldCharType="separate"/>
        </w:r>
        <w:r w:rsidR="002671AD">
          <w:rPr>
            <w:noProof/>
            <w:webHidden/>
          </w:rPr>
          <w:t>20</w:t>
        </w:r>
        <w:r w:rsidR="00413A93">
          <w:rPr>
            <w:noProof/>
            <w:webHidden/>
          </w:rPr>
          <w:fldChar w:fldCharType="end"/>
        </w:r>
      </w:hyperlink>
    </w:p>
    <w:p w14:paraId="5A2C44D9" w14:textId="1AB6292B" w:rsidR="00413A93" w:rsidRDefault="00B05785">
      <w:pPr>
        <w:pStyle w:val="TOC1"/>
        <w:tabs>
          <w:tab w:val="left" w:pos="660"/>
          <w:tab w:val="right" w:leader="dot" w:pos="9350"/>
        </w:tabs>
        <w:rPr>
          <w:rFonts w:asciiTheme="minorHAnsi" w:eastAsiaTheme="minorEastAsia" w:hAnsiTheme="minorHAnsi" w:cstheme="minorBidi"/>
          <w:noProof/>
          <w:lang w:eastAsia="en-GB"/>
        </w:rPr>
      </w:pPr>
      <w:hyperlink w:anchor="_Toc535226623" w:history="1">
        <w:r w:rsidR="00413A93" w:rsidRPr="00E469EC">
          <w:rPr>
            <w:rStyle w:val="Hyperlink"/>
            <w:noProof/>
            <w:lang w:eastAsia="en-GB"/>
          </w:rPr>
          <w:t>8</w:t>
        </w:r>
        <w:r w:rsidR="00413A93">
          <w:rPr>
            <w:rFonts w:asciiTheme="minorHAnsi" w:eastAsiaTheme="minorEastAsia" w:hAnsiTheme="minorHAnsi" w:cstheme="minorBidi"/>
            <w:noProof/>
            <w:lang w:eastAsia="en-GB"/>
          </w:rPr>
          <w:tab/>
        </w:r>
        <w:r w:rsidR="00413A93" w:rsidRPr="00E469EC">
          <w:rPr>
            <w:rStyle w:val="Hyperlink"/>
            <w:rFonts w:cs="Arial"/>
            <w:noProof/>
            <w:lang w:eastAsia="en-GB"/>
          </w:rPr>
          <w:t>Project Management</w:t>
        </w:r>
        <w:r w:rsidR="00413A93">
          <w:rPr>
            <w:noProof/>
            <w:webHidden/>
          </w:rPr>
          <w:tab/>
        </w:r>
        <w:r w:rsidR="00413A93">
          <w:rPr>
            <w:noProof/>
            <w:webHidden/>
          </w:rPr>
          <w:fldChar w:fldCharType="begin"/>
        </w:r>
        <w:r w:rsidR="00413A93">
          <w:rPr>
            <w:noProof/>
            <w:webHidden/>
          </w:rPr>
          <w:instrText xml:space="preserve"> PAGEREF _Toc535226623 \h </w:instrText>
        </w:r>
        <w:r w:rsidR="00413A93">
          <w:rPr>
            <w:noProof/>
            <w:webHidden/>
          </w:rPr>
        </w:r>
        <w:r w:rsidR="00413A93">
          <w:rPr>
            <w:noProof/>
            <w:webHidden/>
          </w:rPr>
          <w:fldChar w:fldCharType="separate"/>
        </w:r>
        <w:r w:rsidR="002671AD">
          <w:rPr>
            <w:noProof/>
            <w:webHidden/>
          </w:rPr>
          <w:t>21</w:t>
        </w:r>
        <w:r w:rsidR="00413A93">
          <w:rPr>
            <w:noProof/>
            <w:webHidden/>
          </w:rPr>
          <w:fldChar w:fldCharType="end"/>
        </w:r>
      </w:hyperlink>
    </w:p>
    <w:p w14:paraId="6F5A12E5" w14:textId="5956284B" w:rsidR="00413A93" w:rsidRDefault="00B05785">
      <w:pPr>
        <w:pStyle w:val="TOC2"/>
        <w:rPr>
          <w:rFonts w:asciiTheme="minorHAnsi" w:eastAsiaTheme="minorEastAsia" w:hAnsiTheme="minorHAnsi" w:cstheme="minorBidi"/>
          <w:noProof/>
          <w:lang w:eastAsia="en-GB"/>
        </w:rPr>
      </w:pPr>
      <w:hyperlink w:anchor="_Toc535226624" w:history="1">
        <w:r w:rsidR="00413A93" w:rsidRPr="00E469EC">
          <w:rPr>
            <w:rStyle w:val="Hyperlink"/>
            <w:noProof/>
            <w:lang w:eastAsia="en-GB"/>
          </w:rPr>
          <w:t>8.1</w:t>
        </w:r>
        <w:r w:rsidR="00413A93">
          <w:rPr>
            <w:rFonts w:asciiTheme="minorHAnsi" w:eastAsiaTheme="minorEastAsia" w:hAnsiTheme="minorHAnsi" w:cstheme="minorBidi"/>
            <w:noProof/>
            <w:lang w:eastAsia="en-GB"/>
          </w:rPr>
          <w:tab/>
        </w:r>
        <w:r w:rsidR="00413A93" w:rsidRPr="00E469EC">
          <w:rPr>
            <w:rStyle w:val="Hyperlink"/>
            <w:rFonts w:cs="Arial"/>
            <w:noProof/>
            <w:lang w:eastAsia="en-GB"/>
          </w:rPr>
          <w:t>Research Management and governance</w:t>
        </w:r>
        <w:r w:rsidR="00413A93">
          <w:rPr>
            <w:noProof/>
            <w:webHidden/>
          </w:rPr>
          <w:tab/>
        </w:r>
        <w:r w:rsidR="00413A93">
          <w:rPr>
            <w:noProof/>
            <w:webHidden/>
          </w:rPr>
          <w:fldChar w:fldCharType="begin"/>
        </w:r>
        <w:r w:rsidR="00413A93">
          <w:rPr>
            <w:noProof/>
            <w:webHidden/>
          </w:rPr>
          <w:instrText xml:space="preserve"> PAGEREF _Toc535226624 \h </w:instrText>
        </w:r>
        <w:r w:rsidR="00413A93">
          <w:rPr>
            <w:noProof/>
            <w:webHidden/>
          </w:rPr>
        </w:r>
        <w:r w:rsidR="00413A93">
          <w:rPr>
            <w:noProof/>
            <w:webHidden/>
          </w:rPr>
          <w:fldChar w:fldCharType="separate"/>
        </w:r>
        <w:r w:rsidR="002671AD">
          <w:rPr>
            <w:noProof/>
            <w:webHidden/>
          </w:rPr>
          <w:t>21</w:t>
        </w:r>
        <w:r w:rsidR="00413A93">
          <w:rPr>
            <w:noProof/>
            <w:webHidden/>
          </w:rPr>
          <w:fldChar w:fldCharType="end"/>
        </w:r>
      </w:hyperlink>
    </w:p>
    <w:p w14:paraId="6D93C1C4" w14:textId="59549EA2" w:rsidR="00413A93" w:rsidRDefault="00B05785">
      <w:pPr>
        <w:pStyle w:val="TOC2"/>
        <w:rPr>
          <w:rFonts w:asciiTheme="minorHAnsi" w:eastAsiaTheme="minorEastAsia" w:hAnsiTheme="minorHAnsi" w:cstheme="minorBidi"/>
          <w:noProof/>
          <w:lang w:eastAsia="en-GB"/>
        </w:rPr>
      </w:pPr>
      <w:hyperlink w:anchor="_Toc535226625" w:history="1">
        <w:r w:rsidR="00413A93" w:rsidRPr="00E469EC">
          <w:rPr>
            <w:rStyle w:val="Hyperlink"/>
            <w:noProof/>
            <w:lang w:eastAsia="en-GB"/>
          </w:rPr>
          <w:t>8.2</w:t>
        </w:r>
        <w:r w:rsidR="00413A93">
          <w:rPr>
            <w:rFonts w:asciiTheme="minorHAnsi" w:eastAsiaTheme="minorEastAsia" w:hAnsiTheme="minorHAnsi" w:cstheme="minorBidi"/>
            <w:noProof/>
            <w:lang w:eastAsia="en-GB"/>
          </w:rPr>
          <w:tab/>
        </w:r>
        <w:r w:rsidR="00413A93" w:rsidRPr="00E469EC">
          <w:rPr>
            <w:rStyle w:val="Hyperlink"/>
            <w:rFonts w:cs="Arial"/>
            <w:noProof/>
            <w:lang w:eastAsia="en-GB"/>
          </w:rPr>
          <w:t>Study Registration</w:t>
        </w:r>
        <w:r w:rsidR="00413A93">
          <w:rPr>
            <w:noProof/>
            <w:webHidden/>
          </w:rPr>
          <w:tab/>
        </w:r>
        <w:r w:rsidR="00413A93">
          <w:rPr>
            <w:noProof/>
            <w:webHidden/>
          </w:rPr>
          <w:fldChar w:fldCharType="begin"/>
        </w:r>
        <w:r w:rsidR="00413A93">
          <w:rPr>
            <w:noProof/>
            <w:webHidden/>
          </w:rPr>
          <w:instrText xml:space="preserve"> PAGEREF _Toc535226625 \h </w:instrText>
        </w:r>
        <w:r w:rsidR="00413A93">
          <w:rPr>
            <w:noProof/>
            <w:webHidden/>
          </w:rPr>
        </w:r>
        <w:r w:rsidR="00413A93">
          <w:rPr>
            <w:noProof/>
            <w:webHidden/>
          </w:rPr>
          <w:fldChar w:fldCharType="separate"/>
        </w:r>
        <w:r w:rsidR="002671AD">
          <w:rPr>
            <w:noProof/>
            <w:webHidden/>
          </w:rPr>
          <w:t>21</w:t>
        </w:r>
        <w:r w:rsidR="00413A93">
          <w:rPr>
            <w:noProof/>
            <w:webHidden/>
          </w:rPr>
          <w:fldChar w:fldCharType="end"/>
        </w:r>
      </w:hyperlink>
    </w:p>
    <w:p w14:paraId="587D6FAB" w14:textId="1E56A171" w:rsidR="00413A93" w:rsidRDefault="00B05785">
      <w:pPr>
        <w:pStyle w:val="TOC2"/>
        <w:rPr>
          <w:rFonts w:asciiTheme="minorHAnsi" w:eastAsiaTheme="minorEastAsia" w:hAnsiTheme="minorHAnsi" w:cstheme="minorBidi"/>
          <w:noProof/>
          <w:lang w:eastAsia="en-GB"/>
        </w:rPr>
      </w:pPr>
      <w:hyperlink w:anchor="_Toc535226626" w:history="1">
        <w:r w:rsidR="00413A93" w:rsidRPr="00E469EC">
          <w:rPr>
            <w:rStyle w:val="Hyperlink"/>
            <w:noProof/>
            <w:lang w:eastAsia="en-GB"/>
          </w:rPr>
          <w:t>8.3</w:t>
        </w:r>
        <w:r w:rsidR="00413A93">
          <w:rPr>
            <w:rFonts w:asciiTheme="minorHAnsi" w:eastAsiaTheme="minorEastAsia" w:hAnsiTheme="minorHAnsi" w:cstheme="minorBidi"/>
            <w:noProof/>
            <w:lang w:eastAsia="en-GB"/>
          </w:rPr>
          <w:tab/>
        </w:r>
        <w:r w:rsidR="00413A93" w:rsidRPr="00E469EC">
          <w:rPr>
            <w:rStyle w:val="Hyperlink"/>
            <w:rFonts w:cs="Arial"/>
            <w:noProof/>
            <w:lang w:eastAsia="en-GB"/>
          </w:rPr>
          <w:t>Trial Management Group (TMG)</w:t>
        </w:r>
        <w:r w:rsidR="00413A93">
          <w:rPr>
            <w:noProof/>
            <w:webHidden/>
          </w:rPr>
          <w:tab/>
        </w:r>
        <w:r w:rsidR="00413A93">
          <w:rPr>
            <w:noProof/>
            <w:webHidden/>
          </w:rPr>
          <w:fldChar w:fldCharType="begin"/>
        </w:r>
        <w:r w:rsidR="00413A93">
          <w:rPr>
            <w:noProof/>
            <w:webHidden/>
          </w:rPr>
          <w:instrText xml:space="preserve"> PAGEREF _Toc535226626 \h </w:instrText>
        </w:r>
        <w:r w:rsidR="00413A93">
          <w:rPr>
            <w:noProof/>
            <w:webHidden/>
          </w:rPr>
        </w:r>
        <w:r w:rsidR="00413A93">
          <w:rPr>
            <w:noProof/>
            <w:webHidden/>
          </w:rPr>
          <w:fldChar w:fldCharType="separate"/>
        </w:r>
        <w:r w:rsidR="002671AD">
          <w:rPr>
            <w:noProof/>
            <w:webHidden/>
          </w:rPr>
          <w:t>21</w:t>
        </w:r>
        <w:r w:rsidR="00413A93">
          <w:rPr>
            <w:noProof/>
            <w:webHidden/>
          </w:rPr>
          <w:fldChar w:fldCharType="end"/>
        </w:r>
      </w:hyperlink>
    </w:p>
    <w:p w14:paraId="5F31C983" w14:textId="7C7C37CD" w:rsidR="00413A93" w:rsidRDefault="00B05785">
      <w:pPr>
        <w:pStyle w:val="TOC2"/>
        <w:rPr>
          <w:rFonts w:asciiTheme="minorHAnsi" w:eastAsiaTheme="minorEastAsia" w:hAnsiTheme="minorHAnsi" w:cstheme="minorBidi"/>
          <w:noProof/>
          <w:lang w:eastAsia="en-GB"/>
        </w:rPr>
      </w:pPr>
      <w:hyperlink w:anchor="_Toc535226627" w:history="1">
        <w:r w:rsidR="00413A93" w:rsidRPr="00E469EC">
          <w:rPr>
            <w:rStyle w:val="Hyperlink"/>
            <w:noProof/>
          </w:rPr>
          <w:t>8.4</w:t>
        </w:r>
        <w:r w:rsidR="00413A93">
          <w:rPr>
            <w:rFonts w:asciiTheme="minorHAnsi" w:eastAsiaTheme="minorEastAsia" w:hAnsiTheme="minorHAnsi" w:cstheme="minorBidi"/>
            <w:noProof/>
            <w:lang w:eastAsia="en-GB"/>
          </w:rPr>
          <w:tab/>
        </w:r>
        <w:r w:rsidR="00413A93" w:rsidRPr="00E469EC">
          <w:rPr>
            <w:rStyle w:val="Hyperlink"/>
            <w:noProof/>
          </w:rPr>
          <w:t>Data Monitoring Committee (DMC)</w:t>
        </w:r>
        <w:r w:rsidR="00413A93">
          <w:rPr>
            <w:noProof/>
            <w:webHidden/>
          </w:rPr>
          <w:tab/>
        </w:r>
        <w:r w:rsidR="00413A93">
          <w:rPr>
            <w:noProof/>
            <w:webHidden/>
          </w:rPr>
          <w:fldChar w:fldCharType="begin"/>
        </w:r>
        <w:r w:rsidR="00413A93">
          <w:rPr>
            <w:noProof/>
            <w:webHidden/>
          </w:rPr>
          <w:instrText xml:space="preserve"> PAGEREF _Toc535226627 \h </w:instrText>
        </w:r>
        <w:r w:rsidR="00413A93">
          <w:rPr>
            <w:noProof/>
            <w:webHidden/>
          </w:rPr>
        </w:r>
        <w:r w:rsidR="00413A93">
          <w:rPr>
            <w:noProof/>
            <w:webHidden/>
          </w:rPr>
          <w:fldChar w:fldCharType="separate"/>
        </w:r>
        <w:r w:rsidR="002671AD">
          <w:rPr>
            <w:noProof/>
            <w:webHidden/>
          </w:rPr>
          <w:t>21</w:t>
        </w:r>
        <w:r w:rsidR="00413A93">
          <w:rPr>
            <w:noProof/>
            <w:webHidden/>
          </w:rPr>
          <w:fldChar w:fldCharType="end"/>
        </w:r>
      </w:hyperlink>
    </w:p>
    <w:p w14:paraId="140C90FE" w14:textId="4475A5D0" w:rsidR="00413A93" w:rsidRDefault="00B05785">
      <w:pPr>
        <w:pStyle w:val="TOC1"/>
        <w:tabs>
          <w:tab w:val="left" w:pos="660"/>
          <w:tab w:val="right" w:leader="dot" w:pos="9350"/>
        </w:tabs>
        <w:rPr>
          <w:rFonts w:asciiTheme="minorHAnsi" w:eastAsiaTheme="minorEastAsia" w:hAnsiTheme="minorHAnsi" w:cstheme="minorBidi"/>
          <w:noProof/>
          <w:lang w:eastAsia="en-GB"/>
        </w:rPr>
      </w:pPr>
      <w:hyperlink w:anchor="_Toc535226628" w:history="1">
        <w:r w:rsidR="00413A93" w:rsidRPr="00E469EC">
          <w:rPr>
            <w:rStyle w:val="Hyperlink"/>
            <w:noProof/>
            <w:lang w:eastAsia="en-GB"/>
          </w:rPr>
          <w:t>9</w:t>
        </w:r>
        <w:r w:rsidR="00413A93">
          <w:rPr>
            <w:rFonts w:asciiTheme="minorHAnsi" w:eastAsiaTheme="minorEastAsia" w:hAnsiTheme="minorHAnsi" w:cstheme="minorBidi"/>
            <w:noProof/>
            <w:lang w:eastAsia="en-GB"/>
          </w:rPr>
          <w:tab/>
        </w:r>
        <w:r w:rsidR="00413A93" w:rsidRPr="00E469EC">
          <w:rPr>
            <w:rStyle w:val="Hyperlink"/>
            <w:rFonts w:cs="Arial"/>
            <w:noProof/>
            <w:lang w:eastAsia="en-GB"/>
          </w:rPr>
          <w:t>Ethical &amp; Research Governance approvals UK sites</w:t>
        </w:r>
        <w:r w:rsidR="00413A93">
          <w:rPr>
            <w:noProof/>
            <w:webHidden/>
          </w:rPr>
          <w:tab/>
        </w:r>
        <w:r w:rsidR="00413A93">
          <w:rPr>
            <w:noProof/>
            <w:webHidden/>
          </w:rPr>
          <w:fldChar w:fldCharType="begin"/>
        </w:r>
        <w:r w:rsidR="00413A93">
          <w:rPr>
            <w:noProof/>
            <w:webHidden/>
          </w:rPr>
          <w:instrText xml:space="preserve"> PAGEREF _Toc535226628 \h </w:instrText>
        </w:r>
        <w:r w:rsidR="00413A93">
          <w:rPr>
            <w:noProof/>
            <w:webHidden/>
          </w:rPr>
        </w:r>
        <w:r w:rsidR="00413A93">
          <w:rPr>
            <w:noProof/>
            <w:webHidden/>
          </w:rPr>
          <w:fldChar w:fldCharType="separate"/>
        </w:r>
        <w:r w:rsidR="002671AD">
          <w:rPr>
            <w:noProof/>
            <w:webHidden/>
          </w:rPr>
          <w:t>22</w:t>
        </w:r>
        <w:r w:rsidR="00413A93">
          <w:rPr>
            <w:noProof/>
            <w:webHidden/>
          </w:rPr>
          <w:fldChar w:fldCharType="end"/>
        </w:r>
      </w:hyperlink>
    </w:p>
    <w:p w14:paraId="4123110D" w14:textId="7066FD98" w:rsidR="00413A93" w:rsidRDefault="00B05785">
      <w:pPr>
        <w:pStyle w:val="TOC2"/>
        <w:rPr>
          <w:rFonts w:asciiTheme="minorHAnsi" w:eastAsiaTheme="minorEastAsia" w:hAnsiTheme="minorHAnsi" w:cstheme="minorBidi"/>
          <w:noProof/>
          <w:lang w:eastAsia="en-GB"/>
        </w:rPr>
      </w:pPr>
      <w:hyperlink w:anchor="_Toc535226629" w:history="1">
        <w:r w:rsidR="00413A93" w:rsidRPr="00E469EC">
          <w:rPr>
            <w:rStyle w:val="Hyperlink"/>
            <w:noProof/>
            <w:lang w:eastAsia="en-GB"/>
          </w:rPr>
          <w:t>9.1</w:t>
        </w:r>
        <w:r w:rsidR="00413A93">
          <w:rPr>
            <w:rFonts w:asciiTheme="minorHAnsi" w:eastAsiaTheme="minorEastAsia" w:hAnsiTheme="minorHAnsi" w:cstheme="minorBidi"/>
            <w:noProof/>
            <w:lang w:eastAsia="en-GB"/>
          </w:rPr>
          <w:tab/>
        </w:r>
        <w:r w:rsidR="00413A93" w:rsidRPr="00E469EC">
          <w:rPr>
            <w:rStyle w:val="Hyperlink"/>
            <w:rFonts w:cs="Arial"/>
            <w:noProof/>
            <w:lang w:eastAsia="en-GB"/>
          </w:rPr>
          <w:t>Initial REC and HRA Approval</w:t>
        </w:r>
        <w:r w:rsidR="00413A93">
          <w:rPr>
            <w:noProof/>
            <w:webHidden/>
          </w:rPr>
          <w:tab/>
        </w:r>
        <w:r w:rsidR="00413A93">
          <w:rPr>
            <w:noProof/>
            <w:webHidden/>
          </w:rPr>
          <w:fldChar w:fldCharType="begin"/>
        </w:r>
        <w:r w:rsidR="00413A93">
          <w:rPr>
            <w:noProof/>
            <w:webHidden/>
          </w:rPr>
          <w:instrText xml:space="preserve"> PAGEREF _Toc535226629 \h </w:instrText>
        </w:r>
        <w:r w:rsidR="00413A93">
          <w:rPr>
            <w:noProof/>
            <w:webHidden/>
          </w:rPr>
        </w:r>
        <w:r w:rsidR="00413A93">
          <w:rPr>
            <w:noProof/>
            <w:webHidden/>
          </w:rPr>
          <w:fldChar w:fldCharType="separate"/>
        </w:r>
        <w:r w:rsidR="002671AD">
          <w:rPr>
            <w:noProof/>
            <w:webHidden/>
          </w:rPr>
          <w:t>22</w:t>
        </w:r>
        <w:r w:rsidR="00413A93">
          <w:rPr>
            <w:noProof/>
            <w:webHidden/>
          </w:rPr>
          <w:fldChar w:fldCharType="end"/>
        </w:r>
      </w:hyperlink>
    </w:p>
    <w:p w14:paraId="79520313" w14:textId="3A1B92AD" w:rsidR="00413A93" w:rsidRDefault="00B05785">
      <w:pPr>
        <w:pStyle w:val="TOC2"/>
        <w:rPr>
          <w:rFonts w:asciiTheme="minorHAnsi" w:eastAsiaTheme="minorEastAsia" w:hAnsiTheme="minorHAnsi" w:cstheme="minorBidi"/>
          <w:noProof/>
          <w:lang w:eastAsia="en-GB"/>
        </w:rPr>
      </w:pPr>
      <w:hyperlink w:anchor="_Toc535226630" w:history="1">
        <w:r w:rsidR="00413A93" w:rsidRPr="00E469EC">
          <w:rPr>
            <w:rStyle w:val="Hyperlink"/>
            <w:noProof/>
            <w:lang w:eastAsia="en-GB"/>
          </w:rPr>
          <w:t>9.2</w:t>
        </w:r>
        <w:r w:rsidR="00413A93">
          <w:rPr>
            <w:rFonts w:asciiTheme="minorHAnsi" w:eastAsiaTheme="minorEastAsia" w:hAnsiTheme="minorHAnsi" w:cstheme="minorBidi"/>
            <w:noProof/>
            <w:lang w:eastAsia="en-GB"/>
          </w:rPr>
          <w:tab/>
        </w:r>
        <w:r w:rsidR="00413A93" w:rsidRPr="00E469EC">
          <w:rPr>
            <w:rStyle w:val="Hyperlink"/>
            <w:rFonts w:cs="Arial"/>
            <w:noProof/>
            <w:lang w:eastAsia="en-GB"/>
          </w:rPr>
          <w:t>Site Capability and Capacity</w:t>
        </w:r>
        <w:r w:rsidR="00413A93">
          <w:rPr>
            <w:noProof/>
            <w:webHidden/>
          </w:rPr>
          <w:tab/>
        </w:r>
        <w:r w:rsidR="00413A93">
          <w:rPr>
            <w:noProof/>
            <w:webHidden/>
          </w:rPr>
          <w:fldChar w:fldCharType="begin"/>
        </w:r>
        <w:r w:rsidR="00413A93">
          <w:rPr>
            <w:noProof/>
            <w:webHidden/>
          </w:rPr>
          <w:instrText xml:space="preserve"> PAGEREF _Toc535226630 \h </w:instrText>
        </w:r>
        <w:r w:rsidR="00413A93">
          <w:rPr>
            <w:noProof/>
            <w:webHidden/>
          </w:rPr>
        </w:r>
        <w:r w:rsidR="00413A93">
          <w:rPr>
            <w:noProof/>
            <w:webHidden/>
          </w:rPr>
          <w:fldChar w:fldCharType="separate"/>
        </w:r>
        <w:r w:rsidR="002671AD">
          <w:rPr>
            <w:noProof/>
            <w:webHidden/>
          </w:rPr>
          <w:t>22</w:t>
        </w:r>
        <w:r w:rsidR="00413A93">
          <w:rPr>
            <w:noProof/>
            <w:webHidden/>
          </w:rPr>
          <w:fldChar w:fldCharType="end"/>
        </w:r>
      </w:hyperlink>
    </w:p>
    <w:p w14:paraId="5A4CEA8F" w14:textId="4ED6C466" w:rsidR="00413A93" w:rsidRDefault="00B05785">
      <w:pPr>
        <w:pStyle w:val="TOC2"/>
        <w:rPr>
          <w:rFonts w:asciiTheme="minorHAnsi" w:eastAsiaTheme="minorEastAsia" w:hAnsiTheme="minorHAnsi" w:cstheme="minorBidi"/>
          <w:noProof/>
          <w:lang w:eastAsia="en-GB"/>
        </w:rPr>
      </w:pPr>
      <w:hyperlink w:anchor="_Toc535226631" w:history="1">
        <w:r w:rsidR="00413A93" w:rsidRPr="00E469EC">
          <w:rPr>
            <w:rStyle w:val="Hyperlink"/>
            <w:noProof/>
            <w:lang w:eastAsia="en-GB"/>
          </w:rPr>
          <w:t>9.3</w:t>
        </w:r>
        <w:r w:rsidR="00413A93">
          <w:rPr>
            <w:rFonts w:asciiTheme="minorHAnsi" w:eastAsiaTheme="minorEastAsia" w:hAnsiTheme="minorHAnsi" w:cstheme="minorBidi"/>
            <w:noProof/>
            <w:lang w:eastAsia="en-GB"/>
          </w:rPr>
          <w:tab/>
        </w:r>
        <w:r w:rsidR="00413A93" w:rsidRPr="00E469EC">
          <w:rPr>
            <w:rStyle w:val="Hyperlink"/>
            <w:rFonts w:cs="Arial"/>
            <w:noProof/>
            <w:lang w:eastAsia="en-GB"/>
          </w:rPr>
          <w:t>Protocol amendments</w:t>
        </w:r>
        <w:r w:rsidR="00413A93">
          <w:rPr>
            <w:noProof/>
            <w:webHidden/>
          </w:rPr>
          <w:tab/>
        </w:r>
        <w:r w:rsidR="00413A93">
          <w:rPr>
            <w:noProof/>
            <w:webHidden/>
          </w:rPr>
          <w:fldChar w:fldCharType="begin"/>
        </w:r>
        <w:r w:rsidR="00413A93">
          <w:rPr>
            <w:noProof/>
            <w:webHidden/>
          </w:rPr>
          <w:instrText xml:space="preserve"> PAGEREF _Toc535226631 \h </w:instrText>
        </w:r>
        <w:r w:rsidR="00413A93">
          <w:rPr>
            <w:noProof/>
            <w:webHidden/>
          </w:rPr>
        </w:r>
        <w:r w:rsidR="00413A93">
          <w:rPr>
            <w:noProof/>
            <w:webHidden/>
          </w:rPr>
          <w:fldChar w:fldCharType="separate"/>
        </w:r>
        <w:r w:rsidR="002671AD">
          <w:rPr>
            <w:noProof/>
            <w:webHidden/>
          </w:rPr>
          <w:t>22</w:t>
        </w:r>
        <w:r w:rsidR="00413A93">
          <w:rPr>
            <w:noProof/>
            <w:webHidden/>
          </w:rPr>
          <w:fldChar w:fldCharType="end"/>
        </w:r>
      </w:hyperlink>
    </w:p>
    <w:p w14:paraId="53CF5720" w14:textId="203956D2" w:rsidR="00413A93" w:rsidRDefault="00B05785">
      <w:pPr>
        <w:pStyle w:val="TOC1"/>
        <w:tabs>
          <w:tab w:val="left" w:pos="660"/>
          <w:tab w:val="right" w:leader="dot" w:pos="9350"/>
        </w:tabs>
        <w:rPr>
          <w:rFonts w:asciiTheme="minorHAnsi" w:eastAsiaTheme="minorEastAsia" w:hAnsiTheme="minorHAnsi" w:cstheme="minorBidi"/>
          <w:noProof/>
          <w:lang w:eastAsia="en-GB"/>
        </w:rPr>
      </w:pPr>
      <w:hyperlink w:anchor="_Toc535226632" w:history="1">
        <w:r w:rsidR="00413A93" w:rsidRPr="00E469EC">
          <w:rPr>
            <w:rStyle w:val="Hyperlink"/>
            <w:noProof/>
            <w:lang w:eastAsia="en-GB"/>
          </w:rPr>
          <w:t>10</w:t>
        </w:r>
        <w:r w:rsidR="00413A93">
          <w:rPr>
            <w:rFonts w:asciiTheme="minorHAnsi" w:eastAsiaTheme="minorEastAsia" w:hAnsiTheme="minorHAnsi" w:cstheme="minorBidi"/>
            <w:noProof/>
            <w:lang w:eastAsia="en-GB"/>
          </w:rPr>
          <w:tab/>
        </w:r>
        <w:r w:rsidR="00413A93" w:rsidRPr="00E469EC">
          <w:rPr>
            <w:rStyle w:val="Hyperlink"/>
            <w:rFonts w:cs="Arial"/>
            <w:noProof/>
            <w:lang w:eastAsia="en-GB"/>
          </w:rPr>
          <w:t>Insurance</w:t>
        </w:r>
        <w:r w:rsidR="00413A93">
          <w:rPr>
            <w:noProof/>
            <w:webHidden/>
          </w:rPr>
          <w:tab/>
        </w:r>
        <w:r w:rsidR="00413A93">
          <w:rPr>
            <w:noProof/>
            <w:webHidden/>
          </w:rPr>
          <w:fldChar w:fldCharType="begin"/>
        </w:r>
        <w:r w:rsidR="00413A93">
          <w:rPr>
            <w:noProof/>
            <w:webHidden/>
          </w:rPr>
          <w:instrText xml:space="preserve"> PAGEREF _Toc535226632 \h </w:instrText>
        </w:r>
        <w:r w:rsidR="00413A93">
          <w:rPr>
            <w:noProof/>
            <w:webHidden/>
          </w:rPr>
        </w:r>
        <w:r w:rsidR="00413A93">
          <w:rPr>
            <w:noProof/>
            <w:webHidden/>
          </w:rPr>
          <w:fldChar w:fldCharType="separate"/>
        </w:r>
        <w:r w:rsidR="002671AD">
          <w:rPr>
            <w:noProof/>
            <w:webHidden/>
          </w:rPr>
          <w:t>22</w:t>
        </w:r>
        <w:r w:rsidR="00413A93">
          <w:rPr>
            <w:noProof/>
            <w:webHidden/>
          </w:rPr>
          <w:fldChar w:fldCharType="end"/>
        </w:r>
      </w:hyperlink>
    </w:p>
    <w:p w14:paraId="544E4509" w14:textId="52C480FE" w:rsidR="00413A93" w:rsidRDefault="00B05785">
      <w:pPr>
        <w:pStyle w:val="TOC1"/>
        <w:tabs>
          <w:tab w:val="right" w:leader="dot" w:pos="9350"/>
        </w:tabs>
        <w:rPr>
          <w:rFonts w:asciiTheme="minorHAnsi" w:eastAsiaTheme="minorEastAsia" w:hAnsiTheme="minorHAnsi" w:cstheme="minorBidi"/>
          <w:noProof/>
          <w:lang w:eastAsia="en-GB"/>
        </w:rPr>
      </w:pPr>
      <w:hyperlink w:anchor="_Toc535226633" w:history="1">
        <w:r w:rsidR="00413A93" w:rsidRPr="00E469EC">
          <w:rPr>
            <w:rStyle w:val="Hyperlink"/>
            <w:rFonts w:cs="Arial"/>
            <w:noProof/>
            <w:lang w:eastAsia="en-GB"/>
          </w:rPr>
          <w:t>12  References</w:t>
        </w:r>
        <w:r w:rsidR="00413A93">
          <w:rPr>
            <w:noProof/>
            <w:webHidden/>
          </w:rPr>
          <w:tab/>
        </w:r>
        <w:r w:rsidR="00413A93">
          <w:rPr>
            <w:noProof/>
            <w:webHidden/>
          </w:rPr>
          <w:fldChar w:fldCharType="begin"/>
        </w:r>
        <w:r w:rsidR="00413A93">
          <w:rPr>
            <w:noProof/>
            <w:webHidden/>
          </w:rPr>
          <w:instrText xml:space="preserve"> PAGEREF _Toc535226633 \h </w:instrText>
        </w:r>
        <w:r w:rsidR="00413A93">
          <w:rPr>
            <w:noProof/>
            <w:webHidden/>
          </w:rPr>
        </w:r>
        <w:r w:rsidR="00413A93">
          <w:rPr>
            <w:noProof/>
            <w:webHidden/>
          </w:rPr>
          <w:fldChar w:fldCharType="separate"/>
        </w:r>
        <w:r w:rsidR="002671AD">
          <w:rPr>
            <w:noProof/>
            <w:webHidden/>
          </w:rPr>
          <w:t>23</w:t>
        </w:r>
        <w:r w:rsidR="00413A93">
          <w:rPr>
            <w:noProof/>
            <w:webHidden/>
          </w:rPr>
          <w:fldChar w:fldCharType="end"/>
        </w:r>
      </w:hyperlink>
    </w:p>
    <w:p w14:paraId="59BB3F03" w14:textId="57956DC8" w:rsidR="00413A93" w:rsidRDefault="00B05785">
      <w:pPr>
        <w:pStyle w:val="TOC1"/>
        <w:tabs>
          <w:tab w:val="left" w:pos="660"/>
          <w:tab w:val="right" w:leader="dot" w:pos="9350"/>
        </w:tabs>
        <w:rPr>
          <w:rFonts w:asciiTheme="minorHAnsi" w:eastAsiaTheme="minorEastAsia" w:hAnsiTheme="minorHAnsi" w:cstheme="minorBidi"/>
          <w:noProof/>
          <w:lang w:eastAsia="en-GB"/>
        </w:rPr>
      </w:pPr>
      <w:hyperlink w:anchor="_Toc535226634" w:history="1">
        <w:r w:rsidR="00413A93" w:rsidRPr="00E469EC">
          <w:rPr>
            <w:rStyle w:val="Hyperlink"/>
            <w:noProof/>
            <w:lang w:eastAsia="en-GB"/>
          </w:rPr>
          <w:t>13</w:t>
        </w:r>
        <w:r w:rsidR="00413A93">
          <w:rPr>
            <w:rFonts w:asciiTheme="minorHAnsi" w:eastAsiaTheme="minorEastAsia" w:hAnsiTheme="minorHAnsi" w:cstheme="minorBidi"/>
            <w:noProof/>
            <w:lang w:eastAsia="en-GB"/>
          </w:rPr>
          <w:tab/>
        </w:r>
        <w:r w:rsidR="00413A93" w:rsidRPr="00E469EC">
          <w:rPr>
            <w:rStyle w:val="Hyperlink"/>
            <w:rFonts w:cs="Arial"/>
            <w:noProof/>
            <w:lang w:eastAsia="en-GB"/>
          </w:rPr>
          <w:t>Appendix 1: Definitions of Adverse Events</w:t>
        </w:r>
        <w:r w:rsidR="00413A93">
          <w:rPr>
            <w:noProof/>
            <w:webHidden/>
          </w:rPr>
          <w:tab/>
        </w:r>
        <w:r w:rsidR="00413A93">
          <w:rPr>
            <w:noProof/>
            <w:webHidden/>
          </w:rPr>
          <w:fldChar w:fldCharType="begin"/>
        </w:r>
        <w:r w:rsidR="00413A93">
          <w:rPr>
            <w:noProof/>
            <w:webHidden/>
          </w:rPr>
          <w:instrText xml:space="preserve"> PAGEREF _Toc535226634 \h </w:instrText>
        </w:r>
        <w:r w:rsidR="00413A93">
          <w:rPr>
            <w:noProof/>
            <w:webHidden/>
          </w:rPr>
        </w:r>
        <w:r w:rsidR="00413A93">
          <w:rPr>
            <w:noProof/>
            <w:webHidden/>
          </w:rPr>
          <w:fldChar w:fldCharType="separate"/>
        </w:r>
        <w:r w:rsidR="002671AD">
          <w:rPr>
            <w:noProof/>
            <w:webHidden/>
          </w:rPr>
          <w:t>25</w:t>
        </w:r>
        <w:r w:rsidR="00413A93">
          <w:rPr>
            <w:noProof/>
            <w:webHidden/>
          </w:rPr>
          <w:fldChar w:fldCharType="end"/>
        </w:r>
      </w:hyperlink>
    </w:p>
    <w:p w14:paraId="7F6D40A2" w14:textId="1AA185DF" w:rsidR="00413A93" w:rsidRDefault="00B05785">
      <w:pPr>
        <w:pStyle w:val="TOC1"/>
        <w:tabs>
          <w:tab w:val="left" w:pos="660"/>
          <w:tab w:val="right" w:leader="dot" w:pos="9350"/>
        </w:tabs>
        <w:rPr>
          <w:rFonts w:asciiTheme="minorHAnsi" w:eastAsiaTheme="minorEastAsia" w:hAnsiTheme="minorHAnsi" w:cstheme="minorBidi"/>
          <w:noProof/>
          <w:lang w:eastAsia="en-GB"/>
        </w:rPr>
      </w:pPr>
      <w:hyperlink w:anchor="_Toc535226635" w:history="1">
        <w:r w:rsidR="00413A93" w:rsidRPr="00E469EC">
          <w:rPr>
            <w:rStyle w:val="Hyperlink"/>
            <w:noProof/>
            <w:lang w:eastAsia="en-GB"/>
          </w:rPr>
          <w:t>14</w:t>
        </w:r>
        <w:r w:rsidR="00413A93">
          <w:rPr>
            <w:rFonts w:asciiTheme="minorHAnsi" w:eastAsiaTheme="minorEastAsia" w:hAnsiTheme="minorHAnsi" w:cstheme="minorBidi"/>
            <w:noProof/>
            <w:lang w:eastAsia="en-GB"/>
          </w:rPr>
          <w:tab/>
        </w:r>
        <w:r w:rsidR="00413A93" w:rsidRPr="00E469EC">
          <w:rPr>
            <w:rStyle w:val="Hyperlink"/>
            <w:rFonts w:cs="Arial"/>
            <w:noProof/>
            <w:lang w:eastAsia="en-GB"/>
          </w:rPr>
          <w:t>Appendix 2: Ramsay Sedation Scale</w:t>
        </w:r>
        <w:r w:rsidR="00413A93">
          <w:rPr>
            <w:noProof/>
            <w:webHidden/>
          </w:rPr>
          <w:tab/>
        </w:r>
        <w:r w:rsidR="00413A93">
          <w:rPr>
            <w:noProof/>
            <w:webHidden/>
          </w:rPr>
          <w:fldChar w:fldCharType="begin"/>
        </w:r>
        <w:r w:rsidR="00413A93">
          <w:rPr>
            <w:noProof/>
            <w:webHidden/>
          </w:rPr>
          <w:instrText xml:space="preserve"> PAGEREF _Toc535226635 \h </w:instrText>
        </w:r>
        <w:r w:rsidR="00413A93">
          <w:rPr>
            <w:noProof/>
            <w:webHidden/>
          </w:rPr>
        </w:r>
        <w:r w:rsidR="00413A93">
          <w:rPr>
            <w:noProof/>
            <w:webHidden/>
          </w:rPr>
          <w:fldChar w:fldCharType="separate"/>
        </w:r>
        <w:r w:rsidR="002671AD">
          <w:rPr>
            <w:noProof/>
            <w:webHidden/>
          </w:rPr>
          <w:t>26</w:t>
        </w:r>
        <w:r w:rsidR="00413A93">
          <w:rPr>
            <w:noProof/>
            <w:webHidden/>
          </w:rPr>
          <w:fldChar w:fldCharType="end"/>
        </w:r>
      </w:hyperlink>
    </w:p>
    <w:p w14:paraId="265F7CB1" w14:textId="678F4CC5" w:rsidR="00B07B7C" w:rsidRPr="00457CCE" w:rsidRDefault="004870EF">
      <w:r w:rsidRPr="00457CCE">
        <w:fldChar w:fldCharType="end"/>
      </w:r>
    </w:p>
    <w:p w14:paraId="383F5C7B" w14:textId="77777777" w:rsidR="00B07B7C" w:rsidRPr="00457CCE" w:rsidRDefault="00B07B7C" w:rsidP="007A084E">
      <w:pPr>
        <w:rPr>
          <w:rFonts w:ascii="Calibri Light" w:hAnsi="Calibri Light" w:cs="Times New Roman"/>
          <w:sz w:val="36"/>
          <w:szCs w:val="36"/>
        </w:rPr>
      </w:pPr>
      <w:r w:rsidRPr="00457CCE">
        <w:br w:type="page"/>
      </w:r>
    </w:p>
    <w:p w14:paraId="71CBADC7" w14:textId="77777777" w:rsidR="00B07B7C" w:rsidRPr="00ED46C1" w:rsidRDefault="00B07B7C" w:rsidP="0041063A">
      <w:pPr>
        <w:pStyle w:val="Heading1"/>
        <w:rPr>
          <w:rFonts w:ascii="Arial" w:hAnsi="Arial" w:cs="Arial"/>
          <w:color w:val="auto"/>
          <w:sz w:val="22"/>
          <w:szCs w:val="22"/>
        </w:rPr>
      </w:pPr>
      <w:bookmarkStart w:id="5" w:name="_Toc444169606"/>
      <w:bookmarkStart w:id="6" w:name="_Toc458163829"/>
      <w:bookmarkStart w:id="7" w:name="_Toc535226596"/>
      <w:r w:rsidRPr="00ED46C1">
        <w:rPr>
          <w:rFonts w:ascii="Arial" w:hAnsi="Arial" w:cs="Arial"/>
          <w:color w:val="auto"/>
          <w:sz w:val="22"/>
          <w:szCs w:val="22"/>
        </w:rPr>
        <w:lastRenderedPageBreak/>
        <w:t>Introduction</w:t>
      </w:r>
      <w:bookmarkEnd w:id="5"/>
      <w:bookmarkEnd w:id="6"/>
      <w:bookmarkEnd w:id="7"/>
    </w:p>
    <w:p w14:paraId="2DD695FE" w14:textId="77777777" w:rsidR="00B07B7C" w:rsidRPr="00ED46C1" w:rsidRDefault="00B07B7C" w:rsidP="007A084E">
      <w:pPr>
        <w:pStyle w:val="Heading2"/>
        <w:rPr>
          <w:rFonts w:ascii="Arial" w:hAnsi="Arial" w:cs="Arial"/>
          <w:color w:val="auto"/>
          <w:sz w:val="22"/>
          <w:szCs w:val="22"/>
        </w:rPr>
      </w:pPr>
      <w:bookmarkStart w:id="8" w:name="_Toc444169607"/>
      <w:bookmarkStart w:id="9" w:name="_Toc458163830"/>
      <w:bookmarkStart w:id="10" w:name="_Toc535226597"/>
      <w:r w:rsidRPr="00ED46C1">
        <w:rPr>
          <w:rFonts w:ascii="Arial" w:hAnsi="Arial" w:cs="Arial"/>
          <w:color w:val="auto"/>
          <w:sz w:val="22"/>
          <w:szCs w:val="22"/>
        </w:rPr>
        <w:t>Background</w:t>
      </w:r>
      <w:bookmarkEnd w:id="8"/>
      <w:bookmarkEnd w:id="9"/>
      <w:bookmarkEnd w:id="10"/>
    </w:p>
    <w:p w14:paraId="1C44FDED" w14:textId="77777777" w:rsidR="001E2569" w:rsidRPr="00ED46C1" w:rsidRDefault="001E2569" w:rsidP="001E2569">
      <w:pPr>
        <w:rPr>
          <w:b/>
        </w:rPr>
      </w:pPr>
      <w:r w:rsidRPr="00ED46C1">
        <w:rPr>
          <w:b/>
        </w:rPr>
        <w:t>2.2 Transfemoral transcatheter aortic valve implantation</w:t>
      </w:r>
    </w:p>
    <w:p w14:paraId="1DCE3FF9" w14:textId="6ADA6DA5" w:rsidR="001E2569" w:rsidRPr="00ED46C1" w:rsidRDefault="001E2569" w:rsidP="001E2569">
      <w:pPr>
        <w:rPr>
          <w:b/>
        </w:rPr>
      </w:pPr>
      <w:r w:rsidRPr="00ED46C1">
        <w:t>The treatment for aortic stenosis is aortic valve replacement, which has traditionally required sternotomy and cardiopulmonary bypass. Transcatheter aortic valve implantation (TAVI) is considered to be a less invasive option compared with surgery and</w:t>
      </w:r>
      <w:r w:rsidR="002C13F6">
        <w:t xml:space="preserve"> is</w:t>
      </w:r>
      <w:r w:rsidRPr="00ED46C1">
        <w:t xml:space="preserve"> increasingly performed, especially in patient</w:t>
      </w:r>
      <w:r w:rsidR="002C13F6">
        <w:t>s</w:t>
      </w:r>
      <w:r w:rsidRPr="00ED46C1">
        <w:t xml:space="preserve"> who have undergone previous sternotomy or who are perceived to be at increased risk for surgery. Virtually all transfemoral TAVIs are undertaken in patients who are sedated and cared for by the anaesthetic team. However, some patients develop hypoxia during conscious sedation, especially as they have to lie flat for the procedure (60-120 minutes). This is a particular problem in patients with pre-existing lung disease or cardiac failure (pulmonary oedema), obese patients, and patients who are anxious and require deeper levels of sedation</w:t>
      </w:r>
      <w:r w:rsidR="000F2A19">
        <w:t>.</w:t>
      </w:r>
    </w:p>
    <w:p w14:paraId="0C78E2E4" w14:textId="77777777" w:rsidR="001E2569" w:rsidRPr="00ED46C1" w:rsidRDefault="001E2569" w:rsidP="001E2569">
      <w:pPr>
        <w:rPr>
          <w:b/>
        </w:rPr>
      </w:pPr>
    </w:p>
    <w:p w14:paraId="14A4F77C" w14:textId="77777777" w:rsidR="001E2569" w:rsidRPr="00ED46C1" w:rsidRDefault="001E2569" w:rsidP="001E2569">
      <w:pPr>
        <w:rPr>
          <w:b/>
        </w:rPr>
      </w:pPr>
      <w:r w:rsidRPr="00ED46C1">
        <w:rPr>
          <w:b/>
        </w:rPr>
        <w:t xml:space="preserve">2.3 High-flow nasal oxygen </w:t>
      </w:r>
    </w:p>
    <w:p w14:paraId="17B6FB6F" w14:textId="5E416A78" w:rsidR="001E2569" w:rsidRDefault="001E2569" w:rsidP="001E2569">
      <w:pPr>
        <w:autoSpaceDE w:val="0"/>
        <w:autoSpaceDN w:val="0"/>
        <w:adjustRightInd w:val="0"/>
        <w:contextualSpacing/>
        <w:jc w:val="both"/>
      </w:pPr>
      <w:r w:rsidRPr="00ED46C1">
        <w:t>High-flow nasal oxygen (HFNO) oxygen is a</w:t>
      </w:r>
      <w:r w:rsidR="002C13F6">
        <w:t>n</w:t>
      </w:r>
      <w:r w:rsidR="00203D2B" w:rsidRPr="00ED46C1">
        <w:t xml:space="preserve"> </w:t>
      </w:r>
      <w:r w:rsidRPr="00ED46C1">
        <w:t>innovative means of delivering oxygen to patients</w:t>
      </w:r>
      <w:r w:rsidR="002C13F6">
        <w:t xml:space="preserve"> </w:t>
      </w:r>
      <w:r w:rsidRPr="00ED46C1">
        <w:t xml:space="preserve">that uses an air/oxygen blender, an active humidifier, a single heated tube, and specially-designed nasal cannulae (Fisher and Paykel, Auckland, New Zealand). The system delivers heated and humidified oxygen at flows of up to 70 L/min, and the inspired oxygen content can be accurately set and measured. Furthermore, it has a number of physiological advantages compared with other standard oxygen therapies. This includes reduced anatomical dead space, and the ability to provide positive end-expiratory pressure (PEEP) if the patient has their mouth closed </w:t>
      </w:r>
      <w:r w:rsidR="00FA411F" w:rsidRPr="00ED46C1">
        <w:t>[2</w:t>
      </w:r>
      <w:r w:rsidRPr="00ED46C1">
        <w:t>]. It also provides oxygenation and partial carbon dioxide clearance during apnoeic periods.</w:t>
      </w:r>
      <w:r w:rsidR="002C13F6">
        <w:t xml:space="preserve"> </w:t>
      </w:r>
    </w:p>
    <w:p w14:paraId="61D88B51" w14:textId="77777777" w:rsidR="002C13F6" w:rsidRDefault="002C13F6" w:rsidP="001E2569">
      <w:pPr>
        <w:autoSpaceDE w:val="0"/>
        <w:autoSpaceDN w:val="0"/>
        <w:adjustRightInd w:val="0"/>
        <w:contextualSpacing/>
        <w:jc w:val="both"/>
      </w:pPr>
    </w:p>
    <w:p w14:paraId="4B6592E5" w14:textId="051146D5" w:rsidR="002C13F6" w:rsidRPr="00ED46C1" w:rsidRDefault="002C13F6" w:rsidP="001E2569">
      <w:pPr>
        <w:autoSpaceDE w:val="0"/>
        <w:autoSpaceDN w:val="0"/>
        <w:adjustRightInd w:val="0"/>
        <w:contextualSpacing/>
        <w:jc w:val="both"/>
      </w:pPr>
      <w:r w:rsidRPr="00A16682">
        <w:t xml:space="preserve">High flow nasal oxygen </w:t>
      </w:r>
      <w:r w:rsidRPr="000F2A19">
        <w:t xml:space="preserve">is commonly </w:t>
      </w:r>
      <w:r w:rsidRPr="00A16682">
        <w:t>used in patients post cardiac surgery on the Intensive care Unit (ICU) and we have previously shown that conscious sedation is associate</w:t>
      </w:r>
      <w:r w:rsidR="000F2A19">
        <w:t xml:space="preserve">d with reduced procedural time, </w:t>
      </w:r>
      <w:r w:rsidRPr="00A16682">
        <w:t>stay in recovery and hospital stay[1].</w:t>
      </w:r>
    </w:p>
    <w:p w14:paraId="12C12752" w14:textId="77777777" w:rsidR="001E2569" w:rsidRPr="00ED46C1" w:rsidRDefault="001E2569" w:rsidP="001E2569">
      <w:pPr>
        <w:rPr>
          <w:b/>
        </w:rPr>
      </w:pPr>
    </w:p>
    <w:p w14:paraId="170E3D3F" w14:textId="77777777" w:rsidR="001E2569" w:rsidRPr="00ED46C1" w:rsidRDefault="001E2569" w:rsidP="001E2569">
      <w:pPr>
        <w:rPr>
          <w:b/>
        </w:rPr>
      </w:pPr>
      <w:r w:rsidRPr="00ED46C1">
        <w:rPr>
          <w:b/>
        </w:rPr>
        <w:t>2.4 Conscious sedation</w:t>
      </w:r>
    </w:p>
    <w:p w14:paraId="1850662B" w14:textId="69EEE6A4" w:rsidR="001E2569" w:rsidRPr="0054181C" w:rsidRDefault="001E2569" w:rsidP="001E2569">
      <w:pPr>
        <w:autoSpaceDE w:val="0"/>
        <w:autoSpaceDN w:val="0"/>
        <w:adjustRightInd w:val="0"/>
        <w:spacing w:after="0"/>
        <w:jc w:val="both"/>
      </w:pPr>
      <w:r w:rsidRPr="0054181C">
        <w:t>Conscious sedation/analgesia is defined as "a drug-induced depression of consciousness during which patients respond purposefully to verbal commands, either alone or accompanied by light tactile stimulation</w:t>
      </w:r>
      <w:r w:rsidR="00FA411F" w:rsidRPr="0054181C">
        <w:t>" [3</w:t>
      </w:r>
      <w:r w:rsidRPr="0054181C">
        <w:t>].</w:t>
      </w:r>
      <w:r w:rsidR="0054181C">
        <w:t xml:space="preserve"> </w:t>
      </w:r>
      <w:r w:rsidRPr="0054181C">
        <w:t xml:space="preserve">In the patient group undergoing transfemoral TAVI at Papworth hospital, we administer remifentanil infusion for sedation, and also administer regional anaesthesia ilio-inguinal/fascia iliaca block). </w:t>
      </w:r>
    </w:p>
    <w:p w14:paraId="5F6C2FA6" w14:textId="77777777" w:rsidR="001E2569" w:rsidRDefault="001E2569" w:rsidP="001E2569">
      <w:pPr>
        <w:rPr>
          <w:b/>
        </w:rPr>
      </w:pPr>
    </w:p>
    <w:p w14:paraId="012F7EE7" w14:textId="77777777" w:rsidR="00D529D6" w:rsidRPr="00ED46C1" w:rsidRDefault="00D529D6" w:rsidP="001E2569">
      <w:pPr>
        <w:rPr>
          <w:b/>
        </w:rPr>
      </w:pPr>
    </w:p>
    <w:p w14:paraId="546CDDB4" w14:textId="77777777" w:rsidR="001E2569" w:rsidRPr="00ED46C1" w:rsidRDefault="001E2569" w:rsidP="001E2569">
      <w:pPr>
        <w:rPr>
          <w:b/>
        </w:rPr>
      </w:pPr>
      <w:r w:rsidRPr="00ED46C1">
        <w:rPr>
          <w:b/>
        </w:rPr>
        <w:lastRenderedPageBreak/>
        <w:t>2.5 Published studies from the literature</w:t>
      </w:r>
    </w:p>
    <w:p w14:paraId="6F821988" w14:textId="7E0F55B8" w:rsidR="001E2569" w:rsidRPr="00ED46C1" w:rsidRDefault="001E2569" w:rsidP="001E2569">
      <w:pPr>
        <w:autoSpaceDE w:val="0"/>
        <w:autoSpaceDN w:val="0"/>
        <w:adjustRightInd w:val="0"/>
        <w:contextualSpacing/>
        <w:jc w:val="both"/>
      </w:pPr>
      <w:r w:rsidRPr="00ED46C1">
        <w:t>The following table</w:t>
      </w:r>
      <w:r w:rsidR="009667B0">
        <w:t xml:space="preserve"> (Table 1)</w:t>
      </w:r>
      <w:r w:rsidRPr="00ED46C1">
        <w:t xml:space="preserve"> illustrates certain studies where authors have specifically looked at the advantages of the use of HFNO in patients under intravenous sedation (IVS) or procedures where HFNO was used instead of general anaesthetics (GA). The main benefit seems to be that HFNO consistently supports good oxygenation in a spontaneously breathing patient who receives a sedativ</w:t>
      </w:r>
      <w:r w:rsidR="00FA5495">
        <w:t>e</w:t>
      </w:r>
      <w:r w:rsidRPr="00ED46C1">
        <w:t xml:space="preserve"> agent / analgesia for a certain procedure. Furthermore HFNO combined with conscious sedation decreases the use of GA and reduces the procedure duration. Further s</w:t>
      </w:r>
      <w:r w:rsidR="00FA5495">
        <w:t>t</w:t>
      </w:r>
      <w:r w:rsidRPr="00ED46C1">
        <w:t>udies will be needed to pro</w:t>
      </w:r>
      <w:r w:rsidR="00FA5495">
        <w:t>ve</w:t>
      </w:r>
      <w:r w:rsidRPr="00ED46C1">
        <w:t xml:space="preserve"> whether these advantages will also lead to decreased length of stay in hospital and therefore be beneficial </w:t>
      </w:r>
      <w:r w:rsidR="00FA5495">
        <w:t>from a financial perspective</w:t>
      </w:r>
      <w:r w:rsidRPr="00ED46C1">
        <w:t>.</w:t>
      </w:r>
    </w:p>
    <w:p w14:paraId="6D1A59C2" w14:textId="77777777" w:rsidR="001E2569" w:rsidRPr="00ED46C1" w:rsidRDefault="001E2569" w:rsidP="001E2569">
      <w:pPr>
        <w:autoSpaceDE w:val="0"/>
        <w:autoSpaceDN w:val="0"/>
        <w:adjustRightInd w:val="0"/>
        <w:contextualSpacing/>
        <w:jc w:val="both"/>
      </w:pPr>
    </w:p>
    <w:p w14:paraId="26F26249" w14:textId="351BD863" w:rsidR="001E2569" w:rsidRPr="009667B0" w:rsidRDefault="009667B0" w:rsidP="001E2569">
      <w:pPr>
        <w:autoSpaceDE w:val="0"/>
        <w:autoSpaceDN w:val="0"/>
        <w:adjustRightInd w:val="0"/>
        <w:contextualSpacing/>
        <w:jc w:val="both"/>
        <w:rPr>
          <w:b/>
        </w:rPr>
      </w:pPr>
      <w:r w:rsidRPr="009667B0">
        <w:rPr>
          <w:b/>
        </w:rPr>
        <w:t>Table 1 Published Studies from the Literature</w:t>
      </w:r>
      <w:r w:rsidR="001474AD">
        <w:rPr>
          <w:b/>
        </w:rPr>
        <w:t xml:space="preserve"> [4-13]</w:t>
      </w:r>
    </w:p>
    <w:p w14:paraId="0D780E87" w14:textId="77777777" w:rsidR="009667B0" w:rsidRPr="009667B0" w:rsidRDefault="009667B0" w:rsidP="001E2569">
      <w:pPr>
        <w:autoSpaceDE w:val="0"/>
        <w:autoSpaceDN w:val="0"/>
        <w:adjustRightInd w:val="0"/>
        <w:contextualSpacing/>
        <w:jc w:val="both"/>
        <w:rPr>
          <w:b/>
          <w:u w:val="single"/>
        </w:rPr>
      </w:pPr>
    </w:p>
    <w:tbl>
      <w:tblPr>
        <w:tblStyle w:val="HelleSchattierung1"/>
        <w:tblW w:w="9606" w:type="dxa"/>
        <w:tblLayout w:type="fixed"/>
        <w:tblLook w:val="04A0" w:firstRow="1" w:lastRow="0" w:firstColumn="1" w:lastColumn="0" w:noHBand="0" w:noVBand="1"/>
      </w:tblPr>
      <w:tblGrid>
        <w:gridCol w:w="1269"/>
        <w:gridCol w:w="8337"/>
      </w:tblGrid>
      <w:tr w:rsidR="001E2569" w:rsidRPr="00ED46C1" w14:paraId="36C1B363" w14:textId="77777777" w:rsidTr="00FA411F">
        <w:trPr>
          <w:cnfStyle w:val="100000000000" w:firstRow="1" w:lastRow="0" w:firstColumn="0" w:lastColumn="0" w:oddVBand="0" w:evenVBand="0" w:oddHBand="0" w:evenHBand="0" w:firstRowFirstColumn="0" w:firstRowLastColumn="0" w:lastRowFirstColumn="0" w:lastRowLastColumn="0"/>
          <w:trHeight w:val="789"/>
        </w:trPr>
        <w:tc>
          <w:tcPr>
            <w:cnfStyle w:val="001000000000" w:firstRow="0" w:lastRow="0" w:firstColumn="1" w:lastColumn="0" w:oddVBand="0" w:evenVBand="0" w:oddHBand="0" w:evenHBand="0" w:firstRowFirstColumn="0" w:firstRowLastColumn="0" w:lastRowFirstColumn="0" w:lastRowLastColumn="0"/>
            <w:tcW w:w="1269" w:type="dxa"/>
          </w:tcPr>
          <w:p w14:paraId="3BB15945" w14:textId="77777777" w:rsidR="001E2569" w:rsidRPr="00ED46C1" w:rsidRDefault="001E2569" w:rsidP="00203D2B">
            <w:pPr>
              <w:rPr>
                <w:rFonts w:cs="Arial"/>
                <w:lang w:val="en-GB"/>
              </w:rPr>
            </w:pPr>
            <w:r w:rsidRPr="00ED46C1">
              <w:rPr>
                <w:rFonts w:cs="Arial"/>
                <w:lang w:val="en-GB"/>
              </w:rPr>
              <w:t>Author,</w:t>
            </w:r>
          </w:p>
          <w:p w14:paraId="1DBA823D" w14:textId="77777777" w:rsidR="001E2569" w:rsidRPr="00ED46C1" w:rsidRDefault="001E2569" w:rsidP="00203D2B">
            <w:pPr>
              <w:rPr>
                <w:rFonts w:cs="Arial"/>
                <w:lang w:val="en-GB"/>
              </w:rPr>
            </w:pPr>
            <w:r w:rsidRPr="00ED46C1">
              <w:rPr>
                <w:rFonts w:cs="Arial"/>
                <w:lang w:val="en-GB"/>
              </w:rPr>
              <w:t>Year</w:t>
            </w:r>
          </w:p>
        </w:tc>
        <w:tc>
          <w:tcPr>
            <w:tcW w:w="8337" w:type="dxa"/>
          </w:tcPr>
          <w:p w14:paraId="17230D4B" w14:textId="77777777" w:rsidR="001E2569" w:rsidRPr="00ED46C1" w:rsidRDefault="001E2569" w:rsidP="00203D2B">
            <w:pPr>
              <w:cnfStyle w:val="100000000000" w:firstRow="1" w:lastRow="0" w:firstColumn="0" w:lastColumn="0" w:oddVBand="0" w:evenVBand="0" w:oddHBand="0" w:evenHBand="0" w:firstRowFirstColumn="0" w:firstRowLastColumn="0" w:lastRowFirstColumn="0" w:lastRowLastColumn="0"/>
              <w:rPr>
                <w:rFonts w:cs="Arial"/>
                <w:lang w:val="en-GB"/>
              </w:rPr>
            </w:pPr>
            <w:r w:rsidRPr="00ED46C1">
              <w:rPr>
                <w:rFonts w:cs="Arial"/>
                <w:lang w:val="en-GB"/>
              </w:rPr>
              <w:t>Results</w:t>
            </w:r>
          </w:p>
        </w:tc>
      </w:tr>
      <w:tr w:rsidR="001E2569" w:rsidRPr="00ED46C1" w14:paraId="7E5A11D7" w14:textId="77777777" w:rsidTr="00FA411F">
        <w:trPr>
          <w:cnfStyle w:val="000000100000" w:firstRow="0" w:lastRow="0" w:firstColumn="0" w:lastColumn="0" w:oddVBand="0" w:evenVBand="0" w:oddHBand="1" w:evenHBand="0" w:firstRowFirstColumn="0" w:firstRowLastColumn="0" w:lastRowFirstColumn="0" w:lastRowLastColumn="0"/>
          <w:trHeight w:val="1112"/>
        </w:trPr>
        <w:tc>
          <w:tcPr>
            <w:cnfStyle w:val="001000000000" w:firstRow="0" w:lastRow="0" w:firstColumn="1" w:lastColumn="0" w:oddVBand="0" w:evenVBand="0" w:oddHBand="0" w:evenHBand="0" w:firstRowFirstColumn="0" w:firstRowLastColumn="0" w:lastRowFirstColumn="0" w:lastRowLastColumn="0"/>
            <w:tcW w:w="1269" w:type="dxa"/>
          </w:tcPr>
          <w:p w14:paraId="400BBF32" w14:textId="77777777" w:rsidR="001E2569" w:rsidRPr="00ED46C1" w:rsidRDefault="001E2569" w:rsidP="00203D2B">
            <w:pPr>
              <w:rPr>
                <w:rFonts w:cs="Arial"/>
                <w:lang w:val="en-GB"/>
              </w:rPr>
            </w:pPr>
          </w:p>
          <w:p w14:paraId="1DB2C007" w14:textId="77777777" w:rsidR="00D51DFD" w:rsidRDefault="001E2569" w:rsidP="00203D2B">
            <w:pPr>
              <w:rPr>
                <w:rFonts w:cs="Arial"/>
                <w:lang w:val="en-GB"/>
              </w:rPr>
            </w:pPr>
            <w:r w:rsidRPr="00ED46C1">
              <w:rPr>
                <w:rFonts w:cs="Arial"/>
                <w:lang w:val="en-GB"/>
              </w:rPr>
              <w:t>Douglas et al.2018</w:t>
            </w:r>
          </w:p>
          <w:p w14:paraId="6D7D7E5E" w14:textId="77777777" w:rsidR="001E2569" w:rsidRPr="00ED46C1" w:rsidRDefault="001E2569" w:rsidP="00203D2B">
            <w:pPr>
              <w:rPr>
                <w:rFonts w:cs="Arial"/>
                <w:lang w:val="en-GB"/>
              </w:rPr>
            </w:pPr>
            <w:r w:rsidRPr="00ED46C1">
              <w:rPr>
                <w:rFonts w:cs="Arial"/>
                <w:lang w:val="en-GB"/>
              </w:rPr>
              <w:t xml:space="preserve"> </w:t>
            </w:r>
          </w:p>
          <w:p w14:paraId="0265D456" w14:textId="77777777" w:rsidR="001E2569" w:rsidRPr="00ED46C1" w:rsidRDefault="001E2569" w:rsidP="00203D2B">
            <w:pPr>
              <w:rPr>
                <w:rFonts w:cs="Arial"/>
                <w:lang w:val="en-GB"/>
              </w:rPr>
            </w:pPr>
          </w:p>
        </w:tc>
        <w:tc>
          <w:tcPr>
            <w:tcW w:w="8337" w:type="dxa"/>
          </w:tcPr>
          <w:p w14:paraId="178FA835" w14:textId="77777777" w:rsidR="001E2569" w:rsidRPr="00ED46C1" w:rsidRDefault="001E2569" w:rsidP="00203D2B">
            <w:pPr>
              <w:cnfStyle w:val="000000100000" w:firstRow="0" w:lastRow="0" w:firstColumn="0" w:lastColumn="0" w:oddVBand="0" w:evenVBand="0" w:oddHBand="1" w:evenHBand="0" w:firstRowFirstColumn="0" w:firstRowLastColumn="0" w:lastRowFirstColumn="0" w:lastRowLastColumn="0"/>
              <w:rPr>
                <w:rFonts w:cs="Arial"/>
                <w:lang w:val="en-GB"/>
              </w:rPr>
            </w:pPr>
          </w:p>
          <w:p w14:paraId="7D34BF3C" w14:textId="77777777" w:rsidR="001E2569" w:rsidRPr="00ED46C1" w:rsidRDefault="001E2569" w:rsidP="00203D2B">
            <w:pPr>
              <w:cnfStyle w:val="000000100000" w:firstRow="0" w:lastRow="0" w:firstColumn="0" w:lastColumn="0" w:oddVBand="0" w:evenVBand="0" w:oddHBand="1" w:evenHBand="0" w:firstRowFirstColumn="0" w:firstRowLastColumn="0" w:lastRowFirstColumn="0" w:lastRowLastColumn="0"/>
              <w:rPr>
                <w:rFonts w:cs="Arial"/>
                <w:lang w:val="en-GB"/>
              </w:rPr>
            </w:pPr>
            <w:r w:rsidRPr="00ED46C1">
              <w:rPr>
                <w:rFonts w:cs="Arial"/>
                <w:lang w:val="en-GB"/>
              </w:rPr>
              <w:t xml:space="preserve">-Single centre, </w:t>
            </w:r>
            <w:r w:rsidR="00D51DFD">
              <w:rPr>
                <w:rFonts w:cs="Arial"/>
                <w:lang w:val="en-GB"/>
              </w:rPr>
              <w:t xml:space="preserve">prospective RCT, </w:t>
            </w:r>
            <w:r w:rsidRPr="00ED46C1">
              <w:rPr>
                <w:rFonts w:cs="Arial"/>
                <w:lang w:val="en-GB"/>
              </w:rPr>
              <w:t>60 patients randomised to either HFNO or standard oxygen therapy 10 l/min during endobronchial ultrasound with conscious sedation</w:t>
            </w:r>
          </w:p>
          <w:p w14:paraId="6B996AAA" w14:textId="77777777" w:rsidR="001E2569" w:rsidRPr="00ED46C1" w:rsidRDefault="001E2569" w:rsidP="00203D2B">
            <w:pPr>
              <w:cnfStyle w:val="000000100000" w:firstRow="0" w:lastRow="0" w:firstColumn="0" w:lastColumn="0" w:oddVBand="0" w:evenVBand="0" w:oddHBand="1" w:evenHBand="0" w:firstRowFirstColumn="0" w:firstRowLastColumn="0" w:lastRowFirstColumn="0" w:lastRowLastColumn="0"/>
              <w:rPr>
                <w:rFonts w:cs="Arial"/>
                <w:lang w:val="en-GB"/>
              </w:rPr>
            </w:pPr>
            <w:r w:rsidRPr="00ED46C1">
              <w:rPr>
                <w:rFonts w:cs="Arial"/>
                <w:lang w:val="en-GB"/>
              </w:rPr>
              <w:t>-Primary outcome: desaturation &gt;90%, no significant difference, limitation was the small study size as non-significance was caused by movement of a single patient between groups</w:t>
            </w:r>
          </w:p>
          <w:p w14:paraId="779DDDFC" w14:textId="77777777" w:rsidR="001E2569" w:rsidRPr="00ED46C1" w:rsidRDefault="001E2569" w:rsidP="00203D2B">
            <w:pPr>
              <w:cnfStyle w:val="000000100000" w:firstRow="0" w:lastRow="0" w:firstColumn="0" w:lastColumn="0" w:oddVBand="0" w:evenVBand="0" w:oddHBand="1" w:evenHBand="0" w:firstRowFirstColumn="0" w:firstRowLastColumn="0" w:lastRowFirstColumn="0" w:lastRowLastColumn="0"/>
              <w:rPr>
                <w:rFonts w:cs="Arial"/>
                <w:lang w:val="en-GB"/>
              </w:rPr>
            </w:pPr>
            <w:r w:rsidRPr="00ED46C1">
              <w:rPr>
                <w:rFonts w:cs="Arial"/>
                <w:lang w:val="en-GB"/>
              </w:rPr>
              <w:t>-Desaturation was most likely due to hypoventilation</w:t>
            </w:r>
          </w:p>
        </w:tc>
      </w:tr>
      <w:tr w:rsidR="001E2569" w:rsidRPr="00ED46C1" w14:paraId="1F236A50" w14:textId="77777777" w:rsidTr="00FA411F">
        <w:trPr>
          <w:trHeight w:val="849"/>
        </w:trPr>
        <w:tc>
          <w:tcPr>
            <w:cnfStyle w:val="001000000000" w:firstRow="0" w:lastRow="0" w:firstColumn="1" w:lastColumn="0" w:oddVBand="0" w:evenVBand="0" w:oddHBand="0" w:evenHBand="0" w:firstRowFirstColumn="0" w:firstRowLastColumn="0" w:lastRowFirstColumn="0" w:lastRowLastColumn="0"/>
            <w:tcW w:w="1269" w:type="dxa"/>
          </w:tcPr>
          <w:p w14:paraId="606B6AB3" w14:textId="77777777" w:rsidR="001E2569" w:rsidRPr="00ED46C1" w:rsidRDefault="001E2569" w:rsidP="00203D2B">
            <w:pPr>
              <w:rPr>
                <w:rFonts w:cs="Arial"/>
                <w:lang w:val="en-GB"/>
              </w:rPr>
            </w:pPr>
          </w:p>
          <w:p w14:paraId="13E95023" w14:textId="77777777" w:rsidR="001E2569" w:rsidRPr="00ED46C1" w:rsidRDefault="001E2569" w:rsidP="00203D2B">
            <w:pPr>
              <w:rPr>
                <w:rFonts w:cs="Arial"/>
                <w:lang w:val="en-GB"/>
              </w:rPr>
            </w:pPr>
            <w:r w:rsidRPr="00ED46C1">
              <w:rPr>
                <w:rFonts w:cs="Arial"/>
                <w:lang w:val="en-GB"/>
              </w:rPr>
              <w:t>Puente et al.2017</w:t>
            </w:r>
          </w:p>
          <w:p w14:paraId="78B412E5" w14:textId="77777777" w:rsidR="001E2569" w:rsidRPr="00ED46C1" w:rsidRDefault="001E2569" w:rsidP="00203D2B">
            <w:pPr>
              <w:rPr>
                <w:rFonts w:cs="Arial"/>
                <w:b w:val="0"/>
                <w:bCs w:val="0"/>
                <w:lang w:val="en-GB"/>
              </w:rPr>
            </w:pPr>
          </w:p>
          <w:p w14:paraId="2F45E6A2" w14:textId="77777777" w:rsidR="001E2569" w:rsidRPr="00ED46C1" w:rsidRDefault="001E2569" w:rsidP="00203D2B">
            <w:pPr>
              <w:rPr>
                <w:rFonts w:cs="Arial"/>
                <w:lang w:val="en-GB"/>
              </w:rPr>
            </w:pPr>
          </w:p>
        </w:tc>
        <w:tc>
          <w:tcPr>
            <w:tcW w:w="8337" w:type="dxa"/>
          </w:tcPr>
          <w:p w14:paraId="27ADB00B" w14:textId="77777777" w:rsidR="001E2569" w:rsidRPr="00ED46C1" w:rsidRDefault="001E2569" w:rsidP="00203D2B">
            <w:pPr>
              <w:cnfStyle w:val="000000000000" w:firstRow="0" w:lastRow="0" w:firstColumn="0" w:lastColumn="0" w:oddVBand="0" w:evenVBand="0" w:oddHBand="0" w:evenHBand="0" w:firstRowFirstColumn="0" w:firstRowLastColumn="0" w:lastRowFirstColumn="0" w:lastRowLastColumn="0"/>
              <w:rPr>
                <w:rFonts w:cs="Arial"/>
                <w:lang w:val="en-GB"/>
              </w:rPr>
            </w:pPr>
          </w:p>
          <w:p w14:paraId="4D474BA5" w14:textId="22206EB8" w:rsidR="001E2569" w:rsidRPr="00ED46C1" w:rsidRDefault="001E2569" w:rsidP="00203D2B">
            <w:pPr>
              <w:cnfStyle w:val="000000000000" w:firstRow="0" w:lastRow="0" w:firstColumn="0" w:lastColumn="0" w:oddVBand="0" w:evenVBand="0" w:oddHBand="0" w:evenHBand="0" w:firstRowFirstColumn="0" w:firstRowLastColumn="0" w:lastRowFirstColumn="0" w:lastRowLastColumn="0"/>
              <w:rPr>
                <w:rFonts w:cs="Arial"/>
                <w:lang w:val="en-GB"/>
              </w:rPr>
            </w:pPr>
            <w:r w:rsidRPr="00ED46C1">
              <w:rPr>
                <w:rFonts w:cs="Arial"/>
                <w:lang w:val="en-GB"/>
              </w:rPr>
              <w:t>-Single centre, prospective observational trial in</w:t>
            </w:r>
            <w:r w:rsidR="00D529D6">
              <w:rPr>
                <w:rFonts w:cs="Arial"/>
                <w:lang w:val="en-GB"/>
              </w:rPr>
              <w:t xml:space="preserve"> </w:t>
            </w:r>
            <w:r w:rsidRPr="00ED46C1">
              <w:rPr>
                <w:rFonts w:cs="Arial"/>
                <w:lang w:val="en-GB"/>
              </w:rPr>
              <w:t>108 patients between December 2015 and June 2016</w:t>
            </w:r>
          </w:p>
          <w:p w14:paraId="432DD4E1" w14:textId="77777777" w:rsidR="001E2569" w:rsidRPr="00ED46C1" w:rsidRDefault="001E2569" w:rsidP="00203D2B">
            <w:pPr>
              <w:cnfStyle w:val="000000000000" w:firstRow="0" w:lastRow="0" w:firstColumn="0" w:lastColumn="0" w:oddVBand="0" w:evenVBand="0" w:oddHBand="0" w:evenHBand="0" w:firstRowFirstColumn="0" w:firstRowLastColumn="0" w:lastRowFirstColumn="0" w:lastRowLastColumn="0"/>
              <w:rPr>
                <w:rFonts w:cs="Arial"/>
                <w:lang w:val="en-GB"/>
              </w:rPr>
            </w:pPr>
            <w:r w:rsidRPr="00ED46C1">
              <w:rPr>
                <w:rFonts w:cs="Arial"/>
                <w:lang w:val="en-GB"/>
              </w:rPr>
              <w:t>- The aim was to demonstrate the usefulness of HFNO (n=41) in patients undergoing gastro-intestinal endoscopy under sedation compared with conventional nasal cannulae (n=67)</w:t>
            </w:r>
          </w:p>
          <w:p w14:paraId="504C90B5" w14:textId="77777777" w:rsidR="001E2569" w:rsidRPr="00ED46C1" w:rsidRDefault="001E2569" w:rsidP="00203D2B">
            <w:pPr>
              <w:cnfStyle w:val="000000000000" w:firstRow="0" w:lastRow="0" w:firstColumn="0" w:lastColumn="0" w:oddVBand="0" w:evenVBand="0" w:oddHBand="0" w:evenHBand="0" w:firstRowFirstColumn="0" w:firstRowLastColumn="0" w:lastRowFirstColumn="0" w:lastRowLastColumn="0"/>
              <w:rPr>
                <w:rFonts w:cs="Arial"/>
                <w:lang w:val="en-GB"/>
              </w:rPr>
            </w:pPr>
            <w:r w:rsidRPr="00ED46C1">
              <w:rPr>
                <w:rFonts w:cs="Arial"/>
                <w:lang w:val="en-GB"/>
              </w:rPr>
              <w:t>-In their study, there was a significant correlation (p=0.009) between oxygen delivery technique with desaturation index</w:t>
            </w:r>
          </w:p>
          <w:p w14:paraId="245848D8" w14:textId="77777777" w:rsidR="001E2569" w:rsidRPr="00ED46C1" w:rsidRDefault="001E2569" w:rsidP="00203D2B">
            <w:pPr>
              <w:cnfStyle w:val="000000000000" w:firstRow="0" w:lastRow="0" w:firstColumn="0" w:lastColumn="0" w:oddVBand="0" w:evenVBand="0" w:oddHBand="0" w:evenHBand="0" w:firstRowFirstColumn="0" w:firstRowLastColumn="0" w:lastRowFirstColumn="0" w:lastRowLastColumn="0"/>
              <w:rPr>
                <w:rFonts w:cs="Arial"/>
                <w:lang w:val="en-GB"/>
              </w:rPr>
            </w:pPr>
            <w:r w:rsidRPr="00ED46C1">
              <w:rPr>
                <w:rFonts w:cs="Arial"/>
                <w:lang w:val="en-GB"/>
              </w:rPr>
              <w:t>-HFNO</w:t>
            </w:r>
            <w:r w:rsidR="00A3068B">
              <w:rPr>
                <w:rFonts w:cs="Arial"/>
                <w:lang w:val="en-GB"/>
              </w:rPr>
              <w:t xml:space="preserve"> </w:t>
            </w:r>
            <w:r w:rsidRPr="00ED46C1">
              <w:rPr>
                <w:rFonts w:cs="Arial"/>
                <w:lang w:val="en-GB"/>
              </w:rPr>
              <w:t>superior for prevention of desaturation episodes and patient comfort</w:t>
            </w:r>
          </w:p>
          <w:p w14:paraId="69EF5F2E" w14:textId="77777777" w:rsidR="001E2569" w:rsidRPr="00ED46C1" w:rsidRDefault="001E2569" w:rsidP="00203D2B">
            <w:pPr>
              <w:cnfStyle w:val="000000000000" w:firstRow="0" w:lastRow="0" w:firstColumn="0" w:lastColumn="0" w:oddVBand="0" w:evenVBand="0" w:oddHBand="0" w:evenHBand="0" w:firstRowFirstColumn="0" w:firstRowLastColumn="0" w:lastRowFirstColumn="0" w:lastRowLastColumn="0"/>
              <w:rPr>
                <w:rFonts w:cs="Arial"/>
                <w:lang w:val="en-GB"/>
              </w:rPr>
            </w:pPr>
          </w:p>
        </w:tc>
      </w:tr>
      <w:tr w:rsidR="001E2569" w:rsidRPr="00ED46C1" w14:paraId="25DE929B" w14:textId="77777777" w:rsidTr="00FA411F">
        <w:trPr>
          <w:cnfStyle w:val="000000100000" w:firstRow="0" w:lastRow="0" w:firstColumn="0" w:lastColumn="0" w:oddVBand="0" w:evenVBand="0" w:oddHBand="1"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1269" w:type="dxa"/>
          </w:tcPr>
          <w:p w14:paraId="2CB2498B" w14:textId="77777777" w:rsidR="001E2569" w:rsidRPr="00ED46C1" w:rsidRDefault="001E2569" w:rsidP="00203D2B">
            <w:pPr>
              <w:rPr>
                <w:rFonts w:cs="Arial"/>
                <w:lang w:val="en-GB"/>
              </w:rPr>
            </w:pPr>
          </w:p>
          <w:p w14:paraId="4EBC221A" w14:textId="77777777" w:rsidR="001E2569" w:rsidRPr="00ED46C1" w:rsidRDefault="001E2569" w:rsidP="00203D2B">
            <w:pPr>
              <w:rPr>
                <w:rFonts w:cs="Arial"/>
                <w:lang w:val="en-GB"/>
              </w:rPr>
            </w:pPr>
            <w:r w:rsidRPr="00ED46C1">
              <w:rPr>
                <w:rFonts w:cs="Arial"/>
                <w:lang w:val="en-GB"/>
              </w:rPr>
              <w:t>Schumannet al.2016</w:t>
            </w:r>
          </w:p>
          <w:p w14:paraId="227519A9" w14:textId="77777777" w:rsidR="001E2569" w:rsidRPr="00ED46C1" w:rsidRDefault="001E2569" w:rsidP="00203D2B">
            <w:pPr>
              <w:rPr>
                <w:rFonts w:cs="Arial"/>
                <w:lang w:val="en-GB"/>
              </w:rPr>
            </w:pPr>
          </w:p>
        </w:tc>
        <w:tc>
          <w:tcPr>
            <w:tcW w:w="8337" w:type="dxa"/>
          </w:tcPr>
          <w:p w14:paraId="0166368D" w14:textId="77777777" w:rsidR="001E2569" w:rsidRPr="00ED46C1" w:rsidRDefault="001E2569" w:rsidP="00203D2B">
            <w:pPr>
              <w:cnfStyle w:val="000000100000" w:firstRow="0" w:lastRow="0" w:firstColumn="0" w:lastColumn="0" w:oddVBand="0" w:evenVBand="0" w:oddHBand="1" w:evenHBand="0" w:firstRowFirstColumn="0" w:firstRowLastColumn="0" w:lastRowFirstColumn="0" w:lastRowLastColumn="0"/>
              <w:rPr>
                <w:rFonts w:cs="Arial"/>
                <w:lang w:val="en-GB"/>
              </w:rPr>
            </w:pPr>
          </w:p>
          <w:p w14:paraId="49475DA5" w14:textId="77777777" w:rsidR="001E2569" w:rsidRPr="00ED46C1" w:rsidRDefault="001E2569" w:rsidP="00203D2B">
            <w:pPr>
              <w:cnfStyle w:val="000000100000" w:firstRow="0" w:lastRow="0" w:firstColumn="0" w:lastColumn="0" w:oddVBand="0" w:evenVBand="0" w:oddHBand="1" w:evenHBand="0" w:firstRowFirstColumn="0" w:firstRowLastColumn="0" w:lastRowFirstColumn="0" w:lastRowLastColumn="0"/>
              <w:rPr>
                <w:rFonts w:cs="Arial"/>
                <w:lang w:val="en-GB"/>
              </w:rPr>
            </w:pPr>
            <w:r w:rsidRPr="00ED46C1">
              <w:rPr>
                <w:rFonts w:cs="Arial"/>
                <w:lang w:val="en-GB"/>
              </w:rPr>
              <w:t xml:space="preserve">Single centre, </w:t>
            </w:r>
            <w:r w:rsidR="00D51DFD">
              <w:rPr>
                <w:rFonts w:cs="Arial"/>
                <w:lang w:val="en-GB"/>
              </w:rPr>
              <w:t xml:space="preserve">retrospective trial, </w:t>
            </w:r>
            <w:r w:rsidRPr="00ED46C1">
              <w:rPr>
                <w:rFonts w:cs="Arial"/>
                <w:lang w:val="en-GB"/>
              </w:rPr>
              <w:t>n= 238. Divided into 3 groups of 3 month-periods: HFNO vs non-HFNO vs GA.</w:t>
            </w:r>
          </w:p>
          <w:p w14:paraId="51E0530A" w14:textId="77777777" w:rsidR="001E2569" w:rsidRPr="00ED46C1" w:rsidRDefault="001E2569" w:rsidP="00203D2B">
            <w:pPr>
              <w:cnfStyle w:val="000000100000" w:firstRow="0" w:lastRow="0" w:firstColumn="0" w:lastColumn="0" w:oddVBand="0" w:evenVBand="0" w:oddHBand="1" w:evenHBand="0" w:firstRowFirstColumn="0" w:firstRowLastColumn="0" w:lastRowFirstColumn="0" w:lastRowLastColumn="0"/>
              <w:rPr>
                <w:rFonts w:cs="Arial"/>
                <w:lang w:val="en-GB"/>
              </w:rPr>
            </w:pPr>
            <w:r w:rsidRPr="00ED46C1">
              <w:rPr>
                <w:rFonts w:cs="Arial"/>
                <w:lang w:val="en-GB"/>
              </w:rPr>
              <w:t>HFNO was associated with significant decrease in use of GA and significantly higher oxygen saturations</w:t>
            </w:r>
          </w:p>
        </w:tc>
      </w:tr>
      <w:tr w:rsidR="001E2569" w:rsidRPr="00ED46C1" w14:paraId="7EC532CE" w14:textId="77777777" w:rsidTr="00FA411F">
        <w:trPr>
          <w:trHeight w:val="1596"/>
        </w:trPr>
        <w:tc>
          <w:tcPr>
            <w:cnfStyle w:val="001000000000" w:firstRow="0" w:lastRow="0" w:firstColumn="1" w:lastColumn="0" w:oddVBand="0" w:evenVBand="0" w:oddHBand="0" w:evenHBand="0" w:firstRowFirstColumn="0" w:firstRowLastColumn="0" w:lastRowFirstColumn="0" w:lastRowLastColumn="0"/>
            <w:tcW w:w="1269" w:type="dxa"/>
          </w:tcPr>
          <w:p w14:paraId="66AB1454" w14:textId="77777777" w:rsidR="001E2569" w:rsidRPr="00ED46C1" w:rsidRDefault="001E2569" w:rsidP="00203D2B">
            <w:pPr>
              <w:rPr>
                <w:rFonts w:cs="Arial"/>
                <w:lang w:val="en-GB"/>
              </w:rPr>
            </w:pPr>
          </w:p>
          <w:p w14:paraId="4C37DA6B" w14:textId="77777777" w:rsidR="001E2569" w:rsidRPr="00ED46C1" w:rsidRDefault="001E2569" w:rsidP="00203D2B">
            <w:pPr>
              <w:rPr>
                <w:rFonts w:cs="Arial"/>
                <w:lang w:val="en-GB"/>
              </w:rPr>
            </w:pPr>
            <w:r w:rsidRPr="00ED46C1">
              <w:rPr>
                <w:rFonts w:cs="Arial"/>
                <w:lang w:val="en-GB"/>
              </w:rPr>
              <w:t>Sago et al.</w:t>
            </w:r>
          </w:p>
          <w:p w14:paraId="15C31709" w14:textId="77777777" w:rsidR="001E2569" w:rsidRPr="00ED46C1" w:rsidRDefault="001E2569" w:rsidP="00203D2B">
            <w:pPr>
              <w:rPr>
                <w:rFonts w:cs="Arial"/>
                <w:lang w:val="en-GB"/>
              </w:rPr>
            </w:pPr>
            <w:r w:rsidRPr="00ED46C1">
              <w:rPr>
                <w:rFonts w:cs="Arial"/>
                <w:lang w:val="en-GB"/>
              </w:rPr>
              <w:t xml:space="preserve">2015 </w:t>
            </w:r>
          </w:p>
          <w:p w14:paraId="785777C7" w14:textId="77777777" w:rsidR="001E2569" w:rsidRPr="00ED46C1" w:rsidRDefault="001E2569" w:rsidP="00203D2B">
            <w:pPr>
              <w:rPr>
                <w:rFonts w:cs="Arial"/>
                <w:lang w:val="en-GB"/>
              </w:rPr>
            </w:pPr>
          </w:p>
        </w:tc>
        <w:tc>
          <w:tcPr>
            <w:tcW w:w="8337" w:type="dxa"/>
          </w:tcPr>
          <w:p w14:paraId="4E9B0062" w14:textId="77777777" w:rsidR="001E2569" w:rsidRPr="00ED46C1" w:rsidRDefault="001E2569" w:rsidP="00203D2B">
            <w:pPr>
              <w:cnfStyle w:val="000000000000" w:firstRow="0" w:lastRow="0" w:firstColumn="0" w:lastColumn="0" w:oddVBand="0" w:evenVBand="0" w:oddHBand="0" w:evenHBand="0" w:firstRowFirstColumn="0" w:firstRowLastColumn="0" w:lastRowFirstColumn="0" w:lastRowLastColumn="0"/>
              <w:rPr>
                <w:rFonts w:cs="Arial"/>
                <w:lang w:val="en-GB"/>
              </w:rPr>
            </w:pPr>
          </w:p>
          <w:p w14:paraId="2B6A8971" w14:textId="51445AE4" w:rsidR="001E2569" w:rsidRPr="00ED46C1" w:rsidRDefault="001E2569" w:rsidP="00203D2B">
            <w:pPr>
              <w:cnfStyle w:val="000000000000" w:firstRow="0" w:lastRow="0" w:firstColumn="0" w:lastColumn="0" w:oddVBand="0" w:evenVBand="0" w:oddHBand="0" w:evenHBand="0" w:firstRowFirstColumn="0" w:firstRowLastColumn="0" w:lastRowFirstColumn="0" w:lastRowLastColumn="0"/>
              <w:rPr>
                <w:rFonts w:cs="Arial"/>
                <w:lang w:val="en-GB"/>
              </w:rPr>
            </w:pPr>
            <w:r w:rsidRPr="00ED46C1">
              <w:rPr>
                <w:rFonts w:cs="Arial"/>
                <w:lang w:val="en-GB"/>
              </w:rPr>
              <w:t>Single centre,</w:t>
            </w:r>
            <w:r w:rsidR="00D51DFD">
              <w:rPr>
                <w:rFonts w:cs="Arial"/>
                <w:lang w:val="en-GB"/>
              </w:rPr>
              <w:t xml:space="preserve"> RCT,</w:t>
            </w:r>
            <w:r w:rsidRPr="00ED46C1">
              <w:rPr>
                <w:rFonts w:cs="Arial"/>
                <w:lang w:val="en-GB"/>
              </w:rPr>
              <w:t xml:space="preserve"> n=30;</w:t>
            </w:r>
            <w:r w:rsidR="00D529D6">
              <w:rPr>
                <w:rFonts w:cs="Arial"/>
                <w:lang w:val="en-GB"/>
              </w:rPr>
              <w:t xml:space="preserve"> </w:t>
            </w:r>
            <w:r w:rsidRPr="00ED46C1">
              <w:rPr>
                <w:rFonts w:cs="Arial"/>
                <w:lang w:val="en-GB"/>
              </w:rPr>
              <w:t>O2 5 L/min, 30L/min HFNO and 50 L/min HFNO</w:t>
            </w:r>
          </w:p>
          <w:p w14:paraId="312785B9" w14:textId="77777777" w:rsidR="001E2569" w:rsidRPr="00ED46C1" w:rsidRDefault="001E2569" w:rsidP="00203D2B">
            <w:pPr>
              <w:cnfStyle w:val="000000000000" w:firstRow="0" w:lastRow="0" w:firstColumn="0" w:lastColumn="0" w:oddVBand="0" w:evenVBand="0" w:oddHBand="0" w:evenHBand="0" w:firstRowFirstColumn="0" w:firstRowLastColumn="0" w:lastRowFirstColumn="0" w:lastRowLastColumn="0"/>
              <w:rPr>
                <w:rFonts w:cs="Arial"/>
                <w:lang w:val="en-GB"/>
              </w:rPr>
            </w:pPr>
            <w:r w:rsidRPr="00ED46C1">
              <w:rPr>
                <w:rFonts w:cs="Arial"/>
                <w:lang w:val="en-GB"/>
              </w:rPr>
              <w:t>SpO2 lowest and surgeons least satisfied with no HFNO group</w:t>
            </w:r>
          </w:p>
          <w:p w14:paraId="5441E398" w14:textId="77777777" w:rsidR="001E2569" w:rsidRPr="00ED46C1" w:rsidRDefault="001E2569" w:rsidP="00203D2B">
            <w:pPr>
              <w:cnfStyle w:val="000000000000" w:firstRow="0" w:lastRow="0" w:firstColumn="0" w:lastColumn="0" w:oddVBand="0" w:evenVBand="0" w:oddHBand="0" w:evenHBand="0" w:firstRowFirstColumn="0" w:firstRowLastColumn="0" w:lastRowFirstColumn="0" w:lastRowLastColumn="0"/>
              <w:rPr>
                <w:rFonts w:cs="Arial"/>
                <w:lang w:val="en-GB"/>
              </w:rPr>
            </w:pPr>
          </w:p>
        </w:tc>
      </w:tr>
      <w:tr w:rsidR="001E2569" w:rsidRPr="00ED46C1" w14:paraId="120C9DB8" w14:textId="77777777" w:rsidTr="00FA411F">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269" w:type="dxa"/>
          </w:tcPr>
          <w:p w14:paraId="6E3AFAF3" w14:textId="77777777" w:rsidR="001E2569" w:rsidRPr="00ED46C1" w:rsidRDefault="001E2569" w:rsidP="00203D2B">
            <w:pPr>
              <w:rPr>
                <w:rFonts w:cs="Arial"/>
                <w:lang w:val="en-GB"/>
              </w:rPr>
            </w:pPr>
          </w:p>
          <w:p w14:paraId="67BA2EB1" w14:textId="77777777" w:rsidR="001E2569" w:rsidRPr="00ED46C1" w:rsidRDefault="001E2569" w:rsidP="00203D2B">
            <w:pPr>
              <w:rPr>
                <w:rFonts w:cs="Arial"/>
                <w:lang w:val="en-GB"/>
              </w:rPr>
            </w:pPr>
            <w:r w:rsidRPr="00ED46C1">
              <w:rPr>
                <w:rFonts w:cs="Arial"/>
                <w:lang w:val="en-GB"/>
              </w:rPr>
              <w:t>Simon et al</w:t>
            </w:r>
          </w:p>
          <w:p w14:paraId="6C9E2439" w14:textId="77777777" w:rsidR="001E2569" w:rsidRPr="00ED46C1" w:rsidRDefault="001E2569" w:rsidP="00203D2B">
            <w:pPr>
              <w:rPr>
                <w:rFonts w:cs="Arial"/>
                <w:lang w:val="en-GB"/>
              </w:rPr>
            </w:pPr>
            <w:r w:rsidRPr="00ED46C1">
              <w:rPr>
                <w:rFonts w:cs="Arial"/>
                <w:lang w:val="en-GB"/>
              </w:rPr>
              <w:t>2014</w:t>
            </w:r>
          </w:p>
          <w:p w14:paraId="09E09C71" w14:textId="77777777" w:rsidR="001E2569" w:rsidRPr="00ED46C1" w:rsidRDefault="001E2569" w:rsidP="00203D2B">
            <w:pPr>
              <w:rPr>
                <w:rFonts w:cs="Arial"/>
                <w:lang w:val="en-GB"/>
              </w:rPr>
            </w:pPr>
          </w:p>
        </w:tc>
        <w:tc>
          <w:tcPr>
            <w:tcW w:w="8337" w:type="dxa"/>
          </w:tcPr>
          <w:p w14:paraId="08DE46BD" w14:textId="77777777" w:rsidR="001E2569" w:rsidRPr="00ED46C1" w:rsidRDefault="001E2569" w:rsidP="00203D2B">
            <w:pPr>
              <w:cnfStyle w:val="000000100000" w:firstRow="0" w:lastRow="0" w:firstColumn="0" w:lastColumn="0" w:oddVBand="0" w:evenVBand="0" w:oddHBand="1" w:evenHBand="0" w:firstRowFirstColumn="0" w:firstRowLastColumn="0" w:lastRowFirstColumn="0" w:lastRowLastColumn="0"/>
              <w:rPr>
                <w:rFonts w:cs="Arial"/>
                <w:lang w:val="en-GB"/>
              </w:rPr>
            </w:pPr>
          </w:p>
          <w:p w14:paraId="524C702A" w14:textId="77777777" w:rsidR="001E2569" w:rsidRPr="00ED46C1" w:rsidRDefault="001E2569" w:rsidP="00203D2B">
            <w:pPr>
              <w:cnfStyle w:val="000000100000" w:firstRow="0" w:lastRow="0" w:firstColumn="0" w:lastColumn="0" w:oddVBand="0" w:evenVBand="0" w:oddHBand="1" w:evenHBand="0" w:firstRowFirstColumn="0" w:firstRowLastColumn="0" w:lastRowFirstColumn="0" w:lastRowLastColumn="0"/>
              <w:rPr>
                <w:rFonts w:cs="Arial"/>
                <w:lang w:val="en-GB"/>
              </w:rPr>
            </w:pPr>
            <w:r w:rsidRPr="00ED46C1">
              <w:rPr>
                <w:rFonts w:cs="Arial"/>
                <w:lang w:val="en-GB"/>
              </w:rPr>
              <w:t>-Single centre,</w:t>
            </w:r>
            <w:r w:rsidR="000D6630">
              <w:rPr>
                <w:rFonts w:cs="Arial"/>
                <w:lang w:val="en-GB"/>
              </w:rPr>
              <w:t xml:space="preserve"> prospective randomised trial,</w:t>
            </w:r>
            <w:r w:rsidRPr="00ED46C1">
              <w:rPr>
                <w:rFonts w:cs="Arial"/>
                <w:lang w:val="en-GB"/>
              </w:rPr>
              <w:t xml:space="preserve"> n=40, critically ill with hypoxaemic respiratory failure received either NIV or HFNO during bronchoscopy.</w:t>
            </w:r>
          </w:p>
          <w:p w14:paraId="5977DB3D" w14:textId="77777777" w:rsidR="001E2569" w:rsidRPr="00ED46C1" w:rsidRDefault="001E2569" w:rsidP="00203D2B">
            <w:pPr>
              <w:cnfStyle w:val="000000100000" w:firstRow="0" w:lastRow="0" w:firstColumn="0" w:lastColumn="0" w:oddVBand="0" w:evenVBand="0" w:oddHBand="1" w:evenHBand="0" w:firstRowFirstColumn="0" w:firstRowLastColumn="0" w:lastRowFirstColumn="0" w:lastRowLastColumn="0"/>
              <w:rPr>
                <w:rFonts w:cs="Arial"/>
                <w:lang w:val="en-GB"/>
              </w:rPr>
            </w:pPr>
            <w:r w:rsidRPr="00ED46C1">
              <w:rPr>
                <w:rFonts w:cs="Arial"/>
                <w:lang w:val="en-GB"/>
              </w:rPr>
              <w:t>HFNO/bronch. was well tolerated</w:t>
            </w:r>
          </w:p>
          <w:p w14:paraId="6622A726" w14:textId="77777777" w:rsidR="001E2569" w:rsidRPr="00ED46C1" w:rsidRDefault="008A3479" w:rsidP="00203D2B">
            <w:pPr>
              <w:cnfStyle w:val="000000100000" w:firstRow="0" w:lastRow="0" w:firstColumn="0" w:lastColumn="0" w:oddVBand="0" w:evenVBand="0" w:oddHBand="1" w:evenHBand="0" w:firstRowFirstColumn="0" w:firstRowLastColumn="0" w:lastRowFirstColumn="0" w:lastRowLastColumn="0"/>
              <w:rPr>
                <w:rFonts w:cs="Arial"/>
                <w:lang w:val="en-GB"/>
              </w:rPr>
            </w:pPr>
            <w:r>
              <w:rPr>
                <w:rFonts w:cs="Arial"/>
                <w:lang w:val="en-GB"/>
              </w:rPr>
              <w:t>O</w:t>
            </w:r>
            <w:r w:rsidR="001E2569" w:rsidRPr="00ED46C1">
              <w:rPr>
                <w:rFonts w:cs="Arial"/>
                <w:lang w:val="en-GB"/>
              </w:rPr>
              <w:t>ne patient</w:t>
            </w:r>
            <w:r>
              <w:rPr>
                <w:rFonts w:cs="Arial"/>
                <w:lang w:val="en-GB"/>
              </w:rPr>
              <w:t xml:space="preserve"> in HFNO group </w:t>
            </w:r>
            <w:r w:rsidR="001E2569" w:rsidRPr="00ED46C1">
              <w:rPr>
                <w:rFonts w:cs="Arial"/>
                <w:lang w:val="en-GB"/>
              </w:rPr>
              <w:t>needed immediate intubation following the bronchoscopy</w:t>
            </w:r>
          </w:p>
          <w:p w14:paraId="5A733D89" w14:textId="77777777" w:rsidR="001E2569" w:rsidRPr="00ED46C1" w:rsidRDefault="001E2569" w:rsidP="00203D2B">
            <w:pPr>
              <w:cnfStyle w:val="000000100000" w:firstRow="0" w:lastRow="0" w:firstColumn="0" w:lastColumn="0" w:oddVBand="0" w:evenVBand="0" w:oddHBand="1" w:evenHBand="0" w:firstRowFirstColumn="0" w:firstRowLastColumn="0" w:lastRowFirstColumn="0" w:lastRowLastColumn="0"/>
              <w:rPr>
                <w:rFonts w:cs="Arial"/>
                <w:lang w:val="en-GB"/>
              </w:rPr>
            </w:pPr>
            <w:r w:rsidRPr="00ED46C1">
              <w:rPr>
                <w:rFonts w:cs="Arial"/>
                <w:lang w:val="en-GB"/>
              </w:rPr>
              <w:t>NIV was superior to HFNO  for</w:t>
            </w:r>
            <w:r w:rsidR="003210F1">
              <w:rPr>
                <w:rFonts w:cs="Arial"/>
                <w:lang w:val="en-GB"/>
              </w:rPr>
              <w:t xml:space="preserve"> </w:t>
            </w:r>
            <w:r w:rsidRPr="00ED46C1">
              <w:rPr>
                <w:rFonts w:cs="Arial"/>
                <w:lang w:val="en-GB"/>
              </w:rPr>
              <w:t>maintaining oxygenation throughout procedure in all pat. with moderate to severe hypoxaemia</w:t>
            </w:r>
          </w:p>
        </w:tc>
      </w:tr>
      <w:tr w:rsidR="001E2569" w:rsidRPr="00ED46C1" w14:paraId="0C62B8DF" w14:textId="77777777" w:rsidTr="00FA411F">
        <w:trPr>
          <w:trHeight w:val="142"/>
        </w:trPr>
        <w:tc>
          <w:tcPr>
            <w:cnfStyle w:val="001000000000" w:firstRow="0" w:lastRow="0" w:firstColumn="1" w:lastColumn="0" w:oddVBand="0" w:evenVBand="0" w:oddHBand="0" w:evenHBand="0" w:firstRowFirstColumn="0" w:firstRowLastColumn="0" w:lastRowFirstColumn="0" w:lastRowLastColumn="0"/>
            <w:tcW w:w="1269" w:type="dxa"/>
          </w:tcPr>
          <w:p w14:paraId="090B535F" w14:textId="77777777" w:rsidR="001E2569" w:rsidRPr="00ED46C1" w:rsidRDefault="001E2569" w:rsidP="00203D2B">
            <w:pPr>
              <w:rPr>
                <w:rFonts w:cs="Arial"/>
                <w:lang w:val="en-GB"/>
              </w:rPr>
            </w:pPr>
          </w:p>
          <w:p w14:paraId="128A077B" w14:textId="77777777" w:rsidR="001E2569" w:rsidRPr="00ED46C1" w:rsidRDefault="001E2569" w:rsidP="00203D2B">
            <w:pPr>
              <w:rPr>
                <w:rFonts w:cs="Arial"/>
                <w:lang w:val="en-GB"/>
              </w:rPr>
            </w:pPr>
            <w:r w:rsidRPr="00ED46C1">
              <w:rPr>
                <w:rFonts w:cs="Arial"/>
                <w:lang w:val="en-GB"/>
              </w:rPr>
              <w:t>Lucangeet al.2012</w:t>
            </w:r>
          </w:p>
        </w:tc>
        <w:tc>
          <w:tcPr>
            <w:tcW w:w="8337" w:type="dxa"/>
          </w:tcPr>
          <w:p w14:paraId="544DB45A" w14:textId="77777777" w:rsidR="001E2569" w:rsidRPr="00ED46C1" w:rsidRDefault="001E2569" w:rsidP="00203D2B">
            <w:pPr>
              <w:cnfStyle w:val="000000000000" w:firstRow="0" w:lastRow="0" w:firstColumn="0" w:lastColumn="0" w:oddVBand="0" w:evenVBand="0" w:oddHBand="0" w:evenHBand="0" w:firstRowFirstColumn="0" w:firstRowLastColumn="0" w:lastRowFirstColumn="0" w:lastRowLastColumn="0"/>
              <w:rPr>
                <w:rFonts w:cs="Arial"/>
                <w:lang w:val="en-GB"/>
              </w:rPr>
            </w:pPr>
          </w:p>
          <w:p w14:paraId="440CC327" w14:textId="77777777" w:rsidR="001E2569" w:rsidRPr="00ED46C1" w:rsidRDefault="001E2569" w:rsidP="00203D2B">
            <w:pPr>
              <w:cnfStyle w:val="000000000000" w:firstRow="0" w:lastRow="0" w:firstColumn="0" w:lastColumn="0" w:oddVBand="0" w:evenVBand="0" w:oddHBand="0" w:evenHBand="0" w:firstRowFirstColumn="0" w:firstRowLastColumn="0" w:lastRowFirstColumn="0" w:lastRowLastColumn="0"/>
              <w:rPr>
                <w:rFonts w:cs="Arial"/>
                <w:lang w:val="en-GB"/>
              </w:rPr>
            </w:pPr>
            <w:r w:rsidRPr="00ED46C1">
              <w:rPr>
                <w:rFonts w:cs="Arial"/>
                <w:lang w:val="en-GB"/>
              </w:rPr>
              <w:t>Singl</w:t>
            </w:r>
            <w:r w:rsidR="000D6630">
              <w:rPr>
                <w:rFonts w:cs="Arial"/>
                <w:lang w:val="en-GB"/>
              </w:rPr>
              <w:t xml:space="preserve">e centre, RCT, </w:t>
            </w:r>
            <w:r w:rsidRPr="00ED46C1">
              <w:rPr>
                <w:rFonts w:cs="Arial"/>
                <w:lang w:val="en-GB"/>
              </w:rPr>
              <w:t>n=45 divided into 3 groups</w:t>
            </w:r>
          </w:p>
          <w:p w14:paraId="38A77C92" w14:textId="77777777" w:rsidR="001E2569" w:rsidRPr="00ED46C1" w:rsidRDefault="001E2569" w:rsidP="00203D2B">
            <w:pPr>
              <w:cnfStyle w:val="000000000000" w:firstRow="0" w:lastRow="0" w:firstColumn="0" w:lastColumn="0" w:oddVBand="0" w:evenVBand="0" w:oddHBand="0" w:evenHBand="0" w:firstRowFirstColumn="0" w:firstRowLastColumn="0" w:lastRowFirstColumn="0" w:lastRowLastColumn="0"/>
              <w:rPr>
                <w:rFonts w:cs="Arial"/>
                <w:lang w:val="en-GB"/>
              </w:rPr>
            </w:pPr>
            <w:r w:rsidRPr="00ED46C1">
              <w:rPr>
                <w:rFonts w:cs="Arial"/>
                <w:lang w:val="en-GB"/>
              </w:rPr>
              <w:t>Venturi mask 40l/min flow vs HFNO 40 l/min oxygen FiO2 0.5 vs HFNO 60l/min associated with better oxygenation with higher pO2 and SpO2</w:t>
            </w:r>
          </w:p>
        </w:tc>
      </w:tr>
    </w:tbl>
    <w:p w14:paraId="081FE164" w14:textId="77777777" w:rsidR="001E2569" w:rsidRPr="00ED46C1" w:rsidRDefault="001E2569" w:rsidP="001E2569">
      <w:pPr>
        <w:autoSpaceDE w:val="0"/>
        <w:autoSpaceDN w:val="0"/>
        <w:adjustRightInd w:val="0"/>
        <w:contextualSpacing/>
        <w:jc w:val="both"/>
      </w:pPr>
    </w:p>
    <w:tbl>
      <w:tblPr>
        <w:tblStyle w:val="HelleSchattierung1"/>
        <w:tblW w:w="9606" w:type="dxa"/>
        <w:tblLayout w:type="fixed"/>
        <w:tblLook w:val="04A0" w:firstRow="1" w:lastRow="0" w:firstColumn="1" w:lastColumn="0" w:noHBand="0" w:noVBand="1"/>
      </w:tblPr>
      <w:tblGrid>
        <w:gridCol w:w="1526"/>
        <w:gridCol w:w="8080"/>
      </w:tblGrid>
      <w:tr w:rsidR="001E2569" w:rsidRPr="00ED46C1" w14:paraId="7E769C3D" w14:textId="77777777" w:rsidTr="00FA41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A166FCD" w14:textId="77777777" w:rsidR="001E2569" w:rsidRPr="00ED46C1" w:rsidRDefault="001E2569" w:rsidP="00203D2B">
            <w:pPr>
              <w:rPr>
                <w:rFonts w:cs="Arial"/>
                <w:lang w:val="en-GB"/>
              </w:rPr>
            </w:pPr>
            <w:r w:rsidRPr="00ED46C1">
              <w:rPr>
                <w:rFonts w:cs="Arial"/>
                <w:lang w:val="en-GB"/>
              </w:rPr>
              <w:t xml:space="preserve">Author, Year </w:t>
            </w:r>
          </w:p>
        </w:tc>
        <w:tc>
          <w:tcPr>
            <w:tcW w:w="8080" w:type="dxa"/>
          </w:tcPr>
          <w:p w14:paraId="59CBE755" w14:textId="77777777" w:rsidR="001E2569" w:rsidRPr="00ED46C1" w:rsidRDefault="001E2569" w:rsidP="00203D2B">
            <w:pPr>
              <w:cnfStyle w:val="100000000000" w:firstRow="1" w:lastRow="0" w:firstColumn="0" w:lastColumn="0" w:oddVBand="0" w:evenVBand="0" w:oddHBand="0" w:evenHBand="0" w:firstRowFirstColumn="0" w:firstRowLastColumn="0" w:lastRowFirstColumn="0" w:lastRowLastColumn="0"/>
              <w:rPr>
                <w:rFonts w:cs="Arial"/>
                <w:lang w:val="en-GB"/>
              </w:rPr>
            </w:pPr>
            <w:r w:rsidRPr="00ED46C1">
              <w:rPr>
                <w:rFonts w:cs="Arial"/>
                <w:lang w:val="en-GB"/>
              </w:rPr>
              <w:t>Cases</w:t>
            </w:r>
          </w:p>
        </w:tc>
      </w:tr>
      <w:tr w:rsidR="001E2569" w:rsidRPr="00ED46C1" w14:paraId="62A49D8B" w14:textId="77777777" w:rsidTr="00FA411F">
        <w:trPr>
          <w:cnfStyle w:val="000000100000" w:firstRow="0" w:lastRow="0" w:firstColumn="0" w:lastColumn="0" w:oddVBand="0" w:evenVBand="0" w:oddHBand="1" w:evenHBand="0" w:firstRowFirstColumn="0" w:firstRowLastColumn="0" w:lastRowFirstColumn="0" w:lastRowLastColumn="0"/>
          <w:trHeight w:val="1265"/>
        </w:trPr>
        <w:tc>
          <w:tcPr>
            <w:cnfStyle w:val="001000000000" w:firstRow="0" w:lastRow="0" w:firstColumn="1" w:lastColumn="0" w:oddVBand="0" w:evenVBand="0" w:oddHBand="0" w:evenHBand="0" w:firstRowFirstColumn="0" w:firstRowLastColumn="0" w:lastRowFirstColumn="0" w:lastRowLastColumn="0"/>
            <w:tcW w:w="1526" w:type="dxa"/>
          </w:tcPr>
          <w:p w14:paraId="2754D3BC" w14:textId="77777777" w:rsidR="001E2569" w:rsidRPr="00ED46C1" w:rsidRDefault="001E2569" w:rsidP="00203D2B">
            <w:pPr>
              <w:rPr>
                <w:rFonts w:cs="Arial"/>
                <w:lang w:val="en-GB"/>
              </w:rPr>
            </w:pPr>
          </w:p>
          <w:p w14:paraId="7C4BABA2" w14:textId="77777777" w:rsidR="001E2569" w:rsidRPr="00ED46C1" w:rsidRDefault="001E2569" w:rsidP="00203D2B">
            <w:pPr>
              <w:rPr>
                <w:rFonts w:cs="Arial"/>
                <w:lang w:val="en-GB"/>
              </w:rPr>
            </w:pPr>
            <w:r w:rsidRPr="00ED46C1">
              <w:rPr>
                <w:rFonts w:cs="Arial"/>
                <w:lang w:val="en-GB"/>
              </w:rPr>
              <w:t>Wong et al.</w:t>
            </w:r>
          </w:p>
          <w:p w14:paraId="7E046BF8" w14:textId="77777777" w:rsidR="001E2569" w:rsidRPr="00ED46C1" w:rsidRDefault="001E2569" w:rsidP="00203D2B">
            <w:pPr>
              <w:rPr>
                <w:rFonts w:cs="Arial"/>
                <w:lang w:val="en-GB"/>
              </w:rPr>
            </w:pPr>
            <w:r w:rsidRPr="00ED46C1">
              <w:rPr>
                <w:rFonts w:cs="Arial"/>
                <w:lang w:val="en-GB"/>
              </w:rPr>
              <w:t>2017</w:t>
            </w:r>
          </w:p>
        </w:tc>
        <w:tc>
          <w:tcPr>
            <w:tcW w:w="8080" w:type="dxa"/>
          </w:tcPr>
          <w:p w14:paraId="0AAF0EB2" w14:textId="77777777" w:rsidR="001E2569" w:rsidRPr="00ED46C1" w:rsidRDefault="001E2569" w:rsidP="00203D2B">
            <w:pPr>
              <w:cnfStyle w:val="000000100000" w:firstRow="0" w:lastRow="0" w:firstColumn="0" w:lastColumn="0" w:oddVBand="0" w:evenVBand="0" w:oddHBand="1" w:evenHBand="0" w:firstRowFirstColumn="0" w:firstRowLastColumn="0" w:lastRowFirstColumn="0" w:lastRowLastColumn="0"/>
              <w:rPr>
                <w:rFonts w:cs="Arial"/>
                <w:lang w:val="en-GB"/>
              </w:rPr>
            </w:pPr>
          </w:p>
          <w:p w14:paraId="78D3710B" w14:textId="77777777" w:rsidR="001E2569" w:rsidRPr="00ED46C1" w:rsidRDefault="001E2569" w:rsidP="00203D2B">
            <w:pPr>
              <w:cnfStyle w:val="000000100000" w:firstRow="0" w:lastRow="0" w:firstColumn="0" w:lastColumn="0" w:oddVBand="0" w:evenVBand="0" w:oddHBand="1" w:evenHBand="0" w:firstRowFirstColumn="0" w:firstRowLastColumn="0" w:lastRowFirstColumn="0" w:lastRowLastColumn="0"/>
              <w:rPr>
                <w:rFonts w:cs="Arial"/>
                <w:lang w:val="en-GB"/>
              </w:rPr>
            </w:pPr>
            <w:r w:rsidRPr="00ED46C1">
              <w:rPr>
                <w:rFonts w:cs="Arial"/>
                <w:lang w:val="en-GB"/>
              </w:rPr>
              <w:t>Patient with moderate obstructive sleep apnoea who underwent an awake craniotomy under deep sedation with HFNO.</w:t>
            </w:r>
          </w:p>
        </w:tc>
      </w:tr>
      <w:tr w:rsidR="001E2569" w:rsidRPr="00ED46C1" w14:paraId="42B6E71F" w14:textId="77777777" w:rsidTr="00FA411F">
        <w:tc>
          <w:tcPr>
            <w:cnfStyle w:val="001000000000" w:firstRow="0" w:lastRow="0" w:firstColumn="1" w:lastColumn="0" w:oddVBand="0" w:evenVBand="0" w:oddHBand="0" w:evenHBand="0" w:firstRowFirstColumn="0" w:firstRowLastColumn="0" w:lastRowFirstColumn="0" w:lastRowLastColumn="0"/>
            <w:tcW w:w="1526" w:type="dxa"/>
          </w:tcPr>
          <w:p w14:paraId="603CC2B9" w14:textId="77777777" w:rsidR="001E2569" w:rsidRPr="00ED46C1" w:rsidRDefault="001E2569" w:rsidP="00203D2B">
            <w:pPr>
              <w:rPr>
                <w:rFonts w:cs="Arial"/>
                <w:lang w:val="en-GB"/>
              </w:rPr>
            </w:pPr>
          </w:p>
          <w:p w14:paraId="16071C42" w14:textId="77777777" w:rsidR="001E2569" w:rsidRPr="00ED46C1" w:rsidRDefault="001E2569" w:rsidP="00203D2B">
            <w:pPr>
              <w:rPr>
                <w:rFonts w:cs="Arial"/>
                <w:lang w:val="en-GB"/>
              </w:rPr>
            </w:pPr>
            <w:r w:rsidRPr="00ED46C1">
              <w:rPr>
                <w:rFonts w:cs="Arial"/>
                <w:lang w:val="en-GB"/>
              </w:rPr>
              <w:lastRenderedPageBreak/>
              <w:t>Miyagi et al.</w:t>
            </w:r>
          </w:p>
          <w:p w14:paraId="29D3DCC8" w14:textId="77777777" w:rsidR="001E2569" w:rsidRPr="00ED46C1" w:rsidRDefault="001E2569" w:rsidP="00203D2B">
            <w:pPr>
              <w:rPr>
                <w:rFonts w:cs="Arial"/>
                <w:lang w:val="en-GB"/>
              </w:rPr>
            </w:pPr>
            <w:r w:rsidRPr="00ED46C1">
              <w:rPr>
                <w:rFonts w:cs="Arial"/>
                <w:lang w:val="en-GB"/>
              </w:rPr>
              <w:t>2014</w:t>
            </w:r>
          </w:p>
        </w:tc>
        <w:tc>
          <w:tcPr>
            <w:tcW w:w="8080" w:type="dxa"/>
          </w:tcPr>
          <w:p w14:paraId="3FC99F1A" w14:textId="77777777" w:rsidR="001E2569" w:rsidRPr="00ED46C1" w:rsidRDefault="001E2569" w:rsidP="00203D2B">
            <w:pPr>
              <w:cnfStyle w:val="000000000000" w:firstRow="0" w:lastRow="0" w:firstColumn="0" w:lastColumn="0" w:oddVBand="0" w:evenVBand="0" w:oddHBand="0" w:evenHBand="0" w:firstRowFirstColumn="0" w:firstRowLastColumn="0" w:lastRowFirstColumn="0" w:lastRowLastColumn="0"/>
              <w:rPr>
                <w:rFonts w:cs="Arial"/>
                <w:lang w:val="en-GB"/>
              </w:rPr>
            </w:pPr>
          </w:p>
          <w:p w14:paraId="34E975FF" w14:textId="77777777" w:rsidR="001E2569" w:rsidRPr="00ED46C1" w:rsidRDefault="001E2569" w:rsidP="00203D2B">
            <w:pPr>
              <w:cnfStyle w:val="000000000000" w:firstRow="0" w:lastRow="0" w:firstColumn="0" w:lastColumn="0" w:oddVBand="0" w:evenVBand="0" w:oddHBand="0" w:evenHBand="0" w:firstRowFirstColumn="0" w:firstRowLastColumn="0" w:lastRowFirstColumn="0" w:lastRowLastColumn="0"/>
              <w:rPr>
                <w:rFonts w:cs="Arial"/>
                <w:lang w:val="en-GB"/>
              </w:rPr>
            </w:pPr>
            <w:r w:rsidRPr="00ED46C1">
              <w:rPr>
                <w:rFonts w:cs="Arial"/>
                <w:lang w:val="en-GB"/>
              </w:rPr>
              <w:t xml:space="preserve">Case series of 5 patients with acute respiratory failure who underwent </w:t>
            </w:r>
            <w:r w:rsidRPr="00ED46C1">
              <w:rPr>
                <w:rFonts w:cs="Arial"/>
                <w:lang w:val="en-GB"/>
              </w:rPr>
              <w:lastRenderedPageBreak/>
              <w:t xml:space="preserve">bronchoalveolar lavage under sedation using HFNO. </w:t>
            </w:r>
          </w:p>
          <w:p w14:paraId="7B609166" w14:textId="77777777" w:rsidR="001E2569" w:rsidRPr="00ED46C1" w:rsidRDefault="001E2569" w:rsidP="00203D2B">
            <w:pPr>
              <w:cnfStyle w:val="000000000000" w:firstRow="0" w:lastRow="0" w:firstColumn="0" w:lastColumn="0" w:oddVBand="0" w:evenVBand="0" w:oddHBand="0" w:evenHBand="0" w:firstRowFirstColumn="0" w:firstRowLastColumn="0" w:lastRowFirstColumn="0" w:lastRowLastColumn="0"/>
              <w:rPr>
                <w:rFonts w:cs="Arial"/>
                <w:lang w:val="en-GB"/>
              </w:rPr>
            </w:pPr>
          </w:p>
        </w:tc>
      </w:tr>
      <w:tr w:rsidR="001E2569" w:rsidRPr="00ED46C1" w14:paraId="0A1D1824" w14:textId="77777777" w:rsidTr="00FA41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7DCD6DD8" w14:textId="77777777" w:rsidR="001E2569" w:rsidRPr="00ED46C1" w:rsidRDefault="001E2569" w:rsidP="00203D2B">
            <w:pPr>
              <w:rPr>
                <w:rFonts w:cs="Arial"/>
                <w:lang w:val="en-GB"/>
              </w:rPr>
            </w:pPr>
          </w:p>
          <w:p w14:paraId="4CFBF2A7" w14:textId="77777777" w:rsidR="001E2569" w:rsidRPr="00ED46C1" w:rsidRDefault="001E2569" w:rsidP="00203D2B">
            <w:pPr>
              <w:rPr>
                <w:rFonts w:cs="Arial"/>
                <w:lang w:val="en-GB"/>
              </w:rPr>
            </w:pPr>
            <w:r w:rsidRPr="00ED46C1">
              <w:rPr>
                <w:rFonts w:cs="Arial"/>
                <w:lang w:val="en-GB"/>
              </w:rPr>
              <w:t>Diab S and Fraser JF</w:t>
            </w:r>
          </w:p>
          <w:p w14:paraId="7898BBD1" w14:textId="77777777" w:rsidR="001E2569" w:rsidRPr="00ED46C1" w:rsidRDefault="001E2569" w:rsidP="00203D2B">
            <w:pPr>
              <w:rPr>
                <w:rFonts w:cs="Arial"/>
                <w:lang w:val="en-GB"/>
              </w:rPr>
            </w:pPr>
            <w:r w:rsidRPr="00ED46C1">
              <w:rPr>
                <w:rFonts w:cs="Arial"/>
                <w:lang w:val="en-GB"/>
              </w:rPr>
              <w:t>2014</w:t>
            </w:r>
          </w:p>
        </w:tc>
        <w:tc>
          <w:tcPr>
            <w:tcW w:w="8080" w:type="dxa"/>
          </w:tcPr>
          <w:p w14:paraId="166A4840" w14:textId="77777777" w:rsidR="001E2569" w:rsidRPr="00ED46C1" w:rsidRDefault="001E2569" w:rsidP="00203D2B">
            <w:pPr>
              <w:cnfStyle w:val="000000100000" w:firstRow="0" w:lastRow="0" w:firstColumn="0" w:lastColumn="0" w:oddVBand="0" w:evenVBand="0" w:oddHBand="1" w:evenHBand="0" w:firstRowFirstColumn="0" w:firstRowLastColumn="0" w:lastRowFirstColumn="0" w:lastRowLastColumn="0"/>
              <w:rPr>
                <w:rFonts w:cs="Arial"/>
                <w:lang w:val="en-GB"/>
              </w:rPr>
            </w:pPr>
          </w:p>
          <w:p w14:paraId="06627487" w14:textId="77777777" w:rsidR="001E2569" w:rsidRPr="00ED46C1" w:rsidRDefault="001E2569" w:rsidP="00203D2B">
            <w:pPr>
              <w:cnfStyle w:val="000000100000" w:firstRow="0" w:lastRow="0" w:firstColumn="0" w:lastColumn="0" w:oddVBand="0" w:evenVBand="0" w:oddHBand="1" w:evenHBand="0" w:firstRowFirstColumn="0" w:firstRowLastColumn="0" w:lastRowFirstColumn="0" w:lastRowLastColumn="0"/>
              <w:rPr>
                <w:rFonts w:cs="Arial"/>
                <w:lang w:val="en-GB"/>
              </w:rPr>
            </w:pPr>
            <w:r w:rsidRPr="00ED46C1">
              <w:rPr>
                <w:rFonts w:cs="Arial"/>
                <w:lang w:val="en-GB"/>
              </w:rPr>
              <w:t>Single patient post lung transplant used HFNO during bronchoscopy and respiratory failure.</w:t>
            </w:r>
          </w:p>
        </w:tc>
      </w:tr>
      <w:tr w:rsidR="001E2569" w:rsidRPr="00ED46C1" w14:paraId="60299CB5" w14:textId="77777777" w:rsidTr="00FA411F">
        <w:tc>
          <w:tcPr>
            <w:cnfStyle w:val="001000000000" w:firstRow="0" w:lastRow="0" w:firstColumn="1" w:lastColumn="0" w:oddVBand="0" w:evenVBand="0" w:oddHBand="0" w:evenHBand="0" w:firstRowFirstColumn="0" w:firstRowLastColumn="0" w:lastRowFirstColumn="0" w:lastRowLastColumn="0"/>
            <w:tcW w:w="1526" w:type="dxa"/>
          </w:tcPr>
          <w:p w14:paraId="1933E04B" w14:textId="77777777" w:rsidR="001E2569" w:rsidRPr="00ED46C1" w:rsidRDefault="001E2569" w:rsidP="00203D2B">
            <w:pPr>
              <w:rPr>
                <w:rFonts w:cs="Arial"/>
                <w:lang w:val="en-GB"/>
              </w:rPr>
            </w:pPr>
          </w:p>
          <w:p w14:paraId="76304E19" w14:textId="77777777" w:rsidR="001E2569" w:rsidRPr="00ED46C1" w:rsidRDefault="001E2569" w:rsidP="00203D2B">
            <w:pPr>
              <w:rPr>
                <w:rFonts w:cs="Arial"/>
                <w:lang w:val="en-GB"/>
              </w:rPr>
            </w:pPr>
            <w:r w:rsidRPr="00ED46C1">
              <w:rPr>
                <w:rFonts w:cs="Arial"/>
                <w:lang w:val="en-GB"/>
              </w:rPr>
              <w:t>Lomas C et al.</w:t>
            </w:r>
          </w:p>
          <w:p w14:paraId="3630FF68" w14:textId="77777777" w:rsidR="001E2569" w:rsidRPr="00ED46C1" w:rsidRDefault="001E2569" w:rsidP="00203D2B">
            <w:pPr>
              <w:rPr>
                <w:rFonts w:cs="Arial"/>
                <w:lang w:val="en-GB"/>
              </w:rPr>
            </w:pPr>
            <w:r w:rsidRPr="00ED46C1">
              <w:rPr>
                <w:rFonts w:cs="Arial"/>
                <w:lang w:val="en-GB"/>
              </w:rPr>
              <w:t>2009</w:t>
            </w:r>
          </w:p>
        </w:tc>
        <w:tc>
          <w:tcPr>
            <w:tcW w:w="8080" w:type="dxa"/>
          </w:tcPr>
          <w:p w14:paraId="10C30908" w14:textId="77777777" w:rsidR="001E2569" w:rsidRPr="00ED46C1" w:rsidRDefault="001E2569" w:rsidP="00203D2B">
            <w:pPr>
              <w:cnfStyle w:val="000000000000" w:firstRow="0" w:lastRow="0" w:firstColumn="0" w:lastColumn="0" w:oddVBand="0" w:evenVBand="0" w:oddHBand="0" w:evenHBand="0" w:firstRowFirstColumn="0" w:firstRowLastColumn="0" w:lastRowFirstColumn="0" w:lastRowLastColumn="0"/>
              <w:rPr>
                <w:rFonts w:cs="Arial"/>
                <w:lang w:val="en-GB"/>
              </w:rPr>
            </w:pPr>
          </w:p>
          <w:p w14:paraId="253E3FFD" w14:textId="77777777" w:rsidR="001E2569" w:rsidRPr="00ED46C1" w:rsidRDefault="001E2569" w:rsidP="00203D2B">
            <w:pPr>
              <w:cnfStyle w:val="000000000000" w:firstRow="0" w:lastRow="0" w:firstColumn="0" w:lastColumn="0" w:oddVBand="0" w:evenVBand="0" w:oddHBand="0" w:evenHBand="0" w:firstRowFirstColumn="0" w:firstRowLastColumn="0" w:lastRowFirstColumn="0" w:lastRowLastColumn="0"/>
              <w:rPr>
                <w:rFonts w:cs="Arial"/>
                <w:lang w:val="en-GB"/>
              </w:rPr>
            </w:pPr>
            <w:r w:rsidRPr="00ED46C1">
              <w:rPr>
                <w:rFonts w:cs="Arial"/>
                <w:lang w:val="en-GB"/>
              </w:rPr>
              <w:t>Single patient with myasthenia gravis and respiratory failure after thymectomy, HFNO with conscious sedation for diagnostic bronchoscopy with bronchoalveolar lavage.</w:t>
            </w:r>
          </w:p>
        </w:tc>
      </w:tr>
    </w:tbl>
    <w:p w14:paraId="0708CC47" w14:textId="77777777" w:rsidR="001E2569" w:rsidRPr="00ED46C1" w:rsidRDefault="001E2569" w:rsidP="001E2569">
      <w:pPr>
        <w:autoSpaceDE w:val="0"/>
        <w:autoSpaceDN w:val="0"/>
        <w:adjustRightInd w:val="0"/>
        <w:contextualSpacing/>
        <w:jc w:val="both"/>
      </w:pPr>
    </w:p>
    <w:p w14:paraId="7791822D" w14:textId="77777777" w:rsidR="001E2569" w:rsidRPr="00ED46C1" w:rsidRDefault="001E2569" w:rsidP="001E2569">
      <w:pPr>
        <w:autoSpaceDE w:val="0"/>
        <w:autoSpaceDN w:val="0"/>
        <w:adjustRightInd w:val="0"/>
        <w:contextualSpacing/>
        <w:jc w:val="both"/>
      </w:pPr>
    </w:p>
    <w:p w14:paraId="243BF601" w14:textId="77777777" w:rsidR="001E2569" w:rsidRPr="00ED46C1" w:rsidRDefault="001E2569" w:rsidP="001E2569">
      <w:pPr>
        <w:rPr>
          <w:b/>
        </w:rPr>
      </w:pPr>
    </w:p>
    <w:p w14:paraId="5BE20159" w14:textId="77777777" w:rsidR="00B07B7C" w:rsidRPr="00ED46C1" w:rsidRDefault="00B07B7C" w:rsidP="007A084E">
      <w:pPr>
        <w:pStyle w:val="Heading2"/>
        <w:rPr>
          <w:rFonts w:ascii="Arial" w:hAnsi="Arial" w:cs="Arial"/>
          <w:color w:val="auto"/>
          <w:sz w:val="22"/>
          <w:szCs w:val="22"/>
        </w:rPr>
      </w:pPr>
      <w:bookmarkStart w:id="11" w:name="_Toc444169608"/>
      <w:bookmarkStart w:id="12" w:name="_Toc458163831"/>
      <w:bookmarkStart w:id="13" w:name="_Toc535226598"/>
      <w:r w:rsidRPr="00ED46C1">
        <w:rPr>
          <w:rFonts w:ascii="Arial" w:hAnsi="Arial" w:cs="Arial"/>
          <w:color w:val="auto"/>
          <w:sz w:val="22"/>
          <w:szCs w:val="22"/>
        </w:rPr>
        <w:t>Rationale</w:t>
      </w:r>
      <w:bookmarkEnd w:id="11"/>
      <w:bookmarkEnd w:id="12"/>
      <w:bookmarkEnd w:id="13"/>
    </w:p>
    <w:p w14:paraId="085AAA79" w14:textId="77777777" w:rsidR="002A230C" w:rsidRDefault="002A230C" w:rsidP="00C97BFB">
      <w:pPr>
        <w:autoSpaceDE w:val="0"/>
        <w:autoSpaceDN w:val="0"/>
        <w:adjustRightInd w:val="0"/>
        <w:contextualSpacing/>
        <w:jc w:val="both"/>
      </w:pPr>
    </w:p>
    <w:p w14:paraId="194A9018" w14:textId="4C582620" w:rsidR="00B07B7C" w:rsidRPr="00ED46C1" w:rsidRDefault="00C97BFB" w:rsidP="00C97BFB">
      <w:pPr>
        <w:autoSpaceDE w:val="0"/>
        <w:autoSpaceDN w:val="0"/>
        <w:adjustRightInd w:val="0"/>
        <w:contextualSpacing/>
        <w:jc w:val="both"/>
      </w:pPr>
      <w:r w:rsidRPr="00C97BFB">
        <w:t xml:space="preserve">TAVI is increasingly used </w:t>
      </w:r>
      <w:r>
        <w:t xml:space="preserve">nowadays </w:t>
      </w:r>
      <w:r w:rsidRPr="00C97BFB">
        <w:t>as surgery is not required and the patient may be able to go home and recover much quicker.  Previous studies have shown that conscious sedation is associated with reduced procedural time,</w:t>
      </w:r>
      <w:r w:rsidR="0076711C">
        <w:t xml:space="preserve"> reduced number of</w:t>
      </w:r>
      <w:r w:rsidRPr="00C97BFB">
        <w:t xml:space="preserve"> complications, an</w:t>
      </w:r>
      <w:r>
        <w:t>d further reduced hospital stay</w:t>
      </w:r>
      <w:r w:rsidRPr="00C97BFB">
        <w:t>.</w:t>
      </w:r>
      <w:r>
        <w:t>[1</w:t>
      </w:r>
      <w:r w:rsidRPr="00ED46C1">
        <w:t>]</w:t>
      </w:r>
      <w:r>
        <w:t xml:space="preserve"> </w:t>
      </w:r>
      <w:r w:rsidRPr="00C97BFB">
        <w:t>However, some patients develop hypoxia during conscious sedation, especially as they have to lie flat for the procedure (60-120 minutes).</w:t>
      </w:r>
      <w:r w:rsidR="0076711C">
        <w:t xml:space="preserve"> The rationale for undertaking this study is to provide evidence that HFNO is superior to standard oxygen therapy in terms of improving gas exchange, reducing recovery times and complication rates, and improving patient comfort in patients undergoing a TAVI procedure. These </w:t>
      </w:r>
      <w:r w:rsidR="00E00A61">
        <w:t xml:space="preserve">improvement </w:t>
      </w:r>
      <w:r w:rsidR="0076711C">
        <w:t xml:space="preserve">would be beneficial not only to patients but in terms of health care costs too.   </w:t>
      </w:r>
      <w:bookmarkStart w:id="14" w:name="_Toc458163832"/>
    </w:p>
    <w:p w14:paraId="5E3A9C5F" w14:textId="77777777" w:rsidR="00E00A61" w:rsidRDefault="00E00A61" w:rsidP="00E00A61">
      <w:pPr>
        <w:autoSpaceDE w:val="0"/>
        <w:autoSpaceDN w:val="0"/>
        <w:adjustRightInd w:val="0"/>
        <w:contextualSpacing/>
        <w:jc w:val="both"/>
      </w:pPr>
      <w:bookmarkStart w:id="15" w:name="_Toc444169609"/>
    </w:p>
    <w:p w14:paraId="098DDBE8" w14:textId="77777777" w:rsidR="00E00A61" w:rsidRDefault="00E00A61" w:rsidP="00E00A61">
      <w:pPr>
        <w:autoSpaceDE w:val="0"/>
        <w:autoSpaceDN w:val="0"/>
        <w:adjustRightInd w:val="0"/>
        <w:contextualSpacing/>
        <w:jc w:val="both"/>
      </w:pPr>
    </w:p>
    <w:p w14:paraId="5C3734E5" w14:textId="68A95FDE" w:rsidR="00426A5B" w:rsidRDefault="00426A5B" w:rsidP="00D529D6">
      <w:pPr>
        <w:pStyle w:val="Heading2"/>
        <w:rPr>
          <w:rFonts w:ascii="Arial" w:hAnsi="Arial" w:cs="Arial"/>
          <w:color w:val="auto"/>
          <w:sz w:val="22"/>
          <w:szCs w:val="22"/>
        </w:rPr>
      </w:pPr>
      <w:r w:rsidRPr="00D529D6">
        <w:rPr>
          <w:rFonts w:ascii="Arial" w:hAnsi="Arial" w:cs="Arial"/>
          <w:color w:val="auto"/>
          <w:sz w:val="22"/>
          <w:szCs w:val="22"/>
        </w:rPr>
        <w:t xml:space="preserve"> </w:t>
      </w:r>
      <w:bookmarkStart w:id="16" w:name="_Toc535226599"/>
      <w:r w:rsidR="00B07B7C" w:rsidRPr="00D529D6">
        <w:rPr>
          <w:rFonts w:ascii="Arial" w:hAnsi="Arial" w:cs="Arial"/>
          <w:color w:val="auto"/>
          <w:sz w:val="22"/>
          <w:szCs w:val="22"/>
        </w:rPr>
        <w:t>Expected Output of Research/Impact</w:t>
      </w:r>
      <w:bookmarkEnd w:id="14"/>
      <w:bookmarkEnd w:id="15"/>
      <w:bookmarkEnd w:id="16"/>
    </w:p>
    <w:p w14:paraId="3C862468" w14:textId="77777777" w:rsidR="00D529D6" w:rsidRPr="00D529D6" w:rsidRDefault="00D529D6" w:rsidP="00D529D6"/>
    <w:p w14:paraId="4CF52728" w14:textId="258FA442" w:rsidR="00426A5B" w:rsidRDefault="003E3234" w:rsidP="007A084E">
      <w:pPr>
        <w:spacing w:line="240" w:lineRule="auto"/>
      </w:pPr>
      <w:r>
        <w:t xml:space="preserve">Overall we </w:t>
      </w:r>
      <w:r>
        <w:rPr>
          <w:lang w:eastAsia="en-GB"/>
        </w:rPr>
        <w:t xml:space="preserve">aim to determine the best and most </w:t>
      </w:r>
      <w:r w:rsidRPr="00A34377">
        <w:rPr>
          <w:lang w:eastAsia="en-GB"/>
        </w:rPr>
        <w:t xml:space="preserve">comfortable method of providing oxygen </w:t>
      </w:r>
      <w:r>
        <w:rPr>
          <w:lang w:eastAsia="en-GB"/>
        </w:rPr>
        <w:t xml:space="preserve">to patients undergoing a TAVI under </w:t>
      </w:r>
      <w:r w:rsidR="006139A6">
        <w:rPr>
          <w:lang w:eastAsia="en-GB"/>
        </w:rPr>
        <w:t>conscious</w:t>
      </w:r>
      <w:r>
        <w:rPr>
          <w:lang w:eastAsia="en-GB"/>
        </w:rPr>
        <w:t xml:space="preserve"> sedation. </w:t>
      </w:r>
      <w:r w:rsidRPr="00A34377">
        <w:rPr>
          <w:lang w:eastAsia="en-GB"/>
        </w:rPr>
        <w:t>The literature is not yet clear what the best way of managing patients is during this procedure to maximise safety and improve recovery.</w:t>
      </w:r>
      <w:r>
        <w:rPr>
          <w:lang w:eastAsia="en-GB"/>
        </w:rPr>
        <w:t xml:space="preserve"> We would expect the results of this trial to impact upon our local policies and procedures</w:t>
      </w:r>
      <w:r w:rsidR="0042307C">
        <w:t>.</w:t>
      </w:r>
    </w:p>
    <w:p w14:paraId="73EC0DEF" w14:textId="77777777" w:rsidR="00B07B7C" w:rsidRPr="00ED46C1" w:rsidRDefault="00DD07D6" w:rsidP="007A084E">
      <w:pPr>
        <w:spacing w:line="240" w:lineRule="auto"/>
      </w:pPr>
      <w:r w:rsidRPr="00DD07D6">
        <w:lastRenderedPageBreak/>
        <w:t>Patients in the HFNO group may benefit from improved comfort and breathing during the procedure. Patients who take part in the trial will be helping to determine the best method of caring for future patients undergoing this TAVI procedure</w:t>
      </w:r>
      <w:r w:rsidR="008C4231">
        <w:t>.</w:t>
      </w:r>
    </w:p>
    <w:p w14:paraId="3449A820" w14:textId="3A66F94B" w:rsidR="00B07B7C" w:rsidRPr="00ED46C1" w:rsidRDefault="00B07B7C"/>
    <w:p w14:paraId="08C390EC" w14:textId="77777777" w:rsidR="00B07B7C" w:rsidRPr="001F5CFF" w:rsidRDefault="00B07B7C" w:rsidP="007A084E">
      <w:pPr>
        <w:pStyle w:val="Heading1"/>
        <w:rPr>
          <w:rFonts w:ascii="Arial" w:hAnsi="Arial" w:cs="Arial"/>
          <w:color w:val="auto"/>
          <w:sz w:val="22"/>
          <w:szCs w:val="22"/>
        </w:rPr>
      </w:pPr>
      <w:bookmarkStart w:id="17" w:name="_Toc444169610"/>
      <w:bookmarkStart w:id="18" w:name="_Toc458163833"/>
      <w:bookmarkStart w:id="19" w:name="_Toc535226600"/>
      <w:r w:rsidRPr="001F5CFF">
        <w:rPr>
          <w:rFonts w:ascii="Arial" w:hAnsi="Arial" w:cs="Arial"/>
          <w:color w:val="auto"/>
          <w:sz w:val="22"/>
          <w:szCs w:val="22"/>
        </w:rPr>
        <w:t>Trial Objectives</w:t>
      </w:r>
      <w:bookmarkEnd w:id="17"/>
      <w:bookmarkEnd w:id="18"/>
      <w:bookmarkEnd w:id="19"/>
    </w:p>
    <w:p w14:paraId="519B512D" w14:textId="77777777" w:rsidR="00B07B7C" w:rsidRPr="001F5CFF" w:rsidRDefault="00B07B7C" w:rsidP="00A653EE">
      <w:pPr>
        <w:pStyle w:val="Heading2"/>
        <w:rPr>
          <w:rFonts w:ascii="Arial" w:hAnsi="Arial" w:cs="Arial"/>
          <w:iCs/>
          <w:color w:val="auto"/>
          <w:sz w:val="22"/>
          <w:szCs w:val="22"/>
          <w:lang w:eastAsia="en-GB"/>
        </w:rPr>
      </w:pPr>
      <w:bookmarkStart w:id="20" w:name="_Toc444169611"/>
      <w:bookmarkStart w:id="21" w:name="_Toc458163834"/>
      <w:bookmarkStart w:id="22" w:name="_Toc535226601"/>
      <w:r w:rsidRPr="001F5CFF">
        <w:rPr>
          <w:rFonts w:ascii="Arial" w:hAnsi="Arial" w:cs="Arial"/>
          <w:color w:val="auto"/>
          <w:sz w:val="22"/>
          <w:szCs w:val="22"/>
          <w:lang w:eastAsia="en-GB"/>
        </w:rPr>
        <w:t>Primary Objective</w:t>
      </w:r>
      <w:bookmarkEnd w:id="20"/>
      <w:bookmarkEnd w:id="21"/>
      <w:bookmarkEnd w:id="22"/>
      <w:r w:rsidR="00827A51" w:rsidRPr="001F5CFF">
        <w:rPr>
          <w:rFonts w:ascii="Arial" w:hAnsi="Arial" w:cs="Arial"/>
          <w:color w:val="auto"/>
          <w:sz w:val="22"/>
          <w:szCs w:val="22"/>
          <w:lang w:eastAsia="en-GB"/>
        </w:rPr>
        <w:t xml:space="preserve"> </w:t>
      </w:r>
    </w:p>
    <w:p w14:paraId="4E8601F7" w14:textId="77777777" w:rsidR="00827A51" w:rsidRPr="001F5CFF" w:rsidRDefault="00827A51" w:rsidP="00827A51">
      <w:pPr>
        <w:jc w:val="both"/>
        <w:rPr>
          <w:b/>
        </w:rPr>
      </w:pPr>
      <w:r w:rsidRPr="001F5CFF">
        <w:t>The primary aim is to determine if high flow nasal oxygen (HFNO) in patients undergoing transcatheter aortic valve implantation (TAVI) under conscious sedation compared with standard oxygen (2 l/min via nasal specs) improves gas exchange as measured by PaO</w:t>
      </w:r>
      <w:r w:rsidRPr="001F5CFF">
        <w:rPr>
          <w:vertAlign w:val="subscript"/>
        </w:rPr>
        <w:t>2</w:t>
      </w:r>
      <w:r w:rsidRPr="001F5CFF">
        <w:t>.</w:t>
      </w:r>
    </w:p>
    <w:p w14:paraId="060639AD" w14:textId="77777777" w:rsidR="0006038F" w:rsidRPr="001F5CFF" w:rsidRDefault="0006038F" w:rsidP="0006038F">
      <w:pPr>
        <w:rPr>
          <w:lang w:eastAsia="en-GB"/>
        </w:rPr>
      </w:pPr>
    </w:p>
    <w:p w14:paraId="37DF4643" w14:textId="77777777" w:rsidR="0006038F" w:rsidRPr="001F5CFF" w:rsidRDefault="00B07B7C" w:rsidP="0006038F">
      <w:pPr>
        <w:pStyle w:val="Heading2"/>
        <w:rPr>
          <w:rFonts w:ascii="Arial" w:hAnsi="Arial" w:cs="Arial"/>
          <w:color w:val="auto"/>
          <w:sz w:val="22"/>
          <w:szCs w:val="22"/>
          <w:lang w:eastAsia="en-GB"/>
        </w:rPr>
      </w:pPr>
      <w:bookmarkStart w:id="23" w:name="_Toc444169612"/>
      <w:bookmarkStart w:id="24" w:name="_Toc458163835"/>
      <w:bookmarkStart w:id="25" w:name="_Toc535226602"/>
      <w:r w:rsidRPr="001F5CFF">
        <w:rPr>
          <w:rFonts w:ascii="Arial" w:hAnsi="Arial" w:cs="Arial"/>
          <w:color w:val="auto"/>
          <w:sz w:val="22"/>
          <w:szCs w:val="22"/>
          <w:lang w:eastAsia="en-GB"/>
        </w:rPr>
        <w:t>Secondary Objectives</w:t>
      </w:r>
      <w:bookmarkEnd w:id="23"/>
      <w:bookmarkEnd w:id="24"/>
      <w:bookmarkEnd w:id="25"/>
      <w:r w:rsidR="00827A51" w:rsidRPr="001F5CFF">
        <w:rPr>
          <w:rFonts w:ascii="Arial" w:hAnsi="Arial" w:cs="Arial"/>
          <w:color w:val="auto"/>
          <w:sz w:val="22"/>
          <w:szCs w:val="22"/>
          <w:lang w:eastAsia="en-GB"/>
        </w:rPr>
        <w:t xml:space="preserve"> </w:t>
      </w:r>
    </w:p>
    <w:p w14:paraId="0B975CD2" w14:textId="41CD0928" w:rsidR="00C71C70" w:rsidRPr="001F5CFF" w:rsidRDefault="00C337CA" w:rsidP="00A16682">
      <w:pPr>
        <w:spacing w:after="0" w:line="240" w:lineRule="auto"/>
        <w:rPr>
          <w:lang w:eastAsia="en-GB"/>
        </w:rPr>
      </w:pPr>
      <w:r w:rsidRPr="001F5CFF">
        <w:t>Se</w:t>
      </w:r>
      <w:r w:rsidR="00657645" w:rsidRPr="001F5CFF">
        <w:t>condary aim</w:t>
      </w:r>
      <w:r w:rsidR="003E3234">
        <w:t>s</w:t>
      </w:r>
      <w:r w:rsidR="00657645" w:rsidRPr="001F5CFF">
        <w:t xml:space="preserve"> </w:t>
      </w:r>
      <w:r w:rsidR="003E3234">
        <w:t>are</w:t>
      </w:r>
      <w:r w:rsidR="00657645" w:rsidRPr="001F5CFF">
        <w:t xml:space="preserve"> to determine whether the use of HFNO</w:t>
      </w:r>
      <w:r w:rsidR="003E3234">
        <w:t>:</w:t>
      </w:r>
    </w:p>
    <w:p w14:paraId="48D0AE05" w14:textId="77777777" w:rsidR="00C71C70" w:rsidRPr="001F5CFF" w:rsidRDefault="00C71C70" w:rsidP="00413A93">
      <w:pPr>
        <w:pStyle w:val="ListParagraph"/>
        <w:framePr w:hSpace="141" w:wrap="around" w:vAnchor="text" w:hAnchor="page" w:x="1465" w:y="345"/>
        <w:numPr>
          <w:ilvl w:val="0"/>
          <w:numId w:val="2"/>
        </w:numPr>
        <w:autoSpaceDE w:val="0"/>
        <w:autoSpaceDN w:val="0"/>
        <w:adjustRightInd w:val="0"/>
        <w:spacing w:after="0" w:line="240" w:lineRule="auto"/>
        <w:suppressOverlap/>
        <w:jc w:val="both"/>
      </w:pPr>
      <w:r w:rsidRPr="001F5CFF">
        <w:t>Reduces the number of times either</w:t>
      </w:r>
      <w:r w:rsidR="00E879E2" w:rsidRPr="001F5CFF">
        <w:t xml:space="preserve"> </w:t>
      </w:r>
      <w:r w:rsidRPr="001F5CFF">
        <w:t>the patient or the anaesthetist has to interfere with the sedation level, airway or oxygen delivery device (e.g. verbal commands /chin lift by the anaesthetist or hand movement towards the oxygen delivery device by the patient)</w:t>
      </w:r>
    </w:p>
    <w:p w14:paraId="08B0C578" w14:textId="7BF84A73" w:rsidR="00C71C70" w:rsidRPr="001F5CFF" w:rsidRDefault="00C71C70" w:rsidP="00413A93">
      <w:pPr>
        <w:pStyle w:val="ListParagraph"/>
        <w:framePr w:hSpace="141" w:wrap="around" w:vAnchor="text" w:hAnchor="page" w:x="1465" w:y="345"/>
        <w:numPr>
          <w:ilvl w:val="0"/>
          <w:numId w:val="2"/>
        </w:numPr>
        <w:autoSpaceDE w:val="0"/>
        <w:autoSpaceDN w:val="0"/>
        <w:adjustRightInd w:val="0"/>
        <w:spacing w:after="0" w:line="240" w:lineRule="auto"/>
        <w:suppressOverlap/>
        <w:jc w:val="both"/>
      </w:pPr>
      <w:r w:rsidRPr="001F5CFF">
        <w:t xml:space="preserve">Improves cerebral oxygenation </w:t>
      </w:r>
      <w:r w:rsidR="003E3234">
        <w:t>by</w:t>
      </w:r>
      <w:r w:rsidRPr="001F5CFF">
        <w:t xml:space="preserve"> reduc</w:t>
      </w:r>
      <w:r w:rsidR="003E3234">
        <w:t>ing the</w:t>
      </w:r>
      <w:r w:rsidRPr="001F5CFF">
        <w:t xml:space="preserve"> number of and severity of cerebral desaturation episodes</w:t>
      </w:r>
    </w:p>
    <w:p w14:paraId="0094434C" w14:textId="77777777" w:rsidR="00C71C70" w:rsidRPr="001F5CFF" w:rsidRDefault="00C71C70" w:rsidP="00413A93">
      <w:pPr>
        <w:pStyle w:val="ListParagraph"/>
        <w:framePr w:hSpace="141" w:wrap="around" w:vAnchor="text" w:hAnchor="page" w:x="1465" w:y="345"/>
        <w:numPr>
          <w:ilvl w:val="0"/>
          <w:numId w:val="2"/>
        </w:numPr>
        <w:spacing w:after="0" w:line="240" w:lineRule="auto"/>
        <w:suppressOverlap/>
        <w:jc w:val="both"/>
      </w:pPr>
      <w:r w:rsidRPr="001F5CFF">
        <w:t>is associated with reduced stay in recovery (hours)</w:t>
      </w:r>
    </w:p>
    <w:p w14:paraId="52E65EA6" w14:textId="77777777" w:rsidR="00C71C70" w:rsidRPr="001F5CFF" w:rsidRDefault="00C71C70" w:rsidP="00413A93">
      <w:pPr>
        <w:pStyle w:val="ListParagraph"/>
        <w:framePr w:hSpace="141" w:wrap="around" w:vAnchor="text" w:hAnchor="page" w:x="1465" w:y="345"/>
        <w:numPr>
          <w:ilvl w:val="0"/>
          <w:numId w:val="2"/>
        </w:numPr>
        <w:spacing w:after="0" w:line="240" w:lineRule="auto"/>
        <w:suppressOverlap/>
        <w:jc w:val="both"/>
      </w:pPr>
      <w:r w:rsidRPr="001F5CFF">
        <w:t xml:space="preserve">is associated with reduced admissions to ICU </w:t>
      </w:r>
    </w:p>
    <w:p w14:paraId="6AC9EE4E" w14:textId="77777777" w:rsidR="00C71C70" w:rsidRPr="001F5CFF" w:rsidRDefault="00C71C70" w:rsidP="00413A93">
      <w:pPr>
        <w:pStyle w:val="ListParagraph"/>
        <w:framePr w:hSpace="141" w:wrap="around" w:vAnchor="text" w:hAnchor="page" w:x="1465" w:y="345"/>
        <w:numPr>
          <w:ilvl w:val="0"/>
          <w:numId w:val="2"/>
        </w:numPr>
        <w:spacing w:after="0" w:line="240" w:lineRule="auto"/>
        <w:suppressOverlap/>
        <w:jc w:val="both"/>
      </w:pPr>
      <w:r w:rsidRPr="001F5CFF">
        <w:t>is associated with a reduced requirement for conversion to general anaesthesia (GA), escalation of respiratory support, tracheal intubation or pulmonary complication.</w:t>
      </w:r>
    </w:p>
    <w:p w14:paraId="5FC81022" w14:textId="77777777" w:rsidR="0006038F" w:rsidRPr="001F5CFF" w:rsidRDefault="00657645" w:rsidP="00413A93">
      <w:pPr>
        <w:pStyle w:val="ListParagraph"/>
        <w:numPr>
          <w:ilvl w:val="0"/>
          <w:numId w:val="2"/>
        </w:numPr>
        <w:tabs>
          <w:tab w:val="left" w:pos="709"/>
        </w:tabs>
        <w:spacing w:after="0" w:line="240" w:lineRule="auto"/>
        <w:rPr>
          <w:lang w:eastAsia="en-GB"/>
        </w:rPr>
      </w:pPr>
      <w:r w:rsidRPr="001F5CFF">
        <w:t xml:space="preserve"> </w:t>
      </w:r>
      <w:r w:rsidR="0025573B">
        <w:t xml:space="preserve">   </w:t>
      </w:r>
      <w:r w:rsidR="00C337CA" w:rsidRPr="001F5CFF">
        <w:t xml:space="preserve">has an impact on </w:t>
      </w:r>
      <w:r w:rsidR="00C71C70" w:rsidRPr="001F5CFF">
        <w:t xml:space="preserve"> the number of </w:t>
      </w:r>
      <w:r w:rsidRPr="001F5CFF">
        <w:t xml:space="preserve"> </w:t>
      </w:r>
      <w:r w:rsidR="00C337CA" w:rsidRPr="001F5CFF">
        <w:t>desaturations</w:t>
      </w:r>
    </w:p>
    <w:p w14:paraId="191FD47A" w14:textId="77777777" w:rsidR="00657645" w:rsidRPr="001F5CFF" w:rsidRDefault="00B07B7C" w:rsidP="001F5CFF">
      <w:pPr>
        <w:pStyle w:val="Heading2"/>
        <w:rPr>
          <w:rFonts w:ascii="Arial" w:hAnsi="Arial" w:cs="Arial"/>
          <w:color w:val="auto"/>
          <w:sz w:val="22"/>
          <w:szCs w:val="22"/>
          <w:lang w:eastAsia="en-GB"/>
        </w:rPr>
      </w:pPr>
      <w:bookmarkStart w:id="26" w:name="_Toc444169613"/>
      <w:bookmarkStart w:id="27" w:name="_Toc458163836"/>
      <w:bookmarkStart w:id="28" w:name="_Toc535226603"/>
      <w:r w:rsidRPr="001F5CFF">
        <w:rPr>
          <w:rFonts w:ascii="Arial" w:hAnsi="Arial" w:cs="Arial"/>
          <w:color w:val="auto"/>
          <w:sz w:val="22"/>
          <w:szCs w:val="22"/>
          <w:lang w:eastAsia="en-GB"/>
        </w:rPr>
        <w:t>Study End Points</w:t>
      </w:r>
      <w:bookmarkEnd w:id="26"/>
      <w:bookmarkEnd w:id="27"/>
      <w:bookmarkEnd w:id="28"/>
      <w:r w:rsidR="003973CA" w:rsidRPr="001F5CFF">
        <w:rPr>
          <w:rFonts w:ascii="Arial" w:hAnsi="Arial" w:cs="Arial"/>
          <w:color w:val="auto"/>
          <w:sz w:val="22"/>
          <w:szCs w:val="22"/>
          <w:lang w:eastAsia="en-GB"/>
        </w:rPr>
        <w:t xml:space="preserve"> </w:t>
      </w:r>
    </w:p>
    <w:p w14:paraId="752703EA" w14:textId="77777777" w:rsidR="00657645" w:rsidRPr="001F5CFF" w:rsidRDefault="00B07B7C" w:rsidP="00657645">
      <w:pPr>
        <w:pStyle w:val="Heading3"/>
        <w:rPr>
          <w:rFonts w:ascii="Arial" w:hAnsi="Arial" w:cs="Arial"/>
          <w:color w:val="auto"/>
          <w:lang w:eastAsia="en-GB"/>
        </w:rPr>
      </w:pPr>
      <w:bookmarkStart w:id="29" w:name="_Toc444169614"/>
      <w:bookmarkStart w:id="30" w:name="_Toc458163837"/>
      <w:bookmarkStart w:id="31" w:name="_Toc535226604"/>
      <w:r w:rsidRPr="001F5CFF">
        <w:rPr>
          <w:rFonts w:ascii="Arial" w:hAnsi="Arial" w:cs="Arial"/>
          <w:color w:val="auto"/>
        </w:rPr>
        <w:t>Primary</w:t>
      </w:r>
      <w:r w:rsidRPr="001F5CFF">
        <w:rPr>
          <w:rFonts w:ascii="Arial" w:hAnsi="Arial" w:cs="Arial"/>
          <w:color w:val="auto"/>
          <w:lang w:eastAsia="en-GB"/>
        </w:rPr>
        <w:t xml:space="preserve"> Endpoint</w:t>
      </w:r>
      <w:bookmarkEnd w:id="29"/>
      <w:bookmarkEnd w:id="30"/>
      <w:bookmarkEnd w:id="31"/>
      <w:r w:rsidR="00827A51" w:rsidRPr="001F5CFF">
        <w:rPr>
          <w:rFonts w:ascii="Arial" w:hAnsi="Arial" w:cs="Arial"/>
          <w:color w:val="auto"/>
          <w:lang w:eastAsia="en-GB"/>
        </w:rPr>
        <w:t xml:space="preserve"> </w:t>
      </w:r>
    </w:p>
    <w:p w14:paraId="74CE1FAA" w14:textId="4A6256CD" w:rsidR="0084231B" w:rsidRPr="001F5CFF" w:rsidRDefault="00657645" w:rsidP="00657645">
      <w:pPr>
        <w:rPr>
          <w:lang w:eastAsia="en-GB"/>
        </w:rPr>
      </w:pPr>
      <w:r w:rsidRPr="001F5CFF">
        <w:t xml:space="preserve">We hypothesise that patients supported by HFNO will have an </w:t>
      </w:r>
      <w:r w:rsidR="00D529D6" w:rsidRPr="001F5CFF">
        <w:t>increased</w:t>
      </w:r>
      <w:r w:rsidR="009A0231">
        <w:t xml:space="preserve"> PaO2 up to 30% in arterial blood gas (ABG) samples</w:t>
      </w:r>
      <w:r w:rsidRPr="001F5CFF">
        <w:t xml:space="preserve"> compared to those with standard oxygen delivery</w:t>
      </w:r>
      <w:r w:rsidR="009A0231">
        <w:t>.</w:t>
      </w:r>
    </w:p>
    <w:p w14:paraId="22A1C01C" w14:textId="77777777" w:rsidR="001F5CFF" w:rsidRDefault="00B07B7C" w:rsidP="001F5CFF">
      <w:pPr>
        <w:pStyle w:val="Heading3"/>
        <w:spacing w:before="0"/>
        <w:rPr>
          <w:rFonts w:ascii="Arial" w:hAnsi="Arial" w:cs="Arial"/>
          <w:color w:val="auto"/>
          <w:lang w:eastAsia="en-GB"/>
        </w:rPr>
      </w:pPr>
      <w:bookmarkStart w:id="32" w:name="_Toc444169615"/>
      <w:bookmarkStart w:id="33" w:name="_Toc458163838"/>
      <w:bookmarkStart w:id="34" w:name="_Toc535226605"/>
      <w:r w:rsidRPr="001F5CFF">
        <w:rPr>
          <w:rFonts w:ascii="Arial" w:hAnsi="Arial" w:cs="Arial"/>
          <w:color w:val="auto"/>
          <w:lang w:eastAsia="en-GB"/>
        </w:rPr>
        <w:t>Secondary Endpoints</w:t>
      </w:r>
      <w:bookmarkEnd w:id="32"/>
      <w:bookmarkEnd w:id="33"/>
      <w:bookmarkEnd w:id="34"/>
    </w:p>
    <w:p w14:paraId="3253B5AF" w14:textId="756CAED6" w:rsidR="00C337CA" w:rsidRDefault="001F5CFF" w:rsidP="00413A93">
      <w:pPr>
        <w:pStyle w:val="Heading3"/>
        <w:numPr>
          <w:ilvl w:val="0"/>
          <w:numId w:val="4"/>
        </w:numPr>
        <w:tabs>
          <w:tab w:val="left" w:pos="567"/>
        </w:tabs>
        <w:spacing w:before="0"/>
        <w:ind w:left="709"/>
        <w:rPr>
          <w:rFonts w:ascii="Arial" w:hAnsi="Arial" w:cs="Arial"/>
          <w:b w:val="0"/>
          <w:color w:val="auto"/>
        </w:rPr>
      </w:pPr>
      <w:bookmarkStart w:id="35" w:name="_Toc535226606"/>
      <w:r w:rsidRPr="001F5CFF">
        <w:rPr>
          <w:rFonts w:ascii="Arial" w:hAnsi="Arial" w:cs="Arial"/>
          <w:b w:val="0"/>
          <w:color w:val="auto"/>
          <w:lang w:eastAsia="en-GB"/>
        </w:rPr>
        <w:t xml:space="preserve">The </w:t>
      </w:r>
      <w:r w:rsidR="00C337CA" w:rsidRPr="001F5CFF">
        <w:rPr>
          <w:rFonts w:ascii="Arial" w:hAnsi="Arial" w:cs="Arial"/>
          <w:b w:val="0"/>
          <w:color w:val="auto"/>
        </w:rPr>
        <w:t>number of desaturations (defined as SpO2 &lt;93</w:t>
      </w:r>
      <w:r w:rsidR="009A0231">
        <w:rPr>
          <w:rFonts w:ascii="Arial" w:hAnsi="Arial" w:cs="Arial"/>
          <w:b w:val="0"/>
          <w:color w:val="auto"/>
        </w:rPr>
        <w:t xml:space="preserve">% for &gt;10 seconds or SpO2 drop </w:t>
      </w:r>
      <w:r w:rsidR="00C337CA" w:rsidRPr="001F5CFF">
        <w:rPr>
          <w:rFonts w:ascii="Arial" w:hAnsi="Arial" w:cs="Arial"/>
          <w:b w:val="0"/>
          <w:color w:val="auto"/>
        </w:rPr>
        <w:t>more than 5% from the baseline for &gt;10 seconds at any time during the procedure.</w:t>
      </w:r>
      <w:r w:rsidRPr="001F5CFF">
        <w:rPr>
          <w:rFonts w:ascii="Arial" w:hAnsi="Arial" w:cs="Arial"/>
          <w:b w:val="0"/>
          <w:color w:val="auto"/>
        </w:rPr>
        <w:t>)</w:t>
      </w:r>
      <w:bookmarkEnd w:id="35"/>
    </w:p>
    <w:p w14:paraId="506DC74D" w14:textId="77777777" w:rsidR="00712E5F" w:rsidRDefault="00712E5F" w:rsidP="00413A93">
      <w:pPr>
        <w:pStyle w:val="ListParagraph"/>
        <w:numPr>
          <w:ilvl w:val="0"/>
          <w:numId w:val="4"/>
        </w:numPr>
        <w:rPr>
          <w:lang w:eastAsia="en-GB"/>
        </w:rPr>
      </w:pPr>
      <w:r>
        <w:rPr>
          <w:lang w:eastAsia="en-GB"/>
        </w:rPr>
        <w:t>Number of hours in recovery</w:t>
      </w:r>
    </w:p>
    <w:p w14:paraId="1E83AED0" w14:textId="77777777" w:rsidR="00712E5F" w:rsidRDefault="00712E5F" w:rsidP="00413A93">
      <w:pPr>
        <w:pStyle w:val="ListParagraph"/>
        <w:numPr>
          <w:ilvl w:val="0"/>
          <w:numId w:val="4"/>
        </w:numPr>
        <w:rPr>
          <w:lang w:eastAsia="en-GB"/>
        </w:rPr>
      </w:pPr>
      <w:r>
        <w:rPr>
          <w:lang w:eastAsia="en-GB"/>
        </w:rPr>
        <w:t>Number of admissions to ICU</w:t>
      </w:r>
    </w:p>
    <w:p w14:paraId="3CD6333C" w14:textId="77777777" w:rsidR="00712E5F" w:rsidRDefault="00712E5F" w:rsidP="00413A93">
      <w:pPr>
        <w:pStyle w:val="ListParagraph"/>
        <w:numPr>
          <w:ilvl w:val="0"/>
          <w:numId w:val="4"/>
        </w:numPr>
        <w:rPr>
          <w:lang w:eastAsia="en-GB"/>
        </w:rPr>
      </w:pPr>
      <w:r>
        <w:rPr>
          <w:lang w:eastAsia="en-GB"/>
        </w:rPr>
        <w:t>Number of patients requiring GA</w:t>
      </w:r>
    </w:p>
    <w:p w14:paraId="24C225AA" w14:textId="7F4D1DD4" w:rsidR="00522B64" w:rsidRDefault="00522B64" w:rsidP="00413A93">
      <w:pPr>
        <w:pStyle w:val="ListParagraph"/>
        <w:numPr>
          <w:ilvl w:val="0"/>
          <w:numId w:val="4"/>
        </w:numPr>
        <w:rPr>
          <w:lang w:eastAsia="en-GB"/>
        </w:rPr>
      </w:pPr>
      <w:r>
        <w:rPr>
          <w:lang w:eastAsia="en-GB"/>
        </w:rPr>
        <w:t>Duration of oxygen provision</w:t>
      </w:r>
    </w:p>
    <w:p w14:paraId="472BB683" w14:textId="77777777" w:rsidR="00522B64" w:rsidRPr="00712E5F" w:rsidRDefault="00522B64" w:rsidP="00413A93">
      <w:pPr>
        <w:pStyle w:val="ListParagraph"/>
        <w:numPr>
          <w:ilvl w:val="0"/>
          <w:numId w:val="4"/>
        </w:numPr>
        <w:rPr>
          <w:lang w:eastAsia="en-GB"/>
        </w:rPr>
      </w:pPr>
      <w:r>
        <w:rPr>
          <w:lang w:eastAsia="en-GB"/>
        </w:rPr>
        <w:t>Patient comfort questionnaire scores</w:t>
      </w:r>
    </w:p>
    <w:p w14:paraId="129D2C81" w14:textId="77777777" w:rsidR="00692877" w:rsidRPr="00712E5F" w:rsidRDefault="00692877" w:rsidP="00413A93">
      <w:pPr>
        <w:pStyle w:val="ListParagraph"/>
        <w:numPr>
          <w:ilvl w:val="0"/>
          <w:numId w:val="4"/>
        </w:numPr>
        <w:rPr>
          <w:lang w:eastAsia="en-GB"/>
        </w:rPr>
      </w:pPr>
      <w:r>
        <w:rPr>
          <w:lang w:eastAsia="en-GB"/>
        </w:rPr>
        <w:lastRenderedPageBreak/>
        <w:t>Days in hospital including the discharge date</w:t>
      </w:r>
    </w:p>
    <w:p w14:paraId="73059711" w14:textId="77777777" w:rsidR="00B07B7C" w:rsidRPr="001F5CFF" w:rsidRDefault="00B07B7C" w:rsidP="00657645"/>
    <w:p w14:paraId="388156AB" w14:textId="1B76850B" w:rsidR="003973CA" w:rsidRPr="001F5CFF" w:rsidRDefault="003973CA">
      <w:pPr>
        <w:spacing w:after="0" w:line="240" w:lineRule="auto"/>
        <w:rPr>
          <w:b/>
          <w:bCs/>
          <w:smallCaps/>
        </w:rPr>
      </w:pPr>
      <w:bookmarkStart w:id="36" w:name="_Toc444169616"/>
      <w:bookmarkStart w:id="37" w:name="_Toc458163839"/>
    </w:p>
    <w:p w14:paraId="54E6C2C0" w14:textId="77777777" w:rsidR="00B07B7C" w:rsidRPr="001F5CFF" w:rsidRDefault="00B07B7C" w:rsidP="001F5CFF">
      <w:pPr>
        <w:pStyle w:val="Heading1"/>
        <w:spacing w:before="0"/>
        <w:rPr>
          <w:rFonts w:ascii="Arial" w:hAnsi="Arial" w:cs="Arial"/>
          <w:color w:val="auto"/>
          <w:sz w:val="22"/>
          <w:szCs w:val="22"/>
        </w:rPr>
      </w:pPr>
      <w:bookmarkStart w:id="38" w:name="_Toc535226607"/>
      <w:r w:rsidRPr="001F5CFF">
        <w:rPr>
          <w:rFonts w:ascii="Arial" w:hAnsi="Arial" w:cs="Arial"/>
          <w:color w:val="auto"/>
          <w:sz w:val="22"/>
          <w:szCs w:val="22"/>
        </w:rPr>
        <w:t>Trial Design</w:t>
      </w:r>
      <w:bookmarkEnd w:id="36"/>
      <w:bookmarkEnd w:id="37"/>
      <w:bookmarkEnd w:id="38"/>
    </w:p>
    <w:p w14:paraId="33CA176B" w14:textId="77777777" w:rsidR="00B07B7C" w:rsidRPr="001F5CFF" w:rsidRDefault="00B07B7C" w:rsidP="00AE37B3">
      <w:pPr>
        <w:pStyle w:val="Heading2"/>
        <w:rPr>
          <w:rFonts w:ascii="Arial" w:hAnsi="Arial" w:cs="Arial"/>
          <w:color w:val="auto"/>
          <w:sz w:val="22"/>
          <w:szCs w:val="22"/>
        </w:rPr>
      </w:pPr>
      <w:bookmarkStart w:id="39" w:name="_Toc444169617"/>
      <w:bookmarkStart w:id="40" w:name="_Toc458163840"/>
      <w:bookmarkStart w:id="41" w:name="_Toc535226608"/>
      <w:r w:rsidRPr="001F5CFF">
        <w:rPr>
          <w:rFonts w:ascii="Arial" w:hAnsi="Arial" w:cs="Arial"/>
          <w:color w:val="auto"/>
          <w:sz w:val="22"/>
          <w:szCs w:val="22"/>
        </w:rPr>
        <w:t>Statement of design</w:t>
      </w:r>
      <w:bookmarkEnd w:id="39"/>
      <w:bookmarkEnd w:id="40"/>
      <w:bookmarkEnd w:id="41"/>
    </w:p>
    <w:p w14:paraId="6AF12B47" w14:textId="16CBB382" w:rsidR="00B07B7C" w:rsidRDefault="00633D3D" w:rsidP="003973CA">
      <w:pPr>
        <w:spacing w:after="0"/>
        <w:rPr>
          <w:lang w:eastAsia="en-GB"/>
        </w:rPr>
      </w:pPr>
      <w:r>
        <w:rPr>
          <w:lang w:eastAsia="en-GB"/>
        </w:rPr>
        <w:t>Single centre</w:t>
      </w:r>
      <w:r w:rsidR="00C81C11">
        <w:rPr>
          <w:lang w:eastAsia="en-GB"/>
        </w:rPr>
        <w:t xml:space="preserve"> </w:t>
      </w:r>
      <w:r w:rsidR="0025573B">
        <w:rPr>
          <w:lang w:eastAsia="en-GB"/>
        </w:rPr>
        <w:t>randomised controlled trial</w:t>
      </w:r>
      <w:r w:rsidR="00522B64">
        <w:rPr>
          <w:lang w:eastAsia="en-GB"/>
        </w:rPr>
        <w:t xml:space="preserve"> </w:t>
      </w:r>
      <w:r w:rsidR="00522B64" w:rsidRPr="005E0A7D">
        <w:rPr>
          <w:lang w:eastAsia="en-GB"/>
        </w:rPr>
        <w:t>of high-flow nasal oxygen (HFNO) vs. standard oxygen therapy in patients undergoing transfemoral transcatheter aortic valve implantation (TAVI) under conscious sedation</w:t>
      </w:r>
      <w:r w:rsidR="00522B64">
        <w:rPr>
          <w:lang w:eastAsia="en-GB"/>
        </w:rPr>
        <w:t xml:space="preserve"> </w:t>
      </w:r>
      <w:r w:rsidR="00F023BE">
        <w:rPr>
          <w:lang w:eastAsia="en-GB"/>
        </w:rPr>
        <w:t>at Royal</w:t>
      </w:r>
      <w:r w:rsidR="00522B64">
        <w:rPr>
          <w:lang w:eastAsia="en-GB"/>
        </w:rPr>
        <w:t xml:space="preserve"> Papworth Hospital. 70 patients will be randomised in a 1:1 ratio to either HFNO or standard oxygen therapy. </w:t>
      </w:r>
    </w:p>
    <w:p w14:paraId="4116209A" w14:textId="77777777" w:rsidR="00522B64" w:rsidRDefault="00522B64" w:rsidP="003973CA">
      <w:pPr>
        <w:spacing w:after="0"/>
        <w:rPr>
          <w:lang w:eastAsia="en-GB"/>
        </w:rPr>
      </w:pPr>
    </w:p>
    <w:p w14:paraId="7DAFED88" w14:textId="452CC275" w:rsidR="00C81C11" w:rsidRPr="00A16682" w:rsidRDefault="00C81C11" w:rsidP="00A16682">
      <w:pPr>
        <w:autoSpaceDE w:val="0"/>
        <w:autoSpaceDN w:val="0"/>
        <w:adjustRightInd w:val="0"/>
        <w:contextualSpacing/>
        <w:jc w:val="both"/>
        <w:rPr>
          <w:rFonts w:ascii="Times New Roman" w:hAnsi="Times New Roman"/>
        </w:rPr>
      </w:pPr>
    </w:p>
    <w:p w14:paraId="61386361" w14:textId="11EB8A22" w:rsidR="001E65B3" w:rsidRPr="005E0A7D" w:rsidRDefault="001E65B3" w:rsidP="00413A93">
      <w:pPr>
        <w:pStyle w:val="Heading2"/>
        <w:numPr>
          <w:ilvl w:val="1"/>
          <w:numId w:val="10"/>
        </w:numPr>
        <w:rPr>
          <w:rFonts w:ascii="Arial" w:hAnsi="Arial" w:cs="Arial"/>
          <w:color w:val="auto"/>
          <w:sz w:val="22"/>
          <w:szCs w:val="22"/>
          <w:lang w:eastAsia="en-GB"/>
        </w:rPr>
      </w:pPr>
      <w:bookmarkStart w:id="42" w:name="_Toc444169618"/>
      <w:bookmarkStart w:id="43" w:name="_Toc458163841"/>
      <w:bookmarkStart w:id="44" w:name="_Toc535226609"/>
      <w:r w:rsidRPr="005E0A7D">
        <w:rPr>
          <w:rFonts w:ascii="Arial" w:hAnsi="Arial" w:cs="Arial"/>
          <w:color w:val="auto"/>
          <w:sz w:val="22"/>
          <w:szCs w:val="22"/>
          <w:lang w:eastAsia="en-GB"/>
        </w:rPr>
        <w:t xml:space="preserve">Study </w:t>
      </w:r>
      <w:r w:rsidRPr="005E0A7D">
        <w:rPr>
          <w:rFonts w:ascii="Arial" w:hAnsi="Arial" w:cs="Arial"/>
          <w:color w:val="auto"/>
          <w:sz w:val="22"/>
          <w:szCs w:val="22"/>
        </w:rPr>
        <w:t>Setting</w:t>
      </w:r>
      <w:bookmarkEnd w:id="42"/>
      <w:bookmarkEnd w:id="43"/>
      <w:bookmarkEnd w:id="44"/>
    </w:p>
    <w:p w14:paraId="4B496C82" w14:textId="77777777" w:rsidR="001E65B3" w:rsidRDefault="001E65B3" w:rsidP="001E65B3">
      <w:pPr>
        <w:autoSpaceDE w:val="0"/>
        <w:autoSpaceDN w:val="0"/>
        <w:adjustRightInd w:val="0"/>
        <w:contextualSpacing/>
        <w:jc w:val="both"/>
      </w:pPr>
      <w:r>
        <w:t>This</w:t>
      </w:r>
      <w:r w:rsidR="006139A6">
        <w:t xml:space="preserve"> is</w:t>
      </w:r>
      <w:r>
        <w:t xml:space="preserve"> </w:t>
      </w:r>
      <w:r w:rsidRPr="00C81C11">
        <w:t>the cardiac cathe</w:t>
      </w:r>
      <w:r>
        <w:t>te</w:t>
      </w:r>
      <w:r w:rsidRPr="00C81C11">
        <w:t>risation laboratory</w:t>
      </w:r>
      <w:r>
        <w:t xml:space="preserve"> of a specialist cardiothoracic hospital</w:t>
      </w:r>
      <w:r w:rsidRPr="00C81C11">
        <w:t xml:space="preserve">. We plan to enrol patients undergoing transfemoral transcatheter aortic valve implantation under conscious sedation, who by necessity have to lie flat on their back and very still for around 90 minutes. They all receive remifentanil by infusion for sedation. </w:t>
      </w:r>
    </w:p>
    <w:p w14:paraId="5AD4A31F" w14:textId="77777777" w:rsidR="001E65B3" w:rsidRPr="00C50A02" w:rsidRDefault="001E65B3" w:rsidP="00496E86">
      <w:pPr>
        <w:autoSpaceDE w:val="0"/>
        <w:autoSpaceDN w:val="0"/>
        <w:adjustRightInd w:val="0"/>
        <w:contextualSpacing/>
        <w:jc w:val="both"/>
      </w:pPr>
    </w:p>
    <w:p w14:paraId="4E475494" w14:textId="2CDAC5D2" w:rsidR="003973CA" w:rsidRPr="008C4231" w:rsidRDefault="003973CA">
      <w:pPr>
        <w:spacing w:after="0" w:line="240" w:lineRule="auto"/>
        <w:rPr>
          <w:bCs/>
          <w:smallCaps/>
          <w:lang w:eastAsia="en-GB"/>
        </w:rPr>
      </w:pPr>
      <w:bookmarkStart w:id="45" w:name="_Toc444169621"/>
      <w:bookmarkStart w:id="46" w:name="_Toc458163844"/>
    </w:p>
    <w:p w14:paraId="21849A11" w14:textId="77777777" w:rsidR="00B07B7C" w:rsidRPr="001F5CFF" w:rsidRDefault="00B07B7C" w:rsidP="00603983">
      <w:pPr>
        <w:pStyle w:val="Heading1"/>
        <w:rPr>
          <w:rFonts w:ascii="Arial" w:hAnsi="Arial" w:cs="Arial"/>
          <w:color w:val="auto"/>
          <w:sz w:val="22"/>
          <w:szCs w:val="22"/>
          <w:lang w:eastAsia="en-GB"/>
        </w:rPr>
      </w:pPr>
      <w:bookmarkStart w:id="47" w:name="_Toc535226611"/>
      <w:r w:rsidRPr="001F5CFF">
        <w:rPr>
          <w:rFonts w:ascii="Arial" w:hAnsi="Arial" w:cs="Arial"/>
          <w:color w:val="auto"/>
          <w:sz w:val="22"/>
          <w:szCs w:val="22"/>
          <w:lang w:eastAsia="en-GB"/>
        </w:rPr>
        <w:t>Participant Recruitment, Randomisation and Follow up</w:t>
      </w:r>
      <w:bookmarkEnd w:id="45"/>
      <w:bookmarkEnd w:id="46"/>
      <w:bookmarkEnd w:id="47"/>
    </w:p>
    <w:p w14:paraId="77175204" w14:textId="77777777" w:rsidR="00B07B7C" w:rsidRPr="001F5CFF" w:rsidRDefault="00B07B7C" w:rsidP="00B374D4">
      <w:pPr>
        <w:pStyle w:val="Heading2"/>
        <w:rPr>
          <w:rFonts w:ascii="Arial" w:hAnsi="Arial" w:cs="Arial"/>
          <w:color w:val="auto"/>
          <w:sz w:val="22"/>
          <w:szCs w:val="22"/>
          <w:lang w:eastAsia="en-GB"/>
        </w:rPr>
      </w:pPr>
      <w:bookmarkStart w:id="48" w:name="_Toc444169622"/>
      <w:bookmarkStart w:id="49" w:name="_Toc458163845"/>
      <w:bookmarkStart w:id="50" w:name="_Toc535226612"/>
      <w:r w:rsidRPr="001F5CFF">
        <w:rPr>
          <w:rFonts w:ascii="Arial" w:hAnsi="Arial" w:cs="Arial"/>
          <w:color w:val="auto"/>
          <w:sz w:val="22"/>
          <w:szCs w:val="22"/>
        </w:rPr>
        <w:t>Study</w:t>
      </w:r>
      <w:r w:rsidRPr="001F5CFF">
        <w:rPr>
          <w:rFonts w:ascii="Arial" w:hAnsi="Arial" w:cs="Arial"/>
          <w:color w:val="auto"/>
          <w:sz w:val="22"/>
          <w:szCs w:val="22"/>
          <w:lang w:eastAsia="en-GB"/>
        </w:rPr>
        <w:t xml:space="preserve"> Population and eligibility</w:t>
      </w:r>
      <w:bookmarkEnd w:id="48"/>
      <w:bookmarkEnd w:id="49"/>
      <w:bookmarkEnd w:id="50"/>
    </w:p>
    <w:p w14:paraId="54B26D78" w14:textId="77777777" w:rsidR="00B07B7C" w:rsidRPr="001F5CFF" w:rsidRDefault="00B07B7C" w:rsidP="0087323F">
      <w:pPr>
        <w:rPr>
          <w:b/>
          <w:i/>
          <w:iCs/>
          <w:lang w:eastAsia="en-GB"/>
        </w:rPr>
      </w:pPr>
      <w:bookmarkStart w:id="51" w:name="_Toc444169623"/>
    </w:p>
    <w:p w14:paraId="5C1E84E9" w14:textId="77777777" w:rsidR="00633D3D" w:rsidRDefault="00B07B7C" w:rsidP="00633D3D">
      <w:pPr>
        <w:spacing w:after="0" w:line="240" w:lineRule="auto"/>
        <w:rPr>
          <w:iCs/>
          <w:lang w:eastAsia="en-GB"/>
        </w:rPr>
      </w:pPr>
      <w:r w:rsidRPr="001F5CFF">
        <w:rPr>
          <w:b/>
          <w:i/>
          <w:iCs/>
          <w:lang w:eastAsia="en-GB"/>
        </w:rPr>
        <w:t>Inclusion Criteria:</w:t>
      </w:r>
      <w:r w:rsidR="00633D3D" w:rsidRPr="00633D3D">
        <w:rPr>
          <w:iCs/>
          <w:lang w:eastAsia="en-GB"/>
        </w:rPr>
        <w:t xml:space="preserve"> </w:t>
      </w:r>
    </w:p>
    <w:p w14:paraId="19DDC333" w14:textId="53D3E56F" w:rsidR="00633D3D" w:rsidRPr="00BB0C41" w:rsidRDefault="00BB0C41" w:rsidP="00633D3D">
      <w:pPr>
        <w:spacing w:after="0" w:line="240" w:lineRule="auto"/>
        <w:rPr>
          <w:iCs/>
          <w:lang w:eastAsia="en-GB"/>
        </w:rPr>
      </w:pPr>
      <w:r>
        <w:rPr>
          <w:iCs/>
          <w:lang w:eastAsia="en-GB"/>
        </w:rPr>
        <w:t>Patient able to provide i</w:t>
      </w:r>
      <w:r w:rsidR="00633D3D" w:rsidRPr="00BB0C41">
        <w:rPr>
          <w:iCs/>
          <w:lang w:eastAsia="en-GB"/>
        </w:rPr>
        <w:t>nformed consent</w:t>
      </w:r>
    </w:p>
    <w:p w14:paraId="6B964C39" w14:textId="0315C226" w:rsidR="00633D3D" w:rsidRDefault="00633D3D" w:rsidP="00633D3D">
      <w:pPr>
        <w:spacing w:after="0" w:line="240" w:lineRule="auto"/>
        <w:rPr>
          <w:iCs/>
          <w:lang w:eastAsia="en-GB"/>
        </w:rPr>
      </w:pPr>
      <w:r w:rsidRPr="00BB0C41">
        <w:rPr>
          <w:iCs/>
          <w:lang w:eastAsia="en-GB"/>
        </w:rPr>
        <w:t>Adult patients (</w:t>
      </w:r>
      <w:r w:rsidR="00BB0C41">
        <w:rPr>
          <w:iCs/>
          <w:lang w:eastAsia="en-GB"/>
        </w:rPr>
        <w:t>≥</w:t>
      </w:r>
      <w:r w:rsidRPr="00BB0C41">
        <w:rPr>
          <w:iCs/>
          <w:lang w:eastAsia="en-GB"/>
        </w:rPr>
        <w:t xml:space="preserve"> 18 years)</w:t>
      </w:r>
    </w:p>
    <w:p w14:paraId="7FF71898" w14:textId="5DAB6AAA" w:rsidR="00633D3D" w:rsidRPr="00E45B0E" w:rsidRDefault="00EB577C" w:rsidP="00633D3D">
      <w:pPr>
        <w:spacing w:after="0" w:line="240" w:lineRule="auto"/>
        <w:rPr>
          <w:iCs/>
          <w:lang w:eastAsia="en-GB"/>
        </w:rPr>
      </w:pPr>
      <w:r>
        <w:rPr>
          <w:iCs/>
          <w:lang w:eastAsia="en-GB"/>
        </w:rPr>
        <w:t>Patients undergoing an e</w:t>
      </w:r>
      <w:r w:rsidR="00633D3D">
        <w:rPr>
          <w:iCs/>
          <w:lang w:eastAsia="en-GB"/>
        </w:rPr>
        <w:t xml:space="preserve">lective transfemoral TAVI procedure </w:t>
      </w:r>
    </w:p>
    <w:p w14:paraId="45778305" w14:textId="77777777" w:rsidR="00633D3D" w:rsidRDefault="00633D3D" w:rsidP="0087323F">
      <w:pPr>
        <w:spacing w:after="0"/>
        <w:rPr>
          <w:b/>
          <w:i/>
          <w:iCs/>
          <w:lang w:eastAsia="en-GB"/>
        </w:rPr>
      </w:pPr>
    </w:p>
    <w:p w14:paraId="14EA1DC7" w14:textId="77777777" w:rsidR="00B07B7C" w:rsidRDefault="00B07B7C" w:rsidP="0087323F">
      <w:pPr>
        <w:spacing w:after="0"/>
        <w:rPr>
          <w:b/>
          <w:i/>
          <w:iCs/>
          <w:lang w:eastAsia="en-GB"/>
        </w:rPr>
      </w:pPr>
      <w:r w:rsidRPr="001F5CFF">
        <w:rPr>
          <w:b/>
          <w:i/>
          <w:iCs/>
          <w:lang w:eastAsia="en-GB"/>
        </w:rPr>
        <w:t>Exclusion Criteria:</w:t>
      </w:r>
    </w:p>
    <w:p w14:paraId="74850F4A" w14:textId="77777777" w:rsidR="00633D3D" w:rsidRDefault="00633D3D" w:rsidP="0087323F">
      <w:pPr>
        <w:spacing w:after="0"/>
        <w:rPr>
          <w:b/>
          <w:i/>
          <w:iCs/>
          <w:lang w:eastAsia="en-GB"/>
        </w:rPr>
      </w:pPr>
      <w:r>
        <w:rPr>
          <w:bCs/>
          <w:lang w:eastAsia="en-GB"/>
        </w:rPr>
        <w:t>Contraindication to HFNO such as a nasal septum defect</w:t>
      </w:r>
    </w:p>
    <w:p w14:paraId="2FA88C56" w14:textId="095D9D66" w:rsidR="00633D3D" w:rsidRPr="001F5CFF" w:rsidRDefault="00EB577C" w:rsidP="0087323F">
      <w:pPr>
        <w:spacing w:after="0"/>
        <w:rPr>
          <w:b/>
          <w:i/>
          <w:iCs/>
          <w:lang w:eastAsia="en-GB"/>
        </w:rPr>
      </w:pPr>
      <w:r>
        <w:rPr>
          <w:bCs/>
          <w:lang w:eastAsia="en-GB"/>
        </w:rPr>
        <w:t>Participation in another Randomised Controlled Trial</w:t>
      </w:r>
    </w:p>
    <w:p w14:paraId="701C7BDB" w14:textId="77777777" w:rsidR="0052036E" w:rsidRDefault="00B07B7C" w:rsidP="0052036E">
      <w:pPr>
        <w:pStyle w:val="Heading2"/>
        <w:rPr>
          <w:rFonts w:ascii="Arial" w:hAnsi="Arial" w:cs="Arial"/>
          <w:color w:val="auto"/>
          <w:sz w:val="22"/>
          <w:szCs w:val="22"/>
          <w:lang w:eastAsia="en-GB"/>
        </w:rPr>
      </w:pPr>
      <w:bookmarkStart w:id="52" w:name="_Toc444169624"/>
      <w:bookmarkStart w:id="53" w:name="_Toc458163847"/>
      <w:bookmarkStart w:id="54" w:name="_Toc535226613"/>
      <w:bookmarkEnd w:id="51"/>
      <w:r w:rsidRPr="001F5CFF">
        <w:rPr>
          <w:rFonts w:ascii="Arial" w:hAnsi="Arial" w:cs="Arial"/>
          <w:color w:val="auto"/>
          <w:sz w:val="22"/>
          <w:szCs w:val="22"/>
          <w:lang w:eastAsia="en-GB"/>
        </w:rPr>
        <w:t>Participant identification and informed consent procedure</w:t>
      </w:r>
      <w:bookmarkEnd w:id="52"/>
      <w:bookmarkEnd w:id="53"/>
      <w:bookmarkEnd w:id="54"/>
    </w:p>
    <w:p w14:paraId="0FC87EBE" w14:textId="77777777" w:rsidR="0052036E" w:rsidRPr="0052036E" w:rsidRDefault="0052036E" w:rsidP="005E0A7D">
      <w:pPr>
        <w:rPr>
          <w:lang w:eastAsia="en-GB"/>
        </w:rPr>
      </w:pPr>
    </w:p>
    <w:p w14:paraId="19B2EE02" w14:textId="405150BC" w:rsidR="00973FD4" w:rsidRDefault="0052036E" w:rsidP="00A16682">
      <w:pPr>
        <w:spacing w:after="0" w:line="240" w:lineRule="auto"/>
      </w:pPr>
      <w:r w:rsidRPr="007D048A">
        <w:t>Patients scheduled to undergo a TAVI procedure will be identified by a trained staff membe</w:t>
      </w:r>
      <w:r w:rsidR="00973FD4">
        <w:t>r under the supervision of the Principal I</w:t>
      </w:r>
      <w:r w:rsidRPr="007D048A">
        <w:t xml:space="preserve">nvestigator from the hospital database and their </w:t>
      </w:r>
      <w:r w:rsidRPr="007D048A">
        <w:lastRenderedPageBreak/>
        <w:t>computerised medical records.</w:t>
      </w:r>
      <w:r>
        <w:t xml:space="preserve"> Patients meeting the entry criteria will be approached by a member of the research team and provided with a patient information sheet. Patients will be given at least 24 hours to consider participation. Prior to their TAVI procedure a member of the research team </w:t>
      </w:r>
      <w:r w:rsidRPr="00C44226">
        <w:t>will meet them to answer any questions and ask for consent to take part in the study.</w:t>
      </w:r>
      <w:r w:rsidR="00973FD4">
        <w:t xml:space="preserve"> </w:t>
      </w:r>
    </w:p>
    <w:p w14:paraId="006171F0" w14:textId="77777777" w:rsidR="00973FD4" w:rsidRDefault="00973FD4" w:rsidP="005E0A7D">
      <w:pPr>
        <w:spacing w:after="0" w:line="240" w:lineRule="auto"/>
      </w:pPr>
    </w:p>
    <w:p w14:paraId="355CA1EF" w14:textId="77777777" w:rsidR="00B81493" w:rsidRPr="004F5CC1" w:rsidRDefault="00B81493" w:rsidP="00A16682">
      <w:pPr>
        <w:spacing w:after="0" w:line="240" w:lineRule="auto"/>
        <w:rPr>
          <w:lang w:eastAsia="en-GB"/>
        </w:rPr>
      </w:pPr>
      <w:r w:rsidRPr="004F5CC1">
        <w:rPr>
          <w:lang w:eastAsia="en-GB"/>
        </w:rPr>
        <w:t>We will not include patients who cannot speak English or have special communication needs as we will not be able to communicate with them during the procedure and during recovery</w:t>
      </w:r>
      <w:r>
        <w:rPr>
          <w:lang w:eastAsia="en-GB"/>
        </w:rPr>
        <w:t>.</w:t>
      </w:r>
    </w:p>
    <w:p w14:paraId="3DBD2BF0" w14:textId="77777777" w:rsidR="00B81493" w:rsidRPr="0052036E" w:rsidRDefault="00B81493" w:rsidP="005E0A7D">
      <w:pPr>
        <w:spacing w:after="0" w:line="240" w:lineRule="auto"/>
        <w:rPr>
          <w:lang w:eastAsia="en-GB"/>
        </w:rPr>
      </w:pPr>
    </w:p>
    <w:p w14:paraId="6F4CAE49" w14:textId="6EB15BE2" w:rsidR="0052036E" w:rsidRPr="00EB577C" w:rsidRDefault="00B07B7C" w:rsidP="00A16682">
      <w:pPr>
        <w:rPr>
          <w:b/>
        </w:rPr>
      </w:pPr>
      <w:bookmarkStart w:id="55" w:name="_Toc444169625"/>
      <w:bookmarkStart w:id="56" w:name="_Toc458163848"/>
      <w:r w:rsidRPr="00EB577C">
        <w:rPr>
          <w:b/>
          <w:lang w:eastAsia="en-GB"/>
        </w:rPr>
        <w:t>Randomisation</w:t>
      </w:r>
      <w:bookmarkEnd w:id="55"/>
      <w:bookmarkEnd w:id="56"/>
    </w:p>
    <w:p w14:paraId="6BC7187C" w14:textId="77777777" w:rsidR="00F11753" w:rsidRDefault="00332F1C" w:rsidP="008462A1">
      <w:pPr>
        <w:rPr>
          <w:lang w:eastAsia="en-GB"/>
        </w:rPr>
      </w:pPr>
      <w:r>
        <w:rPr>
          <w:lang w:eastAsia="en-GB"/>
        </w:rPr>
        <w:t xml:space="preserve">Patients will be asked to give informed consent prior </w:t>
      </w:r>
      <w:r w:rsidR="00F11753">
        <w:rPr>
          <w:lang w:eastAsia="en-GB"/>
        </w:rPr>
        <w:t>to</w:t>
      </w:r>
      <w:r>
        <w:rPr>
          <w:lang w:eastAsia="en-GB"/>
        </w:rPr>
        <w:t xml:space="preserve"> their transfer to</w:t>
      </w:r>
      <w:r w:rsidR="00F11753">
        <w:rPr>
          <w:lang w:eastAsia="en-GB"/>
        </w:rPr>
        <w:t xml:space="preserve"> the cardiac catheterisation laboratory</w:t>
      </w:r>
      <w:r>
        <w:rPr>
          <w:lang w:eastAsia="en-GB"/>
        </w:rPr>
        <w:t xml:space="preserve">. Once in the cardiac catheterisation laboratory, baseline measurements will be taken and a member of the research team will perform the randomisation. </w:t>
      </w:r>
    </w:p>
    <w:p w14:paraId="258FD1D9" w14:textId="77777777" w:rsidR="003973CA" w:rsidRPr="001F5CFF" w:rsidRDefault="003973CA" w:rsidP="00B05CAC">
      <w:pPr>
        <w:autoSpaceDE w:val="0"/>
        <w:autoSpaceDN w:val="0"/>
        <w:adjustRightInd w:val="0"/>
        <w:spacing w:after="0" w:line="240" w:lineRule="auto"/>
        <w:rPr>
          <w:b/>
          <w:bCs/>
        </w:rPr>
      </w:pPr>
    </w:p>
    <w:p w14:paraId="19724874" w14:textId="7F19C513" w:rsidR="005A4B60" w:rsidRDefault="00B07B7C" w:rsidP="00F94778">
      <w:pPr>
        <w:autoSpaceDE w:val="0"/>
        <w:autoSpaceDN w:val="0"/>
        <w:adjustRightInd w:val="0"/>
        <w:spacing w:after="0" w:line="240" w:lineRule="auto"/>
        <w:rPr>
          <w:b/>
          <w:lang w:eastAsia="en-GB"/>
        </w:rPr>
      </w:pPr>
      <w:r w:rsidRPr="001F5CFF">
        <w:rPr>
          <w:b/>
          <w:bCs/>
        </w:rPr>
        <w:t xml:space="preserve">Randomisation </w:t>
      </w:r>
      <w:r w:rsidR="00F023BE" w:rsidRPr="001F5CFF">
        <w:rPr>
          <w:b/>
          <w:bCs/>
        </w:rPr>
        <w:t>process</w:t>
      </w:r>
      <w:r w:rsidR="00F023BE">
        <w:rPr>
          <w:b/>
          <w:bCs/>
        </w:rPr>
        <w:t xml:space="preserve"> /</w:t>
      </w:r>
      <w:r w:rsidR="008462A1">
        <w:rPr>
          <w:b/>
          <w:bCs/>
        </w:rPr>
        <w:t xml:space="preserve"> </w:t>
      </w:r>
      <w:r w:rsidRPr="001F5CFF">
        <w:rPr>
          <w:b/>
          <w:lang w:eastAsia="en-GB"/>
        </w:rPr>
        <w:t>Randomisation issues</w:t>
      </w:r>
      <w:r w:rsidR="008462A1">
        <w:rPr>
          <w:b/>
          <w:lang w:eastAsia="en-GB"/>
        </w:rPr>
        <w:t xml:space="preserve"> </w:t>
      </w:r>
    </w:p>
    <w:p w14:paraId="7DF0299E" w14:textId="38AD2B03" w:rsidR="000E754A" w:rsidRPr="00EB577C" w:rsidRDefault="00332F1C" w:rsidP="00F94778">
      <w:pPr>
        <w:autoSpaceDE w:val="0"/>
        <w:autoSpaceDN w:val="0"/>
        <w:adjustRightInd w:val="0"/>
        <w:spacing w:after="0" w:line="240" w:lineRule="auto"/>
      </w:pPr>
      <w:r w:rsidRPr="00EB577C">
        <w:rPr>
          <w:lang w:eastAsia="en-GB"/>
        </w:rPr>
        <w:t xml:space="preserve">Randomisation will take place via an online system adhering to PTUC standard operating procedures. </w:t>
      </w:r>
      <w:r w:rsidRPr="00EB577C">
        <w:t xml:space="preserve">A paper list will be </w:t>
      </w:r>
      <w:r w:rsidR="008462A1" w:rsidRPr="00EB577C">
        <w:t>provid</w:t>
      </w:r>
      <w:r w:rsidRPr="00EB577C">
        <w:t>ed for emergencies, in the event of the online system being unavailable.</w:t>
      </w:r>
      <w:r w:rsidRPr="00EB577C" w:rsidDel="00332F1C">
        <w:rPr>
          <w:lang w:eastAsia="en-GB"/>
        </w:rPr>
        <w:t xml:space="preserve"> </w:t>
      </w:r>
    </w:p>
    <w:p w14:paraId="57E29431" w14:textId="77777777" w:rsidR="008C2489" w:rsidRPr="00EB577C" w:rsidRDefault="008C2489" w:rsidP="00F94778">
      <w:pPr>
        <w:autoSpaceDE w:val="0"/>
        <w:autoSpaceDN w:val="0"/>
        <w:adjustRightInd w:val="0"/>
        <w:spacing w:after="0" w:line="240" w:lineRule="auto"/>
        <w:rPr>
          <w:lang w:eastAsia="en-GB"/>
        </w:rPr>
      </w:pPr>
    </w:p>
    <w:p w14:paraId="01799D3F" w14:textId="5D20802B" w:rsidR="000E754A" w:rsidRDefault="000E754A" w:rsidP="00A16682">
      <w:pPr>
        <w:autoSpaceDE w:val="0"/>
        <w:autoSpaceDN w:val="0"/>
        <w:adjustRightInd w:val="0"/>
        <w:contextualSpacing/>
        <w:jc w:val="both"/>
      </w:pPr>
      <w:r w:rsidRPr="00EB577C">
        <w:t>Neither the patient nor the study team member will be able to be blinded to the oxygen device used in each individual case. This is in the nature of things as the patient is conscious and the anaesthetic study team member has to adjust the oxygen device once the patient has been randomised to one or the other.</w:t>
      </w:r>
    </w:p>
    <w:p w14:paraId="31921D54" w14:textId="77777777" w:rsidR="000E754A" w:rsidRPr="00A16682" w:rsidRDefault="000E754A" w:rsidP="00F94778">
      <w:pPr>
        <w:autoSpaceDE w:val="0"/>
        <w:autoSpaceDN w:val="0"/>
        <w:adjustRightInd w:val="0"/>
        <w:spacing w:after="0" w:line="240" w:lineRule="auto"/>
        <w:rPr>
          <w:highlight w:val="yellow"/>
        </w:rPr>
      </w:pPr>
    </w:p>
    <w:p w14:paraId="4D7BF622" w14:textId="77777777" w:rsidR="00332F1C" w:rsidRDefault="00332F1C" w:rsidP="00F94778">
      <w:pPr>
        <w:autoSpaceDE w:val="0"/>
        <w:autoSpaceDN w:val="0"/>
        <w:adjustRightInd w:val="0"/>
        <w:spacing w:after="0" w:line="240" w:lineRule="auto"/>
        <w:rPr>
          <w:highlight w:val="yellow"/>
          <w:lang w:eastAsia="en-GB"/>
        </w:rPr>
      </w:pPr>
    </w:p>
    <w:p w14:paraId="279E5ACB" w14:textId="1236D530" w:rsidR="00332F1C" w:rsidRPr="00EB577C" w:rsidRDefault="00332F1C" w:rsidP="00F94778">
      <w:pPr>
        <w:autoSpaceDE w:val="0"/>
        <w:autoSpaceDN w:val="0"/>
        <w:adjustRightInd w:val="0"/>
        <w:spacing w:after="0" w:line="240" w:lineRule="auto"/>
      </w:pPr>
      <w:r w:rsidRPr="00EB577C">
        <w:t xml:space="preserve">Patient will be randomised and allocated in a 1:1 </w:t>
      </w:r>
      <w:r w:rsidRPr="00EB577C">
        <w:rPr>
          <w:lang w:eastAsia="en-GB"/>
        </w:rPr>
        <w:t>ratio</w:t>
      </w:r>
      <w:r w:rsidRPr="00EB577C">
        <w:t xml:space="preserve"> to one of the following groups:</w:t>
      </w:r>
      <w:r w:rsidR="001A0A98" w:rsidRPr="00EB577C">
        <w:rPr>
          <w:lang w:eastAsia="en-GB"/>
        </w:rPr>
        <w:t xml:space="preserve">                                                       </w:t>
      </w:r>
      <w:r w:rsidR="00C67F07" w:rsidRPr="00EB577C">
        <w:rPr>
          <w:lang w:eastAsia="en-GB"/>
        </w:rPr>
        <w:t xml:space="preserve">            </w:t>
      </w:r>
    </w:p>
    <w:p w14:paraId="010DF737" w14:textId="77777777" w:rsidR="00332F1C" w:rsidRPr="00A16682" w:rsidRDefault="00332F1C" w:rsidP="00A16682">
      <w:pPr>
        <w:autoSpaceDE w:val="0"/>
        <w:autoSpaceDN w:val="0"/>
        <w:adjustRightInd w:val="0"/>
        <w:spacing w:after="0" w:line="240" w:lineRule="auto"/>
        <w:rPr>
          <w:highlight w:val="yellow"/>
        </w:rPr>
      </w:pPr>
    </w:p>
    <w:p w14:paraId="7F38F58D" w14:textId="77777777" w:rsidR="001A0A98" w:rsidRPr="001F5CFF" w:rsidRDefault="001A0A98" w:rsidP="001A0A98">
      <w:pPr>
        <w:rPr>
          <w:lang w:eastAsia="en-GB"/>
        </w:rPr>
      </w:pPr>
      <w:r w:rsidRPr="001F5CFF">
        <w:rPr>
          <w:noProof/>
          <w:lang w:eastAsia="en-GB"/>
        </w:rPr>
        <w:drawing>
          <wp:inline distT="0" distB="0" distL="0" distR="0" wp14:anchorId="47311E61" wp14:editId="48E6352A">
            <wp:extent cx="5943600" cy="2133600"/>
            <wp:effectExtent l="0" t="0" r="19050" b="0"/>
            <wp:docPr id="2" name="Diagram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08C0B15" w14:textId="017FE40A" w:rsidR="00B07B7C" w:rsidRPr="00EB577C" w:rsidRDefault="00B07B7C" w:rsidP="00EB577C">
      <w:pPr>
        <w:pStyle w:val="Heading2"/>
      </w:pPr>
      <w:bookmarkStart w:id="57" w:name="_Toc444169626"/>
      <w:bookmarkStart w:id="58" w:name="_Toc458163849"/>
      <w:bookmarkStart w:id="59" w:name="_Toc535226614"/>
      <w:r w:rsidRPr="00EB577C">
        <w:lastRenderedPageBreak/>
        <w:t>interventions</w:t>
      </w:r>
      <w:bookmarkEnd w:id="57"/>
      <w:bookmarkEnd w:id="58"/>
      <w:bookmarkEnd w:id="59"/>
    </w:p>
    <w:p w14:paraId="5792018A" w14:textId="77777777" w:rsidR="000124FC" w:rsidRPr="001F5CFF" w:rsidRDefault="000124FC">
      <w:pPr>
        <w:spacing w:after="0" w:line="240" w:lineRule="auto"/>
        <w:rPr>
          <w:b/>
          <w:bCs/>
          <w:lang w:eastAsia="en-GB"/>
        </w:rPr>
      </w:pPr>
    </w:p>
    <w:p w14:paraId="3D22E69C" w14:textId="0F4E973C" w:rsidR="000E754A" w:rsidRPr="00EB577C" w:rsidRDefault="000E754A" w:rsidP="000E754A">
      <w:pPr>
        <w:autoSpaceDE w:val="0"/>
        <w:autoSpaceDN w:val="0"/>
        <w:adjustRightInd w:val="0"/>
        <w:contextualSpacing/>
        <w:jc w:val="both"/>
        <w:rPr>
          <w:b/>
          <w:u w:val="single"/>
        </w:rPr>
      </w:pPr>
      <w:r w:rsidRPr="00EB577C">
        <w:rPr>
          <w:b/>
          <w:u w:val="single"/>
        </w:rPr>
        <w:t>Standard oxygen therapy group</w:t>
      </w:r>
      <w:r w:rsidR="00816C51" w:rsidRPr="00EB577C">
        <w:rPr>
          <w:u w:val="single"/>
        </w:rPr>
        <w:t xml:space="preserve"> </w:t>
      </w:r>
    </w:p>
    <w:p w14:paraId="7EF5CC41" w14:textId="77777777" w:rsidR="000E754A" w:rsidRPr="00EB577C" w:rsidRDefault="000E754A" w:rsidP="000E754A">
      <w:pPr>
        <w:autoSpaceDE w:val="0"/>
        <w:autoSpaceDN w:val="0"/>
        <w:adjustRightInd w:val="0"/>
        <w:contextualSpacing/>
        <w:jc w:val="both"/>
        <w:rPr>
          <w:b/>
          <w:u w:val="single"/>
        </w:rPr>
      </w:pPr>
    </w:p>
    <w:p w14:paraId="36A9D4CC" w14:textId="77777777" w:rsidR="000E754A" w:rsidRPr="00A16682" w:rsidRDefault="000E754A" w:rsidP="000E754A">
      <w:pPr>
        <w:autoSpaceDE w:val="0"/>
        <w:autoSpaceDN w:val="0"/>
        <w:adjustRightInd w:val="0"/>
        <w:contextualSpacing/>
        <w:jc w:val="both"/>
      </w:pPr>
      <w:r w:rsidRPr="00EB577C">
        <w:t xml:space="preserve">In our standard practice, we administer 2 l/min oxygen by dry nasal specs (FiO2 approximately 0.3). It can be increased up to 8 l/min if necessary. </w:t>
      </w:r>
    </w:p>
    <w:p w14:paraId="2C556144" w14:textId="77777777" w:rsidR="000E754A" w:rsidRPr="00A16682" w:rsidRDefault="000E754A" w:rsidP="000E754A">
      <w:pPr>
        <w:autoSpaceDE w:val="0"/>
        <w:autoSpaceDN w:val="0"/>
        <w:adjustRightInd w:val="0"/>
        <w:contextualSpacing/>
        <w:jc w:val="both"/>
      </w:pPr>
    </w:p>
    <w:p w14:paraId="6281284C" w14:textId="77777777" w:rsidR="000E754A" w:rsidRPr="00EB577C" w:rsidRDefault="000E754A" w:rsidP="000E754A">
      <w:pPr>
        <w:autoSpaceDE w:val="0"/>
        <w:autoSpaceDN w:val="0"/>
        <w:adjustRightInd w:val="0"/>
        <w:contextualSpacing/>
        <w:jc w:val="both"/>
        <w:rPr>
          <w:b/>
          <w:u w:val="single"/>
        </w:rPr>
      </w:pPr>
      <w:r w:rsidRPr="00EB577C">
        <w:rPr>
          <w:b/>
          <w:u w:val="single"/>
        </w:rPr>
        <w:t>HFNO Group</w:t>
      </w:r>
    </w:p>
    <w:p w14:paraId="0FF3C71A" w14:textId="77777777" w:rsidR="000E754A" w:rsidRDefault="000E754A" w:rsidP="000E754A">
      <w:pPr>
        <w:autoSpaceDE w:val="0"/>
        <w:autoSpaceDN w:val="0"/>
        <w:adjustRightInd w:val="0"/>
        <w:contextualSpacing/>
        <w:jc w:val="both"/>
        <w:rPr>
          <w:highlight w:val="yellow"/>
          <w:u w:val="single"/>
        </w:rPr>
      </w:pPr>
    </w:p>
    <w:p w14:paraId="1629DB9B" w14:textId="338E723E" w:rsidR="000E754A" w:rsidRPr="00C81C11" w:rsidRDefault="000E754A" w:rsidP="000E754A">
      <w:pPr>
        <w:autoSpaceDE w:val="0"/>
        <w:autoSpaceDN w:val="0"/>
        <w:adjustRightInd w:val="0"/>
        <w:contextualSpacing/>
        <w:jc w:val="both"/>
      </w:pPr>
      <w:r w:rsidRPr="00A16682">
        <w:t>The intervention we are testing will be 50 l/min HFNO, also at an FiO2 of 0.3. The HFNO will be warmed and humidified using the Optiflow delivery system.</w:t>
      </w:r>
      <w:r w:rsidRPr="00C81C11">
        <w:t xml:space="preserve"> </w:t>
      </w:r>
    </w:p>
    <w:p w14:paraId="5EDA94C3" w14:textId="77777777" w:rsidR="000E754A" w:rsidRDefault="000E754A" w:rsidP="000E754A">
      <w:pPr>
        <w:autoSpaceDE w:val="0"/>
        <w:autoSpaceDN w:val="0"/>
        <w:adjustRightInd w:val="0"/>
        <w:contextualSpacing/>
        <w:jc w:val="both"/>
      </w:pPr>
    </w:p>
    <w:p w14:paraId="0289D350" w14:textId="4F25A24B" w:rsidR="000E754A" w:rsidRPr="00716064" w:rsidRDefault="000E754A" w:rsidP="000E754A">
      <w:r w:rsidRPr="00A16682">
        <w:t xml:space="preserve">High-flow nasal oxygen may feel uncomfortable at first, so we will start it slowly. The patient may feel hot so we can use </w:t>
      </w:r>
      <w:r w:rsidR="00816C51" w:rsidRPr="00816C51">
        <w:t>a</w:t>
      </w:r>
      <w:r w:rsidR="0053253C">
        <w:t xml:space="preserve">n </w:t>
      </w:r>
      <w:r w:rsidRPr="00A16682">
        <w:t>air fan device to cool them down. If they continue to feel uncomfortable we can reduce flows or gas heating on the device, and if they do not tolerate the HFNO we will switch to an alternative oxygen device.</w:t>
      </w:r>
    </w:p>
    <w:p w14:paraId="46FDF46A" w14:textId="77777777" w:rsidR="000E754A" w:rsidRPr="00C81C11" w:rsidRDefault="000E754A" w:rsidP="000E754A">
      <w:pPr>
        <w:autoSpaceDE w:val="0"/>
        <w:autoSpaceDN w:val="0"/>
        <w:adjustRightInd w:val="0"/>
        <w:contextualSpacing/>
        <w:jc w:val="both"/>
      </w:pPr>
    </w:p>
    <w:p w14:paraId="17965AF4" w14:textId="77777777" w:rsidR="000E754A" w:rsidRPr="00C81C11" w:rsidRDefault="000E754A" w:rsidP="000E754A">
      <w:pPr>
        <w:autoSpaceDE w:val="0"/>
        <w:autoSpaceDN w:val="0"/>
        <w:adjustRightInd w:val="0"/>
        <w:contextualSpacing/>
        <w:jc w:val="both"/>
      </w:pPr>
      <w:r w:rsidRPr="00C81C11">
        <w:t>We believe that our patients, many of whom have significant cardiorespiratory compromise and comorbidities, will potentially benefit from HFNO because of the following physiological advantages:</w:t>
      </w:r>
    </w:p>
    <w:p w14:paraId="7E2C1150" w14:textId="77777777" w:rsidR="000E754A" w:rsidRPr="00C81C11" w:rsidRDefault="000E754A" w:rsidP="000E754A">
      <w:pPr>
        <w:autoSpaceDE w:val="0"/>
        <w:autoSpaceDN w:val="0"/>
        <w:adjustRightInd w:val="0"/>
        <w:contextualSpacing/>
        <w:jc w:val="both"/>
      </w:pPr>
    </w:p>
    <w:p w14:paraId="7BA11F9F" w14:textId="77777777" w:rsidR="000E754A" w:rsidRPr="00C81C11" w:rsidRDefault="000E754A" w:rsidP="000E754A">
      <w:pPr>
        <w:autoSpaceDE w:val="0"/>
        <w:autoSpaceDN w:val="0"/>
        <w:adjustRightInd w:val="0"/>
        <w:contextualSpacing/>
        <w:jc w:val="both"/>
      </w:pPr>
      <w:r w:rsidRPr="00C81C11">
        <w:t xml:space="preserve">-Carbon dioxide washout of anatomical dead space and reduced work of breathing </w:t>
      </w:r>
    </w:p>
    <w:p w14:paraId="6F4716D0" w14:textId="77777777" w:rsidR="000E754A" w:rsidRPr="00C81C11" w:rsidRDefault="000E754A" w:rsidP="000E754A">
      <w:pPr>
        <w:autoSpaceDE w:val="0"/>
        <w:autoSpaceDN w:val="0"/>
        <w:adjustRightInd w:val="0"/>
        <w:contextualSpacing/>
        <w:jc w:val="both"/>
      </w:pPr>
      <w:r w:rsidRPr="00C81C11">
        <w:t xml:space="preserve">-Generation of a positive end-expiratory pressure (PEEP) </w:t>
      </w:r>
    </w:p>
    <w:p w14:paraId="154313BD" w14:textId="517A8980" w:rsidR="000E754A" w:rsidRPr="00C81C11" w:rsidRDefault="000E754A" w:rsidP="000E754A">
      <w:pPr>
        <w:autoSpaceDE w:val="0"/>
        <w:autoSpaceDN w:val="0"/>
        <w:adjustRightInd w:val="0"/>
        <w:contextualSpacing/>
        <w:jc w:val="both"/>
      </w:pPr>
      <w:r w:rsidRPr="00C81C11">
        <w:t>-benefits of heat an</w:t>
      </w:r>
      <w:r w:rsidR="0053253C">
        <w:t xml:space="preserve">d humidification and therefore </w:t>
      </w:r>
      <w:r w:rsidRPr="00C81C11">
        <w:t>better patient comfort</w:t>
      </w:r>
    </w:p>
    <w:p w14:paraId="4958FBF9" w14:textId="77777777" w:rsidR="000E754A" w:rsidRPr="00C81C11" w:rsidRDefault="000E754A" w:rsidP="000E754A">
      <w:pPr>
        <w:autoSpaceDE w:val="0"/>
        <w:autoSpaceDN w:val="0"/>
        <w:adjustRightInd w:val="0"/>
        <w:spacing w:after="0" w:line="240" w:lineRule="auto"/>
      </w:pPr>
    </w:p>
    <w:p w14:paraId="75C74FC7" w14:textId="77777777" w:rsidR="000E754A" w:rsidRPr="00C81C11" w:rsidRDefault="000E754A" w:rsidP="000E754A">
      <w:pPr>
        <w:autoSpaceDE w:val="0"/>
        <w:autoSpaceDN w:val="0"/>
        <w:adjustRightInd w:val="0"/>
        <w:contextualSpacing/>
        <w:jc w:val="both"/>
      </w:pPr>
      <w:r w:rsidRPr="00C81C11">
        <w:t xml:space="preserve">Intravenous sedation will be achieved by an intravenous remifentanil infusion titrated according to patient comfort. Previous trials have shown that a combination of sedative agents and opioids can lead to oxygen desaturation in up to 45% of patients, either due airway obstruction or hypoventilation by direct central suppression of ventilation. [14]. For this reason, we routinely administer remifentanil as the sole sedative agent. </w:t>
      </w:r>
    </w:p>
    <w:p w14:paraId="1C3EAF75" w14:textId="1F7E7F69" w:rsidR="00816C51" w:rsidRPr="00C81C11" w:rsidRDefault="00816C51" w:rsidP="00816C51">
      <w:pPr>
        <w:autoSpaceDE w:val="0"/>
        <w:autoSpaceDN w:val="0"/>
        <w:adjustRightInd w:val="0"/>
        <w:contextualSpacing/>
        <w:jc w:val="both"/>
      </w:pPr>
      <w:r w:rsidRPr="00C81C11">
        <w:t xml:space="preserve">At any stage during the study the anaesthetist in charge can manage the airway in </w:t>
      </w:r>
      <w:r w:rsidR="00F023BE" w:rsidRPr="00C81C11">
        <w:t>any way</w:t>
      </w:r>
      <w:r w:rsidRPr="00C81C11">
        <w:t xml:space="preserve"> he or she deems appropriate in the best interest of the patient. This includes changing to an alternative oxygen delivery strategy.</w:t>
      </w:r>
    </w:p>
    <w:p w14:paraId="2BDDE9A8" w14:textId="77777777" w:rsidR="00816C51" w:rsidRPr="00C81C11" w:rsidRDefault="00816C51" w:rsidP="00816C51">
      <w:pPr>
        <w:autoSpaceDE w:val="0"/>
        <w:autoSpaceDN w:val="0"/>
        <w:adjustRightInd w:val="0"/>
        <w:contextualSpacing/>
        <w:jc w:val="both"/>
      </w:pPr>
    </w:p>
    <w:p w14:paraId="67A07047" w14:textId="77777777" w:rsidR="000E754A" w:rsidRDefault="000E754A">
      <w:pPr>
        <w:spacing w:after="0" w:line="240" w:lineRule="auto"/>
        <w:rPr>
          <w:b/>
          <w:bCs/>
          <w:i/>
          <w:lang w:eastAsia="en-GB"/>
        </w:rPr>
      </w:pPr>
    </w:p>
    <w:p w14:paraId="11003BA6" w14:textId="77777777" w:rsidR="00D471A7" w:rsidRDefault="00D471A7">
      <w:pPr>
        <w:spacing w:after="0" w:line="240" w:lineRule="auto"/>
        <w:rPr>
          <w:b/>
          <w:bCs/>
          <w:i/>
          <w:lang w:eastAsia="en-GB"/>
        </w:rPr>
      </w:pPr>
    </w:p>
    <w:p w14:paraId="50FCF957" w14:textId="51274F00" w:rsidR="00D471A7" w:rsidRPr="00D471A7" w:rsidRDefault="00F849D4" w:rsidP="00D471A7">
      <w:r w:rsidRPr="00A16682">
        <w:rPr>
          <w:b/>
        </w:rPr>
        <w:t>For both groups:</w:t>
      </w:r>
    </w:p>
    <w:p w14:paraId="20930FF6" w14:textId="07B2850E" w:rsidR="00D471A7" w:rsidRPr="00D471A7" w:rsidRDefault="00D471A7" w:rsidP="00D471A7">
      <w:r w:rsidRPr="00D471A7">
        <w:t>Patients are transferred to the cardiac catheter</w:t>
      </w:r>
      <w:r w:rsidR="00F849D4">
        <w:t>isation</w:t>
      </w:r>
      <w:r w:rsidRPr="00D471A7">
        <w:t xml:space="preserve"> lab. As per standard practice:</w:t>
      </w:r>
    </w:p>
    <w:p w14:paraId="44D80BA3" w14:textId="77777777" w:rsidR="00D471A7" w:rsidRPr="00D471A7" w:rsidRDefault="00D471A7" w:rsidP="00D471A7">
      <w:r w:rsidRPr="00D471A7">
        <w:t>-Peripheral IV line sited</w:t>
      </w:r>
    </w:p>
    <w:p w14:paraId="2F4339B1" w14:textId="484C65EA" w:rsidR="00F849D4" w:rsidRPr="00C81C11" w:rsidRDefault="00D471A7" w:rsidP="00F849D4">
      <w:pPr>
        <w:autoSpaceDE w:val="0"/>
        <w:autoSpaceDN w:val="0"/>
        <w:adjustRightInd w:val="0"/>
        <w:contextualSpacing/>
        <w:jc w:val="both"/>
      </w:pPr>
      <w:r w:rsidRPr="00D471A7">
        <w:lastRenderedPageBreak/>
        <w:t>-Patient rando</w:t>
      </w:r>
      <w:r w:rsidR="00597D51">
        <w:t>mly allocated by a study team member</w:t>
      </w:r>
      <w:r w:rsidRPr="00D471A7">
        <w:t xml:space="preserve"> to HFNO or stand</w:t>
      </w:r>
      <w:r w:rsidR="00F849D4">
        <w:t>ard</w:t>
      </w:r>
      <w:r w:rsidR="0053253C">
        <w:t xml:space="preserve"> oxygen (2l nasal oxygen, including end tidal</w:t>
      </w:r>
      <w:r w:rsidRPr="00D471A7">
        <w:t xml:space="preserve"> CO</w:t>
      </w:r>
      <w:r w:rsidRPr="00D471A7">
        <w:rPr>
          <w:vertAlign w:val="subscript"/>
        </w:rPr>
        <w:t xml:space="preserve">2 </w:t>
      </w:r>
      <w:r w:rsidRPr="00D471A7">
        <w:t>monitoring as per local and national guidelines)</w:t>
      </w:r>
      <w:r w:rsidR="00F849D4">
        <w:t>.</w:t>
      </w:r>
      <w:r w:rsidRPr="00D471A7">
        <w:t xml:space="preserve"> </w:t>
      </w:r>
      <w:r w:rsidR="00F849D4">
        <w:t>O</w:t>
      </w:r>
      <w:r w:rsidRPr="00D471A7">
        <w:t>xygen st</w:t>
      </w:r>
      <w:r w:rsidR="00597D51">
        <w:t xml:space="preserve">arted depending on </w:t>
      </w:r>
      <w:r w:rsidR="00597D51" w:rsidRPr="00A16682">
        <w:t>randomisation allocation</w:t>
      </w:r>
      <w:r w:rsidR="00597D51">
        <w:t>.</w:t>
      </w:r>
      <w:r w:rsidR="00F849D4">
        <w:t xml:space="preserve"> </w:t>
      </w:r>
    </w:p>
    <w:p w14:paraId="35EEAD3B" w14:textId="77777777" w:rsidR="0053253C" w:rsidRDefault="0053253C" w:rsidP="00D471A7"/>
    <w:p w14:paraId="136EA3E9" w14:textId="77777777" w:rsidR="00D471A7" w:rsidRPr="00D471A7" w:rsidRDefault="00D471A7" w:rsidP="00D471A7">
      <w:r w:rsidRPr="00D471A7">
        <w:t>-Remifentanil intravenous infusion started at 0.05 mcg/kg/min and titrated according to sedation score (Ramsey SS 2 to 3 ideal)</w:t>
      </w:r>
    </w:p>
    <w:p w14:paraId="1692D86C" w14:textId="77777777" w:rsidR="00D471A7" w:rsidRPr="00D471A7" w:rsidRDefault="00D471A7" w:rsidP="00D471A7">
      <w:r w:rsidRPr="00D471A7">
        <w:t>-Regional block (ilio-inguinal/fascia iliaca) sited on side of TAVI procedure.</w:t>
      </w:r>
    </w:p>
    <w:p w14:paraId="1A85523F" w14:textId="77777777" w:rsidR="00D471A7" w:rsidRPr="00D471A7" w:rsidRDefault="00D471A7" w:rsidP="00D471A7">
      <w:r w:rsidRPr="00D471A7">
        <w:t>-Transthoracic echocardiogram performed.</w:t>
      </w:r>
    </w:p>
    <w:p w14:paraId="07B0F868" w14:textId="77777777" w:rsidR="00D471A7" w:rsidRPr="00D471A7" w:rsidRDefault="00D471A7" w:rsidP="00D471A7">
      <w:r w:rsidRPr="00D471A7">
        <w:t>-Radial catheter inserted into right radial artery by cardiologist and ABG taken for analysis, catheter placed into ascending aorta via radial artery. AGBs repeated every 20 min or as determined according to clinical need.</w:t>
      </w:r>
    </w:p>
    <w:p w14:paraId="2B366621" w14:textId="77777777" w:rsidR="00D471A7" w:rsidRPr="00D471A7" w:rsidRDefault="00D471A7" w:rsidP="00D471A7">
      <w:r w:rsidRPr="00D471A7">
        <w:t>-Femoral access obtained (venous and arterial) by cardiologist.</w:t>
      </w:r>
    </w:p>
    <w:p w14:paraId="60F8CA3E" w14:textId="145869C9" w:rsidR="00D471A7" w:rsidRDefault="00D471A7" w:rsidP="00D471A7">
      <w:r w:rsidRPr="00D471A7">
        <w:t>-TAVI valve implantation takes place.</w:t>
      </w:r>
    </w:p>
    <w:p w14:paraId="6D2AF964" w14:textId="1C825933" w:rsidR="005E0A7D" w:rsidRDefault="005E0A7D" w:rsidP="005E0A7D">
      <w:pPr>
        <w:autoSpaceDE w:val="0"/>
        <w:autoSpaceDN w:val="0"/>
        <w:adjustRightInd w:val="0"/>
        <w:contextualSpacing/>
        <w:jc w:val="both"/>
      </w:pPr>
      <w:r w:rsidRPr="00C81C11">
        <w:t>We are aiming to measure depth of sedation with the Richmond Agitation Sedation Scale (RASS)  from -2 to 0 and processed EEG (Masimo Sedline).</w:t>
      </w:r>
    </w:p>
    <w:p w14:paraId="4FA4C92D" w14:textId="7FC6A068" w:rsidR="005E0A7D" w:rsidRPr="00A16682" w:rsidRDefault="005E0A7D" w:rsidP="005E0A7D">
      <w:pPr>
        <w:autoSpaceDE w:val="0"/>
        <w:autoSpaceDN w:val="0"/>
        <w:adjustRightInd w:val="0"/>
        <w:contextualSpacing/>
        <w:jc w:val="both"/>
      </w:pPr>
    </w:p>
    <w:p w14:paraId="077630F0" w14:textId="77777777" w:rsidR="005E0A7D" w:rsidRPr="00C81C11" w:rsidRDefault="005E0A7D" w:rsidP="005E0A7D">
      <w:pPr>
        <w:autoSpaceDE w:val="0"/>
        <w:autoSpaceDN w:val="0"/>
        <w:adjustRightInd w:val="0"/>
        <w:contextualSpacing/>
        <w:jc w:val="both"/>
      </w:pPr>
      <w:r w:rsidRPr="00C81C11">
        <w:t>According to the British Thoracic Society (BTS) guidelines for oxygen use in adults in healthcare and emergency settings we are aiming to achieve a target saturation of 94–98% for patients without respiratory comorbidities or 88–92% or patient-specific target range for those at risk of hypercapnic respiratory failure (e.g. COPD or other conditions) [13]</w:t>
      </w:r>
    </w:p>
    <w:p w14:paraId="53A39B30" w14:textId="77777777" w:rsidR="005E0A7D" w:rsidRDefault="005E0A7D" w:rsidP="00A16682">
      <w:pPr>
        <w:autoSpaceDE w:val="0"/>
        <w:autoSpaceDN w:val="0"/>
        <w:adjustRightInd w:val="0"/>
        <w:contextualSpacing/>
        <w:jc w:val="both"/>
      </w:pPr>
    </w:p>
    <w:p w14:paraId="43738696" w14:textId="3A3663E8" w:rsidR="00D471A7" w:rsidRPr="00D471A7" w:rsidRDefault="00D471A7" w:rsidP="00D471A7">
      <w:r w:rsidRPr="00D471A7">
        <w:t>-Femoral venous and arterial access removed. Sedation stopped once confirmed that no bleeding from femoral artery. If surgical intervention required 9e.g. damage to femoral artery), this can normally take place under sedation and regional block, but occasionally GA may be required.</w:t>
      </w:r>
    </w:p>
    <w:p w14:paraId="41FF0F12" w14:textId="78C3F949" w:rsidR="00D471A7" w:rsidRPr="00D471A7" w:rsidRDefault="00D471A7" w:rsidP="00D471A7">
      <w:r w:rsidRPr="00D471A7">
        <w:t>-Patient transferred to recovery area, and once meets standard recovery criteria</w:t>
      </w:r>
      <w:r w:rsidR="00003B07">
        <w:t xml:space="preserve"> </w:t>
      </w:r>
      <w:r w:rsidRPr="00D471A7">
        <w:t>is transferred to ward.</w:t>
      </w:r>
    </w:p>
    <w:p w14:paraId="70F1F290" w14:textId="77777777" w:rsidR="00D471A7" w:rsidRPr="00D471A7" w:rsidRDefault="00D471A7" w:rsidP="00D471A7">
      <w:r w:rsidRPr="00D471A7">
        <w:t>-Patient stays in hospital until he/she meets discharge criteria according to standard TAVI protocol.</w:t>
      </w:r>
    </w:p>
    <w:p w14:paraId="00E1FCD4" w14:textId="77777777" w:rsidR="00E03E53" w:rsidRPr="001F5CFF" w:rsidRDefault="00E03E53">
      <w:pPr>
        <w:spacing w:line="240" w:lineRule="auto"/>
        <w:rPr>
          <w:b/>
          <w:bCs/>
          <w:i/>
          <w:lang w:eastAsia="en-GB"/>
        </w:rPr>
      </w:pPr>
    </w:p>
    <w:p w14:paraId="78ACF953" w14:textId="77777777" w:rsidR="00B07B7C" w:rsidRPr="001F5CFF" w:rsidRDefault="00B07B7C" w:rsidP="00F94778">
      <w:pPr>
        <w:rPr>
          <w:b/>
          <w:bCs/>
          <w:lang w:eastAsia="en-GB"/>
        </w:rPr>
      </w:pPr>
      <w:r w:rsidRPr="001F5CFF">
        <w:rPr>
          <w:b/>
          <w:bCs/>
          <w:lang w:eastAsia="en-GB"/>
        </w:rPr>
        <w:t>Criteria for modifying or discontinuing allocated intervention</w:t>
      </w:r>
    </w:p>
    <w:p w14:paraId="1EE5DAB8" w14:textId="113F5790" w:rsidR="00CC050D" w:rsidRDefault="00CC050D" w:rsidP="00CC050D">
      <w:pPr>
        <w:spacing w:line="276" w:lineRule="auto"/>
        <w:rPr>
          <w:bCs/>
          <w:lang w:eastAsia="en-GB"/>
        </w:rPr>
      </w:pPr>
      <w:bookmarkStart w:id="60" w:name="_Toc444169627"/>
      <w:bookmarkStart w:id="61" w:name="_Toc458163850"/>
      <w:r w:rsidRPr="00CC050D">
        <w:rPr>
          <w:bCs/>
          <w:lang w:eastAsia="en-GB"/>
        </w:rPr>
        <w:t xml:space="preserve">Patients’ breathing will be closely monitored while they are sedated and any necessary measures to improve gas exchange necessary will be taken by the trained experienced anaesthetist. The patient will be regularly and closely monitored, and their comfort and safety ensured throughout the procedure and during recovery. If the patient finds either oxygen </w:t>
      </w:r>
      <w:r w:rsidRPr="00CC050D">
        <w:rPr>
          <w:bCs/>
          <w:lang w:eastAsia="en-GB"/>
        </w:rPr>
        <w:lastRenderedPageBreak/>
        <w:t>delivery device uncomfortable it will be adjusted or substituted. If required, any other airway management devices that are deemed necessary will be available and can be used. If the patient continues to be uncomfortable during the procedure the anaesthetist may deepen sedation further or convert to general anaesthesia without hesitation.</w:t>
      </w:r>
    </w:p>
    <w:p w14:paraId="4A286EC9" w14:textId="5FE3E66C" w:rsidR="000124FC" w:rsidRPr="001F5CFF" w:rsidRDefault="000124FC">
      <w:pPr>
        <w:spacing w:after="0" w:line="240" w:lineRule="auto"/>
        <w:rPr>
          <w:b/>
          <w:bCs/>
          <w:smallCaps/>
          <w:lang w:eastAsia="en-GB"/>
        </w:rPr>
      </w:pPr>
    </w:p>
    <w:p w14:paraId="0C2F03C4" w14:textId="4840D8DF" w:rsidR="00B07B7C" w:rsidRPr="001F5CFF" w:rsidRDefault="00B07B7C" w:rsidP="00B05CAC">
      <w:pPr>
        <w:pStyle w:val="Heading2"/>
        <w:rPr>
          <w:rFonts w:ascii="Arial" w:hAnsi="Arial" w:cs="Arial"/>
          <w:color w:val="auto"/>
          <w:sz w:val="22"/>
          <w:szCs w:val="22"/>
          <w:lang w:eastAsia="en-GB"/>
        </w:rPr>
      </w:pPr>
      <w:bookmarkStart w:id="62" w:name="_Toc535226615"/>
      <w:r w:rsidRPr="001F5CFF">
        <w:rPr>
          <w:rFonts w:ascii="Arial" w:hAnsi="Arial" w:cs="Arial"/>
          <w:color w:val="auto"/>
          <w:sz w:val="22"/>
          <w:szCs w:val="22"/>
          <w:lang w:eastAsia="en-GB"/>
        </w:rPr>
        <w:t>Participant</w:t>
      </w:r>
      <w:r w:rsidR="00BE6275">
        <w:rPr>
          <w:rFonts w:ascii="Arial" w:hAnsi="Arial" w:cs="Arial"/>
          <w:color w:val="auto"/>
          <w:sz w:val="22"/>
          <w:szCs w:val="22"/>
          <w:lang w:eastAsia="en-GB"/>
        </w:rPr>
        <w:t xml:space="preserve"> </w:t>
      </w:r>
      <w:r w:rsidRPr="001F5CFF">
        <w:rPr>
          <w:rFonts w:ascii="Arial" w:hAnsi="Arial" w:cs="Arial"/>
          <w:color w:val="auto"/>
          <w:sz w:val="22"/>
          <w:szCs w:val="22"/>
          <w:lang w:eastAsia="en-GB"/>
        </w:rPr>
        <w:t xml:space="preserve"> follow up</w:t>
      </w:r>
      <w:bookmarkEnd w:id="60"/>
      <w:bookmarkEnd w:id="61"/>
      <w:bookmarkEnd w:id="62"/>
    </w:p>
    <w:p w14:paraId="3DE7EB1B" w14:textId="77777777" w:rsidR="00171310" w:rsidRPr="00A16682" w:rsidRDefault="00171310" w:rsidP="00603983">
      <w:pPr>
        <w:rPr>
          <w:highlight w:val="yellow"/>
        </w:rPr>
      </w:pPr>
    </w:p>
    <w:p w14:paraId="178AA343" w14:textId="262EC09B" w:rsidR="00171310" w:rsidRDefault="00171310" w:rsidP="00171310">
      <w:pPr>
        <w:rPr>
          <w:lang w:eastAsia="en-GB"/>
        </w:rPr>
      </w:pPr>
      <w:r w:rsidRPr="00A16682">
        <w:t xml:space="preserve">A </w:t>
      </w:r>
      <w:r w:rsidR="00BB0C41">
        <w:t>questionnaire regarding the comfort of the oxygen device during the procedure</w:t>
      </w:r>
      <w:r w:rsidRPr="00A16682">
        <w:t xml:space="preserve"> will be read out to the patient either straight after the procedure or while the patient is monitored in recovery. The </w:t>
      </w:r>
      <w:r w:rsidR="00BB0C41">
        <w:t xml:space="preserve">questionnaire </w:t>
      </w:r>
      <w:r w:rsidRPr="00A16682">
        <w:t>can be asked up to 24</w:t>
      </w:r>
      <w:r w:rsidR="0053253C">
        <w:t xml:space="preserve"> </w:t>
      </w:r>
      <w:r w:rsidRPr="00A16682">
        <w:t>hours post procedure</w:t>
      </w:r>
      <w:r>
        <w:rPr>
          <w:lang w:eastAsia="en-GB"/>
        </w:rPr>
        <w:t>.</w:t>
      </w:r>
    </w:p>
    <w:p w14:paraId="48D58342" w14:textId="36E50F25" w:rsidR="001A0A98" w:rsidRDefault="001A0A98" w:rsidP="00603983">
      <w:pPr>
        <w:rPr>
          <w:lang w:eastAsia="en-GB"/>
        </w:rPr>
      </w:pPr>
      <w:r w:rsidRPr="00A16682">
        <w:t>The trial is limited to the intervention in the cath</w:t>
      </w:r>
      <w:r w:rsidR="001E5C9B" w:rsidRPr="00A16682">
        <w:t>eterisation</w:t>
      </w:r>
      <w:r w:rsidRPr="00A16682">
        <w:t xml:space="preserve"> lab</w:t>
      </w:r>
      <w:r w:rsidR="001E5C9B" w:rsidRPr="00A16682">
        <w:t>oratory</w:t>
      </w:r>
      <w:r w:rsidR="00BE6275">
        <w:t>,</w:t>
      </w:r>
      <w:r w:rsidR="00F62EA3" w:rsidRPr="00A16682">
        <w:t xml:space="preserve"> the recovery area</w:t>
      </w:r>
      <w:r w:rsidR="009667B0">
        <w:rPr>
          <w:lang w:eastAsia="en-GB"/>
        </w:rPr>
        <w:t xml:space="preserve"> and the ward.</w:t>
      </w:r>
      <w:r w:rsidR="00C767F8">
        <w:rPr>
          <w:lang w:eastAsia="en-GB"/>
        </w:rPr>
        <w:t xml:space="preserve"> The</w:t>
      </w:r>
      <w:r w:rsidRPr="00A16682">
        <w:t xml:space="preserve"> treatment afterwards will</w:t>
      </w:r>
      <w:r w:rsidRPr="00880254">
        <w:rPr>
          <w:lang w:eastAsia="en-GB"/>
        </w:rPr>
        <w:t xml:space="preserve"> </w:t>
      </w:r>
      <w:r w:rsidR="00C767F8">
        <w:rPr>
          <w:lang w:eastAsia="en-GB"/>
        </w:rPr>
        <w:t>be</w:t>
      </w:r>
      <w:r w:rsidRPr="00A16682">
        <w:t xml:space="preserve"> acco</w:t>
      </w:r>
      <w:r w:rsidR="00F62EA3" w:rsidRPr="00A16682">
        <w:t>rding to our guidelines post pro</w:t>
      </w:r>
      <w:r w:rsidRPr="00A16682">
        <w:t>cedure.</w:t>
      </w:r>
      <w:r w:rsidR="00D471A7" w:rsidRPr="00A16682">
        <w:t xml:space="preserve"> The post procedural tr</w:t>
      </w:r>
      <w:r w:rsidR="00A3068B" w:rsidRPr="00A16682">
        <w:t>eat</w:t>
      </w:r>
      <w:r w:rsidR="00D471A7" w:rsidRPr="00A16682">
        <w:t>ment</w:t>
      </w:r>
      <w:r w:rsidR="00F62EA3" w:rsidRPr="00A16682">
        <w:t xml:space="preserve"> will not be affected by the participation in this trial.</w:t>
      </w:r>
      <w:r w:rsidR="008B0EC0">
        <w:rPr>
          <w:lang w:eastAsia="en-GB"/>
        </w:rPr>
        <w:t xml:space="preserve"> Patients will be followed up daily until hospital discharge to collect data on any interventions and progress,</w:t>
      </w:r>
      <w:r w:rsidR="009667B0">
        <w:rPr>
          <w:lang w:eastAsia="en-GB"/>
        </w:rPr>
        <w:t xml:space="preserve"> and length of stay in hospital (Table 2).</w:t>
      </w:r>
    </w:p>
    <w:p w14:paraId="42194D3F" w14:textId="77777777" w:rsidR="00171310" w:rsidRDefault="00171310" w:rsidP="00603983">
      <w:pPr>
        <w:rPr>
          <w:lang w:eastAsia="en-GB"/>
        </w:rPr>
      </w:pPr>
    </w:p>
    <w:p w14:paraId="52168734" w14:textId="22F46F91" w:rsidR="000124FC" w:rsidRPr="001E5C9B" w:rsidRDefault="009667B0" w:rsidP="00B05CAC">
      <w:pPr>
        <w:rPr>
          <w:b/>
          <w:u w:val="single"/>
        </w:rPr>
      </w:pPr>
      <w:r>
        <w:rPr>
          <w:b/>
          <w:u w:val="single"/>
        </w:rPr>
        <w:t>Table 2</w:t>
      </w:r>
      <w:r w:rsidR="00B07B7C" w:rsidRPr="001E5C9B">
        <w:rPr>
          <w:b/>
          <w:u w:val="single"/>
        </w:rPr>
        <w:t xml:space="preserve"> Schedule of Events</w:t>
      </w:r>
      <w:r w:rsidR="001E5C9B" w:rsidRPr="001E5C9B">
        <w:rPr>
          <w:b/>
          <w:u w:val="single"/>
        </w:rPr>
        <w:t>:</w:t>
      </w:r>
    </w:p>
    <w:tbl>
      <w:tblPr>
        <w:tblpPr w:leftFromText="180" w:rightFromText="180" w:vertAnchor="text" w:horzAnchor="margin" w:tblpXSpec="center" w:tblpY="307"/>
        <w:tblW w:w="10906" w:type="dxa"/>
        <w:tblLayout w:type="fixed"/>
        <w:tblLook w:val="00A0" w:firstRow="1" w:lastRow="0" w:firstColumn="1" w:lastColumn="0" w:noHBand="0" w:noVBand="0"/>
      </w:tblPr>
      <w:tblGrid>
        <w:gridCol w:w="1930"/>
        <w:gridCol w:w="1683"/>
        <w:gridCol w:w="1403"/>
        <w:gridCol w:w="1471"/>
        <w:gridCol w:w="1559"/>
        <w:gridCol w:w="1418"/>
        <w:gridCol w:w="1442"/>
      </w:tblGrid>
      <w:tr w:rsidR="00AF6092" w:rsidRPr="001F5CFF" w14:paraId="02EE2711" w14:textId="77777777" w:rsidTr="00AF6092">
        <w:trPr>
          <w:trHeight w:val="684"/>
        </w:trPr>
        <w:tc>
          <w:tcPr>
            <w:tcW w:w="1930" w:type="dxa"/>
            <w:tcBorders>
              <w:top w:val="single" w:sz="4" w:space="0" w:color="auto"/>
              <w:left w:val="nil"/>
              <w:bottom w:val="single" w:sz="4" w:space="0" w:color="auto"/>
              <w:right w:val="single" w:sz="4" w:space="0" w:color="auto"/>
            </w:tcBorders>
            <w:shd w:val="clear" w:color="000000" w:fill="FCD5B4"/>
          </w:tcPr>
          <w:p w14:paraId="03583106" w14:textId="77777777" w:rsidR="00AF6092" w:rsidRPr="001F5CFF" w:rsidRDefault="00AF6092" w:rsidP="00AF6092">
            <w:pPr>
              <w:spacing w:after="0" w:line="240" w:lineRule="auto"/>
              <w:rPr>
                <w:rFonts w:eastAsia="Times New Roman"/>
                <w:b/>
                <w:bCs/>
                <w:lang w:eastAsia="en-GB"/>
              </w:rPr>
            </w:pPr>
            <w:r w:rsidRPr="001F5CFF">
              <w:rPr>
                <w:rFonts w:eastAsia="Times New Roman"/>
                <w:b/>
                <w:bCs/>
                <w:lang w:eastAsia="en-GB"/>
              </w:rPr>
              <w:t xml:space="preserve">Specific Activity </w:t>
            </w:r>
          </w:p>
        </w:tc>
        <w:tc>
          <w:tcPr>
            <w:tcW w:w="1683" w:type="dxa"/>
            <w:tcBorders>
              <w:top w:val="single" w:sz="4" w:space="0" w:color="auto"/>
              <w:left w:val="nil"/>
              <w:bottom w:val="single" w:sz="4" w:space="0" w:color="auto"/>
              <w:right w:val="single" w:sz="4" w:space="0" w:color="auto"/>
            </w:tcBorders>
            <w:shd w:val="clear" w:color="000000" w:fill="FCD5B4"/>
          </w:tcPr>
          <w:p w14:paraId="695D648E" w14:textId="77777777" w:rsidR="00AF6092" w:rsidRPr="001F5CFF" w:rsidRDefault="00AF6092" w:rsidP="00AF6092">
            <w:pPr>
              <w:spacing w:after="0" w:line="240" w:lineRule="auto"/>
              <w:jc w:val="center"/>
              <w:rPr>
                <w:rFonts w:eastAsia="Times New Roman"/>
                <w:b/>
                <w:bCs/>
                <w:lang w:eastAsia="en-GB"/>
              </w:rPr>
            </w:pPr>
            <w:r w:rsidRPr="001F5CFF">
              <w:rPr>
                <w:rFonts w:eastAsia="Times New Roman"/>
                <w:b/>
                <w:bCs/>
                <w:lang w:eastAsia="en-GB"/>
              </w:rPr>
              <w:t xml:space="preserve">Undertaken </w:t>
            </w:r>
            <w:r>
              <w:rPr>
                <w:rFonts w:eastAsia="Times New Roman"/>
                <w:b/>
                <w:bCs/>
                <w:lang w:eastAsia="en-GB"/>
              </w:rPr>
              <w:t xml:space="preserve">     </w:t>
            </w:r>
            <w:r w:rsidRPr="001F5CFF">
              <w:rPr>
                <w:rFonts w:eastAsia="Times New Roman"/>
                <w:b/>
                <w:bCs/>
                <w:lang w:eastAsia="en-GB"/>
              </w:rPr>
              <w:t>by</w:t>
            </w:r>
          </w:p>
        </w:tc>
        <w:tc>
          <w:tcPr>
            <w:tcW w:w="1403" w:type="dxa"/>
            <w:tcBorders>
              <w:top w:val="single" w:sz="4" w:space="0" w:color="auto"/>
              <w:left w:val="single" w:sz="4" w:space="0" w:color="auto"/>
              <w:bottom w:val="single" w:sz="4" w:space="0" w:color="auto"/>
              <w:right w:val="single" w:sz="4" w:space="0" w:color="auto"/>
            </w:tcBorders>
            <w:shd w:val="clear" w:color="000000" w:fill="FCD5B4"/>
            <w:noWrap/>
          </w:tcPr>
          <w:p w14:paraId="3EE79053" w14:textId="77777777" w:rsidR="00AF6092" w:rsidRPr="001F5CFF" w:rsidRDefault="00AF6092" w:rsidP="00AF6092">
            <w:pPr>
              <w:spacing w:after="0" w:line="240" w:lineRule="auto"/>
              <w:jc w:val="center"/>
              <w:rPr>
                <w:b/>
                <w:bCs/>
                <w:lang w:eastAsia="en-GB"/>
              </w:rPr>
            </w:pPr>
            <w:r w:rsidRPr="001F5CFF">
              <w:rPr>
                <w:b/>
                <w:bCs/>
                <w:lang w:eastAsia="en-GB"/>
              </w:rPr>
              <w:t>Screening</w:t>
            </w:r>
          </w:p>
        </w:tc>
        <w:tc>
          <w:tcPr>
            <w:tcW w:w="1471" w:type="dxa"/>
            <w:tcBorders>
              <w:top w:val="single" w:sz="4" w:space="0" w:color="auto"/>
              <w:left w:val="single" w:sz="4" w:space="0" w:color="auto"/>
              <w:bottom w:val="single" w:sz="4" w:space="0" w:color="auto"/>
              <w:right w:val="single" w:sz="4" w:space="0" w:color="auto"/>
            </w:tcBorders>
            <w:shd w:val="clear" w:color="000000" w:fill="FCD5B4"/>
          </w:tcPr>
          <w:p w14:paraId="549899D7" w14:textId="77777777" w:rsidR="00AF6092" w:rsidRPr="00496E86" w:rsidRDefault="00AF6092" w:rsidP="00AF6092">
            <w:pPr>
              <w:spacing w:after="0" w:line="240" w:lineRule="auto"/>
              <w:jc w:val="center"/>
              <w:rPr>
                <w:b/>
                <w:bCs/>
                <w:lang w:eastAsia="en-GB"/>
              </w:rPr>
            </w:pPr>
            <w:r w:rsidRPr="00496E86">
              <w:rPr>
                <w:b/>
                <w:bCs/>
                <w:lang w:eastAsia="en-GB"/>
              </w:rPr>
              <w:t>Baseline</w:t>
            </w:r>
            <w:r w:rsidRPr="00496E86">
              <w:rPr>
                <w:b/>
                <w:bCs/>
                <w:lang w:eastAsia="en-GB"/>
              </w:rPr>
              <w:br/>
              <w:t>Rando-misation</w:t>
            </w:r>
            <w:r w:rsidRPr="00496E86">
              <w:rPr>
                <w:b/>
                <w:bCs/>
                <w:lang w:eastAsia="en-GB"/>
              </w:rPr>
              <w:br/>
            </w:r>
          </w:p>
        </w:tc>
        <w:tc>
          <w:tcPr>
            <w:tcW w:w="1559" w:type="dxa"/>
            <w:tcBorders>
              <w:top w:val="single" w:sz="4" w:space="0" w:color="auto"/>
              <w:left w:val="single" w:sz="4" w:space="0" w:color="auto"/>
              <w:bottom w:val="single" w:sz="4" w:space="0" w:color="auto"/>
              <w:right w:val="single" w:sz="4" w:space="0" w:color="auto"/>
            </w:tcBorders>
            <w:shd w:val="clear" w:color="000000" w:fill="FCD5B4"/>
          </w:tcPr>
          <w:p w14:paraId="7D52B733" w14:textId="77777777" w:rsidR="00AF6092" w:rsidRPr="00496E86" w:rsidRDefault="00AF6092" w:rsidP="00AF6092">
            <w:pPr>
              <w:spacing w:after="0" w:line="240" w:lineRule="auto"/>
              <w:jc w:val="center"/>
              <w:rPr>
                <w:b/>
                <w:bCs/>
                <w:lang w:eastAsia="en-GB"/>
              </w:rPr>
            </w:pPr>
            <w:r w:rsidRPr="00496E86">
              <w:rPr>
                <w:b/>
                <w:bCs/>
                <w:lang w:eastAsia="en-GB"/>
              </w:rPr>
              <w:t xml:space="preserve">Intervention </w:t>
            </w:r>
          </w:p>
          <w:p w14:paraId="694B2785" w14:textId="7502F34E" w:rsidR="00AF6092" w:rsidRDefault="00AF6092" w:rsidP="00AF6092">
            <w:pPr>
              <w:spacing w:after="0" w:line="240" w:lineRule="auto"/>
              <w:jc w:val="center"/>
              <w:rPr>
                <w:b/>
                <w:bCs/>
                <w:lang w:eastAsia="en-GB"/>
              </w:rPr>
            </w:pPr>
            <w:r>
              <w:rPr>
                <w:b/>
                <w:bCs/>
                <w:lang w:eastAsia="en-GB"/>
              </w:rPr>
              <w:t>(immediately after randomi</w:t>
            </w:r>
          </w:p>
          <w:p w14:paraId="03380D3C" w14:textId="77777777" w:rsidR="00AF6092" w:rsidRPr="00496E86" w:rsidRDefault="00AF6092" w:rsidP="00AF6092">
            <w:pPr>
              <w:spacing w:after="0" w:line="240" w:lineRule="auto"/>
              <w:jc w:val="center"/>
              <w:rPr>
                <w:b/>
                <w:lang w:eastAsia="en-GB"/>
              </w:rPr>
            </w:pPr>
            <w:r>
              <w:rPr>
                <w:b/>
                <w:bCs/>
                <w:lang w:eastAsia="en-GB"/>
              </w:rPr>
              <w:t>sation</w:t>
            </w:r>
            <w:r w:rsidRPr="00496E86">
              <w:rPr>
                <w:b/>
                <w:bCs/>
                <w:lang w:eastAsia="en-GB"/>
              </w:rPr>
              <w:t>)</w:t>
            </w:r>
          </w:p>
        </w:tc>
        <w:tc>
          <w:tcPr>
            <w:tcW w:w="1418" w:type="dxa"/>
            <w:tcBorders>
              <w:top w:val="single" w:sz="4" w:space="0" w:color="auto"/>
              <w:left w:val="single" w:sz="4" w:space="0" w:color="auto"/>
              <w:bottom w:val="single" w:sz="4" w:space="0" w:color="auto"/>
              <w:right w:val="single" w:sz="4" w:space="0" w:color="auto"/>
            </w:tcBorders>
            <w:shd w:val="clear" w:color="000000" w:fill="FCD5B4"/>
            <w:noWrap/>
          </w:tcPr>
          <w:p w14:paraId="18606A33" w14:textId="77777777" w:rsidR="00AF6092" w:rsidRDefault="00AF6092" w:rsidP="00AF6092">
            <w:pPr>
              <w:spacing w:after="0" w:line="240" w:lineRule="auto"/>
              <w:jc w:val="center"/>
              <w:rPr>
                <w:b/>
                <w:lang w:eastAsia="en-GB"/>
              </w:rPr>
            </w:pPr>
            <w:r>
              <w:rPr>
                <w:b/>
                <w:lang w:eastAsia="en-GB"/>
              </w:rPr>
              <w:t>Recovery area</w:t>
            </w:r>
          </w:p>
          <w:p w14:paraId="45D6F13C" w14:textId="77777777" w:rsidR="00AF6092" w:rsidRPr="00816042" w:rsidRDefault="00AF6092" w:rsidP="00AF6092">
            <w:pPr>
              <w:spacing w:after="0" w:line="240" w:lineRule="auto"/>
              <w:jc w:val="center"/>
              <w:rPr>
                <w:b/>
                <w:lang w:eastAsia="en-GB"/>
              </w:rPr>
            </w:pPr>
            <w:r>
              <w:rPr>
                <w:b/>
                <w:lang w:eastAsia="en-GB"/>
              </w:rPr>
              <w:t>(post procedure)</w:t>
            </w:r>
          </w:p>
        </w:tc>
        <w:tc>
          <w:tcPr>
            <w:tcW w:w="1442" w:type="dxa"/>
            <w:tcBorders>
              <w:top w:val="single" w:sz="4" w:space="0" w:color="auto"/>
              <w:left w:val="single" w:sz="4" w:space="0" w:color="auto"/>
              <w:bottom w:val="single" w:sz="4" w:space="0" w:color="auto"/>
              <w:right w:val="single" w:sz="4" w:space="0" w:color="auto"/>
            </w:tcBorders>
            <w:shd w:val="clear" w:color="000000" w:fill="FCD5B4"/>
          </w:tcPr>
          <w:p w14:paraId="61F158F2" w14:textId="77777777" w:rsidR="00AF6092" w:rsidRDefault="00AF6092" w:rsidP="00AF6092">
            <w:pPr>
              <w:spacing w:after="0" w:line="240" w:lineRule="auto"/>
              <w:jc w:val="center"/>
              <w:rPr>
                <w:b/>
                <w:lang w:eastAsia="en-GB"/>
              </w:rPr>
            </w:pPr>
            <w:r>
              <w:rPr>
                <w:b/>
                <w:lang w:eastAsia="en-GB"/>
              </w:rPr>
              <w:t>Ward after procedure</w:t>
            </w:r>
          </w:p>
        </w:tc>
      </w:tr>
      <w:tr w:rsidR="00AF6092" w:rsidRPr="001F5CFF" w14:paraId="5D038C0B" w14:textId="77777777" w:rsidTr="00AF6092">
        <w:trPr>
          <w:trHeight w:val="171"/>
        </w:trPr>
        <w:tc>
          <w:tcPr>
            <w:tcW w:w="1930" w:type="dxa"/>
            <w:tcBorders>
              <w:top w:val="nil"/>
              <w:left w:val="nil"/>
              <w:bottom w:val="single" w:sz="4" w:space="0" w:color="auto"/>
              <w:right w:val="single" w:sz="4" w:space="0" w:color="auto"/>
            </w:tcBorders>
            <w:shd w:val="clear" w:color="000000" w:fill="FCD5B4"/>
          </w:tcPr>
          <w:p w14:paraId="055D60EA" w14:textId="77777777" w:rsidR="00AF6092" w:rsidRPr="001F5CFF" w:rsidRDefault="00AF6092" w:rsidP="00AF6092">
            <w:pPr>
              <w:spacing w:after="0" w:line="240" w:lineRule="auto"/>
              <w:rPr>
                <w:rFonts w:eastAsia="Times New Roman"/>
                <w:lang w:eastAsia="en-GB"/>
              </w:rPr>
            </w:pPr>
            <w:r w:rsidRPr="001F5CFF">
              <w:rPr>
                <w:rFonts w:eastAsia="Times New Roman"/>
                <w:lang w:eastAsia="en-GB"/>
              </w:rPr>
              <w:t>Identify potential participant</w:t>
            </w:r>
          </w:p>
        </w:tc>
        <w:tc>
          <w:tcPr>
            <w:tcW w:w="1683" w:type="dxa"/>
            <w:tcBorders>
              <w:top w:val="single" w:sz="4" w:space="0" w:color="auto"/>
              <w:left w:val="nil"/>
              <w:bottom w:val="single" w:sz="4" w:space="0" w:color="auto"/>
              <w:right w:val="single" w:sz="4" w:space="0" w:color="auto"/>
            </w:tcBorders>
            <w:shd w:val="clear" w:color="000000" w:fill="FCD5B4"/>
          </w:tcPr>
          <w:p w14:paraId="6A5BAB27" w14:textId="77777777" w:rsidR="00AF6092" w:rsidRDefault="00AF6092" w:rsidP="00AF6092">
            <w:pPr>
              <w:spacing w:after="0" w:line="240" w:lineRule="auto"/>
              <w:jc w:val="center"/>
              <w:rPr>
                <w:rFonts w:eastAsia="Times New Roman"/>
                <w:lang w:eastAsia="en-GB"/>
              </w:rPr>
            </w:pPr>
            <w:r>
              <w:rPr>
                <w:rFonts w:eastAsia="Times New Roman"/>
                <w:lang w:eastAsia="en-GB"/>
              </w:rPr>
              <w:t>Study team</w:t>
            </w:r>
          </w:p>
          <w:p w14:paraId="59C1E633" w14:textId="77777777" w:rsidR="00AF6092" w:rsidRPr="001F5CFF" w:rsidRDefault="00AF6092" w:rsidP="00AF6092">
            <w:pPr>
              <w:spacing w:after="0" w:line="240" w:lineRule="auto"/>
              <w:jc w:val="center"/>
              <w:rPr>
                <w:rFonts w:eastAsia="Times New Roman"/>
                <w:lang w:eastAsia="en-GB"/>
              </w:rPr>
            </w:pPr>
            <w:r>
              <w:rPr>
                <w:rFonts w:eastAsia="Times New Roman"/>
                <w:lang w:eastAsia="en-GB"/>
              </w:rPr>
              <w:t>member</w:t>
            </w:r>
          </w:p>
        </w:tc>
        <w:tc>
          <w:tcPr>
            <w:tcW w:w="140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92AC9" w14:textId="77777777" w:rsidR="00AF6092" w:rsidRPr="001F5CFF" w:rsidRDefault="00AF6092" w:rsidP="00AF6092">
            <w:pPr>
              <w:spacing w:after="0" w:line="240" w:lineRule="auto"/>
              <w:jc w:val="center"/>
              <w:rPr>
                <w:b/>
                <w:bCs/>
                <w:lang w:eastAsia="en-GB"/>
              </w:rPr>
            </w:pPr>
            <w:r w:rsidRPr="001F5CFF">
              <w:rPr>
                <w:b/>
                <w:bCs/>
                <w:lang w:eastAsia="en-GB"/>
              </w:rPr>
              <w:t>X</w:t>
            </w:r>
          </w:p>
        </w:tc>
        <w:tc>
          <w:tcPr>
            <w:tcW w:w="14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DB4F51" w14:textId="77777777" w:rsidR="00AF6092" w:rsidRPr="001F5CFF" w:rsidRDefault="00AF6092" w:rsidP="00AF6092">
            <w:pPr>
              <w:spacing w:after="0" w:line="240" w:lineRule="auto"/>
              <w:jc w:val="center"/>
              <w:rPr>
                <w:b/>
                <w:bCs/>
                <w:lang w:eastAsia="en-GB"/>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A7E984B" w14:textId="77777777" w:rsidR="00AF6092" w:rsidRPr="001F5CFF" w:rsidRDefault="00AF6092" w:rsidP="00AF6092">
            <w:pPr>
              <w:spacing w:after="0" w:line="240" w:lineRule="auto"/>
              <w:jc w:val="center"/>
              <w:rPr>
                <w:b/>
                <w:bCs/>
                <w:lang w:eastAsia="en-GB"/>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A51BC3" w14:textId="77777777" w:rsidR="00AF6092" w:rsidRPr="001F5CFF" w:rsidRDefault="00AF6092" w:rsidP="00AF6092">
            <w:pPr>
              <w:spacing w:after="0" w:line="240" w:lineRule="auto"/>
              <w:jc w:val="center"/>
              <w:rPr>
                <w:b/>
                <w:bCs/>
                <w:lang w:eastAsia="en-GB"/>
              </w:rPr>
            </w:pPr>
          </w:p>
        </w:tc>
        <w:tc>
          <w:tcPr>
            <w:tcW w:w="1442" w:type="dxa"/>
            <w:tcBorders>
              <w:top w:val="single" w:sz="4" w:space="0" w:color="auto"/>
              <w:left w:val="single" w:sz="4" w:space="0" w:color="auto"/>
              <w:bottom w:val="single" w:sz="4" w:space="0" w:color="auto"/>
              <w:right w:val="single" w:sz="4" w:space="0" w:color="auto"/>
            </w:tcBorders>
            <w:shd w:val="clear" w:color="000000" w:fill="FFFFFF"/>
          </w:tcPr>
          <w:p w14:paraId="1A26C941" w14:textId="77777777" w:rsidR="00AF6092" w:rsidRPr="001F5CFF" w:rsidRDefault="00AF6092" w:rsidP="00AF6092">
            <w:pPr>
              <w:spacing w:after="0" w:line="240" w:lineRule="auto"/>
              <w:jc w:val="center"/>
              <w:rPr>
                <w:b/>
                <w:bCs/>
                <w:lang w:eastAsia="en-GB"/>
              </w:rPr>
            </w:pPr>
          </w:p>
        </w:tc>
      </w:tr>
      <w:tr w:rsidR="00AF6092" w:rsidRPr="001F5CFF" w14:paraId="474EB6F0" w14:textId="77777777" w:rsidTr="00AF6092">
        <w:trPr>
          <w:trHeight w:val="171"/>
        </w:trPr>
        <w:tc>
          <w:tcPr>
            <w:tcW w:w="1930" w:type="dxa"/>
            <w:tcBorders>
              <w:top w:val="nil"/>
              <w:left w:val="nil"/>
              <w:bottom w:val="single" w:sz="4" w:space="0" w:color="auto"/>
              <w:right w:val="single" w:sz="4" w:space="0" w:color="auto"/>
            </w:tcBorders>
            <w:shd w:val="clear" w:color="000000" w:fill="FCD5B4"/>
          </w:tcPr>
          <w:p w14:paraId="6C205C22" w14:textId="77777777" w:rsidR="00AF6092" w:rsidRDefault="00AF6092" w:rsidP="00AF6092">
            <w:pPr>
              <w:spacing w:after="0" w:line="240" w:lineRule="auto"/>
              <w:rPr>
                <w:rFonts w:eastAsia="Times New Roman"/>
                <w:lang w:eastAsia="en-GB"/>
              </w:rPr>
            </w:pPr>
            <w:r>
              <w:rPr>
                <w:rFonts w:eastAsia="Times New Roman"/>
                <w:lang w:eastAsia="en-GB"/>
              </w:rPr>
              <w:t xml:space="preserve">Eligibility check </w:t>
            </w:r>
          </w:p>
          <w:p w14:paraId="307B71E6" w14:textId="77777777" w:rsidR="00AF6092" w:rsidRPr="001F5CFF" w:rsidRDefault="00AF6092" w:rsidP="00AF6092">
            <w:pPr>
              <w:spacing w:after="0" w:line="240" w:lineRule="auto"/>
              <w:rPr>
                <w:rFonts w:eastAsia="Times New Roman"/>
                <w:lang w:eastAsia="en-GB"/>
              </w:rPr>
            </w:pPr>
          </w:p>
        </w:tc>
        <w:tc>
          <w:tcPr>
            <w:tcW w:w="1683" w:type="dxa"/>
            <w:tcBorders>
              <w:top w:val="single" w:sz="4" w:space="0" w:color="auto"/>
              <w:left w:val="nil"/>
              <w:bottom w:val="single" w:sz="4" w:space="0" w:color="auto"/>
              <w:right w:val="single" w:sz="4" w:space="0" w:color="auto"/>
            </w:tcBorders>
            <w:shd w:val="clear" w:color="000000" w:fill="FCD5B4"/>
          </w:tcPr>
          <w:p w14:paraId="0ACD4D9D" w14:textId="77777777" w:rsidR="00AF6092" w:rsidRDefault="00AF6092" w:rsidP="00AF6092">
            <w:pPr>
              <w:spacing w:after="0" w:line="240" w:lineRule="auto"/>
              <w:jc w:val="center"/>
              <w:rPr>
                <w:rFonts w:eastAsia="Times New Roman"/>
                <w:lang w:eastAsia="en-GB"/>
              </w:rPr>
            </w:pPr>
            <w:r>
              <w:rPr>
                <w:rFonts w:eastAsia="Times New Roman"/>
                <w:lang w:eastAsia="en-GB"/>
              </w:rPr>
              <w:t>Study team</w:t>
            </w:r>
          </w:p>
          <w:p w14:paraId="01273756" w14:textId="77777777" w:rsidR="00AF6092" w:rsidRPr="001F5CFF" w:rsidRDefault="00AF6092" w:rsidP="00AF6092">
            <w:pPr>
              <w:spacing w:after="0" w:line="240" w:lineRule="auto"/>
              <w:jc w:val="center"/>
              <w:rPr>
                <w:rFonts w:eastAsia="Times New Roman"/>
                <w:lang w:eastAsia="en-GB"/>
              </w:rPr>
            </w:pPr>
            <w:r>
              <w:rPr>
                <w:rFonts w:eastAsia="Times New Roman"/>
                <w:lang w:eastAsia="en-GB"/>
              </w:rPr>
              <w:t>member</w:t>
            </w:r>
          </w:p>
        </w:tc>
        <w:tc>
          <w:tcPr>
            <w:tcW w:w="140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8293AA" w14:textId="77777777" w:rsidR="00AF6092" w:rsidRPr="001F5CFF" w:rsidRDefault="00AF6092" w:rsidP="00AF6092">
            <w:pPr>
              <w:spacing w:after="0" w:line="240" w:lineRule="auto"/>
              <w:jc w:val="center"/>
              <w:rPr>
                <w:b/>
                <w:bCs/>
                <w:lang w:eastAsia="en-GB"/>
              </w:rPr>
            </w:pPr>
            <w:r w:rsidRPr="001F5CFF">
              <w:rPr>
                <w:b/>
                <w:bCs/>
                <w:lang w:eastAsia="en-GB"/>
              </w:rPr>
              <w:t>X</w:t>
            </w:r>
          </w:p>
        </w:tc>
        <w:tc>
          <w:tcPr>
            <w:tcW w:w="14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67CE28" w14:textId="77777777" w:rsidR="00AF6092" w:rsidRPr="001F5CFF" w:rsidRDefault="00AF6092" w:rsidP="00AF6092">
            <w:pPr>
              <w:spacing w:after="0" w:line="240" w:lineRule="auto"/>
              <w:jc w:val="center"/>
              <w:rPr>
                <w:b/>
                <w:bCs/>
                <w:lang w:eastAsia="en-GB"/>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D5C9AF7" w14:textId="77777777" w:rsidR="00AF6092" w:rsidRPr="001F5CFF" w:rsidRDefault="00AF6092" w:rsidP="00AF6092">
            <w:pPr>
              <w:spacing w:after="0" w:line="240" w:lineRule="auto"/>
              <w:jc w:val="center"/>
              <w:rPr>
                <w:b/>
                <w:bCs/>
                <w:lang w:eastAsia="en-GB"/>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B1C5AE" w14:textId="77777777" w:rsidR="00AF6092" w:rsidRPr="001F5CFF" w:rsidRDefault="00AF6092" w:rsidP="00AF6092">
            <w:pPr>
              <w:spacing w:after="0" w:line="240" w:lineRule="auto"/>
              <w:jc w:val="center"/>
              <w:rPr>
                <w:b/>
                <w:bCs/>
                <w:lang w:eastAsia="en-GB"/>
              </w:rPr>
            </w:pPr>
          </w:p>
        </w:tc>
        <w:tc>
          <w:tcPr>
            <w:tcW w:w="1442" w:type="dxa"/>
            <w:tcBorders>
              <w:top w:val="single" w:sz="4" w:space="0" w:color="auto"/>
              <w:left w:val="single" w:sz="4" w:space="0" w:color="auto"/>
              <w:bottom w:val="single" w:sz="4" w:space="0" w:color="auto"/>
              <w:right w:val="single" w:sz="4" w:space="0" w:color="auto"/>
            </w:tcBorders>
            <w:shd w:val="clear" w:color="000000" w:fill="FFFFFF"/>
          </w:tcPr>
          <w:p w14:paraId="52F976C8" w14:textId="77777777" w:rsidR="00AF6092" w:rsidRPr="001F5CFF" w:rsidRDefault="00AF6092" w:rsidP="00AF6092">
            <w:pPr>
              <w:spacing w:after="0" w:line="240" w:lineRule="auto"/>
              <w:jc w:val="center"/>
              <w:rPr>
                <w:b/>
                <w:bCs/>
                <w:lang w:eastAsia="en-GB"/>
              </w:rPr>
            </w:pPr>
          </w:p>
        </w:tc>
      </w:tr>
      <w:tr w:rsidR="00AF6092" w:rsidRPr="001F5CFF" w14:paraId="17CF1EE9" w14:textId="77777777" w:rsidTr="00AF6092">
        <w:trPr>
          <w:trHeight w:val="342"/>
        </w:trPr>
        <w:tc>
          <w:tcPr>
            <w:tcW w:w="1930" w:type="dxa"/>
            <w:tcBorders>
              <w:top w:val="nil"/>
              <w:left w:val="nil"/>
              <w:bottom w:val="single" w:sz="4" w:space="0" w:color="auto"/>
              <w:right w:val="single" w:sz="4" w:space="0" w:color="auto"/>
            </w:tcBorders>
            <w:shd w:val="clear" w:color="000000" w:fill="FCD5B4"/>
          </w:tcPr>
          <w:p w14:paraId="31CCFEB0" w14:textId="77777777" w:rsidR="00AF6092" w:rsidRPr="001F5CFF" w:rsidRDefault="00AF6092" w:rsidP="00AF6092">
            <w:pPr>
              <w:spacing w:after="0" w:line="240" w:lineRule="auto"/>
              <w:rPr>
                <w:rFonts w:eastAsia="Times New Roman"/>
                <w:lang w:eastAsia="en-GB"/>
              </w:rPr>
            </w:pPr>
            <w:r w:rsidRPr="001F5CFF">
              <w:rPr>
                <w:rFonts w:eastAsia="Times New Roman"/>
                <w:lang w:eastAsia="en-GB"/>
              </w:rPr>
              <w:t>Approach potential participant to discuss study</w:t>
            </w:r>
          </w:p>
        </w:tc>
        <w:tc>
          <w:tcPr>
            <w:tcW w:w="1683" w:type="dxa"/>
            <w:tcBorders>
              <w:top w:val="single" w:sz="4" w:space="0" w:color="auto"/>
              <w:left w:val="nil"/>
              <w:bottom w:val="single" w:sz="4" w:space="0" w:color="auto"/>
              <w:right w:val="single" w:sz="4" w:space="0" w:color="auto"/>
            </w:tcBorders>
            <w:shd w:val="clear" w:color="000000" w:fill="FCD5B4"/>
          </w:tcPr>
          <w:p w14:paraId="20537630" w14:textId="77777777" w:rsidR="00AF6092" w:rsidRPr="001F5CFF" w:rsidRDefault="00AF6092" w:rsidP="00AF6092">
            <w:pPr>
              <w:spacing w:after="0" w:line="240" w:lineRule="auto"/>
              <w:jc w:val="center"/>
              <w:rPr>
                <w:rFonts w:eastAsia="Times New Roman"/>
                <w:lang w:eastAsia="en-GB"/>
              </w:rPr>
            </w:pPr>
            <w:r w:rsidRPr="001F5CFF">
              <w:rPr>
                <w:rFonts w:eastAsia="Times New Roman"/>
                <w:lang w:eastAsia="en-GB"/>
              </w:rPr>
              <w:t>Local PI</w:t>
            </w:r>
            <w:r>
              <w:rPr>
                <w:rFonts w:eastAsia="Times New Roman"/>
                <w:lang w:eastAsia="en-GB"/>
              </w:rPr>
              <w:t xml:space="preserve"> / study team member</w:t>
            </w:r>
          </w:p>
        </w:tc>
        <w:tc>
          <w:tcPr>
            <w:tcW w:w="140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E9D785" w14:textId="77777777" w:rsidR="00AF6092" w:rsidRPr="001F5CFF" w:rsidRDefault="00AF6092" w:rsidP="00AF6092">
            <w:pPr>
              <w:spacing w:after="0" w:line="240" w:lineRule="auto"/>
              <w:jc w:val="center"/>
              <w:rPr>
                <w:b/>
                <w:bCs/>
                <w:lang w:eastAsia="en-GB"/>
              </w:rPr>
            </w:pPr>
            <w:r w:rsidRPr="001F5CFF">
              <w:rPr>
                <w:b/>
                <w:bCs/>
                <w:lang w:eastAsia="en-GB"/>
              </w:rPr>
              <w:t>X</w:t>
            </w:r>
          </w:p>
        </w:tc>
        <w:tc>
          <w:tcPr>
            <w:tcW w:w="14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FDD91D" w14:textId="77777777" w:rsidR="00AF6092" w:rsidRPr="001F5CFF" w:rsidRDefault="00AF6092" w:rsidP="00AF6092">
            <w:pPr>
              <w:spacing w:after="0" w:line="240" w:lineRule="auto"/>
              <w:jc w:val="center"/>
              <w:rPr>
                <w:b/>
                <w:bCs/>
                <w:lang w:eastAsia="en-GB"/>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27F1889" w14:textId="77777777" w:rsidR="00AF6092" w:rsidRPr="001F5CFF" w:rsidRDefault="00AF6092" w:rsidP="00AF6092">
            <w:pPr>
              <w:spacing w:after="0" w:line="240" w:lineRule="auto"/>
              <w:jc w:val="center"/>
              <w:rPr>
                <w:b/>
                <w:bCs/>
                <w:lang w:eastAsia="en-GB"/>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DD01EE" w14:textId="77777777" w:rsidR="00AF6092" w:rsidRPr="001F5CFF" w:rsidRDefault="00AF6092" w:rsidP="00AF6092">
            <w:pPr>
              <w:spacing w:after="0" w:line="240" w:lineRule="auto"/>
              <w:jc w:val="center"/>
              <w:rPr>
                <w:b/>
                <w:bCs/>
                <w:lang w:eastAsia="en-GB"/>
              </w:rPr>
            </w:pPr>
          </w:p>
        </w:tc>
        <w:tc>
          <w:tcPr>
            <w:tcW w:w="1442" w:type="dxa"/>
            <w:tcBorders>
              <w:top w:val="single" w:sz="4" w:space="0" w:color="auto"/>
              <w:left w:val="single" w:sz="4" w:space="0" w:color="auto"/>
              <w:bottom w:val="single" w:sz="4" w:space="0" w:color="auto"/>
              <w:right w:val="single" w:sz="4" w:space="0" w:color="auto"/>
            </w:tcBorders>
            <w:shd w:val="clear" w:color="000000" w:fill="FFFFFF"/>
          </w:tcPr>
          <w:p w14:paraId="499FF036" w14:textId="77777777" w:rsidR="00AF6092" w:rsidRPr="001F5CFF" w:rsidRDefault="00AF6092" w:rsidP="00AF6092">
            <w:pPr>
              <w:spacing w:after="0" w:line="240" w:lineRule="auto"/>
              <w:jc w:val="center"/>
              <w:rPr>
                <w:b/>
                <w:bCs/>
                <w:lang w:eastAsia="en-GB"/>
              </w:rPr>
            </w:pPr>
          </w:p>
        </w:tc>
      </w:tr>
      <w:tr w:rsidR="00AF6092" w:rsidRPr="001F5CFF" w14:paraId="044644CA" w14:textId="77777777" w:rsidTr="00AF6092">
        <w:trPr>
          <w:trHeight w:val="171"/>
        </w:trPr>
        <w:tc>
          <w:tcPr>
            <w:tcW w:w="1930" w:type="dxa"/>
            <w:tcBorders>
              <w:top w:val="nil"/>
              <w:left w:val="nil"/>
              <w:bottom w:val="single" w:sz="4" w:space="0" w:color="auto"/>
              <w:right w:val="single" w:sz="4" w:space="0" w:color="auto"/>
            </w:tcBorders>
            <w:shd w:val="clear" w:color="000000" w:fill="FCD5B4"/>
          </w:tcPr>
          <w:p w14:paraId="7FE19B92" w14:textId="77777777" w:rsidR="00AF6092" w:rsidRPr="001F5CFF" w:rsidRDefault="00AF6092" w:rsidP="00AF6092">
            <w:pPr>
              <w:spacing w:after="0" w:line="240" w:lineRule="auto"/>
              <w:rPr>
                <w:rFonts w:eastAsia="Times New Roman"/>
                <w:lang w:eastAsia="en-GB"/>
              </w:rPr>
            </w:pPr>
            <w:r w:rsidRPr="001F5CFF">
              <w:rPr>
                <w:rFonts w:eastAsia="Times New Roman"/>
                <w:lang w:eastAsia="en-GB"/>
              </w:rPr>
              <w:t>Take informed consent</w:t>
            </w:r>
          </w:p>
        </w:tc>
        <w:tc>
          <w:tcPr>
            <w:tcW w:w="1683" w:type="dxa"/>
            <w:tcBorders>
              <w:top w:val="single" w:sz="4" w:space="0" w:color="auto"/>
              <w:left w:val="nil"/>
              <w:bottom w:val="single" w:sz="4" w:space="0" w:color="auto"/>
              <w:right w:val="single" w:sz="4" w:space="0" w:color="auto"/>
            </w:tcBorders>
            <w:shd w:val="clear" w:color="000000" w:fill="FCD5B4"/>
          </w:tcPr>
          <w:p w14:paraId="0D1A2275" w14:textId="77777777" w:rsidR="00AF6092" w:rsidRPr="001F5CFF" w:rsidRDefault="00AF6092" w:rsidP="00AF6092">
            <w:pPr>
              <w:spacing w:after="0" w:line="240" w:lineRule="auto"/>
              <w:jc w:val="center"/>
              <w:rPr>
                <w:rFonts w:eastAsia="Times New Roman"/>
                <w:lang w:eastAsia="en-GB"/>
              </w:rPr>
            </w:pPr>
            <w:r w:rsidRPr="001F5CFF">
              <w:rPr>
                <w:rFonts w:eastAsia="Times New Roman"/>
                <w:lang w:eastAsia="en-GB"/>
              </w:rPr>
              <w:t>Local PI</w:t>
            </w:r>
            <w:r>
              <w:rPr>
                <w:rFonts w:eastAsia="Times New Roman"/>
                <w:lang w:eastAsia="en-GB"/>
              </w:rPr>
              <w:t xml:space="preserve"> / study team member</w:t>
            </w:r>
          </w:p>
        </w:tc>
        <w:tc>
          <w:tcPr>
            <w:tcW w:w="140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A8A411" w14:textId="77777777" w:rsidR="00AF6092" w:rsidRPr="001F5CFF" w:rsidRDefault="00AF6092" w:rsidP="00AF6092">
            <w:pPr>
              <w:spacing w:after="0" w:line="240" w:lineRule="auto"/>
              <w:jc w:val="center"/>
              <w:rPr>
                <w:b/>
                <w:bCs/>
                <w:lang w:eastAsia="en-GB"/>
              </w:rPr>
            </w:pPr>
          </w:p>
        </w:tc>
        <w:tc>
          <w:tcPr>
            <w:tcW w:w="14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AAF78A" w14:textId="77777777" w:rsidR="00AF6092" w:rsidRPr="001F5CFF" w:rsidRDefault="00AF6092" w:rsidP="00AF6092">
            <w:pPr>
              <w:spacing w:after="0" w:line="240" w:lineRule="auto"/>
              <w:jc w:val="center"/>
              <w:rPr>
                <w:b/>
                <w:bCs/>
                <w:lang w:eastAsia="en-GB"/>
              </w:rPr>
            </w:pPr>
            <w:r w:rsidRPr="001F5CFF">
              <w:rPr>
                <w:b/>
                <w:bCs/>
                <w:lang w:eastAsia="en-GB"/>
              </w:rPr>
              <w:t>X</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7E76164" w14:textId="77777777" w:rsidR="00AF6092" w:rsidRPr="001F5CFF" w:rsidRDefault="00AF6092" w:rsidP="00AF6092">
            <w:pPr>
              <w:spacing w:after="0" w:line="240" w:lineRule="auto"/>
              <w:jc w:val="center"/>
              <w:rPr>
                <w:b/>
                <w:bCs/>
                <w:lang w:eastAsia="en-GB"/>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9027A0" w14:textId="77777777" w:rsidR="00AF6092" w:rsidRPr="001F5CFF" w:rsidRDefault="00AF6092" w:rsidP="00AF6092">
            <w:pPr>
              <w:spacing w:after="0" w:line="240" w:lineRule="auto"/>
              <w:jc w:val="center"/>
              <w:rPr>
                <w:b/>
                <w:bCs/>
                <w:lang w:eastAsia="en-GB"/>
              </w:rPr>
            </w:pPr>
          </w:p>
        </w:tc>
        <w:tc>
          <w:tcPr>
            <w:tcW w:w="1442" w:type="dxa"/>
            <w:tcBorders>
              <w:top w:val="single" w:sz="4" w:space="0" w:color="auto"/>
              <w:left w:val="single" w:sz="4" w:space="0" w:color="auto"/>
              <w:bottom w:val="single" w:sz="4" w:space="0" w:color="auto"/>
              <w:right w:val="single" w:sz="4" w:space="0" w:color="auto"/>
            </w:tcBorders>
            <w:shd w:val="clear" w:color="000000" w:fill="FFFFFF"/>
          </w:tcPr>
          <w:p w14:paraId="3F4CE6FD" w14:textId="77777777" w:rsidR="00AF6092" w:rsidRPr="001F5CFF" w:rsidRDefault="00AF6092" w:rsidP="00AF6092">
            <w:pPr>
              <w:spacing w:after="0" w:line="240" w:lineRule="auto"/>
              <w:jc w:val="center"/>
              <w:rPr>
                <w:b/>
                <w:bCs/>
                <w:lang w:eastAsia="en-GB"/>
              </w:rPr>
            </w:pPr>
          </w:p>
        </w:tc>
      </w:tr>
      <w:tr w:rsidR="00AF6092" w:rsidRPr="001F5CFF" w14:paraId="58DDFE65" w14:textId="77777777" w:rsidTr="00AF6092">
        <w:trPr>
          <w:trHeight w:val="513"/>
        </w:trPr>
        <w:tc>
          <w:tcPr>
            <w:tcW w:w="1930" w:type="dxa"/>
            <w:tcBorders>
              <w:top w:val="nil"/>
              <w:left w:val="nil"/>
              <w:bottom w:val="single" w:sz="4" w:space="0" w:color="auto"/>
              <w:right w:val="single" w:sz="4" w:space="0" w:color="auto"/>
            </w:tcBorders>
            <w:shd w:val="clear" w:color="000000" w:fill="FCD5B4"/>
          </w:tcPr>
          <w:p w14:paraId="16C9BACC" w14:textId="43359403" w:rsidR="00AF6092" w:rsidRPr="001F5CFF" w:rsidRDefault="00AF6092" w:rsidP="00AF6092">
            <w:pPr>
              <w:spacing w:after="0" w:line="240" w:lineRule="auto"/>
              <w:rPr>
                <w:rFonts w:eastAsia="Times New Roman"/>
                <w:lang w:eastAsia="en-GB"/>
              </w:rPr>
            </w:pPr>
            <w:r>
              <w:rPr>
                <w:rFonts w:eastAsia="Times New Roman"/>
                <w:lang w:eastAsia="en-GB"/>
              </w:rPr>
              <w:t xml:space="preserve">Baseline clinical data collection, including inclusion and </w:t>
            </w:r>
            <w:r>
              <w:rPr>
                <w:rFonts w:eastAsia="Times New Roman"/>
                <w:lang w:eastAsia="en-GB"/>
              </w:rPr>
              <w:lastRenderedPageBreak/>
              <w:t>exclusion criteria</w:t>
            </w:r>
          </w:p>
        </w:tc>
        <w:tc>
          <w:tcPr>
            <w:tcW w:w="1683" w:type="dxa"/>
            <w:tcBorders>
              <w:top w:val="single" w:sz="4" w:space="0" w:color="auto"/>
              <w:left w:val="nil"/>
              <w:bottom w:val="single" w:sz="4" w:space="0" w:color="auto"/>
              <w:right w:val="single" w:sz="4" w:space="0" w:color="auto"/>
            </w:tcBorders>
            <w:shd w:val="clear" w:color="000000" w:fill="FCD5B4"/>
          </w:tcPr>
          <w:p w14:paraId="540FED8A" w14:textId="77777777" w:rsidR="00AF6092" w:rsidRPr="001F5CFF" w:rsidRDefault="00AF6092" w:rsidP="00AF6092">
            <w:pPr>
              <w:spacing w:after="0" w:line="240" w:lineRule="auto"/>
              <w:jc w:val="center"/>
              <w:rPr>
                <w:rFonts w:eastAsia="Times New Roman"/>
                <w:lang w:eastAsia="en-GB"/>
              </w:rPr>
            </w:pPr>
            <w:r w:rsidRPr="001F5CFF">
              <w:rPr>
                <w:rFonts w:eastAsia="Times New Roman"/>
                <w:lang w:eastAsia="en-GB"/>
              </w:rPr>
              <w:lastRenderedPageBreak/>
              <w:t>Local Research Nurs</w:t>
            </w:r>
            <w:r>
              <w:rPr>
                <w:rFonts w:eastAsia="Times New Roman"/>
                <w:lang w:eastAsia="en-GB"/>
              </w:rPr>
              <w:t>e / Study team member</w:t>
            </w:r>
          </w:p>
        </w:tc>
        <w:tc>
          <w:tcPr>
            <w:tcW w:w="140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18A147" w14:textId="77777777" w:rsidR="00AF6092" w:rsidRPr="001F5CFF" w:rsidRDefault="00AF6092" w:rsidP="00AF6092">
            <w:pPr>
              <w:spacing w:after="0" w:line="240" w:lineRule="auto"/>
              <w:jc w:val="center"/>
              <w:rPr>
                <w:b/>
                <w:bCs/>
                <w:lang w:eastAsia="en-GB"/>
              </w:rPr>
            </w:pPr>
          </w:p>
        </w:tc>
        <w:tc>
          <w:tcPr>
            <w:tcW w:w="14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EFC19E" w14:textId="77777777" w:rsidR="00AF6092" w:rsidRPr="001F5CFF" w:rsidRDefault="00AF6092" w:rsidP="00AF6092">
            <w:pPr>
              <w:spacing w:after="0" w:line="240" w:lineRule="auto"/>
              <w:jc w:val="center"/>
              <w:rPr>
                <w:b/>
                <w:bCs/>
                <w:lang w:eastAsia="en-GB"/>
              </w:rPr>
            </w:pPr>
            <w:r w:rsidRPr="001F5CFF">
              <w:rPr>
                <w:b/>
                <w:bCs/>
                <w:lang w:eastAsia="en-GB"/>
              </w:rPr>
              <w:t>X</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9E36CF1" w14:textId="77777777" w:rsidR="00AF6092" w:rsidRPr="001F5CFF" w:rsidRDefault="00AF6092" w:rsidP="00AF6092">
            <w:pPr>
              <w:spacing w:after="0" w:line="240" w:lineRule="auto"/>
              <w:jc w:val="center"/>
              <w:rPr>
                <w:b/>
                <w:bCs/>
                <w:lang w:eastAsia="en-GB"/>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D74046" w14:textId="77777777" w:rsidR="00AF6092" w:rsidRPr="001F5CFF" w:rsidRDefault="00AF6092" w:rsidP="00AF6092">
            <w:pPr>
              <w:spacing w:after="0" w:line="240" w:lineRule="auto"/>
              <w:jc w:val="center"/>
              <w:rPr>
                <w:b/>
                <w:bCs/>
                <w:lang w:eastAsia="en-GB"/>
              </w:rPr>
            </w:pPr>
          </w:p>
        </w:tc>
        <w:tc>
          <w:tcPr>
            <w:tcW w:w="1442" w:type="dxa"/>
            <w:tcBorders>
              <w:top w:val="single" w:sz="4" w:space="0" w:color="auto"/>
              <w:left w:val="single" w:sz="4" w:space="0" w:color="auto"/>
              <w:bottom w:val="single" w:sz="4" w:space="0" w:color="auto"/>
              <w:right w:val="single" w:sz="4" w:space="0" w:color="auto"/>
            </w:tcBorders>
            <w:shd w:val="clear" w:color="000000" w:fill="FFFFFF"/>
          </w:tcPr>
          <w:p w14:paraId="50C962BE" w14:textId="77777777" w:rsidR="00AF6092" w:rsidDel="00372AAA" w:rsidRDefault="00AF6092" w:rsidP="00AF6092">
            <w:pPr>
              <w:spacing w:after="0" w:line="240" w:lineRule="auto"/>
              <w:jc w:val="center"/>
              <w:rPr>
                <w:b/>
                <w:bCs/>
                <w:lang w:eastAsia="en-GB"/>
              </w:rPr>
            </w:pPr>
          </w:p>
        </w:tc>
      </w:tr>
      <w:tr w:rsidR="00AF6092" w:rsidRPr="001F5CFF" w14:paraId="7236401A" w14:textId="77777777" w:rsidTr="00AF6092">
        <w:trPr>
          <w:trHeight w:val="342"/>
        </w:trPr>
        <w:tc>
          <w:tcPr>
            <w:tcW w:w="1930" w:type="dxa"/>
            <w:tcBorders>
              <w:top w:val="nil"/>
              <w:left w:val="nil"/>
              <w:bottom w:val="single" w:sz="4" w:space="0" w:color="auto"/>
              <w:right w:val="single" w:sz="4" w:space="0" w:color="auto"/>
            </w:tcBorders>
            <w:shd w:val="clear" w:color="000000" w:fill="FCD5B4"/>
          </w:tcPr>
          <w:p w14:paraId="57754DB2" w14:textId="44B890E2" w:rsidR="00AF6092" w:rsidRPr="001F5CFF" w:rsidRDefault="00AF6092" w:rsidP="00AF6092">
            <w:pPr>
              <w:spacing w:after="0" w:line="240" w:lineRule="auto"/>
              <w:rPr>
                <w:rFonts w:eastAsia="Times New Roman"/>
                <w:lang w:eastAsia="en-GB"/>
              </w:rPr>
            </w:pPr>
            <w:r>
              <w:rPr>
                <w:rFonts w:eastAsia="Times New Roman"/>
                <w:lang w:eastAsia="en-GB"/>
              </w:rPr>
              <w:lastRenderedPageBreak/>
              <w:t xml:space="preserve">Randomisation (web or paper version </w:t>
            </w:r>
            <w:r w:rsidRPr="001F5CFF">
              <w:rPr>
                <w:rFonts w:eastAsia="Times New Roman"/>
                <w:lang w:eastAsia="en-GB"/>
              </w:rPr>
              <w:t>)</w:t>
            </w:r>
          </w:p>
        </w:tc>
        <w:tc>
          <w:tcPr>
            <w:tcW w:w="1683" w:type="dxa"/>
            <w:tcBorders>
              <w:top w:val="single" w:sz="4" w:space="0" w:color="auto"/>
              <w:left w:val="nil"/>
              <w:bottom w:val="single" w:sz="4" w:space="0" w:color="auto"/>
              <w:right w:val="single" w:sz="4" w:space="0" w:color="auto"/>
            </w:tcBorders>
            <w:shd w:val="clear" w:color="000000" w:fill="FCD5B4"/>
          </w:tcPr>
          <w:p w14:paraId="4A3279CF" w14:textId="77777777" w:rsidR="00AF6092" w:rsidRPr="001F5CFF" w:rsidRDefault="00AF6092" w:rsidP="00AF6092">
            <w:pPr>
              <w:spacing w:after="0" w:line="240" w:lineRule="auto"/>
              <w:jc w:val="center"/>
              <w:rPr>
                <w:rFonts w:eastAsia="Times New Roman"/>
                <w:lang w:eastAsia="en-GB"/>
              </w:rPr>
            </w:pPr>
            <w:r w:rsidRPr="001F5CFF">
              <w:rPr>
                <w:rFonts w:eastAsia="Times New Roman"/>
                <w:lang w:eastAsia="en-GB"/>
              </w:rPr>
              <w:t>Local Research Nurse</w:t>
            </w:r>
          </w:p>
        </w:tc>
        <w:tc>
          <w:tcPr>
            <w:tcW w:w="140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77D35E" w14:textId="77777777" w:rsidR="00AF6092" w:rsidRPr="001F5CFF" w:rsidRDefault="00AF6092" w:rsidP="00AF6092">
            <w:pPr>
              <w:spacing w:after="0" w:line="240" w:lineRule="auto"/>
              <w:jc w:val="center"/>
              <w:rPr>
                <w:b/>
                <w:bCs/>
                <w:lang w:eastAsia="en-GB"/>
              </w:rPr>
            </w:pPr>
          </w:p>
        </w:tc>
        <w:tc>
          <w:tcPr>
            <w:tcW w:w="14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F47678" w14:textId="77777777" w:rsidR="00AF6092" w:rsidRPr="001F5CFF" w:rsidRDefault="00AF6092" w:rsidP="00AF6092">
            <w:pPr>
              <w:spacing w:after="0" w:line="240" w:lineRule="auto"/>
              <w:jc w:val="center"/>
              <w:rPr>
                <w:b/>
                <w:bCs/>
                <w:lang w:eastAsia="en-GB"/>
              </w:rPr>
            </w:pPr>
            <w:r w:rsidRPr="001F5CFF">
              <w:rPr>
                <w:b/>
                <w:bCs/>
                <w:lang w:eastAsia="en-GB"/>
              </w:rPr>
              <w:t>X</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571B1B5" w14:textId="77777777" w:rsidR="00AF6092" w:rsidRPr="001F5CFF" w:rsidRDefault="00AF6092" w:rsidP="00AF6092">
            <w:pPr>
              <w:spacing w:after="0" w:line="240" w:lineRule="auto"/>
              <w:jc w:val="center"/>
              <w:rPr>
                <w:b/>
                <w:bCs/>
                <w:lang w:eastAsia="en-GB"/>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BB5DF8" w14:textId="77777777" w:rsidR="00AF6092" w:rsidRPr="001F5CFF" w:rsidRDefault="00AF6092" w:rsidP="00AF6092">
            <w:pPr>
              <w:spacing w:after="0" w:line="240" w:lineRule="auto"/>
              <w:jc w:val="center"/>
              <w:rPr>
                <w:b/>
                <w:bCs/>
                <w:lang w:eastAsia="en-GB"/>
              </w:rPr>
            </w:pPr>
          </w:p>
        </w:tc>
        <w:tc>
          <w:tcPr>
            <w:tcW w:w="1442" w:type="dxa"/>
            <w:tcBorders>
              <w:top w:val="single" w:sz="4" w:space="0" w:color="auto"/>
              <w:left w:val="single" w:sz="4" w:space="0" w:color="auto"/>
              <w:bottom w:val="single" w:sz="4" w:space="0" w:color="auto"/>
              <w:right w:val="single" w:sz="4" w:space="0" w:color="auto"/>
            </w:tcBorders>
            <w:shd w:val="clear" w:color="000000" w:fill="FFFFFF"/>
          </w:tcPr>
          <w:p w14:paraId="1010DE8B" w14:textId="77777777" w:rsidR="00AF6092" w:rsidRPr="001F5CFF" w:rsidRDefault="00AF6092" w:rsidP="00AF6092">
            <w:pPr>
              <w:spacing w:after="0" w:line="240" w:lineRule="auto"/>
              <w:jc w:val="center"/>
              <w:rPr>
                <w:b/>
                <w:bCs/>
                <w:lang w:eastAsia="en-GB"/>
              </w:rPr>
            </w:pPr>
          </w:p>
        </w:tc>
      </w:tr>
      <w:tr w:rsidR="00AF6092" w:rsidRPr="001F5CFF" w14:paraId="721D9EE9" w14:textId="77777777" w:rsidTr="00AF6092">
        <w:trPr>
          <w:trHeight w:val="342"/>
        </w:trPr>
        <w:tc>
          <w:tcPr>
            <w:tcW w:w="1930" w:type="dxa"/>
            <w:tcBorders>
              <w:top w:val="nil"/>
              <w:left w:val="nil"/>
              <w:bottom w:val="single" w:sz="4" w:space="0" w:color="auto"/>
              <w:right w:val="single" w:sz="4" w:space="0" w:color="auto"/>
            </w:tcBorders>
            <w:shd w:val="clear" w:color="000000" w:fill="FCD5B4"/>
          </w:tcPr>
          <w:p w14:paraId="26461BD5" w14:textId="77777777" w:rsidR="00AF6092" w:rsidRDefault="00AF6092" w:rsidP="00AF6092">
            <w:pPr>
              <w:spacing w:after="0" w:line="240" w:lineRule="auto"/>
              <w:rPr>
                <w:rFonts w:eastAsia="Times New Roman"/>
                <w:lang w:eastAsia="en-GB"/>
              </w:rPr>
            </w:pPr>
            <w:r>
              <w:rPr>
                <w:rFonts w:eastAsia="Times New Roman"/>
                <w:lang w:eastAsia="en-GB"/>
              </w:rPr>
              <w:t xml:space="preserve">Anaesthetic Intervention </w:t>
            </w:r>
          </w:p>
          <w:p w14:paraId="6AA693EA" w14:textId="0D3CF7B1" w:rsidR="00AF6092" w:rsidRPr="001F5CFF" w:rsidRDefault="00AF6092" w:rsidP="00AF6092">
            <w:pPr>
              <w:spacing w:after="0" w:line="240" w:lineRule="auto"/>
              <w:rPr>
                <w:rFonts w:eastAsia="Times New Roman"/>
                <w:lang w:eastAsia="en-GB"/>
              </w:rPr>
            </w:pPr>
            <w:r>
              <w:rPr>
                <w:rFonts w:eastAsia="Times New Roman"/>
                <w:lang w:eastAsia="en-GB"/>
              </w:rPr>
              <w:t>(including providing HFNO or nasal specs)</w:t>
            </w:r>
          </w:p>
        </w:tc>
        <w:tc>
          <w:tcPr>
            <w:tcW w:w="1683" w:type="dxa"/>
            <w:tcBorders>
              <w:top w:val="single" w:sz="4" w:space="0" w:color="auto"/>
              <w:left w:val="nil"/>
              <w:bottom w:val="single" w:sz="4" w:space="0" w:color="auto"/>
              <w:right w:val="single" w:sz="4" w:space="0" w:color="auto"/>
            </w:tcBorders>
            <w:shd w:val="clear" w:color="000000" w:fill="FCD5B4"/>
          </w:tcPr>
          <w:p w14:paraId="13857A89" w14:textId="77777777" w:rsidR="00AF6092" w:rsidRDefault="00AF6092" w:rsidP="00AF6092">
            <w:pPr>
              <w:spacing w:after="0" w:line="240" w:lineRule="auto"/>
              <w:jc w:val="center"/>
              <w:rPr>
                <w:rFonts w:eastAsia="Times New Roman"/>
                <w:lang w:eastAsia="en-GB"/>
              </w:rPr>
            </w:pPr>
            <w:r>
              <w:rPr>
                <w:rFonts w:eastAsia="Times New Roman"/>
                <w:lang w:eastAsia="en-GB"/>
              </w:rPr>
              <w:t>Undertaken by consultant anaesthetist</w:t>
            </w:r>
          </w:p>
          <w:p w14:paraId="02BA9D49" w14:textId="77777777" w:rsidR="00AF6092" w:rsidRPr="001F5CFF" w:rsidRDefault="00AF6092" w:rsidP="00AF6092">
            <w:pPr>
              <w:spacing w:after="0" w:line="240" w:lineRule="auto"/>
              <w:jc w:val="center"/>
              <w:rPr>
                <w:rFonts w:eastAsia="Times New Roman"/>
                <w:lang w:eastAsia="en-GB"/>
              </w:rPr>
            </w:pPr>
            <w:r w:rsidRPr="001F5CFF">
              <w:rPr>
                <w:rFonts w:eastAsia="Times New Roman"/>
                <w:lang w:eastAsia="en-GB"/>
              </w:rPr>
              <w:t>identified by local PI</w:t>
            </w:r>
          </w:p>
        </w:tc>
        <w:tc>
          <w:tcPr>
            <w:tcW w:w="140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309FE2" w14:textId="77777777" w:rsidR="00AF6092" w:rsidRPr="001F5CFF" w:rsidRDefault="00AF6092" w:rsidP="00AF6092">
            <w:pPr>
              <w:spacing w:after="0" w:line="240" w:lineRule="auto"/>
              <w:jc w:val="center"/>
              <w:rPr>
                <w:b/>
                <w:bCs/>
                <w:lang w:eastAsia="en-GB"/>
              </w:rPr>
            </w:pPr>
          </w:p>
        </w:tc>
        <w:tc>
          <w:tcPr>
            <w:tcW w:w="14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727AF2" w14:textId="77777777" w:rsidR="00AF6092" w:rsidRPr="001F5CFF" w:rsidRDefault="00AF6092" w:rsidP="00AF6092">
            <w:pPr>
              <w:spacing w:after="0" w:line="240" w:lineRule="auto"/>
              <w:jc w:val="center"/>
              <w:rPr>
                <w:b/>
                <w:bCs/>
                <w:lang w:eastAsia="en-GB"/>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2E3583A" w14:textId="77777777" w:rsidR="00AF6092" w:rsidRPr="001F5CFF" w:rsidRDefault="00AF6092" w:rsidP="00AF6092">
            <w:pPr>
              <w:spacing w:after="0" w:line="240" w:lineRule="auto"/>
              <w:jc w:val="center"/>
              <w:rPr>
                <w:b/>
                <w:bCs/>
                <w:lang w:eastAsia="en-GB"/>
              </w:rPr>
            </w:pPr>
            <w:r w:rsidRPr="001F5CFF">
              <w:rPr>
                <w:b/>
                <w:bCs/>
                <w:lang w:eastAsia="en-GB"/>
              </w:rPr>
              <w:t>X</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BC7965" w14:textId="77777777" w:rsidR="00AF6092" w:rsidRPr="001F5CFF" w:rsidRDefault="00AF6092" w:rsidP="00AF6092">
            <w:pPr>
              <w:spacing w:after="0" w:line="240" w:lineRule="auto"/>
              <w:jc w:val="center"/>
              <w:rPr>
                <w:b/>
                <w:bCs/>
                <w:lang w:eastAsia="en-GB"/>
              </w:rPr>
            </w:pPr>
          </w:p>
        </w:tc>
        <w:tc>
          <w:tcPr>
            <w:tcW w:w="1442" w:type="dxa"/>
            <w:tcBorders>
              <w:top w:val="single" w:sz="4" w:space="0" w:color="auto"/>
              <w:left w:val="single" w:sz="4" w:space="0" w:color="auto"/>
              <w:bottom w:val="single" w:sz="4" w:space="0" w:color="auto"/>
              <w:right w:val="single" w:sz="4" w:space="0" w:color="auto"/>
            </w:tcBorders>
            <w:shd w:val="clear" w:color="000000" w:fill="FFFFFF"/>
          </w:tcPr>
          <w:p w14:paraId="2789F235" w14:textId="77777777" w:rsidR="00AF6092" w:rsidRPr="001F5CFF" w:rsidRDefault="00AF6092" w:rsidP="00AF6092">
            <w:pPr>
              <w:spacing w:after="0" w:line="240" w:lineRule="auto"/>
              <w:jc w:val="center"/>
              <w:rPr>
                <w:b/>
                <w:bCs/>
                <w:lang w:eastAsia="en-GB"/>
              </w:rPr>
            </w:pPr>
          </w:p>
        </w:tc>
      </w:tr>
      <w:tr w:rsidR="00AF6092" w:rsidRPr="001F5CFF" w14:paraId="5FA3F194" w14:textId="77777777" w:rsidTr="00AF6092">
        <w:trPr>
          <w:trHeight w:val="342"/>
        </w:trPr>
        <w:tc>
          <w:tcPr>
            <w:tcW w:w="1930" w:type="dxa"/>
            <w:tcBorders>
              <w:top w:val="nil"/>
              <w:left w:val="nil"/>
              <w:bottom w:val="single" w:sz="4" w:space="0" w:color="auto"/>
              <w:right w:val="single" w:sz="4" w:space="0" w:color="auto"/>
            </w:tcBorders>
            <w:shd w:val="clear" w:color="000000" w:fill="FCD5B4"/>
          </w:tcPr>
          <w:p w14:paraId="756651AB" w14:textId="797C17F8" w:rsidR="00AF6092" w:rsidRDefault="00AF6092" w:rsidP="00AF6092">
            <w:pPr>
              <w:spacing w:after="0" w:line="240" w:lineRule="auto"/>
              <w:rPr>
                <w:rFonts w:eastAsia="Times New Roman"/>
                <w:lang w:eastAsia="en-GB"/>
              </w:rPr>
            </w:pPr>
            <w:r>
              <w:rPr>
                <w:rFonts w:eastAsia="Times New Roman"/>
                <w:lang w:eastAsia="en-GB"/>
              </w:rPr>
              <w:t>Clinical Data Collection including arterial blood gas sampling data collection</w:t>
            </w:r>
          </w:p>
          <w:p w14:paraId="7158053A" w14:textId="77777777" w:rsidR="00AF6092" w:rsidRPr="001F5CFF" w:rsidRDefault="00AF6092" w:rsidP="00AF6092">
            <w:pPr>
              <w:spacing w:after="0" w:line="240" w:lineRule="auto"/>
              <w:rPr>
                <w:rFonts w:eastAsia="Times New Roman"/>
                <w:lang w:eastAsia="en-GB"/>
              </w:rPr>
            </w:pPr>
          </w:p>
        </w:tc>
        <w:tc>
          <w:tcPr>
            <w:tcW w:w="1683" w:type="dxa"/>
            <w:tcBorders>
              <w:top w:val="single" w:sz="4" w:space="0" w:color="auto"/>
              <w:left w:val="nil"/>
              <w:bottom w:val="single" w:sz="4" w:space="0" w:color="auto"/>
              <w:right w:val="single" w:sz="4" w:space="0" w:color="auto"/>
            </w:tcBorders>
            <w:shd w:val="clear" w:color="000000" w:fill="FCD5B4"/>
          </w:tcPr>
          <w:p w14:paraId="58CD88DD" w14:textId="77777777" w:rsidR="00AF6092" w:rsidRPr="001F5CFF" w:rsidRDefault="00AF6092" w:rsidP="00AF6092">
            <w:pPr>
              <w:spacing w:after="0" w:line="240" w:lineRule="auto"/>
              <w:jc w:val="center"/>
              <w:rPr>
                <w:rFonts w:eastAsia="Times New Roman"/>
                <w:lang w:eastAsia="en-GB"/>
              </w:rPr>
            </w:pPr>
            <w:r>
              <w:rPr>
                <w:rFonts w:eastAsia="Times New Roman"/>
                <w:lang w:eastAsia="en-GB"/>
              </w:rPr>
              <w:t>Research nurse /study team member</w:t>
            </w:r>
          </w:p>
        </w:tc>
        <w:tc>
          <w:tcPr>
            <w:tcW w:w="140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087DCB" w14:textId="77777777" w:rsidR="00AF6092" w:rsidRPr="001F5CFF" w:rsidRDefault="00AF6092" w:rsidP="00AF6092">
            <w:pPr>
              <w:spacing w:after="0" w:line="240" w:lineRule="auto"/>
              <w:jc w:val="center"/>
              <w:rPr>
                <w:b/>
                <w:bCs/>
                <w:lang w:eastAsia="en-GB"/>
              </w:rPr>
            </w:pPr>
          </w:p>
        </w:tc>
        <w:tc>
          <w:tcPr>
            <w:tcW w:w="14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CECA16" w14:textId="77777777" w:rsidR="00AF6092" w:rsidRPr="001F5CFF" w:rsidRDefault="00AF6092" w:rsidP="00AF6092">
            <w:pPr>
              <w:spacing w:after="0" w:line="240" w:lineRule="auto"/>
              <w:jc w:val="center"/>
              <w:rPr>
                <w:b/>
                <w:bCs/>
                <w:lang w:eastAsia="en-GB"/>
              </w:rPr>
            </w:pPr>
            <w:r w:rsidRPr="001F5CFF">
              <w:rPr>
                <w:b/>
                <w:bCs/>
                <w:lang w:eastAsia="en-GB"/>
              </w:rPr>
              <w:t>X</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82B72B3" w14:textId="77777777" w:rsidR="00AF6092" w:rsidRPr="001F5CFF" w:rsidRDefault="00AF6092" w:rsidP="00AF6092">
            <w:pPr>
              <w:spacing w:after="0" w:line="240" w:lineRule="auto"/>
              <w:jc w:val="center"/>
              <w:rPr>
                <w:b/>
                <w:bCs/>
                <w:lang w:eastAsia="en-GB"/>
              </w:rPr>
            </w:pPr>
            <w:r w:rsidRPr="001F5CFF">
              <w:rPr>
                <w:b/>
                <w:bCs/>
                <w:lang w:eastAsia="en-GB"/>
              </w:rPr>
              <w:t>X</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DC2C86" w14:textId="77777777" w:rsidR="00AF6092" w:rsidRPr="001F5CFF" w:rsidRDefault="00AF6092" w:rsidP="00AF6092">
            <w:pPr>
              <w:spacing w:after="0" w:line="240" w:lineRule="auto"/>
              <w:jc w:val="center"/>
              <w:rPr>
                <w:b/>
                <w:bCs/>
                <w:lang w:eastAsia="en-GB"/>
              </w:rPr>
            </w:pPr>
            <w:r w:rsidRPr="001F5CFF">
              <w:rPr>
                <w:b/>
                <w:bCs/>
                <w:lang w:eastAsia="en-GB"/>
              </w:rPr>
              <w:t>X</w:t>
            </w:r>
          </w:p>
        </w:tc>
        <w:tc>
          <w:tcPr>
            <w:tcW w:w="1442" w:type="dxa"/>
            <w:tcBorders>
              <w:top w:val="single" w:sz="4" w:space="0" w:color="auto"/>
              <w:left w:val="single" w:sz="4" w:space="0" w:color="auto"/>
              <w:bottom w:val="single" w:sz="4" w:space="0" w:color="auto"/>
              <w:right w:val="single" w:sz="4" w:space="0" w:color="auto"/>
            </w:tcBorders>
            <w:shd w:val="clear" w:color="000000" w:fill="FFFFFF"/>
          </w:tcPr>
          <w:p w14:paraId="3AA4CEF2" w14:textId="2D5EEB98" w:rsidR="00AF6092" w:rsidRDefault="00AF6092" w:rsidP="00AF6092">
            <w:pPr>
              <w:spacing w:after="0" w:line="240" w:lineRule="auto"/>
              <w:jc w:val="center"/>
              <w:rPr>
                <w:b/>
                <w:bCs/>
                <w:lang w:eastAsia="en-GB"/>
              </w:rPr>
            </w:pPr>
          </w:p>
          <w:p w14:paraId="2D80EB61" w14:textId="45D2B4D1" w:rsidR="00AF6092" w:rsidRDefault="00AF6092" w:rsidP="00AF6092">
            <w:pPr>
              <w:rPr>
                <w:lang w:eastAsia="en-GB"/>
              </w:rPr>
            </w:pPr>
          </w:p>
          <w:p w14:paraId="3F6F81D4" w14:textId="33D47BEE" w:rsidR="00AF6092" w:rsidRPr="00AF6092" w:rsidRDefault="00AF6092" w:rsidP="00AF6092">
            <w:pPr>
              <w:jc w:val="center"/>
              <w:rPr>
                <w:lang w:eastAsia="en-GB"/>
              </w:rPr>
            </w:pPr>
            <w:r w:rsidRPr="001F5CFF">
              <w:rPr>
                <w:b/>
                <w:bCs/>
                <w:lang w:eastAsia="en-GB"/>
              </w:rPr>
              <w:t>X</w:t>
            </w:r>
          </w:p>
        </w:tc>
      </w:tr>
      <w:tr w:rsidR="00AF6092" w:rsidRPr="001F5CFF" w14:paraId="4464E0AB" w14:textId="77777777" w:rsidTr="00AF6092">
        <w:trPr>
          <w:trHeight w:val="342"/>
        </w:trPr>
        <w:tc>
          <w:tcPr>
            <w:tcW w:w="1930" w:type="dxa"/>
            <w:tcBorders>
              <w:top w:val="nil"/>
              <w:left w:val="nil"/>
              <w:bottom w:val="single" w:sz="4" w:space="0" w:color="auto"/>
              <w:right w:val="single" w:sz="4" w:space="0" w:color="auto"/>
            </w:tcBorders>
            <w:shd w:val="clear" w:color="000000" w:fill="FCD5B4"/>
          </w:tcPr>
          <w:p w14:paraId="2F77A889" w14:textId="77777777" w:rsidR="00AF6092" w:rsidRPr="001F5CFF" w:rsidRDefault="00AF6092" w:rsidP="00AF6092">
            <w:pPr>
              <w:spacing w:after="0" w:line="240" w:lineRule="auto"/>
              <w:rPr>
                <w:rFonts w:eastAsia="Times New Roman"/>
                <w:lang w:val="pt-BR" w:eastAsia="en-GB"/>
              </w:rPr>
            </w:pPr>
            <w:r>
              <w:rPr>
                <w:rFonts w:eastAsia="Times New Roman"/>
                <w:lang w:val="pt-BR" w:eastAsia="en-GB"/>
              </w:rPr>
              <w:t>TAVI procedure</w:t>
            </w:r>
          </w:p>
        </w:tc>
        <w:tc>
          <w:tcPr>
            <w:tcW w:w="1683" w:type="dxa"/>
            <w:tcBorders>
              <w:top w:val="single" w:sz="4" w:space="0" w:color="auto"/>
              <w:left w:val="nil"/>
              <w:bottom w:val="single" w:sz="4" w:space="0" w:color="auto"/>
              <w:right w:val="single" w:sz="4" w:space="0" w:color="auto"/>
            </w:tcBorders>
            <w:shd w:val="clear" w:color="000000" w:fill="FCD5B4"/>
          </w:tcPr>
          <w:p w14:paraId="1C896D95" w14:textId="77777777" w:rsidR="00AF6092" w:rsidRPr="001F5CFF" w:rsidRDefault="00AF6092" w:rsidP="00AF6092">
            <w:pPr>
              <w:spacing w:after="0" w:line="240" w:lineRule="auto"/>
              <w:jc w:val="center"/>
              <w:rPr>
                <w:rFonts w:eastAsia="Times New Roman"/>
                <w:lang w:eastAsia="en-GB"/>
              </w:rPr>
            </w:pPr>
            <w:r>
              <w:rPr>
                <w:rFonts w:eastAsia="Times New Roman"/>
                <w:lang w:eastAsia="en-GB"/>
              </w:rPr>
              <w:t>Undertaken by consultant cardiologist identifies by local PI</w:t>
            </w:r>
          </w:p>
        </w:tc>
        <w:tc>
          <w:tcPr>
            <w:tcW w:w="140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3DB07D" w14:textId="77777777" w:rsidR="00AF6092" w:rsidRPr="001F5CFF" w:rsidRDefault="00AF6092" w:rsidP="00AF6092">
            <w:pPr>
              <w:spacing w:after="0" w:line="240" w:lineRule="auto"/>
              <w:jc w:val="center"/>
              <w:rPr>
                <w:b/>
                <w:bCs/>
                <w:lang w:eastAsia="en-GB"/>
              </w:rPr>
            </w:pPr>
          </w:p>
        </w:tc>
        <w:tc>
          <w:tcPr>
            <w:tcW w:w="14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A89090" w14:textId="77777777" w:rsidR="00AF6092" w:rsidRPr="001F5CFF" w:rsidRDefault="00AF6092" w:rsidP="00AF6092">
            <w:pPr>
              <w:spacing w:after="0" w:line="240" w:lineRule="auto"/>
              <w:jc w:val="center"/>
              <w:rPr>
                <w:b/>
                <w:bCs/>
                <w:lang w:eastAsia="en-GB"/>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9BEC665" w14:textId="77777777" w:rsidR="00AF6092" w:rsidRPr="001F5CFF" w:rsidRDefault="00AF6092" w:rsidP="00AF6092">
            <w:pPr>
              <w:spacing w:after="0" w:line="240" w:lineRule="auto"/>
              <w:jc w:val="center"/>
              <w:rPr>
                <w:b/>
                <w:bCs/>
                <w:lang w:eastAsia="en-GB"/>
              </w:rPr>
            </w:pPr>
            <w:r w:rsidRPr="001F5CFF">
              <w:rPr>
                <w:b/>
                <w:bCs/>
                <w:lang w:eastAsia="en-GB"/>
              </w:rPr>
              <w:t>X</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CDE19D" w14:textId="77777777" w:rsidR="00AF6092" w:rsidRPr="001F5CFF" w:rsidRDefault="00AF6092" w:rsidP="00AF6092">
            <w:pPr>
              <w:spacing w:after="0" w:line="240" w:lineRule="auto"/>
              <w:jc w:val="center"/>
              <w:rPr>
                <w:b/>
                <w:bCs/>
                <w:lang w:eastAsia="en-GB"/>
              </w:rPr>
            </w:pPr>
          </w:p>
        </w:tc>
        <w:tc>
          <w:tcPr>
            <w:tcW w:w="1442" w:type="dxa"/>
            <w:tcBorders>
              <w:top w:val="single" w:sz="4" w:space="0" w:color="auto"/>
              <w:left w:val="single" w:sz="4" w:space="0" w:color="auto"/>
              <w:bottom w:val="single" w:sz="4" w:space="0" w:color="auto"/>
              <w:right w:val="single" w:sz="4" w:space="0" w:color="auto"/>
            </w:tcBorders>
            <w:shd w:val="clear" w:color="000000" w:fill="FFFFFF"/>
          </w:tcPr>
          <w:p w14:paraId="13552479" w14:textId="77777777" w:rsidR="00AF6092" w:rsidRPr="001F5CFF" w:rsidRDefault="00AF6092" w:rsidP="00AF6092">
            <w:pPr>
              <w:spacing w:after="0" w:line="240" w:lineRule="auto"/>
              <w:jc w:val="center"/>
              <w:rPr>
                <w:b/>
                <w:bCs/>
                <w:lang w:eastAsia="en-GB"/>
              </w:rPr>
            </w:pPr>
          </w:p>
        </w:tc>
      </w:tr>
      <w:tr w:rsidR="00AF6092" w:rsidRPr="001F5CFF" w14:paraId="133A0C42" w14:textId="77777777" w:rsidTr="00AF6092">
        <w:trPr>
          <w:trHeight w:val="342"/>
        </w:trPr>
        <w:tc>
          <w:tcPr>
            <w:tcW w:w="1930" w:type="dxa"/>
            <w:tcBorders>
              <w:top w:val="nil"/>
              <w:left w:val="nil"/>
              <w:bottom w:val="single" w:sz="4" w:space="0" w:color="auto"/>
              <w:right w:val="single" w:sz="4" w:space="0" w:color="auto"/>
            </w:tcBorders>
            <w:shd w:val="clear" w:color="000000" w:fill="FCD5B4"/>
          </w:tcPr>
          <w:p w14:paraId="6D0BC820" w14:textId="77777777" w:rsidR="00AF6092" w:rsidRPr="001F5CFF" w:rsidRDefault="00AF6092" w:rsidP="00AF6092">
            <w:pPr>
              <w:spacing w:after="0" w:line="240" w:lineRule="auto"/>
              <w:rPr>
                <w:rFonts w:eastAsia="Times New Roman"/>
                <w:lang w:eastAsia="en-GB"/>
              </w:rPr>
            </w:pPr>
            <w:r w:rsidRPr="001F5CFF">
              <w:rPr>
                <w:rFonts w:eastAsia="Times New Roman"/>
                <w:lang w:eastAsia="en-GB"/>
              </w:rPr>
              <w:t>Review/reporting of patient AEs/SAEs</w:t>
            </w:r>
          </w:p>
        </w:tc>
        <w:tc>
          <w:tcPr>
            <w:tcW w:w="1683" w:type="dxa"/>
            <w:tcBorders>
              <w:top w:val="single" w:sz="4" w:space="0" w:color="auto"/>
              <w:left w:val="nil"/>
              <w:bottom w:val="single" w:sz="4" w:space="0" w:color="auto"/>
              <w:right w:val="single" w:sz="4" w:space="0" w:color="auto"/>
            </w:tcBorders>
            <w:shd w:val="clear" w:color="000000" w:fill="FCD5B4"/>
          </w:tcPr>
          <w:p w14:paraId="780962D1" w14:textId="77777777" w:rsidR="00AF6092" w:rsidRPr="001F5CFF" w:rsidRDefault="00AF6092" w:rsidP="00AF6092">
            <w:pPr>
              <w:spacing w:after="0" w:line="240" w:lineRule="auto"/>
              <w:jc w:val="center"/>
              <w:rPr>
                <w:rFonts w:eastAsia="Times New Roman"/>
                <w:lang w:eastAsia="en-GB"/>
              </w:rPr>
            </w:pPr>
            <w:r w:rsidRPr="001F5CFF">
              <w:rPr>
                <w:rFonts w:eastAsia="Times New Roman"/>
                <w:lang w:eastAsia="en-GB"/>
              </w:rPr>
              <w:t>Local Research Nurse</w:t>
            </w:r>
            <w:r>
              <w:rPr>
                <w:rFonts w:eastAsia="Times New Roman"/>
                <w:lang w:eastAsia="en-GB"/>
              </w:rPr>
              <w:t xml:space="preserve"> </w:t>
            </w:r>
          </w:p>
        </w:tc>
        <w:tc>
          <w:tcPr>
            <w:tcW w:w="140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20DB0C" w14:textId="77777777" w:rsidR="00AF6092" w:rsidRPr="001F5CFF" w:rsidRDefault="00AF6092" w:rsidP="00AF6092">
            <w:pPr>
              <w:spacing w:after="0" w:line="240" w:lineRule="auto"/>
              <w:jc w:val="center"/>
              <w:rPr>
                <w:b/>
                <w:bCs/>
                <w:lang w:eastAsia="en-GB"/>
              </w:rPr>
            </w:pPr>
          </w:p>
        </w:tc>
        <w:tc>
          <w:tcPr>
            <w:tcW w:w="14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801D38" w14:textId="77777777" w:rsidR="00AF6092" w:rsidRPr="001F5CFF" w:rsidRDefault="00AF6092" w:rsidP="00AF6092">
            <w:pPr>
              <w:spacing w:after="0" w:line="240" w:lineRule="auto"/>
              <w:jc w:val="center"/>
              <w:rPr>
                <w:b/>
                <w:bCs/>
                <w:lang w:eastAsia="en-GB"/>
              </w:rPr>
            </w:pPr>
            <w:r>
              <w:rPr>
                <w:b/>
                <w:bCs/>
                <w:lang w:eastAsia="en-GB"/>
              </w:rPr>
              <w:t>X</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BEDE096" w14:textId="77777777" w:rsidR="00AF6092" w:rsidRPr="001F5CFF" w:rsidRDefault="00AF6092" w:rsidP="00AF6092">
            <w:pPr>
              <w:spacing w:after="0" w:line="240" w:lineRule="auto"/>
              <w:jc w:val="center"/>
              <w:rPr>
                <w:b/>
                <w:bCs/>
                <w:lang w:eastAsia="en-GB"/>
              </w:rPr>
            </w:pPr>
            <w:r w:rsidRPr="001F5CFF">
              <w:rPr>
                <w:b/>
                <w:bCs/>
                <w:lang w:eastAsia="en-GB"/>
              </w:rPr>
              <w:t>X</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CD9BE8" w14:textId="77777777" w:rsidR="00AF6092" w:rsidRPr="001F5CFF" w:rsidRDefault="00AF6092" w:rsidP="00AF6092">
            <w:pPr>
              <w:spacing w:after="0" w:line="240" w:lineRule="auto"/>
              <w:jc w:val="center"/>
              <w:rPr>
                <w:b/>
                <w:bCs/>
                <w:lang w:eastAsia="en-GB"/>
              </w:rPr>
            </w:pPr>
            <w:r>
              <w:rPr>
                <w:b/>
                <w:bCs/>
                <w:lang w:eastAsia="en-GB"/>
              </w:rPr>
              <w:t>X</w:t>
            </w:r>
          </w:p>
        </w:tc>
        <w:tc>
          <w:tcPr>
            <w:tcW w:w="1442" w:type="dxa"/>
            <w:tcBorders>
              <w:top w:val="single" w:sz="4" w:space="0" w:color="auto"/>
              <w:left w:val="single" w:sz="4" w:space="0" w:color="auto"/>
              <w:bottom w:val="single" w:sz="4" w:space="0" w:color="auto"/>
              <w:right w:val="single" w:sz="4" w:space="0" w:color="auto"/>
            </w:tcBorders>
            <w:shd w:val="clear" w:color="000000" w:fill="FFFFFF"/>
          </w:tcPr>
          <w:p w14:paraId="4DE2DCB6" w14:textId="77777777" w:rsidR="00AF6092" w:rsidRDefault="00AF6092" w:rsidP="00AF6092">
            <w:pPr>
              <w:spacing w:after="0" w:line="240" w:lineRule="auto"/>
              <w:jc w:val="center"/>
              <w:rPr>
                <w:b/>
                <w:bCs/>
                <w:lang w:eastAsia="en-GB"/>
              </w:rPr>
            </w:pPr>
            <w:r>
              <w:rPr>
                <w:b/>
                <w:bCs/>
                <w:lang w:eastAsia="en-GB"/>
              </w:rPr>
              <w:t>X</w:t>
            </w:r>
          </w:p>
        </w:tc>
      </w:tr>
      <w:tr w:rsidR="00AF6092" w:rsidRPr="001F5CFF" w14:paraId="26E6AC94" w14:textId="77777777" w:rsidTr="00AF6092">
        <w:trPr>
          <w:trHeight w:val="342"/>
        </w:trPr>
        <w:tc>
          <w:tcPr>
            <w:tcW w:w="1930" w:type="dxa"/>
            <w:tcBorders>
              <w:top w:val="nil"/>
              <w:left w:val="nil"/>
              <w:bottom w:val="single" w:sz="4" w:space="0" w:color="auto"/>
              <w:right w:val="single" w:sz="4" w:space="0" w:color="auto"/>
            </w:tcBorders>
            <w:shd w:val="clear" w:color="000000" w:fill="FCD5B4"/>
          </w:tcPr>
          <w:p w14:paraId="34F50729" w14:textId="77777777" w:rsidR="00AF6092" w:rsidRDefault="00AF6092" w:rsidP="00AF6092">
            <w:pPr>
              <w:spacing w:after="0" w:line="240" w:lineRule="auto"/>
              <w:rPr>
                <w:rFonts w:eastAsia="Times New Roman"/>
                <w:lang w:eastAsia="en-GB"/>
              </w:rPr>
            </w:pPr>
            <w:r>
              <w:rPr>
                <w:rFonts w:eastAsia="Times New Roman"/>
                <w:lang w:eastAsia="en-GB"/>
              </w:rPr>
              <w:t>Questionnaire</w:t>
            </w:r>
          </w:p>
          <w:p w14:paraId="372078CD" w14:textId="77777777" w:rsidR="00AF6092" w:rsidRPr="001F5CFF" w:rsidRDefault="00AF6092" w:rsidP="00AF6092">
            <w:pPr>
              <w:spacing w:after="0" w:line="240" w:lineRule="auto"/>
              <w:rPr>
                <w:rFonts w:eastAsia="Times New Roman"/>
                <w:lang w:eastAsia="en-GB"/>
              </w:rPr>
            </w:pPr>
            <w:r>
              <w:rPr>
                <w:rFonts w:eastAsia="Times New Roman"/>
                <w:lang w:eastAsia="en-GB"/>
              </w:rPr>
              <w:t xml:space="preserve">Patient´s comfort </w:t>
            </w:r>
          </w:p>
        </w:tc>
        <w:tc>
          <w:tcPr>
            <w:tcW w:w="1683" w:type="dxa"/>
            <w:tcBorders>
              <w:top w:val="single" w:sz="4" w:space="0" w:color="auto"/>
              <w:left w:val="nil"/>
              <w:bottom w:val="single" w:sz="4" w:space="0" w:color="auto"/>
              <w:right w:val="single" w:sz="4" w:space="0" w:color="auto"/>
            </w:tcBorders>
            <w:shd w:val="clear" w:color="000000" w:fill="FCD5B4"/>
          </w:tcPr>
          <w:p w14:paraId="73C72032" w14:textId="77777777" w:rsidR="00AF6092" w:rsidRPr="001F5CFF" w:rsidRDefault="00AF6092" w:rsidP="00AF6092">
            <w:pPr>
              <w:spacing w:after="0" w:line="240" w:lineRule="auto"/>
              <w:jc w:val="center"/>
              <w:rPr>
                <w:rFonts w:eastAsia="Times New Roman"/>
                <w:lang w:eastAsia="en-GB"/>
              </w:rPr>
            </w:pPr>
            <w:r>
              <w:rPr>
                <w:rFonts w:eastAsia="Times New Roman"/>
                <w:lang w:eastAsia="en-GB"/>
              </w:rPr>
              <w:t>Study team member</w:t>
            </w:r>
          </w:p>
        </w:tc>
        <w:tc>
          <w:tcPr>
            <w:tcW w:w="140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2B0232" w14:textId="77777777" w:rsidR="00AF6092" w:rsidRPr="001F5CFF" w:rsidRDefault="00AF6092" w:rsidP="00AF6092">
            <w:pPr>
              <w:spacing w:after="0" w:line="240" w:lineRule="auto"/>
              <w:jc w:val="center"/>
              <w:rPr>
                <w:b/>
                <w:bCs/>
                <w:lang w:eastAsia="en-GB"/>
              </w:rPr>
            </w:pPr>
          </w:p>
        </w:tc>
        <w:tc>
          <w:tcPr>
            <w:tcW w:w="14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FFFE86" w14:textId="77777777" w:rsidR="00AF6092" w:rsidRPr="001F5CFF" w:rsidRDefault="00AF6092" w:rsidP="00AF6092">
            <w:pPr>
              <w:spacing w:after="0" w:line="240" w:lineRule="auto"/>
              <w:jc w:val="center"/>
              <w:rPr>
                <w:b/>
                <w:bCs/>
                <w:lang w:eastAsia="en-GB"/>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4D423AA" w14:textId="77777777" w:rsidR="00AF6092" w:rsidRPr="001F5CFF" w:rsidRDefault="00AF6092" w:rsidP="00AF6092">
            <w:pPr>
              <w:spacing w:after="0" w:line="240" w:lineRule="auto"/>
              <w:jc w:val="center"/>
              <w:rPr>
                <w:b/>
                <w:bCs/>
                <w:lang w:eastAsia="en-GB"/>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68E117" w14:textId="77777777" w:rsidR="00AF6092" w:rsidRPr="001F5CFF" w:rsidRDefault="00AF6092" w:rsidP="00AF6092">
            <w:pPr>
              <w:spacing w:after="0" w:line="240" w:lineRule="auto"/>
              <w:jc w:val="center"/>
              <w:rPr>
                <w:b/>
                <w:bCs/>
                <w:lang w:eastAsia="en-GB"/>
              </w:rPr>
            </w:pPr>
            <w:r w:rsidRPr="001F5CFF">
              <w:rPr>
                <w:b/>
                <w:bCs/>
                <w:lang w:eastAsia="en-GB"/>
              </w:rPr>
              <w:t>X</w:t>
            </w:r>
          </w:p>
        </w:tc>
        <w:tc>
          <w:tcPr>
            <w:tcW w:w="1442" w:type="dxa"/>
            <w:tcBorders>
              <w:top w:val="single" w:sz="4" w:space="0" w:color="auto"/>
              <w:left w:val="single" w:sz="4" w:space="0" w:color="auto"/>
              <w:bottom w:val="single" w:sz="4" w:space="0" w:color="auto"/>
              <w:right w:val="single" w:sz="4" w:space="0" w:color="auto"/>
            </w:tcBorders>
            <w:shd w:val="clear" w:color="000000" w:fill="FFFFFF"/>
          </w:tcPr>
          <w:p w14:paraId="378FE8E7" w14:textId="77777777" w:rsidR="00AF6092" w:rsidRPr="001F5CFF" w:rsidRDefault="00AF6092" w:rsidP="00AF6092">
            <w:pPr>
              <w:spacing w:after="0" w:line="240" w:lineRule="auto"/>
              <w:jc w:val="center"/>
              <w:rPr>
                <w:b/>
                <w:bCs/>
                <w:lang w:eastAsia="en-GB"/>
              </w:rPr>
            </w:pPr>
          </w:p>
        </w:tc>
      </w:tr>
      <w:tr w:rsidR="00AF6092" w:rsidRPr="001F5CFF" w14:paraId="6B5040A1" w14:textId="77777777" w:rsidTr="00AF6092">
        <w:trPr>
          <w:trHeight w:val="513"/>
        </w:trPr>
        <w:tc>
          <w:tcPr>
            <w:tcW w:w="1930" w:type="dxa"/>
            <w:tcBorders>
              <w:top w:val="single" w:sz="4" w:space="0" w:color="auto"/>
              <w:left w:val="nil"/>
              <w:bottom w:val="single" w:sz="4" w:space="0" w:color="auto"/>
              <w:right w:val="single" w:sz="4" w:space="0" w:color="auto"/>
            </w:tcBorders>
            <w:shd w:val="clear" w:color="000000" w:fill="FCD5B4"/>
          </w:tcPr>
          <w:p w14:paraId="7A776841" w14:textId="77777777" w:rsidR="00AF6092" w:rsidRPr="001F5CFF" w:rsidRDefault="00AF6092" w:rsidP="00AF6092">
            <w:pPr>
              <w:spacing w:after="0" w:line="240" w:lineRule="auto"/>
              <w:rPr>
                <w:rFonts w:eastAsia="Times New Roman"/>
                <w:lang w:eastAsia="en-GB"/>
              </w:rPr>
            </w:pPr>
            <w:r w:rsidRPr="001F5CFF">
              <w:rPr>
                <w:rFonts w:eastAsia="Times New Roman"/>
                <w:lang w:eastAsia="en-GB"/>
              </w:rPr>
              <w:t>Health Service and Resource use data</w:t>
            </w:r>
          </w:p>
        </w:tc>
        <w:tc>
          <w:tcPr>
            <w:tcW w:w="1683" w:type="dxa"/>
            <w:tcBorders>
              <w:top w:val="single" w:sz="4" w:space="0" w:color="auto"/>
              <w:left w:val="nil"/>
              <w:bottom w:val="single" w:sz="4" w:space="0" w:color="auto"/>
              <w:right w:val="single" w:sz="4" w:space="0" w:color="auto"/>
            </w:tcBorders>
            <w:shd w:val="clear" w:color="000000" w:fill="FCD5B4"/>
          </w:tcPr>
          <w:p w14:paraId="51E7722F" w14:textId="77777777" w:rsidR="00AF6092" w:rsidRDefault="00AF6092" w:rsidP="00AF6092">
            <w:pPr>
              <w:spacing w:after="0" w:line="240" w:lineRule="auto"/>
              <w:jc w:val="center"/>
              <w:rPr>
                <w:rFonts w:eastAsia="Times New Roman"/>
                <w:lang w:eastAsia="en-GB"/>
              </w:rPr>
            </w:pPr>
            <w:r>
              <w:rPr>
                <w:rFonts w:eastAsia="Times New Roman"/>
                <w:lang w:eastAsia="en-GB"/>
              </w:rPr>
              <w:t>PI</w:t>
            </w:r>
          </w:p>
          <w:p w14:paraId="3714568F" w14:textId="77777777" w:rsidR="00AF6092" w:rsidRPr="001F5CFF" w:rsidRDefault="00AF6092" w:rsidP="00AF6092">
            <w:pPr>
              <w:spacing w:after="0" w:line="240" w:lineRule="auto"/>
              <w:jc w:val="center"/>
              <w:rPr>
                <w:rFonts w:eastAsia="Times New Roman"/>
                <w:lang w:eastAsia="en-GB"/>
              </w:rPr>
            </w:pPr>
            <w:r>
              <w:rPr>
                <w:rFonts w:eastAsia="Times New Roman"/>
                <w:lang w:eastAsia="en-GB"/>
              </w:rPr>
              <w:t>Study team member</w:t>
            </w:r>
          </w:p>
        </w:tc>
        <w:tc>
          <w:tcPr>
            <w:tcW w:w="140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496B7E" w14:textId="77777777" w:rsidR="00AF6092" w:rsidRPr="001F5CFF" w:rsidRDefault="00AF6092" w:rsidP="00AF6092">
            <w:pPr>
              <w:spacing w:after="0" w:line="240" w:lineRule="auto"/>
              <w:jc w:val="center"/>
              <w:rPr>
                <w:b/>
                <w:bCs/>
                <w:lang w:eastAsia="en-GB"/>
              </w:rPr>
            </w:pPr>
            <w:r>
              <w:rPr>
                <w:b/>
                <w:bCs/>
                <w:lang w:eastAsia="en-GB"/>
              </w:rPr>
              <w:t>X</w:t>
            </w:r>
          </w:p>
        </w:tc>
        <w:tc>
          <w:tcPr>
            <w:tcW w:w="14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AD7572" w14:textId="77777777" w:rsidR="00AF6092" w:rsidRPr="001F5CFF" w:rsidRDefault="00AF6092" w:rsidP="00AF6092">
            <w:pPr>
              <w:spacing w:after="0" w:line="240" w:lineRule="auto"/>
              <w:jc w:val="center"/>
              <w:rPr>
                <w:b/>
                <w:bCs/>
                <w:lang w:eastAsia="en-GB"/>
              </w:rPr>
            </w:pPr>
            <w:r>
              <w:rPr>
                <w:b/>
                <w:bCs/>
                <w:lang w:eastAsia="en-GB"/>
              </w:rPr>
              <w:t>X</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A7F8ADB" w14:textId="77777777" w:rsidR="00AF6092" w:rsidRPr="001F5CFF" w:rsidRDefault="00AF6092" w:rsidP="00AF6092">
            <w:pPr>
              <w:spacing w:after="0" w:line="240" w:lineRule="auto"/>
              <w:jc w:val="center"/>
              <w:rPr>
                <w:b/>
                <w:bCs/>
                <w:lang w:eastAsia="en-GB"/>
              </w:rPr>
            </w:pPr>
            <w:r w:rsidRPr="001F5CFF">
              <w:rPr>
                <w:b/>
                <w:bCs/>
                <w:lang w:eastAsia="en-GB"/>
              </w:rPr>
              <w:t>X</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FEB187" w14:textId="77777777" w:rsidR="00AF6092" w:rsidRPr="001F5CFF" w:rsidRDefault="00AF6092" w:rsidP="00AF6092">
            <w:pPr>
              <w:spacing w:after="0" w:line="240" w:lineRule="auto"/>
              <w:jc w:val="center"/>
              <w:rPr>
                <w:b/>
                <w:bCs/>
                <w:lang w:eastAsia="en-GB"/>
              </w:rPr>
            </w:pPr>
            <w:r w:rsidRPr="001F5CFF">
              <w:rPr>
                <w:b/>
                <w:bCs/>
                <w:lang w:eastAsia="en-GB"/>
              </w:rPr>
              <w:t>X</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tcPr>
          <w:p w14:paraId="2AED43D6" w14:textId="77777777" w:rsidR="00AF6092" w:rsidRPr="001F5CFF" w:rsidRDefault="00AF6092" w:rsidP="00AF6092">
            <w:pPr>
              <w:spacing w:after="0" w:line="240" w:lineRule="auto"/>
              <w:jc w:val="center"/>
              <w:rPr>
                <w:b/>
                <w:bCs/>
                <w:lang w:eastAsia="en-GB"/>
              </w:rPr>
            </w:pPr>
            <w:r>
              <w:rPr>
                <w:b/>
                <w:bCs/>
                <w:lang w:eastAsia="en-GB"/>
              </w:rPr>
              <w:t>X</w:t>
            </w:r>
          </w:p>
        </w:tc>
      </w:tr>
    </w:tbl>
    <w:p w14:paraId="454DAC0F" w14:textId="77777777" w:rsidR="00B07B7C" w:rsidRPr="001F5CFF" w:rsidRDefault="00B07B7C" w:rsidP="00B05CAC">
      <w:pPr>
        <w:rPr>
          <w:i/>
        </w:rPr>
      </w:pPr>
    </w:p>
    <w:p w14:paraId="7831EC8C" w14:textId="77777777" w:rsidR="00B07B7C" w:rsidRPr="001F5CFF" w:rsidRDefault="00B07B7C" w:rsidP="00861C1B">
      <w:pPr>
        <w:pStyle w:val="Heading1"/>
        <w:rPr>
          <w:rFonts w:ascii="Arial" w:hAnsi="Arial" w:cs="Arial"/>
          <w:color w:val="auto"/>
          <w:sz w:val="22"/>
          <w:szCs w:val="22"/>
          <w:lang w:eastAsia="en-GB"/>
        </w:rPr>
      </w:pPr>
      <w:bookmarkStart w:id="63" w:name="_Toc444169628"/>
      <w:bookmarkStart w:id="64" w:name="_Toc458163851"/>
      <w:bookmarkStart w:id="65" w:name="_Toc535226616"/>
      <w:r w:rsidRPr="001F5CFF">
        <w:rPr>
          <w:rFonts w:ascii="Arial" w:hAnsi="Arial" w:cs="Arial"/>
          <w:color w:val="auto"/>
          <w:sz w:val="22"/>
          <w:szCs w:val="22"/>
          <w:lang w:eastAsia="en-GB"/>
        </w:rPr>
        <w:t>Data Handling and Record keeping</w:t>
      </w:r>
      <w:bookmarkEnd w:id="63"/>
      <w:bookmarkEnd w:id="64"/>
      <w:bookmarkEnd w:id="65"/>
    </w:p>
    <w:p w14:paraId="2E4CB710" w14:textId="7A2E778F" w:rsidR="00B07B7C" w:rsidRPr="001F5CFF" w:rsidRDefault="00B07B7C" w:rsidP="001F441A">
      <w:pPr>
        <w:rPr>
          <w:lang w:eastAsia="en-GB"/>
        </w:rPr>
      </w:pPr>
      <w:r w:rsidRPr="001F5CFF">
        <w:rPr>
          <w:lang w:eastAsia="en-GB"/>
        </w:rPr>
        <w:t>The trial will be conducted according to the Good Clinical Practice and Standard Operating Procedures of Pa</w:t>
      </w:r>
      <w:r w:rsidR="00AF6092">
        <w:rPr>
          <w:lang w:eastAsia="en-GB"/>
        </w:rPr>
        <w:t>pworth Trials Unit Collaboration</w:t>
      </w:r>
      <w:r w:rsidRPr="001F5CFF">
        <w:rPr>
          <w:lang w:eastAsia="en-GB"/>
        </w:rPr>
        <w:t xml:space="preserve"> (PTUC) to ensure the monitoring and safety of trial participants and data validity.</w:t>
      </w:r>
    </w:p>
    <w:p w14:paraId="5017B28F" w14:textId="77777777" w:rsidR="00B07B7C" w:rsidRPr="001F5CFF" w:rsidRDefault="00B07B7C" w:rsidP="00471AAE">
      <w:pPr>
        <w:pStyle w:val="Heading2"/>
        <w:rPr>
          <w:rFonts w:ascii="Arial" w:hAnsi="Arial" w:cs="Arial"/>
          <w:color w:val="auto"/>
          <w:sz w:val="22"/>
          <w:szCs w:val="22"/>
          <w:lang w:eastAsia="en-GB"/>
        </w:rPr>
      </w:pPr>
      <w:bookmarkStart w:id="66" w:name="_Toc444169629"/>
      <w:bookmarkStart w:id="67" w:name="_Toc458163852"/>
      <w:bookmarkStart w:id="68" w:name="_Toc535226617"/>
      <w:r w:rsidRPr="001F5CFF">
        <w:rPr>
          <w:rFonts w:ascii="Arial" w:hAnsi="Arial" w:cs="Arial"/>
          <w:color w:val="auto"/>
          <w:sz w:val="22"/>
          <w:szCs w:val="22"/>
          <w:lang w:eastAsia="en-GB"/>
        </w:rPr>
        <w:t>Data collection, management and analysis</w:t>
      </w:r>
      <w:bookmarkEnd w:id="66"/>
      <w:bookmarkEnd w:id="67"/>
      <w:bookmarkEnd w:id="68"/>
    </w:p>
    <w:p w14:paraId="3829F84F" w14:textId="229887D5" w:rsidR="00F11753" w:rsidRDefault="00F11753" w:rsidP="000124FC">
      <w:pPr>
        <w:rPr>
          <w:lang w:eastAsia="en-GB"/>
        </w:rPr>
      </w:pPr>
    </w:p>
    <w:p w14:paraId="14520630" w14:textId="6D302B72" w:rsidR="00BC678E" w:rsidRDefault="00BC678E" w:rsidP="00BC678E">
      <w:pPr>
        <w:rPr>
          <w:lang w:eastAsia="en-GB"/>
        </w:rPr>
      </w:pPr>
      <w:r w:rsidRPr="00340802">
        <w:rPr>
          <w:lang w:eastAsia="en-GB"/>
        </w:rPr>
        <w:t>A secure, restricted-user, trial</w:t>
      </w:r>
      <w:r w:rsidR="005C1915">
        <w:rPr>
          <w:lang w:eastAsia="en-GB"/>
        </w:rPr>
        <w:t xml:space="preserve"> </w:t>
      </w:r>
      <w:r w:rsidRPr="00340802">
        <w:rPr>
          <w:lang w:eastAsia="en-GB"/>
        </w:rPr>
        <w:t xml:space="preserve">-specific database will be developed at </w:t>
      </w:r>
      <w:r>
        <w:rPr>
          <w:lang w:eastAsia="en-GB"/>
        </w:rPr>
        <w:t>PTUC. A member of the research team</w:t>
      </w:r>
      <w:r w:rsidRPr="00340802">
        <w:rPr>
          <w:lang w:eastAsia="en-GB"/>
        </w:rPr>
        <w:t xml:space="preserve"> will enter the data into the database and only trial personnel will have access to the files. </w:t>
      </w:r>
      <w:r w:rsidRPr="00457CCE">
        <w:rPr>
          <w:lang w:eastAsia="en-GB"/>
        </w:rPr>
        <w:t>Data will be</w:t>
      </w:r>
      <w:r w:rsidR="009C5764">
        <w:rPr>
          <w:lang w:eastAsia="en-GB"/>
        </w:rPr>
        <w:t xml:space="preserve"> stored</w:t>
      </w:r>
      <w:r w:rsidR="009C5764" w:rsidRPr="009C5764">
        <w:rPr>
          <w:color w:val="000000" w:themeColor="text1"/>
        </w:rPr>
        <w:t xml:space="preserve"> and managed </w:t>
      </w:r>
      <w:r w:rsidRPr="00457CCE">
        <w:rPr>
          <w:lang w:eastAsia="en-GB"/>
        </w:rPr>
        <w:t>in accordance with PTUC S</w:t>
      </w:r>
      <w:r w:rsidR="00357CB6">
        <w:rPr>
          <w:lang w:eastAsia="en-GB"/>
        </w:rPr>
        <w:t xml:space="preserve">tandard Operating </w:t>
      </w:r>
      <w:r w:rsidR="00357CB6">
        <w:rPr>
          <w:lang w:eastAsia="en-GB"/>
        </w:rPr>
        <w:lastRenderedPageBreak/>
        <w:t>Procedures (S</w:t>
      </w:r>
      <w:r w:rsidRPr="00457CCE">
        <w:rPr>
          <w:lang w:eastAsia="en-GB"/>
        </w:rPr>
        <w:t>OPs</w:t>
      </w:r>
      <w:r w:rsidR="00357CB6">
        <w:rPr>
          <w:lang w:eastAsia="en-GB"/>
        </w:rPr>
        <w:t>)</w:t>
      </w:r>
      <w:r w:rsidR="006D3854">
        <w:rPr>
          <w:lang w:eastAsia="en-GB"/>
        </w:rPr>
        <w:t>. Once randomisation has been done, all gathered data will remain in the study. Data will continue to be collected until study completion or the patient withdraws consent to continue with the trial</w:t>
      </w:r>
      <w:r w:rsidRPr="00457CCE">
        <w:rPr>
          <w:lang w:eastAsia="en-GB"/>
        </w:rPr>
        <w:t>.</w:t>
      </w:r>
    </w:p>
    <w:p w14:paraId="29C42BB7" w14:textId="6E12C7EF" w:rsidR="00BC678E" w:rsidRPr="00457CCE" w:rsidRDefault="00BC678E" w:rsidP="00BC678E">
      <w:pPr>
        <w:rPr>
          <w:lang w:eastAsia="en-GB"/>
        </w:rPr>
      </w:pPr>
      <w:r w:rsidRPr="00340802">
        <w:rPr>
          <w:lang w:eastAsia="en-GB"/>
        </w:rPr>
        <w:t>Statistical analysis will be carried out under the supervis</w:t>
      </w:r>
      <w:r>
        <w:rPr>
          <w:lang w:eastAsia="en-GB"/>
        </w:rPr>
        <w:t>ion of Dr Sofia Villar.</w:t>
      </w:r>
      <w:r w:rsidR="006D3854">
        <w:rPr>
          <w:lang w:eastAsia="en-GB"/>
        </w:rPr>
        <w:t xml:space="preserve"> </w:t>
      </w:r>
    </w:p>
    <w:p w14:paraId="65CDE1DF" w14:textId="77777777" w:rsidR="00F11753" w:rsidRPr="001F5CFF" w:rsidRDefault="00F11753" w:rsidP="000124FC">
      <w:pPr>
        <w:rPr>
          <w:lang w:eastAsia="en-GB"/>
        </w:rPr>
      </w:pPr>
    </w:p>
    <w:p w14:paraId="265F1269" w14:textId="77777777" w:rsidR="00B07B7C" w:rsidRDefault="00B07B7C" w:rsidP="005A00E9">
      <w:pPr>
        <w:pStyle w:val="Heading2"/>
        <w:rPr>
          <w:rFonts w:ascii="Arial" w:hAnsi="Arial" w:cs="Arial"/>
          <w:color w:val="auto"/>
          <w:sz w:val="22"/>
          <w:szCs w:val="22"/>
          <w:lang w:eastAsia="en-GB"/>
        </w:rPr>
      </w:pPr>
      <w:bookmarkStart w:id="69" w:name="_Toc535226618"/>
      <w:bookmarkStart w:id="70" w:name="_Toc444169630"/>
      <w:bookmarkStart w:id="71" w:name="_Toc458163853"/>
      <w:r w:rsidRPr="001F5CFF">
        <w:rPr>
          <w:rFonts w:ascii="Arial" w:hAnsi="Arial" w:cs="Arial"/>
          <w:color w:val="auto"/>
          <w:sz w:val="22"/>
          <w:szCs w:val="22"/>
          <w:lang w:eastAsia="en-GB"/>
        </w:rPr>
        <w:t>Screening and recruitment</w:t>
      </w:r>
      <w:bookmarkEnd w:id="69"/>
      <w:r w:rsidRPr="001F5CFF">
        <w:rPr>
          <w:rFonts w:ascii="Arial" w:hAnsi="Arial" w:cs="Arial"/>
          <w:color w:val="auto"/>
          <w:sz w:val="22"/>
          <w:szCs w:val="22"/>
          <w:lang w:eastAsia="en-GB"/>
        </w:rPr>
        <w:t xml:space="preserve"> </w:t>
      </w:r>
      <w:bookmarkEnd w:id="70"/>
      <w:bookmarkEnd w:id="71"/>
    </w:p>
    <w:p w14:paraId="28521D4A" w14:textId="77777777" w:rsidR="00003B07" w:rsidRPr="00003B07" w:rsidRDefault="00003B07" w:rsidP="005E0A7D">
      <w:pPr>
        <w:rPr>
          <w:lang w:eastAsia="en-GB"/>
        </w:rPr>
      </w:pPr>
    </w:p>
    <w:p w14:paraId="713A5CDF" w14:textId="1224976B" w:rsidR="00003B07" w:rsidRDefault="004F5CC1" w:rsidP="005E0A7D">
      <w:r w:rsidRPr="004F5CC1">
        <w:rPr>
          <w:lang w:eastAsia="en-GB"/>
        </w:rPr>
        <w:t>Patients will be screened according to the inclusion</w:t>
      </w:r>
      <w:r w:rsidR="00B81493">
        <w:rPr>
          <w:lang w:eastAsia="en-GB"/>
        </w:rPr>
        <w:t xml:space="preserve"> and exclusion</w:t>
      </w:r>
      <w:r w:rsidRPr="004F5CC1">
        <w:rPr>
          <w:lang w:eastAsia="en-GB"/>
        </w:rPr>
        <w:t xml:space="preserve"> criteria by a trained member of the study team under the supervision of the </w:t>
      </w:r>
      <w:r w:rsidR="00003B07">
        <w:rPr>
          <w:lang w:eastAsia="en-GB"/>
        </w:rPr>
        <w:t>P</w:t>
      </w:r>
      <w:r w:rsidRPr="004F5CC1">
        <w:rPr>
          <w:lang w:eastAsia="en-GB"/>
        </w:rPr>
        <w:t xml:space="preserve">rincipal </w:t>
      </w:r>
      <w:r w:rsidR="00003B07">
        <w:rPr>
          <w:lang w:eastAsia="en-GB"/>
        </w:rPr>
        <w:t>I</w:t>
      </w:r>
      <w:r w:rsidRPr="004F5CC1">
        <w:rPr>
          <w:lang w:eastAsia="en-GB"/>
        </w:rPr>
        <w:t>nvestigator.</w:t>
      </w:r>
      <w:r w:rsidR="00B81493">
        <w:rPr>
          <w:lang w:eastAsia="en-GB"/>
        </w:rPr>
        <w:t xml:space="preserve"> An anonymised screening log will be kept by the study team. </w:t>
      </w:r>
      <w:r w:rsidRPr="004F5CC1">
        <w:rPr>
          <w:lang w:eastAsia="en-GB"/>
        </w:rPr>
        <w:t>All data is kept confidential as the staff member who will be in charge of identifying the patient is either a</w:t>
      </w:r>
      <w:r w:rsidR="005B0C86">
        <w:rPr>
          <w:lang w:eastAsia="en-GB"/>
        </w:rPr>
        <w:t xml:space="preserve">n anaesthetist, </w:t>
      </w:r>
      <w:r w:rsidRPr="004F5CC1">
        <w:rPr>
          <w:lang w:eastAsia="en-GB"/>
        </w:rPr>
        <w:t>cardio</w:t>
      </w:r>
      <w:r w:rsidR="005B0C86">
        <w:rPr>
          <w:lang w:eastAsia="en-GB"/>
        </w:rPr>
        <w:t xml:space="preserve">logist, a research nurse or research coordinator and will be a </w:t>
      </w:r>
      <w:r w:rsidRPr="004F5CC1">
        <w:rPr>
          <w:lang w:eastAsia="en-GB"/>
        </w:rPr>
        <w:t>member of the patient's existing clinical care team. Data will be stored in a hospital server secured with a password.</w:t>
      </w:r>
      <w:r w:rsidRPr="004F5CC1">
        <w:t xml:space="preserve"> </w:t>
      </w:r>
      <w:bookmarkStart w:id="72" w:name="_Toc458163854"/>
    </w:p>
    <w:p w14:paraId="45236605" w14:textId="122C3C8D" w:rsidR="00B07B7C" w:rsidRPr="00A16682" w:rsidRDefault="00F1259A" w:rsidP="00003B07">
      <w:pPr>
        <w:pStyle w:val="Heading2"/>
        <w:rPr>
          <w:rFonts w:ascii="Arial" w:hAnsi="Arial"/>
          <w:color w:val="auto"/>
          <w:sz w:val="22"/>
        </w:rPr>
      </w:pPr>
      <w:bookmarkStart w:id="73" w:name="_Toc444169631"/>
      <w:r w:rsidRPr="005E0A7D">
        <w:rPr>
          <w:rFonts w:ascii="Arial" w:hAnsi="Arial" w:cs="Arial"/>
          <w:color w:val="auto"/>
          <w:sz w:val="22"/>
          <w:szCs w:val="22"/>
          <w:lang w:eastAsia="en-GB"/>
        </w:rPr>
        <w:t xml:space="preserve"> </w:t>
      </w:r>
      <w:bookmarkStart w:id="74" w:name="_Toc535226619"/>
      <w:r w:rsidR="00B07B7C" w:rsidRPr="00A16682">
        <w:rPr>
          <w:rFonts w:ascii="Arial" w:hAnsi="Arial"/>
          <w:color w:val="auto"/>
          <w:sz w:val="22"/>
        </w:rPr>
        <w:t>Baseline and clinical follow up data</w:t>
      </w:r>
      <w:bookmarkEnd w:id="72"/>
      <w:bookmarkEnd w:id="73"/>
      <w:bookmarkEnd w:id="74"/>
    </w:p>
    <w:p w14:paraId="7A0DA28F" w14:textId="77777777" w:rsidR="00B07B7C" w:rsidRPr="001F5CFF" w:rsidRDefault="00B07B7C">
      <w:pPr>
        <w:rPr>
          <w:highlight w:val="yellow"/>
          <w:lang w:eastAsia="en-GB"/>
        </w:rPr>
      </w:pPr>
    </w:p>
    <w:p w14:paraId="7822327F" w14:textId="2E4F4F94" w:rsidR="001A0A98" w:rsidRPr="001F5CFF" w:rsidRDefault="00B07B7C">
      <w:pPr>
        <w:rPr>
          <w:lang w:eastAsia="en-GB"/>
        </w:rPr>
      </w:pPr>
      <w:r w:rsidRPr="001F5CFF">
        <w:rPr>
          <w:b/>
          <w:lang w:eastAsia="en-GB"/>
        </w:rPr>
        <w:t>Baseline data</w:t>
      </w:r>
      <w:r w:rsidRPr="001F5CFF">
        <w:rPr>
          <w:lang w:eastAsia="en-GB"/>
        </w:rPr>
        <w:t>:</w:t>
      </w:r>
    </w:p>
    <w:p w14:paraId="12A533EA" w14:textId="77777777" w:rsidR="001A0A98" w:rsidRPr="001F5CFF" w:rsidRDefault="001A0A98" w:rsidP="00413A93">
      <w:pPr>
        <w:pStyle w:val="ListParagraph"/>
        <w:numPr>
          <w:ilvl w:val="0"/>
          <w:numId w:val="3"/>
        </w:numPr>
        <w:spacing w:after="200" w:line="276" w:lineRule="auto"/>
      </w:pPr>
      <w:r w:rsidRPr="001F5CFF">
        <w:t xml:space="preserve">Baseline data (age, sex, BMI, EuroSCORE), </w:t>
      </w:r>
    </w:p>
    <w:p w14:paraId="4A36A539" w14:textId="77777777" w:rsidR="00BE6275" w:rsidRPr="00BE6275" w:rsidRDefault="001A0A98" w:rsidP="00BE6275">
      <w:pPr>
        <w:pStyle w:val="ListParagraph"/>
        <w:numPr>
          <w:ilvl w:val="0"/>
          <w:numId w:val="3"/>
        </w:numPr>
        <w:spacing w:after="200" w:line="276" w:lineRule="auto"/>
        <w:rPr>
          <w:b/>
        </w:rPr>
      </w:pPr>
      <w:r w:rsidRPr="001F5CFF">
        <w:t>SpO2 (before starting sedation on</w:t>
      </w:r>
      <w:r w:rsidR="00F1259A">
        <w:t xml:space="preserve"> </w:t>
      </w:r>
      <w:r w:rsidRPr="001F5CFF">
        <w:t>room air</w:t>
      </w:r>
      <w:r w:rsidR="00357CB6">
        <w:t>)</w:t>
      </w:r>
      <w:r w:rsidRPr="001F5CFF">
        <w:t xml:space="preserve"> </w:t>
      </w:r>
    </w:p>
    <w:p w14:paraId="589F94B3" w14:textId="77777777" w:rsidR="00BE6275" w:rsidRPr="00BE6275" w:rsidRDefault="00BE6275" w:rsidP="00BE6275">
      <w:pPr>
        <w:pStyle w:val="ListParagraph"/>
        <w:numPr>
          <w:ilvl w:val="0"/>
          <w:numId w:val="3"/>
        </w:numPr>
        <w:spacing w:after="200" w:line="276" w:lineRule="auto"/>
        <w:rPr>
          <w:b/>
        </w:rPr>
      </w:pPr>
    </w:p>
    <w:p w14:paraId="3904D032" w14:textId="2D6D63EF" w:rsidR="00F1259A" w:rsidRPr="00357CB6" w:rsidRDefault="00F1259A" w:rsidP="00BE6275">
      <w:pPr>
        <w:pStyle w:val="ListParagraph"/>
        <w:numPr>
          <w:ilvl w:val="0"/>
          <w:numId w:val="3"/>
        </w:numPr>
        <w:spacing w:after="200" w:line="276" w:lineRule="auto"/>
        <w:rPr>
          <w:b/>
        </w:rPr>
      </w:pPr>
      <w:r w:rsidRPr="00357CB6">
        <w:rPr>
          <w:b/>
        </w:rPr>
        <w:t>Procedural Data:</w:t>
      </w:r>
    </w:p>
    <w:p w14:paraId="08B3DC18" w14:textId="77777777" w:rsidR="001A0A98" w:rsidRPr="001F5CFF" w:rsidRDefault="001A0A98" w:rsidP="00413A93">
      <w:pPr>
        <w:pStyle w:val="ListParagraph"/>
        <w:numPr>
          <w:ilvl w:val="0"/>
          <w:numId w:val="3"/>
        </w:numPr>
        <w:spacing w:after="200" w:line="276" w:lineRule="auto"/>
      </w:pPr>
      <w:r w:rsidRPr="001F5CFF">
        <w:t>Arterial blood gases to measure PaO</w:t>
      </w:r>
      <w:r w:rsidRPr="001F5CFF">
        <w:rPr>
          <w:vertAlign w:val="subscript"/>
        </w:rPr>
        <w:t>2</w:t>
      </w:r>
      <w:r w:rsidRPr="001F5CFF">
        <w:t>. In our practice, the arterial line is inserted by the cardiologist after sedation and the intervention (HFNO or control) has been applied, so we will not be able to measure a baseline PaO</w:t>
      </w:r>
      <w:r w:rsidRPr="001F5CFF">
        <w:rPr>
          <w:vertAlign w:val="subscript"/>
        </w:rPr>
        <w:t>2</w:t>
      </w:r>
      <w:r w:rsidRPr="001F5CFF">
        <w:t xml:space="preserve"> on room air before starting sedation and before applying the intervention. </w:t>
      </w:r>
    </w:p>
    <w:p w14:paraId="770F3498" w14:textId="77777777" w:rsidR="001A0A98" w:rsidRPr="001F5CFF" w:rsidRDefault="001A0A98" w:rsidP="00413A93">
      <w:pPr>
        <w:pStyle w:val="ListParagraph"/>
        <w:numPr>
          <w:ilvl w:val="0"/>
          <w:numId w:val="3"/>
        </w:numPr>
        <w:spacing w:after="200" w:line="276" w:lineRule="auto"/>
      </w:pPr>
      <w:r w:rsidRPr="001F5CFF">
        <w:t>Cerebral oximetry</w:t>
      </w:r>
    </w:p>
    <w:p w14:paraId="1D61AE0C" w14:textId="4CE8EBA3" w:rsidR="001A0A98" w:rsidRPr="001F5CFF" w:rsidRDefault="001A0A98" w:rsidP="00413A93">
      <w:pPr>
        <w:pStyle w:val="ListParagraph"/>
        <w:numPr>
          <w:ilvl w:val="0"/>
          <w:numId w:val="3"/>
        </w:numPr>
        <w:spacing w:after="200" w:line="276" w:lineRule="auto"/>
      </w:pPr>
      <w:r w:rsidRPr="001F5CFF">
        <w:t>Duration of sedation, duration of procedure, time in recovery ward after the procedure before discharge to the regular war</w:t>
      </w:r>
      <w:r w:rsidR="00F1259A">
        <w:t>d</w:t>
      </w:r>
      <w:r w:rsidR="00026299">
        <w:t xml:space="preserve"> and </w:t>
      </w:r>
      <w:r w:rsidRPr="001F5CFF">
        <w:t xml:space="preserve">any admission to ICU. </w:t>
      </w:r>
    </w:p>
    <w:p w14:paraId="475EBB88" w14:textId="77777777" w:rsidR="001A0A98" w:rsidRPr="001F5CFF" w:rsidRDefault="001A0A98" w:rsidP="00413A93">
      <w:pPr>
        <w:pStyle w:val="ListParagraph"/>
        <w:numPr>
          <w:ilvl w:val="0"/>
          <w:numId w:val="3"/>
        </w:numPr>
        <w:spacing w:after="200" w:line="276" w:lineRule="auto"/>
      </w:pPr>
      <w:r w:rsidRPr="001F5CFF">
        <w:t>Number of times the anaesthetist needs to intervene during the procedure because of patient movement e.g. speak to patient, increase sedation.</w:t>
      </w:r>
    </w:p>
    <w:p w14:paraId="184D1A97" w14:textId="77777777" w:rsidR="001A0A98" w:rsidRPr="001F5CFF" w:rsidRDefault="001A0A98" w:rsidP="00413A93">
      <w:pPr>
        <w:pStyle w:val="ListParagraph"/>
        <w:numPr>
          <w:ilvl w:val="0"/>
          <w:numId w:val="3"/>
        </w:numPr>
        <w:spacing w:after="200" w:line="276" w:lineRule="auto"/>
      </w:pPr>
      <w:r w:rsidRPr="001F5CFF">
        <w:t>Number of times the anaesthetist has to intervene to deal with the patient’s airway or breathing, e.g. increase FiO</w:t>
      </w:r>
      <w:r w:rsidRPr="001F5CFF">
        <w:rPr>
          <w:vertAlign w:val="subscript"/>
        </w:rPr>
        <w:t>2</w:t>
      </w:r>
      <w:r w:rsidRPr="001F5CFF">
        <w:t xml:space="preserve">, manipulate airway with chin lift etc. </w:t>
      </w:r>
    </w:p>
    <w:p w14:paraId="6101BF96" w14:textId="1EA4AB60" w:rsidR="001A0A98" w:rsidRDefault="001A0A98" w:rsidP="00413A93">
      <w:pPr>
        <w:pStyle w:val="ListParagraph"/>
        <w:numPr>
          <w:ilvl w:val="0"/>
          <w:numId w:val="3"/>
        </w:numPr>
        <w:spacing w:after="0" w:line="276" w:lineRule="auto"/>
        <w:jc w:val="both"/>
      </w:pPr>
      <w:r w:rsidRPr="001F5CFF">
        <w:t>Sedation score using Ramsay Sedation Scale</w:t>
      </w:r>
      <w:r w:rsidR="007B7B7A">
        <w:t xml:space="preserve"> (Appendix 2)</w:t>
      </w:r>
    </w:p>
    <w:p w14:paraId="01D41709" w14:textId="4F101720" w:rsidR="00357CB6" w:rsidRDefault="00357CB6" w:rsidP="00413A93">
      <w:pPr>
        <w:pStyle w:val="ListParagraph"/>
        <w:numPr>
          <w:ilvl w:val="0"/>
          <w:numId w:val="3"/>
        </w:numPr>
        <w:spacing w:after="0" w:line="276" w:lineRule="auto"/>
        <w:jc w:val="both"/>
      </w:pPr>
      <w:r>
        <w:t>SpO2</w:t>
      </w:r>
    </w:p>
    <w:p w14:paraId="3A692D6C" w14:textId="77777777" w:rsidR="001A0A98" w:rsidRPr="001F5CFF" w:rsidRDefault="001A0A98">
      <w:pPr>
        <w:rPr>
          <w:i/>
          <w:lang w:eastAsia="en-GB"/>
        </w:rPr>
      </w:pPr>
    </w:p>
    <w:p w14:paraId="70005E53" w14:textId="33ACA21B" w:rsidR="007674B9" w:rsidRDefault="00B07B7C" w:rsidP="007674B9">
      <w:pPr>
        <w:rPr>
          <w:lang w:eastAsia="en-GB"/>
        </w:rPr>
      </w:pPr>
      <w:r w:rsidRPr="001F5CFF">
        <w:rPr>
          <w:b/>
          <w:lang w:eastAsia="en-GB"/>
        </w:rPr>
        <w:lastRenderedPageBreak/>
        <w:t>Follow up Data</w:t>
      </w:r>
      <w:r w:rsidR="00FF6F2B" w:rsidRPr="001F5CFF">
        <w:rPr>
          <w:lang w:eastAsia="en-GB"/>
        </w:rPr>
        <w:t>:</w:t>
      </w:r>
      <w:bookmarkStart w:id="75" w:name="_Toc458163856"/>
    </w:p>
    <w:p w14:paraId="592F8B0A" w14:textId="77777777" w:rsidR="00026299" w:rsidRDefault="00026299" w:rsidP="00413A93">
      <w:pPr>
        <w:pStyle w:val="ListParagraph"/>
        <w:numPr>
          <w:ilvl w:val="0"/>
          <w:numId w:val="11"/>
        </w:numPr>
        <w:rPr>
          <w:lang w:eastAsia="en-GB"/>
        </w:rPr>
      </w:pPr>
      <w:r>
        <w:rPr>
          <w:lang w:eastAsia="en-GB"/>
        </w:rPr>
        <w:t>Patient comfort questionnaire</w:t>
      </w:r>
    </w:p>
    <w:p w14:paraId="0FF5E643" w14:textId="77777777" w:rsidR="00026299" w:rsidRDefault="00026299" w:rsidP="00413A93">
      <w:pPr>
        <w:pStyle w:val="ListParagraph"/>
        <w:numPr>
          <w:ilvl w:val="0"/>
          <w:numId w:val="11"/>
        </w:numPr>
        <w:rPr>
          <w:lang w:eastAsia="en-GB"/>
        </w:rPr>
      </w:pPr>
      <w:r>
        <w:rPr>
          <w:lang w:eastAsia="en-GB"/>
        </w:rPr>
        <w:t>Length of hospital stay</w:t>
      </w:r>
    </w:p>
    <w:p w14:paraId="31F1A30C" w14:textId="37540AA8" w:rsidR="00357CB6" w:rsidRDefault="00357CB6" w:rsidP="00413A93">
      <w:pPr>
        <w:pStyle w:val="ListParagraph"/>
        <w:numPr>
          <w:ilvl w:val="0"/>
          <w:numId w:val="11"/>
        </w:numPr>
        <w:rPr>
          <w:lang w:eastAsia="en-GB"/>
        </w:rPr>
      </w:pPr>
      <w:r>
        <w:rPr>
          <w:lang w:eastAsia="en-GB"/>
        </w:rPr>
        <w:t xml:space="preserve">SpO2 </w:t>
      </w:r>
    </w:p>
    <w:p w14:paraId="2FC741C5" w14:textId="77777777" w:rsidR="00B414C7" w:rsidRDefault="00B414C7" w:rsidP="007674B9">
      <w:pPr>
        <w:rPr>
          <w:i/>
        </w:rPr>
      </w:pPr>
      <w:bookmarkStart w:id="76" w:name="_Toc444169633"/>
    </w:p>
    <w:p w14:paraId="0A32FDAF" w14:textId="77777777" w:rsidR="00FF6F2B" w:rsidRPr="001F5CFF" w:rsidRDefault="00B07B7C" w:rsidP="009617AB">
      <w:pPr>
        <w:pStyle w:val="Heading2"/>
        <w:rPr>
          <w:rFonts w:ascii="Arial" w:hAnsi="Arial" w:cs="Arial"/>
          <w:color w:val="auto"/>
          <w:sz w:val="22"/>
          <w:szCs w:val="22"/>
        </w:rPr>
      </w:pPr>
      <w:bookmarkStart w:id="77" w:name="_Toc444169634"/>
      <w:bookmarkStart w:id="78" w:name="_Toc458163857"/>
      <w:bookmarkStart w:id="79" w:name="_Toc535226620"/>
      <w:bookmarkEnd w:id="75"/>
      <w:bookmarkEnd w:id="76"/>
      <w:r w:rsidRPr="001F5CFF">
        <w:rPr>
          <w:rFonts w:ascii="Arial" w:hAnsi="Arial" w:cs="Arial"/>
          <w:color w:val="auto"/>
          <w:sz w:val="22"/>
          <w:szCs w:val="22"/>
        </w:rPr>
        <w:t>Recording and management of Adverse Events</w:t>
      </w:r>
      <w:bookmarkEnd w:id="77"/>
      <w:bookmarkEnd w:id="78"/>
      <w:bookmarkEnd w:id="79"/>
    </w:p>
    <w:p w14:paraId="613AD141" w14:textId="77777777" w:rsidR="00707F96" w:rsidRPr="001F5CFF" w:rsidRDefault="00707F96" w:rsidP="00707F96"/>
    <w:p w14:paraId="287A8AAC" w14:textId="44C0E04F" w:rsidR="00C532E4" w:rsidRPr="001F5CFF" w:rsidRDefault="00C532E4" w:rsidP="00C532E4">
      <w:r w:rsidRPr="00A16682">
        <w:t xml:space="preserve">Non-serious Adverse Events will not be recorded or reported for the </w:t>
      </w:r>
      <w:r w:rsidRPr="007B7B7A">
        <w:t>HFNO trial</w:t>
      </w:r>
      <w:r w:rsidRPr="00A16682">
        <w:t>, unless they form part of the clinical event dataset.</w:t>
      </w:r>
    </w:p>
    <w:p w14:paraId="46355CCD" w14:textId="15FB989F" w:rsidR="00F003B4" w:rsidRPr="005E0A7D" w:rsidRDefault="00B07B7C" w:rsidP="008C0F26">
      <w:r w:rsidRPr="001F5CFF">
        <w:t>All Serious Adverse Events (SAE</w:t>
      </w:r>
      <w:r w:rsidR="007B7B7A">
        <w:t>s</w:t>
      </w:r>
      <w:r w:rsidRPr="001F5CFF">
        <w:t xml:space="preserve">) occurring between randomisation and the end of follow-up </w:t>
      </w:r>
      <w:r w:rsidR="007B7B7A">
        <w:t>(which is discharge from hospital</w:t>
      </w:r>
      <w:r w:rsidR="005E0A7D">
        <w:rPr>
          <w:rStyle w:val="CommentReference"/>
          <w:lang w:eastAsia="en-US"/>
        </w:rPr>
        <w:t>)</w:t>
      </w:r>
      <w:r w:rsidR="005E0A7D" w:rsidRPr="00A16682">
        <w:rPr>
          <w:rStyle w:val="CommentReference"/>
        </w:rPr>
        <w:t xml:space="preserve"> </w:t>
      </w:r>
      <w:r w:rsidRPr="001F5CFF">
        <w:t xml:space="preserve">will be recorded in the patient’s hospital notes and submitted, within 24 hours of the site becoming aware, to </w:t>
      </w:r>
      <w:r w:rsidR="00FF6F2B" w:rsidRPr="001F5CFF">
        <w:t>Papworth Trials Unit Collaboration</w:t>
      </w:r>
      <w:r w:rsidRPr="001F5CFF">
        <w:t xml:space="preserve"> using an SAE form</w:t>
      </w:r>
      <w:r w:rsidR="005E0A7D">
        <w:t>.</w:t>
      </w:r>
    </w:p>
    <w:p w14:paraId="0835EF68" w14:textId="535AB45B" w:rsidR="00506E52" w:rsidRPr="001F5CFF" w:rsidRDefault="008C0F26" w:rsidP="008C0F26">
      <w:r w:rsidRPr="008548EE">
        <w:t>It has to be highlighted in particular that t</w:t>
      </w:r>
      <w:r w:rsidR="00506E52" w:rsidRPr="008548EE">
        <w:t xml:space="preserve">he </w:t>
      </w:r>
      <w:r w:rsidR="007D3D26" w:rsidRPr="008548EE">
        <w:t>risks/ morbidity /SAE</w:t>
      </w:r>
      <w:r w:rsidR="007B7B7A">
        <w:t xml:space="preserve">s related to </w:t>
      </w:r>
      <w:r w:rsidRPr="008548EE">
        <w:t xml:space="preserve">the </w:t>
      </w:r>
      <w:r w:rsidR="00506E52" w:rsidRPr="008548EE">
        <w:t xml:space="preserve">TAVI procedure itself </w:t>
      </w:r>
      <w:r w:rsidR="007D3D26" w:rsidRPr="008548EE">
        <w:t>(</w:t>
      </w:r>
      <w:r w:rsidR="008548EE" w:rsidRPr="008548EE">
        <w:t xml:space="preserve">Appendix 1) are not related to </w:t>
      </w:r>
      <w:r w:rsidRPr="008548EE">
        <w:t>the HFNO trial.</w:t>
      </w:r>
      <w:r w:rsidR="00F003B4" w:rsidRPr="008548EE">
        <w:t xml:space="preserve"> </w:t>
      </w:r>
    </w:p>
    <w:p w14:paraId="182E0E79" w14:textId="77777777" w:rsidR="00B07B7C" w:rsidRPr="001F5CFF" w:rsidRDefault="00B07B7C" w:rsidP="0048193A">
      <w:r w:rsidRPr="001F5CFF">
        <w:t xml:space="preserve">All </w:t>
      </w:r>
      <w:r w:rsidR="00623673" w:rsidRPr="001F5CFF">
        <w:t xml:space="preserve">recorded </w:t>
      </w:r>
      <w:r w:rsidRPr="001F5CFF">
        <w:t xml:space="preserve">SAEs will be reported to the Sponsor and the </w:t>
      </w:r>
      <w:r w:rsidRPr="00A16682">
        <w:t>Data Monitoring Committee (DMC).</w:t>
      </w:r>
      <w:r w:rsidRPr="001F5CFF">
        <w:t xml:space="preserve"> If an SAE occurs that is considered to be both unexpected and related to the study protocol (SUSAR), it will be reported within 24 hours of recognition. </w:t>
      </w:r>
    </w:p>
    <w:p w14:paraId="79875ACF" w14:textId="1ADAA7B0" w:rsidR="00B07B7C" w:rsidRPr="001F5CFF" w:rsidRDefault="00B07B7C" w:rsidP="009617AB">
      <w:r w:rsidRPr="001F5CFF">
        <w:t xml:space="preserve">The Sponsor will report any SUSARs to the Research Ethics Committee within 15 days of their knowledge of the event and local </w:t>
      </w:r>
      <w:r w:rsidR="0058255F">
        <w:t xml:space="preserve">investigators </w:t>
      </w:r>
      <w:r w:rsidRPr="001F5CFF">
        <w:t>will be notified.</w:t>
      </w:r>
    </w:p>
    <w:p w14:paraId="58B3B394" w14:textId="77777777" w:rsidR="00B07B7C" w:rsidRPr="001F5CFF" w:rsidRDefault="00B07B7C" w:rsidP="009617AB">
      <w:r w:rsidRPr="001F5CFF">
        <w:t>Details of Expected Adverse Events are listed in Appendix</w:t>
      </w:r>
      <w:r w:rsidR="00506E52">
        <w:t xml:space="preserve"> 1</w:t>
      </w:r>
      <w:r w:rsidRPr="001F5CFF">
        <w:t>.</w:t>
      </w:r>
    </w:p>
    <w:p w14:paraId="00FD22B1" w14:textId="77777777" w:rsidR="00623673" w:rsidRPr="001F5CFF" w:rsidRDefault="00623673" w:rsidP="009617AB"/>
    <w:p w14:paraId="4EA94E45" w14:textId="69EEFDBF" w:rsidR="00B07B7C" w:rsidRDefault="00003B07" w:rsidP="005E0A7D">
      <w:pPr>
        <w:pStyle w:val="Heading2"/>
        <w:numPr>
          <w:ilvl w:val="0"/>
          <w:numId w:val="0"/>
        </w:numPr>
        <w:ind w:left="993"/>
        <w:rPr>
          <w:rFonts w:ascii="Arial" w:hAnsi="Arial" w:cs="Arial"/>
          <w:color w:val="auto"/>
          <w:sz w:val="22"/>
          <w:szCs w:val="22"/>
          <w:lang w:eastAsia="en-GB"/>
        </w:rPr>
      </w:pPr>
      <w:bookmarkStart w:id="80" w:name="_Toc444169635"/>
      <w:bookmarkStart w:id="81" w:name="_Toc535226621"/>
      <w:r>
        <w:rPr>
          <w:rFonts w:ascii="Arial" w:hAnsi="Arial" w:cs="Arial"/>
          <w:color w:val="auto"/>
          <w:sz w:val="22"/>
          <w:szCs w:val="22"/>
        </w:rPr>
        <w:t xml:space="preserve">6.5 </w:t>
      </w:r>
      <w:bookmarkStart w:id="82" w:name="_Toc444169636"/>
      <w:bookmarkStart w:id="83" w:name="_Toc458163859"/>
      <w:bookmarkEnd w:id="80"/>
      <w:r w:rsidR="00B07B7C" w:rsidRPr="001F5CFF">
        <w:rPr>
          <w:rFonts w:ascii="Arial" w:hAnsi="Arial" w:cs="Arial"/>
          <w:color w:val="auto"/>
          <w:sz w:val="22"/>
          <w:szCs w:val="22"/>
          <w:lang w:eastAsia="en-GB"/>
        </w:rPr>
        <w:t>Data Monitoring plans</w:t>
      </w:r>
      <w:bookmarkEnd w:id="82"/>
      <w:bookmarkEnd w:id="83"/>
      <w:bookmarkEnd w:id="81"/>
    </w:p>
    <w:p w14:paraId="502C9E78" w14:textId="77777777" w:rsidR="00003B07" w:rsidRDefault="00003B07" w:rsidP="005E0A7D">
      <w:pPr>
        <w:rPr>
          <w:lang w:eastAsia="en-GB"/>
        </w:rPr>
      </w:pPr>
    </w:p>
    <w:p w14:paraId="5AC84B3E" w14:textId="44AD5273" w:rsidR="00003B07" w:rsidRDefault="00003B07" w:rsidP="00003B07">
      <w:pPr>
        <w:rPr>
          <w:lang w:eastAsia="en-GB"/>
        </w:rPr>
      </w:pPr>
      <w:r w:rsidRPr="00AE40D9">
        <w:rPr>
          <w:lang w:eastAsia="en-GB"/>
        </w:rPr>
        <w:t xml:space="preserve">The study will be monitored according to </w:t>
      </w:r>
      <w:r>
        <w:rPr>
          <w:lang w:eastAsia="en-GB"/>
        </w:rPr>
        <w:t xml:space="preserve"> </w:t>
      </w:r>
      <w:r w:rsidR="00357CB6">
        <w:rPr>
          <w:lang w:eastAsia="en-GB"/>
        </w:rPr>
        <w:t>PTUC SOPs.</w:t>
      </w:r>
      <w:r w:rsidR="00454348">
        <w:rPr>
          <w:lang w:eastAsia="en-GB"/>
        </w:rPr>
        <w:t xml:space="preserve">. The first five randomised patients will be fully monitored by an independent monitor and reviewed by the PTUC Quality Assurance Committee. A further monitoring plan will be developed dependent upon the outcome of this review.  </w:t>
      </w:r>
    </w:p>
    <w:p w14:paraId="50FB67B5" w14:textId="77777777" w:rsidR="00003B07" w:rsidRPr="00A16682" w:rsidRDefault="00003B07" w:rsidP="00A16682"/>
    <w:p w14:paraId="57C670F4" w14:textId="77777777" w:rsidR="00B07B7C" w:rsidRPr="00A16682" w:rsidRDefault="00B07B7C" w:rsidP="00861C1B">
      <w:pPr>
        <w:pStyle w:val="Heading1"/>
        <w:rPr>
          <w:rFonts w:ascii="Arial" w:hAnsi="Arial"/>
          <w:color w:val="auto"/>
          <w:sz w:val="22"/>
        </w:rPr>
      </w:pPr>
      <w:bookmarkStart w:id="84" w:name="_Toc444169637"/>
      <w:bookmarkStart w:id="85" w:name="_Toc458163860"/>
      <w:bookmarkStart w:id="86" w:name="_Toc535226622"/>
      <w:r w:rsidRPr="00A16682">
        <w:rPr>
          <w:rFonts w:ascii="Arial" w:hAnsi="Arial"/>
          <w:color w:val="auto"/>
          <w:sz w:val="22"/>
        </w:rPr>
        <w:t>Statistics</w:t>
      </w:r>
      <w:bookmarkEnd w:id="84"/>
      <w:bookmarkEnd w:id="85"/>
      <w:bookmarkEnd w:id="86"/>
    </w:p>
    <w:p w14:paraId="72E8378D" w14:textId="77777777" w:rsidR="00B07B7C" w:rsidRPr="001F5CFF" w:rsidRDefault="00B07B7C" w:rsidP="00901CE0">
      <w:pPr>
        <w:rPr>
          <w:lang w:eastAsia="en-GB"/>
        </w:rPr>
      </w:pPr>
      <w:r w:rsidRPr="00A16682">
        <w:t>Statistical analysis will be carried out by</w:t>
      </w:r>
      <w:r w:rsidR="00B31BF8" w:rsidRPr="00A16682">
        <w:t>:</w:t>
      </w:r>
      <w:r w:rsidRPr="00A16682">
        <w:t xml:space="preserve"> </w:t>
      </w:r>
    </w:p>
    <w:p w14:paraId="51A8002D" w14:textId="77777777" w:rsidR="00036727" w:rsidRPr="001F5CFF" w:rsidRDefault="00036727" w:rsidP="00901CE0">
      <w:pPr>
        <w:rPr>
          <w:lang w:eastAsia="en-GB"/>
        </w:rPr>
      </w:pPr>
    </w:p>
    <w:p w14:paraId="351BA42D" w14:textId="77777777" w:rsidR="00036727" w:rsidRPr="001338B1" w:rsidRDefault="00036727" w:rsidP="00036727">
      <w:pPr>
        <w:spacing w:after="0" w:line="240" w:lineRule="auto"/>
        <w:rPr>
          <w:lang w:eastAsia="en-GB"/>
        </w:rPr>
      </w:pPr>
      <w:r w:rsidRPr="00A16682">
        <w:t>Sofia S Villar</w:t>
      </w:r>
    </w:p>
    <w:p w14:paraId="0076266C" w14:textId="77777777" w:rsidR="00036727" w:rsidRPr="001338B1" w:rsidRDefault="00036727" w:rsidP="00036727">
      <w:pPr>
        <w:spacing w:after="0" w:line="240" w:lineRule="auto"/>
        <w:rPr>
          <w:lang w:eastAsia="en-GB"/>
        </w:rPr>
      </w:pPr>
      <w:r w:rsidRPr="001338B1">
        <w:rPr>
          <w:lang w:eastAsia="en-GB"/>
        </w:rPr>
        <w:t xml:space="preserve">Senior Statistician </w:t>
      </w:r>
    </w:p>
    <w:p w14:paraId="4FACA911" w14:textId="77777777" w:rsidR="00036727" w:rsidRPr="001338B1" w:rsidRDefault="00036727" w:rsidP="00036727">
      <w:pPr>
        <w:spacing w:after="0" w:line="240" w:lineRule="auto"/>
        <w:rPr>
          <w:lang w:eastAsia="en-GB"/>
        </w:rPr>
      </w:pPr>
      <w:r w:rsidRPr="001338B1">
        <w:rPr>
          <w:lang w:eastAsia="en-GB"/>
        </w:rPr>
        <w:t>MRC Biostatistics Unit</w:t>
      </w:r>
    </w:p>
    <w:p w14:paraId="2DDED4FC" w14:textId="77777777" w:rsidR="00036727" w:rsidRPr="001338B1" w:rsidRDefault="00036727" w:rsidP="00036727">
      <w:pPr>
        <w:spacing w:after="0"/>
        <w:rPr>
          <w:lang w:eastAsia="en-GB"/>
        </w:rPr>
      </w:pPr>
      <w:r w:rsidRPr="001338B1">
        <w:rPr>
          <w:lang w:eastAsia="en-GB"/>
        </w:rPr>
        <w:t>University of Cambridge School of Clinical Medicine</w:t>
      </w:r>
    </w:p>
    <w:p w14:paraId="589D8463" w14:textId="0B8EF4DE" w:rsidR="00036727" w:rsidRPr="001F5CFF" w:rsidRDefault="00036727" w:rsidP="00036727">
      <w:pPr>
        <w:spacing w:after="0"/>
        <w:rPr>
          <w:lang w:eastAsia="en-GB"/>
        </w:rPr>
      </w:pPr>
      <w:r w:rsidRPr="001338B1">
        <w:rPr>
          <w:lang w:eastAsia="en-GB"/>
        </w:rPr>
        <w:t xml:space="preserve">Cambridge Institute of </w:t>
      </w:r>
      <w:r w:rsidR="00F023BE" w:rsidRPr="001338B1">
        <w:rPr>
          <w:lang w:eastAsia="en-GB"/>
        </w:rPr>
        <w:t>Public</w:t>
      </w:r>
      <w:r w:rsidRPr="001338B1">
        <w:rPr>
          <w:lang w:eastAsia="en-GB"/>
        </w:rPr>
        <w:t xml:space="preserve"> Health Cambridge CB2 0SR</w:t>
      </w:r>
    </w:p>
    <w:p w14:paraId="4FF0F099" w14:textId="77777777" w:rsidR="00BE6275" w:rsidRDefault="00BE6275" w:rsidP="00901CE0"/>
    <w:p w14:paraId="6D2946EA" w14:textId="55C05E5D" w:rsidR="00B07B7C" w:rsidRPr="001338B1" w:rsidRDefault="001338B1" w:rsidP="00901CE0">
      <w:pPr>
        <w:rPr>
          <w:lang w:eastAsia="en-GB"/>
        </w:rPr>
      </w:pPr>
      <w:r w:rsidRPr="00A16682">
        <w:t>Following the data collection p</w:t>
      </w:r>
      <w:r w:rsidR="00B07B7C" w:rsidRPr="00A16682">
        <w:t>rimary analysis</w:t>
      </w:r>
      <w:r w:rsidRPr="00A16682">
        <w:t xml:space="preserve"> and s</w:t>
      </w:r>
      <w:r w:rsidR="00B07B7C" w:rsidRPr="00A16682">
        <w:t>econdary analyses</w:t>
      </w:r>
      <w:r w:rsidRPr="00A16682">
        <w:t xml:space="preserve"> will be carried out by the statistician in association with</w:t>
      </w:r>
      <w:r w:rsidR="001E4264" w:rsidRPr="00A16682">
        <w:t xml:space="preserve"> the PI,</w:t>
      </w:r>
      <w:r w:rsidRPr="00A16682">
        <w:t xml:space="preserve"> a study team member and a clinical research fellow.</w:t>
      </w:r>
      <w:r>
        <w:rPr>
          <w:lang w:eastAsia="en-GB"/>
        </w:rPr>
        <w:t xml:space="preserve">  </w:t>
      </w:r>
    </w:p>
    <w:p w14:paraId="63927C10" w14:textId="77777777" w:rsidR="00FF6F2B" w:rsidRPr="001338B1" w:rsidRDefault="00FF6F2B">
      <w:pPr>
        <w:spacing w:after="0" w:line="240" w:lineRule="auto"/>
        <w:rPr>
          <w:i/>
          <w:lang w:eastAsia="en-GB"/>
        </w:rPr>
      </w:pPr>
      <w:bookmarkStart w:id="87" w:name="_Toc444169639"/>
    </w:p>
    <w:p w14:paraId="05AE51CD" w14:textId="77777777" w:rsidR="00B07B7C" w:rsidRPr="001F5CFF" w:rsidRDefault="00B07B7C" w:rsidP="00861C1B">
      <w:pPr>
        <w:pStyle w:val="Heading1"/>
        <w:rPr>
          <w:rFonts w:ascii="Arial" w:hAnsi="Arial" w:cs="Arial"/>
          <w:color w:val="auto"/>
          <w:sz w:val="22"/>
          <w:szCs w:val="22"/>
          <w:lang w:eastAsia="en-GB"/>
        </w:rPr>
      </w:pPr>
      <w:bookmarkStart w:id="88" w:name="_Toc444169641"/>
      <w:bookmarkStart w:id="89" w:name="_Toc458163864"/>
      <w:bookmarkStart w:id="90" w:name="_Toc535226623"/>
      <w:bookmarkEnd w:id="87"/>
      <w:r w:rsidRPr="001F5CFF">
        <w:rPr>
          <w:rFonts w:ascii="Arial" w:hAnsi="Arial" w:cs="Arial"/>
          <w:color w:val="auto"/>
          <w:sz w:val="22"/>
          <w:szCs w:val="22"/>
          <w:lang w:eastAsia="en-GB"/>
        </w:rPr>
        <w:t>Project Management</w:t>
      </w:r>
      <w:bookmarkEnd w:id="88"/>
      <w:bookmarkEnd w:id="89"/>
      <w:bookmarkEnd w:id="90"/>
    </w:p>
    <w:p w14:paraId="0B84CCBD" w14:textId="77777777" w:rsidR="00B07B7C" w:rsidRPr="001F5CFF" w:rsidRDefault="00B07B7C" w:rsidP="00431E77">
      <w:pPr>
        <w:pStyle w:val="Heading2"/>
        <w:rPr>
          <w:rFonts w:ascii="Arial" w:hAnsi="Arial" w:cs="Arial"/>
          <w:color w:val="auto"/>
          <w:sz w:val="22"/>
          <w:szCs w:val="22"/>
          <w:lang w:eastAsia="en-GB"/>
        </w:rPr>
      </w:pPr>
      <w:bookmarkStart w:id="91" w:name="_Toc444169642"/>
      <w:bookmarkStart w:id="92" w:name="_Toc458163865"/>
      <w:bookmarkStart w:id="93" w:name="_Toc535226624"/>
      <w:r w:rsidRPr="001F5CFF">
        <w:rPr>
          <w:rFonts w:ascii="Arial" w:hAnsi="Arial" w:cs="Arial"/>
          <w:color w:val="auto"/>
          <w:sz w:val="22"/>
          <w:szCs w:val="22"/>
          <w:lang w:eastAsia="en-GB"/>
        </w:rPr>
        <w:t>Research Management and governance</w:t>
      </w:r>
      <w:bookmarkEnd w:id="91"/>
      <w:bookmarkEnd w:id="92"/>
      <w:bookmarkEnd w:id="93"/>
    </w:p>
    <w:p w14:paraId="00AF2909" w14:textId="77777777" w:rsidR="00B07B7C" w:rsidRPr="001F5CFF" w:rsidRDefault="00B07B7C" w:rsidP="00B70B2A">
      <w:pPr>
        <w:autoSpaceDE w:val="0"/>
        <w:autoSpaceDN w:val="0"/>
        <w:adjustRightInd w:val="0"/>
        <w:rPr>
          <w:lang w:eastAsia="en-GB"/>
        </w:rPr>
      </w:pPr>
      <w:r w:rsidRPr="001F5CFF">
        <w:rPr>
          <w:lang w:eastAsia="en-GB"/>
        </w:rPr>
        <w:t xml:space="preserve">The Senior R&amp;D Manager based at Papworth Trials Unit Collaboration (PTUC) will oversee the study.  </w:t>
      </w:r>
    </w:p>
    <w:p w14:paraId="5AC5DE7D" w14:textId="6D094979" w:rsidR="00B07B7C" w:rsidRPr="001F5CFF" w:rsidRDefault="00B07B7C" w:rsidP="00B70B2A">
      <w:pPr>
        <w:autoSpaceDE w:val="0"/>
        <w:autoSpaceDN w:val="0"/>
        <w:adjustRightInd w:val="0"/>
        <w:rPr>
          <w:lang w:eastAsia="en-GB"/>
        </w:rPr>
      </w:pPr>
      <w:r w:rsidRPr="001F5CFF">
        <w:rPr>
          <w:lang w:eastAsia="en-GB"/>
        </w:rPr>
        <w:t xml:space="preserve">The Trial Manager(s) will co-ordinate all trial-related activities, monitor progress against the project milestones and manage the finances. </w:t>
      </w:r>
    </w:p>
    <w:p w14:paraId="73F53F4B" w14:textId="77777777" w:rsidR="00B07B7C" w:rsidRPr="001F5CFF" w:rsidRDefault="00B07B7C" w:rsidP="00B70B2A">
      <w:pPr>
        <w:autoSpaceDE w:val="0"/>
        <w:autoSpaceDN w:val="0"/>
        <w:adjustRightInd w:val="0"/>
        <w:rPr>
          <w:lang w:eastAsia="en-GB"/>
        </w:rPr>
      </w:pPr>
      <w:r w:rsidRPr="00A16682">
        <w:t xml:space="preserve">Statistics and data management activities will be carried out by </w:t>
      </w:r>
      <w:r w:rsidR="001338B1" w:rsidRPr="00A16682">
        <w:t>the study team and the statistician</w:t>
      </w:r>
      <w:r w:rsidRPr="00A16682">
        <w:t xml:space="preserve"> in collaboration with PTUC.</w:t>
      </w:r>
    </w:p>
    <w:p w14:paraId="0EBC6898" w14:textId="77777777" w:rsidR="00B07B7C" w:rsidRPr="001F5CFF" w:rsidRDefault="00B07B7C" w:rsidP="00D32042">
      <w:pPr>
        <w:pStyle w:val="Heading2"/>
        <w:rPr>
          <w:rFonts w:ascii="Arial" w:hAnsi="Arial" w:cs="Arial"/>
          <w:color w:val="auto"/>
          <w:sz w:val="22"/>
          <w:szCs w:val="22"/>
          <w:lang w:eastAsia="en-GB"/>
        </w:rPr>
      </w:pPr>
      <w:bookmarkStart w:id="94" w:name="_Toc444169645"/>
      <w:bookmarkStart w:id="95" w:name="_Toc458163868"/>
      <w:bookmarkStart w:id="96" w:name="_Toc535226625"/>
      <w:r w:rsidRPr="001F5CFF">
        <w:rPr>
          <w:rFonts w:ascii="Arial" w:hAnsi="Arial" w:cs="Arial"/>
          <w:color w:val="auto"/>
          <w:sz w:val="22"/>
          <w:szCs w:val="22"/>
          <w:lang w:eastAsia="en-GB"/>
        </w:rPr>
        <w:t>Study Registration</w:t>
      </w:r>
      <w:bookmarkEnd w:id="94"/>
      <w:bookmarkEnd w:id="95"/>
      <w:bookmarkEnd w:id="96"/>
    </w:p>
    <w:p w14:paraId="6D0538F4" w14:textId="77777777" w:rsidR="00B07B7C" w:rsidRPr="001F5CFF" w:rsidRDefault="00B07B7C" w:rsidP="00B70B2A">
      <w:pPr>
        <w:autoSpaceDE w:val="0"/>
        <w:autoSpaceDN w:val="0"/>
        <w:adjustRightInd w:val="0"/>
        <w:spacing w:after="0" w:line="240" w:lineRule="auto"/>
        <w:rPr>
          <w:rFonts w:eastAsia="Times New Roman"/>
          <w:lang w:eastAsia="en-GB"/>
        </w:rPr>
      </w:pPr>
      <w:r w:rsidRPr="001F5CFF">
        <w:rPr>
          <w:rFonts w:eastAsia="Times New Roman"/>
          <w:lang w:eastAsia="en-GB"/>
        </w:rPr>
        <w:t>The study will be registered with an International Standard Randomised Controlled Trial Number (ISRCTN)</w:t>
      </w:r>
      <w:r w:rsidR="0058255F">
        <w:rPr>
          <w:rFonts w:eastAsia="Times New Roman"/>
          <w:lang w:eastAsia="en-GB"/>
        </w:rPr>
        <w:t xml:space="preserve"> </w:t>
      </w:r>
      <w:r w:rsidRPr="001F5CFF">
        <w:rPr>
          <w:rFonts w:eastAsia="Times New Roman"/>
          <w:lang w:eastAsia="en-GB"/>
        </w:rPr>
        <w:t>and</w:t>
      </w:r>
      <w:r w:rsidR="008124CC" w:rsidRPr="001F5CFF">
        <w:rPr>
          <w:rFonts w:eastAsia="Times New Roman"/>
          <w:lang w:eastAsia="en-GB"/>
        </w:rPr>
        <w:t>/or</w:t>
      </w:r>
      <w:r w:rsidRPr="001F5CFF">
        <w:rPr>
          <w:rFonts w:eastAsia="Times New Roman"/>
          <w:lang w:eastAsia="en-GB"/>
        </w:rPr>
        <w:t xml:space="preserve"> with ClinicalTrials.gov.</w:t>
      </w:r>
    </w:p>
    <w:p w14:paraId="7C66C925" w14:textId="77777777" w:rsidR="00B07B7C" w:rsidRPr="001F5CFF" w:rsidRDefault="00B07B7C" w:rsidP="00B70B2A">
      <w:pPr>
        <w:autoSpaceDE w:val="0"/>
        <w:autoSpaceDN w:val="0"/>
        <w:adjustRightInd w:val="0"/>
        <w:spacing w:after="0" w:line="240" w:lineRule="auto"/>
        <w:rPr>
          <w:rFonts w:eastAsia="Times New Roman"/>
          <w:lang w:eastAsia="en-GB"/>
        </w:rPr>
      </w:pPr>
    </w:p>
    <w:p w14:paraId="0E3F8ED9" w14:textId="77777777" w:rsidR="00B07B7C" w:rsidRPr="001F5CFF" w:rsidRDefault="00B07B7C" w:rsidP="00D32042">
      <w:pPr>
        <w:pStyle w:val="Heading2"/>
        <w:rPr>
          <w:rFonts w:ascii="Arial" w:hAnsi="Arial" w:cs="Arial"/>
          <w:color w:val="auto"/>
          <w:sz w:val="22"/>
          <w:szCs w:val="22"/>
          <w:lang w:eastAsia="en-GB"/>
        </w:rPr>
      </w:pPr>
      <w:bookmarkStart w:id="97" w:name="_Toc444169646"/>
      <w:bookmarkStart w:id="98" w:name="_Toc458163869"/>
      <w:bookmarkStart w:id="99" w:name="_Toc535226626"/>
      <w:r w:rsidRPr="001F5CFF">
        <w:rPr>
          <w:rFonts w:ascii="Arial" w:hAnsi="Arial" w:cs="Arial"/>
          <w:color w:val="auto"/>
          <w:sz w:val="22"/>
          <w:szCs w:val="22"/>
          <w:lang w:eastAsia="en-GB"/>
        </w:rPr>
        <w:t>Trial Management Group (TMG)</w:t>
      </w:r>
      <w:bookmarkEnd w:id="97"/>
      <w:bookmarkEnd w:id="98"/>
      <w:bookmarkEnd w:id="99"/>
    </w:p>
    <w:p w14:paraId="3757DECB" w14:textId="77777777" w:rsidR="00B07B7C" w:rsidRPr="001F5CFF" w:rsidRDefault="00B07B7C" w:rsidP="00D32042">
      <w:pPr>
        <w:rPr>
          <w:lang w:eastAsia="en-GB"/>
        </w:rPr>
      </w:pPr>
      <w:r w:rsidRPr="001F5CFF">
        <w:rPr>
          <w:lang w:eastAsia="en-GB"/>
        </w:rPr>
        <w:t xml:space="preserve">A TMG responsible for day-to-day running of the study will </w:t>
      </w:r>
      <w:r w:rsidRPr="00A16682">
        <w:t xml:space="preserve">meet at least every </w:t>
      </w:r>
      <w:r w:rsidR="008124CC" w:rsidRPr="00A16682">
        <w:t>3</w:t>
      </w:r>
      <w:r w:rsidRPr="00A16682">
        <w:t xml:space="preserve"> months by</w:t>
      </w:r>
      <w:r w:rsidRPr="001F5CFF">
        <w:rPr>
          <w:lang w:eastAsia="en-GB"/>
        </w:rPr>
        <w:t xml:space="preserve"> teleconference to discuss recruitment, safety, data management and local site issues. </w:t>
      </w:r>
    </w:p>
    <w:p w14:paraId="410AE1EB" w14:textId="1527EE81" w:rsidR="00B07B7C" w:rsidRPr="001F5CFF" w:rsidRDefault="00B07B7C" w:rsidP="00D32042">
      <w:pPr>
        <w:rPr>
          <w:lang w:eastAsia="en-GB"/>
        </w:rPr>
      </w:pPr>
      <w:r w:rsidRPr="001F5CFF">
        <w:rPr>
          <w:lang w:eastAsia="en-GB"/>
        </w:rPr>
        <w:t>The TMG will comprise the Chief Investigator, co-applicants, the trial manager, statistician</w:t>
      </w:r>
      <w:r w:rsidR="0058255F">
        <w:rPr>
          <w:lang w:eastAsia="en-GB"/>
        </w:rPr>
        <w:t xml:space="preserve"> and</w:t>
      </w:r>
      <w:r w:rsidRPr="001F5CFF">
        <w:rPr>
          <w:lang w:eastAsia="en-GB"/>
        </w:rPr>
        <w:t xml:space="preserve"> data manager.</w:t>
      </w:r>
    </w:p>
    <w:p w14:paraId="5989DBD9" w14:textId="77777777" w:rsidR="00B07B7C" w:rsidRPr="00A16682" w:rsidRDefault="00B07B7C" w:rsidP="00D32042">
      <w:pPr>
        <w:pStyle w:val="Heading2"/>
        <w:rPr>
          <w:rFonts w:ascii="Arial" w:hAnsi="Arial"/>
          <w:color w:val="auto"/>
          <w:sz w:val="22"/>
        </w:rPr>
      </w:pPr>
      <w:bookmarkStart w:id="100" w:name="_Toc444169648"/>
      <w:bookmarkStart w:id="101" w:name="_Toc458163871"/>
      <w:bookmarkStart w:id="102" w:name="_Toc535226627"/>
      <w:r w:rsidRPr="00A16682">
        <w:rPr>
          <w:rFonts w:ascii="Arial" w:hAnsi="Arial"/>
          <w:color w:val="auto"/>
          <w:sz w:val="22"/>
        </w:rPr>
        <w:t>Data Monitoring Committee (DMC)</w:t>
      </w:r>
      <w:bookmarkEnd w:id="100"/>
      <w:bookmarkEnd w:id="101"/>
      <w:bookmarkEnd w:id="102"/>
    </w:p>
    <w:p w14:paraId="18C3E7C1" w14:textId="77777777" w:rsidR="00B07B7C" w:rsidRPr="00A16682" w:rsidRDefault="00B07B7C" w:rsidP="00B70B2A">
      <w:pPr>
        <w:autoSpaceDE w:val="0"/>
        <w:autoSpaceDN w:val="0"/>
        <w:adjustRightInd w:val="0"/>
        <w:spacing w:after="0" w:line="240" w:lineRule="auto"/>
      </w:pPr>
      <w:r w:rsidRPr="00A16682">
        <w:t xml:space="preserve">Annual DMC meetings will review progress against the agreed milestones, recruitment and safety. The committee will consist of experienced, independent personnel. </w:t>
      </w:r>
    </w:p>
    <w:p w14:paraId="2E9E9B60" w14:textId="77777777" w:rsidR="00B07B7C" w:rsidRPr="00A16682" w:rsidRDefault="00B07B7C" w:rsidP="00B70B2A">
      <w:pPr>
        <w:autoSpaceDE w:val="0"/>
        <w:autoSpaceDN w:val="0"/>
        <w:adjustRightInd w:val="0"/>
        <w:spacing w:after="0" w:line="240" w:lineRule="auto"/>
      </w:pPr>
    </w:p>
    <w:p w14:paraId="15BB7790" w14:textId="77777777" w:rsidR="00B07B7C" w:rsidRPr="00A16682" w:rsidRDefault="00B07B7C" w:rsidP="00B70B2A">
      <w:pPr>
        <w:autoSpaceDE w:val="0"/>
        <w:autoSpaceDN w:val="0"/>
        <w:adjustRightInd w:val="0"/>
        <w:spacing w:after="0" w:line="240" w:lineRule="auto"/>
      </w:pPr>
      <w:r w:rsidRPr="00A16682">
        <w:t xml:space="preserve">The DMC will meet after the first 15 patients are randomised to review the data for safety. Meetings will be held as necessary should urgent issues arise. </w:t>
      </w:r>
    </w:p>
    <w:p w14:paraId="53E67FF1" w14:textId="77777777" w:rsidR="00B07B7C" w:rsidRPr="00A16682" w:rsidRDefault="00B07B7C" w:rsidP="00B70B2A">
      <w:pPr>
        <w:autoSpaceDE w:val="0"/>
        <w:autoSpaceDN w:val="0"/>
        <w:adjustRightInd w:val="0"/>
        <w:spacing w:after="0" w:line="240" w:lineRule="auto"/>
      </w:pPr>
    </w:p>
    <w:p w14:paraId="4CC715F8" w14:textId="77777777" w:rsidR="00B31BF8" w:rsidRDefault="00B07B7C" w:rsidP="00B31BF8">
      <w:pPr>
        <w:autoSpaceDE w:val="0"/>
        <w:autoSpaceDN w:val="0"/>
        <w:adjustRightInd w:val="0"/>
        <w:spacing w:after="0" w:line="240" w:lineRule="auto"/>
        <w:rPr>
          <w:rFonts w:eastAsia="Times New Roman"/>
          <w:lang w:eastAsia="en-GB"/>
        </w:rPr>
      </w:pPr>
      <w:r w:rsidRPr="00A16682">
        <w:t>The DMC will develop a charter that describes the framework within which it will operate. The independent members wil</w:t>
      </w:r>
      <w:r w:rsidR="00B31BF8" w:rsidRPr="00A16682">
        <w:t>l comprise a statistician, an anaesthetist</w:t>
      </w:r>
      <w:r w:rsidR="00A3068B" w:rsidRPr="00A16682">
        <w:t>,</w:t>
      </w:r>
      <w:r w:rsidR="00B31BF8" w:rsidRPr="00A16682">
        <w:t xml:space="preserve"> and a</w:t>
      </w:r>
      <w:bookmarkStart w:id="103" w:name="_Toc444169649"/>
      <w:bookmarkStart w:id="104" w:name="_Toc458163872"/>
      <w:r w:rsidR="00B31BF8" w:rsidRPr="00A16682">
        <w:t xml:space="preserve"> cardiologist.</w:t>
      </w:r>
    </w:p>
    <w:p w14:paraId="0CA2A7A2" w14:textId="77777777" w:rsidR="00B31BF8" w:rsidRDefault="00B31BF8" w:rsidP="00B31BF8">
      <w:pPr>
        <w:autoSpaceDE w:val="0"/>
        <w:autoSpaceDN w:val="0"/>
        <w:adjustRightInd w:val="0"/>
        <w:spacing w:after="0" w:line="240" w:lineRule="auto"/>
        <w:rPr>
          <w:rFonts w:eastAsia="Times New Roman"/>
          <w:lang w:eastAsia="en-GB"/>
        </w:rPr>
      </w:pPr>
    </w:p>
    <w:p w14:paraId="5705B1D7" w14:textId="77777777" w:rsidR="00B31BF8" w:rsidRDefault="00B31BF8" w:rsidP="00B31BF8">
      <w:pPr>
        <w:autoSpaceDE w:val="0"/>
        <w:autoSpaceDN w:val="0"/>
        <w:adjustRightInd w:val="0"/>
        <w:spacing w:after="0" w:line="240" w:lineRule="auto"/>
        <w:rPr>
          <w:rFonts w:eastAsia="Times New Roman"/>
          <w:lang w:eastAsia="en-GB"/>
        </w:rPr>
      </w:pPr>
    </w:p>
    <w:bookmarkEnd w:id="103"/>
    <w:bookmarkEnd w:id="104"/>
    <w:p w14:paraId="10846398" w14:textId="77777777" w:rsidR="00B07B7C" w:rsidRPr="001F5CFF" w:rsidRDefault="00B07B7C" w:rsidP="00B70B2A">
      <w:pPr>
        <w:autoSpaceDE w:val="0"/>
        <w:autoSpaceDN w:val="0"/>
        <w:adjustRightInd w:val="0"/>
        <w:rPr>
          <w:lang w:eastAsia="en-GB"/>
        </w:rPr>
      </w:pPr>
    </w:p>
    <w:p w14:paraId="41ED7391" w14:textId="77777777" w:rsidR="008124CC" w:rsidRPr="001F5CFF" w:rsidRDefault="00B07B7C" w:rsidP="00FD7180">
      <w:pPr>
        <w:pStyle w:val="Heading1"/>
        <w:rPr>
          <w:rFonts w:ascii="Arial" w:hAnsi="Arial" w:cs="Arial"/>
          <w:color w:val="auto"/>
          <w:sz w:val="22"/>
          <w:szCs w:val="22"/>
          <w:lang w:eastAsia="en-GB"/>
        </w:rPr>
      </w:pPr>
      <w:bookmarkStart w:id="105" w:name="_Toc444169650"/>
      <w:bookmarkStart w:id="106" w:name="_Toc458163873"/>
      <w:bookmarkStart w:id="107" w:name="_Toc535226628"/>
      <w:r w:rsidRPr="001F5CFF">
        <w:rPr>
          <w:rFonts w:ascii="Arial" w:hAnsi="Arial" w:cs="Arial"/>
          <w:color w:val="auto"/>
          <w:sz w:val="22"/>
          <w:szCs w:val="22"/>
          <w:lang w:eastAsia="en-GB"/>
        </w:rPr>
        <w:t xml:space="preserve">Ethical &amp; Research Governance </w:t>
      </w:r>
      <w:bookmarkEnd w:id="105"/>
      <w:bookmarkEnd w:id="106"/>
      <w:r w:rsidR="008124CC" w:rsidRPr="001F5CFF">
        <w:rPr>
          <w:rFonts w:ascii="Arial" w:hAnsi="Arial" w:cs="Arial"/>
          <w:color w:val="auto"/>
          <w:sz w:val="22"/>
          <w:szCs w:val="22"/>
          <w:lang w:eastAsia="en-GB"/>
        </w:rPr>
        <w:t>approvals UK sites</w:t>
      </w:r>
      <w:bookmarkEnd w:id="107"/>
      <w:r w:rsidR="008124CC" w:rsidRPr="001F5CFF">
        <w:rPr>
          <w:rFonts w:ascii="Arial" w:hAnsi="Arial" w:cs="Arial"/>
          <w:color w:val="auto"/>
          <w:sz w:val="22"/>
          <w:szCs w:val="22"/>
          <w:lang w:eastAsia="en-GB"/>
        </w:rPr>
        <w:t xml:space="preserve"> </w:t>
      </w:r>
    </w:p>
    <w:p w14:paraId="4D77681A" w14:textId="4807A8A9" w:rsidR="00B07B7C" w:rsidRPr="00A16682" w:rsidRDefault="00B07B7C" w:rsidP="00A16682">
      <w:pPr>
        <w:pStyle w:val="Heading1"/>
        <w:numPr>
          <w:ilvl w:val="0"/>
          <w:numId w:val="0"/>
        </w:numPr>
        <w:rPr>
          <w:rFonts w:ascii="Arial" w:hAnsi="Arial"/>
          <w:color w:val="auto"/>
          <w:sz w:val="22"/>
        </w:rPr>
      </w:pPr>
    </w:p>
    <w:p w14:paraId="00CD5926" w14:textId="77777777" w:rsidR="00B07B7C" w:rsidRPr="001F5CFF" w:rsidRDefault="00B07B7C" w:rsidP="009617AB">
      <w:pPr>
        <w:pStyle w:val="Heading2"/>
        <w:rPr>
          <w:rFonts w:ascii="Arial" w:hAnsi="Arial" w:cs="Arial"/>
          <w:color w:val="auto"/>
          <w:sz w:val="22"/>
          <w:szCs w:val="22"/>
          <w:lang w:eastAsia="en-GB"/>
        </w:rPr>
      </w:pPr>
      <w:bookmarkStart w:id="108" w:name="_Toc444169651"/>
      <w:bookmarkStart w:id="109" w:name="_Toc458163874"/>
      <w:bookmarkStart w:id="110" w:name="_Toc535226629"/>
      <w:r w:rsidRPr="001F5CFF">
        <w:rPr>
          <w:rFonts w:ascii="Arial" w:hAnsi="Arial" w:cs="Arial"/>
          <w:color w:val="auto"/>
          <w:sz w:val="22"/>
          <w:szCs w:val="22"/>
          <w:lang w:eastAsia="en-GB"/>
        </w:rPr>
        <w:t>Initial REC and HRA Approval</w:t>
      </w:r>
      <w:bookmarkEnd w:id="108"/>
      <w:bookmarkEnd w:id="109"/>
      <w:bookmarkEnd w:id="110"/>
    </w:p>
    <w:p w14:paraId="60E1C751" w14:textId="77777777" w:rsidR="00B07B7C" w:rsidRPr="001F5CFF" w:rsidRDefault="00B07B7C" w:rsidP="00123D80">
      <w:pPr>
        <w:rPr>
          <w:lang w:eastAsia="en-GB"/>
        </w:rPr>
      </w:pPr>
      <w:r w:rsidRPr="001F5CFF">
        <w:rPr>
          <w:rFonts w:eastAsia="Times New Roman"/>
          <w:lang w:eastAsia="en-GB"/>
        </w:rPr>
        <w:t xml:space="preserve">The protocol and all patient-facing documentation will be submitted to a Research Ethics Committee (REC) and for Health Research Authority (HRA) approval prior to study commencement.  HRA Approval is the process for the NHS in England that brings together the assessment of governance and legal compliance with the independent REC opinion provided through the UK research ethics service. </w:t>
      </w:r>
    </w:p>
    <w:p w14:paraId="50A85753" w14:textId="77777777" w:rsidR="00B07B7C" w:rsidRPr="001F5CFF" w:rsidRDefault="00B07B7C" w:rsidP="00894BF0">
      <w:pPr>
        <w:pStyle w:val="Heading2"/>
        <w:rPr>
          <w:rFonts w:ascii="Arial" w:hAnsi="Arial" w:cs="Arial"/>
          <w:color w:val="auto"/>
          <w:sz w:val="22"/>
          <w:szCs w:val="22"/>
          <w:lang w:eastAsia="en-GB"/>
        </w:rPr>
      </w:pPr>
      <w:bookmarkStart w:id="111" w:name="_Toc444169652"/>
      <w:bookmarkStart w:id="112" w:name="_Toc458163875"/>
      <w:bookmarkStart w:id="113" w:name="_Toc535226630"/>
      <w:r w:rsidRPr="001F5CFF">
        <w:rPr>
          <w:rFonts w:ascii="Arial" w:hAnsi="Arial" w:cs="Arial"/>
          <w:color w:val="auto"/>
          <w:sz w:val="22"/>
          <w:szCs w:val="22"/>
          <w:lang w:eastAsia="en-GB"/>
        </w:rPr>
        <w:t>Site Capability and Capacity</w:t>
      </w:r>
      <w:bookmarkEnd w:id="111"/>
      <w:bookmarkEnd w:id="112"/>
      <w:bookmarkEnd w:id="113"/>
    </w:p>
    <w:p w14:paraId="652AFBD8" w14:textId="4DE72710" w:rsidR="00B07B7C" w:rsidRPr="001F5CFF" w:rsidRDefault="00B07B7C" w:rsidP="00894BF0">
      <w:pPr>
        <w:rPr>
          <w:rFonts w:eastAsia="Times New Roman"/>
          <w:lang w:eastAsia="en-GB"/>
        </w:rPr>
      </w:pPr>
      <w:r w:rsidRPr="001F5CFF">
        <w:rPr>
          <w:lang w:eastAsia="en-GB"/>
        </w:rPr>
        <w:t>HRA approval</w:t>
      </w:r>
      <w:r w:rsidRPr="001F5CFF">
        <w:rPr>
          <w:rFonts w:eastAsia="Times New Roman"/>
          <w:lang w:eastAsia="en-GB"/>
        </w:rPr>
        <w:t xml:space="preserve"> replaces the need for local checks of legal compliance and related matters by each participating organisation in England. This allows participating organisations to focus their resources on assessing, arranging and confirming their capacity and capability to deliver the study.  </w:t>
      </w:r>
    </w:p>
    <w:p w14:paraId="3D0C6E80" w14:textId="77777777" w:rsidR="00B07B7C" w:rsidRPr="001F5CFF" w:rsidRDefault="00B07B7C" w:rsidP="009617AB">
      <w:pPr>
        <w:pStyle w:val="Heading2"/>
        <w:rPr>
          <w:rFonts w:ascii="Arial" w:hAnsi="Arial" w:cs="Arial"/>
          <w:color w:val="auto"/>
          <w:sz w:val="22"/>
          <w:szCs w:val="22"/>
          <w:lang w:eastAsia="en-GB"/>
        </w:rPr>
      </w:pPr>
      <w:bookmarkStart w:id="114" w:name="_Toc444169653"/>
      <w:bookmarkStart w:id="115" w:name="_Toc458163876"/>
      <w:bookmarkStart w:id="116" w:name="_Toc535226631"/>
      <w:r w:rsidRPr="001F5CFF">
        <w:rPr>
          <w:rFonts w:ascii="Arial" w:hAnsi="Arial" w:cs="Arial"/>
          <w:color w:val="auto"/>
          <w:sz w:val="22"/>
          <w:szCs w:val="22"/>
          <w:lang w:eastAsia="en-GB"/>
        </w:rPr>
        <w:t>Protocol amendments</w:t>
      </w:r>
      <w:bookmarkEnd w:id="114"/>
      <w:bookmarkEnd w:id="115"/>
      <w:bookmarkEnd w:id="116"/>
    </w:p>
    <w:p w14:paraId="20F806F5" w14:textId="77777777" w:rsidR="00B07B7C" w:rsidRPr="001F5CFF" w:rsidRDefault="00B07B7C" w:rsidP="009617AB">
      <w:pPr>
        <w:rPr>
          <w:rFonts w:eastAsia="Times New Roman"/>
          <w:lang w:eastAsia="en-GB"/>
        </w:rPr>
      </w:pPr>
      <w:r w:rsidRPr="001F5CFF">
        <w:rPr>
          <w:rFonts w:eastAsia="Times New Roman"/>
          <w:lang w:eastAsia="en-GB"/>
        </w:rPr>
        <w:t>Substantial amendments to the protocol and any patient-facing documentation will be submitted to a Research Ethics Committee (REC) and Health Research Authority for approval prior to implementation</w:t>
      </w:r>
      <w:r w:rsidR="008124CC" w:rsidRPr="001F5CFF">
        <w:rPr>
          <w:rFonts w:eastAsia="Times New Roman"/>
          <w:lang w:eastAsia="en-GB"/>
        </w:rPr>
        <w:t>.</w:t>
      </w:r>
    </w:p>
    <w:p w14:paraId="662FB267" w14:textId="77777777" w:rsidR="00B07B7C" w:rsidRPr="001F5CFF" w:rsidRDefault="00B07B7C" w:rsidP="009617AB">
      <w:r w:rsidRPr="001F5CFF">
        <w:t xml:space="preserve">Amendments may only be implemented after a copy of the HRA approval letter has been obtained and local R&amp;D departments have confirmed capacity to accommodate the amendment at that site. </w:t>
      </w:r>
    </w:p>
    <w:p w14:paraId="4EDC0B9C" w14:textId="77777777" w:rsidR="00B07B7C" w:rsidRPr="001F5CFF" w:rsidRDefault="00B07B7C" w:rsidP="009617AB">
      <w:pPr>
        <w:rPr>
          <w:lang w:eastAsia="en-GB"/>
        </w:rPr>
      </w:pPr>
      <w:r w:rsidRPr="001F5CFF">
        <w:t>Amendments intended to eliminate an immediate hazard to subjects may be implemented prior to receiving REC approval. However, in this case, approval must be obtained as soon as possible after implementation.</w:t>
      </w:r>
    </w:p>
    <w:p w14:paraId="6AB6329D" w14:textId="77777777" w:rsidR="00B07B7C" w:rsidRPr="001F5CFF" w:rsidRDefault="00B07B7C" w:rsidP="00524450">
      <w:pPr>
        <w:pStyle w:val="Heading1"/>
        <w:rPr>
          <w:rFonts w:ascii="Arial" w:hAnsi="Arial" w:cs="Arial"/>
          <w:color w:val="auto"/>
          <w:sz w:val="22"/>
          <w:szCs w:val="22"/>
          <w:lang w:eastAsia="en-GB"/>
        </w:rPr>
      </w:pPr>
      <w:bookmarkStart w:id="117" w:name="_Toc444169654"/>
      <w:bookmarkStart w:id="118" w:name="_Toc458163877"/>
      <w:bookmarkStart w:id="119" w:name="_Toc535226632"/>
      <w:r w:rsidRPr="001F5CFF">
        <w:rPr>
          <w:rFonts w:ascii="Arial" w:hAnsi="Arial" w:cs="Arial"/>
          <w:color w:val="auto"/>
          <w:sz w:val="22"/>
          <w:szCs w:val="22"/>
          <w:lang w:eastAsia="en-GB"/>
        </w:rPr>
        <w:t>Insurance</w:t>
      </w:r>
      <w:bookmarkEnd w:id="117"/>
      <w:bookmarkEnd w:id="118"/>
      <w:bookmarkEnd w:id="119"/>
    </w:p>
    <w:p w14:paraId="6AC0B428" w14:textId="77777777" w:rsidR="00652E45" w:rsidRDefault="006153BC" w:rsidP="00652E45">
      <w:pPr>
        <w:rPr>
          <w:lang w:eastAsia="en-GB"/>
        </w:rPr>
      </w:pPr>
      <w:r w:rsidRPr="001F5CFF">
        <w:rPr>
          <w:lang w:eastAsia="en-GB"/>
        </w:rPr>
        <w:t xml:space="preserve">UK </w:t>
      </w:r>
      <w:r w:rsidR="00B07B7C" w:rsidRPr="001F5CFF">
        <w:rPr>
          <w:lang w:eastAsia="en-GB"/>
        </w:rPr>
        <w:t>Centres will be covered by NHS indemnity for negligent harm providing researchers hold a contract of employment with the NHS, including honorary contracts held by academic staff.</w:t>
      </w:r>
      <w:r w:rsidR="00652E45" w:rsidRPr="00652E45">
        <w:t xml:space="preserve"> </w:t>
      </w:r>
      <w:bookmarkStart w:id="120" w:name="_Toc444169655"/>
      <w:bookmarkStart w:id="121" w:name="_Toc458163878"/>
    </w:p>
    <w:p w14:paraId="7DCC5DC9" w14:textId="77777777" w:rsidR="00652E45" w:rsidRDefault="00652E45" w:rsidP="00652E45">
      <w:pPr>
        <w:pBdr>
          <w:bottom w:val="single" w:sz="4" w:space="1" w:color="auto"/>
        </w:pBdr>
        <w:ind w:firstLine="360"/>
        <w:rPr>
          <w:lang w:eastAsia="en-GB"/>
        </w:rPr>
      </w:pPr>
    </w:p>
    <w:p w14:paraId="2436E082" w14:textId="77777777" w:rsidR="00B07B7C" w:rsidRPr="00652E45" w:rsidRDefault="00652E45" w:rsidP="00652E45">
      <w:pPr>
        <w:pBdr>
          <w:bottom w:val="single" w:sz="4" w:space="1" w:color="auto"/>
        </w:pBdr>
        <w:ind w:firstLine="360"/>
        <w:rPr>
          <w:b/>
          <w:lang w:eastAsia="en-GB"/>
        </w:rPr>
      </w:pPr>
      <w:r>
        <w:rPr>
          <w:b/>
          <w:lang w:eastAsia="en-GB"/>
        </w:rPr>
        <w:t xml:space="preserve">11   </w:t>
      </w:r>
      <w:r w:rsidR="00B07B7C" w:rsidRPr="00652E45">
        <w:rPr>
          <w:b/>
          <w:lang w:eastAsia="en-GB"/>
        </w:rPr>
        <w:t>Publication Policy</w:t>
      </w:r>
      <w:bookmarkEnd w:id="120"/>
      <w:bookmarkEnd w:id="121"/>
    </w:p>
    <w:p w14:paraId="684F91B3" w14:textId="77777777" w:rsidR="00B07B7C" w:rsidRDefault="00B07B7C" w:rsidP="006153BC">
      <w:pPr>
        <w:autoSpaceDE w:val="0"/>
        <w:autoSpaceDN w:val="0"/>
        <w:adjustRightInd w:val="0"/>
        <w:spacing w:after="0" w:line="240" w:lineRule="auto"/>
        <w:rPr>
          <w:rFonts w:eastAsia="Times New Roman"/>
          <w:lang w:eastAsia="en-GB"/>
        </w:rPr>
      </w:pPr>
      <w:r w:rsidRPr="001F5CFF">
        <w:rPr>
          <w:rFonts w:eastAsia="Times New Roman"/>
          <w:lang w:eastAsia="en-GB"/>
        </w:rPr>
        <w:t>The findings of this research will be disseminated in a variety of ways</w:t>
      </w:r>
      <w:r w:rsidR="00652E45">
        <w:rPr>
          <w:rFonts w:eastAsia="Times New Roman"/>
          <w:lang w:eastAsia="en-GB"/>
        </w:rPr>
        <w:t xml:space="preserve">: </w:t>
      </w:r>
    </w:p>
    <w:p w14:paraId="4F955BE4" w14:textId="77777777" w:rsidR="00652E45" w:rsidRDefault="00652E45" w:rsidP="00413A93">
      <w:pPr>
        <w:pStyle w:val="ListParagraph"/>
        <w:numPr>
          <w:ilvl w:val="0"/>
          <w:numId w:val="9"/>
        </w:numPr>
        <w:autoSpaceDE w:val="0"/>
        <w:autoSpaceDN w:val="0"/>
        <w:adjustRightInd w:val="0"/>
        <w:spacing w:after="0" w:line="240" w:lineRule="auto"/>
        <w:rPr>
          <w:lang w:eastAsia="en-GB"/>
        </w:rPr>
      </w:pPr>
      <w:r>
        <w:rPr>
          <w:lang w:eastAsia="en-GB"/>
        </w:rPr>
        <w:t>Peer reviewed scientific journals</w:t>
      </w:r>
    </w:p>
    <w:p w14:paraId="2FF307D4" w14:textId="77777777" w:rsidR="00652E45" w:rsidRDefault="00652E45" w:rsidP="00413A93">
      <w:pPr>
        <w:pStyle w:val="ListParagraph"/>
        <w:numPr>
          <w:ilvl w:val="0"/>
          <w:numId w:val="9"/>
        </w:numPr>
        <w:autoSpaceDE w:val="0"/>
        <w:autoSpaceDN w:val="0"/>
        <w:adjustRightInd w:val="0"/>
        <w:spacing w:after="0" w:line="240" w:lineRule="auto"/>
        <w:rPr>
          <w:lang w:eastAsia="en-GB"/>
        </w:rPr>
      </w:pPr>
      <w:r>
        <w:rPr>
          <w:lang w:eastAsia="en-GB"/>
        </w:rPr>
        <w:t>Internal report</w:t>
      </w:r>
    </w:p>
    <w:p w14:paraId="19802D3B" w14:textId="77777777" w:rsidR="00652E45" w:rsidRDefault="00652E45" w:rsidP="00413A93">
      <w:pPr>
        <w:pStyle w:val="ListParagraph"/>
        <w:numPr>
          <w:ilvl w:val="0"/>
          <w:numId w:val="9"/>
        </w:numPr>
        <w:autoSpaceDE w:val="0"/>
        <w:autoSpaceDN w:val="0"/>
        <w:adjustRightInd w:val="0"/>
        <w:spacing w:after="0" w:line="240" w:lineRule="auto"/>
        <w:rPr>
          <w:lang w:eastAsia="en-GB"/>
        </w:rPr>
      </w:pPr>
      <w:r>
        <w:rPr>
          <w:lang w:eastAsia="en-GB"/>
        </w:rPr>
        <w:t>Conference presentation</w:t>
      </w:r>
    </w:p>
    <w:p w14:paraId="6553E269" w14:textId="77777777" w:rsidR="00652E45" w:rsidRPr="001F5CFF" w:rsidRDefault="00652E45" w:rsidP="00652E45">
      <w:pPr>
        <w:pStyle w:val="ListParagraph"/>
        <w:autoSpaceDE w:val="0"/>
        <w:autoSpaceDN w:val="0"/>
        <w:adjustRightInd w:val="0"/>
        <w:spacing w:after="0" w:line="240" w:lineRule="auto"/>
        <w:rPr>
          <w:lang w:eastAsia="en-GB"/>
        </w:rPr>
      </w:pPr>
    </w:p>
    <w:p w14:paraId="5E21B5E7" w14:textId="77777777" w:rsidR="00652E45" w:rsidRPr="001F5CFF" w:rsidRDefault="00652E45" w:rsidP="00652E45">
      <w:pPr>
        <w:rPr>
          <w:lang w:eastAsia="en-GB"/>
        </w:rPr>
      </w:pPr>
      <w:r w:rsidRPr="00652E45">
        <w:rPr>
          <w:lang w:eastAsia="en-GB"/>
        </w:rPr>
        <w:t>We will invite participants at the end of the trial to come to a presentation about the results and impact of the trial and provide them with a written report of the trial, and ask them for feedback and thank them for their participation</w:t>
      </w:r>
      <w:r w:rsidRPr="001F5CFF">
        <w:rPr>
          <w:lang w:eastAsia="en-GB"/>
        </w:rPr>
        <w:t xml:space="preserve"> </w:t>
      </w:r>
    </w:p>
    <w:p w14:paraId="4E4C3E00" w14:textId="77777777" w:rsidR="00B07B7C" w:rsidRPr="001F5CFF" w:rsidRDefault="00B07B7C">
      <w:pPr>
        <w:rPr>
          <w:b/>
          <w:smallCaps/>
        </w:rPr>
      </w:pPr>
    </w:p>
    <w:p w14:paraId="5DF37318" w14:textId="77777777" w:rsidR="00B07B7C" w:rsidRPr="001F5CFF" w:rsidRDefault="00652E45" w:rsidP="00652E45">
      <w:pPr>
        <w:pStyle w:val="Heading1"/>
        <w:numPr>
          <w:ilvl w:val="0"/>
          <w:numId w:val="0"/>
        </w:numPr>
        <w:rPr>
          <w:rFonts w:ascii="Arial" w:hAnsi="Arial" w:cs="Arial"/>
          <w:color w:val="auto"/>
          <w:sz w:val="22"/>
          <w:szCs w:val="22"/>
          <w:lang w:eastAsia="en-GB"/>
        </w:rPr>
      </w:pPr>
      <w:bookmarkStart w:id="122" w:name="_Toc444169656"/>
      <w:bookmarkStart w:id="123" w:name="_Toc458163879"/>
      <w:bookmarkStart w:id="124" w:name="_Toc535226633"/>
      <w:proofErr w:type="gramStart"/>
      <w:r>
        <w:rPr>
          <w:rFonts w:ascii="Arial" w:hAnsi="Arial" w:cs="Arial"/>
          <w:color w:val="auto"/>
          <w:sz w:val="22"/>
          <w:szCs w:val="22"/>
          <w:lang w:eastAsia="en-GB"/>
        </w:rPr>
        <w:t xml:space="preserve">12  </w:t>
      </w:r>
      <w:r w:rsidR="00B07B7C" w:rsidRPr="001F5CFF">
        <w:rPr>
          <w:rFonts w:ascii="Arial" w:hAnsi="Arial" w:cs="Arial"/>
          <w:color w:val="auto"/>
          <w:sz w:val="22"/>
          <w:szCs w:val="22"/>
          <w:lang w:eastAsia="en-GB"/>
        </w:rPr>
        <w:t>References</w:t>
      </w:r>
      <w:bookmarkEnd w:id="122"/>
      <w:bookmarkEnd w:id="123"/>
      <w:bookmarkEnd w:id="124"/>
      <w:proofErr w:type="gramEnd"/>
    </w:p>
    <w:p w14:paraId="5F934B8A" w14:textId="77777777" w:rsidR="006737E1" w:rsidRPr="001F5CFF" w:rsidRDefault="00FA411F" w:rsidP="006737E1">
      <w:pPr>
        <w:shd w:val="clear" w:color="auto" w:fill="FFFFFF"/>
        <w:rPr>
          <w:rFonts w:eastAsia="Times New Roman"/>
          <w:lang w:eastAsia="de-DE"/>
        </w:rPr>
      </w:pPr>
      <w:r w:rsidRPr="001F5CFF">
        <w:t>1.Zochios V et al. The effect of high-flow nasal oxygen on hospital length of stay in cardiac surgical patients at high risk for respiratory complications</w:t>
      </w:r>
      <w:r w:rsidR="006737E1" w:rsidRPr="001F5CFF">
        <w:t xml:space="preserve">: a randomised controlled trial. </w:t>
      </w:r>
      <w:hyperlink r:id="rId14" w:tooltip="Anaesthesia." w:history="1">
        <w:r w:rsidR="006737E1" w:rsidRPr="001F5CFF">
          <w:rPr>
            <w:rFonts w:eastAsia="Times New Roman"/>
            <w:lang w:eastAsia="de-DE"/>
          </w:rPr>
          <w:t>Anaesthesia.</w:t>
        </w:r>
      </w:hyperlink>
      <w:r w:rsidR="006737E1" w:rsidRPr="001F5CFF">
        <w:rPr>
          <w:rFonts w:eastAsia="Times New Roman"/>
          <w:lang w:eastAsia="de-DE"/>
        </w:rPr>
        <w:t xml:space="preserve"> 2018 Dec;73(12):1478-1488. doi: 10.1111/anae.14345. Epub 2018 Jul 18.</w:t>
      </w:r>
    </w:p>
    <w:p w14:paraId="30C5D596" w14:textId="77777777" w:rsidR="001E2569" w:rsidRPr="001F5CFF" w:rsidRDefault="006737E1" w:rsidP="001E2569">
      <w:r w:rsidRPr="001F5CFF">
        <w:t xml:space="preserve"> </w:t>
      </w:r>
      <w:r w:rsidR="00FA411F" w:rsidRPr="001F5CFF">
        <w:t>2</w:t>
      </w:r>
      <w:r w:rsidR="001E2569" w:rsidRPr="001F5CFF">
        <w:t>.  Nishimura M. High-Flow Nasal Cannula Oxygen Therapy in Adults: Physiological Benefits, Indication, Clinical Benefits, and Adverse Effects. Respiratory Care.2016 Apr;61(4):529-41. doi: 10.4187/respcare.04577</w:t>
      </w:r>
    </w:p>
    <w:p w14:paraId="309F96E9" w14:textId="77777777" w:rsidR="001E2569" w:rsidRPr="001F5CFF" w:rsidRDefault="00FA411F" w:rsidP="001E2569">
      <w:pPr>
        <w:pStyle w:val="details1"/>
        <w:shd w:val="clear" w:color="auto" w:fill="FFFFFF"/>
        <w:rPr>
          <w:rFonts w:ascii="Arial" w:hAnsi="Arial" w:cs="Arial"/>
          <w:lang w:val="en-GB"/>
        </w:rPr>
      </w:pPr>
      <w:r w:rsidRPr="001F5CFF">
        <w:rPr>
          <w:rFonts w:ascii="Arial" w:hAnsi="Arial" w:cs="Arial"/>
          <w:lang w:val="en-GB"/>
        </w:rPr>
        <w:t>3</w:t>
      </w:r>
      <w:r w:rsidR="001E2569" w:rsidRPr="001F5CFF">
        <w:rPr>
          <w:rFonts w:ascii="Arial" w:hAnsi="Arial" w:cs="Arial"/>
          <w:lang w:val="en-GB"/>
        </w:rPr>
        <w:t>. Hy</w:t>
      </w:r>
      <w:r w:rsidRPr="001F5CFF">
        <w:rPr>
          <w:rFonts w:ascii="Arial" w:hAnsi="Arial" w:cs="Arial"/>
          <w:lang w:val="en-GB"/>
        </w:rPr>
        <w:t xml:space="preserve">man MC </w:t>
      </w:r>
      <w:r w:rsidR="001E2569" w:rsidRPr="001F5CFF">
        <w:rPr>
          <w:rFonts w:ascii="Arial" w:hAnsi="Arial" w:cs="Arial"/>
          <w:lang w:val="en-GB"/>
        </w:rPr>
        <w:t xml:space="preserve">et al. Conscious sedation versus general anaesthesia for transcatheter aortic valve replacement: insights from the National Cardiovascular Data Registry Society ot Thoracic Surgeons/American College of Cardiology Transcatheter Valve Therapy Registry. Circulation. 2018 Jun 5;137(23):2545-2546. doi:10.1161 /118.034 133.  </w:t>
      </w:r>
    </w:p>
    <w:p w14:paraId="756D440E" w14:textId="77777777" w:rsidR="001E2569" w:rsidRPr="001F5CFF" w:rsidRDefault="001E2569" w:rsidP="001E2569">
      <w:pPr>
        <w:pStyle w:val="details1"/>
        <w:shd w:val="clear" w:color="auto" w:fill="FFFFFF"/>
        <w:rPr>
          <w:rFonts w:ascii="Arial" w:hAnsi="Arial" w:cs="Arial"/>
          <w:lang w:val="en-GB"/>
        </w:rPr>
      </w:pPr>
    </w:p>
    <w:p w14:paraId="7BD8BE00" w14:textId="77777777" w:rsidR="001E2569" w:rsidRPr="001F5CFF" w:rsidRDefault="00FA411F" w:rsidP="001E2569">
      <w:pPr>
        <w:autoSpaceDE w:val="0"/>
        <w:autoSpaceDN w:val="0"/>
        <w:adjustRightInd w:val="0"/>
        <w:contextualSpacing/>
        <w:rPr>
          <w:i/>
          <w:iCs/>
          <w:shd w:val="clear" w:color="auto" w:fill="FFFFFF"/>
        </w:rPr>
      </w:pPr>
      <w:r w:rsidRPr="001F5CFF">
        <w:t>4</w:t>
      </w:r>
      <w:r w:rsidR="001E2569" w:rsidRPr="001F5CFF">
        <w:t>.</w:t>
      </w:r>
      <w:r w:rsidR="001E2569" w:rsidRPr="001F5CFF">
        <w:rPr>
          <w:bCs/>
          <w:shd w:val="clear" w:color="auto" w:fill="FFFFFF"/>
        </w:rPr>
        <w:t xml:space="preserve"> Douglas N</w:t>
      </w:r>
      <w:r w:rsidR="001E2569" w:rsidRPr="001F5CFF">
        <w:rPr>
          <w:shd w:val="clear" w:color="auto" w:fill="FFFFFF"/>
        </w:rPr>
        <w:t xml:space="preserve"> et al. A randomised controlled trial comparing high-flow nasal oxygen with standard management for conscious sedation during bronchoscopy</w:t>
      </w:r>
      <w:r w:rsidR="001E2569" w:rsidRPr="001F5CFF">
        <w:rPr>
          <w:i/>
          <w:iCs/>
          <w:shd w:val="clear" w:color="auto" w:fill="FFFFFF"/>
        </w:rPr>
        <w:t>. Anaesthesia 2018 Feb;73(2):169-176</w:t>
      </w:r>
    </w:p>
    <w:p w14:paraId="44FDFC03" w14:textId="77777777" w:rsidR="001E2569" w:rsidRPr="001F5CFF" w:rsidRDefault="001E2569" w:rsidP="001E2569">
      <w:pPr>
        <w:autoSpaceDE w:val="0"/>
        <w:autoSpaceDN w:val="0"/>
        <w:adjustRightInd w:val="0"/>
        <w:contextualSpacing/>
      </w:pPr>
    </w:p>
    <w:p w14:paraId="5EB9DC39" w14:textId="77777777" w:rsidR="001E2569" w:rsidRPr="001F5CFF" w:rsidRDefault="00FA411F" w:rsidP="001E2569">
      <w:pPr>
        <w:autoSpaceDE w:val="0"/>
        <w:autoSpaceDN w:val="0"/>
        <w:adjustRightInd w:val="0"/>
        <w:contextualSpacing/>
        <w:rPr>
          <w:i/>
          <w:iCs/>
          <w:shd w:val="clear" w:color="auto" w:fill="FFFFFF"/>
        </w:rPr>
      </w:pPr>
      <w:r w:rsidRPr="001F5CFF">
        <w:t>5</w:t>
      </w:r>
      <w:r w:rsidR="001E2569" w:rsidRPr="001F5CFF">
        <w:t>.</w:t>
      </w:r>
      <w:r w:rsidR="001E2569" w:rsidRPr="001F5CFF">
        <w:rPr>
          <w:bCs/>
          <w:shd w:val="clear" w:color="auto" w:fill="FFFFFF"/>
        </w:rPr>
        <w:t xml:space="preserve"> Puente FB</w:t>
      </w:r>
      <w:r w:rsidR="001E2569" w:rsidRPr="001F5CFF">
        <w:rPr>
          <w:shd w:val="clear" w:color="auto" w:fill="FFFFFF"/>
        </w:rPr>
        <w:t xml:space="preserve"> et al. Terapia nasal de alto </w:t>
      </w:r>
      <w:proofErr w:type="spellStart"/>
      <w:r w:rsidR="001E2569" w:rsidRPr="001F5CFF">
        <w:rPr>
          <w:shd w:val="clear" w:color="auto" w:fill="FFFFFF"/>
        </w:rPr>
        <w:t>flujo</w:t>
      </w:r>
      <w:proofErr w:type="spellEnd"/>
      <w:r w:rsidR="001E2569" w:rsidRPr="001F5CFF">
        <w:rPr>
          <w:shd w:val="clear" w:color="auto" w:fill="FFFFFF"/>
        </w:rPr>
        <w:t xml:space="preserve"> versus </w:t>
      </w:r>
      <w:proofErr w:type="spellStart"/>
      <w:r w:rsidR="001E2569" w:rsidRPr="001F5CFF">
        <w:rPr>
          <w:shd w:val="clear" w:color="auto" w:fill="FFFFFF"/>
        </w:rPr>
        <w:t>administraciónconvencional</w:t>
      </w:r>
      <w:proofErr w:type="spellEnd"/>
      <w:r w:rsidR="001E2569" w:rsidRPr="001F5CFF">
        <w:rPr>
          <w:shd w:val="clear" w:color="auto" w:fill="FFFFFF"/>
        </w:rPr>
        <w:t xml:space="preserve"> de </w:t>
      </w:r>
      <w:proofErr w:type="spellStart"/>
      <w:r w:rsidR="001E2569" w:rsidRPr="001F5CFF">
        <w:rPr>
          <w:shd w:val="clear" w:color="auto" w:fill="FFFFFF"/>
        </w:rPr>
        <w:t>oxígenoenendoscopia</w:t>
      </w:r>
      <w:proofErr w:type="spellEnd"/>
      <w:r w:rsidR="001E2569" w:rsidRPr="001F5CFF">
        <w:rPr>
          <w:shd w:val="clear" w:color="auto" w:fill="FFFFFF"/>
        </w:rPr>
        <w:t xml:space="preserve"> gastrointestinal. </w:t>
      </w:r>
      <w:r w:rsidR="001E2569" w:rsidRPr="001F5CFF">
        <w:rPr>
          <w:i/>
          <w:iCs/>
          <w:shd w:val="clear" w:color="auto" w:fill="FFFFFF"/>
        </w:rPr>
        <w:t>An Med (Mex) 2017; 62 (3): 187-191</w:t>
      </w:r>
    </w:p>
    <w:p w14:paraId="1B426E72" w14:textId="77777777" w:rsidR="001E2569" w:rsidRPr="001F5CFF" w:rsidRDefault="001E2569" w:rsidP="001E2569">
      <w:pPr>
        <w:autoSpaceDE w:val="0"/>
        <w:autoSpaceDN w:val="0"/>
        <w:adjustRightInd w:val="0"/>
        <w:contextualSpacing/>
      </w:pPr>
    </w:p>
    <w:p w14:paraId="5E93C8EE" w14:textId="77777777" w:rsidR="001E2569" w:rsidRPr="001F5CFF" w:rsidRDefault="00FA411F" w:rsidP="001E2569">
      <w:pPr>
        <w:autoSpaceDE w:val="0"/>
        <w:autoSpaceDN w:val="0"/>
        <w:adjustRightInd w:val="0"/>
        <w:contextualSpacing/>
        <w:rPr>
          <w:i/>
          <w:iCs/>
          <w:shd w:val="clear" w:color="auto" w:fill="FFFFFF"/>
        </w:rPr>
      </w:pPr>
      <w:r w:rsidRPr="001F5CFF">
        <w:t>6</w:t>
      </w:r>
      <w:r w:rsidR="001E2569" w:rsidRPr="001F5CFF">
        <w:t xml:space="preserve">.  </w:t>
      </w:r>
      <w:r w:rsidR="001E2569" w:rsidRPr="001F5CFF">
        <w:rPr>
          <w:bCs/>
          <w:shd w:val="clear" w:color="auto" w:fill="FFFFFF"/>
        </w:rPr>
        <w:t>Schumann R</w:t>
      </w:r>
      <w:r w:rsidR="001E2569" w:rsidRPr="001F5CFF">
        <w:rPr>
          <w:shd w:val="clear" w:color="auto" w:fill="FFFFFF"/>
        </w:rPr>
        <w:t xml:space="preserve"> et al. High-flow nasal oxygen availability for sedation decreases the use of general </w:t>
      </w:r>
      <w:proofErr w:type="spellStart"/>
      <w:r w:rsidR="001E2569" w:rsidRPr="001F5CFF">
        <w:rPr>
          <w:shd w:val="clear" w:color="auto" w:fill="FFFFFF"/>
        </w:rPr>
        <w:t>anesthesia</w:t>
      </w:r>
      <w:proofErr w:type="spellEnd"/>
      <w:r w:rsidR="001E2569" w:rsidRPr="001F5CFF">
        <w:rPr>
          <w:shd w:val="clear" w:color="auto" w:fill="FFFFFF"/>
        </w:rPr>
        <w:t xml:space="preserve"> during endoscopic retrograde cholangiopancreatography and endoscopic ultrasound. </w:t>
      </w:r>
      <w:r w:rsidR="001E2569" w:rsidRPr="001F5CFF">
        <w:rPr>
          <w:i/>
          <w:iCs/>
          <w:shd w:val="clear" w:color="auto" w:fill="FFFFFF"/>
        </w:rPr>
        <w:t xml:space="preserve">World J </w:t>
      </w:r>
      <w:proofErr w:type="spellStart"/>
      <w:r w:rsidR="001E2569" w:rsidRPr="001F5CFF">
        <w:rPr>
          <w:i/>
          <w:iCs/>
          <w:shd w:val="clear" w:color="auto" w:fill="FFFFFF"/>
        </w:rPr>
        <w:t>Gastroenterol</w:t>
      </w:r>
      <w:proofErr w:type="spellEnd"/>
      <w:r w:rsidR="001E2569" w:rsidRPr="001F5CFF">
        <w:rPr>
          <w:i/>
          <w:iCs/>
          <w:shd w:val="clear" w:color="auto" w:fill="FFFFFF"/>
        </w:rPr>
        <w:t>. 2016 Dec 21;22(47):10398-10405</w:t>
      </w:r>
    </w:p>
    <w:p w14:paraId="6690312B" w14:textId="77777777" w:rsidR="001E2569" w:rsidRPr="001F5CFF" w:rsidRDefault="001E2569" w:rsidP="001E2569">
      <w:pPr>
        <w:autoSpaceDE w:val="0"/>
        <w:autoSpaceDN w:val="0"/>
        <w:adjustRightInd w:val="0"/>
        <w:contextualSpacing/>
      </w:pPr>
    </w:p>
    <w:p w14:paraId="44BB2F3D" w14:textId="77777777" w:rsidR="001E2569" w:rsidRPr="001F5CFF" w:rsidRDefault="00FA411F" w:rsidP="001E2569">
      <w:pPr>
        <w:autoSpaceDE w:val="0"/>
        <w:autoSpaceDN w:val="0"/>
        <w:adjustRightInd w:val="0"/>
        <w:contextualSpacing/>
        <w:rPr>
          <w:i/>
          <w:iCs/>
          <w:shd w:val="clear" w:color="auto" w:fill="FFFFFF"/>
        </w:rPr>
      </w:pPr>
      <w:r w:rsidRPr="001F5CFF">
        <w:t>7</w:t>
      </w:r>
      <w:r w:rsidR="001E2569" w:rsidRPr="001F5CFF">
        <w:t xml:space="preserve">. </w:t>
      </w:r>
      <w:r w:rsidR="001E2569" w:rsidRPr="001F5CFF">
        <w:rPr>
          <w:bCs/>
          <w:shd w:val="clear" w:color="auto" w:fill="FFFFFF"/>
        </w:rPr>
        <w:t>Sago T</w:t>
      </w:r>
      <w:r w:rsidR="001E2569" w:rsidRPr="001F5CFF">
        <w:rPr>
          <w:shd w:val="clear" w:color="auto" w:fill="FFFFFF"/>
        </w:rPr>
        <w:t xml:space="preserve"> et al. A nasal high-flow system prevents hypoxia in dental patients under intravenous sedation. </w:t>
      </w:r>
      <w:r w:rsidR="001E2569" w:rsidRPr="001F5CFF">
        <w:rPr>
          <w:i/>
          <w:iCs/>
          <w:shd w:val="clear" w:color="auto" w:fill="FFFFFF"/>
        </w:rPr>
        <w:t xml:space="preserve">J Oral </w:t>
      </w:r>
      <w:proofErr w:type="spellStart"/>
      <w:r w:rsidR="001E2569" w:rsidRPr="001F5CFF">
        <w:rPr>
          <w:i/>
          <w:iCs/>
          <w:shd w:val="clear" w:color="auto" w:fill="FFFFFF"/>
        </w:rPr>
        <w:t>Maxillofac</w:t>
      </w:r>
      <w:proofErr w:type="spellEnd"/>
      <w:r w:rsidR="001E2569" w:rsidRPr="001F5CFF">
        <w:rPr>
          <w:i/>
          <w:iCs/>
          <w:shd w:val="clear" w:color="auto" w:fill="FFFFFF"/>
        </w:rPr>
        <w:t xml:space="preserve"> Surg. 2015 Jun;73(6):1058-64</w:t>
      </w:r>
    </w:p>
    <w:p w14:paraId="5C101139" w14:textId="77777777" w:rsidR="001E2569" w:rsidRPr="001F5CFF" w:rsidRDefault="001E2569" w:rsidP="001E2569">
      <w:pPr>
        <w:autoSpaceDE w:val="0"/>
        <w:autoSpaceDN w:val="0"/>
        <w:adjustRightInd w:val="0"/>
        <w:contextualSpacing/>
      </w:pPr>
    </w:p>
    <w:p w14:paraId="6F719E48" w14:textId="77777777" w:rsidR="001E2569" w:rsidRPr="001F5CFF" w:rsidRDefault="00FA411F" w:rsidP="001E2569">
      <w:pPr>
        <w:autoSpaceDE w:val="0"/>
        <w:autoSpaceDN w:val="0"/>
        <w:adjustRightInd w:val="0"/>
        <w:contextualSpacing/>
        <w:rPr>
          <w:i/>
          <w:iCs/>
          <w:shd w:val="clear" w:color="auto" w:fill="FFFFFF"/>
        </w:rPr>
      </w:pPr>
      <w:r w:rsidRPr="001F5CFF">
        <w:lastRenderedPageBreak/>
        <w:t>8</w:t>
      </w:r>
      <w:r w:rsidR="001E2569" w:rsidRPr="001F5CFF">
        <w:t xml:space="preserve">. </w:t>
      </w:r>
      <w:r w:rsidR="001E2569" w:rsidRPr="001F5CFF">
        <w:rPr>
          <w:bCs/>
          <w:shd w:val="clear" w:color="auto" w:fill="FFFFFF"/>
        </w:rPr>
        <w:t>Simon M</w:t>
      </w:r>
      <w:r w:rsidR="001E2569" w:rsidRPr="001F5CFF">
        <w:rPr>
          <w:shd w:val="clear" w:color="auto" w:fill="FFFFFF"/>
        </w:rPr>
        <w:t xml:space="preserve"> et al. High-flow nasal cannula oxygen versus non-invasive ventilation in patients with acute hypoxaemic respiratory failure undergoing flexible bronchoscopy--a prospective randomised trial. </w:t>
      </w:r>
      <w:proofErr w:type="spellStart"/>
      <w:r w:rsidR="001E2569" w:rsidRPr="001F5CFF">
        <w:rPr>
          <w:i/>
          <w:iCs/>
          <w:shd w:val="clear" w:color="auto" w:fill="FFFFFF"/>
        </w:rPr>
        <w:t>Crit</w:t>
      </w:r>
      <w:proofErr w:type="spellEnd"/>
      <w:r w:rsidR="001E2569" w:rsidRPr="001F5CFF">
        <w:rPr>
          <w:i/>
          <w:iCs/>
          <w:shd w:val="clear" w:color="auto" w:fill="FFFFFF"/>
        </w:rPr>
        <w:t xml:space="preserve"> Care. 2014 Dec 22;18(6):712</w:t>
      </w:r>
    </w:p>
    <w:p w14:paraId="74D2238B" w14:textId="77777777" w:rsidR="001E2569" w:rsidRPr="001F5CFF" w:rsidRDefault="001E2569" w:rsidP="001E2569">
      <w:pPr>
        <w:autoSpaceDE w:val="0"/>
        <w:autoSpaceDN w:val="0"/>
        <w:adjustRightInd w:val="0"/>
        <w:contextualSpacing/>
      </w:pPr>
    </w:p>
    <w:p w14:paraId="3CAA8135" w14:textId="77777777" w:rsidR="001E2569" w:rsidRPr="001F5CFF" w:rsidRDefault="00FA411F" w:rsidP="001E2569">
      <w:pPr>
        <w:autoSpaceDE w:val="0"/>
        <w:autoSpaceDN w:val="0"/>
        <w:adjustRightInd w:val="0"/>
        <w:contextualSpacing/>
        <w:rPr>
          <w:i/>
          <w:iCs/>
          <w:shd w:val="clear" w:color="auto" w:fill="FFFFFF"/>
        </w:rPr>
      </w:pPr>
      <w:r w:rsidRPr="001F5CFF">
        <w:t>9</w:t>
      </w:r>
      <w:r w:rsidR="001E2569" w:rsidRPr="001F5CFF">
        <w:t xml:space="preserve">.  </w:t>
      </w:r>
      <w:proofErr w:type="spellStart"/>
      <w:r w:rsidR="001E2569" w:rsidRPr="001F5CFF">
        <w:rPr>
          <w:bCs/>
          <w:shd w:val="clear" w:color="auto" w:fill="FFFFFF"/>
        </w:rPr>
        <w:t>Lucangelo</w:t>
      </w:r>
      <w:proofErr w:type="spellEnd"/>
      <w:r w:rsidR="001E2569" w:rsidRPr="001F5CFF">
        <w:rPr>
          <w:bCs/>
          <w:shd w:val="clear" w:color="auto" w:fill="FFFFFF"/>
        </w:rPr>
        <w:t xml:space="preserve"> U</w:t>
      </w:r>
      <w:r w:rsidR="001E2569" w:rsidRPr="001F5CFF">
        <w:rPr>
          <w:shd w:val="clear" w:color="auto" w:fill="FFFFFF"/>
        </w:rPr>
        <w:t xml:space="preserve"> et al. High-flow nasal interface improves oxygenation in patients undergoing bronchoscopy. </w:t>
      </w:r>
      <w:proofErr w:type="spellStart"/>
      <w:r w:rsidR="001E2569" w:rsidRPr="001F5CFF">
        <w:rPr>
          <w:i/>
          <w:iCs/>
          <w:shd w:val="clear" w:color="auto" w:fill="FFFFFF"/>
        </w:rPr>
        <w:t>Crit</w:t>
      </w:r>
      <w:proofErr w:type="spellEnd"/>
      <w:r w:rsidR="001E2569" w:rsidRPr="001F5CFF">
        <w:rPr>
          <w:i/>
          <w:iCs/>
          <w:shd w:val="clear" w:color="auto" w:fill="FFFFFF"/>
        </w:rPr>
        <w:t xml:space="preserve"> Care Res </w:t>
      </w:r>
      <w:proofErr w:type="spellStart"/>
      <w:r w:rsidR="001E2569" w:rsidRPr="001F5CFF">
        <w:rPr>
          <w:i/>
          <w:iCs/>
          <w:shd w:val="clear" w:color="auto" w:fill="FFFFFF"/>
        </w:rPr>
        <w:t>Pract</w:t>
      </w:r>
      <w:proofErr w:type="spellEnd"/>
      <w:r w:rsidR="001E2569" w:rsidRPr="001F5CFF">
        <w:rPr>
          <w:i/>
          <w:iCs/>
          <w:shd w:val="clear" w:color="auto" w:fill="FFFFFF"/>
        </w:rPr>
        <w:t>. 2012; Vol. 2012, Article ID 506382</w:t>
      </w:r>
    </w:p>
    <w:p w14:paraId="742BB5E0" w14:textId="77777777" w:rsidR="001E2569" w:rsidRPr="001F5CFF" w:rsidRDefault="001E2569" w:rsidP="001E2569">
      <w:pPr>
        <w:autoSpaceDE w:val="0"/>
        <w:autoSpaceDN w:val="0"/>
        <w:adjustRightInd w:val="0"/>
        <w:contextualSpacing/>
      </w:pPr>
    </w:p>
    <w:p w14:paraId="4BED5A98" w14:textId="77777777" w:rsidR="001E2569" w:rsidRPr="001F5CFF" w:rsidRDefault="00FA411F" w:rsidP="001E2569">
      <w:pPr>
        <w:autoSpaceDE w:val="0"/>
        <w:autoSpaceDN w:val="0"/>
        <w:adjustRightInd w:val="0"/>
        <w:contextualSpacing/>
        <w:rPr>
          <w:shd w:val="clear" w:color="auto" w:fill="FFFFFF"/>
        </w:rPr>
      </w:pPr>
      <w:r w:rsidRPr="001F5CFF">
        <w:t>10</w:t>
      </w:r>
      <w:r w:rsidR="001E2569" w:rsidRPr="001F5CFF">
        <w:t xml:space="preserve"> .</w:t>
      </w:r>
      <w:r w:rsidR="001E2569" w:rsidRPr="001F5CFF">
        <w:rPr>
          <w:bCs/>
          <w:shd w:val="clear" w:color="auto" w:fill="FFFFFF"/>
        </w:rPr>
        <w:t>Wong JWM</w:t>
      </w:r>
      <w:r w:rsidR="001E2569" w:rsidRPr="001F5CFF">
        <w:rPr>
          <w:shd w:val="clear" w:color="auto" w:fill="FFFFFF"/>
        </w:rPr>
        <w:t xml:space="preserve"> et al. High-flow nasal oxygen in patient with obstructive sleep </w:t>
      </w:r>
      <w:proofErr w:type="spellStart"/>
      <w:r w:rsidR="001E2569" w:rsidRPr="001F5CFF">
        <w:rPr>
          <w:shd w:val="clear" w:color="auto" w:fill="FFFFFF"/>
        </w:rPr>
        <w:t>apnea</w:t>
      </w:r>
      <w:proofErr w:type="spellEnd"/>
      <w:r w:rsidR="001E2569" w:rsidRPr="001F5CFF">
        <w:rPr>
          <w:shd w:val="clear" w:color="auto" w:fill="FFFFFF"/>
        </w:rPr>
        <w:t xml:space="preserve"> undergoing awake craniotomy: a case report. A </w:t>
      </w:r>
      <w:proofErr w:type="spellStart"/>
      <w:r w:rsidR="001E2569" w:rsidRPr="001F5CFF">
        <w:rPr>
          <w:shd w:val="clear" w:color="auto" w:fill="FFFFFF"/>
        </w:rPr>
        <w:t>A</w:t>
      </w:r>
      <w:proofErr w:type="spellEnd"/>
      <w:r w:rsidR="001E2569" w:rsidRPr="001F5CFF">
        <w:rPr>
          <w:shd w:val="clear" w:color="auto" w:fill="FFFFFF"/>
        </w:rPr>
        <w:t xml:space="preserve"> Case Rep. 2017; 9: 353-356</w:t>
      </w:r>
    </w:p>
    <w:p w14:paraId="6BB95BBF" w14:textId="77777777" w:rsidR="001E2569" w:rsidRPr="001F5CFF" w:rsidRDefault="001E2569" w:rsidP="001E2569">
      <w:pPr>
        <w:autoSpaceDE w:val="0"/>
        <w:autoSpaceDN w:val="0"/>
        <w:adjustRightInd w:val="0"/>
        <w:contextualSpacing/>
      </w:pPr>
    </w:p>
    <w:p w14:paraId="4101A91F" w14:textId="77777777" w:rsidR="001E2569" w:rsidRPr="001F5CFF" w:rsidRDefault="00FA411F" w:rsidP="001E2569">
      <w:pPr>
        <w:autoSpaceDE w:val="0"/>
        <w:autoSpaceDN w:val="0"/>
        <w:adjustRightInd w:val="0"/>
        <w:contextualSpacing/>
        <w:rPr>
          <w:i/>
          <w:iCs/>
          <w:shd w:val="clear" w:color="auto" w:fill="FFFFFF"/>
        </w:rPr>
      </w:pPr>
      <w:r w:rsidRPr="001F5CFF">
        <w:t>11</w:t>
      </w:r>
      <w:r w:rsidR="001E2569" w:rsidRPr="001F5CFF">
        <w:t xml:space="preserve">. </w:t>
      </w:r>
      <w:r w:rsidR="001E2569" w:rsidRPr="001F5CFF">
        <w:rPr>
          <w:bCs/>
          <w:shd w:val="clear" w:color="auto" w:fill="FFFFFF"/>
        </w:rPr>
        <w:t>Miyagi K</w:t>
      </w:r>
      <w:r w:rsidR="001E2569" w:rsidRPr="001F5CFF">
        <w:rPr>
          <w:shd w:val="clear" w:color="auto" w:fill="FFFFFF"/>
        </w:rPr>
        <w:t xml:space="preserve"> et al. Implementation of bronchoalveolar lavage using a high-flow nasal cannula in five cases of acute respiratory failure. </w:t>
      </w:r>
      <w:proofErr w:type="spellStart"/>
      <w:r w:rsidR="001E2569" w:rsidRPr="001F5CFF">
        <w:rPr>
          <w:i/>
          <w:iCs/>
          <w:shd w:val="clear" w:color="auto" w:fill="FFFFFF"/>
        </w:rPr>
        <w:t>Respir</w:t>
      </w:r>
      <w:proofErr w:type="spellEnd"/>
      <w:r w:rsidR="001E2569" w:rsidRPr="001F5CFF">
        <w:rPr>
          <w:i/>
          <w:iCs/>
          <w:shd w:val="clear" w:color="auto" w:fill="FFFFFF"/>
        </w:rPr>
        <w:t xml:space="preserve"> </w:t>
      </w:r>
      <w:proofErr w:type="spellStart"/>
      <w:r w:rsidR="001E2569" w:rsidRPr="001F5CFF">
        <w:rPr>
          <w:i/>
          <w:iCs/>
          <w:shd w:val="clear" w:color="auto" w:fill="FFFFFF"/>
        </w:rPr>
        <w:t>Investig</w:t>
      </w:r>
      <w:proofErr w:type="spellEnd"/>
      <w:r w:rsidR="001E2569" w:rsidRPr="001F5CFF">
        <w:rPr>
          <w:i/>
          <w:iCs/>
          <w:shd w:val="clear" w:color="auto" w:fill="FFFFFF"/>
        </w:rPr>
        <w:t>. 2014 Sep;52(5):310-4</w:t>
      </w:r>
    </w:p>
    <w:p w14:paraId="77C1D21D" w14:textId="77777777" w:rsidR="001E2569" w:rsidRPr="001F5CFF" w:rsidRDefault="001E2569" w:rsidP="001E2569">
      <w:pPr>
        <w:autoSpaceDE w:val="0"/>
        <w:autoSpaceDN w:val="0"/>
        <w:adjustRightInd w:val="0"/>
        <w:contextualSpacing/>
      </w:pPr>
    </w:p>
    <w:p w14:paraId="61A6AA27" w14:textId="77777777" w:rsidR="001E2569" w:rsidRPr="001F5CFF" w:rsidRDefault="00FA411F" w:rsidP="001E2569">
      <w:pPr>
        <w:autoSpaceDE w:val="0"/>
        <w:autoSpaceDN w:val="0"/>
        <w:adjustRightInd w:val="0"/>
        <w:contextualSpacing/>
        <w:rPr>
          <w:i/>
          <w:iCs/>
          <w:shd w:val="clear" w:color="auto" w:fill="FFFFFF"/>
        </w:rPr>
      </w:pPr>
      <w:r w:rsidRPr="001F5CFF">
        <w:t>12</w:t>
      </w:r>
      <w:r w:rsidR="001E2569" w:rsidRPr="001F5CFF">
        <w:t>.</w:t>
      </w:r>
      <w:r w:rsidR="001E2569" w:rsidRPr="001F5CFF">
        <w:rPr>
          <w:bCs/>
          <w:shd w:val="clear" w:color="auto" w:fill="FFFFFF"/>
        </w:rPr>
        <w:t xml:space="preserve"> Diab S</w:t>
      </w:r>
      <w:r w:rsidR="001E2569" w:rsidRPr="001F5CFF">
        <w:rPr>
          <w:shd w:val="clear" w:color="auto" w:fill="FFFFFF"/>
        </w:rPr>
        <w:t xml:space="preserve"> and Fraser JF. Maintaining Oxygenation Successfully with High Flow Nasal Cannula during Diagnostic Bronchoscopy on a Postoperative Lung Transplant Patient in the Intensive Care. (Case Report). </w:t>
      </w:r>
      <w:r w:rsidR="001E2569" w:rsidRPr="001F5CFF">
        <w:rPr>
          <w:i/>
          <w:iCs/>
          <w:shd w:val="clear" w:color="auto" w:fill="FFFFFF"/>
        </w:rPr>
        <w:t>Case Reports in Critical Care. 2014. Vol. 2014, Article ID 198262</w:t>
      </w:r>
    </w:p>
    <w:p w14:paraId="51DA91AE" w14:textId="77777777" w:rsidR="001E2569" w:rsidRPr="001F5CFF" w:rsidRDefault="001E2569" w:rsidP="001E2569">
      <w:pPr>
        <w:autoSpaceDE w:val="0"/>
        <w:autoSpaceDN w:val="0"/>
        <w:adjustRightInd w:val="0"/>
        <w:contextualSpacing/>
      </w:pPr>
    </w:p>
    <w:p w14:paraId="49138F2F" w14:textId="77777777" w:rsidR="001E2569" w:rsidRPr="001F5CFF" w:rsidRDefault="00FA411F" w:rsidP="001E2569">
      <w:pPr>
        <w:autoSpaceDE w:val="0"/>
        <w:autoSpaceDN w:val="0"/>
        <w:adjustRightInd w:val="0"/>
        <w:contextualSpacing/>
      </w:pPr>
      <w:r w:rsidRPr="001F5CFF">
        <w:t>13</w:t>
      </w:r>
      <w:r w:rsidR="001E2569" w:rsidRPr="001F5CFF">
        <w:t xml:space="preserve">. </w:t>
      </w:r>
      <w:r w:rsidR="001E2569" w:rsidRPr="001F5CFF">
        <w:rPr>
          <w:bCs/>
          <w:shd w:val="clear" w:color="auto" w:fill="FFFFFF"/>
        </w:rPr>
        <w:t>Lomas C</w:t>
      </w:r>
      <w:r w:rsidR="001E2569" w:rsidRPr="001F5CFF">
        <w:rPr>
          <w:shd w:val="clear" w:color="auto" w:fill="FFFFFF"/>
        </w:rPr>
        <w:t xml:space="preserve"> et al. </w:t>
      </w:r>
      <w:proofErr w:type="spellStart"/>
      <w:r w:rsidR="001E2569" w:rsidRPr="001F5CFF">
        <w:rPr>
          <w:shd w:val="clear" w:color="auto" w:fill="FFFFFF"/>
        </w:rPr>
        <w:t>Fibroscopy</w:t>
      </w:r>
      <w:proofErr w:type="spellEnd"/>
      <w:r w:rsidR="001E2569" w:rsidRPr="001F5CFF">
        <w:rPr>
          <w:shd w:val="clear" w:color="auto" w:fill="FFFFFF"/>
        </w:rPr>
        <w:t xml:space="preserve"> in patients with hypoxemic respiratory insufficiency: Utility of the high-flow nasal cannula. (Case Report). </w:t>
      </w:r>
      <w:r w:rsidR="001E2569" w:rsidRPr="001F5CFF">
        <w:rPr>
          <w:i/>
          <w:iCs/>
          <w:shd w:val="clear" w:color="auto" w:fill="FFFFFF"/>
        </w:rPr>
        <w:t>Respiratory Medicine CME , 2 (3): 121 – 124</w:t>
      </w:r>
    </w:p>
    <w:p w14:paraId="0E68E926" w14:textId="77777777" w:rsidR="001E2569" w:rsidRPr="001F5CFF" w:rsidRDefault="001E2569" w:rsidP="001E2569">
      <w:pPr>
        <w:autoSpaceDE w:val="0"/>
        <w:autoSpaceDN w:val="0"/>
        <w:adjustRightInd w:val="0"/>
        <w:contextualSpacing/>
      </w:pPr>
    </w:p>
    <w:p w14:paraId="69C51FEF" w14:textId="77777777" w:rsidR="00B07B7C" w:rsidRPr="001F5CFF" w:rsidRDefault="00B07B7C">
      <w:pPr>
        <w:rPr>
          <w:b/>
          <w:bCs/>
          <w:smallCaps/>
          <w:lang w:eastAsia="en-GB"/>
        </w:rPr>
      </w:pPr>
      <w:r w:rsidRPr="001F5CFF">
        <w:rPr>
          <w:lang w:eastAsia="en-GB"/>
        </w:rPr>
        <w:br w:type="page"/>
      </w:r>
    </w:p>
    <w:p w14:paraId="4A66F874" w14:textId="50A6FC25" w:rsidR="00B07B7C" w:rsidRPr="00413A93" w:rsidRDefault="00B07B7C" w:rsidP="00413A93">
      <w:pPr>
        <w:pStyle w:val="Heading1"/>
        <w:numPr>
          <w:ilvl w:val="0"/>
          <w:numId w:val="13"/>
        </w:numPr>
        <w:rPr>
          <w:rFonts w:ascii="Arial" w:hAnsi="Arial" w:cs="Arial"/>
          <w:color w:val="auto"/>
          <w:sz w:val="22"/>
          <w:szCs w:val="22"/>
          <w:lang w:eastAsia="en-GB"/>
        </w:rPr>
      </w:pPr>
      <w:bookmarkStart w:id="125" w:name="_Toc444169659"/>
      <w:bookmarkStart w:id="126" w:name="_Toc458163881"/>
      <w:bookmarkStart w:id="127" w:name="_Toc535226634"/>
      <w:r w:rsidRPr="00413A93">
        <w:rPr>
          <w:rFonts w:ascii="Arial" w:hAnsi="Arial" w:cs="Arial"/>
          <w:color w:val="auto"/>
          <w:sz w:val="22"/>
          <w:szCs w:val="22"/>
          <w:lang w:eastAsia="en-GB"/>
        </w:rPr>
        <w:lastRenderedPageBreak/>
        <w:t xml:space="preserve">Appendix </w:t>
      </w:r>
      <w:r w:rsidR="00CC1455" w:rsidRPr="00413A93">
        <w:rPr>
          <w:rFonts w:ascii="Arial" w:hAnsi="Arial" w:cs="Arial"/>
          <w:color w:val="auto"/>
          <w:sz w:val="22"/>
          <w:szCs w:val="22"/>
          <w:lang w:eastAsia="en-GB"/>
        </w:rPr>
        <w:t>1</w:t>
      </w:r>
      <w:r w:rsidRPr="00413A93">
        <w:rPr>
          <w:rFonts w:ascii="Arial" w:hAnsi="Arial" w:cs="Arial"/>
          <w:color w:val="auto"/>
          <w:sz w:val="22"/>
          <w:szCs w:val="22"/>
          <w:lang w:eastAsia="en-GB"/>
        </w:rPr>
        <w:t>: Definitions of Adverse Events</w:t>
      </w:r>
      <w:bookmarkEnd w:id="125"/>
      <w:bookmarkEnd w:id="126"/>
      <w:bookmarkEnd w:id="127"/>
    </w:p>
    <w:p w14:paraId="6B5651CE" w14:textId="77777777" w:rsidR="00506E52" w:rsidRPr="00506E52" w:rsidRDefault="00506E52" w:rsidP="00506E52">
      <w:pPr>
        <w:shd w:val="clear" w:color="auto" w:fill="FFFFFF"/>
        <w:jc w:val="center"/>
        <w:textAlignment w:val="center"/>
        <w:rPr>
          <w:rFonts w:ascii="Segoe UI" w:eastAsia="Times New Roman" w:hAnsi="Segoe UI" w:cs="Segoe UI"/>
          <w:sz w:val="23"/>
          <w:szCs w:val="23"/>
          <w:shd w:val="clear" w:color="auto" w:fill="FFFFFF"/>
          <w:lang w:eastAsia="de-DE"/>
        </w:rPr>
      </w:pPr>
      <w:r w:rsidRPr="001F5CFF">
        <w:t xml:space="preserve"> </w:t>
      </w:r>
      <w:r w:rsidRPr="00506E52">
        <w:rPr>
          <w:rFonts w:ascii="Calibri" w:eastAsia="Times New Roman" w:hAnsi="Calibri" w:cs="Times New Roman"/>
          <w:color w:val="1F497D"/>
          <w:shd w:val="clear" w:color="auto" w:fill="FFFFFF"/>
          <w:lang w:eastAsia="de-DE"/>
        </w:rPr>
        <w:t> </w:t>
      </w:r>
    </w:p>
    <w:p w14:paraId="69E7CD31" w14:textId="6A2556BE" w:rsidR="00506E52" w:rsidRPr="00506E52" w:rsidRDefault="00CC1455" w:rsidP="00506E52">
      <w:pPr>
        <w:shd w:val="clear" w:color="auto" w:fill="FFFFFF"/>
        <w:spacing w:after="0" w:line="240" w:lineRule="auto"/>
        <w:ind w:hanging="576"/>
        <w:textAlignment w:val="center"/>
        <w:rPr>
          <w:rFonts w:eastAsia="Times New Roman"/>
          <w:shd w:val="clear" w:color="auto" w:fill="FFFFFF"/>
          <w:lang w:eastAsia="de-DE"/>
        </w:rPr>
      </w:pPr>
      <w:bookmarkStart w:id="128" w:name="_Toc514152169"/>
      <w:bookmarkStart w:id="129" w:name="_Toc514151846"/>
      <w:bookmarkEnd w:id="128"/>
      <w:r>
        <w:rPr>
          <w:rFonts w:eastAsia="Times New Roman"/>
          <w:b/>
          <w:bCs/>
          <w:smallCaps/>
          <w:color w:val="000000"/>
          <w:shd w:val="clear" w:color="auto" w:fill="FFFFFF"/>
          <w:lang w:eastAsia="de-DE"/>
        </w:rPr>
        <w:t>1</w:t>
      </w:r>
      <w:bookmarkStart w:id="130" w:name="_Toc514151847"/>
      <w:bookmarkStart w:id="131" w:name="_Toc514152170"/>
      <w:bookmarkEnd w:id="129"/>
      <w:bookmarkEnd w:id="130"/>
      <w:r w:rsidR="00413A93">
        <w:rPr>
          <w:rFonts w:eastAsia="Times New Roman"/>
          <w:b/>
          <w:bCs/>
          <w:smallCaps/>
          <w:color w:val="000000"/>
          <w:shd w:val="clear" w:color="auto" w:fill="FFFFFF"/>
          <w:lang w:eastAsia="de-DE"/>
        </w:rPr>
        <w:t>3</w:t>
      </w:r>
      <w:r w:rsidR="00506E52" w:rsidRPr="00506E52">
        <w:rPr>
          <w:rFonts w:eastAsia="Times New Roman"/>
          <w:b/>
          <w:bCs/>
          <w:smallCaps/>
          <w:color w:val="000000"/>
          <w:shd w:val="clear" w:color="auto" w:fill="FFFFFF"/>
          <w:lang w:eastAsia="de-DE"/>
        </w:rPr>
        <w:t>.1     Adverse Event (AE)</w:t>
      </w:r>
      <w:bookmarkEnd w:id="131"/>
    </w:p>
    <w:p w14:paraId="7CB7C17D" w14:textId="77777777" w:rsidR="00506E52" w:rsidRDefault="00506E52" w:rsidP="00506E52">
      <w:pPr>
        <w:shd w:val="clear" w:color="auto" w:fill="FFFFFF"/>
        <w:spacing w:after="0" w:line="240" w:lineRule="auto"/>
        <w:textAlignment w:val="center"/>
        <w:rPr>
          <w:rFonts w:eastAsia="Times New Roman"/>
          <w:shd w:val="clear" w:color="auto" w:fill="FFFFFF"/>
          <w:lang w:eastAsia="de-DE"/>
        </w:rPr>
      </w:pPr>
      <w:r w:rsidRPr="00506E52">
        <w:rPr>
          <w:rFonts w:eastAsia="Times New Roman"/>
          <w:shd w:val="clear" w:color="auto" w:fill="FFFFFF"/>
          <w:lang w:eastAsia="de-DE"/>
        </w:rPr>
        <w:t xml:space="preserve">Any untoward medical occurrence or effect in a patient treated on a trial protocol, which does not necessarily have a causal relationship with this treatment. </w:t>
      </w:r>
    </w:p>
    <w:p w14:paraId="3086DFCF" w14:textId="77777777" w:rsidR="00506E52" w:rsidRPr="00506E52" w:rsidRDefault="00506E52" w:rsidP="00506E52">
      <w:pPr>
        <w:shd w:val="clear" w:color="auto" w:fill="FFFFFF"/>
        <w:spacing w:after="0" w:line="240" w:lineRule="auto"/>
        <w:textAlignment w:val="center"/>
        <w:rPr>
          <w:rFonts w:eastAsia="Times New Roman"/>
          <w:shd w:val="clear" w:color="auto" w:fill="FFFFFF"/>
          <w:lang w:eastAsia="de-DE"/>
        </w:rPr>
      </w:pPr>
    </w:p>
    <w:p w14:paraId="4144C45E" w14:textId="2E701CCF" w:rsidR="00506E52" w:rsidRPr="00506E52" w:rsidRDefault="00CC1455" w:rsidP="00506E52">
      <w:pPr>
        <w:shd w:val="clear" w:color="auto" w:fill="FFFFFF"/>
        <w:spacing w:after="0" w:line="240" w:lineRule="auto"/>
        <w:ind w:hanging="576"/>
        <w:textAlignment w:val="center"/>
        <w:rPr>
          <w:rFonts w:eastAsia="Times New Roman"/>
          <w:shd w:val="clear" w:color="auto" w:fill="FFFFFF"/>
          <w:lang w:eastAsia="de-DE"/>
        </w:rPr>
      </w:pPr>
      <w:bookmarkStart w:id="132" w:name="_Toc514151848"/>
      <w:bookmarkStart w:id="133" w:name="_Toc514152171"/>
      <w:bookmarkEnd w:id="132"/>
      <w:r>
        <w:rPr>
          <w:rFonts w:eastAsia="Times New Roman"/>
          <w:b/>
          <w:bCs/>
          <w:smallCaps/>
          <w:color w:val="000000"/>
          <w:shd w:val="clear" w:color="auto" w:fill="FFFFFF"/>
          <w:lang w:eastAsia="de-DE"/>
        </w:rPr>
        <w:t>1</w:t>
      </w:r>
      <w:r w:rsidR="00413A93">
        <w:rPr>
          <w:rFonts w:eastAsia="Times New Roman"/>
          <w:b/>
          <w:bCs/>
          <w:smallCaps/>
          <w:color w:val="000000"/>
          <w:shd w:val="clear" w:color="auto" w:fill="FFFFFF"/>
          <w:lang w:eastAsia="de-DE"/>
        </w:rPr>
        <w:t>3</w:t>
      </w:r>
      <w:r w:rsidR="00506E52" w:rsidRPr="00506E52">
        <w:rPr>
          <w:rFonts w:eastAsia="Times New Roman"/>
          <w:b/>
          <w:bCs/>
          <w:smallCaps/>
          <w:color w:val="000000"/>
          <w:shd w:val="clear" w:color="auto" w:fill="FFFFFF"/>
          <w:lang w:eastAsia="de-DE"/>
        </w:rPr>
        <w:t>.2     Serious Adverse Event</w:t>
      </w:r>
      <w:bookmarkEnd w:id="133"/>
    </w:p>
    <w:p w14:paraId="062E1E86" w14:textId="77777777" w:rsidR="00506E52" w:rsidRPr="00506E52" w:rsidRDefault="00506E52" w:rsidP="00506E52">
      <w:pPr>
        <w:shd w:val="clear" w:color="auto" w:fill="FFFFFF"/>
        <w:spacing w:after="0" w:line="240" w:lineRule="auto"/>
        <w:textAlignment w:val="center"/>
        <w:rPr>
          <w:rFonts w:eastAsia="Times New Roman"/>
          <w:shd w:val="clear" w:color="auto" w:fill="FFFFFF"/>
          <w:lang w:eastAsia="de-DE"/>
        </w:rPr>
      </w:pPr>
      <w:r w:rsidRPr="00506E52">
        <w:rPr>
          <w:rFonts w:eastAsia="Times New Roman"/>
          <w:shd w:val="clear" w:color="auto" w:fill="FFFFFF"/>
          <w:lang w:eastAsia="de-DE"/>
        </w:rPr>
        <w:t>An adverse event that:</w:t>
      </w:r>
    </w:p>
    <w:p w14:paraId="32559C06" w14:textId="77777777" w:rsidR="00506E52" w:rsidRPr="00506E52" w:rsidRDefault="00506E52" w:rsidP="00413A93">
      <w:pPr>
        <w:numPr>
          <w:ilvl w:val="0"/>
          <w:numId w:val="5"/>
        </w:numPr>
        <w:shd w:val="clear" w:color="auto" w:fill="FFFFFF"/>
        <w:spacing w:after="0" w:line="240" w:lineRule="auto"/>
        <w:ind w:left="1200"/>
        <w:textAlignment w:val="center"/>
        <w:rPr>
          <w:rFonts w:eastAsia="Times New Roman"/>
          <w:shd w:val="clear" w:color="auto" w:fill="FFFFFF"/>
          <w:lang w:eastAsia="de-DE"/>
        </w:rPr>
      </w:pPr>
      <w:r w:rsidRPr="00506E52">
        <w:rPr>
          <w:rFonts w:eastAsia="Times New Roman"/>
          <w:shd w:val="clear" w:color="auto" w:fill="FFFFFF"/>
          <w:lang w:eastAsia="de-DE"/>
        </w:rPr>
        <w:t>Results in death</w:t>
      </w:r>
    </w:p>
    <w:p w14:paraId="194F6581" w14:textId="77777777" w:rsidR="00506E52" w:rsidRPr="00506E52" w:rsidRDefault="00506E52" w:rsidP="00413A93">
      <w:pPr>
        <w:numPr>
          <w:ilvl w:val="0"/>
          <w:numId w:val="5"/>
        </w:numPr>
        <w:shd w:val="clear" w:color="auto" w:fill="FFFFFF"/>
        <w:spacing w:after="0" w:line="240" w:lineRule="auto"/>
        <w:ind w:left="1200"/>
        <w:textAlignment w:val="center"/>
        <w:rPr>
          <w:rFonts w:eastAsia="Times New Roman"/>
          <w:shd w:val="clear" w:color="auto" w:fill="FFFFFF"/>
          <w:lang w:eastAsia="de-DE"/>
        </w:rPr>
      </w:pPr>
      <w:r w:rsidRPr="00506E52">
        <w:rPr>
          <w:rFonts w:eastAsia="Times New Roman"/>
          <w:shd w:val="clear" w:color="auto" w:fill="FFFFFF"/>
          <w:lang w:eastAsia="de-DE"/>
        </w:rPr>
        <w:t>Is life threatening</w:t>
      </w:r>
    </w:p>
    <w:p w14:paraId="15F5B8BE" w14:textId="77777777" w:rsidR="00506E52" w:rsidRPr="00506E52" w:rsidRDefault="00506E52" w:rsidP="00413A93">
      <w:pPr>
        <w:numPr>
          <w:ilvl w:val="0"/>
          <w:numId w:val="5"/>
        </w:numPr>
        <w:shd w:val="clear" w:color="auto" w:fill="FFFFFF"/>
        <w:spacing w:after="0" w:line="240" w:lineRule="auto"/>
        <w:ind w:left="1200"/>
        <w:textAlignment w:val="center"/>
        <w:rPr>
          <w:rFonts w:eastAsia="Times New Roman"/>
          <w:shd w:val="clear" w:color="auto" w:fill="FFFFFF"/>
          <w:lang w:eastAsia="de-DE"/>
        </w:rPr>
      </w:pPr>
      <w:r w:rsidRPr="00506E52">
        <w:rPr>
          <w:rFonts w:eastAsia="Times New Roman"/>
          <w:shd w:val="clear" w:color="auto" w:fill="FFFFFF"/>
          <w:lang w:eastAsia="de-DE"/>
        </w:rPr>
        <w:t>Requires admission to hospital or prolongation of hospitalisation</w:t>
      </w:r>
    </w:p>
    <w:p w14:paraId="0EBD1151" w14:textId="77777777" w:rsidR="00506E52" w:rsidRPr="00506E52" w:rsidRDefault="00506E52" w:rsidP="00413A93">
      <w:pPr>
        <w:numPr>
          <w:ilvl w:val="0"/>
          <w:numId w:val="5"/>
        </w:numPr>
        <w:shd w:val="clear" w:color="auto" w:fill="FFFFFF"/>
        <w:spacing w:after="0" w:line="240" w:lineRule="auto"/>
        <w:ind w:left="1200"/>
        <w:textAlignment w:val="center"/>
        <w:rPr>
          <w:rFonts w:eastAsia="Times New Roman"/>
          <w:shd w:val="clear" w:color="auto" w:fill="FFFFFF"/>
          <w:lang w:eastAsia="de-DE"/>
        </w:rPr>
      </w:pPr>
      <w:r w:rsidRPr="00506E52">
        <w:rPr>
          <w:rFonts w:eastAsia="Times New Roman"/>
          <w:shd w:val="clear" w:color="auto" w:fill="FFFFFF"/>
          <w:lang w:eastAsia="de-DE"/>
        </w:rPr>
        <w:t>Results in persistent or significant disability/incapacity</w:t>
      </w:r>
    </w:p>
    <w:p w14:paraId="064DFE10" w14:textId="77777777" w:rsidR="00506E52" w:rsidRDefault="00506E52" w:rsidP="00413A93">
      <w:pPr>
        <w:numPr>
          <w:ilvl w:val="0"/>
          <w:numId w:val="5"/>
        </w:numPr>
        <w:shd w:val="clear" w:color="auto" w:fill="FFFFFF"/>
        <w:spacing w:after="0" w:line="240" w:lineRule="auto"/>
        <w:ind w:left="1200"/>
        <w:textAlignment w:val="center"/>
        <w:rPr>
          <w:rFonts w:eastAsia="Times New Roman"/>
          <w:shd w:val="clear" w:color="auto" w:fill="FFFFFF"/>
          <w:lang w:eastAsia="de-DE"/>
        </w:rPr>
      </w:pPr>
      <w:r w:rsidRPr="00506E52">
        <w:rPr>
          <w:rFonts w:eastAsia="Times New Roman"/>
          <w:shd w:val="clear" w:color="auto" w:fill="FFFFFF"/>
          <w:lang w:eastAsia="de-DE"/>
        </w:rPr>
        <w:t>Is otherwise medically significant</w:t>
      </w:r>
    </w:p>
    <w:p w14:paraId="791850AD" w14:textId="77777777" w:rsidR="007D3D26" w:rsidRPr="00506E52" w:rsidRDefault="007D3D26" w:rsidP="00413A93">
      <w:pPr>
        <w:numPr>
          <w:ilvl w:val="0"/>
          <w:numId w:val="5"/>
        </w:numPr>
        <w:shd w:val="clear" w:color="auto" w:fill="FFFFFF"/>
        <w:spacing w:after="0" w:line="240" w:lineRule="auto"/>
        <w:ind w:left="1200"/>
        <w:textAlignment w:val="center"/>
        <w:rPr>
          <w:rFonts w:eastAsia="Times New Roman"/>
          <w:shd w:val="clear" w:color="auto" w:fill="FFFFFF"/>
          <w:lang w:eastAsia="de-DE"/>
        </w:rPr>
      </w:pPr>
      <w:r>
        <w:rPr>
          <w:rFonts w:eastAsia="Times New Roman"/>
          <w:shd w:val="clear" w:color="auto" w:fill="FFFFFF"/>
          <w:lang w:eastAsia="de-DE"/>
        </w:rPr>
        <w:t>Aspiration or fulminant vomiting</w:t>
      </w:r>
    </w:p>
    <w:p w14:paraId="34DBE4C6" w14:textId="77777777" w:rsidR="00506E52" w:rsidRDefault="008A792B" w:rsidP="00413A93">
      <w:pPr>
        <w:numPr>
          <w:ilvl w:val="0"/>
          <w:numId w:val="5"/>
        </w:numPr>
        <w:shd w:val="clear" w:color="auto" w:fill="FFFFFF"/>
        <w:spacing w:after="0" w:line="240" w:lineRule="auto"/>
        <w:ind w:left="1200"/>
        <w:textAlignment w:val="center"/>
        <w:rPr>
          <w:rFonts w:eastAsia="Times New Roman"/>
          <w:shd w:val="clear" w:color="auto" w:fill="FFFFFF"/>
          <w:lang w:eastAsia="de-DE"/>
        </w:rPr>
      </w:pPr>
      <w:r>
        <w:rPr>
          <w:rFonts w:eastAsia="Times New Roman"/>
          <w:shd w:val="clear" w:color="auto" w:fill="FFFFFF"/>
          <w:lang w:eastAsia="de-DE"/>
        </w:rPr>
        <w:t>Switch to open heart surgery and admission to I</w:t>
      </w:r>
      <w:r w:rsidR="00506E52" w:rsidRPr="00506E52">
        <w:rPr>
          <w:rFonts w:eastAsia="Times New Roman"/>
          <w:shd w:val="clear" w:color="auto" w:fill="FFFFFF"/>
          <w:lang w:eastAsia="de-DE"/>
        </w:rPr>
        <w:t>TU</w:t>
      </w:r>
    </w:p>
    <w:p w14:paraId="72E4575E" w14:textId="77777777" w:rsidR="007D3D26" w:rsidRPr="00506E52" w:rsidRDefault="00181594" w:rsidP="00413A93">
      <w:pPr>
        <w:numPr>
          <w:ilvl w:val="0"/>
          <w:numId w:val="5"/>
        </w:numPr>
        <w:shd w:val="clear" w:color="auto" w:fill="FFFFFF"/>
        <w:spacing w:after="0" w:line="240" w:lineRule="auto"/>
        <w:ind w:left="1200"/>
        <w:textAlignment w:val="center"/>
        <w:rPr>
          <w:rFonts w:eastAsia="Times New Roman"/>
          <w:shd w:val="clear" w:color="auto" w:fill="FFFFFF"/>
          <w:lang w:eastAsia="de-DE"/>
        </w:rPr>
      </w:pPr>
      <w:r>
        <w:rPr>
          <w:rFonts w:eastAsia="Times New Roman"/>
          <w:shd w:val="clear" w:color="auto" w:fill="FFFFFF"/>
          <w:lang w:eastAsia="de-DE"/>
        </w:rPr>
        <w:t>Desaturation r</w:t>
      </w:r>
      <w:r w:rsidR="007D3D26">
        <w:rPr>
          <w:rFonts w:eastAsia="Times New Roman"/>
          <w:shd w:val="clear" w:color="auto" w:fill="FFFFFF"/>
          <w:lang w:eastAsia="de-DE"/>
        </w:rPr>
        <w:t>equiring mechanical ventilation</w:t>
      </w:r>
      <w:r w:rsidR="00C122B8">
        <w:rPr>
          <w:rFonts w:eastAsia="Times New Roman"/>
          <w:shd w:val="clear" w:color="auto" w:fill="FFFFFF"/>
          <w:lang w:eastAsia="de-DE"/>
        </w:rPr>
        <w:t xml:space="preserve"> after the end of the procedure</w:t>
      </w:r>
    </w:p>
    <w:p w14:paraId="3CF8B061" w14:textId="77777777" w:rsidR="00506E52" w:rsidRPr="00506E52" w:rsidRDefault="00506E52" w:rsidP="00506E52">
      <w:pPr>
        <w:shd w:val="clear" w:color="auto" w:fill="FFFFFF"/>
        <w:spacing w:after="0" w:line="240" w:lineRule="auto"/>
        <w:textAlignment w:val="center"/>
        <w:rPr>
          <w:rFonts w:eastAsia="Times New Roman"/>
          <w:shd w:val="clear" w:color="auto" w:fill="FFFFFF"/>
          <w:lang w:eastAsia="de-DE"/>
        </w:rPr>
      </w:pPr>
      <w:r w:rsidRPr="00506E52">
        <w:rPr>
          <w:rFonts w:eastAsia="Times New Roman"/>
          <w:b/>
          <w:bCs/>
          <w:shd w:val="clear" w:color="auto" w:fill="FFFFFF"/>
          <w:lang w:eastAsia="de-DE"/>
        </w:rPr>
        <w:t> </w:t>
      </w:r>
    </w:p>
    <w:p w14:paraId="2B933D33" w14:textId="19B9681A" w:rsidR="00506E52" w:rsidRPr="00506E52" w:rsidRDefault="00506E52" w:rsidP="00506E52">
      <w:pPr>
        <w:shd w:val="clear" w:color="auto" w:fill="FFFFFF"/>
        <w:spacing w:after="0" w:line="240" w:lineRule="auto"/>
        <w:ind w:hanging="576"/>
        <w:textAlignment w:val="center"/>
        <w:rPr>
          <w:rFonts w:eastAsia="Times New Roman"/>
          <w:shd w:val="clear" w:color="auto" w:fill="FFFFFF"/>
          <w:lang w:eastAsia="de-DE"/>
        </w:rPr>
      </w:pPr>
      <w:bookmarkStart w:id="134" w:name="_Toc514151849"/>
      <w:bookmarkStart w:id="135" w:name="_Toc514152172"/>
      <w:bookmarkEnd w:id="134"/>
      <w:r w:rsidRPr="00506E52">
        <w:rPr>
          <w:rFonts w:eastAsia="Times New Roman"/>
          <w:b/>
          <w:bCs/>
          <w:smallCaps/>
          <w:color w:val="000000"/>
          <w:shd w:val="clear" w:color="auto" w:fill="FFFFFF"/>
          <w:lang w:eastAsia="de-DE"/>
        </w:rPr>
        <w:t>1</w:t>
      </w:r>
      <w:r w:rsidR="00413A93">
        <w:rPr>
          <w:rFonts w:eastAsia="Times New Roman"/>
          <w:b/>
          <w:bCs/>
          <w:smallCaps/>
          <w:color w:val="000000"/>
          <w:shd w:val="clear" w:color="auto" w:fill="FFFFFF"/>
          <w:lang w:eastAsia="de-DE"/>
        </w:rPr>
        <w:t>3</w:t>
      </w:r>
      <w:r w:rsidRPr="00506E52">
        <w:rPr>
          <w:rFonts w:eastAsia="Times New Roman"/>
          <w:b/>
          <w:bCs/>
          <w:smallCaps/>
          <w:color w:val="000000"/>
          <w:shd w:val="clear" w:color="auto" w:fill="FFFFFF"/>
          <w:lang w:eastAsia="de-DE"/>
        </w:rPr>
        <w:t>.3       Expected morbidity</w:t>
      </w:r>
      <w:bookmarkEnd w:id="135"/>
    </w:p>
    <w:p w14:paraId="4A9F9DB3" w14:textId="77777777" w:rsidR="00506E52" w:rsidRPr="00506E52" w:rsidRDefault="00506E52" w:rsidP="00506E52">
      <w:pPr>
        <w:shd w:val="clear" w:color="auto" w:fill="FFFFFF"/>
        <w:spacing w:after="0" w:line="240" w:lineRule="auto"/>
        <w:textAlignment w:val="center"/>
        <w:rPr>
          <w:rFonts w:eastAsia="Times New Roman"/>
          <w:shd w:val="clear" w:color="auto" w:fill="FFFFFF"/>
          <w:lang w:eastAsia="de-DE"/>
        </w:rPr>
      </w:pPr>
      <w:r w:rsidRPr="00506E52">
        <w:rPr>
          <w:rFonts w:eastAsia="Times New Roman"/>
          <w:shd w:val="clear" w:color="auto" w:fill="FFFFFF"/>
          <w:lang w:eastAsia="de-DE"/>
        </w:rPr>
        <w:t> </w:t>
      </w:r>
    </w:p>
    <w:p w14:paraId="6871C380" w14:textId="17779D7D" w:rsidR="00506E52" w:rsidRPr="00506E52" w:rsidRDefault="00CC1455" w:rsidP="00F003B4">
      <w:pPr>
        <w:shd w:val="clear" w:color="auto" w:fill="FFFFFF"/>
        <w:spacing w:after="0" w:line="240" w:lineRule="auto"/>
        <w:ind w:left="142" w:hanging="720"/>
        <w:textAlignment w:val="center"/>
        <w:rPr>
          <w:rFonts w:eastAsia="Times New Roman"/>
          <w:shd w:val="clear" w:color="auto" w:fill="FFFFFF"/>
          <w:lang w:eastAsia="de-DE"/>
        </w:rPr>
      </w:pPr>
      <w:bookmarkStart w:id="136" w:name="_Toc514151850"/>
      <w:bookmarkStart w:id="137" w:name="_Toc514152173"/>
      <w:bookmarkEnd w:id="136"/>
      <w:r>
        <w:rPr>
          <w:rFonts w:eastAsia="Times New Roman"/>
          <w:color w:val="000000"/>
          <w:shd w:val="clear" w:color="auto" w:fill="FFFFFF"/>
          <w:lang w:eastAsia="de-DE"/>
        </w:rPr>
        <w:t>1</w:t>
      </w:r>
      <w:r w:rsidR="00413A93">
        <w:rPr>
          <w:rFonts w:eastAsia="Times New Roman"/>
          <w:color w:val="000000"/>
          <w:shd w:val="clear" w:color="auto" w:fill="FFFFFF"/>
          <w:lang w:eastAsia="de-DE"/>
        </w:rPr>
        <w:t>3</w:t>
      </w:r>
      <w:r w:rsidR="00506E52" w:rsidRPr="00506E52">
        <w:rPr>
          <w:rFonts w:eastAsia="Times New Roman"/>
          <w:color w:val="000000"/>
          <w:shd w:val="clear" w:color="auto" w:fill="FFFFFF"/>
          <w:lang w:eastAsia="de-DE"/>
        </w:rPr>
        <w:t xml:space="preserve">.3.1      </w:t>
      </w:r>
      <w:r w:rsidR="00506E52" w:rsidRPr="00506E52">
        <w:rPr>
          <w:rFonts w:eastAsia="Times New Roman"/>
          <w:b/>
          <w:bCs/>
          <w:color w:val="000000"/>
          <w:shd w:val="clear" w:color="auto" w:fill="FFFFFF"/>
          <w:lang w:eastAsia="de-DE"/>
        </w:rPr>
        <w:t>Expe</w:t>
      </w:r>
      <w:r w:rsidR="00506E52">
        <w:rPr>
          <w:rFonts w:eastAsia="Times New Roman"/>
          <w:b/>
          <w:bCs/>
          <w:color w:val="000000"/>
          <w:shd w:val="clear" w:color="auto" w:fill="FFFFFF"/>
          <w:lang w:eastAsia="de-DE"/>
        </w:rPr>
        <w:t>cted morbidity following TAVI</w:t>
      </w:r>
      <w:r w:rsidR="00506E52" w:rsidRPr="00506E52">
        <w:rPr>
          <w:rFonts w:eastAsia="Times New Roman"/>
          <w:b/>
          <w:bCs/>
          <w:color w:val="000000"/>
          <w:shd w:val="clear" w:color="auto" w:fill="FFFFFF"/>
          <w:lang w:eastAsia="de-DE"/>
        </w:rPr>
        <w:t xml:space="preserve"> can include</w:t>
      </w:r>
      <w:bookmarkEnd w:id="137"/>
      <w:r w:rsidR="008C0F26">
        <w:rPr>
          <w:rFonts w:eastAsia="Times New Roman"/>
          <w:b/>
          <w:bCs/>
          <w:color w:val="000000"/>
          <w:shd w:val="clear" w:color="auto" w:fill="FFFFFF"/>
          <w:lang w:eastAsia="de-DE"/>
        </w:rPr>
        <w:t xml:space="preserve"> </w:t>
      </w:r>
      <w:r w:rsidR="008C0F26" w:rsidRPr="00A16682">
        <w:rPr>
          <w:b/>
          <w:color w:val="000000"/>
          <w:shd w:val="clear" w:color="auto" w:fill="FFFFFF"/>
        </w:rPr>
        <w:t>(not related</w:t>
      </w:r>
      <w:r w:rsidR="00F003B4" w:rsidRPr="00A16682">
        <w:rPr>
          <w:b/>
          <w:color w:val="000000"/>
          <w:shd w:val="clear" w:color="auto" w:fill="FFFFFF"/>
        </w:rPr>
        <w:t xml:space="preserve"> to the 2l/min nasal specs                                    /HFNO device) </w:t>
      </w:r>
      <w:r w:rsidR="008C0F26" w:rsidRPr="00A16682">
        <w:rPr>
          <w:b/>
          <w:color w:val="000000"/>
          <w:shd w:val="clear" w:color="auto" w:fill="FFFFFF"/>
        </w:rPr>
        <w:t xml:space="preserve"> :</w:t>
      </w:r>
    </w:p>
    <w:p w14:paraId="6F65FFC8" w14:textId="77777777" w:rsidR="00506E52" w:rsidRPr="00506E52" w:rsidRDefault="00506E52" w:rsidP="00413A93">
      <w:pPr>
        <w:numPr>
          <w:ilvl w:val="0"/>
          <w:numId w:val="6"/>
        </w:numPr>
        <w:shd w:val="clear" w:color="auto" w:fill="FFFFFF"/>
        <w:spacing w:after="0" w:line="240" w:lineRule="auto"/>
        <w:ind w:left="1200"/>
        <w:textAlignment w:val="center"/>
        <w:rPr>
          <w:rFonts w:eastAsia="Times New Roman"/>
          <w:shd w:val="clear" w:color="auto" w:fill="FFFFFF"/>
          <w:lang w:eastAsia="de-DE"/>
        </w:rPr>
      </w:pPr>
      <w:r w:rsidRPr="00506E52">
        <w:rPr>
          <w:rFonts w:eastAsia="Times New Roman"/>
          <w:shd w:val="clear" w:color="auto" w:fill="FFFFFF"/>
          <w:lang w:eastAsia="de-DE"/>
        </w:rPr>
        <w:t>Pain</w:t>
      </w:r>
    </w:p>
    <w:p w14:paraId="37128648" w14:textId="77777777" w:rsidR="00506E52" w:rsidRDefault="00506E52" w:rsidP="00413A93">
      <w:pPr>
        <w:numPr>
          <w:ilvl w:val="0"/>
          <w:numId w:val="6"/>
        </w:numPr>
        <w:shd w:val="clear" w:color="auto" w:fill="FFFFFF"/>
        <w:spacing w:after="0" w:line="240" w:lineRule="auto"/>
        <w:ind w:left="1200"/>
        <w:textAlignment w:val="center"/>
        <w:rPr>
          <w:rFonts w:eastAsia="Times New Roman"/>
          <w:shd w:val="clear" w:color="auto" w:fill="FFFFFF"/>
          <w:lang w:eastAsia="de-DE"/>
        </w:rPr>
      </w:pPr>
      <w:r w:rsidRPr="00506E52">
        <w:rPr>
          <w:rFonts w:eastAsia="Times New Roman"/>
          <w:shd w:val="clear" w:color="auto" w:fill="FFFFFF"/>
          <w:lang w:eastAsia="de-DE"/>
        </w:rPr>
        <w:t>Bleeding</w:t>
      </w:r>
    </w:p>
    <w:p w14:paraId="5CB63DEA" w14:textId="77777777" w:rsidR="007D3D26" w:rsidRDefault="007D3D26" w:rsidP="00413A93">
      <w:pPr>
        <w:numPr>
          <w:ilvl w:val="0"/>
          <w:numId w:val="6"/>
        </w:numPr>
        <w:shd w:val="clear" w:color="auto" w:fill="FFFFFF"/>
        <w:spacing w:after="0" w:line="240" w:lineRule="auto"/>
        <w:ind w:left="1200"/>
        <w:textAlignment w:val="center"/>
        <w:rPr>
          <w:rFonts w:eastAsia="Times New Roman"/>
          <w:shd w:val="clear" w:color="auto" w:fill="FFFFFF"/>
          <w:lang w:eastAsia="de-DE"/>
        </w:rPr>
      </w:pPr>
      <w:r>
        <w:rPr>
          <w:rFonts w:eastAsia="Times New Roman"/>
          <w:shd w:val="clear" w:color="auto" w:fill="FFFFFF"/>
          <w:lang w:eastAsia="de-DE"/>
        </w:rPr>
        <w:t>Tamponade</w:t>
      </w:r>
    </w:p>
    <w:p w14:paraId="567217F8" w14:textId="77777777" w:rsidR="007D3D26" w:rsidRDefault="007D3D26" w:rsidP="00413A93">
      <w:pPr>
        <w:numPr>
          <w:ilvl w:val="0"/>
          <w:numId w:val="6"/>
        </w:numPr>
        <w:shd w:val="clear" w:color="auto" w:fill="FFFFFF"/>
        <w:spacing w:after="0" w:line="240" w:lineRule="auto"/>
        <w:ind w:left="1200"/>
        <w:textAlignment w:val="center"/>
        <w:rPr>
          <w:rFonts w:eastAsia="Times New Roman"/>
          <w:shd w:val="clear" w:color="auto" w:fill="FFFFFF"/>
          <w:lang w:eastAsia="de-DE"/>
        </w:rPr>
      </w:pPr>
      <w:r>
        <w:rPr>
          <w:rFonts w:eastAsia="Times New Roman"/>
          <w:shd w:val="clear" w:color="auto" w:fill="FFFFFF"/>
          <w:lang w:eastAsia="de-DE"/>
        </w:rPr>
        <w:t>Sternotomy</w:t>
      </w:r>
    </w:p>
    <w:p w14:paraId="720E5663" w14:textId="77777777" w:rsidR="007D3D26" w:rsidRPr="00506E52" w:rsidRDefault="007D3D26" w:rsidP="00413A93">
      <w:pPr>
        <w:numPr>
          <w:ilvl w:val="0"/>
          <w:numId w:val="6"/>
        </w:numPr>
        <w:shd w:val="clear" w:color="auto" w:fill="FFFFFF"/>
        <w:spacing w:after="0" w:line="240" w:lineRule="auto"/>
        <w:ind w:left="1200"/>
        <w:textAlignment w:val="center"/>
        <w:rPr>
          <w:rFonts w:eastAsia="Times New Roman"/>
          <w:shd w:val="clear" w:color="auto" w:fill="FFFFFF"/>
          <w:lang w:eastAsia="de-DE"/>
        </w:rPr>
      </w:pPr>
      <w:r>
        <w:rPr>
          <w:rFonts w:eastAsia="Times New Roman"/>
          <w:shd w:val="clear" w:color="auto" w:fill="FFFFFF"/>
          <w:lang w:eastAsia="de-DE"/>
        </w:rPr>
        <w:t>Misplacement of the valve</w:t>
      </w:r>
    </w:p>
    <w:p w14:paraId="2B15173E" w14:textId="77777777" w:rsidR="00506E52" w:rsidRPr="00506E52" w:rsidRDefault="00506E52" w:rsidP="00413A93">
      <w:pPr>
        <w:numPr>
          <w:ilvl w:val="0"/>
          <w:numId w:val="6"/>
        </w:numPr>
        <w:shd w:val="clear" w:color="auto" w:fill="FFFFFF"/>
        <w:spacing w:after="0" w:line="240" w:lineRule="auto"/>
        <w:ind w:left="1200"/>
        <w:textAlignment w:val="center"/>
        <w:rPr>
          <w:rFonts w:eastAsia="Times New Roman"/>
          <w:shd w:val="clear" w:color="auto" w:fill="FFFFFF"/>
          <w:lang w:eastAsia="de-DE"/>
        </w:rPr>
      </w:pPr>
      <w:r w:rsidRPr="00506E52">
        <w:rPr>
          <w:rFonts w:eastAsia="Times New Roman"/>
          <w:shd w:val="clear" w:color="auto" w:fill="FFFFFF"/>
          <w:lang w:eastAsia="de-DE"/>
        </w:rPr>
        <w:t>Infection</w:t>
      </w:r>
    </w:p>
    <w:p w14:paraId="632961FD" w14:textId="77777777" w:rsidR="00506E52" w:rsidRPr="00506E52" w:rsidRDefault="00506E52" w:rsidP="00413A93">
      <w:pPr>
        <w:numPr>
          <w:ilvl w:val="0"/>
          <w:numId w:val="6"/>
        </w:numPr>
        <w:shd w:val="clear" w:color="auto" w:fill="FFFFFF"/>
        <w:spacing w:after="0" w:line="240" w:lineRule="auto"/>
        <w:ind w:left="1200"/>
        <w:textAlignment w:val="center"/>
        <w:rPr>
          <w:rFonts w:eastAsia="Times New Roman"/>
          <w:shd w:val="clear" w:color="auto" w:fill="FFFFFF"/>
          <w:lang w:eastAsia="de-DE"/>
        </w:rPr>
      </w:pPr>
      <w:r w:rsidRPr="00506E52">
        <w:rPr>
          <w:rFonts w:eastAsia="Times New Roman"/>
          <w:shd w:val="clear" w:color="auto" w:fill="FFFFFF"/>
          <w:lang w:eastAsia="de-DE"/>
        </w:rPr>
        <w:t xml:space="preserve">Deep vein thrombosis or pulmonary embolism </w:t>
      </w:r>
    </w:p>
    <w:p w14:paraId="45A11727" w14:textId="77777777" w:rsidR="00506E52" w:rsidRPr="00506E52" w:rsidRDefault="008C0F26" w:rsidP="00413A93">
      <w:pPr>
        <w:numPr>
          <w:ilvl w:val="0"/>
          <w:numId w:val="7"/>
        </w:numPr>
        <w:shd w:val="clear" w:color="auto" w:fill="FFFFFF"/>
        <w:spacing w:after="0" w:line="240" w:lineRule="auto"/>
        <w:ind w:left="1200"/>
        <w:textAlignment w:val="center"/>
        <w:rPr>
          <w:rFonts w:eastAsia="Times New Roman"/>
          <w:shd w:val="clear" w:color="auto" w:fill="FFFFFF"/>
          <w:lang w:eastAsia="de-DE"/>
        </w:rPr>
      </w:pPr>
      <w:r>
        <w:rPr>
          <w:rFonts w:eastAsia="Times New Roman"/>
          <w:shd w:val="clear" w:color="auto" w:fill="FFFFFF"/>
          <w:lang w:eastAsia="de-DE"/>
        </w:rPr>
        <w:t>Renal insufficiency</w:t>
      </w:r>
    </w:p>
    <w:p w14:paraId="500210C1" w14:textId="77777777" w:rsidR="00506E52" w:rsidRPr="00506E52" w:rsidRDefault="00506E52" w:rsidP="00413A93">
      <w:pPr>
        <w:numPr>
          <w:ilvl w:val="0"/>
          <w:numId w:val="7"/>
        </w:numPr>
        <w:shd w:val="clear" w:color="auto" w:fill="FFFFFF"/>
        <w:spacing w:after="0" w:line="240" w:lineRule="auto"/>
        <w:ind w:left="1200"/>
        <w:textAlignment w:val="center"/>
        <w:rPr>
          <w:rFonts w:eastAsia="Times New Roman"/>
          <w:shd w:val="clear" w:color="auto" w:fill="FFFFFF"/>
          <w:lang w:eastAsia="de-DE"/>
        </w:rPr>
      </w:pPr>
      <w:r w:rsidRPr="00506E52">
        <w:rPr>
          <w:rFonts w:eastAsia="Times New Roman"/>
          <w:shd w:val="clear" w:color="auto" w:fill="FFFFFF"/>
          <w:lang w:eastAsia="de-DE"/>
        </w:rPr>
        <w:t>Myocardial Infarction</w:t>
      </w:r>
    </w:p>
    <w:p w14:paraId="7A4990EE" w14:textId="77777777" w:rsidR="00506E52" w:rsidRPr="00506E52" w:rsidRDefault="00506E52" w:rsidP="00413A93">
      <w:pPr>
        <w:numPr>
          <w:ilvl w:val="0"/>
          <w:numId w:val="7"/>
        </w:numPr>
        <w:shd w:val="clear" w:color="auto" w:fill="FFFFFF"/>
        <w:spacing w:after="0" w:line="240" w:lineRule="auto"/>
        <w:ind w:left="1200"/>
        <w:textAlignment w:val="center"/>
        <w:rPr>
          <w:rFonts w:eastAsia="Times New Roman"/>
          <w:shd w:val="clear" w:color="auto" w:fill="FFFFFF"/>
          <w:lang w:eastAsia="de-DE"/>
        </w:rPr>
      </w:pPr>
      <w:r w:rsidRPr="00506E52">
        <w:rPr>
          <w:rFonts w:eastAsia="Times New Roman"/>
          <w:shd w:val="clear" w:color="auto" w:fill="FFFFFF"/>
          <w:lang w:eastAsia="de-DE"/>
        </w:rPr>
        <w:t>Stroke</w:t>
      </w:r>
    </w:p>
    <w:p w14:paraId="7349EBF9" w14:textId="77777777" w:rsidR="00506E52" w:rsidRDefault="00506E52" w:rsidP="00413A93">
      <w:pPr>
        <w:numPr>
          <w:ilvl w:val="0"/>
          <w:numId w:val="7"/>
        </w:numPr>
        <w:shd w:val="clear" w:color="auto" w:fill="FFFFFF"/>
        <w:spacing w:after="0" w:line="240" w:lineRule="auto"/>
        <w:ind w:left="1200"/>
        <w:textAlignment w:val="center"/>
        <w:rPr>
          <w:rFonts w:eastAsia="Times New Roman"/>
          <w:shd w:val="clear" w:color="auto" w:fill="FFFFFF"/>
          <w:lang w:eastAsia="de-DE"/>
        </w:rPr>
      </w:pPr>
      <w:proofErr w:type="spellStart"/>
      <w:r>
        <w:rPr>
          <w:rFonts w:eastAsia="Times New Roman"/>
          <w:shd w:val="clear" w:color="auto" w:fill="FFFFFF"/>
          <w:lang w:eastAsia="de-DE"/>
        </w:rPr>
        <w:t>Arrhytmias</w:t>
      </w:r>
      <w:proofErr w:type="spellEnd"/>
      <w:r>
        <w:rPr>
          <w:rFonts w:eastAsia="Times New Roman"/>
          <w:shd w:val="clear" w:color="auto" w:fill="FFFFFF"/>
          <w:lang w:eastAsia="de-DE"/>
        </w:rPr>
        <w:t xml:space="preserve"> </w:t>
      </w:r>
    </w:p>
    <w:p w14:paraId="75EEB6D9" w14:textId="77777777" w:rsidR="008C0F26" w:rsidRPr="00506E52" w:rsidRDefault="008C0F26" w:rsidP="008C0F26">
      <w:pPr>
        <w:shd w:val="clear" w:color="auto" w:fill="FFFFFF"/>
        <w:spacing w:after="0" w:line="240" w:lineRule="auto"/>
        <w:ind w:left="1200"/>
        <w:textAlignment w:val="center"/>
        <w:rPr>
          <w:rFonts w:eastAsia="Times New Roman"/>
          <w:shd w:val="clear" w:color="auto" w:fill="FFFFFF"/>
          <w:lang w:eastAsia="de-DE"/>
        </w:rPr>
      </w:pPr>
    </w:p>
    <w:p w14:paraId="61E9ABB9" w14:textId="77777777" w:rsidR="00506E52" w:rsidRPr="00506E52" w:rsidRDefault="00506E52" w:rsidP="00506E52">
      <w:pPr>
        <w:shd w:val="clear" w:color="auto" w:fill="FFFFFF"/>
        <w:spacing w:after="0" w:line="240" w:lineRule="auto"/>
        <w:textAlignment w:val="center"/>
        <w:rPr>
          <w:rFonts w:eastAsia="Times New Roman"/>
          <w:shd w:val="clear" w:color="auto" w:fill="FFFFFF"/>
          <w:lang w:eastAsia="de-DE"/>
        </w:rPr>
      </w:pPr>
      <w:r w:rsidRPr="00506E52">
        <w:rPr>
          <w:rFonts w:eastAsia="Times New Roman"/>
          <w:shd w:val="clear" w:color="auto" w:fill="FFFFFF"/>
          <w:lang w:eastAsia="de-DE"/>
        </w:rPr>
        <w:t> </w:t>
      </w:r>
    </w:p>
    <w:p w14:paraId="5C6DD303" w14:textId="77777777" w:rsidR="00506E52" w:rsidRPr="00506E52" w:rsidRDefault="008C0F26" w:rsidP="00506E52">
      <w:pPr>
        <w:shd w:val="clear" w:color="auto" w:fill="FFFFFF"/>
        <w:spacing w:after="0" w:line="240" w:lineRule="auto"/>
        <w:textAlignment w:val="center"/>
        <w:rPr>
          <w:rFonts w:eastAsia="Times New Roman"/>
          <w:shd w:val="clear" w:color="auto" w:fill="FFFFFF"/>
          <w:lang w:eastAsia="de-DE"/>
        </w:rPr>
      </w:pPr>
      <w:r>
        <w:rPr>
          <w:rFonts w:eastAsia="Times New Roman"/>
          <w:shd w:val="clear" w:color="auto" w:fill="FFFFFF"/>
          <w:lang w:eastAsia="de-DE"/>
        </w:rPr>
        <w:t>As with all invasive procedures</w:t>
      </w:r>
      <w:r w:rsidR="00506E52" w:rsidRPr="00506E52">
        <w:rPr>
          <w:rFonts w:eastAsia="Times New Roman"/>
          <w:shd w:val="clear" w:color="auto" w:fill="FFFFFF"/>
          <w:lang w:eastAsia="de-DE"/>
        </w:rPr>
        <w:t xml:space="preserve"> there is also a risk of death.  </w:t>
      </w:r>
    </w:p>
    <w:p w14:paraId="7C450F20" w14:textId="77777777" w:rsidR="00506E52" w:rsidRPr="00506E52" w:rsidRDefault="00506E52" w:rsidP="00506E52">
      <w:pPr>
        <w:shd w:val="clear" w:color="auto" w:fill="FFFFFF"/>
        <w:spacing w:after="0" w:line="240" w:lineRule="auto"/>
        <w:textAlignment w:val="center"/>
        <w:rPr>
          <w:rFonts w:eastAsia="Times New Roman"/>
          <w:shd w:val="clear" w:color="auto" w:fill="FFFFFF"/>
          <w:lang w:eastAsia="de-DE"/>
        </w:rPr>
      </w:pPr>
      <w:r w:rsidRPr="00506E52">
        <w:rPr>
          <w:rFonts w:eastAsia="Times New Roman"/>
          <w:shd w:val="clear" w:color="auto" w:fill="FFFFFF"/>
          <w:lang w:eastAsia="de-DE"/>
        </w:rPr>
        <w:t>All in hospital deaths will be reviewed by the Data Monitoring Committee.</w:t>
      </w:r>
    </w:p>
    <w:p w14:paraId="00623431" w14:textId="77777777" w:rsidR="00506E52" w:rsidRPr="00506E52" w:rsidRDefault="00506E52" w:rsidP="00506E52">
      <w:pPr>
        <w:shd w:val="clear" w:color="auto" w:fill="FFFFFF"/>
        <w:spacing w:after="0" w:line="240" w:lineRule="auto"/>
        <w:textAlignment w:val="center"/>
        <w:rPr>
          <w:rFonts w:eastAsia="Times New Roman"/>
          <w:shd w:val="clear" w:color="auto" w:fill="FFFFFF"/>
          <w:lang w:eastAsia="de-DE"/>
        </w:rPr>
      </w:pPr>
      <w:r w:rsidRPr="00506E52">
        <w:rPr>
          <w:rFonts w:eastAsia="Times New Roman"/>
          <w:shd w:val="clear" w:color="auto" w:fill="FFFFFF"/>
          <w:lang w:eastAsia="de-DE"/>
        </w:rPr>
        <w:t> </w:t>
      </w:r>
    </w:p>
    <w:p w14:paraId="5278EF20" w14:textId="01C36E7B" w:rsidR="00506E52" w:rsidRPr="00506E52" w:rsidRDefault="00506E52" w:rsidP="00506E52">
      <w:pPr>
        <w:shd w:val="clear" w:color="auto" w:fill="FFFFFF"/>
        <w:spacing w:after="0" w:line="240" w:lineRule="auto"/>
        <w:ind w:hanging="720"/>
        <w:textAlignment w:val="center"/>
        <w:rPr>
          <w:rFonts w:eastAsia="Times New Roman"/>
          <w:shd w:val="clear" w:color="auto" w:fill="FFFFFF"/>
          <w:lang w:eastAsia="de-DE"/>
        </w:rPr>
      </w:pPr>
      <w:bookmarkStart w:id="138" w:name="_Toc514151851"/>
      <w:bookmarkStart w:id="139" w:name="_Toc514152174"/>
      <w:bookmarkEnd w:id="138"/>
      <w:r w:rsidRPr="00506E52">
        <w:rPr>
          <w:rFonts w:eastAsia="Times New Roman"/>
          <w:color w:val="000000"/>
          <w:shd w:val="clear" w:color="auto" w:fill="FFFFFF"/>
          <w:lang w:eastAsia="de-DE"/>
        </w:rPr>
        <w:t>1</w:t>
      </w:r>
      <w:r w:rsidR="00413A93">
        <w:rPr>
          <w:rFonts w:eastAsia="Times New Roman"/>
          <w:color w:val="000000"/>
          <w:shd w:val="clear" w:color="auto" w:fill="FFFFFF"/>
          <w:lang w:eastAsia="de-DE"/>
        </w:rPr>
        <w:t>3</w:t>
      </w:r>
      <w:r w:rsidRPr="00506E52">
        <w:rPr>
          <w:rFonts w:eastAsia="Times New Roman"/>
          <w:color w:val="000000"/>
          <w:shd w:val="clear" w:color="auto" w:fill="FFFFFF"/>
          <w:lang w:eastAsia="de-DE"/>
        </w:rPr>
        <w:t xml:space="preserve">.3.2      </w:t>
      </w:r>
      <w:r w:rsidRPr="00506E52">
        <w:rPr>
          <w:rFonts w:eastAsia="Times New Roman"/>
          <w:b/>
          <w:bCs/>
          <w:color w:val="000000"/>
          <w:shd w:val="clear" w:color="auto" w:fill="FFFFFF"/>
          <w:lang w:eastAsia="de-DE"/>
        </w:rPr>
        <w:t>Expected morbidi</w:t>
      </w:r>
      <w:r>
        <w:rPr>
          <w:rFonts w:eastAsia="Times New Roman"/>
          <w:b/>
          <w:bCs/>
          <w:color w:val="000000"/>
          <w:shd w:val="clear" w:color="auto" w:fill="FFFFFF"/>
          <w:lang w:eastAsia="de-DE"/>
        </w:rPr>
        <w:t>ty with HFNO</w:t>
      </w:r>
      <w:r w:rsidRPr="00506E52">
        <w:rPr>
          <w:rFonts w:eastAsia="Times New Roman"/>
          <w:b/>
          <w:bCs/>
          <w:color w:val="000000"/>
          <w:shd w:val="clear" w:color="auto" w:fill="FFFFFF"/>
          <w:lang w:eastAsia="de-DE"/>
        </w:rPr>
        <w:t xml:space="preserve"> can include:</w:t>
      </w:r>
      <w:bookmarkEnd w:id="139"/>
    </w:p>
    <w:p w14:paraId="047A88BB" w14:textId="77777777" w:rsidR="00506E52" w:rsidRDefault="00506E52" w:rsidP="00413A93">
      <w:pPr>
        <w:pStyle w:val="ListParagraph"/>
        <w:numPr>
          <w:ilvl w:val="0"/>
          <w:numId w:val="8"/>
        </w:numPr>
        <w:shd w:val="clear" w:color="auto" w:fill="FFFFFF"/>
        <w:spacing w:after="0" w:line="240" w:lineRule="auto"/>
        <w:ind w:firstLine="1233"/>
        <w:textAlignment w:val="center"/>
        <w:rPr>
          <w:rFonts w:eastAsia="Times New Roman"/>
          <w:shd w:val="clear" w:color="auto" w:fill="FFFFFF"/>
          <w:lang w:eastAsia="de-DE"/>
        </w:rPr>
      </w:pPr>
      <w:r w:rsidRPr="008C0F26">
        <w:rPr>
          <w:rFonts w:eastAsia="Times New Roman"/>
          <w:shd w:val="clear" w:color="auto" w:fill="FFFFFF"/>
          <w:lang w:eastAsia="de-DE"/>
        </w:rPr>
        <w:t xml:space="preserve">Discomfort </w:t>
      </w:r>
      <w:r w:rsidR="008C0F26" w:rsidRPr="008C0F26">
        <w:rPr>
          <w:rFonts w:eastAsia="Times New Roman"/>
          <w:shd w:val="clear" w:color="auto" w:fill="FFFFFF"/>
          <w:lang w:eastAsia="de-DE"/>
        </w:rPr>
        <w:t>nasal area</w:t>
      </w:r>
    </w:p>
    <w:p w14:paraId="6BDC1139" w14:textId="77777777" w:rsidR="008C0F26" w:rsidRDefault="008C0F26" w:rsidP="00413A93">
      <w:pPr>
        <w:pStyle w:val="ListParagraph"/>
        <w:numPr>
          <w:ilvl w:val="0"/>
          <w:numId w:val="8"/>
        </w:numPr>
        <w:shd w:val="clear" w:color="auto" w:fill="FFFFFF"/>
        <w:spacing w:after="0" w:line="240" w:lineRule="auto"/>
        <w:ind w:firstLine="1233"/>
        <w:textAlignment w:val="center"/>
        <w:rPr>
          <w:rFonts w:eastAsia="Times New Roman"/>
          <w:shd w:val="clear" w:color="auto" w:fill="FFFFFF"/>
          <w:lang w:eastAsia="de-DE"/>
        </w:rPr>
      </w:pPr>
      <w:r>
        <w:rPr>
          <w:rFonts w:eastAsia="Times New Roman"/>
          <w:shd w:val="clear" w:color="auto" w:fill="FFFFFF"/>
          <w:lang w:eastAsia="de-DE"/>
        </w:rPr>
        <w:t>Dryness of nose, mouth and throat</w:t>
      </w:r>
    </w:p>
    <w:p w14:paraId="748DA6BF" w14:textId="77777777" w:rsidR="008124CC" w:rsidRPr="007D3D26" w:rsidRDefault="008C0F26" w:rsidP="00413A93">
      <w:pPr>
        <w:pStyle w:val="ListParagraph"/>
        <w:numPr>
          <w:ilvl w:val="0"/>
          <w:numId w:val="8"/>
        </w:numPr>
        <w:shd w:val="clear" w:color="auto" w:fill="FFFFFF"/>
        <w:spacing w:after="0" w:line="240" w:lineRule="auto"/>
        <w:ind w:firstLine="1233"/>
        <w:textAlignment w:val="center"/>
      </w:pPr>
      <w:r w:rsidRPr="007D3D26">
        <w:rPr>
          <w:rFonts w:eastAsia="Times New Roman"/>
          <w:shd w:val="clear" w:color="auto" w:fill="FFFFFF"/>
          <w:lang w:eastAsia="de-DE"/>
        </w:rPr>
        <w:t>Stomach bloating</w:t>
      </w:r>
    </w:p>
    <w:p w14:paraId="7942F514" w14:textId="77777777" w:rsidR="007D3D26" w:rsidRPr="007D3D26" w:rsidRDefault="007D3D26" w:rsidP="00413A93">
      <w:pPr>
        <w:pStyle w:val="ListParagraph"/>
        <w:numPr>
          <w:ilvl w:val="0"/>
          <w:numId w:val="8"/>
        </w:numPr>
        <w:shd w:val="clear" w:color="auto" w:fill="FFFFFF"/>
        <w:spacing w:after="0" w:line="240" w:lineRule="auto"/>
        <w:ind w:firstLine="1233"/>
        <w:textAlignment w:val="center"/>
      </w:pPr>
      <w:r>
        <w:rPr>
          <w:rFonts w:eastAsia="Times New Roman"/>
          <w:shd w:val="clear" w:color="auto" w:fill="FFFFFF"/>
          <w:lang w:eastAsia="de-DE"/>
        </w:rPr>
        <w:t>Feeling hot</w:t>
      </w:r>
    </w:p>
    <w:p w14:paraId="3EF6D072" w14:textId="77777777" w:rsidR="008124CC" w:rsidRPr="00506E52" w:rsidRDefault="008124CC" w:rsidP="00A16682">
      <w:pPr>
        <w:spacing w:after="0" w:line="240" w:lineRule="auto"/>
      </w:pPr>
    </w:p>
    <w:p w14:paraId="43897764" w14:textId="77777777" w:rsidR="008124CC" w:rsidRPr="00506E52" w:rsidRDefault="008124CC" w:rsidP="00506E52">
      <w:pPr>
        <w:spacing w:after="0" w:line="240" w:lineRule="auto"/>
      </w:pPr>
    </w:p>
    <w:p w14:paraId="0BB6227B" w14:textId="69C38854" w:rsidR="00026299" w:rsidRPr="00413A93" w:rsidRDefault="00D32A6F" w:rsidP="00413A93">
      <w:pPr>
        <w:pStyle w:val="Heading1"/>
        <w:rPr>
          <w:rFonts w:ascii="Arial" w:hAnsi="Arial" w:cs="Arial"/>
          <w:color w:val="auto"/>
          <w:sz w:val="22"/>
          <w:szCs w:val="22"/>
          <w:lang w:eastAsia="en-GB"/>
        </w:rPr>
      </w:pPr>
      <w:bookmarkStart w:id="140" w:name="_Toc535226635"/>
      <w:r>
        <w:rPr>
          <w:rFonts w:ascii="Arial" w:hAnsi="Arial" w:cs="Arial"/>
          <w:color w:val="auto"/>
          <w:sz w:val="22"/>
          <w:szCs w:val="22"/>
          <w:lang w:eastAsia="en-GB"/>
        </w:rPr>
        <w:lastRenderedPageBreak/>
        <w:t xml:space="preserve"> </w:t>
      </w:r>
      <w:r w:rsidR="00026299" w:rsidRPr="00413A93">
        <w:rPr>
          <w:rFonts w:ascii="Arial" w:hAnsi="Arial" w:cs="Arial"/>
          <w:color w:val="auto"/>
          <w:sz w:val="22"/>
          <w:szCs w:val="22"/>
          <w:lang w:eastAsia="en-GB"/>
        </w:rPr>
        <w:t>Appendix 2:</w:t>
      </w:r>
      <w:r w:rsidR="00A569B5" w:rsidRPr="00413A93">
        <w:rPr>
          <w:rFonts w:ascii="Arial" w:hAnsi="Arial" w:cs="Arial"/>
          <w:color w:val="auto"/>
          <w:sz w:val="22"/>
          <w:szCs w:val="22"/>
          <w:lang w:eastAsia="en-GB"/>
        </w:rPr>
        <w:t xml:space="preserve"> </w:t>
      </w:r>
      <w:r w:rsidR="00026299" w:rsidRPr="00413A93">
        <w:rPr>
          <w:rFonts w:ascii="Arial" w:hAnsi="Arial" w:cs="Arial"/>
          <w:color w:val="auto"/>
          <w:sz w:val="22"/>
          <w:szCs w:val="22"/>
          <w:lang w:eastAsia="en-GB"/>
        </w:rPr>
        <w:t>Ramsay Sedation Scale</w:t>
      </w:r>
      <w:bookmarkEnd w:id="140"/>
    </w:p>
    <w:p w14:paraId="6555726B" w14:textId="77777777" w:rsidR="00026299" w:rsidRPr="00B414C7" w:rsidRDefault="00026299" w:rsidP="00026299">
      <w:pPr>
        <w:pStyle w:val="ListParagraph"/>
        <w:spacing w:before="100" w:beforeAutospacing="1" w:after="100" w:afterAutospacing="1" w:line="240" w:lineRule="auto"/>
        <w:ind w:left="765"/>
        <w:rPr>
          <w:rFonts w:eastAsia="Times New Roman"/>
          <w:lang w:eastAsia="en-US"/>
        </w:rPr>
      </w:pPr>
      <w:r w:rsidRPr="00B414C7">
        <w:rPr>
          <w:rFonts w:eastAsia="Times New Roman"/>
          <w:lang w:eastAsia="en-US"/>
        </w:rPr>
        <w:t>1   Patient is anxious and agitated or restless, or both</w:t>
      </w:r>
    </w:p>
    <w:p w14:paraId="1A135362" w14:textId="77777777" w:rsidR="00026299" w:rsidRPr="00B414C7" w:rsidRDefault="00026299" w:rsidP="00026299">
      <w:pPr>
        <w:pStyle w:val="ListParagraph"/>
        <w:spacing w:before="100" w:beforeAutospacing="1" w:after="100" w:afterAutospacing="1" w:line="240" w:lineRule="auto"/>
        <w:ind w:left="765"/>
        <w:rPr>
          <w:rFonts w:eastAsia="Times New Roman"/>
          <w:lang w:eastAsia="en-US"/>
        </w:rPr>
      </w:pPr>
      <w:r w:rsidRPr="00B414C7">
        <w:rPr>
          <w:rFonts w:eastAsia="Times New Roman"/>
          <w:lang w:eastAsia="en-US"/>
        </w:rPr>
        <w:t>2   Patient is cooperative, oriented and tranquil</w:t>
      </w:r>
    </w:p>
    <w:p w14:paraId="72728847" w14:textId="77777777" w:rsidR="00026299" w:rsidRPr="00B414C7" w:rsidRDefault="00026299" w:rsidP="00026299">
      <w:pPr>
        <w:pStyle w:val="ListParagraph"/>
        <w:spacing w:before="100" w:beforeAutospacing="1" w:after="100" w:afterAutospacing="1" w:line="240" w:lineRule="auto"/>
        <w:ind w:left="765"/>
        <w:rPr>
          <w:rFonts w:eastAsia="Times New Roman"/>
          <w:lang w:eastAsia="en-US"/>
        </w:rPr>
      </w:pPr>
      <w:r w:rsidRPr="00B414C7">
        <w:rPr>
          <w:rFonts w:eastAsia="Times New Roman"/>
          <w:lang w:eastAsia="en-US"/>
        </w:rPr>
        <w:t>3   Patient responds to commands only</w:t>
      </w:r>
    </w:p>
    <w:p w14:paraId="2EE2F60B" w14:textId="77777777" w:rsidR="00026299" w:rsidRPr="00B414C7" w:rsidRDefault="00026299" w:rsidP="00026299">
      <w:pPr>
        <w:pStyle w:val="ListParagraph"/>
        <w:spacing w:before="100" w:beforeAutospacing="1" w:after="100" w:afterAutospacing="1" w:line="240" w:lineRule="auto"/>
        <w:ind w:left="765"/>
        <w:rPr>
          <w:rFonts w:eastAsia="Times New Roman"/>
          <w:lang w:eastAsia="en-US"/>
        </w:rPr>
      </w:pPr>
      <w:r w:rsidRPr="00B414C7">
        <w:rPr>
          <w:rFonts w:eastAsia="Times New Roman"/>
          <w:lang w:eastAsia="en-US"/>
        </w:rPr>
        <w:t>4   Patient exhibits brisk response to light glabellar tap or loud auditory stimulus</w:t>
      </w:r>
    </w:p>
    <w:p w14:paraId="5405CD5A" w14:textId="77777777" w:rsidR="00A569B5" w:rsidRDefault="00026299" w:rsidP="00A569B5">
      <w:pPr>
        <w:pStyle w:val="ListParagraph"/>
        <w:spacing w:before="100" w:beforeAutospacing="1" w:after="100" w:afterAutospacing="1" w:line="240" w:lineRule="auto"/>
        <w:ind w:left="765"/>
        <w:rPr>
          <w:rFonts w:eastAsia="Times New Roman"/>
          <w:lang w:eastAsia="en-US"/>
        </w:rPr>
      </w:pPr>
      <w:r w:rsidRPr="00B414C7">
        <w:rPr>
          <w:rFonts w:eastAsia="Times New Roman"/>
          <w:lang w:eastAsia="en-US"/>
        </w:rPr>
        <w:t>5   Patient exhibits a sluggish response to light glabellar tap or loud auditory stimulus</w:t>
      </w:r>
    </w:p>
    <w:p w14:paraId="7DA3C8DD" w14:textId="77777777" w:rsidR="00026299" w:rsidRPr="00A569B5" w:rsidRDefault="00026299" w:rsidP="00A569B5">
      <w:pPr>
        <w:pStyle w:val="ListParagraph"/>
        <w:spacing w:before="100" w:beforeAutospacing="1" w:after="100" w:afterAutospacing="1" w:line="240" w:lineRule="auto"/>
        <w:ind w:left="765"/>
        <w:rPr>
          <w:rFonts w:eastAsia="Times New Roman"/>
          <w:lang w:eastAsia="en-US"/>
        </w:rPr>
      </w:pPr>
      <w:r w:rsidRPr="00B414C7">
        <w:rPr>
          <w:rFonts w:eastAsia="Times New Roman"/>
          <w:lang w:eastAsia="en-US"/>
        </w:rPr>
        <w:t>6   Patient exhibits no response</w:t>
      </w:r>
    </w:p>
    <w:p w14:paraId="3C56E2F8" w14:textId="77777777" w:rsidR="001546E3" w:rsidRDefault="001546E3" w:rsidP="009A243D"/>
    <w:sectPr w:rsidR="001546E3" w:rsidSect="00693D6F">
      <w:headerReference w:type="default" r:id="rId15"/>
      <w:footerReference w:type="default" r:id="rId16"/>
      <w:pgSz w:w="12240" w:h="15840"/>
      <w:pgMar w:top="1440" w:right="1440" w:bottom="1440" w:left="144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5823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582344" w16cid:durableId="1FE347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0DF9B" w14:textId="77777777" w:rsidR="00BE6275" w:rsidRDefault="00BE6275" w:rsidP="00C84F43">
      <w:pPr>
        <w:spacing w:after="0" w:line="240" w:lineRule="auto"/>
      </w:pPr>
      <w:r>
        <w:separator/>
      </w:r>
    </w:p>
  </w:endnote>
  <w:endnote w:type="continuationSeparator" w:id="0">
    <w:p w14:paraId="323F135B" w14:textId="77777777" w:rsidR="00BE6275" w:rsidRDefault="00BE6275" w:rsidP="00C84F43">
      <w:pPr>
        <w:spacing w:after="0" w:line="240" w:lineRule="auto"/>
      </w:pPr>
      <w:r>
        <w:continuationSeparator/>
      </w:r>
    </w:p>
  </w:endnote>
  <w:endnote w:type="continuationNotice" w:id="1">
    <w:p w14:paraId="125350C9" w14:textId="77777777" w:rsidR="00BE6275" w:rsidRDefault="00BE62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81C58" w14:textId="73156CCD" w:rsidR="00BE6275" w:rsidRDefault="00BE6275">
    <w:pPr>
      <w:pStyle w:val="Footer"/>
    </w:pPr>
    <w:r>
      <w:t xml:space="preserve">Version </w:t>
    </w:r>
    <w:r w:rsidR="00B05785">
      <w:t>3.4 Date: 15</w:t>
    </w:r>
    <w:r w:rsidR="00B05785" w:rsidRPr="005C0CAA">
      <w:rPr>
        <w:vertAlign w:val="superscript"/>
      </w:rPr>
      <w:t>th</w:t>
    </w:r>
    <w:r w:rsidR="00B05785">
      <w:t xml:space="preserve"> January 2019</w:t>
    </w:r>
    <w:r>
      <w:t xml:space="preserve">                                                                                      </w:t>
    </w:r>
    <w:r>
      <w:fldChar w:fldCharType="begin"/>
    </w:r>
    <w:r>
      <w:instrText xml:space="preserve"> PAGE   \* MERGEFORMAT </w:instrText>
    </w:r>
    <w:r>
      <w:fldChar w:fldCharType="separate"/>
    </w:r>
    <w:r w:rsidR="00B05785">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A03CF" w14:textId="77777777" w:rsidR="00BE6275" w:rsidRDefault="00BE6275" w:rsidP="00C84F43">
      <w:pPr>
        <w:spacing w:after="0" w:line="240" w:lineRule="auto"/>
      </w:pPr>
      <w:r>
        <w:separator/>
      </w:r>
    </w:p>
  </w:footnote>
  <w:footnote w:type="continuationSeparator" w:id="0">
    <w:p w14:paraId="022C33A1" w14:textId="77777777" w:rsidR="00BE6275" w:rsidRDefault="00BE6275" w:rsidP="00C84F43">
      <w:pPr>
        <w:spacing w:after="0" w:line="240" w:lineRule="auto"/>
      </w:pPr>
      <w:r>
        <w:continuationSeparator/>
      </w:r>
    </w:p>
  </w:footnote>
  <w:footnote w:type="continuationNotice" w:id="1">
    <w:p w14:paraId="54BDAAB2" w14:textId="77777777" w:rsidR="00BE6275" w:rsidRDefault="00BE627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251A0" w14:textId="0F5DB7F4" w:rsidR="00BE6275" w:rsidRDefault="00BE6275" w:rsidP="00D20434">
    <w:pPr>
      <w:rPr>
        <w:b/>
        <w:bCs/>
      </w:rPr>
    </w:pPr>
    <w:r>
      <w:rPr>
        <w:noProof/>
        <w:lang w:eastAsia="en-GB"/>
      </w:rPr>
      <mc:AlternateContent>
        <mc:Choice Requires="wps">
          <w:drawing>
            <wp:anchor distT="0" distB="0" distL="114300" distR="114300" simplePos="0" relativeHeight="251661312" behindDoc="0" locked="0" layoutInCell="1" allowOverlap="1" wp14:anchorId="1966D440" wp14:editId="18E94F1A">
              <wp:simplePos x="0" y="0"/>
              <wp:positionH relativeFrom="page">
                <wp:align>center</wp:align>
              </wp:positionH>
              <wp:positionV relativeFrom="page">
                <wp:align>center</wp:align>
              </wp:positionV>
              <wp:extent cx="7359015" cy="952881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9015" cy="9528810"/>
                      </a:xfrm>
                      <a:prstGeom prst="rect">
                        <a:avLst/>
                      </a:prstGeom>
                      <a:noFill/>
                      <a:ln w="15875">
                        <a:solidFill>
                          <a:srgbClr val="86785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985153" id="Rectangle 2" o:spid="_x0000_s1026" style="position:absolute;margin-left:0;margin-top:0;width:579.45pt;height:750.3pt;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LcQIAAOgEAAAOAAAAZHJzL2Uyb0RvYy54bWysVMGO0zAQvSPxD5bvbZJu0qZR09WqaRHS&#10;AisWPsB1nMbCsY3tNl0Q/87YaUsLF4TIwfFkxs/zZt5kcX/sBDowY7mSJU7GMUZMUlVzuSvx50+b&#10;UY6RdUTWRCjJSvzCLL5fvn616HXBJqpVomYGAYi0Ra9L3DqniyiytGUdsWOlmQRno0xHHJhmF9WG&#10;9IDeiWgSx9OoV6bWRlFmLXytBideBvymYdR9aBrLHBIlhtxcWE1Yt36NlgtS7AzRLaenNMg/ZNER&#10;LuHSC1RFHEF7w/+A6jg1yqrGjanqItU0nLLAAdgk8W9snluiWeACxbH6Uib7/2Dp+8OTQbwuMTRK&#10;kg5a9BGKRuROMDTx5em1LSDqWT8ZT9DqR0W/WHBENx5vWIhB2/6dqgGG7J0KJTk2pvMngSw6hsq/&#10;XCrPjg5R+Di7y+ZxkmFEwTfPJnmehN5EpDgf18a6N0x1yG9KbCDLAE8Oj9b5dEhxDvG3SbXhQoT2&#10;Col60GaWz7JwwirBa+8NfMxuuxIGHQgoJJ/O8iywBrSbsI470KngHQTF/hmU0zJSr2UdrnGEi2EP&#10;h4X04EAPkjvtBj18n8fzdb7O01E6ma5HaVxVo4fNKh1NN8ksq+6q1apKfvg8k7RoeV0z6VM9azNJ&#10;/673pykZVHVR5w0le818Ex5P6pZ5dJtGcAOr8zuwC0LwvR/EslX1C+jAqGHY4OcAm1aZbxj1MGgl&#10;tl/3xDCMxFsJSp4naeonMxhpNpuAYa4922sPkRSgSkydwWgwVm6Y5702fNfCXUnoslQPoMCGB214&#10;dQ55QebegHEKHE6j7+f12g5Rv35Qy58AAAD//wMAUEsDBBQABgAIAAAAIQDYWbDF3wAAAAwBAAAP&#10;AAAAZHJzL2Rvd25yZXYueG1sTE9NT8JAEL2b+B82Q+JNtmggtXRLDI0xgWAUlfPSHdpqd7bpLlD9&#10;9Q5c8PIyk5f3lc5624gDdr52pGA0jEAgFc7UVCr4eH+6jUH4oMnoxhEq+EEPs+z6KtWJcUd6w8M6&#10;lIJNyCdaQRVCm0jpiwqt9kPXIjG3c53Vgd+ulKbTRza3jbyLoom0uiZOqHSL8wqL7/XeKlgulr8v&#10;X2E3t/Hn/XP8uso3C5krdTPo8ynD4xREwD5cFHDawP0h42JbtyfjRaOA14QznrjROH4AseVrzMkg&#10;s1T+H5H9AQAA//8DAFBLAQItABQABgAIAAAAIQC2gziS/gAAAOEBAAATAAAAAAAAAAAAAAAAAAAA&#10;AABbQ29udGVudF9UeXBlc10ueG1sUEsBAi0AFAAGAAgAAAAhADj9If/WAAAAlAEAAAsAAAAAAAAA&#10;AAAAAAAALwEAAF9yZWxzLy5yZWxzUEsBAi0AFAAGAAgAAAAhAN/9fEtxAgAA6AQAAA4AAAAAAAAA&#10;AAAAAAAALgIAAGRycy9lMm9Eb2MueG1sUEsBAi0AFAAGAAgAAAAhANhZsMXfAAAADAEAAA8AAAAA&#10;AAAAAAAAAAAAywQAAGRycy9kb3ducmV2LnhtbFBLBQYAAAAABAAEAPMAAADXBQAAAAA=&#10;" filled="f" strokecolor="#867852" strokeweight="1.25pt">
              <v:path arrowok="t"/>
              <w10:wrap anchorx="page" anchory="page"/>
            </v:rect>
          </w:pict>
        </mc:Fallback>
      </mc:AlternateContent>
    </w:r>
    <w:r>
      <w:rPr>
        <w:noProof/>
        <w:lang w:eastAsia="en-GB"/>
      </w:rPr>
      <mc:AlternateContent>
        <mc:Choice Requires="wps">
          <w:drawing>
            <wp:anchor distT="0" distB="0" distL="114300" distR="114300" simplePos="0" relativeHeight="251660288" behindDoc="0" locked="0" layoutInCell="1" allowOverlap="1" wp14:anchorId="498C6698" wp14:editId="2A48C05E">
              <wp:simplePos x="0" y="0"/>
              <wp:positionH relativeFrom="page">
                <wp:align>center</wp:align>
              </wp:positionH>
              <wp:positionV relativeFrom="page">
                <wp:align>center</wp:align>
              </wp:positionV>
              <wp:extent cx="7359015" cy="9528810"/>
              <wp:effectExtent l="0" t="0" r="0" b="0"/>
              <wp:wrapNone/>
              <wp:docPr id="9"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9015" cy="9528810"/>
                      </a:xfrm>
                      <a:prstGeom prst="rect">
                        <a:avLst/>
                      </a:prstGeom>
                      <a:noFill/>
                      <a:ln w="15875">
                        <a:solidFill>
                          <a:srgbClr val="86785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0FD6EC" id="Rectangle 222" o:spid="_x0000_s1026" style="position:absolute;margin-left:0;margin-top:0;width:579.45pt;height:750.3pt;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ahcwIAAOoEAAAOAAAAZHJzL2Uyb0RvYy54bWysVNuO0zAQfUfiHyy/d3PZpE2jTVerpkVI&#10;C6xY+ADXcRoLxza223RB/Dtjpy0tvCBEHhxPZnw8Z+ZM7u4PvUB7ZixXssLJTYwRk1Q1XG4r/PnT&#10;elJgZB2RDRFKsgq/MIvvF69f3Q26ZKnqlGiYQQAibTnoCnfO6TKKLO1YT+yN0kyCs1WmJw5Ms40a&#10;QwZA70WUxvE0GpRptFGUWQtf69GJFwG/bRl1H9rWModEhSE3F1YT1o1fo8UdKbeG6I7TYxrkH7Lo&#10;CZdw6RmqJo6gneF/QPWcGmVV626o6iPVtpyywAHYJPFvbJ47olngAsWx+lwm+/9g6fv9k0G8qfAc&#10;I0l6aNFHKBqRW8FQmqa+QIO2JcQ96yfjKVr9qOgXC47oyuMNCzFoM7xTDQCRnVOhKIfW9P4k0EWH&#10;UPuXc+3ZwSEKH2e3+TxOcowo+OZ5WhRJ6E5EytNxbax7w1SP/KbCBvIM8GT/aJ1Ph5SnEH+bVGsu&#10;RGiwkGgAdebFLA8nrBK88d7Ax2w3S2HQnoBGiumsyANrQLsK67kDpQreQ1Dsn1E7HSPNSjbhGke4&#10;GPdwWEgPDvQgueNuVMT3eTxfFasim2TpdDXJ4rqePKyX2WS6TmZ5fVsvl3Xyw+eZZGXHm4ZJn+pJ&#10;nUn2d90/zsmoq7M+ryjZS+br8HhS18yj6zSCG1id3oFdEILv/SiWjWpeQAdGjeMGvwfYdMp8w2iA&#10;Uauw/bojhmEk3krQ8jzJMj+bwcjyWQqGufRsLj1EUoCqMHUGo9FYunGid9rwbQd3JaHLUj2AAlse&#10;tOHVOeYFmXsDBipwOA6/n9hLO0T9+kUtfgIAAP//AwBQSwMEFAAGAAgAAAAhANhZsMXfAAAADAEA&#10;AA8AAABkcnMvZG93bnJldi54bWxMT01PwkAQvZv4HzZD4k22aCC1dEsMjTGBYBSV89Id2mp3tuku&#10;UP31Dlzw8jKTl/eVznrbiAN2vnakYDSMQCAVztRUKvh4f7qNQfigyejGESr4QQ+z7Poq1YlxR3rD&#10;wzqUgk3IJ1pBFUKbSOmLCq32Q9ciMbdzndWB366UptNHNreNvIuiibS6Jk6odIvzCovv9d4qWC6W&#10;vy9fYTe38ef9c/y6yjcLmSt1M+jzKcPjFETAPlwUcNrA/SHjYlu3J+NFo4DXhDOeuNE4fgCx5WvM&#10;ySCzVP4fkf0BAAD//wMAUEsBAi0AFAAGAAgAAAAhALaDOJL+AAAA4QEAABMAAAAAAAAAAAAAAAAA&#10;AAAAAFtDb250ZW50X1R5cGVzXS54bWxQSwECLQAUAAYACAAAACEAOP0h/9YAAACUAQAACwAAAAAA&#10;AAAAAAAAAAAvAQAAX3JlbHMvLnJlbHNQSwECLQAUAAYACAAAACEAClBmoXMCAADqBAAADgAAAAAA&#10;AAAAAAAAAAAuAgAAZHJzL2Uyb0RvYy54bWxQSwECLQAUAAYACAAAACEA2Fmwxd8AAAAMAQAADwAA&#10;AAAAAAAAAAAAAADNBAAAZHJzL2Rvd25yZXYueG1sUEsFBgAAAAAEAAQA8wAAANkFAAAAAA==&#10;" filled="f" strokecolor="#867852" strokeweight="1.25pt">
              <v:path arrowok="t"/>
              <w10:wrap anchorx="page" anchory="page"/>
            </v:rect>
          </w:pict>
        </mc:Fallback>
      </mc:AlternateContent>
    </w:r>
    <w:r>
      <w:rPr>
        <w:noProof/>
        <w:lang w:eastAsia="en-GB"/>
      </w:rPr>
      <mc:AlternateContent>
        <mc:Choice Requires="wps">
          <w:drawing>
            <wp:anchor distT="0" distB="0" distL="114300" distR="114300" simplePos="0" relativeHeight="251658240" behindDoc="0" locked="0" layoutInCell="1" allowOverlap="1" wp14:anchorId="6072B450" wp14:editId="2B7C3CA0">
              <wp:simplePos x="0" y="0"/>
              <wp:positionH relativeFrom="page">
                <wp:align>center</wp:align>
              </wp:positionH>
              <wp:positionV relativeFrom="page">
                <wp:align>center</wp:align>
              </wp:positionV>
              <wp:extent cx="7359015" cy="9528810"/>
              <wp:effectExtent l="0" t="0" r="13335" b="1524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015" cy="9528810"/>
                      </a:xfrm>
                      <a:prstGeom prst="rect">
                        <a:avLst/>
                      </a:prstGeom>
                      <a:noFill/>
                      <a:ln w="15875">
                        <a:solidFill>
                          <a:srgbClr val="86785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0E2C4E" id="Rectangle 2" o:spid="_x0000_s1026" style="position:absolute;margin-left:0;margin-top:0;width:579.45pt;height:750.3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6WfwIAAP8EAAAOAAAAZHJzL2Uyb0RvYy54bWysVMGO0zAQvSPxD5bvbZJu0qbRpqtV0yKk&#10;BVYsfIBrO42FYwfbbVoQ/87YaUsLF4TIIfFkxuP3Zt74/uHQSrTnxgqtSpyMY4y4opoJtS3x50/r&#10;UY6RdUQxIrXiJT5yix8Wr1/d913BJ7rRknGDIImyRd+VuHGuK6LI0oa3xI51xxU4a21a4sA024gZ&#10;0kP2VkaTOJ5GvTasM5pya+FvNTjxIuSva07dh7q23CFZYsDmwtuE98a/o8U9KbaGdI2gJxjkH1C0&#10;RCg49JKqIo6gnRF/pGoFNdrq2o2pbiNd14LywAHYJPFvbF4a0vHABYpju0uZ7P9LS9/vnw0SrMQZ&#10;Roq00KKPUDSitpKjiS9P39kCol66Z+MJ2u5J0y8WKb1sIIo/GqP7hhMGoBIfH91s8IaFrWjTv9MM&#10;spOd06FSh9q0PiHUAB1CQ46XhvCDQxR+zu6yeZwAMgq+eTbJ8yS0LCLFeXtnrHvDdYv8osQGwIf0&#10;ZP9knYdDinOIP03ptZAydF0q1APmLJ9lYYfVUjDvDTTNdrOUBu0JCCefzvIsFAOy3YS1woF8pWgh&#10;KPbPIChfj5Vi4RhHhBzWsFkqnxzoAbjTapDJ93k8X+WrPB2lk+lqlMZVNXpcL9PRdJ3MsuquWi6r&#10;5IfHmaRFIxjjykM9SzZJ/04Sp+EZxHYR7Q0le818HZ7Q1hvm0S2MUGZgdf4GdkEIvveDhjaaHUEH&#10;Rg8zCHcGLBptvmHUw/yV2H7dEcMxkm8VaGmepKkf2GCk2WwChrn2bK49RFFIVWLqDEaDsXTDmO86&#10;I7YNnJWELiv9CAqsRdCGV+eA66RbmLLA4XQj+DG+tkPUr3tr8RMAAP//AwBQSwMEFAAGAAgAAAAh&#10;AJREBfHdAAAADAEAAA8AAABkcnMvZG93bnJldi54bWxMT01PwkAQvZv4HzZj4k22oGAt3ZJG400P&#10;oAe8Ld2xLezO1u4C9d87cMHLy0xe3le+GJwVB+xD60nBeJSAQKq8aalW8PnxepeCCFGT0dYTKvjF&#10;AIvi+irXmfFHWuJhFWvBJhQyraCJscukDFWDToeR75CY+/a905Hfvpam10c2d1ZOkmQmnW6JExrd&#10;4XOD1W61dxyyTn9K49++3h9s+bjdrqmbxXulbm+GlzlDOQcRcYgXBZw2cH8ouNjG78kEYRXwmnjG&#10;Ezeepk8gNnxNORlkkcv/I4o/AAAA//8DAFBLAQItABQABgAIAAAAIQC2gziS/gAAAOEBAAATAAAA&#10;AAAAAAAAAAAAAAAAAABbQ29udGVudF9UeXBlc10ueG1sUEsBAi0AFAAGAAgAAAAhADj9If/WAAAA&#10;lAEAAAsAAAAAAAAAAAAAAAAALwEAAF9yZWxzLy5yZWxzUEsBAi0AFAAGAAgAAAAhABImDpZ/AgAA&#10;/wQAAA4AAAAAAAAAAAAAAAAALgIAAGRycy9lMm9Eb2MueG1sUEsBAi0AFAAGAAgAAAAhAJREBfHd&#10;AAAADAEAAA8AAAAAAAAAAAAAAAAA2QQAAGRycy9kb3ducmV2LnhtbFBLBQYAAAAABAAEAPMAAADj&#10;BQAAAAA=&#10;" filled="f" strokecolor="#867852" strokeweight="1.25pt">
              <w10:wrap anchorx="page" anchory="page"/>
            </v:rect>
          </w:pict>
        </mc:Fallback>
      </mc:AlternateContent>
    </w:r>
    <w:r>
      <w:rPr>
        <w:noProof/>
        <w:lang w:eastAsia="en-GB"/>
      </w:rPr>
      <mc:AlternateContent>
        <mc:Choice Requires="wps">
          <w:drawing>
            <wp:anchor distT="0" distB="0" distL="114300" distR="114300" simplePos="0" relativeHeight="251657216" behindDoc="0" locked="0" layoutInCell="1" allowOverlap="1" wp14:anchorId="582E9E9D" wp14:editId="0F87DABC">
              <wp:simplePos x="0" y="0"/>
              <wp:positionH relativeFrom="page">
                <wp:align>center</wp:align>
              </wp:positionH>
              <wp:positionV relativeFrom="page">
                <wp:align>center</wp:align>
              </wp:positionV>
              <wp:extent cx="7359015" cy="9528810"/>
              <wp:effectExtent l="0" t="0" r="13335" b="15240"/>
              <wp:wrapNone/>
              <wp:docPr id="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015" cy="9528810"/>
                      </a:xfrm>
                      <a:prstGeom prst="rect">
                        <a:avLst/>
                      </a:prstGeom>
                      <a:noFill/>
                      <a:ln w="15875">
                        <a:solidFill>
                          <a:srgbClr val="86785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28086A" id="Rectangle 222" o:spid="_x0000_s1026" style="position:absolute;margin-left:0;margin-top:0;width:579.45pt;height:750.3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UEggIAAAEFAAAOAAAAZHJzL2Uyb0RvYy54bWysVNuO0zAQfUfiHyy/d3PZpE2jTVerpkVI&#10;C6xY+ADXdhoLxw6223RB/Dtjpy0tvCBEHhJPZnw8Z+aM7+4PnUR7bqzQqsLJTYwRV1QzobYV/vxp&#10;PSkwso4oRqRWvMIv3OL7xetXd0Nf8lS3WjJuEIAoWw59hVvn+jKKLG15R+yN7rkCZ6NNRxyYZhsx&#10;QwZA72SUxvE0GrRhvdGUWwt/69GJFwG/aTh1H5rGcodkhSE3F94mvDf+HS3uSLk1pG8FPaZB/iGL&#10;jggFh56hauII2hnxB1QnqNFWN+6G6i7STSMoDxyATRL/xua5JT0PXKA4tj+Xyf4/WPp+/2SQYNA7&#10;jBTpoEUfoWhEbSVHaZr6Ag29LSHuuX8ynqLtHzX9YpHSyxbi+IMxemg5YZBW4uOjqw3esLAVbYZ3&#10;mgE+2TkdanVoTOcBoQroEFrycm4JPzhE4efsNp/HSY4RBd88T4siCU2LSHna3hvr3nDdIb+osIH0&#10;AzzZP1rn0yHlKcSfpvRaSBn6LhUaIOe8mOVhh9VSMO8NNM12s5QG7QlIp5jOijwUA9CuwjrhQMBS&#10;dBAU+2eUlK/HSrFwjCNCjmvYLJUHB3qQ3HE1CuX7PJ6vilWRTbJ0uppkcV1PHtbLbDJdJ7O8vq2X&#10;yzr54fNMsrIVjHHlUz2JNsn+ThTH8RnldpbtFSV7yXwdntDWK+bRdRqhzMDq9A3sghB870cNbTR7&#10;AR0YPU4h3BqwaLX5htEAE1hh+3VHDMdIvlWgpXmSZX5kg5HlsxQMc+nZXHqIogBVYeoMRqOxdOOg&#10;73ojti2clYQuK/0ACmxE0IZX55jXUbcwZ4HD8U7wg3xph6hfN9fiJwAAAP//AwBQSwMEFAAGAAgA&#10;AAAhAJREBfHdAAAADAEAAA8AAABkcnMvZG93bnJldi54bWxMT01PwkAQvZv4HzZj4k22oGAt3ZJG&#10;400PoAe8Ld2xLezO1u4C9d87cMHLy0xe3le+GJwVB+xD60nBeJSAQKq8aalW8PnxepeCCFGT0dYT&#10;KvjFAIvi+irXmfFHWuJhFWvBJhQyraCJscukDFWDToeR75CY+/a905Hfvpam10c2d1ZOkmQmnW6J&#10;Exrd4XOD1W61dxyyTn9K49++3h9s+bjdrqmbxXulbm+GlzlDOQcRcYgXBZw2cH8ouNjG78kEYRXw&#10;mnjGEzeepk8gNnxNORlkkcv/I4o/AAAA//8DAFBLAQItABQABgAIAAAAIQC2gziS/gAAAOEBAAAT&#10;AAAAAAAAAAAAAAAAAAAAAABbQ29udGVudF9UeXBlc10ueG1sUEsBAi0AFAAGAAgAAAAhADj9If/W&#10;AAAAlAEAAAsAAAAAAAAAAAAAAAAALwEAAF9yZWxzLy5yZWxzUEsBAi0AFAAGAAgAAAAhAO+J9QSC&#10;AgAAAQUAAA4AAAAAAAAAAAAAAAAALgIAAGRycy9lMm9Eb2MueG1sUEsBAi0AFAAGAAgAAAAhAJRE&#10;BfHdAAAADAEAAA8AAAAAAAAAAAAAAAAA3AQAAGRycy9kb3ducmV2LnhtbFBLBQYAAAAABAAEAPMA&#10;AADmBQAAAAA=&#10;" filled="f" strokecolor="#867852" strokeweight="1.25pt">
              <w10:wrap anchorx="page" anchory="page"/>
            </v:rect>
          </w:pict>
        </mc:Fallback>
      </mc:AlternateContent>
    </w:r>
    <w:r w:rsidRPr="008E16C0">
      <w:t xml:space="preserve">Page </w:t>
    </w:r>
    <w:r w:rsidRPr="008E16C0">
      <w:rPr>
        <w:b/>
        <w:bCs/>
      </w:rPr>
      <w:fldChar w:fldCharType="begin"/>
    </w:r>
    <w:r w:rsidRPr="008E16C0">
      <w:rPr>
        <w:b/>
        <w:bCs/>
      </w:rPr>
      <w:instrText xml:space="preserve"> PAGE  \* Arabic  \* MERGEFORMAT </w:instrText>
    </w:r>
    <w:r w:rsidRPr="008E16C0">
      <w:rPr>
        <w:b/>
        <w:bCs/>
      </w:rPr>
      <w:fldChar w:fldCharType="separate"/>
    </w:r>
    <w:r w:rsidR="00B05785">
      <w:rPr>
        <w:b/>
        <w:bCs/>
        <w:noProof/>
      </w:rPr>
      <w:t>4</w:t>
    </w:r>
    <w:r w:rsidRPr="008E16C0">
      <w:rPr>
        <w:b/>
        <w:bCs/>
      </w:rPr>
      <w:fldChar w:fldCharType="end"/>
    </w:r>
    <w:r w:rsidRPr="008E16C0">
      <w:t xml:space="preserve"> of </w:t>
    </w:r>
    <w:r>
      <w:rPr>
        <w:b/>
        <w:bCs/>
        <w:noProof/>
      </w:rPr>
      <w:fldChar w:fldCharType="begin"/>
    </w:r>
    <w:r>
      <w:rPr>
        <w:b/>
        <w:bCs/>
        <w:noProof/>
      </w:rPr>
      <w:instrText xml:space="preserve"> NUMPAGES  \* Arabic  \* MERGEFORMAT </w:instrText>
    </w:r>
    <w:r>
      <w:rPr>
        <w:b/>
        <w:bCs/>
        <w:noProof/>
      </w:rPr>
      <w:fldChar w:fldCharType="separate"/>
    </w:r>
    <w:r w:rsidR="00B05785">
      <w:rPr>
        <w:b/>
        <w:bCs/>
        <w:noProof/>
      </w:rPr>
      <w:t>26</w:t>
    </w:r>
    <w:r>
      <w:rPr>
        <w:b/>
        <w:bCs/>
        <w:noProof/>
      </w:rPr>
      <w:fldChar w:fldCharType="end"/>
    </w:r>
  </w:p>
  <w:p w14:paraId="2642580C" w14:textId="2B57CE1E" w:rsidR="00BE6275" w:rsidRDefault="00BE41A1" w:rsidP="00D20434">
    <w:pPr>
      <w:jc w:val="right"/>
    </w:pPr>
    <w:r>
      <w:rPr>
        <w:noProof/>
        <w:lang w:eastAsia="en-GB"/>
      </w:rPr>
      <w:drawing>
        <wp:inline distT="0" distB="0" distL="0" distR="0" wp14:anchorId="06E1A5FD" wp14:editId="19A99BF3">
          <wp:extent cx="2415540" cy="938230"/>
          <wp:effectExtent l="0" t="0" r="0" b="0"/>
          <wp:docPr id="3" name="Picture 3" descr="http://papsvrintra/papworthonline/communications/userfiles/images/logos/Royal-Papwort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psvrintra/papworthonline/communications/userfiles/images/logos/Royal-Papworth-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798" cy="93871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522B"/>
    <w:multiLevelType w:val="multilevel"/>
    <w:tmpl w:val="EE4E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82775B"/>
    <w:multiLevelType w:val="multilevel"/>
    <w:tmpl w:val="BE1CC9DC"/>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1569" w:hanging="576"/>
      </w:pPr>
      <w:rPr>
        <w:rFonts w:cs="Times New Roman"/>
      </w:rPr>
    </w:lvl>
    <w:lvl w:ilvl="2">
      <w:start w:val="1"/>
      <w:numFmt w:val="decimal"/>
      <w:pStyle w:val="Heading3"/>
      <w:lvlText w:val="%1.%2.%3"/>
      <w:lvlJc w:val="left"/>
      <w:pPr>
        <w:ind w:left="862" w:hanging="720"/>
      </w:pPr>
      <w:rPr>
        <w:rFonts w:cs="Times New Roman"/>
        <w:b/>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nsid w:val="2EEE274E"/>
    <w:multiLevelType w:val="hybridMultilevel"/>
    <w:tmpl w:val="2EDC2604"/>
    <w:lvl w:ilvl="0" w:tplc="04070001">
      <w:start w:val="1"/>
      <w:numFmt w:val="bullet"/>
      <w:lvlText w:val=""/>
      <w:lvlJc w:val="left"/>
      <w:pPr>
        <w:ind w:left="928"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3">
    <w:nsid w:val="305C0102"/>
    <w:multiLevelType w:val="hybridMultilevel"/>
    <w:tmpl w:val="B0207208"/>
    <w:lvl w:ilvl="0" w:tplc="04070001">
      <w:start w:val="1"/>
      <w:numFmt w:val="bullet"/>
      <w:lvlText w:val=""/>
      <w:lvlJc w:val="left"/>
      <w:pPr>
        <w:ind w:left="-240" w:hanging="48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35D865BD"/>
    <w:multiLevelType w:val="multilevel"/>
    <w:tmpl w:val="A4E2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207D75"/>
    <w:multiLevelType w:val="hybridMultilevel"/>
    <w:tmpl w:val="AD10E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605845"/>
    <w:multiLevelType w:val="multilevel"/>
    <w:tmpl w:val="1628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F356A1"/>
    <w:multiLevelType w:val="hybridMultilevel"/>
    <w:tmpl w:val="FCD4E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EE647B9"/>
    <w:multiLevelType w:val="hybridMultilevel"/>
    <w:tmpl w:val="AC364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82D164B"/>
    <w:multiLevelType w:val="hybridMultilevel"/>
    <w:tmpl w:val="CB8AF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B0079AE"/>
    <w:multiLevelType w:val="hybridMultilevel"/>
    <w:tmpl w:val="997C8E74"/>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num w:numId="1">
    <w:abstractNumId w:val="1"/>
  </w:num>
  <w:num w:numId="2">
    <w:abstractNumId w:val="2"/>
  </w:num>
  <w:num w:numId="3">
    <w:abstractNumId w:val="10"/>
  </w:num>
  <w:num w:numId="4">
    <w:abstractNumId w:val="7"/>
  </w:num>
  <w:num w:numId="5">
    <w:abstractNumId w:val="6"/>
  </w:num>
  <w:num w:numId="6">
    <w:abstractNumId w:val="4"/>
  </w:num>
  <w:num w:numId="7">
    <w:abstractNumId w:val="0"/>
  </w:num>
  <w:num w:numId="8">
    <w:abstractNumId w:val="3"/>
  </w:num>
  <w:num w:numId="9">
    <w:abstractNumId w:val="8"/>
  </w:num>
  <w:num w:numId="10">
    <w:abstractNumId w:val="1"/>
    <w:lvlOverride w:ilvl="0">
      <w:startOverride w:val="4"/>
    </w:lvlOverride>
    <w:lvlOverride w:ilvl="1">
      <w:startOverride w:val="2"/>
    </w:lvlOverride>
  </w:num>
  <w:num w:numId="11">
    <w:abstractNumId w:val="9"/>
  </w:num>
  <w:num w:numId="12">
    <w:abstractNumId w:val="5"/>
  </w:num>
  <w:num w:numId="13">
    <w:abstractNumId w:val="1"/>
    <w:lvlOverride w:ilvl="0">
      <w:startOverride w:val="13"/>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attachedTemplate r:id="rId1"/>
  <w:trackRevisions/>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F43"/>
    <w:rsid w:val="000001F6"/>
    <w:rsid w:val="00000474"/>
    <w:rsid w:val="00002CAA"/>
    <w:rsid w:val="00003B07"/>
    <w:rsid w:val="000104D7"/>
    <w:rsid w:val="00011660"/>
    <w:rsid w:val="000124FC"/>
    <w:rsid w:val="00014017"/>
    <w:rsid w:val="00021880"/>
    <w:rsid w:val="000234F5"/>
    <w:rsid w:val="00026299"/>
    <w:rsid w:val="000268D7"/>
    <w:rsid w:val="00036727"/>
    <w:rsid w:val="00036BB4"/>
    <w:rsid w:val="00045DB6"/>
    <w:rsid w:val="00047484"/>
    <w:rsid w:val="00050630"/>
    <w:rsid w:val="0006038F"/>
    <w:rsid w:val="00060D71"/>
    <w:rsid w:val="0006376D"/>
    <w:rsid w:val="0007525F"/>
    <w:rsid w:val="000865EE"/>
    <w:rsid w:val="000907C8"/>
    <w:rsid w:val="0009260C"/>
    <w:rsid w:val="00097630"/>
    <w:rsid w:val="00097781"/>
    <w:rsid w:val="000A0CB6"/>
    <w:rsid w:val="000B0099"/>
    <w:rsid w:val="000C444B"/>
    <w:rsid w:val="000D5D64"/>
    <w:rsid w:val="000D5E6E"/>
    <w:rsid w:val="000D6630"/>
    <w:rsid w:val="000E2C47"/>
    <w:rsid w:val="000E754A"/>
    <w:rsid w:val="000F2A19"/>
    <w:rsid w:val="000F4690"/>
    <w:rsid w:val="000F5818"/>
    <w:rsid w:val="000F61B1"/>
    <w:rsid w:val="000F685C"/>
    <w:rsid w:val="00101FD4"/>
    <w:rsid w:val="0010405E"/>
    <w:rsid w:val="00106CCB"/>
    <w:rsid w:val="001103CF"/>
    <w:rsid w:val="00111A79"/>
    <w:rsid w:val="001151C1"/>
    <w:rsid w:val="00116B98"/>
    <w:rsid w:val="00116C39"/>
    <w:rsid w:val="00120FB1"/>
    <w:rsid w:val="00123D80"/>
    <w:rsid w:val="00126E4F"/>
    <w:rsid w:val="001302C9"/>
    <w:rsid w:val="00132493"/>
    <w:rsid w:val="00132960"/>
    <w:rsid w:val="001338B1"/>
    <w:rsid w:val="00134746"/>
    <w:rsid w:val="001474AD"/>
    <w:rsid w:val="001520A3"/>
    <w:rsid w:val="001535C0"/>
    <w:rsid w:val="001546E3"/>
    <w:rsid w:val="00156E15"/>
    <w:rsid w:val="00161673"/>
    <w:rsid w:val="00167ACA"/>
    <w:rsid w:val="00171310"/>
    <w:rsid w:val="00171DB7"/>
    <w:rsid w:val="00176830"/>
    <w:rsid w:val="00176D0C"/>
    <w:rsid w:val="00181594"/>
    <w:rsid w:val="00182465"/>
    <w:rsid w:val="00187AB8"/>
    <w:rsid w:val="00195AEA"/>
    <w:rsid w:val="001A06A2"/>
    <w:rsid w:val="001A0A98"/>
    <w:rsid w:val="001A2DEE"/>
    <w:rsid w:val="001A6059"/>
    <w:rsid w:val="001B7596"/>
    <w:rsid w:val="001C2906"/>
    <w:rsid w:val="001C3398"/>
    <w:rsid w:val="001C3739"/>
    <w:rsid w:val="001D79C1"/>
    <w:rsid w:val="001E2569"/>
    <w:rsid w:val="001E4264"/>
    <w:rsid w:val="001E5C9B"/>
    <w:rsid w:val="001E65B3"/>
    <w:rsid w:val="001F441A"/>
    <w:rsid w:val="001F5CFF"/>
    <w:rsid w:val="001F6F0F"/>
    <w:rsid w:val="00200644"/>
    <w:rsid w:val="00203D2B"/>
    <w:rsid w:val="00204320"/>
    <w:rsid w:val="002149F2"/>
    <w:rsid w:val="0021520D"/>
    <w:rsid w:val="00224501"/>
    <w:rsid w:val="002254E2"/>
    <w:rsid w:val="00226A5C"/>
    <w:rsid w:val="00230E48"/>
    <w:rsid w:val="00231940"/>
    <w:rsid w:val="00236ABD"/>
    <w:rsid w:val="00243215"/>
    <w:rsid w:val="00245B8B"/>
    <w:rsid w:val="0024608F"/>
    <w:rsid w:val="002503E0"/>
    <w:rsid w:val="0025573B"/>
    <w:rsid w:val="00261F3F"/>
    <w:rsid w:val="002638EF"/>
    <w:rsid w:val="00263A47"/>
    <w:rsid w:val="002671AD"/>
    <w:rsid w:val="00270674"/>
    <w:rsid w:val="0027224B"/>
    <w:rsid w:val="00274701"/>
    <w:rsid w:val="0028151A"/>
    <w:rsid w:val="00286891"/>
    <w:rsid w:val="00291516"/>
    <w:rsid w:val="00294548"/>
    <w:rsid w:val="002959B3"/>
    <w:rsid w:val="002A230C"/>
    <w:rsid w:val="002A2AEF"/>
    <w:rsid w:val="002B14DB"/>
    <w:rsid w:val="002B6808"/>
    <w:rsid w:val="002C13F6"/>
    <w:rsid w:val="002C29AA"/>
    <w:rsid w:val="002C37DF"/>
    <w:rsid w:val="002C6021"/>
    <w:rsid w:val="002D1329"/>
    <w:rsid w:val="002D2490"/>
    <w:rsid w:val="002D6859"/>
    <w:rsid w:val="002E00AD"/>
    <w:rsid w:val="002E2E74"/>
    <w:rsid w:val="002E42F8"/>
    <w:rsid w:val="002F4D50"/>
    <w:rsid w:val="002F4F75"/>
    <w:rsid w:val="00315263"/>
    <w:rsid w:val="0032097E"/>
    <w:rsid w:val="003210F1"/>
    <w:rsid w:val="00322D65"/>
    <w:rsid w:val="003264A0"/>
    <w:rsid w:val="003278D9"/>
    <w:rsid w:val="0033062C"/>
    <w:rsid w:val="003311AA"/>
    <w:rsid w:val="003328EA"/>
    <w:rsid w:val="00332F1C"/>
    <w:rsid w:val="0033343E"/>
    <w:rsid w:val="003341F1"/>
    <w:rsid w:val="00334693"/>
    <w:rsid w:val="0034323C"/>
    <w:rsid w:val="00346FF3"/>
    <w:rsid w:val="00352EF1"/>
    <w:rsid w:val="00357CB6"/>
    <w:rsid w:val="00363441"/>
    <w:rsid w:val="00365932"/>
    <w:rsid w:val="00372AAA"/>
    <w:rsid w:val="00377D0F"/>
    <w:rsid w:val="00392E3F"/>
    <w:rsid w:val="003943BB"/>
    <w:rsid w:val="003973CA"/>
    <w:rsid w:val="00397B88"/>
    <w:rsid w:val="003A0549"/>
    <w:rsid w:val="003A0B1F"/>
    <w:rsid w:val="003A385D"/>
    <w:rsid w:val="003A4BD0"/>
    <w:rsid w:val="003A6490"/>
    <w:rsid w:val="003B4E9B"/>
    <w:rsid w:val="003C7E38"/>
    <w:rsid w:val="003D2E20"/>
    <w:rsid w:val="003D46A4"/>
    <w:rsid w:val="003D4FAD"/>
    <w:rsid w:val="003E00C9"/>
    <w:rsid w:val="003E0935"/>
    <w:rsid w:val="003E3234"/>
    <w:rsid w:val="003E4A73"/>
    <w:rsid w:val="003E5B6A"/>
    <w:rsid w:val="003E5ED9"/>
    <w:rsid w:val="003E6FC9"/>
    <w:rsid w:val="003E7931"/>
    <w:rsid w:val="003F0192"/>
    <w:rsid w:val="003F5A6E"/>
    <w:rsid w:val="003F6B6A"/>
    <w:rsid w:val="003F7CDA"/>
    <w:rsid w:val="004052A3"/>
    <w:rsid w:val="00405A42"/>
    <w:rsid w:val="0041063A"/>
    <w:rsid w:val="00413A93"/>
    <w:rsid w:val="004161E3"/>
    <w:rsid w:val="004176FB"/>
    <w:rsid w:val="004204F0"/>
    <w:rsid w:val="0042307C"/>
    <w:rsid w:val="00423EDA"/>
    <w:rsid w:val="00425CA6"/>
    <w:rsid w:val="00426A5B"/>
    <w:rsid w:val="00431E77"/>
    <w:rsid w:val="00436A19"/>
    <w:rsid w:val="00437096"/>
    <w:rsid w:val="004409FB"/>
    <w:rsid w:val="00442E58"/>
    <w:rsid w:val="0044348B"/>
    <w:rsid w:val="00447A8B"/>
    <w:rsid w:val="00450BD8"/>
    <w:rsid w:val="00454348"/>
    <w:rsid w:val="00457CCE"/>
    <w:rsid w:val="004607C8"/>
    <w:rsid w:val="00461E8B"/>
    <w:rsid w:val="00463174"/>
    <w:rsid w:val="00471AAE"/>
    <w:rsid w:val="00477A4E"/>
    <w:rsid w:val="004804EF"/>
    <w:rsid w:val="0048193A"/>
    <w:rsid w:val="004863FD"/>
    <w:rsid w:val="0048682F"/>
    <w:rsid w:val="004870EF"/>
    <w:rsid w:val="00494E9B"/>
    <w:rsid w:val="00495F2B"/>
    <w:rsid w:val="00496CC5"/>
    <w:rsid w:val="00496E86"/>
    <w:rsid w:val="004A1725"/>
    <w:rsid w:val="004B33A5"/>
    <w:rsid w:val="004C7989"/>
    <w:rsid w:val="004D1EE4"/>
    <w:rsid w:val="004D2EF6"/>
    <w:rsid w:val="004D3B17"/>
    <w:rsid w:val="004D7C53"/>
    <w:rsid w:val="004F3F6D"/>
    <w:rsid w:val="004F5CC1"/>
    <w:rsid w:val="005033BB"/>
    <w:rsid w:val="00506E52"/>
    <w:rsid w:val="00506F20"/>
    <w:rsid w:val="00510245"/>
    <w:rsid w:val="005136EB"/>
    <w:rsid w:val="00514FA8"/>
    <w:rsid w:val="00517C06"/>
    <w:rsid w:val="0052036E"/>
    <w:rsid w:val="00521789"/>
    <w:rsid w:val="00522B64"/>
    <w:rsid w:val="00524450"/>
    <w:rsid w:val="00526F8E"/>
    <w:rsid w:val="0053253C"/>
    <w:rsid w:val="005325AF"/>
    <w:rsid w:val="005359EE"/>
    <w:rsid w:val="00536C52"/>
    <w:rsid w:val="00536C81"/>
    <w:rsid w:val="00537835"/>
    <w:rsid w:val="00541325"/>
    <w:rsid w:val="0054181C"/>
    <w:rsid w:val="005464E6"/>
    <w:rsid w:val="00552DBC"/>
    <w:rsid w:val="00553E0D"/>
    <w:rsid w:val="00554874"/>
    <w:rsid w:val="00555B9D"/>
    <w:rsid w:val="005574E5"/>
    <w:rsid w:val="00564821"/>
    <w:rsid w:val="00571363"/>
    <w:rsid w:val="00574F06"/>
    <w:rsid w:val="00575875"/>
    <w:rsid w:val="00576CEA"/>
    <w:rsid w:val="0058255F"/>
    <w:rsid w:val="0058370F"/>
    <w:rsid w:val="005857B2"/>
    <w:rsid w:val="00585D07"/>
    <w:rsid w:val="00586287"/>
    <w:rsid w:val="0058633C"/>
    <w:rsid w:val="00587B1A"/>
    <w:rsid w:val="00597D51"/>
    <w:rsid w:val="005A00E9"/>
    <w:rsid w:val="005A0A4B"/>
    <w:rsid w:val="005A21AD"/>
    <w:rsid w:val="005A360E"/>
    <w:rsid w:val="005A394E"/>
    <w:rsid w:val="005A4B60"/>
    <w:rsid w:val="005A5069"/>
    <w:rsid w:val="005A5DCC"/>
    <w:rsid w:val="005B0C86"/>
    <w:rsid w:val="005B7948"/>
    <w:rsid w:val="005C0CAA"/>
    <w:rsid w:val="005C1915"/>
    <w:rsid w:val="005C30E7"/>
    <w:rsid w:val="005D4C8C"/>
    <w:rsid w:val="005E0A7D"/>
    <w:rsid w:val="005E6351"/>
    <w:rsid w:val="005E636E"/>
    <w:rsid w:val="005F1FEB"/>
    <w:rsid w:val="005F2680"/>
    <w:rsid w:val="005F3DF4"/>
    <w:rsid w:val="005F4A0C"/>
    <w:rsid w:val="005F7277"/>
    <w:rsid w:val="005F75AD"/>
    <w:rsid w:val="00600388"/>
    <w:rsid w:val="00602260"/>
    <w:rsid w:val="00603983"/>
    <w:rsid w:val="00605016"/>
    <w:rsid w:val="00606F0B"/>
    <w:rsid w:val="0060701D"/>
    <w:rsid w:val="00607392"/>
    <w:rsid w:val="006139A6"/>
    <w:rsid w:val="006153BC"/>
    <w:rsid w:val="00616836"/>
    <w:rsid w:val="00623673"/>
    <w:rsid w:val="0062392B"/>
    <w:rsid w:val="006274D1"/>
    <w:rsid w:val="0063052C"/>
    <w:rsid w:val="006317C9"/>
    <w:rsid w:val="00633D3D"/>
    <w:rsid w:val="00634C88"/>
    <w:rsid w:val="00637837"/>
    <w:rsid w:val="00640908"/>
    <w:rsid w:val="0064190F"/>
    <w:rsid w:val="00642881"/>
    <w:rsid w:val="00647819"/>
    <w:rsid w:val="00652E45"/>
    <w:rsid w:val="0065618E"/>
    <w:rsid w:val="0065640C"/>
    <w:rsid w:val="00657645"/>
    <w:rsid w:val="00661353"/>
    <w:rsid w:val="0066504C"/>
    <w:rsid w:val="0066580B"/>
    <w:rsid w:val="006737E1"/>
    <w:rsid w:val="00683AD5"/>
    <w:rsid w:val="00692877"/>
    <w:rsid w:val="00692DC4"/>
    <w:rsid w:val="00693D6F"/>
    <w:rsid w:val="00695D40"/>
    <w:rsid w:val="006962D5"/>
    <w:rsid w:val="00696F45"/>
    <w:rsid w:val="006A0989"/>
    <w:rsid w:val="006A297A"/>
    <w:rsid w:val="006A3ED8"/>
    <w:rsid w:val="006B2A0D"/>
    <w:rsid w:val="006B3098"/>
    <w:rsid w:val="006B3DDC"/>
    <w:rsid w:val="006B62E6"/>
    <w:rsid w:val="006C1F1B"/>
    <w:rsid w:val="006D1251"/>
    <w:rsid w:val="006D3854"/>
    <w:rsid w:val="006E31E7"/>
    <w:rsid w:val="006E4FB6"/>
    <w:rsid w:val="006E6A43"/>
    <w:rsid w:val="006F0E63"/>
    <w:rsid w:val="006F1FDB"/>
    <w:rsid w:val="006F3849"/>
    <w:rsid w:val="00700CC6"/>
    <w:rsid w:val="00707C53"/>
    <w:rsid w:val="00707F96"/>
    <w:rsid w:val="00712E5F"/>
    <w:rsid w:val="00716064"/>
    <w:rsid w:val="007219E4"/>
    <w:rsid w:val="00725789"/>
    <w:rsid w:val="00725DEA"/>
    <w:rsid w:val="00726E2D"/>
    <w:rsid w:val="00730D1C"/>
    <w:rsid w:val="0073651F"/>
    <w:rsid w:val="00743D21"/>
    <w:rsid w:val="007515BB"/>
    <w:rsid w:val="007526A3"/>
    <w:rsid w:val="0076711C"/>
    <w:rsid w:val="007674B9"/>
    <w:rsid w:val="007675BA"/>
    <w:rsid w:val="00783BA3"/>
    <w:rsid w:val="00794404"/>
    <w:rsid w:val="007946D2"/>
    <w:rsid w:val="007959E8"/>
    <w:rsid w:val="00796B94"/>
    <w:rsid w:val="007A084E"/>
    <w:rsid w:val="007A129E"/>
    <w:rsid w:val="007A42C3"/>
    <w:rsid w:val="007B1605"/>
    <w:rsid w:val="007B1C73"/>
    <w:rsid w:val="007B1FA2"/>
    <w:rsid w:val="007B4DC4"/>
    <w:rsid w:val="007B5F03"/>
    <w:rsid w:val="007B7B7A"/>
    <w:rsid w:val="007C456F"/>
    <w:rsid w:val="007C6686"/>
    <w:rsid w:val="007D048A"/>
    <w:rsid w:val="007D3D26"/>
    <w:rsid w:val="007D6C2F"/>
    <w:rsid w:val="007E13E0"/>
    <w:rsid w:val="007F7EA3"/>
    <w:rsid w:val="00801678"/>
    <w:rsid w:val="008077C7"/>
    <w:rsid w:val="008124CC"/>
    <w:rsid w:val="008148FD"/>
    <w:rsid w:val="00814DA2"/>
    <w:rsid w:val="00816042"/>
    <w:rsid w:val="00816C51"/>
    <w:rsid w:val="00826A39"/>
    <w:rsid w:val="00827A51"/>
    <w:rsid w:val="00832F9A"/>
    <w:rsid w:val="00837AA7"/>
    <w:rsid w:val="0084231B"/>
    <w:rsid w:val="008441BF"/>
    <w:rsid w:val="008462A1"/>
    <w:rsid w:val="00851A8A"/>
    <w:rsid w:val="008548EE"/>
    <w:rsid w:val="008579B3"/>
    <w:rsid w:val="00861C1B"/>
    <w:rsid w:val="0086480A"/>
    <w:rsid w:val="00864CB8"/>
    <w:rsid w:val="00864E8F"/>
    <w:rsid w:val="0087323F"/>
    <w:rsid w:val="00875DB5"/>
    <w:rsid w:val="00877971"/>
    <w:rsid w:val="00880254"/>
    <w:rsid w:val="00880411"/>
    <w:rsid w:val="00881648"/>
    <w:rsid w:val="008860C6"/>
    <w:rsid w:val="00890207"/>
    <w:rsid w:val="00890298"/>
    <w:rsid w:val="00891570"/>
    <w:rsid w:val="00893B8D"/>
    <w:rsid w:val="00894BF0"/>
    <w:rsid w:val="008A3479"/>
    <w:rsid w:val="008A792B"/>
    <w:rsid w:val="008B0EC0"/>
    <w:rsid w:val="008B20B2"/>
    <w:rsid w:val="008B2775"/>
    <w:rsid w:val="008C0F26"/>
    <w:rsid w:val="008C2489"/>
    <w:rsid w:val="008C28FA"/>
    <w:rsid w:val="008C2B9A"/>
    <w:rsid w:val="008C3197"/>
    <w:rsid w:val="008C3970"/>
    <w:rsid w:val="008C4231"/>
    <w:rsid w:val="008C4564"/>
    <w:rsid w:val="008D1584"/>
    <w:rsid w:val="008D16C1"/>
    <w:rsid w:val="008D2727"/>
    <w:rsid w:val="008D5013"/>
    <w:rsid w:val="008E01A7"/>
    <w:rsid w:val="008E16C0"/>
    <w:rsid w:val="008E2922"/>
    <w:rsid w:val="008E33A2"/>
    <w:rsid w:val="008E62F5"/>
    <w:rsid w:val="008F5A7C"/>
    <w:rsid w:val="008F5A80"/>
    <w:rsid w:val="008F5B78"/>
    <w:rsid w:val="00901282"/>
    <w:rsid w:val="00901808"/>
    <w:rsid w:val="00901CE0"/>
    <w:rsid w:val="00905B54"/>
    <w:rsid w:val="00914973"/>
    <w:rsid w:val="00916C3A"/>
    <w:rsid w:val="00921563"/>
    <w:rsid w:val="00924F92"/>
    <w:rsid w:val="00936835"/>
    <w:rsid w:val="009378CC"/>
    <w:rsid w:val="00943478"/>
    <w:rsid w:val="009457B7"/>
    <w:rsid w:val="00953E94"/>
    <w:rsid w:val="009617AB"/>
    <w:rsid w:val="00964136"/>
    <w:rsid w:val="00964502"/>
    <w:rsid w:val="009667B0"/>
    <w:rsid w:val="00966F99"/>
    <w:rsid w:val="009711E1"/>
    <w:rsid w:val="00973FD4"/>
    <w:rsid w:val="00981D4D"/>
    <w:rsid w:val="0099021D"/>
    <w:rsid w:val="009904E6"/>
    <w:rsid w:val="009A0231"/>
    <w:rsid w:val="009A243D"/>
    <w:rsid w:val="009A3BF0"/>
    <w:rsid w:val="009B35A1"/>
    <w:rsid w:val="009B7C84"/>
    <w:rsid w:val="009C5764"/>
    <w:rsid w:val="009D5145"/>
    <w:rsid w:val="009E0172"/>
    <w:rsid w:val="009E1A29"/>
    <w:rsid w:val="009E239B"/>
    <w:rsid w:val="009E26CC"/>
    <w:rsid w:val="009E415D"/>
    <w:rsid w:val="009E4B9D"/>
    <w:rsid w:val="009E4D7C"/>
    <w:rsid w:val="009E638A"/>
    <w:rsid w:val="00A032A6"/>
    <w:rsid w:val="00A14334"/>
    <w:rsid w:val="00A15956"/>
    <w:rsid w:val="00A16682"/>
    <w:rsid w:val="00A16AAA"/>
    <w:rsid w:val="00A2557B"/>
    <w:rsid w:val="00A26C37"/>
    <w:rsid w:val="00A3068B"/>
    <w:rsid w:val="00A34377"/>
    <w:rsid w:val="00A36980"/>
    <w:rsid w:val="00A45444"/>
    <w:rsid w:val="00A47CFD"/>
    <w:rsid w:val="00A504A3"/>
    <w:rsid w:val="00A54194"/>
    <w:rsid w:val="00A5602D"/>
    <w:rsid w:val="00A569B5"/>
    <w:rsid w:val="00A57499"/>
    <w:rsid w:val="00A653EE"/>
    <w:rsid w:val="00A66E56"/>
    <w:rsid w:val="00A72143"/>
    <w:rsid w:val="00A80BC7"/>
    <w:rsid w:val="00A81BA4"/>
    <w:rsid w:val="00A85615"/>
    <w:rsid w:val="00A86223"/>
    <w:rsid w:val="00A90C8D"/>
    <w:rsid w:val="00A913B7"/>
    <w:rsid w:val="00A91558"/>
    <w:rsid w:val="00AA2359"/>
    <w:rsid w:val="00AA2827"/>
    <w:rsid w:val="00AA3695"/>
    <w:rsid w:val="00AA5C09"/>
    <w:rsid w:val="00AB2B82"/>
    <w:rsid w:val="00AB5A7C"/>
    <w:rsid w:val="00AB6CB7"/>
    <w:rsid w:val="00AC1BA3"/>
    <w:rsid w:val="00AC4F01"/>
    <w:rsid w:val="00AD021B"/>
    <w:rsid w:val="00AD1FB9"/>
    <w:rsid w:val="00AD3138"/>
    <w:rsid w:val="00AD4983"/>
    <w:rsid w:val="00AE0DB0"/>
    <w:rsid w:val="00AE37B3"/>
    <w:rsid w:val="00AE49A1"/>
    <w:rsid w:val="00AF6092"/>
    <w:rsid w:val="00B02E7E"/>
    <w:rsid w:val="00B04748"/>
    <w:rsid w:val="00B05785"/>
    <w:rsid w:val="00B05CAC"/>
    <w:rsid w:val="00B07B7C"/>
    <w:rsid w:val="00B1726B"/>
    <w:rsid w:val="00B21376"/>
    <w:rsid w:val="00B26744"/>
    <w:rsid w:val="00B27B2E"/>
    <w:rsid w:val="00B31BF8"/>
    <w:rsid w:val="00B35693"/>
    <w:rsid w:val="00B374D4"/>
    <w:rsid w:val="00B414C7"/>
    <w:rsid w:val="00B432AC"/>
    <w:rsid w:val="00B46FF3"/>
    <w:rsid w:val="00B523FE"/>
    <w:rsid w:val="00B526AF"/>
    <w:rsid w:val="00B52726"/>
    <w:rsid w:val="00B52D15"/>
    <w:rsid w:val="00B55DDF"/>
    <w:rsid w:val="00B573CA"/>
    <w:rsid w:val="00B62787"/>
    <w:rsid w:val="00B70B2A"/>
    <w:rsid w:val="00B72D15"/>
    <w:rsid w:val="00B81493"/>
    <w:rsid w:val="00B82C3A"/>
    <w:rsid w:val="00B912A9"/>
    <w:rsid w:val="00B95E27"/>
    <w:rsid w:val="00BA39BA"/>
    <w:rsid w:val="00BA5D89"/>
    <w:rsid w:val="00BB0C41"/>
    <w:rsid w:val="00BB4177"/>
    <w:rsid w:val="00BB6CC1"/>
    <w:rsid w:val="00BC30E5"/>
    <w:rsid w:val="00BC678E"/>
    <w:rsid w:val="00BD7075"/>
    <w:rsid w:val="00BE41A1"/>
    <w:rsid w:val="00BE4C4A"/>
    <w:rsid w:val="00BE4D2B"/>
    <w:rsid w:val="00BE5F56"/>
    <w:rsid w:val="00BE6275"/>
    <w:rsid w:val="00BF1E4B"/>
    <w:rsid w:val="00BF2634"/>
    <w:rsid w:val="00BF2D74"/>
    <w:rsid w:val="00BF4908"/>
    <w:rsid w:val="00BF57B1"/>
    <w:rsid w:val="00BF5A0A"/>
    <w:rsid w:val="00BF668E"/>
    <w:rsid w:val="00BF6EA3"/>
    <w:rsid w:val="00BF7C87"/>
    <w:rsid w:val="00C009AF"/>
    <w:rsid w:val="00C01B9C"/>
    <w:rsid w:val="00C030DA"/>
    <w:rsid w:val="00C122B8"/>
    <w:rsid w:val="00C1481F"/>
    <w:rsid w:val="00C1516E"/>
    <w:rsid w:val="00C235BB"/>
    <w:rsid w:val="00C235F5"/>
    <w:rsid w:val="00C25801"/>
    <w:rsid w:val="00C27C9F"/>
    <w:rsid w:val="00C337CA"/>
    <w:rsid w:val="00C3485A"/>
    <w:rsid w:val="00C3641C"/>
    <w:rsid w:val="00C44226"/>
    <w:rsid w:val="00C443F6"/>
    <w:rsid w:val="00C46B97"/>
    <w:rsid w:val="00C47A2B"/>
    <w:rsid w:val="00C50540"/>
    <w:rsid w:val="00C50A02"/>
    <w:rsid w:val="00C532E4"/>
    <w:rsid w:val="00C53857"/>
    <w:rsid w:val="00C53CA7"/>
    <w:rsid w:val="00C67F07"/>
    <w:rsid w:val="00C712E7"/>
    <w:rsid w:val="00C71C70"/>
    <w:rsid w:val="00C723EB"/>
    <w:rsid w:val="00C762CF"/>
    <w:rsid w:val="00C767F8"/>
    <w:rsid w:val="00C81C11"/>
    <w:rsid w:val="00C84F43"/>
    <w:rsid w:val="00C917DD"/>
    <w:rsid w:val="00C93E10"/>
    <w:rsid w:val="00C94A9F"/>
    <w:rsid w:val="00C96118"/>
    <w:rsid w:val="00C97BFB"/>
    <w:rsid w:val="00CC050D"/>
    <w:rsid w:val="00CC1455"/>
    <w:rsid w:val="00CC525B"/>
    <w:rsid w:val="00CC696A"/>
    <w:rsid w:val="00CD0CB4"/>
    <w:rsid w:val="00CD0F27"/>
    <w:rsid w:val="00CD1ACC"/>
    <w:rsid w:val="00CD2515"/>
    <w:rsid w:val="00CD7C50"/>
    <w:rsid w:val="00CE3E60"/>
    <w:rsid w:val="00CE5ACB"/>
    <w:rsid w:val="00CF0CA8"/>
    <w:rsid w:val="00CF1665"/>
    <w:rsid w:val="00D04C87"/>
    <w:rsid w:val="00D11F29"/>
    <w:rsid w:val="00D12052"/>
    <w:rsid w:val="00D13758"/>
    <w:rsid w:val="00D15A25"/>
    <w:rsid w:val="00D17E5F"/>
    <w:rsid w:val="00D20434"/>
    <w:rsid w:val="00D24163"/>
    <w:rsid w:val="00D2709F"/>
    <w:rsid w:val="00D32042"/>
    <w:rsid w:val="00D32A6F"/>
    <w:rsid w:val="00D40F5F"/>
    <w:rsid w:val="00D45424"/>
    <w:rsid w:val="00D471A7"/>
    <w:rsid w:val="00D5084E"/>
    <w:rsid w:val="00D51DFD"/>
    <w:rsid w:val="00D529D6"/>
    <w:rsid w:val="00D52A36"/>
    <w:rsid w:val="00D53BE1"/>
    <w:rsid w:val="00D55625"/>
    <w:rsid w:val="00D60CB9"/>
    <w:rsid w:val="00D66976"/>
    <w:rsid w:val="00D878B0"/>
    <w:rsid w:val="00D906F7"/>
    <w:rsid w:val="00D926EF"/>
    <w:rsid w:val="00D9274A"/>
    <w:rsid w:val="00D92FA0"/>
    <w:rsid w:val="00DA1795"/>
    <w:rsid w:val="00DA61C3"/>
    <w:rsid w:val="00DB59FE"/>
    <w:rsid w:val="00DB7283"/>
    <w:rsid w:val="00DC1690"/>
    <w:rsid w:val="00DC2A53"/>
    <w:rsid w:val="00DC3A0F"/>
    <w:rsid w:val="00DC6912"/>
    <w:rsid w:val="00DD07D6"/>
    <w:rsid w:val="00DD22AE"/>
    <w:rsid w:val="00DD28D6"/>
    <w:rsid w:val="00DD4D19"/>
    <w:rsid w:val="00DD509D"/>
    <w:rsid w:val="00DF27BE"/>
    <w:rsid w:val="00DF2D54"/>
    <w:rsid w:val="00DF4E40"/>
    <w:rsid w:val="00DF7012"/>
    <w:rsid w:val="00E00A61"/>
    <w:rsid w:val="00E03B85"/>
    <w:rsid w:val="00E03E53"/>
    <w:rsid w:val="00E06EAF"/>
    <w:rsid w:val="00E078CC"/>
    <w:rsid w:val="00E11563"/>
    <w:rsid w:val="00E1181B"/>
    <w:rsid w:val="00E30C19"/>
    <w:rsid w:val="00E35601"/>
    <w:rsid w:val="00E3576A"/>
    <w:rsid w:val="00E3721B"/>
    <w:rsid w:val="00E3776A"/>
    <w:rsid w:val="00E41510"/>
    <w:rsid w:val="00E45A4E"/>
    <w:rsid w:val="00E45B0E"/>
    <w:rsid w:val="00E46946"/>
    <w:rsid w:val="00E53373"/>
    <w:rsid w:val="00E544B3"/>
    <w:rsid w:val="00E62EF3"/>
    <w:rsid w:val="00E671CC"/>
    <w:rsid w:val="00E72140"/>
    <w:rsid w:val="00E879E2"/>
    <w:rsid w:val="00E954BB"/>
    <w:rsid w:val="00EA0AD1"/>
    <w:rsid w:val="00EA231F"/>
    <w:rsid w:val="00EB2BE1"/>
    <w:rsid w:val="00EB30F3"/>
    <w:rsid w:val="00EB3E81"/>
    <w:rsid w:val="00EB577C"/>
    <w:rsid w:val="00EB6897"/>
    <w:rsid w:val="00EC21B7"/>
    <w:rsid w:val="00EC2B41"/>
    <w:rsid w:val="00EC2FB2"/>
    <w:rsid w:val="00EC4DEA"/>
    <w:rsid w:val="00EC7828"/>
    <w:rsid w:val="00ED10C4"/>
    <w:rsid w:val="00ED111C"/>
    <w:rsid w:val="00ED1229"/>
    <w:rsid w:val="00ED1AAA"/>
    <w:rsid w:val="00ED341F"/>
    <w:rsid w:val="00ED46C1"/>
    <w:rsid w:val="00EE3FCA"/>
    <w:rsid w:val="00EE6CC5"/>
    <w:rsid w:val="00EE7810"/>
    <w:rsid w:val="00EF5280"/>
    <w:rsid w:val="00F003B4"/>
    <w:rsid w:val="00F023BE"/>
    <w:rsid w:val="00F047EC"/>
    <w:rsid w:val="00F05C8D"/>
    <w:rsid w:val="00F05E13"/>
    <w:rsid w:val="00F07A50"/>
    <w:rsid w:val="00F11753"/>
    <w:rsid w:val="00F1259A"/>
    <w:rsid w:val="00F12E1B"/>
    <w:rsid w:val="00F136D7"/>
    <w:rsid w:val="00F23DCC"/>
    <w:rsid w:val="00F4318A"/>
    <w:rsid w:val="00F456AC"/>
    <w:rsid w:val="00F506D7"/>
    <w:rsid w:val="00F51274"/>
    <w:rsid w:val="00F527A8"/>
    <w:rsid w:val="00F62EA3"/>
    <w:rsid w:val="00F7703C"/>
    <w:rsid w:val="00F849D4"/>
    <w:rsid w:val="00F91289"/>
    <w:rsid w:val="00F91536"/>
    <w:rsid w:val="00F94778"/>
    <w:rsid w:val="00F954FB"/>
    <w:rsid w:val="00F961BD"/>
    <w:rsid w:val="00FA1333"/>
    <w:rsid w:val="00FA3A8E"/>
    <w:rsid w:val="00FA411F"/>
    <w:rsid w:val="00FA5495"/>
    <w:rsid w:val="00FB0520"/>
    <w:rsid w:val="00FB0DB9"/>
    <w:rsid w:val="00FB1BA6"/>
    <w:rsid w:val="00FB35E1"/>
    <w:rsid w:val="00FB3F34"/>
    <w:rsid w:val="00FB7592"/>
    <w:rsid w:val="00FC08AC"/>
    <w:rsid w:val="00FC0E54"/>
    <w:rsid w:val="00FC30CE"/>
    <w:rsid w:val="00FC407D"/>
    <w:rsid w:val="00FC5FF2"/>
    <w:rsid w:val="00FD00F3"/>
    <w:rsid w:val="00FD1A8F"/>
    <w:rsid w:val="00FD35ED"/>
    <w:rsid w:val="00FD5783"/>
    <w:rsid w:val="00FD7180"/>
    <w:rsid w:val="00FD7DAB"/>
    <w:rsid w:val="00FE05D4"/>
    <w:rsid w:val="00FF1DB7"/>
    <w:rsid w:val="00FF62AF"/>
    <w:rsid w:val="00FF6792"/>
    <w:rsid w:val="00FF6F2B"/>
    <w:rsid w:val="00FF702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05A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qFormat="1"/>
    <w:lsdException w:name="Title" w:locked="1" w:semiHidden="0" w:unhideWhenUsed="0" w:qFormat="1"/>
    <w:lsdException w:name="Default Paragraph Font" w:locked="1" w:uiPriority="1"/>
    <w:lsdException w:name="Subtitle" w:locked="1" w:semiHidden="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Normal">
    <w:name w:val="Normal"/>
    <w:qFormat/>
    <w:rsid w:val="00097630"/>
    <w:pPr>
      <w:spacing w:after="160" w:line="259" w:lineRule="auto"/>
    </w:pPr>
    <w:rPr>
      <w:rFonts w:ascii="Arial" w:hAnsi="Arial"/>
      <w:lang w:eastAsia="ja-JP"/>
    </w:rPr>
  </w:style>
  <w:style w:type="paragraph" w:styleId="Heading1">
    <w:name w:val="heading 1"/>
    <w:basedOn w:val="Normal"/>
    <w:next w:val="Normal"/>
    <w:link w:val="Heading1Char"/>
    <w:uiPriority w:val="99"/>
    <w:qFormat/>
    <w:rsid w:val="00693D6F"/>
    <w:pPr>
      <w:keepNext/>
      <w:keepLines/>
      <w:numPr>
        <w:numId w:val="1"/>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Heading2">
    <w:name w:val="heading 2"/>
    <w:basedOn w:val="Normal"/>
    <w:next w:val="Normal"/>
    <w:link w:val="Heading2Char"/>
    <w:uiPriority w:val="99"/>
    <w:qFormat/>
    <w:rsid w:val="00693D6F"/>
    <w:pPr>
      <w:keepNext/>
      <w:keepLines/>
      <w:numPr>
        <w:ilvl w:val="1"/>
        <w:numId w:val="1"/>
      </w:numPr>
      <w:spacing w:before="360" w:after="0"/>
      <w:outlineLvl w:val="1"/>
    </w:pPr>
    <w:rPr>
      <w:rFonts w:ascii="Calibri Light" w:hAnsi="Calibri Light" w:cs="Times New Roman"/>
      <w:b/>
      <w:bCs/>
      <w:smallCaps/>
      <w:color w:val="000000"/>
      <w:sz w:val="28"/>
      <w:szCs w:val="28"/>
    </w:rPr>
  </w:style>
  <w:style w:type="paragraph" w:styleId="Heading3">
    <w:name w:val="heading 3"/>
    <w:basedOn w:val="Normal"/>
    <w:next w:val="Normal"/>
    <w:link w:val="Heading3Char"/>
    <w:uiPriority w:val="99"/>
    <w:qFormat/>
    <w:rsid w:val="00A16682"/>
    <w:pPr>
      <w:keepNext/>
      <w:keepLines/>
      <w:numPr>
        <w:ilvl w:val="2"/>
        <w:numId w:val="1"/>
      </w:numPr>
      <w:spacing w:before="200" w:after="0"/>
      <w:ind w:left="720"/>
      <w:outlineLvl w:val="2"/>
    </w:pPr>
    <w:rPr>
      <w:rFonts w:ascii="Calibri Light" w:hAnsi="Calibri Light" w:cs="Times New Roman"/>
      <w:b/>
      <w:bCs/>
      <w:color w:val="000000"/>
    </w:rPr>
  </w:style>
  <w:style w:type="paragraph" w:styleId="Heading4">
    <w:name w:val="heading 4"/>
    <w:basedOn w:val="Normal"/>
    <w:next w:val="Normal"/>
    <w:link w:val="Heading4Char"/>
    <w:uiPriority w:val="99"/>
    <w:qFormat/>
    <w:rsid w:val="00693D6F"/>
    <w:pPr>
      <w:keepNext/>
      <w:keepLines/>
      <w:numPr>
        <w:ilvl w:val="3"/>
        <w:numId w:val="1"/>
      </w:numPr>
      <w:spacing w:before="200" w:after="0"/>
      <w:outlineLvl w:val="3"/>
    </w:pPr>
    <w:rPr>
      <w:rFonts w:ascii="Calibri Light" w:hAnsi="Calibri Light" w:cs="Times New Roman"/>
      <w:b/>
      <w:bCs/>
      <w:i/>
      <w:iCs/>
      <w:color w:val="000000"/>
    </w:rPr>
  </w:style>
  <w:style w:type="paragraph" w:styleId="Heading5">
    <w:name w:val="heading 5"/>
    <w:basedOn w:val="Normal"/>
    <w:next w:val="Normal"/>
    <w:link w:val="Heading5Char"/>
    <w:uiPriority w:val="99"/>
    <w:qFormat/>
    <w:rsid w:val="00693D6F"/>
    <w:pPr>
      <w:keepNext/>
      <w:keepLines/>
      <w:numPr>
        <w:ilvl w:val="4"/>
        <w:numId w:val="1"/>
      </w:numPr>
      <w:spacing w:before="200" w:after="0"/>
      <w:outlineLvl w:val="4"/>
    </w:pPr>
    <w:rPr>
      <w:rFonts w:ascii="Calibri Light" w:hAnsi="Calibri Light" w:cs="Times New Roman"/>
      <w:color w:val="252525"/>
    </w:rPr>
  </w:style>
  <w:style w:type="paragraph" w:styleId="Heading6">
    <w:name w:val="heading 6"/>
    <w:basedOn w:val="Normal"/>
    <w:next w:val="Normal"/>
    <w:link w:val="Heading6Char"/>
    <w:uiPriority w:val="99"/>
    <w:qFormat/>
    <w:rsid w:val="00693D6F"/>
    <w:pPr>
      <w:keepNext/>
      <w:keepLines/>
      <w:numPr>
        <w:ilvl w:val="5"/>
        <w:numId w:val="1"/>
      </w:numPr>
      <w:spacing w:before="200" w:after="0"/>
      <w:outlineLvl w:val="5"/>
    </w:pPr>
    <w:rPr>
      <w:rFonts w:ascii="Calibri Light" w:hAnsi="Calibri Light" w:cs="Times New Roman"/>
      <w:i/>
      <w:iCs/>
      <w:color w:val="252525"/>
    </w:rPr>
  </w:style>
  <w:style w:type="paragraph" w:styleId="Heading7">
    <w:name w:val="heading 7"/>
    <w:basedOn w:val="Normal"/>
    <w:next w:val="Normal"/>
    <w:link w:val="Heading7Char"/>
    <w:uiPriority w:val="99"/>
    <w:qFormat/>
    <w:rsid w:val="00693D6F"/>
    <w:pPr>
      <w:keepNext/>
      <w:keepLines/>
      <w:numPr>
        <w:ilvl w:val="6"/>
        <w:numId w:val="1"/>
      </w:numPr>
      <w:spacing w:before="200" w:after="0"/>
      <w:outlineLvl w:val="6"/>
    </w:pPr>
    <w:rPr>
      <w:rFonts w:ascii="Calibri Light" w:hAnsi="Calibri Light" w:cs="Times New Roman"/>
      <w:i/>
      <w:iCs/>
      <w:color w:val="404040"/>
    </w:rPr>
  </w:style>
  <w:style w:type="paragraph" w:styleId="Heading8">
    <w:name w:val="heading 8"/>
    <w:basedOn w:val="Normal"/>
    <w:next w:val="Normal"/>
    <w:link w:val="Heading8Char"/>
    <w:uiPriority w:val="99"/>
    <w:qFormat/>
    <w:rsid w:val="00693D6F"/>
    <w:pPr>
      <w:keepNext/>
      <w:keepLines/>
      <w:numPr>
        <w:ilvl w:val="7"/>
        <w:numId w:val="1"/>
      </w:numPr>
      <w:spacing w:before="200" w:after="0"/>
      <w:outlineLvl w:val="7"/>
    </w:pPr>
    <w:rPr>
      <w:rFonts w:ascii="Calibri Light" w:hAnsi="Calibri Light" w:cs="Times New Roman"/>
      <w:color w:val="404040"/>
      <w:sz w:val="20"/>
      <w:szCs w:val="20"/>
    </w:rPr>
  </w:style>
  <w:style w:type="paragraph" w:styleId="Heading9">
    <w:name w:val="heading 9"/>
    <w:basedOn w:val="Normal"/>
    <w:next w:val="Normal"/>
    <w:link w:val="Heading9Char"/>
    <w:uiPriority w:val="99"/>
    <w:qFormat/>
    <w:rsid w:val="00693D6F"/>
    <w:pPr>
      <w:keepNext/>
      <w:keepLines/>
      <w:numPr>
        <w:ilvl w:val="8"/>
        <w:numId w:val="1"/>
      </w:numPr>
      <w:spacing w:before="200" w:after="0"/>
      <w:outlineLvl w:val="8"/>
    </w:pPr>
    <w:rPr>
      <w:rFonts w:ascii="Calibri Light"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3D6F"/>
    <w:rPr>
      <w:rFonts w:ascii="Calibri Light" w:hAnsi="Calibri Light" w:cs="Times New Roman"/>
      <w:b/>
      <w:bCs/>
      <w:smallCaps/>
      <w:color w:val="000000"/>
      <w:sz w:val="36"/>
      <w:szCs w:val="36"/>
      <w:lang w:eastAsia="ja-JP"/>
    </w:rPr>
  </w:style>
  <w:style w:type="character" w:customStyle="1" w:styleId="Heading2Char">
    <w:name w:val="Heading 2 Char"/>
    <w:basedOn w:val="DefaultParagraphFont"/>
    <w:link w:val="Heading2"/>
    <w:uiPriority w:val="99"/>
    <w:locked/>
    <w:rsid w:val="00693D6F"/>
    <w:rPr>
      <w:rFonts w:ascii="Calibri Light" w:hAnsi="Calibri Light" w:cs="Times New Roman"/>
      <w:b/>
      <w:bCs/>
      <w:smallCaps/>
      <w:color w:val="000000"/>
      <w:sz w:val="28"/>
      <w:szCs w:val="28"/>
      <w:lang w:eastAsia="ja-JP"/>
    </w:rPr>
  </w:style>
  <w:style w:type="character" w:customStyle="1" w:styleId="Heading3Char">
    <w:name w:val="Heading 3 Char"/>
    <w:basedOn w:val="DefaultParagraphFont"/>
    <w:link w:val="Heading3"/>
    <w:uiPriority w:val="99"/>
    <w:locked/>
    <w:rsid w:val="00693D6F"/>
    <w:rPr>
      <w:rFonts w:ascii="Calibri Light" w:hAnsi="Calibri Light" w:cs="Times New Roman"/>
      <w:b/>
      <w:bCs/>
      <w:color w:val="000000"/>
      <w:lang w:eastAsia="ja-JP"/>
    </w:rPr>
  </w:style>
  <w:style w:type="character" w:customStyle="1" w:styleId="Heading4Char">
    <w:name w:val="Heading 4 Char"/>
    <w:basedOn w:val="DefaultParagraphFont"/>
    <w:link w:val="Heading4"/>
    <w:uiPriority w:val="99"/>
    <w:locked/>
    <w:rsid w:val="00693D6F"/>
    <w:rPr>
      <w:rFonts w:ascii="Calibri Light" w:hAnsi="Calibri Light" w:cs="Times New Roman"/>
      <w:b/>
      <w:bCs/>
      <w:i/>
      <w:iCs/>
      <w:color w:val="000000"/>
      <w:lang w:eastAsia="ja-JP"/>
    </w:rPr>
  </w:style>
  <w:style w:type="character" w:customStyle="1" w:styleId="Heading5Char">
    <w:name w:val="Heading 5 Char"/>
    <w:basedOn w:val="DefaultParagraphFont"/>
    <w:link w:val="Heading5"/>
    <w:uiPriority w:val="99"/>
    <w:locked/>
    <w:rsid w:val="00693D6F"/>
    <w:rPr>
      <w:rFonts w:ascii="Calibri Light" w:hAnsi="Calibri Light" w:cs="Times New Roman"/>
      <w:color w:val="252525"/>
      <w:lang w:eastAsia="ja-JP"/>
    </w:rPr>
  </w:style>
  <w:style w:type="character" w:customStyle="1" w:styleId="Heading6Char">
    <w:name w:val="Heading 6 Char"/>
    <w:basedOn w:val="DefaultParagraphFont"/>
    <w:link w:val="Heading6"/>
    <w:uiPriority w:val="99"/>
    <w:locked/>
    <w:rsid w:val="00693D6F"/>
    <w:rPr>
      <w:rFonts w:ascii="Calibri Light" w:hAnsi="Calibri Light" w:cs="Times New Roman"/>
      <w:i/>
      <w:iCs/>
      <w:color w:val="252525"/>
      <w:lang w:eastAsia="ja-JP"/>
    </w:rPr>
  </w:style>
  <w:style w:type="character" w:customStyle="1" w:styleId="Heading7Char">
    <w:name w:val="Heading 7 Char"/>
    <w:basedOn w:val="DefaultParagraphFont"/>
    <w:link w:val="Heading7"/>
    <w:uiPriority w:val="99"/>
    <w:locked/>
    <w:rsid w:val="00693D6F"/>
    <w:rPr>
      <w:rFonts w:ascii="Calibri Light" w:hAnsi="Calibri Light" w:cs="Times New Roman"/>
      <w:i/>
      <w:iCs/>
      <w:color w:val="404040"/>
      <w:lang w:eastAsia="ja-JP"/>
    </w:rPr>
  </w:style>
  <w:style w:type="character" w:customStyle="1" w:styleId="Heading8Char">
    <w:name w:val="Heading 8 Char"/>
    <w:basedOn w:val="DefaultParagraphFont"/>
    <w:link w:val="Heading8"/>
    <w:uiPriority w:val="99"/>
    <w:locked/>
    <w:rsid w:val="00693D6F"/>
    <w:rPr>
      <w:rFonts w:ascii="Calibri Light" w:hAnsi="Calibri Light" w:cs="Times New Roman"/>
      <w:color w:val="404040"/>
      <w:sz w:val="20"/>
      <w:szCs w:val="20"/>
      <w:lang w:eastAsia="ja-JP"/>
    </w:rPr>
  </w:style>
  <w:style w:type="character" w:customStyle="1" w:styleId="Heading9Char">
    <w:name w:val="Heading 9 Char"/>
    <w:basedOn w:val="DefaultParagraphFont"/>
    <w:link w:val="Heading9"/>
    <w:uiPriority w:val="99"/>
    <w:locked/>
    <w:rsid w:val="00693D6F"/>
    <w:rPr>
      <w:rFonts w:ascii="Calibri Light" w:hAnsi="Calibri Light" w:cs="Times New Roman"/>
      <w:i/>
      <w:iCs/>
      <w:color w:val="404040"/>
      <w:sz w:val="20"/>
      <w:szCs w:val="20"/>
      <w:lang w:eastAsia="ja-JP"/>
    </w:rPr>
  </w:style>
  <w:style w:type="paragraph" w:styleId="Title">
    <w:name w:val="Title"/>
    <w:basedOn w:val="Normal"/>
    <w:next w:val="Normal"/>
    <w:link w:val="TitleChar"/>
    <w:uiPriority w:val="99"/>
    <w:qFormat/>
    <w:rsid w:val="00693D6F"/>
    <w:pPr>
      <w:spacing w:after="0" w:line="240" w:lineRule="auto"/>
      <w:contextualSpacing/>
    </w:pPr>
    <w:rPr>
      <w:rFonts w:ascii="Calibri Light" w:hAnsi="Calibri Light" w:cs="Times New Roman"/>
      <w:color w:val="000000"/>
      <w:sz w:val="56"/>
      <w:szCs w:val="56"/>
    </w:rPr>
  </w:style>
  <w:style w:type="character" w:customStyle="1" w:styleId="TitleChar">
    <w:name w:val="Title Char"/>
    <w:basedOn w:val="DefaultParagraphFont"/>
    <w:link w:val="Title"/>
    <w:uiPriority w:val="99"/>
    <w:locked/>
    <w:rsid w:val="00693D6F"/>
    <w:rPr>
      <w:rFonts w:ascii="Calibri Light" w:eastAsia="SimSun" w:hAnsi="Calibri Light" w:cs="Times New Roman"/>
      <w:color w:val="000000"/>
      <w:sz w:val="56"/>
      <w:szCs w:val="56"/>
    </w:rPr>
  </w:style>
  <w:style w:type="paragraph" w:styleId="Subtitle">
    <w:name w:val="Subtitle"/>
    <w:basedOn w:val="Normal"/>
    <w:next w:val="Normal"/>
    <w:link w:val="SubtitleChar"/>
    <w:uiPriority w:val="99"/>
    <w:qFormat/>
    <w:rsid w:val="00693D6F"/>
    <w:pPr>
      <w:numPr>
        <w:ilvl w:val="1"/>
      </w:numPr>
    </w:pPr>
    <w:rPr>
      <w:color w:val="5A5A5A"/>
      <w:spacing w:val="10"/>
    </w:rPr>
  </w:style>
  <w:style w:type="character" w:customStyle="1" w:styleId="SubtitleChar">
    <w:name w:val="Subtitle Char"/>
    <w:basedOn w:val="DefaultParagraphFont"/>
    <w:link w:val="Subtitle"/>
    <w:uiPriority w:val="99"/>
    <w:locked/>
    <w:rsid w:val="00693D6F"/>
    <w:rPr>
      <w:rFonts w:cs="Times New Roman"/>
      <w:color w:val="5A5A5A"/>
      <w:spacing w:val="10"/>
    </w:rPr>
  </w:style>
  <w:style w:type="character" w:styleId="SubtleEmphasis">
    <w:name w:val="Subtle Emphasis"/>
    <w:basedOn w:val="DefaultParagraphFont"/>
    <w:uiPriority w:val="99"/>
    <w:qFormat/>
    <w:rsid w:val="00693D6F"/>
    <w:rPr>
      <w:rFonts w:cs="Times New Roman"/>
      <w:i/>
      <w:iCs/>
      <w:color w:val="404040"/>
    </w:rPr>
  </w:style>
  <w:style w:type="character" w:styleId="Emphasis">
    <w:name w:val="Emphasis"/>
    <w:basedOn w:val="DefaultParagraphFont"/>
    <w:uiPriority w:val="99"/>
    <w:qFormat/>
    <w:rsid w:val="00693D6F"/>
    <w:rPr>
      <w:rFonts w:cs="Times New Roman"/>
      <w:i/>
      <w:iCs/>
      <w:color w:val="auto"/>
    </w:rPr>
  </w:style>
  <w:style w:type="character" w:styleId="IntenseEmphasis">
    <w:name w:val="Intense Emphasis"/>
    <w:basedOn w:val="DefaultParagraphFont"/>
    <w:uiPriority w:val="99"/>
    <w:qFormat/>
    <w:rsid w:val="00693D6F"/>
    <w:rPr>
      <w:rFonts w:cs="Times New Roman"/>
      <w:b/>
      <w:bCs/>
      <w:i/>
      <w:iCs/>
      <w:caps/>
    </w:rPr>
  </w:style>
  <w:style w:type="character" w:styleId="Strong">
    <w:name w:val="Strong"/>
    <w:basedOn w:val="DefaultParagraphFont"/>
    <w:uiPriority w:val="99"/>
    <w:qFormat/>
    <w:rsid w:val="00693D6F"/>
    <w:rPr>
      <w:rFonts w:cs="Times New Roman"/>
      <w:b/>
      <w:bCs/>
      <w:color w:val="000000"/>
    </w:rPr>
  </w:style>
  <w:style w:type="paragraph" w:styleId="Quote">
    <w:name w:val="Quote"/>
    <w:basedOn w:val="Normal"/>
    <w:next w:val="Normal"/>
    <w:link w:val="QuoteChar"/>
    <w:uiPriority w:val="99"/>
    <w:qFormat/>
    <w:rsid w:val="00693D6F"/>
    <w:pPr>
      <w:spacing w:before="160"/>
      <w:ind w:left="720" w:right="720"/>
    </w:pPr>
    <w:rPr>
      <w:i/>
      <w:iCs/>
      <w:color w:val="000000"/>
    </w:rPr>
  </w:style>
  <w:style w:type="character" w:customStyle="1" w:styleId="QuoteChar">
    <w:name w:val="Quote Char"/>
    <w:basedOn w:val="DefaultParagraphFont"/>
    <w:link w:val="Quote"/>
    <w:uiPriority w:val="99"/>
    <w:locked/>
    <w:rsid w:val="00693D6F"/>
    <w:rPr>
      <w:rFonts w:cs="Times New Roman"/>
      <w:i/>
      <w:iCs/>
      <w:color w:val="000000"/>
    </w:rPr>
  </w:style>
  <w:style w:type="paragraph" w:styleId="IntenseQuote">
    <w:name w:val="Intense Quote"/>
    <w:basedOn w:val="Normal"/>
    <w:next w:val="Normal"/>
    <w:link w:val="IntenseQuoteChar"/>
    <w:uiPriority w:val="99"/>
    <w:qFormat/>
    <w:rsid w:val="00693D6F"/>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basedOn w:val="DefaultParagraphFont"/>
    <w:link w:val="IntenseQuote"/>
    <w:uiPriority w:val="99"/>
    <w:locked/>
    <w:rsid w:val="00693D6F"/>
    <w:rPr>
      <w:rFonts w:cs="Times New Roman"/>
      <w:color w:val="000000"/>
      <w:shd w:val="clear" w:color="auto" w:fill="F2F2F2"/>
    </w:rPr>
  </w:style>
  <w:style w:type="character" w:styleId="SubtleReference">
    <w:name w:val="Subtle Reference"/>
    <w:basedOn w:val="DefaultParagraphFont"/>
    <w:uiPriority w:val="99"/>
    <w:qFormat/>
    <w:rsid w:val="00693D6F"/>
    <w:rPr>
      <w:rFonts w:cs="Times New Roman"/>
      <w:smallCaps/>
      <w:color w:val="404040"/>
      <w:u w:val="single" w:color="7F7F7F"/>
    </w:rPr>
  </w:style>
  <w:style w:type="character" w:styleId="IntenseReference">
    <w:name w:val="Intense Reference"/>
    <w:basedOn w:val="DefaultParagraphFont"/>
    <w:uiPriority w:val="99"/>
    <w:qFormat/>
    <w:rsid w:val="00693D6F"/>
    <w:rPr>
      <w:rFonts w:cs="Times New Roman"/>
      <w:b/>
      <w:bCs/>
      <w:smallCaps/>
      <w:u w:val="single"/>
    </w:rPr>
  </w:style>
  <w:style w:type="character" w:styleId="BookTitle">
    <w:name w:val="Book Title"/>
    <w:basedOn w:val="DefaultParagraphFont"/>
    <w:uiPriority w:val="99"/>
    <w:qFormat/>
    <w:rsid w:val="00693D6F"/>
    <w:rPr>
      <w:rFonts w:cs="Times New Roman"/>
      <w:smallCaps/>
      <w:spacing w:val="5"/>
    </w:rPr>
  </w:style>
  <w:style w:type="paragraph" w:styleId="Caption">
    <w:name w:val="caption"/>
    <w:basedOn w:val="Normal"/>
    <w:next w:val="Normal"/>
    <w:uiPriority w:val="99"/>
    <w:qFormat/>
    <w:rsid w:val="00693D6F"/>
    <w:pPr>
      <w:spacing w:after="200" w:line="240" w:lineRule="auto"/>
    </w:pPr>
    <w:rPr>
      <w:i/>
      <w:iCs/>
      <w:color w:val="323232"/>
      <w:sz w:val="18"/>
      <w:szCs w:val="18"/>
    </w:rPr>
  </w:style>
  <w:style w:type="paragraph" w:styleId="TOCHeading">
    <w:name w:val="TOC Heading"/>
    <w:basedOn w:val="Heading1"/>
    <w:next w:val="Normal"/>
    <w:uiPriority w:val="99"/>
    <w:qFormat/>
    <w:rsid w:val="00693D6F"/>
    <w:pPr>
      <w:outlineLvl w:val="9"/>
    </w:pPr>
  </w:style>
  <w:style w:type="paragraph" w:styleId="NoSpacing">
    <w:name w:val="No Spacing"/>
    <w:uiPriority w:val="99"/>
    <w:qFormat/>
    <w:rsid w:val="00693D6F"/>
    <w:rPr>
      <w:lang w:val="en-US" w:eastAsia="ja-JP"/>
    </w:rPr>
  </w:style>
  <w:style w:type="paragraph" w:styleId="ListParagraph">
    <w:name w:val="List Paragraph"/>
    <w:basedOn w:val="Normal"/>
    <w:uiPriority w:val="34"/>
    <w:qFormat/>
    <w:rsid w:val="00693D6F"/>
    <w:pPr>
      <w:ind w:left="720"/>
      <w:contextualSpacing/>
    </w:pPr>
  </w:style>
  <w:style w:type="paragraph" w:styleId="Header">
    <w:name w:val="header"/>
    <w:basedOn w:val="Normal"/>
    <w:link w:val="HeaderChar"/>
    <w:uiPriority w:val="99"/>
    <w:rsid w:val="00C84F4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84F43"/>
    <w:rPr>
      <w:rFonts w:cs="Times New Roman"/>
    </w:rPr>
  </w:style>
  <w:style w:type="paragraph" w:styleId="Footer">
    <w:name w:val="footer"/>
    <w:basedOn w:val="Normal"/>
    <w:link w:val="FooterChar"/>
    <w:uiPriority w:val="99"/>
    <w:rsid w:val="00C84F4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84F43"/>
    <w:rPr>
      <w:rFonts w:cs="Times New Roman"/>
    </w:rPr>
  </w:style>
  <w:style w:type="table" w:styleId="TableGrid">
    <w:name w:val="Table Grid"/>
    <w:basedOn w:val="TableNormal"/>
    <w:uiPriority w:val="99"/>
    <w:rsid w:val="00D204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20434"/>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rsid w:val="00D20434"/>
    <w:rPr>
      <w:rFonts w:cs="Times New Roman"/>
      <w:color w:val="6B9F25"/>
      <w:u w:val="single"/>
    </w:rPr>
  </w:style>
  <w:style w:type="character" w:styleId="CommentReference">
    <w:name w:val="annotation reference"/>
    <w:basedOn w:val="DefaultParagraphFont"/>
    <w:uiPriority w:val="99"/>
    <w:semiHidden/>
    <w:rsid w:val="00AE37B3"/>
    <w:rPr>
      <w:rFonts w:cs="Times New Roman"/>
      <w:sz w:val="18"/>
      <w:szCs w:val="18"/>
    </w:rPr>
  </w:style>
  <w:style w:type="paragraph" w:styleId="CommentText">
    <w:name w:val="annotation text"/>
    <w:basedOn w:val="Normal"/>
    <w:link w:val="CommentTextChar"/>
    <w:uiPriority w:val="99"/>
    <w:rsid w:val="00AE37B3"/>
    <w:pPr>
      <w:spacing w:after="200" w:line="240" w:lineRule="auto"/>
    </w:pPr>
    <w:rPr>
      <w:sz w:val="24"/>
      <w:szCs w:val="24"/>
      <w:lang w:eastAsia="en-US"/>
    </w:rPr>
  </w:style>
  <w:style w:type="character" w:customStyle="1" w:styleId="CommentTextChar">
    <w:name w:val="Comment Text Char"/>
    <w:basedOn w:val="DefaultParagraphFont"/>
    <w:link w:val="CommentText"/>
    <w:uiPriority w:val="99"/>
    <w:locked/>
    <w:rsid w:val="00AE37B3"/>
    <w:rPr>
      <w:rFonts w:eastAsia="Times New Roman" w:cs="Times New Roman"/>
      <w:sz w:val="24"/>
      <w:szCs w:val="24"/>
      <w:lang w:val="en-GB" w:eastAsia="en-US"/>
    </w:rPr>
  </w:style>
  <w:style w:type="paragraph" w:styleId="BalloonText">
    <w:name w:val="Balloon Text"/>
    <w:basedOn w:val="Normal"/>
    <w:link w:val="BalloonTextChar"/>
    <w:uiPriority w:val="99"/>
    <w:semiHidden/>
    <w:rsid w:val="00AE3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E37B3"/>
    <w:rPr>
      <w:rFonts w:ascii="Segoe UI" w:hAnsi="Segoe UI" w:cs="Segoe UI"/>
      <w:sz w:val="18"/>
      <w:szCs w:val="18"/>
    </w:rPr>
  </w:style>
  <w:style w:type="paragraph" w:styleId="TOC1">
    <w:name w:val="toc 1"/>
    <w:basedOn w:val="Normal"/>
    <w:next w:val="Normal"/>
    <w:autoRedefine/>
    <w:uiPriority w:val="39"/>
    <w:rsid w:val="00286891"/>
    <w:pPr>
      <w:spacing w:after="100"/>
    </w:pPr>
  </w:style>
  <w:style w:type="paragraph" w:styleId="TOC2">
    <w:name w:val="toc 2"/>
    <w:basedOn w:val="Normal"/>
    <w:next w:val="Normal"/>
    <w:autoRedefine/>
    <w:uiPriority w:val="39"/>
    <w:rsid w:val="00BE5F56"/>
    <w:pPr>
      <w:tabs>
        <w:tab w:val="left" w:pos="880"/>
        <w:tab w:val="right" w:leader="dot" w:pos="9350"/>
      </w:tabs>
      <w:spacing w:after="100"/>
    </w:pPr>
  </w:style>
  <w:style w:type="paragraph" w:styleId="TOC3">
    <w:name w:val="toc 3"/>
    <w:basedOn w:val="Normal"/>
    <w:next w:val="Normal"/>
    <w:autoRedefine/>
    <w:uiPriority w:val="39"/>
    <w:rsid w:val="00BE5F56"/>
    <w:pPr>
      <w:tabs>
        <w:tab w:val="right" w:leader="dot" w:pos="9350"/>
      </w:tabs>
      <w:spacing w:after="100"/>
      <w:ind w:left="142" w:hanging="142"/>
    </w:pPr>
  </w:style>
  <w:style w:type="paragraph" w:styleId="CommentSubject">
    <w:name w:val="annotation subject"/>
    <w:basedOn w:val="CommentText"/>
    <w:next w:val="CommentText"/>
    <w:link w:val="CommentSubjectChar"/>
    <w:uiPriority w:val="99"/>
    <w:semiHidden/>
    <w:rsid w:val="008077C7"/>
    <w:pPr>
      <w:spacing w:after="160"/>
    </w:pPr>
    <w:rPr>
      <w:b/>
      <w:bCs/>
      <w:sz w:val="20"/>
      <w:szCs w:val="20"/>
      <w:lang w:eastAsia="ja-JP"/>
    </w:rPr>
  </w:style>
  <w:style w:type="character" w:customStyle="1" w:styleId="CommentSubjectChar">
    <w:name w:val="Comment Subject Char"/>
    <w:basedOn w:val="CommentTextChar"/>
    <w:link w:val="CommentSubject"/>
    <w:uiPriority w:val="99"/>
    <w:semiHidden/>
    <w:locked/>
    <w:rsid w:val="008077C7"/>
    <w:rPr>
      <w:rFonts w:ascii="Arial" w:eastAsia="Times New Roman" w:hAnsi="Arial" w:cs="Times New Roman"/>
      <w:b/>
      <w:bCs/>
      <w:sz w:val="20"/>
      <w:szCs w:val="20"/>
      <w:lang w:val="en-GB" w:eastAsia="en-US"/>
    </w:rPr>
  </w:style>
  <w:style w:type="paragraph" w:styleId="Revision">
    <w:name w:val="Revision"/>
    <w:hidden/>
    <w:uiPriority w:val="99"/>
    <w:semiHidden/>
    <w:rsid w:val="00E35601"/>
    <w:rPr>
      <w:rFonts w:ascii="Arial" w:hAnsi="Arial"/>
      <w:lang w:eastAsia="ja-JP"/>
    </w:rPr>
  </w:style>
  <w:style w:type="character" w:customStyle="1" w:styleId="apple-converted-space">
    <w:name w:val="apple-converted-space"/>
    <w:basedOn w:val="DefaultParagraphFont"/>
    <w:uiPriority w:val="99"/>
    <w:rsid w:val="00586287"/>
    <w:rPr>
      <w:rFonts w:cs="Times New Roman"/>
    </w:rPr>
  </w:style>
  <w:style w:type="character" w:customStyle="1" w:styleId="ref-journal">
    <w:name w:val="ref-journal"/>
    <w:basedOn w:val="DefaultParagraphFont"/>
    <w:uiPriority w:val="99"/>
    <w:rsid w:val="00586287"/>
    <w:rPr>
      <w:rFonts w:cs="Times New Roman"/>
    </w:rPr>
  </w:style>
  <w:style w:type="character" w:customStyle="1" w:styleId="ref-vol">
    <w:name w:val="ref-vol"/>
    <w:basedOn w:val="DefaultParagraphFont"/>
    <w:uiPriority w:val="99"/>
    <w:rsid w:val="00586287"/>
    <w:rPr>
      <w:rFonts w:cs="Times New Roman"/>
    </w:rPr>
  </w:style>
  <w:style w:type="paragraph" w:styleId="PlainText">
    <w:name w:val="Plain Text"/>
    <w:basedOn w:val="Normal"/>
    <w:link w:val="PlainTextChar"/>
    <w:uiPriority w:val="99"/>
    <w:semiHidden/>
    <w:rsid w:val="0007525F"/>
    <w:pPr>
      <w:spacing w:after="0" w:line="240" w:lineRule="auto"/>
    </w:pPr>
    <w:rPr>
      <w:rFonts w:ascii="Calibri" w:hAnsi="Calibri" w:cs="Times New Roman"/>
      <w:lang w:eastAsia="en-US"/>
    </w:rPr>
  </w:style>
  <w:style w:type="character" w:customStyle="1" w:styleId="PlainTextChar">
    <w:name w:val="Plain Text Char"/>
    <w:basedOn w:val="DefaultParagraphFont"/>
    <w:link w:val="PlainText"/>
    <w:uiPriority w:val="99"/>
    <w:semiHidden/>
    <w:locked/>
    <w:rsid w:val="0007525F"/>
    <w:rPr>
      <w:rFonts w:ascii="Calibri" w:eastAsia="Times New Roman" w:hAnsi="Calibri" w:cs="Times New Roman"/>
      <w:lang w:val="en-GB" w:eastAsia="en-US"/>
    </w:rPr>
  </w:style>
  <w:style w:type="paragraph" w:customStyle="1" w:styleId="Protocol-heading2">
    <w:name w:val="Protocol - heading 2"/>
    <w:basedOn w:val="Heading2"/>
    <w:next w:val="Normal"/>
    <w:uiPriority w:val="99"/>
    <w:rsid w:val="009A243D"/>
    <w:pPr>
      <w:keepLines w:val="0"/>
      <w:numPr>
        <w:ilvl w:val="0"/>
        <w:numId w:val="0"/>
      </w:numPr>
      <w:tabs>
        <w:tab w:val="num" w:pos="567"/>
        <w:tab w:val="left" w:pos="851"/>
        <w:tab w:val="left" w:pos="1418"/>
      </w:tabs>
      <w:spacing w:before="0" w:after="120" w:line="240" w:lineRule="auto"/>
      <w:ind w:left="567" w:hanging="567"/>
    </w:pPr>
    <w:rPr>
      <w:rFonts w:ascii="Arial" w:hAnsi="Arial"/>
      <w:bCs w:val="0"/>
      <w:smallCaps w:val="0"/>
      <w:sz w:val="24"/>
      <w:szCs w:val="20"/>
      <w:lang w:eastAsia="en-US"/>
    </w:rPr>
  </w:style>
  <w:style w:type="character" w:styleId="FollowedHyperlink">
    <w:name w:val="FollowedHyperlink"/>
    <w:basedOn w:val="DefaultParagraphFont"/>
    <w:uiPriority w:val="99"/>
    <w:semiHidden/>
    <w:unhideWhenUsed/>
    <w:rsid w:val="006153BC"/>
    <w:rPr>
      <w:color w:val="800080" w:themeColor="followedHyperlink"/>
      <w:u w:val="single"/>
    </w:rPr>
  </w:style>
  <w:style w:type="paragraph" w:customStyle="1" w:styleId="BodyA">
    <w:name w:val="Body A"/>
    <w:rsid w:val="00B04748"/>
    <w:pPr>
      <w:pBdr>
        <w:top w:val="nil"/>
        <w:left w:val="nil"/>
        <w:bottom w:val="nil"/>
        <w:right w:val="nil"/>
        <w:between w:val="nil"/>
        <w:bar w:val="nil"/>
      </w:pBdr>
    </w:pPr>
    <w:rPr>
      <w:rFonts w:ascii="Arial" w:eastAsia="Arial Unicode MS" w:hAnsi="Arial Unicode MS" w:cs="Arial Unicode MS"/>
      <w:color w:val="000000"/>
      <w:u w:color="000000"/>
      <w:bdr w:val="nil"/>
      <w:lang w:val="de-DE" w:eastAsia="de-DE"/>
    </w:rPr>
  </w:style>
  <w:style w:type="table" w:customStyle="1" w:styleId="HelleSchattierung1">
    <w:name w:val="Helle Schattierung1"/>
    <w:basedOn w:val="TableNormal"/>
    <w:uiPriority w:val="60"/>
    <w:rsid w:val="001E2569"/>
    <w:rPr>
      <w:rFonts w:asciiTheme="minorHAnsi" w:eastAsiaTheme="minorEastAsia" w:hAnsiTheme="minorHAnsi" w:cstheme="minorBidi"/>
      <w:color w:val="000000" w:themeColor="text1" w:themeShade="BF"/>
      <w:lang w:val="de-DE"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tails1">
    <w:name w:val="details1"/>
    <w:basedOn w:val="Normal"/>
    <w:rsid w:val="001E2569"/>
    <w:pPr>
      <w:spacing w:after="0" w:line="240" w:lineRule="auto"/>
    </w:pPr>
    <w:rPr>
      <w:rFonts w:ascii="Times New Roman" w:eastAsia="Times New Roman" w:hAnsi="Times New Roman" w:cs="Times New Roman"/>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qFormat="1"/>
    <w:lsdException w:name="Title" w:locked="1" w:semiHidden="0" w:unhideWhenUsed="0" w:qFormat="1"/>
    <w:lsdException w:name="Default Paragraph Font" w:locked="1" w:uiPriority="1"/>
    <w:lsdException w:name="Subtitle" w:locked="1" w:semiHidden="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Normal">
    <w:name w:val="Normal"/>
    <w:qFormat/>
    <w:rsid w:val="00097630"/>
    <w:pPr>
      <w:spacing w:after="160" w:line="259" w:lineRule="auto"/>
    </w:pPr>
    <w:rPr>
      <w:rFonts w:ascii="Arial" w:hAnsi="Arial"/>
      <w:lang w:eastAsia="ja-JP"/>
    </w:rPr>
  </w:style>
  <w:style w:type="paragraph" w:styleId="Heading1">
    <w:name w:val="heading 1"/>
    <w:basedOn w:val="Normal"/>
    <w:next w:val="Normal"/>
    <w:link w:val="Heading1Char"/>
    <w:uiPriority w:val="99"/>
    <w:qFormat/>
    <w:rsid w:val="00693D6F"/>
    <w:pPr>
      <w:keepNext/>
      <w:keepLines/>
      <w:numPr>
        <w:numId w:val="1"/>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Heading2">
    <w:name w:val="heading 2"/>
    <w:basedOn w:val="Normal"/>
    <w:next w:val="Normal"/>
    <w:link w:val="Heading2Char"/>
    <w:uiPriority w:val="99"/>
    <w:qFormat/>
    <w:rsid w:val="00693D6F"/>
    <w:pPr>
      <w:keepNext/>
      <w:keepLines/>
      <w:numPr>
        <w:ilvl w:val="1"/>
        <w:numId w:val="1"/>
      </w:numPr>
      <w:spacing w:before="360" w:after="0"/>
      <w:outlineLvl w:val="1"/>
    </w:pPr>
    <w:rPr>
      <w:rFonts w:ascii="Calibri Light" w:hAnsi="Calibri Light" w:cs="Times New Roman"/>
      <w:b/>
      <w:bCs/>
      <w:smallCaps/>
      <w:color w:val="000000"/>
      <w:sz w:val="28"/>
      <w:szCs w:val="28"/>
    </w:rPr>
  </w:style>
  <w:style w:type="paragraph" w:styleId="Heading3">
    <w:name w:val="heading 3"/>
    <w:basedOn w:val="Normal"/>
    <w:next w:val="Normal"/>
    <w:link w:val="Heading3Char"/>
    <w:uiPriority w:val="99"/>
    <w:qFormat/>
    <w:rsid w:val="00A16682"/>
    <w:pPr>
      <w:keepNext/>
      <w:keepLines/>
      <w:numPr>
        <w:ilvl w:val="2"/>
        <w:numId w:val="1"/>
      </w:numPr>
      <w:spacing w:before="200" w:after="0"/>
      <w:ind w:left="720"/>
      <w:outlineLvl w:val="2"/>
    </w:pPr>
    <w:rPr>
      <w:rFonts w:ascii="Calibri Light" w:hAnsi="Calibri Light" w:cs="Times New Roman"/>
      <w:b/>
      <w:bCs/>
      <w:color w:val="000000"/>
    </w:rPr>
  </w:style>
  <w:style w:type="paragraph" w:styleId="Heading4">
    <w:name w:val="heading 4"/>
    <w:basedOn w:val="Normal"/>
    <w:next w:val="Normal"/>
    <w:link w:val="Heading4Char"/>
    <w:uiPriority w:val="99"/>
    <w:qFormat/>
    <w:rsid w:val="00693D6F"/>
    <w:pPr>
      <w:keepNext/>
      <w:keepLines/>
      <w:numPr>
        <w:ilvl w:val="3"/>
        <w:numId w:val="1"/>
      </w:numPr>
      <w:spacing w:before="200" w:after="0"/>
      <w:outlineLvl w:val="3"/>
    </w:pPr>
    <w:rPr>
      <w:rFonts w:ascii="Calibri Light" w:hAnsi="Calibri Light" w:cs="Times New Roman"/>
      <w:b/>
      <w:bCs/>
      <w:i/>
      <w:iCs/>
      <w:color w:val="000000"/>
    </w:rPr>
  </w:style>
  <w:style w:type="paragraph" w:styleId="Heading5">
    <w:name w:val="heading 5"/>
    <w:basedOn w:val="Normal"/>
    <w:next w:val="Normal"/>
    <w:link w:val="Heading5Char"/>
    <w:uiPriority w:val="99"/>
    <w:qFormat/>
    <w:rsid w:val="00693D6F"/>
    <w:pPr>
      <w:keepNext/>
      <w:keepLines/>
      <w:numPr>
        <w:ilvl w:val="4"/>
        <w:numId w:val="1"/>
      </w:numPr>
      <w:spacing w:before="200" w:after="0"/>
      <w:outlineLvl w:val="4"/>
    </w:pPr>
    <w:rPr>
      <w:rFonts w:ascii="Calibri Light" w:hAnsi="Calibri Light" w:cs="Times New Roman"/>
      <w:color w:val="252525"/>
    </w:rPr>
  </w:style>
  <w:style w:type="paragraph" w:styleId="Heading6">
    <w:name w:val="heading 6"/>
    <w:basedOn w:val="Normal"/>
    <w:next w:val="Normal"/>
    <w:link w:val="Heading6Char"/>
    <w:uiPriority w:val="99"/>
    <w:qFormat/>
    <w:rsid w:val="00693D6F"/>
    <w:pPr>
      <w:keepNext/>
      <w:keepLines/>
      <w:numPr>
        <w:ilvl w:val="5"/>
        <w:numId w:val="1"/>
      </w:numPr>
      <w:spacing w:before="200" w:after="0"/>
      <w:outlineLvl w:val="5"/>
    </w:pPr>
    <w:rPr>
      <w:rFonts w:ascii="Calibri Light" w:hAnsi="Calibri Light" w:cs="Times New Roman"/>
      <w:i/>
      <w:iCs/>
      <w:color w:val="252525"/>
    </w:rPr>
  </w:style>
  <w:style w:type="paragraph" w:styleId="Heading7">
    <w:name w:val="heading 7"/>
    <w:basedOn w:val="Normal"/>
    <w:next w:val="Normal"/>
    <w:link w:val="Heading7Char"/>
    <w:uiPriority w:val="99"/>
    <w:qFormat/>
    <w:rsid w:val="00693D6F"/>
    <w:pPr>
      <w:keepNext/>
      <w:keepLines/>
      <w:numPr>
        <w:ilvl w:val="6"/>
        <w:numId w:val="1"/>
      </w:numPr>
      <w:spacing w:before="200" w:after="0"/>
      <w:outlineLvl w:val="6"/>
    </w:pPr>
    <w:rPr>
      <w:rFonts w:ascii="Calibri Light" w:hAnsi="Calibri Light" w:cs="Times New Roman"/>
      <w:i/>
      <w:iCs/>
      <w:color w:val="404040"/>
    </w:rPr>
  </w:style>
  <w:style w:type="paragraph" w:styleId="Heading8">
    <w:name w:val="heading 8"/>
    <w:basedOn w:val="Normal"/>
    <w:next w:val="Normal"/>
    <w:link w:val="Heading8Char"/>
    <w:uiPriority w:val="99"/>
    <w:qFormat/>
    <w:rsid w:val="00693D6F"/>
    <w:pPr>
      <w:keepNext/>
      <w:keepLines/>
      <w:numPr>
        <w:ilvl w:val="7"/>
        <w:numId w:val="1"/>
      </w:numPr>
      <w:spacing w:before="200" w:after="0"/>
      <w:outlineLvl w:val="7"/>
    </w:pPr>
    <w:rPr>
      <w:rFonts w:ascii="Calibri Light" w:hAnsi="Calibri Light" w:cs="Times New Roman"/>
      <w:color w:val="404040"/>
      <w:sz w:val="20"/>
      <w:szCs w:val="20"/>
    </w:rPr>
  </w:style>
  <w:style w:type="paragraph" w:styleId="Heading9">
    <w:name w:val="heading 9"/>
    <w:basedOn w:val="Normal"/>
    <w:next w:val="Normal"/>
    <w:link w:val="Heading9Char"/>
    <w:uiPriority w:val="99"/>
    <w:qFormat/>
    <w:rsid w:val="00693D6F"/>
    <w:pPr>
      <w:keepNext/>
      <w:keepLines/>
      <w:numPr>
        <w:ilvl w:val="8"/>
        <w:numId w:val="1"/>
      </w:numPr>
      <w:spacing w:before="200" w:after="0"/>
      <w:outlineLvl w:val="8"/>
    </w:pPr>
    <w:rPr>
      <w:rFonts w:ascii="Calibri Light"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3D6F"/>
    <w:rPr>
      <w:rFonts w:ascii="Calibri Light" w:hAnsi="Calibri Light" w:cs="Times New Roman"/>
      <w:b/>
      <w:bCs/>
      <w:smallCaps/>
      <w:color w:val="000000"/>
      <w:sz w:val="36"/>
      <w:szCs w:val="36"/>
      <w:lang w:eastAsia="ja-JP"/>
    </w:rPr>
  </w:style>
  <w:style w:type="character" w:customStyle="1" w:styleId="Heading2Char">
    <w:name w:val="Heading 2 Char"/>
    <w:basedOn w:val="DefaultParagraphFont"/>
    <w:link w:val="Heading2"/>
    <w:uiPriority w:val="99"/>
    <w:locked/>
    <w:rsid w:val="00693D6F"/>
    <w:rPr>
      <w:rFonts w:ascii="Calibri Light" w:hAnsi="Calibri Light" w:cs="Times New Roman"/>
      <w:b/>
      <w:bCs/>
      <w:smallCaps/>
      <w:color w:val="000000"/>
      <w:sz w:val="28"/>
      <w:szCs w:val="28"/>
      <w:lang w:eastAsia="ja-JP"/>
    </w:rPr>
  </w:style>
  <w:style w:type="character" w:customStyle="1" w:styleId="Heading3Char">
    <w:name w:val="Heading 3 Char"/>
    <w:basedOn w:val="DefaultParagraphFont"/>
    <w:link w:val="Heading3"/>
    <w:uiPriority w:val="99"/>
    <w:locked/>
    <w:rsid w:val="00693D6F"/>
    <w:rPr>
      <w:rFonts w:ascii="Calibri Light" w:hAnsi="Calibri Light" w:cs="Times New Roman"/>
      <w:b/>
      <w:bCs/>
      <w:color w:val="000000"/>
      <w:lang w:eastAsia="ja-JP"/>
    </w:rPr>
  </w:style>
  <w:style w:type="character" w:customStyle="1" w:styleId="Heading4Char">
    <w:name w:val="Heading 4 Char"/>
    <w:basedOn w:val="DefaultParagraphFont"/>
    <w:link w:val="Heading4"/>
    <w:uiPriority w:val="99"/>
    <w:locked/>
    <w:rsid w:val="00693D6F"/>
    <w:rPr>
      <w:rFonts w:ascii="Calibri Light" w:hAnsi="Calibri Light" w:cs="Times New Roman"/>
      <w:b/>
      <w:bCs/>
      <w:i/>
      <w:iCs/>
      <w:color w:val="000000"/>
      <w:lang w:eastAsia="ja-JP"/>
    </w:rPr>
  </w:style>
  <w:style w:type="character" w:customStyle="1" w:styleId="Heading5Char">
    <w:name w:val="Heading 5 Char"/>
    <w:basedOn w:val="DefaultParagraphFont"/>
    <w:link w:val="Heading5"/>
    <w:uiPriority w:val="99"/>
    <w:locked/>
    <w:rsid w:val="00693D6F"/>
    <w:rPr>
      <w:rFonts w:ascii="Calibri Light" w:hAnsi="Calibri Light" w:cs="Times New Roman"/>
      <w:color w:val="252525"/>
      <w:lang w:eastAsia="ja-JP"/>
    </w:rPr>
  </w:style>
  <w:style w:type="character" w:customStyle="1" w:styleId="Heading6Char">
    <w:name w:val="Heading 6 Char"/>
    <w:basedOn w:val="DefaultParagraphFont"/>
    <w:link w:val="Heading6"/>
    <w:uiPriority w:val="99"/>
    <w:locked/>
    <w:rsid w:val="00693D6F"/>
    <w:rPr>
      <w:rFonts w:ascii="Calibri Light" w:hAnsi="Calibri Light" w:cs="Times New Roman"/>
      <w:i/>
      <w:iCs/>
      <w:color w:val="252525"/>
      <w:lang w:eastAsia="ja-JP"/>
    </w:rPr>
  </w:style>
  <w:style w:type="character" w:customStyle="1" w:styleId="Heading7Char">
    <w:name w:val="Heading 7 Char"/>
    <w:basedOn w:val="DefaultParagraphFont"/>
    <w:link w:val="Heading7"/>
    <w:uiPriority w:val="99"/>
    <w:locked/>
    <w:rsid w:val="00693D6F"/>
    <w:rPr>
      <w:rFonts w:ascii="Calibri Light" w:hAnsi="Calibri Light" w:cs="Times New Roman"/>
      <w:i/>
      <w:iCs/>
      <w:color w:val="404040"/>
      <w:lang w:eastAsia="ja-JP"/>
    </w:rPr>
  </w:style>
  <w:style w:type="character" w:customStyle="1" w:styleId="Heading8Char">
    <w:name w:val="Heading 8 Char"/>
    <w:basedOn w:val="DefaultParagraphFont"/>
    <w:link w:val="Heading8"/>
    <w:uiPriority w:val="99"/>
    <w:locked/>
    <w:rsid w:val="00693D6F"/>
    <w:rPr>
      <w:rFonts w:ascii="Calibri Light" w:hAnsi="Calibri Light" w:cs="Times New Roman"/>
      <w:color w:val="404040"/>
      <w:sz w:val="20"/>
      <w:szCs w:val="20"/>
      <w:lang w:eastAsia="ja-JP"/>
    </w:rPr>
  </w:style>
  <w:style w:type="character" w:customStyle="1" w:styleId="Heading9Char">
    <w:name w:val="Heading 9 Char"/>
    <w:basedOn w:val="DefaultParagraphFont"/>
    <w:link w:val="Heading9"/>
    <w:uiPriority w:val="99"/>
    <w:locked/>
    <w:rsid w:val="00693D6F"/>
    <w:rPr>
      <w:rFonts w:ascii="Calibri Light" w:hAnsi="Calibri Light" w:cs="Times New Roman"/>
      <w:i/>
      <w:iCs/>
      <w:color w:val="404040"/>
      <w:sz w:val="20"/>
      <w:szCs w:val="20"/>
      <w:lang w:eastAsia="ja-JP"/>
    </w:rPr>
  </w:style>
  <w:style w:type="paragraph" w:styleId="Title">
    <w:name w:val="Title"/>
    <w:basedOn w:val="Normal"/>
    <w:next w:val="Normal"/>
    <w:link w:val="TitleChar"/>
    <w:uiPriority w:val="99"/>
    <w:qFormat/>
    <w:rsid w:val="00693D6F"/>
    <w:pPr>
      <w:spacing w:after="0" w:line="240" w:lineRule="auto"/>
      <w:contextualSpacing/>
    </w:pPr>
    <w:rPr>
      <w:rFonts w:ascii="Calibri Light" w:hAnsi="Calibri Light" w:cs="Times New Roman"/>
      <w:color w:val="000000"/>
      <w:sz w:val="56"/>
      <w:szCs w:val="56"/>
    </w:rPr>
  </w:style>
  <w:style w:type="character" w:customStyle="1" w:styleId="TitleChar">
    <w:name w:val="Title Char"/>
    <w:basedOn w:val="DefaultParagraphFont"/>
    <w:link w:val="Title"/>
    <w:uiPriority w:val="99"/>
    <w:locked/>
    <w:rsid w:val="00693D6F"/>
    <w:rPr>
      <w:rFonts w:ascii="Calibri Light" w:eastAsia="SimSun" w:hAnsi="Calibri Light" w:cs="Times New Roman"/>
      <w:color w:val="000000"/>
      <w:sz w:val="56"/>
      <w:szCs w:val="56"/>
    </w:rPr>
  </w:style>
  <w:style w:type="paragraph" w:styleId="Subtitle">
    <w:name w:val="Subtitle"/>
    <w:basedOn w:val="Normal"/>
    <w:next w:val="Normal"/>
    <w:link w:val="SubtitleChar"/>
    <w:uiPriority w:val="99"/>
    <w:qFormat/>
    <w:rsid w:val="00693D6F"/>
    <w:pPr>
      <w:numPr>
        <w:ilvl w:val="1"/>
      </w:numPr>
    </w:pPr>
    <w:rPr>
      <w:color w:val="5A5A5A"/>
      <w:spacing w:val="10"/>
    </w:rPr>
  </w:style>
  <w:style w:type="character" w:customStyle="1" w:styleId="SubtitleChar">
    <w:name w:val="Subtitle Char"/>
    <w:basedOn w:val="DefaultParagraphFont"/>
    <w:link w:val="Subtitle"/>
    <w:uiPriority w:val="99"/>
    <w:locked/>
    <w:rsid w:val="00693D6F"/>
    <w:rPr>
      <w:rFonts w:cs="Times New Roman"/>
      <w:color w:val="5A5A5A"/>
      <w:spacing w:val="10"/>
    </w:rPr>
  </w:style>
  <w:style w:type="character" w:styleId="SubtleEmphasis">
    <w:name w:val="Subtle Emphasis"/>
    <w:basedOn w:val="DefaultParagraphFont"/>
    <w:uiPriority w:val="99"/>
    <w:qFormat/>
    <w:rsid w:val="00693D6F"/>
    <w:rPr>
      <w:rFonts w:cs="Times New Roman"/>
      <w:i/>
      <w:iCs/>
      <w:color w:val="404040"/>
    </w:rPr>
  </w:style>
  <w:style w:type="character" w:styleId="Emphasis">
    <w:name w:val="Emphasis"/>
    <w:basedOn w:val="DefaultParagraphFont"/>
    <w:uiPriority w:val="99"/>
    <w:qFormat/>
    <w:rsid w:val="00693D6F"/>
    <w:rPr>
      <w:rFonts w:cs="Times New Roman"/>
      <w:i/>
      <w:iCs/>
      <w:color w:val="auto"/>
    </w:rPr>
  </w:style>
  <w:style w:type="character" w:styleId="IntenseEmphasis">
    <w:name w:val="Intense Emphasis"/>
    <w:basedOn w:val="DefaultParagraphFont"/>
    <w:uiPriority w:val="99"/>
    <w:qFormat/>
    <w:rsid w:val="00693D6F"/>
    <w:rPr>
      <w:rFonts w:cs="Times New Roman"/>
      <w:b/>
      <w:bCs/>
      <w:i/>
      <w:iCs/>
      <w:caps/>
    </w:rPr>
  </w:style>
  <w:style w:type="character" w:styleId="Strong">
    <w:name w:val="Strong"/>
    <w:basedOn w:val="DefaultParagraphFont"/>
    <w:uiPriority w:val="99"/>
    <w:qFormat/>
    <w:rsid w:val="00693D6F"/>
    <w:rPr>
      <w:rFonts w:cs="Times New Roman"/>
      <w:b/>
      <w:bCs/>
      <w:color w:val="000000"/>
    </w:rPr>
  </w:style>
  <w:style w:type="paragraph" w:styleId="Quote">
    <w:name w:val="Quote"/>
    <w:basedOn w:val="Normal"/>
    <w:next w:val="Normal"/>
    <w:link w:val="QuoteChar"/>
    <w:uiPriority w:val="99"/>
    <w:qFormat/>
    <w:rsid w:val="00693D6F"/>
    <w:pPr>
      <w:spacing w:before="160"/>
      <w:ind w:left="720" w:right="720"/>
    </w:pPr>
    <w:rPr>
      <w:i/>
      <w:iCs/>
      <w:color w:val="000000"/>
    </w:rPr>
  </w:style>
  <w:style w:type="character" w:customStyle="1" w:styleId="QuoteChar">
    <w:name w:val="Quote Char"/>
    <w:basedOn w:val="DefaultParagraphFont"/>
    <w:link w:val="Quote"/>
    <w:uiPriority w:val="99"/>
    <w:locked/>
    <w:rsid w:val="00693D6F"/>
    <w:rPr>
      <w:rFonts w:cs="Times New Roman"/>
      <w:i/>
      <w:iCs/>
      <w:color w:val="000000"/>
    </w:rPr>
  </w:style>
  <w:style w:type="paragraph" w:styleId="IntenseQuote">
    <w:name w:val="Intense Quote"/>
    <w:basedOn w:val="Normal"/>
    <w:next w:val="Normal"/>
    <w:link w:val="IntenseQuoteChar"/>
    <w:uiPriority w:val="99"/>
    <w:qFormat/>
    <w:rsid w:val="00693D6F"/>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basedOn w:val="DefaultParagraphFont"/>
    <w:link w:val="IntenseQuote"/>
    <w:uiPriority w:val="99"/>
    <w:locked/>
    <w:rsid w:val="00693D6F"/>
    <w:rPr>
      <w:rFonts w:cs="Times New Roman"/>
      <w:color w:val="000000"/>
      <w:shd w:val="clear" w:color="auto" w:fill="F2F2F2"/>
    </w:rPr>
  </w:style>
  <w:style w:type="character" w:styleId="SubtleReference">
    <w:name w:val="Subtle Reference"/>
    <w:basedOn w:val="DefaultParagraphFont"/>
    <w:uiPriority w:val="99"/>
    <w:qFormat/>
    <w:rsid w:val="00693D6F"/>
    <w:rPr>
      <w:rFonts w:cs="Times New Roman"/>
      <w:smallCaps/>
      <w:color w:val="404040"/>
      <w:u w:val="single" w:color="7F7F7F"/>
    </w:rPr>
  </w:style>
  <w:style w:type="character" w:styleId="IntenseReference">
    <w:name w:val="Intense Reference"/>
    <w:basedOn w:val="DefaultParagraphFont"/>
    <w:uiPriority w:val="99"/>
    <w:qFormat/>
    <w:rsid w:val="00693D6F"/>
    <w:rPr>
      <w:rFonts w:cs="Times New Roman"/>
      <w:b/>
      <w:bCs/>
      <w:smallCaps/>
      <w:u w:val="single"/>
    </w:rPr>
  </w:style>
  <w:style w:type="character" w:styleId="BookTitle">
    <w:name w:val="Book Title"/>
    <w:basedOn w:val="DefaultParagraphFont"/>
    <w:uiPriority w:val="99"/>
    <w:qFormat/>
    <w:rsid w:val="00693D6F"/>
    <w:rPr>
      <w:rFonts w:cs="Times New Roman"/>
      <w:smallCaps/>
      <w:spacing w:val="5"/>
    </w:rPr>
  </w:style>
  <w:style w:type="paragraph" w:styleId="Caption">
    <w:name w:val="caption"/>
    <w:basedOn w:val="Normal"/>
    <w:next w:val="Normal"/>
    <w:uiPriority w:val="99"/>
    <w:qFormat/>
    <w:rsid w:val="00693D6F"/>
    <w:pPr>
      <w:spacing w:after="200" w:line="240" w:lineRule="auto"/>
    </w:pPr>
    <w:rPr>
      <w:i/>
      <w:iCs/>
      <w:color w:val="323232"/>
      <w:sz w:val="18"/>
      <w:szCs w:val="18"/>
    </w:rPr>
  </w:style>
  <w:style w:type="paragraph" w:styleId="TOCHeading">
    <w:name w:val="TOC Heading"/>
    <w:basedOn w:val="Heading1"/>
    <w:next w:val="Normal"/>
    <w:uiPriority w:val="99"/>
    <w:qFormat/>
    <w:rsid w:val="00693D6F"/>
    <w:pPr>
      <w:outlineLvl w:val="9"/>
    </w:pPr>
  </w:style>
  <w:style w:type="paragraph" w:styleId="NoSpacing">
    <w:name w:val="No Spacing"/>
    <w:uiPriority w:val="99"/>
    <w:qFormat/>
    <w:rsid w:val="00693D6F"/>
    <w:rPr>
      <w:lang w:val="en-US" w:eastAsia="ja-JP"/>
    </w:rPr>
  </w:style>
  <w:style w:type="paragraph" w:styleId="ListParagraph">
    <w:name w:val="List Paragraph"/>
    <w:basedOn w:val="Normal"/>
    <w:uiPriority w:val="34"/>
    <w:qFormat/>
    <w:rsid w:val="00693D6F"/>
    <w:pPr>
      <w:ind w:left="720"/>
      <w:contextualSpacing/>
    </w:pPr>
  </w:style>
  <w:style w:type="paragraph" w:styleId="Header">
    <w:name w:val="header"/>
    <w:basedOn w:val="Normal"/>
    <w:link w:val="HeaderChar"/>
    <w:uiPriority w:val="99"/>
    <w:rsid w:val="00C84F4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84F43"/>
    <w:rPr>
      <w:rFonts w:cs="Times New Roman"/>
    </w:rPr>
  </w:style>
  <w:style w:type="paragraph" w:styleId="Footer">
    <w:name w:val="footer"/>
    <w:basedOn w:val="Normal"/>
    <w:link w:val="FooterChar"/>
    <w:uiPriority w:val="99"/>
    <w:rsid w:val="00C84F4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84F43"/>
    <w:rPr>
      <w:rFonts w:cs="Times New Roman"/>
    </w:rPr>
  </w:style>
  <w:style w:type="table" w:styleId="TableGrid">
    <w:name w:val="Table Grid"/>
    <w:basedOn w:val="TableNormal"/>
    <w:uiPriority w:val="99"/>
    <w:rsid w:val="00D204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20434"/>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rsid w:val="00D20434"/>
    <w:rPr>
      <w:rFonts w:cs="Times New Roman"/>
      <w:color w:val="6B9F25"/>
      <w:u w:val="single"/>
    </w:rPr>
  </w:style>
  <w:style w:type="character" w:styleId="CommentReference">
    <w:name w:val="annotation reference"/>
    <w:basedOn w:val="DefaultParagraphFont"/>
    <w:uiPriority w:val="99"/>
    <w:semiHidden/>
    <w:rsid w:val="00AE37B3"/>
    <w:rPr>
      <w:rFonts w:cs="Times New Roman"/>
      <w:sz w:val="18"/>
      <w:szCs w:val="18"/>
    </w:rPr>
  </w:style>
  <w:style w:type="paragraph" w:styleId="CommentText">
    <w:name w:val="annotation text"/>
    <w:basedOn w:val="Normal"/>
    <w:link w:val="CommentTextChar"/>
    <w:uiPriority w:val="99"/>
    <w:rsid w:val="00AE37B3"/>
    <w:pPr>
      <w:spacing w:after="200" w:line="240" w:lineRule="auto"/>
    </w:pPr>
    <w:rPr>
      <w:sz w:val="24"/>
      <w:szCs w:val="24"/>
      <w:lang w:eastAsia="en-US"/>
    </w:rPr>
  </w:style>
  <w:style w:type="character" w:customStyle="1" w:styleId="CommentTextChar">
    <w:name w:val="Comment Text Char"/>
    <w:basedOn w:val="DefaultParagraphFont"/>
    <w:link w:val="CommentText"/>
    <w:uiPriority w:val="99"/>
    <w:locked/>
    <w:rsid w:val="00AE37B3"/>
    <w:rPr>
      <w:rFonts w:eastAsia="Times New Roman" w:cs="Times New Roman"/>
      <w:sz w:val="24"/>
      <w:szCs w:val="24"/>
      <w:lang w:val="en-GB" w:eastAsia="en-US"/>
    </w:rPr>
  </w:style>
  <w:style w:type="paragraph" w:styleId="BalloonText">
    <w:name w:val="Balloon Text"/>
    <w:basedOn w:val="Normal"/>
    <w:link w:val="BalloonTextChar"/>
    <w:uiPriority w:val="99"/>
    <w:semiHidden/>
    <w:rsid w:val="00AE3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E37B3"/>
    <w:rPr>
      <w:rFonts w:ascii="Segoe UI" w:hAnsi="Segoe UI" w:cs="Segoe UI"/>
      <w:sz w:val="18"/>
      <w:szCs w:val="18"/>
    </w:rPr>
  </w:style>
  <w:style w:type="paragraph" w:styleId="TOC1">
    <w:name w:val="toc 1"/>
    <w:basedOn w:val="Normal"/>
    <w:next w:val="Normal"/>
    <w:autoRedefine/>
    <w:uiPriority w:val="39"/>
    <w:rsid w:val="00286891"/>
    <w:pPr>
      <w:spacing w:after="100"/>
    </w:pPr>
  </w:style>
  <w:style w:type="paragraph" w:styleId="TOC2">
    <w:name w:val="toc 2"/>
    <w:basedOn w:val="Normal"/>
    <w:next w:val="Normal"/>
    <w:autoRedefine/>
    <w:uiPriority w:val="39"/>
    <w:rsid w:val="00BE5F56"/>
    <w:pPr>
      <w:tabs>
        <w:tab w:val="left" w:pos="880"/>
        <w:tab w:val="right" w:leader="dot" w:pos="9350"/>
      </w:tabs>
      <w:spacing w:after="100"/>
    </w:pPr>
  </w:style>
  <w:style w:type="paragraph" w:styleId="TOC3">
    <w:name w:val="toc 3"/>
    <w:basedOn w:val="Normal"/>
    <w:next w:val="Normal"/>
    <w:autoRedefine/>
    <w:uiPriority w:val="39"/>
    <w:rsid w:val="00BE5F56"/>
    <w:pPr>
      <w:tabs>
        <w:tab w:val="right" w:leader="dot" w:pos="9350"/>
      </w:tabs>
      <w:spacing w:after="100"/>
      <w:ind w:left="142" w:hanging="142"/>
    </w:pPr>
  </w:style>
  <w:style w:type="paragraph" w:styleId="CommentSubject">
    <w:name w:val="annotation subject"/>
    <w:basedOn w:val="CommentText"/>
    <w:next w:val="CommentText"/>
    <w:link w:val="CommentSubjectChar"/>
    <w:uiPriority w:val="99"/>
    <w:semiHidden/>
    <w:rsid w:val="008077C7"/>
    <w:pPr>
      <w:spacing w:after="160"/>
    </w:pPr>
    <w:rPr>
      <w:b/>
      <w:bCs/>
      <w:sz w:val="20"/>
      <w:szCs w:val="20"/>
      <w:lang w:eastAsia="ja-JP"/>
    </w:rPr>
  </w:style>
  <w:style w:type="character" w:customStyle="1" w:styleId="CommentSubjectChar">
    <w:name w:val="Comment Subject Char"/>
    <w:basedOn w:val="CommentTextChar"/>
    <w:link w:val="CommentSubject"/>
    <w:uiPriority w:val="99"/>
    <w:semiHidden/>
    <w:locked/>
    <w:rsid w:val="008077C7"/>
    <w:rPr>
      <w:rFonts w:ascii="Arial" w:eastAsia="Times New Roman" w:hAnsi="Arial" w:cs="Times New Roman"/>
      <w:b/>
      <w:bCs/>
      <w:sz w:val="20"/>
      <w:szCs w:val="20"/>
      <w:lang w:val="en-GB" w:eastAsia="en-US"/>
    </w:rPr>
  </w:style>
  <w:style w:type="paragraph" w:styleId="Revision">
    <w:name w:val="Revision"/>
    <w:hidden/>
    <w:uiPriority w:val="99"/>
    <w:semiHidden/>
    <w:rsid w:val="00E35601"/>
    <w:rPr>
      <w:rFonts w:ascii="Arial" w:hAnsi="Arial"/>
      <w:lang w:eastAsia="ja-JP"/>
    </w:rPr>
  </w:style>
  <w:style w:type="character" w:customStyle="1" w:styleId="apple-converted-space">
    <w:name w:val="apple-converted-space"/>
    <w:basedOn w:val="DefaultParagraphFont"/>
    <w:uiPriority w:val="99"/>
    <w:rsid w:val="00586287"/>
    <w:rPr>
      <w:rFonts w:cs="Times New Roman"/>
    </w:rPr>
  </w:style>
  <w:style w:type="character" w:customStyle="1" w:styleId="ref-journal">
    <w:name w:val="ref-journal"/>
    <w:basedOn w:val="DefaultParagraphFont"/>
    <w:uiPriority w:val="99"/>
    <w:rsid w:val="00586287"/>
    <w:rPr>
      <w:rFonts w:cs="Times New Roman"/>
    </w:rPr>
  </w:style>
  <w:style w:type="character" w:customStyle="1" w:styleId="ref-vol">
    <w:name w:val="ref-vol"/>
    <w:basedOn w:val="DefaultParagraphFont"/>
    <w:uiPriority w:val="99"/>
    <w:rsid w:val="00586287"/>
    <w:rPr>
      <w:rFonts w:cs="Times New Roman"/>
    </w:rPr>
  </w:style>
  <w:style w:type="paragraph" w:styleId="PlainText">
    <w:name w:val="Plain Text"/>
    <w:basedOn w:val="Normal"/>
    <w:link w:val="PlainTextChar"/>
    <w:uiPriority w:val="99"/>
    <w:semiHidden/>
    <w:rsid w:val="0007525F"/>
    <w:pPr>
      <w:spacing w:after="0" w:line="240" w:lineRule="auto"/>
    </w:pPr>
    <w:rPr>
      <w:rFonts w:ascii="Calibri" w:hAnsi="Calibri" w:cs="Times New Roman"/>
      <w:lang w:eastAsia="en-US"/>
    </w:rPr>
  </w:style>
  <w:style w:type="character" w:customStyle="1" w:styleId="PlainTextChar">
    <w:name w:val="Plain Text Char"/>
    <w:basedOn w:val="DefaultParagraphFont"/>
    <w:link w:val="PlainText"/>
    <w:uiPriority w:val="99"/>
    <w:semiHidden/>
    <w:locked/>
    <w:rsid w:val="0007525F"/>
    <w:rPr>
      <w:rFonts w:ascii="Calibri" w:eastAsia="Times New Roman" w:hAnsi="Calibri" w:cs="Times New Roman"/>
      <w:lang w:val="en-GB" w:eastAsia="en-US"/>
    </w:rPr>
  </w:style>
  <w:style w:type="paragraph" w:customStyle="1" w:styleId="Protocol-heading2">
    <w:name w:val="Protocol - heading 2"/>
    <w:basedOn w:val="Heading2"/>
    <w:next w:val="Normal"/>
    <w:uiPriority w:val="99"/>
    <w:rsid w:val="009A243D"/>
    <w:pPr>
      <w:keepLines w:val="0"/>
      <w:numPr>
        <w:ilvl w:val="0"/>
        <w:numId w:val="0"/>
      </w:numPr>
      <w:tabs>
        <w:tab w:val="num" w:pos="567"/>
        <w:tab w:val="left" w:pos="851"/>
        <w:tab w:val="left" w:pos="1418"/>
      </w:tabs>
      <w:spacing w:before="0" w:after="120" w:line="240" w:lineRule="auto"/>
      <w:ind w:left="567" w:hanging="567"/>
    </w:pPr>
    <w:rPr>
      <w:rFonts w:ascii="Arial" w:hAnsi="Arial"/>
      <w:bCs w:val="0"/>
      <w:smallCaps w:val="0"/>
      <w:sz w:val="24"/>
      <w:szCs w:val="20"/>
      <w:lang w:eastAsia="en-US"/>
    </w:rPr>
  </w:style>
  <w:style w:type="character" w:styleId="FollowedHyperlink">
    <w:name w:val="FollowedHyperlink"/>
    <w:basedOn w:val="DefaultParagraphFont"/>
    <w:uiPriority w:val="99"/>
    <w:semiHidden/>
    <w:unhideWhenUsed/>
    <w:rsid w:val="006153BC"/>
    <w:rPr>
      <w:color w:val="800080" w:themeColor="followedHyperlink"/>
      <w:u w:val="single"/>
    </w:rPr>
  </w:style>
  <w:style w:type="paragraph" w:customStyle="1" w:styleId="BodyA">
    <w:name w:val="Body A"/>
    <w:rsid w:val="00B04748"/>
    <w:pPr>
      <w:pBdr>
        <w:top w:val="nil"/>
        <w:left w:val="nil"/>
        <w:bottom w:val="nil"/>
        <w:right w:val="nil"/>
        <w:between w:val="nil"/>
        <w:bar w:val="nil"/>
      </w:pBdr>
    </w:pPr>
    <w:rPr>
      <w:rFonts w:ascii="Arial" w:eastAsia="Arial Unicode MS" w:hAnsi="Arial Unicode MS" w:cs="Arial Unicode MS"/>
      <w:color w:val="000000"/>
      <w:u w:color="000000"/>
      <w:bdr w:val="nil"/>
      <w:lang w:val="de-DE" w:eastAsia="de-DE"/>
    </w:rPr>
  </w:style>
  <w:style w:type="table" w:customStyle="1" w:styleId="HelleSchattierung1">
    <w:name w:val="Helle Schattierung1"/>
    <w:basedOn w:val="TableNormal"/>
    <w:uiPriority w:val="60"/>
    <w:rsid w:val="001E2569"/>
    <w:rPr>
      <w:rFonts w:asciiTheme="minorHAnsi" w:eastAsiaTheme="minorEastAsia" w:hAnsiTheme="minorHAnsi" w:cstheme="minorBidi"/>
      <w:color w:val="000000" w:themeColor="text1" w:themeShade="BF"/>
      <w:lang w:val="de-DE"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tails1">
    <w:name w:val="details1"/>
    <w:basedOn w:val="Normal"/>
    <w:rsid w:val="001E2569"/>
    <w:pPr>
      <w:spacing w:after="0" w:line="240" w:lineRule="auto"/>
    </w:pPr>
    <w:rPr>
      <w:rFonts w:ascii="Times New Roman" w:eastAsia="Times New Roman" w:hAnsi="Times New Roman" w:cs="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95354">
      <w:bodyDiv w:val="1"/>
      <w:marLeft w:val="0"/>
      <w:marRight w:val="0"/>
      <w:marTop w:val="0"/>
      <w:marBottom w:val="0"/>
      <w:divBdr>
        <w:top w:val="none" w:sz="0" w:space="0" w:color="auto"/>
        <w:left w:val="none" w:sz="0" w:space="0" w:color="auto"/>
        <w:bottom w:val="none" w:sz="0" w:space="0" w:color="auto"/>
        <w:right w:val="none" w:sz="0" w:space="0" w:color="auto"/>
      </w:divBdr>
      <w:divsChild>
        <w:div w:id="617223574">
          <w:marLeft w:val="0"/>
          <w:marRight w:val="1"/>
          <w:marTop w:val="0"/>
          <w:marBottom w:val="0"/>
          <w:divBdr>
            <w:top w:val="none" w:sz="0" w:space="0" w:color="auto"/>
            <w:left w:val="none" w:sz="0" w:space="0" w:color="auto"/>
            <w:bottom w:val="none" w:sz="0" w:space="0" w:color="auto"/>
            <w:right w:val="none" w:sz="0" w:space="0" w:color="auto"/>
          </w:divBdr>
          <w:divsChild>
            <w:div w:id="1559128115">
              <w:marLeft w:val="0"/>
              <w:marRight w:val="0"/>
              <w:marTop w:val="0"/>
              <w:marBottom w:val="0"/>
              <w:divBdr>
                <w:top w:val="none" w:sz="0" w:space="0" w:color="auto"/>
                <w:left w:val="none" w:sz="0" w:space="0" w:color="auto"/>
                <w:bottom w:val="none" w:sz="0" w:space="0" w:color="auto"/>
                <w:right w:val="none" w:sz="0" w:space="0" w:color="auto"/>
              </w:divBdr>
              <w:divsChild>
                <w:div w:id="1750730098">
                  <w:marLeft w:val="0"/>
                  <w:marRight w:val="1"/>
                  <w:marTop w:val="0"/>
                  <w:marBottom w:val="0"/>
                  <w:divBdr>
                    <w:top w:val="none" w:sz="0" w:space="0" w:color="auto"/>
                    <w:left w:val="none" w:sz="0" w:space="0" w:color="auto"/>
                    <w:bottom w:val="none" w:sz="0" w:space="0" w:color="auto"/>
                    <w:right w:val="none" w:sz="0" w:space="0" w:color="auto"/>
                  </w:divBdr>
                  <w:divsChild>
                    <w:div w:id="37827634">
                      <w:marLeft w:val="0"/>
                      <w:marRight w:val="0"/>
                      <w:marTop w:val="0"/>
                      <w:marBottom w:val="0"/>
                      <w:divBdr>
                        <w:top w:val="none" w:sz="0" w:space="0" w:color="auto"/>
                        <w:left w:val="none" w:sz="0" w:space="0" w:color="auto"/>
                        <w:bottom w:val="none" w:sz="0" w:space="0" w:color="auto"/>
                        <w:right w:val="none" w:sz="0" w:space="0" w:color="auto"/>
                      </w:divBdr>
                      <w:divsChild>
                        <w:div w:id="1635603555">
                          <w:marLeft w:val="0"/>
                          <w:marRight w:val="0"/>
                          <w:marTop w:val="0"/>
                          <w:marBottom w:val="0"/>
                          <w:divBdr>
                            <w:top w:val="none" w:sz="0" w:space="0" w:color="auto"/>
                            <w:left w:val="none" w:sz="0" w:space="0" w:color="auto"/>
                            <w:bottom w:val="none" w:sz="0" w:space="0" w:color="auto"/>
                            <w:right w:val="none" w:sz="0" w:space="0" w:color="auto"/>
                          </w:divBdr>
                          <w:divsChild>
                            <w:div w:id="2021808994">
                              <w:marLeft w:val="0"/>
                              <w:marRight w:val="0"/>
                              <w:marTop w:val="120"/>
                              <w:marBottom w:val="360"/>
                              <w:divBdr>
                                <w:top w:val="none" w:sz="0" w:space="0" w:color="auto"/>
                                <w:left w:val="none" w:sz="0" w:space="0" w:color="auto"/>
                                <w:bottom w:val="none" w:sz="0" w:space="0" w:color="auto"/>
                                <w:right w:val="none" w:sz="0" w:space="0" w:color="auto"/>
                              </w:divBdr>
                              <w:divsChild>
                                <w:div w:id="7961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287666">
      <w:bodyDiv w:val="1"/>
      <w:marLeft w:val="0"/>
      <w:marRight w:val="0"/>
      <w:marTop w:val="0"/>
      <w:marBottom w:val="0"/>
      <w:divBdr>
        <w:top w:val="none" w:sz="0" w:space="0" w:color="auto"/>
        <w:left w:val="none" w:sz="0" w:space="0" w:color="auto"/>
        <w:bottom w:val="none" w:sz="0" w:space="0" w:color="auto"/>
        <w:right w:val="none" w:sz="0" w:space="0" w:color="auto"/>
      </w:divBdr>
      <w:divsChild>
        <w:div w:id="2001031676">
          <w:marLeft w:val="0"/>
          <w:marRight w:val="0"/>
          <w:marTop w:val="0"/>
          <w:marBottom w:val="0"/>
          <w:divBdr>
            <w:top w:val="none" w:sz="0" w:space="0" w:color="auto"/>
            <w:left w:val="none" w:sz="0" w:space="0" w:color="auto"/>
            <w:bottom w:val="none" w:sz="0" w:space="0" w:color="auto"/>
            <w:right w:val="none" w:sz="0" w:space="0" w:color="auto"/>
          </w:divBdr>
          <w:divsChild>
            <w:div w:id="1498768270">
              <w:marLeft w:val="0"/>
              <w:marRight w:val="0"/>
              <w:marTop w:val="0"/>
              <w:marBottom w:val="0"/>
              <w:divBdr>
                <w:top w:val="none" w:sz="0" w:space="0" w:color="auto"/>
                <w:left w:val="none" w:sz="0" w:space="0" w:color="auto"/>
                <w:bottom w:val="none" w:sz="0" w:space="0" w:color="auto"/>
                <w:right w:val="none" w:sz="0" w:space="0" w:color="auto"/>
              </w:divBdr>
              <w:divsChild>
                <w:div w:id="1299340587">
                  <w:marLeft w:val="0"/>
                  <w:marRight w:val="0"/>
                  <w:marTop w:val="0"/>
                  <w:marBottom w:val="0"/>
                  <w:divBdr>
                    <w:top w:val="none" w:sz="0" w:space="0" w:color="auto"/>
                    <w:left w:val="none" w:sz="0" w:space="0" w:color="auto"/>
                    <w:bottom w:val="none" w:sz="0" w:space="0" w:color="auto"/>
                    <w:right w:val="none" w:sz="0" w:space="0" w:color="auto"/>
                  </w:divBdr>
                  <w:divsChild>
                    <w:div w:id="1514538904">
                      <w:marLeft w:val="0"/>
                      <w:marRight w:val="0"/>
                      <w:marTop w:val="0"/>
                      <w:marBottom w:val="0"/>
                      <w:divBdr>
                        <w:top w:val="none" w:sz="0" w:space="0" w:color="auto"/>
                        <w:left w:val="none" w:sz="0" w:space="0" w:color="auto"/>
                        <w:bottom w:val="none" w:sz="0" w:space="0" w:color="auto"/>
                        <w:right w:val="none" w:sz="0" w:space="0" w:color="auto"/>
                      </w:divBdr>
                      <w:divsChild>
                        <w:div w:id="918516376">
                          <w:marLeft w:val="0"/>
                          <w:marRight w:val="0"/>
                          <w:marTop w:val="0"/>
                          <w:marBottom w:val="0"/>
                          <w:divBdr>
                            <w:top w:val="none" w:sz="0" w:space="0" w:color="auto"/>
                            <w:left w:val="none" w:sz="0" w:space="0" w:color="auto"/>
                            <w:bottom w:val="none" w:sz="0" w:space="0" w:color="auto"/>
                            <w:right w:val="none" w:sz="0" w:space="0" w:color="auto"/>
                          </w:divBdr>
                          <w:divsChild>
                            <w:div w:id="1000425151">
                              <w:marLeft w:val="0"/>
                              <w:marRight w:val="0"/>
                              <w:marTop w:val="0"/>
                              <w:marBottom w:val="0"/>
                              <w:divBdr>
                                <w:top w:val="none" w:sz="0" w:space="0" w:color="auto"/>
                                <w:left w:val="single" w:sz="6" w:space="0" w:color="E5E3E3"/>
                                <w:bottom w:val="none" w:sz="0" w:space="0" w:color="auto"/>
                                <w:right w:val="none" w:sz="0" w:space="0" w:color="auto"/>
                              </w:divBdr>
                              <w:divsChild>
                                <w:div w:id="2079860854">
                                  <w:marLeft w:val="0"/>
                                  <w:marRight w:val="0"/>
                                  <w:marTop w:val="0"/>
                                  <w:marBottom w:val="0"/>
                                  <w:divBdr>
                                    <w:top w:val="none" w:sz="0" w:space="0" w:color="auto"/>
                                    <w:left w:val="none" w:sz="0" w:space="0" w:color="auto"/>
                                    <w:bottom w:val="none" w:sz="0" w:space="0" w:color="auto"/>
                                    <w:right w:val="none" w:sz="0" w:space="0" w:color="auto"/>
                                  </w:divBdr>
                                  <w:divsChild>
                                    <w:div w:id="1977374466">
                                      <w:marLeft w:val="0"/>
                                      <w:marRight w:val="0"/>
                                      <w:marTop w:val="0"/>
                                      <w:marBottom w:val="0"/>
                                      <w:divBdr>
                                        <w:top w:val="none" w:sz="0" w:space="0" w:color="auto"/>
                                        <w:left w:val="none" w:sz="0" w:space="0" w:color="auto"/>
                                        <w:bottom w:val="none" w:sz="0" w:space="0" w:color="auto"/>
                                        <w:right w:val="none" w:sz="0" w:space="0" w:color="auto"/>
                                      </w:divBdr>
                                      <w:divsChild>
                                        <w:div w:id="2138599411">
                                          <w:marLeft w:val="0"/>
                                          <w:marRight w:val="0"/>
                                          <w:marTop w:val="0"/>
                                          <w:marBottom w:val="0"/>
                                          <w:divBdr>
                                            <w:top w:val="none" w:sz="0" w:space="0" w:color="auto"/>
                                            <w:left w:val="none" w:sz="0" w:space="0" w:color="auto"/>
                                            <w:bottom w:val="none" w:sz="0" w:space="0" w:color="auto"/>
                                            <w:right w:val="none" w:sz="0" w:space="0" w:color="auto"/>
                                          </w:divBdr>
                                          <w:divsChild>
                                            <w:div w:id="272517295">
                                              <w:marLeft w:val="0"/>
                                              <w:marRight w:val="0"/>
                                              <w:marTop w:val="0"/>
                                              <w:marBottom w:val="0"/>
                                              <w:divBdr>
                                                <w:top w:val="none" w:sz="0" w:space="0" w:color="auto"/>
                                                <w:left w:val="none" w:sz="0" w:space="0" w:color="auto"/>
                                                <w:bottom w:val="none" w:sz="0" w:space="0" w:color="auto"/>
                                                <w:right w:val="none" w:sz="0" w:space="0" w:color="auto"/>
                                              </w:divBdr>
                                              <w:divsChild>
                                                <w:div w:id="581834877">
                                                  <w:marLeft w:val="0"/>
                                                  <w:marRight w:val="0"/>
                                                  <w:marTop w:val="0"/>
                                                  <w:marBottom w:val="0"/>
                                                  <w:divBdr>
                                                    <w:top w:val="none" w:sz="0" w:space="0" w:color="auto"/>
                                                    <w:left w:val="none" w:sz="0" w:space="0" w:color="auto"/>
                                                    <w:bottom w:val="none" w:sz="0" w:space="0" w:color="auto"/>
                                                    <w:right w:val="none" w:sz="0" w:space="0" w:color="auto"/>
                                                  </w:divBdr>
                                                  <w:divsChild>
                                                    <w:div w:id="893547792">
                                                      <w:marLeft w:val="0"/>
                                                      <w:marRight w:val="0"/>
                                                      <w:marTop w:val="0"/>
                                                      <w:marBottom w:val="0"/>
                                                      <w:divBdr>
                                                        <w:top w:val="none" w:sz="0" w:space="0" w:color="auto"/>
                                                        <w:left w:val="none" w:sz="0" w:space="0" w:color="auto"/>
                                                        <w:bottom w:val="none" w:sz="0" w:space="0" w:color="auto"/>
                                                        <w:right w:val="none" w:sz="0" w:space="0" w:color="auto"/>
                                                      </w:divBdr>
                                                      <w:divsChild>
                                                        <w:div w:id="2022396144">
                                                          <w:marLeft w:val="480"/>
                                                          <w:marRight w:val="0"/>
                                                          <w:marTop w:val="0"/>
                                                          <w:marBottom w:val="0"/>
                                                          <w:divBdr>
                                                            <w:top w:val="none" w:sz="0" w:space="0" w:color="auto"/>
                                                            <w:left w:val="none" w:sz="0" w:space="0" w:color="auto"/>
                                                            <w:bottom w:val="none" w:sz="0" w:space="0" w:color="auto"/>
                                                            <w:right w:val="none" w:sz="0" w:space="0" w:color="auto"/>
                                                          </w:divBdr>
                                                          <w:divsChild>
                                                            <w:div w:id="1756826001">
                                                              <w:marLeft w:val="0"/>
                                                              <w:marRight w:val="0"/>
                                                              <w:marTop w:val="0"/>
                                                              <w:marBottom w:val="0"/>
                                                              <w:divBdr>
                                                                <w:top w:val="none" w:sz="0" w:space="0" w:color="auto"/>
                                                                <w:left w:val="none" w:sz="0" w:space="0" w:color="auto"/>
                                                                <w:bottom w:val="none" w:sz="0" w:space="0" w:color="auto"/>
                                                                <w:right w:val="none" w:sz="0" w:space="0" w:color="auto"/>
                                                              </w:divBdr>
                                                              <w:divsChild>
                                                                <w:div w:id="1039357464">
                                                                  <w:marLeft w:val="0"/>
                                                                  <w:marRight w:val="0"/>
                                                                  <w:marTop w:val="0"/>
                                                                  <w:marBottom w:val="0"/>
                                                                  <w:divBdr>
                                                                    <w:top w:val="none" w:sz="0" w:space="0" w:color="auto"/>
                                                                    <w:left w:val="none" w:sz="0" w:space="0" w:color="auto"/>
                                                                    <w:bottom w:val="none" w:sz="0" w:space="0" w:color="auto"/>
                                                                    <w:right w:val="none" w:sz="0" w:space="0" w:color="auto"/>
                                                                  </w:divBdr>
                                                                  <w:divsChild>
                                                                    <w:div w:id="1951935466">
                                                                      <w:marLeft w:val="0"/>
                                                                      <w:marRight w:val="0"/>
                                                                      <w:marTop w:val="0"/>
                                                                      <w:marBottom w:val="0"/>
                                                                      <w:divBdr>
                                                                        <w:top w:val="none" w:sz="0" w:space="0" w:color="auto"/>
                                                                        <w:left w:val="none" w:sz="0" w:space="0" w:color="auto"/>
                                                                        <w:bottom w:val="none" w:sz="0" w:space="0" w:color="auto"/>
                                                                        <w:right w:val="none" w:sz="0" w:space="0" w:color="auto"/>
                                                                      </w:divBdr>
                                                                      <w:divsChild>
                                                                        <w:div w:id="906114305">
                                                                          <w:marLeft w:val="0"/>
                                                                          <w:marRight w:val="0"/>
                                                                          <w:marTop w:val="0"/>
                                                                          <w:marBottom w:val="0"/>
                                                                          <w:divBdr>
                                                                            <w:top w:val="none" w:sz="0" w:space="0" w:color="auto"/>
                                                                            <w:left w:val="none" w:sz="0" w:space="0" w:color="auto"/>
                                                                            <w:bottom w:val="none" w:sz="0" w:space="0" w:color="auto"/>
                                                                            <w:right w:val="none" w:sz="0" w:space="0" w:color="auto"/>
                                                                          </w:divBdr>
                                                                          <w:divsChild>
                                                                            <w:div w:id="1557619610">
                                                                              <w:marLeft w:val="0"/>
                                                                              <w:marRight w:val="0"/>
                                                                              <w:marTop w:val="0"/>
                                                                              <w:marBottom w:val="0"/>
                                                                              <w:divBdr>
                                                                                <w:top w:val="none" w:sz="0" w:space="0" w:color="auto"/>
                                                                                <w:left w:val="none" w:sz="0" w:space="0" w:color="auto"/>
                                                                                <w:bottom w:val="none" w:sz="0" w:space="0" w:color="auto"/>
                                                                                <w:right w:val="none" w:sz="0" w:space="0" w:color="auto"/>
                                                                              </w:divBdr>
                                                                              <w:divsChild>
                                                                                <w:div w:id="1887522787">
                                                                                  <w:marLeft w:val="0"/>
                                                                                  <w:marRight w:val="0"/>
                                                                                  <w:marTop w:val="0"/>
                                                                                  <w:marBottom w:val="0"/>
                                                                                  <w:divBdr>
                                                                                    <w:top w:val="none" w:sz="0" w:space="0" w:color="auto"/>
                                                                                    <w:left w:val="none" w:sz="0" w:space="0" w:color="auto"/>
                                                                                    <w:bottom w:val="single" w:sz="6" w:space="23" w:color="auto"/>
                                                                                    <w:right w:val="none" w:sz="0" w:space="0" w:color="auto"/>
                                                                                  </w:divBdr>
                                                                                  <w:divsChild>
                                                                                    <w:div w:id="1435249510">
                                                                                      <w:marLeft w:val="0"/>
                                                                                      <w:marRight w:val="0"/>
                                                                                      <w:marTop w:val="0"/>
                                                                                      <w:marBottom w:val="0"/>
                                                                                      <w:divBdr>
                                                                                        <w:top w:val="none" w:sz="0" w:space="0" w:color="auto"/>
                                                                                        <w:left w:val="none" w:sz="0" w:space="0" w:color="auto"/>
                                                                                        <w:bottom w:val="none" w:sz="0" w:space="0" w:color="auto"/>
                                                                                        <w:right w:val="none" w:sz="0" w:space="0" w:color="auto"/>
                                                                                      </w:divBdr>
                                                                                      <w:divsChild>
                                                                                        <w:div w:id="64498049">
                                                                                          <w:marLeft w:val="0"/>
                                                                                          <w:marRight w:val="0"/>
                                                                                          <w:marTop w:val="0"/>
                                                                                          <w:marBottom w:val="0"/>
                                                                                          <w:divBdr>
                                                                                            <w:top w:val="none" w:sz="0" w:space="0" w:color="auto"/>
                                                                                            <w:left w:val="none" w:sz="0" w:space="0" w:color="auto"/>
                                                                                            <w:bottom w:val="none" w:sz="0" w:space="0" w:color="auto"/>
                                                                                            <w:right w:val="none" w:sz="0" w:space="0" w:color="auto"/>
                                                                                          </w:divBdr>
                                                                                          <w:divsChild>
                                                                                            <w:div w:id="1232500798">
                                                                                              <w:marLeft w:val="0"/>
                                                                                              <w:marRight w:val="0"/>
                                                                                              <w:marTop w:val="0"/>
                                                                                              <w:marBottom w:val="0"/>
                                                                                              <w:divBdr>
                                                                                                <w:top w:val="none" w:sz="0" w:space="0" w:color="auto"/>
                                                                                                <w:left w:val="none" w:sz="0" w:space="0" w:color="auto"/>
                                                                                                <w:bottom w:val="none" w:sz="0" w:space="0" w:color="auto"/>
                                                                                                <w:right w:val="none" w:sz="0" w:space="0" w:color="auto"/>
                                                                                              </w:divBdr>
                                                                                              <w:divsChild>
                                                                                                <w:div w:id="2134857546">
                                                                                                  <w:marLeft w:val="0"/>
                                                                                                  <w:marRight w:val="0"/>
                                                                                                  <w:marTop w:val="0"/>
                                                                                                  <w:marBottom w:val="0"/>
                                                                                                  <w:divBdr>
                                                                                                    <w:top w:val="none" w:sz="0" w:space="0" w:color="auto"/>
                                                                                                    <w:left w:val="none" w:sz="0" w:space="0" w:color="auto"/>
                                                                                                    <w:bottom w:val="none" w:sz="0" w:space="0" w:color="auto"/>
                                                                                                    <w:right w:val="none" w:sz="0" w:space="0" w:color="auto"/>
                                                                                                  </w:divBdr>
                                                                                                  <w:divsChild>
                                                                                                    <w:div w:id="709034661">
                                                                                                      <w:marLeft w:val="0"/>
                                                                                                      <w:marRight w:val="0"/>
                                                                                                      <w:marTop w:val="0"/>
                                                                                                      <w:marBottom w:val="0"/>
                                                                                                      <w:divBdr>
                                                                                                        <w:top w:val="none" w:sz="0" w:space="0" w:color="auto"/>
                                                                                                        <w:left w:val="none" w:sz="0" w:space="0" w:color="auto"/>
                                                                                                        <w:bottom w:val="none" w:sz="0" w:space="0" w:color="auto"/>
                                                                                                        <w:right w:val="none" w:sz="0" w:space="0" w:color="auto"/>
                                                                                                      </w:divBdr>
                                                                                                      <w:divsChild>
                                                                                                        <w:div w:id="336271745">
                                                                                                          <w:marLeft w:val="0"/>
                                                                                                          <w:marRight w:val="0"/>
                                                                                                          <w:marTop w:val="0"/>
                                                                                                          <w:marBottom w:val="0"/>
                                                                                                          <w:divBdr>
                                                                                                            <w:top w:val="none" w:sz="0" w:space="0" w:color="auto"/>
                                                                                                            <w:left w:val="none" w:sz="0" w:space="0" w:color="auto"/>
                                                                                                            <w:bottom w:val="none" w:sz="0" w:space="0" w:color="auto"/>
                                                                                                            <w:right w:val="none" w:sz="0" w:space="0" w:color="auto"/>
                                                                                                          </w:divBdr>
                                                                                                        </w:div>
                                                                                                        <w:div w:id="2017919183">
                                                                                                          <w:marLeft w:val="0"/>
                                                                                                          <w:marRight w:val="0"/>
                                                                                                          <w:marTop w:val="0"/>
                                                                                                          <w:marBottom w:val="0"/>
                                                                                                          <w:divBdr>
                                                                                                            <w:top w:val="none" w:sz="0" w:space="0" w:color="auto"/>
                                                                                                            <w:left w:val="none" w:sz="0" w:space="0" w:color="auto"/>
                                                                                                            <w:bottom w:val="single" w:sz="8" w:space="1" w:color="595959"/>
                                                                                                            <w:right w:val="none" w:sz="0" w:space="0" w:color="auto"/>
                                                                                                          </w:divBdr>
                                                                                                          <w:divsChild>
                                                                                                            <w:div w:id="125124669">
                                                                                                              <w:marLeft w:val="432"/>
                                                                                                              <w:marRight w:val="0"/>
                                                                                                              <w:marTop w:val="360"/>
                                                                                                              <w:marBottom w:val="160"/>
                                                                                                              <w:divBdr>
                                                                                                                <w:top w:val="none" w:sz="0" w:space="0" w:color="auto"/>
                                                                                                                <w:left w:val="none" w:sz="0" w:space="0" w:color="auto"/>
                                                                                                                <w:bottom w:val="none" w:sz="0" w:space="0" w:color="auto"/>
                                                                                                                <w:right w:val="none" w:sz="0" w:space="0" w:color="auto"/>
                                                                                                              </w:divBdr>
                                                                                                            </w:div>
                                                                                                          </w:divsChild>
                                                                                                        </w:div>
                                                                                                        <w:div w:id="374735780">
                                                                                                          <w:marLeft w:val="576"/>
                                                                                                          <w:marRight w:val="0"/>
                                                                                                          <w:marTop w:val="360"/>
                                                                                                          <w:marBottom w:val="0"/>
                                                                                                          <w:divBdr>
                                                                                                            <w:top w:val="none" w:sz="0" w:space="0" w:color="auto"/>
                                                                                                            <w:left w:val="none" w:sz="0" w:space="0" w:color="auto"/>
                                                                                                            <w:bottom w:val="none" w:sz="0" w:space="0" w:color="auto"/>
                                                                                                            <w:right w:val="none" w:sz="0" w:space="0" w:color="auto"/>
                                                                                                          </w:divBdr>
                                                                                                        </w:div>
                                                                                                        <w:div w:id="1077050595">
                                                                                                          <w:marLeft w:val="0"/>
                                                                                                          <w:marRight w:val="0"/>
                                                                                                          <w:marTop w:val="0"/>
                                                                                                          <w:marBottom w:val="0"/>
                                                                                                          <w:divBdr>
                                                                                                            <w:top w:val="none" w:sz="0" w:space="0" w:color="auto"/>
                                                                                                            <w:left w:val="none" w:sz="0" w:space="0" w:color="auto"/>
                                                                                                            <w:bottom w:val="none" w:sz="0" w:space="0" w:color="auto"/>
                                                                                                            <w:right w:val="none" w:sz="0" w:space="0" w:color="auto"/>
                                                                                                          </w:divBdr>
                                                                                                        </w:div>
                                                                                                        <w:div w:id="1328509516">
                                                                                                          <w:marLeft w:val="576"/>
                                                                                                          <w:marRight w:val="0"/>
                                                                                                          <w:marTop w:val="360"/>
                                                                                                          <w:marBottom w:val="0"/>
                                                                                                          <w:divBdr>
                                                                                                            <w:top w:val="none" w:sz="0" w:space="0" w:color="auto"/>
                                                                                                            <w:left w:val="none" w:sz="0" w:space="0" w:color="auto"/>
                                                                                                            <w:bottom w:val="none" w:sz="0" w:space="0" w:color="auto"/>
                                                                                                            <w:right w:val="none" w:sz="0" w:space="0" w:color="auto"/>
                                                                                                          </w:divBdr>
                                                                                                        </w:div>
                                                                                                        <w:div w:id="1943805653">
                                                                                                          <w:marLeft w:val="0"/>
                                                                                                          <w:marRight w:val="0"/>
                                                                                                          <w:marTop w:val="0"/>
                                                                                                          <w:marBottom w:val="0"/>
                                                                                                          <w:divBdr>
                                                                                                            <w:top w:val="none" w:sz="0" w:space="0" w:color="auto"/>
                                                                                                            <w:left w:val="none" w:sz="0" w:space="0" w:color="auto"/>
                                                                                                            <w:bottom w:val="none" w:sz="0" w:space="0" w:color="auto"/>
                                                                                                            <w:right w:val="none" w:sz="0" w:space="0" w:color="auto"/>
                                                                                                          </w:divBdr>
                                                                                                        </w:div>
                                                                                                        <w:div w:id="1248534192">
                                                                                                          <w:marLeft w:val="0"/>
                                                                                                          <w:marRight w:val="0"/>
                                                                                                          <w:marTop w:val="0"/>
                                                                                                          <w:marBottom w:val="0"/>
                                                                                                          <w:divBdr>
                                                                                                            <w:top w:val="none" w:sz="0" w:space="0" w:color="auto"/>
                                                                                                            <w:left w:val="none" w:sz="0" w:space="0" w:color="auto"/>
                                                                                                            <w:bottom w:val="none" w:sz="0" w:space="0" w:color="auto"/>
                                                                                                            <w:right w:val="none" w:sz="0" w:space="0" w:color="auto"/>
                                                                                                          </w:divBdr>
                                                                                                        </w:div>
                                                                                                        <w:div w:id="1183205535">
                                                                                                          <w:marLeft w:val="576"/>
                                                                                                          <w:marRight w:val="0"/>
                                                                                                          <w:marTop w:val="360"/>
                                                                                                          <w:marBottom w:val="0"/>
                                                                                                          <w:divBdr>
                                                                                                            <w:top w:val="none" w:sz="0" w:space="0" w:color="auto"/>
                                                                                                            <w:left w:val="none" w:sz="0" w:space="0" w:color="auto"/>
                                                                                                            <w:bottom w:val="none" w:sz="0" w:space="0" w:color="auto"/>
                                                                                                            <w:right w:val="none" w:sz="0" w:space="0" w:color="auto"/>
                                                                                                          </w:divBdr>
                                                                                                        </w:div>
                                                                                                        <w:div w:id="737559017">
                                                                                                          <w:marLeft w:val="0"/>
                                                                                                          <w:marRight w:val="0"/>
                                                                                                          <w:marTop w:val="0"/>
                                                                                                          <w:marBottom w:val="0"/>
                                                                                                          <w:divBdr>
                                                                                                            <w:top w:val="none" w:sz="0" w:space="0" w:color="auto"/>
                                                                                                            <w:left w:val="none" w:sz="0" w:space="0" w:color="auto"/>
                                                                                                            <w:bottom w:val="none" w:sz="0" w:space="0" w:color="auto"/>
                                                                                                            <w:right w:val="none" w:sz="0" w:space="0" w:color="auto"/>
                                                                                                          </w:divBdr>
                                                                                                        </w:div>
                                                                                                        <w:div w:id="686636394">
                                                                                                          <w:marLeft w:val="720"/>
                                                                                                          <w:marRight w:val="0"/>
                                                                                                          <w:marTop w:val="200"/>
                                                                                                          <w:marBottom w:val="0"/>
                                                                                                          <w:divBdr>
                                                                                                            <w:top w:val="none" w:sz="0" w:space="0" w:color="auto"/>
                                                                                                            <w:left w:val="none" w:sz="0" w:space="0" w:color="auto"/>
                                                                                                            <w:bottom w:val="none" w:sz="0" w:space="0" w:color="auto"/>
                                                                                                            <w:right w:val="none" w:sz="0" w:space="0" w:color="auto"/>
                                                                                                          </w:divBdr>
                                                                                                        </w:div>
                                                                                                        <w:div w:id="644630875">
                                                                                                          <w:marLeft w:val="360"/>
                                                                                                          <w:marRight w:val="0"/>
                                                                                                          <w:marTop w:val="0"/>
                                                                                                          <w:marBottom w:val="0"/>
                                                                                                          <w:divBdr>
                                                                                                            <w:top w:val="none" w:sz="0" w:space="0" w:color="auto"/>
                                                                                                            <w:left w:val="none" w:sz="0" w:space="0" w:color="auto"/>
                                                                                                            <w:bottom w:val="none" w:sz="0" w:space="0" w:color="auto"/>
                                                                                                            <w:right w:val="none" w:sz="0" w:space="0" w:color="auto"/>
                                                                                                          </w:divBdr>
                                                                                                        </w:div>
                                                                                                        <w:div w:id="1265042537">
                                                                                                          <w:marLeft w:val="0"/>
                                                                                                          <w:marRight w:val="0"/>
                                                                                                          <w:marTop w:val="0"/>
                                                                                                          <w:marBottom w:val="0"/>
                                                                                                          <w:divBdr>
                                                                                                            <w:top w:val="none" w:sz="0" w:space="0" w:color="auto"/>
                                                                                                            <w:left w:val="none" w:sz="0" w:space="0" w:color="auto"/>
                                                                                                            <w:bottom w:val="none" w:sz="0" w:space="0" w:color="auto"/>
                                                                                                            <w:right w:val="none" w:sz="0" w:space="0" w:color="auto"/>
                                                                                                          </w:divBdr>
                                                                                                        </w:div>
                                                                                                        <w:div w:id="970670643">
                                                                                                          <w:marLeft w:val="0"/>
                                                                                                          <w:marRight w:val="0"/>
                                                                                                          <w:marTop w:val="0"/>
                                                                                                          <w:marBottom w:val="0"/>
                                                                                                          <w:divBdr>
                                                                                                            <w:top w:val="none" w:sz="0" w:space="0" w:color="auto"/>
                                                                                                            <w:left w:val="none" w:sz="0" w:space="0" w:color="auto"/>
                                                                                                            <w:bottom w:val="none" w:sz="0" w:space="0" w:color="auto"/>
                                                                                                            <w:right w:val="none" w:sz="0" w:space="0" w:color="auto"/>
                                                                                                          </w:divBdr>
                                                                                                        </w:div>
                                                                                                        <w:div w:id="1265042983">
                                                                                                          <w:marLeft w:val="0"/>
                                                                                                          <w:marRight w:val="0"/>
                                                                                                          <w:marTop w:val="0"/>
                                                                                                          <w:marBottom w:val="0"/>
                                                                                                          <w:divBdr>
                                                                                                            <w:top w:val="none" w:sz="0" w:space="0" w:color="auto"/>
                                                                                                            <w:left w:val="none" w:sz="0" w:space="0" w:color="auto"/>
                                                                                                            <w:bottom w:val="none" w:sz="0" w:space="0" w:color="auto"/>
                                                                                                            <w:right w:val="none" w:sz="0" w:space="0" w:color="auto"/>
                                                                                                          </w:divBdr>
                                                                                                        </w:div>
                                                                                                        <w:div w:id="261958365">
                                                                                                          <w:marLeft w:val="720"/>
                                                                                                          <w:marRight w:val="0"/>
                                                                                                          <w:marTop w:val="200"/>
                                                                                                          <w:marBottom w:val="0"/>
                                                                                                          <w:divBdr>
                                                                                                            <w:top w:val="none" w:sz="0" w:space="0" w:color="auto"/>
                                                                                                            <w:left w:val="none" w:sz="0" w:space="0" w:color="auto"/>
                                                                                                            <w:bottom w:val="none" w:sz="0" w:space="0" w:color="auto"/>
                                                                                                            <w:right w:val="none" w:sz="0" w:space="0" w:color="auto"/>
                                                                                                          </w:divBdr>
                                                                                                        </w:div>
                                                                                                        <w:div w:id="1952667700">
                                                                                                          <w:marLeft w:val="720"/>
                                                                                                          <w:marRight w:val="0"/>
                                                                                                          <w:marTop w:val="0"/>
                                                                                                          <w:marBottom w:val="0"/>
                                                                                                          <w:divBdr>
                                                                                                            <w:top w:val="none" w:sz="0" w:space="0" w:color="auto"/>
                                                                                                            <w:left w:val="none" w:sz="0" w:space="0" w:color="auto"/>
                                                                                                            <w:bottom w:val="none" w:sz="0" w:space="0" w:color="auto"/>
                                                                                                            <w:right w:val="none" w:sz="0" w:space="0" w:color="auto"/>
                                                                                                          </w:divBdr>
                                                                                                        </w:div>
                                                                                                        <w:div w:id="1582911482">
                                                                                                          <w:marLeft w:val="720"/>
                                                                                                          <w:marRight w:val="0"/>
                                                                                                          <w:marTop w:val="0"/>
                                                                                                          <w:marBottom w:val="0"/>
                                                                                                          <w:divBdr>
                                                                                                            <w:top w:val="none" w:sz="0" w:space="0" w:color="auto"/>
                                                                                                            <w:left w:val="none" w:sz="0" w:space="0" w:color="auto"/>
                                                                                                            <w:bottom w:val="none" w:sz="0" w:space="0" w:color="auto"/>
                                                                                                            <w:right w:val="none" w:sz="0" w:space="0" w:color="auto"/>
                                                                                                          </w:divBdr>
                                                                                                        </w:div>
                                                                                                        <w:div w:id="1196045050">
                                                                                                          <w:marLeft w:val="720"/>
                                                                                                          <w:marRight w:val="0"/>
                                                                                                          <w:marTop w:val="0"/>
                                                                                                          <w:marBottom w:val="0"/>
                                                                                                          <w:divBdr>
                                                                                                            <w:top w:val="none" w:sz="0" w:space="0" w:color="auto"/>
                                                                                                            <w:left w:val="none" w:sz="0" w:space="0" w:color="auto"/>
                                                                                                            <w:bottom w:val="none" w:sz="0" w:space="0" w:color="auto"/>
                                                                                                            <w:right w:val="none" w:sz="0" w:space="0" w:color="auto"/>
                                                                                                          </w:divBdr>
                                                                                                        </w:div>
                                                                                                        <w:div w:id="1030379365">
                                                                                                          <w:marLeft w:val="720"/>
                                                                                                          <w:marRight w:val="0"/>
                                                                                                          <w:marTop w:val="0"/>
                                                                                                          <w:marBottom w:val="0"/>
                                                                                                          <w:divBdr>
                                                                                                            <w:top w:val="none" w:sz="0" w:space="0" w:color="auto"/>
                                                                                                            <w:left w:val="none" w:sz="0" w:space="0" w:color="auto"/>
                                                                                                            <w:bottom w:val="none" w:sz="0" w:space="0" w:color="auto"/>
                                                                                                            <w:right w:val="none" w:sz="0" w:space="0" w:color="auto"/>
                                                                                                          </w:divBdr>
                                                                                                        </w:div>
                                                                                                        <w:div w:id="1905488308">
                                                                                                          <w:marLeft w:val="72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843662">
      <w:marLeft w:val="0"/>
      <w:marRight w:val="0"/>
      <w:marTop w:val="0"/>
      <w:marBottom w:val="0"/>
      <w:divBdr>
        <w:top w:val="none" w:sz="0" w:space="0" w:color="auto"/>
        <w:left w:val="none" w:sz="0" w:space="0" w:color="auto"/>
        <w:bottom w:val="none" w:sz="0" w:space="0" w:color="auto"/>
        <w:right w:val="none" w:sz="0" w:space="0" w:color="auto"/>
      </w:divBdr>
      <w:divsChild>
        <w:div w:id="1713843656">
          <w:marLeft w:val="0"/>
          <w:marRight w:val="0"/>
          <w:marTop w:val="0"/>
          <w:marBottom w:val="0"/>
          <w:divBdr>
            <w:top w:val="none" w:sz="0" w:space="0" w:color="auto"/>
            <w:left w:val="none" w:sz="0" w:space="0" w:color="auto"/>
            <w:bottom w:val="none" w:sz="0" w:space="0" w:color="auto"/>
            <w:right w:val="none" w:sz="0" w:space="0" w:color="auto"/>
          </w:divBdr>
        </w:div>
      </w:divsChild>
    </w:div>
    <w:div w:id="1713843667">
      <w:marLeft w:val="0"/>
      <w:marRight w:val="0"/>
      <w:marTop w:val="0"/>
      <w:marBottom w:val="0"/>
      <w:divBdr>
        <w:top w:val="none" w:sz="0" w:space="0" w:color="auto"/>
        <w:left w:val="none" w:sz="0" w:space="0" w:color="auto"/>
        <w:bottom w:val="none" w:sz="0" w:space="0" w:color="auto"/>
        <w:right w:val="none" w:sz="0" w:space="0" w:color="auto"/>
      </w:divBdr>
      <w:divsChild>
        <w:div w:id="1713843657">
          <w:marLeft w:val="0"/>
          <w:marRight w:val="0"/>
          <w:marTop w:val="0"/>
          <w:marBottom w:val="0"/>
          <w:divBdr>
            <w:top w:val="none" w:sz="0" w:space="0" w:color="auto"/>
            <w:left w:val="none" w:sz="0" w:space="0" w:color="auto"/>
            <w:bottom w:val="none" w:sz="0" w:space="0" w:color="auto"/>
            <w:right w:val="none" w:sz="0" w:space="0" w:color="auto"/>
          </w:divBdr>
        </w:div>
        <w:div w:id="1713843658">
          <w:marLeft w:val="0"/>
          <w:marRight w:val="0"/>
          <w:marTop w:val="0"/>
          <w:marBottom w:val="0"/>
          <w:divBdr>
            <w:top w:val="none" w:sz="0" w:space="0" w:color="auto"/>
            <w:left w:val="none" w:sz="0" w:space="0" w:color="auto"/>
            <w:bottom w:val="none" w:sz="0" w:space="0" w:color="auto"/>
            <w:right w:val="none" w:sz="0" w:space="0" w:color="auto"/>
          </w:divBdr>
        </w:div>
        <w:div w:id="1713843659">
          <w:marLeft w:val="0"/>
          <w:marRight w:val="0"/>
          <w:marTop w:val="0"/>
          <w:marBottom w:val="0"/>
          <w:divBdr>
            <w:top w:val="none" w:sz="0" w:space="0" w:color="auto"/>
            <w:left w:val="none" w:sz="0" w:space="0" w:color="auto"/>
            <w:bottom w:val="none" w:sz="0" w:space="0" w:color="auto"/>
            <w:right w:val="none" w:sz="0" w:space="0" w:color="auto"/>
          </w:divBdr>
        </w:div>
        <w:div w:id="1713843660">
          <w:marLeft w:val="0"/>
          <w:marRight w:val="0"/>
          <w:marTop w:val="0"/>
          <w:marBottom w:val="0"/>
          <w:divBdr>
            <w:top w:val="none" w:sz="0" w:space="0" w:color="auto"/>
            <w:left w:val="none" w:sz="0" w:space="0" w:color="auto"/>
            <w:bottom w:val="none" w:sz="0" w:space="0" w:color="auto"/>
            <w:right w:val="none" w:sz="0" w:space="0" w:color="auto"/>
          </w:divBdr>
        </w:div>
        <w:div w:id="1713843661">
          <w:marLeft w:val="0"/>
          <w:marRight w:val="0"/>
          <w:marTop w:val="0"/>
          <w:marBottom w:val="0"/>
          <w:divBdr>
            <w:top w:val="none" w:sz="0" w:space="0" w:color="auto"/>
            <w:left w:val="none" w:sz="0" w:space="0" w:color="auto"/>
            <w:bottom w:val="none" w:sz="0" w:space="0" w:color="auto"/>
            <w:right w:val="none" w:sz="0" w:space="0" w:color="auto"/>
          </w:divBdr>
        </w:div>
        <w:div w:id="1713843663">
          <w:marLeft w:val="0"/>
          <w:marRight w:val="0"/>
          <w:marTop w:val="0"/>
          <w:marBottom w:val="0"/>
          <w:divBdr>
            <w:top w:val="none" w:sz="0" w:space="0" w:color="auto"/>
            <w:left w:val="none" w:sz="0" w:space="0" w:color="auto"/>
            <w:bottom w:val="none" w:sz="0" w:space="0" w:color="auto"/>
            <w:right w:val="none" w:sz="0" w:space="0" w:color="auto"/>
          </w:divBdr>
        </w:div>
        <w:div w:id="1713843664">
          <w:marLeft w:val="0"/>
          <w:marRight w:val="0"/>
          <w:marTop w:val="0"/>
          <w:marBottom w:val="0"/>
          <w:divBdr>
            <w:top w:val="none" w:sz="0" w:space="0" w:color="auto"/>
            <w:left w:val="none" w:sz="0" w:space="0" w:color="auto"/>
            <w:bottom w:val="none" w:sz="0" w:space="0" w:color="auto"/>
            <w:right w:val="none" w:sz="0" w:space="0" w:color="auto"/>
          </w:divBdr>
        </w:div>
        <w:div w:id="1713843665">
          <w:marLeft w:val="0"/>
          <w:marRight w:val="0"/>
          <w:marTop w:val="0"/>
          <w:marBottom w:val="0"/>
          <w:divBdr>
            <w:top w:val="none" w:sz="0" w:space="0" w:color="auto"/>
            <w:left w:val="none" w:sz="0" w:space="0" w:color="auto"/>
            <w:bottom w:val="none" w:sz="0" w:space="0" w:color="auto"/>
            <w:right w:val="none" w:sz="0" w:space="0" w:color="auto"/>
          </w:divBdr>
        </w:div>
        <w:div w:id="1713843666">
          <w:marLeft w:val="0"/>
          <w:marRight w:val="0"/>
          <w:marTop w:val="0"/>
          <w:marBottom w:val="0"/>
          <w:divBdr>
            <w:top w:val="none" w:sz="0" w:space="0" w:color="auto"/>
            <w:left w:val="none" w:sz="0" w:space="0" w:color="auto"/>
            <w:bottom w:val="none" w:sz="0" w:space="0" w:color="auto"/>
            <w:right w:val="none" w:sz="0" w:space="0" w:color="auto"/>
          </w:divBdr>
        </w:div>
      </w:divsChild>
    </w:div>
    <w:div w:id="17138436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theme" Target="theme/theme1.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s://www.ncbi.nlm.nih.gov/pubmed/300197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AppData\Roaming\Microsoft\Templates\Report%20design%20(blank).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1970FB-2D7D-4C50-9808-EB1AFBF7609C}"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de-DE"/>
        </a:p>
      </dgm:t>
    </dgm:pt>
    <dgm:pt modelId="{71C00EE6-8EC6-4502-8F9E-AB5B9C603384}">
      <dgm:prSet phldrT="[Text]" custT="1"/>
      <dgm:spPr/>
      <dgm:t>
        <a:bodyPr/>
        <a:lstStyle/>
        <a:p>
          <a:r>
            <a:rPr lang="de-DE" sz="1600"/>
            <a:t>HFNO group</a:t>
          </a:r>
        </a:p>
        <a:p>
          <a:r>
            <a:rPr lang="de-DE" sz="1600"/>
            <a:t>n=35</a:t>
          </a:r>
        </a:p>
      </dgm:t>
    </dgm:pt>
    <dgm:pt modelId="{AD67841F-6428-4A88-81C5-5649C83F0973}" type="parTrans" cxnId="{598ECF85-DA66-468E-887B-A5A660D8E1EA}">
      <dgm:prSet/>
      <dgm:spPr/>
      <dgm:t>
        <a:bodyPr/>
        <a:lstStyle/>
        <a:p>
          <a:endParaRPr lang="de-DE"/>
        </a:p>
      </dgm:t>
    </dgm:pt>
    <dgm:pt modelId="{F515156A-0D9B-4808-B952-0C4C9FE86B7C}" type="sibTrans" cxnId="{598ECF85-DA66-468E-887B-A5A660D8E1EA}">
      <dgm:prSet/>
      <dgm:spPr/>
      <dgm:t>
        <a:bodyPr/>
        <a:lstStyle/>
        <a:p>
          <a:endParaRPr lang="de-DE"/>
        </a:p>
      </dgm:t>
    </dgm:pt>
    <dgm:pt modelId="{552868E5-39AC-40C3-88F1-04CDF1380385}">
      <dgm:prSet phldrT="[Text]"/>
      <dgm:spPr/>
      <dgm:t>
        <a:bodyPr/>
        <a:lstStyle/>
        <a:p>
          <a:r>
            <a:rPr lang="de-DE"/>
            <a:t>Group one with HFNO and TAVI procedure </a:t>
          </a:r>
        </a:p>
      </dgm:t>
    </dgm:pt>
    <dgm:pt modelId="{682A983F-B1B2-4928-94B6-68889645874E}" type="parTrans" cxnId="{B41BA42C-E258-4614-B6B8-BDC51F3B04FF}">
      <dgm:prSet/>
      <dgm:spPr/>
      <dgm:t>
        <a:bodyPr/>
        <a:lstStyle/>
        <a:p>
          <a:endParaRPr lang="de-DE"/>
        </a:p>
      </dgm:t>
    </dgm:pt>
    <dgm:pt modelId="{3FB8824C-18F2-4F67-BA5A-D1CF187C0D8C}" type="sibTrans" cxnId="{B41BA42C-E258-4614-B6B8-BDC51F3B04FF}">
      <dgm:prSet/>
      <dgm:spPr/>
      <dgm:t>
        <a:bodyPr/>
        <a:lstStyle/>
        <a:p>
          <a:endParaRPr lang="de-DE"/>
        </a:p>
      </dgm:t>
    </dgm:pt>
    <dgm:pt modelId="{278B7D9E-2A34-49CC-A5B8-439C69518821}">
      <dgm:prSet phldrT="[Text]" custT="1"/>
      <dgm:spPr/>
      <dgm:t>
        <a:bodyPr/>
        <a:lstStyle/>
        <a:p>
          <a:r>
            <a:rPr lang="de-DE" sz="1600"/>
            <a:t>2 litres nasal specs group</a:t>
          </a:r>
        </a:p>
        <a:p>
          <a:r>
            <a:rPr lang="de-DE" sz="1600"/>
            <a:t>n=35</a:t>
          </a:r>
        </a:p>
      </dgm:t>
    </dgm:pt>
    <dgm:pt modelId="{8664D59A-7210-4D3D-92AF-3A15656C5D1D}" type="parTrans" cxnId="{CCBFA59A-02B4-4EC7-A725-8F153324D9FC}">
      <dgm:prSet/>
      <dgm:spPr/>
      <dgm:t>
        <a:bodyPr/>
        <a:lstStyle/>
        <a:p>
          <a:endParaRPr lang="de-DE"/>
        </a:p>
      </dgm:t>
    </dgm:pt>
    <dgm:pt modelId="{5CDC8291-317D-4331-9179-E2168B162DE6}" type="sibTrans" cxnId="{CCBFA59A-02B4-4EC7-A725-8F153324D9FC}">
      <dgm:prSet/>
      <dgm:spPr/>
      <dgm:t>
        <a:bodyPr/>
        <a:lstStyle/>
        <a:p>
          <a:endParaRPr lang="de-DE"/>
        </a:p>
      </dgm:t>
    </dgm:pt>
    <dgm:pt modelId="{C3A3BFE8-E922-4869-849E-7449D75BDA9A}">
      <dgm:prSet phldrT="[Text]"/>
      <dgm:spPr/>
      <dgm:t>
        <a:bodyPr/>
        <a:lstStyle/>
        <a:p>
          <a:r>
            <a:rPr lang="de-DE"/>
            <a:t>Group two with standard oxygen and TAVI procedure</a:t>
          </a:r>
        </a:p>
      </dgm:t>
    </dgm:pt>
    <dgm:pt modelId="{4EF75913-1731-4D30-851F-D52091BD5BCE}" type="parTrans" cxnId="{B2DB435E-9969-4B48-A9FF-565438F411F5}">
      <dgm:prSet/>
      <dgm:spPr/>
      <dgm:t>
        <a:bodyPr/>
        <a:lstStyle/>
        <a:p>
          <a:endParaRPr lang="de-DE"/>
        </a:p>
      </dgm:t>
    </dgm:pt>
    <dgm:pt modelId="{91A3C278-53E3-4A46-AC0F-2E5EC1087A01}" type="sibTrans" cxnId="{B2DB435E-9969-4B48-A9FF-565438F411F5}">
      <dgm:prSet/>
      <dgm:spPr/>
      <dgm:t>
        <a:bodyPr/>
        <a:lstStyle/>
        <a:p>
          <a:endParaRPr lang="de-DE"/>
        </a:p>
      </dgm:t>
    </dgm:pt>
    <dgm:pt modelId="{BFF142CD-63D1-41B7-AFED-2890A8CE85EB}" type="pres">
      <dgm:prSet presAssocID="{681970FB-2D7D-4C50-9808-EB1AFBF7609C}" presName="diagram" presStyleCnt="0">
        <dgm:presLayoutVars>
          <dgm:chPref val="1"/>
          <dgm:dir/>
          <dgm:animOne val="branch"/>
          <dgm:animLvl val="lvl"/>
          <dgm:resizeHandles/>
        </dgm:presLayoutVars>
      </dgm:prSet>
      <dgm:spPr/>
      <dgm:t>
        <a:bodyPr/>
        <a:lstStyle/>
        <a:p>
          <a:endParaRPr lang="en-GB"/>
        </a:p>
      </dgm:t>
    </dgm:pt>
    <dgm:pt modelId="{6070D76D-6500-4169-A6B5-C1301D495DD9}" type="pres">
      <dgm:prSet presAssocID="{71C00EE6-8EC6-4502-8F9E-AB5B9C603384}" presName="root" presStyleCnt="0"/>
      <dgm:spPr/>
    </dgm:pt>
    <dgm:pt modelId="{8D7B5EAB-7C3C-436C-A28C-056B94317C8D}" type="pres">
      <dgm:prSet presAssocID="{71C00EE6-8EC6-4502-8F9E-AB5B9C603384}" presName="rootComposite" presStyleCnt="0"/>
      <dgm:spPr/>
    </dgm:pt>
    <dgm:pt modelId="{BF412968-CE31-4CFB-B58A-C788D9365863}" type="pres">
      <dgm:prSet presAssocID="{71C00EE6-8EC6-4502-8F9E-AB5B9C603384}" presName="rootText" presStyleLbl="node1" presStyleIdx="0" presStyleCnt="2" custScaleX="73255" custScaleY="36588"/>
      <dgm:spPr/>
      <dgm:t>
        <a:bodyPr/>
        <a:lstStyle/>
        <a:p>
          <a:endParaRPr lang="en-GB"/>
        </a:p>
      </dgm:t>
    </dgm:pt>
    <dgm:pt modelId="{97196361-638C-4467-9A8A-609989F4C089}" type="pres">
      <dgm:prSet presAssocID="{71C00EE6-8EC6-4502-8F9E-AB5B9C603384}" presName="rootConnector" presStyleLbl="node1" presStyleIdx="0" presStyleCnt="2"/>
      <dgm:spPr/>
      <dgm:t>
        <a:bodyPr/>
        <a:lstStyle/>
        <a:p>
          <a:endParaRPr lang="en-GB"/>
        </a:p>
      </dgm:t>
    </dgm:pt>
    <dgm:pt modelId="{8E30071B-2F93-49D4-A0B4-B5C88A9D5B2D}" type="pres">
      <dgm:prSet presAssocID="{71C00EE6-8EC6-4502-8F9E-AB5B9C603384}" presName="childShape" presStyleCnt="0"/>
      <dgm:spPr/>
    </dgm:pt>
    <dgm:pt modelId="{124A4888-F7A3-45EE-8503-20C4FA4E5E79}" type="pres">
      <dgm:prSet presAssocID="{682A983F-B1B2-4928-94B6-68889645874E}" presName="Name13" presStyleLbl="parChTrans1D2" presStyleIdx="0" presStyleCnt="2"/>
      <dgm:spPr/>
      <dgm:t>
        <a:bodyPr/>
        <a:lstStyle/>
        <a:p>
          <a:endParaRPr lang="en-GB"/>
        </a:p>
      </dgm:t>
    </dgm:pt>
    <dgm:pt modelId="{7D8068FB-3D84-4F22-B6CD-3EC75DB771F0}" type="pres">
      <dgm:prSet presAssocID="{552868E5-39AC-40C3-88F1-04CDF1380385}" presName="childText" presStyleLbl="bgAcc1" presStyleIdx="0" presStyleCnt="2" custScaleX="47460" custScaleY="41021">
        <dgm:presLayoutVars>
          <dgm:bulletEnabled val="1"/>
        </dgm:presLayoutVars>
      </dgm:prSet>
      <dgm:spPr/>
      <dgm:t>
        <a:bodyPr/>
        <a:lstStyle/>
        <a:p>
          <a:endParaRPr lang="en-GB"/>
        </a:p>
      </dgm:t>
    </dgm:pt>
    <dgm:pt modelId="{27572D12-E8B2-458C-9B42-87201AE9C28E}" type="pres">
      <dgm:prSet presAssocID="{278B7D9E-2A34-49CC-A5B8-439C69518821}" presName="root" presStyleCnt="0"/>
      <dgm:spPr/>
    </dgm:pt>
    <dgm:pt modelId="{2C426FDC-9B07-4220-A36C-464CE82E6D3C}" type="pres">
      <dgm:prSet presAssocID="{278B7D9E-2A34-49CC-A5B8-439C69518821}" presName="rootComposite" presStyleCnt="0"/>
      <dgm:spPr/>
    </dgm:pt>
    <dgm:pt modelId="{8858D5B5-D255-42CB-B1D1-5CC34315B955}" type="pres">
      <dgm:prSet presAssocID="{278B7D9E-2A34-49CC-A5B8-439C69518821}" presName="rootText" presStyleLbl="node1" presStyleIdx="1" presStyleCnt="2" custScaleX="71586" custScaleY="39095"/>
      <dgm:spPr/>
      <dgm:t>
        <a:bodyPr/>
        <a:lstStyle/>
        <a:p>
          <a:endParaRPr lang="en-GB"/>
        </a:p>
      </dgm:t>
    </dgm:pt>
    <dgm:pt modelId="{836E0319-D337-402F-B247-76FA005CB9D0}" type="pres">
      <dgm:prSet presAssocID="{278B7D9E-2A34-49CC-A5B8-439C69518821}" presName="rootConnector" presStyleLbl="node1" presStyleIdx="1" presStyleCnt="2"/>
      <dgm:spPr/>
      <dgm:t>
        <a:bodyPr/>
        <a:lstStyle/>
        <a:p>
          <a:endParaRPr lang="en-GB"/>
        </a:p>
      </dgm:t>
    </dgm:pt>
    <dgm:pt modelId="{6A4E24A4-F64A-4501-BD99-3A4DE66E3068}" type="pres">
      <dgm:prSet presAssocID="{278B7D9E-2A34-49CC-A5B8-439C69518821}" presName="childShape" presStyleCnt="0"/>
      <dgm:spPr/>
    </dgm:pt>
    <dgm:pt modelId="{BF66E387-C4BA-4F4C-8227-907D5FD4E86F}" type="pres">
      <dgm:prSet presAssocID="{4EF75913-1731-4D30-851F-D52091BD5BCE}" presName="Name13" presStyleLbl="parChTrans1D2" presStyleIdx="1" presStyleCnt="2"/>
      <dgm:spPr/>
      <dgm:t>
        <a:bodyPr/>
        <a:lstStyle/>
        <a:p>
          <a:endParaRPr lang="en-GB"/>
        </a:p>
      </dgm:t>
    </dgm:pt>
    <dgm:pt modelId="{CCF157B6-15BA-4611-8177-4421983993F3}" type="pres">
      <dgm:prSet presAssocID="{C3A3BFE8-E922-4869-849E-7449D75BDA9A}" presName="childText" presStyleLbl="bgAcc1" presStyleIdx="1" presStyleCnt="2" custScaleX="49823" custScaleY="36331">
        <dgm:presLayoutVars>
          <dgm:bulletEnabled val="1"/>
        </dgm:presLayoutVars>
      </dgm:prSet>
      <dgm:spPr/>
      <dgm:t>
        <a:bodyPr/>
        <a:lstStyle/>
        <a:p>
          <a:endParaRPr lang="en-GB"/>
        </a:p>
      </dgm:t>
    </dgm:pt>
  </dgm:ptLst>
  <dgm:cxnLst>
    <dgm:cxn modelId="{0555E850-5720-41D2-9773-F08281418929}" type="presOf" srcId="{682A983F-B1B2-4928-94B6-68889645874E}" destId="{124A4888-F7A3-45EE-8503-20C4FA4E5E79}" srcOrd="0" destOrd="0" presId="urn:microsoft.com/office/officeart/2005/8/layout/hierarchy3"/>
    <dgm:cxn modelId="{598ECF85-DA66-468E-887B-A5A660D8E1EA}" srcId="{681970FB-2D7D-4C50-9808-EB1AFBF7609C}" destId="{71C00EE6-8EC6-4502-8F9E-AB5B9C603384}" srcOrd="0" destOrd="0" parTransId="{AD67841F-6428-4A88-81C5-5649C83F0973}" sibTransId="{F515156A-0D9B-4808-B952-0C4C9FE86B7C}"/>
    <dgm:cxn modelId="{D415EFCC-6406-4D42-859C-128544105035}" type="presOf" srcId="{4EF75913-1731-4D30-851F-D52091BD5BCE}" destId="{BF66E387-C4BA-4F4C-8227-907D5FD4E86F}" srcOrd="0" destOrd="0" presId="urn:microsoft.com/office/officeart/2005/8/layout/hierarchy3"/>
    <dgm:cxn modelId="{97DCCD3B-80DD-46B0-BFB5-6A5319D0FB39}" type="presOf" srcId="{278B7D9E-2A34-49CC-A5B8-439C69518821}" destId="{836E0319-D337-402F-B247-76FA005CB9D0}" srcOrd="1" destOrd="0" presId="urn:microsoft.com/office/officeart/2005/8/layout/hierarchy3"/>
    <dgm:cxn modelId="{6237BE32-FF65-4B8A-B6C2-D23A965BD4C4}" type="presOf" srcId="{C3A3BFE8-E922-4869-849E-7449D75BDA9A}" destId="{CCF157B6-15BA-4611-8177-4421983993F3}" srcOrd="0" destOrd="0" presId="urn:microsoft.com/office/officeart/2005/8/layout/hierarchy3"/>
    <dgm:cxn modelId="{B2DB435E-9969-4B48-A9FF-565438F411F5}" srcId="{278B7D9E-2A34-49CC-A5B8-439C69518821}" destId="{C3A3BFE8-E922-4869-849E-7449D75BDA9A}" srcOrd="0" destOrd="0" parTransId="{4EF75913-1731-4D30-851F-D52091BD5BCE}" sibTransId="{91A3C278-53E3-4A46-AC0F-2E5EC1087A01}"/>
    <dgm:cxn modelId="{3A6705A3-7D6B-4EFA-9EE4-BBDFE2449EE9}" type="presOf" srcId="{71C00EE6-8EC6-4502-8F9E-AB5B9C603384}" destId="{97196361-638C-4467-9A8A-609989F4C089}" srcOrd="1" destOrd="0" presId="urn:microsoft.com/office/officeart/2005/8/layout/hierarchy3"/>
    <dgm:cxn modelId="{77EC2FF8-CFAB-4115-9713-C63066BAF2E9}" type="presOf" srcId="{552868E5-39AC-40C3-88F1-04CDF1380385}" destId="{7D8068FB-3D84-4F22-B6CD-3EC75DB771F0}" srcOrd="0" destOrd="0" presId="urn:microsoft.com/office/officeart/2005/8/layout/hierarchy3"/>
    <dgm:cxn modelId="{B41BA42C-E258-4614-B6B8-BDC51F3B04FF}" srcId="{71C00EE6-8EC6-4502-8F9E-AB5B9C603384}" destId="{552868E5-39AC-40C3-88F1-04CDF1380385}" srcOrd="0" destOrd="0" parTransId="{682A983F-B1B2-4928-94B6-68889645874E}" sibTransId="{3FB8824C-18F2-4F67-BA5A-D1CF187C0D8C}"/>
    <dgm:cxn modelId="{192C5C66-3C21-4172-8245-4856A41D2BA9}" type="presOf" srcId="{681970FB-2D7D-4C50-9808-EB1AFBF7609C}" destId="{BFF142CD-63D1-41B7-AFED-2890A8CE85EB}" srcOrd="0" destOrd="0" presId="urn:microsoft.com/office/officeart/2005/8/layout/hierarchy3"/>
    <dgm:cxn modelId="{CCBFA59A-02B4-4EC7-A725-8F153324D9FC}" srcId="{681970FB-2D7D-4C50-9808-EB1AFBF7609C}" destId="{278B7D9E-2A34-49CC-A5B8-439C69518821}" srcOrd="1" destOrd="0" parTransId="{8664D59A-7210-4D3D-92AF-3A15656C5D1D}" sibTransId="{5CDC8291-317D-4331-9179-E2168B162DE6}"/>
    <dgm:cxn modelId="{D9071646-7C27-4B32-9876-89783C25300B}" type="presOf" srcId="{71C00EE6-8EC6-4502-8F9E-AB5B9C603384}" destId="{BF412968-CE31-4CFB-B58A-C788D9365863}" srcOrd="0" destOrd="0" presId="urn:microsoft.com/office/officeart/2005/8/layout/hierarchy3"/>
    <dgm:cxn modelId="{E13E5909-4A23-4828-B721-AF82FAA99091}" type="presOf" srcId="{278B7D9E-2A34-49CC-A5B8-439C69518821}" destId="{8858D5B5-D255-42CB-B1D1-5CC34315B955}" srcOrd="0" destOrd="0" presId="urn:microsoft.com/office/officeart/2005/8/layout/hierarchy3"/>
    <dgm:cxn modelId="{69F76204-D5EE-44DE-9DBC-0D4543B4F0B8}" type="presParOf" srcId="{BFF142CD-63D1-41B7-AFED-2890A8CE85EB}" destId="{6070D76D-6500-4169-A6B5-C1301D495DD9}" srcOrd="0" destOrd="0" presId="urn:microsoft.com/office/officeart/2005/8/layout/hierarchy3"/>
    <dgm:cxn modelId="{56111814-EE74-44BD-A096-0FA1927FFACE}" type="presParOf" srcId="{6070D76D-6500-4169-A6B5-C1301D495DD9}" destId="{8D7B5EAB-7C3C-436C-A28C-056B94317C8D}" srcOrd="0" destOrd="0" presId="urn:microsoft.com/office/officeart/2005/8/layout/hierarchy3"/>
    <dgm:cxn modelId="{78E00817-E8F6-47B6-ACBF-0A651F977E37}" type="presParOf" srcId="{8D7B5EAB-7C3C-436C-A28C-056B94317C8D}" destId="{BF412968-CE31-4CFB-B58A-C788D9365863}" srcOrd="0" destOrd="0" presId="urn:microsoft.com/office/officeart/2005/8/layout/hierarchy3"/>
    <dgm:cxn modelId="{2B4A6E52-3BB8-49A6-8623-AD1258DBF436}" type="presParOf" srcId="{8D7B5EAB-7C3C-436C-A28C-056B94317C8D}" destId="{97196361-638C-4467-9A8A-609989F4C089}" srcOrd="1" destOrd="0" presId="urn:microsoft.com/office/officeart/2005/8/layout/hierarchy3"/>
    <dgm:cxn modelId="{029D2F8F-42A7-4438-A195-ACA7EDFDF7FA}" type="presParOf" srcId="{6070D76D-6500-4169-A6B5-C1301D495DD9}" destId="{8E30071B-2F93-49D4-A0B4-B5C88A9D5B2D}" srcOrd="1" destOrd="0" presId="urn:microsoft.com/office/officeart/2005/8/layout/hierarchy3"/>
    <dgm:cxn modelId="{7901949E-12EA-46CA-B6EC-1F2918A14BE8}" type="presParOf" srcId="{8E30071B-2F93-49D4-A0B4-B5C88A9D5B2D}" destId="{124A4888-F7A3-45EE-8503-20C4FA4E5E79}" srcOrd="0" destOrd="0" presId="urn:microsoft.com/office/officeart/2005/8/layout/hierarchy3"/>
    <dgm:cxn modelId="{A94A8174-0FD3-4866-B1B3-D3A6015E3094}" type="presParOf" srcId="{8E30071B-2F93-49D4-A0B4-B5C88A9D5B2D}" destId="{7D8068FB-3D84-4F22-B6CD-3EC75DB771F0}" srcOrd="1" destOrd="0" presId="urn:microsoft.com/office/officeart/2005/8/layout/hierarchy3"/>
    <dgm:cxn modelId="{A91BA877-ED56-4E44-A8CA-70C98A7CA2F2}" type="presParOf" srcId="{BFF142CD-63D1-41B7-AFED-2890A8CE85EB}" destId="{27572D12-E8B2-458C-9B42-87201AE9C28E}" srcOrd="1" destOrd="0" presId="urn:microsoft.com/office/officeart/2005/8/layout/hierarchy3"/>
    <dgm:cxn modelId="{6BE78035-E665-40FA-A1AE-4BA3089C88D9}" type="presParOf" srcId="{27572D12-E8B2-458C-9B42-87201AE9C28E}" destId="{2C426FDC-9B07-4220-A36C-464CE82E6D3C}" srcOrd="0" destOrd="0" presId="urn:microsoft.com/office/officeart/2005/8/layout/hierarchy3"/>
    <dgm:cxn modelId="{213C33B7-7E2C-4766-B9EC-D6EEB8654347}" type="presParOf" srcId="{2C426FDC-9B07-4220-A36C-464CE82E6D3C}" destId="{8858D5B5-D255-42CB-B1D1-5CC34315B955}" srcOrd="0" destOrd="0" presId="urn:microsoft.com/office/officeart/2005/8/layout/hierarchy3"/>
    <dgm:cxn modelId="{317CD502-1C0B-4C9C-8723-8A963A0930FE}" type="presParOf" srcId="{2C426FDC-9B07-4220-A36C-464CE82E6D3C}" destId="{836E0319-D337-402F-B247-76FA005CB9D0}" srcOrd="1" destOrd="0" presId="urn:microsoft.com/office/officeart/2005/8/layout/hierarchy3"/>
    <dgm:cxn modelId="{CAABD361-AD5C-4AE8-94D3-3705BC1DE094}" type="presParOf" srcId="{27572D12-E8B2-458C-9B42-87201AE9C28E}" destId="{6A4E24A4-F64A-4501-BD99-3A4DE66E3068}" srcOrd="1" destOrd="0" presId="urn:microsoft.com/office/officeart/2005/8/layout/hierarchy3"/>
    <dgm:cxn modelId="{638C49A6-8A3B-49D8-B68E-4B64CDBCFC1C}" type="presParOf" srcId="{6A4E24A4-F64A-4501-BD99-3A4DE66E3068}" destId="{BF66E387-C4BA-4F4C-8227-907D5FD4E86F}" srcOrd="0" destOrd="0" presId="urn:microsoft.com/office/officeart/2005/8/layout/hierarchy3"/>
    <dgm:cxn modelId="{069D7C04-B6E1-4A49-B3E4-3387478EBF69}" type="presParOf" srcId="{6A4E24A4-F64A-4501-BD99-3A4DE66E3068}" destId="{CCF157B6-15BA-4611-8177-4421983993F3}" srcOrd="1" destOrd="0" presId="urn:microsoft.com/office/officeart/2005/8/layout/hierarchy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412968-CE31-4CFB-B58A-C788D9365863}">
      <dsp:nvSpPr>
        <dsp:cNvPr id="0" name=""/>
        <dsp:cNvSpPr/>
      </dsp:nvSpPr>
      <dsp:spPr>
        <a:xfrm>
          <a:off x="4519" y="170462"/>
          <a:ext cx="2559666" cy="63922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de-DE" sz="1600" kern="1200"/>
            <a:t>HFNO group</a:t>
          </a:r>
        </a:p>
        <a:p>
          <a:pPr lvl="0" algn="ctr" defTabSz="711200">
            <a:lnSpc>
              <a:spcPct val="90000"/>
            </a:lnSpc>
            <a:spcBef>
              <a:spcPct val="0"/>
            </a:spcBef>
            <a:spcAft>
              <a:spcPct val="35000"/>
            </a:spcAft>
          </a:pPr>
          <a:r>
            <a:rPr lang="de-DE" sz="1600" kern="1200"/>
            <a:t>n=35</a:t>
          </a:r>
        </a:p>
      </dsp:txBody>
      <dsp:txXfrm>
        <a:off x="23241" y="189184"/>
        <a:ext cx="2522222" cy="601782"/>
      </dsp:txXfrm>
    </dsp:sp>
    <dsp:sp modelId="{124A4888-F7A3-45EE-8503-20C4FA4E5E79}">
      <dsp:nvSpPr>
        <dsp:cNvPr id="0" name=""/>
        <dsp:cNvSpPr/>
      </dsp:nvSpPr>
      <dsp:spPr>
        <a:xfrm>
          <a:off x="260485" y="809689"/>
          <a:ext cx="255966" cy="795110"/>
        </a:xfrm>
        <a:custGeom>
          <a:avLst/>
          <a:gdLst/>
          <a:ahLst/>
          <a:cxnLst/>
          <a:rect l="0" t="0" r="0" b="0"/>
          <a:pathLst>
            <a:path>
              <a:moveTo>
                <a:pt x="0" y="0"/>
              </a:moveTo>
              <a:lnTo>
                <a:pt x="0" y="795110"/>
              </a:lnTo>
              <a:lnTo>
                <a:pt x="255966" y="7951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8068FB-3D84-4F22-B6CD-3EC75DB771F0}">
      <dsp:nvSpPr>
        <dsp:cNvPr id="0" name=""/>
        <dsp:cNvSpPr/>
      </dsp:nvSpPr>
      <dsp:spPr>
        <a:xfrm>
          <a:off x="516452" y="1246462"/>
          <a:ext cx="1326672" cy="7166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de-DE" sz="1200" kern="1200"/>
            <a:t>Group one with HFNO and TAVI procedure </a:t>
          </a:r>
        </a:p>
      </dsp:txBody>
      <dsp:txXfrm>
        <a:off x="537443" y="1267453"/>
        <a:ext cx="1284690" cy="674693"/>
      </dsp:txXfrm>
    </dsp:sp>
    <dsp:sp modelId="{8858D5B5-D255-42CB-B1D1-5CC34315B955}">
      <dsp:nvSpPr>
        <dsp:cNvPr id="0" name=""/>
        <dsp:cNvSpPr/>
      </dsp:nvSpPr>
      <dsp:spPr>
        <a:xfrm>
          <a:off x="3437732" y="170462"/>
          <a:ext cx="2501348" cy="68302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de-DE" sz="1600" kern="1200"/>
            <a:t>2 litres nasal specs group</a:t>
          </a:r>
        </a:p>
        <a:p>
          <a:pPr lvl="0" algn="ctr" defTabSz="711200">
            <a:lnSpc>
              <a:spcPct val="90000"/>
            </a:lnSpc>
            <a:spcBef>
              <a:spcPct val="0"/>
            </a:spcBef>
            <a:spcAft>
              <a:spcPct val="35000"/>
            </a:spcAft>
          </a:pPr>
          <a:r>
            <a:rPr lang="de-DE" sz="1600" kern="1200"/>
            <a:t>n=35</a:t>
          </a:r>
        </a:p>
      </dsp:txBody>
      <dsp:txXfrm>
        <a:off x="3457737" y="190467"/>
        <a:ext cx="2461338" cy="643016"/>
      </dsp:txXfrm>
    </dsp:sp>
    <dsp:sp modelId="{BF66E387-C4BA-4F4C-8227-907D5FD4E86F}">
      <dsp:nvSpPr>
        <dsp:cNvPr id="0" name=""/>
        <dsp:cNvSpPr/>
      </dsp:nvSpPr>
      <dsp:spPr>
        <a:xfrm>
          <a:off x="3687867" y="853488"/>
          <a:ext cx="250134" cy="754141"/>
        </a:xfrm>
        <a:custGeom>
          <a:avLst/>
          <a:gdLst/>
          <a:ahLst/>
          <a:cxnLst/>
          <a:rect l="0" t="0" r="0" b="0"/>
          <a:pathLst>
            <a:path>
              <a:moveTo>
                <a:pt x="0" y="0"/>
              </a:moveTo>
              <a:lnTo>
                <a:pt x="0" y="754141"/>
              </a:lnTo>
              <a:lnTo>
                <a:pt x="250134" y="7541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F157B6-15BA-4611-8177-4421983993F3}">
      <dsp:nvSpPr>
        <dsp:cNvPr id="0" name=""/>
        <dsp:cNvSpPr/>
      </dsp:nvSpPr>
      <dsp:spPr>
        <a:xfrm>
          <a:off x="3938002" y="1290261"/>
          <a:ext cx="1392726" cy="6347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de-DE" sz="1200" kern="1200"/>
            <a:t>Group two with standard oxygen and TAVI procedure</a:t>
          </a:r>
        </a:p>
      </dsp:txBody>
      <dsp:txXfrm>
        <a:off x="3956593" y="1308852"/>
        <a:ext cx="1355544" cy="59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3EF57-E50F-4DC5-A3FD-5632AED7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Template>
  <TotalTime>9</TotalTime>
  <Pages>26</Pages>
  <Words>5772</Words>
  <Characters>35465</Characters>
  <Application>Microsoft Office Word</Application>
  <DocSecurity>0</DocSecurity>
  <Lines>295</Lines>
  <Paragraphs>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MesoTRAP Clinical Study Protocol</vt:lpstr>
      <vt:lpstr>MesoTRAP Clinical Study Protocol</vt:lpstr>
    </vt:vector>
  </TitlesOfParts>
  <Company>Papworth Hospital NHS Foundation Trust</Company>
  <LinksUpToDate>false</LinksUpToDate>
  <CharactersWithSpaces>41155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MesoTRAP Clinical Study Protocol</dc:title>
  <dc:creator>Carol</dc:creator>
  <cp:lastModifiedBy>Matthews Claire</cp:lastModifiedBy>
  <cp:revision>5</cp:revision>
  <cp:lastPrinted>2016-08-05T08:49:00Z</cp:lastPrinted>
  <dcterms:created xsi:type="dcterms:W3CDTF">2019-04-29T14:02:00Z</dcterms:created>
  <dcterms:modified xsi:type="dcterms:W3CDTF">2019-04-29T14:10:00Z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