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59" w:rsidRPr="002A1E8C" w:rsidRDefault="00156E59" w:rsidP="002A1E8C">
      <w:pPr>
        <w:pStyle w:val="Heading2"/>
        <w:numPr>
          <w:ilvl w:val="0"/>
          <w:numId w:val="0"/>
        </w:numPr>
        <w:spacing w:line="276" w:lineRule="auto"/>
        <w:ind w:firstLine="1416"/>
        <w:jc w:val="center"/>
        <w:rPr>
          <w:u w:val="single"/>
        </w:rPr>
      </w:pPr>
      <w:bookmarkStart w:id="0" w:name="_Toc453587064"/>
      <w:r w:rsidRPr="002A1E8C">
        <w:rPr>
          <w:u w:val="single"/>
        </w:rPr>
        <w:t>Hoja informativa para la participante.</w:t>
      </w:r>
      <w:bookmarkEnd w:id="0"/>
    </w:p>
    <w:p w:rsidR="00DC7B6C" w:rsidRDefault="00DC7B6C" w:rsidP="00351741">
      <w:pPr>
        <w:spacing w:line="276" w:lineRule="auto"/>
        <w:rPr>
          <w:b/>
          <w:szCs w:val="24"/>
          <w:lang w:val="es-ES_tradnl" w:eastAsia="es-ES_tradnl"/>
        </w:rPr>
      </w:pPr>
    </w:p>
    <w:p w:rsidR="00351741" w:rsidRDefault="00DC7B6C" w:rsidP="00351741">
      <w:pPr>
        <w:pStyle w:val="ListParagraph"/>
        <w:numPr>
          <w:ilvl w:val="0"/>
          <w:numId w:val="2"/>
        </w:numPr>
        <w:spacing w:line="276" w:lineRule="auto"/>
        <w:rPr>
          <w:b/>
          <w:sz w:val="24"/>
          <w:szCs w:val="24"/>
          <w:lang w:val="es-ES_tradnl" w:eastAsia="es-ES_tradnl"/>
        </w:rPr>
      </w:pPr>
      <w:r w:rsidRPr="002A1E8C">
        <w:rPr>
          <w:b/>
          <w:sz w:val="24"/>
          <w:szCs w:val="24"/>
          <w:lang w:val="es-ES_tradnl" w:eastAsia="es-ES_tradnl"/>
        </w:rPr>
        <w:t>Se le está pidiendo que participe en un estudio clínico</w:t>
      </w:r>
      <w:r w:rsidR="00351741" w:rsidRPr="002A1E8C">
        <w:rPr>
          <w:b/>
          <w:sz w:val="24"/>
          <w:szCs w:val="24"/>
          <w:lang w:val="es-ES_tradnl" w:eastAsia="es-ES_tradnl"/>
        </w:rPr>
        <w:t xml:space="preserve"> con un producto comercializado llamado </w:t>
      </w:r>
      <w:proofErr w:type="spellStart"/>
      <w:r w:rsidR="00351741" w:rsidRPr="002A1E8C">
        <w:rPr>
          <w:b/>
          <w:sz w:val="24"/>
          <w:szCs w:val="24"/>
          <w:lang w:val="es-ES_tradnl" w:eastAsia="es-ES_tradnl"/>
        </w:rPr>
        <w:t>Palomacare</w:t>
      </w:r>
      <w:r w:rsidR="00351741" w:rsidRPr="002A1E8C">
        <w:rPr>
          <w:b/>
          <w:sz w:val="24"/>
          <w:szCs w:val="24"/>
          <w:vertAlign w:val="superscript"/>
          <w:lang w:val="es-ES_tradnl" w:eastAsia="es-ES_tradnl"/>
        </w:rPr>
        <w:t>R</w:t>
      </w:r>
      <w:proofErr w:type="spellEnd"/>
      <w:r w:rsidR="00351741" w:rsidRPr="002A1E8C">
        <w:rPr>
          <w:b/>
          <w:sz w:val="24"/>
          <w:szCs w:val="24"/>
          <w:lang w:val="es-ES_tradnl" w:eastAsia="es-ES_tradnl"/>
        </w:rPr>
        <w:t xml:space="preserve">. </w:t>
      </w:r>
    </w:p>
    <w:p w:rsidR="002A1E8C" w:rsidRPr="002A1E8C" w:rsidRDefault="002A1E8C" w:rsidP="00351741">
      <w:pPr>
        <w:pStyle w:val="ListParagraph"/>
        <w:numPr>
          <w:ilvl w:val="0"/>
          <w:numId w:val="2"/>
        </w:numPr>
        <w:spacing w:line="276" w:lineRule="auto"/>
        <w:rPr>
          <w:b/>
          <w:sz w:val="24"/>
          <w:szCs w:val="24"/>
          <w:lang w:val="es-ES_tradnl" w:eastAsia="es-ES_tradnl"/>
        </w:rPr>
      </w:pPr>
    </w:p>
    <w:p w:rsidR="00DC7B6C" w:rsidRDefault="00DC7B6C" w:rsidP="00351741">
      <w:pPr>
        <w:pStyle w:val="ListParagraph"/>
        <w:numPr>
          <w:ilvl w:val="0"/>
          <w:numId w:val="2"/>
        </w:numPr>
        <w:spacing w:line="276" w:lineRule="auto"/>
        <w:rPr>
          <w:b/>
          <w:sz w:val="24"/>
          <w:szCs w:val="24"/>
          <w:lang w:val="es-ES_tradnl" w:eastAsia="es-ES_tradnl"/>
        </w:rPr>
      </w:pPr>
      <w:r w:rsidRPr="002A1E8C">
        <w:rPr>
          <w:b/>
          <w:sz w:val="24"/>
          <w:szCs w:val="24"/>
          <w:lang w:val="es-ES_tradnl" w:eastAsia="es-ES_tradnl"/>
        </w:rPr>
        <w:t>Lea atentam</w:t>
      </w:r>
      <w:r w:rsidR="00351741" w:rsidRPr="002A1E8C">
        <w:rPr>
          <w:b/>
          <w:sz w:val="24"/>
          <w:szCs w:val="24"/>
          <w:lang w:val="es-ES_tradnl" w:eastAsia="es-ES_tradnl"/>
        </w:rPr>
        <w:t>ente esta hoja y haga las pregun</w:t>
      </w:r>
      <w:r w:rsidRPr="002A1E8C">
        <w:rPr>
          <w:b/>
          <w:sz w:val="24"/>
          <w:szCs w:val="24"/>
          <w:lang w:val="es-ES_tradnl" w:eastAsia="es-ES_tradnl"/>
        </w:rPr>
        <w:t>tas</w:t>
      </w:r>
      <w:r w:rsidR="00351741" w:rsidRPr="002A1E8C">
        <w:rPr>
          <w:b/>
          <w:sz w:val="24"/>
          <w:szCs w:val="24"/>
          <w:lang w:val="es-ES_tradnl" w:eastAsia="es-ES_tradnl"/>
        </w:rPr>
        <w:t xml:space="preserve"> que desee a su médico.</w:t>
      </w:r>
    </w:p>
    <w:p w:rsidR="002A1E8C" w:rsidRPr="002A1E8C" w:rsidRDefault="002A1E8C" w:rsidP="00351741">
      <w:pPr>
        <w:pStyle w:val="ListParagraph"/>
        <w:numPr>
          <w:ilvl w:val="0"/>
          <w:numId w:val="2"/>
        </w:numPr>
        <w:spacing w:line="276" w:lineRule="auto"/>
        <w:rPr>
          <w:b/>
          <w:sz w:val="24"/>
          <w:szCs w:val="24"/>
          <w:lang w:val="es-ES_tradnl" w:eastAsia="es-ES_tradnl"/>
        </w:rPr>
      </w:pPr>
    </w:p>
    <w:p w:rsidR="00351741" w:rsidRDefault="00351741" w:rsidP="00351741">
      <w:pPr>
        <w:pStyle w:val="ListParagraph"/>
        <w:numPr>
          <w:ilvl w:val="0"/>
          <w:numId w:val="2"/>
        </w:numPr>
        <w:spacing w:line="276" w:lineRule="auto"/>
        <w:rPr>
          <w:b/>
          <w:sz w:val="24"/>
          <w:szCs w:val="24"/>
          <w:lang w:val="es-ES_tradnl" w:eastAsia="es-ES_tradnl"/>
        </w:rPr>
      </w:pPr>
      <w:r w:rsidRPr="002A1E8C">
        <w:rPr>
          <w:b/>
          <w:sz w:val="24"/>
          <w:szCs w:val="24"/>
          <w:lang w:val="es-ES_tradnl" w:eastAsia="es-ES_tradnl"/>
        </w:rPr>
        <w:t>Una vez hecho esto, usted puede decidir libremente dar su consentimiento para participar en este estudio.</w:t>
      </w:r>
    </w:p>
    <w:p w:rsidR="002A1E8C" w:rsidRPr="002A1E8C" w:rsidRDefault="002A1E8C" w:rsidP="00351741">
      <w:pPr>
        <w:pStyle w:val="ListParagraph"/>
        <w:numPr>
          <w:ilvl w:val="0"/>
          <w:numId w:val="2"/>
        </w:numPr>
        <w:spacing w:line="276" w:lineRule="auto"/>
        <w:rPr>
          <w:b/>
          <w:sz w:val="24"/>
          <w:szCs w:val="24"/>
          <w:lang w:val="es-ES_tradnl" w:eastAsia="es-ES_tradnl"/>
        </w:rPr>
      </w:pPr>
    </w:p>
    <w:p w:rsidR="002A1E8C" w:rsidRDefault="00351741" w:rsidP="00351741">
      <w:pPr>
        <w:pStyle w:val="ListParagraph"/>
        <w:numPr>
          <w:ilvl w:val="0"/>
          <w:numId w:val="2"/>
        </w:numPr>
        <w:spacing w:line="276" w:lineRule="auto"/>
        <w:rPr>
          <w:b/>
          <w:sz w:val="24"/>
          <w:szCs w:val="24"/>
          <w:lang w:val="es-ES_tradnl" w:eastAsia="es-ES_tradnl"/>
        </w:rPr>
      </w:pPr>
      <w:r w:rsidRPr="002A1E8C">
        <w:rPr>
          <w:b/>
          <w:sz w:val="24"/>
          <w:szCs w:val="24"/>
          <w:lang w:val="es-ES_tradnl" w:eastAsia="es-ES_tradnl"/>
        </w:rPr>
        <w:t>Si decide participar su médico le dará las instrucciones oportunas.</w:t>
      </w:r>
    </w:p>
    <w:p w:rsidR="00351741" w:rsidRPr="002A1E8C" w:rsidRDefault="00351741" w:rsidP="00351741">
      <w:pPr>
        <w:pStyle w:val="ListParagraph"/>
        <w:numPr>
          <w:ilvl w:val="0"/>
          <w:numId w:val="2"/>
        </w:numPr>
        <w:spacing w:line="276" w:lineRule="auto"/>
        <w:rPr>
          <w:b/>
          <w:sz w:val="24"/>
          <w:szCs w:val="24"/>
          <w:lang w:val="es-ES_tradnl" w:eastAsia="es-ES_tradnl"/>
        </w:rPr>
      </w:pPr>
      <w:r w:rsidRPr="002A1E8C">
        <w:rPr>
          <w:b/>
          <w:sz w:val="24"/>
          <w:szCs w:val="24"/>
          <w:lang w:val="es-ES_tradnl" w:eastAsia="es-ES_tradnl"/>
        </w:rPr>
        <w:t xml:space="preserve"> </w:t>
      </w:r>
    </w:p>
    <w:p w:rsidR="002A1E8C" w:rsidRDefault="00351741" w:rsidP="00351741">
      <w:pPr>
        <w:pStyle w:val="ListParagraph"/>
        <w:numPr>
          <w:ilvl w:val="0"/>
          <w:numId w:val="2"/>
        </w:numPr>
        <w:spacing w:line="276" w:lineRule="auto"/>
        <w:rPr>
          <w:b/>
          <w:sz w:val="24"/>
          <w:szCs w:val="24"/>
          <w:lang w:val="es-ES_tradnl" w:eastAsia="es-ES_tradnl"/>
        </w:rPr>
      </w:pPr>
      <w:r w:rsidRPr="002A1E8C">
        <w:rPr>
          <w:b/>
          <w:sz w:val="24"/>
          <w:szCs w:val="24"/>
          <w:lang w:val="es-ES_tradnl" w:eastAsia="es-ES_tradnl"/>
        </w:rPr>
        <w:t>También puede decidir no participar sin que ello perjudique de ninguna manera sus cuidados clínicos</w:t>
      </w:r>
      <w:r w:rsidR="00C7006D" w:rsidRPr="002A1E8C">
        <w:rPr>
          <w:b/>
          <w:sz w:val="24"/>
          <w:szCs w:val="24"/>
          <w:lang w:val="es-ES_tradnl" w:eastAsia="es-ES_tradnl"/>
        </w:rPr>
        <w:t xml:space="preserve"> ni la relación con su médico</w:t>
      </w:r>
      <w:r w:rsidRPr="002A1E8C">
        <w:rPr>
          <w:b/>
          <w:sz w:val="24"/>
          <w:szCs w:val="24"/>
          <w:lang w:val="es-ES_tradnl" w:eastAsia="es-ES_tradnl"/>
        </w:rPr>
        <w:t>.</w:t>
      </w:r>
    </w:p>
    <w:p w:rsidR="00351741" w:rsidRPr="002A1E8C" w:rsidRDefault="00351741" w:rsidP="00351741">
      <w:pPr>
        <w:pStyle w:val="ListParagraph"/>
        <w:numPr>
          <w:ilvl w:val="0"/>
          <w:numId w:val="2"/>
        </w:numPr>
        <w:spacing w:line="276" w:lineRule="auto"/>
        <w:rPr>
          <w:b/>
          <w:sz w:val="24"/>
          <w:szCs w:val="24"/>
          <w:lang w:val="es-ES_tradnl" w:eastAsia="es-ES_tradnl"/>
        </w:rPr>
      </w:pPr>
      <w:r w:rsidRPr="002A1E8C">
        <w:rPr>
          <w:b/>
          <w:sz w:val="24"/>
          <w:szCs w:val="24"/>
          <w:lang w:val="es-ES_tradnl" w:eastAsia="es-ES_tradnl"/>
        </w:rPr>
        <w:t xml:space="preserve"> </w:t>
      </w:r>
    </w:p>
    <w:p w:rsidR="00351741" w:rsidRPr="002A1E8C" w:rsidRDefault="00351741" w:rsidP="00351741">
      <w:pPr>
        <w:pStyle w:val="ListParagraph"/>
        <w:numPr>
          <w:ilvl w:val="0"/>
          <w:numId w:val="2"/>
        </w:numPr>
        <w:spacing w:line="276" w:lineRule="auto"/>
        <w:rPr>
          <w:b/>
          <w:sz w:val="24"/>
          <w:szCs w:val="24"/>
          <w:lang w:val="es-ES_tradnl" w:eastAsia="es-ES_tradnl"/>
        </w:rPr>
      </w:pPr>
      <w:r w:rsidRPr="002A1E8C">
        <w:rPr>
          <w:b/>
          <w:sz w:val="24"/>
          <w:szCs w:val="24"/>
          <w:lang w:val="es-ES_tradnl" w:eastAsia="es-ES_tradnl"/>
        </w:rPr>
        <w:t>Puede retirar el consentimiento y abandonar el estudio cuando quiera, sin dar mayores explicaciones.</w:t>
      </w:r>
    </w:p>
    <w:p w:rsidR="00351741" w:rsidRPr="00351741" w:rsidRDefault="00351741" w:rsidP="00351741">
      <w:pPr>
        <w:pStyle w:val="ListParagraph"/>
        <w:spacing w:line="276" w:lineRule="auto"/>
        <w:rPr>
          <w:b/>
          <w:szCs w:val="24"/>
          <w:lang w:val="es-ES_tradnl" w:eastAsia="es-ES_tradnl"/>
        </w:rPr>
      </w:pPr>
    </w:p>
    <w:p w:rsidR="00DC7B6C" w:rsidRDefault="00DC7B6C" w:rsidP="00351741">
      <w:pPr>
        <w:spacing w:line="276" w:lineRule="auto"/>
        <w:rPr>
          <w:b/>
          <w:szCs w:val="24"/>
          <w:lang w:val="es-ES_tradnl" w:eastAsia="es-ES_tradnl"/>
        </w:rPr>
      </w:pPr>
    </w:p>
    <w:p w:rsidR="00156E59" w:rsidRPr="00DC7B6C" w:rsidRDefault="00156E59" w:rsidP="00351741">
      <w:pPr>
        <w:spacing w:line="276" w:lineRule="auto"/>
        <w:rPr>
          <w:rFonts w:cs="Arial"/>
          <w:b/>
          <w:bCs/>
          <w:lang w:val="es-ES_tradnl" w:eastAsia="es-ES_tradnl"/>
        </w:rPr>
      </w:pPr>
      <w:r w:rsidRPr="00DC7B6C">
        <w:rPr>
          <w:b/>
          <w:szCs w:val="24"/>
          <w:lang w:val="es-ES_tradnl" w:eastAsia="es-ES_tradnl"/>
        </w:rPr>
        <w:t>Título del estudio</w:t>
      </w:r>
      <w:r w:rsidRPr="00DC7B6C">
        <w:rPr>
          <w:b/>
          <w:sz w:val="24"/>
          <w:szCs w:val="24"/>
          <w:lang w:val="es-ES_tradnl" w:eastAsia="es-ES_tradnl"/>
        </w:rPr>
        <w:t xml:space="preserve">: </w:t>
      </w:r>
      <w:r w:rsidR="00DC7B6C" w:rsidRPr="00DC7B6C">
        <w:rPr>
          <w:rFonts w:cs="Arial"/>
          <w:bCs/>
          <w:lang w:val="es-ES_tradnl" w:eastAsia="es-ES_tradnl"/>
        </w:rPr>
        <w:t>"Efectos de un gel vaginal a base de ingredient</w:t>
      </w:r>
      <w:r w:rsidR="00DC7B6C">
        <w:rPr>
          <w:rFonts w:cs="Arial"/>
          <w:bCs/>
          <w:lang w:val="es-ES_tradnl" w:eastAsia="es-ES_tradnl"/>
        </w:rPr>
        <w:t>e</w:t>
      </w:r>
      <w:r w:rsidR="00DC7B6C" w:rsidRPr="00DC7B6C">
        <w:rPr>
          <w:rFonts w:cs="Arial"/>
          <w:bCs/>
          <w:lang w:val="es-ES_tradnl" w:eastAsia="es-ES_tradnl"/>
        </w:rPr>
        <w:t>s naturales en la salud vaginal</w:t>
      </w:r>
      <w:r w:rsidR="00DC7B6C">
        <w:rPr>
          <w:rFonts w:cs="Arial"/>
          <w:bCs/>
          <w:lang w:val="es-ES_tradnl" w:eastAsia="es-ES_tradnl"/>
        </w:rPr>
        <w:t>”</w:t>
      </w:r>
    </w:p>
    <w:p w:rsidR="00156E59" w:rsidRPr="00DC7B6C" w:rsidRDefault="00156E59" w:rsidP="00351741">
      <w:pPr>
        <w:spacing w:line="276" w:lineRule="auto"/>
        <w:rPr>
          <w:color w:val="FF0000"/>
          <w:sz w:val="24"/>
          <w:szCs w:val="24"/>
          <w:lang w:val="es-ES_tradnl" w:eastAsia="es-ES_tradnl"/>
        </w:rPr>
      </w:pPr>
    </w:p>
    <w:p w:rsidR="00351741" w:rsidRDefault="00156E59" w:rsidP="00351741">
      <w:pPr>
        <w:spacing w:after="200" w:line="276" w:lineRule="auto"/>
        <w:rPr>
          <w:rFonts w:eastAsia="Calibri" w:cs="Arial"/>
          <w:lang w:eastAsia="en-US"/>
        </w:rPr>
      </w:pPr>
      <w:r w:rsidRPr="00F57186">
        <w:rPr>
          <w:rFonts w:eastAsia="Calibri"/>
          <w:b/>
          <w:lang w:eastAsia="en-US"/>
        </w:rPr>
        <w:t>Objetivo:</w:t>
      </w:r>
      <w:r w:rsidRPr="00F57186">
        <w:rPr>
          <w:rFonts w:eastAsia="Calibri"/>
          <w:lang w:eastAsia="en-US"/>
        </w:rPr>
        <w:t xml:space="preserve"> </w:t>
      </w:r>
      <w:r w:rsidR="00C7006D">
        <w:rPr>
          <w:rFonts w:eastAsia="Calibri" w:cs="Arial"/>
          <w:lang w:eastAsia="en-US"/>
        </w:rPr>
        <w:t>e</w:t>
      </w:r>
      <w:r w:rsidRPr="00F57186">
        <w:rPr>
          <w:rFonts w:eastAsia="Calibri" w:cs="Arial"/>
          <w:lang w:eastAsia="en-US"/>
        </w:rPr>
        <w:t xml:space="preserve">valuar de forma exploratoria y en la práctica clínica habitual el efecto de la aplicación vaginal del gel </w:t>
      </w:r>
      <w:proofErr w:type="spellStart"/>
      <w:r>
        <w:rPr>
          <w:rFonts w:eastAsia="Calibri" w:cs="Arial"/>
          <w:lang w:eastAsia="en-US"/>
        </w:rPr>
        <w:t>Palomacare</w:t>
      </w:r>
      <w:r w:rsidRPr="00F57186">
        <w:rPr>
          <w:rFonts w:eastAsia="Calibri" w:cs="Arial"/>
          <w:vertAlign w:val="superscript"/>
          <w:lang w:eastAsia="en-US"/>
        </w:rPr>
        <w:t>R</w:t>
      </w:r>
      <w:proofErr w:type="spellEnd"/>
      <w:r w:rsidRPr="00F57186">
        <w:rPr>
          <w:rFonts w:eastAsia="Calibri" w:cs="Arial"/>
          <w:lang w:eastAsia="en-US"/>
        </w:rPr>
        <w:t xml:space="preserve"> </w:t>
      </w:r>
      <w:r w:rsidRPr="000C5D90">
        <w:rPr>
          <w:rFonts w:eastAsia="Calibri" w:cs="Arial"/>
          <w:lang w:eastAsia="en-US"/>
        </w:rPr>
        <w:t xml:space="preserve">sobre diferentes aspectos relacionados con </w:t>
      </w:r>
      <w:r w:rsidR="00351741">
        <w:rPr>
          <w:rFonts w:eastAsia="Calibri" w:cs="Arial"/>
          <w:lang w:eastAsia="en-US"/>
        </w:rPr>
        <w:t>la</w:t>
      </w:r>
      <w:r w:rsidRPr="000C5D90">
        <w:rPr>
          <w:rFonts w:eastAsia="Calibri" w:cs="Arial"/>
          <w:lang w:eastAsia="en-US"/>
        </w:rPr>
        <w:t xml:space="preserve"> salud vaginal, entre otros, sobre la regeneración de la mucosa cuello uterino y el </w:t>
      </w:r>
      <w:r w:rsidR="00351741">
        <w:rPr>
          <w:rFonts w:eastAsia="Calibri" w:cs="Arial"/>
          <w:lang w:eastAsia="en-US"/>
        </w:rPr>
        <w:t xml:space="preserve">estado de la </w:t>
      </w:r>
      <w:proofErr w:type="spellStart"/>
      <w:r w:rsidR="00351741">
        <w:rPr>
          <w:rFonts w:eastAsia="Calibri" w:cs="Arial"/>
          <w:lang w:eastAsia="en-US"/>
        </w:rPr>
        <w:t>microbiota</w:t>
      </w:r>
      <w:proofErr w:type="spellEnd"/>
      <w:r w:rsidR="00351741">
        <w:rPr>
          <w:rFonts w:eastAsia="Calibri" w:cs="Arial"/>
          <w:lang w:eastAsia="en-US"/>
        </w:rPr>
        <w:t xml:space="preserve"> vaginal.</w:t>
      </w:r>
    </w:p>
    <w:p w:rsidR="00C7006D" w:rsidRDefault="00351741" w:rsidP="00351741">
      <w:pPr>
        <w:spacing w:after="200" w:line="276" w:lineRule="auto"/>
        <w:rPr>
          <w:rFonts w:eastAsia="Calibri" w:cs="Arial"/>
          <w:lang w:eastAsia="en-US"/>
        </w:rPr>
      </w:pPr>
      <w:r w:rsidRPr="00C7006D">
        <w:rPr>
          <w:rFonts w:eastAsia="Calibri" w:cs="Arial"/>
          <w:b/>
          <w:lang w:eastAsia="en-US"/>
        </w:rPr>
        <w:t>Pacientes</w:t>
      </w:r>
      <w:r w:rsidR="00C7006D">
        <w:rPr>
          <w:rFonts w:eastAsia="Calibri" w:cs="Arial"/>
          <w:lang w:eastAsia="en-US"/>
        </w:rPr>
        <w:t>: s</w:t>
      </w:r>
      <w:r>
        <w:rPr>
          <w:rFonts w:eastAsia="Calibri" w:cs="Arial"/>
          <w:lang w:eastAsia="en-US"/>
        </w:rPr>
        <w:t>e incluirán aproximadamente unas 20 pacientes que, como usted, acudan a una visita ginecológica rutinaria, tengan</w:t>
      </w:r>
      <w:r w:rsidRPr="00351741">
        <w:t xml:space="preserve"> </w:t>
      </w:r>
      <w:r>
        <w:rPr>
          <w:rFonts w:eastAsia="Calibri" w:cs="Arial"/>
          <w:lang w:eastAsia="en-US"/>
        </w:rPr>
        <w:t xml:space="preserve">entre 18 y 45 años, no presenten </w:t>
      </w:r>
      <w:r w:rsidRPr="00351741">
        <w:rPr>
          <w:rFonts w:eastAsia="Calibri" w:cs="Arial"/>
          <w:lang w:eastAsia="en-US"/>
        </w:rPr>
        <w:t xml:space="preserve">sintomatología clínica </w:t>
      </w:r>
      <w:r w:rsidR="00C7006D">
        <w:rPr>
          <w:rFonts w:eastAsia="Calibri" w:cs="Arial"/>
          <w:lang w:eastAsia="en-US"/>
        </w:rPr>
        <w:t xml:space="preserve">vaginal, </w:t>
      </w:r>
      <w:r>
        <w:rPr>
          <w:rFonts w:eastAsia="Calibri" w:cs="Arial"/>
          <w:lang w:eastAsia="en-US"/>
        </w:rPr>
        <w:t xml:space="preserve">con citología </w:t>
      </w:r>
      <w:r w:rsidR="00C7006D">
        <w:rPr>
          <w:rFonts w:eastAsia="Calibri" w:cs="Arial"/>
          <w:lang w:eastAsia="en-US"/>
        </w:rPr>
        <w:t xml:space="preserve">negativa y </w:t>
      </w:r>
      <w:r>
        <w:rPr>
          <w:rFonts w:eastAsia="Calibri" w:cs="Arial"/>
          <w:lang w:eastAsia="en-US"/>
        </w:rPr>
        <w:t>con</w:t>
      </w:r>
      <w:r w:rsidRPr="00351741">
        <w:rPr>
          <w:rFonts w:eastAsia="Calibri" w:cs="Arial"/>
          <w:lang w:eastAsia="en-US"/>
        </w:rPr>
        <w:t xml:space="preserve"> alteraciones de la </w:t>
      </w:r>
      <w:proofErr w:type="spellStart"/>
      <w:r w:rsidRPr="00351741">
        <w:rPr>
          <w:rFonts w:eastAsia="Calibri" w:cs="Arial"/>
          <w:lang w:eastAsia="en-US"/>
        </w:rPr>
        <w:t>epitelización</w:t>
      </w:r>
      <w:proofErr w:type="spellEnd"/>
      <w:r w:rsidRPr="00351741">
        <w:rPr>
          <w:rFonts w:eastAsia="Calibri" w:cs="Arial"/>
          <w:lang w:eastAsia="en-US"/>
        </w:rPr>
        <w:t xml:space="preserve"> del </w:t>
      </w:r>
      <w:r w:rsidR="00C7006D">
        <w:rPr>
          <w:rFonts w:eastAsia="Calibri" w:cs="Arial"/>
          <w:lang w:eastAsia="en-US"/>
        </w:rPr>
        <w:t>cuello del útero</w:t>
      </w:r>
      <w:r w:rsidRPr="00351741">
        <w:rPr>
          <w:rFonts w:eastAsia="Calibri" w:cs="Arial"/>
          <w:lang w:eastAsia="en-US"/>
        </w:rPr>
        <w:t xml:space="preserve"> evaluadas por colposcopia estándar</w:t>
      </w:r>
      <w:r w:rsidR="00C7006D">
        <w:rPr>
          <w:rFonts w:eastAsia="Calibri" w:cs="Arial"/>
          <w:lang w:eastAsia="en-US"/>
        </w:rPr>
        <w:t>.</w:t>
      </w:r>
    </w:p>
    <w:p w:rsidR="00156E59" w:rsidRPr="00F57186" w:rsidRDefault="00156E59" w:rsidP="00351741">
      <w:pPr>
        <w:spacing w:after="200" w:line="276" w:lineRule="auto"/>
        <w:rPr>
          <w:rFonts w:eastAsia="Calibri"/>
          <w:lang w:eastAsia="en-US"/>
        </w:rPr>
      </w:pPr>
      <w:r w:rsidRPr="00F57186">
        <w:rPr>
          <w:rFonts w:eastAsia="Calibri"/>
          <w:b/>
          <w:lang w:eastAsia="en-US"/>
        </w:rPr>
        <w:t>Metodología:</w:t>
      </w:r>
      <w:r w:rsidRPr="00F57186">
        <w:rPr>
          <w:rFonts w:eastAsia="Calibri"/>
          <w:lang w:eastAsia="en-US"/>
        </w:rPr>
        <w:t xml:space="preserve"> </w:t>
      </w:r>
      <w:r w:rsidR="00C7006D">
        <w:rPr>
          <w:rFonts w:eastAsia="Calibri"/>
          <w:lang w:eastAsia="en-US"/>
        </w:rPr>
        <w:t>e</w:t>
      </w:r>
      <w:r w:rsidRPr="00F57186">
        <w:rPr>
          <w:rFonts w:eastAsia="Calibri"/>
          <w:lang w:eastAsia="en-US"/>
        </w:rPr>
        <w:t>n una primera visita se</w:t>
      </w:r>
      <w:r w:rsidR="00DC7B6C">
        <w:rPr>
          <w:rFonts w:eastAsia="Calibri"/>
          <w:lang w:eastAsia="en-US"/>
        </w:rPr>
        <w:t xml:space="preserve"> le</w:t>
      </w:r>
      <w:r w:rsidRPr="00F57186">
        <w:rPr>
          <w:rFonts w:eastAsia="Calibri"/>
          <w:lang w:eastAsia="en-US"/>
        </w:rPr>
        <w:t xml:space="preserve"> pedirán una serie de datos demográficos y clínicos, se le realizará una colposcopia</w:t>
      </w:r>
      <w:r w:rsidR="00C7006D">
        <w:rPr>
          <w:rFonts w:eastAsia="Calibri"/>
          <w:lang w:eastAsia="en-US"/>
        </w:rPr>
        <w:t xml:space="preserve"> y</w:t>
      </w:r>
      <w:r w:rsidRPr="000C5D90">
        <w:rPr>
          <w:rFonts w:eastAsia="Calibri"/>
          <w:lang w:eastAsia="en-US"/>
        </w:rPr>
        <w:t xml:space="preserve"> se le tomarán </w:t>
      </w:r>
      <w:r w:rsidR="00DC7B6C">
        <w:rPr>
          <w:rFonts w:eastAsia="Calibri"/>
          <w:lang w:eastAsia="en-US"/>
        </w:rPr>
        <w:t>una</w:t>
      </w:r>
      <w:r w:rsidR="00C7006D">
        <w:rPr>
          <w:rFonts w:eastAsia="Calibri"/>
          <w:lang w:eastAsia="en-US"/>
        </w:rPr>
        <w:t xml:space="preserve"> muestra</w:t>
      </w:r>
      <w:r w:rsidRPr="000C5D90">
        <w:rPr>
          <w:rFonts w:eastAsia="Calibri"/>
          <w:lang w:eastAsia="en-US"/>
        </w:rPr>
        <w:t xml:space="preserve"> de la vagina</w:t>
      </w:r>
      <w:r w:rsidR="00C7006D">
        <w:rPr>
          <w:rFonts w:eastAsia="Calibri"/>
          <w:lang w:eastAsia="en-US"/>
        </w:rPr>
        <w:t>.</w:t>
      </w:r>
      <w:r w:rsidRPr="000C5D90">
        <w:rPr>
          <w:rFonts w:eastAsia="Calibri"/>
          <w:lang w:eastAsia="en-US"/>
        </w:rPr>
        <w:t xml:space="preserve"> </w:t>
      </w:r>
      <w:r w:rsidRPr="00F57186">
        <w:rPr>
          <w:rFonts w:eastAsia="Calibri"/>
          <w:lang w:eastAsia="en-US"/>
        </w:rPr>
        <w:t xml:space="preserve">Posteriormente, deberá aplicarse el gel </w:t>
      </w:r>
      <w:proofErr w:type="spellStart"/>
      <w:r>
        <w:rPr>
          <w:rFonts w:eastAsia="Calibri"/>
          <w:lang w:eastAsia="en-US"/>
        </w:rPr>
        <w:t>Palomacare</w:t>
      </w:r>
      <w:r w:rsidRPr="00F57186">
        <w:rPr>
          <w:rFonts w:eastAsia="Calibri"/>
          <w:vertAlign w:val="superscript"/>
          <w:lang w:eastAsia="en-US"/>
        </w:rPr>
        <w:t>R</w:t>
      </w:r>
      <w:proofErr w:type="spellEnd"/>
      <w:r w:rsidR="00C7006D">
        <w:rPr>
          <w:rFonts w:eastAsia="Calibri"/>
          <w:lang w:eastAsia="en-US"/>
        </w:rPr>
        <w:t xml:space="preserve"> 1 vez al día durante 12</w:t>
      </w:r>
      <w:r w:rsidRPr="00F57186">
        <w:rPr>
          <w:rFonts w:eastAsia="Calibri"/>
          <w:lang w:eastAsia="en-US"/>
        </w:rPr>
        <w:t xml:space="preserve"> días</w:t>
      </w:r>
      <w:r w:rsidR="00C7006D">
        <w:rPr>
          <w:rFonts w:eastAsia="Calibri"/>
          <w:lang w:eastAsia="en-US"/>
        </w:rPr>
        <w:t xml:space="preserve"> consecutivos</w:t>
      </w:r>
      <w:r w:rsidRPr="00F57186">
        <w:rPr>
          <w:rFonts w:eastAsia="Calibri"/>
          <w:lang w:eastAsia="en-US"/>
        </w:rPr>
        <w:t>, preferiblemente antes de acostarse. En la siguiente visita (aproximadamente</w:t>
      </w:r>
      <w:r>
        <w:rPr>
          <w:rFonts w:eastAsia="Calibri"/>
          <w:lang w:eastAsia="en-US"/>
        </w:rPr>
        <w:t xml:space="preserve"> </w:t>
      </w:r>
      <w:r w:rsidR="00C7006D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 xml:space="preserve"> se</w:t>
      </w:r>
      <w:r w:rsidRPr="00F57186">
        <w:rPr>
          <w:rFonts w:eastAsia="Calibri"/>
          <w:lang w:eastAsia="en-US"/>
        </w:rPr>
        <w:t xml:space="preserve">manas después) </w:t>
      </w:r>
      <w:r w:rsidR="00C7006D">
        <w:rPr>
          <w:rFonts w:eastAsia="Calibri"/>
          <w:lang w:eastAsia="en-US"/>
        </w:rPr>
        <w:t>se le tomará otra muestra vaginal</w:t>
      </w:r>
      <w:r w:rsidRPr="00E800DE">
        <w:rPr>
          <w:rFonts w:eastAsia="Calibri"/>
          <w:lang w:eastAsia="en-US"/>
        </w:rPr>
        <w:t xml:space="preserve"> y </w:t>
      </w:r>
      <w:r w:rsidR="00C7006D">
        <w:rPr>
          <w:rFonts w:eastAsia="Calibri"/>
          <w:lang w:eastAsia="en-US"/>
        </w:rPr>
        <w:t xml:space="preserve">se </w:t>
      </w:r>
      <w:r w:rsidRPr="00E800DE">
        <w:rPr>
          <w:rFonts w:eastAsia="Calibri"/>
          <w:lang w:eastAsia="en-US"/>
        </w:rPr>
        <w:t>le</w:t>
      </w:r>
      <w:r w:rsidRPr="00F57186">
        <w:rPr>
          <w:rFonts w:eastAsia="Calibri"/>
          <w:lang w:eastAsia="en-US"/>
        </w:rPr>
        <w:t xml:space="preserve"> realizará otra colposcopia para ver los resultados del tratamiento. </w:t>
      </w:r>
    </w:p>
    <w:p w:rsidR="00156E59" w:rsidRPr="00F57186" w:rsidRDefault="00156E59" w:rsidP="00351741">
      <w:pPr>
        <w:widowControl w:val="0"/>
        <w:autoSpaceDE w:val="0"/>
        <w:autoSpaceDN w:val="0"/>
        <w:adjustRightInd w:val="0"/>
        <w:spacing w:after="200" w:line="276" w:lineRule="auto"/>
        <w:rPr>
          <w:rFonts w:eastAsia="Calibri"/>
          <w:lang w:eastAsia="en-US"/>
        </w:rPr>
      </w:pPr>
      <w:r w:rsidRPr="00F57186">
        <w:rPr>
          <w:rFonts w:eastAsia="Calibri"/>
          <w:b/>
          <w:lang w:eastAsia="en-US"/>
        </w:rPr>
        <w:t>Beneficios esperados:</w:t>
      </w:r>
      <w:r w:rsidRPr="00F57186">
        <w:rPr>
          <w:rFonts w:eastAsia="Calibri"/>
          <w:lang w:eastAsia="en-US"/>
        </w:rPr>
        <w:t xml:space="preserve"> se esperan beneficios producidos por el uso de ésta terapia.</w:t>
      </w:r>
      <w:r w:rsidR="00C7006D">
        <w:rPr>
          <w:rFonts w:eastAsia="Calibri"/>
          <w:lang w:eastAsia="en-US"/>
        </w:rPr>
        <w:t xml:space="preserve"> Se espera que su cuello uterino tenga un mejor aspecto (</w:t>
      </w:r>
      <w:proofErr w:type="spellStart"/>
      <w:r w:rsidR="00C7006D">
        <w:rPr>
          <w:rFonts w:eastAsia="Calibri"/>
          <w:lang w:eastAsia="en-US"/>
        </w:rPr>
        <w:t>epitelizado</w:t>
      </w:r>
      <w:proofErr w:type="spellEnd"/>
      <w:r w:rsidR="00C7006D">
        <w:rPr>
          <w:rFonts w:eastAsia="Calibri"/>
          <w:lang w:eastAsia="en-US"/>
        </w:rPr>
        <w:t>) y que el estado de sus gérmenes vaginales sea más normal.</w:t>
      </w:r>
      <w:r w:rsidRPr="00F57186">
        <w:rPr>
          <w:rFonts w:eastAsia="Calibri"/>
          <w:lang w:eastAsia="en-US"/>
        </w:rPr>
        <w:t xml:space="preserve"> Los resultados obtenidos a partir de este podrían ser de gran utilidad en lo referente a prevención de la infección por el virus del papiloma humano.</w:t>
      </w:r>
    </w:p>
    <w:p w:rsidR="00156E59" w:rsidRPr="00F57186" w:rsidRDefault="00156E59" w:rsidP="00351741">
      <w:pPr>
        <w:widowControl w:val="0"/>
        <w:autoSpaceDE w:val="0"/>
        <w:autoSpaceDN w:val="0"/>
        <w:adjustRightInd w:val="0"/>
        <w:spacing w:after="200" w:line="276" w:lineRule="auto"/>
        <w:rPr>
          <w:rFonts w:eastAsia="Calibri"/>
          <w:lang w:eastAsia="en-US"/>
        </w:rPr>
      </w:pPr>
      <w:r w:rsidRPr="00F57186">
        <w:rPr>
          <w:rFonts w:eastAsia="Calibri"/>
          <w:b/>
          <w:lang w:eastAsia="en-US"/>
        </w:rPr>
        <w:lastRenderedPageBreak/>
        <w:t>Incomodidades y riesgos derivados del estudio:</w:t>
      </w:r>
      <w:r w:rsidRPr="00F57186">
        <w:rPr>
          <w:rFonts w:eastAsia="Calibri"/>
          <w:lang w:eastAsia="en-US"/>
        </w:rPr>
        <w:t xml:space="preserve"> no se esperan.</w:t>
      </w:r>
    </w:p>
    <w:p w:rsidR="00156E59" w:rsidRPr="00F57186" w:rsidRDefault="00156E59" w:rsidP="00351741">
      <w:pPr>
        <w:widowControl w:val="0"/>
        <w:autoSpaceDE w:val="0"/>
        <w:autoSpaceDN w:val="0"/>
        <w:adjustRightInd w:val="0"/>
        <w:spacing w:after="200" w:line="276" w:lineRule="auto"/>
        <w:rPr>
          <w:rFonts w:eastAsia="Calibri"/>
          <w:lang w:eastAsia="en-US"/>
        </w:rPr>
      </w:pPr>
      <w:r w:rsidRPr="00F57186">
        <w:rPr>
          <w:rFonts w:eastAsia="Calibri"/>
          <w:b/>
          <w:lang w:eastAsia="en-US"/>
        </w:rPr>
        <w:t>Posibles acontecimientos adversos:</w:t>
      </w:r>
      <w:r w:rsidR="00C7006D">
        <w:rPr>
          <w:rFonts w:eastAsia="Calibri"/>
          <w:lang w:eastAsia="en-US"/>
        </w:rPr>
        <w:t xml:space="preserve"> no se esperan, aunque si usted tiene irritación, escozor o quemazón después de aplicarse el gel, debe avisar a su médico.</w:t>
      </w:r>
      <w:r w:rsidRPr="00F57186">
        <w:rPr>
          <w:rFonts w:eastAsia="Calibri"/>
          <w:lang w:eastAsia="en-US"/>
        </w:rPr>
        <w:t xml:space="preserve"> </w:t>
      </w:r>
    </w:p>
    <w:p w:rsidR="00156E59" w:rsidRPr="00F57186" w:rsidRDefault="00156E59" w:rsidP="00351741">
      <w:pPr>
        <w:widowControl w:val="0"/>
        <w:autoSpaceDE w:val="0"/>
        <w:autoSpaceDN w:val="0"/>
        <w:adjustRightInd w:val="0"/>
        <w:spacing w:after="200" w:line="276" w:lineRule="auto"/>
        <w:rPr>
          <w:rFonts w:eastAsia="Calibri"/>
          <w:lang w:eastAsia="en-US"/>
        </w:rPr>
      </w:pPr>
      <w:r w:rsidRPr="00F57186">
        <w:rPr>
          <w:rFonts w:eastAsia="Calibri"/>
          <w:b/>
          <w:lang w:eastAsia="en-US"/>
        </w:rPr>
        <w:t xml:space="preserve">Sobre </w:t>
      </w:r>
      <w:proofErr w:type="spellStart"/>
      <w:r>
        <w:rPr>
          <w:rFonts w:eastAsia="Calibri"/>
          <w:b/>
          <w:lang w:eastAsia="en-US"/>
        </w:rPr>
        <w:t>Palomacare</w:t>
      </w:r>
      <w:r w:rsidRPr="00F57186">
        <w:rPr>
          <w:rFonts w:eastAsia="Calibri"/>
          <w:b/>
          <w:vertAlign w:val="superscript"/>
          <w:lang w:eastAsia="en-US"/>
        </w:rPr>
        <w:t>R</w:t>
      </w:r>
      <w:proofErr w:type="spellEnd"/>
      <w:r w:rsidRPr="00F57186">
        <w:rPr>
          <w:rFonts w:eastAsia="Calibri"/>
          <w:vertAlign w:val="superscript"/>
          <w:lang w:eastAsia="en-US"/>
        </w:rPr>
        <w:t>:</w:t>
      </w:r>
      <w:r w:rsidRPr="00F57186">
        <w:rPr>
          <w:rFonts w:eastAsia="Calibri"/>
          <w:lang w:eastAsia="en-US"/>
        </w:rPr>
        <w:t xml:space="preserve"> es un producto sanitario en forma de gel </w:t>
      </w:r>
      <w:r w:rsidR="00C7006D">
        <w:rPr>
          <w:rFonts w:eastAsia="Calibri"/>
          <w:lang w:eastAsia="en-US"/>
        </w:rPr>
        <w:t xml:space="preserve">no hormonal </w:t>
      </w:r>
      <w:r w:rsidRPr="00F57186">
        <w:rPr>
          <w:rFonts w:eastAsia="Calibri"/>
          <w:lang w:eastAsia="en-US"/>
        </w:rPr>
        <w:t xml:space="preserve">para la aplicación vaginal, a base de componentes de plantas que se encuentra disponible en farmacias. Tiene un efecto hidratante y reparador de la mucosa de la vagina de mujeres sanas. </w:t>
      </w:r>
      <w:r>
        <w:rPr>
          <w:rFonts w:eastAsia="Calibri"/>
          <w:lang w:eastAsia="en-US"/>
        </w:rPr>
        <w:t>Así</w:t>
      </w:r>
      <w:r w:rsidR="00C7006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mismo</w:t>
      </w:r>
      <w:r w:rsidR="00C7006D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posee ingredientes que pueden ayudar a regular </w:t>
      </w:r>
      <w:r w:rsidR="00C7006D">
        <w:rPr>
          <w:rFonts w:eastAsia="Calibri"/>
          <w:lang w:eastAsia="en-US"/>
        </w:rPr>
        <w:t xml:space="preserve">el estado de los gérmenes </w:t>
      </w:r>
      <w:r>
        <w:rPr>
          <w:rFonts w:eastAsia="Calibri"/>
          <w:lang w:eastAsia="en-US"/>
        </w:rPr>
        <w:t>vaginal</w:t>
      </w:r>
      <w:r w:rsidR="00C7006D">
        <w:rPr>
          <w:rFonts w:eastAsia="Calibri"/>
          <w:lang w:eastAsia="en-US"/>
        </w:rPr>
        <w:t>es</w:t>
      </w:r>
      <w:r>
        <w:rPr>
          <w:rFonts w:eastAsia="Calibri"/>
          <w:lang w:eastAsia="en-US"/>
        </w:rPr>
        <w:t xml:space="preserve"> y a potenciar el sistema inmune local. </w:t>
      </w:r>
      <w:r w:rsidRPr="00F57186">
        <w:rPr>
          <w:rFonts w:eastAsia="Calibri"/>
          <w:lang w:eastAsia="en-US"/>
        </w:rPr>
        <w:t>Generalmente es muy bien tolerado.</w:t>
      </w:r>
    </w:p>
    <w:p w:rsidR="00156E59" w:rsidRDefault="00156E59" w:rsidP="00351741">
      <w:pPr>
        <w:widowControl w:val="0"/>
        <w:autoSpaceDE w:val="0"/>
        <w:autoSpaceDN w:val="0"/>
        <w:adjustRightInd w:val="0"/>
        <w:spacing w:after="200" w:line="276" w:lineRule="auto"/>
        <w:rPr>
          <w:rFonts w:eastAsia="Calibri"/>
          <w:color w:val="FF0000"/>
          <w:lang w:eastAsia="en-US"/>
        </w:rPr>
      </w:pPr>
      <w:r w:rsidRPr="00F57186">
        <w:rPr>
          <w:rFonts w:eastAsia="Calibri"/>
          <w:b/>
          <w:lang w:eastAsia="en-US"/>
        </w:rPr>
        <w:t>Personas que tendrán acceso a los datos:</w:t>
      </w:r>
      <w:r w:rsidRPr="00F57186">
        <w:rPr>
          <w:rFonts w:eastAsia="Calibri"/>
          <w:lang w:eastAsia="en-US"/>
        </w:rPr>
        <w:t xml:space="preserve"> según la ley orgánica 15/1999, el estudio está diseñado para garantizar la confidencialidad absoluta de los datos. Cada participante contará con </w:t>
      </w:r>
      <w:r w:rsidR="00C7006D">
        <w:rPr>
          <w:rFonts w:eastAsia="Calibri"/>
          <w:lang w:eastAsia="en-US"/>
        </w:rPr>
        <w:t>un número</w:t>
      </w:r>
      <w:r w:rsidRPr="00F57186">
        <w:rPr>
          <w:rFonts w:eastAsia="Calibri"/>
          <w:lang w:eastAsia="en-US"/>
        </w:rPr>
        <w:t xml:space="preserve"> de identificación y sólo los investigadores tendrán acceso completo a sus datos. Las personas que analizarán los datos tendrán acceso a los mismos sin posibilidad de identificar a las personas físicas a quien pertenecen</w:t>
      </w:r>
      <w:r>
        <w:rPr>
          <w:rFonts w:eastAsia="Calibri"/>
          <w:color w:val="FF0000"/>
          <w:lang w:eastAsia="en-US"/>
        </w:rPr>
        <w:t>.</w:t>
      </w:r>
    </w:p>
    <w:p w:rsidR="00C7006D" w:rsidRPr="00600B79" w:rsidRDefault="00C7006D" w:rsidP="00351741">
      <w:pPr>
        <w:widowControl w:val="0"/>
        <w:autoSpaceDE w:val="0"/>
        <w:autoSpaceDN w:val="0"/>
        <w:adjustRightInd w:val="0"/>
        <w:spacing w:after="200" w:line="276" w:lineRule="auto"/>
        <w:rPr>
          <w:rFonts w:eastAsia="Calibri"/>
          <w:color w:val="FF0000"/>
          <w:lang w:eastAsia="en-US"/>
        </w:rPr>
      </w:pPr>
      <w:bookmarkStart w:id="1" w:name="_GoBack"/>
      <w:bookmarkEnd w:id="1"/>
    </w:p>
    <w:p w:rsidR="0007495A" w:rsidRPr="00C7006D" w:rsidRDefault="00C7006D" w:rsidP="00351741">
      <w:pPr>
        <w:widowControl w:val="0"/>
        <w:autoSpaceDE w:val="0"/>
        <w:autoSpaceDN w:val="0"/>
        <w:adjustRightInd w:val="0"/>
        <w:spacing w:after="200" w:line="276" w:lineRule="auto"/>
        <w:rPr>
          <w:rFonts w:eastAsia="Calibri"/>
          <w:b/>
          <w:lang w:eastAsia="en-US"/>
        </w:rPr>
      </w:pPr>
      <w:r w:rsidRPr="00C7006D">
        <w:rPr>
          <w:rFonts w:eastAsia="Calibri"/>
          <w:b/>
          <w:lang w:eastAsia="en-US"/>
        </w:rPr>
        <w:t>No olvide</w:t>
      </w:r>
      <w:r w:rsidR="00156E59" w:rsidRPr="00C7006D">
        <w:rPr>
          <w:rFonts w:eastAsia="Calibri"/>
          <w:b/>
          <w:lang w:eastAsia="en-US"/>
        </w:rPr>
        <w:t xml:space="preserve"> preguntar a su médico cualquier duda relacionada con el estudio, antes, durante y después de la finalización del mismo.</w:t>
      </w:r>
    </w:p>
    <w:sectPr w:rsidR="0007495A" w:rsidRPr="00C700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70B97"/>
    <w:multiLevelType w:val="multilevel"/>
    <w:tmpl w:val="95D46C5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22"/>
        </w:tabs>
        <w:ind w:left="71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304" w:hanging="13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34101985"/>
    <w:multiLevelType w:val="hybridMultilevel"/>
    <w:tmpl w:val="167612A2"/>
    <w:lvl w:ilvl="0" w:tplc="C254AD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0EC"/>
    <w:rsid w:val="0007495A"/>
    <w:rsid w:val="000D4C37"/>
    <w:rsid w:val="00156E59"/>
    <w:rsid w:val="002A1E8C"/>
    <w:rsid w:val="00351741"/>
    <w:rsid w:val="009C00EC"/>
    <w:rsid w:val="00B20BA7"/>
    <w:rsid w:val="00C7006D"/>
    <w:rsid w:val="00DC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E59"/>
    <w:pPr>
      <w:spacing w:after="0" w:line="360" w:lineRule="auto"/>
      <w:jc w:val="both"/>
    </w:pPr>
    <w:rPr>
      <w:rFonts w:ascii="Arial" w:eastAsia="Times New Roman" w:hAnsi="Arial" w:cs="Times New Roman"/>
      <w:lang w:val="es-ES" w:eastAsia="es-ES"/>
    </w:rPr>
  </w:style>
  <w:style w:type="paragraph" w:styleId="Heading1">
    <w:name w:val="heading 1"/>
    <w:aliases w:val="Heading 11"/>
    <w:basedOn w:val="Normal"/>
    <w:next w:val="Normal"/>
    <w:link w:val="Heading1Char"/>
    <w:qFormat/>
    <w:rsid w:val="00156E59"/>
    <w:pPr>
      <w:keepNext/>
      <w:numPr>
        <w:numId w:val="1"/>
      </w:numPr>
      <w:spacing w:before="240" w:after="120"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Heading2">
    <w:name w:val="heading 2"/>
    <w:aliases w:val="Heading 21,Titre 21,D70AR2,Bayer Heading 2,Level 2,Level 3,Medical Heading 2"/>
    <w:basedOn w:val="Normal"/>
    <w:next w:val="Normal"/>
    <w:link w:val="Heading2Char"/>
    <w:qFormat/>
    <w:rsid w:val="00156E59"/>
    <w:pPr>
      <w:keepNext/>
      <w:numPr>
        <w:ilvl w:val="1"/>
        <w:numId w:val="1"/>
      </w:numPr>
      <w:spacing w:before="200" w:after="160"/>
      <w:outlineLvl w:val="1"/>
    </w:pPr>
    <w:rPr>
      <w:rFonts w:cs="Arial"/>
      <w:b/>
      <w:bCs/>
      <w:iCs/>
      <w:smallCap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56E59"/>
    <w:pPr>
      <w:keepNext/>
      <w:numPr>
        <w:ilvl w:val="2"/>
        <w:numId w:val="1"/>
      </w:numPr>
      <w:spacing w:before="240" w:after="120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1 Char"/>
    <w:basedOn w:val="DefaultParagraphFont"/>
    <w:link w:val="Heading1"/>
    <w:rsid w:val="00156E59"/>
    <w:rPr>
      <w:rFonts w:ascii="Arial" w:eastAsia="Times New Roman" w:hAnsi="Arial" w:cs="Arial"/>
      <w:b/>
      <w:bCs/>
      <w:smallCaps/>
      <w:kern w:val="32"/>
      <w:sz w:val="32"/>
      <w:szCs w:val="32"/>
      <w:lang w:val="es-ES" w:eastAsia="es-ES"/>
    </w:rPr>
  </w:style>
  <w:style w:type="character" w:customStyle="1" w:styleId="Heading2Char">
    <w:name w:val="Heading 2 Char"/>
    <w:aliases w:val="Heading 21 Char,Titre 21 Char,D70AR2 Char,Bayer Heading 2 Char,Level 2 Char,Level 3 Char,Medical Heading 2 Char"/>
    <w:basedOn w:val="DefaultParagraphFont"/>
    <w:link w:val="Heading2"/>
    <w:rsid w:val="00156E59"/>
    <w:rPr>
      <w:rFonts w:ascii="Arial" w:eastAsia="Times New Roman" w:hAnsi="Arial" w:cs="Arial"/>
      <w:b/>
      <w:bCs/>
      <w:iCs/>
      <w:smallCaps/>
      <w:sz w:val="26"/>
      <w:szCs w:val="26"/>
      <w:lang w:val="es-ES" w:eastAsia="es-ES"/>
    </w:rPr>
  </w:style>
  <w:style w:type="character" w:customStyle="1" w:styleId="Heading3Char">
    <w:name w:val="Heading 3 Char"/>
    <w:basedOn w:val="DefaultParagraphFont"/>
    <w:link w:val="Heading3"/>
    <w:rsid w:val="00156E59"/>
    <w:rPr>
      <w:rFonts w:ascii="Arial" w:eastAsia="Times New Roman" w:hAnsi="Arial" w:cs="Arial"/>
      <w:b/>
      <w:bCs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E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E59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ListParagraph">
    <w:name w:val="List Paragraph"/>
    <w:basedOn w:val="Normal"/>
    <w:uiPriority w:val="34"/>
    <w:qFormat/>
    <w:rsid w:val="00351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E59"/>
    <w:pPr>
      <w:spacing w:after="0" w:line="360" w:lineRule="auto"/>
      <w:jc w:val="both"/>
    </w:pPr>
    <w:rPr>
      <w:rFonts w:ascii="Arial" w:eastAsia="Times New Roman" w:hAnsi="Arial" w:cs="Times New Roman"/>
      <w:lang w:val="es-ES" w:eastAsia="es-ES"/>
    </w:rPr>
  </w:style>
  <w:style w:type="paragraph" w:styleId="Heading1">
    <w:name w:val="heading 1"/>
    <w:aliases w:val="Heading 11"/>
    <w:basedOn w:val="Normal"/>
    <w:next w:val="Normal"/>
    <w:link w:val="Heading1Char"/>
    <w:qFormat/>
    <w:rsid w:val="00156E59"/>
    <w:pPr>
      <w:keepNext/>
      <w:numPr>
        <w:numId w:val="1"/>
      </w:numPr>
      <w:spacing w:before="240" w:after="120"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Heading2">
    <w:name w:val="heading 2"/>
    <w:aliases w:val="Heading 21,Titre 21,D70AR2,Bayer Heading 2,Level 2,Level 3,Medical Heading 2"/>
    <w:basedOn w:val="Normal"/>
    <w:next w:val="Normal"/>
    <w:link w:val="Heading2Char"/>
    <w:qFormat/>
    <w:rsid w:val="00156E59"/>
    <w:pPr>
      <w:keepNext/>
      <w:numPr>
        <w:ilvl w:val="1"/>
        <w:numId w:val="1"/>
      </w:numPr>
      <w:spacing w:before="200" w:after="160"/>
      <w:outlineLvl w:val="1"/>
    </w:pPr>
    <w:rPr>
      <w:rFonts w:cs="Arial"/>
      <w:b/>
      <w:bCs/>
      <w:iCs/>
      <w:smallCap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56E59"/>
    <w:pPr>
      <w:keepNext/>
      <w:numPr>
        <w:ilvl w:val="2"/>
        <w:numId w:val="1"/>
      </w:numPr>
      <w:spacing w:before="240" w:after="120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1 Char"/>
    <w:basedOn w:val="DefaultParagraphFont"/>
    <w:link w:val="Heading1"/>
    <w:rsid w:val="00156E59"/>
    <w:rPr>
      <w:rFonts w:ascii="Arial" w:eastAsia="Times New Roman" w:hAnsi="Arial" w:cs="Arial"/>
      <w:b/>
      <w:bCs/>
      <w:smallCaps/>
      <w:kern w:val="32"/>
      <w:sz w:val="32"/>
      <w:szCs w:val="32"/>
      <w:lang w:val="es-ES" w:eastAsia="es-ES"/>
    </w:rPr>
  </w:style>
  <w:style w:type="character" w:customStyle="1" w:styleId="Heading2Char">
    <w:name w:val="Heading 2 Char"/>
    <w:aliases w:val="Heading 21 Char,Titre 21 Char,D70AR2 Char,Bayer Heading 2 Char,Level 2 Char,Level 3 Char,Medical Heading 2 Char"/>
    <w:basedOn w:val="DefaultParagraphFont"/>
    <w:link w:val="Heading2"/>
    <w:rsid w:val="00156E59"/>
    <w:rPr>
      <w:rFonts w:ascii="Arial" w:eastAsia="Times New Roman" w:hAnsi="Arial" w:cs="Arial"/>
      <w:b/>
      <w:bCs/>
      <w:iCs/>
      <w:smallCaps/>
      <w:sz w:val="26"/>
      <w:szCs w:val="26"/>
      <w:lang w:val="es-ES" w:eastAsia="es-ES"/>
    </w:rPr>
  </w:style>
  <w:style w:type="character" w:customStyle="1" w:styleId="Heading3Char">
    <w:name w:val="Heading 3 Char"/>
    <w:basedOn w:val="DefaultParagraphFont"/>
    <w:link w:val="Heading3"/>
    <w:rsid w:val="00156E59"/>
    <w:rPr>
      <w:rFonts w:ascii="Arial" w:eastAsia="Times New Roman" w:hAnsi="Arial" w:cs="Arial"/>
      <w:b/>
      <w:bCs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E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E59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ListParagraph">
    <w:name w:val="List Paragraph"/>
    <w:basedOn w:val="Normal"/>
    <w:uiPriority w:val="34"/>
    <w:qFormat/>
    <w:rsid w:val="00351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Springer-SBM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</dc:creator>
  <cp:lastModifiedBy>Weir, Mairead, BioMed Central Ltd.</cp:lastModifiedBy>
  <cp:revision>2</cp:revision>
  <dcterms:created xsi:type="dcterms:W3CDTF">2017-02-21T09:04:00Z</dcterms:created>
  <dcterms:modified xsi:type="dcterms:W3CDTF">2017-02-21T09:04:00Z</dcterms:modified>
</cp:coreProperties>
</file>