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6E1" w:rsidRPr="00382A52" w:rsidRDefault="00382A52" w:rsidP="00382A52">
      <w:pPr>
        <w:jc w:val="center"/>
        <w:rPr>
          <w:b/>
          <w:sz w:val="26"/>
          <w:u w:val="single"/>
        </w:rPr>
      </w:pPr>
      <w:r w:rsidRPr="00382A52">
        <w:rPr>
          <w:b/>
          <w:sz w:val="26"/>
          <w:u w:val="single"/>
        </w:rPr>
        <w:t>Clinical Research Protocol</w:t>
      </w:r>
    </w:p>
    <w:p w:rsidR="001D2F14" w:rsidRPr="009E1297" w:rsidRDefault="001D2F14" w:rsidP="001D2F14">
      <w:r w:rsidRPr="009E1297">
        <w:rPr>
          <w:b/>
        </w:rPr>
        <w:t xml:space="preserve">Study Title: </w:t>
      </w:r>
      <w:r w:rsidR="006C009A" w:rsidRPr="00107A69">
        <w:rPr>
          <w:bCs/>
        </w:rPr>
        <w:t xml:space="preserve">Biatrial global high-density electroanatomical mapping </w:t>
      </w:r>
      <w:r w:rsidR="006C009A">
        <w:rPr>
          <w:bCs/>
        </w:rPr>
        <w:t>of</w:t>
      </w:r>
      <w:r w:rsidR="006C009A" w:rsidRPr="00107A69">
        <w:rPr>
          <w:bCs/>
        </w:rPr>
        <w:t xml:space="preserve"> atrial fibrillation – a prospective mechanistic registry study.</w:t>
      </w:r>
    </w:p>
    <w:p w:rsidR="001D2F14" w:rsidRPr="009E1297" w:rsidRDefault="00383FCC" w:rsidP="001D2F14">
      <w:r>
        <w:rPr>
          <w:b/>
        </w:rPr>
        <w:t>Internal Reference Number / Short title</w:t>
      </w:r>
      <w:r w:rsidR="001D2F14" w:rsidRPr="009E1297">
        <w:rPr>
          <w:b/>
        </w:rPr>
        <w:t>:</w:t>
      </w:r>
      <w:r w:rsidR="001D2F14" w:rsidRPr="009E1297">
        <w:t xml:space="preserve"> </w:t>
      </w:r>
      <w:r w:rsidR="006C009A" w:rsidRPr="00EB5F5B">
        <w:t>BiMAP</w:t>
      </w:r>
      <w:r w:rsidR="006C009A">
        <w:t>-AF</w:t>
      </w:r>
    </w:p>
    <w:p w:rsidR="00462C3B" w:rsidRDefault="001D2F14" w:rsidP="001D2F14">
      <w:pPr>
        <w:jc w:val="center"/>
      </w:pPr>
      <w:r w:rsidRPr="009E1297">
        <w:rPr>
          <w:b/>
        </w:rPr>
        <w:t>Ethics Ref:</w:t>
      </w:r>
      <w:r w:rsidRPr="009E1297">
        <w:t xml:space="preserve"> </w:t>
      </w:r>
      <w:r w:rsidR="00E373AD">
        <w:t>18/SC/0409</w:t>
      </w:r>
    </w:p>
    <w:p w:rsidR="001D2F14" w:rsidRPr="009E1297" w:rsidRDefault="00462C3B" w:rsidP="001D2F14">
      <w:pPr>
        <w:jc w:val="center"/>
      </w:pPr>
      <w:r w:rsidRPr="00462C3B">
        <w:rPr>
          <w:b/>
        </w:rPr>
        <w:t>IRAS ID:</w:t>
      </w:r>
      <w:r>
        <w:t xml:space="preserve"> 245096</w:t>
      </w:r>
    </w:p>
    <w:p w:rsidR="001D2F14" w:rsidRPr="009E1297" w:rsidRDefault="001D2F14" w:rsidP="001D2F14">
      <w:pPr>
        <w:jc w:val="center"/>
      </w:pPr>
      <w:r w:rsidRPr="009E1297">
        <w:rPr>
          <w:b/>
        </w:rPr>
        <w:t>Date and Version No:</w:t>
      </w:r>
      <w:r w:rsidRPr="009E1297">
        <w:t xml:space="preserve"> </w:t>
      </w:r>
      <w:r w:rsidR="00921FFC">
        <w:t>1</w:t>
      </w:r>
      <w:r w:rsidR="003338A1">
        <w:t>5</w:t>
      </w:r>
      <w:r w:rsidR="00075C0F">
        <w:t>/</w:t>
      </w:r>
      <w:r w:rsidR="00921FFC">
        <w:t>06</w:t>
      </w:r>
      <w:r w:rsidR="001E0604">
        <w:t>/18 Version 1.</w:t>
      </w:r>
      <w:r w:rsidR="003338A1">
        <w:t>0</w:t>
      </w:r>
    </w:p>
    <w:p w:rsidR="001D2F14" w:rsidRPr="009E1297" w:rsidRDefault="001D2F14" w:rsidP="001D2F14"/>
    <w:tbl>
      <w:tblPr>
        <w:tblW w:w="0" w:type="auto"/>
        <w:jc w:val="center"/>
        <w:tblLayout w:type="fixed"/>
        <w:tblCellMar>
          <w:left w:w="57" w:type="dxa"/>
          <w:right w:w="57" w:type="dxa"/>
        </w:tblCellMar>
        <w:tblLook w:val="0000"/>
      </w:tblPr>
      <w:tblGrid>
        <w:gridCol w:w="2841"/>
        <w:gridCol w:w="6583"/>
      </w:tblGrid>
      <w:tr w:rsidR="001D2F14" w:rsidRPr="009E1297">
        <w:trPr>
          <w:jc w:val="center"/>
        </w:trPr>
        <w:tc>
          <w:tcPr>
            <w:tcW w:w="2841" w:type="dxa"/>
          </w:tcPr>
          <w:p w:rsidR="001D2F14" w:rsidRPr="009E1297" w:rsidRDefault="001D2F14" w:rsidP="00ED19FA">
            <w:pPr>
              <w:rPr>
                <w:b/>
              </w:rPr>
            </w:pPr>
            <w:r w:rsidRPr="009E1297">
              <w:rPr>
                <w:b/>
              </w:rPr>
              <w:t>Chief Investigator:</w:t>
            </w:r>
          </w:p>
        </w:tc>
        <w:tc>
          <w:tcPr>
            <w:tcW w:w="6583" w:type="dxa"/>
          </w:tcPr>
          <w:p w:rsidR="00EB5F5B" w:rsidRPr="00D1699D" w:rsidRDefault="00EB5F5B" w:rsidP="00EB5F5B">
            <w:r w:rsidRPr="00D1699D">
              <w:t>Dr Tim</w:t>
            </w:r>
            <w:r>
              <w:t>othy</w:t>
            </w:r>
            <w:r w:rsidRPr="00D1699D">
              <w:t xml:space="preserve"> R Betts</w:t>
            </w:r>
          </w:p>
          <w:p w:rsidR="001D2F14" w:rsidRPr="009E1297" w:rsidRDefault="00EB5F5B" w:rsidP="00EB5F5B">
            <w:pPr>
              <w:rPr>
                <w:highlight w:val="yellow"/>
              </w:rPr>
            </w:pPr>
            <w:r w:rsidRPr="00D1699D">
              <w:t>Department of Cardiology, John Radcliffe Hospital, Headley Way, Oxford, OX3 9DU</w:t>
            </w:r>
          </w:p>
        </w:tc>
      </w:tr>
      <w:tr w:rsidR="001D2F14" w:rsidRPr="009E1297">
        <w:trPr>
          <w:jc w:val="center"/>
        </w:trPr>
        <w:tc>
          <w:tcPr>
            <w:tcW w:w="2841" w:type="dxa"/>
          </w:tcPr>
          <w:p w:rsidR="001D2F14" w:rsidRPr="009E1297" w:rsidRDefault="001D2F14" w:rsidP="00ED19FA">
            <w:pPr>
              <w:rPr>
                <w:b/>
              </w:rPr>
            </w:pPr>
            <w:r w:rsidRPr="009E1297">
              <w:rPr>
                <w:b/>
              </w:rPr>
              <w:t xml:space="preserve">Investigators: </w:t>
            </w:r>
          </w:p>
        </w:tc>
        <w:tc>
          <w:tcPr>
            <w:tcW w:w="6583" w:type="dxa"/>
          </w:tcPr>
          <w:p w:rsidR="00EB5F5B" w:rsidRPr="00D1699D" w:rsidRDefault="00EB5F5B" w:rsidP="00EB5F5B">
            <w:r w:rsidRPr="00D1699D">
              <w:t>Dr Michael TB Pope,</w:t>
            </w:r>
          </w:p>
          <w:p w:rsidR="001D2F14" w:rsidRPr="009E1297" w:rsidRDefault="00F25321" w:rsidP="00EB5F5B">
            <w:pPr>
              <w:rPr>
                <w:highlight w:val="yellow"/>
              </w:rPr>
            </w:pPr>
            <w:r>
              <w:t xml:space="preserve">Cardiology Research Fellow Office, </w:t>
            </w:r>
            <w:r w:rsidR="00EB5F5B" w:rsidRPr="00D1699D">
              <w:t>Department of Cardiology, John Radcliffe Hospital, Headley Way, Oxford, OX3 9DU</w:t>
            </w:r>
          </w:p>
        </w:tc>
      </w:tr>
      <w:tr w:rsidR="001D2F14" w:rsidRPr="009E1297">
        <w:trPr>
          <w:jc w:val="center"/>
        </w:trPr>
        <w:tc>
          <w:tcPr>
            <w:tcW w:w="2841" w:type="dxa"/>
          </w:tcPr>
          <w:p w:rsidR="001D2F14" w:rsidRPr="009E1297" w:rsidRDefault="001D2F14" w:rsidP="00ED19FA">
            <w:pPr>
              <w:rPr>
                <w:b/>
              </w:rPr>
            </w:pPr>
            <w:r w:rsidRPr="009E1297">
              <w:rPr>
                <w:b/>
              </w:rPr>
              <w:t xml:space="preserve">Sponsor: </w:t>
            </w:r>
          </w:p>
        </w:tc>
        <w:tc>
          <w:tcPr>
            <w:tcW w:w="6583" w:type="dxa"/>
          </w:tcPr>
          <w:p w:rsidR="001D2F14" w:rsidRPr="00383FCC" w:rsidRDefault="001D2F14" w:rsidP="00EB5F5B">
            <w:r w:rsidRPr="009E1297">
              <w:t xml:space="preserve">Oxford University Hospitals NHS </w:t>
            </w:r>
            <w:r w:rsidR="009F1AB3">
              <w:t xml:space="preserve">Foundation </w:t>
            </w:r>
            <w:r w:rsidRPr="009E1297">
              <w:t>Trust</w:t>
            </w:r>
          </w:p>
        </w:tc>
      </w:tr>
      <w:tr w:rsidR="001D2F14" w:rsidRPr="009E1297">
        <w:trPr>
          <w:jc w:val="center"/>
        </w:trPr>
        <w:tc>
          <w:tcPr>
            <w:tcW w:w="2841" w:type="dxa"/>
          </w:tcPr>
          <w:p w:rsidR="001D2F14" w:rsidRPr="009E1297" w:rsidRDefault="00383FCC" w:rsidP="00ED19FA">
            <w:pPr>
              <w:rPr>
                <w:b/>
              </w:rPr>
            </w:pPr>
            <w:r>
              <w:rPr>
                <w:b/>
              </w:rPr>
              <w:t>Funder</w:t>
            </w:r>
            <w:r w:rsidR="001D2F14" w:rsidRPr="009E1297">
              <w:rPr>
                <w:b/>
              </w:rPr>
              <w:t>:</w:t>
            </w:r>
          </w:p>
        </w:tc>
        <w:tc>
          <w:tcPr>
            <w:tcW w:w="6583" w:type="dxa"/>
          </w:tcPr>
          <w:p w:rsidR="001D2F14" w:rsidRPr="00EB5F5B" w:rsidRDefault="00465D7B" w:rsidP="00ED19FA">
            <w:r>
              <w:t>CRM Research Hub A20328</w:t>
            </w:r>
          </w:p>
        </w:tc>
      </w:tr>
      <w:tr w:rsidR="001D2F14" w:rsidRPr="009E1297">
        <w:trPr>
          <w:jc w:val="center"/>
        </w:trPr>
        <w:tc>
          <w:tcPr>
            <w:tcW w:w="2841" w:type="dxa"/>
          </w:tcPr>
          <w:p w:rsidR="001D2F14" w:rsidRPr="009E1297" w:rsidRDefault="00383FCC" w:rsidP="00383FCC">
            <w:pPr>
              <w:rPr>
                <w:b/>
              </w:rPr>
            </w:pPr>
            <w:r>
              <w:rPr>
                <w:b/>
              </w:rPr>
              <w:t xml:space="preserve">Chief Investigator </w:t>
            </w:r>
            <w:r w:rsidR="001D2F14" w:rsidRPr="009E1297">
              <w:rPr>
                <w:b/>
              </w:rPr>
              <w:t xml:space="preserve">Signature: </w:t>
            </w:r>
          </w:p>
        </w:tc>
        <w:tc>
          <w:tcPr>
            <w:tcW w:w="6583" w:type="dxa"/>
          </w:tcPr>
          <w:p w:rsidR="001D2F14" w:rsidRPr="009E1297" w:rsidRDefault="001D2F14" w:rsidP="00ED19FA">
            <w:pPr>
              <w:rPr>
                <w:highlight w:val="yellow"/>
              </w:rPr>
            </w:pPr>
          </w:p>
        </w:tc>
      </w:tr>
    </w:tbl>
    <w:p w:rsidR="001D2F14" w:rsidRPr="009E1297" w:rsidRDefault="001D2F14" w:rsidP="001D2F14"/>
    <w:p w:rsidR="00EB5F5B" w:rsidRPr="00DE417D" w:rsidRDefault="00EB5F5B" w:rsidP="00EB5F5B">
      <w:r w:rsidRPr="00DE417D">
        <w:t xml:space="preserve">Dr </w:t>
      </w:r>
      <w:r w:rsidR="00F25321">
        <w:t xml:space="preserve">Tim Betts and Dr </w:t>
      </w:r>
      <w:r w:rsidRPr="00DE417D">
        <w:t>Michael Pope ha</w:t>
      </w:r>
      <w:r w:rsidR="00F25321">
        <w:t>ve</w:t>
      </w:r>
      <w:r w:rsidRPr="00DE417D">
        <w:t xml:space="preserve"> no potential conflicts of interest.</w:t>
      </w:r>
    </w:p>
    <w:p w:rsidR="001D2F14" w:rsidRPr="009E1297" w:rsidRDefault="001D2F14" w:rsidP="001D2F14">
      <w:pPr>
        <w:rPr>
          <w:highlight w:val="yellow"/>
        </w:rPr>
      </w:pPr>
    </w:p>
    <w:p w:rsidR="001D2F14" w:rsidRPr="009E1297" w:rsidRDefault="001D2F14" w:rsidP="001D2F14"/>
    <w:p w:rsidR="001D2F14" w:rsidRPr="009E1297" w:rsidRDefault="001D2F14" w:rsidP="001D2F14">
      <w:pPr>
        <w:rPr>
          <w:b/>
        </w:rPr>
      </w:pPr>
      <w:r w:rsidRPr="009E1297">
        <w:rPr>
          <w:b/>
        </w:rPr>
        <w:t>Confidentiality Statement</w:t>
      </w:r>
    </w:p>
    <w:p w:rsidR="001D2F14" w:rsidRPr="009E1297" w:rsidRDefault="001D2F14" w:rsidP="001D2F14">
      <w:pPr>
        <w:rPr>
          <w:rFonts w:cs="Arial"/>
        </w:rPr>
      </w:pPr>
      <w:r w:rsidRPr="00383FCC">
        <w:t xml:space="preserve">This document contains confidential information that must not be disclosed to anyone other than the Sponsor, the Investigator Team, </w:t>
      </w:r>
      <w:r w:rsidR="00736ECF">
        <w:t xml:space="preserve">HRA, </w:t>
      </w:r>
      <w:r w:rsidRPr="00383FCC">
        <w:t xml:space="preserve">host </w:t>
      </w:r>
      <w:r w:rsidR="00383FCC" w:rsidRPr="00383FCC">
        <w:t>organisation</w:t>
      </w:r>
      <w:r w:rsidRPr="00383FCC">
        <w:t>, and members of the Research Ethics Committee, unless authorised to do so.</w:t>
      </w:r>
    </w:p>
    <w:p w:rsidR="00C815CA" w:rsidRDefault="00C815CA">
      <w:pPr>
        <w:rPr>
          <w:rFonts w:cs="Arial"/>
        </w:rPr>
      </w:pPr>
    </w:p>
    <w:p w:rsidR="00C815CA" w:rsidRDefault="00C815CA">
      <w:pPr>
        <w:rPr>
          <w:rFonts w:cs="Arial"/>
        </w:rPr>
        <w:sectPr w:rsidR="00C815CA">
          <w:headerReference w:type="default" r:id="rId8"/>
          <w:footerReference w:type="default" r:id="rId9"/>
          <w:headerReference w:type="first" r:id="rId10"/>
          <w:pgSz w:w="11906" w:h="16838" w:code="9"/>
          <w:pgMar w:top="1247" w:right="1247" w:bottom="1418" w:left="1247" w:header="454" w:footer="340" w:gutter="0"/>
          <w:cols w:space="708"/>
          <w:docGrid w:linePitch="360"/>
        </w:sectPr>
      </w:pPr>
    </w:p>
    <w:p w:rsidR="00A223C7" w:rsidRPr="009E1297" w:rsidRDefault="00A223C7" w:rsidP="00A223C7">
      <w:pPr>
        <w:rPr>
          <w:b/>
          <w:sz w:val="24"/>
          <w:szCs w:val="24"/>
        </w:rPr>
      </w:pPr>
      <w:r w:rsidRPr="009E1297">
        <w:rPr>
          <w:b/>
          <w:sz w:val="24"/>
          <w:szCs w:val="24"/>
        </w:rPr>
        <w:t>TABLE OF CONTENTS</w:t>
      </w:r>
    </w:p>
    <w:sdt>
      <w:sdtPr>
        <w:rPr>
          <w:rFonts w:eastAsiaTheme="minorEastAsia" w:cstheme="minorBidi"/>
          <w:b w:val="0"/>
          <w:bCs w:val="0"/>
          <w:sz w:val="22"/>
          <w:szCs w:val="22"/>
        </w:rPr>
        <w:id w:val="11557282"/>
        <w:docPartObj>
          <w:docPartGallery w:val="Table of Contents"/>
          <w:docPartUnique/>
        </w:docPartObj>
      </w:sdtPr>
      <w:sdtContent>
        <w:p w:rsidR="0079308A" w:rsidRPr="009E1297" w:rsidRDefault="0079308A" w:rsidP="0079308A">
          <w:pPr>
            <w:pStyle w:val="TOCHeading"/>
            <w:numPr>
              <w:ilvl w:val="0"/>
              <w:numId w:val="0"/>
            </w:numPr>
            <w:rPr>
              <w:sz w:val="4"/>
              <w:szCs w:val="4"/>
            </w:rPr>
          </w:pPr>
        </w:p>
        <w:p w:rsidR="00F25321" w:rsidRDefault="006544CE">
          <w:pPr>
            <w:pStyle w:val="TOC1"/>
            <w:tabs>
              <w:tab w:val="left" w:pos="407"/>
              <w:tab w:val="right" w:leader="dot" w:pos="9402"/>
            </w:tabs>
            <w:rPr>
              <w:noProof/>
              <w:sz w:val="24"/>
              <w:szCs w:val="24"/>
              <w:lang w:val="en-US" w:eastAsia="en-US"/>
            </w:rPr>
          </w:pPr>
          <w:r w:rsidRPr="009E1297">
            <w:fldChar w:fldCharType="begin"/>
          </w:r>
          <w:r w:rsidR="0079308A" w:rsidRPr="009E1297">
            <w:instrText xml:space="preserve"> TOC \o "1-3" \h \z \u </w:instrText>
          </w:r>
          <w:r w:rsidRPr="009E1297">
            <w:fldChar w:fldCharType="separate"/>
          </w:r>
          <w:r w:rsidR="00F25321">
            <w:rPr>
              <w:noProof/>
            </w:rPr>
            <w:t>1.</w:t>
          </w:r>
          <w:r w:rsidR="00F25321">
            <w:rPr>
              <w:noProof/>
              <w:sz w:val="24"/>
              <w:szCs w:val="24"/>
              <w:lang w:val="en-US" w:eastAsia="en-US"/>
            </w:rPr>
            <w:tab/>
          </w:r>
          <w:r w:rsidR="00F25321">
            <w:rPr>
              <w:noProof/>
            </w:rPr>
            <w:t>SYNOPSIS</w:t>
          </w:r>
          <w:r w:rsidR="00F25321">
            <w:rPr>
              <w:noProof/>
            </w:rPr>
            <w:tab/>
          </w:r>
          <w:r>
            <w:rPr>
              <w:noProof/>
            </w:rPr>
            <w:fldChar w:fldCharType="begin"/>
          </w:r>
          <w:r w:rsidR="00F25321">
            <w:rPr>
              <w:noProof/>
            </w:rPr>
            <w:instrText xml:space="preserve"> PAGEREF _Toc381970494 \h </w:instrText>
          </w:r>
          <w:r w:rsidR="00E373AD">
            <w:rPr>
              <w:noProof/>
            </w:rPr>
          </w:r>
          <w:r>
            <w:rPr>
              <w:noProof/>
            </w:rPr>
            <w:fldChar w:fldCharType="separate"/>
          </w:r>
          <w:r w:rsidR="00F25321">
            <w:rPr>
              <w:noProof/>
            </w:rPr>
            <w:t>5</w:t>
          </w:r>
          <w:r>
            <w:rPr>
              <w:noProof/>
            </w:rPr>
            <w:fldChar w:fldCharType="end"/>
          </w:r>
        </w:p>
        <w:p w:rsidR="00F25321" w:rsidRDefault="00F25321">
          <w:pPr>
            <w:pStyle w:val="TOC1"/>
            <w:tabs>
              <w:tab w:val="left" w:pos="407"/>
              <w:tab w:val="right" w:leader="dot" w:pos="9402"/>
            </w:tabs>
            <w:rPr>
              <w:noProof/>
              <w:sz w:val="24"/>
              <w:szCs w:val="24"/>
              <w:lang w:val="en-US" w:eastAsia="en-US"/>
            </w:rPr>
          </w:pPr>
          <w:r>
            <w:rPr>
              <w:noProof/>
            </w:rPr>
            <w:t>2.</w:t>
          </w:r>
          <w:r>
            <w:rPr>
              <w:noProof/>
              <w:sz w:val="24"/>
              <w:szCs w:val="24"/>
              <w:lang w:val="en-US" w:eastAsia="en-US"/>
            </w:rPr>
            <w:tab/>
          </w:r>
          <w:r>
            <w:rPr>
              <w:noProof/>
            </w:rPr>
            <w:t>ABBREVIATIONS</w:t>
          </w:r>
          <w:r>
            <w:rPr>
              <w:noProof/>
            </w:rPr>
            <w:tab/>
          </w:r>
          <w:r w:rsidR="006544CE">
            <w:rPr>
              <w:noProof/>
            </w:rPr>
            <w:fldChar w:fldCharType="begin"/>
          </w:r>
          <w:r>
            <w:rPr>
              <w:noProof/>
            </w:rPr>
            <w:instrText xml:space="preserve"> PAGEREF _Toc381970495 \h </w:instrText>
          </w:r>
          <w:r w:rsidR="00E373AD">
            <w:rPr>
              <w:noProof/>
            </w:rPr>
          </w:r>
          <w:r w:rsidR="006544CE">
            <w:rPr>
              <w:noProof/>
            </w:rPr>
            <w:fldChar w:fldCharType="separate"/>
          </w:r>
          <w:r>
            <w:rPr>
              <w:noProof/>
            </w:rPr>
            <w:t>5</w:t>
          </w:r>
          <w:r w:rsidR="006544CE">
            <w:rPr>
              <w:noProof/>
            </w:rPr>
            <w:fldChar w:fldCharType="end"/>
          </w:r>
        </w:p>
        <w:p w:rsidR="00F25321" w:rsidRDefault="00F25321">
          <w:pPr>
            <w:pStyle w:val="TOC1"/>
            <w:tabs>
              <w:tab w:val="left" w:pos="407"/>
              <w:tab w:val="right" w:leader="dot" w:pos="9402"/>
            </w:tabs>
            <w:rPr>
              <w:noProof/>
              <w:sz w:val="24"/>
              <w:szCs w:val="24"/>
              <w:lang w:val="en-US" w:eastAsia="en-US"/>
            </w:rPr>
          </w:pPr>
          <w:r>
            <w:rPr>
              <w:noProof/>
            </w:rPr>
            <w:t>3.</w:t>
          </w:r>
          <w:r>
            <w:rPr>
              <w:noProof/>
              <w:sz w:val="24"/>
              <w:szCs w:val="24"/>
              <w:lang w:val="en-US" w:eastAsia="en-US"/>
            </w:rPr>
            <w:tab/>
          </w:r>
          <w:r>
            <w:rPr>
              <w:noProof/>
            </w:rPr>
            <w:t>BACKGROUND AND RATIONALE</w:t>
          </w:r>
          <w:r>
            <w:rPr>
              <w:noProof/>
            </w:rPr>
            <w:tab/>
          </w:r>
          <w:r w:rsidR="006544CE">
            <w:rPr>
              <w:noProof/>
            </w:rPr>
            <w:fldChar w:fldCharType="begin"/>
          </w:r>
          <w:r>
            <w:rPr>
              <w:noProof/>
            </w:rPr>
            <w:instrText xml:space="preserve"> PAGEREF _Toc381970496 \h </w:instrText>
          </w:r>
          <w:r w:rsidR="00E373AD">
            <w:rPr>
              <w:noProof/>
            </w:rPr>
          </w:r>
          <w:r w:rsidR="006544CE">
            <w:rPr>
              <w:noProof/>
            </w:rPr>
            <w:fldChar w:fldCharType="separate"/>
          </w:r>
          <w:r>
            <w:rPr>
              <w:noProof/>
            </w:rPr>
            <w:t>6</w:t>
          </w:r>
          <w:r w:rsidR="006544CE">
            <w:rPr>
              <w:noProof/>
            </w:rPr>
            <w:fldChar w:fldCharType="end"/>
          </w:r>
        </w:p>
        <w:p w:rsidR="00F25321" w:rsidRDefault="00F25321">
          <w:pPr>
            <w:pStyle w:val="TOC1"/>
            <w:tabs>
              <w:tab w:val="left" w:pos="407"/>
              <w:tab w:val="right" w:leader="dot" w:pos="9402"/>
            </w:tabs>
            <w:rPr>
              <w:noProof/>
              <w:sz w:val="24"/>
              <w:szCs w:val="24"/>
              <w:lang w:val="en-US" w:eastAsia="en-US"/>
            </w:rPr>
          </w:pPr>
          <w:r>
            <w:rPr>
              <w:noProof/>
            </w:rPr>
            <w:t>4.</w:t>
          </w:r>
          <w:r>
            <w:rPr>
              <w:noProof/>
              <w:sz w:val="24"/>
              <w:szCs w:val="24"/>
              <w:lang w:val="en-US" w:eastAsia="en-US"/>
            </w:rPr>
            <w:tab/>
          </w:r>
          <w:r>
            <w:rPr>
              <w:noProof/>
            </w:rPr>
            <w:t>OBJECTIVES AND OUTCOME MEASURES</w:t>
          </w:r>
          <w:r>
            <w:rPr>
              <w:noProof/>
            </w:rPr>
            <w:tab/>
          </w:r>
          <w:r w:rsidR="006544CE">
            <w:rPr>
              <w:noProof/>
            </w:rPr>
            <w:fldChar w:fldCharType="begin"/>
          </w:r>
          <w:r>
            <w:rPr>
              <w:noProof/>
            </w:rPr>
            <w:instrText xml:space="preserve"> PAGEREF _Toc381970497 \h </w:instrText>
          </w:r>
          <w:r w:rsidR="00E373AD">
            <w:rPr>
              <w:noProof/>
            </w:rPr>
          </w:r>
          <w:r w:rsidR="006544CE">
            <w:rPr>
              <w:noProof/>
            </w:rPr>
            <w:fldChar w:fldCharType="separate"/>
          </w:r>
          <w:r>
            <w:rPr>
              <w:noProof/>
            </w:rPr>
            <w:t>7</w:t>
          </w:r>
          <w:r w:rsidR="006544CE">
            <w:rPr>
              <w:noProof/>
            </w:rPr>
            <w:fldChar w:fldCharType="end"/>
          </w:r>
        </w:p>
        <w:p w:rsidR="00F25321" w:rsidRDefault="00F25321">
          <w:pPr>
            <w:pStyle w:val="TOC1"/>
            <w:tabs>
              <w:tab w:val="left" w:pos="407"/>
              <w:tab w:val="right" w:leader="dot" w:pos="9402"/>
            </w:tabs>
            <w:rPr>
              <w:noProof/>
              <w:sz w:val="24"/>
              <w:szCs w:val="24"/>
              <w:lang w:val="en-US" w:eastAsia="en-US"/>
            </w:rPr>
          </w:pPr>
          <w:r>
            <w:rPr>
              <w:noProof/>
            </w:rPr>
            <w:t>5.</w:t>
          </w:r>
          <w:r>
            <w:rPr>
              <w:noProof/>
              <w:sz w:val="24"/>
              <w:szCs w:val="24"/>
              <w:lang w:val="en-US" w:eastAsia="en-US"/>
            </w:rPr>
            <w:tab/>
          </w:r>
          <w:r>
            <w:rPr>
              <w:noProof/>
            </w:rPr>
            <w:t>STUDY DESIGN</w:t>
          </w:r>
          <w:r>
            <w:rPr>
              <w:noProof/>
            </w:rPr>
            <w:tab/>
          </w:r>
          <w:r w:rsidR="006544CE">
            <w:rPr>
              <w:noProof/>
            </w:rPr>
            <w:fldChar w:fldCharType="begin"/>
          </w:r>
          <w:r>
            <w:rPr>
              <w:noProof/>
            </w:rPr>
            <w:instrText xml:space="preserve"> PAGEREF _Toc381970498 \h </w:instrText>
          </w:r>
          <w:r w:rsidR="00E373AD">
            <w:rPr>
              <w:noProof/>
            </w:rPr>
          </w:r>
          <w:r w:rsidR="006544CE">
            <w:rPr>
              <w:noProof/>
            </w:rPr>
            <w:fldChar w:fldCharType="separate"/>
          </w:r>
          <w:r>
            <w:rPr>
              <w:noProof/>
            </w:rPr>
            <w:t>7</w:t>
          </w:r>
          <w:r w:rsidR="006544CE">
            <w:rPr>
              <w:noProof/>
            </w:rPr>
            <w:fldChar w:fldCharType="end"/>
          </w:r>
        </w:p>
        <w:p w:rsidR="00F25321" w:rsidRDefault="00F25321">
          <w:pPr>
            <w:pStyle w:val="TOC1"/>
            <w:tabs>
              <w:tab w:val="left" w:pos="407"/>
              <w:tab w:val="right" w:leader="dot" w:pos="9402"/>
            </w:tabs>
            <w:rPr>
              <w:noProof/>
              <w:sz w:val="24"/>
              <w:szCs w:val="24"/>
              <w:lang w:val="en-US" w:eastAsia="en-US"/>
            </w:rPr>
          </w:pPr>
          <w:r>
            <w:rPr>
              <w:noProof/>
            </w:rPr>
            <w:t>6.</w:t>
          </w:r>
          <w:r>
            <w:rPr>
              <w:noProof/>
              <w:sz w:val="24"/>
              <w:szCs w:val="24"/>
              <w:lang w:val="en-US" w:eastAsia="en-US"/>
            </w:rPr>
            <w:tab/>
          </w:r>
          <w:r>
            <w:rPr>
              <w:noProof/>
            </w:rPr>
            <w:t>PARTICIPANT IDENTIFICATION</w:t>
          </w:r>
          <w:r>
            <w:rPr>
              <w:noProof/>
            </w:rPr>
            <w:tab/>
          </w:r>
          <w:r w:rsidR="006544CE">
            <w:rPr>
              <w:noProof/>
            </w:rPr>
            <w:fldChar w:fldCharType="begin"/>
          </w:r>
          <w:r>
            <w:rPr>
              <w:noProof/>
            </w:rPr>
            <w:instrText xml:space="preserve"> PAGEREF _Toc381970499 \h </w:instrText>
          </w:r>
          <w:r w:rsidR="00E373AD">
            <w:rPr>
              <w:noProof/>
            </w:rPr>
          </w:r>
          <w:r w:rsidR="006544CE">
            <w:rPr>
              <w:noProof/>
            </w:rPr>
            <w:fldChar w:fldCharType="separate"/>
          </w:r>
          <w:r>
            <w:rPr>
              <w:noProof/>
            </w:rPr>
            <w:t>9</w:t>
          </w:r>
          <w:r w:rsidR="006544CE">
            <w:rPr>
              <w:noProof/>
            </w:rPr>
            <w:fldChar w:fldCharType="end"/>
          </w:r>
        </w:p>
        <w:p w:rsidR="00F25321" w:rsidRDefault="00F25321">
          <w:pPr>
            <w:pStyle w:val="TOC2"/>
            <w:tabs>
              <w:tab w:val="left" w:pos="794"/>
              <w:tab w:val="right" w:leader="dot" w:pos="9402"/>
            </w:tabs>
            <w:rPr>
              <w:noProof/>
              <w:sz w:val="24"/>
              <w:szCs w:val="24"/>
              <w:lang w:val="en-US" w:eastAsia="en-US"/>
            </w:rPr>
          </w:pPr>
          <w:r>
            <w:rPr>
              <w:noProof/>
            </w:rPr>
            <w:t>6.1.</w:t>
          </w:r>
          <w:r>
            <w:rPr>
              <w:noProof/>
              <w:sz w:val="24"/>
              <w:szCs w:val="24"/>
              <w:lang w:val="en-US" w:eastAsia="en-US"/>
            </w:rPr>
            <w:tab/>
          </w:r>
          <w:r>
            <w:rPr>
              <w:noProof/>
            </w:rPr>
            <w:t>Study Participants</w:t>
          </w:r>
          <w:r>
            <w:rPr>
              <w:noProof/>
            </w:rPr>
            <w:tab/>
          </w:r>
          <w:r w:rsidR="006544CE">
            <w:rPr>
              <w:noProof/>
            </w:rPr>
            <w:fldChar w:fldCharType="begin"/>
          </w:r>
          <w:r>
            <w:rPr>
              <w:noProof/>
            </w:rPr>
            <w:instrText xml:space="preserve"> PAGEREF _Toc381970500 \h </w:instrText>
          </w:r>
          <w:r w:rsidR="00E373AD">
            <w:rPr>
              <w:noProof/>
            </w:rPr>
          </w:r>
          <w:r w:rsidR="006544CE">
            <w:rPr>
              <w:noProof/>
            </w:rPr>
            <w:fldChar w:fldCharType="separate"/>
          </w:r>
          <w:r>
            <w:rPr>
              <w:noProof/>
            </w:rPr>
            <w:t>9</w:t>
          </w:r>
          <w:r w:rsidR="006544CE">
            <w:rPr>
              <w:noProof/>
            </w:rPr>
            <w:fldChar w:fldCharType="end"/>
          </w:r>
        </w:p>
        <w:p w:rsidR="00F25321" w:rsidRDefault="00F25321">
          <w:pPr>
            <w:pStyle w:val="TOC2"/>
            <w:tabs>
              <w:tab w:val="left" w:pos="794"/>
              <w:tab w:val="right" w:leader="dot" w:pos="9402"/>
            </w:tabs>
            <w:rPr>
              <w:noProof/>
              <w:sz w:val="24"/>
              <w:szCs w:val="24"/>
              <w:lang w:val="en-US" w:eastAsia="en-US"/>
            </w:rPr>
          </w:pPr>
          <w:r>
            <w:rPr>
              <w:noProof/>
            </w:rPr>
            <w:t>6.2.</w:t>
          </w:r>
          <w:r>
            <w:rPr>
              <w:noProof/>
              <w:sz w:val="24"/>
              <w:szCs w:val="24"/>
              <w:lang w:val="en-US" w:eastAsia="en-US"/>
            </w:rPr>
            <w:tab/>
          </w:r>
          <w:r>
            <w:rPr>
              <w:noProof/>
            </w:rPr>
            <w:t>Inclusion Criteria</w:t>
          </w:r>
          <w:r>
            <w:rPr>
              <w:noProof/>
            </w:rPr>
            <w:tab/>
          </w:r>
          <w:r w:rsidR="006544CE">
            <w:rPr>
              <w:noProof/>
            </w:rPr>
            <w:fldChar w:fldCharType="begin"/>
          </w:r>
          <w:r>
            <w:rPr>
              <w:noProof/>
            </w:rPr>
            <w:instrText xml:space="preserve"> PAGEREF _Toc381970501 \h </w:instrText>
          </w:r>
          <w:r w:rsidR="00E373AD">
            <w:rPr>
              <w:noProof/>
            </w:rPr>
          </w:r>
          <w:r w:rsidR="006544CE">
            <w:rPr>
              <w:noProof/>
            </w:rPr>
            <w:fldChar w:fldCharType="separate"/>
          </w:r>
          <w:r>
            <w:rPr>
              <w:noProof/>
            </w:rPr>
            <w:t>9</w:t>
          </w:r>
          <w:r w:rsidR="006544CE">
            <w:rPr>
              <w:noProof/>
            </w:rPr>
            <w:fldChar w:fldCharType="end"/>
          </w:r>
        </w:p>
        <w:p w:rsidR="00F25321" w:rsidRDefault="00F25321">
          <w:pPr>
            <w:pStyle w:val="TOC2"/>
            <w:tabs>
              <w:tab w:val="left" w:pos="794"/>
              <w:tab w:val="right" w:leader="dot" w:pos="9402"/>
            </w:tabs>
            <w:rPr>
              <w:noProof/>
              <w:sz w:val="24"/>
              <w:szCs w:val="24"/>
              <w:lang w:val="en-US" w:eastAsia="en-US"/>
            </w:rPr>
          </w:pPr>
          <w:r>
            <w:rPr>
              <w:noProof/>
            </w:rPr>
            <w:t>6.3.</w:t>
          </w:r>
          <w:r>
            <w:rPr>
              <w:noProof/>
              <w:sz w:val="24"/>
              <w:szCs w:val="24"/>
              <w:lang w:val="en-US" w:eastAsia="en-US"/>
            </w:rPr>
            <w:tab/>
          </w:r>
          <w:r>
            <w:rPr>
              <w:noProof/>
            </w:rPr>
            <w:t>Exclusion Criteria</w:t>
          </w:r>
          <w:r>
            <w:rPr>
              <w:noProof/>
            </w:rPr>
            <w:tab/>
          </w:r>
          <w:r w:rsidR="006544CE">
            <w:rPr>
              <w:noProof/>
            </w:rPr>
            <w:fldChar w:fldCharType="begin"/>
          </w:r>
          <w:r>
            <w:rPr>
              <w:noProof/>
            </w:rPr>
            <w:instrText xml:space="preserve"> PAGEREF _Toc381970502 \h </w:instrText>
          </w:r>
          <w:r w:rsidR="00E373AD">
            <w:rPr>
              <w:noProof/>
            </w:rPr>
          </w:r>
          <w:r w:rsidR="006544CE">
            <w:rPr>
              <w:noProof/>
            </w:rPr>
            <w:fldChar w:fldCharType="separate"/>
          </w:r>
          <w:r>
            <w:rPr>
              <w:noProof/>
            </w:rPr>
            <w:t>9</w:t>
          </w:r>
          <w:r w:rsidR="006544CE">
            <w:rPr>
              <w:noProof/>
            </w:rPr>
            <w:fldChar w:fldCharType="end"/>
          </w:r>
        </w:p>
        <w:p w:rsidR="00F25321" w:rsidRDefault="00F25321">
          <w:pPr>
            <w:pStyle w:val="TOC1"/>
            <w:tabs>
              <w:tab w:val="left" w:pos="407"/>
              <w:tab w:val="right" w:leader="dot" w:pos="9402"/>
            </w:tabs>
            <w:rPr>
              <w:noProof/>
              <w:sz w:val="24"/>
              <w:szCs w:val="24"/>
              <w:lang w:val="en-US" w:eastAsia="en-US"/>
            </w:rPr>
          </w:pPr>
          <w:r>
            <w:rPr>
              <w:noProof/>
            </w:rPr>
            <w:t>7.</w:t>
          </w:r>
          <w:r>
            <w:rPr>
              <w:noProof/>
              <w:sz w:val="24"/>
              <w:szCs w:val="24"/>
              <w:lang w:val="en-US" w:eastAsia="en-US"/>
            </w:rPr>
            <w:tab/>
          </w:r>
          <w:r>
            <w:rPr>
              <w:noProof/>
            </w:rPr>
            <w:t>STUDY PROCEDURES</w:t>
          </w:r>
          <w:r>
            <w:rPr>
              <w:noProof/>
            </w:rPr>
            <w:tab/>
          </w:r>
          <w:r w:rsidR="006544CE">
            <w:rPr>
              <w:noProof/>
            </w:rPr>
            <w:fldChar w:fldCharType="begin"/>
          </w:r>
          <w:r>
            <w:rPr>
              <w:noProof/>
            </w:rPr>
            <w:instrText xml:space="preserve"> PAGEREF _Toc381970503 \h </w:instrText>
          </w:r>
          <w:r w:rsidR="00E373AD">
            <w:rPr>
              <w:noProof/>
            </w:rPr>
          </w:r>
          <w:r w:rsidR="006544CE">
            <w:rPr>
              <w:noProof/>
            </w:rPr>
            <w:fldChar w:fldCharType="separate"/>
          </w:r>
          <w:r>
            <w:rPr>
              <w:noProof/>
            </w:rPr>
            <w:t>10</w:t>
          </w:r>
          <w:r w:rsidR="006544CE">
            <w:rPr>
              <w:noProof/>
            </w:rPr>
            <w:fldChar w:fldCharType="end"/>
          </w:r>
        </w:p>
        <w:p w:rsidR="00F25321" w:rsidRDefault="00F25321">
          <w:pPr>
            <w:pStyle w:val="TOC2"/>
            <w:tabs>
              <w:tab w:val="left" w:pos="794"/>
              <w:tab w:val="right" w:leader="dot" w:pos="9402"/>
            </w:tabs>
            <w:rPr>
              <w:noProof/>
              <w:sz w:val="24"/>
              <w:szCs w:val="24"/>
              <w:lang w:val="en-US" w:eastAsia="en-US"/>
            </w:rPr>
          </w:pPr>
          <w:r>
            <w:rPr>
              <w:noProof/>
            </w:rPr>
            <w:t>7.1.</w:t>
          </w:r>
          <w:r>
            <w:rPr>
              <w:noProof/>
              <w:sz w:val="24"/>
              <w:szCs w:val="24"/>
              <w:lang w:val="en-US" w:eastAsia="en-US"/>
            </w:rPr>
            <w:tab/>
          </w:r>
          <w:r>
            <w:rPr>
              <w:noProof/>
            </w:rPr>
            <w:t>Recruitment</w:t>
          </w:r>
          <w:r>
            <w:rPr>
              <w:noProof/>
            </w:rPr>
            <w:tab/>
          </w:r>
          <w:r w:rsidR="006544CE">
            <w:rPr>
              <w:noProof/>
            </w:rPr>
            <w:fldChar w:fldCharType="begin"/>
          </w:r>
          <w:r>
            <w:rPr>
              <w:noProof/>
            </w:rPr>
            <w:instrText xml:space="preserve"> PAGEREF _Toc381970504 \h </w:instrText>
          </w:r>
          <w:r w:rsidR="00E373AD">
            <w:rPr>
              <w:noProof/>
            </w:rPr>
          </w:r>
          <w:r w:rsidR="006544CE">
            <w:rPr>
              <w:noProof/>
            </w:rPr>
            <w:fldChar w:fldCharType="separate"/>
          </w:r>
          <w:r>
            <w:rPr>
              <w:noProof/>
            </w:rPr>
            <w:t>10</w:t>
          </w:r>
          <w:r w:rsidR="006544CE">
            <w:rPr>
              <w:noProof/>
            </w:rPr>
            <w:fldChar w:fldCharType="end"/>
          </w:r>
        </w:p>
        <w:p w:rsidR="00F25321" w:rsidRDefault="00F25321">
          <w:pPr>
            <w:pStyle w:val="TOC2"/>
            <w:tabs>
              <w:tab w:val="left" w:pos="794"/>
              <w:tab w:val="right" w:leader="dot" w:pos="9402"/>
            </w:tabs>
            <w:rPr>
              <w:noProof/>
              <w:sz w:val="24"/>
              <w:szCs w:val="24"/>
              <w:lang w:val="en-US" w:eastAsia="en-US"/>
            </w:rPr>
          </w:pPr>
          <w:r>
            <w:rPr>
              <w:noProof/>
            </w:rPr>
            <w:t>7.2.</w:t>
          </w:r>
          <w:r>
            <w:rPr>
              <w:noProof/>
              <w:sz w:val="24"/>
              <w:szCs w:val="24"/>
              <w:lang w:val="en-US" w:eastAsia="en-US"/>
            </w:rPr>
            <w:tab/>
          </w:r>
          <w:r>
            <w:rPr>
              <w:noProof/>
            </w:rPr>
            <w:t>Informed consent</w:t>
          </w:r>
          <w:r>
            <w:rPr>
              <w:noProof/>
            </w:rPr>
            <w:tab/>
          </w:r>
          <w:r w:rsidR="006544CE">
            <w:rPr>
              <w:noProof/>
            </w:rPr>
            <w:fldChar w:fldCharType="begin"/>
          </w:r>
          <w:r>
            <w:rPr>
              <w:noProof/>
            </w:rPr>
            <w:instrText xml:space="preserve"> PAGEREF _Toc381970505 \h </w:instrText>
          </w:r>
          <w:r w:rsidR="00E373AD">
            <w:rPr>
              <w:noProof/>
            </w:rPr>
          </w:r>
          <w:r w:rsidR="006544CE">
            <w:rPr>
              <w:noProof/>
            </w:rPr>
            <w:fldChar w:fldCharType="separate"/>
          </w:r>
          <w:r>
            <w:rPr>
              <w:noProof/>
            </w:rPr>
            <w:t>10</w:t>
          </w:r>
          <w:r w:rsidR="006544CE">
            <w:rPr>
              <w:noProof/>
            </w:rPr>
            <w:fldChar w:fldCharType="end"/>
          </w:r>
        </w:p>
        <w:p w:rsidR="00F25321" w:rsidRDefault="00F25321">
          <w:pPr>
            <w:pStyle w:val="TOC2"/>
            <w:tabs>
              <w:tab w:val="left" w:pos="794"/>
              <w:tab w:val="right" w:leader="dot" w:pos="9402"/>
            </w:tabs>
            <w:rPr>
              <w:noProof/>
              <w:sz w:val="24"/>
              <w:szCs w:val="24"/>
              <w:lang w:val="en-US" w:eastAsia="en-US"/>
            </w:rPr>
          </w:pPr>
          <w:r>
            <w:rPr>
              <w:noProof/>
            </w:rPr>
            <w:t>7.3.</w:t>
          </w:r>
          <w:r>
            <w:rPr>
              <w:noProof/>
              <w:sz w:val="24"/>
              <w:szCs w:val="24"/>
              <w:lang w:val="en-US" w:eastAsia="en-US"/>
            </w:rPr>
            <w:tab/>
          </w:r>
          <w:r>
            <w:rPr>
              <w:noProof/>
            </w:rPr>
            <w:t>Screening and Eligibility Assessment</w:t>
          </w:r>
          <w:r>
            <w:rPr>
              <w:noProof/>
            </w:rPr>
            <w:tab/>
          </w:r>
          <w:r w:rsidR="006544CE">
            <w:rPr>
              <w:noProof/>
            </w:rPr>
            <w:fldChar w:fldCharType="begin"/>
          </w:r>
          <w:r>
            <w:rPr>
              <w:noProof/>
            </w:rPr>
            <w:instrText xml:space="preserve"> PAGEREF _Toc381970506 \h </w:instrText>
          </w:r>
          <w:r w:rsidR="00E373AD">
            <w:rPr>
              <w:noProof/>
            </w:rPr>
          </w:r>
          <w:r w:rsidR="006544CE">
            <w:rPr>
              <w:noProof/>
            </w:rPr>
            <w:fldChar w:fldCharType="separate"/>
          </w:r>
          <w:r>
            <w:rPr>
              <w:noProof/>
            </w:rPr>
            <w:t>10</w:t>
          </w:r>
          <w:r w:rsidR="006544CE">
            <w:rPr>
              <w:noProof/>
            </w:rPr>
            <w:fldChar w:fldCharType="end"/>
          </w:r>
        </w:p>
        <w:p w:rsidR="00F25321" w:rsidRDefault="00F25321">
          <w:pPr>
            <w:pStyle w:val="TOC2"/>
            <w:tabs>
              <w:tab w:val="left" w:pos="794"/>
              <w:tab w:val="right" w:leader="dot" w:pos="9402"/>
            </w:tabs>
            <w:rPr>
              <w:noProof/>
              <w:sz w:val="24"/>
              <w:szCs w:val="24"/>
              <w:lang w:val="en-US" w:eastAsia="en-US"/>
            </w:rPr>
          </w:pPr>
          <w:r>
            <w:rPr>
              <w:noProof/>
            </w:rPr>
            <w:t>7.4.</w:t>
          </w:r>
          <w:r>
            <w:rPr>
              <w:noProof/>
              <w:sz w:val="24"/>
              <w:szCs w:val="24"/>
              <w:lang w:val="en-US" w:eastAsia="en-US"/>
            </w:rPr>
            <w:tab/>
          </w:r>
          <w:r>
            <w:rPr>
              <w:noProof/>
            </w:rPr>
            <w:t>Baseline Assessments</w:t>
          </w:r>
          <w:r>
            <w:rPr>
              <w:noProof/>
            </w:rPr>
            <w:tab/>
          </w:r>
          <w:r w:rsidR="006544CE">
            <w:rPr>
              <w:noProof/>
            </w:rPr>
            <w:fldChar w:fldCharType="begin"/>
          </w:r>
          <w:r>
            <w:rPr>
              <w:noProof/>
            </w:rPr>
            <w:instrText xml:space="preserve"> PAGEREF _Toc381970507 \h </w:instrText>
          </w:r>
          <w:r w:rsidR="00E373AD">
            <w:rPr>
              <w:noProof/>
            </w:rPr>
          </w:r>
          <w:r w:rsidR="006544CE">
            <w:rPr>
              <w:noProof/>
            </w:rPr>
            <w:fldChar w:fldCharType="separate"/>
          </w:r>
          <w:r>
            <w:rPr>
              <w:noProof/>
            </w:rPr>
            <w:t>11</w:t>
          </w:r>
          <w:r w:rsidR="006544CE">
            <w:rPr>
              <w:noProof/>
            </w:rPr>
            <w:fldChar w:fldCharType="end"/>
          </w:r>
        </w:p>
        <w:p w:rsidR="00F25321" w:rsidRDefault="00F25321">
          <w:pPr>
            <w:pStyle w:val="TOC2"/>
            <w:tabs>
              <w:tab w:val="left" w:pos="794"/>
              <w:tab w:val="right" w:leader="dot" w:pos="9402"/>
            </w:tabs>
            <w:rPr>
              <w:noProof/>
              <w:sz w:val="24"/>
              <w:szCs w:val="24"/>
              <w:lang w:val="en-US" w:eastAsia="en-US"/>
            </w:rPr>
          </w:pPr>
          <w:r>
            <w:rPr>
              <w:noProof/>
            </w:rPr>
            <w:t>7.5.</w:t>
          </w:r>
          <w:r>
            <w:rPr>
              <w:noProof/>
              <w:sz w:val="24"/>
              <w:szCs w:val="24"/>
              <w:lang w:val="en-US" w:eastAsia="en-US"/>
            </w:rPr>
            <w:tab/>
          </w:r>
          <w:r>
            <w:rPr>
              <w:noProof/>
            </w:rPr>
            <w:t>Subsequent Visits</w:t>
          </w:r>
          <w:r>
            <w:rPr>
              <w:noProof/>
            </w:rPr>
            <w:tab/>
          </w:r>
          <w:r w:rsidR="006544CE">
            <w:rPr>
              <w:noProof/>
            </w:rPr>
            <w:fldChar w:fldCharType="begin"/>
          </w:r>
          <w:r>
            <w:rPr>
              <w:noProof/>
            </w:rPr>
            <w:instrText xml:space="preserve"> PAGEREF _Toc381970508 \h </w:instrText>
          </w:r>
          <w:r w:rsidR="00E373AD">
            <w:rPr>
              <w:noProof/>
            </w:rPr>
          </w:r>
          <w:r w:rsidR="006544CE">
            <w:rPr>
              <w:noProof/>
            </w:rPr>
            <w:fldChar w:fldCharType="separate"/>
          </w:r>
          <w:r>
            <w:rPr>
              <w:noProof/>
            </w:rPr>
            <w:t>11</w:t>
          </w:r>
          <w:r w:rsidR="006544CE">
            <w:rPr>
              <w:noProof/>
            </w:rPr>
            <w:fldChar w:fldCharType="end"/>
          </w:r>
        </w:p>
        <w:p w:rsidR="00F25321" w:rsidRDefault="00F25321">
          <w:pPr>
            <w:pStyle w:val="TOC2"/>
            <w:tabs>
              <w:tab w:val="left" w:pos="794"/>
              <w:tab w:val="right" w:leader="dot" w:pos="9402"/>
            </w:tabs>
            <w:rPr>
              <w:noProof/>
              <w:sz w:val="24"/>
              <w:szCs w:val="24"/>
              <w:lang w:val="en-US" w:eastAsia="en-US"/>
            </w:rPr>
          </w:pPr>
          <w:r>
            <w:rPr>
              <w:noProof/>
            </w:rPr>
            <w:t>7.6.</w:t>
          </w:r>
          <w:r>
            <w:rPr>
              <w:noProof/>
              <w:sz w:val="24"/>
              <w:szCs w:val="24"/>
              <w:lang w:val="en-US" w:eastAsia="en-US"/>
            </w:rPr>
            <w:tab/>
          </w:r>
          <w:r>
            <w:rPr>
              <w:noProof/>
            </w:rPr>
            <w:t>Discontinuation/Withdrawal of Participants from Study</w:t>
          </w:r>
          <w:r>
            <w:rPr>
              <w:noProof/>
            </w:rPr>
            <w:tab/>
          </w:r>
          <w:r w:rsidR="006544CE">
            <w:rPr>
              <w:noProof/>
            </w:rPr>
            <w:fldChar w:fldCharType="begin"/>
          </w:r>
          <w:r>
            <w:rPr>
              <w:noProof/>
            </w:rPr>
            <w:instrText xml:space="preserve"> PAGEREF _Toc381970509 \h </w:instrText>
          </w:r>
          <w:r w:rsidR="00E373AD">
            <w:rPr>
              <w:noProof/>
            </w:rPr>
          </w:r>
          <w:r w:rsidR="006544CE">
            <w:rPr>
              <w:noProof/>
            </w:rPr>
            <w:fldChar w:fldCharType="separate"/>
          </w:r>
          <w:r>
            <w:rPr>
              <w:noProof/>
            </w:rPr>
            <w:t>11</w:t>
          </w:r>
          <w:r w:rsidR="006544CE">
            <w:rPr>
              <w:noProof/>
            </w:rPr>
            <w:fldChar w:fldCharType="end"/>
          </w:r>
        </w:p>
        <w:p w:rsidR="00F25321" w:rsidRDefault="00F25321">
          <w:pPr>
            <w:pStyle w:val="TOC2"/>
            <w:tabs>
              <w:tab w:val="left" w:pos="794"/>
              <w:tab w:val="right" w:leader="dot" w:pos="9402"/>
            </w:tabs>
            <w:rPr>
              <w:noProof/>
              <w:sz w:val="24"/>
              <w:szCs w:val="24"/>
              <w:lang w:val="en-US" w:eastAsia="en-US"/>
            </w:rPr>
          </w:pPr>
          <w:r>
            <w:rPr>
              <w:noProof/>
            </w:rPr>
            <w:t>7.7.</w:t>
          </w:r>
          <w:r>
            <w:rPr>
              <w:noProof/>
              <w:sz w:val="24"/>
              <w:szCs w:val="24"/>
              <w:lang w:val="en-US" w:eastAsia="en-US"/>
            </w:rPr>
            <w:tab/>
          </w:r>
          <w:r>
            <w:rPr>
              <w:noProof/>
            </w:rPr>
            <w:t>Definition of End of Study</w:t>
          </w:r>
          <w:r>
            <w:rPr>
              <w:noProof/>
            </w:rPr>
            <w:tab/>
          </w:r>
          <w:r w:rsidR="006544CE">
            <w:rPr>
              <w:noProof/>
            </w:rPr>
            <w:fldChar w:fldCharType="begin"/>
          </w:r>
          <w:r>
            <w:rPr>
              <w:noProof/>
            </w:rPr>
            <w:instrText xml:space="preserve"> PAGEREF _Toc381970510 \h </w:instrText>
          </w:r>
          <w:r w:rsidR="00E373AD">
            <w:rPr>
              <w:noProof/>
            </w:rPr>
          </w:r>
          <w:r w:rsidR="006544CE">
            <w:rPr>
              <w:noProof/>
            </w:rPr>
            <w:fldChar w:fldCharType="separate"/>
          </w:r>
          <w:r>
            <w:rPr>
              <w:noProof/>
            </w:rPr>
            <w:t>12</w:t>
          </w:r>
          <w:r w:rsidR="006544CE">
            <w:rPr>
              <w:noProof/>
            </w:rPr>
            <w:fldChar w:fldCharType="end"/>
          </w:r>
        </w:p>
        <w:p w:rsidR="00F25321" w:rsidRDefault="00F25321">
          <w:pPr>
            <w:pStyle w:val="TOC1"/>
            <w:tabs>
              <w:tab w:val="left" w:pos="407"/>
              <w:tab w:val="right" w:leader="dot" w:pos="9402"/>
            </w:tabs>
            <w:rPr>
              <w:noProof/>
              <w:sz w:val="24"/>
              <w:szCs w:val="24"/>
              <w:lang w:val="en-US" w:eastAsia="en-US"/>
            </w:rPr>
          </w:pPr>
          <w:r>
            <w:rPr>
              <w:noProof/>
            </w:rPr>
            <w:t>8.</w:t>
          </w:r>
          <w:r>
            <w:rPr>
              <w:noProof/>
              <w:sz w:val="24"/>
              <w:szCs w:val="24"/>
              <w:lang w:val="en-US" w:eastAsia="en-US"/>
            </w:rPr>
            <w:tab/>
          </w:r>
          <w:r>
            <w:rPr>
              <w:noProof/>
            </w:rPr>
            <w:t>SAFETY REPORTING</w:t>
          </w:r>
          <w:r>
            <w:rPr>
              <w:noProof/>
            </w:rPr>
            <w:tab/>
          </w:r>
          <w:r w:rsidR="006544CE">
            <w:rPr>
              <w:noProof/>
            </w:rPr>
            <w:fldChar w:fldCharType="begin"/>
          </w:r>
          <w:r>
            <w:rPr>
              <w:noProof/>
            </w:rPr>
            <w:instrText xml:space="preserve"> PAGEREF _Toc381970511 \h </w:instrText>
          </w:r>
          <w:r w:rsidR="00E373AD">
            <w:rPr>
              <w:noProof/>
            </w:rPr>
          </w:r>
          <w:r w:rsidR="006544CE">
            <w:rPr>
              <w:noProof/>
            </w:rPr>
            <w:fldChar w:fldCharType="separate"/>
          </w:r>
          <w:r>
            <w:rPr>
              <w:noProof/>
            </w:rPr>
            <w:t>12</w:t>
          </w:r>
          <w:r w:rsidR="006544CE">
            <w:rPr>
              <w:noProof/>
            </w:rPr>
            <w:fldChar w:fldCharType="end"/>
          </w:r>
        </w:p>
        <w:p w:rsidR="00F25321" w:rsidRDefault="00F25321">
          <w:pPr>
            <w:pStyle w:val="TOC2"/>
            <w:tabs>
              <w:tab w:val="left" w:pos="794"/>
              <w:tab w:val="right" w:leader="dot" w:pos="9402"/>
            </w:tabs>
            <w:rPr>
              <w:noProof/>
              <w:sz w:val="24"/>
              <w:szCs w:val="24"/>
              <w:lang w:val="en-US" w:eastAsia="en-US"/>
            </w:rPr>
          </w:pPr>
          <w:r>
            <w:rPr>
              <w:noProof/>
            </w:rPr>
            <w:t>8.1.</w:t>
          </w:r>
          <w:r>
            <w:rPr>
              <w:noProof/>
              <w:sz w:val="24"/>
              <w:szCs w:val="24"/>
              <w:lang w:val="en-US" w:eastAsia="en-US"/>
            </w:rPr>
            <w:tab/>
          </w:r>
          <w:r>
            <w:rPr>
              <w:noProof/>
            </w:rPr>
            <w:t>Definition of Serious Adverse Events</w:t>
          </w:r>
          <w:r>
            <w:rPr>
              <w:noProof/>
            </w:rPr>
            <w:tab/>
          </w:r>
          <w:r w:rsidR="006544CE">
            <w:rPr>
              <w:noProof/>
            </w:rPr>
            <w:fldChar w:fldCharType="begin"/>
          </w:r>
          <w:r>
            <w:rPr>
              <w:noProof/>
            </w:rPr>
            <w:instrText xml:space="preserve"> PAGEREF _Toc381970512 \h </w:instrText>
          </w:r>
          <w:r w:rsidR="00E373AD">
            <w:rPr>
              <w:noProof/>
            </w:rPr>
          </w:r>
          <w:r w:rsidR="006544CE">
            <w:rPr>
              <w:noProof/>
            </w:rPr>
            <w:fldChar w:fldCharType="separate"/>
          </w:r>
          <w:r>
            <w:rPr>
              <w:noProof/>
            </w:rPr>
            <w:t>12</w:t>
          </w:r>
          <w:r w:rsidR="006544CE">
            <w:rPr>
              <w:noProof/>
            </w:rPr>
            <w:fldChar w:fldCharType="end"/>
          </w:r>
        </w:p>
        <w:p w:rsidR="00F25321" w:rsidRDefault="00F25321">
          <w:pPr>
            <w:pStyle w:val="TOC2"/>
            <w:tabs>
              <w:tab w:val="left" w:pos="794"/>
              <w:tab w:val="right" w:leader="dot" w:pos="9402"/>
            </w:tabs>
            <w:rPr>
              <w:noProof/>
              <w:sz w:val="24"/>
              <w:szCs w:val="24"/>
              <w:lang w:val="en-US" w:eastAsia="en-US"/>
            </w:rPr>
          </w:pPr>
          <w:r>
            <w:rPr>
              <w:noProof/>
            </w:rPr>
            <w:t>8.2.</w:t>
          </w:r>
          <w:r>
            <w:rPr>
              <w:noProof/>
              <w:sz w:val="24"/>
              <w:szCs w:val="24"/>
              <w:lang w:val="en-US" w:eastAsia="en-US"/>
            </w:rPr>
            <w:tab/>
          </w:r>
          <w:r>
            <w:rPr>
              <w:noProof/>
            </w:rPr>
            <w:t>Reporting Procedures for Serious Adverse Events</w:t>
          </w:r>
          <w:r>
            <w:rPr>
              <w:noProof/>
            </w:rPr>
            <w:tab/>
          </w:r>
          <w:r w:rsidR="006544CE">
            <w:rPr>
              <w:noProof/>
            </w:rPr>
            <w:fldChar w:fldCharType="begin"/>
          </w:r>
          <w:r>
            <w:rPr>
              <w:noProof/>
            </w:rPr>
            <w:instrText xml:space="preserve"> PAGEREF _Toc381970513 \h </w:instrText>
          </w:r>
          <w:r w:rsidR="00E373AD">
            <w:rPr>
              <w:noProof/>
            </w:rPr>
          </w:r>
          <w:r w:rsidR="006544CE">
            <w:rPr>
              <w:noProof/>
            </w:rPr>
            <w:fldChar w:fldCharType="separate"/>
          </w:r>
          <w:r>
            <w:rPr>
              <w:noProof/>
            </w:rPr>
            <w:t>12</w:t>
          </w:r>
          <w:r w:rsidR="006544CE">
            <w:rPr>
              <w:noProof/>
            </w:rPr>
            <w:fldChar w:fldCharType="end"/>
          </w:r>
        </w:p>
        <w:p w:rsidR="00F25321" w:rsidRDefault="00F25321">
          <w:pPr>
            <w:pStyle w:val="TOC1"/>
            <w:tabs>
              <w:tab w:val="left" w:pos="407"/>
              <w:tab w:val="right" w:leader="dot" w:pos="9402"/>
            </w:tabs>
            <w:rPr>
              <w:noProof/>
              <w:sz w:val="24"/>
              <w:szCs w:val="24"/>
              <w:lang w:val="en-US" w:eastAsia="en-US"/>
            </w:rPr>
          </w:pPr>
          <w:r>
            <w:rPr>
              <w:noProof/>
            </w:rPr>
            <w:t>9.</w:t>
          </w:r>
          <w:r>
            <w:rPr>
              <w:noProof/>
              <w:sz w:val="24"/>
              <w:szCs w:val="24"/>
              <w:lang w:val="en-US" w:eastAsia="en-US"/>
            </w:rPr>
            <w:tab/>
          </w:r>
          <w:r>
            <w:rPr>
              <w:noProof/>
            </w:rPr>
            <w:t>STATISTICS AND ANALYSIS</w:t>
          </w:r>
          <w:r>
            <w:rPr>
              <w:noProof/>
            </w:rPr>
            <w:tab/>
          </w:r>
          <w:r w:rsidR="006544CE">
            <w:rPr>
              <w:noProof/>
            </w:rPr>
            <w:fldChar w:fldCharType="begin"/>
          </w:r>
          <w:r>
            <w:rPr>
              <w:noProof/>
            </w:rPr>
            <w:instrText xml:space="preserve"> PAGEREF _Toc381970514 \h </w:instrText>
          </w:r>
          <w:r w:rsidR="00E373AD">
            <w:rPr>
              <w:noProof/>
            </w:rPr>
          </w:r>
          <w:r w:rsidR="006544CE">
            <w:rPr>
              <w:noProof/>
            </w:rPr>
            <w:fldChar w:fldCharType="separate"/>
          </w:r>
          <w:r>
            <w:rPr>
              <w:noProof/>
            </w:rPr>
            <w:t>12</w:t>
          </w:r>
          <w:r w:rsidR="006544CE">
            <w:rPr>
              <w:noProof/>
            </w:rPr>
            <w:fldChar w:fldCharType="end"/>
          </w:r>
        </w:p>
        <w:p w:rsidR="00F25321" w:rsidRDefault="00F25321">
          <w:pPr>
            <w:pStyle w:val="TOC1"/>
            <w:tabs>
              <w:tab w:val="left" w:pos="529"/>
              <w:tab w:val="right" w:leader="dot" w:pos="9402"/>
            </w:tabs>
            <w:rPr>
              <w:noProof/>
              <w:sz w:val="24"/>
              <w:szCs w:val="24"/>
              <w:lang w:val="en-US" w:eastAsia="en-US"/>
            </w:rPr>
          </w:pPr>
          <w:r>
            <w:rPr>
              <w:noProof/>
            </w:rPr>
            <w:t>10.</w:t>
          </w:r>
          <w:r>
            <w:rPr>
              <w:noProof/>
              <w:sz w:val="24"/>
              <w:szCs w:val="24"/>
              <w:lang w:val="en-US" w:eastAsia="en-US"/>
            </w:rPr>
            <w:tab/>
          </w:r>
          <w:r>
            <w:rPr>
              <w:noProof/>
            </w:rPr>
            <w:t>DATA MANAGEMENT</w:t>
          </w:r>
          <w:r>
            <w:rPr>
              <w:noProof/>
            </w:rPr>
            <w:tab/>
          </w:r>
          <w:r w:rsidR="006544CE">
            <w:rPr>
              <w:noProof/>
            </w:rPr>
            <w:fldChar w:fldCharType="begin"/>
          </w:r>
          <w:r>
            <w:rPr>
              <w:noProof/>
            </w:rPr>
            <w:instrText xml:space="preserve"> PAGEREF _Toc381970515 \h </w:instrText>
          </w:r>
          <w:r w:rsidR="00E373AD">
            <w:rPr>
              <w:noProof/>
            </w:rPr>
          </w:r>
          <w:r w:rsidR="006544CE">
            <w:rPr>
              <w:noProof/>
            </w:rPr>
            <w:fldChar w:fldCharType="separate"/>
          </w:r>
          <w:r>
            <w:rPr>
              <w:noProof/>
            </w:rPr>
            <w:t>12</w:t>
          </w:r>
          <w:r w:rsidR="006544CE">
            <w:rPr>
              <w:noProof/>
            </w:rPr>
            <w:fldChar w:fldCharType="end"/>
          </w:r>
        </w:p>
        <w:p w:rsidR="00F25321" w:rsidRDefault="00F25321">
          <w:pPr>
            <w:pStyle w:val="TOC2"/>
            <w:tabs>
              <w:tab w:val="left" w:pos="916"/>
              <w:tab w:val="right" w:leader="dot" w:pos="9402"/>
            </w:tabs>
            <w:rPr>
              <w:noProof/>
              <w:sz w:val="24"/>
              <w:szCs w:val="24"/>
              <w:lang w:val="en-US" w:eastAsia="en-US"/>
            </w:rPr>
          </w:pPr>
          <w:r>
            <w:rPr>
              <w:noProof/>
            </w:rPr>
            <w:t>10.1.</w:t>
          </w:r>
          <w:r>
            <w:rPr>
              <w:noProof/>
              <w:sz w:val="24"/>
              <w:szCs w:val="24"/>
              <w:lang w:val="en-US" w:eastAsia="en-US"/>
            </w:rPr>
            <w:tab/>
          </w:r>
          <w:r>
            <w:rPr>
              <w:noProof/>
            </w:rPr>
            <w:t>Access to Data</w:t>
          </w:r>
          <w:r>
            <w:rPr>
              <w:noProof/>
            </w:rPr>
            <w:tab/>
          </w:r>
          <w:r w:rsidR="006544CE">
            <w:rPr>
              <w:noProof/>
            </w:rPr>
            <w:fldChar w:fldCharType="begin"/>
          </w:r>
          <w:r>
            <w:rPr>
              <w:noProof/>
            </w:rPr>
            <w:instrText xml:space="preserve"> PAGEREF _Toc381970516 \h </w:instrText>
          </w:r>
          <w:r w:rsidR="00E373AD">
            <w:rPr>
              <w:noProof/>
            </w:rPr>
          </w:r>
          <w:r w:rsidR="006544CE">
            <w:rPr>
              <w:noProof/>
            </w:rPr>
            <w:fldChar w:fldCharType="separate"/>
          </w:r>
          <w:r>
            <w:rPr>
              <w:noProof/>
            </w:rPr>
            <w:t>13</w:t>
          </w:r>
          <w:r w:rsidR="006544CE">
            <w:rPr>
              <w:noProof/>
            </w:rPr>
            <w:fldChar w:fldCharType="end"/>
          </w:r>
        </w:p>
        <w:p w:rsidR="00F25321" w:rsidRDefault="00F25321">
          <w:pPr>
            <w:pStyle w:val="TOC2"/>
            <w:tabs>
              <w:tab w:val="left" w:pos="916"/>
              <w:tab w:val="right" w:leader="dot" w:pos="9402"/>
            </w:tabs>
            <w:rPr>
              <w:noProof/>
              <w:sz w:val="24"/>
              <w:szCs w:val="24"/>
              <w:lang w:val="en-US" w:eastAsia="en-US"/>
            </w:rPr>
          </w:pPr>
          <w:r>
            <w:rPr>
              <w:noProof/>
            </w:rPr>
            <w:t>10.2.</w:t>
          </w:r>
          <w:r>
            <w:rPr>
              <w:noProof/>
              <w:sz w:val="24"/>
              <w:szCs w:val="24"/>
              <w:lang w:val="en-US" w:eastAsia="en-US"/>
            </w:rPr>
            <w:tab/>
          </w:r>
          <w:r>
            <w:rPr>
              <w:noProof/>
            </w:rPr>
            <w:t>Data Recording and Record Keeping</w:t>
          </w:r>
          <w:r>
            <w:rPr>
              <w:noProof/>
            </w:rPr>
            <w:tab/>
          </w:r>
          <w:r w:rsidR="006544CE">
            <w:rPr>
              <w:noProof/>
            </w:rPr>
            <w:fldChar w:fldCharType="begin"/>
          </w:r>
          <w:r>
            <w:rPr>
              <w:noProof/>
            </w:rPr>
            <w:instrText xml:space="preserve"> PAGEREF _Toc381970517 \h </w:instrText>
          </w:r>
          <w:r w:rsidR="00E373AD">
            <w:rPr>
              <w:noProof/>
            </w:rPr>
          </w:r>
          <w:r w:rsidR="006544CE">
            <w:rPr>
              <w:noProof/>
            </w:rPr>
            <w:fldChar w:fldCharType="separate"/>
          </w:r>
          <w:r>
            <w:rPr>
              <w:noProof/>
            </w:rPr>
            <w:t>13</w:t>
          </w:r>
          <w:r w:rsidR="006544CE">
            <w:rPr>
              <w:noProof/>
            </w:rPr>
            <w:fldChar w:fldCharType="end"/>
          </w:r>
        </w:p>
        <w:p w:rsidR="00F25321" w:rsidRDefault="00F25321">
          <w:pPr>
            <w:pStyle w:val="TOC1"/>
            <w:tabs>
              <w:tab w:val="left" w:pos="529"/>
              <w:tab w:val="right" w:leader="dot" w:pos="9402"/>
            </w:tabs>
            <w:rPr>
              <w:noProof/>
              <w:sz w:val="24"/>
              <w:szCs w:val="24"/>
              <w:lang w:val="en-US" w:eastAsia="en-US"/>
            </w:rPr>
          </w:pPr>
          <w:r>
            <w:rPr>
              <w:noProof/>
            </w:rPr>
            <w:t>11.</w:t>
          </w:r>
          <w:r>
            <w:rPr>
              <w:noProof/>
              <w:sz w:val="24"/>
              <w:szCs w:val="24"/>
              <w:lang w:val="en-US" w:eastAsia="en-US"/>
            </w:rPr>
            <w:tab/>
          </w:r>
          <w:r>
            <w:rPr>
              <w:noProof/>
            </w:rPr>
            <w:t>QUALITY ASSURANCE PROCEDURES</w:t>
          </w:r>
          <w:r>
            <w:rPr>
              <w:noProof/>
            </w:rPr>
            <w:tab/>
          </w:r>
          <w:r w:rsidR="006544CE">
            <w:rPr>
              <w:noProof/>
            </w:rPr>
            <w:fldChar w:fldCharType="begin"/>
          </w:r>
          <w:r>
            <w:rPr>
              <w:noProof/>
            </w:rPr>
            <w:instrText xml:space="preserve"> PAGEREF _Toc381970518 \h </w:instrText>
          </w:r>
          <w:r w:rsidR="00E373AD">
            <w:rPr>
              <w:noProof/>
            </w:rPr>
          </w:r>
          <w:r w:rsidR="006544CE">
            <w:rPr>
              <w:noProof/>
            </w:rPr>
            <w:fldChar w:fldCharType="separate"/>
          </w:r>
          <w:r>
            <w:rPr>
              <w:noProof/>
            </w:rPr>
            <w:t>13</w:t>
          </w:r>
          <w:r w:rsidR="006544CE">
            <w:rPr>
              <w:noProof/>
            </w:rPr>
            <w:fldChar w:fldCharType="end"/>
          </w:r>
        </w:p>
        <w:p w:rsidR="00F25321" w:rsidRDefault="00F25321">
          <w:pPr>
            <w:pStyle w:val="TOC1"/>
            <w:tabs>
              <w:tab w:val="left" w:pos="529"/>
              <w:tab w:val="right" w:leader="dot" w:pos="9402"/>
            </w:tabs>
            <w:rPr>
              <w:noProof/>
              <w:sz w:val="24"/>
              <w:szCs w:val="24"/>
              <w:lang w:val="en-US" w:eastAsia="en-US"/>
            </w:rPr>
          </w:pPr>
          <w:r>
            <w:rPr>
              <w:noProof/>
            </w:rPr>
            <w:t>12.</w:t>
          </w:r>
          <w:r>
            <w:rPr>
              <w:noProof/>
              <w:sz w:val="24"/>
              <w:szCs w:val="24"/>
              <w:lang w:val="en-US" w:eastAsia="en-US"/>
            </w:rPr>
            <w:tab/>
          </w:r>
          <w:r>
            <w:rPr>
              <w:noProof/>
            </w:rPr>
            <w:t>ETHICAL AND REGULATORY CONSIDERATIONS</w:t>
          </w:r>
          <w:r>
            <w:rPr>
              <w:noProof/>
            </w:rPr>
            <w:tab/>
          </w:r>
          <w:r w:rsidR="006544CE">
            <w:rPr>
              <w:noProof/>
            </w:rPr>
            <w:fldChar w:fldCharType="begin"/>
          </w:r>
          <w:r>
            <w:rPr>
              <w:noProof/>
            </w:rPr>
            <w:instrText xml:space="preserve"> PAGEREF _Toc381970519 \h </w:instrText>
          </w:r>
          <w:r w:rsidR="00E373AD">
            <w:rPr>
              <w:noProof/>
            </w:rPr>
          </w:r>
          <w:r w:rsidR="006544CE">
            <w:rPr>
              <w:noProof/>
            </w:rPr>
            <w:fldChar w:fldCharType="separate"/>
          </w:r>
          <w:r>
            <w:rPr>
              <w:noProof/>
            </w:rPr>
            <w:t>13</w:t>
          </w:r>
          <w:r w:rsidR="006544CE">
            <w:rPr>
              <w:noProof/>
            </w:rPr>
            <w:fldChar w:fldCharType="end"/>
          </w:r>
        </w:p>
        <w:p w:rsidR="00F25321" w:rsidRDefault="00F25321">
          <w:pPr>
            <w:pStyle w:val="TOC2"/>
            <w:tabs>
              <w:tab w:val="left" w:pos="916"/>
              <w:tab w:val="right" w:leader="dot" w:pos="9402"/>
            </w:tabs>
            <w:rPr>
              <w:noProof/>
              <w:sz w:val="24"/>
              <w:szCs w:val="24"/>
              <w:lang w:val="en-US" w:eastAsia="en-US"/>
            </w:rPr>
          </w:pPr>
          <w:r>
            <w:rPr>
              <w:noProof/>
            </w:rPr>
            <w:t>12.1.</w:t>
          </w:r>
          <w:r>
            <w:rPr>
              <w:noProof/>
              <w:sz w:val="24"/>
              <w:szCs w:val="24"/>
              <w:lang w:val="en-US" w:eastAsia="en-US"/>
            </w:rPr>
            <w:tab/>
          </w:r>
          <w:r>
            <w:rPr>
              <w:noProof/>
            </w:rPr>
            <w:t>Declaration of Helsinki</w:t>
          </w:r>
          <w:r>
            <w:rPr>
              <w:noProof/>
            </w:rPr>
            <w:tab/>
          </w:r>
          <w:r w:rsidR="006544CE">
            <w:rPr>
              <w:noProof/>
            </w:rPr>
            <w:fldChar w:fldCharType="begin"/>
          </w:r>
          <w:r>
            <w:rPr>
              <w:noProof/>
            </w:rPr>
            <w:instrText xml:space="preserve"> PAGEREF _Toc381970520 \h </w:instrText>
          </w:r>
          <w:r w:rsidR="00E373AD">
            <w:rPr>
              <w:noProof/>
            </w:rPr>
          </w:r>
          <w:r w:rsidR="006544CE">
            <w:rPr>
              <w:noProof/>
            </w:rPr>
            <w:fldChar w:fldCharType="separate"/>
          </w:r>
          <w:r>
            <w:rPr>
              <w:noProof/>
            </w:rPr>
            <w:t>13</w:t>
          </w:r>
          <w:r w:rsidR="006544CE">
            <w:rPr>
              <w:noProof/>
            </w:rPr>
            <w:fldChar w:fldCharType="end"/>
          </w:r>
        </w:p>
        <w:p w:rsidR="00F25321" w:rsidRDefault="00F25321">
          <w:pPr>
            <w:pStyle w:val="TOC2"/>
            <w:tabs>
              <w:tab w:val="left" w:pos="916"/>
              <w:tab w:val="right" w:leader="dot" w:pos="9402"/>
            </w:tabs>
            <w:rPr>
              <w:noProof/>
              <w:sz w:val="24"/>
              <w:szCs w:val="24"/>
              <w:lang w:val="en-US" w:eastAsia="en-US"/>
            </w:rPr>
          </w:pPr>
          <w:r>
            <w:rPr>
              <w:noProof/>
            </w:rPr>
            <w:t>12.2.</w:t>
          </w:r>
          <w:r>
            <w:rPr>
              <w:noProof/>
              <w:sz w:val="24"/>
              <w:szCs w:val="24"/>
              <w:lang w:val="en-US" w:eastAsia="en-US"/>
            </w:rPr>
            <w:tab/>
          </w:r>
          <w:r>
            <w:rPr>
              <w:noProof/>
            </w:rPr>
            <w:t>Guidelines for Good Clinical Practice</w:t>
          </w:r>
          <w:r>
            <w:rPr>
              <w:noProof/>
            </w:rPr>
            <w:tab/>
          </w:r>
          <w:r w:rsidR="006544CE">
            <w:rPr>
              <w:noProof/>
            </w:rPr>
            <w:fldChar w:fldCharType="begin"/>
          </w:r>
          <w:r>
            <w:rPr>
              <w:noProof/>
            </w:rPr>
            <w:instrText xml:space="preserve"> PAGEREF _Toc381970521 \h </w:instrText>
          </w:r>
          <w:r w:rsidR="00E373AD">
            <w:rPr>
              <w:noProof/>
            </w:rPr>
          </w:r>
          <w:r w:rsidR="006544CE">
            <w:rPr>
              <w:noProof/>
            </w:rPr>
            <w:fldChar w:fldCharType="separate"/>
          </w:r>
          <w:r>
            <w:rPr>
              <w:noProof/>
            </w:rPr>
            <w:t>13</w:t>
          </w:r>
          <w:r w:rsidR="006544CE">
            <w:rPr>
              <w:noProof/>
            </w:rPr>
            <w:fldChar w:fldCharType="end"/>
          </w:r>
        </w:p>
        <w:p w:rsidR="00F25321" w:rsidRDefault="00F25321">
          <w:pPr>
            <w:pStyle w:val="TOC2"/>
            <w:tabs>
              <w:tab w:val="left" w:pos="916"/>
              <w:tab w:val="right" w:leader="dot" w:pos="9402"/>
            </w:tabs>
            <w:rPr>
              <w:noProof/>
              <w:sz w:val="24"/>
              <w:szCs w:val="24"/>
              <w:lang w:val="en-US" w:eastAsia="en-US"/>
            </w:rPr>
          </w:pPr>
          <w:r>
            <w:rPr>
              <w:noProof/>
            </w:rPr>
            <w:t>12.3.</w:t>
          </w:r>
          <w:r>
            <w:rPr>
              <w:noProof/>
              <w:sz w:val="24"/>
              <w:szCs w:val="24"/>
              <w:lang w:val="en-US" w:eastAsia="en-US"/>
            </w:rPr>
            <w:tab/>
          </w:r>
          <w:r>
            <w:rPr>
              <w:noProof/>
            </w:rPr>
            <w:t>Approvals</w:t>
          </w:r>
          <w:r>
            <w:rPr>
              <w:noProof/>
            </w:rPr>
            <w:tab/>
          </w:r>
          <w:r w:rsidR="006544CE">
            <w:rPr>
              <w:noProof/>
            </w:rPr>
            <w:fldChar w:fldCharType="begin"/>
          </w:r>
          <w:r>
            <w:rPr>
              <w:noProof/>
            </w:rPr>
            <w:instrText xml:space="preserve"> PAGEREF _Toc381970522 \h </w:instrText>
          </w:r>
          <w:r w:rsidR="00E373AD">
            <w:rPr>
              <w:noProof/>
            </w:rPr>
          </w:r>
          <w:r w:rsidR="006544CE">
            <w:rPr>
              <w:noProof/>
            </w:rPr>
            <w:fldChar w:fldCharType="separate"/>
          </w:r>
          <w:r>
            <w:rPr>
              <w:noProof/>
            </w:rPr>
            <w:t>13</w:t>
          </w:r>
          <w:r w:rsidR="006544CE">
            <w:rPr>
              <w:noProof/>
            </w:rPr>
            <w:fldChar w:fldCharType="end"/>
          </w:r>
        </w:p>
        <w:p w:rsidR="00F25321" w:rsidRDefault="00F25321">
          <w:pPr>
            <w:pStyle w:val="TOC2"/>
            <w:tabs>
              <w:tab w:val="left" w:pos="916"/>
              <w:tab w:val="right" w:leader="dot" w:pos="9402"/>
            </w:tabs>
            <w:rPr>
              <w:noProof/>
              <w:sz w:val="24"/>
              <w:szCs w:val="24"/>
              <w:lang w:val="en-US" w:eastAsia="en-US"/>
            </w:rPr>
          </w:pPr>
          <w:r>
            <w:rPr>
              <w:noProof/>
            </w:rPr>
            <w:t>12.4.</w:t>
          </w:r>
          <w:r>
            <w:rPr>
              <w:noProof/>
              <w:sz w:val="24"/>
              <w:szCs w:val="24"/>
              <w:lang w:val="en-US" w:eastAsia="en-US"/>
            </w:rPr>
            <w:tab/>
          </w:r>
          <w:r>
            <w:rPr>
              <w:noProof/>
            </w:rPr>
            <w:t>Reporting</w:t>
          </w:r>
          <w:r>
            <w:rPr>
              <w:noProof/>
            </w:rPr>
            <w:tab/>
          </w:r>
          <w:r w:rsidR="006544CE">
            <w:rPr>
              <w:noProof/>
            </w:rPr>
            <w:fldChar w:fldCharType="begin"/>
          </w:r>
          <w:r>
            <w:rPr>
              <w:noProof/>
            </w:rPr>
            <w:instrText xml:space="preserve"> PAGEREF _Toc381970523 \h </w:instrText>
          </w:r>
          <w:r w:rsidR="00E373AD">
            <w:rPr>
              <w:noProof/>
            </w:rPr>
          </w:r>
          <w:r w:rsidR="006544CE">
            <w:rPr>
              <w:noProof/>
            </w:rPr>
            <w:fldChar w:fldCharType="separate"/>
          </w:r>
          <w:r>
            <w:rPr>
              <w:noProof/>
            </w:rPr>
            <w:t>13</w:t>
          </w:r>
          <w:r w:rsidR="006544CE">
            <w:rPr>
              <w:noProof/>
            </w:rPr>
            <w:fldChar w:fldCharType="end"/>
          </w:r>
        </w:p>
        <w:p w:rsidR="00F25321" w:rsidRDefault="00F25321">
          <w:pPr>
            <w:pStyle w:val="TOC2"/>
            <w:tabs>
              <w:tab w:val="left" w:pos="916"/>
              <w:tab w:val="right" w:leader="dot" w:pos="9402"/>
            </w:tabs>
            <w:rPr>
              <w:noProof/>
              <w:sz w:val="24"/>
              <w:szCs w:val="24"/>
              <w:lang w:val="en-US" w:eastAsia="en-US"/>
            </w:rPr>
          </w:pPr>
          <w:r>
            <w:rPr>
              <w:noProof/>
            </w:rPr>
            <w:t>12.5.</w:t>
          </w:r>
          <w:r>
            <w:rPr>
              <w:noProof/>
              <w:sz w:val="24"/>
              <w:szCs w:val="24"/>
              <w:lang w:val="en-US" w:eastAsia="en-US"/>
            </w:rPr>
            <w:tab/>
          </w:r>
          <w:r>
            <w:rPr>
              <w:noProof/>
            </w:rPr>
            <w:t>Participant Confidentiality</w:t>
          </w:r>
          <w:r>
            <w:rPr>
              <w:noProof/>
            </w:rPr>
            <w:tab/>
          </w:r>
          <w:r w:rsidR="006544CE">
            <w:rPr>
              <w:noProof/>
            </w:rPr>
            <w:fldChar w:fldCharType="begin"/>
          </w:r>
          <w:r>
            <w:rPr>
              <w:noProof/>
            </w:rPr>
            <w:instrText xml:space="preserve"> PAGEREF _Toc381970524 \h </w:instrText>
          </w:r>
          <w:r w:rsidR="00E373AD">
            <w:rPr>
              <w:noProof/>
            </w:rPr>
          </w:r>
          <w:r w:rsidR="006544CE">
            <w:rPr>
              <w:noProof/>
            </w:rPr>
            <w:fldChar w:fldCharType="separate"/>
          </w:r>
          <w:r>
            <w:rPr>
              <w:noProof/>
            </w:rPr>
            <w:t>14</w:t>
          </w:r>
          <w:r w:rsidR="006544CE">
            <w:rPr>
              <w:noProof/>
            </w:rPr>
            <w:fldChar w:fldCharType="end"/>
          </w:r>
        </w:p>
        <w:p w:rsidR="00F25321" w:rsidRDefault="00F25321">
          <w:pPr>
            <w:pStyle w:val="TOC2"/>
            <w:tabs>
              <w:tab w:val="left" w:pos="916"/>
              <w:tab w:val="right" w:leader="dot" w:pos="9402"/>
            </w:tabs>
            <w:rPr>
              <w:noProof/>
              <w:sz w:val="24"/>
              <w:szCs w:val="24"/>
              <w:lang w:val="en-US" w:eastAsia="en-US"/>
            </w:rPr>
          </w:pPr>
          <w:r>
            <w:rPr>
              <w:noProof/>
            </w:rPr>
            <w:t>12.6.</w:t>
          </w:r>
          <w:r>
            <w:rPr>
              <w:noProof/>
              <w:sz w:val="24"/>
              <w:szCs w:val="24"/>
              <w:lang w:val="en-US" w:eastAsia="en-US"/>
            </w:rPr>
            <w:tab/>
          </w:r>
          <w:r>
            <w:rPr>
              <w:noProof/>
            </w:rPr>
            <w:t>Expenses and Benefits</w:t>
          </w:r>
          <w:r>
            <w:rPr>
              <w:noProof/>
            </w:rPr>
            <w:tab/>
          </w:r>
          <w:r w:rsidR="006544CE">
            <w:rPr>
              <w:noProof/>
            </w:rPr>
            <w:fldChar w:fldCharType="begin"/>
          </w:r>
          <w:r>
            <w:rPr>
              <w:noProof/>
            </w:rPr>
            <w:instrText xml:space="preserve"> PAGEREF _Toc381970525 \h </w:instrText>
          </w:r>
          <w:r w:rsidR="00E373AD">
            <w:rPr>
              <w:noProof/>
            </w:rPr>
          </w:r>
          <w:r w:rsidR="006544CE">
            <w:rPr>
              <w:noProof/>
            </w:rPr>
            <w:fldChar w:fldCharType="separate"/>
          </w:r>
          <w:r>
            <w:rPr>
              <w:noProof/>
            </w:rPr>
            <w:t>14</w:t>
          </w:r>
          <w:r w:rsidR="006544CE">
            <w:rPr>
              <w:noProof/>
            </w:rPr>
            <w:fldChar w:fldCharType="end"/>
          </w:r>
        </w:p>
        <w:p w:rsidR="00F25321" w:rsidRDefault="00F25321">
          <w:pPr>
            <w:pStyle w:val="TOC1"/>
            <w:tabs>
              <w:tab w:val="left" w:pos="529"/>
              <w:tab w:val="right" w:leader="dot" w:pos="9402"/>
            </w:tabs>
            <w:rPr>
              <w:noProof/>
              <w:sz w:val="24"/>
              <w:szCs w:val="24"/>
              <w:lang w:val="en-US" w:eastAsia="en-US"/>
            </w:rPr>
          </w:pPr>
          <w:r>
            <w:rPr>
              <w:noProof/>
            </w:rPr>
            <w:t>13.</w:t>
          </w:r>
          <w:r>
            <w:rPr>
              <w:noProof/>
              <w:sz w:val="24"/>
              <w:szCs w:val="24"/>
              <w:lang w:val="en-US" w:eastAsia="en-US"/>
            </w:rPr>
            <w:tab/>
          </w:r>
          <w:r>
            <w:rPr>
              <w:noProof/>
            </w:rPr>
            <w:t>FINANCE AND INSURANCE</w:t>
          </w:r>
          <w:r>
            <w:rPr>
              <w:noProof/>
            </w:rPr>
            <w:tab/>
          </w:r>
          <w:r w:rsidR="006544CE">
            <w:rPr>
              <w:noProof/>
            </w:rPr>
            <w:fldChar w:fldCharType="begin"/>
          </w:r>
          <w:r>
            <w:rPr>
              <w:noProof/>
            </w:rPr>
            <w:instrText xml:space="preserve"> PAGEREF _Toc381970526 \h </w:instrText>
          </w:r>
          <w:r w:rsidR="00E373AD">
            <w:rPr>
              <w:noProof/>
            </w:rPr>
          </w:r>
          <w:r w:rsidR="006544CE">
            <w:rPr>
              <w:noProof/>
            </w:rPr>
            <w:fldChar w:fldCharType="separate"/>
          </w:r>
          <w:r>
            <w:rPr>
              <w:noProof/>
            </w:rPr>
            <w:t>14</w:t>
          </w:r>
          <w:r w:rsidR="006544CE">
            <w:rPr>
              <w:noProof/>
            </w:rPr>
            <w:fldChar w:fldCharType="end"/>
          </w:r>
        </w:p>
        <w:p w:rsidR="00F25321" w:rsidRDefault="00F25321">
          <w:pPr>
            <w:pStyle w:val="TOC2"/>
            <w:tabs>
              <w:tab w:val="left" w:pos="916"/>
              <w:tab w:val="right" w:leader="dot" w:pos="9402"/>
            </w:tabs>
            <w:rPr>
              <w:noProof/>
              <w:sz w:val="24"/>
              <w:szCs w:val="24"/>
              <w:lang w:val="en-US" w:eastAsia="en-US"/>
            </w:rPr>
          </w:pPr>
          <w:r>
            <w:rPr>
              <w:noProof/>
            </w:rPr>
            <w:t>13.1.</w:t>
          </w:r>
          <w:r>
            <w:rPr>
              <w:noProof/>
              <w:sz w:val="24"/>
              <w:szCs w:val="24"/>
              <w:lang w:val="en-US" w:eastAsia="en-US"/>
            </w:rPr>
            <w:tab/>
          </w:r>
          <w:r>
            <w:rPr>
              <w:noProof/>
            </w:rPr>
            <w:t>Funding</w:t>
          </w:r>
          <w:r>
            <w:rPr>
              <w:noProof/>
            </w:rPr>
            <w:tab/>
          </w:r>
          <w:r w:rsidR="006544CE">
            <w:rPr>
              <w:noProof/>
            </w:rPr>
            <w:fldChar w:fldCharType="begin"/>
          </w:r>
          <w:r>
            <w:rPr>
              <w:noProof/>
            </w:rPr>
            <w:instrText xml:space="preserve"> PAGEREF _Toc381970527 \h </w:instrText>
          </w:r>
          <w:r w:rsidR="00E373AD">
            <w:rPr>
              <w:noProof/>
            </w:rPr>
          </w:r>
          <w:r w:rsidR="006544CE">
            <w:rPr>
              <w:noProof/>
            </w:rPr>
            <w:fldChar w:fldCharType="separate"/>
          </w:r>
          <w:r>
            <w:rPr>
              <w:noProof/>
            </w:rPr>
            <w:t>14</w:t>
          </w:r>
          <w:r w:rsidR="006544CE">
            <w:rPr>
              <w:noProof/>
            </w:rPr>
            <w:fldChar w:fldCharType="end"/>
          </w:r>
        </w:p>
        <w:p w:rsidR="00F25321" w:rsidRDefault="00F25321">
          <w:pPr>
            <w:pStyle w:val="TOC2"/>
            <w:tabs>
              <w:tab w:val="left" w:pos="916"/>
              <w:tab w:val="right" w:leader="dot" w:pos="9402"/>
            </w:tabs>
            <w:rPr>
              <w:noProof/>
              <w:sz w:val="24"/>
              <w:szCs w:val="24"/>
              <w:lang w:val="en-US" w:eastAsia="en-US"/>
            </w:rPr>
          </w:pPr>
          <w:r>
            <w:rPr>
              <w:noProof/>
            </w:rPr>
            <w:t>13.2.</w:t>
          </w:r>
          <w:r>
            <w:rPr>
              <w:noProof/>
              <w:sz w:val="24"/>
              <w:szCs w:val="24"/>
              <w:lang w:val="en-US" w:eastAsia="en-US"/>
            </w:rPr>
            <w:tab/>
          </w:r>
          <w:r>
            <w:rPr>
              <w:noProof/>
            </w:rPr>
            <w:t>Insurance</w:t>
          </w:r>
          <w:r>
            <w:rPr>
              <w:noProof/>
            </w:rPr>
            <w:tab/>
          </w:r>
          <w:r w:rsidR="006544CE">
            <w:rPr>
              <w:noProof/>
            </w:rPr>
            <w:fldChar w:fldCharType="begin"/>
          </w:r>
          <w:r>
            <w:rPr>
              <w:noProof/>
            </w:rPr>
            <w:instrText xml:space="preserve"> PAGEREF _Toc381970528 \h </w:instrText>
          </w:r>
          <w:r w:rsidR="00E373AD">
            <w:rPr>
              <w:noProof/>
            </w:rPr>
          </w:r>
          <w:r w:rsidR="006544CE">
            <w:rPr>
              <w:noProof/>
            </w:rPr>
            <w:fldChar w:fldCharType="separate"/>
          </w:r>
          <w:r>
            <w:rPr>
              <w:noProof/>
            </w:rPr>
            <w:t>14</w:t>
          </w:r>
          <w:r w:rsidR="006544CE">
            <w:rPr>
              <w:noProof/>
            </w:rPr>
            <w:fldChar w:fldCharType="end"/>
          </w:r>
        </w:p>
        <w:p w:rsidR="00F25321" w:rsidRDefault="00F25321">
          <w:pPr>
            <w:pStyle w:val="TOC1"/>
            <w:tabs>
              <w:tab w:val="left" w:pos="529"/>
              <w:tab w:val="right" w:leader="dot" w:pos="9402"/>
            </w:tabs>
            <w:rPr>
              <w:noProof/>
              <w:sz w:val="24"/>
              <w:szCs w:val="24"/>
              <w:lang w:val="en-US" w:eastAsia="en-US"/>
            </w:rPr>
          </w:pPr>
          <w:r>
            <w:rPr>
              <w:noProof/>
            </w:rPr>
            <w:t>14.</w:t>
          </w:r>
          <w:r>
            <w:rPr>
              <w:noProof/>
              <w:sz w:val="24"/>
              <w:szCs w:val="24"/>
              <w:lang w:val="en-US" w:eastAsia="en-US"/>
            </w:rPr>
            <w:tab/>
          </w:r>
          <w:r>
            <w:rPr>
              <w:noProof/>
            </w:rPr>
            <w:t>PUBLICATION POLICY</w:t>
          </w:r>
          <w:r>
            <w:rPr>
              <w:noProof/>
            </w:rPr>
            <w:tab/>
          </w:r>
          <w:r w:rsidR="006544CE">
            <w:rPr>
              <w:noProof/>
            </w:rPr>
            <w:fldChar w:fldCharType="begin"/>
          </w:r>
          <w:r>
            <w:rPr>
              <w:noProof/>
            </w:rPr>
            <w:instrText xml:space="preserve"> PAGEREF _Toc381970529 \h </w:instrText>
          </w:r>
          <w:r w:rsidR="00E373AD">
            <w:rPr>
              <w:noProof/>
            </w:rPr>
          </w:r>
          <w:r w:rsidR="006544CE">
            <w:rPr>
              <w:noProof/>
            </w:rPr>
            <w:fldChar w:fldCharType="separate"/>
          </w:r>
          <w:r>
            <w:rPr>
              <w:noProof/>
            </w:rPr>
            <w:t>14</w:t>
          </w:r>
          <w:r w:rsidR="006544CE">
            <w:rPr>
              <w:noProof/>
            </w:rPr>
            <w:fldChar w:fldCharType="end"/>
          </w:r>
        </w:p>
        <w:p w:rsidR="00F25321" w:rsidRDefault="00F25321">
          <w:pPr>
            <w:pStyle w:val="TOC1"/>
            <w:tabs>
              <w:tab w:val="left" w:pos="529"/>
              <w:tab w:val="right" w:leader="dot" w:pos="9402"/>
            </w:tabs>
            <w:rPr>
              <w:noProof/>
              <w:sz w:val="24"/>
              <w:szCs w:val="24"/>
              <w:lang w:val="en-US" w:eastAsia="en-US"/>
            </w:rPr>
          </w:pPr>
          <w:r>
            <w:rPr>
              <w:noProof/>
            </w:rPr>
            <w:t>15.</w:t>
          </w:r>
          <w:r>
            <w:rPr>
              <w:noProof/>
              <w:sz w:val="24"/>
              <w:szCs w:val="24"/>
              <w:lang w:val="en-US" w:eastAsia="en-US"/>
            </w:rPr>
            <w:tab/>
          </w:r>
          <w:r>
            <w:rPr>
              <w:noProof/>
            </w:rPr>
            <w:t>REFERENCES</w:t>
          </w:r>
          <w:r>
            <w:rPr>
              <w:noProof/>
            </w:rPr>
            <w:tab/>
          </w:r>
          <w:r w:rsidR="006544CE">
            <w:rPr>
              <w:noProof/>
            </w:rPr>
            <w:fldChar w:fldCharType="begin"/>
          </w:r>
          <w:r>
            <w:rPr>
              <w:noProof/>
            </w:rPr>
            <w:instrText xml:space="preserve"> PAGEREF _Toc381970530 \h </w:instrText>
          </w:r>
          <w:r w:rsidR="00E373AD">
            <w:rPr>
              <w:noProof/>
            </w:rPr>
          </w:r>
          <w:r w:rsidR="006544CE">
            <w:rPr>
              <w:noProof/>
            </w:rPr>
            <w:fldChar w:fldCharType="separate"/>
          </w:r>
          <w:r>
            <w:rPr>
              <w:noProof/>
            </w:rPr>
            <w:t>15</w:t>
          </w:r>
          <w:r w:rsidR="006544CE">
            <w:rPr>
              <w:noProof/>
            </w:rPr>
            <w:fldChar w:fldCharType="end"/>
          </w:r>
        </w:p>
        <w:p w:rsidR="00F25321" w:rsidRDefault="00F25321">
          <w:pPr>
            <w:pStyle w:val="TOC1"/>
            <w:tabs>
              <w:tab w:val="left" w:pos="529"/>
              <w:tab w:val="right" w:leader="dot" w:pos="9402"/>
            </w:tabs>
            <w:rPr>
              <w:noProof/>
              <w:sz w:val="24"/>
              <w:szCs w:val="24"/>
              <w:lang w:val="en-US" w:eastAsia="en-US"/>
            </w:rPr>
          </w:pPr>
          <w:r>
            <w:rPr>
              <w:noProof/>
            </w:rPr>
            <w:t>16.</w:t>
          </w:r>
          <w:r>
            <w:rPr>
              <w:noProof/>
              <w:sz w:val="24"/>
              <w:szCs w:val="24"/>
              <w:lang w:val="en-US" w:eastAsia="en-US"/>
            </w:rPr>
            <w:tab/>
          </w:r>
          <w:r>
            <w:rPr>
              <w:noProof/>
            </w:rPr>
            <w:t>APPENDIX 1: Ablation procedure flow-charts</w:t>
          </w:r>
          <w:r>
            <w:rPr>
              <w:noProof/>
            </w:rPr>
            <w:tab/>
          </w:r>
          <w:r w:rsidR="006544CE">
            <w:rPr>
              <w:noProof/>
            </w:rPr>
            <w:fldChar w:fldCharType="begin"/>
          </w:r>
          <w:r>
            <w:rPr>
              <w:noProof/>
            </w:rPr>
            <w:instrText xml:space="preserve"> PAGEREF _Toc381970531 \h </w:instrText>
          </w:r>
          <w:r w:rsidR="00E373AD">
            <w:rPr>
              <w:noProof/>
            </w:rPr>
          </w:r>
          <w:r w:rsidR="006544CE">
            <w:rPr>
              <w:noProof/>
            </w:rPr>
            <w:fldChar w:fldCharType="separate"/>
          </w:r>
          <w:r>
            <w:rPr>
              <w:noProof/>
            </w:rPr>
            <w:t>16</w:t>
          </w:r>
          <w:r w:rsidR="006544CE">
            <w:rPr>
              <w:noProof/>
            </w:rPr>
            <w:fldChar w:fldCharType="end"/>
          </w:r>
        </w:p>
        <w:p w:rsidR="00F25321" w:rsidRDefault="00F25321">
          <w:pPr>
            <w:pStyle w:val="TOC1"/>
            <w:tabs>
              <w:tab w:val="left" w:pos="529"/>
              <w:tab w:val="right" w:leader="dot" w:pos="9402"/>
            </w:tabs>
            <w:rPr>
              <w:noProof/>
              <w:sz w:val="24"/>
              <w:szCs w:val="24"/>
              <w:lang w:val="en-US" w:eastAsia="en-US"/>
            </w:rPr>
          </w:pPr>
          <w:r>
            <w:rPr>
              <w:noProof/>
            </w:rPr>
            <w:t>17.</w:t>
          </w:r>
          <w:r>
            <w:rPr>
              <w:noProof/>
              <w:sz w:val="24"/>
              <w:szCs w:val="24"/>
              <w:lang w:val="en-US" w:eastAsia="en-US"/>
            </w:rPr>
            <w:tab/>
          </w:r>
          <w:r>
            <w:rPr>
              <w:noProof/>
            </w:rPr>
            <w:t>APPENDIX 1b: Mapping protocols</w:t>
          </w:r>
          <w:r>
            <w:rPr>
              <w:noProof/>
            </w:rPr>
            <w:tab/>
          </w:r>
          <w:r w:rsidR="006544CE">
            <w:rPr>
              <w:noProof/>
            </w:rPr>
            <w:fldChar w:fldCharType="begin"/>
          </w:r>
          <w:r>
            <w:rPr>
              <w:noProof/>
            </w:rPr>
            <w:instrText xml:space="preserve"> PAGEREF _Toc381970532 \h </w:instrText>
          </w:r>
          <w:r w:rsidR="00E373AD">
            <w:rPr>
              <w:noProof/>
            </w:rPr>
          </w:r>
          <w:r w:rsidR="006544CE">
            <w:rPr>
              <w:noProof/>
            </w:rPr>
            <w:fldChar w:fldCharType="separate"/>
          </w:r>
          <w:r>
            <w:rPr>
              <w:noProof/>
            </w:rPr>
            <w:t>18</w:t>
          </w:r>
          <w:r w:rsidR="006544CE">
            <w:rPr>
              <w:noProof/>
            </w:rPr>
            <w:fldChar w:fldCharType="end"/>
          </w:r>
        </w:p>
        <w:p w:rsidR="00F25321" w:rsidRDefault="00F25321">
          <w:pPr>
            <w:pStyle w:val="TOC2"/>
            <w:tabs>
              <w:tab w:val="left" w:pos="916"/>
              <w:tab w:val="right" w:leader="dot" w:pos="9402"/>
            </w:tabs>
            <w:rPr>
              <w:noProof/>
              <w:sz w:val="24"/>
              <w:szCs w:val="24"/>
              <w:lang w:val="en-US" w:eastAsia="en-US"/>
            </w:rPr>
          </w:pPr>
          <w:r>
            <w:rPr>
              <w:noProof/>
            </w:rPr>
            <w:t>17.1.</w:t>
          </w:r>
          <w:r>
            <w:rPr>
              <w:noProof/>
              <w:sz w:val="24"/>
              <w:szCs w:val="24"/>
              <w:lang w:val="en-US" w:eastAsia="en-US"/>
            </w:rPr>
            <w:tab/>
          </w:r>
          <w:r>
            <w:rPr>
              <w:noProof/>
            </w:rPr>
            <w:t>Sinus rhythm contact mapping</w:t>
          </w:r>
          <w:r>
            <w:rPr>
              <w:noProof/>
            </w:rPr>
            <w:tab/>
          </w:r>
          <w:r w:rsidR="006544CE">
            <w:rPr>
              <w:noProof/>
            </w:rPr>
            <w:fldChar w:fldCharType="begin"/>
          </w:r>
          <w:r>
            <w:rPr>
              <w:noProof/>
            </w:rPr>
            <w:instrText xml:space="preserve"> PAGEREF _Toc381970533 \h </w:instrText>
          </w:r>
          <w:r w:rsidR="00E373AD">
            <w:rPr>
              <w:noProof/>
            </w:rPr>
          </w:r>
          <w:r w:rsidR="006544CE">
            <w:rPr>
              <w:noProof/>
            </w:rPr>
            <w:fldChar w:fldCharType="separate"/>
          </w:r>
          <w:r>
            <w:rPr>
              <w:noProof/>
            </w:rPr>
            <w:t>18</w:t>
          </w:r>
          <w:r w:rsidR="006544CE">
            <w:rPr>
              <w:noProof/>
            </w:rPr>
            <w:fldChar w:fldCharType="end"/>
          </w:r>
        </w:p>
        <w:p w:rsidR="00F25321" w:rsidRDefault="00F25321">
          <w:pPr>
            <w:pStyle w:val="TOC2"/>
            <w:tabs>
              <w:tab w:val="left" w:pos="916"/>
              <w:tab w:val="right" w:leader="dot" w:pos="9402"/>
            </w:tabs>
            <w:rPr>
              <w:noProof/>
              <w:sz w:val="24"/>
              <w:szCs w:val="24"/>
              <w:lang w:val="en-US" w:eastAsia="en-US"/>
            </w:rPr>
          </w:pPr>
          <w:r>
            <w:rPr>
              <w:noProof/>
            </w:rPr>
            <w:t>17.2.</w:t>
          </w:r>
          <w:r>
            <w:rPr>
              <w:noProof/>
              <w:sz w:val="24"/>
              <w:szCs w:val="24"/>
              <w:lang w:val="en-US" w:eastAsia="en-US"/>
            </w:rPr>
            <w:tab/>
          </w:r>
          <w:r>
            <w:rPr>
              <w:noProof/>
            </w:rPr>
            <w:t>Acutus mapping during sinus rhythm and pacing</w:t>
          </w:r>
          <w:r>
            <w:rPr>
              <w:noProof/>
            </w:rPr>
            <w:tab/>
          </w:r>
          <w:r w:rsidR="006544CE">
            <w:rPr>
              <w:noProof/>
            </w:rPr>
            <w:fldChar w:fldCharType="begin"/>
          </w:r>
          <w:r>
            <w:rPr>
              <w:noProof/>
            </w:rPr>
            <w:instrText xml:space="preserve"> PAGEREF _Toc381970534 \h </w:instrText>
          </w:r>
          <w:r w:rsidR="00E373AD">
            <w:rPr>
              <w:noProof/>
            </w:rPr>
          </w:r>
          <w:r w:rsidR="006544CE">
            <w:rPr>
              <w:noProof/>
            </w:rPr>
            <w:fldChar w:fldCharType="separate"/>
          </w:r>
          <w:r>
            <w:rPr>
              <w:noProof/>
            </w:rPr>
            <w:t>18</w:t>
          </w:r>
          <w:r w:rsidR="006544CE">
            <w:rPr>
              <w:noProof/>
            </w:rPr>
            <w:fldChar w:fldCharType="end"/>
          </w:r>
        </w:p>
        <w:p w:rsidR="00F25321" w:rsidRDefault="00F25321">
          <w:pPr>
            <w:pStyle w:val="TOC2"/>
            <w:tabs>
              <w:tab w:val="left" w:pos="916"/>
              <w:tab w:val="right" w:leader="dot" w:pos="9402"/>
            </w:tabs>
            <w:rPr>
              <w:noProof/>
              <w:sz w:val="24"/>
              <w:szCs w:val="24"/>
              <w:lang w:val="en-US" w:eastAsia="en-US"/>
            </w:rPr>
          </w:pPr>
          <w:r>
            <w:rPr>
              <w:noProof/>
            </w:rPr>
            <w:t>17.3.</w:t>
          </w:r>
          <w:r>
            <w:rPr>
              <w:noProof/>
              <w:sz w:val="24"/>
              <w:szCs w:val="24"/>
              <w:lang w:val="en-US" w:eastAsia="en-US"/>
            </w:rPr>
            <w:tab/>
          </w:r>
          <w:r>
            <w:rPr>
              <w:noProof/>
            </w:rPr>
            <w:t>Acutus mapping during atrial fibrillation</w:t>
          </w:r>
          <w:r>
            <w:rPr>
              <w:noProof/>
            </w:rPr>
            <w:tab/>
          </w:r>
          <w:r w:rsidR="006544CE">
            <w:rPr>
              <w:noProof/>
            </w:rPr>
            <w:fldChar w:fldCharType="begin"/>
          </w:r>
          <w:r>
            <w:rPr>
              <w:noProof/>
            </w:rPr>
            <w:instrText xml:space="preserve"> PAGEREF _Toc381970535 \h </w:instrText>
          </w:r>
          <w:r w:rsidR="00E373AD">
            <w:rPr>
              <w:noProof/>
            </w:rPr>
          </w:r>
          <w:r w:rsidR="006544CE">
            <w:rPr>
              <w:noProof/>
            </w:rPr>
            <w:fldChar w:fldCharType="separate"/>
          </w:r>
          <w:r>
            <w:rPr>
              <w:noProof/>
            </w:rPr>
            <w:t>18</w:t>
          </w:r>
          <w:r w:rsidR="006544CE">
            <w:rPr>
              <w:noProof/>
            </w:rPr>
            <w:fldChar w:fldCharType="end"/>
          </w:r>
        </w:p>
        <w:p w:rsidR="00F25321" w:rsidRDefault="00F25321">
          <w:pPr>
            <w:pStyle w:val="TOC1"/>
            <w:tabs>
              <w:tab w:val="left" w:pos="529"/>
              <w:tab w:val="right" w:leader="dot" w:pos="9402"/>
            </w:tabs>
            <w:rPr>
              <w:noProof/>
              <w:sz w:val="24"/>
              <w:szCs w:val="24"/>
              <w:lang w:val="en-US" w:eastAsia="en-US"/>
            </w:rPr>
          </w:pPr>
          <w:r>
            <w:rPr>
              <w:noProof/>
            </w:rPr>
            <w:t>18.</w:t>
          </w:r>
          <w:r>
            <w:rPr>
              <w:noProof/>
              <w:sz w:val="24"/>
              <w:szCs w:val="24"/>
              <w:lang w:val="en-US" w:eastAsia="en-US"/>
            </w:rPr>
            <w:tab/>
          </w:r>
          <w:r>
            <w:rPr>
              <w:noProof/>
            </w:rPr>
            <w:t>APPENDIX 2:  SCHEDULE OF PROCEDURES</w:t>
          </w:r>
          <w:r>
            <w:rPr>
              <w:noProof/>
            </w:rPr>
            <w:tab/>
          </w:r>
          <w:r w:rsidR="006544CE">
            <w:rPr>
              <w:noProof/>
            </w:rPr>
            <w:fldChar w:fldCharType="begin"/>
          </w:r>
          <w:r>
            <w:rPr>
              <w:noProof/>
            </w:rPr>
            <w:instrText xml:space="preserve"> PAGEREF _Toc381970536 \h </w:instrText>
          </w:r>
          <w:r w:rsidR="00E373AD">
            <w:rPr>
              <w:noProof/>
            </w:rPr>
          </w:r>
          <w:r w:rsidR="006544CE">
            <w:rPr>
              <w:noProof/>
            </w:rPr>
            <w:fldChar w:fldCharType="separate"/>
          </w:r>
          <w:r>
            <w:rPr>
              <w:noProof/>
            </w:rPr>
            <w:t>19</w:t>
          </w:r>
          <w:r w:rsidR="006544CE">
            <w:rPr>
              <w:noProof/>
            </w:rPr>
            <w:fldChar w:fldCharType="end"/>
          </w:r>
        </w:p>
        <w:p w:rsidR="00F25321" w:rsidRDefault="00F25321">
          <w:pPr>
            <w:pStyle w:val="TOC1"/>
            <w:tabs>
              <w:tab w:val="left" w:pos="529"/>
              <w:tab w:val="right" w:leader="dot" w:pos="9402"/>
            </w:tabs>
            <w:rPr>
              <w:noProof/>
              <w:sz w:val="24"/>
              <w:szCs w:val="24"/>
              <w:lang w:val="en-US" w:eastAsia="en-US"/>
            </w:rPr>
          </w:pPr>
          <w:r>
            <w:rPr>
              <w:noProof/>
            </w:rPr>
            <w:t>19.</w:t>
          </w:r>
          <w:r>
            <w:rPr>
              <w:noProof/>
              <w:sz w:val="24"/>
              <w:szCs w:val="24"/>
              <w:lang w:val="en-US" w:eastAsia="en-US"/>
            </w:rPr>
            <w:tab/>
          </w:r>
          <w:r>
            <w:rPr>
              <w:noProof/>
            </w:rPr>
            <w:t>APPENDIX C:  AMENDMENT HISTORY</w:t>
          </w:r>
          <w:r>
            <w:rPr>
              <w:noProof/>
            </w:rPr>
            <w:tab/>
          </w:r>
          <w:r w:rsidR="006544CE">
            <w:rPr>
              <w:noProof/>
            </w:rPr>
            <w:fldChar w:fldCharType="begin"/>
          </w:r>
          <w:r>
            <w:rPr>
              <w:noProof/>
            </w:rPr>
            <w:instrText xml:space="preserve"> PAGEREF _Toc381970537 \h </w:instrText>
          </w:r>
          <w:r w:rsidR="00E373AD">
            <w:rPr>
              <w:noProof/>
            </w:rPr>
          </w:r>
          <w:r w:rsidR="006544CE">
            <w:rPr>
              <w:noProof/>
            </w:rPr>
            <w:fldChar w:fldCharType="separate"/>
          </w:r>
          <w:r>
            <w:rPr>
              <w:noProof/>
            </w:rPr>
            <w:t>20</w:t>
          </w:r>
          <w:r w:rsidR="006544CE">
            <w:rPr>
              <w:noProof/>
            </w:rPr>
            <w:fldChar w:fldCharType="end"/>
          </w:r>
        </w:p>
        <w:p w:rsidR="00EF1606" w:rsidRPr="009E1297" w:rsidRDefault="006544CE">
          <w:r w:rsidRPr="009E1297">
            <w:fldChar w:fldCharType="end"/>
          </w:r>
        </w:p>
      </w:sdtContent>
    </w:sdt>
    <w:p w:rsidR="0079308A" w:rsidRPr="009E1297" w:rsidRDefault="0079308A">
      <w:pPr>
        <w:rPr>
          <w:rFonts w:eastAsiaTheme="majorEastAsia" w:cstheme="majorBidi"/>
          <w:b/>
          <w:bCs/>
          <w:sz w:val="24"/>
          <w:szCs w:val="28"/>
        </w:rPr>
      </w:pPr>
      <w:r w:rsidRPr="009E1297">
        <w:br w:type="page"/>
      </w:r>
    </w:p>
    <w:p w:rsidR="00EF1606" w:rsidRPr="009E1297" w:rsidRDefault="00EF1606" w:rsidP="007E3D66">
      <w:pPr>
        <w:pStyle w:val="Heading1"/>
      </w:pPr>
      <w:bookmarkStart w:id="0" w:name="_Toc381970494"/>
      <w:r w:rsidRPr="009E1297">
        <w:t>SYNOPSIS</w:t>
      </w:r>
      <w:bookmarkEnd w:id="0"/>
    </w:p>
    <w:tbl>
      <w:tblPr>
        <w:tblStyle w:val="TableGrid"/>
        <w:tblW w:w="9695" w:type="dxa"/>
        <w:tblLook w:val="0000"/>
      </w:tblPr>
      <w:tblGrid>
        <w:gridCol w:w="2644"/>
        <w:gridCol w:w="3679"/>
        <w:gridCol w:w="3372"/>
      </w:tblGrid>
      <w:tr w:rsidR="0079308A" w:rsidRPr="009E1297">
        <w:tc>
          <w:tcPr>
            <w:tcW w:w="2644" w:type="dxa"/>
          </w:tcPr>
          <w:p w:rsidR="0079308A" w:rsidRPr="009E1297" w:rsidRDefault="0079308A" w:rsidP="00F13D27">
            <w:pPr>
              <w:spacing w:before="60" w:after="60"/>
              <w:rPr>
                <w:b/>
              </w:rPr>
            </w:pPr>
            <w:r w:rsidRPr="009E1297">
              <w:rPr>
                <w:b/>
              </w:rPr>
              <w:t>Study Title</w:t>
            </w:r>
          </w:p>
        </w:tc>
        <w:tc>
          <w:tcPr>
            <w:tcW w:w="7051" w:type="dxa"/>
            <w:gridSpan w:val="2"/>
          </w:tcPr>
          <w:p w:rsidR="0079308A" w:rsidRPr="009E1297" w:rsidRDefault="00EB5F5B" w:rsidP="00F13D27">
            <w:pPr>
              <w:spacing w:before="60" w:after="60"/>
              <w:rPr>
                <w:sz w:val="24"/>
              </w:rPr>
            </w:pPr>
            <w:r w:rsidRPr="00107A69">
              <w:rPr>
                <w:bCs/>
              </w:rPr>
              <w:t xml:space="preserve">Biatrial global high-density electroanatomical mapping </w:t>
            </w:r>
            <w:r>
              <w:rPr>
                <w:bCs/>
              </w:rPr>
              <w:t>of</w:t>
            </w:r>
            <w:r w:rsidRPr="00107A69">
              <w:rPr>
                <w:bCs/>
              </w:rPr>
              <w:t xml:space="preserve"> atrial fibrillation – a prospective mechanistic registry study.</w:t>
            </w:r>
          </w:p>
        </w:tc>
      </w:tr>
      <w:tr w:rsidR="0079308A" w:rsidRPr="009E1297">
        <w:tc>
          <w:tcPr>
            <w:tcW w:w="2644" w:type="dxa"/>
          </w:tcPr>
          <w:p w:rsidR="0079308A" w:rsidRPr="009E1297" w:rsidRDefault="0079308A" w:rsidP="00F13D27">
            <w:pPr>
              <w:spacing w:before="60" w:after="60"/>
              <w:rPr>
                <w:b/>
              </w:rPr>
            </w:pPr>
            <w:r w:rsidRPr="009E1297">
              <w:rPr>
                <w:b/>
              </w:rPr>
              <w:t>Internal ref. no.</w:t>
            </w:r>
            <w:r w:rsidR="00233371">
              <w:rPr>
                <w:b/>
              </w:rPr>
              <w:t xml:space="preserve"> / short title</w:t>
            </w:r>
          </w:p>
        </w:tc>
        <w:tc>
          <w:tcPr>
            <w:tcW w:w="7051" w:type="dxa"/>
            <w:gridSpan w:val="2"/>
          </w:tcPr>
          <w:p w:rsidR="0079308A" w:rsidRPr="009E1297" w:rsidRDefault="00EB5F5B" w:rsidP="00F13D27">
            <w:pPr>
              <w:spacing w:before="60" w:after="60"/>
            </w:pPr>
            <w:r>
              <w:t>Biatrial mapping of atrial fibrillation – BiMAP-AF</w:t>
            </w:r>
          </w:p>
        </w:tc>
      </w:tr>
      <w:tr w:rsidR="0079308A" w:rsidRPr="009E1297">
        <w:tc>
          <w:tcPr>
            <w:tcW w:w="2644" w:type="dxa"/>
          </w:tcPr>
          <w:p w:rsidR="0079308A" w:rsidRPr="009E1297" w:rsidRDefault="0079308A" w:rsidP="00F13D27">
            <w:pPr>
              <w:spacing w:before="60" w:after="60"/>
              <w:rPr>
                <w:b/>
              </w:rPr>
            </w:pPr>
            <w:r w:rsidRPr="009E1297">
              <w:rPr>
                <w:b/>
              </w:rPr>
              <w:t>Study Design</w:t>
            </w:r>
          </w:p>
        </w:tc>
        <w:tc>
          <w:tcPr>
            <w:tcW w:w="7051" w:type="dxa"/>
            <w:gridSpan w:val="2"/>
          </w:tcPr>
          <w:p w:rsidR="0079308A" w:rsidRPr="009E1297" w:rsidRDefault="00EB5F5B" w:rsidP="00F13D27">
            <w:pPr>
              <w:spacing w:before="60" w:after="60"/>
              <w:rPr>
                <w:iCs/>
              </w:rPr>
            </w:pPr>
            <w:r>
              <w:t>Prospective non-randomised registry investigation</w:t>
            </w:r>
          </w:p>
        </w:tc>
      </w:tr>
      <w:tr w:rsidR="0079308A" w:rsidRPr="009E1297">
        <w:tc>
          <w:tcPr>
            <w:tcW w:w="2644" w:type="dxa"/>
          </w:tcPr>
          <w:p w:rsidR="0079308A" w:rsidRPr="009E1297" w:rsidRDefault="0079308A" w:rsidP="00F13D27">
            <w:pPr>
              <w:spacing w:before="60" w:after="60"/>
              <w:rPr>
                <w:b/>
              </w:rPr>
            </w:pPr>
            <w:r w:rsidRPr="009E1297">
              <w:rPr>
                <w:b/>
              </w:rPr>
              <w:t>Study Participants</w:t>
            </w:r>
          </w:p>
        </w:tc>
        <w:tc>
          <w:tcPr>
            <w:tcW w:w="7051" w:type="dxa"/>
            <w:gridSpan w:val="2"/>
          </w:tcPr>
          <w:p w:rsidR="0079308A" w:rsidRPr="00EB5F5B" w:rsidRDefault="00EB5F5B" w:rsidP="008364B3">
            <w:pPr>
              <w:jc w:val="both"/>
            </w:pPr>
            <w:r w:rsidRPr="00757618">
              <w:t xml:space="preserve">Adults aged </w:t>
            </w:r>
            <w:r w:rsidRPr="008364B3">
              <w:rPr>
                <w:rFonts w:ascii="Calibri" w:hAnsi="Calibri"/>
              </w:rPr>
              <w:t>≥</w:t>
            </w:r>
            <w:r w:rsidRPr="00757618">
              <w:t>18 with atrial fibrillation undergoing catheter ablation</w:t>
            </w:r>
          </w:p>
        </w:tc>
      </w:tr>
      <w:tr w:rsidR="0079308A" w:rsidRPr="009E1297">
        <w:tc>
          <w:tcPr>
            <w:tcW w:w="2644" w:type="dxa"/>
          </w:tcPr>
          <w:p w:rsidR="0079308A" w:rsidRPr="009E1297" w:rsidRDefault="0079308A" w:rsidP="00F13D27">
            <w:pPr>
              <w:spacing w:before="60" w:after="60"/>
              <w:rPr>
                <w:b/>
              </w:rPr>
            </w:pPr>
            <w:r w:rsidRPr="009E1297">
              <w:rPr>
                <w:b/>
              </w:rPr>
              <w:t>Planned Sample Size</w:t>
            </w:r>
          </w:p>
        </w:tc>
        <w:tc>
          <w:tcPr>
            <w:tcW w:w="7051" w:type="dxa"/>
            <w:gridSpan w:val="2"/>
          </w:tcPr>
          <w:p w:rsidR="0079308A" w:rsidRPr="009E1297" w:rsidRDefault="00B47153" w:rsidP="008364B3">
            <w:pPr>
              <w:spacing w:before="60" w:after="60"/>
            </w:pPr>
            <w:r>
              <w:t>22</w:t>
            </w:r>
            <w:r w:rsidR="00EB5F5B">
              <w:t xml:space="preserve"> patients </w:t>
            </w:r>
          </w:p>
        </w:tc>
      </w:tr>
      <w:tr w:rsidR="0079308A" w:rsidRPr="009E1297">
        <w:tc>
          <w:tcPr>
            <w:tcW w:w="2644" w:type="dxa"/>
          </w:tcPr>
          <w:p w:rsidR="0079308A" w:rsidRPr="009E1297" w:rsidRDefault="0079308A" w:rsidP="00F13D27">
            <w:pPr>
              <w:spacing w:before="60" w:after="60"/>
              <w:rPr>
                <w:b/>
              </w:rPr>
            </w:pPr>
            <w:r w:rsidRPr="009E1297">
              <w:rPr>
                <w:b/>
              </w:rPr>
              <w:t>Planned Study Period</w:t>
            </w:r>
          </w:p>
        </w:tc>
        <w:tc>
          <w:tcPr>
            <w:tcW w:w="7051" w:type="dxa"/>
            <w:gridSpan w:val="2"/>
          </w:tcPr>
          <w:p w:rsidR="0079308A" w:rsidRPr="009E1297" w:rsidRDefault="00EB5F5B" w:rsidP="00F13D27">
            <w:pPr>
              <w:spacing w:before="60" w:after="60"/>
            </w:pPr>
            <w:r>
              <w:t>18 months</w:t>
            </w:r>
          </w:p>
        </w:tc>
      </w:tr>
      <w:tr w:rsidR="0079308A" w:rsidRPr="009E1297">
        <w:trPr>
          <w:trHeight w:val="144"/>
        </w:trPr>
        <w:tc>
          <w:tcPr>
            <w:tcW w:w="2644" w:type="dxa"/>
          </w:tcPr>
          <w:p w:rsidR="0079308A" w:rsidRPr="00233371" w:rsidRDefault="0079308A" w:rsidP="00F13D27">
            <w:pPr>
              <w:spacing w:before="60" w:after="60"/>
            </w:pPr>
          </w:p>
        </w:tc>
        <w:tc>
          <w:tcPr>
            <w:tcW w:w="3679" w:type="dxa"/>
          </w:tcPr>
          <w:p w:rsidR="0079308A" w:rsidRPr="009E1297" w:rsidRDefault="0079308A" w:rsidP="00F13D27">
            <w:pPr>
              <w:spacing w:before="60" w:after="60"/>
              <w:rPr>
                <w:b/>
              </w:rPr>
            </w:pPr>
            <w:r w:rsidRPr="009E1297">
              <w:rPr>
                <w:b/>
              </w:rPr>
              <w:t>Objectives</w:t>
            </w:r>
          </w:p>
        </w:tc>
        <w:tc>
          <w:tcPr>
            <w:tcW w:w="3372" w:type="dxa"/>
          </w:tcPr>
          <w:p w:rsidR="0079308A" w:rsidRPr="009E1297" w:rsidRDefault="008E295E" w:rsidP="00F13D27">
            <w:pPr>
              <w:spacing w:before="60" w:after="60"/>
              <w:rPr>
                <w:b/>
              </w:rPr>
            </w:pPr>
            <w:r>
              <w:rPr>
                <w:b/>
              </w:rPr>
              <w:t>Outcome Measure</w:t>
            </w:r>
            <w:r w:rsidRPr="009E1297">
              <w:rPr>
                <w:b/>
              </w:rPr>
              <w:t>s</w:t>
            </w:r>
          </w:p>
        </w:tc>
      </w:tr>
      <w:tr w:rsidR="0079308A" w:rsidRPr="009E1297">
        <w:trPr>
          <w:trHeight w:val="144"/>
        </w:trPr>
        <w:tc>
          <w:tcPr>
            <w:tcW w:w="2644" w:type="dxa"/>
          </w:tcPr>
          <w:p w:rsidR="0079308A" w:rsidRPr="009E1297" w:rsidRDefault="0079308A" w:rsidP="00F13D27">
            <w:pPr>
              <w:spacing w:before="60" w:after="60"/>
              <w:rPr>
                <w:b/>
              </w:rPr>
            </w:pPr>
            <w:r w:rsidRPr="009E1297">
              <w:rPr>
                <w:b/>
              </w:rPr>
              <w:t>Primary</w:t>
            </w:r>
          </w:p>
          <w:p w:rsidR="0079308A" w:rsidRPr="009E1297" w:rsidRDefault="0079308A" w:rsidP="00F13D27">
            <w:pPr>
              <w:spacing w:before="60" w:after="60"/>
              <w:rPr>
                <w:b/>
              </w:rPr>
            </w:pPr>
          </w:p>
        </w:tc>
        <w:tc>
          <w:tcPr>
            <w:tcW w:w="3679" w:type="dxa"/>
          </w:tcPr>
          <w:p w:rsidR="0079308A" w:rsidRPr="00233371" w:rsidRDefault="00EB5F5B" w:rsidP="00C91DFB">
            <w:pPr>
              <w:spacing w:before="60" w:after="60"/>
            </w:pPr>
            <w:r>
              <w:t xml:space="preserve">To identify the electrophysiological mechanisms of atrial fibrillation, the role of the right atrium, and how these relate to additional anatomical, </w:t>
            </w:r>
            <w:r w:rsidR="00C91DFB">
              <w:t>clinical</w:t>
            </w:r>
            <w:r>
              <w:t xml:space="preserve"> and demographic features.</w:t>
            </w:r>
          </w:p>
        </w:tc>
        <w:tc>
          <w:tcPr>
            <w:tcW w:w="3372" w:type="dxa"/>
          </w:tcPr>
          <w:p w:rsidR="0079308A" w:rsidRPr="00233371" w:rsidRDefault="00DA1BB8" w:rsidP="00F13D27">
            <w:pPr>
              <w:spacing w:before="60" w:after="60"/>
            </w:pPr>
            <w:r>
              <w:t>Presence and number of pre-defined electrophysiological phenomena such as “rotors” and “focal firing”.</w:t>
            </w:r>
          </w:p>
        </w:tc>
      </w:tr>
      <w:tr w:rsidR="0079308A" w:rsidRPr="009E1297">
        <w:trPr>
          <w:trHeight w:val="432"/>
        </w:trPr>
        <w:tc>
          <w:tcPr>
            <w:tcW w:w="2644" w:type="dxa"/>
          </w:tcPr>
          <w:p w:rsidR="0079308A" w:rsidRPr="009E1297" w:rsidRDefault="0079308A" w:rsidP="00F13D27">
            <w:pPr>
              <w:spacing w:before="60" w:after="60"/>
              <w:rPr>
                <w:b/>
              </w:rPr>
            </w:pPr>
            <w:r w:rsidRPr="009E1297">
              <w:rPr>
                <w:b/>
              </w:rPr>
              <w:t>Secondary</w:t>
            </w:r>
          </w:p>
          <w:p w:rsidR="0079308A" w:rsidRPr="009E1297" w:rsidRDefault="0079308A" w:rsidP="00F13D27">
            <w:pPr>
              <w:spacing w:before="60" w:after="60"/>
              <w:rPr>
                <w:b/>
              </w:rPr>
            </w:pPr>
          </w:p>
        </w:tc>
        <w:tc>
          <w:tcPr>
            <w:tcW w:w="3679" w:type="dxa"/>
          </w:tcPr>
          <w:p w:rsidR="0079308A" w:rsidRPr="00233371" w:rsidRDefault="00EB5F5B" w:rsidP="00CF5760">
            <w:pPr>
              <w:spacing w:before="60" w:after="60"/>
            </w:pPr>
            <w:r>
              <w:t xml:space="preserve">Determine the impact of </w:t>
            </w:r>
            <w:r w:rsidR="00DA1BB8">
              <w:t xml:space="preserve">catheter ablation of </w:t>
            </w:r>
            <w:r>
              <w:t xml:space="preserve">the electrophysiological </w:t>
            </w:r>
            <w:r w:rsidR="00DA1BB8">
              <w:t>mechanisms</w:t>
            </w:r>
            <w:r>
              <w:t xml:space="preserve"> on </w:t>
            </w:r>
            <w:r w:rsidR="00DA1BB8">
              <w:t xml:space="preserve">the maintenance of </w:t>
            </w:r>
            <w:r w:rsidR="00CF5760">
              <w:t>sinus rhythm</w:t>
            </w:r>
          </w:p>
        </w:tc>
        <w:tc>
          <w:tcPr>
            <w:tcW w:w="3372" w:type="dxa"/>
          </w:tcPr>
          <w:p w:rsidR="0079308A" w:rsidRPr="00233371" w:rsidRDefault="00EB5F5B" w:rsidP="00F13D27">
            <w:pPr>
              <w:spacing w:before="60" w:after="60"/>
            </w:pPr>
            <w:r>
              <w:t>Freedom from recurrent atrial fibrillation</w:t>
            </w:r>
            <w:r w:rsidR="008364B3">
              <w:t xml:space="preserve"> or tachycardia</w:t>
            </w:r>
            <w:r>
              <w:t>, defined as that seen on 12 lead ECG recording or &gt;30 secon</w:t>
            </w:r>
            <w:r w:rsidR="00760D3F">
              <w:t>ds on ambulatory monitoring at 9-12</w:t>
            </w:r>
            <w:r>
              <w:t xml:space="preserve"> months.</w:t>
            </w:r>
          </w:p>
        </w:tc>
      </w:tr>
    </w:tbl>
    <w:p w:rsidR="0079308A" w:rsidRPr="009E1297" w:rsidRDefault="0079308A">
      <w:pPr>
        <w:rPr>
          <w:rFonts w:cs="Arial"/>
        </w:rPr>
      </w:pPr>
    </w:p>
    <w:p w:rsidR="00EF1606" w:rsidRPr="009E1297" w:rsidRDefault="00EF1606" w:rsidP="007E3D66">
      <w:pPr>
        <w:pStyle w:val="Heading1"/>
      </w:pPr>
      <w:bookmarkStart w:id="1" w:name="_Toc381970495"/>
      <w:r w:rsidRPr="009E1297">
        <w:t>ABBREVIATIONS</w:t>
      </w:r>
      <w:bookmarkEnd w:id="1"/>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7796"/>
      </w:tblGrid>
      <w:tr w:rsidR="0079308A" w:rsidRPr="009E1297">
        <w:trPr>
          <w:trHeight w:val="397"/>
        </w:trPr>
        <w:tc>
          <w:tcPr>
            <w:tcW w:w="1418" w:type="dxa"/>
            <w:vAlign w:val="center"/>
          </w:tcPr>
          <w:p w:rsidR="0079308A" w:rsidRPr="009E1297" w:rsidRDefault="0079308A" w:rsidP="00F13D27">
            <w:pPr>
              <w:spacing w:before="60" w:after="60" w:line="240" w:lineRule="auto"/>
              <w:rPr>
                <w:sz w:val="20"/>
                <w:szCs w:val="20"/>
              </w:rPr>
            </w:pPr>
            <w:r w:rsidRPr="009E1297">
              <w:rPr>
                <w:sz w:val="20"/>
                <w:szCs w:val="20"/>
              </w:rPr>
              <w:t>CI</w:t>
            </w:r>
          </w:p>
        </w:tc>
        <w:tc>
          <w:tcPr>
            <w:tcW w:w="7796" w:type="dxa"/>
            <w:vAlign w:val="center"/>
          </w:tcPr>
          <w:p w:rsidR="0079308A" w:rsidRPr="009E1297" w:rsidRDefault="0079308A" w:rsidP="00F13D27">
            <w:pPr>
              <w:spacing w:before="60" w:after="60" w:line="240" w:lineRule="auto"/>
              <w:rPr>
                <w:sz w:val="20"/>
                <w:szCs w:val="20"/>
              </w:rPr>
            </w:pPr>
            <w:r w:rsidRPr="009E1297">
              <w:rPr>
                <w:sz w:val="20"/>
                <w:szCs w:val="20"/>
              </w:rPr>
              <w:t>Chief Investigator</w:t>
            </w:r>
          </w:p>
        </w:tc>
      </w:tr>
      <w:tr w:rsidR="0079308A" w:rsidRPr="009E1297">
        <w:trPr>
          <w:trHeight w:val="397"/>
        </w:trPr>
        <w:tc>
          <w:tcPr>
            <w:tcW w:w="1418" w:type="dxa"/>
            <w:vAlign w:val="center"/>
          </w:tcPr>
          <w:p w:rsidR="0079308A" w:rsidRPr="009E1297" w:rsidRDefault="0079308A" w:rsidP="00F13D27">
            <w:pPr>
              <w:spacing w:before="60" w:after="60" w:line="240" w:lineRule="auto"/>
              <w:rPr>
                <w:sz w:val="20"/>
                <w:szCs w:val="20"/>
              </w:rPr>
            </w:pPr>
            <w:r w:rsidRPr="009E1297">
              <w:rPr>
                <w:sz w:val="20"/>
                <w:szCs w:val="20"/>
              </w:rPr>
              <w:t>CRF</w:t>
            </w:r>
          </w:p>
        </w:tc>
        <w:tc>
          <w:tcPr>
            <w:tcW w:w="7796" w:type="dxa"/>
            <w:vAlign w:val="center"/>
          </w:tcPr>
          <w:p w:rsidR="0079308A" w:rsidRPr="009E1297" w:rsidRDefault="0079308A" w:rsidP="00F13D27">
            <w:pPr>
              <w:spacing w:before="60" w:after="60" w:line="240" w:lineRule="auto"/>
              <w:rPr>
                <w:sz w:val="20"/>
                <w:szCs w:val="20"/>
              </w:rPr>
            </w:pPr>
            <w:r w:rsidRPr="009E1297">
              <w:rPr>
                <w:sz w:val="20"/>
                <w:szCs w:val="20"/>
              </w:rPr>
              <w:t>Case Report Form</w:t>
            </w:r>
          </w:p>
        </w:tc>
      </w:tr>
      <w:tr w:rsidR="0079308A" w:rsidRPr="009E1297">
        <w:trPr>
          <w:trHeight w:val="397"/>
        </w:trPr>
        <w:tc>
          <w:tcPr>
            <w:tcW w:w="1418" w:type="dxa"/>
            <w:vAlign w:val="center"/>
          </w:tcPr>
          <w:p w:rsidR="0079308A" w:rsidRPr="009E1297" w:rsidRDefault="0079308A" w:rsidP="00F13D27">
            <w:pPr>
              <w:spacing w:before="60" w:after="60" w:line="240" w:lineRule="auto"/>
              <w:rPr>
                <w:sz w:val="20"/>
                <w:szCs w:val="20"/>
              </w:rPr>
            </w:pPr>
            <w:r w:rsidRPr="009E1297">
              <w:rPr>
                <w:sz w:val="20"/>
                <w:szCs w:val="20"/>
              </w:rPr>
              <w:t>GCP</w:t>
            </w:r>
          </w:p>
        </w:tc>
        <w:tc>
          <w:tcPr>
            <w:tcW w:w="7796" w:type="dxa"/>
            <w:vAlign w:val="center"/>
          </w:tcPr>
          <w:p w:rsidR="0079308A" w:rsidRPr="009E1297" w:rsidRDefault="0079308A" w:rsidP="00F13D27">
            <w:pPr>
              <w:spacing w:before="60" w:after="60" w:line="240" w:lineRule="auto"/>
              <w:rPr>
                <w:sz w:val="20"/>
                <w:szCs w:val="20"/>
              </w:rPr>
            </w:pPr>
            <w:r w:rsidRPr="009E1297">
              <w:rPr>
                <w:sz w:val="20"/>
                <w:szCs w:val="20"/>
              </w:rPr>
              <w:t>Good Clinical Practice</w:t>
            </w:r>
          </w:p>
        </w:tc>
      </w:tr>
      <w:tr w:rsidR="0079308A" w:rsidRPr="009E1297">
        <w:trPr>
          <w:trHeight w:val="397"/>
        </w:trPr>
        <w:tc>
          <w:tcPr>
            <w:tcW w:w="1418" w:type="dxa"/>
            <w:vAlign w:val="center"/>
          </w:tcPr>
          <w:p w:rsidR="0079308A" w:rsidRPr="009E1297" w:rsidRDefault="0079308A" w:rsidP="00F13D27">
            <w:pPr>
              <w:spacing w:before="60" w:after="60" w:line="240" w:lineRule="auto"/>
              <w:rPr>
                <w:sz w:val="20"/>
                <w:szCs w:val="20"/>
              </w:rPr>
            </w:pPr>
            <w:r w:rsidRPr="009E1297">
              <w:rPr>
                <w:sz w:val="20"/>
                <w:szCs w:val="20"/>
              </w:rPr>
              <w:t>GP</w:t>
            </w:r>
          </w:p>
        </w:tc>
        <w:tc>
          <w:tcPr>
            <w:tcW w:w="7796" w:type="dxa"/>
            <w:vAlign w:val="center"/>
          </w:tcPr>
          <w:p w:rsidR="0079308A" w:rsidRPr="009E1297" w:rsidRDefault="0079308A" w:rsidP="00F13D27">
            <w:pPr>
              <w:spacing w:before="60" w:after="60" w:line="240" w:lineRule="auto"/>
              <w:rPr>
                <w:sz w:val="20"/>
                <w:szCs w:val="20"/>
              </w:rPr>
            </w:pPr>
            <w:r w:rsidRPr="009E1297">
              <w:rPr>
                <w:sz w:val="20"/>
                <w:szCs w:val="20"/>
              </w:rPr>
              <w:t>General Practitioner</w:t>
            </w:r>
          </w:p>
        </w:tc>
      </w:tr>
      <w:tr w:rsidR="00736ECF" w:rsidRPr="009E1297">
        <w:trPr>
          <w:trHeight w:val="397"/>
        </w:trPr>
        <w:tc>
          <w:tcPr>
            <w:tcW w:w="1418" w:type="dxa"/>
            <w:vAlign w:val="center"/>
          </w:tcPr>
          <w:p w:rsidR="00736ECF" w:rsidRPr="009E1297" w:rsidRDefault="00736ECF" w:rsidP="00F13D27">
            <w:pPr>
              <w:spacing w:before="60" w:after="60" w:line="240" w:lineRule="auto"/>
              <w:rPr>
                <w:sz w:val="20"/>
                <w:szCs w:val="20"/>
              </w:rPr>
            </w:pPr>
            <w:r>
              <w:rPr>
                <w:sz w:val="20"/>
                <w:szCs w:val="20"/>
              </w:rPr>
              <w:t>HRA</w:t>
            </w:r>
          </w:p>
        </w:tc>
        <w:tc>
          <w:tcPr>
            <w:tcW w:w="7796" w:type="dxa"/>
            <w:vAlign w:val="center"/>
          </w:tcPr>
          <w:p w:rsidR="00736ECF" w:rsidRPr="009E1297" w:rsidRDefault="00736ECF" w:rsidP="00F13D27">
            <w:pPr>
              <w:spacing w:before="60" w:after="60" w:line="240" w:lineRule="auto"/>
              <w:rPr>
                <w:sz w:val="20"/>
                <w:szCs w:val="20"/>
              </w:rPr>
            </w:pPr>
            <w:r>
              <w:rPr>
                <w:sz w:val="20"/>
                <w:szCs w:val="20"/>
              </w:rPr>
              <w:t>Health Research Authority</w:t>
            </w:r>
          </w:p>
        </w:tc>
      </w:tr>
      <w:tr w:rsidR="0079308A" w:rsidRPr="009E1297">
        <w:trPr>
          <w:trHeight w:val="397"/>
        </w:trPr>
        <w:tc>
          <w:tcPr>
            <w:tcW w:w="1418" w:type="dxa"/>
            <w:vAlign w:val="center"/>
          </w:tcPr>
          <w:p w:rsidR="0079308A" w:rsidRPr="009E1297" w:rsidRDefault="0079308A" w:rsidP="00F13D27">
            <w:pPr>
              <w:spacing w:before="60" w:after="60" w:line="240" w:lineRule="auto"/>
              <w:rPr>
                <w:sz w:val="20"/>
                <w:szCs w:val="20"/>
              </w:rPr>
            </w:pPr>
            <w:r w:rsidRPr="009E1297">
              <w:rPr>
                <w:sz w:val="20"/>
                <w:szCs w:val="20"/>
              </w:rPr>
              <w:t>ICF</w:t>
            </w:r>
          </w:p>
        </w:tc>
        <w:tc>
          <w:tcPr>
            <w:tcW w:w="7796" w:type="dxa"/>
            <w:vAlign w:val="center"/>
          </w:tcPr>
          <w:p w:rsidR="0079308A" w:rsidRPr="009E1297" w:rsidRDefault="0079308A" w:rsidP="00F13D27">
            <w:pPr>
              <w:spacing w:before="60" w:after="60" w:line="240" w:lineRule="auto"/>
              <w:rPr>
                <w:sz w:val="20"/>
                <w:szCs w:val="20"/>
              </w:rPr>
            </w:pPr>
            <w:r w:rsidRPr="009E1297">
              <w:rPr>
                <w:sz w:val="20"/>
                <w:szCs w:val="20"/>
              </w:rPr>
              <w:t>Informed Consent Form</w:t>
            </w:r>
          </w:p>
        </w:tc>
      </w:tr>
      <w:tr w:rsidR="0079308A" w:rsidRPr="009E1297">
        <w:trPr>
          <w:trHeight w:val="397"/>
        </w:trPr>
        <w:tc>
          <w:tcPr>
            <w:tcW w:w="1418" w:type="dxa"/>
            <w:vAlign w:val="center"/>
          </w:tcPr>
          <w:p w:rsidR="0079308A" w:rsidRPr="009E1297" w:rsidRDefault="0079308A" w:rsidP="00F13D27">
            <w:pPr>
              <w:spacing w:before="60" w:after="60" w:line="240" w:lineRule="auto"/>
              <w:rPr>
                <w:sz w:val="20"/>
                <w:szCs w:val="20"/>
              </w:rPr>
            </w:pPr>
            <w:r w:rsidRPr="009E1297">
              <w:rPr>
                <w:sz w:val="20"/>
                <w:szCs w:val="20"/>
              </w:rPr>
              <w:t>NHS</w:t>
            </w:r>
          </w:p>
        </w:tc>
        <w:tc>
          <w:tcPr>
            <w:tcW w:w="7796" w:type="dxa"/>
            <w:vAlign w:val="center"/>
          </w:tcPr>
          <w:p w:rsidR="0079308A" w:rsidRPr="009E1297" w:rsidRDefault="0079308A" w:rsidP="00F13D27">
            <w:pPr>
              <w:spacing w:before="60" w:after="60" w:line="240" w:lineRule="auto"/>
              <w:rPr>
                <w:sz w:val="20"/>
                <w:szCs w:val="20"/>
              </w:rPr>
            </w:pPr>
            <w:r w:rsidRPr="009E1297">
              <w:rPr>
                <w:sz w:val="20"/>
                <w:szCs w:val="20"/>
              </w:rPr>
              <w:t>National Health Service</w:t>
            </w:r>
          </w:p>
        </w:tc>
      </w:tr>
      <w:tr w:rsidR="0079308A" w:rsidRPr="009E1297">
        <w:trPr>
          <w:trHeight w:val="397"/>
        </w:trPr>
        <w:tc>
          <w:tcPr>
            <w:tcW w:w="1418" w:type="dxa"/>
            <w:vAlign w:val="center"/>
          </w:tcPr>
          <w:p w:rsidR="0079308A" w:rsidRPr="009E1297" w:rsidRDefault="0079308A" w:rsidP="00F13D27">
            <w:pPr>
              <w:spacing w:before="60" w:after="60" w:line="240" w:lineRule="auto"/>
              <w:rPr>
                <w:sz w:val="20"/>
                <w:szCs w:val="20"/>
              </w:rPr>
            </w:pPr>
            <w:r w:rsidRPr="009E1297">
              <w:rPr>
                <w:sz w:val="20"/>
                <w:szCs w:val="20"/>
              </w:rPr>
              <w:t>NRES</w:t>
            </w:r>
          </w:p>
        </w:tc>
        <w:tc>
          <w:tcPr>
            <w:tcW w:w="7796" w:type="dxa"/>
            <w:vAlign w:val="center"/>
          </w:tcPr>
          <w:p w:rsidR="0079308A" w:rsidRPr="009E1297" w:rsidRDefault="0079308A" w:rsidP="00F13D27">
            <w:pPr>
              <w:spacing w:before="60" w:after="60" w:line="240" w:lineRule="auto"/>
              <w:rPr>
                <w:sz w:val="20"/>
                <w:szCs w:val="20"/>
              </w:rPr>
            </w:pPr>
            <w:r w:rsidRPr="009E1297">
              <w:rPr>
                <w:sz w:val="20"/>
                <w:szCs w:val="20"/>
              </w:rPr>
              <w:t>National Research Ethics Service</w:t>
            </w:r>
          </w:p>
        </w:tc>
      </w:tr>
      <w:tr w:rsidR="0079308A" w:rsidRPr="009E1297">
        <w:trPr>
          <w:trHeight w:val="397"/>
        </w:trPr>
        <w:tc>
          <w:tcPr>
            <w:tcW w:w="1418" w:type="dxa"/>
            <w:vAlign w:val="center"/>
          </w:tcPr>
          <w:p w:rsidR="0079308A" w:rsidRPr="009E1297" w:rsidRDefault="0079308A" w:rsidP="00F13D27">
            <w:pPr>
              <w:spacing w:before="60" w:after="60" w:line="240" w:lineRule="auto"/>
              <w:rPr>
                <w:sz w:val="20"/>
                <w:szCs w:val="20"/>
              </w:rPr>
            </w:pPr>
            <w:r w:rsidRPr="009E1297">
              <w:rPr>
                <w:sz w:val="20"/>
                <w:szCs w:val="20"/>
              </w:rPr>
              <w:t>PI</w:t>
            </w:r>
          </w:p>
        </w:tc>
        <w:tc>
          <w:tcPr>
            <w:tcW w:w="7796" w:type="dxa"/>
            <w:vAlign w:val="center"/>
          </w:tcPr>
          <w:p w:rsidR="0079308A" w:rsidRPr="009E1297" w:rsidRDefault="0079308A" w:rsidP="00F13D27">
            <w:pPr>
              <w:spacing w:before="60" w:after="60" w:line="240" w:lineRule="auto"/>
              <w:rPr>
                <w:sz w:val="20"/>
                <w:szCs w:val="20"/>
              </w:rPr>
            </w:pPr>
            <w:r w:rsidRPr="009E1297">
              <w:rPr>
                <w:sz w:val="20"/>
                <w:szCs w:val="20"/>
              </w:rPr>
              <w:t>Principal Investigator</w:t>
            </w:r>
          </w:p>
        </w:tc>
      </w:tr>
      <w:tr w:rsidR="0079308A" w:rsidRPr="009E1297">
        <w:trPr>
          <w:trHeight w:val="397"/>
        </w:trPr>
        <w:tc>
          <w:tcPr>
            <w:tcW w:w="1418" w:type="dxa"/>
            <w:vAlign w:val="center"/>
          </w:tcPr>
          <w:p w:rsidR="0079308A" w:rsidRPr="009E1297" w:rsidRDefault="0079308A" w:rsidP="00F13D27">
            <w:pPr>
              <w:spacing w:before="60" w:after="60" w:line="240" w:lineRule="auto"/>
              <w:rPr>
                <w:sz w:val="20"/>
                <w:szCs w:val="20"/>
              </w:rPr>
            </w:pPr>
            <w:r w:rsidRPr="009E1297">
              <w:rPr>
                <w:sz w:val="20"/>
                <w:szCs w:val="20"/>
              </w:rPr>
              <w:t>PIL</w:t>
            </w:r>
          </w:p>
        </w:tc>
        <w:tc>
          <w:tcPr>
            <w:tcW w:w="7796" w:type="dxa"/>
            <w:vAlign w:val="center"/>
          </w:tcPr>
          <w:p w:rsidR="0079308A" w:rsidRPr="009E1297" w:rsidRDefault="0079308A" w:rsidP="00F13D27">
            <w:pPr>
              <w:spacing w:before="60" w:after="60" w:line="240" w:lineRule="auto"/>
              <w:rPr>
                <w:sz w:val="20"/>
                <w:szCs w:val="20"/>
              </w:rPr>
            </w:pPr>
            <w:r w:rsidRPr="009E1297">
              <w:rPr>
                <w:sz w:val="20"/>
                <w:szCs w:val="20"/>
              </w:rPr>
              <w:t>Participant/ Patient Information Leaflet</w:t>
            </w:r>
          </w:p>
        </w:tc>
      </w:tr>
      <w:tr w:rsidR="0079308A" w:rsidRPr="009E1297">
        <w:trPr>
          <w:trHeight w:val="397"/>
        </w:trPr>
        <w:tc>
          <w:tcPr>
            <w:tcW w:w="1418" w:type="dxa"/>
            <w:vAlign w:val="center"/>
          </w:tcPr>
          <w:p w:rsidR="0079308A" w:rsidRPr="009E1297" w:rsidRDefault="0079308A" w:rsidP="00F13D27">
            <w:pPr>
              <w:spacing w:before="60" w:after="60" w:line="240" w:lineRule="auto"/>
              <w:rPr>
                <w:sz w:val="20"/>
                <w:szCs w:val="20"/>
              </w:rPr>
            </w:pPr>
            <w:r w:rsidRPr="009E1297">
              <w:rPr>
                <w:sz w:val="20"/>
                <w:szCs w:val="20"/>
              </w:rPr>
              <w:t>R&amp;D</w:t>
            </w:r>
          </w:p>
        </w:tc>
        <w:tc>
          <w:tcPr>
            <w:tcW w:w="7796" w:type="dxa"/>
            <w:vAlign w:val="center"/>
          </w:tcPr>
          <w:p w:rsidR="0079308A" w:rsidRPr="009E1297" w:rsidRDefault="0079308A" w:rsidP="00F13D27">
            <w:pPr>
              <w:spacing w:before="60" w:after="60" w:line="240" w:lineRule="auto"/>
              <w:rPr>
                <w:sz w:val="20"/>
                <w:szCs w:val="20"/>
              </w:rPr>
            </w:pPr>
            <w:r w:rsidRPr="009E1297">
              <w:rPr>
                <w:sz w:val="20"/>
                <w:szCs w:val="20"/>
              </w:rPr>
              <w:t>NHS Trust R&amp;D Department</w:t>
            </w:r>
          </w:p>
        </w:tc>
      </w:tr>
      <w:tr w:rsidR="0079308A" w:rsidRPr="009E1297">
        <w:trPr>
          <w:trHeight w:val="397"/>
        </w:trPr>
        <w:tc>
          <w:tcPr>
            <w:tcW w:w="1418" w:type="dxa"/>
            <w:vAlign w:val="center"/>
          </w:tcPr>
          <w:p w:rsidR="0079308A" w:rsidRPr="009E1297" w:rsidRDefault="0079308A" w:rsidP="00F13D27">
            <w:pPr>
              <w:spacing w:before="60" w:after="60" w:line="240" w:lineRule="auto"/>
              <w:rPr>
                <w:sz w:val="20"/>
                <w:szCs w:val="20"/>
              </w:rPr>
            </w:pPr>
            <w:r w:rsidRPr="009E1297">
              <w:rPr>
                <w:sz w:val="20"/>
                <w:szCs w:val="20"/>
              </w:rPr>
              <w:t>REC</w:t>
            </w:r>
          </w:p>
        </w:tc>
        <w:tc>
          <w:tcPr>
            <w:tcW w:w="7796" w:type="dxa"/>
            <w:vAlign w:val="center"/>
          </w:tcPr>
          <w:p w:rsidR="0079308A" w:rsidRPr="009E1297" w:rsidRDefault="0079308A" w:rsidP="00F13D27">
            <w:pPr>
              <w:spacing w:before="60" w:after="60" w:line="240" w:lineRule="auto"/>
              <w:rPr>
                <w:sz w:val="20"/>
                <w:szCs w:val="20"/>
              </w:rPr>
            </w:pPr>
            <w:r w:rsidRPr="009E1297">
              <w:rPr>
                <w:sz w:val="20"/>
                <w:szCs w:val="20"/>
              </w:rPr>
              <w:t>Research Ethics Committee</w:t>
            </w:r>
          </w:p>
        </w:tc>
      </w:tr>
      <w:tr w:rsidR="0079308A" w:rsidRPr="009E1297">
        <w:trPr>
          <w:trHeight w:val="397"/>
        </w:trPr>
        <w:tc>
          <w:tcPr>
            <w:tcW w:w="1418" w:type="dxa"/>
            <w:vAlign w:val="center"/>
          </w:tcPr>
          <w:p w:rsidR="0079308A" w:rsidRPr="009E1297" w:rsidRDefault="0079308A" w:rsidP="00F13D27">
            <w:pPr>
              <w:spacing w:before="60" w:after="60" w:line="240" w:lineRule="auto"/>
              <w:rPr>
                <w:sz w:val="20"/>
                <w:szCs w:val="20"/>
              </w:rPr>
            </w:pPr>
            <w:r w:rsidRPr="009E1297">
              <w:rPr>
                <w:sz w:val="20"/>
                <w:szCs w:val="20"/>
              </w:rPr>
              <w:t>SOP</w:t>
            </w:r>
          </w:p>
        </w:tc>
        <w:tc>
          <w:tcPr>
            <w:tcW w:w="7796" w:type="dxa"/>
            <w:vAlign w:val="center"/>
          </w:tcPr>
          <w:p w:rsidR="0079308A" w:rsidRPr="009E1297" w:rsidRDefault="0079308A" w:rsidP="00F13D27">
            <w:pPr>
              <w:spacing w:before="60" w:after="60" w:line="240" w:lineRule="auto"/>
              <w:rPr>
                <w:sz w:val="20"/>
                <w:szCs w:val="20"/>
              </w:rPr>
            </w:pPr>
            <w:r w:rsidRPr="009E1297">
              <w:rPr>
                <w:sz w:val="20"/>
                <w:szCs w:val="20"/>
              </w:rPr>
              <w:t>Standard Operating Procedure</w:t>
            </w:r>
          </w:p>
        </w:tc>
      </w:tr>
    </w:tbl>
    <w:p w:rsidR="00EF1606" w:rsidRPr="009E1297" w:rsidRDefault="00EF1606">
      <w:pPr>
        <w:rPr>
          <w:rFonts w:cs="Arial"/>
        </w:rPr>
      </w:pPr>
    </w:p>
    <w:p w:rsidR="00EF1606" w:rsidRPr="009E1297" w:rsidRDefault="007E3D66" w:rsidP="007E3D66">
      <w:pPr>
        <w:pStyle w:val="Heading1"/>
      </w:pPr>
      <w:bookmarkStart w:id="2" w:name="_Toc381970496"/>
      <w:r w:rsidRPr="009E1297">
        <w:t>BACKGROUND AND RA</w:t>
      </w:r>
      <w:r w:rsidR="00EF1606" w:rsidRPr="009E1297">
        <w:t>TIONALE</w:t>
      </w:r>
      <w:bookmarkEnd w:id="2"/>
    </w:p>
    <w:p w:rsidR="00EB5F5B" w:rsidRDefault="00EB5F5B" w:rsidP="00EB5F5B">
      <w:r w:rsidRPr="00C2037E">
        <w:t>Atrial</w:t>
      </w:r>
      <w:r>
        <w:t xml:space="preserve"> fibrillation (AFib) is the most common sustained arrhythmia, with increasing prevalence seen within an aging population. It is associated with significant morbidity and mortality including stroke and heart failure, as well as burdensome symptoms, which all contributes to frequent hospitalisation and thus significant socioeconomic impact. Current management options are based around either control of heart rate or maintenance of sinus rhythm. Drugs to maintain sinus rhythm are often ineffective, poorly tolerated and associated with significant toxicity. Invasive catheter ablation procedures aiming to electrophysiologically isolate the pulmonary veins are increasingly widely performed for patients with significant drug-refractory symptoms. Efficacy however is often poor. Although multiple procedures can achieve success rates of 70-80% for patients with paroxysmal AFib, those with more persistent arrhythmia experience far less positive results.</w:t>
      </w:r>
      <w:r w:rsidR="006544CE">
        <w:fldChar w:fldCharType="begin">
          <w:fldData xml:space="preserve">PEVuZE5vdGU+PENpdGU+PEF1dGhvcj5Nb3JpbGxvPC9BdXRob3I+PFllYXI+MjAxNDwvWWVhcj48
SURUZXh0PlJhZGlvZnJlcXVlbmN5IGFibGF0aW9uIHZzIGFudGlhcnJoeXRobWljIGRydWdzIGFz
IGZpcnN0LWxpbmUgdHJlYXRtZW50IG9mIHBhcm94eXNtYWwgYXRyaWFsIGZpYnJpbGxhdGlvbiAo
UkFBRlQtMik6IGEgcmFuZG9taXplZCB0cmlhbDwvSURUZXh0PjxEaXNwbGF5VGV4dD4oMS0zKTwv
RGlzcGxheVRleHQ+PHJlY29yZD48ZGF0ZXM+PHB1Yi1kYXRlcz48ZGF0ZT5GZWI8L2RhdGU+PC9w
dWItZGF0ZXM+PHllYXI+MjAxNDwveWVhcj48L2RhdGVzPjxrZXl3b3Jkcz48a2V5d29yZD5BZHVs
dDwva2V5d29yZD48a2V5d29yZD5BZ2VkPC9rZXl3b3JkPjxrZXl3b3JkPkFudGktQXJyaHl0aG1p
YSBBZ2VudHM8L2tleXdvcmQ+PGtleXdvcmQ+QXRyaWFsIEZpYnJpbGxhdGlvbjwva2V5d29yZD48
a2V5d29yZD5BdHJpYWwgRmx1dHRlcjwva2V5d29yZD48a2V5d29yZD5DYXRoZXRlciBBYmxhdGlv
bjwva2V5d29yZD48a2V5d29yZD5GZW1hbGU8L2tleXdvcmQ+PGtleXdvcmQ+SGVhcnQgQXRyaWE8
L2tleXdvcmQ+PGtleXdvcmQ+SHVtYW5zPC9rZXl3b3JkPjxrZXl3b3JkPk1hbGU8L2tleXdvcmQ+
PGtleXdvcmQ+TWlkZGxlIEFnZWQ8L2tleXdvcmQ+PGtleXdvcmQ+UmVjdXJyZW5jZTwva2V5d29y
ZD48a2V5d29yZD5UYWNoeWNhcmRpYTwva2V5d29yZD48a2V5d29yZD5UcmVhdG1lbnQgT3V0Y29t
ZTwva2V5d29yZD48L2tleXdvcmRzPjx1cmxzPjxyZWxhdGVkLXVybHM+PHVybD5odHRwczovL3d3
dy5uY2JpLm5sbS5uaWguZ292L3B1Ym1lZC8yNDU0OTU0OTwvdXJsPjwvcmVsYXRlZC11cmxzPjwv
dXJscz48aXNibj4xNTM4LTM1OTg8L2lzYm4+PHRpdGxlcz48dGl0bGU+UmFkaW9mcmVxdWVuY3kg
YWJsYXRpb24gdnMgYW50aWFycmh5dGhtaWMgZHJ1Z3MgYXMgZmlyc3QtbGluZSB0cmVhdG1lbnQg
b2YgcGFyb3h5c21hbCBhdHJpYWwgZmlicmlsbGF0aW9uIChSQUFGVC0yKTogYSByYW5kb21pemVk
IHRyaWFsPC90aXRsZT48c2Vjb25kYXJ5LXRpdGxlPkpBTUE8L3NlY29uZGFyeS10aXRsZT48L3Rp
dGxlcz48cGFnZXM+NjkyLTcwMDwvcGFnZXM+PG51bWJlcj43PC9udW1iZXI+PGNvbnRyaWJ1dG9y
cz48YXV0aG9ycz48YXV0aG9yPk1vcmlsbG8sIEMuIEEuPC9hdXRob3I+PGF1dGhvcj5WZXJtYSwg
QS48L2F1dGhvcj48YXV0aG9yPkNvbm5vbGx5LCBTLiBKLjwvYXV0aG9yPjxhdXRob3I+S3Vjaywg
Sy4gSC48L2F1dGhvcj48YXV0aG9yPk5haXIsIEcuIE0uPC9hdXRob3I+PGF1dGhvcj5DaGFtcGFn
bmUsIEouPC9hdXRob3I+PGF1dGhvcj5TdGVybnMsIEwuIEQuPC9hdXRob3I+PGF1dGhvcj5CZXJl
c2gsIEguPC9hdXRob3I+PGF1dGhvcj5IZWFsZXksIEouIFMuPC9hdXRob3I+PGF1dGhvcj5OYXRh
bGUsIEEuPC9hdXRob3I+PGF1dGhvcj5SQUFGVC0yIEludmVzdGlnYXRvcnM8L2F1dGhvcj48L2F1
dGhvcnM+PC9jb250cmlidXRvcnM+PGxhbmd1YWdlPmVuZzwvbGFuZ3VhZ2U+PGFkZGVkLWRhdGUg
Zm9ybWF0PSJ1dGMiPjE1MTUxNTA1MDI8L2FkZGVkLWRhdGU+PHJlZi10eXBlIG5hbWU9IkpvdXJu
YWwgQXJ0aWNsZSI+MTc8L3JlZi10eXBlPjxyZWMtbnVtYmVyPjE5MzwvcmVjLW51bWJlcj48bGFz
dC11cGRhdGVkLWRhdGUgZm9ybWF0PSJ1dGMiPjE1MTUxNTA1MDI8L2xhc3QtdXBkYXRlZC1kYXRl
PjxhY2Nlc3Npb24tbnVtPjI0NTQ5NTQ5PC9hY2Nlc3Npb24tbnVtPjxlbGVjdHJvbmljLXJlc291
cmNlLW51bT4xMC4xMDAxL2phbWEuMjAxNC40Njc8L2VsZWN0cm9uaWMtcmVzb3VyY2UtbnVtPjx2
b2x1bWU+MzExPC92b2x1bWU+PC9yZWNvcmQ+PC9DaXRlPjxDaXRlPjxBdXRob3I+V2lsYmVyPC9B
dXRob3I+PFllYXI+MjAxMDwvWWVhcj48SURUZXh0PkNvbXBhcmlzb24gb2YgYW50aWFycmh5dGht
aWMgZHJ1ZyB0aGVyYXB5IGFuZCByYWRpb2ZyZXF1ZW5jeSBjYXRoZXRlciBhYmxhdGlvbiBpbiBw
YXRpZW50cyB3aXRoIHBhcm94eXNtYWwgYXRyaWFsIGZpYnJpbGxhdGlvbjogYSByYW5kb21pemVk
IGNvbnRyb2xsZWQgdHJpYWw8L0lEVGV4dD48cmVjb3JkPjxkYXRlcz48cHViLWRhdGVzPjxkYXRl
PkphbjwvZGF0ZT48L3B1Yi1kYXRlcz48eWVhcj4yMDEwPC95ZWFyPjwvZGF0ZXM+PGtleXdvcmRz
PjxrZXl3b3JkPkFudGktQXJyaHl0aG1pYSBBZ2VudHM8L2tleXdvcmQ+PGtleXdvcmQ+QXRyaWFs
IEZpYnJpbGxhdGlvbjwva2V5d29yZD48a2V5d29yZD5DYXRoZXRlciBBYmxhdGlvbjwva2V5d29y
ZD48a2V5d29yZD5GZW1hbGU8L2tleXdvcmQ+PGtleXdvcmQ+SHVtYW5zPC9rZXl3b3JkPjxrZXl3
b3JkPk1hbGU8L2tleXdvcmQ+PGtleXdvcmQ+TWlkZGxlIEFnZWQ8L2tleXdvcmQ+PGtleXdvcmQ+
UHJvc3BlY3RpdmUgU3R1ZGllczwva2V5d29yZD48a2V5d29yZD5RdWFsaXR5IG9mIExpZmU8L2tl
eXdvcmQ+PGtleXdvcmQ+VHJlYXRtZW50IEZhaWx1cmU8L2tleXdvcmQ+PC9rZXl3b3Jkcz48dXJs
cz48cmVsYXRlZC11cmxzPjx1cmw+aHR0cHM6Ly93d3cubmNiaS5ubG0ubmloLmdvdi9wdWJtZWQv
MjAxMDM3NTc8L3VybD48L3JlbGF0ZWQtdXJscz48L3VybHM+PGlzYm4+MTUzOC0zNTk4PC9pc2Ju
Pjx0aXRsZXM+PHRpdGxlPkNvbXBhcmlzb24gb2YgYW50aWFycmh5dGhtaWMgZHJ1ZyB0aGVyYXB5
IGFuZCByYWRpb2ZyZXF1ZW5jeSBjYXRoZXRlciBhYmxhdGlvbiBpbiBwYXRpZW50cyB3aXRoIHBh
cm94eXNtYWwgYXRyaWFsIGZpYnJpbGxhdGlvbjogYSByYW5kb21pemVkIGNvbnRyb2xsZWQgdHJp
YWw8L3RpdGxlPjxzZWNvbmRhcnktdGl0bGU+SkFNQTwvc2Vjb25kYXJ5LXRpdGxlPjwvdGl0bGVz
PjxwYWdlcz4zMzMtNDA8L3BhZ2VzPjxudW1iZXI+NDwvbnVtYmVyPjxjb250cmlidXRvcnM+PGF1
dGhvcnM+PGF1dGhvcj5XaWxiZXIsIEQuIEouPC9hdXRob3I+PGF1dGhvcj5QYXBwb25lLCBDLjwv
YXV0aG9yPjxhdXRob3I+TmV1emlsLCBQLjwvYXV0aG9yPjxhdXRob3I+RGUgUGFvbGEsIEEuPC9h
dXRob3I+PGF1dGhvcj5NYXJjaGxpbnNraSwgRi48L2F1dGhvcj48YXV0aG9yPk5hdGFsZSwgQS48
L2F1dGhvcj48YXV0aG9yPk1hY2xlLCBMLjwvYXV0aG9yPjxhdXRob3I+RGFvdWQsIEUuIEcuPC9h
dXRob3I+PGF1dGhvcj5DYWxraW5zLCBILjwvYXV0aG9yPjxhdXRob3I+SGFsbCwgQi48L2F1dGhv
cj48YXV0aG9yPlJlZGR5LCBWLjwvYXV0aG9yPjxhdXRob3I+QXVnZWxsbywgRy48L2F1dGhvcj48
YXV0aG9yPlJleW5vbGRzLCBNLiBSLjwvYXV0aG9yPjxhdXRob3I+VmluZWthciwgQy48L2F1dGhv
cj48YXV0aG9yPkxpdSwgQy4gWS48L2F1dGhvcj48YXV0aG9yPkJlcnJ5LCBTLiBNLjwvYXV0aG9y
PjxhdXRob3I+QmVycnksIEQuIEEuPC9hdXRob3I+PGF1dGhvcj5UaGVybW9Db29sIEFGIFRyaWFs
IEludmVzdGlnYXRvcnM8L2F1dGhvcj48L2F1dGhvcnM+PC9jb250cmlidXRvcnM+PGxhbmd1YWdl
PmVuZzwvbGFuZ3VhZ2U+PGFkZGVkLWRhdGUgZm9ybWF0PSJ1dGMiPjE1MTUxNTA2MDI8L2FkZGVk
LWRhdGU+PHJlZi10eXBlIG5hbWU9IkpvdXJuYWwgQXJ0aWNsZSI+MTc8L3JlZi10eXBlPjxyZWMt
bnVtYmVyPjE5NDwvcmVjLW51bWJlcj48bGFzdC11cGRhdGVkLWRhdGUgZm9ybWF0PSJ1dGMiPjE1
MTUxNTA2MDI8L2xhc3QtdXBkYXRlZC1kYXRlPjxhY2Nlc3Npb24tbnVtPjIwMTAzNzU3PC9hY2Nl
c3Npb24tbnVtPjxlbGVjdHJvbmljLXJlc291cmNlLW51bT4xMC4xMDAxL2phbWEuMjAwOS4yMDI5
PC9lbGVjdHJvbmljLXJlc291cmNlLW51bT48dm9sdW1lPjMwMzwvdm9sdW1lPjwvcmVjb3JkPjwv
Q2l0ZT48Q2l0ZT48QXV0aG9yPkNhbGtpbnM8L0F1dGhvcj48WWVhcj4yMDEyPC9ZZWFyPjxJRFRl
eHQ+MjAxMiBIUlMvRUhSQS9FQ0FTIGV4cGVydCBjb25zZW5zdXMgc3RhdGVtZW50IG9uIGNhdGhl
dGVyIGFuZCBzdXJnaWNhbCBhYmxhdGlvbiBvZiBhdHJpYWwgZmlicmlsbGF0aW9uOiByZWNvbW1l
bmRhdGlvbnMgZm9yIHBhdGllbnQgc2VsZWN0aW9uLCBwcm9jZWR1cmFsIHRlY2huaXF1ZXMsIHBh
dGllbnQgbWFuYWdlbWVudCBhbmQgZm9sbG93LXVwLCBkZWZpbml0aW9ucywgZW5kcG9pbnRzLCBh
bmQgcmVzZWFyY2ggdHJpYWwgZGVzaWduOiBhIHJlcG9ydCBvZiB0aGUgSGVhcnQgUmh5dGhtIFNv
Y2lldHkgKEhSUykgVGFzayBGb3JjZSBvbiBDYXRoZXRlciBhbmQgU3VyZ2ljYWwgQWJsYXRpb24g
b2YgQXRyaWFsIEZpYnJpbGxhdGlvbi4gRGV2ZWxvcGVkIGluIHBhcnRuZXJzaGlwIHdpdGggdGhl
IEV1cm9wZWFuIEhlYXJ0IFJoeXRobSBBc3NvY2lhdGlvbiAoRUhSQSksIGEgcmVnaXN0ZXJlZCBi
cmFuY2ggb2YgdGhlIEV1cm9wZWFuIFNvY2lldHkgb2YgQ2FyZGlvbG9neSAoRVNDKSBhbmQgdGhl
IEV1cm9wZWFuIENhcmRpYWMgQXJyaHl0aG1pYSBTb2NpZXR5IChFQ0FTKTsgYW5kIGluIGNvbGxh
Ym9yYXRpb24gd2l0aCB0aGUgQW1lcmljYW4gQ29sbGVnZSBvZiBDYXJkaW9sb2d5IChBQ0MpLCBB
bWVyaWNhbiBIZWFydCBBc3NvY2lhdGlvbiAoQUhBKSwgdGhlIEFzaWEgUGFjaWZpYyBIZWFydCBS
aHl0aG0gU29jaWV0eSAoQVBIUlMpLCBhbmQgdGhlIFNvY2lldHkgb2YgVGhvcmFjaWMgU3VyZ2Vv
bnMgKFNUUykuIEVuZG9yc2VkIGJ5IHRoZSBnb3Zlcm5pbmcgYm9kaWVzIG9mIHRoZSBBbWVyaWNh
biBDb2xsZWdlIG9mIENhcmRpb2xvZ3kgRm91bmRhdGlvbiwgdGhlIEFtZXJpY2FuIEhlYXJ0IEFz
c29jaWF0aW9uLCB0aGUgRXVyb3BlYW4gQ2FyZGlhYyBBcnJoeXRobWlhIFNvY2lldHksIHRoZSBF
dXJvcGVhbiBIZWFydCBSaHl0aG0gQXNzb2NpYXRpb24sIHRoZSBTb2NpZXR5IG9mIFRob3JhY2lj
IFN1cmdlb25zLCB0aGUgQXNpYSBQYWNpZmljIEhlYXJ0IFJoeXRobSBTb2NpZXR5LCBhbmQgdGhl
IEhlYXJ0IFJoeXRobSBTb2NpZXR5PC9JRFRleHQ+PHJlY29yZD48ZGF0ZXM+PHB1Yi1kYXRlcz48
ZGF0ZT5BcHI8L2RhdGU+PC9wdWItZGF0ZXM+PHllYXI+MjAxMjwveWVhcj48L2RhdGVzPjxrZXl3
b3Jkcz48a2V5d29yZD5BdHJpYWwgRmlicmlsbGF0aW9uPC9rZXl3b3JkPjxrZXl3b3JkPkF1dG9u
b21pYyBOZXJ2b3VzIFN5c3RlbTwva2V5d29yZD48a2V5d29yZD5DYXRoZXRlciBBYmxhdGlvbjwv
a2V5d29yZD48a2V5d29yZD5Db25zZW5zdXM8L2tleXdvcmQ+PGtleXdvcmQ+RGlzZWFzZSBNYW5h
Z2VtZW50PC9rZXl3b3JkPjxrZXl3b3JkPkVjaG9jYXJkaW9ncmFwaHksIFRyYW5zZXNvcGhhZ2Vh
bDwva2V5d29yZD48a2V5d29yZD5IZWFydCBBdHJpYTwva2V5d29yZD48a2V5d29yZD5IdW1hbnM8
L2tleXdvcmQ+PGtleXdvcmQ+UGF0aWVudCBTZWxlY3Rpb248L2tleXdvcmQ+PGtleXdvcmQ+UHVs
bW9uYXJ5IFZlaW5zPC9rZXl3b3JkPjxrZXl3b3JkPlJlY3VycmVuY2U8L2tleXdvcmQ+PGtleXdv
cmQ+UmVzZWFyY2ggRGVzaWduPC9rZXl3b3JkPjxrZXl3b3JkPlJpc2s8L2tleXdvcmQ+PGtleXdv
cmQ+VHJlYXRtZW50IE91dGNvbWU8L2tleXdvcmQ+PC9rZXl3b3Jkcz48dXJscz48cmVsYXRlZC11
cmxzPjx1cmw+aHR0cHM6Ly93d3cubmNiaS5ubG0ubmloLmdvdi9wdWJtZWQvMjIzODY4ODM8L3Vy
bD48L3JlbGF0ZWQtdXJscz48L3VybHM+PGlzYm4+MTU1Ni0zODcxPC9pc2JuPjx0aXRsZXM+PHRp
dGxlPjIwMTIgSFJTL0VIUkEvRUNBUyBleHBlcnQgY29uc2Vuc3VzIHN0YXRlbWVudCBvbiBjYXRo
ZXRlciBhbmQgc3VyZ2ljYWwgYWJsYXRpb24gb2YgYXRyaWFsIGZpYnJpbGxhdGlvbjogcmVjb21t
ZW5kYXRpb25zIGZvciBwYXRpZW50IHNlbGVjdGlvbiwgcHJvY2VkdXJhbCB0ZWNobmlxdWVzLCBw
YXRpZW50IG1hbmFnZW1lbnQgYW5kIGZvbGxvdy11cCwgZGVmaW5pdGlvbnMsIGVuZHBvaW50cywg
YW5kIHJlc2VhcmNoIHRyaWFsIGRlc2lnbjogYSByZXBvcnQgb2YgdGhlIEhlYXJ0IFJoeXRobSBT
b2NpZXR5IChIUlMpIFRhc2sgRm9yY2Ugb24gQ2F0aGV0ZXIgYW5kIFN1cmdpY2FsIEFibGF0aW9u
IG9mIEF0cmlhbCBGaWJyaWxsYXRpb24uIERldmVsb3BlZCBpbiBwYXJ0bmVyc2hpcCB3aXRoIHRo
ZSBFdXJvcGVhbiBIZWFydCBSaHl0aG0gQXNzb2NpYXRpb24gKEVIUkEpLCBhIHJlZ2lzdGVyZWQg
YnJhbmNoIG9mIHRoZSBFdXJvcGVhbiBTb2NpZXR5IG9mIENhcmRpb2xvZ3kgKEVTQykgYW5kIHRo
ZSBFdXJvcGVhbiBDYXJkaWFjIEFycmh5dGhtaWEgU29jaWV0eSAoRUNBUyk7IGFuZCBpbiBjb2xs
YWJvcmF0aW9uIHdpdGggdGhlIEFtZXJpY2FuIENvbGxlZ2Ugb2YgQ2FyZGlvbG9neSAoQUNDKSwg
QW1lcmljYW4gSGVhcnQgQXNzb2NpYXRpb24gKEFIQSksIHRoZSBBc2lhIFBhY2lmaWMgSGVhcnQg
Umh5dGhtIFNvY2lldHkgKEFQSFJTKSwgYW5kIHRoZSBTb2NpZXR5IG9mIFRob3JhY2ljIFN1cmdl
b25zIChTVFMpLiBFbmRvcnNlZCBieSB0aGUgZ292ZXJuaW5nIGJvZGllcyBvZiB0aGUgQW1lcmlj
YW4gQ29sbGVnZSBvZiBDYXJkaW9sb2d5IEZvdW5kYXRpb24sIHRoZSBBbWVyaWNhbiBIZWFydCBB
c3NvY2lhdGlvbiwgdGhlIEV1cm9wZWFuIENhcmRpYWMgQXJyaHl0aG1pYSBTb2NpZXR5LCB0aGUg
RXVyb3BlYW4gSGVhcnQgUmh5dGhtIEFzc29jaWF0aW9uLCB0aGUgU29jaWV0eSBvZiBUaG9yYWNp
YyBTdXJnZW9ucywgdGhlIEFzaWEgUGFjaWZpYyBIZWFydCBSaHl0aG0gU29jaWV0eSwgYW5kIHRo
ZSBIZWFydCBSaHl0aG0gU29jaWV0eTwvdGl0bGU+PHNlY29uZGFyeS10aXRsZT5IZWFydCBSaHl0
aG08L3NlY29uZGFyeS10aXRsZT48L3RpdGxlcz48cGFnZXM+NjMyLTY5Ni5lMjE8L3BhZ2VzPjxu
dW1iZXI+NDwvbnVtYmVyPjxjb250cmlidXRvcnM+PGF1dGhvcnM+PGF1dGhvcj5DYWxraW5zLCBI
LjwvYXV0aG9yPjxhdXRob3I+S3VjaywgSy4gSC48L2F1dGhvcj48YXV0aG9yPkNhcHBhdG8sIFIu
PC9hdXRob3I+PGF1dGhvcj5CcnVnYWRhLCBKLjwvYXV0aG9yPjxhdXRob3I+Q2FtbSwgQS4gSi48
L2F1dGhvcj48YXV0aG9yPkNoZW4sIFMuIEEuPC9hdXRob3I+PGF1dGhvcj5DcmlqbnMsIEguIEou
PC9hdXRob3I+PGF1dGhvcj5EYW1pYW5vLCBSLiBKLjwvYXV0aG9yPjxhdXRob3I+RGF2aWVzLCBE
LiBXLjwvYXV0aG9yPjxhdXRob3I+RGlNYXJjbywgSi48L2F1dGhvcj48YXV0aG9yPkVkZ2VydG9u
LCBKLjwvYXV0aG9yPjxhdXRob3I+RWxsZW5ib2dlbiwgSy48L2F1dGhvcj48YXV0aG9yPkV6ZWtv
d2l0eiwgTS4gRC48L2F1dGhvcj48YXV0aG9yPkhhaW5lcywgRC4gRS48L2F1dGhvcj48YXV0aG9y
PkhhaXNzYWd1ZXJyZSwgTS48L2F1dGhvcj48YXV0aG9yPkhpbmRyaWNrcywgRy48L2F1dGhvcj48
YXV0aG9yPkllc2FrYSwgWS48L2F1dGhvcj48YXV0aG9yPkphY2ttYW4sIFcuPC9hdXRob3I+PGF1
dGhvcj5KYWxpZmUsIEouPC9hdXRob3I+PGF1dGhvcj5KYWlzLCBQLjwvYXV0aG9yPjxhdXRob3I+
S2FsbWFuLCBKLjwvYXV0aG9yPjxhdXRob3I+S2VhbmUsIEQuPC9hdXRob3I+PGF1dGhvcj5LaW0s
IFkuIEguPC9hdXRob3I+PGF1dGhvcj5LaXJjaGhvZiwgUC48L2F1dGhvcj48YXV0aG9yPktsZWlu
LCBHLjwvYXV0aG9yPjxhdXRob3I+S290dGthbXAsIEguPC9hdXRob3I+PGF1dGhvcj5LdW1hZ2Fp
LCBLLjwvYXV0aG9yPjxhdXRob3I+TGluZHNheSwgQi4gRC48L2F1dGhvcj48YXV0aG9yPk1hbnNv
dXIsIE0uPC9hdXRob3I+PGF1dGhvcj5NYXJjaGxpbnNraSwgRi4gRS48L2F1dGhvcj48YXV0aG9y
Pk1jQ2FydGh5LCBQLiBNLjwvYXV0aG9yPjxhdXRob3I+TW9udCwgSi4gTC48L2F1dGhvcj48YXV0
aG9yPk1vcmFkeSwgRi48L2F1dGhvcj48YXV0aG9yPk5hZGVtYW5lZSwgSy48L2F1dGhvcj48YXV0
aG9yPk5ha2FnYXdhLCBILjwvYXV0aG9yPjxhdXRob3I+TmF0YWxlLCBBLjwvYXV0aG9yPjxhdXRo
b3I+TmF0dGVsLCBTLjwvYXV0aG9yPjxhdXRob3I+UGFja2VyLCBELiBMLjwvYXV0aG9yPjxhdXRo
b3I+UGFwcG9uZSwgQy48L2F1dGhvcj48YXV0aG9yPlByeXN0b3dza3ksIEUuPC9hdXRob3I+PGF1
dGhvcj5SYXZpZWxlLCBBLjwvYXV0aG9yPjxhdXRob3I+UmVkZHksIFYuPC9hdXRob3I+PGF1dGhv
cj5SdXNraW4sIEouIE4uPC9hdXRob3I+PGF1dGhvcj5TaGVtaW4sIFIuIEouPC9hdXRob3I+PGF1
dGhvcj5Uc2FvLCBILiBNLjwvYXV0aG9yPjxhdXRob3I+V2lsYmVyLCBELjwvYXV0aG9yPjxhdXRo
b3I+SGVhcnQgUmh5dGhtIFNvY2lldHkgVGFzayBGb3JjZSBvbiBDYXRoZXRlciBhbmQgU3VyZ2lj
YWwgQWJsYXRpb24gb2YgQXRyaWFsIEZpYnJpbGxhdGlvbjwvYXV0aG9yPjwvYXV0aG9ycz48L2Nv
bnRyaWJ1dG9ycz48ZWRpdGlvbj4yMDEyLzAzLzAxPC9lZGl0aW9uPjxsYW5ndWFnZT5lbmc8L2xh
bmd1YWdlPjxhZGRlZC1kYXRlIGZvcm1hdD0idXRjIj4xNTE1MTUwNjg4PC9hZGRlZC1kYXRlPjxy
ZWYtdHlwZSBuYW1lPSJKb3VybmFsIEFydGljbGUiPjE3PC9yZWYtdHlwZT48cmVjLW51bWJlcj4x
OTU8L3JlYy1udW1iZXI+PGxhc3QtdXBkYXRlZC1kYXRlIGZvcm1hdD0idXRjIj4xNTE1MTUwNjg4
PC9sYXN0LXVwZGF0ZWQtZGF0ZT48YWNjZXNzaW9uLW51bT4yMjM4Njg4MzwvYWNjZXNzaW9uLW51
bT48ZWxlY3Ryb25pYy1yZXNvdXJjZS1udW0+MTAuMTAxNi9qLmhydGhtLjIwMTEuMTIuMDE2PC9l
bGVjdHJvbmljLXJlc291cmNlLW51bT48dm9sdW1lPjk8L3ZvbHVtZT48L3JlY29yZD48L0NpdGU+
PC9FbmROb3RlPn==
</w:fldData>
        </w:fldChar>
      </w:r>
      <w:r>
        <w:instrText xml:space="preserve"> ADDIN EN.CITE </w:instrText>
      </w:r>
      <w:r w:rsidR="006544CE">
        <w:fldChar w:fldCharType="begin">
          <w:fldData xml:space="preserve">PEVuZE5vdGU+PENpdGU+PEF1dGhvcj5Nb3JpbGxvPC9BdXRob3I+PFllYXI+MjAxNDwvWWVhcj48
SURUZXh0PlJhZGlvZnJlcXVlbmN5IGFibGF0aW9uIHZzIGFudGlhcnJoeXRobWljIGRydWdzIGFz
IGZpcnN0LWxpbmUgdHJlYXRtZW50IG9mIHBhcm94eXNtYWwgYXRyaWFsIGZpYnJpbGxhdGlvbiAo
UkFBRlQtMik6IGEgcmFuZG9taXplZCB0cmlhbDwvSURUZXh0PjxEaXNwbGF5VGV4dD4oMS0zKTwv
RGlzcGxheVRleHQ+PHJlY29yZD48ZGF0ZXM+PHB1Yi1kYXRlcz48ZGF0ZT5GZWI8L2RhdGU+PC9w
dWItZGF0ZXM+PHllYXI+MjAxNDwveWVhcj48L2RhdGVzPjxrZXl3b3Jkcz48a2V5d29yZD5BZHVs
dDwva2V5d29yZD48a2V5d29yZD5BZ2VkPC9rZXl3b3JkPjxrZXl3b3JkPkFudGktQXJyaHl0aG1p
YSBBZ2VudHM8L2tleXdvcmQ+PGtleXdvcmQ+QXRyaWFsIEZpYnJpbGxhdGlvbjwva2V5d29yZD48
a2V5d29yZD5BdHJpYWwgRmx1dHRlcjwva2V5d29yZD48a2V5d29yZD5DYXRoZXRlciBBYmxhdGlv
bjwva2V5d29yZD48a2V5d29yZD5GZW1hbGU8L2tleXdvcmQ+PGtleXdvcmQ+SGVhcnQgQXRyaWE8
L2tleXdvcmQ+PGtleXdvcmQ+SHVtYW5zPC9rZXl3b3JkPjxrZXl3b3JkPk1hbGU8L2tleXdvcmQ+
PGtleXdvcmQ+TWlkZGxlIEFnZWQ8L2tleXdvcmQ+PGtleXdvcmQ+UmVjdXJyZW5jZTwva2V5d29y
ZD48a2V5d29yZD5UYWNoeWNhcmRpYTwva2V5d29yZD48a2V5d29yZD5UcmVhdG1lbnQgT3V0Y29t
ZTwva2V5d29yZD48L2tleXdvcmRzPjx1cmxzPjxyZWxhdGVkLXVybHM+PHVybD5odHRwczovL3d3
dy5uY2JpLm5sbS5uaWguZ292L3B1Ym1lZC8yNDU0OTU0OTwvdXJsPjwvcmVsYXRlZC11cmxzPjwv
dXJscz48aXNibj4xNTM4LTM1OTg8L2lzYm4+PHRpdGxlcz48dGl0bGU+UmFkaW9mcmVxdWVuY3kg
YWJsYXRpb24gdnMgYW50aWFycmh5dGhtaWMgZHJ1Z3MgYXMgZmlyc3QtbGluZSB0cmVhdG1lbnQg
b2YgcGFyb3h5c21hbCBhdHJpYWwgZmlicmlsbGF0aW9uIChSQUFGVC0yKTogYSByYW5kb21pemVk
IHRyaWFsPC90aXRsZT48c2Vjb25kYXJ5LXRpdGxlPkpBTUE8L3NlY29uZGFyeS10aXRsZT48L3Rp
dGxlcz48cGFnZXM+NjkyLTcwMDwvcGFnZXM+PG51bWJlcj43PC9udW1iZXI+PGNvbnRyaWJ1dG9y
cz48YXV0aG9ycz48YXV0aG9yPk1vcmlsbG8sIEMuIEEuPC9hdXRob3I+PGF1dGhvcj5WZXJtYSwg
QS48L2F1dGhvcj48YXV0aG9yPkNvbm5vbGx5LCBTLiBKLjwvYXV0aG9yPjxhdXRob3I+S3Vjaywg
Sy4gSC48L2F1dGhvcj48YXV0aG9yPk5haXIsIEcuIE0uPC9hdXRob3I+PGF1dGhvcj5DaGFtcGFn
bmUsIEouPC9hdXRob3I+PGF1dGhvcj5TdGVybnMsIEwuIEQuPC9hdXRob3I+PGF1dGhvcj5CZXJl
c2gsIEguPC9hdXRob3I+PGF1dGhvcj5IZWFsZXksIEouIFMuPC9hdXRob3I+PGF1dGhvcj5OYXRh
bGUsIEEuPC9hdXRob3I+PGF1dGhvcj5SQUFGVC0yIEludmVzdGlnYXRvcnM8L2F1dGhvcj48L2F1
dGhvcnM+PC9jb250cmlidXRvcnM+PGxhbmd1YWdlPmVuZzwvbGFuZ3VhZ2U+PGFkZGVkLWRhdGUg
Zm9ybWF0PSJ1dGMiPjE1MTUxNTA1MDI8L2FkZGVkLWRhdGU+PHJlZi10eXBlIG5hbWU9IkpvdXJu
YWwgQXJ0aWNsZSI+MTc8L3JlZi10eXBlPjxyZWMtbnVtYmVyPjE5MzwvcmVjLW51bWJlcj48bGFz
dC11cGRhdGVkLWRhdGUgZm9ybWF0PSJ1dGMiPjE1MTUxNTA1MDI8L2xhc3QtdXBkYXRlZC1kYXRl
PjxhY2Nlc3Npb24tbnVtPjI0NTQ5NTQ5PC9hY2Nlc3Npb24tbnVtPjxlbGVjdHJvbmljLXJlc291
cmNlLW51bT4xMC4xMDAxL2phbWEuMjAxNC40Njc8L2VsZWN0cm9uaWMtcmVzb3VyY2UtbnVtPjx2
b2x1bWU+MzExPC92b2x1bWU+PC9yZWNvcmQ+PC9DaXRlPjxDaXRlPjxBdXRob3I+V2lsYmVyPC9B
dXRob3I+PFllYXI+MjAxMDwvWWVhcj48SURUZXh0PkNvbXBhcmlzb24gb2YgYW50aWFycmh5dGht
aWMgZHJ1ZyB0aGVyYXB5IGFuZCByYWRpb2ZyZXF1ZW5jeSBjYXRoZXRlciBhYmxhdGlvbiBpbiBw
YXRpZW50cyB3aXRoIHBhcm94eXNtYWwgYXRyaWFsIGZpYnJpbGxhdGlvbjogYSByYW5kb21pemVk
IGNvbnRyb2xsZWQgdHJpYWw8L0lEVGV4dD48cmVjb3JkPjxkYXRlcz48cHViLWRhdGVzPjxkYXRl
PkphbjwvZGF0ZT48L3B1Yi1kYXRlcz48eWVhcj4yMDEwPC95ZWFyPjwvZGF0ZXM+PGtleXdvcmRz
PjxrZXl3b3JkPkFudGktQXJyaHl0aG1pYSBBZ2VudHM8L2tleXdvcmQ+PGtleXdvcmQ+QXRyaWFs
IEZpYnJpbGxhdGlvbjwva2V5d29yZD48a2V5d29yZD5DYXRoZXRlciBBYmxhdGlvbjwva2V5d29y
ZD48a2V5d29yZD5GZW1hbGU8L2tleXdvcmQ+PGtleXdvcmQ+SHVtYW5zPC9rZXl3b3JkPjxrZXl3
b3JkPk1hbGU8L2tleXdvcmQ+PGtleXdvcmQ+TWlkZGxlIEFnZWQ8L2tleXdvcmQ+PGtleXdvcmQ+
UHJvc3BlY3RpdmUgU3R1ZGllczwva2V5d29yZD48a2V5d29yZD5RdWFsaXR5IG9mIExpZmU8L2tl
eXdvcmQ+PGtleXdvcmQ+VHJlYXRtZW50IEZhaWx1cmU8L2tleXdvcmQ+PC9rZXl3b3Jkcz48dXJs
cz48cmVsYXRlZC11cmxzPjx1cmw+aHR0cHM6Ly93d3cubmNiaS5ubG0ubmloLmdvdi9wdWJtZWQv
MjAxMDM3NTc8L3VybD48L3JlbGF0ZWQtdXJscz48L3VybHM+PGlzYm4+MTUzOC0zNTk4PC9pc2Ju
Pjx0aXRsZXM+PHRpdGxlPkNvbXBhcmlzb24gb2YgYW50aWFycmh5dGhtaWMgZHJ1ZyB0aGVyYXB5
IGFuZCByYWRpb2ZyZXF1ZW5jeSBjYXRoZXRlciBhYmxhdGlvbiBpbiBwYXRpZW50cyB3aXRoIHBh
cm94eXNtYWwgYXRyaWFsIGZpYnJpbGxhdGlvbjogYSByYW5kb21pemVkIGNvbnRyb2xsZWQgdHJp
YWw8L3RpdGxlPjxzZWNvbmRhcnktdGl0bGU+SkFNQTwvc2Vjb25kYXJ5LXRpdGxlPjwvdGl0bGVz
PjxwYWdlcz4zMzMtNDA8L3BhZ2VzPjxudW1iZXI+NDwvbnVtYmVyPjxjb250cmlidXRvcnM+PGF1
dGhvcnM+PGF1dGhvcj5XaWxiZXIsIEQuIEouPC9hdXRob3I+PGF1dGhvcj5QYXBwb25lLCBDLjwv
YXV0aG9yPjxhdXRob3I+TmV1emlsLCBQLjwvYXV0aG9yPjxhdXRob3I+RGUgUGFvbGEsIEEuPC9h
dXRob3I+PGF1dGhvcj5NYXJjaGxpbnNraSwgRi48L2F1dGhvcj48YXV0aG9yPk5hdGFsZSwgQS48
L2F1dGhvcj48YXV0aG9yPk1hY2xlLCBMLjwvYXV0aG9yPjxhdXRob3I+RGFvdWQsIEUuIEcuPC9h
dXRob3I+PGF1dGhvcj5DYWxraW5zLCBILjwvYXV0aG9yPjxhdXRob3I+SGFsbCwgQi48L2F1dGhv
cj48YXV0aG9yPlJlZGR5LCBWLjwvYXV0aG9yPjxhdXRob3I+QXVnZWxsbywgRy48L2F1dGhvcj48
YXV0aG9yPlJleW5vbGRzLCBNLiBSLjwvYXV0aG9yPjxhdXRob3I+VmluZWthciwgQy48L2F1dGhv
cj48YXV0aG9yPkxpdSwgQy4gWS48L2F1dGhvcj48YXV0aG9yPkJlcnJ5LCBTLiBNLjwvYXV0aG9y
PjxhdXRob3I+QmVycnksIEQuIEEuPC9hdXRob3I+PGF1dGhvcj5UaGVybW9Db29sIEFGIFRyaWFs
IEludmVzdGlnYXRvcnM8L2F1dGhvcj48L2F1dGhvcnM+PC9jb250cmlidXRvcnM+PGxhbmd1YWdl
PmVuZzwvbGFuZ3VhZ2U+PGFkZGVkLWRhdGUgZm9ybWF0PSJ1dGMiPjE1MTUxNTA2MDI8L2FkZGVk
LWRhdGU+PHJlZi10eXBlIG5hbWU9IkpvdXJuYWwgQXJ0aWNsZSI+MTc8L3JlZi10eXBlPjxyZWMt
bnVtYmVyPjE5NDwvcmVjLW51bWJlcj48bGFzdC11cGRhdGVkLWRhdGUgZm9ybWF0PSJ1dGMiPjE1
MTUxNTA2MDI8L2xhc3QtdXBkYXRlZC1kYXRlPjxhY2Nlc3Npb24tbnVtPjIwMTAzNzU3PC9hY2Nl
c3Npb24tbnVtPjxlbGVjdHJvbmljLXJlc291cmNlLW51bT4xMC4xMDAxL2phbWEuMjAwOS4yMDI5
PC9lbGVjdHJvbmljLXJlc291cmNlLW51bT48dm9sdW1lPjMwMzwvdm9sdW1lPjwvcmVjb3JkPjwv
Q2l0ZT48Q2l0ZT48QXV0aG9yPkNhbGtpbnM8L0F1dGhvcj48WWVhcj4yMDEyPC9ZZWFyPjxJRFRl
eHQ+MjAxMiBIUlMvRUhSQS9FQ0FTIGV4cGVydCBjb25zZW5zdXMgc3RhdGVtZW50IG9uIGNhdGhl
dGVyIGFuZCBzdXJnaWNhbCBhYmxhdGlvbiBvZiBhdHJpYWwgZmlicmlsbGF0aW9uOiByZWNvbW1l
bmRhdGlvbnMgZm9yIHBhdGllbnQgc2VsZWN0aW9uLCBwcm9jZWR1cmFsIHRlY2huaXF1ZXMsIHBh
dGllbnQgbWFuYWdlbWVudCBhbmQgZm9sbG93LXVwLCBkZWZpbml0aW9ucywgZW5kcG9pbnRzLCBh
bmQgcmVzZWFyY2ggdHJpYWwgZGVzaWduOiBhIHJlcG9ydCBvZiB0aGUgSGVhcnQgUmh5dGhtIFNv
Y2lldHkgKEhSUykgVGFzayBGb3JjZSBvbiBDYXRoZXRlciBhbmQgU3VyZ2ljYWwgQWJsYXRpb24g
b2YgQXRyaWFsIEZpYnJpbGxhdGlvbi4gRGV2ZWxvcGVkIGluIHBhcnRuZXJzaGlwIHdpdGggdGhl
IEV1cm9wZWFuIEhlYXJ0IFJoeXRobSBBc3NvY2lhdGlvbiAoRUhSQSksIGEgcmVnaXN0ZXJlZCBi
cmFuY2ggb2YgdGhlIEV1cm9wZWFuIFNvY2lldHkgb2YgQ2FyZGlvbG9neSAoRVNDKSBhbmQgdGhl
IEV1cm9wZWFuIENhcmRpYWMgQXJyaHl0aG1pYSBTb2NpZXR5IChFQ0FTKTsgYW5kIGluIGNvbGxh
Ym9yYXRpb24gd2l0aCB0aGUgQW1lcmljYW4gQ29sbGVnZSBvZiBDYXJkaW9sb2d5IChBQ0MpLCBB
bWVyaWNhbiBIZWFydCBBc3NvY2lhdGlvbiAoQUhBKSwgdGhlIEFzaWEgUGFjaWZpYyBIZWFydCBS
aHl0aG0gU29jaWV0eSAoQVBIUlMpLCBhbmQgdGhlIFNvY2lldHkgb2YgVGhvcmFjaWMgU3VyZ2Vv
bnMgKFNUUykuIEVuZG9yc2VkIGJ5IHRoZSBnb3Zlcm5pbmcgYm9kaWVzIG9mIHRoZSBBbWVyaWNh
biBDb2xsZWdlIG9mIENhcmRpb2xvZ3kgRm91bmRhdGlvbiwgdGhlIEFtZXJpY2FuIEhlYXJ0IEFz
c29jaWF0aW9uLCB0aGUgRXVyb3BlYW4gQ2FyZGlhYyBBcnJoeXRobWlhIFNvY2lldHksIHRoZSBF
dXJvcGVhbiBIZWFydCBSaHl0aG0gQXNzb2NpYXRpb24sIHRoZSBTb2NpZXR5IG9mIFRob3JhY2lj
IFN1cmdlb25zLCB0aGUgQXNpYSBQYWNpZmljIEhlYXJ0IFJoeXRobSBTb2NpZXR5LCBhbmQgdGhl
IEhlYXJ0IFJoeXRobSBTb2NpZXR5PC9JRFRleHQ+PHJlY29yZD48ZGF0ZXM+PHB1Yi1kYXRlcz48
ZGF0ZT5BcHI8L2RhdGU+PC9wdWItZGF0ZXM+PHllYXI+MjAxMjwveWVhcj48L2RhdGVzPjxrZXl3
b3Jkcz48a2V5d29yZD5BdHJpYWwgRmlicmlsbGF0aW9uPC9rZXl3b3JkPjxrZXl3b3JkPkF1dG9u
b21pYyBOZXJ2b3VzIFN5c3RlbTwva2V5d29yZD48a2V5d29yZD5DYXRoZXRlciBBYmxhdGlvbjwv
a2V5d29yZD48a2V5d29yZD5Db25zZW5zdXM8L2tleXdvcmQ+PGtleXdvcmQ+RGlzZWFzZSBNYW5h
Z2VtZW50PC9rZXl3b3JkPjxrZXl3b3JkPkVjaG9jYXJkaW9ncmFwaHksIFRyYW5zZXNvcGhhZ2Vh
bDwva2V5d29yZD48a2V5d29yZD5IZWFydCBBdHJpYTwva2V5d29yZD48a2V5d29yZD5IdW1hbnM8
L2tleXdvcmQ+PGtleXdvcmQ+UGF0aWVudCBTZWxlY3Rpb248L2tleXdvcmQ+PGtleXdvcmQ+UHVs
bW9uYXJ5IFZlaW5zPC9rZXl3b3JkPjxrZXl3b3JkPlJlY3VycmVuY2U8L2tleXdvcmQ+PGtleXdv
cmQ+UmVzZWFyY2ggRGVzaWduPC9rZXl3b3JkPjxrZXl3b3JkPlJpc2s8L2tleXdvcmQ+PGtleXdv
cmQ+VHJlYXRtZW50IE91dGNvbWU8L2tleXdvcmQ+PC9rZXl3b3Jkcz48dXJscz48cmVsYXRlZC11
cmxzPjx1cmw+aHR0cHM6Ly93d3cubmNiaS5ubG0ubmloLmdvdi9wdWJtZWQvMjIzODY4ODM8L3Vy
bD48L3JlbGF0ZWQtdXJscz48L3VybHM+PGlzYm4+MTU1Ni0zODcxPC9pc2JuPjx0aXRsZXM+PHRp
dGxlPjIwMTIgSFJTL0VIUkEvRUNBUyBleHBlcnQgY29uc2Vuc3VzIHN0YXRlbWVudCBvbiBjYXRo
ZXRlciBhbmQgc3VyZ2ljYWwgYWJsYXRpb24gb2YgYXRyaWFsIGZpYnJpbGxhdGlvbjogcmVjb21t
ZW5kYXRpb25zIGZvciBwYXRpZW50IHNlbGVjdGlvbiwgcHJvY2VkdXJhbCB0ZWNobmlxdWVzLCBw
YXRpZW50IG1hbmFnZW1lbnQgYW5kIGZvbGxvdy11cCwgZGVmaW5pdGlvbnMsIGVuZHBvaW50cywg
YW5kIHJlc2VhcmNoIHRyaWFsIGRlc2lnbjogYSByZXBvcnQgb2YgdGhlIEhlYXJ0IFJoeXRobSBT
b2NpZXR5IChIUlMpIFRhc2sgRm9yY2Ugb24gQ2F0aGV0ZXIgYW5kIFN1cmdpY2FsIEFibGF0aW9u
IG9mIEF0cmlhbCBGaWJyaWxsYXRpb24uIERldmVsb3BlZCBpbiBwYXJ0bmVyc2hpcCB3aXRoIHRo
ZSBFdXJvcGVhbiBIZWFydCBSaHl0aG0gQXNzb2NpYXRpb24gKEVIUkEpLCBhIHJlZ2lzdGVyZWQg
YnJhbmNoIG9mIHRoZSBFdXJvcGVhbiBTb2NpZXR5IG9mIENhcmRpb2xvZ3kgKEVTQykgYW5kIHRo
ZSBFdXJvcGVhbiBDYXJkaWFjIEFycmh5dGhtaWEgU29jaWV0eSAoRUNBUyk7IGFuZCBpbiBjb2xs
YWJvcmF0aW9uIHdpdGggdGhlIEFtZXJpY2FuIENvbGxlZ2Ugb2YgQ2FyZGlvbG9neSAoQUNDKSwg
QW1lcmljYW4gSGVhcnQgQXNzb2NpYXRpb24gKEFIQSksIHRoZSBBc2lhIFBhY2lmaWMgSGVhcnQg
Umh5dGhtIFNvY2lldHkgKEFQSFJTKSwgYW5kIHRoZSBTb2NpZXR5IG9mIFRob3JhY2ljIFN1cmdl
b25zIChTVFMpLiBFbmRvcnNlZCBieSB0aGUgZ292ZXJuaW5nIGJvZGllcyBvZiB0aGUgQW1lcmlj
YW4gQ29sbGVnZSBvZiBDYXJkaW9sb2d5IEZvdW5kYXRpb24sIHRoZSBBbWVyaWNhbiBIZWFydCBB
c3NvY2lhdGlvbiwgdGhlIEV1cm9wZWFuIENhcmRpYWMgQXJyaHl0aG1pYSBTb2NpZXR5LCB0aGUg
RXVyb3BlYW4gSGVhcnQgUmh5dGhtIEFzc29jaWF0aW9uLCB0aGUgU29jaWV0eSBvZiBUaG9yYWNp
YyBTdXJnZW9ucywgdGhlIEFzaWEgUGFjaWZpYyBIZWFydCBSaHl0aG0gU29jaWV0eSwgYW5kIHRo
ZSBIZWFydCBSaHl0aG0gU29jaWV0eTwvdGl0bGU+PHNlY29uZGFyeS10aXRsZT5IZWFydCBSaHl0
aG08L3NlY29uZGFyeS10aXRsZT48L3RpdGxlcz48cGFnZXM+NjMyLTY5Ni5lMjE8L3BhZ2VzPjxu
dW1iZXI+NDwvbnVtYmVyPjxjb250cmlidXRvcnM+PGF1dGhvcnM+PGF1dGhvcj5DYWxraW5zLCBI
LjwvYXV0aG9yPjxhdXRob3I+S3VjaywgSy4gSC48L2F1dGhvcj48YXV0aG9yPkNhcHBhdG8sIFIu
PC9hdXRob3I+PGF1dGhvcj5CcnVnYWRhLCBKLjwvYXV0aG9yPjxhdXRob3I+Q2FtbSwgQS4gSi48
L2F1dGhvcj48YXV0aG9yPkNoZW4sIFMuIEEuPC9hdXRob3I+PGF1dGhvcj5DcmlqbnMsIEguIEou
PC9hdXRob3I+PGF1dGhvcj5EYW1pYW5vLCBSLiBKLjwvYXV0aG9yPjxhdXRob3I+RGF2aWVzLCBE
LiBXLjwvYXV0aG9yPjxhdXRob3I+RGlNYXJjbywgSi48L2F1dGhvcj48YXV0aG9yPkVkZ2VydG9u
LCBKLjwvYXV0aG9yPjxhdXRob3I+RWxsZW5ib2dlbiwgSy48L2F1dGhvcj48YXV0aG9yPkV6ZWtv
d2l0eiwgTS4gRC48L2F1dGhvcj48YXV0aG9yPkhhaW5lcywgRC4gRS48L2F1dGhvcj48YXV0aG9y
PkhhaXNzYWd1ZXJyZSwgTS48L2F1dGhvcj48YXV0aG9yPkhpbmRyaWNrcywgRy48L2F1dGhvcj48
YXV0aG9yPkllc2FrYSwgWS48L2F1dGhvcj48YXV0aG9yPkphY2ttYW4sIFcuPC9hdXRob3I+PGF1
dGhvcj5KYWxpZmUsIEouPC9hdXRob3I+PGF1dGhvcj5KYWlzLCBQLjwvYXV0aG9yPjxhdXRob3I+
S2FsbWFuLCBKLjwvYXV0aG9yPjxhdXRob3I+S2VhbmUsIEQuPC9hdXRob3I+PGF1dGhvcj5LaW0s
IFkuIEguPC9hdXRob3I+PGF1dGhvcj5LaXJjaGhvZiwgUC48L2F1dGhvcj48YXV0aG9yPktsZWlu
LCBHLjwvYXV0aG9yPjxhdXRob3I+S290dGthbXAsIEguPC9hdXRob3I+PGF1dGhvcj5LdW1hZ2Fp
LCBLLjwvYXV0aG9yPjxhdXRob3I+TGluZHNheSwgQi4gRC48L2F1dGhvcj48YXV0aG9yPk1hbnNv
dXIsIE0uPC9hdXRob3I+PGF1dGhvcj5NYXJjaGxpbnNraSwgRi4gRS48L2F1dGhvcj48YXV0aG9y
Pk1jQ2FydGh5LCBQLiBNLjwvYXV0aG9yPjxhdXRob3I+TW9udCwgSi4gTC48L2F1dGhvcj48YXV0
aG9yPk1vcmFkeSwgRi48L2F1dGhvcj48YXV0aG9yPk5hZGVtYW5lZSwgSy48L2F1dGhvcj48YXV0
aG9yPk5ha2FnYXdhLCBILjwvYXV0aG9yPjxhdXRob3I+TmF0YWxlLCBBLjwvYXV0aG9yPjxhdXRo
b3I+TmF0dGVsLCBTLjwvYXV0aG9yPjxhdXRob3I+UGFja2VyLCBELiBMLjwvYXV0aG9yPjxhdXRo
b3I+UGFwcG9uZSwgQy48L2F1dGhvcj48YXV0aG9yPlByeXN0b3dza3ksIEUuPC9hdXRob3I+PGF1
dGhvcj5SYXZpZWxlLCBBLjwvYXV0aG9yPjxhdXRob3I+UmVkZHksIFYuPC9hdXRob3I+PGF1dGhv
cj5SdXNraW4sIEouIE4uPC9hdXRob3I+PGF1dGhvcj5TaGVtaW4sIFIuIEouPC9hdXRob3I+PGF1
dGhvcj5Uc2FvLCBILiBNLjwvYXV0aG9yPjxhdXRob3I+V2lsYmVyLCBELjwvYXV0aG9yPjxhdXRo
b3I+SGVhcnQgUmh5dGhtIFNvY2lldHkgVGFzayBGb3JjZSBvbiBDYXRoZXRlciBhbmQgU3VyZ2lj
YWwgQWJsYXRpb24gb2YgQXRyaWFsIEZpYnJpbGxhdGlvbjwvYXV0aG9yPjwvYXV0aG9ycz48L2Nv
bnRyaWJ1dG9ycz48ZWRpdGlvbj4yMDEyLzAzLzAxPC9lZGl0aW9uPjxsYW5ndWFnZT5lbmc8L2xh
bmd1YWdlPjxhZGRlZC1kYXRlIGZvcm1hdD0idXRjIj4xNTE1MTUwNjg4PC9hZGRlZC1kYXRlPjxy
ZWYtdHlwZSBuYW1lPSJKb3VybmFsIEFydGljbGUiPjE3PC9yZWYtdHlwZT48cmVjLW51bWJlcj4x
OTU8L3JlYy1udW1iZXI+PGxhc3QtdXBkYXRlZC1kYXRlIGZvcm1hdD0idXRjIj4xNTE1MTUwNjg4
PC9sYXN0LXVwZGF0ZWQtZGF0ZT48YWNjZXNzaW9uLW51bT4yMjM4Njg4MzwvYWNjZXNzaW9uLW51
bT48ZWxlY3Ryb25pYy1yZXNvdXJjZS1udW0+MTAuMTAxNi9qLmhydGhtLjIwMTEuMTIuMDE2PC9l
bGVjdHJvbmljLXJlc291cmNlLW51bT48dm9sdW1lPjk8L3ZvbHVtZT48L3JlY29yZD48L0NpdGU+
PC9FbmROb3RlPn==
</w:fldData>
        </w:fldChar>
      </w:r>
      <w:r>
        <w:instrText xml:space="preserve"> ADDIN EN.CITE.DATA </w:instrText>
      </w:r>
      <w:r w:rsidR="006544CE">
        <w:fldChar w:fldCharType="end"/>
      </w:r>
      <w:r w:rsidR="006544CE">
        <w:fldChar w:fldCharType="separate"/>
      </w:r>
      <w:r>
        <w:rPr>
          <w:noProof/>
        </w:rPr>
        <w:t>(1-3)</w:t>
      </w:r>
      <w:r w:rsidR="006544CE">
        <w:fldChar w:fldCharType="end"/>
      </w:r>
      <w:r>
        <w:t xml:space="preserve"> This is in part due to an incomplete understanding of the electrophysiological mechanisms of </w:t>
      </w:r>
      <w:r w:rsidR="00C91DFB">
        <w:t xml:space="preserve">the </w:t>
      </w:r>
      <w:r>
        <w:t xml:space="preserve">arrhythmia. Although ectopy arising in the pulmonary veins is well recognised as a fundamental trigger for AFib and forms the basis for the role of pulmonary vein isolation, non-pulmonary vein triggers are poorly characterised and additional mechanisms involved in propagating and sustaining arrhythmia </w:t>
      </w:r>
      <w:r w:rsidR="00C91DFB">
        <w:t xml:space="preserve">are likely to exist, yet may vary considerably between individuals. </w:t>
      </w:r>
      <w:r w:rsidR="006544CE">
        <w:fldChar w:fldCharType="begin"/>
      </w:r>
      <w:r>
        <w:instrText xml:space="preserve"> ADDIN EN.CITE &lt;EndNote&gt;&lt;Cite&gt;&lt;Author&gt;Haïssaguerre&lt;/Author&gt;&lt;Year&gt;1998&lt;/Year&gt;&lt;IDText&gt;Spontaneous initiation of atrial fibrillation by ectopic beats originating in the pulmonary veins&lt;/IDText&gt;&lt;DisplayText&gt;(4)&lt;/DisplayText&gt;&lt;record&gt;&lt;dates&gt;&lt;pub-dates&gt;&lt;date&gt;Sep&lt;/date&gt;&lt;/pub-dates&gt;&lt;year&gt;1998&lt;/year&gt;&lt;/dates&gt;&lt;keywords&gt;&lt;keyword&gt;Adolescent&lt;/keyword&gt;&lt;keyword&gt;Adult&lt;/keyword&gt;&lt;keyword&gt;Aged&lt;/keyword&gt;&lt;keyword&gt;Atrial Fibrillation&lt;/keyword&gt;&lt;keyword&gt;Atrial Premature Complexes&lt;/keyword&gt;&lt;keyword&gt;Catheter Ablation&lt;/keyword&gt;&lt;keyword&gt;Electrocardiography&lt;/keyword&gt;&lt;keyword&gt;Female&lt;/keyword&gt;&lt;keyword&gt;Humans&lt;/keyword&gt;&lt;keyword&gt;Male&lt;/keyword&gt;&lt;keyword&gt;Middle Aged&lt;/keyword&gt;&lt;keyword&gt;Pulmonary Veins&lt;/keyword&gt;&lt;keyword&gt;Recurrence&lt;/keyword&gt;&lt;keyword&gt;Treatment Outcome&lt;/keyword&gt;&lt;/keywords&gt;&lt;urls&gt;&lt;related-urls&gt;&lt;url&gt;https://www.ncbi.nlm.nih.gov/pubmed/9725923&lt;/url&gt;&lt;/related-urls&gt;&lt;/urls&gt;&lt;isbn&gt;0028-4793&lt;/isbn&gt;&lt;titles&gt;&lt;title&gt;Spontaneous initiation of atrial fibrillation by ectopic beats originating in the pulmonary veins&lt;/title&gt;&lt;secondary-title&gt;N Engl J Med&lt;/secondary-title&gt;&lt;/titles&gt;&lt;pages&gt;659-66&lt;/pages&gt;&lt;number&gt;10&lt;/number&gt;&lt;contributors&gt;&lt;authors&gt;&lt;author&gt;Haïssaguerre, M.&lt;/author&gt;&lt;author&gt;Jaïs, P.&lt;/author&gt;&lt;author&gt;Shah, D. C.&lt;/author&gt;&lt;author&gt;Takahashi, A.&lt;/author&gt;&lt;author&gt;Hocini, M.&lt;/author&gt;&lt;author&gt;Quiniou, G.&lt;/author&gt;&lt;author&gt;Garrigue, S.&lt;/author&gt;&lt;author&gt;Le Mouroux, A.&lt;/author&gt;&lt;author&gt;Le Métayer, P.&lt;/author&gt;&lt;author&gt;Clémenty, J.&lt;/author&gt;&lt;/authors&gt;&lt;/contributors&gt;&lt;language&gt;eng&lt;/language&gt;&lt;added-date format="utc"&gt;1515150189&lt;/added-date&gt;&lt;ref-type name="Journal Article"&gt;17&lt;/ref-type&gt;&lt;rec-number&gt;192&lt;/rec-number&gt;&lt;last-updated-date format="utc"&gt;1515150189&lt;/last-updated-date&gt;&lt;accession-num&gt;9725923&lt;/accession-num&gt;&lt;electronic-resource-num&gt;10.1056/NEJM199809033391003&lt;/electronic-resource-num&gt;&lt;volume&gt;339&lt;/volume&gt;&lt;/record&gt;&lt;/Cite&gt;&lt;/EndNote&gt;</w:instrText>
      </w:r>
      <w:r w:rsidR="006544CE">
        <w:fldChar w:fldCharType="separate"/>
      </w:r>
      <w:r>
        <w:rPr>
          <w:noProof/>
        </w:rPr>
        <w:t>(4)</w:t>
      </w:r>
      <w:r w:rsidR="006544CE">
        <w:fldChar w:fldCharType="end"/>
      </w:r>
      <w:r>
        <w:t xml:space="preserve"> The reduced efficacy of pulmonary vein isolation alone in patients with persistent AFib highlights the importance of these additional mechanisms. Furthermore, the focus to date has been on the role of the left atrium in initiating and maintaining the arrhythmia, with the right atrium largely ignored. Recent work by Miller et al. using a 64 pole basket catheter to conduct sequential left and right atrial endocardial contact mapping to identify focal impulses and rotors (thought to act as AFib drivers) identified right atrial rotors in 85% of patients with persistent AFib, and 22% required ablation within the right atrium to terminate the arrhythmia.</w:t>
      </w:r>
      <w:r w:rsidR="006544CE">
        <w:fldChar w:fldCharType="begin"/>
      </w:r>
      <w:r>
        <w:instrText xml:space="preserve"> ADDIN EN.CITE &lt;EndNote&gt;&lt;Cite&gt;&lt;Author&gt;Miller&lt;/Author&gt;&lt;Year&gt;2017&lt;/Year&gt;&lt;IDText&gt;Clinical Benefit of Ablating Localized Sources for Human Atrial Fibrillation: The Indiana University FIRM Registry&lt;/IDText&gt;&lt;DisplayText&gt;(5)&lt;/DisplayText&gt;&lt;record&gt;&lt;dates&gt;&lt;pub-dates&gt;&lt;date&gt;Mar&lt;/date&gt;&lt;/pub-dates&gt;&lt;year&gt;2017&lt;/year&gt;&lt;/dates&gt;&lt;keywords&gt;&lt;keyword&gt;Atrial Fibrillation&lt;/keyword&gt;&lt;keyword&gt;Body Surface Potential Mapping&lt;/keyword&gt;&lt;keyword&gt;Catheter Ablation&lt;/keyword&gt;&lt;keyword&gt;Female&lt;/keyword&gt;&lt;keyword&gt;Follow-Up Studies&lt;/keyword&gt;&lt;keyword&gt;Heart Conduction System&lt;/keyword&gt;&lt;keyword&gt;Humans&lt;/keyword&gt;&lt;keyword&gt;Imaging, Three-Dimensional&lt;/keyword&gt;&lt;keyword&gt;Indiana&lt;/keyword&gt;&lt;keyword&gt;Male&lt;/keyword&gt;&lt;keyword&gt;Middle Aged&lt;/keyword&gt;&lt;keyword&gt;Registries&lt;/keyword&gt;&lt;keyword&gt;Retrospective Studies&lt;/keyword&gt;&lt;keyword&gt;Treatment Outcome&lt;/keyword&gt;&lt;keyword&gt;Universities&lt;/keyword&gt;&lt;keyword&gt;AF termination&lt;/keyword&gt;&lt;keyword&gt;FIRM&lt;/keyword&gt;&lt;keyword&gt;ablation&lt;/keyword&gt;&lt;keyword&gt;atrial fibrillation&lt;/keyword&gt;&lt;keyword&gt;clinical trial&lt;/keyword&gt;&lt;keyword&gt;electrical rotors&lt;/keyword&gt;&lt;/keywords&gt;&lt;urls&gt;&lt;related-urls&gt;&lt;url&gt;https://www.ncbi.nlm.nih.gov/pubmed/28279291&lt;/url&gt;&lt;/related-urls&gt;&lt;/urls&gt;&lt;isbn&gt;1558-3597&lt;/isbn&gt;&lt;titles&gt;&lt;title&gt;Clinical Benefit of Ablating Localized Sources for Human Atrial Fibrillation: The Indiana University FIRM Registry&lt;/title&gt;&lt;secondary-title&gt;J Am Coll Cardiol&lt;/secondary-title&gt;&lt;/titles&gt;&lt;pages&gt;1247-1256&lt;/pages&gt;&lt;number&gt;10&lt;/number&gt;&lt;contributors&gt;&lt;authors&gt;&lt;author&gt;Miller, J. M.&lt;/author&gt;&lt;author&gt;Kalra, V.&lt;/author&gt;&lt;author&gt;Das, M. K.&lt;/author&gt;&lt;author&gt;Jain, R.&lt;/author&gt;&lt;author&gt;Garlie, J. B.&lt;/author&gt;&lt;author&gt;Brewster, J. A.&lt;/author&gt;&lt;author&gt;Dandamudi, G.&lt;/author&gt;&lt;/authors&gt;&lt;/contributors&gt;&lt;language&gt;eng&lt;/language&gt;&lt;added-date format="utc"&gt;1515149098&lt;/added-date&gt;&lt;ref-type name="Journal Article"&gt;17&lt;/ref-type&gt;&lt;rec-number&gt;191&lt;/rec-number&gt;&lt;last-updated-date format="utc"&gt;1515149098&lt;/last-updated-date&gt;&lt;accession-num&gt;28279291&lt;/accession-num&gt;&lt;electronic-resource-num&gt;10.1016/j.jacc.2016.11.079&lt;/electronic-resource-num&gt;&lt;volume&gt;69&lt;/volume&gt;&lt;/record&gt;&lt;/Cite&gt;&lt;/EndNote&gt;</w:instrText>
      </w:r>
      <w:r w:rsidR="006544CE">
        <w:fldChar w:fldCharType="separate"/>
      </w:r>
      <w:r>
        <w:rPr>
          <w:noProof/>
        </w:rPr>
        <w:t>(5)</w:t>
      </w:r>
      <w:r w:rsidR="006544CE">
        <w:fldChar w:fldCharType="end"/>
      </w:r>
      <w:r>
        <w:t xml:space="preserve"> However, simultaneous biatrial electroanatomical mapping using interventional catheter techniques has not previously been performed.</w:t>
      </w:r>
    </w:p>
    <w:p w:rsidR="00EB5F5B" w:rsidRDefault="00EB5F5B" w:rsidP="00EB5F5B">
      <w:r>
        <w:t xml:space="preserve">ACUTUS medical has developed a novel non-contact high-density global electroanatomical mapping system </w:t>
      </w:r>
      <w:r w:rsidR="001F168E">
        <w:t xml:space="preserve">(AcQMap) </w:t>
      </w:r>
      <w:r>
        <w:t xml:space="preserve">of which Oxford has access to 1 of only </w:t>
      </w:r>
      <w:r w:rsidR="00CF5760">
        <w:t>a few</w:t>
      </w:r>
      <w:r>
        <w:t xml:space="preserve"> worldwide. This </w:t>
      </w:r>
      <w:r w:rsidR="00CF5760">
        <w:t xml:space="preserve">system </w:t>
      </w:r>
      <w:r>
        <w:t xml:space="preserve">allows </w:t>
      </w:r>
      <w:r w:rsidR="00983476">
        <w:t>visualisation of</w:t>
      </w:r>
      <w:r>
        <w:t xml:space="preserve"> whole chamber activation, which can be employed during AFib to reveal complex mechanisms such as focal impulses, rotational activity or re-entry circuits that may serve to maintain the arrhythmia. Feasibility and validation of this system ha</w:t>
      </w:r>
      <w:r w:rsidR="00CF5760">
        <w:t>ve</w:t>
      </w:r>
      <w:r>
        <w:t xml:space="preserve"> previously been demonstrated in a small registry of 125 patients in the UK and Europe, in which Oxford was involved. The ability to link 2 systems to facilitate simultaneous mapping of the entire left and right atrium has been demonstrated in the engineering lab using bench models</w:t>
      </w:r>
      <w:r w:rsidR="00CF5760">
        <w:t>, but not yet been performed in-vivo</w:t>
      </w:r>
      <w:r>
        <w:t>.</w:t>
      </w:r>
    </w:p>
    <w:p w:rsidR="00EB5F5B" w:rsidRDefault="00EB5F5B" w:rsidP="00EB5F5B">
      <w:r>
        <w:t xml:space="preserve">This study aims to be the first to employ 2 </w:t>
      </w:r>
      <w:r w:rsidR="00CF5760">
        <w:t xml:space="preserve">linked </w:t>
      </w:r>
      <w:r>
        <w:t xml:space="preserve">ACUTUS </w:t>
      </w:r>
      <w:r w:rsidR="00ED0F12">
        <w:t xml:space="preserve">AcQMap </w:t>
      </w:r>
      <w:r>
        <w:t xml:space="preserve">systems to conduct simultaneous high-density global biatrial mapping in patients with AFib. </w:t>
      </w:r>
      <w:r w:rsidR="00CF5760">
        <w:t>This will further delineate the electrophysiological mechanisms responsible for rhythm propagation and maintenance and be the first to explore the interaction of the two atria in the initiation and perpetuation of the complex rhythm. Knowledge gained will guide further studies of additional targets or strategies for ablation in order to improve clinical outcomes.</w:t>
      </w:r>
    </w:p>
    <w:p w:rsidR="0079308A" w:rsidRPr="009E1297" w:rsidRDefault="0079308A" w:rsidP="0079308A">
      <w:pPr>
        <w:rPr>
          <w:rFonts w:cs="Arial"/>
        </w:rPr>
      </w:pPr>
    </w:p>
    <w:p w:rsidR="00EF1606" w:rsidRPr="009E1297" w:rsidRDefault="00EF1606" w:rsidP="007E3D66">
      <w:pPr>
        <w:pStyle w:val="Heading1"/>
      </w:pPr>
      <w:bookmarkStart w:id="3" w:name="_Toc381970497"/>
      <w:r w:rsidRPr="009E1297">
        <w:t xml:space="preserve">OBJECTIVES AND </w:t>
      </w:r>
      <w:r w:rsidR="0097121F">
        <w:t>OUTCOME MEASURES</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1"/>
        <w:gridCol w:w="4090"/>
        <w:gridCol w:w="2007"/>
      </w:tblGrid>
      <w:tr w:rsidR="00517981">
        <w:tc>
          <w:tcPr>
            <w:tcW w:w="3531" w:type="dxa"/>
            <w:tcBorders>
              <w:top w:val="single" w:sz="4" w:space="0" w:color="auto"/>
              <w:left w:val="single" w:sz="4" w:space="0" w:color="auto"/>
              <w:bottom w:val="single" w:sz="4" w:space="0" w:color="auto"/>
              <w:right w:val="single" w:sz="4" w:space="0" w:color="auto"/>
            </w:tcBorders>
          </w:tcPr>
          <w:p w:rsidR="00517981" w:rsidRDefault="00517981">
            <w:pPr>
              <w:jc w:val="both"/>
              <w:rPr>
                <w:b/>
              </w:rPr>
            </w:pPr>
            <w:r>
              <w:rPr>
                <w:b/>
              </w:rPr>
              <w:t>Objectives</w:t>
            </w:r>
          </w:p>
        </w:tc>
        <w:tc>
          <w:tcPr>
            <w:tcW w:w="4090" w:type="dxa"/>
            <w:tcBorders>
              <w:top w:val="single" w:sz="4" w:space="0" w:color="auto"/>
              <w:left w:val="single" w:sz="4" w:space="0" w:color="auto"/>
              <w:bottom w:val="single" w:sz="4" w:space="0" w:color="auto"/>
              <w:right w:val="single" w:sz="4" w:space="0" w:color="auto"/>
            </w:tcBorders>
          </w:tcPr>
          <w:p w:rsidR="00517981" w:rsidRDefault="00517981">
            <w:pPr>
              <w:jc w:val="both"/>
              <w:rPr>
                <w:b/>
              </w:rPr>
            </w:pPr>
            <w:r>
              <w:rPr>
                <w:b/>
              </w:rPr>
              <w:t xml:space="preserve">Outcome Measures </w:t>
            </w:r>
          </w:p>
        </w:tc>
        <w:tc>
          <w:tcPr>
            <w:tcW w:w="2007" w:type="dxa"/>
            <w:tcBorders>
              <w:top w:val="single" w:sz="4" w:space="0" w:color="auto"/>
              <w:left w:val="single" w:sz="4" w:space="0" w:color="auto"/>
              <w:bottom w:val="single" w:sz="4" w:space="0" w:color="auto"/>
              <w:right w:val="single" w:sz="4" w:space="0" w:color="auto"/>
            </w:tcBorders>
          </w:tcPr>
          <w:p w:rsidR="00517981" w:rsidRDefault="00517981">
            <w:pPr>
              <w:jc w:val="both"/>
              <w:rPr>
                <w:b/>
              </w:rPr>
            </w:pPr>
            <w:r>
              <w:rPr>
                <w:b/>
              </w:rPr>
              <w:t>Timepoint(s) of evaluation of this outcome measure (if applicable)</w:t>
            </w:r>
          </w:p>
        </w:tc>
      </w:tr>
      <w:tr w:rsidR="00517981">
        <w:tc>
          <w:tcPr>
            <w:tcW w:w="3531" w:type="dxa"/>
            <w:tcBorders>
              <w:top w:val="single" w:sz="4" w:space="0" w:color="auto"/>
              <w:left w:val="single" w:sz="4" w:space="0" w:color="auto"/>
              <w:bottom w:val="single" w:sz="4" w:space="0" w:color="auto"/>
              <w:right w:val="single" w:sz="4" w:space="0" w:color="auto"/>
            </w:tcBorders>
          </w:tcPr>
          <w:p w:rsidR="00517981" w:rsidRDefault="00517981" w:rsidP="00CF5760">
            <w:r>
              <w:rPr>
                <w:b/>
              </w:rPr>
              <w:t>Primary Objective</w:t>
            </w:r>
            <w:r>
              <w:br/>
            </w:r>
            <w:r w:rsidR="00EB5F5B">
              <w:t xml:space="preserve">To identify the electrophysiological mechanisms of atrial fibrillation, the role of the right atrium, and how these relate to additional anatomical, biochemical and </w:t>
            </w:r>
            <w:r w:rsidR="00CF5760">
              <w:t>clinical</w:t>
            </w:r>
            <w:r w:rsidR="00EB5F5B">
              <w:t xml:space="preserve"> features.</w:t>
            </w:r>
          </w:p>
        </w:tc>
        <w:tc>
          <w:tcPr>
            <w:tcW w:w="4090" w:type="dxa"/>
            <w:tcBorders>
              <w:top w:val="single" w:sz="4" w:space="0" w:color="auto"/>
              <w:left w:val="single" w:sz="4" w:space="0" w:color="auto"/>
              <w:bottom w:val="single" w:sz="4" w:space="0" w:color="auto"/>
              <w:right w:val="single" w:sz="4" w:space="0" w:color="auto"/>
            </w:tcBorders>
          </w:tcPr>
          <w:p w:rsidR="00517981" w:rsidRDefault="009A7C4E">
            <w:pPr>
              <w:jc w:val="both"/>
              <w:rPr>
                <w:highlight w:val="yellow"/>
              </w:rPr>
            </w:pPr>
            <w:r>
              <w:t>Presence and number of pre-defined electrophysiological phenomena such as “rotors” and “focal firing”.</w:t>
            </w:r>
          </w:p>
        </w:tc>
        <w:tc>
          <w:tcPr>
            <w:tcW w:w="2007" w:type="dxa"/>
            <w:tcBorders>
              <w:top w:val="single" w:sz="4" w:space="0" w:color="auto"/>
              <w:left w:val="single" w:sz="4" w:space="0" w:color="auto"/>
              <w:bottom w:val="single" w:sz="4" w:space="0" w:color="auto"/>
              <w:right w:val="single" w:sz="4" w:space="0" w:color="auto"/>
            </w:tcBorders>
          </w:tcPr>
          <w:p w:rsidR="00517981" w:rsidRDefault="00EB5F5B">
            <w:pPr>
              <w:jc w:val="both"/>
              <w:rPr>
                <w:highlight w:val="yellow"/>
              </w:rPr>
            </w:pPr>
            <w:r w:rsidRPr="001A7207">
              <w:t>N/A</w:t>
            </w:r>
          </w:p>
        </w:tc>
      </w:tr>
      <w:tr w:rsidR="00517981">
        <w:tc>
          <w:tcPr>
            <w:tcW w:w="3531" w:type="dxa"/>
            <w:tcBorders>
              <w:top w:val="single" w:sz="4" w:space="0" w:color="auto"/>
              <w:left w:val="single" w:sz="4" w:space="0" w:color="auto"/>
              <w:bottom w:val="single" w:sz="4" w:space="0" w:color="auto"/>
              <w:right w:val="single" w:sz="4" w:space="0" w:color="auto"/>
            </w:tcBorders>
          </w:tcPr>
          <w:p w:rsidR="00517981" w:rsidRDefault="00517981" w:rsidP="00CF5760">
            <w:r>
              <w:rPr>
                <w:b/>
              </w:rPr>
              <w:t>Secondary Objectives</w:t>
            </w:r>
            <w:r>
              <w:br/>
            </w:r>
            <w:r w:rsidR="009A7C4E">
              <w:t xml:space="preserve">Determine the impact of catheter ablation of the electrophysiological mechanisms on the maintenance of </w:t>
            </w:r>
            <w:r w:rsidR="00CF5760">
              <w:t>sinus rhythm</w:t>
            </w:r>
          </w:p>
        </w:tc>
        <w:tc>
          <w:tcPr>
            <w:tcW w:w="4090" w:type="dxa"/>
            <w:tcBorders>
              <w:top w:val="single" w:sz="4" w:space="0" w:color="auto"/>
              <w:left w:val="single" w:sz="4" w:space="0" w:color="auto"/>
              <w:bottom w:val="single" w:sz="4" w:space="0" w:color="auto"/>
              <w:right w:val="single" w:sz="4" w:space="0" w:color="auto"/>
            </w:tcBorders>
          </w:tcPr>
          <w:p w:rsidR="00517981" w:rsidRDefault="00EB5F5B" w:rsidP="00CF5760">
            <w:r>
              <w:t>Freedom from recurrent atrial fibrillation, defined as that seen on 12 lead ECG recording or &gt;30 seconds on ambulatory monitoring.</w:t>
            </w:r>
          </w:p>
        </w:tc>
        <w:tc>
          <w:tcPr>
            <w:tcW w:w="2007" w:type="dxa"/>
            <w:tcBorders>
              <w:top w:val="single" w:sz="4" w:space="0" w:color="auto"/>
              <w:left w:val="single" w:sz="4" w:space="0" w:color="auto"/>
              <w:bottom w:val="single" w:sz="4" w:space="0" w:color="auto"/>
              <w:right w:val="single" w:sz="4" w:space="0" w:color="auto"/>
            </w:tcBorders>
          </w:tcPr>
          <w:p w:rsidR="00517981" w:rsidRDefault="00760D3F">
            <w:pPr>
              <w:jc w:val="both"/>
              <w:rPr>
                <w:highlight w:val="yellow"/>
              </w:rPr>
            </w:pPr>
            <w:r>
              <w:t>9-12</w:t>
            </w:r>
            <w:r w:rsidR="00EB5F5B">
              <w:t xml:space="preserve"> months</w:t>
            </w:r>
            <w:r w:rsidR="009A7C4E">
              <w:t xml:space="preserve"> from the date of ablation</w:t>
            </w:r>
          </w:p>
        </w:tc>
      </w:tr>
    </w:tbl>
    <w:p w:rsidR="0079308A" w:rsidRPr="009E1297" w:rsidRDefault="0079308A">
      <w:pPr>
        <w:rPr>
          <w:rFonts w:cs="Arial"/>
        </w:rPr>
      </w:pPr>
    </w:p>
    <w:p w:rsidR="00EF1606" w:rsidRPr="009E1297" w:rsidRDefault="00DA14BC" w:rsidP="007E3D66">
      <w:pPr>
        <w:pStyle w:val="Heading1"/>
      </w:pPr>
      <w:bookmarkStart w:id="4" w:name="_Toc381970498"/>
      <w:r w:rsidRPr="009E1297">
        <w:t>STUDY</w:t>
      </w:r>
      <w:r w:rsidR="00EF1606" w:rsidRPr="009E1297">
        <w:t xml:space="preserve"> DESIGN</w:t>
      </w:r>
      <w:bookmarkEnd w:id="4"/>
    </w:p>
    <w:p w:rsidR="00EB5F5B" w:rsidRDefault="00EB5F5B" w:rsidP="00EB5F5B">
      <w:pPr>
        <w:rPr>
          <w:rFonts w:cs="Arial"/>
        </w:rPr>
      </w:pPr>
      <w:r>
        <w:rPr>
          <w:rFonts w:cs="Arial"/>
        </w:rPr>
        <w:t>This a prospective open-label observational registry study.</w:t>
      </w:r>
    </w:p>
    <w:p w:rsidR="00EB5F5B" w:rsidRDefault="00D97154" w:rsidP="00EB5F5B">
      <w:pPr>
        <w:rPr>
          <w:rFonts w:cs="Arial"/>
        </w:rPr>
      </w:pPr>
      <w:r>
        <w:rPr>
          <w:rFonts w:cs="Arial"/>
        </w:rPr>
        <w:t>Participants will be undergo</w:t>
      </w:r>
      <w:r w:rsidR="00FD65BF">
        <w:rPr>
          <w:rFonts w:cs="Arial"/>
        </w:rPr>
        <w:t>ing elective catheter ablation procedures for atrial fibrillation. They will be identified in clinic or following listing for the procedure prior to formal recruitment. The main research element is a mechanistic evaluation of atrial fibrillation mechanisms through the use of simultaneous global biatrial electroanatomical mapping using AcQMap systems. The electrophysiological mapping results form the study data that will then be analysed. Patients will be seen for follow up 3 months and 9-12 months following the procedure, which will mark the end of study involvement.</w:t>
      </w:r>
    </w:p>
    <w:p w:rsidR="00EF1606" w:rsidRPr="009E1297" w:rsidRDefault="00EF1606" w:rsidP="005A3497">
      <w:pPr>
        <w:pStyle w:val="Heading1"/>
      </w:pPr>
      <w:bookmarkStart w:id="5" w:name="_Toc381970499"/>
      <w:r w:rsidRPr="009E1297">
        <w:t>PARTICIPANT IDENTIFICATION</w:t>
      </w:r>
      <w:bookmarkEnd w:id="5"/>
    </w:p>
    <w:p w:rsidR="00EF1606" w:rsidRPr="009E1297" w:rsidRDefault="00DA14BC" w:rsidP="007E3D66">
      <w:pPr>
        <w:pStyle w:val="Heading2"/>
      </w:pPr>
      <w:bookmarkStart w:id="6" w:name="_Toc381970500"/>
      <w:r w:rsidRPr="009E1297">
        <w:t>Study</w:t>
      </w:r>
      <w:r w:rsidR="00EF1606" w:rsidRPr="009E1297">
        <w:t xml:space="preserve"> Participants</w:t>
      </w:r>
      <w:bookmarkEnd w:id="6"/>
    </w:p>
    <w:p w:rsidR="00EB5F5B" w:rsidRPr="00E04C12" w:rsidRDefault="00EB5F5B" w:rsidP="00EB5F5B">
      <w:r w:rsidRPr="00E04C12">
        <w:t xml:space="preserve">Patients with atrial fibrillation undergoing </w:t>
      </w:r>
      <w:r>
        <w:t xml:space="preserve">a </w:t>
      </w:r>
      <w:r w:rsidRPr="00E04C12">
        <w:t xml:space="preserve">de-novo </w:t>
      </w:r>
      <w:r>
        <w:t>catheter ablation procedure.</w:t>
      </w:r>
    </w:p>
    <w:p w:rsidR="00EF1606" w:rsidRPr="009E1297" w:rsidRDefault="00EF1606" w:rsidP="007E3D66">
      <w:pPr>
        <w:pStyle w:val="Heading2"/>
      </w:pPr>
      <w:bookmarkStart w:id="7" w:name="_Toc381970501"/>
      <w:r w:rsidRPr="009E1297">
        <w:t>Inclusion Criteria</w:t>
      </w:r>
      <w:bookmarkEnd w:id="7"/>
    </w:p>
    <w:p w:rsidR="00EB5F5B" w:rsidRPr="00743E6D" w:rsidRDefault="00EB5F5B" w:rsidP="00EB5F5B">
      <w:pPr>
        <w:pStyle w:val="ListParagraph"/>
        <w:numPr>
          <w:ilvl w:val="0"/>
          <w:numId w:val="14"/>
        </w:numPr>
        <w:spacing w:after="0" w:line="360" w:lineRule="auto"/>
        <w:jc w:val="both"/>
      </w:pPr>
      <w:r w:rsidRPr="00743E6D">
        <w:t>Participant is willing and able to give informed consent for participation in the trial.</w:t>
      </w:r>
    </w:p>
    <w:p w:rsidR="00EB5F5B" w:rsidRPr="00743E6D" w:rsidRDefault="00EB5F5B" w:rsidP="00EB5F5B">
      <w:pPr>
        <w:pStyle w:val="ListParagraph"/>
        <w:numPr>
          <w:ilvl w:val="0"/>
          <w:numId w:val="14"/>
        </w:numPr>
        <w:spacing w:after="0" w:line="360" w:lineRule="auto"/>
        <w:jc w:val="both"/>
      </w:pPr>
      <w:r w:rsidRPr="00743E6D">
        <w:t>Male or Female, aged 18 years or above.</w:t>
      </w:r>
    </w:p>
    <w:p w:rsidR="00EB5F5B" w:rsidRDefault="00EB5F5B" w:rsidP="00EB5F5B">
      <w:pPr>
        <w:pStyle w:val="ListParagraph"/>
        <w:numPr>
          <w:ilvl w:val="0"/>
          <w:numId w:val="14"/>
        </w:numPr>
        <w:spacing w:after="0" w:line="360" w:lineRule="auto"/>
        <w:jc w:val="both"/>
      </w:pPr>
      <w:r w:rsidRPr="00743E6D">
        <w:t xml:space="preserve">Diagnosed with </w:t>
      </w:r>
      <w:r w:rsidR="009705F9">
        <w:t xml:space="preserve">paroxysmal or </w:t>
      </w:r>
      <w:r>
        <w:t>persistent atrial fibrillation and planned for a catheter ablation procedure.</w:t>
      </w:r>
    </w:p>
    <w:p w:rsidR="00EB5F5B" w:rsidRPr="00743E6D" w:rsidRDefault="00EB5F5B" w:rsidP="00EB5F5B">
      <w:pPr>
        <w:pStyle w:val="ListParagraph"/>
        <w:numPr>
          <w:ilvl w:val="0"/>
          <w:numId w:val="14"/>
        </w:numPr>
        <w:spacing w:after="0" w:line="360" w:lineRule="auto"/>
        <w:jc w:val="both"/>
      </w:pPr>
      <w:r>
        <w:t>In the Investigator’s opinion</w:t>
      </w:r>
      <w:r w:rsidRPr="00743E6D">
        <w:t xml:space="preserve"> is able and willing to comply with all trial requirements.</w:t>
      </w:r>
    </w:p>
    <w:p w:rsidR="00EF1606" w:rsidRPr="009E1297" w:rsidRDefault="00EF1606" w:rsidP="007E3D66">
      <w:pPr>
        <w:pStyle w:val="Heading2"/>
      </w:pPr>
      <w:bookmarkStart w:id="8" w:name="_Toc381970502"/>
      <w:r w:rsidRPr="009E1297">
        <w:t>Exclusion Criteria</w:t>
      </w:r>
      <w:bookmarkEnd w:id="8"/>
    </w:p>
    <w:p w:rsidR="002B0FAA" w:rsidRPr="002B6F4E" w:rsidRDefault="002B0FAA" w:rsidP="002B0FAA">
      <w:r w:rsidRPr="002B6F4E">
        <w:t>The participant may not enter the trial if ANY of the following apply:</w:t>
      </w:r>
    </w:p>
    <w:p w:rsidR="002B0FAA" w:rsidRPr="00153CAC" w:rsidRDefault="002B0FAA" w:rsidP="002B0FAA">
      <w:pPr>
        <w:pStyle w:val="ListParagraph"/>
        <w:numPr>
          <w:ilvl w:val="0"/>
          <w:numId w:val="15"/>
        </w:numPr>
        <w:spacing w:after="0" w:line="360" w:lineRule="auto"/>
        <w:jc w:val="both"/>
      </w:pPr>
      <w:r>
        <w:t>Physical or anatomical barriers to the use of two simultaneous mapping catheters</w:t>
      </w:r>
    </w:p>
    <w:p w:rsidR="000A773C" w:rsidRDefault="000A773C" w:rsidP="002B0FAA">
      <w:pPr>
        <w:pStyle w:val="ListParagraph"/>
        <w:numPr>
          <w:ilvl w:val="0"/>
          <w:numId w:val="15"/>
        </w:numPr>
        <w:spacing w:after="0" w:line="360" w:lineRule="auto"/>
        <w:jc w:val="both"/>
      </w:pPr>
      <w:r>
        <w:t>Previous cardiac surgery</w:t>
      </w:r>
    </w:p>
    <w:p w:rsidR="002B0FAA" w:rsidRDefault="00346C80" w:rsidP="002B0FAA">
      <w:pPr>
        <w:pStyle w:val="ListParagraph"/>
        <w:numPr>
          <w:ilvl w:val="0"/>
          <w:numId w:val="15"/>
        </w:numPr>
        <w:spacing w:after="0" w:line="360" w:lineRule="auto"/>
        <w:jc w:val="both"/>
      </w:pPr>
      <w:r>
        <w:t>P</w:t>
      </w:r>
      <w:r w:rsidR="002B0FAA">
        <w:t>revious ablation (catheter or surgical)</w:t>
      </w:r>
    </w:p>
    <w:p w:rsidR="002B0FAA" w:rsidRPr="00743E6D" w:rsidRDefault="002B0FAA" w:rsidP="002B0FAA">
      <w:pPr>
        <w:pStyle w:val="ListParagraph"/>
        <w:numPr>
          <w:ilvl w:val="0"/>
          <w:numId w:val="15"/>
        </w:numPr>
        <w:spacing w:after="0" w:line="360" w:lineRule="auto"/>
        <w:jc w:val="both"/>
      </w:pPr>
      <w:r w:rsidRPr="00743E6D">
        <w:t>Female participant who is pregnant, lactating or planning pregnancy during the course of the trial.</w:t>
      </w:r>
    </w:p>
    <w:p w:rsidR="002B0FAA" w:rsidRPr="00743E6D" w:rsidRDefault="002B0FAA" w:rsidP="002B0FAA">
      <w:pPr>
        <w:pStyle w:val="ListParagraph"/>
        <w:numPr>
          <w:ilvl w:val="0"/>
          <w:numId w:val="15"/>
        </w:numPr>
        <w:spacing w:after="0" w:line="360" w:lineRule="auto"/>
        <w:jc w:val="both"/>
      </w:pPr>
      <w:r w:rsidRPr="00743E6D">
        <w:t>Any other significant disease or disorder which, in the opinion of the Investigator, may either put the participants at risk because of participation in the trial, or may influence the result of the trial, or the participant’s ability to participate in the trial.</w:t>
      </w:r>
    </w:p>
    <w:p w:rsidR="002B0FAA" w:rsidRPr="00261D70" w:rsidRDefault="002B0FAA" w:rsidP="002B0FAA">
      <w:pPr>
        <w:pStyle w:val="ListParagraph"/>
        <w:numPr>
          <w:ilvl w:val="0"/>
          <w:numId w:val="15"/>
        </w:numPr>
        <w:spacing w:after="0" w:line="360" w:lineRule="auto"/>
        <w:jc w:val="both"/>
      </w:pPr>
      <w:r w:rsidRPr="00743E6D">
        <w:t xml:space="preserve">Participants who have participated in another research trial involving an investigational </w:t>
      </w:r>
      <w:r>
        <w:t xml:space="preserve">medicinal </w:t>
      </w:r>
      <w:r w:rsidRPr="00743E6D">
        <w:t>product in the past 12 weeks</w:t>
      </w:r>
      <w:r>
        <w:t xml:space="preserve">. </w:t>
      </w:r>
      <w:r w:rsidR="0093130B">
        <w:t>(</w:t>
      </w:r>
      <w:r>
        <w:t xml:space="preserve">Involvement in </w:t>
      </w:r>
      <w:r w:rsidRPr="00153CAC">
        <w:rPr>
          <w:i/>
        </w:rPr>
        <w:t>any</w:t>
      </w:r>
      <w:r>
        <w:t xml:space="preserve"> other research trial is not a contraindication per se.</w:t>
      </w:r>
      <w:r w:rsidR="0093130B">
        <w:t>)</w:t>
      </w:r>
    </w:p>
    <w:p w:rsidR="0079308A" w:rsidRPr="009E1297" w:rsidRDefault="0079308A" w:rsidP="0079308A">
      <w:pPr>
        <w:rPr>
          <w:rFonts w:cs="Arial"/>
        </w:rPr>
      </w:pPr>
    </w:p>
    <w:p w:rsidR="00EF1606" w:rsidRPr="009E1297" w:rsidRDefault="00DA14BC" w:rsidP="007E3D66">
      <w:pPr>
        <w:pStyle w:val="Heading1"/>
      </w:pPr>
      <w:bookmarkStart w:id="9" w:name="_Toc381970503"/>
      <w:r w:rsidRPr="009E1297">
        <w:t>STUDY</w:t>
      </w:r>
      <w:r w:rsidR="00EF1606" w:rsidRPr="009E1297">
        <w:t xml:space="preserve"> PROCEDURES</w:t>
      </w:r>
      <w:bookmarkEnd w:id="9"/>
    </w:p>
    <w:p w:rsidR="00EF1606" w:rsidRPr="009E1297" w:rsidRDefault="00EF1606" w:rsidP="007E3D66">
      <w:pPr>
        <w:pStyle w:val="Heading2"/>
      </w:pPr>
      <w:bookmarkStart w:id="10" w:name="_Toc381970504"/>
      <w:r w:rsidRPr="009E1297">
        <w:t>Recruitment</w:t>
      </w:r>
      <w:bookmarkEnd w:id="10"/>
    </w:p>
    <w:p w:rsidR="002B0FAA" w:rsidRDefault="002B0FAA" w:rsidP="002B0FAA">
      <w:r w:rsidRPr="00AB27ED">
        <w:t xml:space="preserve">Study participants will </w:t>
      </w:r>
      <w:r>
        <w:t xml:space="preserve">be identified by medical staff in the outpatient clinic at the time of listing for catheter ablation, or by review of patients electronically listed for this procedure. If </w:t>
      </w:r>
      <w:r w:rsidR="00FD65BF">
        <w:t xml:space="preserve">patients are </w:t>
      </w:r>
      <w:r>
        <w:t xml:space="preserve">in the clinic </w:t>
      </w:r>
      <w:r w:rsidR="00594676">
        <w:t xml:space="preserve">and give consent </w:t>
      </w:r>
      <w:r>
        <w:t xml:space="preserve">then they may be approached by a member of the research team at this stage. </w:t>
      </w:r>
      <w:r w:rsidR="00382A52">
        <w:t>I</w:t>
      </w:r>
      <w:r>
        <w:t xml:space="preserve">f identified </w:t>
      </w:r>
      <w:r w:rsidR="00594676">
        <w:t xml:space="preserve">by medical staff </w:t>
      </w:r>
      <w:r>
        <w:t xml:space="preserve">through listing for the procedure, they will be approached by telephone. An information leaflet will </w:t>
      </w:r>
      <w:r w:rsidR="00382A52">
        <w:t xml:space="preserve">then </w:t>
      </w:r>
      <w:r>
        <w:t>be provided by post if this has not been provided in clinic</w:t>
      </w:r>
      <w:r w:rsidR="00594676">
        <w:t xml:space="preserve"> </w:t>
      </w:r>
      <w:r w:rsidR="00FD65BF">
        <w:t>with contact details for</w:t>
      </w:r>
      <w:r w:rsidR="00594676">
        <w:t xml:space="preserve"> the research team</w:t>
      </w:r>
      <w:r>
        <w:t xml:space="preserve">. If willing to participate then formal screening and recruitment will take place at the time of attendance for standard pre-procedure assessment. Information must have been provided with sufficient time for the potential participant to fully consider involvement prior to formal recruitment and consent (generally expected to be at least 24 hours). </w:t>
      </w:r>
    </w:p>
    <w:p w:rsidR="002B0FAA" w:rsidRDefault="002B0FAA" w:rsidP="002B0FAA">
      <w:pPr>
        <w:pStyle w:val="Heading2"/>
      </w:pPr>
      <w:bookmarkStart w:id="11" w:name="_Toc381970505"/>
      <w:r>
        <w:t>Informed consent</w:t>
      </w:r>
      <w:bookmarkEnd w:id="11"/>
    </w:p>
    <w:p w:rsidR="002B0FAA" w:rsidRPr="00743E6D" w:rsidRDefault="002B0FAA" w:rsidP="002B0FAA">
      <w:r>
        <w:t xml:space="preserve">The </w:t>
      </w:r>
      <w:r w:rsidRPr="00743E6D">
        <w:t>participant must personally sign and date the latest approved version of the Informed Consent form before any trial specific procedures are performed.</w:t>
      </w:r>
      <w:r>
        <w:t xml:space="preserve"> It is anticipated that this is done at the initial visit, which will serve as both the screening and baseline study visit.</w:t>
      </w:r>
    </w:p>
    <w:p w:rsidR="002B0FAA" w:rsidRPr="00743E6D" w:rsidRDefault="002B0FAA" w:rsidP="002B0FAA">
      <w:r w:rsidRPr="00743E6D">
        <w:t>Written and verbal versions of the Participant Information and Informed Consent will be presented to the participants detailing no less than: the exact nature of the trial; what it will involve for the participant; the implications and constraints of the protocol; the known side effects and any risks involved in taking part. It will be clearly stated that the participant is free to withdraw from the trial at any time for any reason wi</w:t>
      </w:r>
      <w:r>
        <w:t>thout prejudice to future care, without affecting their legal rights</w:t>
      </w:r>
      <w:r w:rsidRPr="00743E6D">
        <w:t xml:space="preserve"> and with no obligation to give the reason for withdrawal.</w:t>
      </w:r>
    </w:p>
    <w:p w:rsidR="002B0FAA" w:rsidRDefault="002B0FAA" w:rsidP="002B0FAA">
      <w:r w:rsidRPr="00743E6D">
        <w:t>The participant will be allowed as much time as wished to consider the information, and the opportunity to question the Investigator, their GP or other independent parties to decide whether they will participate in the trial. Written Informed Consent will then be obtained by means of participant dated signature and dated signature of the person who presented and obtained the Informed Consent. The person who obtained the consent must be suitably qualified and experienced, and have been authorised to do so by the Chief/Principal Investigator. A copy of the signed Informed Consent will be given to the participant</w:t>
      </w:r>
      <w:r w:rsidR="0047328F">
        <w:t xml:space="preserve"> and a copy placed in the medical records</w:t>
      </w:r>
      <w:r w:rsidRPr="00743E6D">
        <w:t>. The original signed form will</w:t>
      </w:r>
      <w:r>
        <w:t xml:space="preserve"> be retained at the trial site.</w:t>
      </w:r>
    </w:p>
    <w:p w:rsidR="002B0FAA" w:rsidRPr="00964FC2" w:rsidRDefault="002B0FAA" w:rsidP="002B0FAA">
      <w:pPr>
        <w:pStyle w:val="Heading2"/>
      </w:pPr>
      <w:bookmarkStart w:id="12" w:name="_Toc381970506"/>
      <w:r>
        <w:t>S</w:t>
      </w:r>
      <w:r w:rsidRPr="00964FC2">
        <w:t>creening and Eligibility Assessment</w:t>
      </w:r>
      <w:bookmarkEnd w:id="12"/>
    </w:p>
    <w:p w:rsidR="002B0FAA" w:rsidRPr="001441F3" w:rsidRDefault="002B0FAA" w:rsidP="002B0FAA">
      <w:r w:rsidRPr="001441F3">
        <w:t>As there</w:t>
      </w:r>
      <w:r>
        <w:t xml:space="preserve"> is no randomisation, there is no time limit between screening and formal recruitment. It is anticipated that these will occur at the same visit to coincide with standard clinical care. Screening procedures include a review of medical history, demographics, and physical examination for exclusion criteria.</w:t>
      </w:r>
    </w:p>
    <w:p w:rsidR="007E3D66" w:rsidRPr="009E1297" w:rsidRDefault="007E3D66" w:rsidP="004D7919">
      <w:pPr>
        <w:pStyle w:val="Heading2"/>
      </w:pPr>
      <w:bookmarkStart w:id="13" w:name="_Toc381970507"/>
      <w:r w:rsidRPr="009E1297">
        <w:t>Baseline Assessments</w:t>
      </w:r>
      <w:bookmarkEnd w:id="13"/>
    </w:p>
    <w:p w:rsidR="002B0FAA" w:rsidRDefault="002B0FAA" w:rsidP="002B0FAA">
      <w:r w:rsidRPr="008327E7">
        <w:t xml:space="preserve">Baseline assessments </w:t>
      </w:r>
      <w:r>
        <w:t xml:space="preserve">include medical history; current medications and any recently stopped medications (with particular reference to anti-arrhythmic drugs and anticoagulants), smoking history, alcohol use, illicit drugs use, and a physical examination. Measurements taken should include height, weight, body mass index and waist circumference. Data collected from imaging performed as part of standard clinical care should include left ventricular ejection fraction, diastolic function (including average E/E’), significant valvular disease (defined as at least moderate stenosis or regurgitation), left atrial diameter, left atrial volume (including indexed for body surface area), and presence of significant coronary disease at angiography (invasive or CT)(if performed). Laboratory test results recorded should include haemoglobin, urea, creatinine, </w:t>
      </w:r>
      <w:r w:rsidR="007C0107">
        <w:t xml:space="preserve">and </w:t>
      </w:r>
      <w:r>
        <w:t>creatinine clearance (estimated by Cockroft and Gault formula). A 12 lead ECG should be performed.</w:t>
      </w:r>
    </w:p>
    <w:p w:rsidR="00FB6C0B" w:rsidRDefault="00FB6C0B" w:rsidP="004D7919">
      <w:pPr>
        <w:pStyle w:val="Heading2"/>
      </w:pPr>
      <w:bookmarkStart w:id="14" w:name="_Toc381970508"/>
      <w:r>
        <w:t>Study Visit</w:t>
      </w:r>
    </w:p>
    <w:p w:rsidR="00FB6C0B" w:rsidRDefault="00FB6C0B" w:rsidP="00FB6C0B">
      <w:pPr>
        <w:rPr>
          <w:rFonts w:cs="Arial"/>
        </w:rPr>
      </w:pPr>
      <w:r>
        <w:rPr>
          <w:rFonts w:cs="Arial"/>
        </w:rPr>
        <w:t xml:space="preserve">As part of standard care a 12 lead ECG will be performed for all patients following arrival on the day of their procedure. In line with standard practice in this institution all procedures will be undertaken under general anaesthesia. </w:t>
      </w:r>
    </w:p>
    <w:p w:rsidR="00FB6C0B" w:rsidRDefault="00FB6C0B" w:rsidP="00FB6C0B">
      <w:pPr>
        <w:rPr>
          <w:rFonts w:cs="Arial"/>
        </w:rPr>
      </w:pPr>
      <w:r>
        <w:rPr>
          <w:rFonts w:cs="Arial"/>
        </w:rPr>
        <w:t xml:space="preserve">Venous access, trans-septal puncture and placement of standard electrophysiology (mapping and ablation) catheters will be undertaken at the discretion of the operator. Anticoagulation will be administered following trans-septal puncture in line with standard protocols. </w:t>
      </w:r>
    </w:p>
    <w:p w:rsidR="00FB6C0B" w:rsidRPr="00FB6C0B" w:rsidRDefault="00000A54" w:rsidP="00FB6C0B">
      <w:pPr>
        <w:rPr>
          <w:rFonts w:cs="Arial"/>
          <w:b/>
          <w:u w:val="single"/>
        </w:rPr>
      </w:pPr>
      <w:r w:rsidRPr="00000A54">
        <w:rPr>
          <w:rFonts w:cs="Arial"/>
          <w:b/>
          <w:u w:val="single"/>
        </w:rPr>
        <w:t>Patients with paroxysmal atrial fibrillation</w:t>
      </w:r>
    </w:p>
    <w:p w:rsidR="00FB6C0B" w:rsidRDefault="00FB6C0B" w:rsidP="00FB6C0B">
      <w:pPr>
        <w:rPr>
          <w:rFonts w:cs="Arial"/>
        </w:rPr>
      </w:pPr>
      <w:r>
        <w:rPr>
          <w:rFonts w:cs="Arial"/>
        </w:rPr>
        <w:t>Patients with paroxysmal atrial fibrillation will undergo voltage mapping in standard fashion of both the left and right atrium followed by the insertion of 2 AcQMap catheters, 1 into the left atrium, and one into the right atrium. Geometry analyses will be undertaken for both chambers. Simultaneous electrical activation recordings will then be conducted in both atria to perform biatrial mapping of sinus rhythm. This will consist of 30 seconds of recording, with maps created for the first 10 seconds and the last 10 seconds. Biatrial mapping will be repeated during pacing. Atrial fibrillation will then be induced by incremental burst atrial pacing and ACUTUS biatrial mapping repeated with the same protocol. Standard pulmonary vein (PV) isolation will then be performed using the Abbott EnSite Precision mapping software and contact-force-guided irrigated-tip radiofrequency energy ablation. PV isolation will be confirmed with a circular mapping catheter. If sinus rhythm is achieved, the case will end. If the patient remains in atrial fibrillation, Acutus biatrial mapping will be repeated. Any further ablation may be performed at the discretion of the operator prior to direct current cardioversion and the end of the case.</w:t>
      </w:r>
    </w:p>
    <w:p w:rsidR="00FB6C0B" w:rsidRPr="00FB6C0B" w:rsidRDefault="00FB6C0B" w:rsidP="00FB6C0B">
      <w:pPr>
        <w:rPr>
          <w:rFonts w:cs="Arial"/>
          <w:u w:val="single"/>
        </w:rPr>
      </w:pPr>
      <w:r>
        <w:rPr>
          <w:rFonts w:cs="Arial"/>
          <w:b/>
        </w:rPr>
        <w:t>Patients with persistent atrial fibrillation</w:t>
      </w:r>
    </w:p>
    <w:p w:rsidR="00FB6C0B" w:rsidRDefault="00FB6C0B" w:rsidP="00FB6C0B">
      <w:pPr>
        <w:rPr>
          <w:rFonts w:cs="Arial"/>
        </w:rPr>
      </w:pPr>
      <w:r>
        <w:rPr>
          <w:rFonts w:cs="Arial"/>
        </w:rPr>
        <w:t>For patients with persistent atrial fibrillation, irrespective of presenting rhythm, 2 AcQMap catheters will be advanced, 1 into the left atrium and 1 into the right atrium. Geometry analyses will be undertaken for both chambers. Simultaneous electrical activation recordings will then be conducted in both atria to perform ACUTUS biatrial mapping of the presenting rhythm. This will consist of 30 seconds of recording with maps created for the first 10 seconds and last 10 seconds. For those patients presenting in sinus rhythm ACUTUS biatrial mapping will be repeated during pacing (see appendix 1b) and voltage maps of the left and right atria will be obtained in sinus rhythm. Patients presenting in atrial fibrillation will undergo external direct current cardioversion. If sinus rhythm is restored, voltage maps of the left and right atria will be obtained followed by</w:t>
      </w:r>
      <w:r w:rsidRPr="00340B29">
        <w:rPr>
          <w:rFonts w:cs="Arial"/>
        </w:rPr>
        <w:t xml:space="preserve"> </w:t>
      </w:r>
      <w:r>
        <w:rPr>
          <w:rFonts w:cs="Arial"/>
        </w:rPr>
        <w:t>ACUTUS biatrial mapping of sinus rhythm and during pacing (see appendix 1b). Atrial fibrillation will then be induced by incremental burst atrial pacing and ACUTUS biatrial mapping will be repeated as described above. If sinus rhythm cannot be restored, then the case continues as below.</w:t>
      </w:r>
    </w:p>
    <w:p w:rsidR="00FB6C0B" w:rsidRDefault="00FB6C0B" w:rsidP="00FB6C0B">
      <w:pPr>
        <w:rPr>
          <w:rFonts w:cs="Arial"/>
        </w:rPr>
      </w:pPr>
      <w:r>
        <w:rPr>
          <w:rFonts w:cs="Arial"/>
        </w:rPr>
        <w:t xml:space="preserve">The procedure is then carried out in line with standard techniques for pulmonary vein (PV) isolation using the Abbott EnSite Precision mapping software and contact-force-guided irrigated-tip radiofrequency energy ablation. PV isolation will be confirmed with a circular mapping catheter. ACUTUS biatrial mapping will then be repeated as described above. </w:t>
      </w:r>
    </w:p>
    <w:p w:rsidR="00FB6C0B" w:rsidRDefault="00FB6C0B" w:rsidP="00FB6C0B">
      <w:pPr>
        <w:rPr>
          <w:rFonts w:cs="Arial"/>
        </w:rPr>
      </w:pPr>
      <w:r>
        <w:rPr>
          <w:rFonts w:cs="Arial"/>
        </w:rPr>
        <w:t xml:space="preserve">Ablation of any further targets of AFib substrate can be undertaken at this stage at the discretion of the operator using electrophysiological data obtained from the ACUTUS maps using contact-force-guided irrigated-tip radiofrequency energy until local electrograms at target sites are abolished. Biatrial mapping will be repeated following ablation of each substrate targeted prior to moving onto the next target. This will continue until either sinus rhythm is restored, the arrhythmia organises into a stable re-entrant arrhythmia, or all areas of substrate in both atria are targeted. In the case of organisation into a stable re-entrant arrhythmia this will then be mapped and further ablation performed until sinus rhythm is achieved. If atrial fibrillation persists after ablation of all targets deemed appropriate by the operator, direct current cardioversion will be performed to restore sinus rhythm. PV isolation will be confirmed after return to sinus rhythm followed by repeat biatrial mapping as described above including during pacing. </w:t>
      </w:r>
      <w:r>
        <w:t>Isoproterenol will then be infused and any spontaneous ectopic beats that initiate AFib or atrial tachycardia will be mapped and targeted with ablation. If AFib recurs then this should be managed at the discretion of the operator.</w:t>
      </w:r>
    </w:p>
    <w:p w:rsidR="00FB6C0B" w:rsidRDefault="00FB6C0B" w:rsidP="00FB6C0B">
      <w:pPr>
        <w:rPr>
          <w:rFonts w:cs="Arial"/>
        </w:rPr>
      </w:pPr>
      <w:r>
        <w:rPr>
          <w:rFonts w:cs="Arial"/>
        </w:rPr>
        <w:t>See appendix 1 for a flowchart of procedures during catheter ablation. Appendix 1b outlines the details of mapping procedures to follow.</w:t>
      </w:r>
    </w:p>
    <w:p w:rsidR="00FB6C0B" w:rsidRDefault="00FB6C0B" w:rsidP="00FB6C0B">
      <w:pPr>
        <w:rPr>
          <w:rFonts w:cs="Arial"/>
        </w:rPr>
      </w:pPr>
      <w:r>
        <w:rPr>
          <w:rFonts w:cs="Arial"/>
        </w:rPr>
        <w:t>A blanking period of 90 days post-procedure will occur. During this time recurrent arrhythmias will be documented but not included in any outcome assessment. They will be treated using cardioversion and/or antiarrhythmic drugs in line with standard clinical practice. Patients will undergo initial follow up at 3 months post procedure, with additional clinic follow up at 9-12 months. At each visit, symptom burden will be assessed. P</w:t>
      </w:r>
      <w:r w:rsidRPr="00FC6A7C">
        <w:rPr>
          <w:rFonts w:cs="Arial"/>
        </w:rPr>
        <w:t>atients with recurrent symptoms of arrhythmia will undergo standard</w:t>
      </w:r>
      <w:r>
        <w:rPr>
          <w:rFonts w:cs="Arial"/>
        </w:rPr>
        <w:t xml:space="preserve"> investigation, which would be expected to include ambulatory monitoring as indicated.</w:t>
      </w:r>
    </w:p>
    <w:p w:rsidR="00FB6C0B" w:rsidRDefault="00343CDD" w:rsidP="00FB6C0B">
      <w:r>
        <w:rPr>
          <w:b/>
        </w:rPr>
        <w:t>Table distinguishing standard care vs research procedure.</w:t>
      </w:r>
    </w:p>
    <w:tbl>
      <w:tblPr>
        <w:tblStyle w:val="TableGrid"/>
        <w:tblW w:w="0" w:type="auto"/>
        <w:tblLook w:val="00BF"/>
      </w:tblPr>
      <w:tblGrid>
        <w:gridCol w:w="4814"/>
        <w:gridCol w:w="4814"/>
      </w:tblGrid>
      <w:tr w:rsidR="00343CDD">
        <w:tc>
          <w:tcPr>
            <w:tcW w:w="4814" w:type="dxa"/>
          </w:tcPr>
          <w:p w:rsidR="00343CDD" w:rsidRPr="00343CDD" w:rsidRDefault="00343CDD" w:rsidP="00FB6C0B">
            <w:pPr>
              <w:spacing w:after="200" w:line="276" w:lineRule="auto"/>
              <w:rPr>
                <w:b/>
              </w:rPr>
            </w:pPr>
            <w:r>
              <w:rPr>
                <w:b/>
              </w:rPr>
              <w:t>Standard care</w:t>
            </w:r>
          </w:p>
        </w:tc>
        <w:tc>
          <w:tcPr>
            <w:tcW w:w="4814" w:type="dxa"/>
          </w:tcPr>
          <w:p w:rsidR="00343CDD" w:rsidRPr="00343CDD" w:rsidRDefault="00343CDD" w:rsidP="00FB6C0B">
            <w:pPr>
              <w:spacing w:after="200" w:line="276" w:lineRule="auto"/>
              <w:rPr>
                <w:b/>
              </w:rPr>
            </w:pPr>
            <w:r>
              <w:rPr>
                <w:b/>
              </w:rPr>
              <w:t>Research procedure</w:t>
            </w:r>
          </w:p>
        </w:tc>
      </w:tr>
      <w:tr w:rsidR="00343CDD">
        <w:tc>
          <w:tcPr>
            <w:tcW w:w="4814" w:type="dxa"/>
          </w:tcPr>
          <w:p w:rsidR="00343CDD" w:rsidRDefault="00343CDD" w:rsidP="00FB6C0B">
            <w:r>
              <w:t>Venous access and insertion of electrophysiological catheters including 1 AcQMap catheter</w:t>
            </w:r>
          </w:p>
        </w:tc>
        <w:tc>
          <w:tcPr>
            <w:tcW w:w="4814" w:type="dxa"/>
          </w:tcPr>
          <w:p w:rsidR="00343CDD" w:rsidRDefault="00D97154" w:rsidP="00D97154">
            <w:r>
              <w:t>Venous access and i</w:t>
            </w:r>
            <w:r w:rsidR="00343CDD">
              <w:t>nsertion of 2</w:t>
            </w:r>
            <w:r w:rsidR="00000A54" w:rsidRPr="00000A54">
              <w:rPr>
                <w:vertAlign w:val="superscript"/>
              </w:rPr>
              <w:t>nd</w:t>
            </w:r>
            <w:r w:rsidR="00343CDD">
              <w:t xml:space="preserve"> AcQMap catheter</w:t>
            </w:r>
          </w:p>
        </w:tc>
      </w:tr>
      <w:tr w:rsidR="00343CDD">
        <w:tc>
          <w:tcPr>
            <w:tcW w:w="4814" w:type="dxa"/>
          </w:tcPr>
          <w:p w:rsidR="00343CDD" w:rsidRDefault="00343CDD" w:rsidP="00FB6C0B">
            <w:r>
              <w:t>Transeptal puncture</w:t>
            </w:r>
          </w:p>
        </w:tc>
        <w:tc>
          <w:tcPr>
            <w:tcW w:w="4814" w:type="dxa"/>
          </w:tcPr>
          <w:p w:rsidR="00343CDD" w:rsidRDefault="00D97154" w:rsidP="00FB6C0B">
            <w:r>
              <w:t>Concurrent right atrial mapping during all recordings</w:t>
            </w:r>
          </w:p>
        </w:tc>
      </w:tr>
      <w:tr w:rsidR="00343CDD">
        <w:tc>
          <w:tcPr>
            <w:tcW w:w="4814" w:type="dxa"/>
          </w:tcPr>
          <w:p w:rsidR="00343CDD" w:rsidRDefault="00343CDD" w:rsidP="00FB6C0B">
            <w:r>
              <w:t>Voltage mapping</w:t>
            </w:r>
          </w:p>
        </w:tc>
        <w:tc>
          <w:tcPr>
            <w:tcW w:w="4814" w:type="dxa"/>
          </w:tcPr>
          <w:p w:rsidR="00343CDD" w:rsidRDefault="00D97154" w:rsidP="00FB6C0B">
            <w:r>
              <w:t>Simultaneous left and right atrial mapping (AcQMap) during sinus rhythm and pacing</w:t>
            </w:r>
          </w:p>
        </w:tc>
      </w:tr>
      <w:tr w:rsidR="00343CDD">
        <w:tc>
          <w:tcPr>
            <w:tcW w:w="4814" w:type="dxa"/>
          </w:tcPr>
          <w:p w:rsidR="00343CDD" w:rsidRDefault="00343CDD" w:rsidP="00FB6C0B">
            <w:r>
              <w:t>Left atrial mapping of atrial fibrillation</w:t>
            </w:r>
          </w:p>
        </w:tc>
        <w:tc>
          <w:tcPr>
            <w:tcW w:w="4814" w:type="dxa"/>
          </w:tcPr>
          <w:p w:rsidR="00343CDD" w:rsidRDefault="00343CDD" w:rsidP="00FB6C0B"/>
        </w:tc>
      </w:tr>
      <w:tr w:rsidR="00343CDD">
        <w:tc>
          <w:tcPr>
            <w:tcW w:w="4814" w:type="dxa"/>
          </w:tcPr>
          <w:p w:rsidR="00343CDD" w:rsidRDefault="00343CDD" w:rsidP="00FB6C0B">
            <w:r>
              <w:t>Direct current cardioversion</w:t>
            </w:r>
          </w:p>
        </w:tc>
        <w:tc>
          <w:tcPr>
            <w:tcW w:w="4814" w:type="dxa"/>
          </w:tcPr>
          <w:p w:rsidR="00343CDD" w:rsidRDefault="00343CDD" w:rsidP="00FB6C0B"/>
        </w:tc>
      </w:tr>
      <w:tr w:rsidR="00343CDD">
        <w:tc>
          <w:tcPr>
            <w:tcW w:w="4814" w:type="dxa"/>
          </w:tcPr>
          <w:p w:rsidR="00343CDD" w:rsidRDefault="00343CDD" w:rsidP="00FB6C0B">
            <w:r>
              <w:t>Pulmonary vein isolation</w:t>
            </w:r>
          </w:p>
        </w:tc>
        <w:tc>
          <w:tcPr>
            <w:tcW w:w="4814" w:type="dxa"/>
          </w:tcPr>
          <w:p w:rsidR="00343CDD" w:rsidRDefault="00343CDD" w:rsidP="00FB6C0B"/>
        </w:tc>
      </w:tr>
      <w:tr w:rsidR="00343CDD">
        <w:tc>
          <w:tcPr>
            <w:tcW w:w="4814" w:type="dxa"/>
          </w:tcPr>
          <w:p w:rsidR="00343CDD" w:rsidRDefault="00343CDD" w:rsidP="00FB6C0B">
            <w:r>
              <w:t>Additional ablation guided by AcQMap data</w:t>
            </w:r>
          </w:p>
        </w:tc>
        <w:tc>
          <w:tcPr>
            <w:tcW w:w="4814" w:type="dxa"/>
          </w:tcPr>
          <w:p w:rsidR="00343CDD" w:rsidRDefault="00343CDD" w:rsidP="00FB6C0B"/>
        </w:tc>
      </w:tr>
      <w:tr w:rsidR="00D97154">
        <w:tc>
          <w:tcPr>
            <w:tcW w:w="4814" w:type="dxa"/>
          </w:tcPr>
          <w:p w:rsidR="00D97154" w:rsidRDefault="00D97154" w:rsidP="00FB6C0B">
            <w:r>
              <w:t>Mapping and ablation of observed stable rhythms</w:t>
            </w:r>
          </w:p>
        </w:tc>
        <w:tc>
          <w:tcPr>
            <w:tcW w:w="4814" w:type="dxa"/>
          </w:tcPr>
          <w:p w:rsidR="00D97154" w:rsidRDefault="00D97154" w:rsidP="00FB6C0B"/>
        </w:tc>
      </w:tr>
      <w:tr w:rsidR="00D97154">
        <w:tc>
          <w:tcPr>
            <w:tcW w:w="4814" w:type="dxa"/>
          </w:tcPr>
          <w:p w:rsidR="00D97154" w:rsidRDefault="00D97154" w:rsidP="00FB6C0B">
            <w:r>
              <w:t>Isoproterenol infusion and ablation of ectopy</w:t>
            </w:r>
          </w:p>
        </w:tc>
        <w:tc>
          <w:tcPr>
            <w:tcW w:w="4814" w:type="dxa"/>
          </w:tcPr>
          <w:p w:rsidR="00D97154" w:rsidRDefault="00D97154" w:rsidP="00FB6C0B"/>
        </w:tc>
      </w:tr>
    </w:tbl>
    <w:p w:rsidR="007E3D66" w:rsidRPr="009E1297" w:rsidRDefault="007E3D66" w:rsidP="004D7919">
      <w:pPr>
        <w:pStyle w:val="Heading2"/>
      </w:pPr>
      <w:r w:rsidRPr="009E1297">
        <w:t>Subsequent Visits</w:t>
      </w:r>
      <w:bookmarkEnd w:id="14"/>
    </w:p>
    <w:p w:rsidR="002B0FAA" w:rsidRDefault="002B0FAA" w:rsidP="002B0FAA">
      <w:bookmarkStart w:id="15" w:name="_Toc389567899"/>
      <w:r w:rsidRPr="00F122B6">
        <w:t xml:space="preserve">Visit 1: </w:t>
      </w:r>
      <w:r>
        <w:t xml:space="preserve">Clinic visit at </w:t>
      </w:r>
      <w:r w:rsidRPr="00F122B6">
        <w:t>3 months (with a window of 1 month after but not before) following catheter ablation</w:t>
      </w:r>
      <w:r>
        <w:t xml:space="preserve"> in line with standard clinical practice</w:t>
      </w:r>
      <w:r w:rsidRPr="00F122B6">
        <w:t>.</w:t>
      </w:r>
      <w:r>
        <w:t xml:space="preserve"> A 12 lead ECG</w:t>
      </w:r>
      <w:r w:rsidR="007C0107">
        <w:t xml:space="preserve"> will be</w:t>
      </w:r>
      <w:r>
        <w:t xml:space="preserve"> recorded. An up to date drugs history will be documented. Documented arrhythmias occurring prior to 90 days post-procedure will be recorded but not included as part of any outcome assessment as this forms the designated blanking period. Any adverse events should be documented.</w:t>
      </w:r>
    </w:p>
    <w:p w:rsidR="002B0FAA" w:rsidRPr="002318DA" w:rsidRDefault="002B0FAA" w:rsidP="002B0FAA">
      <w:r>
        <w:t xml:space="preserve">Visit 2: Clinic visit </w:t>
      </w:r>
      <w:r w:rsidR="00346C80">
        <w:t>9-12</w:t>
      </w:r>
      <w:r>
        <w:t xml:space="preserve"> months following catheter ablation. This is the final study visit</w:t>
      </w:r>
      <w:r w:rsidR="0047328F">
        <w:t xml:space="preserve"> aimed to coincide with clinical follow-up</w:t>
      </w:r>
      <w:r>
        <w:t>. A 12 lead ECG is recorded. A 72 hour ambulatory monitor will be worn for assessment of sub-clinical arrhythmia. An up to date drugs history will be recorded. Any adverse events should be documented.</w:t>
      </w:r>
      <w:r w:rsidR="0047328F">
        <w:t xml:space="preserve"> The ambulatory monitor will be returned after use by depositing it either in the clinic or in a designated returns box but there is no formal visit at this stage.</w:t>
      </w:r>
    </w:p>
    <w:p w:rsidR="007E3D66" w:rsidRPr="009E1297" w:rsidRDefault="007E3D66" w:rsidP="004D7919">
      <w:pPr>
        <w:pStyle w:val="Heading2"/>
      </w:pPr>
      <w:bookmarkStart w:id="16" w:name="_Toc381970509"/>
      <w:bookmarkEnd w:id="15"/>
      <w:r w:rsidRPr="009E1297">
        <w:t xml:space="preserve">Discontinuation/Withdrawal of Participants from </w:t>
      </w:r>
      <w:r w:rsidR="00DA14BC" w:rsidRPr="009E1297">
        <w:t>Study</w:t>
      </w:r>
      <w:bookmarkEnd w:id="16"/>
    </w:p>
    <w:p w:rsidR="003F306F" w:rsidRPr="00C82D2E" w:rsidRDefault="003F306F" w:rsidP="003F306F">
      <w:pPr>
        <w:rPr>
          <w:b/>
          <w:bCs/>
          <w:iCs/>
        </w:rPr>
      </w:pPr>
      <w:r w:rsidRPr="00C82D2E">
        <w:t>Each participant has the right to withdraw from the trial at any time.  In addition, the Investigator may discontinue a participant from the trial at any time if the Investigator considers it necessary for any reason including:</w:t>
      </w:r>
    </w:p>
    <w:p w:rsidR="003F306F" w:rsidRPr="00743E6D" w:rsidRDefault="003F306F" w:rsidP="003F306F">
      <w:pPr>
        <w:pStyle w:val="ListParagraph"/>
        <w:numPr>
          <w:ilvl w:val="0"/>
          <w:numId w:val="12"/>
        </w:numPr>
        <w:jc w:val="both"/>
      </w:pPr>
      <w:r w:rsidRPr="00743E6D">
        <w:t>Pregnancy</w:t>
      </w:r>
    </w:p>
    <w:p w:rsidR="003F306F" w:rsidRPr="00743E6D" w:rsidRDefault="003F306F" w:rsidP="003F306F">
      <w:pPr>
        <w:pStyle w:val="ListParagraph"/>
        <w:numPr>
          <w:ilvl w:val="0"/>
          <w:numId w:val="12"/>
        </w:numPr>
        <w:jc w:val="both"/>
      </w:pPr>
      <w:r w:rsidRPr="00743E6D">
        <w:t>Ineligibility (either arising during the trial or retrospectively having been overlooked at screening)</w:t>
      </w:r>
    </w:p>
    <w:p w:rsidR="003F306F" w:rsidRPr="00743E6D" w:rsidRDefault="003F306F" w:rsidP="003F306F">
      <w:pPr>
        <w:pStyle w:val="ListParagraph"/>
        <w:numPr>
          <w:ilvl w:val="0"/>
          <w:numId w:val="12"/>
        </w:numPr>
        <w:jc w:val="both"/>
      </w:pPr>
      <w:r w:rsidRPr="00743E6D">
        <w:t>Significant protocol deviation</w:t>
      </w:r>
    </w:p>
    <w:p w:rsidR="003F306F" w:rsidRPr="00743E6D" w:rsidRDefault="003F306F" w:rsidP="003F306F">
      <w:pPr>
        <w:pStyle w:val="ListParagraph"/>
        <w:numPr>
          <w:ilvl w:val="0"/>
          <w:numId w:val="12"/>
        </w:numPr>
        <w:jc w:val="both"/>
      </w:pPr>
      <w:r w:rsidRPr="00743E6D">
        <w:t xml:space="preserve">An adverse event which requires discontinuation of the </w:t>
      </w:r>
      <w:r>
        <w:t>catheter ablation</w:t>
      </w:r>
      <w:r w:rsidRPr="00743E6D">
        <w:t xml:space="preserve"> or results in inability to continue to comply with trial procedures</w:t>
      </w:r>
    </w:p>
    <w:p w:rsidR="003F306F" w:rsidRPr="00743E6D" w:rsidRDefault="003F306F" w:rsidP="003F306F">
      <w:pPr>
        <w:pStyle w:val="ListParagraph"/>
        <w:numPr>
          <w:ilvl w:val="0"/>
          <w:numId w:val="12"/>
        </w:numPr>
        <w:jc w:val="both"/>
      </w:pPr>
      <w:r>
        <w:t>Withdrawal of Consent</w:t>
      </w:r>
    </w:p>
    <w:p w:rsidR="003F306F" w:rsidRPr="00FB111D" w:rsidRDefault="003F306F" w:rsidP="003F306F">
      <w:r w:rsidRPr="00FB111D">
        <w:t>If a patient is withdrawn or voluntarily withdraws from the trial at any period following the procedure then data collected up to that point will still be analysed.</w:t>
      </w:r>
      <w:r>
        <w:t xml:space="preserve"> If any event during the procedure results in necessary deviation from the study protocol on grounds of clinical necessity then any data collected up to that point will be analysed. It may be required to recruit additional patients if this occurs depending on the extent to which data had been collected. This is at the discretion of the chief investigator.</w:t>
      </w:r>
    </w:p>
    <w:p w:rsidR="003F306F" w:rsidRPr="00743E6D" w:rsidRDefault="003F306F" w:rsidP="003F306F">
      <w:r w:rsidRPr="00743E6D">
        <w:t>The reason for withdrawal will be recorded in the CRF</w:t>
      </w:r>
      <w:r>
        <w:t>.</w:t>
      </w:r>
    </w:p>
    <w:p w:rsidR="003F306F" w:rsidRPr="00743E6D" w:rsidRDefault="003F306F" w:rsidP="003F306F">
      <w:r w:rsidRPr="00743E6D">
        <w:t>If the participant is withdrawn due to an adverse event</w:t>
      </w:r>
      <w:r>
        <w:t xml:space="preserve"> related to A</w:t>
      </w:r>
      <w:r w:rsidR="007C0107">
        <w:t>CUTUS</w:t>
      </w:r>
      <w:r>
        <w:t xml:space="preserve"> mapping</w:t>
      </w:r>
      <w:r w:rsidRPr="00743E6D">
        <w:t>, the Investigator will arrange for follow-up visits or telephone calls until the adverse event has resolved or stabilised.</w:t>
      </w:r>
    </w:p>
    <w:p w:rsidR="007E3D66" w:rsidRPr="009E1297" w:rsidRDefault="007E3D66" w:rsidP="004D7919">
      <w:pPr>
        <w:pStyle w:val="Heading2"/>
      </w:pPr>
      <w:bookmarkStart w:id="17" w:name="_Toc381970510"/>
      <w:r w:rsidRPr="009E1297">
        <w:t xml:space="preserve">Definition of End of </w:t>
      </w:r>
      <w:r w:rsidR="00DA14BC" w:rsidRPr="009E1297">
        <w:t>Study</w:t>
      </w:r>
      <w:bookmarkEnd w:id="17"/>
    </w:p>
    <w:p w:rsidR="003F306F" w:rsidRPr="00743E6D" w:rsidRDefault="003F306F" w:rsidP="003F306F">
      <w:r w:rsidRPr="00743E6D">
        <w:t>The end of trial is the date of the last visit of the last participant.</w:t>
      </w:r>
    </w:p>
    <w:p w:rsidR="007E3D66" w:rsidRPr="009E1297" w:rsidRDefault="007E3D66" w:rsidP="003F306F">
      <w:pPr>
        <w:pStyle w:val="Heading1"/>
      </w:pPr>
      <w:bookmarkStart w:id="18" w:name="_Toc381970511"/>
      <w:r w:rsidRPr="009E1297">
        <w:t>SAFETY REPORTING</w:t>
      </w:r>
      <w:bookmarkEnd w:id="18"/>
      <w:r w:rsidR="00DA14BC" w:rsidRPr="009E1297">
        <w:t xml:space="preserve"> </w:t>
      </w:r>
    </w:p>
    <w:p w:rsidR="007E3D66" w:rsidRPr="009E1297" w:rsidRDefault="007E3D66" w:rsidP="004D7919">
      <w:pPr>
        <w:pStyle w:val="Heading2"/>
      </w:pPr>
      <w:bookmarkStart w:id="19" w:name="_Toc381970512"/>
      <w:r w:rsidRPr="009E1297">
        <w:t>Definition</w:t>
      </w:r>
      <w:r w:rsidR="00DA14BC" w:rsidRPr="009E1297">
        <w:t xml:space="preserve"> of Seriou</w:t>
      </w:r>
      <w:r w:rsidRPr="009E1297">
        <w:t>s</w:t>
      </w:r>
      <w:r w:rsidR="00DA14BC" w:rsidRPr="009E1297">
        <w:t xml:space="preserve"> Adverse Events</w:t>
      </w:r>
      <w:bookmarkEnd w:id="19"/>
    </w:p>
    <w:p w:rsidR="00645638" w:rsidRPr="009E1297" w:rsidRDefault="00645638" w:rsidP="00645638">
      <w:r w:rsidRPr="009E1297">
        <w:t>A serious adverse event is any untoward medical occurrence that:</w:t>
      </w:r>
    </w:p>
    <w:p w:rsidR="00645638" w:rsidRPr="00C925AE" w:rsidRDefault="00B010DC" w:rsidP="00C925AE">
      <w:pPr>
        <w:pStyle w:val="ListParagraph"/>
        <w:numPr>
          <w:ilvl w:val="0"/>
          <w:numId w:val="6"/>
        </w:numPr>
        <w:jc w:val="both"/>
      </w:pPr>
      <w:r w:rsidRPr="00C925AE">
        <w:t>r</w:t>
      </w:r>
      <w:r w:rsidR="00645638" w:rsidRPr="00C925AE">
        <w:t>esults in death</w:t>
      </w:r>
    </w:p>
    <w:p w:rsidR="00645638" w:rsidRPr="00C925AE" w:rsidRDefault="00B010DC" w:rsidP="00C925AE">
      <w:pPr>
        <w:pStyle w:val="ListParagraph"/>
        <w:numPr>
          <w:ilvl w:val="0"/>
          <w:numId w:val="6"/>
        </w:numPr>
        <w:jc w:val="both"/>
      </w:pPr>
      <w:r w:rsidRPr="00C925AE">
        <w:t>i</w:t>
      </w:r>
      <w:r w:rsidR="00645638" w:rsidRPr="00C925AE">
        <w:t>s life-threatening</w:t>
      </w:r>
    </w:p>
    <w:p w:rsidR="00645638" w:rsidRPr="00C925AE" w:rsidRDefault="00B010DC" w:rsidP="00C925AE">
      <w:pPr>
        <w:pStyle w:val="ListParagraph"/>
        <w:numPr>
          <w:ilvl w:val="0"/>
          <w:numId w:val="6"/>
        </w:numPr>
        <w:jc w:val="both"/>
      </w:pPr>
      <w:r w:rsidRPr="00C925AE">
        <w:t>r</w:t>
      </w:r>
      <w:r w:rsidR="00645638" w:rsidRPr="00C925AE">
        <w:t>equires inpatient hospitalisation or prolongation of existing hospitalisation</w:t>
      </w:r>
    </w:p>
    <w:p w:rsidR="00645638" w:rsidRPr="00C925AE" w:rsidRDefault="00B010DC" w:rsidP="00C925AE">
      <w:pPr>
        <w:pStyle w:val="ListParagraph"/>
        <w:numPr>
          <w:ilvl w:val="0"/>
          <w:numId w:val="6"/>
        </w:numPr>
        <w:jc w:val="both"/>
      </w:pPr>
      <w:r w:rsidRPr="00C925AE">
        <w:t>r</w:t>
      </w:r>
      <w:r w:rsidR="00645638" w:rsidRPr="00C925AE">
        <w:t>esults in persistent or significant disability/incapacity</w:t>
      </w:r>
    </w:p>
    <w:p w:rsidR="00B010DC" w:rsidRPr="00C925AE" w:rsidRDefault="00B010DC" w:rsidP="00C925AE">
      <w:pPr>
        <w:pStyle w:val="ListParagraph"/>
        <w:numPr>
          <w:ilvl w:val="0"/>
          <w:numId w:val="6"/>
        </w:numPr>
        <w:jc w:val="both"/>
      </w:pPr>
      <w:r w:rsidRPr="00C925AE">
        <w:t xml:space="preserve">consists of a congenital anomaly or </w:t>
      </w:r>
      <w:r w:rsidR="00645638" w:rsidRPr="00C925AE">
        <w:t>birth defect.</w:t>
      </w:r>
    </w:p>
    <w:p w:rsidR="007E3D66" w:rsidRDefault="00645638" w:rsidP="00645638">
      <w:r w:rsidRPr="009E1297">
        <w:t xml:space="preserve">Other </w:t>
      </w:r>
      <w:r w:rsidR="00B010DC">
        <w:t>‘</w:t>
      </w:r>
      <w:r w:rsidR="00B010DC" w:rsidRPr="009E1297">
        <w:t>important medical events</w:t>
      </w:r>
      <w:r w:rsidR="00B010DC">
        <w:t>’ may also be considered serious if they jeopardise the participant or require an intervention to prevent one of the above consequences</w:t>
      </w:r>
      <w:r w:rsidRPr="009E1297">
        <w:t>.</w:t>
      </w:r>
    </w:p>
    <w:p w:rsidR="00B010DC" w:rsidRPr="009E1297" w:rsidRDefault="00B010DC" w:rsidP="00645638">
      <w:r w:rsidRPr="009E1297">
        <w:t>NOTE: The term "life-threatening" in the definition of "serious" refers to an event in which the participant was at risk of death at the time of the event; it does not refer to an event which hypothetically might have caused death if it were more severe.</w:t>
      </w:r>
    </w:p>
    <w:p w:rsidR="007E3D66" w:rsidRPr="009E1297" w:rsidRDefault="007E3D66" w:rsidP="004D7919">
      <w:pPr>
        <w:pStyle w:val="Heading2"/>
      </w:pPr>
      <w:bookmarkStart w:id="20" w:name="_Toc381970513"/>
      <w:r w:rsidRPr="009E1297">
        <w:t>Reporting Procedures for Serious Adverse Events</w:t>
      </w:r>
      <w:bookmarkEnd w:id="20"/>
    </w:p>
    <w:p w:rsidR="008A1215" w:rsidRPr="009E1297" w:rsidRDefault="008A1215" w:rsidP="008A1215">
      <w:r w:rsidRPr="009E1297">
        <w:t xml:space="preserve">A serious adverse event (SAE) occurring to a participant should be reported to the REC that gave a favourable opinion of the study where in the opinion of the Chief Investigator the event was ‘related’ (resulted from administration of any of the research procedures) and ‘unexpected’ </w:t>
      </w:r>
      <w:r w:rsidR="00B62203">
        <w:t>in relation to those procedures</w:t>
      </w:r>
      <w:r w:rsidRPr="009E1297">
        <w:t xml:space="preserve">. Reports of related and unexpected SAEs should be submitted within 15 </w:t>
      </w:r>
      <w:r w:rsidR="00B62203">
        <w:t xml:space="preserve">working </w:t>
      </w:r>
      <w:r w:rsidRPr="009E1297">
        <w:t>days of the Chief Investigator becoming aw</w:t>
      </w:r>
      <w:r w:rsidR="00637F50">
        <w:t>are of the event, using the HRA</w:t>
      </w:r>
      <w:r w:rsidRPr="009E1297">
        <w:t xml:space="preserve"> </w:t>
      </w:r>
      <w:r w:rsidR="006544CE">
        <w:fldChar w:fldCharType="begin"/>
      </w:r>
      <w:r w:rsidR="005F24CD">
        <w:instrText>HYPERLINK "http://www.nres.npsa.nhs.uk/docs/forms/Safety_Report_Form_(non-CTIMPs).doc" \t "_blank"</w:instrText>
      </w:r>
      <w:r w:rsidR="006544CE">
        <w:fldChar w:fldCharType="separate"/>
      </w:r>
      <w:r w:rsidRPr="009E1297">
        <w:t>report of serious adverse event</w:t>
      </w:r>
      <w:r w:rsidR="006544CE">
        <w:fldChar w:fldCharType="end"/>
      </w:r>
      <w:r w:rsidR="00637F50">
        <w:t xml:space="preserve"> form (see HRA</w:t>
      </w:r>
      <w:r w:rsidRPr="009E1297">
        <w:t xml:space="preserve"> website).</w:t>
      </w:r>
    </w:p>
    <w:p w:rsidR="005A3497" w:rsidRPr="009E1297" w:rsidRDefault="005A3497" w:rsidP="008A1215"/>
    <w:p w:rsidR="007E3D66" w:rsidRPr="009E1297" w:rsidRDefault="007E3D66" w:rsidP="004D7919">
      <w:pPr>
        <w:pStyle w:val="Heading1"/>
      </w:pPr>
      <w:bookmarkStart w:id="21" w:name="_Toc381970514"/>
      <w:r w:rsidRPr="009E1297">
        <w:t>STATISTICS</w:t>
      </w:r>
      <w:r w:rsidR="00DA14BC" w:rsidRPr="009E1297">
        <w:t xml:space="preserve"> AND ANALYSIS</w:t>
      </w:r>
      <w:bookmarkEnd w:id="21"/>
    </w:p>
    <w:p w:rsidR="005A3497" w:rsidRPr="009E1297" w:rsidRDefault="003F306F" w:rsidP="007E3D66">
      <w:r>
        <w:t>As this is a mechanistic study there is no primary outcome measure requiring statistical analysis. Retrospective analyses may be conducted to explore trends in electrophysiological mechanisms identified and their relation to demographic, anatomical, or clinical features recorded and in line with secondary outcome measures.</w:t>
      </w:r>
    </w:p>
    <w:p w:rsidR="007E3D66" w:rsidRPr="009E1297" w:rsidRDefault="007E3D66" w:rsidP="007E3D66">
      <w:pPr>
        <w:pStyle w:val="Heading1"/>
      </w:pPr>
      <w:bookmarkStart w:id="22" w:name="_Toc381970515"/>
      <w:r w:rsidRPr="009E1297">
        <w:t>DATA MANAGEMENT</w:t>
      </w:r>
      <w:bookmarkEnd w:id="22"/>
    </w:p>
    <w:p w:rsidR="007E3D66" w:rsidRPr="009E1297" w:rsidRDefault="007E3D66" w:rsidP="004D7919">
      <w:pPr>
        <w:pStyle w:val="Heading2"/>
      </w:pPr>
      <w:bookmarkStart w:id="23" w:name="_Toc381970516"/>
      <w:r w:rsidRPr="009E1297">
        <w:t>Access to Data</w:t>
      </w:r>
      <w:bookmarkEnd w:id="23"/>
    </w:p>
    <w:p w:rsidR="007E3D66" w:rsidRPr="009E1297" w:rsidRDefault="008A1215" w:rsidP="007E3D66">
      <w:r w:rsidRPr="009E1297">
        <w:t>Direct access will be granted to authorised re</w:t>
      </w:r>
      <w:r w:rsidR="00B62203">
        <w:t>p</w:t>
      </w:r>
      <w:r w:rsidR="00295F5A">
        <w:t>resentatives from the Sponsor and</w:t>
      </w:r>
      <w:r w:rsidR="00B62203">
        <w:t xml:space="preserve"> </w:t>
      </w:r>
      <w:r w:rsidRPr="009E1297">
        <w:t xml:space="preserve">host institution for monitoring and/or audit of the study to ensure </w:t>
      </w:r>
      <w:r w:rsidR="00B62203">
        <w:t>compliance</w:t>
      </w:r>
      <w:r w:rsidRPr="009E1297">
        <w:t xml:space="preserve"> with regulations.</w:t>
      </w:r>
    </w:p>
    <w:p w:rsidR="007E3D66" w:rsidRPr="009E1297" w:rsidRDefault="007E3D66" w:rsidP="004D7919">
      <w:pPr>
        <w:pStyle w:val="Heading2"/>
      </w:pPr>
      <w:bookmarkStart w:id="24" w:name="_Toc381970517"/>
      <w:r w:rsidRPr="009E1297">
        <w:t xml:space="preserve">Data </w:t>
      </w:r>
      <w:r w:rsidR="00B62203">
        <w:t>Record</w:t>
      </w:r>
      <w:r w:rsidRPr="009E1297">
        <w:t>ing and Record Keeping</w:t>
      </w:r>
      <w:bookmarkEnd w:id="24"/>
    </w:p>
    <w:p w:rsidR="003F306F" w:rsidRPr="00743E6D" w:rsidRDefault="003F306F" w:rsidP="003F306F">
      <w:r w:rsidRPr="00743E6D">
        <w:t>The participants will be identified by a unique trial specific number and/or code in any database.  The name and any other identifying detail will NOT be included in any trial data electronic file.</w:t>
      </w:r>
      <w:r>
        <w:t xml:space="preserve"> A paper form assigning patient details to study codes will be kept in the study master file only.</w:t>
      </w:r>
    </w:p>
    <w:p w:rsidR="005A3497" w:rsidRDefault="003F306F" w:rsidP="008A1215">
      <w:r>
        <w:t>Electroanatomical mapping data forms the majority of study data collected. Participants will be identified by their unique trial number on any data exported from the catheter laboratory computers. A</w:t>
      </w:r>
      <w:r w:rsidR="003C716E">
        <w:t>CUTUS</w:t>
      </w:r>
      <w:r>
        <w:t xml:space="preserve"> mapping data together with all procedure data will be</w:t>
      </w:r>
      <w:r w:rsidRPr="00ED67D5">
        <w:t xml:space="preserve"> stored on </w:t>
      </w:r>
      <w:r w:rsidR="003C716E">
        <w:t xml:space="preserve">secure </w:t>
      </w:r>
      <w:r w:rsidRPr="00ED67D5">
        <w:t>trust servers</w:t>
      </w:r>
      <w:r w:rsidR="003C716E">
        <w:t xml:space="preserve"> in a password-protected folder</w:t>
      </w:r>
      <w:r w:rsidRPr="00ED67D5">
        <w:t xml:space="preserve"> in line with standard practice for all such clinical procedures. </w:t>
      </w:r>
      <w:r w:rsidR="008A5944">
        <w:t xml:space="preserve">This system is a designated ACUTUS workstation on which all clinical cases are stored. Study data for analysis will be exported at the time of the procedure in an anonymised form identifiable by study code onto a separate computer workstation to allow analysis of the mapping data. Analysis work is done within the research office using this designated system, which is password protected and accessible by the study team only. </w:t>
      </w:r>
    </w:p>
    <w:p w:rsidR="008A5944" w:rsidRPr="009E1297" w:rsidRDefault="008A5944" w:rsidP="008A1215">
      <w:r>
        <w:t>Analysis results will then be recorded using a purpose designed Excel database</w:t>
      </w:r>
      <w:r w:rsidR="00921FFC">
        <w:t>.</w:t>
      </w:r>
    </w:p>
    <w:p w:rsidR="007E3D66" w:rsidRPr="009E1297" w:rsidRDefault="007E3D66" w:rsidP="004D7919">
      <w:pPr>
        <w:pStyle w:val="Heading1"/>
      </w:pPr>
      <w:bookmarkStart w:id="25" w:name="_Toc381970518"/>
      <w:r w:rsidRPr="009E1297">
        <w:t>QUALITY</w:t>
      </w:r>
      <w:r w:rsidR="00B62203">
        <w:t xml:space="preserve"> </w:t>
      </w:r>
      <w:r w:rsidRPr="009E1297">
        <w:t>ASSURANCE PROCEDURES</w:t>
      </w:r>
      <w:bookmarkEnd w:id="25"/>
    </w:p>
    <w:p w:rsidR="005A3497" w:rsidRPr="009E1297" w:rsidRDefault="008A1215" w:rsidP="008A1215">
      <w:r w:rsidRPr="009E1297">
        <w:t xml:space="preserve">The study </w:t>
      </w:r>
      <w:r w:rsidR="00B62203">
        <w:t>may be monitored, or audited</w:t>
      </w:r>
      <w:r w:rsidRPr="009E1297">
        <w:t xml:space="preserve"> in accordance with the</w:t>
      </w:r>
      <w:r w:rsidR="006236D3">
        <w:t xml:space="preserve"> current approved protocol, </w:t>
      </w:r>
      <w:r w:rsidRPr="009E1297">
        <w:t>GCP, relevant regulations and standard operating procedures.</w:t>
      </w:r>
    </w:p>
    <w:p w:rsidR="007E3D66" w:rsidRPr="009E1297" w:rsidRDefault="007E3D66" w:rsidP="004D7919">
      <w:pPr>
        <w:pStyle w:val="Heading1"/>
      </w:pPr>
      <w:bookmarkStart w:id="26" w:name="_Toc381970519"/>
      <w:r w:rsidRPr="009E1297">
        <w:t>ETHICAL AND REGULATORY CONSIDERATIONS</w:t>
      </w:r>
      <w:bookmarkEnd w:id="26"/>
    </w:p>
    <w:p w:rsidR="007E3D66" w:rsidRPr="009E1297" w:rsidRDefault="007E3D66" w:rsidP="004D7919">
      <w:pPr>
        <w:pStyle w:val="Heading2"/>
      </w:pPr>
      <w:bookmarkStart w:id="27" w:name="_Toc381970520"/>
      <w:r w:rsidRPr="009E1297">
        <w:t>Declaration of Helsinki</w:t>
      </w:r>
      <w:bookmarkEnd w:id="27"/>
    </w:p>
    <w:p w:rsidR="007E3D66" w:rsidRPr="009E1297" w:rsidRDefault="008A1215" w:rsidP="007E3D66">
      <w:r w:rsidRPr="009E1297">
        <w:t>The Investigator will ensure that this study is conducted in accordance with the principles of the</w:t>
      </w:r>
      <w:r w:rsidR="003F306F">
        <w:t xml:space="preserve"> Declaration of Helsinki.</w:t>
      </w:r>
    </w:p>
    <w:p w:rsidR="007E3D66" w:rsidRPr="009E1297" w:rsidRDefault="007E3D66" w:rsidP="004D7919">
      <w:pPr>
        <w:pStyle w:val="Heading2"/>
      </w:pPr>
      <w:bookmarkStart w:id="28" w:name="_Toc381970521"/>
      <w:r w:rsidRPr="009E1297">
        <w:t>Guidelines for Good Clinical Practice</w:t>
      </w:r>
      <w:bookmarkEnd w:id="28"/>
    </w:p>
    <w:p w:rsidR="007E3D66" w:rsidRPr="009E1297" w:rsidRDefault="008A1215" w:rsidP="007E3D66">
      <w:r w:rsidRPr="009E1297">
        <w:t xml:space="preserve">The Investigator will ensure that this study is conducted in </w:t>
      </w:r>
      <w:r w:rsidR="0072344A">
        <w:t>accordance</w:t>
      </w:r>
      <w:r w:rsidRPr="009E1297">
        <w:t xml:space="preserve"> with relevant regulations </w:t>
      </w:r>
      <w:r w:rsidR="0072344A">
        <w:t xml:space="preserve">and with </w:t>
      </w:r>
      <w:r w:rsidRPr="009E1297">
        <w:t>Good Clinical Prac</w:t>
      </w:r>
      <w:r w:rsidR="0072344A">
        <w:t>tice</w:t>
      </w:r>
      <w:r w:rsidRPr="009E1297">
        <w:t>.</w:t>
      </w:r>
    </w:p>
    <w:p w:rsidR="007E3D66" w:rsidRPr="009E1297" w:rsidRDefault="007E3D66" w:rsidP="004D7919">
      <w:pPr>
        <w:pStyle w:val="Heading2"/>
      </w:pPr>
      <w:bookmarkStart w:id="29" w:name="_Toc381970522"/>
      <w:r w:rsidRPr="009E1297">
        <w:t>Approvals</w:t>
      </w:r>
      <w:bookmarkEnd w:id="29"/>
    </w:p>
    <w:p w:rsidR="008A1215" w:rsidRPr="009E1297" w:rsidRDefault="008A1215" w:rsidP="008A1215">
      <w:r w:rsidRPr="009E1297">
        <w:t xml:space="preserve">The protocol, informed consent form, participant information sheet and any proposed advertising material will be submitted to an appropriate Research Ethics Committee (REC), and </w:t>
      </w:r>
      <w:r w:rsidR="00736ECF">
        <w:t xml:space="preserve">HRA </w:t>
      </w:r>
      <w:r w:rsidRPr="009E1297">
        <w:t>for written approval.</w:t>
      </w:r>
    </w:p>
    <w:p w:rsidR="007E3D66" w:rsidRDefault="008A1215" w:rsidP="008A1215">
      <w:r w:rsidRPr="009E1297">
        <w:t>The Investigator will submit and, where necessary, obtain approval from the above parties for all substantial amendments to the original approved documents.</w:t>
      </w:r>
    </w:p>
    <w:p w:rsidR="00B62203" w:rsidRPr="00B62203" w:rsidRDefault="00B62203" w:rsidP="00B62203">
      <w:pPr>
        <w:pStyle w:val="Heading2"/>
      </w:pPr>
      <w:bookmarkStart w:id="30" w:name="_Toc381970523"/>
      <w:r w:rsidRPr="00B62203">
        <w:t>Report</w:t>
      </w:r>
      <w:r>
        <w:t>ing</w:t>
      </w:r>
      <w:bookmarkEnd w:id="30"/>
    </w:p>
    <w:p w:rsidR="00B62203" w:rsidRPr="009E1297" w:rsidRDefault="00B62203" w:rsidP="008A1215">
      <w:r w:rsidRPr="00B62203">
        <w:t xml:space="preserve">The CI shall submit once a year throughout the study, or on request, an Annual Progress report to the REC Committee, </w:t>
      </w:r>
      <w:r w:rsidR="00736ECF">
        <w:t xml:space="preserve">HRA </w:t>
      </w:r>
      <w:r w:rsidR="00736ECF" w:rsidRPr="00FC75AA">
        <w:t>(where required)</w:t>
      </w:r>
      <w:r w:rsidR="00736ECF">
        <w:t xml:space="preserve"> </w:t>
      </w:r>
      <w:r w:rsidRPr="00B62203">
        <w:t>host organisation and Sponsor</w:t>
      </w:r>
      <w:r w:rsidR="00736ECF">
        <w:t xml:space="preserve">. </w:t>
      </w:r>
      <w:r>
        <w:t>In addition, an End of Study notification and final report will be submitted to the same parties.</w:t>
      </w:r>
    </w:p>
    <w:p w:rsidR="007E3D66" w:rsidRPr="009E1297" w:rsidRDefault="007E3D66" w:rsidP="004D7919">
      <w:pPr>
        <w:pStyle w:val="Heading2"/>
      </w:pPr>
      <w:bookmarkStart w:id="31" w:name="_Toc381970524"/>
      <w:r w:rsidRPr="009E1297">
        <w:t>Participant Confidentiality</w:t>
      </w:r>
      <w:bookmarkEnd w:id="31"/>
    </w:p>
    <w:p w:rsidR="003F306F" w:rsidRPr="00743E6D" w:rsidRDefault="003F306F" w:rsidP="003F306F">
      <w:r w:rsidRPr="009E1297">
        <w:t xml:space="preserve">The </w:t>
      </w:r>
      <w:r>
        <w:t>trial</w:t>
      </w:r>
      <w:r w:rsidRPr="009E1297">
        <w:t xml:space="preserve"> staff will ensure that the participants’ anonymity is maintained.  The participants will b</w:t>
      </w:r>
      <w:r>
        <w:t>e identified only by a participant</w:t>
      </w:r>
      <w:r w:rsidRPr="009E1297">
        <w:t xml:space="preserve"> ID number on </w:t>
      </w:r>
      <w:r>
        <w:t xml:space="preserve">all trial documents and any electronic database, with the exception of </w:t>
      </w:r>
      <w:r w:rsidRPr="009E1297">
        <w:t>the</w:t>
      </w:r>
      <w:r>
        <w:t xml:space="preserve"> CRF, where participant initials may be added</w:t>
      </w:r>
      <w:r w:rsidRPr="009E1297">
        <w:t>.</w:t>
      </w:r>
      <w:r>
        <w:t xml:space="preserve">  </w:t>
      </w:r>
      <w:r w:rsidRPr="00743E6D">
        <w:t>All documents will be stored securely and only accessible by trial staff and authorised personnel. The trial will comply with the Data Protection Act, which requires data to be anonymised as soon as it is practical to do so.</w:t>
      </w:r>
    </w:p>
    <w:p w:rsidR="007E3D66" w:rsidRPr="009E1297" w:rsidRDefault="007E3D66" w:rsidP="004D7919">
      <w:pPr>
        <w:pStyle w:val="Heading2"/>
      </w:pPr>
      <w:bookmarkStart w:id="32" w:name="_Toc381970525"/>
      <w:r w:rsidRPr="009E1297">
        <w:t>Expenses and Benefits</w:t>
      </w:r>
      <w:bookmarkEnd w:id="32"/>
    </w:p>
    <w:p w:rsidR="005A3497" w:rsidRPr="009E1297" w:rsidRDefault="003F306F" w:rsidP="007E3D66">
      <w:r w:rsidRPr="00743E6D">
        <w:t>Reasonable travel expenses for any visits additional to normal care will be reimbursed on production of receipts, or a mileage allowance provided as appropriate.</w:t>
      </w:r>
    </w:p>
    <w:p w:rsidR="007E3D66" w:rsidRPr="009E1297" w:rsidRDefault="007E3D66" w:rsidP="007E3D66">
      <w:pPr>
        <w:pStyle w:val="Heading1"/>
      </w:pPr>
      <w:bookmarkStart w:id="33" w:name="_Toc381970526"/>
      <w:r w:rsidRPr="009E1297">
        <w:t>FINANCE AND INSURANCE</w:t>
      </w:r>
      <w:bookmarkEnd w:id="33"/>
    </w:p>
    <w:p w:rsidR="00DA14BC" w:rsidRPr="009E1297" w:rsidRDefault="00DA14BC" w:rsidP="00DA14BC">
      <w:pPr>
        <w:pStyle w:val="Heading2"/>
      </w:pPr>
      <w:bookmarkStart w:id="34" w:name="_Toc381970527"/>
      <w:r w:rsidRPr="009E1297">
        <w:t>Funding</w:t>
      </w:r>
      <w:bookmarkEnd w:id="34"/>
    </w:p>
    <w:p w:rsidR="003F306F" w:rsidRPr="00743E6D" w:rsidRDefault="003F306F" w:rsidP="003F306F">
      <w:r>
        <w:t xml:space="preserve">Initial study funding </w:t>
      </w:r>
      <w:r w:rsidR="003C716E">
        <w:t>is through the CRM Hub</w:t>
      </w:r>
      <w:r>
        <w:t xml:space="preserve">. </w:t>
      </w:r>
      <w:r w:rsidR="00ED0F12">
        <w:t>Further research grant funding will be applied for to cover the ongoing study costs</w:t>
      </w:r>
      <w:r>
        <w:t xml:space="preserve">. </w:t>
      </w:r>
      <w:r w:rsidR="003C716E">
        <w:t>This is required to cover the purchase of AcQMap catheters beyond t</w:t>
      </w:r>
      <w:r w:rsidR="004A5AAA">
        <w:t>hose used for standard care, reimburse travel costs where visits are required in addition to routine care, and fund follow up ambulatory monitors.</w:t>
      </w:r>
    </w:p>
    <w:p w:rsidR="00DA14BC" w:rsidRPr="009E1297" w:rsidRDefault="00FC5D38" w:rsidP="00DA14BC">
      <w:pPr>
        <w:pStyle w:val="Heading2"/>
      </w:pPr>
      <w:bookmarkStart w:id="35" w:name="_Toc381970528"/>
      <w:r>
        <w:t>Insurance</w:t>
      </w:r>
      <w:bookmarkStart w:id="36" w:name="_GoBack"/>
      <w:bookmarkEnd w:id="35"/>
      <w:bookmarkEnd w:id="36"/>
    </w:p>
    <w:p w:rsidR="008A1215" w:rsidRPr="009E1297" w:rsidRDefault="008A1215" w:rsidP="008A1215">
      <w:pPr>
        <w:rPr>
          <w:iCs/>
        </w:rPr>
      </w:pPr>
      <w:r w:rsidRPr="009E1297">
        <w:rPr>
          <w:iCs/>
        </w:rPr>
        <w:t>NHS bodies are legally liable for the negligent acts and omissions of their employees. If you are harmed whilst taking part in a clinical research study as a result of negligence on the part of a member of the study team this liability cover would apply.</w:t>
      </w:r>
    </w:p>
    <w:p w:rsidR="008A1215" w:rsidRPr="009E1297" w:rsidRDefault="008A1215" w:rsidP="008A1215">
      <w:pPr>
        <w:rPr>
          <w:iCs/>
        </w:rPr>
      </w:pPr>
      <w:r w:rsidRPr="009E1297">
        <w:rPr>
          <w:iCs/>
        </w:rPr>
        <w:t xml:space="preserve">Non-negligent harm is not covered by the NHS indemnity scheme. The Oxford University </w:t>
      </w:r>
      <w:r w:rsidR="009F1AB3">
        <w:rPr>
          <w:iCs/>
        </w:rPr>
        <w:t xml:space="preserve">Hospitals </w:t>
      </w:r>
      <w:r w:rsidRPr="009E1297">
        <w:rPr>
          <w:iCs/>
        </w:rPr>
        <w:t xml:space="preserve">NHS </w:t>
      </w:r>
      <w:r w:rsidR="009F1AB3">
        <w:rPr>
          <w:iCs/>
        </w:rPr>
        <w:t xml:space="preserve">Foundation </w:t>
      </w:r>
      <w:r w:rsidRPr="009E1297">
        <w:rPr>
          <w:iCs/>
        </w:rPr>
        <w:t>Trust, therefore, cannot agree in advance to pay compensation in these circumstances.</w:t>
      </w:r>
    </w:p>
    <w:p w:rsidR="008A1215" w:rsidRPr="009E1297" w:rsidRDefault="008A1215" w:rsidP="008A1215">
      <w:r w:rsidRPr="009E1297">
        <w:rPr>
          <w:iCs/>
        </w:rPr>
        <w:t>In exceptional circumstances an ex-gratia payment may be offered.</w:t>
      </w:r>
    </w:p>
    <w:p w:rsidR="005A3497" w:rsidRPr="009E1297" w:rsidRDefault="005A3497" w:rsidP="008A1215"/>
    <w:p w:rsidR="007E3D66" w:rsidRPr="009E1297" w:rsidRDefault="005B19EB" w:rsidP="004D7919">
      <w:pPr>
        <w:pStyle w:val="Heading1"/>
      </w:pPr>
      <w:bookmarkStart w:id="37" w:name="_Toc381970529"/>
      <w:r w:rsidRPr="009E1297">
        <w:t>PUBLICATION POLICY</w:t>
      </w:r>
      <w:bookmarkEnd w:id="37"/>
    </w:p>
    <w:p w:rsidR="005A3497" w:rsidRPr="009E1297" w:rsidRDefault="004A5AAA" w:rsidP="008A1215">
      <w:pPr>
        <w:rPr>
          <w:rFonts w:cs="Arial"/>
          <w:color w:val="000000"/>
        </w:rPr>
      </w:pPr>
      <w:r>
        <w:rPr>
          <w:rFonts w:cs="Arial"/>
          <w:color w:val="000000"/>
        </w:rPr>
        <w:t xml:space="preserve">The results will be presented at scientific meetings and published in peer-reviewed scientific journals. </w:t>
      </w:r>
      <w:r w:rsidR="008A1215" w:rsidRPr="009E1297">
        <w:rPr>
          <w:rFonts w:cs="Arial"/>
          <w:color w:val="000000"/>
        </w:rPr>
        <w:t xml:space="preserve">The Investigators will be involved in reviewing drafts of the manuscripts, abstracts, press releases and any other publications arising from the study.  Authors will acknowledge that the study was funded by </w:t>
      </w:r>
      <w:r w:rsidR="00683838">
        <w:rPr>
          <w:rFonts w:cs="Arial"/>
          <w:color w:val="000000"/>
        </w:rPr>
        <w:t>Heart Research UK (if becomes applicable)</w:t>
      </w:r>
      <w:r w:rsidR="008A1215" w:rsidRPr="009E1297">
        <w:rPr>
          <w:rFonts w:cs="Arial"/>
          <w:color w:val="000000"/>
        </w:rPr>
        <w:t>. Authorship will be determined in accordance with the ICMJE guidelines and other contributors will be acknowledged.</w:t>
      </w:r>
      <w:r>
        <w:rPr>
          <w:rFonts w:cs="Arial"/>
          <w:color w:val="000000"/>
        </w:rPr>
        <w:t xml:space="preserve"> Participating patients will be offered a copy of any publications arising from the study.</w:t>
      </w:r>
    </w:p>
    <w:p w:rsidR="00E61C5E" w:rsidRDefault="00E61C5E">
      <w:pPr>
        <w:rPr>
          <w:rFonts w:eastAsiaTheme="majorEastAsia" w:cstheme="majorBidi"/>
          <w:b/>
          <w:bCs/>
          <w:sz w:val="24"/>
          <w:szCs w:val="28"/>
        </w:rPr>
      </w:pPr>
    </w:p>
    <w:p w:rsidR="00E61C5E" w:rsidRDefault="00E61C5E">
      <w:pPr>
        <w:rPr>
          <w:rFonts w:eastAsiaTheme="majorEastAsia" w:cstheme="majorBidi"/>
          <w:b/>
          <w:bCs/>
          <w:sz w:val="24"/>
          <w:szCs w:val="28"/>
        </w:rPr>
      </w:pPr>
    </w:p>
    <w:p w:rsidR="00E61C5E" w:rsidRDefault="00E61C5E">
      <w:pPr>
        <w:rPr>
          <w:rFonts w:eastAsiaTheme="majorEastAsia" w:cstheme="majorBidi"/>
          <w:b/>
          <w:bCs/>
          <w:sz w:val="24"/>
          <w:szCs w:val="28"/>
        </w:rPr>
      </w:pPr>
    </w:p>
    <w:p w:rsidR="005A3497" w:rsidRPr="009E1297" w:rsidRDefault="005A3497">
      <w:pPr>
        <w:rPr>
          <w:rFonts w:eastAsiaTheme="majorEastAsia" w:cstheme="majorBidi"/>
          <w:b/>
          <w:bCs/>
          <w:sz w:val="24"/>
          <w:szCs w:val="28"/>
        </w:rPr>
      </w:pPr>
    </w:p>
    <w:p w:rsidR="005B19EB" w:rsidRPr="009E1297" w:rsidRDefault="005B19EB" w:rsidP="004D7919">
      <w:pPr>
        <w:pStyle w:val="Heading1"/>
      </w:pPr>
      <w:bookmarkStart w:id="38" w:name="_Toc381970530"/>
      <w:r w:rsidRPr="009E1297">
        <w:t>REFERENCES</w:t>
      </w:r>
      <w:bookmarkEnd w:id="38"/>
    </w:p>
    <w:p w:rsidR="003F306F" w:rsidRPr="008824BB" w:rsidRDefault="006544CE" w:rsidP="003F306F">
      <w:pPr>
        <w:pStyle w:val="EndNoteBibliography"/>
        <w:spacing w:after="0"/>
        <w:rPr>
          <w:noProof/>
        </w:rPr>
      </w:pPr>
      <w:r w:rsidRPr="006544CE">
        <w:rPr>
          <w:lang w:val="en-GB"/>
        </w:rPr>
        <w:fldChar w:fldCharType="begin"/>
      </w:r>
      <w:r w:rsidR="003F306F">
        <w:rPr>
          <w:lang w:val="en-GB"/>
        </w:rPr>
        <w:instrText xml:space="preserve"> ADDIN EN.REFLIST </w:instrText>
      </w:r>
      <w:r w:rsidRPr="006544CE">
        <w:rPr>
          <w:lang w:val="en-GB"/>
        </w:rPr>
        <w:fldChar w:fldCharType="separate"/>
      </w:r>
      <w:r w:rsidR="003F306F" w:rsidRPr="008824BB">
        <w:rPr>
          <w:noProof/>
        </w:rPr>
        <w:t>1.</w:t>
      </w:r>
      <w:r w:rsidR="003F306F" w:rsidRPr="008824BB">
        <w:rPr>
          <w:noProof/>
        </w:rPr>
        <w:tab/>
        <w:t>Morillo CA, Verma A, Connolly SJ, Kuck KH, Nair GM, Champagne J, et al. Radiofrequency ablation vs antiarrhythmic drugs as first-line treatment of paroxysmal atrial fibrillation (RAAFT-2): a randomized trial. JAMA. 2014;311(7):692-700.</w:t>
      </w:r>
    </w:p>
    <w:p w:rsidR="003F306F" w:rsidRPr="008824BB" w:rsidRDefault="003F306F" w:rsidP="003F306F">
      <w:pPr>
        <w:pStyle w:val="EndNoteBibliography"/>
        <w:spacing w:after="0"/>
        <w:rPr>
          <w:noProof/>
        </w:rPr>
      </w:pPr>
      <w:r w:rsidRPr="008824BB">
        <w:rPr>
          <w:noProof/>
        </w:rPr>
        <w:t>2.</w:t>
      </w:r>
      <w:r w:rsidRPr="008824BB">
        <w:rPr>
          <w:noProof/>
        </w:rPr>
        <w:tab/>
        <w:t>Wilber DJ, Pappone C, Neuzil P, De Paola A, Marchlinski F, Natale A, et al. Comparison of antiarrhythmic drug therapy and radiofrequency catheter ablation in patients with paroxysmal atrial fibrillation: a randomized controlled trial. JAMA. 2010;303(4):333-40.</w:t>
      </w:r>
    </w:p>
    <w:p w:rsidR="003F306F" w:rsidRPr="008824BB" w:rsidRDefault="003F306F" w:rsidP="003F306F">
      <w:pPr>
        <w:pStyle w:val="EndNoteBibliography"/>
        <w:spacing w:after="0"/>
        <w:rPr>
          <w:noProof/>
        </w:rPr>
      </w:pPr>
      <w:r w:rsidRPr="008824BB">
        <w:rPr>
          <w:noProof/>
        </w:rPr>
        <w:t>3.</w:t>
      </w:r>
      <w:r w:rsidRPr="008824BB">
        <w:rPr>
          <w:noProof/>
        </w:rPr>
        <w:tab/>
        <w:t>Calkins H, Kuck KH, Cappato R, Brugada J, Camm AJ, Chen SA, et al. 2012 HRS/EHRA/ECAS expert consensus statement on catheter and surgical ablation of atrial fibrillation: recommendations for patient selection, procedural techniques, patient management and follow-up, definitions, endpoints, and research trial design: a report of the Heart Rhythm Society (HRS) Task Force on Catheter and Surgical Ablation of Atrial Fibrillation. Developed in partnership with the European Heart Rhythm Association (EHRA), a registered branch of the European Society of Cardiology (ESC) and the European Cardiac Arrhythmia Society (ECAS); and in collaboration with the American College of Cardiology (ACC), American Heart Association (AHA), the Asia Pacific Heart Rhythm Society (APHRS), and the Society of Thoracic Surgeons (STS). Endorsed by the governing bodies of the American College of Cardiology Foundation, the American Heart Association, the European Cardiac Arrhythmia Society, the European Heart Rhythm Association, the Society of Thoracic Surgeons, the Asia Pacific Heart Rhythm Society, and the Heart Rhythm Society. Heart Rhythm. 2012;9(4):632-96.e21.</w:t>
      </w:r>
    </w:p>
    <w:p w:rsidR="003F306F" w:rsidRPr="008824BB" w:rsidRDefault="003F306F" w:rsidP="003F306F">
      <w:pPr>
        <w:pStyle w:val="EndNoteBibliography"/>
        <w:spacing w:after="0"/>
        <w:rPr>
          <w:noProof/>
        </w:rPr>
      </w:pPr>
      <w:r w:rsidRPr="008824BB">
        <w:rPr>
          <w:noProof/>
        </w:rPr>
        <w:t>4.</w:t>
      </w:r>
      <w:r w:rsidRPr="008824BB">
        <w:rPr>
          <w:noProof/>
        </w:rPr>
        <w:tab/>
        <w:t>Haïssaguerre M, Jaïs P, Shah DC, Takahashi A, Hocini M, Quiniou G, et al. Spontaneous initiation of atrial fibrillation by ectopic beats originating in the pulmonary veins. N Engl J Med. 1998;339(10):659-66.</w:t>
      </w:r>
    </w:p>
    <w:p w:rsidR="003F306F" w:rsidRPr="008824BB" w:rsidRDefault="003F306F" w:rsidP="003F306F">
      <w:pPr>
        <w:pStyle w:val="EndNoteBibliography"/>
        <w:rPr>
          <w:noProof/>
        </w:rPr>
      </w:pPr>
      <w:r w:rsidRPr="008824BB">
        <w:rPr>
          <w:noProof/>
        </w:rPr>
        <w:t>5.</w:t>
      </w:r>
      <w:r w:rsidRPr="008824BB">
        <w:rPr>
          <w:noProof/>
        </w:rPr>
        <w:tab/>
        <w:t>Miller JM, Kalra V, Das MK, Jain R, Garlie JB, Brewster JA, et al. Clinical Benefit of Ablating Localized Sources for Human Atrial Fibrillation: The Indiana University FIRM Registry. J Am Coll Cardiol. 2017;69(10):1247-56.</w:t>
      </w:r>
    </w:p>
    <w:p w:rsidR="00E61C5E" w:rsidRDefault="006544CE" w:rsidP="003F306F">
      <w:r>
        <w:fldChar w:fldCharType="end"/>
      </w:r>
    </w:p>
    <w:p w:rsidR="00E61C5E" w:rsidRDefault="00E61C5E" w:rsidP="003F306F">
      <w:pPr>
        <w:rPr>
          <w:rFonts w:eastAsiaTheme="majorEastAsia" w:cstheme="majorBidi"/>
          <w:b/>
          <w:bCs/>
          <w:sz w:val="24"/>
          <w:szCs w:val="28"/>
        </w:rPr>
      </w:pPr>
    </w:p>
    <w:p w:rsidR="00E61C5E" w:rsidRDefault="00E61C5E" w:rsidP="003F306F">
      <w:pPr>
        <w:rPr>
          <w:rFonts w:eastAsiaTheme="majorEastAsia" w:cstheme="majorBidi"/>
          <w:b/>
          <w:bCs/>
          <w:sz w:val="24"/>
          <w:szCs w:val="28"/>
        </w:rPr>
      </w:pPr>
    </w:p>
    <w:p w:rsidR="00E61C5E" w:rsidRDefault="00E61C5E" w:rsidP="003F306F">
      <w:pPr>
        <w:rPr>
          <w:rFonts w:eastAsiaTheme="majorEastAsia" w:cstheme="majorBidi"/>
          <w:b/>
          <w:bCs/>
          <w:sz w:val="24"/>
          <w:szCs w:val="28"/>
        </w:rPr>
      </w:pPr>
    </w:p>
    <w:p w:rsidR="00E61C5E" w:rsidRDefault="00E61C5E" w:rsidP="003F306F">
      <w:pPr>
        <w:rPr>
          <w:rFonts w:eastAsiaTheme="majorEastAsia" w:cstheme="majorBidi"/>
          <w:b/>
          <w:bCs/>
          <w:sz w:val="24"/>
          <w:szCs w:val="28"/>
        </w:rPr>
      </w:pPr>
    </w:p>
    <w:p w:rsidR="003A474E" w:rsidRDefault="00683838" w:rsidP="003A474E">
      <w:pPr>
        <w:pStyle w:val="Heading1"/>
      </w:pPr>
      <w:bookmarkStart w:id="39" w:name="_Toc381970531"/>
      <w:r>
        <w:t>APPENDIX 1</w:t>
      </w:r>
      <w:r w:rsidR="003A474E" w:rsidRPr="009E1297">
        <w:t xml:space="preserve">: </w:t>
      </w:r>
      <w:r w:rsidR="003A474E">
        <w:t>Ablation procedure flow-charts</w:t>
      </w:r>
      <w:bookmarkEnd w:id="39"/>
    </w:p>
    <w:p w:rsidR="005B19EB" w:rsidRPr="00630B0E" w:rsidRDefault="005B19EB" w:rsidP="00630B0E"/>
    <w:p w:rsidR="00683838" w:rsidRDefault="00683838" w:rsidP="00683838">
      <w:pPr>
        <w:pStyle w:val="ListParagraph"/>
        <w:numPr>
          <w:ilvl w:val="0"/>
          <w:numId w:val="18"/>
        </w:numPr>
        <w:spacing w:after="0" w:line="240" w:lineRule="auto"/>
      </w:pPr>
      <w:r>
        <w:rPr>
          <w:u w:val="single"/>
        </w:rPr>
        <w:t>Persistent atrial fibrillation</w:t>
      </w:r>
    </w:p>
    <w:p w:rsidR="008261AE" w:rsidRDefault="008261AE" w:rsidP="00683838">
      <w:pPr>
        <w:pStyle w:val="ListParagraph"/>
        <w:spacing w:after="0" w:line="240" w:lineRule="auto"/>
        <w:rPr>
          <w:u w:val="single"/>
        </w:rPr>
      </w:pPr>
    </w:p>
    <w:p w:rsidR="00683838" w:rsidRPr="007578FB" w:rsidRDefault="007578FB" w:rsidP="00683838">
      <w:pPr>
        <w:pStyle w:val="ListParagraph"/>
        <w:spacing w:after="0" w:line="240" w:lineRule="auto"/>
      </w:pPr>
      <w:r w:rsidRPr="007578FB">
        <w:rPr>
          <w:noProof/>
          <w:lang w:val="en-US" w:eastAsia="en-US"/>
        </w:rPr>
        <w:drawing>
          <wp:inline distT="0" distB="0" distL="0" distR="0">
            <wp:extent cx="5528945" cy="6033135"/>
            <wp:effectExtent l="25400" t="0" r="8255" b="0"/>
            <wp:docPr id="10" name="O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13452" cy="8288468"/>
                      <a:chOff x="271719" y="-656527"/>
                      <a:chExt cx="8413452" cy="8288468"/>
                    </a:xfrm>
                  </a:grpSpPr>
                  <a:grpSp>
                    <a:nvGrpSpPr>
                      <a:cNvPr id="86" name="Group 85"/>
                      <a:cNvGrpSpPr/>
                    </a:nvGrpSpPr>
                    <a:grpSpPr>
                      <a:xfrm>
                        <a:off x="271719" y="-656527"/>
                        <a:ext cx="8413452" cy="8288468"/>
                        <a:chOff x="447225" y="-518028"/>
                        <a:chExt cx="8413452" cy="8288468"/>
                      </a:xfrm>
                    </a:grpSpPr>
                    <a:sp>
                      <a:nvSpPr>
                        <a:cNvPr id="9" name="TextBox 8"/>
                        <a:cNvSpPr txBox="1"/>
                      </a:nvSpPr>
                      <a:spPr>
                        <a:xfrm>
                          <a:off x="3450443" y="2365643"/>
                          <a:ext cx="2896275" cy="830997"/>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Biatrial voltage map in sinus rhythm. ACUTUS biatrial mapping in sinus rhythm and pacing followed by </a:t>
                            </a:r>
                            <a:r>
                              <a:rPr lang="en-US" sz="1200" dirty="0" err="1" smtClean="0">
                                <a:latin typeface="Arial"/>
                                <a:cs typeface="Arial"/>
                              </a:rPr>
                              <a:t>Afib</a:t>
                            </a:r>
                            <a:r>
                              <a:rPr lang="en-US" sz="1200" dirty="0" smtClean="0">
                                <a:latin typeface="Arial"/>
                                <a:cs typeface="Arial"/>
                              </a:rPr>
                              <a:t> induction</a:t>
                            </a:r>
                            <a:endParaRPr lang="en-US" sz="1200" dirty="0">
                              <a:latin typeface="Arial"/>
                              <a:cs typeface="Arial"/>
                            </a:endParaRPr>
                          </a:p>
                        </a:txBody>
                        <a:useSpRect/>
                      </a:txSp>
                    </a:sp>
                    <a:sp>
                      <a:nvSpPr>
                        <a:cNvPr id="4" name="TextBox 3"/>
                        <a:cNvSpPr txBox="1"/>
                      </a:nvSpPr>
                      <a:spPr>
                        <a:xfrm>
                          <a:off x="3831920" y="-256418"/>
                          <a:ext cx="1930850" cy="1015663"/>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Standard venous access, trans-</a:t>
                            </a:r>
                            <a:r>
                              <a:rPr lang="en-US" sz="1200" dirty="0" err="1" smtClean="0">
                                <a:latin typeface="Arial"/>
                                <a:cs typeface="Arial"/>
                              </a:rPr>
                              <a:t>septal</a:t>
                            </a:r>
                            <a:r>
                              <a:rPr lang="en-US" sz="1200" dirty="0" smtClean="0">
                                <a:latin typeface="Arial"/>
                                <a:cs typeface="Arial"/>
                              </a:rPr>
                              <a:t> puncture and catheter placement including 2 </a:t>
                            </a:r>
                            <a:r>
                              <a:rPr lang="en-US" sz="1200" dirty="0" err="1" smtClean="0">
                                <a:latin typeface="Arial"/>
                                <a:cs typeface="Arial"/>
                              </a:rPr>
                              <a:t>AcQMap</a:t>
                            </a:r>
                            <a:r>
                              <a:rPr lang="en-US" sz="1200" dirty="0" smtClean="0">
                                <a:latin typeface="Arial"/>
                                <a:cs typeface="Arial"/>
                              </a:rPr>
                              <a:t> catheters</a:t>
                            </a:r>
                            <a:endParaRPr lang="en-US" sz="1200" dirty="0">
                              <a:latin typeface="Arial"/>
                              <a:cs typeface="Arial"/>
                            </a:endParaRPr>
                          </a:p>
                        </a:txBody>
                        <a:useSpRect/>
                      </a:txSp>
                    </a:sp>
                    <a:sp>
                      <a:nvSpPr>
                        <a:cNvPr id="5" name="TextBox 4"/>
                        <a:cNvSpPr txBox="1"/>
                      </a:nvSpPr>
                      <a:spPr>
                        <a:xfrm>
                          <a:off x="3831920" y="1135759"/>
                          <a:ext cx="1930850" cy="276999"/>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ACUTUS biatrial mapping</a:t>
                            </a:r>
                            <a:endParaRPr lang="en-US" sz="1200" dirty="0">
                              <a:latin typeface="Arial"/>
                              <a:cs typeface="Arial"/>
                            </a:endParaRPr>
                          </a:p>
                        </a:txBody>
                        <a:useSpRect/>
                      </a:txSp>
                    </a:sp>
                    <a:sp>
                      <a:nvSpPr>
                        <a:cNvPr id="6" name="TextBox 5"/>
                        <a:cNvSpPr txBox="1"/>
                      </a:nvSpPr>
                      <a:spPr>
                        <a:xfrm>
                          <a:off x="3933158" y="4117201"/>
                          <a:ext cx="1930850" cy="276999"/>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Pulmonary vein isolation</a:t>
                            </a:r>
                            <a:endParaRPr lang="en-US" sz="1200" dirty="0">
                              <a:latin typeface="Arial"/>
                              <a:cs typeface="Arial"/>
                            </a:endParaRPr>
                          </a:p>
                        </a:txBody>
                        <a:useSpRect/>
                      </a:txSp>
                    </a:sp>
                    <a:sp>
                      <a:nvSpPr>
                        <a:cNvPr id="7" name="TextBox 6"/>
                        <a:cNvSpPr txBox="1"/>
                      </a:nvSpPr>
                      <a:spPr>
                        <a:xfrm>
                          <a:off x="1513080" y="2063128"/>
                          <a:ext cx="1729990" cy="276999"/>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Sinus rhythm achieved</a:t>
                            </a:r>
                            <a:endParaRPr lang="en-US" sz="1200" dirty="0">
                              <a:latin typeface="Arial"/>
                              <a:cs typeface="Arial"/>
                            </a:endParaRPr>
                          </a:p>
                        </a:txBody>
                        <a:useSpRect/>
                      </a:txSp>
                    </a:sp>
                    <a:sp>
                      <a:nvSpPr>
                        <a:cNvPr id="11" name="TextBox 10"/>
                        <a:cNvSpPr txBox="1"/>
                      </a:nvSpPr>
                      <a:spPr>
                        <a:xfrm>
                          <a:off x="3933122" y="4580790"/>
                          <a:ext cx="1930850" cy="276999"/>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ACUTUS biatrial mapping</a:t>
                            </a:r>
                            <a:endParaRPr lang="en-US" sz="1200" dirty="0">
                              <a:latin typeface="Arial"/>
                              <a:cs typeface="Arial"/>
                            </a:endParaRPr>
                          </a:p>
                        </a:txBody>
                        <a:useSpRect/>
                      </a:txSp>
                    </a:sp>
                    <a:sp>
                      <a:nvSpPr>
                        <a:cNvPr id="12" name="TextBox 11"/>
                        <a:cNvSpPr txBox="1"/>
                      </a:nvSpPr>
                      <a:spPr>
                        <a:xfrm>
                          <a:off x="3933122" y="5163898"/>
                          <a:ext cx="1930850" cy="276999"/>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ACUTUS guided ablation</a:t>
                            </a:r>
                            <a:endParaRPr lang="en-US" sz="1200" dirty="0">
                              <a:latin typeface="Arial"/>
                              <a:cs typeface="Arial"/>
                            </a:endParaRPr>
                          </a:p>
                        </a:txBody>
                        <a:useSpRect/>
                      </a:txSp>
                    </a:sp>
                    <a:sp>
                      <a:nvSpPr>
                        <a:cNvPr id="13" name="TextBox 12"/>
                        <a:cNvSpPr txBox="1"/>
                      </a:nvSpPr>
                      <a:spPr>
                        <a:xfrm>
                          <a:off x="6929827" y="4842400"/>
                          <a:ext cx="1930850" cy="276999"/>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Rhythm </a:t>
                            </a:r>
                            <a:r>
                              <a:rPr lang="en-US" sz="1200" dirty="0" err="1" smtClean="0">
                                <a:latin typeface="Arial"/>
                                <a:cs typeface="Arial"/>
                              </a:rPr>
                              <a:t>organises</a:t>
                            </a:r>
                            <a:endParaRPr lang="en-US" sz="1200" dirty="0">
                              <a:latin typeface="Arial"/>
                              <a:cs typeface="Arial"/>
                            </a:endParaRPr>
                          </a:p>
                        </a:txBody>
                        <a:useSpRect/>
                      </a:txSp>
                    </a:sp>
                    <a:sp>
                      <a:nvSpPr>
                        <a:cNvPr id="14" name="TextBox 13"/>
                        <a:cNvSpPr txBox="1"/>
                      </a:nvSpPr>
                      <a:spPr>
                        <a:xfrm>
                          <a:off x="6628537" y="6504957"/>
                          <a:ext cx="1729990" cy="830997"/>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err="1" smtClean="0">
                                <a:latin typeface="Arial"/>
                                <a:cs typeface="Arial"/>
                              </a:rPr>
                              <a:t>Isoproterenol</a:t>
                            </a:r>
                            <a:r>
                              <a:rPr lang="en-US" sz="1200" dirty="0" smtClean="0">
                                <a:latin typeface="Arial"/>
                                <a:cs typeface="Arial"/>
                              </a:rPr>
                              <a:t> with further ablation at operator discretion +/- DCCV if required</a:t>
                            </a:r>
                            <a:endParaRPr lang="en-US" sz="1200" dirty="0">
                              <a:latin typeface="Arial"/>
                              <a:cs typeface="Arial"/>
                            </a:endParaRPr>
                          </a:p>
                        </a:txBody>
                        <a:useSpRect/>
                      </a:txSp>
                    </a:sp>
                    <a:sp>
                      <a:nvSpPr>
                        <a:cNvPr id="15" name="TextBox 14"/>
                        <a:cNvSpPr txBox="1"/>
                      </a:nvSpPr>
                      <a:spPr>
                        <a:xfrm>
                          <a:off x="955720" y="5163898"/>
                          <a:ext cx="1729990" cy="461665"/>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Remains in AF and all areas targeted</a:t>
                            </a:r>
                            <a:endParaRPr lang="en-US" sz="1200" dirty="0">
                              <a:latin typeface="Arial"/>
                              <a:cs typeface="Arial"/>
                            </a:endParaRPr>
                          </a:p>
                        </a:txBody>
                        <a:useSpRect/>
                      </a:txSp>
                    </a:sp>
                    <a:sp>
                      <a:nvSpPr>
                        <a:cNvPr id="16" name="TextBox 15"/>
                        <a:cNvSpPr txBox="1"/>
                      </a:nvSpPr>
                      <a:spPr>
                        <a:xfrm>
                          <a:off x="955720" y="6051789"/>
                          <a:ext cx="1729990" cy="461665"/>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DCCV (procedure at operator’s discretion)</a:t>
                            </a:r>
                            <a:endParaRPr lang="en-US" sz="1200" dirty="0">
                              <a:latin typeface="Arial"/>
                              <a:cs typeface="Arial"/>
                            </a:endParaRPr>
                          </a:p>
                        </a:txBody>
                        <a:useSpRect/>
                      </a:txSp>
                    </a:sp>
                    <a:sp>
                      <a:nvSpPr>
                        <a:cNvPr id="17" name="TextBox 16"/>
                        <a:cNvSpPr txBox="1"/>
                      </a:nvSpPr>
                      <a:spPr>
                        <a:xfrm>
                          <a:off x="6728967" y="2603528"/>
                          <a:ext cx="1729990" cy="276999"/>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DCCV fails</a:t>
                            </a:r>
                            <a:endParaRPr lang="en-US" sz="1200" dirty="0">
                              <a:latin typeface="Arial"/>
                              <a:cs typeface="Arial"/>
                            </a:endParaRPr>
                          </a:p>
                        </a:txBody>
                        <a:useSpRect/>
                      </a:txSp>
                    </a:sp>
                    <a:sp>
                      <a:nvSpPr>
                        <a:cNvPr id="18" name="TextBox 17"/>
                        <a:cNvSpPr txBox="1"/>
                      </a:nvSpPr>
                      <a:spPr>
                        <a:xfrm>
                          <a:off x="6929827" y="5594785"/>
                          <a:ext cx="1930850" cy="461665"/>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Further mapping and ablation</a:t>
                            </a:r>
                            <a:endParaRPr lang="en-US" sz="1200" dirty="0">
                              <a:latin typeface="Arial"/>
                              <a:cs typeface="Arial"/>
                            </a:endParaRPr>
                          </a:p>
                        </a:txBody>
                        <a:useSpRect/>
                      </a:txSp>
                    </a:sp>
                    <a:sp>
                      <a:nvSpPr>
                        <a:cNvPr id="19" name="TextBox 18"/>
                        <a:cNvSpPr txBox="1"/>
                      </a:nvSpPr>
                      <a:spPr>
                        <a:xfrm>
                          <a:off x="4033555" y="5772502"/>
                          <a:ext cx="1729990" cy="461665"/>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Sinus rhythm achieved – confirm PV isolation</a:t>
                            </a:r>
                            <a:endParaRPr lang="en-US" sz="1200" dirty="0">
                              <a:latin typeface="Arial"/>
                              <a:cs typeface="Arial"/>
                            </a:endParaRPr>
                          </a:p>
                        </a:txBody>
                        <a:useSpRect/>
                      </a:txSp>
                    </a:sp>
                    <a:sp>
                      <a:nvSpPr>
                        <a:cNvPr id="20" name="TextBox 19"/>
                        <a:cNvSpPr txBox="1"/>
                      </a:nvSpPr>
                      <a:spPr>
                        <a:xfrm>
                          <a:off x="3933135" y="6548333"/>
                          <a:ext cx="1930829" cy="646331"/>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ACUTUS biatrial mapping in sinus rhythm and pacing </a:t>
                            </a:r>
                            <a:endParaRPr lang="en-US" sz="1200" dirty="0">
                              <a:latin typeface="Arial"/>
                              <a:cs typeface="Arial"/>
                            </a:endParaRPr>
                          </a:p>
                        </a:txBody>
                        <a:useSpRect/>
                      </a:txSp>
                    </a:sp>
                    <a:sp>
                      <a:nvSpPr>
                        <a:cNvPr id="21" name="TextBox 20"/>
                        <a:cNvSpPr txBox="1"/>
                      </a:nvSpPr>
                      <a:spPr>
                        <a:xfrm>
                          <a:off x="4218216" y="7493441"/>
                          <a:ext cx="1344468" cy="276999"/>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b="1" dirty="0" smtClean="0">
                                <a:latin typeface="Arial"/>
                                <a:cs typeface="Arial"/>
                              </a:rPr>
                              <a:t>End case</a:t>
                            </a:r>
                            <a:endParaRPr lang="en-US" sz="1200" b="1" dirty="0">
                              <a:latin typeface="Arial"/>
                              <a:cs typeface="Arial"/>
                            </a:endParaRPr>
                          </a:p>
                        </a:txBody>
                        <a:useSpRect/>
                      </a:txSp>
                    </a:sp>
                    <a:sp>
                      <a:nvSpPr>
                        <a:cNvPr id="22" name="TextBox 21"/>
                        <a:cNvSpPr txBox="1"/>
                      </a:nvSpPr>
                      <a:spPr>
                        <a:xfrm>
                          <a:off x="1513080" y="6843511"/>
                          <a:ext cx="1729990" cy="461665"/>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DCCV fails – manage at operator’s discretion</a:t>
                            </a:r>
                            <a:endParaRPr lang="en-US" sz="1200" dirty="0">
                              <a:latin typeface="Arial"/>
                              <a:cs typeface="Arial"/>
                            </a:endParaRPr>
                          </a:p>
                        </a:txBody>
                        <a:useSpRect/>
                      </a:txSp>
                    </a:sp>
                    <a:cxnSp>
                      <a:nvCxnSpPr>
                        <a:cNvPr id="27" name="Straight Arrow Connector 26"/>
                        <a:cNvCxnSpPr>
                          <a:stCxn id="49" idx="1"/>
                          <a:endCxn id="7" idx="3"/>
                        </a:cNvCxnSpPr>
                      </a:nvCxnSpPr>
                      <a:spPr>
                        <a:xfrm rot="10800000" flipV="1">
                          <a:off x="3243071" y="1925676"/>
                          <a:ext cx="689289" cy="275952"/>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29" name="Straight Arrow Connector 28"/>
                        <a:cNvCxnSpPr/>
                      </a:nvCxnSpPr>
                      <a:spPr>
                        <a:xfrm rot="5400000">
                          <a:off x="4709133" y="947105"/>
                          <a:ext cx="377308" cy="1588"/>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31" name="Straight Arrow Connector 30"/>
                        <a:cNvCxnSpPr/>
                      </a:nvCxnSpPr>
                      <a:spPr>
                        <a:xfrm rot="5400000">
                          <a:off x="4702883" y="1592273"/>
                          <a:ext cx="389806" cy="2"/>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35" name="Straight Arrow Connector 34"/>
                        <a:cNvCxnSpPr>
                          <a:stCxn id="49" idx="3"/>
                        </a:cNvCxnSpPr>
                      </a:nvCxnSpPr>
                      <a:spPr>
                        <a:xfrm>
                          <a:off x="5662349" y="1925676"/>
                          <a:ext cx="1266703" cy="646470"/>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37" name="Straight Arrow Connector 36"/>
                        <a:cNvCxnSpPr>
                          <a:stCxn id="61" idx="2"/>
                          <a:endCxn id="6" idx="0"/>
                        </a:cNvCxnSpPr>
                      </a:nvCxnSpPr>
                      <a:spPr>
                        <a:xfrm rot="16200000" flipH="1">
                          <a:off x="4791451" y="4010068"/>
                          <a:ext cx="212675" cy="1590"/>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39" name="Straight Arrow Connector 38"/>
                        <a:cNvCxnSpPr/>
                      </a:nvCxnSpPr>
                      <a:spPr>
                        <a:xfrm>
                          <a:off x="2684934" y="2340127"/>
                          <a:ext cx="764696" cy="464038"/>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43" name="Straight Arrow Connector 42"/>
                        <a:cNvCxnSpPr/>
                      </a:nvCxnSpPr>
                      <a:spPr>
                        <a:xfrm rot="10800000" flipV="1">
                          <a:off x="5863985" y="2865138"/>
                          <a:ext cx="1455495" cy="1254832"/>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45" name="Straight Arrow Connector 44"/>
                        <a:cNvCxnSpPr>
                          <a:endCxn id="11" idx="0"/>
                        </a:cNvCxnSpPr>
                      </a:nvCxnSpPr>
                      <a:spPr>
                        <a:xfrm rot="5400000">
                          <a:off x="4805270" y="4487478"/>
                          <a:ext cx="186590" cy="35"/>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47" name="Straight Arrow Connector 46"/>
                        <a:cNvCxnSpPr/>
                      </a:nvCxnSpPr>
                      <a:spPr>
                        <a:xfrm rot="5400000">
                          <a:off x="4112886" y="4889972"/>
                          <a:ext cx="346993" cy="200860"/>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48" name="Straight Arrow Connector 47"/>
                        <a:cNvCxnSpPr/>
                      </a:nvCxnSpPr>
                      <a:spPr>
                        <a:xfrm rot="16200000" flipV="1">
                          <a:off x="5220513" y="4902719"/>
                          <a:ext cx="321496" cy="200861"/>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50" name="Straight Arrow Connector 49"/>
                        <a:cNvCxnSpPr>
                          <a:stCxn id="12" idx="3"/>
                        </a:cNvCxnSpPr>
                      </a:nvCxnSpPr>
                      <a:spPr>
                        <a:xfrm flipV="1">
                          <a:off x="5863972" y="4959095"/>
                          <a:ext cx="1065855" cy="343303"/>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52" name="Straight Arrow Connector 51"/>
                        <a:cNvCxnSpPr/>
                      </a:nvCxnSpPr>
                      <a:spPr>
                        <a:xfrm rot="10800000" flipV="1">
                          <a:off x="2685710" y="5252011"/>
                          <a:ext cx="1247412" cy="2"/>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54" name="Straight Arrow Connector 53"/>
                        <a:cNvCxnSpPr>
                          <a:endCxn id="19" idx="0"/>
                        </a:cNvCxnSpPr>
                      </a:nvCxnSpPr>
                      <a:spPr>
                        <a:xfrm rot="16200000" flipH="1">
                          <a:off x="4725051" y="5599003"/>
                          <a:ext cx="346994" cy="4"/>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56" name="Straight Arrow Connector 55"/>
                        <a:cNvCxnSpPr/>
                      </a:nvCxnSpPr>
                      <a:spPr>
                        <a:xfrm rot="5400000">
                          <a:off x="1683294" y="5810229"/>
                          <a:ext cx="430889" cy="1588"/>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58" name="Straight Arrow Connector 57"/>
                        <a:cNvCxnSpPr>
                          <a:endCxn id="22" idx="0"/>
                        </a:cNvCxnSpPr>
                      </a:nvCxnSpPr>
                      <a:spPr>
                        <a:xfrm rot="16200000" flipH="1">
                          <a:off x="2098649" y="6564085"/>
                          <a:ext cx="338554" cy="220298"/>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60" name="Straight Arrow Connector 59"/>
                        <a:cNvCxnSpPr>
                          <a:endCxn id="19" idx="1"/>
                        </a:cNvCxnSpPr>
                      </a:nvCxnSpPr>
                      <a:spPr>
                        <a:xfrm flipV="1">
                          <a:off x="2685710" y="6003335"/>
                          <a:ext cx="1347845" cy="136567"/>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63" name="Straight Arrow Connector 62"/>
                        <a:cNvCxnSpPr/>
                      </a:nvCxnSpPr>
                      <a:spPr>
                        <a:xfrm rot="5400000">
                          <a:off x="7666070" y="5349397"/>
                          <a:ext cx="490775" cy="1"/>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68" name="Straight Arrow Connector 67"/>
                        <a:cNvCxnSpPr>
                          <a:endCxn id="19" idx="3"/>
                        </a:cNvCxnSpPr>
                      </a:nvCxnSpPr>
                      <a:spPr>
                        <a:xfrm rot="10800000" flipV="1">
                          <a:off x="5763545" y="5772501"/>
                          <a:ext cx="1166278" cy="230833"/>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70" name="Straight Arrow Connector 69"/>
                        <a:cNvCxnSpPr/>
                      </a:nvCxnSpPr>
                      <a:spPr>
                        <a:xfrm rot="16200000" flipH="1">
                          <a:off x="4726080" y="6375859"/>
                          <a:ext cx="344944" cy="4"/>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71" name="Straight Arrow Connector 70"/>
                        <a:cNvCxnSpPr>
                          <a:endCxn id="21" idx="1"/>
                        </a:cNvCxnSpPr>
                      </a:nvCxnSpPr>
                      <a:spPr>
                        <a:xfrm>
                          <a:off x="3243070" y="7274398"/>
                          <a:ext cx="975146" cy="357543"/>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74" name="Straight Arrow Connector 73"/>
                        <a:cNvCxnSpPr/>
                      </a:nvCxnSpPr>
                      <a:spPr>
                        <a:xfrm>
                          <a:off x="5863984" y="6845099"/>
                          <a:ext cx="764553" cy="1588"/>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76" name="Straight Arrow Connector 75"/>
                        <a:cNvCxnSpPr>
                          <a:endCxn id="21" idx="3"/>
                        </a:cNvCxnSpPr>
                      </a:nvCxnSpPr>
                      <a:spPr>
                        <a:xfrm rot="10800000" flipV="1">
                          <a:off x="5562685" y="7274395"/>
                          <a:ext cx="1188309" cy="357545"/>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78" name="Straight Arrow Connector 77"/>
                        <a:cNvCxnSpPr>
                          <a:stCxn id="20" idx="2"/>
                        </a:cNvCxnSpPr>
                      </a:nvCxnSpPr>
                      <a:spPr>
                        <a:xfrm rot="5400000">
                          <a:off x="4749160" y="7344050"/>
                          <a:ext cx="298777" cy="5"/>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sp>
                      <a:nvSpPr>
                        <a:cNvPr id="85" name="TextBox 84"/>
                        <a:cNvSpPr txBox="1"/>
                      </a:nvSpPr>
                      <a:spPr>
                        <a:xfrm>
                          <a:off x="6528107" y="1576570"/>
                          <a:ext cx="1930850" cy="276999"/>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*If not already done in AF</a:t>
                            </a:r>
                            <a:endParaRPr lang="en-US" sz="1200" dirty="0">
                              <a:latin typeface="Arial"/>
                              <a:cs typeface="Arial"/>
                            </a:endParaRPr>
                          </a:p>
                        </a:txBody>
                        <a:useSpRect/>
                      </a:txSp>
                    </a:sp>
                    <a:sp>
                      <a:nvSpPr>
                        <a:cNvPr id="49" name="TextBox 48"/>
                        <a:cNvSpPr txBox="1"/>
                      </a:nvSpPr>
                      <a:spPr>
                        <a:xfrm>
                          <a:off x="3932359" y="1787176"/>
                          <a:ext cx="1729990" cy="276999"/>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Attempt DCCV*</a:t>
                            </a:r>
                            <a:endParaRPr lang="en-US" sz="1200" dirty="0">
                              <a:latin typeface="Arial"/>
                              <a:cs typeface="Arial"/>
                            </a:endParaRPr>
                          </a:p>
                        </a:txBody>
                        <a:useSpRect/>
                      </a:txSp>
                    </a:sp>
                    <a:sp>
                      <a:nvSpPr>
                        <a:cNvPr id="51" name="TextBox 50"/>
                        <a:cNvSpPr txBox="1"/>
                      </a:nvSpPr>
                      <a:spPr>
                        <a:xfrm>
                          <a:off x="3650704" y="-518028"/>
                          <a:ext cx="2212505" cy="276999"/>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b="1" dirty="0" smtClean="0">
                                <a:latin typeface="Arial"/>
                                <a:cs typeface="Arial"/>
                              </a:rPr>
                              <a:t>Attends in atrial fibrillation</a:t>
                            </a:r>
                            <a:endParaRPr lang="en-US" sz="1200" b="1" dirty="0">
                              <a:latin typeface="Arial"/>
                              <a:cs typeface="Arial"/>
                            </a:endParaRPr>
                          </a:p>
                        </a:txBody>
                        <a:useSpRect/>
                      </a:txSp>
                    </a:sp>
                    <a:sp>
                      <a:nvSpPr>
                        <a:cNvPr id="57" name="TextBox 56"/>
                        <a:cNvSpPr txBox="1"/>
                      </a:nvSpPr>
                      <a:spPr>
                        <a:xfrm>
                          <a:off x="447225" y="2919641"/>
                          <a:ext cx="1930850" cy="276999"/>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b="1" dirty="0" smtClean="0">
                                <a:latin typeface="Arial"/>
                                <a:cs typeface="Arial"/>
                              </a:rPr>
                              <a:t>Attends in sinus rhythm</a:t>
                            </a:r>
                            <a:endParaRPr lang="en-US" sz="1200" b="1" dirty="0">
                              <a:latin typeface="Arial"/>
                              <a:cs typeface="Arial"/>
                            </a:endParaRPr>
                          </a:p>
                        </a:txBody>
                        <a:useSpRect/>
                      </a:txSp>
                    </a:sp>
                    <a:sp>
                      <a:nvSpPr>
                        <a:cNvPr id="59" name="TextBox 58"/>
                        <a:cNvSpPr txBox="1"/>
                      </a:nvSpPr>
                      <a:spPr>
                        <a:xfrm>
                          <a:off x="447225" y="3181251"/>
                          <a:ext cx="1930850" cy="1015663"/>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Standard venous access, trans-</a:t>
                            </a:r>
                            <a:r>
                              <a:rPr lang="en-US" sz="1200" dirty="0" err="1" smtClean="0">
                                <a:latin typeface="Arial"/>
                                <a:cs typeface="Arial"/>
                              </a:rPr>
                              <a:t>septal</a:t>
                            </a:r>
                            <a:r>
                              <a:rPr lang="en-US" sz="1200" dirty="0" smtClean="0">
                                <a:latin typeface="Arial"/>
                                <a:cs typeface="Arial"/>
                              </a:rPr>
                              <a:t> puncture and catheter placement including 2 </a:t>
                            </a:r>
                            <a:r>
                              <a:rPr lang="en-US" sz="1200" dirty="0" err="1" smtClean="0">
                                <a:latin typeface="Arial"/>
                                <a:cs typeface="Arial"/>
                              </a:rPr>
                              <a:t>AcQMap</a:t>
                            </a:r>
                            <a:r>
                              <a:rPr lang="en-US" sz="1200" dirty="0" smtClean="0">
                                <a:latin typeface="Arial"/>
                                <a:cs typeface="Arial"/>
                              </a:rPr>
                              <a:t> catheters</a:t>
                            </a:r>
                            <a:endParaRPr lang="en-US" sz="1200" dirty="0">
                              <a:latin typeface="Arial"/>
                              <a:cs typeface="Arial"/>
                            </a:endParaRPr>
                          </a:p>
                        </a:txBody>
                        <a:useSpRect/>
                      </a:txSp>
                    </a:sp>
                    <a:sp>
                      <a:nvSpPr>
                        <a:cNvPr id="61" name="TextBox 60"/>
                        <a:cNvSpPr txBox="1"/>
                      </a:nvSpPr>
                      <a:spPr>
                        <a:xfrm>
                          <a:off x="3931568" y="3442861"/>
                          <a:ext cx="1930850" cy="461665"/>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dirty="0" smtClean="0">
                                <a:latin typeface="Arial"/>
                                <a:cs typeface="Arial"/>
                              </a:rPr>
                              <a:t>ACUTUS biatrial </a:t>
                            </a:r>
                            <a:r>
                              <a:rPr lang="en-US" sz="1200" dirty="0" smtClean="0">
                                <a:latin typeface="Arial"/>
                                <a:cs typeface="Arial"/>
                              </a:rPr>
                              <a:t>mapping*</a:t>
                            </a:r>
                            <a:endParaRPr lang="en-US" sz="1200" dirty="0">
                              <a:latin typeface="Arial"/>
                              <a:cs typeface="Arial"/>
                            </a:endParaRPr>
                          </a:p>
                        </a:txBody>
                        <a:useSpRect/>
                      </a:txSp>
                    </a:sp>
                    <a:cxnSp>
                      <a:nvCxnSpPr>
                        <a:cNvPr id="64" name="Straight Arrow Connector 63"/>
                        <a:cNvCxnSpPr>
                          <a:stCxn id="9" idx="2"/>
                          <a:endCxn id="61" idx="0"/>
                        </a:cNvCxnSpPr>
                      </a:nvCxnSpPr>
                      <a:spPr>
                        <a:xfrm rot="5400000">
                          <a:off x="4774677" y="3318956"/>
                          <a:ext cx="246221" cy="1588"/>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66" name="Straight Arrow Connector 65"/>
                        <a:cNvCxnSpPr/>
                      </a:nvCxnSpPr>
                      <a:spPr>
                        <a:xfrm>
                          <a:off x="2378075" y="3134808"/>
                          <a:ext cx="1069967" cy="1588"/>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grpSp>
                </lc:lockedCanvas>
              </a:graphicData>
            </a:graphic>
          </wp:inline>
        </w:drawing>
      </w:r>
    </w:p>
    <w:p w:rsidR="007578FB" w:rsidRDefault="007578FB" w:rsidP="00683838">
      <w:pPr>
        <w:pStyle w:val="ListParagraph"/>
        <w:spacing w:after="0" w:line="240" w:lineRule="auto"/>
      </w:pPr>
    </w:p>
    <w:p w:rsidR="007578FB" w:rsidRDefault="007578FB" w:rsidP="00683838">
      <w:pPr>
        <w:pStyle w:val="ListParagraph"/>
        <w:spacing w:after="0" w:line="240" w:lineRule="auto"/>
      </w:pPr>
    </w:p>
    <w:p w:rsidR="008261AE" w:rsidRDefault="008261AE" w:rsidP="00683838">
      <w:pPr>
        <w:pStyle w:val="ListParagraph"/>
        <w:spacing w:after="0" w:line="240" w:lineRule="auto"/>
      </w:pPr>
    </w:p>
    <w:p w:rsidR="00EA00ED" w:rsidRPr="00EA00ED" w:rsidRDefault="00EA00ED" w:rsidP="00683838">
      <w:pPr>
        <w:pStyle w:val="ListParagraph"/>
        <w:spacing w:after="0" w:line="240" w:lineRule="auto"/>
      </w:pPr>
    </w:p>
    <w:p w:rsidR="00683838" w:rsidRPr="00EA00ED" w:rsidRDefault="00683838" w:rsidP="00683838">
      <w:pPr>
        <w:pStyle w:val="ListParagraph"/>
        <w:spacing w:after="0" w:line="240" w:lineRule="auto"/>
      </w:pPr>
    </w:p>
    <w:p w:rsidR="00683838" w:rsidRPr="00B23A1F" w:rsidRDefault="00683838" w:rsidP="00683838">
      <w:pPr>
        <w:spacing w:after="0" w:line="240" w:lineRule="auto"/>
      </w:pPr>
    </w:p>
    <w:p w:rsidR="00E61C5E" w:rsidRDefault="00E61C5E" w:rsidP="00683838">
      <w:pPr>
        <w:spacing w:after="0" w:line="240" w:lineRule="auto"/>
        <w:rPr>
          <w:u w:val="single"/>
        </w:rPr>
      </w:pPr>
    </w:p>
    <w:p w:rsidR="00E61C5E" w:rsidRDefault="00E61C5E" w:rsidP="00683838">
      <w:pPr>
        <w:spacing w:after="0" w:line="240" w:lineRule="auto"/>
        <w:rPr>
          <w:u w:val="single"/>
        </w:rPr>
      </w:pPr>
    </w:p>
    <w:p w:rsidR="00E61C5E" w:rsidRDefault="00E61C5E" w:rsidP="00683838">
      <w:pPr>
        <w:spacing w:after="0" w:line="240" w:lineRule="auto"/>
        <w:rPr>
          <w:u w:val="single"/>
        </w:rPr>
      </w:pPr>
    </w:p>
    <w:p w:rsidR="00683838" w:rsidRPr="00B23A1F" w:rsidRDefault="00683838" w:rsidP="00683838">
      <w:pPr>
        <w:spacing w:after="0" w:line="240" w:lineRule="auto"/>
        <w:rPr>
          <w:u w:val="single"/>
        </w:rPr>
      </w:pPr>
    </w:p>
    <w:p w:rsidR="00683838" w:rsidRDefault="00683838" w:rsidP="00683838">
      <w:pPr>
        <w:pStyle w:val="ListParagraph"/>
        <w:spacing w:after="0" w:line="240" w:lineRule="auto"/>
        <w:rPr>
          <w:u w:val="single"/>
        </w:rPr>
      </w:pPr>
    </w:p>
    <w:p w:rsidR="00683838" w:rsidRDefault="00683838" w:rsidP="00683838">
      <w:pPr>
        <w:pStyle w:val="ListParagraph"/>
        <w:numPr>
          <w:ilvl w:val="0"/>
          <w:numId w:val="18"/>
        </w:numPr>
        <w:spacing w:after="0" w:line="240" w:lineRule="auto"/>
        <w:rPr>
          <w:u w:val="single"/>
        </w:rPr>
      </w:pPr>
      <w:r>
        <w:rPr>
          <w:u w:val="single"/>
        </w:rPr>
        <w:t>Paroxysmal atrial fibrillation</w:t>
      </w:r>
    </w:p>
    <w:p w:rsidR="008261AE" w:rsidRDefault="008261AE" w:rsidP="00683838">
      <w:pPr>
        <w:spacing w:after="0" w:line="240" w:lineRule="auto"/>
        <w:ind w:left="360"/>
      </w:pPr>
    </w:p>
    <w:p w:rsidR="008261AE" w:rsidRDefault="008261AE" w:rsidP="00683838">
      <w:pPr>
        <w:spacing w:after="0" w:line="240" w:lineRule="auto"/>
        <w:ind w:left="360"/>
      </w:pPr>
    </w:p>
    <w:p w:rsidR="00683838" w:rsidRPr="00EA00ED" w:rsidRDefault="00EA00ED" w:rsidP="00683838">
      <w:pPr>
        <w:spacing w:after="0" w:line="240" w:lineRule="auto"/>
        <w:ind w:left="360"/>
      </w:pPr>
      <w:r w:rsidRPr="00EA00ED">
        <w:rPr>
          <w:noProof/>
          <w:lang w:val="en-US" w:eastAsia="en-US"/>
        </w:rPr>
        <w:drawing>
          <wp:inline distT="0" distB="0" distL="0" distR="0">
            <wp:extent cx="5547995" cy="3886835"/>
            <wp:effectExtent l="25400" t="0" r="0" b="0"/>
            <wp:docPr id="4" name="O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587034" cy="3481805"/>
                      <a:chOff x="1165183" y="795517"/>
                      <a:chExt cx="5587034" cy="3481805"/>
                    </a:xfrm>
                  </a:grpSpPr>
                  <a:grpSp>
                    <a:nvGrpSpPr>
                      <a:cNvPr id="53" name="Group 52"/>
                      <a:cNvGrpSpPr/>
                    </a:nvGrpSpPr>
                    <a:grpSpPr>
                      <a:xfrm>
                        <a:off x="1165183" y="795517"/>
                        <a:ext cx="5587034" cy="3481805"/>
                        <a:chOff x="487244" y="853205"/>
                        <a:chExt cx="5587034" cy="3481805"/>
                      </a:xfrm>
                    </a:grpSpPr>
                    <a:sp>
                      <a:nvSpPr>
                        <a:cNvPr id="4" name="TextBox 3"/>
                        <a:cNvSpPr txBox="1"/>
                      </a:nvSpPr>
                      <a:spPr>
                        <a:xfrm>
                          <a:off x="487244" y="853205"/>
                          <a:ext cx="1930850" cy="938719"/>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100" dirty="0" smtClean="0">
                                <a:latin typeface="Arial"/>
                                <a:cs typeface="Arial"/>
                              </a:rPr>
                              <a:t>Standard venous access, trans-</a:t>
                            </a:r>
                            <a:r>
                              <a:rPr lang="en-US" sz="1100" dirty="0" err="1" smtClean="0">
                                <a:latin typeface="Arial"/>
                                <a:cs typeface="Arial"/>
                              </a:rPr>
                              <a:t>septal</a:t>
                            </a:r>
                            <a:r>
                              <a:rPr lang="en-US" sz="1100" dirty="0" smtClean="0">
                                <a:latin typeface="Arial"/>
                                <a:cs typeface="Arial"/>
                              </a:rPr>
                              <a:t> puncture and catheter placement including 2 </a:t>
                            </a:r>
                            <a:r>
                              <a:rPr lang="en-US" sz="1100" dirty="0" err="1" smtClean="0">
                                <a:latin typeface="Arial"/>
                                <a:cs typeface="Arial"/>
                              </a:rPr>
                              <a:t>AcQMap</a:t>
                            </a:r>
                            <a:r>
                              <a:rPr lang="en-US" sz="1100" dirty="0" smtClean="0">
                                <a:latin typeface="Arial"/>
                                <a:cs typeface="Arial"/>
                              </a:rPr>
                              <a:t> catheters</a:t>
                            </a:r>
                            <a:endParaRPr lang="en-US" sz="1100" dirty="0">
                              <a:latin typeface="Arial"/>
                              <a:cs typeface="Arial"/>
                            </a:endParaRPr>
                          </a:p>
                        </a:txBody>
                        <a:useSpRect/>
                      </a:txSp>
                    </a:sp>
                    <a:sp>
                      <a:nvSpPr>
                        <a:cNvPr id="5" name="TextBox 4"/>
                        <a:cNvSpPr txBox="1"/>
                      </a:nvSpPr>
                      <a:spPr>
                        <a:xfrm>
                          <a:off x="3665518" y="1737270"/>
                          <a:ext cx="1930850" cy="261610"/>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100" dirty="0" smtClean="0">
                                <a:latin typeface="Arial"/>
                                <a:cs typeface="Arial"/>
                              </a:rPr>
                              <a:t>ACUTUS </a:t>
                            </a:r>
                            <a:r>
                              <a:rPr lang="en-US" sz="1100" dirty="0" smtClean="0">
                                <a:latin typeface="Arial"/>
                                <a:cs typeface="Arial"/>
                              </a:rPr>
                              <a:t>biatrial mapping</a:t>
                            </a:r>
                            <a:endParaRPr lang="en-US" sz="1100" dirty="0">
                              <a:latin typeface="Arial"/>
                              <a:cs typeface="Arial"/>
                            </a:endParaRPr>
                          </a:p>
                        </a:txBody>
                        <a:useSpRect/>
                      </a:txSp>
                    </a:sp>
                    <a:sp>
                      <a:nvSpPr>
                        <a:cNvPr id="6" name="TextBox 5"/>
                        <a:cNvSpPr txBox="1"/>
                      </a:nvSpPr>
                      <a:spPr>
                        <a:xfrm>
                          <a:off x="3665518" y="2283574"/>
                          <a:ext cx="1930850" cy="261610"/>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100" dirty="0" smtClean="0">
                                <a:latin typeface="Arial"/>
                                <a:cs typeface="Arial"/>
                              </a:rPr>
                              <a:t>Pulmonary vein </a:t>
                            </a:r>
                            <a:r>
                              <a:rPr lang="en-US" sz="1100" dirty="0" smtClean="0">
                                <a:latin typeface="Arial"/>
                                <a:cs typeface="Arial"/>
                              </a:rPr>
                              <a:t>isolation</a:t>
                            </a:r>
                            <a:endParaRPr lang="en-US" sz="1100" dirty="0">
                              <a:latin typeface="Arial"/>
                              <a:cs typeface="Arial"/>
                            </a:endParaRPr>
                          </a:p>
                        </a:txBody>
                        <a:useSpRect/>
                      </a:txSp>
                    </a:sp>
                    <a:sp>
                      <a:nvSpPr>
                        <a:cNvPr id="11" name="TextBox 10"/>
                        <a:cNvSpPr txBox="1"/>
                      </a:nvSpPr>
                      <a:spPr>
                        <a:xfrm>
                          <a:off x="664907" y="3223113"/>
                          <a:ext cx="1930850" cy="261610"/>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100" dirty="0" smtClean="0">
                                <a:latin typeface="Arial"/>
                                <a:cs typeface="Arial"/>
                              </a:rPr>
                              <a:t>ACUTUS </a:t>
                            </a:r>
                            <a:r>
                              <a:rPr lang="en-US" sz="1100" dirty="0" smtClean="0">
                                <a:latin typeface="Arial"/>
                                <a:cs typeface="Arial"/>
                              </a:rPr>
                              <a:t>biatrial mapping</a:t>
                            </a:r>
                            <a:endParaRPr lang="en-US" sz="1100" dirty="0">
                              <a:latin typeface="Arial"/>
                              <a:cs typeface="Arial"/>
                            </a:endParaRPr>
                          </a:p>
                        </a:txBody>
                        <a:useSpRect/>
                      </a:txSp>
                    </a:sp>
                    <a:sp>
                      <a:nvSpPr>
                        <a:cNvPr id="19" name="TextBox 18"/>
                        <a:cNvSpPr txBox="1"/>
                      </a:nvSpPr>
                      <a:spPr>
                        <a:xfrm>
                          <a:off x="3765943" y="2890128"/>
                          <a:ext cx="1729990" cy="430887"/>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100" dirty="0" smtClean="0">
                                <a:latin typeface="Arial"/>
                                <a:cs typeface="Arial"/>
                              </a:rPr>
                              <a:t>Sinus rhythm achieved – confirm PV isolation</a:t>
                            </a:r>
                            <a:endParaRPr lang="en-US" sz="1100" dirty="0">
                              <a:latin typeface="Arial"/>
                              <a:cs typeface="Arial"/>
                            </a:endParaRPr>
                          </a:p>
                        </a:txBody>
                        <a:useSpRect/>
                      </a:txSp>
                    </a:sp>
                    <a:sp>
                      <a:nvSpPr>
                        <a:cNvPr id="21" name="TextBox 20"/>
                        <a:cNvSpPr txBox="1"/>
                      </a:nvSpPr>
                      <a:spPr>
                        <a:xfrm>
                          <a:off x="3958700" y="3679321"/>
                          <a:ext cx="1344468" cy="261610"/>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100" b="1" dirty="0" smtClean="0">
                                <a:latin typeface="Arial"/>
                                <a:cs typeface="Arial"/>
                              </a:rPr>
                              <a:t>End case</a:t>
                            </a:r>
                            <a:endParaRPr lang="en-US" sz="1100" b="1" dirty="0">
                              <a:latin typeface="Arial"/>
                              <a:cs typeface="Arial"/>
                            </a:endParaRPr>
                          </a:p>
                        </a:txBody>
                        <a:useSpRect/>
                      </a:txSp>
                    </a:sp>
                    <a:cxnSp>
                      <a:nvCxnSpPr>
                        <a:cNvPr id="29" name="Straight Arrow Connector 28"/>
                        <a:cNvCxnSpPr/>
                      </a:nvCxnSpPr>
                      <a:spPr>
                        <a:xfrm>
                          <a:off x="2418093" y="1111639"/>
                          <a:ext cx="759910" cy="1588"/>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31" name="Straight Arrow Connector 30"/>
                        <a:cNvCxnSpPr/>
                      </a:nvCxnSpPr>
                      <a:spPr>
                        <a:xfrm rot="5400000">
                          <a:off x="4490204" y="2133247"/>
                          <a:ext cx="288663" cy="2401"/>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45" name="Straight Arrow Connector 44"/>
                        <a:cNvCxnSpPr/>
                      </a:nvCxnSpPr>
                      <a:spPr>
                        <a:xfrm rot="16200000" flipH="1">
                          <a:off x="4463246" y="2708890"/>
                          <a:ext cx="344944" cy="4"/>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68" name="Straight Arrow Connector 67"/>
                        <a:cNvCxnSpPr/>
                      </a:nvCxnSpPr>
                      <a:spPr>
                        <a:xfrm rot="10800000" flipV="1">
                          <a:off x="2494431" y="2437462"/>
                          <a:ext cx="1166278" cy="215444"/>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78" name="Straight Arrow Connector 77"/>
                        <a:cNvCxnSpPr/>
                      </a:nvCxnSpPr>
                      <a:spPr>
                        <a:xfrm rot="16200000" flipH="1">
                          <a:off x="4463266" y="3484721"/>
                          <a:ext cx="344944" cy="4"/>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sp>
                      <a:nvSpPr>
                        <a:cNvPr id="46" name="TextBox 45"/>
                        <a:cNvSpPr txBox="1"/>
                      </a:nvSpPr>
                      <a:spPr>
                        <a:xfrm>
                          <a:off x="3178003" y="853205"/>
                          <a:ext cx="2896275" cy="600164"/>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100" dirty="0" smtClean="0">
                                <a:latin typeface="Arial"/>
                                <a:cs typeface="Arial"/>
                              </a:rPr>
                              <a:t>Biatrial voltage map in sinus rhythm. </a:t>
                            </a:r>
                            <a:r>
                              <a:rPr lang="en-US" sz="1100" dirty="0" smtClean="0">
                                <a:latin typeface="Arial"/>
                                <a:cs typeface="Arial"/>
                              </a:rPr>
                              <a:t>ACUTUS </a:t>
                            </a:r>
                            <a:r>
                              <a:rPr lang="en-US" sz="1100" dirty="0" smtClean="0">
                                <a:latin typeface="Arial"/>
                                <a:cs typeface="Arial"/>
                              </a:rPr>
                              <a:t>biatrial mapping in sinus </a:t>
                            </a:r>
                            <a:r>
                              <a:rPr lang="en-US" sz="1100" dirty="0" smtClean="0">
                                <a:latin typeface="Arial"/>
                                <a:cs typeface="Arial"/>
                              </a:rPr>
                              <a:t>rhythm and </a:t>
                            </a:r>
                            <a:r>
                              <a:rPr lang="en-US" sz="1100" dirty="0" smtClean="0">
                                <a:latin typeface="Arial"/>
                                <a:cs typeface="Arial"/>
                              </a:rPr>
                              <a:t>pacing followed by </a:t>
                            </a:r>
                            <a:r>
                              <a:rPr lang="en-US" sz="1100" dirty="0" err="1" smtClean="0">
                                <a:latin typeface="Arial"/>
                                <a:cs typeface="Arial"/>
                              </a:rPr>
                              <a:t>Afib</a:t>
                            </a:r>
                            <a:r>
                              <a:rPr lang="en-US" sz="1100" dirty="0" smtClean="0">
                                <a:latin typeface="Arial"/>
                                <a:cs typeface="Arial"/>
                              </a:rPr>
                              <a:t> induction</a:t>
                            </a:r>
                            <a:endParaRPr lang="en-US" sz="1100" dirty="0">
                              <a:latin typeface="Arial"/>
                              <a:cs typeface="Arial"/>
                            </a:endParaRPr>
                          </a:p>
                        </a:txBody>
                        <a:useSpRect/>
                      </a:txSp>
                    </a:sp>
                    <a:cxnSp>
                      <a:nvCxnSpPr>
                        <a:cNvPr id="61" name="Straight Arrow Connector 60"/>
                        <a:cNvCxnSpPr/>
                      </a:nvCxnSpPr>
                      <a:spPr>
                        <a:xfrm rot="5400000">
                          <a:off x="4487803" y="1596500"/>
                          <a:ext cx="288663" cy="2401"/>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sp>
                      <a:nvSpPr>
                        <a:cNvPr id="40" name="TextBox 39"/>
                        <a:cNvSpPr txBox="1"/>
                      </a:nvSpPr>
                      <a:spPr>
                        <a:xfrm>
                          <a:off x="764440" y="2545184"/>
                          <a:ext cx="1729990" cy="261610"/>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100" dirty="0" smtClean="0">
                                <a:latin typeface="Arial"/>
                                <a:cs typeface="Arial"/>
                              </a:rPr>
                              <a:t>Remains in AF</a:t>
                            </a:r>
                            <a:endParaRPr lang="en-US" sz="1100" dirty="0">
                              <a:latin typeface="Arial"/>
                              <a:cs typeface="Arial"/>
                            </a:endParaRPr>
                          </a:p>
                        </a:txBody>
                        <a:useSpRect/>
                      </a:txSp>
                    </a:sp>
                    <a:sp>
                      <a:nvSpPr>
                        <a:cNvPr id="41" name="TextBox 40"/>
                        <a:cNvSpPr txBox="1"/>
                      </a:nvSpPr>
                      <a:spPr>
                        <a:xfrm>
                          <a:off x="766926" y="3904123"/>
                          <a:ext cx="1729990" cy="430887"/>
                        </a:xfrm>
                        <a:prstGeom prst="rect">
                          <a:avLst/>
                        </a:prstGeom>
                        <a:noFill/>
                        <a:ln>
                          <a:solidFill>
                            <a:schemeClr val="tx1"/>
                          </a:solidFill>
                        </a:ln>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100" dirty="0" smtClean="0">
                                <a:latin typeface="Arial"/>
                                <a:cs typeface="Arial"/>
                              </a:rPr>
                              <a:t>DCCV (procedure at operator’s discretion)</a:t>
                            </a:r>
                            <a:endParaRPr lang="en-US" sz="1100" dirty="0">
                              <a:latin typeface="Arial"/>
                              <a:cs typeface="Arial"/>
                            </a:endParaRPr>
                          </a:p>
                        </a:txBody>
                        <a:useSpRect/>
                      </a:txSp>
                    </a:sp>
                    <a:cxnSp>
                      <a:nvCxnSpPr>
                        <a:cNvPr id="42" name="Straight Arrow Connector 41"/>
                        <a:cNvCxnSpPr/>
                      </a:nvCxnSpPr>
                      <a:spPr>
                        <a:xfrm rot="5400000">
                          <a:off x="1415682" y="3006874"/>
                          <a:ext cx="430889" cy="1588"/>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43" name="Straight Arrow Connector 42"/>
                        <a:cNvCxnSpPr>
                          <a:endCxn id="21" idx="1"/>
                        </a:cNvCxnSpPr>
                      </a:nvCxnSpPr>
                      <a:spPr>
                        <a:xfrm flipV="1">
                          <a:off x="2495327" y="3810126"/>
                          <a:ext cx="1463373" cy="245953"/>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44" name="Straight Arrow Connector 43"/>
                        <a:cNvCxnSpPr/>
                      </a:nvCxnSpPr>
                      <a:spPr>
                        <a:xfrm rot="5400000">
                          <a:off x="1414093" y="3699374"/>
                          <a:ext cx="430889" cy="1588"/>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grpSp>
                </lc:lockedCanvas>
              </a:graphicData>
            </a:graphic>
          </wp:inline>
        </w:drawing>
      </w:r>
    </w:p>
    <w:p w:rsidR="00683838" w:rsidRDefault="00683838" w:rsidP="00683838">
      <w:pPr>
        <w:spacing w:after="0" w:line="240" w:lineRule="auto"/>
        <w:ind w:left="360"/>
        <w:rPr>
          <w:u w:val="single"/>
        </w:rPr>
      </w:pPr>
    </w:p>
    <w:p w:rsidR="00683838" w:rsidRPr="00712126" w:rsidRDefault="00683838" w:rsidP="00683838">
      <w:pPr>
        <w:spacing w:after="0" w:line="240" w:lineRule="auto"/>
      </w:pPr>
    </w:p>
    <w:p w:rsidR="007E6C32" w:rsidRDefault="007E6C32" w:rsidP="007E6C32">
      <w:pPr>
        <w:pStyle w:val="Heading1"/>
        <w:numPr>
          <w:ilvl w:val="0"/>
          <w:numId w:val="0"/>
        </w:numPr>
        <w:ind w:left="360" w:hanging="360"/>
      </w:pPr>
    </w:p>
    <w:p w:rsidR="007E6C32" w:rsidRDefault="007E6C32" w:rsidP="007E6C32"/>
    <w:p w:rsidR="007E6C32" w:rsidRDefault="007E6C32" w:rsidP="007E6C32"/>
    <w:p w:rsidR="007E6C32" w:rsidRDefault="007E6C32" w:rsidP="007E6C32"/>
    <w:p w:rsidR="007E6C32" w:rsidRDefault="007E6C32" w:rsidP="007E6C32"/>
    <w:p w:rsidR="007E6C32" w:rsidRDefault="007E6C32" w:rsidP="007E6C32"/>
    <w:p w:rsidR="007E6C32" w:rsidRDefault="007E6C32" w:rsidP="007E6C32"/>
    <w:p w:rsidR="007E6C32" w:rsidRDefault="007E6C32" w:rsidP="007E6C32"/>
    <w:p w:rsidR="007E6C32" w:rsidRDefault="007E6C32" w:rsidP="007E6C32"/>
    <w:p w:rsidR="007E6C32" w:rsidRDefault="007E6C32" w:rsidP="007E6C32"/>
    <w:p w:rsidR="007E6C32" w:rsidRDefault="007E6C32" w:rsidP="007E6C32"/>
    <w:p w:rsidR="003A474E" w:rsidRPr="007E6C32" w:rsidRDefault="003A474E" w:rsidP="007E6C32"/>
    <w:p w:rsidR="007E6C32" w:rsidRDefault="007E6C32" w:rsidP="007E6C32">
      <w:pPr>
        <w:pStyle w:val="Heading1"/>
      </w:pPr>
      <w:bookmarkStart w:id="40" w:name="_Toc381970532"/>
      <w:r>
        <w:t>APPENDIX 1b: Mapping protocols</w:t>
      </w:r>
      <w:bookmarkEnd w:id="40"/>
    </w:p>
    <w:p w:rsidR="007E6C32" w:rsidRDefault="007E6C32" w:rsidP="007E6C32">
      <w:pPr>
        <w:pStyle w:val="Heading2"/>
      </w:pPr>
      <w:bookmarkStart w:id="41" w:name="_Toc381970533"/>
      <w:r>
        <w:t>Sinus rhythm contact mapping</w:t>
      </w:r>
      <w:bookmarkEnd w:id="41"/>
    </w:p>
    <w:p w:rsidR="003C5F48" w:rsidRPr="003A474E" w:rsidRDefault="003C5F48" w:rsidP="003C5F48">
      <w:r>
        <w:t>This is performed using the Abbott EnSite Precision electroanatomic mapping system and a circular mapping catheter with an Inquiry decapolar catheter placed in the coronary sinus and the proximal electrode located at the coronary sinus ostium. Geometry and bipolar voltage data should be collected concurrently for the right atria and then left atria sequentially during sinus rhythm. Voltage scale should be set to clearly differentiate areas of voltage &lt;0.05mv (scar), &lt;0.4mv (low voltage area) and &gt;1.5mv. Effective refractory periods (ERP) should then be determined by pacing at twice the diastolic threshold from the right atrial appendage, left atrial appendage and mid-coronary sinus respectively. This should be done using an 8 beat drive train at cycle lengths of 600ms and 450ms followed by a decrementing extra-stimulus starting at 100ms faster than the drive train cycle length down to ERP. If atrial fibrillation is induced then measurement of ERPs should be abandoned and the procedure continued. If necessary then DCCV may be performed.</w:t>
      </w:r>
    </w:p>
    <w:p w:rsidR="007E6C32" w:rsidRDefault="007E6C32" w:rsidP="007E6C32">
      <w:pPr>
        <w:pStyle w:val="Heading2"/>
      </w:pPr>
      <w:bookmarkStart w:id="42" w:name="_Toc381970534"/>
      <w:r>
        <w:t>Acutus mapping during sinus rhythm and pacing</w:t>
      </w:r>
      <w:bookmarkEnd w:id="42"/>
    </w:p>
    <w:p w:rsidR="003C5F48" w:rsidRPr="00CE140B" w:rsidRDefault="003C5F48" w:rsidP="003C5F48">
      <w:r>
        <w:t xml:space="preserve">Following insertion of AcQMap catheters to both the left and right atria, geometry is obtained from each chamber in turn (if not already done in atrial fibrillation). Electrophysiological recordings are carried out for both atria simultaneously for 30 seconds. These are time aligned in each recording. The first 10 seconds following time alignment and the last 10seconds of recording are processed for dipole density activation mapping. Separate recordings are then taken during an 8 beat pacing drive train from the right atrial appendage, mid coronary sinus and left atrial appendage at cycle lengths of 600ms, and 450ms with a coupled S2 extra-stimulus starting at 100ms faster than the drive train cycle length and decrementing in 50ms intervals until within 50ms of the ERP at that site at which point the decrement is reduced to 10ms. Pacing output should be set at the shortest pulse width and voltage that consistently achieves capture. Time alignment during pacing is taken from the onset of the pacing stimulus. </w:t>
      </w:r>
    </w:p>
    <w:p w:rsidR="007E6C32" w:rsidRDefault="007E6C32" w:rsidP="007E6C32">
      <w:pPr>
        <w:pStyle w:val="Heading2"/>
      </w:pPr>
      <w:bookmarkStart w:id="43" w:name="_Toc381970535"/>
      <w:r>
        <w:t>Acutus mapping during atrial fibrillation</w:t>
      </w:r>
      <w:bookmarkEnd w:id="43"/>
    </w:p>
    <w:p w:rsidR="003C5F48" w:rsidRDefault="003C5F48" w:rsidP="003C5F48">
      <w:r>
        <w:t xml:space="preserve">Following insertion of AcQMap catheters to both the left and right atria, geometry is obtained from each chamber in turn (if not already done in sinus rhythm). Electrophysiological recordings are carried out for both atria simultaneously for 30 seconds. These are time aligned and the first 10seconds following time alignment and the last 10seconds of recording are processed for dipole density activation mapping. AcQTrack automated analysis should be carried out on each segment of dipole density mapping. </w:t>
      </w:r>
    </w:p>
    <w:p w:rsidR="003C5F48" w:rsidRDefault="003C5F48" w:rsidP="003A474E"/>
    <w:p w:rsidR="00E61C5E" w:rsidRDefault="00E61C5E" w:rsidP="003A474E"/>
    <w:p w:rsidR="003A474E" w:rsidRDefault="003A474E" w:rsidP="003A474E"/>
    <w:p w:rsidR="003A474E" w:rsidRPr="003A474E" w:rsidRDefault="003A474E" w:rsidP="003A474E">
      <w:r>
        <w:tab/>
      </w:r>
    </w:p>
    <w:p w:rsidR="005A3497" w:rsidRPr="009E1297" w:rsidRDefault="005A3497">
      <w:pPr>
        <w:rPr>
          <w:rFonts w:eastAsiaTheme="majorEastAsia" w:cstheme="majorBidi"/>
          <w:b/>
          <w:bCs/>
          <w:sz w:val="24"/>
          <w:szCs w:val="28"/>
        </w:rPr>
      </w:pPr>
    </w:p>
    <w:p w:rsidR="00683838" w:rsidRPr="00743E6D" w:rsidRDefault="00683838" w:rsidP="00683838">
      <w:pPr>
        <w:pStyle w:val="Heading1"/>
        <w:jc w:val="both"/>
      </w:pPr>
      <w:bookmarkStart w:id="44" w:name="_Toc381970536"/>
      <w:r>
        <w:t>APPENDIX 2</w:t>
      </w:r>
      <w:bookmarkStart w:id="45" w:name="_Toc377894775"/>
      <w:r w:rsidRPr="00743E6D">
        <w:t>:  SCHEDULE OF PROCEDURES</w:t>
      </w:r>
      <w:bookmarkEnd w:id="44"/>
      <w:bookmarkEnd w:id="45"/>
    </w:p>
    <w:tbl>
      <w:tblPr>
        <w:tblW w:w="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3"/>
        <w:gridCol w:w="1107"/>
        <w:gridCol w:w="1152"/>
        <w:gridCol w:w="959"/>
        <w:gridCol w:w="1245"/>
        <w:gridCol w:w="1995"/>
      </w:tblGrid>
      <w:tr w:rsidR="0047328F" w:rsidRPr="00743E6D">
        <w:trPr>
          <w:trHeight w:val="454"/>
        </w:trPr>
        <w:tc>
          <w:tcPr>
            <w:tcW w:w="1993" w:type="dxa"/>
            <w:vMerge w:val="restart"/>
            <w:shd w:val="clear" w:color="auto" w:fill="auto"/>
          </w:tcPr>
          <w:p w:rsidR="0047328F" w:rsidRDefault="0047328F" w:rsidP="0047328F">
            <w:pPr>
              <w:spacing w:after="0" w:line="240" w:lineRule="auto"/>
              <w:rPr>
                <w:b/>
              </w:rPr>
            </w:pPr>
            <w:r w:rsidRPr="00743E6D">
              <w:rPr>
                <w:b/>
              </w:rPr>
              <w:t>Procedures</w:t>
            </w:r>
          </w:p>
          <w:p w:rsidR="0047328F" w:rsidRPr="00743E6D" w:rsidRDefault="0047328F" w:rsidP="0047328F">
            <w:pPr>
              <w:spacing w:after="0" w:line="240" w:lineRule="auto"/>
              <w:rPr>
                <w:b/>
              </w:rPr>
            </w:pPr>
          </w:p>
        </w:tc>
        <w:tc>
          <w:tcPr>
            <w:tcW w:w="6458" w:type="dxa"/>
            <w:gridSpan w:val="5"/>
          </w:tcPr>
          <w:p w:rsidR="004C78C0" w:rsidRDefault="0047328F">
            <w:pPr>
              <w:spacing w:after="0" w:line="240" w:lineRule="auto"/>
              <w:rPr>
                <w:b/>
                <w:bCs/>
                <w:sz w:val="24"/>
              </w:rPr>
            </w:pPr>
            <w:r w:rsidRPr="00743E6D">
              <w:rPr>
                <w:b/>
              </w:rPr>
              <w:t>Visits</w:t>
            </w:r>
          </w:p>
        </w:tc>
      </w:tr>
      <w:tr w:rsidR="0047328F" w:rsidRPr="00743E6D">
        <w:trPr>
          <w:trHeight w:val="454"/>
        </w:trPr>
        <w:tc>
          <w:tcPr>
            <w:tcW w:w="1993" w:type="dxa"/>
            <w:vMerge/>
            <w:shd w:val="clear" w:color="auto" w:fill="auto"/>
          </w:tcPr>
          <w:p w:rsidR="004C78C0" w:rsidRDefault="004C78C0">
            <w:pPr>
              <w:spacing w:after="0" w:line="240" w:lineRule="auto"/>
              <w:rPr>
                <w:b/>
              </w:rPr>
            </w:pPr>
          </w:p>
        </w:tc>
        <w:tc>
          <w:tcPr>
            <w:tcW w:w="2259" w:type="dxa"/>
            <w:gridSpan w:val="2"/>
          </w:tcPr>
          <w:p w:rsidR="004C78C0" w:rsidRDefault="0047328F">
            <w:pPr>
              <w:spacing w:after="0"/>
              <w:rPr>
                <w:b/>
              </w:rPr>
            </w:pPr>
            <w:r>
              <w:rPr>
                <w:b/>
              </w:rPr>
              <w:t>At procedure pre-assessment</w:t>
            </w:r>
          </w:p>
        </w:tc>
        <w:tc>
          <w:tcPr>
            <w:tcW w:w="959" w:type="dxa"/>
          </w:tcPr>
          <w:p w:rsidR="004C78C0" w:rsidRDefault="0047328F">
            <w:pPr>
              <w:spacing w:after="0"/>
              <w:rPr>
                <w:b/>
              </w:rPr>
            </w:pPr>
            <w:r>
              <w:rPr>
                <w:b/>
              </w:rPr>
              <w:t>Study visit</w:t>
            </w:r>
          </w:p>
        </w:tc>
        <w:tc>
          <w:tcPr>
            <w:tcW w:w="1245" w:type="dxa"/>
          </w:tcPr>
          <w:p w:rsidR="004C78C0" w:rsidRDefault="0047328F">
            <w:pPr>
              <w:spacing w:after="0" w:line="240" w:lineRule="auto"/>
              <w:rPr>
                <w:b/>
                <w:bCs/>
                <w:sz w:val="24"/>
              </w:rPr>
            </w:pPr>
            <w:r>
              <w:rPr>
                <w:b/>
                <w:bCs/>
                <w:sz w:val="24"/>
              </w:rPr>
              <w:t>3 months post procedure</w:t>
            </w:r>
          </w:p>
        </w:tc>
        <w:tc>
          <w:tcPr>
            <w:tcW w:w="1995" w:type="dxa"/>
          </w:tcPr>
          <w:p w:rsidR="004C78C0" w:rsidRDefault="0047328F">
            <w:pPr>
              <w:spacing w:after="0" w:line="240" w:lineRule="auto"/>
              <w:rPr>
                <w:b/>
                <w:bCs/>
                <w:sz w:val="24"/>
              </w:rPr>
            </w:pPr>
            <w:r>
              <w:rPr>
                <w:b/>
                <w:bCs/>
                <w:sz w:val="24"/>
              </w:rPr>
              <w:t>9-12 months post procedure</w:t>
            </w:r>
          </w:p>
        </w:tc>
      </w:tr>
      <w:tr w:rsidR="0047328F" w:rsidRPr="00743E6D">
        <w:trPr>
          <w:trHeight w:val="454"/>
        </w:trPr>
        <w:tc>
          <w:tcPr>
            <w:tcW w:w="1993" w:type="dxa"/>
            <w:vMerge/>
          </w:tcPr>
          <w:p w:rsidR="004C78C0" w:rsidRDefault="004C78C0">
            <w:pPr>
              <w:spacing w:after="0" w:line="240" w:lineRule="auto"/>
              <w:rPr>
                <w:b/>
              </w:rPr>
            </w:pPr>
          </w:p>
        </w:tc>
        <w:tc>
          <w:tcPr>
            <w:tcW w:w="1107" w:type="dxa"/>
          </w:tcPr>
          <w:p w:rsidR="004C78C0" w:rsidRDefault="0047328F">
            <w:pPr>
              <w:spacing w:after="0" w:line="240" w:lineRule="auto"/>
              <w:rPr>
                <w:b/>
              </w:rPr>
            </w:pPr>
            <w:r w:rsidRPr="00743E6D">
              <w:rPr>
                <w:b/>
              </w:rPr>
              <w:t>Screening</w:t>
            </w:r>
          </w:p>
        </w:tc>
        <w:tc>
          <w:tcPr>
            <w:tcW w:w="1152" w:type="dxa"/>
          </w:tcPr>
          <w:p w:rsidR="004C78C0" w:rsidRDefault="0047328F">
            <w:pPr>
              <w:spacing w:after="0" w:line="240" w:lineRule="auto"/>
              <w:rPr>
                <w:b/>
              </w:rPr>
            </w:pPr>
            <w:r w:rsidRPr="00743E6D">
              <w:rPr>
                <w:b/>
              </w:rPr>
              <w:t>Baseline</w:t>
            </w:r>
            <w:r w:rsidRPr="00743E6D" w:rsidDel="0047328F">
              <w:rPr>
                <w:b/>
              </w:rPr>
              <w:t xml:space="preserve"> </w:t>
            </w:r>
          </w:p>
        </w:tc>
        <w:tc>
          <w:tcPr>
            <w:tcW w:w="959" w:type="dxa"/>
          </w:tcPr>
          <w:p w:rsidR="004C78C0" w:rsidRDefault="004C78C0">
            <w:pPr>
              <w:spacing w:after="0" w:line="240" w:lineRule="auto"/>
              <w:rPr>
                <w:b/>
              </w:rPr>
            </w:pPr>
          </w:p>
        </w:tc>
        <w:tc>
          <w:tcPr>
            <w:tcW w:w="1245" w:type="dxa"/>
          </w:tcPr>
          <w:p w:rsidR="004C78C0" w:rsidRDefault="0047328F">
            <w:pPr>
              <w:spacing w:after="0" w:line="240" w:lineRule="auto"/>
              <w:rPr>
                <w:b/>
                <w:bCs/>
                <w:sz w:val="24"/>
              </w:rPr>
            </w:pPr>
            <w:r>
              <w:rPr>
                <w:b/>
                <w:bCs/>
                <w:sz w:val="24"/>
              </w:rPr>
              <w:t>Visit 1</w:t>
            </w:r>
          </w:p>
        </w:tc>
        <w:tc>
          <w:tcPr>
            <w:tcW w:w="1995" w:type="dxa"/>
          </w:tcPr>
          <w:p w:rsidR="004C78C0" w:rsidRDefault="0047328F">
            <w:pPr>
              <w:spacing w:after="0" w:line="240" w:lineRule="auto"/>
              <w:rPr>
                <w:b/>
                <w:bCs/>
                <w:sz w:val="24"/>
              </w:rPr>
            </w:pPr>
            <w:r>
              <w:rPr>
                <w:b/>
                <w:bCs/>
                <w:sz w:val="24"/>
              </w:rPr>
              <w:t>Final visit</w:t>
            </w:r>
          </w:p>
        </w:tc>
      </w:tr>
      <w:tr w:rsidR="0047328F" w:rsidRPr="00743E6D">
        <w:trPr>
          <w:trHeight w:val="454"/>
        </w:trPr>
        <w:tc>
          <w:tcPr>
            <w:tcW w:w="1993" w:type="dxa"/>
            <w:vAlign w:val="center"/>
          </w:tcPr>
          <w:p w:rsidR="0047328F" w:rsidRPr="00743E6D" w:rsidRDefault="0047328F" w:rsidP="0050548D">
            <w:pPr>
              <w:spacing w:after="0" w:line="240" w:lineRule="auto"/>
            </w:pPr>
            <w:r w:rsidRPr="00743E6D">
              <w:t>Informed consent</w:t>
            </w:r>
          </w:p>
        </w:tc>
        <w:tc>
          <w:tcPr>
            <w:tcW w:w="1107" w:type="dxa"/>
            <w:vAlign w:val="center"/>
          </w:tcPr>
          <w:p w:rsidR="0047328F" w:rsidRDefault="0047328F" w:rsidP="0050548D">
            <w:pPr>
              <w:spacing w:after="0" w:line="240" w:lineRule="auto"/>
              <w:jc w:val="center"/>
              <w:rPr>
                <w:rFonts w:ascii="Calibri" w:hAnsi="Calibri"/>
                <w:bCs/>
                <w:sz w:val="24"/>
              </w:rPr>
            </w:pPr>
            <w:r>
              <w:rPr>
                <w:rFonts w:ascii="Calibri" w:hAnsi="Calibri"/>
                <w:bCs/>
                <w:sz w:val="24"/>
              </w:rPr>
              <w:t>√</w:t>
            </w:r>
          </w:p>
        </w:tc>
        <w:tc>
          <w:tcPr>
            <w:tcW w:w="1152" w:type="dxa"/>
            <w:vAlign w:val="center"/>
          </w:tcPr>
          <w:p w:rsidR="0047328F" w:rsidRPr="00584EB4" w:rsidRDefault="0047328F" w:rsidP="0050548D">
            <w:pPr>
              <w:spacing w:after="0" w:line="240" w:lineRule="auto"/>
              <w:jc w:val="center"/>
              <w:rPr>
                <w:bCs/>
                <w:sz w:val="24"/>
              </w:rPr>
            </w:pPr>
          </w:p>
        </w:tc>
        <w:tc>
          <w:tcPr>
            <w:tcW w:w="959" w:type="dxa"/>
            <w:vAlign w:val="center"/>
          </w:tcPr>
          <w:p w:rsidR="0047328F" w:rsidRPr="00584EB4" w:rsidRDefault="0047328F" w:rsidP="0050548D">
            <w:pPr>
              <w:spacing w:after="0" w:line="240" w:lineRule="auto"/>
              <w:jc w:val="center"/>
              <w:rPr>
                <w:bCs/>
                <w:sz w:val="24"/>
              </w:rPr>
            </w:pPr>
          </w:p>
        </w:tc>
        <w:tc>
          <w:tcPr>
            <w:tcW w:w="1245" w:type="dxa"/>
            <w:vAlign w:val="center"/>
          </w:tcPr>
          <w:p w:rsidR="0047328F" w:rsidRPr="00584EB4" w:rsidRDefault="0047328F" w:rsidP="0050548D">
            <w:pPr>
              <w:spacing w:after="0" w:line="240" w:lineRule="auto"/>
              <w:jc w:val="center"/>
              <w:rPr>
                <w:bCs/>
                <w:sz w:val="24"/>
              </w:rPr>
            </w:pPr>
          </w:p>
        </w:tc>
        <w:tc>
          <w:tcPr>
            <w:tcW w:w="1995" w:type="dxa"/>
            <w:vAlign w:val="center"/>
          </w:tcPr>
          <w:p w:rsidR="0047328F" w:rsidRPr="00584EB4" w:rsidRDefault="0047328F" w:rsidP="0050548D">
            <w:pPr>
              <w:spacing w:after="0" w:line="240" w:lineRule="auto"/>
              <w:jc w:val="center"/>
              <w:rPr>
                <w:bCs/>
                <w:sz w:val="24"/>
              </w:rPr>
            </w:pPr>
          </w:p>
        </w:tc>
      </w:tr>
      <w:tr w:rsidR="0047328F" w:rsidRPr="00743E6D">
        <w:trPr>
          <w:trHeight w:val="454"/>
        </w:trPr>
        <w:tc>
          <w:tcPr>
            <w:tcW w:w="1993" w:type="dxa"/>
            <w:vAlign w:val="center"/>
          </w:tcPr>
          <w:p w:rsidR="0047328F" w:rsidRPr="00743E6D" w:rsidRDefault="0047328F" w:rsidP="0050548D">
            <w:pPr>
              <w:spacing w:after="0" w:line="240" w:lineRule="auto"/>
            </w:pPr>
            <w:r w:rsidRPr="00743E6D">
              <w:t>Eligibility assessment</w:t>
            </w:r>
          </w:p>
        </w:tc>
        <w:tc>
          <w:tcPr>
            <w:tcW w:w="1107" w:type="dxa"/>
            <w:vAlign w:val="center"/>
          </w:tcPr>
          <w:p w:rsidR="0047328F" w:rsidRDefault="0047328F" w:rsidP="0050548D">
            <w:pPr>
              <w:spacing w:after="0" w:line="240" w:lineRule="auto"/>
              <w:jc w:val="center"/>
              <w:rPr>
                <w:rFonts w:ascii="Calibri" w:hAnsi="Calibri"/>
                <w:bCs/>
                <w:sz w:val="24"/>
              </w:rPr>
            </w:pPr>
            <w:r>
              <w:rPr>
                <w:rFonts w:ascii="Calibri" w:hAnsi="Calibri"/>
                <w:bCs/>
                <w:sz w:val="24"/>
              </w:rPr>
              <w:t>√</w:t>
            </w:r>
          </w:p>
        </w:tc>
        <w:tc>
          <w:tcPr>
            <w:tcW w:w="1152" w:type="dxa"/>
            <w:vAlign w:val="center"/>
          </w:tcPr>
          <w:p w:rsidR="0047328F" w:rsidRPr="00584EB4" w:rsidRDefault="0047328F" w:rsidP="0050548D">
            <w:pPr>
              <w:spacing w:after="0" w:line="240" w:lineRule="auto"/>
              <w:jc w:val="center"/>
              <w:rPr>
                <w:bCs/>
                <w:sz w:val="24"/>
              </w:rPr>
            </w:pPr>
          </w:p>
        </w:tc>
        <w:tc>
          <w:tcPr>
            <w:tcW w:w="959" w:type="dxa"/>
            <w:vAlign w:val="center"/>
          </w:tcPr>
          <w:p w:rsidR="0047328F" w:rsidRPr="00584EB4" w:rsidRDefault="0047328F" w:rsidP="0050548D">
            <w:pPr>
              <w:spacing w:after="0" w:line="240" w:lineRule="auto"/>
              <w:jc w:val="center"/>
              <w:rPr>
                <w:bCs/>
                <w:sz w:val="24"/>
              </w:rPr>
            </w:pPr>
          </w:p>
        </w:tc>
        <w:tc>
          <w:tcPr>
            <w:tcW w:w="1245" w:type="dxa"/>
            <w:vAlign w:val="center"/>
          </w:tcPr>
          <w:p w:rsidR="0047328F" w:rsidRPr="00584EB4" w:rsidRDefault="0047328F" w:rsidP="0050548D">
            <w:pPr>
              <w:spacing w:after="0" w:line="240" w:lineRule="auto"/>
              <w:jc w:val="center"/>
              <w:rPr>
                <w:bCs/>
                <w:sz w:val="24"/>
              </w:rPr>
            </w:pPr>
          </w:p>
        </w:tc>
        <w:tc>
          <w:tcPr>
            <w:tcW w:w="1995" w:type="dxa"/>
            <w:vAlign w:val="center"/>
          </w:tcPr>
          <w:p w:rsidR="0047328F" w:rsidRPr="00584EB4" w:rsidRDefault="0047328F" w:rsidP="0050548D">
            <w:pPr>
              <w:spacing w:after="0" w:line="240" w:lineRule="auto"/>
              <w:jc w:val="center"/>
              <w:rPr>
                <w:bCs/>
                <w:sz w:val="24"/>
              </w:rPr>
            </w:pPr>
          </w:p>
        </w:tc>
      </w:tr>
      <w:tr w:rsidR="0047328F" w:rsidRPr="00743E6D">
        <w:trPr>
          <w:trHeight w:val="454"/>
        </w:trPr>
        <w:tc>
          <w:tcPr>
            <w:tcW w:w="1993" w:type="dxa"/>
            <w:vAlign w:val="center"/>
          </w:tcPr>
          <w:p w:rsidR="0047328F" w:rsidRPr="00743E6D" w:rsidRDefault="0047328F" w:rsidP="0050548D">
            <w:pPr>
              <w:spacing w:after="0" w:line="240" w:lineRule="auto"/>
            </w:pPr>
            <w:r w:rsidRPr="00743E6D">
              <w:t>Demographics</w:t>
            </w:r>
          </w:p>
        </w:tc>
        <w:tc>
          <w:tcPr>
            <w:tcW w:w="1107" w:type="dxa"/>
            <w:vAlign w:val="center"/>
          </w:tcPr>
          <w:p w:rsidR="0047328F" w:rsidRDefault="0047328F" w:rsidP="0050548D">
            <w:pPr>
              <w:spacing w:after="0" w:line="240" w:lineRule="auto"/>
              <w:jc w:val="center"/>
              <w:rPr>
                <w:rFonts w:ascii="Calibri" w:hAnsi="Calibri"/>
                <w:bCs/>
                <w:sz w:val="24"/>
              </w:rPr>
            </w:pPr>
            <w:r>
              <w:rPr>
                <w:rFonts w:ascii="Calibri" w:hAnsi="Calibri"/>
                <w:bCs/>
                <w:sz w:val="24"/>
              </w:rPr>
              <w:t>√</w:t>
            </w:r>
          </w:p>
        </w:tc>
        <w:tc>
          <w:tcPr>
            <w:tcW w:w="1152" w:type="dxa"/>
            <w:vAlign w:val="center"/>
          </w:tcPr>
          <w:p w:rsidR="0047328F" w:rsidRPr="00584EB4" w:rsidRDefault="0047328F" w:rsidP="0050548D">
            <w:pPr>
              <w:spacing w:after="0" w:line="240" w:lineRule="auto"/>
              <w:jc w:val="center"/>
              <w:rPr>
                <w:bCs/>
                <w:sz w:val="24"/>
              </w:rPr>
            </w:pPr>
          </w:p>
        </w:tc>
        <w:tc>
          <w:tcPr>
            <w:tcW w:w="959" w:type="dxa"/>
            <w:vAlign w:val="center"/>
          </w:tcPr>
          <w:p w:rsidR="0047328F" w:rsidRPr="00584EB4" w:rsidRDefault="0047328F" w:rsidP="0050548D">
            <w:pPr>
              <w:spacing w:after="0" w:line="240" w:lineRule="auto"/>
              <w:jc w:val="center"/>
              <w:rPr>
                <w:bCs/>
                <w:sz w:val="24"/>
              </w:rPr>
            </w:pPr>
          </w:p>
        </w:tc>
        <w:tc>
          <w:tcPr>
            <w:tcW w:w="1245" w:type="dxa"/>
            <w:vAlign w:val="center"/>
          </w:tcPr>
          <w:p w:rsidR="0047328F" w:rsidRPr="00584EB4" w:rsidRDefault="0047328F" w:rsidP="0050548D">
            <w:pPr>
              <w:spacing w:after="0" w:line="240" w:lineRule="auto"/>
              <w:jc w:val="center"/>
              <w:rPr>
                <w:bCs/>
                <w:sz w:val="24"/>
              </w:rPr>
            </w:pPr>
          </w:p>
        </w:tc>
        <w:tc>
          <w:tcPr>
            <w:tcW w:w="1995" w:type="dxa"/>
            <w:vAlign w:val="center"/>
          </w:tcPr>
          <w:p w:rsidR="0047328F" w:rsidRPr="00584EB4" w:rsidRDefault="0047328F" w:rsidP="0050548D">
            <w:pPr>
              <w:spacing w:after="0" w:line="240" w:lineRule="auto"/>
              <w:jc w:val="center"/>
              <w:rPr>
                <w:bCs/>
                <w:sz w:val="24"/>
              </w:rPr>
            </w:pPr>
          </w:p>
        </w:tc>
      </w:tr>
      <w:tr w:rsidR="0047328F" w:rsidRPr="00743E6D">
        <w:trPr>
          <w:trHeight w:val="454"/>
        </w:trPr>
        <w:tc>
          <w:tcPr>
            <w:tcW w:w="1993" w:type="dxa"/>
            <w:vAlign w:val="center"/>
          </w:tcPr>
          <w:p w:rsidR="0047328F" w:rsidRPr="00743E6D" w:rsidRDefault="0047328F" w:rsidP="0050548D">
            <w:pPr>
              <w:spacing w:after="0" w:line="240" w:lineRule="auto"/>
            </w:pPr>
            <w:r w:rsidRPr="00743E6D">
              <w:t>Medical history</w:t>
            </w:r>
          </w:p>
        </w:tc>
        <w:tc>
          <w:tcPr>
            <w:tcW w:w="1107" w:type="dxa"/>
            <w:vAlign w:val="center"/>
          </w:tcPr>
          <w:p w:rsidR="0047328F" w:rsidRDefault="0047328F" w:rsidP="0050548D">
            <w:pPr>
              <w:spacing w:after="0" w:line="240" w:lineRule="auto"/>
              <w:jc w:val="center"/>
              <w:rPr>
                <w:rFonts w:ascii="Calibri" w:hAnsi="Calibri"/>
                <w:bCs/>
                <w:sz w:val="24"/>
              </w:rPr>
            </w:pPr>
            <w:r>
              <w:rPr>
                <w:rFonts w:ascii="Calibri" w:hAnsi="Calibri"/>
                <w:bCs/>
                <w:sz w:val="24"/>
              </w:rPr>
              <w:t>√</w:t>
            </w:r>
          </w:p>
        </w:tc>
        <w:tc>
          <w:tcPr>
            <w:tcW w:w="1152" w:type="dxa"/>
            <w:vAlign w:val="center"/>
          </w:tcPr>
          <w:p w:rsidR="0047328F" w:rsidRPr="00584EB4" w:rsidRDefault="0047328F" w:rsidP="0050548D">
            <w:pPr>
              <w:spacing w:after="0" w:line="240" w:lineRule="auto"/>
              <w:jc w:val="center"/>
              <w:rPr>
                <w:bCs/>
                <w:sz w:val="24"/>
              </w:rPr>
            </w:pPr>
          </w:p>
        </w:tc>
        <w:tc>
          <w:tcPr>
            <w:tcW w:w="959" w:type="dxa"/>
            <w:vAlign w:val="center"/>
          </w:tcPr>
          <w:p w:rsidR="0047328F" w:rsidRPr="00584EB4" w:rsidRDefault="0047328F" w:rsidP="0050548D">
            <w:pPr>
              <w:spacing w:after="0" w:line="240" w:lineRule="auto"/>
              <w:jc w:val="center"/>
              <w:rPr>
                <w:bCs/>
                <w:sz w:val="24"/>
              </w:rPr>
            </w:pPr>
          </w:p>
        </w:tc>
        <w:tc>
          <w:tcPr>
            <w:tcW w:w="1245"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c>
          <w:tcPr>
            <w:tcW w:w="1995"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r>
      <w:tr w:rsidR="0047328F" w:rsidRPr="00743E6D">
        <w:trPr>
          <w:trHeight w:val="454"/>
        </w:trPr>
        <w:tc>
          <w:tcPr>
            <w:tcW w:w="1993" w:type="dxa"/>
            <w:vAlign w:val="center"/>
          </w:tcPr>
          <w:p w:rsidR="0047328F" w:rsidRPr="00743E6D" w:rsidRDefault="0047328F" w:rsidP="0050548D">
            <w:pPr>
              <w:spacing w:after="0" w:line="240" w:lineRule="auto"/>
            </w:pPr>
            <w:r w:rsidRPr="00743E6D">
              <w:t>Concomitant medications</w:t>
            </w:r>
          </w:p>
        </w:tc>
        <w:tc>
          <w:tcPr>
            <w:tcW w:w="1107" w:type="dxa"/>
            <w:vAlign w:val="center"/>
          </w:tcPr>
          <w:p w:rsidR="0047328F" w:rsidRPr="00584EB4" w:rsidRDefault="0047328F" w:rsidP="0050548D">
            <w:pPr>
              <w:spacing w:after="0" w:line="240" w:lineRule="auto"/>
              <w:jc w:val="center"/>
              <w:rPr>
                <w:bCs/>
                <w:sz w:val="24"/>
              </w:rPr>
            </w:pPr>
          </w:p>
        </w:tc>
        <w:tc>
          <w:tcPr>
            <w:tcW w:w="1152"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c>
          <w:tcPr>
            <w:tcW w:w="959"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c>
          <w:tcPr>
            <w:tcW w:w="1245"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c>
          <w:tcPr>
            <w:tcW w:w="1995"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r>
      <w:tr w:rsidR="0047328F" w:rsidRPr="00743E6D">
        <w:trPr>
          <w:trHeight w:val="454"/>
        </w:trPr>
        <w:tc>
          <w:tcPr>
            <w:tcW w:w="1993" w:type="dxa"/>
            <w:vAlign w:val="center"/>
          </w:tcPr>
          <w:p w:rsidR="0047328F" w:rsidRPr="00743E6D" w:rsidRDefault="0047328F" w:rsidP="0050548D">
            <w:pPr>
              <w:spacing w:after="0" w:line="240" w:lineRule="auto"/>
            </w:pPr>
            <w:r w:rsidRPr="00743E6D">
              <w:t>Physical examination</w:t>
            </w:r>
          </w:p>
        </w:tc>
        <w:tc>
          <w:tcPr>
            <w:tcW w:w="1107" w:type="dxa"/>
            <w:vAlign w:val="center"/>
          </w:tcPr>
          <w:p w:rsidR="0047328F" w:rsidRDefault="0047328F" w:rsidP="0050548D">
            <w:pPr>
              <w:spacing w:after="0" w:line="240" w:lineRule="auto"/>
              <w:jc w:val="center"/>
              <w:rPr>
                <w:rFonts w:ascii="Calibri" w:hAnsi="Calibri"/>
                <w:bCs/>
                <w:sz w:val="24"/>
              </w:rPr>
            </w:pPr>
            <w:r>
              <w:rPr>
                <w:rFonts w:ascii="Calibri" w:hAnsi="Calibri"/>
                <w:bCs/>
                <w:sz w:val="24"/>
              </w:rPr>
              <w:t>√</w:t>
            </w:r>
          </w:p>
        </w:tc>
        <w:tc>
          <w:tcPr>
            <w:tcW w:w="1152" w:type="dxa"/>
            <w:vAlign w:val="center"/>
          </w:tcPr>
          <w:p w:rsidR="0047328F" w:rsidRPr="00584EB4" w:rsidRDefault="0047328F" w:rsidP="0050548D">
            <w:pPr>
              <w:spacing w:after="0" w:line="240" w:lineRule="auto"/>
              <w:jc w:val="center"/>
              <w:rPr>
                <w:bCs/>
                <w:sz w:val="24"/>
              </w:rPr>
            </w:pPr>
          </w:p>
        </w:tc>
        <w:tc>
          <w:tcPr>
            <w:tcW w:w="959" w:type="dxa"/>
            <w:vAlign w:val="center"/>
          </w:tcPr>
          <w:p w:rsidR="0047328F" w:rsidRPr="00584EB4" w:rsidRDefault="0047328F" w:rsidP="0050548D">
            <w:pPr>
              <w:spacing w:after="0" w:line="240" w:lineRule="auto"/>
              <w:jc w:val="center"/>
              <w:rPr>
                <w:bCs/>
                <w:sz w:val="24"/>
              </w:rPr>
            </w:pPr>
          </w:p>
        </w:tc>
        <w:tc>
          <w:tcPr>
            <w:tcW w:w="1245" w:type="dxa"/>
            <w:vAlign w:val="center"/>
          </w:tcPr>
          <w:p w:rsidR="0047328F" w:rsidRPr="00584EB4" w:rsidRDefault="0047328F" w:rsidP="0050548D">
            <w:pPr>
              <w:spacing w:after="0" w:line="240" w:lineRule="auto"/>
              <w:jc w:val="center"/>
              <w:rPr>
                <w:bCs/>
                <w:sz w:val="24"/>
              </w:rPr>
            </w:pPr>
          </w:p>
        </w:tc>
        <w:tc>
          <w:tcPr>
            <w:tcW w:w="1995" w:type="dxa"/>
            <w:vAlign w:val="center"/>
          </w:tcPr>
          <w:p w:rsidR="0047328F" w:rsidRPr="00584EB4" w:rsidRDefault="0047328F" w:rsidP="0050548D">
            <w:pPr>
              <w:spacing w:after="0" w:line="240" w:lineRule="auto"/>
              <w:jc w:val="center"/>
              <w:rPr>
                <w:bCs/>
                <w:sz w:val="24"/>
              </w:rPr>
            </w:pPr>
          </w:p>
        </w:tc>
      </w:tr>
      <w:tr w:rsidR="0047328F" w:rsidRPr="00743E6D">
        <w:trPr>
          <w:trHeight w:val="454"/>
        </w:trPr>
        <w:tc>
          <w:tcPr>
            <w:tcW w:w="1993" w:type="dxa"/>
            <w:vAlign w:val="center"/>
          </w:tcPr>
          <w:p w:rsidR="0047328F" w:rsidRPr="00743E6D" w:rsidRDefault="0047328F" w:rsidP="0050548D">
            <w:pPr>
              <w:spacing w:after="0" w:line="240" w:lineRule="auto"/>
            </w:pPr>
            <w:r>
              <w:t>Height, weight, BMI, waist circumference</w:t>
            </w:r>
          </w:p>
        </w:tc>
        <w:tc>
          <w:tcPr>
            <w:tcW w:w="1107" w:type="dxa"/>
          </w:tcPr>
          <w:p w:rsidR="0047328F" w:rsidRPr="00584EB4" w:rsidRDefault="0047328F" w:rsidP="0050548D">
            <w:pPr>
              <w:spacing w:after="0" w:line="240" w:lineRule="auto"/>
              <w:jc w:val="center"/>
              <w:rPr>
                <w:bCs/>
                <w:sz w:val="24"/>
              </w:rPr>
            </w:pPr>
          </w:p>
        </w:tc>
        <w:tc>
          <w:tcPr>
            <w:tcW w:w="1152"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c>
          <w:tcPr>
            <w:tcW w:w="959" w:type="dxa"/>
            <w:vAlign w:val="center"/>
          </w:tcPr>
          <w:p w:rsidR="0047328F" w:rsidRDefault="0047328F" w:rsidP="0050548D">
            <w:pPr>
              <w:spacing w:after="0" w:line="240" w:lineRule="auto"/>
              <w:jc w:val="center"/>
              <w:rPr>
                <w:rFonts w:ascii="Calibri" w:hAnsi="Calibri"/>
                <w:bCs/>
                <w:sz w:val="24"/>
              </w:rPr>
            </w:pPr>
          </w:p>
        </w:tc>
        <w:tc>
          <w:tcPr>
            <w:tcW w:w="1245"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c>
          <w:tcPr>
            <w:tcW w:w="1995"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r>
      <w:tr w:rsidR="0047328F" w:rsidRPr="00743E6D">
        <w:trPr>
          <w:trHeight w:val="454"/>
        </w:trPr>
        <w:tc>
          <w:tcPr>
            <w:tcW w:w="1993" w:type="dxa"/>
            <w:vAlign w:val="center"/>
          </w:tcPr>
          <w:p w:rsidR="0047328F" w:rsidRPr="00743E6D" w:rsidRDefault="0047328F" w:rsidP="0050548D">
            <w:pPr>
              <w:spacing w:after="0" w:line="240" w:lineRule="auto"/>
            </w:pPr>
            <w:r>
              <w:t>Imaging results</w:t>
            </w:r>
          </w:p>
        </w:tc>
        <w:tc>
          <w:tcPr>
            <w:tcW w:w="1107" w:type="dxa"/>
          </w:tcPr>
          <w:p w:rsidR="0047328F" w:rsidRPr="00584EB4" w:rsidRDefault="0047328F" w:rsidP="0050548D">
            <w:pPr>
              <w:spacing w:after="0" w:line="240" w:lineRule="auto"/>
              <w:jc w:val="center"/>
              <w:rPr>
                <w:bCs/>
                <w:sz w:val="24"/>
              </w:rPr>
            </w:pPr>
          </w:p>
        </w:tc>
        <w:tc>
          <w:tcPr>
            <w:tcW w:w="1152"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c>
          <w:tcPr>
            <w:tcW w:w="959" w:type="dxa"/>
            <w:vAlign w:val="center"/>
          </w:tcPr>
          <w:p w:rsidR="0047328F" w:rsidRDefault="0047328F" w:rsidP="0050548D">
            <w:pPr>
              <w:spacing w:after="0" w:line="240" w:lineRule="auto"/>
              <w:jc w:val="center"/>
              <w:rPr>
                <w:rFonts w:ascii="Calibri" w:hAnsi="Calibri"/>
                <w:bCs/>
                <w:sz w:val="24"/>
              </w:rPr>
            </w:pPr>
          </w:p>
        </w:tc>
        <w:tc>
          <w:tcPr>
            <w:tcW w:w="1245" w:type="dxa"/>
            <w:vAlign w:val="center"/>
          </w:tcPr>
          <w:p w:rsidR="0047328F" w:rsidRPr="00584EB4" w:rsidRDefault="0047328F" w:rsidP="0050548D">
            <w:pPr>
              <w:spacing w:after="0" w:line="240" w:lineRule="auto"/>
              <w:jc w:val="center"/>
              <w:rPr>
                <w:bCs/>
                <w:sz w:val="24"/>
              </w:rPr>
            </w:pPr>
          </w:p>
        </w:tc>
        <w:tc>
          <w:tcPr>
            <w:tcW w:w="1995" w:type="dxa"/>
            <w:vAlign w:val="center"/>
          </w:tcPr>
          <w:p w:rsidR="0047328F" w:rsidRPr="00584EB4" w:rsidRDefault="0047328F" w:rsidP="0050548D">
            <w:pPr>
              <w:spacing w:after="0" w:line="240" w:lineRule="auto"/>
              <w:jc w:val="center"/>
              <w:rPr>
                <w:bCs/>
                <w:sz w:val="24"/>
              </w:rPr>
            </w:pPr>
          </w:p>
        </w:tc>
      </w:tr>
      <w:tr w:rsidR="0047328F" w:rsidRPr="00743E6D">
        <w:trPr>
          <w:trHeight w:val="454"/>
        </w:trPr>
        <w:tc>
          <w:tcPr>
            <w:tcW w:w="1993" w:type="dxa"/>
            <w:vAlign w:val="center"/>
          </w:tcPr>
          <w:p w:rsidR="0047328F" w:rsidRPr="00743E6D" w:rsidRDefault="0047328F" w:rsidP="0050548D">
            <w:pPr>
              <w:spacing w:after="0" w:line="240" w:lineRule="auto"/>
            </w:pPr>
            <w:r>
              <w:t xml:space="preserve">12 lead </w:t>
            </w:r>
            <w:r w:rsidRPr="00743E6D">
              <w:t>ECG</w:t>
            </w:r>
          </w:p>
        </w:tc>
        <w:tc>
          <w:tcPr>
            <w:tcW w:w="1107" w:type="dxa"/>
          </w:tcPr>
          <w:p w:rsidR="0047328F" w:rsidRPr="00584EB4" w:rsidRDefault="0047328F" w:rsidP="0050548D">
            <w:pPr>
              <w:spacing w:after="0" w:line="240" w:lineRule="auto"/>
              <w:jc w:val="center"/>
              <w:rPr>
                <w:bCs/>
                <w:sz w:val="24"/>
              </w:rPr>
            </w:pPr>
          </w:p>
        </w:tc>
        <w:tc>
          <w:tcPr>
            <w:tcW w:w="1152"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c>
          <w:tcPr>
            <w:tcW w:w="959"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c>
          <w:tcPr>
            <w:tcW w:w="1245"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c>
          <w:tcPr>
            <w:tcW w:w="1995"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r>
      <w:tr w:rsidR="0047328F" w:rsidRPr="00743E6D">
        <w:trPr>
          <w:trHeight w:val="454"/>
        </w:trPr>
        <w:tc>
          <w:tcPr>
            <w:tcW w:w="1993" w:type="dxa"/>
            <w:vAlign w:val="center"/>
          </w:tcPr>
          <w:p w:rsidR="0047328F" w:rsidRPr="00743E6D" w:rsidRDefault="0047328F" w:rsidP="0050548D">
            <w:pPr>
              <w:spacing w:after="0" w:line="240" w:lineRule="auto"/>
            </w:pPr>
            <w:r w:rsidRPr="00743E6D">
              <w:t>Laboratory test</w:t>
            </w:r>
            <w:r>
              <w:t xml:space="preserve"> results</w:t>
            </w:r>
          </w:p>
        </w:tc>
        <w:tc>
          <w:tcPr>
            <w:tcW w:w="1107" w:type="dxa"/>
          </w:tcPr>
          <w:p w:rsidR="0047328F" w:rsidRPr="00584EB4" w:rsidRDefault="0047328F" w:rsidP="0050548D">
            <w:pPr>
              <w:spacing w:after="0" w:line="240" w:lineRule="auto"/>
              <w:jc w:val="center"/>
              <w:rPr>
                <w:bCs/>
                <w:sz w:val="24"/>
              </w:rPr>
            </w:pPr>
          </w:p>
        </w:tc>
        <w:tc>
          <w:tcPr>
            <w:tcW w:w="1152"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c>
          <w:tcPr>
            <w:tcW w:w="959" w:type="dxa"/>
            <w:vAlign w:val="center"/>
          </w:tcPr>
          <w:p w:rsidR="0047328F" w:rsidRPr="00584EB4" w:rsidRDefault="0047328F" w:rsidP="0050548D">
            <w:pPr>
              <w:spacing w:after="0" w:line="240" w:lineRule="auto"/>
              <w:jc w:val="center"/>
              <w:rPr>
                <w:bCs/>
                <w:sz w:val="24"/>
              </w:rPr>
            </w:pPr>
          </w:p>
        </w:tc>
        <w:tc>
          <w:tcPr>
            <w:tcW w:w="1245" w:type="dxa"/>
            <w:vAlign w:val="center"/>
          </w:tcPr>
          <w:p w:rsidR="0047328F" w:rsidRPr="00584EB4" w:rsidRDefault="0047328F" w:rsidP="0050548D">
            <w:pPr>
              <w:spacing w:after="0" w:line="240" w:lineRule="auto"/>
              <w:jc w:val="center"/>
              <w:rPr>
                <w:bCs/>
                <w:sz w:val="24"/>
              </w:rPr>
            </w:pPr>
          </w:p>
        </w:tc>
        <w:tc>
          <w:tcPr>
            <w:tcW w:w="1995" w:type="dxa"/>
            <w:vAlign w:val="center"/>
          </w:tcPr>
          <w:p w:rsidR="0047328F" w:rsidRPr="00584EB4" w:rsidRDefault="0047328F" w:rsidP="0050548D">
            <w:pPr>
              <w:spacing w:after="0" w:line="240" w:lineRule="auto"/>
              <w:jc w:val="center"/>
              <w:rPr>
                <w:bCs/>
                <w:sz w:val="24"/>
              </w:rPr>
            </w:pPr>
          </w:p>
        </w:tc>
      </w:tr>
      <w:tr w:rsidR="0047328F" w:rsidRPr="00743E6D">
        <w:trPr>
          <w:trHeight w:val="454"/>
        </w:trPr>
        <w:tc>
          <w:tcPr>
            <w:tcW w:w="1993" w:type="dxa"/>
            <w:vAlign w:val="center"/>
          </w:tcPr>
          <w:p w:rsidR="0047328F" w:rsidRPr="00802F70" w:rsidRDefault="0047328F" w:rsidP="0050548D">
            <w:pPr>
              <w:spacing w:after="0" w:line="240" w:lineRule="auto"/>
            </w:pPr>
            <w:r>
              <w:t>Catheter ablation with simultaneous biatrial mapping</w:t>
            </w:r>
          </w:p>
        </w:tc>
        <w:tc>
          <w:tcPr>
            <w:tcW w:w="1107" w:type="dxa"/>
          </w:tcPr>
          <w:p w:rsidR="0047328F" w:rsidRPr="00584EB4" w:rsidRDefault="0047328F" w:rsidP="0050548D">
            <w:pPr>
              <w:spacing w:after="0" w:line="240" w:lineRule="auto"/>
              <w:jc w:val="center"/>
              <w:rPr>
                <w:bCs/>
                <w:sz w:val="24"/>
              </w:rPr>
            </w:pPr>
          </w:p>
        </w:tc>
        <w:tc>
          <w:tcPr>
            <w:tcW w:w="1152" w:type="dxa"/>
            <w:vAlign w:val="center"/>
          </w:tcPr>
          <w:p w:rsidR="0047328F" w:rsidRPr="00584EB4" w:rsidRDefault="0047328F" w:rsidP="0050548D">
            <w:pPr>
              <w:spacing w:after="0" w:line="240" w:lineRule="auto"/>
              <w:jc w:val="center"/>
              <w:rPr>
                <w:bCs/>
                <w:sz w:val="24"/>
              </w:rPr>
            </w:pPr>
          </w:p>
        </w:tc>
        <w:tc>
          <w:tcPr>
            <w:tcW w:w="959"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c>
          <w:tcPr>
            <w:tcW w:w="1245" w:type="dxa"/>
            <w:vAlign w:val="center"/>
          </w:tcPr>
          <w:p w:rsidR="0047328F" w:rsidRPr="00584EB4" w:rsidRDefault="0047328F" w:rsidP="0050548D">
            <w:pPr>
              <w:spacing w:after="0" w:line="240" w:lineRule="auto"/>
              <w:jc w:val="center"/>
              <w:rPr>
                <w:bCs/>
                <w:sz w:val="24"/>
              </w:rPr>
            </w:pPr>
          </w:p>
        </w:tc>
        <w:tc>
          <w:tcPr>
            <w:tcW w:w="1995" w:type="dxa"/>
            <w:vAlign w:val="center"/>
          </w:tcPr>
          <w:p w:rsidR="0047328F" w:rsidRDefault="0047328F" w:rsidP="0050548D">
            <w:pPr>
              <w:spacing w:after="0" w:line="240" w:lineRule="auto"/>
              <w:jc w:val="center"/>
              <w:rPr>
                <w:rFonts w:ascii="Calibri" w:hAnsi="Calibri"/>
                <w:bCs/>
                <w:sz w:val="24"/>
              </w:rPr>
            </w:pPr>
          </w:p>
        </w:tc>
      </w:tr>
      <w:tr w:rsidR="0047328F" w:rsidRPr="00743E6D">
        <w:trPr>
          <w:trHeight w:val="454"/>
        </w:trPr>
        <w:tc>
          <w:tcPr>
            <w:tcW w:w="1993" w:type="dxa"/>
            <w:vAlign w:val="center"/>
          </w:tcPr>
          <w:p w:rsidR="0047328F" w:rsidRPr="00802F70" w:rsidRDefault="0047328F" w:rsidP="0050548D">
            <w:pPr>
              <w:spacing w:after="0" w:line="240" w:lineRule="auto"/>
            </w:pPr>
            <w:r w:rsidRPr="00802F70">
              <w:t>72 hour ambulatory monitor</w:t>
            </w:r>
          </w:p>
        </w:tc>
        <w:tc>
          <w:tcPr>
            <w:tcW w:w="1107" w:type="dxa"/>
          </w:tcPr>
          <w:p w:rsidR="0047328F" w:rsidRPr="00584EB4" w:rsidRDefault="0047328F" w:rsidP="0050548D">
            <w:pPr>
              <w:spacing w:after="0" w:line="240" w:lineRule="auto"/>
              <w:jc w:val="center"/>
              <w:rPr>
                <w:bCs/>
                <w:sz w:val="24"/>
              </w:rPr>
            </w:pPr>
          </w:p>
        </w:tc>
        <w:tc>
          <w:tcPr>
            <w:tcW w:w="1152" w:type="dxa"/>
            <w:vAlign w:val="center"/>
          </w:tcPr>
          <w:p w:rsidR="0047328F" w:rsidRPr="00584EB4" w:rsidRDefault="0047328F" w:rsidP="0050548D">
            <w:pPr>
              <w:spacing w:after="0" w:line="240" w:lineRule="auto"/>
              <w:jc w:val="center"/>
              <w:rPr>
                <w:bCs/>
                <w:sz w:val="24"/>
              </w:rPr>
            </w:pPr>
          </w:p>
        </w:tc>
        <w:tc>
          <w:tcPr>
            <w:tcW w:w="959" w:type="dxa"/>
            <w:vAlign w:val="center"/>
          </w:tcPr>
          <w:p w:rsidR="0047328F" w:rsidRPr="00584EB4" w:rsidRDefault="0047328F" w:rsidP="0050548D">
            <w:pPr>
              <w:spacing w:after="0" w:line="240" w:lineRule="auto"/>
              <w:jc w:val="center"/>
              <w:rPr>
                <w:bCs/>
                <w:sz w:val="24"/>
              </w:rPr>
            </w:pPr>
          </w:p>
        </w:tc>
        <w:tc>
          <w:tcPr>
            <w:tcW w:w="1245" w:type="dxa"/>
            <w:vAlign w:val="center"/>
          </w:tcPr>
          <w:p w:rsidR="0047328F" w:rsidRPr="00584EB4" w:rsidRDefault="0047328F" w:rsidP="0050548D">
            <w:pPr>
              <w:spacing w:after="0" w:line="240" w:lineRule="auto"/>
              <w:jc w:val="center"/>
              <w:rPr>
                <w:bCs/>
                <w:sz w:val="24"/>
              </w:rPr>
            </w:pPr>
          </w:p>
        </w:tc>
        <w:tc>
          <w:tcPr>
            <w:tcW w:w="1995"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r>
      <w:tr w:rsidR="0047328F" w:rsidRPr="00743E6D">
        <w:trPr>
          <w:trHeight w:val="454"/>
        </w:trPr>
        <w:tc>
          <w:tcPr>
            <w:tcW w:w="1993" w:type="dxa"/>
            <w:vAlign w:val="center"/>
          </w:tcPr>
          <w:p w:rsidR="0047328F" w:rsidRPr="00743E6D" w:rsidRDefault="0047328F" w:rsidP="0050548D">
            <w:pPr>
              <w:spacing w:after="0" w:line="240" w:lineRule="auto"/>
            </w:pPr>
            <w:r w:rsidRPr="00743E6D">
              <w:t xml:space="preserve">Adverse event assessments </w:t>
            </w:r>
          </w:p>
        </w:tc>
        <w:tc>
          <w:tcPr>
            <w:tcW w:w="1107" w:type="dxa"/>
          </w:tcPr>
          <w:p w:rsidR="0047328F" w:rsidRPr="00584EB4" w:rsidRDefault="0047328F" w:rsidP="0050548D">
            <w:pPr>
              <w:spacing w:after="0" w:line="240" w:lineRule="auto"/>
              <w:jc w:val="center"/>
              <w:rPr>
                <w:bCs/>
                <w:sz w:val="24"/>
              </w:rPr>
            </w:pPr>
          </w:p>
        </w:tc>
        <w:tc>
          <w:tcPr>
            <w:tcW w:w="1152" w:type="dxa"/>
            <w:vAlign w:val="center"/>
          </w:tcPr>
          <w:p w:rsidR="0047328F" w:rsidRPr="00584EB4" w:rsidRDefault="0047328F" w:rsidP="0050548D">
            <w:pPr>
              <w:spacing w:after="0" w:line="240" w:lineRule="auto"/>
              <w:jc w:val="center"/>
              <w:rPr>
                <w:bCs/>
                <w:sz w:val="24"/>
              </w:rPr>
            </w:pPr>
          </w:p>
        </w:tc>
        <w:tc>
          <w:tcPr>
            <w:tcW w:w="959" w:type="dxa"/>
            <w:vAlign w:val="center"/>
          </w:tcPr>
          <w:p w:rsidR="0047328F" w:rsidRPr="00584EB4" w:rsidRDefault="0047328F" w:rsidP="0050548D">
            <w:pPr>
              <w:spacing w:after="0" w:line="240" w:lineRule="auto"/>
              <w:jc w:val="center"/>
              <w:rPr>
                <w:bCs/>
              </w:rPr>
            </w:pPr>
          </w:p>
        </w:tc>
        <w:tc>
          <w:tcPr>
            <w:tcW w:w="1245"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c>
          <w:tcPr>
            <w:tcW w:w="1995" w:type="dxa"/>
            <w:vAlign w:val="center"/>
          </w:tcPr>
          <w:p w:rsidR="0047328F" w:rsidRPr="00584EB4" w:rsidRDefault="0047328F" w:rsidP="0050548D">
            <w:pPr>
              <w:spacing w:after="0" w:line="240" w:lineRule="auto"/>
              <w:jc w:val="center"/>
              <w:rPr>
                <w:bCs/>
                <w:sz w:val="24"/>
              </w:rPr>
            </w:pPr>
            <w:r>
              <w:rPr>
                <w:rFonts w:ascii="Calibri" w:hAnsi="Calibri"/>
                <w:bCs/>
                <w:sz w:val="24"/>
              </w:rPr>
              <w:t>√</w:t>
            </w:r>
          </w:p>
        </w:tc>
      </w:tr>
    </w:tbl>
    <w:p w:rsidR="005B19EB" w:rsidRPr="009E1297" w:rsidRDefault="005B19EB" w:rsidP="00683838">
      <w:pPr>
        <w:pStyle w:val="Heading1"/>
        <w:numPr>
          <w:ilvl w:val="0"/>
          <w:numId w:val="0"/>
        </w:numPr>
        <w:ind w:left="360"/>
      </w:pPr>
    </w:p>
    <w:p w:rsidR="005A3497" w:rsidRPr="009E1297" w:rsidRDefault="005A3497">
      <w:pPr>
        <w:rPr>
          <w:rFonts w:eastAsiaTheme="majorEastAsia" w:cstheme="majorBidi"/>
          <w:b/>
          <w:bCs/>
          <w:sz w:val="24"/>
          <w:szCs w:val="28"/>
        </w:rPr>
      </w:pPr>
      <w:r w:rsidRPr="009E1297">
        <w:br w:type="page"/>
      </w:r>
    </w:p>
    <w:p w:rsidR="005B19EB" w:rsidRPr="009E1297" w:rsidRDefault="00DA14BC" w:rsidP="004D7919">
      <w:pPr>
        <w:pStyle w:val="Heading1"/>
      </w:pPr>
      <w:bookmarkStart w:id="46" w:name="_Toc381970537"/>
      <w:r w:rsidRPr="009E1297">
        <w:t>APPENDIX C</w:t>
      </w:r>
      <w:r w:rsidR="005B19EB" w:rsidRPr="009E1297">
        <w:t>:  AMENDMENT HISTORY</w:t>
      </w:r>
      <w:bookmarkEnd w:id="46"/>
    </w:p>
    <w:p w:rsidR="008A1215" w:rsidRPr="009E1297" w:rsidRDefault="008A1215" w:rsidP="008A1215"/>
    <w:tbl>
      <w:tblPr>
        <w:tblStyle w:val="TableGrid"/>
        <w:tblW w:w="9213" w:type="dxa"/>
        <w:tblLook w:val="01E0"/>
      </w:tblPr>
      <w:tblGrid>
        <w:gridCol w:w="1396"/>
        <w:gridCol w:w="1261"/>
        <w:gridCol w:w="1181"/>
        <w:gridCol w:w="2857"/>
        <w:gridCol w:w="2518"/>
      </w:tblGrid>
      <w:tr w:rsidR="008A1215" w:rsidRPr="009E1297">
        <w:tc>
          <w:tcPr>
            <w:tcW w:w="1396" w:type="dxa"/>
          </w:tcPr>
          <w:p w:rsidR="008A1215" w:rsidRPr="009E1297" w:rsidRDefault="008A1215" w:rsidP="00ED19FA">
            <w:pPr>
              <w:rPr>
                <w:b/>
              </w:rPr>
            </w:pPr>
            <w:r w:rsidRPr="009E1297">
              <w:rPr>
                <w:b/>
              </w:rPr>
              <w:t>Amendment No.</w:t>
            </w:r>
          </w:p>
        </w:tc>
        <w:tc>
          <w:tcPr>
            <w:tcW w:w="1261" w:type="dxa"/>
          </w:tcPr>
          <w:p w:rsidR="008A1215" w:rsidRPr="009E1297" w:rsidRDefault="008A1215" w:rsidP="00ED19FA">
            <w:pPr>
              <w:rPr>
                <w:b/>
              </w:rPr>
            </w:pPr>
            <w:r w:rsidRPr="009E1297">
              <w:rPr>
                <w:b/>
              </w:rPr>
              <w:t>Protocol Version No.</w:t>
            </w:r>
          </w:p>
        </w:tc>
        <w:tc>
          <w:tcPr>
            <w:tcW w:w="1181" w:type="dxa"/>
          </w:tcPr>
          <w:p w:rsidR="008A1215" w:rsidRPr="009E1297" w:rsidRDefault="008A1215" w:rsidP="00ED19FA">
            <w:pPr>
              <w:rPr>
                <w:b/>
              </w:rPr>
            </w:pPr>
            <w:r w:rsidRPr="009E1297">
              <w:rPr>
                <w:b/>
              </w:rPr>
              <w:t>Date issued</w:t>
            </w:r>
          </w:p>
        </w:tc>
        <w:tc>
          <w:tcPr>
            <w:tcW w:w="2857" w:type="dxa"/>
          </w:tcPr>
          <w:p w:rsidR="008A1215" w:rsidRPr="009E1297" w:rsidRDefault="008A1215" w:rsidP="00ED19FA">
            <w:pPr>
              <w:rPr>
                <w:b/>
              </w:rPr>
            </w:pPr>
            <w:r w:rsidRPr="009E1297">
              <w:rPr>
                <w:b/>
              </w:rPr>
              <w:t>Author(s) of changes</w:t>
            </w:r>
          </w:p>
        </w:tc>
        <w:tc>
          <w:tcPr>
            <w:tcW w:w="2518" w:type="dxa"/>
          </w:tcPr>
          <w:p w:rsidR="008A1215" w:rsidRPr="009E1297" w:rsidRDefault="008A1215" w:rsidP="00ED19FA">
            <w:pPr>
              <w:rPr>
                <w:b/>
              </w:rPr>
            </w:pPr>
            <w:r w:rsidRPr="009E1297">
              <w:rPr>
                <w:b/>
              </w:rPr>
              <w:t>Details of Changes made</w:t>
            </w:r>
          </w:p>
        </w:tc>
      </w:tr>
    </w:tbl>
    <w:p w:rsidR="005B19EB" w:rsidRPr="009E1297" w:rsidRDefault="005B19EB" w:rsidP="008A1215"/>
    <w:sectPr w:rsidR="005B19EB" w:rsidRPr="009E1297" w:rsidSect="00C815CA">
      <w:pgSz w:w="11906" w:h="16838" w:code="9"/>
      <w:pgMar w:top="1361" w:right="1247" w:bottom="1418" w:left="1247" w:header="454" w:footer="340"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999" w:rsidRDefault="00416999" w:rsidP="00740DF2">
      <w:pPr>
        <w:spacing w:after="0" w:line="240" w:lineRule="auto"/>
      </w:pPr>
      <w:r>
        <w:separator/>
      </w:r>
    </w:p>
  </w:endnote>
  <w:endnote w:type="continuationSeparator" w:id="0">
    <w:p w:rsidR="00416999" w:rsidRDefault="00416999" w:rsidP="00740D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99" w:rsidRPr="005A11CC" w:rsidRDefault="00416999" w:rsidP="00740DF2">
    <w:pPr>
      <w:spacing w:after="0"/>
      <w:rPr>
        <w:sz w:val="20"/>
        <w:szCs w:val="20"/>
      </w:rPr>
    </w:pPr>
    <w:r w:rsidRPr="005A11CC">
      <w:rPr>
        <w:sz w:val="20"/>
        <w:szCs w:val="20"/>
      </w:rPr>
      <w:t>CONFIDENTIAL</w:t>
    </w:r>
  </w:p>
  <w:sdt>
    <w:sdtPr>
      <w:rPr>
        <w:sz w:val="20"/>
        <w:szCs w:val="20"/>
      </w:rPr>
      <w:id w:val="250395305"/>
      <w:docPartObj>
        <w:docPartGallery w:val="Page Numbers (Top of Page)"/>
        <w:docPartUnique/>
      </w:docPartObj>
    </w:sdtPr>
    <w:sdtContent>
      <w:p w:rsidR="00416999" w:rsidRPr="000066E1" w:rsidRDefault="00416999" w:rsidP="000066E1">
        <w:pPr>
          <w:spacing w:after="0"/>
          <w:rPr>
            <w:sz w:val="20"/>
            <w:szCs w:val="20"/>
          </w:rPr>
        </w:pPr>
        <w:r w:rsidRPr="005A11CC">
          <w:rPr>
            <w:sz w:val="20"/>
            <w:szCs w:val="20"/>
          </w:rPr>
          <w:t xml:space="preserve">Page </w:t>
        </w:r>
        <w:r w:rsidR="006544CE" w:rsidRPr="005A11CC">
          <w:rPr>
            <w:sz w:val="20"/>
            <w:szCs w:val="20"/>
          </w:rPr>
          <w:fldChar w:fldCharType="begin"/>
        </w:r>
        <w:r w:rsidRPr="005A11CC">
          <w:rPr>
            <w:sz w:val="20"/>
            <w:szCs w:val="20"/>
          </w:rPr>
          <w:instrText xml:space="preserve"> PAGE </w:instrText>
        </w:r>
        <w:r w:rsidR="006544CE" w:rsidRPr="005A11CC">
          <w:rPr>
            <w:sz w:val="20"/>
            <w:szCs w:val="20"/>
          </w:rPr>
          <w:fldChar w:fldCharType="separate"/>
        </w:r>
        <w:r w:rsidR="00E373AD">
          <w:rPr>
            <w:noProof/>
            <w:sz w:val="20"/>
            <w:szCs w:val="20"/>
          </w:rPr>
          <w:t>1</w:t>
        </w:r>
        <w:r w:rsidR="006544CE" w:rsidRPr="005A11CC">
          <w:rPr>
            <w:sz w:val="20"/>
            <w:szCs w:val="20"/>
          </w:rPr>
          <w:fldChar w:fldCharType="end"/>
        </w:r>
        <w:r w:rsidRPr="005A11CC">
          <w:rPr>
            <w:sz w:val="20"/>
            <w:szCs w:val="20"/>
          </w:rPr>
          <w:t xml:space="preserve"> of </w:t>
        </w:r>
        <w:r w:rsidR="006544CE" w:rsidRPr="005A11CC">
          <w:rPr>
            <w:sz w:val="20"/>
            <w:szCs w:val="20"/>
          </w:rPr>
          <w:fldChar w:fldCharType="begin"/>
        </w:r>
        <w:r w:rsidRPr="005A11CC">
          <w:rPr>
            <w:sz w:val="20"/>
            <w:szCs w:val="20"/>
          </w:rPr>
          <w:instrText xml:space="preserve"> NUMPAGES  </w:instrText>
        </w:r>
        <w:r w:rsidR="006544CE" w:rsidRPr="005A11CC">
          <w:rPr>
            <w:sz w:val="20"/>
            <w:szCs w:val="20"/>
          </w:rPr>
          <w:fldChar w:fldCharType="separate"/>
        </w:r>
        <w:r w:rsidR="00E373AD">
          <w:rPr>
            <w:noProof/>
            <w:sz w:val="20"/>
            <w:szCs w:val="20"/>
          </w:rPr>
          <w:t>19</w:t>
        </w:r>
        <w:r w:rsidR="006544CE" w:rsidRPr="005A11CC">
          <w:rPr>
            <w:sz w:val="20"/>
            <w:szCs w:val="20"/>
          </w:rPr>
          <w:fldChar w:fldCharType="end"/>
        </w:r>
      </w:p>
    </w:sdtContent>
  </w:sdt>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999" w:rsidRDefault="00416999" w:rsidP="00740DF2">
      <w:pPr>
        <w:spacing w:after="0" w:line="240" w:lineRule="auto"/>
      </w:pPr>
      <w:r>
        <w:separator/>
      </w:r>
    </w:p>
  </w:footnote>
  <w:footnote w:type="continuationSeparator" w:id="0">
    <w:p w:rsidR="00416999" w:rsidRDefault="00416999" w:rsidP="00740DF2">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99" w:rsidRPr="00726C48" w:rsidRDefault="00416999" w:rsidP="000066E1">
    <w:pPr>
      <w:pStyle w:val="Header"/>
      <w:rPr>
        <w:sz w:val="20"/>
        <w:szCs w:val="20"/>
      </w:rPr>
    </w:pPr>
    <w:r>
      <w:rPr>
        <w:sz w:val="20"/>
        <w:szCs w:val="20"/>
      </w:rPr>
      <w:t>1</w:t>
    </w:r>
    <w:r w:rsidR="003338A1">
      <w:rPr>
        <w:sz w:val="20"/>
        <w:szCs w:val="20"/>
      </w:rPr>
      <w:t>5</w:t>
    </w:r>
    <w:r>
      <w:rPr>
        <w:sz w:val="20"/>
        <w:szCs w:val="20"/>
      </w:rPr>
      <w:t>/06/2018 Version 1.</w:t>
    </w:r>
    <w:r w:rsidR="003338A1">
      <w:rPr>
        <w:sz w:val="20"/>
        <w:szCs w:val="20"/>
      </w:rPr>
      <w:t>0</w:t>
    </w:r>
  </w:p>
  <w:p w:rsidR="00416999" w:rsidRDefault="00416999" w:rsidP="00C815CA">
    <w:pPr>
      <w:pStyle w:val="Header"/>
      <w:rPr>
        <w:sz w:val="20"/>
        <w:szCs w:val="20"/>
      </w:rPr>
    </w:pPr>
  </w:p>
  <w:p w:rsidR="00416999" w:rsidRPr="00726C48" w:rsidRDefault="00416999" w:rsidP="00C815CA">
    <w:pPr>
      <w:pStyle w:val="Header"/>
      <w:rPr>
        <w:sz w:val="20"/>
        <w:szCs w:val="20"/>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99" w:rsidRPr="00274A32" w:rsidRDefault="00416999">
    <w:pPr>
      <w:pStyle w:val="Header"/>
      <w:rPr>
        <w:sz w:val="20"/>
        <w:szCs w:val="20"/>
      </w:rPr>
    </w:pPr>
    <w:r w:rsidRPr="00726C48">
      <w:rPr>
        <w:sz w:val="20"/>
        <w:szCs w:val="20"/>
      </w:rPr>
      <w:t xml:space="preserve">Date and version No:     </w:t>
    </w:r>
    <w:r w:rsidRPr="00726C48">
      <w:rPr>
        <w:sz w:val="20"/>
        <w:szCs w:val="20"/>
        <w:highlight w:val="yellow"/>
      </w:rPr>
      <w:t>insert</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89D"/>
    <w:multiLevelType w:val="hybridMultilevel"/>
    <w:tmpl w:val="6E22A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A609CF"/>
    <w:multiLevelType w:val="multilevel"/>
    <w:tmpl w:val="5A420A7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6228CE"/>
    <w:multiLevelType w:val="hybridMultilevel"/>
    <w:tmpl w:val="54BA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217748"/>
    <w:multiLevelType w:val="hybridMultilevel"/>
    <w:tmpl w:val="984AD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836AC9"/>
    <w:multiLevelType w:val="hybridMultilevel"/>
    <w:tmpl w:val="BCE2C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285BE5"/>
    <w:multiLevelType w:val="hybridMultilevel"/>
    <w:tmpl w:val="FF2A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5B1226"/>
    <w:multiLevelType w:val="hybridMultilevel"/>
    <w:tmpl w:val="FE44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364161"/>
    <w:multiLevelType w:val="hybridMultilevel"/>
    <w:tmpl w:val="646E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5D552A6"/>
    <w:multiLevelType w:val="multilevel"/>
    <w:tmpl w:val="5A420A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7AC2BF3"/>
    <w:multiLevelType w:val="hybridMultilevel"/>
    <w:tmpl w:val="4144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C7F380F"/>
    <w:multiLevelType w:val="hybridMultilevel"/>
    <w:tmpl w:val="80F0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5C267F"/>
    <w:multiLevelType w:val="hybridMultilevel"/>
    <w:tmpl w:val="494EA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EC47A9"/>
    <w:multiLevelType w:val="hybridMultilevel"/>
    <w:tmpl w:val="A586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F402055"/>
    <w:multiLevelType w:val="hybridMultilevel"/>
    <w:tmpl w:val="20360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9"/>
  </w:num>
  <w:num w:numId="5">
    <w:abstractNumId w:val="3"/>
  </w:num>
  <w:num w:numId="6">
    <w:abstractNumId w:val="6"/>
  </w:num>
  <w:num w:numId="7">
    <w:abstractNumId w:val="2"/>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4"/>
  </w:num>
  <w:num w:numId="14">
    <w:abstractNumId w:val="0"/>
  </w:num>
  <w:num w:numId="15">
    <w:abstractNumId w:val="7"/>
  </w:num>
  <w:num w:numId="16">
    <w:abstractNumId w:va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re Riddle">
    <w15:presenceInfo w15:providerId="AD" w15:userId="S-1-5-21-2510641317-1238086002-3281934144-104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F1606"/>
    <w:rsid w:val="00000A54"/>
    <w:rsid w:val="00001420"/>
    <w:rsid w:val="000066E1"/>
    <w:rsid w:val="0003726D"/>
    <w:rsid w:val="00044919"/>
    <w:rsid w:val="00045D2B"/>
    <w:rsid w:val="000636E7"/>
    <w:rsid w:val="000719E7"/>
    <w:rsid w:val="00075C0F"/>
    <w:rsid w:val="0009030C"/>
    <w:rsid w:val="000A0378"/>
    <w:rsid w:val="000A773C"/>
    <w:rsid w:val="000F5CE7"/>
    <w:rsid w:val="00110C9A"/>
    <w:rsid w:val="0011345F"/>
    <w:rsid w:val="001361E6"/>
    <w:rsid w:val="00146CBF"/>
    <w:rsid w:val="00146DC7"/>
    <w:rsid w:val="00165171"/>
    <w:rsid w:val="001A1221"/>
    <w:rsid w:val="001B06AD"/>
    <w:rsid w:val="001B520C"/>
    <w:rsid w:val="001D2F14"/>
    <w:rsid w:val="001D440B"/>
    <w:rsid w:val="001D7E4A"/>
    <w:rsid w:val="001E0604"/>
    <w:rsid w:val="001F168E"/>
    <w:rsid w:val="00233371"/>
    <w:rsid w:val="00253DEA"/>
    <w:rsid w:val="00261DA2"/>
    <w:rsid w:val="00274A32"/>
    <w:rsid w:val="00280B28"/>
    <w:rsid w:val="0029256E"/>
    <w:rsid w:val="002959BE"/>
    <w:rsid w:val="00295F5A"/>
    <w:rsid w:val="002B0FAA"/>
    <w:rsid w:val="002F70B3"/>
    <w:rsid w:val="00306913"/>
    <w:rsid w:val="003338A1"/>
    <w:rsid w:val="00343CDD"/>
    <w:rsid w:val="00346C80"/>
    <w:rsid w:val="00356B86"/>
    <w:rsid w:val="00382A52"/>
    <w:rsid w:val="00383FCC"/>
    <w:rsid w:val="00386CEE"/>
    <w:rsid w:val="003A474E"/>
    <w:rsid w:val="003C5F48"/>
    <w:rsid w:val="003C716E"/>
    <w:rsid w:val="003F306F"/>
    <w:rsid w:val="00411E92"/>
    <w:rsid w:val="00416999"/>
    <w:rsid w:val="0043799B"/>
    <w:rsid w:val="00444258"/>
    <w:rsid w:val="00445F60"/>
    <w:rsid w:val="00462C3B"/>
    <w:rsid w:val="00465D7B"/>
    <w:rsid w:val="004663DB"/>
    <w:rsid w:val="00466723"/>
    <w:rsid w:val="0047328F"/>
    <w:rsid w:val="00486717"/>
    <w:rsid w:val="0049779F"/>
    <w:rsid w:val="004A2FE2"/>
    <w:rsid w:val="004A5AAA"/>
    <w:rsid w:val="004C78C0"/>
    <w:rsid w:val="004D522E"/>
    <w:rsid w:val="004D7919"/>
    <w:rsid w:val="004F746A"/>
    <w:rsid w:val="0050548D"/>
    <w:rsid w:val="00505885"/>
    <w:rsid w:val="00510B6D"/>
    <w:rsid w:val="00517981"/>
    <w:rsid w:val="00520A71"/>
    <w:rsid w:val="00542F1D"/>
    <w:rsid w:val="00584614"/>
    <w:rsid w:val="00594676"/>
    <w:rsid w:val="00597F66"/>
    <w:rsid w:val="005A3497"/>
    <w:rsid w:val="005B0479"/>
    <w:rsid w:val="005B19EB"/>
    <w:rsid w:val="005B7652"/>
    <w:rsid w:val="005F24CD"/>
    <w:rsid w:val="005F6E5D"/>
    <w:rsid w:val="006236D3"/>
    <w:rsid w:val="00630B0E"/>
    <w:rsid w:val="00637F50"/>
    <w:rsid w:val="00643C78"/>
    <w:rsid w:val="00645638"/>
    <w:rsid w:val="006525D2"/>
    <w:rsid w:val="006544CE"/>
    <w:rsid w:val="00660CCF"/>
    <w:rsid w:val="00665E70"/>
    <w:rsid w:val="00681529"/>
    <w:rsid w:val="00683838"/>
    <w:rsid w:val="00690CDB"/>
    <w:rsid w:val="006A3F9F"/>
    <w:rsid w:val="006C009A"/>
    <w:rsid w:val="006C4ECE"/>
    <w:rsid w:val="007032A8"/>
    <w:rsid w:val="0072344A"/>
    <w:rsid w:val="00735E13"/>
    <w:rsid w:val="00736ECF"/>
    <w:rsid w:val="00740DF2"/>
    <w:rsid w:val="00746B8B"/>
    <w:rsid w:val="00751BE6"/>
    <w:rsid w:val="007578FB"/>
    <w:rsid w:val="00760D3F"/>
    <w:rsid w:val="00761C00"/>
    <w:rsid w:val="0079308A"/>
    <w:rsid w:val="007C0107"/>
    <w:rsid w:val="007E3D66"/>
    <w:rsid w:val="007E67C0"/>
    <w:rsid w:val="007E6C32"/>
    <w:rsid w:val="007F0C61"/>
    <w:rsid w:val="007F15A7"/>
    <w:rsid w:val="008261AE"/>
    <w:rsid w:val="008364B3"/>
    <w:rsid w:val="0084264A"/>
    <w:rsid w:val="00852B3C"/>
    <w:rsid w:val="0086162F"/>
    <w:rsid w:val="008670ED"/>
    <w:rsid w:val="00880B5E"/>
    <w:rsid w:val="008A1215"/>
    <w:rsid w:val="008A5944"/>
    <w:rsid w:val="008B6ACC"/>
    <w:rsid w:val="008D416D"/>
    <w:rsid w:val="008E1C4C"/>
    <w:rsid w:val="008E295E"/>
    <w:rsid w:val="008E7C48"/>
    <w:rsid w:val="00903B29"/>
    <w:rsid w:val="00921FFC"/>
    <w:rsid w:val="00927950"/>
    <w:rsid w:val="0093130B"/>
    <w:rsid w:val="009344E4"/>
    <w:rsid w:val="00940082"/>
    <w:rsid w:val="0096195B"/>
    <w:rsid w:val="00964FC2"/>
    <w:rsid w:val="009705F9"/>
    <w:rsid w:val="0097121F"/>
    <w:rsid w:val="0097549B"/>
    <w:rsid w:val="009815FA"/>
    <w:rsid w:val="00982CD2"/>
    <w:rsid w:val="00983476"/>
    <w:rsid w:val="009938C7"/>
    <w:rsid w:val="00994458"/>
    <w:rsid w:val="009A1691"/>
    <w:rsid w:val="009A7C4E"/>
    <w:rsid w:val="009C2D15"/>
    <w:rsid w:val="009E1297"/>
    <w:rsid w:val="009F1AB3"/>
    <w:rsid w:val="00A13894"/>
    <w:rsid w:val="00A21870"/>
    <w:rsid w:val="00A223C7"/>
    <w:rsid w:val="00A4094F"/>
    <w:rsid w:val="00A44A42"/>
    <w:rsid w:val="00A511F7"/>
    <w:rsid w:val="00A93BE2"/>
    <w:rsid w:val="00AC0097"/>
    <w:rsid w:val="00AF11C2"/>
    <w:rsid w:val="00B010DC"/>
    <w:rsid w:val="00B11C9B"/>
    <w:rsid w:val="00B1674C"/>
    <w:rsid w:val="00B47153"/>
    <w:rsid w:val="00B62203"/>
    <w:rsid w:val="00B6643E"/>
    <w:rsid w:val="00B90FA7"/>
    <w:rsid w:val="00BA1AC3"/>
    <w:rsid w:val="00BB0E7B"/>
    <w:rsid w:val="00BB1839"/>
    <w:rsid w:val="00C03D16"/>
    <w:rsid w:val="00C13F75"/>
    <w:rsid w:val="00C16702"/>
    <w:rsid w:val="00C273ED"/>
    <w:rsid w:val="00C36C8C"/>
    <w:rsid w:val="00C649F8"/>
    <w:rsid w:val="00C815CA"/>
    <w:rsid w:val="00C830BC"/>
    <w:rsid w:val="00C91DFB"/>
    <w:rsid w:val="00C925AE"/>
    <w:rsid w:val="00CA1E14"/>
    <w:rsid w:val="00CC58C2"/>
    <w:rsid w:val="00CE0644"/>
    <w:rsid w:val="00CE140B"/>
    <w:rsid w:val="00CF0EE7"/>
    <w:rsid w:val="00CF5760"/>
    <w:rsid w:val="00D723F5"/>
    <w:rsid w:val="00D97154"/>
    <w:rsid w:val="00DA14BC"/>
    <w:rsid w:val="00DA1BB8"/>
    <w:rsid w:val="00DA2A1D"/>
    <w:rsid w:val="00DB2558"/>
    <w:rsid w:val="00DB3FC0"/>
    <w:rsid w:val="00DD6405"/>
    <w:rsid w:val="00E115A9"/>
    <w:rsid w:val="00E27BCC"/>
    <w:rsid w:val="00E373AD"/>
    <w:rsid w:val="00E47F58"/>
    <w:rsid w:val="00E61C5E"/>
    <w:rsid w:val="00E648EE"/>
    <w:rsid w:val="00E67D14"/>
    <w:rsid w:val="00EA00ED"/>
    <w:rsid w:val="00EB4804"/>
    <w:rsid w:val="00EB5F5B"/>
    <w:rsid w:val="00ED0F12"/>
    <w:rsid w:val="00ED19FA"/>
    <w:rsid w:val="00EE4D99"/>
    <w:rsid w:val="00EF1606"/>
    <w:rsid w:val="00F06AA2"/>
    <w:rsid w:val="00F13D27"/>
    <w:rsid w:val="00F20E73"/>
    <w:rsid w:val="00F23918"/>
    <w:rsid w:val="00F25321"/>
    <w:rsid w:val="00F31074"/>
    <w:rsid w:val="00F622D0"/>
    <w:rsid w:val="00FB11BD"/>
    <w:rsid w:val="00FB2833"/>
    <w:rsid w:val="00FB59F7"/>
    <w:rsid w:val="00FB6C0B"/>
    <w:rsid w:val="00FC5D38"/>
    <w:rsid w:val="00FD65BF"/>
    <w:rsid w:val="00FF31CD"/>
    <w:rsid w:val="00FF480F"/>
  </w:rsids>
  <m:mathPr>
    <m:mathFont m:val="@ＭＳ ゴシック"/>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5F24CD"/>
  </w:style>
  <w:style w:type="paragraph" w:styleId="Heading1">
    <w:name w:val="heading 1"/>
    <w:basedOn w:val="Normal"/>
    <w:next w:val="Normal"/>
    <w:link w:val="Heading1Char"/>
    <w:uiPriority w:val="9"/>
    <w:qFormat/>
    <w:rsid w:val="007E3D66"/>
    <w:pPr>
      <w:numPr>
        <w:numId w:val="1"/>
      </w:numPr>
      <w:spacing w:before="480" w:after="0"/>
      <w:contextualSpacing/>
      <w:outlineLvl w:val="0"/>
    </w:pPr>
    <w:rPr>
      <w:rFonts w:eastAsiaTheme="majorEastAsia" w:cstheme="majorBidi"/>
      <w:b/>
      <w:bCs/>
      <w:sz w:val="24"/>
      <w:szCs w:val="28"/>
    </w:rPr>
  </w:style>
  <w:style w:type="paragraph" w:styleId="Heading2">
    <w:name w:val="heading 2"/>
    <w:basedOn w:val="Heading1"/>
    <w:next w:val="Normal"/>
    <w:link w:val="Heading2Char"/>
    <w:uiPriority w:val="9"/>
    <w:unhideWhenUsed/>
    <w:qFormat/>
    <w:rsid w:val="007E3D66"/>
    <w:pPr>
      <w:numPr>
        <w:ilvl w:val="1"/>
      </w:numPr>
      <w:outlineLvl w:val="1"/>
    </w:pPr>
  </w:style>
  <w:style w:type="paragraph" w:styleId="Heading3">
    <w:name w:val="heading 3"/>
    <w:basedOn w:val="Normal"/>
    <w:next w:val="Normal"/>
    <w:link w:val="Heading3Char"/>
    <w:uiPriority w:val="9"/>
    <w:semiHidden/>
    <w:unhideWhenUsed/>
    <w:qFormat/>
    <w:rsid w:val="00EF160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F160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F160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F160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F160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F160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F160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7E3D66"/>
    <w:rPr>
      <w:rFonts w:eastAsiaTheme="majorEastAsia" w:cstheme="majorBidi"/>
      <w:b/>
      <w:bCs/>
      <w:sz w:val="24"/>
      <w:szCs w:val="28"/>
    </w:rPr>
  </w:style>
  <w:style w:type="character" w:customStyle="1" w:styleId="Heading2Char">
    <w:name w:val="Heading 2 Char"/>
    <w:basedOn w:val="DefaultParagraphFont"/>
    <w:link w:val="Heading2"/>
    <w:uiPriority w:val="9"/>
    <w:rsid w:val="007E3D66"/>
    <w:rPr>
      <w:rFonts w:eastAsiaTheme="majorEastAsia" w:cstheme="majorBidi"/>
      <w:b/>
      <w:bCs/>
      <w:sz w:val="24"/>
      <w:szCs w:val="28"/>
    </w:rPr>
  </w:style>
  <w:style w:type="character" w:customStyle="1" w:styleId="Heading3Char">
    <w:name w:val="Heading 3 Char"/>
    <w:basedOn w:val="DefaultParagraphFont"/>
    <w:link w:val="Heading3"/>
    <w:uiPriority w:val="9"/>
    <w:rsid w:val="00EF160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F160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F160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F160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F160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F160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F160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F1606"/>
    <w:pPr>
      <w:pBdr>
        <w:bottom w:val="single" w:sz="4" w:space="1" w:color="auto"/>
      </w:pBdr>
      <w:spacing w:line="240" w:lineRule="auto"/>
      <w:contextualSpacing/>
    </w:pPr>
    <w:rPr>
      <w:rFonts w:eastAsiaTheme="majorEastAsia" w:cstheme="majorBidi"/>
      <w:spacing w:val="5"/>
      <w:sz w:val="24"/>
      <w:szCs w:val="52"/>
    </w:rPr>
  </w:style>
  <w:style w:type="character" w:customStyle="1" w:styleId="TitleChar">
    <w:name w:val="Title Char"/>
    <w:basedOn w:val="DefaultParagraphFont"/>
    <w:link w:val="Title"/>
    <w:uiPriority w:val="10"/>
    <w:rsid w:val="00EF1606"/>
    <w:rPr>
      <w:rFonts w:eastAsiaTheme="majorEastAsia" w:cstheme="majorBidi"/>
      <w:spacing w:val="5"/>
      <w:sz w:val="24"/>
      <w:szCs w:val="52"/>
    </w:rPr>
  </w:style>
  <w:style w:type="paragraph" w:styleId="Subtitle">
    <w:name w:val="Subtitle"/>
    <w:basedOn w:val="Normal"/>
    <w:next w:val="Normal"/>
    <w:link w:val="SubtitleChar"/>
    <w:uiPriority w:val="11"/>
    <w:qFormat/>
    <w:rsid w:val="00EF160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F1606"/>
    <w:rPr>
      <w:rFonts w:asciiTheme="majorHAnsi" w:eastAsiaTheme="majorEastAsia" w:hAnsiTheme="majorHAnsi" w:cstheme="majorBidi"/>
      <w:i/>
      <w:iCs/>
      <w:spacing w:val="13"/>
      <w:sz w:val="24"/>
      <w:szCs w:val="24"/>
    </w:rPr>
  </w:style>
  <w:style w:type="character" w:styleId="Strong">
    <w:name w:val="Strong"/>
    <w:uiPriority w:val="22"/>
    <w:qFormat/>
    <w:rsid w:val="00EF1606"/>
    <w:rPr>
      <w:b/>
      <w:bCs/>
    </w:rPr>
  </w:style>
  <w:style w:type="character" w:styleId="Emphasis">
    <w:name w:val="Emphasis"/>
    <w:uiPriority w:val="20"/>
    <w:qFormat/>
    <w:rsid w:val="00EF1606"/>
    <w:rPr>
      <w:b/>
      <w:bCs/>
      <w:i/>
      <w:iCs/>
      <w:spacing w:val="10"/>
      <w:bdr w:val="none" w:sz="0" w:space="0" w:color="auto"/>
      <w:shd w:val="clear" w:color="auto" w:fill="auto"/>
    </w:rPr>
  </w:style>
  <w:style w:type="paragraph" w:styleId="NoSpacing">
    <w:name w:val="No Spacing"/>
    <w:basedOn w:val="Normal"/>
    <w:uiPriority w:val="1"/>
    <w:qFormat/>
    <w:rsid w:val="00EF1606"/>
    <w:pPr>
      <w:spacing w:after="0" w:line="240" w:lineRule="auto"/>
    </w:pPr>
  </w:style>
  <w:style w:type="paragraph" w:styleId="ListParagraph">
    <w:name w:val="List Paragraph"/>
    <w:basedOn w:val="Normal"/>
    <w:uiPriority w:val="34"/>
    <w:qFormat/>
    <w:rsid w:val="00EF1606"/>
    <w:pPr>
      <w:ind w:left="720"/>
      <w:contextualSpacing/>
    </w:pPr>
  </w:style>
  <w:style w:type="paragraph" w:styleId="Quote">
    <w:name w:val="Quote"/>
    <w:basedOn w:val="Normal"/>
    <w:next w:val="Normal"/>
    <w:link w:val="QuoteChar"/>
    <w:uiPriority w:val="29"/>
    <w:qFormat/>
    <w:rsid w:val="00EF1606"/>
    <w:pPr>
      <w:spacing w:before="200" w:after="0"/>
      <w:ind w:left="360" w:right="360"/>
    </w:pPr>
    <w:rPr>
      <w:i/>
      <w:iCs/>
    </w:rPr>
  </w:style>
  <w:style w:type="character" w:customStyle="1" w:styleId="QuoteChar">
    <w:name w:val="Quote Char"/>
    <w:basedOn w:val="DefaultParagraphFont"/>
    <w:link w:val="Quote"/>
    <w:uiPriority w:val="29"/>
    <w:rsid w:val="00EF1606"/>
    <w:rPr>
      <w:i/>
      <w:iCs/>
    </w:rPr>
  </w:style>
  <w:style w:type="paragraph" w:styleId="IntenseQuote">
    <w:name w:val="Intense Quote"/>
    <w:basedOn w:val="Normal"/>
    <w:next w:val="Normal"/>
    <w:link w:val="IntenseQuoteChar"/>
    <w:uiPriority w:val="30"/>
    <w:qFormat/>
    <w:rsid w:val="00EF160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F1606"/>
    <w:rPr>
      <w:b/>
      <w:bCs/>
      <w:i/>
      <w:iCs/>
    </w:rPr>
  </w:style>
  <w:style w:type="character" w:styleId="SubtleEmphasis">
    <w:name w:val="Subtle Emphasis"/>
    <w:uiPriority w:val="19"/>
    <w:qFormat/>
    <w:rsid w:val="00EF1606"/>
    <w:rPr>
      <w:i/>
      <w:iCs/>
    </w:rPr>
  </w:style>
  <w:style w:type="character" w:styleId="IntenseEmphasis">
    <w:name w:val="Intense Emphasis"/>
    <w:uiPriority w:val="21"/>
    <w:qFormat/>
    <w:rsid w:val="00EF1606"/>
    <w:rPr>
      <w:b/>
      <w:bCs/>
    </w:rPr>
  </w:style>
  <w:style w:type="character" w:styleId="SubtleReference">
    <w:name w:val="Subtle Reference"/>
    <w:uiPriority w:val="31"/>
    <w:qFormat/>
    <w:rsid w:val="00EF1606"/>
    <w:rPr>
      <w:smallCaps/>
    </w:rPr>
  </w:style>
  <w:style w:type="character" w:styleId="IntenseReference">
    <w:name w:val="Intense Reference"/>
    <w:uiPriority w:val="32"/>
    <w:qFormat/>
    <w:rsid w:val="00EF1606"/>
    <w:rPr>
      <w:smallCaps/>
      <w:spacing w:val="5"/>
      <w:u w:val="single"/>
    </w:rPr>
  </w:style>
  <w:style w:type="character" w:styleId="BookTitle">
    <w:name w:val="Book Title"/>
    <w:uiPriority w:val="33"/>
    <w:qFormat/>
    <w:rsid w:val="00EF1606"/>
    <w:rPr>
      <w:i/>
      <w:iCs/>
      <w:smallCaps/>
      <w:spacing w:val="5"/>
    </w:rPr>
  </w:style>
  <w:style w:type="paragraph" w:styleId="TOCHeading">
    <w:name w:val="TOC Heading"/>
    <w:basedOn w:val="Heading1"/>
    <w:next w:val="Normal"/>
    <w:uiPriority w:val="39"/>
    <w:unhideWhenUsed/>
    <w:qFormat/>
    <w:rsid w:val="00EF1606"/>
    <w:pPr>
      <w:outlineLvl w:val="9"/>
    </w:pPr>
  </w:style>
  <w:style w:type="character" w:styleId="Hyperlink">
    <w:name w:val="Hyperlink"/>
    <w:basedOn w:val="DefaultParagraphFont"/>
    <w:uiPriority w:val="99"/>
    <w:unhideWhenUsed/>
    <w:rsid w:val="001D2F14"/>
    <w:rPr>
      <w:color w:val="0000FF"/>
      <w:u w:val="single"/>
    </w:rPr>
  </w:style>
  <w:style w:type="paragraph" w:styleId="TOC1">
    <w:name w:val="toc 1"/>
    <w:basedOn w:val="Normal"/>
    <w:next w:val="Normal"/>
    <w:autoRedefine/>
    <w:uiPriority w:val="39"/>
    <w:unhideWhenUsed/>
    <w:rsid w:val="0079308A"/>
    <w:pPr>
      <w:spacing w:after="100"/>
    </w:pPr>
  </w:style>
  <w:style w:type="paragraph" w:styleId="TOC2">
    <w:name w:val="toc 2"/>
    <w:basedOn w:val="Normal"/>
    <w:next w:val="Normal"/>
    <w:autoRedefine/>
    <w:uiPriority w:val="39"/>
    <w:unhideWhenUsed/>
    <w:rsid w:val="0079308A"/>
    <w:pPr>
      <w:spacing w:after="100"/>
      <w:ind w:left="220"/>
    </w:pPr>
  </w:style>
  <w:style w:type="paragraph" w:styleId="BalloonText">
    <w:name w:val="Balloon Text"/>
    <w:basedOn w:val="Normal"/>
    <w:link w:val="BalloonTextChar"/>
    <w:uiPriority w:val="99"/>
    <w:semiHidden/>
    <w:unhideWhenUsed/>
    <w:rsid w:val="00793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08A"/>
    <w:rPr>
      <w:rFonts w:ascii="Tahoma" w:hAnsi="Tahoma" w:cs="Tahoma"/>
      <w:sz w:val="16"/>
      <w:szCs w:val="16"/>
    </w:rPr>
  </w:style>
  <w:style w:type="paragraph" w:styleId="Header">
    <w:name w:val="header"/>
    <w:basedOn w:val="Normal"/>
    <w:link w:val="HeaderChar"/>
    <w:uiPriority w:val="99"/>
    <w:unhideWhenUsed/>
    <w:rsid w:val="00740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F2"/>
  </w:style>
  <w:style w:type="paragraph" w:styleId="Footer">
    <w:name w:val="footer"/>
    <w:basedOn w:val="Normal"/>
    <w:link w:val="FooterChar"/>
    <w:uiPriority w:val="99"/>
    <w:unhideWhenUsed/>
    <w:rsid w:val="00740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F2"/>
  </w:style>
  <w:style w:type="table" w:styleId="TableGrid">
    <w:name w:val="Table Grid"/>
    <w:basedOn w:val="TableNormal"/>
    <w:uiPriority w:val="59"/>
    <w:rsid w:val="00233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EB5F5B"/>
    <w:rPr>
      <w:sz w:val="18"/>
      <w:szCs w:val="18"/>
    </w:rPr>
  </w:style>
  <w:style w:type="paragraph" w:styleId="CommentText">
    <w:name w:val="annotation text"/>
    <w:basedOn w:val="Normal"/>
    <w:link w:val="CommentTextChar"/>
    <w:uiPriority w:val="99"/>
    <w:unhideWhenUsed/>
    <w:rsid w:val="00EB5F5B"/>
    <w:pPr>
      <w:spacing w:line="240" w:lineRule="auto"/>
      <w:jc w:val="both"/>
    </w:pPr>
    <w:rPr>
      <w:sz w:val="24"/>
      <w:szCs w:val="24"/>
      <w:lang w:val="en-US" w:eastAsia="en-US" w:bidi="en-US"/>
    </w:rPr>
  </w:style>
  <w:style w:type="character" w:customStyle="1" w:styleId="CommentTextChar">
    <w:name w:val="Comment Text Char"/>
    <w:basedOn w:val="DefaultParagraphFont"/>
    <w:link w:val="CommentText"/>
    <w:uiPriority w:val="99"/>
    <w:rsid w:val="00EB5F5B"/>
    <w:rPr>
      <w:sz w:val="24"/>
      <w:szCs w:val="24"/>
      <w:lang w:val="en-US" w:eastAsia="en-US" w:bidi="en-US"/>
    </w:rPr>
  </w:style>
  <w:style w:type="paragraph" w:styleId="TOC3">
    <w:name w:val="toc 3"/>
    <w:basedOn w:val="Normal"/>
    <w:next w:val="Normal"/>
    <w:autoRedefine/>
    <w:uiPriority w:val="39"/>
    <w:unhideWhenUsed/>
    <w:rsid w:val="002B0FAA"/>
    <w:pPr>
      <w:spacing w:after="100" w:line="240" w:lineRule="auto"/>
      <w:ind w:left="480"/>
    </w:pPr>
    <w:rPr>
      <w:sz w:val="24"/>
      <w:szCs w:val="24"/>
      <w:lang w:val="en-US" w:eastAsia="en-US"/>
    </w:rPr>
  </w:style>
  <w:style w:type="paragraph" w:styleId="TOC4">
    <w:name w:val="toc 4"/>
    <w:basedOn w:val="Normal"/>
    <w:next w:val="Normal"/>
    <w:autoRedefine/>
    <w:uiPriority w:val="39"/>
    <w:unhideWhenUsed/>
    <w:rsid w:val="002B0FAA"/>
    <w:pPr>
      <w:spacing w:after="100" w:line="240" w:lineRule="auto"/>
      <w:ind w:left="720"/>
    </w:pPr>
    <w:rPr>
      <w:sz w:val="24"/>
      <w:szCs w:val="24"/>
      <w:lang w:val="en-US" w:eastAsia="en-US"/>
    </w:rPr>
  </w:style>
  <w:style w:type="paragraph" w:styleId="TOC5">
    <w:name w:val="toc 5"/>
    <w:basedOn w:val="Normal"/>
    <w:next w:val="Normal"/>
    <w:autoRedefine/>
    <w:uiPriority w:val="39"/>
    <w:unhideWhenUsed/>
    <w:rsid w:val="002B0FAA"/>
    <w:pPr>
      <w:spacing w:after="100" w:line="240" w:lineRule="auto"/>
      <w:ind w:left="960"/>
    </w:pPr>
    <w:rPr>
      <w:sz w:val="24"/>
      <w:szCs w:val="24"/>
      <w:lang w:val="en-US" w:eastAsia="en-US"/>
    </w:rPr>
  </w:style>
  <w:style w:type="paragraph" w:styleId="TOC6">
    <w:name w:val="toc 6"/>
    <w:basedOn w:val="Normal"/>
    <w:next w:val="Normal"/>
    <w:autoRedefine/>
    <w:uiPriority w:val="39"/>
    <w:unhideWhenUsed/>
    <w:rsid w:val="002B0FAA"/>
    <w:pPr>
      <w:spacing w:after="100" w:line="240" w:lineRule="auto"/>
      <w:ind w:left="1200"/>
    </w:pPr>
    <w:rPr>
      <w:sz w:val="24"/>
      <w:szCs w:val="24"/>
      <w:lang w:val="en-US" w:eastAsia="en-US"/>
    </w:rPr>
  </w:style>
  <w:style w:type="paragraph" w:styleId="TOC7">
    <w:name w:val="toc 7"/>
    <w:basedOn w:val="Normal"/>
    <w:next w:val="Normal"/>
    <w:autoRedefine/>
    <w:uiPriority w:val="39"/>
    <w:unhideWhenUsed/>
    <w:rsid w:val="002B0FAA"/>
    <w:pPr>
      <w:spacing w:after="100" w:line="240" w:lineRule="auto"/>
      <w:ind w:left="1440"/>
    </w:pPr>
    <w:rPr>
      <w:sz w:val="24"/>
      <w:szCs w:val="24"/>
      <w:lang w:val="en-US" w:eastAsia="en-US"/>
    </w:rPr>
  </w:style>
  <w:style w:type="paragraph" w:styleId="TOC8">
    <w:name w:val="toc 8"/>
    <w:basedOn w:val="Normal"/>
    <w:next w:val="Normal"/>
    <w:autoRedefine/>
    <w:uiPriority w:val="39"/>
    <w:unhideWhenUsed/>
    <w:rsid w:val="002B0FAA"/>
    <w:pPr>
      <w:spacing w:after="100" w:line="240" w:lineRule="auto"/>
      <w:ind w:left="1680"/>
    </w:pPr>
    <w:rPr>
      <w:sz w:val="24"/>
      <w:szCs w:val="24"/>
      <w:lang w:val="en-US" w:eastAsia="en-US"/>
    </w:rPr>
  </w:style>
  <w:style w:type="paragraph" w:styleId="TOC9">
    <w:name w:val="toc 9"/>
    <w:basedOn w:val="Normal"/>
    <w:next w:val="Normal"/>
    <w:autoRedefine/>
    <w:uiPriority w:val="39"/>
    <w:unhideWhenUsed/>
    <w:rsid w:val="002B0FAA"/>
    <w:pPr>
      <w:spacing w:after="100" w:line="240" w:lineRule="auto"/>
      <w:ind w:left="1920"/>
    </w:pPr>
    <w:rPr>
      <w:sz w:val="24"/>
      <w:szCs w:val="24"/>
      <w:lang w:val="en-US" w:eastAsia="en-US"/>
    </w:rPr>
  </w:style>
  <w:style w:type="paragraph" w:customStyle="1" w:styleId="EndNoteBibliography">
    <w:name w:val="EndNote Bibliography"/>
    <w:basedOn w:val="Normal"/>
    <w:rsid w:val="003F306F"/>
    <w:pPr>
      <w:spacing w:line="240" w:lineRule="auto"/>
      <w:jc w:val="both"/>
    </w:pPr>
    <w:rPr>
      <w:rFonts w:ascii="Calibri" w:hAnsi="Calibri"/>
      <w:lang w:val="en-US" w:eastAsia="en-US" w:bidi="en-US"/>
    </w:rPr>
  </w:style>
  <w:style w:type="paragraph" w:styleId="CommentSubject">
    <w:name w:val="annotation subject"/>
    <w:basedOn w:val="CommentText"/>
    <w:next w:val="CommentText"/>
    <w:link w:val="CommentSubjectChar"/>
    <w:rsid w:val="00683838"/>
    <w:pPr>
      <w:jc w:val="left"/>
    </w:pPr>
    <w:rPr>
      <w:b/>
      <w:bCs/>
      <w:sz w:val="20"/>
      <w:szCs w:val="20"/>
      <w:lang w:val="en-GB" w:eastAsia="en-GB" w:bidi="ar-SA"/>
    </w:rPr>
  </w:style>
  <w:style w:type="character" w:customStyle="1" w:styleId="CommentSubjectChar">
    <w:name w:val="Comment Subject Char"/>
    <w:basedOn w:val="CommentTextChar"/>
    <w:link w:val="CommentSubject"/>
    <w:rsid w:val="0068383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D66"/>
    <w:pPr>
      <w:numPr>
        <w:numId w:val="1"/>
      </w:numPr>
      <w:spacing w:before="480" w:after="0"/>
      <w:contextualSpacing/>
      <w:outlineLvl w:val="0"/>
    </w:pPr>
    <w:rPr>
      <w:rFonts w:eastAsiaTheme="majorEastAsia" w:cstheme="majorBidi"/>
      <w:b/>
      <w:bCs/>
      <w:sz w:val="24"/>
      <w:szCs w:val="28"/>
    </w:rPr>
  </w:style>
  <w:style w:type="paragraph" w:styleId="Heading2">
    <w:name w:val="heading 2"/>
    <w:basedOn w:val="Heading1"/>
    <w:next w:val="Normal"/>
    <w:link w:val="Heading2Char"/>
    <w:uiPriority w:val="9"/>
    <w:unhideWhenUsed/>
    <w:qFormat/>
    <w:rsid w:val="007E3D66"/>
    <w:pPr>
      <w:numPr>
        <w:ilvl w:val="1"/>
      </w:numPr>
      <w:outlineLvl w:val="1"/>
    </w:pPr>
  </w:style>
  <w:style w:type="paragraph" w:styleId="Heading3">
    <w:name w:val="heading 3"/>
    <w:basedOn w:val="Normal"/>
    <w:next w:val="Normal"/>
    <w:link w:val="Heading3Char"/>
    <w:uiPriority w:val="9"/>
    <w:semiHidden/>
    <w:unhideWhenUsed/>
    <w:qFormat/>
    <w:rsid w:val="00EF160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F160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F160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F160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F160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F160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F160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66"/>
    <w:rPr>
      <w:rFonts w:eastAsiaTheme="majorEastAsia" w:cstheme="majorBidi"/>
      <w:b/>
      <w:bCs/>
      <w:sz w:val="24"/>
      <w:szCs w:val="28"/>
    </w:rPr>
  </w:style>
  <w:style w:type="character" w:customStyle="1" w:styleId="Heading2Char">
    <w:name w:val="Heading 2 Char"/>
    <w:basedOn w:val="DefaultParagraphFont"/>
    <w:link w:val="Heading2"/>
    <w:uiPriority w:val="9"/>
    <w:rsid w:val="007E3D66"/>
    <w:rPr>
      <w:rFonts w:eastAsiaTheme="majorEastAsia" w:cstheme="majorBidi"/>
      <w:b/>
      <w:bCs/>
      <w:sz w:val="24"/>
      <w:szCs w:val="28"/>
    </w:rPr>
  </w:style>
  <w:style w:type="character" w:customStyle="1" w:styleId="Heading3Char">
    <w:name w:val="Heading 3 Char"/>
    <w:basedOn w:val="DefaultParagraphFont"/>
    <w:link w:val="Heading3"/>
    <w:uiPriority w:val="9"/>
    <w:rsid w:val="00EF160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F160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F160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F160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F160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F160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F160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F1606"/>
    <w:pPr>
      <w:pBdr>
        <w:bottom w:val="single" w:sz="4" w:space="1" w:color="auto"/>
      </w:pBdr>
      <w:spacing w:line="240" w:lineRule="auto"/>
      <w:contextualSpacing/>
    </w:pPr>
    <w:rPr>
      <w:rFonts w:eastAsiaTheme="majorEastAsia" w:cstheme="majorBidi"/>
      <w:spacing w:val="5"/>
      <w:sz w:val="24"/>
      <w:szCs w:val="52"/>
    </w:rPr>
  </w:style>
  <w:style w:type="character" w:customStyle="1" w:styleId="TitleChar">
    <w:name w:val="Title Char"/>
    <w:basedOn w:val="DefaultParagraphFont"/>
    <w:link w:val="Title"/>
    <w:uiPriority w:val="10"/>
    <w:rsid w:val="00EF1606"/>
    <w:rPr>
      <w:rFonts w:eastAsiaTheme="majorEastAsia" w:cstheme="majorBidi"/>
      <w:spacing w:val="5"/>
      <w:sz w:val="24"/>
      <w:szCs w:val="52"/>
    </w:rPr>
  </w:style>
  <w:style w:type="paragraph" w:styleId="Subtitle">
    <w:name w:val="Subtitle"/>
    <w:basedOn w:val="Normal"/>
    <w:next w:val="Normal"/>
    <w:link w:val="SubtitleChar"/>
    <w:uiPriority w:val="11"/>
    <w:qFormat/>
    <w:rsid w:val="00EF160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F1606"/>
    <w:rPr>
      <w:rFonts w:asciiTheme="majorHAnsi" w:eastAsiaTheme="majorEastAsia" w:hAnsiTheme="majorHAnsi" w:cstheme="majorBidi"/>
      <w:i/>
      <w:iCs/>
      <w:spacing w:val="13"/>
      <w:sz w:val="24"/>
      <w:szCs w:val="24"/>
    </w:rPr>
  </w:style>
  <w:style w:type="character" w:styleId="Strong">
    <w:name w:val="Strong"/>
    <w:uiPriority w:val="22"/>
    <w:qFormat/>
    <w:rsid w:val="00EF1606"/>
    <w:rPr>
      <w:b/>
      <w:bCs/>
    </w:rPr>
  </w:style>
  <w:style w:type="character" w:styleId="Emphasis">
    <w:name w:val="Emphasis"/>
    <w:uiPriority w:val="20"/>
    <w:qFormat/>
    <w:rsid w:val="00EF1606"/>
    <w:rPr>
      <w:b/>
      <w:bCs/>
      <w:i/>
      <w:iCs/>
      <w:spacing w:val="10"/>
      <w:bdr w:val="none" w:sz="0" w:space="0" w:color="auto"/>
      <w:shd w:val="clear" w:color="auto" w:fill="auto"/>
    </w:rPr>
  </w:style>
  <w:style w:type="paragraph" w:styleId="NoSpacing">
    <w:name w:val="No Spacing"/>
    <w:basedOn w:val="Normal"/>
    <w:uiPriority w:val="1"/>
    <w:qFormat/>
    <w:rsid w:val="00EF1606"/>
    <w:pPr>
      <w:spacing w:after="0" w:line="240" w:lineRule="auto"/>
    </w:pPr>
  </w:style>
  <w:style w:type="paragraph" w:styleId="ListParagraph">
    <w:name w:val="List Paragraph"/>
    <w:basedOn w:val="Normal"/>
    <w:uiPriority w:val="34"/>
    <w:qFormat/>
    <w:rsid w:val="00EF1606"/>
    <w:pPr>
      <w:ind w:left="720"/>
      <w:contextualSpacing/>
    </w:pPr>
  </w:style>
  <w:style w:type="paragraph" w:styleId="Quote">
    <w:name w:val="Quote"/>
    <w:basedOn w:val="Normal"/>
    <w:next w:val="Normal"/>
    <w:link w:val="QuoteChar"/>
    <w:uiPriority w:val="29"/>
    <w:qFormat/>
    <w:rsid w:val="00EF1606"/>
    <w:pPr>
      <w:spacing w:before="200" w:after="0"/>
      <w:ind w:left="360" w:right="360"/>
    </w:pPr>
    <w:rPr>
      <w:i/>
      <w:iCs/>
    </w:rPr>
  </w:style>
  <w:style w:type="character" w:customStyle="1" w:styleId="QuoteChar">
    <w:name w:val="Quote Char"/>
    <w:basedOn w:val="DefaultParagraphFont"/>
    <w:link w:val="Quote"/>
    <w:uiPriority w:val="29"/>
    <w:rsid w:val="00EF1606"/>
    <w:rPr>
      <w:i/>
      <w:iCs/>
    </w:rPr>
  </w:style>
  <w:style w:type="paragraph" w:styleId="IntenseQuote">
    <w:name w:val="Intense Quote"/>
    <w:basedOn w:val="Normal"/>
    <w:next w:val="Normal"/>
    <w:link w:val="IntenseQuoteChar"/>
    <w:uiPriority w:val="30"/>
    <w:qFormat/>
    <w:rsid w:val="00EF160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F1606"/>
    <w:rPr>
      <w:b/>
      <w:bCs/>
      <w:i/>
      <w:iCs/>
    </w:rPr>
  </w:style>
  <w:style w:type="character" w:styleId="SubtleEmphasis">
    <w:name w:val="Subtle Emphasis"/>
    <w:uiPriority w:val="19"/>
    <w:qFormat/>
    <w:rsid w:val="00EF1606"/>
    <w:rPr>
      <w:i/>
      <w:iCs/>
    </w:rPr>
  </w:style>
  <w:style w:type="character" w:styleId="IntenseEmphasis">
    <w:name w:val="Intense Emphasis"/>
    <w:uiPriority w:val="21"/>
    <w:qFormat/>
    <w:rsid w:val="00EF1606"/>
    <w:rPr>
      <w:b/>
      <w:bCs/>
    </w:rPr>
  </w:style>
  <w:style w:type="character" w:styleId="SubtleReference">
    <w:name w:val="Subtle Reference"/>
    <w:uiPriority w:val="31"/>
    <w:qFormat/>
    <w:rsid w:val="00EF1606"/>
    <w:rPr>
      <w:smallCaps/>
    </w:rPr>
  </w:style>
  <w:style w:type="character" w:styleId="IntenseReference">
    <w:name w:val="Intense Reference"/>
    <w:uiPriority w:val="32"/>
    <w:qFormat/>
    <w:rsid w:val="00EF1606"/>
    <w:rPr>
      <w:smallCaps/>
      <w:spacing w:val="5"/>
      <w:u w:val="single"/>
    </w:rPr>
  </w:style>
  <w:style w:type="character" w:styleId="BookTitle">
    <w:name w:val="Book Title"/>
    <w:uiPriority w:val="33"/>
    <w:qFormat/>
    <w:rsid w:val="00EF1606"/>
    <w:rPr>
      <w:i/>
      <w:iCs/>
      <w:smallCaps/>
      <w:spacing w:val="5"/>
    </w:rPr>
  </w:style>
  <w:style w:type="paragraph" w:styleId="TOCHeading">
    <w:name w:val="TOC Heading"/>
    <w:basedOn w:val="Heading1"/>
    <w:next w:val="Normal"/>
    <w:uiPriority w:val="39"/>
    <w:unhideWhenUsed/>
    <w:qFormat/>
    <w:rsid w:val="00EF1606"/>
    <w:pPr>
      <w:outlineLvl w:val="9"/>
    </w:pPr>
  </w:style>
  <w:style w:type="character" w:styleId="Hyperlink">
    <w:name w:val="Hyperlink"/>
    <w:basedOn w:val="DefaultParagraphFont"/>
    <w:uiPriority w:val="99"/>
    <w:unhideWhenUsed/>
    <w:rsid w:val="001D2F14"/>
    <w:rPr>
      <w:color w:val="0000FF"/>
      <w:u w:val="single"/>
    </w:rPr>
  </w:style>
  <w:style w:type="paragraph" w:styleId="TOC1">
    <w:name w:val="toc 1"/>
    <w:basedOn w:val="Normal"/>
    <w:next w:val="Normal"/>
    <w:autoRedefine/>
    <w:uiPriority w:val="39"/>
    <w:unhideWhenUsed/>
    <w:rsid w:val="0079308A"/>
    <w:pPr>
      <w:spacing w:after="100"/>
    </w:pPr>
  </w:style>
  <w:style w:type="paragraph" w:styleId="TOC2">
    <w:name w:val="toc 2"/>
    <w:basedOn w:val="Normal"/>
    <w:next w:val="Normal"/>
    <w:autoRedefine/>
    <w:uiPriority w:val="39"/>
    <w:unhideWhenUsed/>
    <w:rsid w:val="0079308A"/>
    <w:pPr>
      <w:spacing w:after="100"/>
      <w:ind w:left="220"/>
    </w:pPr>
  </w:style>
  <w:style w:type="paragraph" w:styleId="BalloonText">
    <w:name w:val="Balloon Text"/>
    <w:basedOn w:val="Normal"/>
    <w:link w:val="BalloonTextChar"/>
    <w:uiPriority w:val="99"/>
    <w:semiHidden/>
    <w:unhideWhenUsed/>
    <w:rsid w:val="00793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08A"/>
    <w:rPr>
      <w:rFonts w:ascii="Tahoma" w:hAnsi="Tahoma" w:cs="Tahoma"/>
      <w:sz w:val="16"/>
      <w:szCs w:val="16"/>
    </w:rPr>
  </w:style>
  <w:style w:type="paragraph" w:styleId="Header">
    <w:name w:val="header"/>
    <w:basedOn w:val="Normal"/>
    <w:link w:val="HeaderChar"/>
    <w:uiPriority w:val="99"/>
    <w:unhideWhenUsed/>
    <w:rsid w:val="00740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F2"/>
  </w:style>
  <w:style w:type="paragraph" w:styleId="Footer">
    <w:name w:val="footer"/>
    <w:basedOn w:val="Normal"/>
    <w:link w:val="FooterChar"/>
    <w:uiPriority w:val="99"/>
    <w:unhideWhenUsed/>
    <w:rsid w:val="00740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F2"/>
  </w:style>
  <w:style w:type="table" w:styleId="TableGrid">
    <w:name w:val="Table Grid"/>
    <w:basedOn w:val="TableNormal"/>
    <w:uiPriority w:val="59"/>
    <w:rsid w:val="00233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921790894">
      <w:bodyDiv w:val="1"/>
      <w:marLeft w:val="0"/>
      <w:marRight w:val="0"/>
      <w:marTop w:val="0"/>
      <w:marBottom w:val="0"/>
      <w:divBdr>
        <w:top w:val="none" w:sz="0" w:space="0" w:color="auto"/>
        <w:left w:val="none" w:sz="0" w:space="0" w:color="auto"/>
        <w:bottom w:val="none" w:sz="0" w:space="0" w:color="auto"/>
        <w:right w:val="none" w:sz="0" w:space="0" w:color="auto"/>
      </w:divBdr>
    </w:div>
    <w:div w:id="1480539898">
      <w:bodyDiv w:val="1"/>
      <w:marLeft w:val="0"/>
      <w:marRight w:val="0"/>
      <w:marTop w:val="0"/>
      <w:marBottom w:val="0"/>
      <w:divBdr>
        <w:top w:val="none" w:sz="0" w:space="0" w:color="auto"/>
        <w:left w:val="none" w:sz="0" w:space="0" w:color="auto"/>
        <w:bottom w:val="none" w:sz="0" w:space="0" w:color="auto"/>
        <w:right w:val="none" w:sz="0" w:space="0" w:color="auto"/>
      </w:divBdr>
    </w:div>
    <w:div w:id="184982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21" Type="http://schemas.microsoft.com/office/2011/relationships/people" Target="people.xml"/><Relationship Id="rId2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3CC86-2970-E241-A19B-2B040BC13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5793</Words>
  <Characters>33022</Characters>
  <Application>Microsoft Macintosh Word</Application>
  <DocSecurity>0</DocSecurity>
  <Lines>275</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Barnby-Porritt</dc:creator>
  <cp:lastModifiedBy>Michael Pope</cp:lastModifiedBy>
  <cp:revision>8</cp:revision>
  <dcterms:created xsi:type="dcterms:W3CDTF">2018-06-15T17:29:00Z</dcterms:created>
  <dcterms:modified xsi:type="dcterms:W3CDTF">2018-08-08T11:01:00Z</dcterms:modified>
</cp:coreProperties>
</file>