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E330E" w14:textId="27A8F398" w:rsidR="009655F2" w:rsidRPr="00BF48F9" w:rsidRDefault="003C1637" w:rsidP="009628F4">
      <w:pPr>
        <w:spacing w:after="0" w:line="276" w:lineRule="auto"/>
        <w:jc w:val="both"/>
        <w:rPr>
          <w:rFonts w:cs="Arial"/>
          <w:b/>
          <w:sz w:val="36"/>
          <w:szCs w:val="36"/>
        </w:rPr>
      </w:pPr>
      <w:bookmarkStart w:id="0" w:name="_GoBack"/>
      <w:bookmarkEnd w:id="0"/>
      <w:r w:rsidRPr="00BF48F9">
        <w:rPr>
          <w:rFonts w:cs="Arial"/>
          <w:b/>
          <w:sz w:val="36"/>
          <w:szCs w:val="36"/>
        </w:rPr>
        <w:t xml:space="preserve">FEASIBILITY TRIAL </w:t>
      </w:r>
      <w:r w:rsidR="009628F4" w:rsidRPr="00BF48F9">
        <w:rPr>
          <w:rFonts w:cs="Arial"/>
          <w:b/>
          <w:sz w:val="36"/>
          <w:szCs w:val="36"/>
        </w:rPr>
        <w:t xml:space="preserve">OF </w:t>
      </w:r>
      <w:r w:rsidR="00443FB5" w:rsidRPr="00BF48F9">
        <w:rPr>
          <w:rFonts w:cs="Arial"/>
          <w:b/>
          <w:sz w:val="36"/>
          <w:szCs w:val="36"/>
        </w:rPr>
        <w:t>A</w:t>
      </w:r>
      <w:r w:rsidR="001D7599" w:rsidRPr="00BF48F9">
        <w:rPr>
          <w:rFonts w:cs="Arial"/>
          <w:b/>
          <w:sz w:val="36"/>
          <w:szCs w:val="36"/>
        </w:rPr>
        <w:t xml:space="preserve"> STRUCTURED</w:t>
      </w:r>
      <w:r w:rsidR="00443FB5" w:rsidRPr="00BF48F9">
        <w:rPr>
          <w:rFonts w:cs="Arial"/>
          <w:b/>
          <w:sz w:val="36"/>
          <w:szCs w:val="36"/>
        </w:rPr>
        <w:t xml:space="preserve"> </w:t>
      </w:r>
      <w:r w:rsidR="009628F4" w:rsidRPr="00BF48F9">
        <w:rPr>
          <w:rFonts w:cs="Arial"/>
          <w:b/>
          <w:sz w:val="36"/>
          <w:szCs w:val="36"/>
        </w:rPr>
        <w:t>INTERVENTION FOR EXPANDING SOCIAL NETWORKS IN PSYCHOSIS</w:t>
      </w:r>
    </w:p>
    <w:p w14:paraId="5FC99772" w14:textId="77777777" w:rsidR="009655F2" w:rsidRPr="00BF48F9"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53C3D7E4" w14:textId="77777777" w:rsidR="009655F2" w:rsidRPr="00BF48F9"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1B3E19C0" w14:textId="69E3B36E" w:rsidR="009655F2" w:rsidRPr="00BF48F9" w:rsidRDefault="00B0775C"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r w:rsidRPr="00BF48F9">
        <w:rPr>
          <w:rFonts w:cs="Arial"/>
          <w:b/>
          <w:sz w:val="32"/>
          <w:szCs w:val="32"/>
        </w:rPr>
        <w:t>Short study title: SCENE (WP</w:t>
      </w:r>
      <w:r w:rsidR="00290344" w:rsidRPr="00BF48F9">
        <w:rPr>
          <w:rFonts w:cs="Arial"/>
          <w:b/>
          <w:sz w:val="32"/>
          <w:szCs w:val="32"/>
        </w:rPr>
        <w:t xml:space="preserve"> </w:t>
      </w:r>
      <w:r w:rsidR="003C1637" w:rsidRPr="00BF48F9">
        <w:rPr>
          <w:rFonts w:cs="Arial"/>
          <w:b/>
          <w:sz w:val="32"/>
          <w:szCs w:val="32"/>
        </w:rPr>
        <w:t>4</w:t>
      </w:r>
      <w:r w:rsidR="00384E45" w:rsidRPr="00BF48F9">
        <w:rPr>
          <w:rFonts w:cs="Arial"/>
          <w:b/>
          <w:sz w:val="32"/>
          <w:szCs w:val="32"/>
        </w:rPr>
        <w:t>)</w:t>
      </w:r>
    </w:p>
    <w:p w14:paraId="386E9F03" w14:textId="77777777" w:rsidR="009655F2" w:rsidRPr="00BF48F9"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06D6FBC7" w14:textId="77777777" w:rsidR="008D7FB6" w:rsidRPr="00BF48F9"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0085B1ED" w14:textId="77777777" w:rsidR="008D7FB6" w:rsidRPr="00BF48F9"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24078028" w14:textId="77777777" w:rsidR="008D7FB6" w:rsidRPr="00BF48F9"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4ECC34B4" w14:textId="77777777" w:rsidR="008D7FB6" w:rsidRPr="00BF48F9"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0B0ECF3F" w14:textId="77777777" w:rsidR="009655F2" w:rsidRPr="00BF48F9"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52316A9E" w14:textId="77777777" w:rsidR="009655F2" w:rsidRPr="00BF48F9"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00251BCC" w14:textId="22D4D31C" w:rsidR="009655F2" w:rsidRPr="00BF48F9" w:rsidRDefault="001560EF"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cs="Arial"/>
          <w:b/>
        </w:rPr>
      </w:pPr>
      <w:r w:rsidRPr="00BF48F9">
        <w:rPr>
          <w:rFonts w:cs="Arial"/>
          <w:b/>
        </w:rPr>
        <w:t>This</w:t>
      </w:r>
      <w:r w:rsidR="009655F2" w:rsidRPr="00BF48F9">
        <w:rPr>
          <w:rFonts w:cs="Arial"/>
          <w:b/>
        </w:rPr>
        <w:t xml:space="preserve"> protocol has regard for the HRA guidance and order of content; </w:t>
      </w:r>
    </w:p>
    <w:p w14:paraId="5E115B71" w14:textId="77777777" w:rsidR="009655F2" w:rsidRPr="00BF48F9" w:rsidRDefault="009655F2" w:rsidP="00011636">
      <w:pPr>
        <w:spacing w:after="0" w:line="276" w:lineRule="auto"/>
        <w:jc w:val="both"/>
        <w:rPr>
          <w:rFonts w:cs="Arial"/>
          <w:b/>
          <w:szCs w:val="22"/>
        </w:rPr>
      </w:pPr>
    </w:p>
    <w:p w14:paraId="5AEDEF31" w14:textId="77777777" w:rsidR="009655F2" w:rsidRPr="00BF48F9" w:rsidRDefault="009655F2" w:rsidP="00011636">
      <w:pPr>
        <w:spacing w:after="0" w:line="276" w:lineRule="auto"/>
        <w:jc w:val="both"/>
        <w:rPr>
          <w:rFonts w:cs="Arial"/>
          <w:b/>
          <w:szCs w:val="22"/>
        </w:rPr>
      </w:pPr>
      <w:r w:rsidRPr="00BF48F9">
        <w:rPr>
          <w:rFonts w:cs="Arial"/>
          <w:b/>
          <w:szCs w:val="22"/>
        </w:rPr>
        <w:br w:type="page"/>
      </w:r>
    </w:p>
    <w:p w14:paraId="74FE0F47" w14:textId="77777777" w:rsidR="00475FDA" w:rsidRPr="00BF48F9"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BF48F9">
        <w:rPr>
          <w:rFonts w:cs="Arial"/>
          <w:b/>
          <w:szCs w:val="22"/>
        </w:rPr>
        <w:lastRenderedPageBreak/>
        <w:t>RESEARCH REFERENCE NUMBERS</w:t>
      </w:r>
    </w:p>
    <w:p w14:paraId="519D06E3" w14:textId="24449101" w:rsidR="00475FDA" w:rsidRPr="00BF48F9" w:rsidRDefault="009628F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IRAS n</w:t>
      </w:r>
      <w:r w:rsidR="00061341" w:rsidRPr="00BF48F9">
        <w:rPr>
          <w:rFonts w:cs="Arial"/>
          <w:szCs w:val="22"/>
        </w:rPr>
        <w:t>umber:</w:t>
      </w:r>
      <w:r w:rsidR="0019769B" w:rsidRPr="00BF48F9">
        <w:rPr>
          <w:rFonts w:cs="Arial"/>
          <w:szCs w:val="22"/>
        </w:rPr>
        <w:t xml:space="preserve"> </w:t>
      </w:r>
      <w:r w:rsidR="00CF52E2" w:rsidRPr="00BF48F9">
        <w:rPr>
          <w:rFonts w:cs="Arial"/>
          <w:szCs w:val="22"/>
        </w:rPr>
        <w:t>243201</w:t>
      </w:r>
    </w:p>
    <w:p w14:paraId="4EF87D84" w14:textId="51C88B17" w:rsidR="009628F4" w:rsidRPr="00BF48F9" w:rsidRDefault="009628F4" w:rsidP="009628F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REC number:</w:t>
      </w:r>
      <w:r w:rsidR="003C1637" w:rsidRPr="00BF48F9">
        <w:rPr>
          <w:rFonts w:cs="Arial"/>
          <w:szCs w:val="22"/>
        </w:rPr>
        <w:t xml:space="preserve"> </w:t>
      </w:r>
      <w:r w:rsidR="00AD7BBD" w:rsidRPr="00BF48F9">
        <w:rPr>
          <w:rFonts w:cs="Arial"/>
          <w:szCs w:val="22"/>
        </w:rPr>
        <w:t>TBC</w:t>
      </w:r>
    </w:p>
    <w:p w14:paraId="71D79DA5" w14:textId="77777777" w:rsidR="00B0775C" w:rsidRPr="00BF48F9" w:rsidRDefault="00B0775C"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6A43EF98" w14:textId="77777777" w:rsidR="00475FDA" w:rsidRPr="00BF48F9"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4B4B8AFC" w14:textId="6251FD83" w:rsidR="00475FDA" w:rsidRPr="00BF48F9"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BF48F9">
        <w:rPr>
          <w:rFonts w:cs="Arial"/>
          <w:b/>
          <w:szCs w:val="22"/>
        </w:rPr>
        <w:t>PROTOCOL VERSION NUMBER AND DATE</w:t>
      </w:r>
      <w:r w:rsidR="003A7EA4" w:rsidRPr="00BF48F9">
        <w:rPr>
          <w:rFonts w:cs="Arial"/>
          <w:b/>
          <w:szCs w:val="22"/>
        </w:rPr>
        <w:tab/>
      </w:r>
      <w:r w:rsidR="003A7EA4" w:rsidRPr="00BF48F9">
        <w:rPr>
          <w:rFonts w:cs="Arial"/>
          <w:b/>
          <w:szCs w:val="22"/>
        </w:rPr>
        <w:tab/>
      </w:r>
      <w:r w:rsidR="006D2CF4" w:rsidRPr="00BF48F9">
        <w:rPr>
          <w:rFonts w:cs="Arial"/>
        </w:rPr>
        <w:t xml:space="preserve">Version: </w:t>
      </w:r>
      <w:r w:rsidR="00A51A3A">
        <w:rPr>
          <w:rFonts w:cs="Arial"/>
        </w:rPr>
        <w:t>2</w:t>
      </w:r>
      <w:r w:rsidR="003A7EA4" w:rsidRPr="00BF48F9">
        <w:rPr>
          <w:rFonts w:cs="Arial"/>
        </w:rPr>
        <w:tab/>
        <w:t>Date:</w:t>
      </w:r>
      <w:r w:rsidR="008D7FB6" w:rsidRPr="00BF48F9">
        <w:rPr>
          <w:rFonts w:cs="Arial"/>
        </w:rPr>
        <w:t xml:space="preserve"> </w:t>
      </w:r>
      <w:r w:rsidR="00A51A3A">
        <w:rPr>
          <w:rFonts w:cs="Arial"/>
        </w:rPr>
        <w:t>30</w:t>
      </w:r>
      <w:r w:rsidR="003C1637" w:rsidRPr="00BF48F9">
        <w:rPr>
          <w:rFonts w:cs="Arial"/>
        </w:rPr>
        <w:t>/</w:t>
      </w:r>
      <w:r w:rsidR="002E22AE" w:rsidRPr="00BF48F9">
        <w:rPr>
          <w:rFonts w:cs="Arial"/>
        </w:rPr>
        <w:t>0</w:t>
      </w:r>
      <w:r w:rsidR="00A51A3A">
        <w:rPr>
          <w:rFonts w:cs="Arial"/>
        </w:rPr>
        <w:t>4</w:t>
      </w:r>
      <w:r w:rsidR="008D7FB6" w:rsidRPr="00BF48F9">
        <w:rPr>
          <w:rFonts w:cs="Arial"/>
        </w:rPr>
        <w:t>/</w:t>
      </w:r>
      <w:r w:rsidR="002E22AE" w:rsidRPr="00BF48F9">
        <w:rPr>
          <w:rFonts w:cs="Arial"/>
        </w:rPr>
        <w:t>2018</w:t>
      </w:r>
      <w:r w:rsidR="003A7EA4" w:rsidRPr="00BF48F9">
        <w:rPr>
          <w:rFonts w:cs="Arial"/>
        </w:rPr>
        <w:t xml:space="preserve"> </w:t>
      </w:r>
    </w:p>
    <w:p w14:paraId="2C1FCD8D" w14:textId="77777777" w:rsidR="00475FDA" w:rsidRPr="00BF48F9"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5B1D5231" w14:textId="77777777" w:rsidR="00475FDA" w:rsidRPr="00BF48F9"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BF48F9">
        <w:rPr>
          <w:rFonts w:cs="Arial"/>
          <w:b/>
          <w:szCs w:val="22"/>
        </w:rPr>
        <w:t xml:space="preserve">OTHER RESEARCH REFERENCE NUMBERS </w:t>
      </w:r>
    </w:p>
    <w:p w14:paraId="418882CD" w14:textId="3A5B2231" w:rsidR="00B0775C" w:rsidRPr="00BF48F9" w:rsidRDefault="00B0775C"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NIHR reference number: RP-PG-0615-20009</w:t>
      </w:r>
    </w:p>
    <w:p w14:paraId="0EE715F1" w14:textId="77777777" w:rsidR="00475FDA" w:rsidRPr="00BF48F9"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524186DB" w14:textId="77777777" w:rsidR="001A07A4" w:rsidRPr="00BF48F9"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b/>
          <w:szCs w:val="22"/>
        </w:rPr>
        <w:t xml:space="preserve">SPONSOR </w:t>
      </w:r>
      <w:r w:rsidR="001A07A4" w:rsidRPr="00BF48F9">
        <w:rPr>
          <w:rFonts w:cs="Arial"/>
          <w:b/>
          <w:szCs w:val="22"/>
        </w:rPr>
        <w:tab/>
      </w:r>
      <w:r w:rsidR="001A07A4" w:rsidRPr="00BF48F9">
        <w:rPr>
          <w:rFonts w:cs="Arial"/>
          <w:b/>
          <w:szCs w:val="22"/>
        </w:rPr>
        <w:tab/>
      </w:r>
      <w:r w:rsidR="001A07A4" w:rsidRPr="00BF48F9">
        <w:rPr>
          <w:rFonts w:cs="Arial"/>
          <w:szCs w:val="22"/>
        </w:rPr>
        <w:t>East London NHS Foundation Trust</w:t>
      </w:r>
    </w:p>
    <w:p w14:paraId="36DF6443" w14:textId="77777777" w:rsidR="001A07A4" w:rsidRPr="00BF48F9"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ab/>
      </w:r>
      <w:r w:rsidRPr="00BF48F9">
        <w:rPr>
          <w:rFonts w:cs="Arial"/>
          <w:szCs w:val="22"/>
        </w:rPr>
        <w:tab/>
        <w:t xml:space="preserve">Contact person: </w:t>
      </w:r>
      <w:r w:rsidR="005172B5" w:rsidRPr="00BF48F9">
        <w:rPr>
          <w:rFonts w:cs="Arial"/>
          <w:szCs w:val="22"/>
        </w:rPr>
        <w:t>Keji Dalemo</w:t>
      </w:r>
    </w:p>
    <w:p w14:paraId="33163CFA" w14:textId="77777777" w:rsidR="001A07A4" w:rsidRPr="00BF48F9"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ab/>
      </w:r>
      <w:r w:rsidRPr="00BF48F9">
        <w:rPr>
          <w:rFonts w:cs="Arial"/>
          <w:szCs w:val="22"/>
        </w:rPr>
        <w:tab/>
        <w:t>Address: 1</w:t>
      </w:r>
      <w:r w:rsidRPr="00BF48F9">
        <w:rPr>
          <w:rFonts w:cs="Arial"/>
          <w:szCs w:val="22"/>
          <w:vertAlign w:val="superscript"/>
        </w:rPr>
        <w:t>st</w:t>
      </w:r>
      <w:r w:rsidRPr="00BF48F9">
        <w:rPr>
          <w:rFonts w:cs="Arial"/>
          <w:szCs w:val="22"/>
        </w:rPr>
        <w:t xml:space="preserve"> Floor, Bloomsbury Building</w:t>
      </w:r>
    </w:p>
    <w:p w14:paraId="772E061A" w14:textId="77777777" w:rsidR="001A07A4" w:rsidRPr="00BF48F9"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ab/>
      </w:r>
      <w:r w:rsidRPr="00BF48F9">
        <w:rPr>
          <w:rFonts w:cs="Arial"/>
          <w:szCs w:val="22"/>
        </w:rPr>
        <w:tab/>
        <w:t>St Pancras Hospital</w:t>
      </w:r>
    </w:p>
    <w:p w14:paraId="3BAD17FE" w14:textId="77777777" w:rsidR="001A07A4" w:rsidRPr="00BF48F9"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ab/>
      </w:r>
      <w:r w:rsidRPr="00BF48F9">
        <w:rPr>
          <w:rFonts w:cs="Arial"/>
          <w:szCs w:val="22"/>
        </w:rPr>
        <w:tab/>
        <w:t>4 St Pancras Way, London NW1 0PE</w:t>
      </w:r>
    </w:p>
    <w:p w14:paraId="7A7E518C" w14:textId="77777777" w:rsidR="001A07A4" w:rsidRPr="00BF48F9"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5B0B65BD" w14:textId="77777777" w:rsidR="001A07A4" w:rsidRPr="00BF48F9"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ab/>
      </w:r>
      <w:r w:rsidRPr="00BF48F9">
        <w:rPr>
          <w:rFonts w:cs="Arial"/>
          <w:szCs w:val="22"/>
        </w:rPr>
        <w:tab/>
        <w:t>Phone: 020 3317 3045</w:t>
      </w:r>
    </w:p>
    <w:p w14:paraId="5F4AE37E" w14:textId="52D06858" w:rsidR="00475FDA" w:rsidRPr="00BF48F9" w:rsidRDefault="008D7FB6" w:rsidP="0060410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Style w:val="Heading11"/>
          <w:rFonts w:ascii="Arial" w:hAnsi="Arial" w:cs="Arial"/>
          <w:b/>
          <w:sz w:val="22"/>
          <w:szCs w:val="22"/>
          <w:lang w:val="en-GB"/>
        </w:rPr>
      </w:pPr>
      <w:r w:rsidRPr="00BF48F9">
        <w:rPr>
          <w:rFonts w:cs="Arial"/>
          <w:szCs w:val="22"/>
        </w:rPr>
        <w:tab/>
      </w:r>
      <w:r w:rsidRPr="00BF48F9">
        <w:rPr>
          <w:rFonts w:cs="Arial"/>
          <w:szCs w:val="22"/>
        </w:rPr>
        <w:tab/>
        <w:t>Email:</w:t>
      </w:r>
      <w:r w:rsidR="001A07A4" w:rsidRPr="00BF48F9">
        <w:rPr>
          <w:rFonts w:cs="Arial"/>
          <w:szCs w:val="22"/>
        </w:rPr>
        <w:t>sponsor.n</w:t>
      </w:r>
      <w:r w:rsidR="00C627BB" w:rsidRPr="00BF48F9">
        <w:rPr>
          <w:rFonts w:cs="Arial"/>
          <w:szCs w:val="22"/>
        </w:rPr>
        <w:t>o</w:t>
      </w:r>
      <w:r w:rsidR="001A07A4" w:rsidRPr="00BF48F9">
        <w:rPr>
          <w:rFonts w:cs="Arial"/>
          <w:szCs w:val="22"/>
        </w:rPr>
        <w:t>clor@nhs.net</w:t>
      </w:r>
      <w:r w:rsidR="00475FDA" w:rsidRPr="00BF48F9">
        <w:rPr>
          <w:rFonts w:cs="Arial"/>
          <w:b/>
          <w:szCs w:val="22"/>
        </w:rPr>
        <w:br w:type="page"/>
      </w:r>
      <w:r w:rsidR="00475FDA" w:rsidRPr="00BF48F9">
        <w:rPr>
          <w:rFonts w:cs="Arial"/>
          <w:b/>
          <w:bCs/>
          <w:szCs w:val="22"/>
        </w:rPr>
        <w:lastRenderedPageBreak/>
        <w:t>SIGNATURE</w:t>
      </w:r>
      <w:r w:rsidR="009628F4" w:rsidRPr="00BF48F9">
        <w:rPr>
          <w:rFonts w:cs="Arial"/>
          <w:b/>
          <w:bCs/>
          <w:szCs w:val="22"/>
        </w:rPr>
        <w:t xml:space="preserve"> </w:t>
      </w:r>
      <w:r w:rsidR="00475FDA" w:rsidRPr="00BF48F9">
        <w:rPr>
          <w:rFonts w:cs="Arial"/>
          <w:b/>
          <w:bCs/>
          <w:szCs w:val="22"/>
        </w:rPr>
        <w:t>PAGE</w:t>
      </w:r>
    </w:p>
    <w:p w14:paraId="57063ED3" w14:textId="77777777" w:rsidR="00D83AB0" w:rsidRPr="00BF48F9" w:rsidRDefault="00D83AB0"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The undersigned confirm that the following protocol has been agreed and accepted and that the Chief Investigator agrees to conduct the study in compliance with the approved protocol and will adhere to the principles outlined in the Declaration of Helsinki, the Sponsor’s SOPs, and other regulatory requirement.</w:t>
      </w:r>
    </w:p>
    <w:p w14:paraId="25A50DA1" w14:textId="77777777" w:rsidR="00475FDA" w:rsidRPr="00BF48F9"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I agree to ensure that the confidential information contained in this document will not be used for any other purpose other than the evaluation or conduct of the clinical investigation without the prior written consent of the Sponsor</w:t>
      </w:r>
    </w:p>
    <w:tbl>
      <w:tblPr>
        <w:tblW w:w="0" w:type="auto"/>
        <w:tblLayout w:type="fixed"/>
        <w:tblLook w:val="0000" w:firstRow="0" w:lastRow="0" w:firstColumn="0" w:lastColumn="0" w:noHBand="0" w:noVBand="0"/>
      </w:tblPr>
      <w:tblGrid>
        <w:gridCol w:w="6487"/>
        <w:gridCol w:w="1134"/>
        <w:gridCol w:w="1847"/>
      </w:tblGrid>
      <w:tr w:rsidR="003C12DB" w:rsidRPr="00BF48F9" w14:paraId="5816B61A" w14:textId="77777777" w:rsidTr="003C12DB">
        <w:tc>
          <w:tcPr>
            <w:tcW w:w="9468" w:type="dxa"/>
            <w:gridSpan w:val="3"/>
          </w:tcPr>
          <w:p w14:paraId="3D49ED05" w14:textId="76A43E6E" w:rsidR="003C12DB" w:rsidRPr="00BF48F9"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BF48F9">
              <w:rPr>
                <w:rFonts w:cs="Arial"/>
                <w:szCs w:val="22"/>
              </w:rPr>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tc>
      </w:tr>
      <w:tr w:rsidR="003C12DB" w:rsidRPr="00BF48F9" w14:paraId="1C692A21" w14:textId="77777777" w:rsidTr="00475FDA">
        <w:tc>
          <w:tcPr>
            <w:tcW w:w="6487" w:type="dxa"/>
          </w:tcPr>
          <w:p w14:paraId="258BE1C1" w14:textId="056848F2"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0260624A"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46A754B3" w14:textId="435A9469"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BF48F9" w14:paraId="7E73FB3A" w14:textId="77777777" w:rsidTr="00475FDA">
        <w:tc>
          <w:tcPr>
            <w:tcW w:w="6487" w:type="dxa"/>
          </w:tcPr>
          <w:p w14:paraId="57D30F51" w14:textId="0CC30D8F"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56FF6A1F"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1F96FCFB"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BF48F9" w14:paraId="521C9BB2" w14:textId="77777777" w:rsidTr="00475FDA">
        <w:tc>
          <w:tcPr>
            <w:tcW w:w="6487" w:type="dxa"/>
          </w:tcPr>
          <w:p w14:paraId="4279DC4D" w14:textId="31EBEFC8"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5805561B"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5FC5255F"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29378601"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BF48F9" w14:paraId="11D18CB6" w14:textId="77777777" w:rsidTr="00475FDA">
        <w:tc>
          <w:tcPr>
            <w:tcW w:w="9468" w:type="dxa"/>
            <w:gridSpan w:val="3"/>
          </w:tcPr>
          <w:p w14:paraId="2E8DD282"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BF48F9">
              <w:rPr>
                <w:rFonts w:cs="Arial"/>
                <w:b/>
                <w:szCs w:val="22"/>
              </w:rPr>
              <w:t>Chief Investigator:</w:t>
            </w:r>
          </w:p>
        </w:tc>
      </w:tr>
      <w:tr w:rsidR="003C12DB" w:rsidRPr="00BF48F9" w14:paraId="71ECABAA" w14:textId="77777777" w:rsidTr="00475FDA">
        <w:tc>
          <w:tcPr>
            <w:tcW w:w="6487" w:type="dxa"/>
          </w:tcPr>
          <w:p w14:paraId="0F25A703" w14:textId="305FEA6B"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 xml:space="preserve">Signature: </w:t>
            </w:r>
            <w:r w:rsidR="00B0775C" w:rsidRPr="00BF48F9">
              <w:rPr>
                <w:rFonts w:cs="Arial"/>
              </w:rPr>
              <w:object w:dxaOrig="5234" w:dyaOrig="1815" w14:anchorId="3690D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42pt" o:ole="">
                  <v:imagedata r:id="rId9" o:title=""/>
                </v:shape>
                <o:OLEObject Type="Embed" ProgID="MSPhotoEd.3" ShapeID="_x0000_i1025" DrawAspect="Content" ObjectID="_1588747485" r:id="rId10"/>
              </w:object>
            </w:r>
          </w:p>
        </w:tc>
        <w:tc>
          <w:tcPr>
            <w:tcW w:w="1134" w:type="dxa"/>
          </w:tcPr>
          <w:p w14:paraId="3284DD41"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2E28E52D" w14:textId="4DE5A0BA" w:rsidR="003C12DB" w:rsidRPr="00BF48F9" w:rsidRDefault="003C12DB" w:rsidP="00AD7BB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Date:</w:t>
            </w:r>
            <w:r w:rsidR="00352F98" w:rsidRPr="00BF48F9">
              <w:rPr>
                <w:rFonts w:cs="Arial"/>
                <w:szCs w:val="22"/>
              </w:rPr>
              <w:t>01/03</w:t>
            </w:r>
            <w:r w:rsidR="00AD7BBD" w:rsidRPr="00BF48F9">
              <w:rPr>
                <w:rFonts w:cs="Arial"/>
                <w:szCs w:val="22"/>
              </w:rPr>
              <w:t>/2018</w:t>
            </w:r>
          </w:p>
        </w:tc>
      </w:tr>
      <w:tr w:rsidR="003C12DB" w:rsidRPr="00BF48F9" w14:paraId="3A943D0C" w14:textId="77777777" w:rsidTr="00475FDA">
        <w:tc>
          <w:tcPr>
            <w:tcW w:w="6487" w:type="dxa"/>
          </w:tcPr>
          <w:p w14:paraId="3E048DD4" w14:textId="77777777" w:rsidR="00B0775C" w:rsidRPr="00BF48F9" w:rsidRDefault="00B0775C" w:rsidP="00B0775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6BB7FAA3" w14:textId="2E4A4BA7" w:rsidR="003C12DB" w:rsidRPr="00BF48F9" w:rsidRDefault="003C12DB" w:rsidP="00B0775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Name: (please print):</w:t>
            </w:r>
            <w:r w:rsidR="00B0775C" w:rsidRPr="00BF48F9">
              <w:rPr>
                <w:rFonts w:cs="Arial"/>
                <w:szCs w:val="22"/>
              </w:rPr>
              <w:t xml:space="preserve">  Stefan Priebe</w:t>
            </w:r>
            <w:r w:rsidRPr="00BF48F9">
              <w:rPr>
                <w:rFonts w:cs="Arial"/>
                <w:szCs w:val="22"/>
              </w:rPr>
              <w:tab/>
            </w:r>
          </w:p>
        </w:tc>
        <w:tc>
          <w:tcPr>
            <w:tcW w:w="1134" w:type="dxa"/>
          </w:tcPr>
          <w:p w14:paraId="0C1739A7"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720B67A6"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BF48F9" w14:paraId="065D8406" w14:textId="77777777" w:rsidTr="00475FDA">
        <w:tc>
          <w:tcPr>
            <w:tcW w:w="6487" w:type="dxa"/>
          </w:tcPr>
          <w:p w14:paraId="4E25FD59"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227513C7" w14:textId="77777777" w:rsidR="00AE2CC6" w:rsidRPr="00BF48F9" w:rsidRDefault="00AE2CC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63F6C502" w14:textId="55BE9286" w:rsidR="00AE2CC6" w:rsidRPr="00BF48F9" w:rsidRDefault="00AE2CC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tc>
        <w:tc>
          <w:tcPr>
            <w:tcW w:w="1134" w:type="dxa"/>
          </w:tcPr>
          <w:p w14:paraId="0CF0BACA"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0A3AA1CA" w14:textId="77777777" w:rsidR="003C12DB" w:rsidRPr="00BF48F9"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1D7599" w:rsidRPr="00BF48F9" w14:paraId="1B4C0C20" w14:textId="77777777" w:rsidTr="00475FDA">
        <w:tc>
          <w:tcPr>
            <w:tcW w:w="6487" w:type="dxa"/>
          </w:tcPr>
          <w:p w14:paraId="4C9E9227" w14:textId="44A560F2" w:rsidR="001D7599" w:rsidRPr="00BF48F9" w:rsidRDefault="001D7599" w:rsidP="0092242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b/>
                <w:szCs w:val="22"/>
              </w:rPr>
              <w:t>Statistician:</w:t>
            </w:r>
            <w:r w:rsidR="00922423" w:rsidRPr="00BF48F9">
              <w:rPr>
                <w:rFonts w:cs="Arial"/>
                <w:b/>
                <w:szCs w:val="22"/>
              </w:rPr>
              <w:t xml:space="preserve">  </w:t>
            </w:r>
          </w:p>
        </w:tc>
        <w:tc>
          <w:tcPr>
            <w:tcW w:w="1134" w:type="dxa"/>
          </w:tcPr>
          <w:p w14:paraId="7A59AFF1" w14:textId="77777777" w:rsidR="001D7599" w:rsidRPr="00BF48F9" w:rsidRDefault="001D7599"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5DBF9F38" w14:textId="77777777" w:rsidR="001D7599" w:rsidRPr="00BF48F9" w:rsidRDefault="001D7599"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1D7599" w:rsidRPr="00BF48F9" w14:paraId="5A75EC63" w14:textId="77777777" w:rsidTr="00475FDA">
        <w:tc>
          <w:tcPr>
            <w:tcW w:w="6487" w:type="dxa"/>
          </w:tcPr>
          <w:p w14:paraId="1D3887E5" w14:textId="3782046B" w:rsidR="001D7599" w:rsidRPr="00BF48F9" w:rsidRDefault="001D7599" w:rsidP="001D759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rPr>
            </w:pPr>
            <w:r w:rsidRPr="00BF48F9">
              <w:rPr>
                <w:rFonts w:cs="Arial"/>
                <w:szCs w:val="22"/>
              </w:rPr>
              <w:t xml:space="preserve">Signature: </w:t>
            </w:r>
            <w:r w:rsidR="00C82089">
              <w:rPr>
                <w:rFonts w:cs="Arial"/>
                <w:noProof/>
                <w:lang w:eastAsia="en-GB"/>
              </w:rPr>
              <w:drawing>
                <wp:inline distT="0" distB="0" distL="0" distR="0" wp14:anchorId="0801A80D" wp14:editId="4F77FB64">
                  <wp:extent cx="1699412" cy="47186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ra Eldridge electronic signature.jpg"/>
                          <pic:cNvPicPr/>
                        </pic:nvPicPr>
                        <pic:blipFill>
                          <a:blip r:embed="rId11">
                            <a:extLst>
                              <a:ext uri="{28A0092B-C50C-407E-A947-70E740481C1C}">
                                <a14:useLocalDpi xmlns:a14="http://schemas.microsoft.com/office/drawing/2010/main" val="0"/>
                              </a:ext>
                            </a:extLst>
                          </a:blip>
                          <a:stretch>
                            <a:fillRect/>
                          </a:stretch>
                        </pic:blipFill>
                        <pic:spPr>
                          <a:xfrm>
                            <a:off x="0" y="0"/>
                            <a:ext cx="1711162" cy="475131"/>
                          </a:xfrm>
                          <a:prstGeom prst="rect">
                            <a:avLst/>
                          </a:prstGeom>
                        </pic:spPr>
                      </pic:pic>
                    </a:graphicData>
                  </a:graphic>
                </wp:inline>
              </w:drawing>
            </w:r>
          </w:p>
          <w:p w14:paraId="4ED8B71F" w14:textId="36C71C51" w:rsidR="001D7599" w:rsidRPr="00BF48F9" w:rsidRDefault="001D7599" w:rsidP="001D759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6AF602F1" w14:textId="77777777" w:rsidR="001D7599" w:rsidRPr="00BF48F9" w:rsidRDefault="001D7599"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7ADBB9DA" w14:textId="1AC755D7" w:rsidR="001D7599" w:rsidRPr="00BF48F9" w:rsidRDefault="00C53B44" w:rsidP="00352F98">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Date:</w:t>
            </w:r>
            <w:r w:rsidR="00C82089">
              <w:rPr>
                <w:rFonts w:cs="Arial"/>
                <w:szCs w:val="22"/>
              </w:rPr>
              <w:t>06/03/2018</w:t>
            </w:r>
          </w:p>
        </w:tc>
      </w:tr>
      <w:tr w:rsidR="001D7599" w:rsidRPr="00BF48F9" w14:paraId="5F7236F4" w14:textId="77777777" w:rsidTr="00475FDA">
        <w:tc>
          <w:tcPr>
            <w:tcW w:w="6487" w:type="dxa"/>
          </w:tcPr>
          <w:p w14:paraId="78FA661B" w14:textId="6821D90E" w:rsidR="001D7599" w:rsidRPr="00BF48F9" w:rsidRDefault="001D7599" w:rsidP="001D759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rPr>
                <w:rFonts w:cs="Arial"/>
                <w:szCs w:val="22"/>
              </w:rPr>
            </w:pPr>
            <w:r w:rsidRPr="00BF48F9">
              <w:rPr>
                <w:rFonts w:cs="Arial"/>
                <w:szCs w:val="22"/>
              </w:rPr>
              <w:t>Name: (please print):  Sandra Eldridge</w:t>
            </w:r>
            <w:r w:rsidRPr="00BF48F9">
              <w:rPr>
                <w:rFonts w:cs="Arial"/>
                <w:szCs w:val="22"/>
              </w:rPr>
              <w:tab/>
            </w:r>
          </w:p>
        </w:tc>
        <w:tc>
          <w:tcPr>
            <w:tcW w:w="1134" w:type="dxa"/>
          </w:tcPr>
          <w:p w14:paraId="392C1956" w14:textId="77777777" w:rsidR="001D7599" w:rsidRPr="00BF48F9"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6BD4D813" w14:textId="77777777" w:rsidR="001D7599" w:rsidRPr="00BF48F9"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1D7599" w:rsidRPr="00BF48F9" w14:paraId="5EE3D1A5" w14:textId="77777777" w:rsidTr="00475FDA">
        <w:tc>
          <w:tcPr>
            <w:tcW w:w="6487" w:type="dxa"/>
          </w:tcPr>
          <w:p w14:paraId="64EE9EAD" w14:textId="77777777" w:rsidR="001D7599" w:rsidRPr="00BF48F9" w:rsidRDefault="001D7599" w:rsidP="00F241C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314A36BA" w14:textId="77777777" w:rsidR="001D7599" w:rsidRPr="00BF48F9" w:rsidRDefault="001D7599" w:rsidP="00F241C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12E6F9F1" w14:textId="77777777" w:rsidR="001D7599" w:rsidRPr="00BF48F9" w:rsidRDefault="001D7599" w:rsidP="00F241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420F3EFC" w14:textId="77777777" w:rsidR="001D7599" w:rsidRPr="00BF48F9"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5DF0185F" w14:textId="77777777" w:rsidR="001D7599" w:rsidRPr="00BF48F9"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bl>
    <w:p w14:paraId="131ABBCA" w14:textId="77777777" w:rsidR="00E55CB5" w:rsidRPr="00BF48F9" w:rsidRDefault="00E55CB5" w:rsidP="00011636">
      <w:pPr>
        <w:pStyle w:val="Heading1"/>
        <w:spacing w:before="0" w:after="120" w:line="276" w:lineRule="auto"/>
        <w:jc w:val="both"/>
        <w:rPr>
          <w:rFonts w:cs="Arial"/>
          <w:color w:val="auto"/>
          <w:sz w:val="22"/>
          <w:szCs w:val="22"/>
        </w:rPr>
      </w:pPr>
      <w:bookmarkStart w:id="1" w:name="_Toc354567215"/>
    </w:p>
    <w:p w14:paraId="1F51AA4E" w14:textId="77777777" w:rsidR="00E55CB5" w:rsidRPr="00BF48F9" w:rsidRDefault="00E55CB5">
      <w:pPr>
        <w:spacing w:after="0" w:line="240" w:lineRule="auto"/>
        <w:rPr>
          <w:rFonts w:cs="Arial"/>
          <w:b/>
          <w:bCs/>
          <w:szCs w:val="22"/>
        </w:rPr>
      </w:pPr>
      <w:r w:rsidRPr="00BF48F9">
        <w:rPr>
          <w:rFonts w:cs="Arial"/>
          <w:szCs w:val="22"/>
        </w:rPr>
        <w:br w:type="page"/>
      </w:r>
    </w:p>
    <w:p w14:paraId="7D8A6624" w14:textId="03A3005D" w:rsidR="00475FDA" w:rsidRPr="00BF48F9" w:rsidRDefault="00475FDA" w:rsidP="00011636">
      <w:pPr>
        <w:pStyle w:val="Heading1"/>
        <w:spacing w:before="0" w:after="120" w:line="276" w:lineRule="auto"/>
        <w:jc w:val="both"/>
        <w:rPr>
          <w:rFonts w:cs="Arial"/>
          <w:color w:val="auto"/>
          <w:sz w:val="22"/>
          <w:szCs w:val="22"/>
        </w:rPr>
      </w:pPr>
      <w:r w:rsidRPr="00BF48F9">
        <w:rPr>
          <w:rFonts w:cs="Arial"/>
          <w:color w:val="auto"/>
          <w:sz w:val="22"/>
          <w:szCs w:val="22"/>
        </w:rPr>
        <w:lastRenderedPageBreak/>
        <w:t xml:space="preserve">KEY </w:t>
      </w:r>
      <w:r w:rsidR="002516DB" w:rsidRPr="00BF48F9">
        <w:rPr>
          <w:rFonts w:cs="Arial"/>
          <w:color w:val="auto"/>
          <w:sz w:val="22"/>
          <w:szCs w:val="22"/>
        </w:rPr>
        <w:t>STUDY</w:t>
      </w:r>
      <w:r w:rsidRPr="00BF48F9">
        <w:rPr>
          <w:rFonts w:cs="Arial"/>
          <w:color w:val="auto"/>
          <w:sz w:val="22"/>
          <w:szCs w:val="22"/>
        </w:rPr>
        <w:t xml:space="preserve"> CONTACTS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252"/>
      </w:tblGrid>
      <w:tr w:rsidR="003C12DB" w:rsidRPr="00BF48F9" w14:paraId="2AA972E4" w14:textId="77777777" w:rsidTr="00F8574F">
        <w:tc>
          <w:tcPr>
            <w:tcW w:w="3936" w:type="dxa"/>
          </w:tcPr>
          <w:p w14:paraId="417D675E" w14:textId="77777777" w:rsidR="003C12DB" w:rsidRPr="00BF48F9" w:rsidRDefault="003C12DB" w:rsidP="00F8574F">
            <w:pPr>
              <w:spacing w:line="276" w:lineRule="auto"/>
              <w:jc w:val="both"/>
              <w:rPr>
                <w:rFonts w:cs="Arial"/>
                <w:color w:val="0000FF"/>
                <w:szCs w:val="22"/>
              </w:rPr>
            </w:pPr>
            <w:r w:rsidRPr="00BF48F9">
              <w:rPr>
                <w:rFonts w:cs="Arial"/>
              </w:rPr>
              <w:t>Chief Investigator</w:t>
            </w:r>
          </w:p>
        </w:tc>
        <w:tc>
          <w:tcPr>
            <w:tcW w:w="6252" w:type="dxa"/>
          </w:tcPr>
          <w:p w14:paraId="02F35765" w14:textId="7DE9189D" w:rsidR="00825053" w:rsidRPr="00BF48F9"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Professor Stefan Priebe</w:t>
            </w:r>
            <w:r w:rsidR="002E22AE" w:rsidRPr="00BF48F9">
              <w:rPr>
                <w:rFonts w:cs="Arial"/>
                <w:szCs w:val="22"/>
              </w:rPr>
              <w:t>, Dipl.-Psych., Dr. med. habil., FRCPsych</w:t>
            </w:r>
          </w:p>
          <w:p w14:paraId="4C6C73CA" w14:textId="77777777" w:rsidR="00825053" w:rsidRPr="00BF48F9"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Unit for Social and Community Psychiatry</w:t>
            </w:r>
          </w:p>
          <w:p w14:paraId="36942F57" w14:textId="07FCBEE4" w:rsidR="002E22AE" w:rsidRPr="00BF48F9" w:rsidRDefault="002E22AE"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WHO Collaborating Centre for Mental Health Services Development</w:t>
            </w:r>
          </w:p>
          <w:p w14:paraId="77A2EBC4" w14:textId="77777777" w:rsidR="00825053" w:rsidRPr="00BF48F9"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Newham Centre for Mental Health</w:t>
            </w:r>
          </w:p>
          <w:p w14:paraId="4E0778E8" w14:textId="77777777" w:rsidR="00825053" w:rsidRPr="00BF48F9"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London E13 8SP</w:t>
            </w:r>
          </w:p>
          <w:p w14:paraId="0FB64E07" w14:textId="77777777" w:rsidR="00825053" w:rsidRPr="00BF48F9"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Tel:</w:t>
            </w:r>
            <w:r w:rsidRPr="00BF48F9">
              <w:rPr>
                <w:rFonts w:eastAsia="Times New Roman" w:cs="Arial"/>
                <w:color w:val="000000"/>
              </w:rPr>
              <w:t xml:space="preserve"> </w:t>
            </w:r>
            <w:r w:rsidR="0091083A" w:rsidRPr="00BF48F9">
              <w:rPr>
                <w:rFonts w:cs="Arial"/>
                <w:szCs w:val="22"/>
              </w:rPr>
              <w:t>020 7540 4380</w:t>
            </w:r>
          </w:p>
          <w:p w14:paraId="6D1AA9C0" w14:textId="17DB7E67" w:rsidR="003C12DB" w:rsidRPr="00BF48F9" w:rsidRDefault="00825053" w:rsidP="008B36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 xml:space="preserve">Email: </w:t>
            </w:r>
            <w:hyperlink r:id="rId12" w:history="1">
              <w:r w:rsidR="008B368D" w:rsidRPr="00BF48F9">
                <w:rPr>
                  <w:rStyle w:val="Hyperlink"/>
                  <w:rFonts w:cs="Arial"/>
                  <w:szCs w:val="22"/>
                </w:rPr>
                <w:t>s.priebe@qmul.ac.uk</w:t>
              </w:r>
            </w:hyperlink>
          </w:p>
          <w:p w14:paraId="17B8E157" w14:textId="10000DB6" w:rsidR="008B368D" w:rsidRPr="00BF48F9" w:rsidRDefault="008B368D" w:rsidP="008B36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p>
        </w:tc>
      </w:tr>
      <w:tr w:rsidR="002E22AE" w:rsidRPr="00BF48F9" w14:paraId="28A118E0" w14:textId="77777777" w:rsidTr="00F8574F">
        <w:tc>
          <w:tcPr>
            <w:tcW w:w="3936" w:type="dxa"/>
          </w:tcPr>
          <w:p w14:paraId="4BCCF18E" w14:textId="474409BD" w:rsidR="002E22AE" w:rsidRPr="00BF48F9" w:rsidRDefault="002E22AE" w:rsidP="00F8574F">
            <w:pPr>
              <w:spacing w:line="276" w:lineRule="auto"/>
              <w:jc w:val="both"/>
              <w:rPr>
                <w:rFonts w:cs="Arial"/>
              </w:rPr>
            </w:pPr>
            <w:r w:rsidRPr="00BF48F9">
              <w:rPr>
                <w:rFonts w:cs="Arial"/>
              </w:rPr>
              <w:t>Principal Investigator</w:t>
            </w:r>
          </w:p>
        </w:tc>
        <w:tc>
          <w:tcPr>
            <w:tcW w:w="6252" w:type="dxa"/>
          </w:tcPr>
          <w:p w14:paraId="2CA3CB78" w14:textId="2694FEFA" w:rsidR="002E22AE" w:rsidRPr="00BF48F9" w:rsidRDefault="00F6395D"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Dr. Domenico Giacco, MD, PhD</w:t>
            </w:r>
            <w:r w:rsidR="002E22AE" w:rsidRPr="00BF48F9">
              <w:rPr>
                <w:rFonts w:cs="Arial"/>
                <w:szCs w:val="22"/>
              </w:rPr>
              <w:t xml:space="preserve"> </w:t>
            </w:r>
          </w:p>
          <w:p w14:paraId="74715A23" w14:textId="77777777" w:rsidR="002E22AE" w:rsidRPr="00BF48F9"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Consultant Psychiatrist and Senior Research Fellow</w:t>
            </w:r>
          </w:p>
          <w:p w14:paraId="3B9BD7E4" w14:textId="77777777" w:rsidR="002E22AE" w:rsidRPr="00BF48F9"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Unit for Social &amp; Community Psychiatry</w:t>
            </w:r>
          </w:p>
          <w:p w14:paraId="64B62450" w14:textId="77777777" w:rsidR="002E22AE" w:rsidRPr="00BF48F9"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Co-Director of the WHO Collaborating Centre for Mental Health Services Development</w:t>
            </w:r>
          </w:p>
          <w:p w14:paraId="4F72E806" w14:textId="77777777" w:rsidR="002E22AE" w:rsidRPr="00BF48F9"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Newham Centre for Mental Health</w:t>
            </w:r>
          </w:p>
          <w:p w14:paraId="063C0BB2" w14:textId="24D32CE8" w:rsidR="002E22AE" w:rsidRPr="00BF48F9"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London E13 8SP</w:t>
            </w:r>
          </w:p>
          <w:p w14:paraId="0F7F6E9C" w14:textId="26C30162" w:rsidR="002E22AE" w:rsidRPr="00BF48F9"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Tel:  +44(0)2075404380 ext.2319</w:t>
            </w:r>
          </w:p>
          <w:p w14:paraId="2218D49C" w14:textId="77777777" w:rsidR="002E22AE" w:rsidRPr="00BF48F9"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 xml:space="preserve">Email: </w:t>
            </w:r>
            <w:hyperlink r:id="rId13" w:history="1">
              <w:r w:rsidRPr="00BF48F9">
                <w:rPr>
                  <w:rStyle w:val="Hyperlink"/>
                  <w:rFonts w:cs="Arial"/>
                  <w:szCs w:val="22"/>
                </w:rPr>
                <w:t>d.giacco@qmul.ac.uk</w:t>
              </w:r>
            </w:hyperlink>
          </w:p>
          <w:p w14:paraId="105BB0FA" w14:textId="0F0A0C1D" w:rsidR="002E22AE" w:rsidRPr="00BF48F9"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p>
        </w:tc>
      </w:tr>
      <w:tr w:rsidR="003C12DB" w:rsidRPr="00BF48F9" w14:paraId="718DF28B" w14:textId="77777777" w:rsidTr="00F8574F">
        <w:tc>
          <w:tcPr>
            <w:tcW w:w="3936" w:type="dxa"/>
          </w:tcPr>
          <w:p w14:paraId="41A955B7" w14:textId="44E96093" w:rsidR="003C12DB" w:rsidRPr="00BF48F9" w:rsidRDefault="003C12DB" w:rsidP="00F8574F">
            <w:pPr>
              <w:spacing w:line="276" w:lineRule="auto"/>
              <w:jc w:val="both"/>
              <w:rPr>
                <w:rFonts w:cs="Arial"/>
                <w:color w:val="0000FF"/>
                <w:szCs w:val="22"/>
              </w:rPr>
            </w:pPr>
            <w:r w:rsidRPr="00BF48F9">
              <w:rPr>
                <w:rFonts w:cs="Arial"/>
              </w:rPr>
              <w:t>Trial Co-ordinator</w:t>
            </w:r>
          </w:p>
        </w:tc>
        <w:tc>
          <w:tcPr>
            <w:tcW w:w="6252" w:type="dxa"/>
          </w:tcPr>
          <w:p w14:paraId="46CDE5CC" w14:textId="62099897" w:rsidR="00B0775C" w:rsidRPr="00BF48F9"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Anna Ermakova</w:t>
            </w:r>
            <w:r w:rsidR="00F6395D" w:rsidRPr="00BF48F9">
              <w:rPr>
                <w:rFonts w:cs="Arial"/>
                <w:szCs w:val="22"/>
              </w:rPr>
              <w:t>, PhD</w:t>
            </w:r>
          </w:p>
          <w:p w14:paraId="63F5B0A7" w14:textId="77777777" w:rsidR="00B0775C" w:rsidRPr="00BF48F9"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Unit for Social and Community Psychiatry</w:t>
            </w:r>
          </w:p>
          <w:p w14:paraId="6386E5EF" w14:textId="77777777" w:rsidR="00B0775C" w:rsidRPr="00BF48F9"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Newham Centre for Mental Health</w:t>
            </w:r>
          </w:p>
          <w:p w14:paraId="492FF7E9" w14:textId="77777777" w:rsidR="00B0775C" w:rsidRPr="00BF48F9"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Glen Road</w:t>
            </w:r>
          </w:p>
          <w:p w14:paraId="504689AC" w14:textId="77777777" w:rsidR="00B0775C" w:rsidRPr="00BF48F9"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London E13 8SP</w:t>
            </w:r>
          </w:p>
          <w:p w14:paraId="3D1C7822" w14:textId="34CDB2B2" w:rsidR="00B0775C" w:rsidRPr="00BF48F9"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Tel: 020 7540 4380</w:t>
            </w:r>
            <w:r w:rsidR="002E22AE" w:rsidRPr="00BF48F9">
              <w:rPr>
                <w:rFonts w:cs="Arial"/>
                <w:szCs w:val="22"/>
              </w:rPr>
              <w:t xml:space="preserve"> ext. 2339</w:t>
            </w:r>
          </w:p>
          <w:p w14:paraId="184A32DC" w14:textId="4B82BE91" w:rsidR="003C12DB" w:rsidRPr="00BF48F9" w:rsidRDefault="00B0775C" w:rsidP="003C1637">
            <w:pPr>
              <w:spacing w:line="276" w:lineRule="auto"/>
              <w:jc w:val="both"/>
              <w:rPr>
                <w:rFonts w:cs="Arial"/>
                <w:color w:val="0000FF"/>
                <w:szCs w:val="22"/>
              </w:rPr>
            </w:pPr>
            <w:r w:rsidRPr="00BF48F9">
              <w:rPr>
                <w:rFonts w:cs="Arial"/>
                <w:szCs w:val="22"/>
              </w:rPr>
              <w:t xml:space="preserve">Email: </w:t>
            </w:r>
            <w:r w:rsidRPr="00BF48F9">
              <w:rPr>
                <w:rStyle w:val="Hyperlink"/>
                <w:rFonts w:cs="Arial"/>
              </w:rPr>
              <w:t>anna.ermakova@</w:t>
            </w:r>
            <w:r w:rsidR="003C1637" w:rsidRPr="00BF48F9">
              <w:rPr>
                <w:rStyle w:val="Hyperlink"/>
                <w:rFonts w:cs="Arial"/>
              </w:rPr>
              <w:t>nhs.net</w:t>
            </w:r>
          </w:p>
        </w:tc>
      </w:tr>
      <w:tr w:rsidR="003C12DB" w:rsidRPr="00BF48F9" w14:paraId="3B5D0CB5" w14:textId="77777777" w:rsidTr="00F8574F">
        <w:tc>
          <w:tcPr>
            <w:tcW w:w="3936" w:type="dxa"/>
          </w:tcPr>
          <w:p w14:paraId="6D9EA96B" w14:textId="77777777" w:rsidR="003C12DB" w:rsidRPr="00BF48F9" w:rsidRDefault="003C12DB" w:rsidP="00F8574F">
            <w:pPr>
              <w:spacing w:line="276" w:lineRule="auto"/>
              <w:jc w:val="both"/>
              <w:rPr>
                <w:rFonts w:cs="Arial"/>
                <w:color w:val="0000FF"/>
                <w:szCs w:val="22"/>
              </w:rPr>
            </w:pPr>
            <w:r w:rsidRPr="00BF48F9">
              <w:rPr>
                <w:rFonts w:cs="Arial"/>
              </w:rPr>
              <w:t>Sponsor</w:t>
            </w:r>
          </w:p>
        </w:tc>
        <w:tc>
          <w:tcPr>
            <w:tcW w:w="6252" w:type="dxa"/>
          </w:tcPr>
          <w:p w14:paraId="7AD64F80" w14:textId="77777777" w:rsidR="001A3A74" w:rsidRPr="00BF48F9"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East London NHS Foundation Trust</w:t>
            </w:r>
          </w:p>
          <w:p w14:paraId="0AB4D56B" w14:textId="77777777" w:rsidR="001A3A74" w:rsidRPr="00BF48F9"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Noclor</w:t>
            </w:r>
            <w:r w:rsidR="005172B5" w:rsidRPr="00BF48F9">
              <w:rPr>
                <w:rFonts w:cs="Arial"/>
                <w:szCs w:val="22"/>
              </w:rPr>
              <w:t xml:space="preserve"> Research Support</w:t>
            </w:r>
          </w:p>
          <w:p w14:paraId="566C1D59" w14:textId="77777777" w:rsidR="001A3A74" w:rsidRPr="00BF48F9"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1</w:t>
            </w:r>
            <w:r w:rsidRPr="00BF48F9">
              <w:rPr>
                <w:rFonts w:cs="Arial"/>
                <w:szCs w:val="22"/>
                <w:vertAlign w:val="superscript"/>
              </w:rPr>
              <w:t>st</w:t>
            </w:r>
            <w:r w:rsidRPr="00BF48F9">
              <w:rPr>
                <w:rFonts w:cs="Arial"/>
                <w:szCs w:val="22"/>
              </w:rPr>
              <w:t xml:space="preserve"> Floor, Bloomsbury Building</w:t>
            </w:r>
          </w:p>
          <w:p w14:paraId="0CAEB102" w14:textId="77777777" w:rsidR="001A3A74" w:rsidRPr="00BF48F9"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St Pancras Hospital</w:t>
            </w:r>
          </w:p>
          <w:p w14:paraId="24C94CC1" w14:textId="77777777" w:rsidR="001A3A74" w:rsidRPr="00BF48F9"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 xml:space="preserve">4 St Pancras Way, </w:t>
            </w:r>
          </w:p>
          <w:p w14:paraId="59925656" w14:textId="77777777" w:rsidR="001A3A74" w:rsidRPr="00BF48F9"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London NW1 0PE</w:t>
            </w:r>
          </w:p>
          <w:p w14:paraId="5E07135B" w14:textId="77777777" w:rsidR="001A3A74" w:rsidRPr="00BF48F9"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Tel</w:t>
            </w:r>
            <w:r w:rsidR="001A3A74" w:rsidRPr="00BF48F9">
              <w:rPr>
                <w:rFonts w:cs="Arial"/>
                <w:szCs w:val="22"/>
              </w:rPr>
              <w:t>: 020 3317 3045</w:t>
            </w:r>
          </w:p>
          <w:p w14:paraId="507E7C66" w14:textId="67076533" w:rsidR="003C12DB" w:rsidRPr="00BF48F9" w:rsidRDefault="001A3A74" w:rsidP="00F8574F">
            <w:pPr>
              <w:spacing w:after="0" w:line="276" w:lineRule="auto"/>
              <w:jc w:val="both"/>
              <w:rPr>
                <w:rFonts w:cs="Arial"/>
                <w:szCs w:val="22"/>
              </w:rPr>
            </w:pPr>
            <w:r w:rsidRPr="00BF48F9">
              <w:rPr>
                <w:rFonts w:cs="Arial"/>
                <w:szCs w:val="22"/>
              </w:rPr>
              <w:t xml:space="preserve">Email: </w:t>
            </w:r>
            <w:hyperlink r:id="rId14" w:history="1">
              <w:r w:rsidR="002E22AE" w:rsidRPr="00BF48F9">
                <w:rPr>
                  <w:rStyle w:val="Hyperlink"/>
                  <w:rFonts w:cs="Arial"/>
                  <w:szCs w:val="22"/>
                </w:rPr>
                <w:t>sponsor.noclor@nhs.net</w:t>
              </w:r>
            </w:hyperlink>
          </w:p>
          <w:p w14:paraId="1F7735F0" w14:textId="77777777" w:rsidR="001A3A74" w:rsidRPr="00BF48F9" w:rsidRDefault="001A3A74" w:rsidP="00F8574F">
            <w:pPr>
              <w:spacing w:after="0" w:line="276" w:lineRule="auto"/>
              <w:jc w:val="both"/>
              <w:rPr>
                <w:rFonts w:cs="Arial"/>
                <w:color w:val="0000FF"/>
                <w:szCs w:val="22"/>
              </w:rPr>
            </w:pPr>
          </w:p>
        </w:tc>
      </w:tr>
      <w:tr w:rsidR="003C12DB" w:rsidRPr="00BF48F9" w14:paraId="35D6770A" w14:textId="77777777" w:rsidTr="00F8574F">
        <w:tc>
          <w:tcPr>
            <w:tcW w:w="3936" w:type="dxa"/>
          </w:tcPr>
          <w:p w14:paraId="7BBD5165" w14:textId="77777777" w:rsidR="003C12DB" w:rsidRPr="00BF48F9" w:rsidRDefault="003C12DB" w:rsidP="00F8574F">
            <w:pPr>
              <w:spacing w:line="276" w:lineRule="auto"/>
              <w:jc w:val="both"/>
              <w:rPr>
                <w:rFonts w:cs="Arial"/>
                <w:color w:val="0000FF"/>
                <w:szCs w:val="22"/>
              </w:rPr>
            </w:pPr>
            <w:r w:rsidRPr="00BF48F9">
              <w:rPr>
                <w:rFonts w:cs="Arial"/>
              </w:rPr>
              <w:t>Funder(s)</w:t>
            </w:r>
          </w:p>
        </w:tc>
        <w:tc>
          <w:tcPr>
            <w:tcW w:w="6252" w:type="dxa"/>
          </w:tcPr>
          <w:p w14:paraId="28E88122" w14:textId="77777777" w:rsidR="00D97295" w:rsidRPr="00BF48F9"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National Institute for Health Research</w:t>
            </w:r>
          </w:p>
          <w:p w14:paraId="7AAECF7D" w14:textId="77777777" w:rsidR="00D97295" w:rsidRPr="00BF48F9"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Programme Grant for Applied Research</w:t>
            </w:r>
          </w:p>
          <w:p w14:paraId="1F5ADBF5" w14:textId="77777777" w:rsidR="00D97295" w:rsidRPr="00BF48F9"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Central Commissioning Facility</w:t>
            </w:r>
          </w:p>
          <w:p w14:paraId="7BB50F0E" w14:textId="77777777" w:rsidR="00D97295" w:rsidRPr="00BF48F9"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Grange House</w:t>
            </w:r>
          </w:p>
          <w:p w14:paraId="6C0F901B" w14:textId="77777777" w:rsidR="00D97295" w:rsidRPr="00BF48F9"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15 Church Street</w:t>
            </w:r>
          </w:p>
          <w:p w14:paraId="2C185E1C" w14:textId="77777777" w:rsidR="00D97295" w:rsidRPr="00BF48F9"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Twickenham, TW1 3NL</w:t>
            </w:r>
          </w:p>
          <w:p w14:paraId="3DDF2D37" w14:textId="5F0131C3" w:rsidR="003C12DB" w:rsidRPr="00BF48F9" w:rsidRDefault="003C12DB"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color w:val="0070C0"/>
                <w:szCs w:val="22"/>
              </w:rPr>
            </w:pPr>
          </w:p>
        </w:tc>
      </w:tr>
      <w:tr w:rsidR="003C12DB" w:rsidRPr="00BF48F9" w14:paraId="4A1982A2" w14:textId="77777777" w:rsidTr="00F8574F">
        <w:tc>
          <w:tcPr>
            <w:tcW w:w="3936" w:type="dxa"/>
          </w:tcPr>
          <w:p w14:paraId="7FA18F39" w14:textId="4384A7A6" w:rsidR="003C12DB" w:rsidRPr="00BF48F9" w:rsidRDefault="009628F4" w:rsidP="00F8574F">
            <w:pPr>
              <w:spacing w:line="276" w:lineRule="auto"/>
              <w:jc w:val="both"/>
              <w:rPr>
                <w:rFonts w:cs="Arial"/>
                <w:color w:val="0000FF"/>
                <w:szCs w:val="22"/>
              </w:rPr>
            </w:pPr>
            <w:r w:rsidRPr="00BF48F9">
              <w:rPr>
                <w:rFonts w:cs="Arial"/>
              </w:rPr>
              <w:lastRenderedPageBreak/>
              <w:br w:type="page"/>
            </w:r>
            <w:r w:rsidR="003C12DB" w:rsidRPr="00BF48F9">
              <w:rPr>
                <w:rFonts w:cs="Arial"/>
              </w:rPr>
              <w:t>Clinical Trials Unit</w:t>
            </w:r>
          </w:p>
        </w:tc>
        <w:tc>
          <w:tcPr>
            <w:tcW w:w="6252" w:type="dxa"/>
          </w:tcPr>
          <w:p w14:paraId="740080AE" w14:textId="77777777" w:rsidR="00DC3D33" w:rsidRPr="00BF48F9" w:rsidRDefault="00DC3D33" w:rsidP="00F8574F">
            <w:pPr>
              <w:spacing w:after="0" w:line="276" w:lineRule="auto"/>
              <w:jc w:val="both"/>
              <w:rPr>
                <w:rFonts w:cs="Arial"/>
                <w:szCs w:val="22"/>
              </w:rPr>
            </w:pPr>
            <w:r w:rsidRPr="00BF48F9">
              <w:rPr>
                <w:rFonts w:cs="Arial"/>
                <w:szCs w:val="22"/>
              </w:rPr>
              <w:t>Pragmatic Clinical Trials Unit (PCTU)</w:t>
            </w:r>
          </w:p>
          <w:p w14:paraId="52558088" w14:textId="77777777" w:rsidR="00DC3D33" w:rsidRPr="00BF48F9" w:rsidRDefault="00DC3D33" w:rsidP="00F8574F">
            <w:pPr>
              <w:spacing w:after="0" w:line="276" w:lineRule="auto"/>
              <w:jc w:val="both"/>
              <w:rPr>
                <w:rFonts w:cs="Arial"/>
                <w:szCs w:val="22"/>
              </w:rPr>
            </w:pPr>
            <w:r w:rsidRPr="00BF48F9">
              <w:rPr>
                <w:rFonts w:cs="Arial"/>
                <w:szCs w:val="22"/>
              </w:rPr>
              <w:t>Centre for Primary Care and Public Health</w:t>
            </w:r>
          </w:p>
          <w:p w14:paraId="3530BBD8" w14:textId="77777777" w:rsidR="00DC3D33" w:rsidRPr="00BF48F9" w:rsidRDefault="00DC3D33" w:rsidP="00F8574F">
            <w:pPr>
              <w:spacing w:after="0" w:line="276" w:lineRule="auto"/>
              <w:jc w:val="both"/>
              <w:rPr>
                <w:rFonts w:cs="Arial"/>
                <w:szCs w:val="22"/>
              </w:rPr>
            </w:pPr>
            <w:r w:rsidRPr="00BF48F9">
              <w:rPr>
                <w:rFonts w:cs="Arial"/>
                <w:szCs w:val="22"/>
              </w:rPr>
              <w:t>Blizard Institute</w:t>
            </w:r>
          </w:p>
          <w:p w14:paraId="29A33087" w14:textId="77777777" w:rsidR="00DC3D33" w:rsidRPr="00BF48F9" w:rsidRDefault="00DC3D33" w:rsidP="00F8574F">
            <w:pPr>
              <w:spacing w:after="0" w:line="276" w:lineRule="auto"/>
              <w:jc w:val="both"/>
              <w:rPr>
                <w:rFonts w:cs="Arial"/>
                <w:szCs w:val="22"/>
              </w:rPr>
            </w:pPr>
            <w:r w:rsidRPr="00BF48F9">
              <w:rPr>
                <w:rFonts w:cs="Arial"/>
                <w:szCs w:val="22"/>
              </w:rPr>
              <w:t>Yvonne Carter Building</w:t>
            </w:r>
          </w:p>
          <w:p w14:paraId="74896376" w14:textId="77777777" w:rsidR="00DC3D33" w:rsidRPr="00BF48F9" w:rsidRDefault="00DC3D33" w:rsidP="00F8574F">
            <w:pPr>
              <w:spacing w:after="0" w:line="276" w:lineRule="auto"/>
              <w:jc w:val="both"/>
              <w:rPr>
                <w:rFonts w:cs="Arial"/>
                <w:szCs w:val="22"/>
              </w:rPr>
            </w:pPr>
            <w:r w:rsidRPr="00BF48F9">
              <w:rPr>
                <w:rFonts w:cs="Arial"/>
                <w:szCs w:val="22"/>
              </w:rPr>
              <w:t>58 Turner Street</w:t>
            </w:r>
          </w:p>
          <w:p w14:paraId="55B99D74" w14:textId="77777777" w:rsidR="00DC3D33" w:rsidRPr="00BF48F9" w:rsidRDefault="00DC3D33" w:rsidP="00F8574F">
            <w:pPr>
              <w:spacing w:after="0" w:line="276" w:lineRule="auto"/>
              <w:jc w:val="both"/>
              <w:rPr>
                <w:rFonts w:cs="Arial"/>
                <w:szCs w:val="22"/>
              </w:rPr>
            </w:pPr>
            <w:r w:rsidRPr="00BF48F9">
              <w:rPr>
                <w:rFonts w:cs="Arial"/>
                <w:szCs w:val="22"/>
              </w:rPr>
              <w:t>London E1 2AB</w:t>
            </w:r>
          </w:p>
          <w:p w14:paraId="4CDA4115" w14:textId="77777777" w:rsidR="003C12DB" w:rsidRPr="00BF48F9" w:rsidRDefault="002C6CE1"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cs="Arial"/>
                <w:szCs w:val="22"/>
              </w:rPr>
            </w:pPr>
            <w:r w:rsidRPr="00BF48F9">
              <w:rPr>
                <w:rFonts w:cs="Arial"/>
                <w:szCs w:val="22"/>
              </w:rPr>
              <w:t>Tel: 020 7882 2547</w:t>
            </w:r>
          </w:p>
          <w:p w14:paraId="6BFFA994" w14:textId="77777777" w:rsidR="002C6CE1" w:rsidRPr="00BF48F9" w:rsidRDefault="002C6CE1"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cs="Arial"/>
                <w:szCs w:val="22"/>
              </w:rPr>
            </w:pPr>
          </w:p>
        </w:tc>
      </w:tr>
      <w:tr w:rsidR="003C12DB" w:rsidRPr="00BF48F9" w14:paraId="2767CBBB" w14:textId="77777777" w:rsidTr="00F8574F">
        <w:tc>
          <w:tcPr>
            <w:tcW w:w="3936" w:type="dxa"/>
          </w:tcPr>
          <w:p w14:paraId="4FB56208" w14:textId="77777777" w:rsidR="003C12DB" w:rsidRPr="00BF48F9" w:rsidRDefault="003C12DB" w:rsidP="00F8574F">
            <w:pPr>
              <w:spacing w:line="276" w:lineRule="auto"/>
              <w:jc w:val="both"/>
              <w:rPr>
                <w:rFonts w:cs="Arial"/>
                <w:color w:val="0000FF"/>
                <w:szCs w:val="22"/>
              </w:rPr>
            </w:pPr>
            <w:r w:rsidRPr="00BF48F9">
              <w:rPr>
                <w:rFonts w:cs="Arial"/>
              </w:rPr>
              <w:t>Key Protocol Contributors</w:t>
            </w:r>
          </w:p>
        </w:tc>
        <w:tc>
          <w:tcPr>
            <w:tcW w:w="6252" w:type="dxa"/>
          </w:tcPr>
          <w:p w14:paraId="7C7EBD4C" w14:textId="77777777" w:rsidR="00E851CB" w:rsidRPr="00BF48F9" w:rsidRDefault="005A3EF0"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 xml:space="preserve">Dr </w:t>
            </w:r>
            <w:r w:rsidR="001F1F57" w:rsidRPr="00BF48F9">
              <w:rPr>
                <w:rFonts w:cs="Arial"/>
                <w:szCs w:val="22"/>
              </w:rPr>
              <w:t>Domenico</w:t>
            </w:r>
            <w:r w:rsidR="00E851CB" w:rsidRPr="00BF48F9">
              <w:rPr>
                <w:rFonts w:cs="Arial"/>
                <w:szCs w:val="22"/>
              </w:rPr>
              <w:t xml:space="preserve"> Giacco</w:t>
            </w:r>
          </w:p>
          <w:p w14:paraId="2530F822" w14:textId="73461D6D" w:rsidR="00E851CB" w:rsidRPr="00BF48F9" w:rsidRDefault="009628F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Dr Anna Ermakova</w:t>
            </w:r>
          </w:p>
          <w:p w14:paraId="62ABFD00" w14:textId="77777777" w:rsidR="003C12DB" w:rsidRPr="00BF48F9" w:rsidRDefault="005A3EF0"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 xml:space="preserve">Professor </w:t>
            </w:r>
            <w:r w:rsidR="001F1F57" w:rsidRPr="00BF48F9">
              <w:rPr>
                <w:rFonts w:cs="Arial"/>
                <w:szCs w:val="22"/>
              </w:rPr>
              <w:t>Stefan</w:t>
            </w:r>
            <w:r w:rsidR="00E851CB" w:rsidRPr="00BF48F9">
              <w:rPr>
                <w:rFonts w:cs="Arial"/>
                <w:szCs w:val="22"/>
              </w:rPr>
              <w:t xml:space="preserve"> Priebe</w:t>
            </w:r>
          </w:p>
          <w:p w14:paraId="7B15E23B" w14:textId="77777777" w:rsidR="00F71D74" w:rsidRPr="00BF48F9"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Unit for Social and Community Psychiatry</w:t>
            </w:r>
          </w:p>
          <w:p w14:paraId="1194ED98" w14:textId="77777777" w:rsidR="00F71D74" w:rsidRPr="00BF48F9"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Newham Centre for Mental Health</w:t>
            </w:r>
          </w:p>
          <w:p w14:paraId="196B92F3" w14:textId="77777777" w:rsidR="00F71D74" w:rsidRPr="00BF48F9"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Glen Road</w:t>
            </w:r>
          </w:p>
          <w:p w14:paraId="4EF126A1" w14:textId="77777777" w:rsidR="00F71D74" w:rsidRPr="00BF48F9"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London E13 8SP</w:t>
            </w:r>
          </w:p>
          <w:p w14:paraId="1463CABA" w14:textId="77777777" w:rsidR="00F71D74" w:rsidRPr="00BF48F9"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Tel: 020 7540 4380</w:t>
            </w:r>
          </w:p>
          <w:p w14:paraId="53650C0C" w14:textId="09003101" w:rsidR="00F71D74" w:rsidRPr="00BF48F9"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BF48F9">
              <w:rPr>
                <w:rFonts w:cs="Arial"/>
                <w:szCs w:val="22"/>
              </w:rPr>
              <w:t>Email</w:t>
            </w:r>
            <w:r w:rsidR="008D7FB6" w:rsidRPr="00BF48F9">
              <w:rPr>
                <w:rFonts w:cs="Arial"/>
                <w:szCs w:val="22"/>
              </w:rPr>
              <w:t>s</w:t>
            </w:r>
            <w:r w:rsidRPr="00BF48F9">
              <w:rPr>
                <w:rFonts w:cs="Arial"/>
                <w:szCs w:val="22"/>
              </w:rPr>
              <w:t xml:space="preserve">: </w:t>
            </w:r>
            <w:hyperlink r:id="rId15" w:history="1">
              <w:r w:rsidRPr="00BF48F9">
                <w:rPr>
                  <w:rStyle w:val="Hyperlink"/>
                  <w:rFonts w:cs="Arial"/>
                  <w:szCs w:val="22"/>
                </w:rPr>
                <w:t>d.giacco@qmul.ac.uk</w:t>
              </w:r>
            </w:hyperlink>
            <w:r w:rsidRPr="00BF48F9">
              <w:rPr>
                <w:rFonts w:cs="Arial"/>
                <w:szCs w:val="22"/>
              </w:rPr>
              <w:t xml:space="preserve">; </w:t>
            </w:r>
            <w:r w:rsidR="00866A65" w:rsidRPr="00BF48F9">
              <w:rPr>
                <w:rStyle w:val="Hyperlink"/>
                <w:rFonts w:cs="Arial"/>
              </w:rPr>
              <w:t>anna.ermakova@nhs.</w:t>
            </w:r>
            <w:r w:rsidR="003C1637" w:rsidRPr="00BF48F9">
              <w:rPr>
                <w:rStyle w:val="Hyperlink"/>
                <w:rFonts w:cs="Arial"/>
              </w:rPr>
              <w:t>net</w:t>
            </w:r>
            <w:r w:rsidRPr="00BF48F9">
              <w:rPr>
                <w:rFonts w:cs="Arial"/>
                <w:szCs w:val="22"/>
              </w:rPr>
              <w:t xml:space="preserve">; </w:t>
            </w:r>
            <w:hyperlink r:id="rId16" w:history="1">
              <w:r w:rsidRPr="00BF48F9">
                <w:rPr>
                  <w:rStyle w:val="Hyperlink"/>
                  <w:rFonts w:cs="Arial"/>
                  <w:szCs w:val="22"/>
                </w:rPr>
                <w:t>s.priebe@qmul.ac.uk</w:t>
              </w:r>
            </w:hyperlink>
            <w:r w:rsidRPr="00BF48F9">
              <w:rPr>
                <w:rFonts w:cs="Arial"/>
                <w:szCs w:val="22"/>
              </w:rPr>
              <w:t xml:space="preserve"> </w:t>
            </w:r>
          </w:p>
          <w:p w14:paraId="668C1753" w14:textId="77777777" w:rsidR="00F71D74" w:rsidRPr="00BF48F9"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color w:val="0000FF"/>
                <w:szCs w:val="22"/>
              </w:rPr>
            </w:pPr>
          </w:p>
        </w:tc>
      </w:tr>
      <w:tr w:rsidR="003C12DB" w:rsidRPr="00BF48F9" w14:paraId="63C36F4A" w14:textId="77777777" w:rsidTr="00F8574F">
        <w:tc>
          <w:tcPr>
            <w:tcW w:w="3936" w:type="dxa"/>
          </w:tcPr>
          <w:p w14:paraId="53FF9315" w14:textId="77777777" w:rsidR="003C12DB" w:rsidRPr="00BF48F9" w:rsidRDefault="003C12DB" w:rsidP="00F8574F">
            <w:pPr>
              <w:spacing w:line="276" w:lineRule="auto"/>
              <w:jc w:val="both"/>
              <w:rPr>
                <w:rFonts w:cs="Arial"/>
                <w:color w:val="0000FF"/>
                <w:szCs w:val="22"/>
              </w:rPr>
            </w:pPr>
            <w:r w:rsidRPr="00BF48F9">
              <w:rPr>
                <w:rFonts w:cs="Arial"/>
              </w:rPr>
              <w:t>Statistician</w:t>
            </w:r>
          </w:p>
        </w:tc>
        <w:tc>
          <w:tcPr>
            <w:tcW w:w="6252" w:type="dxa"/>
          </w:tcPr>
          <w:p w14:paraId="0EBA77C8" w14:textId="77777777" w:rsidR="003C12DB" w:rsidRPr="00BF48F9" w:rsidRDefault="00000F37" w:rsidP="00F8574F">
            <w:pPr>
              <w:spacing w:after="0" w:line="276" w:lineRule="auto"/>
              <w:jc w:val="both"/>
              <w:rPr>
                <w:rFonts w:cs="Arial"/>
                <w:szCs w:val="22"/>
              </w:rPr>
            </w:pPr>
            <w:r w:rsidRPr="00BF48F9">
              <w:rPr>
                <w:rFonts w:cs="Arial"/>
                <w:szCs w:val="22"/>
              </w:rPr>
              <w:t>Professor Sandra Eldridge</w:t>
            </w:r>
          </w:p>
          <w:p w14:paraId="2291DD65" w14:textId="77777777" w:rsidR="001E2A06" w:rsidRPr="00BF48F9" w:rsidRDefault="001E2A06" w:rsidP="00F8574F">
            <w:pPr>
              <w:spacing w:after="0" w:line="276" w:lineRule="auto"/>
              <w:jc w:val="both"/>
              <w:rPr>
                <w:rFonts w:cs="Arial"/>
                <w:szCs w:val="22"/>
              </w:rPr>
            </w:pPr>
            <w:r w:rsidRPr="00BF48F9">
              <w:rPr>
                <w:rFonts w:cs="Arial"/>
                <w:szCs w:val="22"/>
              </w:rPr>
              <w:t>Pragmatic Clinical Trials Unit (PCTU)</w:t>
            </w:r>
          </w:p>
          <w:p w14:paraId="50E725D6" w14:textId="77777777" w:rsidR="001E2A06" w:rsidRPr="00BF48F9" w:rsidRDefault="001E2A06" w:rsidP="00F8574F">
            <w:pPr>
              <w:spacing w:after="0" w:line="276" w:lineRule="auto"/>
              <w:jc w:val="both"/>
              <w:rPr>
                <w:rFonts w:cs="Arial"/>
                <w:szCs w:val="22"/>
              </w:rPr>
            </w:pPr>
            <w:r w:rsidRPr="00BF48F9">
              <w:rPr>
                <w:rFonts w:cs="Arial"/>
                <w:szCs w:val="22"/>
              </w:rPr>
              <w:t>Centre for Primary Care and Public Health</w:t>
            </w:r>
          </w:p>
          <w:p w14:paraId="4EA35AC8" w14:textId="77777777" w:rsidR="001E2A06" w:rsidRPr="00BF48F9" w:rsidRDefault="001E2A06" w:rsidP="00F8574F">
            <w:pPr>
              <w:spacing w:after="0" w:line="276" w:lineRule="auto"/>
              <w:jc w:val="both"/>
              <w:rPr>
                <w:rFonts w:cs="Arial"/>
                <w:szCs w:val="22"/>
              </w:rPr>
            </w:pPr>
            <w:r w:rsidRPr="00BF48F9">
              <w:rPr>
                <w:rFonts w:cs="Arial"/>
                <w:szCs w:val="22"/>
              </w:rPr>
              <w:t>Blizard Institute</w:t>
            </w:r>
          </w:p>
          <w:p w14:paraId="6BDE94E7" w14:textId="77777777" w:rsidR="00FE5CFC" w:rsidRPr="00BF48F9" w:rsidRDefault="00FE5CFC" w:rsidP="00F8574F">
            <w:pPr>
              <w:spacing w:after="0" w:line="276" w:lineRule="auto"/>
              <w:jc w:val="both"/>
              <w:rPr>
                <w:rFonts w:cs="Arial"/>
                <w:szCs w:val="22"/>
              </w:rPr>
            </w:pPr>
            <w:r w:rsidRPr="00BF48F9">
              <w:rPr>
                <w:rFonts w:cs="Arial"/>
                <w:szCs w:val="22"/>
              </w:rPr>
              <w:t>Yvonne Carter Building</w:t>
            </w:r>
          </w:p>
          <w:p w14:paraId="5503517C" w14:textId="77777777" w:rsidR="00FE5CFC" w:rsidRPr="00BF48F9" w:rsidRDefault="001E2A06" w:rsidP="00F8574F">
            <w:pPr>
              <w:spacing w:after="0" w:line="276" w:lineRule="auto"/>
              <w:jc w:val="both"/>
              <w:rPr>
                <w:rFonts w:cs="Arial"/>
                <w:szCs w:val="22"/>
              </w:rPr>
            </w:pPr>
            <w:r w:rsidRPr="00BF48F9">
              <w:rPr>
                <w:rFonts w:cs="Arial"/>
                <w:szCs w:val="22"/>
              </w:rPr>
              <w:t>58 Turner Street</w:t>
            </w:r>
          </w:p>
          <w:p w14:paraId="7B59EDB7" w14:textId="77777777" w:rsidR="001E2A06" w:rsidRPr="00BF48F9" w:rsidRDefault="001E2A06" w:rsidP="00F8574F">
            <w:pPr>
              <w:spacing w:after="0" w:line="276" w:lineRule="auto"/>
              <w:jc w:val="both"/>
              <w:rPr>
                <w:rFonts w:cs="Arial"/>
                <w:szCs w:val="22"/>
              </w:rPr>
            </w:pPr>
            <w:r w:rsidRPr="00BF48F9">
              <w:rPr>
                <w:rFonts w:cs="Arial"/>
                <w:szCs w:val="22"/>
              </w:rPr>
              <w:t>London E1 2AB</w:t>
            </w:r>
          </w:p>
          <w:p w14:paraId="4401865B" w14:textId="77777777" w:rsidR="001E2A06" w:rsidRPr="00BF48F9" w:rsidRDefault="001E2A06" w:rsidP="00F8574F">
            <w:pPr>
              <w:spacing w:after="0" w:line="276" w:lineRule="auto"/>
              <w:jc w:val="both"/>
              <w:rPr>
                <w:rFonts w:cs="Arial"/>
                <w:szCs w:val="22"/>
              </w:rPr>
            </w:pPr>
            <w:r w:rsidRPr="00BF48F9">
              <w:rPr>
                <w:rFonts w:cs="Arial"/>
                <w:szCs w:val="22"/>
              </w:rPr>
              <w:t>Tel: 020 7882 2547</w:t>
            </w:r>
          </w:p>
          <w:p w14:paraId="098C3B16" w14:textId="77777777" w:rsidR="001E2A06" w:rsidRPr="00BF48F9" w:rsidRDefault="001E2A06" w:rsidP="00F8574F">
            <w:pPr>
              <w:spacing w:after="0" w:line="276" w:lineRule="auto"/>
              <w:jc w:val="both"/>
              <w:rPr>
                <w:rFonts w:cs="Arial"/>
                <w:color w:val="0000FF"/>
                <w:szCs w:val="22"/>
              </w:rPr>
            </w:pPr>
            <w:r w:rsidRPr="00BF48F9">
              <w:rPr>
                <w:rFonts w:cs="Arial"/>
                <w:szCs w:val="22"/>
              </w:rPr>
              <w:t xml:space="preserve">Email: </w:t>
            </w:r>
            <w:r w:rsidR="00000F37" w:rsidRPr="00BF48F9">
              <w:rPr>
                <w:rFonts w:cs="Arial"/>
                <w:szCs w:val="22"/>
              </w:rPr>
              <w:t>s.eldridge</w:t>
            </w:r>
            <w:r w:rsidRPr="00BF48F9">
              <w:rPr>
                <w:rFonts w:cs="Arial"/>
                <w:szCs w:val="22"/>
              </w:rPr>
              <w:t>@qmul.ac.uk</w:t>
            </w:r>
          </w:p>
        </w:tc>
      </w:tr>
      <w:tr w:rsidR="003C12DB" w:rsidRPr="00BF48F9" w14:paraId="487B962D" w14:textId="77777777" w:rsidTr="00F8574F">
        <w:tc>
          <w:tcPr>
            <w:tcW w:w="3936" w:type="dxa"/>
          </w:tcPr>
          <w:p w14:paraId="5B9161D7" w14:textId="77777777" w:rsidR="003C12DB" w:rsidRPr="00BF48F9" w:rsidRDefault="003C12DB" w:rsidP="00F8574F">
            <w:pPr>
              <w:spacing w:line="276" w:lineRule="auto"/>
              <w:jc w:val="both"/>
              <w:rPr>
                <w:rFonts w:cs="Arial"/>
              </w:rPr>
            </w:pPr>
            <w:r w:rsidRPr="00BF48F9">
              <w:rPr>
                <w:rFonts w:cs="Arial"/>
              </w:rPr>
              <w:t>Committees</w:t>
            </w:r>
          </w:p>
        </w:tc>
        <w:tc>
          <w:tcPr>
            <w:tcW w:w="6252" w:type="dxa"/>
          </w:tcPr>
          <w:p w14:paraId="73636DE3" w14:textId="444348BD" w:rsidR="003C12DB" w:rsidRPr="00BF48F9" w:rsidRDefault="00000F37" w:rsidP="00F8574F">
            <w:pPr>
              <w:spacing w:line="276" w:lineRule="auto"/>
              <w:jc w:val="both"/>
              <w:rPr>
                <w:rFonts w:cs="Arial"/>
                <w:color w:val="0000FF"/>
                <w:szCs w:val="22"/>
              </w:rPr>
            </w:pPr>
            <w:r w:rsidRPr="00BF48F9">
              <w:rPr>
                <w:rFonts w:cs="Arial"/>
                <w:szCs w:val="22"/>
              </w:rPr>
              <w:t>Programme Management Group</w:t>
            </w:r>
            <w:r w:rsidR="008D7FB6" w:rsidRPr="00BF48F9">
              <w:rPr>
                <w:rFonts w:cs="Arial"/>
                <w:szCs w:val="22"/>
              </w:rPr>
              <w:t xml:space="preserve"> (co-applicants)</w:t>
            </w:r>
            <w:r w:rsidRPr="00BF48F9">
              <w:rPr>
                <w:rFonts w:cs="Arial"/>
                <w:szCs w:val="22"/>
              </w:rPr>
              <w:t>, Lived Experience Advisory Group</w:t>
            </w:r>
            <w:r w:rsidR="009628F4" w:rsidRPr="00BF48F9">
              <w:rPr>
                <w:rFonts w:cs="Arial"/>
                <w:szCs w:val="22"/>
              </w:rPr>
              <w:t>, Steering Committee</w:t>
            </w:r>
            <w:r w:rsidR="003C12DB" w:rsidRPr="00BF48F9">
              <w:rPr>
                <w:rFonts w:cs="Arial"/>
                <w:szCs w:val="22"/>
              </w:rPr>
              <w:t xml:space="preserve"> </w:t>
            </w:r>
          </w:p>
        </w:tc>
      </w:tr>
    </w:tbl>
    <w:p w14:paraId="0C4D2134" w14:textId="77777777" w:rsidR="008B368D" w:rsidRPr="00BF48F9" w:rsidRDefault="008B368D" w:rsidP="00011636">
      <w:pPr>
        <w:spacing w:line="276" w:lineRule="auto"/>
        <w:jc w:val="both"/>
        <w:rPr>
          <w:rFonts w:cs="Arial"/>
          <w:b/>
          <w:szCs w:val="22"/>
        </w:rPr>
      </w:pPr>
    </w:p>
    <w:p w14:paraId="05FF712E" w14:textId="77777777" w:rsidR="008B368D" w:rsidRPr="00BF48F9" w:rsidRDefault="008B368D" w:rsidP="00011636">
      <w:pPr>
        <w:spacing w:line="276" w:lineRule="auto"/>
        <w:jc w:val="both"/>
        <w:rPr>
          <w:rFonts w:cs="Arial"/>
          <w:b/>
          <w:szCs w:val="22"/>
        </w:rPr>
      </w:pPr>
    </w:p>
    <w:p w14:paraId="33A5A869" w14:textId="77777777" w:rsidR="008B368D" w:rsidRPr="00BF48F9" w:rsidRDefault="008B368D" w:rsidP="00011636">
      <w:pPr>
        <w:spacing w:line="276" w:lineRule="auto"/>
        <w:jc w:val="both"/>
        <w:rPr>
          <w:rFonts w:cs="Arial"/>
          <w:b/>
          <w:szCs w:val="22"/>
        </w:rPr>
      </w:pPr>
    </w:p>
    <w:p w14:paraId="753A8E8C" w14:textId="77777777" w:rsidR="008B368D" w:rsidRPr="00BF48F9" w:rsidRDefault="008B368D" w:rsidP="00011636">
      <w:pPr>
        <w:spacing w:line="276" w:lineRule="auto"/>
        <w:jc w:val="both"/>
        <w:rPr>
          <w:rFonts w:cs="Arial"/>
          <w:b/>
          <w:szCs w:val="22"/>
        </w:rPr>
      </w:pPr>
    </w:p>
    <w:p w14:paraId="627B78DC" w14:textId="77777777" w:rsidR="008B368D" w:rsidRPr="00BF48F9" w:rsidRDefault="008B368D" w:rsidP="00011636">
      <w:pPr>
        <w:spacing w:line="276" w:lineRule="auto"/>
        <w:jc w:val="both"/>
        <w:rPr>
          <w:rFonts w:cs="Arial"/>
          <w:b/>
          <w:szCs w:val="22"/>
        </w:rPr>
      </w:pPr>
    </w:p>
    <w:p w14:paraId="35D86E42" w14:textId="77777777" w:rsidR="008B368D" w:rsidRPr="00BF48F9" w:rsidRDefault="008B368D" w:rsidP="00011636">
      <w:pPr>
        <w:spacing w:line="276" w:lineRule="auto"/>
        <w:jc w:val="both"/>
        <w:rPr>
          <w:rFonts w:cs="Arial"/>
          <w:b/>
          <w:szCs w:val="22"/>
        </w:rPr>
      </w:pPr>
    </w:p>
    <w:p w14:paraId="4B0AA7C0" w14:textId="77777777" w:rsidR="008B368D" w:rsidRPr="00BF48F9" w:rsidRDefault="008B368D" w:rsidP="00011636">
      <w:pPr>
        <w:spacing w:line="276" w:lineRule="auto"/>
        <w:jc w:val="both"/>
        <w:rPr>
          <w:rFonts w:cs="Arial"/>
          <w:b/>
          <w:szCs w:val="22"/>
        </w:rPr>
      </w:pPr>
    </w:p>
    <w:p w14:paraId="72D25F6B" w14:textId="77777777" w:rsidR="008B368D" w:rsidRPr="00BF48F9" w:rsidRDefault="008B368D" w:rsidP="00011636">
      <w:pPr>
        <w:spacing w:line="276" w:lineRule="auto"/>
        <w:jc w:val="both"/>
        <w:rPr>
          <w:rFonts w:cs="Arial"/>
          <w:b/>
          <w:szCs w:val="22"/>
        </w:rPr>
      </w:pPr>
    </w:p>
    <w:p w14:paraId="0BA37094" w14:textId="77777777" w:rsidR="008B368D" w:rsidRPr="00BF48F9" w:rsidRDefault="008B368D" w:rsidP="00011636">
      <w:pPr>
        <w:spacing w:line="276" w:lineRule="auto"/>
        <w:jc w:val="both"/>
        <w:rPr>
          <w:rFonts w:cs="Arial"/>
          <w:b/>
          <w:szCs w:val="22"/>
        </w:rPr>
      </w:pPr>
    </w:p>
    <w:p w14:paraId="1822960A" w14:textId="77777777" w:rsidR="008B368D" w:rsidRPr="00BF48F9" w:rsidRDefault="008B368D" w:rsidP="00011636">
      <w:pPr>
        <w:spacing w:line="276" w:lineRule="auto"/>
        <w:jc w:val="both"/>
        <w:rPr>
          <w:rFonts w:cs="Arial"/>
          <w:b/>
          <w:szCs w:val="22"/>
        </w:rPr>
      </w:pPr>
    </w:p>
    <w:p w14:paraId="01E2C0EC" w14:textId="77777777" w:rsidR="008B368D" w:rsidRPr="00BF48F9" w:rsidRDefault="008B368D" w:rsidP="00011636">
      <w:pPr>
        <w:spacing w:line="276" w:lineRule="auto"/>
        <w:jc w:val="both"/>
        <w:rPr>
          <w:rFonts w:cs="Arial"/>
          <w:b/>
          <w:szCs w:val="22"/>
        </w:rPr>
      </w:pPr>
    </w:p>
    <w:p w14:paraId="483D07CD" w14:textId="77777777" w:rsidR="003C12DB" w:rsidRPr="00BF48F9" w:rsidRDefault="00D75C29" w:rsidP="00011636">
      <w:pPr>
        <w:spacing w:line="276" w:lineRule="auto"/>
        <w:jc w:val="both"/>
        <w:rPr>
          <w:rFonts w:cs="Arial"/>
          <w:b/>
          <w:bCs/>
          <w:color w:val="3B0083"/>
          <w:szCs w:val="22"/>
        </w:rPr>
      </w:pPr>
      <w:r w:rsidRPr="00BF48F9">
        <w:rPr>
          <w:rFonts w:cs="Arial"/>
          <w:b/>
          <w:szCs w:val="22"/>
        </w:rPr>
        <w:lastRenderedPageBreak/>
        <w:t>STUDY</w:t>
      </w:r>
      <w:r w:rsidR="00475FDA" w:rsidRPr="00BF48F9">
        <w:rPr>
          <w:rFonts w:cs="Arial"/>
          <w:b/>
          <w:szCs w:val="22"/>
        </w:rPr>
        <w:t xml:space="preserve"> SUMMARY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7088"/>
      </w:tblGrid>
      <w:tr w:rsidR="003C12DB" w:rsidRPr="00BF48F9" w14:paraId="137F350B" w14:textId="77777777" w:rsidTr="00683AD9">
        <w:trPr>
          <w:trHeight w:val="385"/>
        </w:trPr>
        <w:tc>
          <w:tcPr>
            <w:tcW w:w="3085" w:type="dxa"/>
          </w:tcPr>
          <w:p w14:paraId="686119F0" w14:textId="77777777" w:rsidR="00475FDA" w:rsidRPr="00BF48F9" w:rsidRDefault="00D75C29" w:rsidP="00011636">
            <w:pPr>
              <w:spacing w:line="276" w:lineRule="auto"/>
              <w:jc w:val="both"/>
              <w:rPr>
                <w:rFonts w:cs="Arial"/>
                <w:szCs w:val="22"/>
              </w:rPr>
            </w:pPr>
            <w:r w:rsidRPr="00BF48F9">
              <w:rPr>
                <w:rFonts w:cs="Arial"/>
                <w:szCs w:val="22"/>
              </w:rPr>
              <w:t>Study</w:t>
            </w:r>
            <w:r w:rsidR="00475FDA" w:rsidRPr="00BF48F9">
              <w:rPr>
                <w:rFonts w:cs="Arial"/>
                <w:szCs w:val="22"/>
              </w:rPr>
              <w:t xml:space="preserve"> Title</w:t>
            </w:r>
          </w:p>
        </w:tc>
        <w:tc>
          <w:tcPr>
            <w:tcW w:w="7088" w:type="dxa"/>
          </w:tcPr>
          <w:p w14:paraId="0908039C" w14:textId="67AD2A3A" w:rsidR="00584FBB" w:rsidRPr="00BF48F9" w:rsidRDefault="00923539" w:rsidP="001D7599">
            <w:pPr>
              <w:spacing w:after="0" w:line="276" w:lineRule="auto"/>
              <w:jc w:val="both"/>
              <w:rPr>
                <w:rFonts w:cs="Arial"/>
                <w:szCs w:val="22"/>
              </w:rPr>
            </w:pPr>
            <w:r w:rsidRPr="00BF48F9">
              <w:rPr>
                <w:rFonts w:cs="Arial"/>
                <w:szCs w:val="22"/>
              </w:rPr>
              <w:t>Feasibility Trial Of A Structured Intervention For Expanding Social Networks In Psychosis</w:t>
            </w:r>
          </w:p>
        </w:tc>
      </w:tr>
      <w:tr w:rsidR="003C12DB" w:rsidRPr="00BF48F9" w14:paraId="1D0A1E1C" w14:textId="77777777" w:rsidTr="00683AD9">
        <w:trPr>
          <w:trHeight w:val="385"/>
        </w:trPr>
        <w:tc>
          <w:tcPr>
            <w:tcW w:w="3085" w:type="dxa"/>
          </w:tcPr>
          <w:p w14:paraId="12229169" w14:textId="77777777" w:rsidR="00475FDA" w:rsidRPr="00BF48F9" w:rsidRDefault="00475FDA" w:rsidP="00011636">
            <w:pPr>
              <w:spacing w:line="276" w:lineRule="auto"/>
              <w:jc w:val="both"/>
              <w:rPr>
                <w:rFonts w:cs="Arial"/>
                <w:szCs w:val="22"/>
              </w:rPr>
            </w:pPr>
            <w:r w:rsidRPr="00BF48F9">
              <w:rPr>
                <w:rFonts w:cs="Arial"/>
                <w:szCs w:val="22"/>
              </w:rPr>
              <w:t>Internal ref. no. (or short title)</w:t>
            </w:r>
          </w:p>
        </w:tc>
        <w:tc>
          <w:tcPr>
            <w:tcW w:w="7088" w:type="dxa"/>
          </w:tcPr>
          <w:p w14:paraId="53311547" w14:textId="3B2AAF4F" w:rsidR="00475FDA" w:rsidRPr="00BF48F9" w:rsidRDefault="002C6CE1" w:rsidP="00923539">
            <w:pPr>
              <w:spacing w:line="276" w:lineRule="auto"/>
              <w:jc w:val="both"/>
              <w:rPr>
                <w:rFonts w:cs="Arial"/>
                <w:color w:val="0000FF"/>
                <w:szCs w:val="22"/>
              </w:rPr>
            </w:pPr>
            <w:r w:rsidRPr="00BF48F9">
              <w:rPr>
                <w:rFonts w:cs="Arial"/>
                <w:szCs w:val="22"/>
              </w:rPr>
              <w:t>SCENE</w:t>
            </w:r>
            <w:r w:rsidR="00584FBB" w:rsidRPr="00BF48F9">
              <w:rPr>
                <w:rFonts w:cs="Arial"/>
                <w:szCs w:val="22"/>
              </w:rPr>
              <w:t xml:space="preserve"> (</w:t>
            </w:r>
            <w:r w:rsidR="009628F4" w:rsidRPr="00BF48F9">
              <w:rPr>
                <w:rFonts w:cs="Arial"/>
                <w:szCs w:val="22"/>
              </w:rPr>
              <w:t>WP</w:t>
            </w:r>
            <w:r w:rsidR="00923539" w:rsidRPr="00BF48F9">
              <w:rPr>
                <w:rFonts w:cs="Arial"/>
                <w:szCs w:val="22"/>
              </w:rPr>
              <w:t>4</w:t>
            </w:r>
            <w:r w:rsidR="009628F4" w:rsidRPr="00BF48F9">
              <w:rPr>
                <w:rFonts w:cs="Arial"/>
                <w:szCs w:val="22"/>
              </w:rPr>
              <w:t>)</w:t>
            </w:r>
          </w:p>
        </w:tc>
      </w:tr>
      <w:tr w:rsidR="003C12DB" w:rsidRPr="00BF48F9" w14:paraId="0FBE3359" w14:textId="77777777" w:rsidTr="00683AD9">
        <w:trPr>
          <w:trHeight w:val="371"/>
        </w:trPr>
        <w:tc>
          <w:tcPr>
            <w:tcW w:w="3085" w:type="dxa"/>
          </w:tcPr>
          <w:p w14:paraId="2831DF6E" w14:textId="77777777" w:rsidR="00475FDA" w:rsidRPr="00BF48F9" w:rsidRDefault="00D75C29" w:rsidP="00011636">
            <w:pPr>
              <w:spacing w:line="276" w:lineRule="auto"/>
              <w:jc w:val="both"/>
              <w:rPr>
                <w:rFonts w:cs="Arial"/>
                <w:szCs w:val="22"/>
              </w:rPr>
            </w:pPr>
            <w:r w:rsidRPr="00BF48F9">
              <w:rPr>
                <w:rFonts w:cs="Arial"/>
                <w:szCs w:val="22"/>
              </w:rPr>
              <w:t>Study</w:t>
            </w:r>
            <w:r w:rsidR="00475FDA" w:rsidRPr="00BF48F9">
              <w:rPr>
                <w:rFonts w:cs="Arial"/>
                <w:szCs w:val="22"/>
              </w:rPr>
              <w:t xml:space="preserve"> Design</w:t>
            </w:r>
          </w:p>
        </w:tc>
        <w:tc>
          <w:tcPr>
            <w:tcW w:w="7088" w:type="dxa"/>
          </w:tcPr>
          <w:p w14:paraId="1C554ED6" w14:textId="0AFA4C14" w:rsidR="00475FDA" w:rsidRPr="00BF48F9" w:rsidRDefault="00923539" w:rsidP="00011636">
            <w:pPr>
              <w:spacing w:line="276" w:lineRule="auto"/>
              <w:jc w:val="both"/>
              <w:rPr>
                <w:rFonts w:cs="Arial"/>
                <w:color w:val="0000FF"/>
                <w:szCs w:val="22"/>
              </w:rPr>
            </w:pPr>
            <w:r w:rsidRPr="00BF48F9">
              <w:rPr>
                <w:rFonts w:cs="Arial"/>
                <w:szCs w:val="22"/>
              </w:rPr>
              <w:t>Feasibility trial</w:t>
            </w:r>
          </w:p>
        </w:tc>
      </w:tr>
      <w:tr w:rsidR="003C12DB" w:rsidRPr="00BF48F9" w14:paraId="10CAF43D" w14:textId="77777777" w:rsidTr="00683AD9">
        <w:trPr>
          <w:trHeight w:val="703"/>
        </w:trPr>
        <w:tc>
          <w:tcPr>
            <w:tcW w:w="3085" w:type="dxa"/>
          </w:tcPr>
          <w:p w14:paraId="0EC49B60" w14:textId="77777777" w:rsidR="00475FDA" w:rsidRPr="00BF48F9" w:rsidRDefault="00D75C29" w:rsidP="00011636">
            <w:pPr>
              <w:spacing w:line="276" w:lineRule="auto"/>
              <w:jc w:val="both"/>
              <w:rPr>
                <w:rFonts w:cs="Arial"/>
                <w:szCs w:val="22"/>
              </w:rPr>
            </w:pPr>
            <w:r w:rsidRPr="00BF48F9">
              <w:rPr>
                <w:rFonts w:cs="Arial"/>
                <w:szCs w:val="22"/>
              </w:rPr>
              <w:t>Study</w:t>
            </w:r>
            <w:r w:rsidR="0091449E" w:rsidRPr="00BF48F9">
              <w:rPr>
                <w:rFonts w:cs="Arial"/>
                <w:szCs w:val="22"/>
              </w:rPr>
              <w:t xml:space="preserve"> </w:t>
            </w:r>
            <w:r w:rsidR="00475FDA" w:rsidRPr="00BF48F9">
              <w:rPr>
                <w:rFonts w:cs="Arial"/>
                <w:szCs w:val="22"/>
              </w:rPr>
              <w:t>Participants</w:t>
            </w:r>
          </w:p>
        </w:tc>
        <w:tc>
          <w:tcPr>
            <w:tcW w:w="7088" w:type="dxa"/>
          </w:tcPr>
          <w:p w14:paraId="278974A3" w14:textId="0C4E66BA" w:rsidR="00CF6749" w:rsidRPr="00BF48F9" w:rsidRDefault="00D75C29" w:rsidP="00011636">
            <w:pPr>
              <w:spacing w:line="276" w:lineRule="auto"/>
              <w:jc w:val="both"/>
              <w:rPr>
                <w:rFonts w:cs="Arial"/>
                <w:szCs w:val="22"/>
              </w:rPr>
            </w:pPr>
            <w:r w:rsidRPr="00BF48F9">
              <w:rPr>
                <w:rFonts w:cs="Arial"/>
                <w:szCs w:val="22"/>
              </w:rPr>
              <w:t>Patients</w:t>
            </w:r>
            <w:r w:rsidR="00584FBB" w:rsidRPr="00BF48F9">
              <w:rPr>
                <w:rFonts w:cs="Arial"/>
                <w:szCs w:val="22"/>
              </w:rPr>
              <w:t xml:space="preserve"> with a diagnosis of a psychosis-related condition (ICD10 F20-29); aged 18-65; capacity to </w:t>
            </w:r>
            <w:r w:rsidR="00CF6749" w:rsidRPr="00BF48F9">
              <w:rPr>
                <w:rFonts w:cs="Arial"/>
                <w:szCs w:val="22"/>
              </w:rPr>
              <w:t xml:space="preserve">provide informed </w:t>
            </w:r>
            <w:r w:rsidR="00F91DAF" w:rsidRPr="00BF48F9">
              <w:rPr>
                <w:rFonts w:cs="Arial"/>
                <w:szCs w:val="22"/>
              </w:rPr>
              <w:t>consent; ability to communicate in English</w:t>
            </w:r>
            <w:r w:rsidR="0066603F" w:rsidRPr="00BF48F9">
              <w:rPr>
                <w:rFonts w:cs="Arial"/>
                <w:szCs w:val="22"/>
              </w:rPr>
              <w:t xml:space="preserve">; </w:t>
            </w:r>
            <w:r w:rsidR="00AF7A9B">
              <w:rPr>
                <w:rFonts w:cs="Arial"/>
                <w:szCs w:val="22"/>
              </w:rPr>
              <w:t xml:space="preserve">5 or less </w:t>
            </w:r>
            <w:r w:rsidR="001E77E5" w:rsidRPr="00BF48F9">
              <w:rPr>
                <w:rFonts w:cs="Arial"/>
                <w:szCs w:val="22"/>
              </w:rPr>
              <w:t>score on</w:t>
            </w:r>
            <w:r w:rsidR="00CF52E2" w:rsidRPr="00BF48F9">
              <w:rPr>
                <w:rFonts w:cs="Arial"/>
                <w:szCs w:val="22"/>
              </w:rPr>
              <w:t xml:space="preserve"> the quality of life assessment (MANSA)</w:t>
            </w:r>
            <w:r w:rsidR="008E3E68" w:rsidRPr="00BF48F9">
              <w:rPr>
                <w:rFonts w:cs="Arial"/>
                <w:szCs w:val="22"/>
              </w:rPr>
              <w:t xml:space="preserve"> and </w:t>
            </w:r>
            <w:r w:rsidR="00AD7BBD" w:rsidRPr="00BF48F9">
              <w:rPr>
                <w:rFonts w:cs="Arial"/>
                <w:szCs w:val="22"/>
              </w:rPr>
              <w:t xml:space="preserve">less than 7 </w:t>
            </w:r>
            <w:r w:rsidR="00BD1C09" w:rsidRPr="00BF48F9">
              <w:rPr>
                <w:rFonts w:cs="Arial"/>
                <w:szCs w:val="22"/>
              </w:rPr>
              <w:t>consecutive days with social contacts in the previous</w:t>
            </w:r>
            <w:r w:rsidR="00AD7BBD" w:rsidRPr="00BF48F9">
              <w:rPr>
                <w:rFonts w:cs="Arial"/>
                <w:szCs w:val="22"/>
              </w:rPr>
              <w:t xml:space="preserve"> week.</w:t>
            </w:r>
          </w:p>
          <w:p w14:paraId="5F4C64FC" w14:textId="77777777" w:rsidR="00584FBB" w:rsidRPr="00BF48F9" w:rsidRDefault="00CF6749" w:rsidP="00011636">
            <w:pPr>
              <w:spacing w:line="276" w:lineRule="auto"/>
              <w:jc w:val="both"/>
              <w:rPr>
                <w:rFonts w:cs="Arial"/>
                <w:color w:val="0000FF"/>
                <w:szCs w:val="22"/>
              </w:rPr>
            </w:pPr>
            <w:r w:rsidRPr="00BF48F9">
              <w:rPr>
                <w:rFonts w:cs="Arial"/>
                <w:szCs w:val="22"/>
              </w:rPr>
              <w:t>Mental health professionals: aged 18-65; with experience of providing mental health care; employed by participating NHS Trusts; capacity to provide informed consent; ability to communicate in English</w:t>
            </w:r>
          </w:p>
        </w:tc>
      </w:tr>
      <w:tr w:rsidR="003C12DB" w:rsidRPr="00BF48F9" w14:paraId="65FA101A" w14:textId="77777777" w:rsidTr="006714E5">
        <w:trPr>
          <w:trHeight w:val="530"/>
        </w:trPr>
        <w:tc>
          <w:tcPr>
            <w:tcW w:w="3085" w:type="dxa"/>
          </w:tcPr>
          <w:p w14:paraId="55086FB9" w14:textId="77777777" w:rsidR="00475FDA" w:rsidRPr="00BF48F9" w:rsidRDefault="00475FDA" w:rsidP="00011636">
            <w:pPr>
              <w:spacing w:line="276" w:lineRule="auto"/>
              <w:jc w:val="both"/>
              <w:rPr>
                <w:rFonts w:cs="Arial"/>
                <w:szCs w:val="22"/>
              </w:rPr>
            </w:pPr>
            <w:r w:rsidRPr="00BF48F9">
              <w:rPr>
                <w:rFonts w:cs="Arial"/>
                <w:szCs w:val="22"/>
              </w:rPr>
              <w:t>Planned Sample Size</w:t>
            </w:r>
          </w:p>
        </w:tc>
        <w:tc>
          <w:tcPr>
            <w:tcW w:w="7088" w:type="dxa"/>
          </w:tcPr>
          <w:p w14:paraId="1EE22D8C" w14:textId="2557A817" w:rsidR="00001F97" w:rsidRPr="00BF48F9" w:rsidRDefault="000E0CB3" w:rsidP="00361B7C">
            <w:pPr>
              <w:spacing w:line="276" w:lineRule="auto"/>
              <w:jc w:val="both"/>
              <w:rPr>
                <w:rFonts w:cs="Arial"/>
                <w:color w:val="0000FF"/>
                <w:szCs w:val="22"/>
              </w:rPr>
            </w:pPr>
            <w:r w:rsidRPr="00BF48F9">
              <w:rPr>
                <w:rFonts w:cs="Arial"/>
                <w:szCs w:val="22"/>
              </w:rPr>
              <w:t>1</w:t>
            </w:r>
            <w:r w:rsidR="00361B7C" w:rsidRPr="00BF48F9">
              <w:rPr>
                <w:rFonts w:cs="Arial"/>
                <w:szCs w:val="22"/>
              </w:rPr>
              <w:t>2</w:t>
            </w:r>
            <w:r w:rsidR="00C4682C" w:rsidRPr="00BF48F9">
              <w:rPr>
                <w:rFonts w:cs="Arial"/>
                <w:szCs w:val="22"/>
              </w:rPr>
              <w:t xml:space="preserve"> </w:t>
            </w:r>
            <w:r w:rsidR="00081FA2" w:rsidRPr="00BF48F9">
              <w:rPr>
                <w:rFonts w:cs="Arial"/>
                <w:szCs w:val="22"/>
              </w:rPr>
              <w:t xml:space="preserve">clinicians </w:t>
            </w:r>
            <w:r w:rsidR="00C4682C" w:rsidRPr="00BF48F9">
              <w:rPr>
                <w:rFonts w:cs="Arial"/>
                <w:szCs w:val="22"/>
              </w:rPr>
              <w:t xml:space="preserve">and </w:t>
            </w:r>
            <w:r w:rsidR="00395FE2" w:rsidRPr="00BF48F9">
              <w:rPr>
                <w:rFonts w:cs="Arial"/>
                <w:szCs w:val="22"/>
              </w:rPr>
              <w:t xml:space="preserve">at least </w:t>
            </w:r>
            <w:r w:rsidRPr="00BF48F9">
              <w:rPr>
                <w:rFonts w:cs="Arial"/>
                <w:szCs w:val="22"/>
              </w:rPr>
              <w:t>48</w:t>
            </w:r>
            <w:r w:rsidR="00001F97" w:rsidRPr="00BF48F9">
              <w:rPr>
                <w:rFonts w:cs="Arial"/>
                <w:szCs w:val="22"/>
              </w:rPr>
              <w:t xml:space="preserve"> </w:t>
            </w:r>
            <w:r w:rsidR="00BD7764" w:rsidRPr="00BF48F9">
              <w:rPr>
                <w:rFonts w:cs="Arial"/>
                <w:szCs w:val="22"/>
              </w:rPr>
              <w:t>patient</w:t>
            </w:r>
            <w:r w:rsidR="00001F97" w:rsidRPr="00BF48F9">
              <w:rPr>
                <w:rFonts w:cs="Arial"/>
                <w:szCs w:val="22"/>
              </w:rPr>
              <w:t>s</w:t>
            </w:r>
            <w:r w:rsidR="001D7599" w:rsidRPr="00BF48F9">
              <w:rPr>
                <w:rFonts w:cs="Arial"/>
                <w:szCs w:val="22"/>
              </w:rPr>
              <w:t xml:space="preserve"> at </w:t>
            </w:r>
            <w:r w:rsidRPr="00BF48F9">
              <w:rPr>
                <w:rFonts w:cs="Arial"/>
                <w:szCs w:val="22"/>
              </w:rPr>
              <w:t>four sites (East London, York,</w:t>
            </w:r>
            <w:r w:rsidR="001D7599" w:rsidRPr="00BF48F9">
              <w:rPr>
                <w:rFonts w:cs="Arial"/>
                <w:szCs w:val="22"/>
              </w:rPr>
              <w:t xml:space="preserve"> Exeter</w:t>
            </w:r>
            <w:r w:rsidRPr="00BF48F9">
              <w:rPr>
                <w:rFonts w:cs="Arial"/>
                <w:szCs w:val="22"/>
              </w:rPr>
              <w:t xml:space="preserve"> and Oxford</w:t>
            </w:r>
            <w:r w:rsidR="001D7599" w:rsidRPr="00BF48F9">
              <w:rPr>
                <w:rFonts w:cs="Arial"/>
                <w:szCs w:val="22"/>
              </w:rPr>
              <w:t>)</w:t>
            </w:r>
            <w:r w:rsidR="001C2237" w:rsidRPr="00BF48F9">
              <w:rPr>
                <w:rFonts w:cs="Arial"/>
                <w:szCs w:val="22"/>
              </w:rPr>
              <w:t xml:space="preserve">; </w:t>
            </w:r>
            <w:r w:rsidRPr="00BF48F9">
              <w:rPr>
                <w:rFonts w:cs="Arial"/>
                <w:szCs w:val="22"/>
              </w:rPr>
              <w:t>32</w:t>
            </w:r>
            <w:r w:rsidR="001C2237" w:rsidRPr="00BF48F9">
              <w:rPr>
                <w:rFonts w:cs="Arial"/>
                <w:szCs w:val="22"/>
              </w:rPr>
              <w:t xml:space="preserve"> patients will be </w:t>
            </w:r>
            <w:r w:rsidR="001E77E5" w:rsidRPr="00BF48F9">
              <w:rPr>
                <w:rFonts w:cs="Arial"/>
                <w:szCs w:val="22"/>
              </w:rPr>
              <w:t>randomised to receive the intervention. All</w:t>
            </w:r>
            <w:r w:rsidR="00B275AF" w:rsidRPr="00BF48F9">
              <w:rPr>
                <w:rFonts w:cs="Arial"/>
                <w:szCs w:val="22"/>
              </w:rPr>
              <w:t xml:space="preserve"> patients</w:t>
            </w:r>
            <w:r w:rsidR="001E77E5" w:rsidRPr="00BF48F9">
              <w:rPr>
                <w:rFonts w:cs="Arial"/>
                <w:szCs w:val="22"/>
              </w:rPr>
              <w:t xml:space="preserve"> will be </w:t>
            </w:r>
            <w:r w:rsidR="001C2237" w:rsidRPr="00BF48F9">
              <w:rPr>
                <w:rFonts w:cs="Arial"/>
                <w:szCs w:val="22"/>
              </w:rPr>
              <w:t>interviewed at baseline to check eligibility.</w:t>
            </w:r>
            <w:r w:rsidR="00B275AF" w:rsidRPr="00BF48F9">
              <w:rPr>
                <w:rFonts w:cs="Arial"/>
                <w:szCs w:val="22"/>
              </w:rPr>
              <w:t xml:space="preserve"> The intervention will be delivered by experienced clinicians who will be trained in it by the research team.</w:t>
            </w:r>
          </w:p>
        </w:tc>
      </w:tr>
      <w:tr w:rsidR="003C12DB" w:rsidRPr="00BF48F9" w14:paraId="4C687BAD" w14:textId="77777777" w:rsidTr="00683AD9">
        <w:trPr>
          <w:trHeight w:val="385"/>
        </w:trPr>
        <w:tc>
          <w:tcPr>
            <w:tcW w:w="3085" w:type="dxa"/>
          </w:tcPr>
          <w:p w14:paraId="454890C8" w14:textId="77777777" w:rsidR="00475FDA" w:rsidRPr="00BF48F9" w:rsidRDefault="00990D53" w:rsidP="00011636">
            <w:pPr>
              <w:spacing w:line="276" w:lineRule="auto"/>
              <w:jc w:val="both"/>
              <w:rPr>
                <w:rFonts w:cs="Arial"/>
                <w:szCs w:val="22"/>
              </w:rPr>
            </w:pPr>
            <w:r w:rsidRPr="00BF48F9">
              <w:rPr>
                <w:rFonts w:cs="Arial"/>
                <w:szCs w:val="22"/>
              </w:rPr>
              <w:t>Study</w:t>
            </w:r>
            <w:r w:rsidR="00475FDA" w:rsidRPr="00BF48F9">
              <w:rPr>
                <w:rFonts w:cs="Arial"/>
                <w:szCs w:val="22"/>
              </w:rPr>
              <w:t xml:space="preserve"> duration</w:t>
            </w:r>
          </w:p>
        </w:tc>
        <w:tc>
          <w:tcPr>
            <w:tcW w:w="7088" w:type="dxa"/>
          </w:tcPr>
          <w:p w14:paraId="27AA5415" w14:textId="774D4DAE" w:rsidR="00001F97" w:rsidRPr="00BF48F9" w:rsidRDefault="001E77E5" w:rsidP="00011636">
            <w:pPr>
              <w:spacing w:line="276" w:lineRule="auto"/>
              <w:jc w:val="both"/>
              <w:rPr>
                <w:rFonts w:cs="Arial"/>
                <w:color w:val="0000FF"/>
                <w:szCs w:val="22"/>
              </w:rPr>
            </w:pPr>
            <w:r w:rsidRPr="00BF48F9">
              <w:rPr>
                <w:rFonts w:cs="Arial"/>
                <w:szCs w:val="22"/>
              </w:rPr>
              <w:t>9</w:t>
            </w:r>
            <w:r w:rsidR="00DE0A22" w:rsidRPr="00BF48F9">
              <w:rPr>
                <w:rFonts w:cs="Arial"/>
                <w:szCs w:val="22"/>
              </w:rPr>
              <w:t xml:space="preserve"> months</w:t>
            </w:r>
          </w:p>
        </w:tc>
      </w:tr>
      <w:tr w:rsidR="003C12DB" w:rsidRPr="00BF48F9" w14:paraId="1FD4F7DC" w14:textId="77777777" w:rsidTr="00683AD9">
        <w:trPr>
          <w:trHeight w:val="385"/>
        </w:trPr>
        <w:tc>
          <w:tcPr>
            <w:tcW w:w="3085" w:type="dxa"/>
          </w:tcPr>
          <w:p w14:paraId="5F5D71B7" w14:textId="77777777" w:rsidR="00475FDA" w:rsidRPr="00BF48F9" w:rsidRDefault="00475FDA" w:rsidP="00011636">
            <w:pPr>
              <w:spacing w:line="276" w:lineRule="auto"/>
              <w:jc w:val="both"/>
              <w:rPr>
                <w:rFonts w:cs="Arial"/>
                <w:szCs w:val="22"/>
              </w:rPr>
            </w:pPr>
            <w:r w:rsidRPr="00BF48F9">
              <w:rPr>
                <w:rFonts w:cs="Arial"/>
                <w:szCs w:val="22"/>
              </w:rPr>
              <w:t xml:space="preserve">Planned </w:t>
            </w:r>
            <w:r w:rsidR="00990D53" w:rsidRPr="00BF48F9">
              <w:rPr>
                <w:rFonts w:cs="Arial"/>
                <w:szCs w:val="22"/>
              </w:rPr>
              <w:t>Study</w:t>
            </w:r>
            <w:r w:rsidRPr="00BF48F9">
              <w:rPr>
                <w:rFonts w:cs="Arial"/>
                <w:szCs w:val="22"/>
              </w:rPr>
              <w:t xml:space="preserve"> Period</w:t>
            </w:r>
          </w:p>
        </w:tc>
        <w:tc>
          <w:tcPr>
            <w:tcW w:w="7088" w:type="dxa"/>
          </w:tcPr>
          <w:p w14:paraId="1EE05977" w14:textId="5B155050" w:rsidR="00475FDA" w:rsidRPr="00BF48F9" w:rsidRDefault="003222C4" w:rsidP="003222C4">
            <w:pPr>
              <w:spacing w:line="276" w:lineRule="auto"/>
              <w:jc w:val="both"/>
              <w:rPr>
                <w:rFonts w:cs="Arial"/>
                <w:color w:val="0000FF"/>
                <w:szCs w:val="22"/>
              </w:rPr>
            </w:pPr>
            <w:r w:rsidRPr="00BF48F9">
              <w:rPr>
                <w:rFonts w:cs="Arial"/>
                <w:szCs w:val="22"/>
              </w:rPr>
              <w:t>01</w:t>
            </w:r>
            <w:r w:rsidRPr="00BF48F9">
              <w:rPr>
                <w:rFonts w:cs="Arial"/>
                <w:szCs w:val="22"/>
                <w:vertAlign w:val="superscript"/>
              </w:rPr>
              <w:t>st</w:t>
            </w:r>
            <w:r w:rsidRPr="00BF48F9">
              <w:rPr>
                <w:rFonts w:cs="Arial"/>
                <w:szCs w:val="22"/>
              </w:rPr>
              <w:t xml:space="preserve"> </w:t>
            </w:r>
            <w:r w:rsidR="00AE2CC6" w:rsidRPr="00BF48F9">
              <w:rPr>
                <w:rFonts w:cs="Arial"/>
                <w:szCs w:val="22"/>
              </w:rPr>
              <w:t xml:space="preserve">of </w:t>
            </w:r>
            <w:r w:rsidRPr="00BF48F9">
              <w:rPr>
                <w:rFonts w:cs="Arial"/>
                <w:szCs w:val="22"/>
              </w:rPr>
              <w:t>June 2018</w:t>
            </w:r>
            <w:r w:rsidR="00001F97" w:rsidRPr="00BF48F9">
              <w:rPr>
                <w:rFonts w:cs="Arial"/>
                <w:szCs w:val="22"/>
              </w:rPr>
              <w:t>-</w:t>
            </w:r>
            <w:r w:rsidR="006714E5" w:rsidRPr="00BF48F9">
              <w:rPr>
                <w:rFonts w:cs="Arial"/>
                <w:szCs w:val="22"/>
              </w:rPr>
              <w:t xml:space="preserve"> </w:t>
            </w:r>
            <w:r w:rsidRPr="00BF48F9">
              <w:rPr>
                <w:rFonts w:cs="Arial"/>
                <w:szCs w:val="22"/>
              </w:rPr>
              <w:t>28</w:t>
            </w:r>
            <w:r w:rsidRPr="00BF48F9">
              <w:rPr>
                <w:rFonts w:cs="Arial"/>
                <w:szCs w:val="22"/>
                <w:vertAlign w:val="superscript"/>
              </w:rPr>
              <w:t>th</w:t>
            </w:r>
            <w:r w:rsidRPr="00BF48F9">
              <w:rPr>
                <w:rFonts w:cs="Arial"/>
                <w:szCs w:val="22"/>
              </w:rPr>
              <w:t xml:space="preserve"> of February</w:t>
            </w:r>
            <w:r w:rsidR="00001F97" w:rsidRPr="00BF48F9">
              <w:rPr>
                <w:rFonts w:cs="Arial"/>
                <w:szCs w:val="22"/>
              </w:rPr>
              <w:t xml:space="preserve"> 201</w:t>
            </w:r>
            <w:r w:rsidRPr="00BF48F9">
              <w:rPr>
                <w:rFonts w:cs="Arial"/>
                <w:szCs w:val="22"/>
              </w:rPr>
              <w:t>9</w:t>
            </w:r>
          </w:p>
        </w:tc>
      </w:tr>
      <w:tr w:rsidR="00683AD9" w:rsidRPr="00BF48F9" w14:paraId="2F4E5CA7" w14:textId="77777777" w:rsidTr="00683AD9">
        <w:trPr>
          <w:trHeight w:val="428"/>
        </w:trPr>
        <w:tc>
          <w:tcPr>
            <w:tcW w:w="3085" w:type="dxa"/>
          </w:tcPr>
          <w:p w14:paraId="48356D4A" w14:textId="77777777" w:rsidR="00683AD9" w:rsidRPr="00BF48F9" w:rsidRDefault="00683AD9" w:rsidP="00011636">
            <w:pPr>
              <w:spacing w:line="276" w:lineRule="auto"/>
              <w:jc w:val="both"/>
              <w:rPr>
                <w:rFonts w:cs="Arial"/>
                <w:szCs w:val="22"/>
              </w:rPr>
            </w:pPr>
            <w:r w:rsidRPr="00BF48F9">
              <w:rPr>
                <w:rFonts w:cs="Arial"/>
                <w:szCs w:val="22"/>
              </w:rPr>
              <w:t>Study aims and objectives</w:t>
            </w:r>
          </w:p>
          <w:p w14:paraId="44AE9CD4" w14:textId="77777777" w:rsidR="00683AD9" w:rsidRPr="00BF48F9" w:rsidRDefault="00683AD9" w:rsidP="00011636">
            <w:pPr>
              <w:spacing w:line="276" w:lineRule="auto"/>
              <w:jc w:val="both"/>
              <w:rPr>
                <w:rFonts w:cs="Arial"/>
                <w:szCs w:val="22"/>
              </w:rPr>
            </w:pPr>
          </w:p>
        </w:tc>
        <w:tc>
          <w:tcPr>
            <w:tcW w:w="7088" w:type="dxa"/>
          </w:tcPr>
          <w:p w14:paraId="21CABEDE" w14:textId="77777777" w:rsidR="00B275AF" w:rsidRPr="00BF48F9" w:rsidRDefault="00EF745E" w:rsidP="00D04F47">
            <w:pPr>
              <w:autoSpaceDE w:val="0"/>
              <w:autoSpaceDN w:val="0"/>
              <w:adjustRightInd w:val="0"/>
              <w:spacing w:after="0" w:line="276" w:lineRule="auto"/>
              <w:jc w:val="both"/>
              <w:rPr>
                <w:rFonts w:cs="Arial"/>
                <w:szCs w:val="22"/>
              </w:rPr>
            </w:pPr>
            <w:r w:rsidRPr="00BF48F9">
              <w:rPr>
                <w:rFonts w:cs="Arial"/>
                <w:szCs w:val="22"/>
              </w:rPr>
              <w:t xml:space="preserve">Aim: </w:t>
            </w:r>
            <w:r w:rsidR="00D04F47" w:rsidRPr="00BF48F9">
              <w:rPr>
                <w:rFonts w:cs="Arial"/>
                <w:szCs w:val="22"/>
              </w:rPr>
              <w:t>Using the developed manual and training as developed in WPs 2 and 3, we will conduct a feasibility trial to prepare the full trial in WP5.</w:t>
            </w:r>
          </w:p>
          <w:p w14:paraId="06189FF7" w14:textId="7A09053D" w:rsidR="00395FE2" w:rsidRPr="00BF48F9" w:rsidRDefault="00D04F47" w:rsidP="00D04F47">
            <w:pPr>
              <w:autoSpaceDE w:val="0"/>
              <w:autoSpaceDN w:val="0"/>
              <w:adjustRightInd w:val="0"/>
              <w:spacing w:after="0" w:line="276" w:lineRule="auto"/>
              <w:jc w:val="both"/>
              <w:rPr>
                <w:rFonts w:cs="Arial"/>
                <w:szCs w:val="22"/>
              </w:rPr>
            </w:pPr>
            <w:r w:rsidRPr="00BF48F9">
              <w:rPr>
                <w:rFonts w:cs="Arial"/>
                <w:szCs w:val="22"/>
              </w:rPr>
              <w:t xml:space="preserve"> </w:t>
            </w:r>
          </w:p>
          <w:p w14:paraId="54B6BE3F" w14:textId="41E96EF3" w:rsidR="00683AD9" w:rsidRPr="00BF48F9" w:rsidRDefault="00683AD9" w:rsidP="00011636">
            <w:pPr>
              <w:autoSpaceDE w:val="0"/>
              <w:autoSpaceDN w:val="0"/>
              <w:adjustRightInd w:val="0"/>
              <w:spacing w:after="0" w:line="276" w:lineRule="auto"/>
              <w:jc w:val="both"/>
              <w:rPr>
                <w:rFonts w:cs="Arial"/>
                <w:szCs w:val="22"/>
              </w:rPr>
            </w:pPr>
            <w:r w:rsidRPr="00BF48F9">
              <w:rPr>
                <w:rFonts w:cs="Arial"/>
                <w:szCs w:val="22"/>
              </w:rPr>
              <w:t>The specific objective</w:t>
            </w:r>
            <w:r w:rsidR="0083179E" w:rsidRPr="00BF48F9">
              <w:rPr>
                <w:rFonts w:cs="Arial"/>
                <w:szCs w:val="22"/>
              </w:rPr>
              <w:t>s</w:t>
            </w:r>
            <w:r w:rsidRPr="00BF48F9">
              <w:rPr>
                <w:rFonts w:cs="Arial"/>
                <w:szCs w:val="22"/>
              </w:rPr>
              <w:t xml:space="preserve"> </w:t>
            </w:r>
            <w:r w:rsidR="0083179E" w:rsidRPr="00BF48F9">
              <w:rPr>
                <w:rFonts w:cs="Arial"/>
                <w:szCs w:val="22"/>
              </w:rPr>
              <w:t>are</w:t>
            </w:r>
            <w:r w:rsidRPr="00BF48F9">
              <w:rPr>
                <w:rFonts w:cs="Arial"/>
                <w:szCs w:val="22"/>
              </w:rPr>
              <w:t xml:space="preserve"> to:</w:t>
            </w:r>
          </w:p>
          <w:p w14:paraId="59601A3C" w14:textId="05D235A7" w:rsidR="00683AD9" w:rsidRPr="00BF48F9" w:rsidRDefault="00683AD9" w:rsidP="00D04F47">
            <w:pPr>
              <w:numPr>
                <w:ilvl w:val="0"/>
                <w:numId w:val="7"/>
              </w:numPr>
              <w:autoSpaceDE w:val="0"/>
              <w:autoSpaceDN w:val="0"/>
              <w:adjustRightInd w:val="0"/>
              <w:spacing w:after="0" w:line="276" w:lineRule="auto"/>
              <w:jc w:val="both"/>
              <w:rPr>
                <w:rFonts w:cs="Arial"/>
                <w:szCs w:val="22"/>
              </w:rPr>
            </w:pPr>
            <w:r w:rsidRPr="00BF48F9">
              <w:rPr>
                <w:rFonts w:cs="Arial"/>
                <w:szCs w:val="22"/>
              </w:rPr>
              <w:t>Further specify the intervention, intervention manual and training module in preparation for the f</w:t>
            </w:r>
            <w:r w:rsidR="00D04F47" w:rsidRPr="00BF48F9">
              <w:rPr>
                <w:rFonts w:cs="Arial"/>
                <w:szCs w:val="22"/>
              </w:rPr>
              <w:t>ull randomised controlled trial;</w:t>
            </w:r>
          </w:p>
          <w:p w14:paraId="05F6A19F" w14:textId="6698CCAA" w:rsidR="00D04F47" w:rsidRPr="00BF48F9" w:rsidRDefault="00D04F47" w:rsidP="00D04F47">
            <w:pPr>
              <w:numPr>
                <w:ilvl w:val="0"/>
                <w:numId w:val="7"/>
              </w:numPr>
              <w:autoSpaceDE w:val="0"/>
              <w:autoSpaceDN w:val="0"/>
              <w:adjustRightInd w:val="0"/>
              <w:spacing w:after="0" w:line="276" w:lineRule="auto"/>
              <w:jc w:val="both"/>
              <w:rPr>
                <w:rFonts w:cs="Arial"/>
                <w:szCs w:val="22"/>
              </w:rPr>
            </w:pPr>
            <w:r w:rsidRPr="00BF48F9">
              <w:rPr>
                <w:rFonts w:cs="Arial"/>
                <w:szCs w:val="22"/>
              </w:rPr>
              <w:t>Gain further and more systematic practical experience with the intervention in the NHS;</w:t>
            </w:r>
          </w:p>
          <w:p w14:paraId="61A2F8B2" w14:textId="39190454" w:rsidR="00D04F47" w:rsidRPr="00BF48F9" w:rsidRDefault="00D04F47" w:rsidP="00D04F47">
            <w:pPr>
              <w:numPr>
                <w:ilvl w:val="0"/>
                <w:numId w:val="7"/>
              </w:numPr>
              <w:autoSpaceDE w:val="0"/>
              <w:autoSpaceDN w:val="0"/>
              <w:adjustRightInd w:val="0"/>
              <w:spacing w:after="0" w:line="276" w:lineRule="auto"/>
              <w:jc w:val="both"/>
              <w:rPr>
                <w:rFonts w:cs="Arial"/>
                <w:szCs w:val="22"/>
              </w:rPr>
            </w:pPr>
            <w:r w:rsidRPr="00BF48F9">
              <w:rPr>
                <w:rFonts w:cs="Arial"/>
                <w:szCs w:val="22"/>
              </w:rPr>
              <w:t>Check the feasibility of recruitment and randomisation procedures;</w:t>
            </w:r>
          </w:p>
          <w:p w14:paraId="442BBDC0" w14:textId="5690893C" w:rsidR="00D04F47" w:rsidRPr="00BF48F9" w:rsidRDefault="00D04F47" w:rsidP="00D04F47">
            <w:pPr>
              <w:numPr>
                <w:ilvl w:val="0"/>
                <w:numId w:val="7"/>
              </w:numPr>
              <w:autoSpaceDE w:val="0"/>
              <w:autoSpaceDN w:val="0"/>
              <w:adjustRightInd w:val="0"/>
              <w:spacing w:after="0" w:line="276" w:lineRule="auto"/>
              <w:jc w:val="both"/>
              <w:rPr>
                <w:rFonts w:cs="Arial"/>
                <w:szCs w:val="22"/>
              </w:rPr>
            </w:pPr>
            <w:r w:rsidRPr="00BF48F9">
              <w:rPr>
                <w:rFonts w:cs="Arial"/>
                <w:szCs w:val="22"/>
              </w:rPr>
              <w:t>Refine the methods for assessing the costs of the intervention including the resources required for the training;</w:t>
            </w:r>
          </w:p>
          <w:p w14:paraId="5D1B369B" w14:textId="6C7F43E6" w:rsidR="00D04F47" w:rsidRPr="00BF48F9" w:rsidRDefault="00D04F47" w:rsidP="00D04F47">
            <w:pPr>
              <w:numPr>
                <w:ilvl w:val="0"/>
                <w:numId w:val="7"/>
              </w:numPr>
              <w:autoSpaceDE w:val="0"/>
              <w:autoSpaceDN w:val="0"/>
              <w:adjustRightInd w:val="0"/>
              <w:spacing w:after="0" w:line="276" w:lineRule="auto"/>
              <w:jc w:val="both"/>
              <w:rPr>
                <w:rFonts w:cs="Arial"/>
                <w:szCs w:val="22"/>
              </w:rPr>
            </w:pPr>
            <w:r w:rsidRPr="00BF48F9">
              <w:rPr>
                <w:rFonts w:cs="Arial"/>
                <w:szCs w:val="22"/>
              </w:rPr>
              <w:t>Explore further which professional groups should deliver the intervention in the full trial, and</w:t>
            </w:r>
          </w:p>
          <w:p w14:paraId="1E514846" w14:textId="0FC8677E" w:rsidR="00D04F47" w:rsidRPr="00BF48F9" w:rsidRDefault="00D04F47" w:rsidP="000340C2">
            <w:pPr>
              <w:numPr>
                <w:ilvl w:val="0"/>
                <w:numId w:val="7"/>
              </w:numPr>
              <w:autoSpaceDE w:val="0"/>
              <w:autoSpaceDN w:val="0"/>
              <w:adjustRightInd w:val="0"/>
              <w:spacing w:after="0" w:line="276" w:lineRule="auto"/>
              <w:jc w:val="both"/>
              <w:rPr>
                <w:rFonts w:cs="Arial"/>
                <w:szCs w:val="22"/>
              </w:rPr>
            </w:pPr>
            <w:r w:rsidRPr="00BF48F9">
              <w:rPr>
                <w:rFonts w:cs="Arial"/>
                <w:szCs w:val="22"/>
              </w:rPr>
              <w:t>Test methods for assessing adherence to the manual.</w:t>
            </w:r>
          </w:p>
        </w:tc>
      </w:tr>
    </w:tbl>
    <w:p w14:paraId="6C45477C" w14:textId="77777777" w:rsidR="004212F7" w:rsidRPr="00BF48F9" w:rsidRDefault="004212F7" w:rsidP="00011636">
      <w:pPr>
        <w:pStyle w:val="Heading1"/>
        <w:spacing w:before="0" w:after="120" w:line="276" w:lineRule="auto"/>
        <w:jc w:val="both"/>
        <w:rPr>
          <w:rFonts w:cs="Arial"/>
          <w:color w:val="auto"/>
          <w:sz w:val="22"/>
          <w:szCs w:val="22"/>
        </w:rPr>
      </w:pPr>
    </w:p>
    <w:p w14:paraId="08AEAF90" w14:textId="77777777" w:rsidR="006714E5" w:rsidRPr="00BF48F9" w:rsidRDefault="006714E5">
      <w:pPr>
        <w:spacing w:after="0" w:line="240" w:lineRule="auto"/>
        <w:rPr>
          <w:rFonts w:cs="Arial"/>
          <w:b/>
          <w:bCs/>
          <w:szCs w:val="22"/>
        </w:rPr>
      </w:pPr>
      <w:r w:rsidRPr="00BF48F9">
        <w:rPr>
          <w:rFonts w:cs="Arial"/>
          <w:szCs w:val="22"/>
        </w:rPr>
        <w:br w:type="page"/>
      </w:r>
    </w:p>
    <w:p w14:paraId="38D45190" w14:textId="09AE8EF3" w:rsidR="00475FDA" w:rsidRPr="00BF48F9" w:rsidRDefault="00475FDA" w:rsidP="00011636">
      <w:pPr>
        <w:pStyle w:val="Heading1"/>
        <w:spacing w:before="0" w:after="120" w:line="276" w:lineRule="auto"/>
        <w:jc w:val="both"/>
        <w:rPr>
          <w:rFonts w:cs="Arial"/>
          <w:color w:val="auto"/>
          <w:sz w:val="22"/>
          <w:szCs w:val="22"/>
        </w:rPr>
      </w:pPr>
      <w:r w:rsidRPr="00BF48F9">
        <w:rPr>
          <w:rFonts w:cs="Arial"/>
          <w:color w:val="auto"/>
          <w:sz w:val="22"/>
          <w:szCs w:val="22"/>
        </w:rPr>
        <w:lastRenderedPageBreak/>
        <w:t>FUNDING AND SUPPORT IN KIND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093582" w:rsidRPr="00BF48F9" w14:paraId="10980ED5" w14:textId="77777777" w:rsidTr="00F8574F">
        <w:tc>
          <w:tcPr>
            <w:tcW w:w="5094" w:type="dxa"/>
          </w:tcPr>
          <w:p w14:paraId="4449E258" w14:textId="77777777" w:rsidR="00093582" w:rsidRPr="00BF48F9" w:rsidRDefault="00093582" w:rsidP="00F8574F">
            <w:pPr>
              <w:spacing w:line="276" w:lineRule="auto"/>
              <w:jc w:val="both"/>
              <w:rPr>
                <w:rFonts w:cs="Arial"/>
                <w:b/>
                <w:szCs w:val="22"/>
              </w:rPr>
            </w:pPr>
            <w:r w:rsidRPr="00BF48F9">
              <w:rPr>
                <w:rFonts w:cs="Arial"/>
                <w:b/>
                <w:szCs w:val="22"/>
              </w:rPr>
              <w:t>FUNDER(S)</w:t>
            </w:r>
          </w:p>
          <w:p w14:paraId="617D2C6C" w14:textId="77777777" w:rsidR="00093582" w:rsidRPr="00BF48F9" w:rsidRDefault="00093582" w:rsidP="00F8574F">
            <w:pPr>
              <w:spacing w:line="276" w:lineRule="auto"/>
              <w:jc w:val="both"/>
              <w:rPr>
                <w:rFonts w:cs="Arial"/>
              </w:rPr>
            </w:pPr>
            <w:r w:rsidRPr="00BF48F9">
              <w:rPr>
                <w:rFonts w:cs="Arial"/>
                <w:szCs w:val="22"/>
              </w:rPr>
              <w:t>(Names and contact details of ALL organisations providing funding and/or support in kind for this trial)</w:t>
            </w:r>
          </w:p>
        </w:tc>
        <w:tc>
          <w:tcPr>
            <w:tcW w:w="5094" w:type="dxa"/>
          </w:tcPr>
          <w:p w14:paraId="1A1E1F00" w14:textId="77777777" w:rsidR="00093582" w:rsidRPr="00BF48F9" w:rsidRDefault="00093582" w:rsidP="00F8574F">
            <w:pPr>
              <w:spacing w:line="276" w:lineRule="auto"/>
              <w:jc w:val="both"/>
              <w:rPr>
                <w:rFonts w:cs="Arial"/>
              </w:rPr>
            </w:pPr>
            <w:r w:rsidRPr="00BF48F9">
              <w:rPr>
                <w:rFonts w:cs="Arial"/>
                <w:b/>
                <w:szCs w:val="22"/>
              </w:rPr>
              <w:t>FINANCIAL AND NON FINANCIALSUPPORT GIVEN</w:t>
            </w:r>
          </w:p>
        </w:tc>
      </w:tr>
      <w:tr w:rsidR="00093582" w:rsidRPr="00BF48F9" w14:paraId="70242DE1" w14:textId="77777777" w:rsidTr="00F8574F">
        <w:tc>
          <w:tcPr>
            <w:tcW w:w="5094" w:type="dxa"/>
          </w:tcPr>
          <w:p w14:paraId="347DADF6" w14:textId="77777777" w:rsidR="00093582" w:rsidRPr="00BF48F9" w:rsidRDefault="003A53C0" w:rsidP="00F8574F">
            <w:pPr>
              <w:spacing w:line="276" w:lineRule="auto"/>
              <w:jc w:val="both"/>
              <w:rPr>
                <w:rFonts w:cs="Arial"/>
                <w:szCs w:val="22"/>
              </w:rPr>
            </w:pPr>
            <w:r w:rsidRPr="00BF48F9">
              <w:rPr>
                <w:rFonts w:cs="Arial"/>
                <w:szCs w:val="22"/>
              </w:rPr>
              <w:t>National Institute for Health Research</w:t>
            </w:r>
          </w:p>
        </w:tc>
        <w:tc>
          <w:tcPr>
            <w:tcW w:w="5094" w:type="dxa"/>
          </w:tcPr>
          <w:p w14:paraId="54879321" w14:textId="77777777" w:rsidR="00093582" w:rsidRPr="00BF48F9" w:rsidRDefault="003A53C0" w:rsidP="00F8574F">
            <w:pPr>
              <w:spacing w:line="276" w:lineRule="auto"/>
              <w:jc w:val="both"/>
              <w:rPr>
                <w:rFonts w:cs="Arial"/>
                <w:szCs w:val="22"/>
              </w:rPr>
            </w:pPr>
            <w:r w:rsidRPr="00BF48F9">
              <w:rPr>
                <w:rFonts w:cs="Arial"/>
                <w:szCs w:val="22"/>
              </w:rPr>
              <w:t>Programme Grant for Applied Research</w:t>
            </w:r>
          </w:p>
        </w:tc>
      </w:tr>
      <w:tr w:rsidR="00093582" w:rsidRPr="00BF48F9" w14:paraId="49A72C5C" w14:textId="77777777" w:rsidTr="00F8574F">
        <w:tc>
          <w:tcPr>
            <w:tcW w:w="5094" w:type="dxa"/>
          </w:tcPr>
          <w:p w14:paraId="37010939" w14:textId="77777777" w:rsidR="00093582" w:rsidRPr="00BF48F9" w:rsidRDefault="003A53C0" w:rsidP="00F8574F">
            <w:pPr>
              <w:spacing w:line="276" w:lineRule="auto"/>
              <w:jc w:val="both"/>
              <w:rPr>
                <w:rFonts w:cs="Arial"/>
                <w:szCs w:val="22"/>
              </w:rPr>
            </w:pPr>
            <w:r w:rsidRPr="00BF48F9">
              <w:rPr>
                <w:rFonts w:cs="Arial"/>
                <w:szCs w:val="22"/>
              </w:rPr>
              <w:t>East London NHS Foundation Trust (supported by Noclor)</w:t>
            </w:r>
          </w:p>
        </w:tc>
        <w:tc>
          <w:tcPr>
            <w:tcW w:w="5094" w:type="dxa"/>
          </w:tcPr>
          <w:p w14:paraId="3DCBAC8B" w14:textId="77777777" w:rsidR="00093582" w:rsidRPr="00BF48F9" w:rsidRDefault="003A53C0" w:rsidP="00F8574F">
            <w:pPr>
              <w:spacing w:line="276" w:lineRule="auto"/>
              <w:jc w:val="both"/>
              <w:rPr>
                <w:rFonts w:cs="Arial"/>
                <w:szCs w:val="22"/>
              </w:rPr>
            </w:pPr>
            <w:r w:rsidRPr="00BF48F9">
              <w:rPr>
                <w:rFonts w:cs="Arial"/>
                <w:szCs w:val="22"/>
              </w:rPr>
              <w:t>Study sponsorship</w:t>
            </w:r>
          </w:p>
        </w:tc>
      </w:tr>
      <w:tr w:rsidR="003A53C0" w:rsidRPr="00BF48F9" w14:paraId="2572B4C2" w14:textId="77777777" w:rsidTr="00F8574F">
        <w:tc>
          <w:tcPr>
            <w:tcW w:w="5094" w:type="dxa"/>
          </w:tcPr>
          <w:p w14:paraId="2D5D936C" w14:textId="77777777" w:rsidR="003A53C0" w:rsidRPr="00BF48F9" w:rsidRDefault="003A53C0" w:rsidP="00F8574F">
            <w:pPr>
              <w:spacing w:line="276" w:lineRule="auto"/>
              <w:jc w:val="both"/>
              <w:rPr>
                <w:rFonts w:cs="Arial"/>
                <w:szCs w:val="22"/>
              </w:rPr>
            </w:pPr>
            <w:r w:rsidRPr="00BF48F9">
              <w:rPr>
                <w:rFonts w:cs="Arial"/>
                <w:szCs w:val="22"/>
              </w:rPr>
              <w:t>East London NHS Foundation Trust</w:t>
            </w:r>
          </w:p>
        </w:tc>
        <w:tc>
          <w:tcPr>
            <w:tcW w:w="5094" w:type="dxa"/>
          </w:tcPr>
          <w:p w14:paraId="79ED7371" w14:textId="68294B58" w:rsidR="003A53C0" w:rsidRPr="00BF48F9" w:rsidRDefault="00304787" w:rsidP="00BD7764">
            <w:pPr>
              <w:spacing w:line="276" w:lineRule="auto"/>
              <w:jc w:val="both"/>
              <w:rPr>
                <w:rFonts w:cs="Arial"/>
                <w:szCs w:val="22"/>
              </w:rPr>
            </w:pPr>
            <w:r w:rsidRPr="00BF48F9">
              <w:rPr>
                <w:rFonts w:cs="Arial"/>
                <w:szCs w:val="22"/>
              </w:rPr>
              <w:t xml:space="preserve">NHS treatment and support costs. Permission to conduct study on Trust premises with Trust employees and </w:t>
            </w:r>
            <w:r w:rsidR="00BD7764" w:rsidRPr="00BF48F9">
              <w:rPr>
                <w:rFonts w:cs="Arial"/>
                <w:szCs w:val="22"/>
              </w:rPr>
              <w:t>patient</w:t>
            </w:r>
            <w:r w:rsidRPr="00BF48F9">
              <w:rPr>
                <w:rFonts w:cs="Arial"/>
                <w:szCs w:val="22"/>
              </w:rPr>
              <w:t>s</w:t>
            </w:r>
          </w:p>
        </w:tc>
      </w:tr>
      <w:tr w:rsidR="00093582" w:rsidRPr="00BF48F9" w14:paraId="1FB0B8B5" w14:textId="77777777" w:rsidTr="00F8574F">
        <w:tc>
          <w:tcPr>
            <w:tcW w:w="5094" w:type="dxa"/>
          </w:tcPr>
          <w:p w14:paraId="3C8D2FF2" w14:textId="77777777" w:rsidR="00093582" w:rsidRPr="00BF48F9" w:rsidRDefault="00304787" w:rsidP="00F8574F">
            <w:pPr>
              <w:spacing w:line="276" w:lineRule="auto"/>
              <w:jc w:val="both"/>
              <w:rPr>
                <w:rFonts w:cs="Arial"/>
                <w:b/>
                <w:szCs w:val="22"/>
              </w:rPr>
            </w:pPr>
            <w:r w:rsidRPr="00BF48F9">
              <w:rPr>
                <w:rFonts w:cs="Arial"/>
                <w:szCs w:val="22"/>
              </w:rPr>
              <w:t>Tees, Esk &amp; Wear Valley</w:t>
            </w:r>
            <w:r w:rsidR="00903C1F" w:rsidRPr="00BF48F9">
              <w:rPr>
                <w:rFonts w:cs="Arial"/>
                <w:szCs w:val="22"/>
              </w:rPr>
              <w:t>s</w:t>
            </w:r>
            <w:r w:rsidRPr="00BF48F9">
              <w:rPr>
                <w:rFonts w:cs="Arial"/>
                <w:szCs w:val="22"/>
              </w:rPr>
              <w:t xml:space="preserve"> NHS</w:t>
            </w:r>
            <w:r w:rsidR="00903C1F" w:rsidRPr="00BF48F9">
              <w:rPr>
                <w:rFonts w:cs="Arial"/>
                <w:szCs w:val="22"/>
              </w:rPr>
              <w:t xml:space="preserve"> Foundation</w:t>
            </w:r>
            <w:r w:rsidRPr="00BF48F9">
              <w:rPr>
                <w:rFonts w:cs="Arial"/>
                <w:szCs w:val="22"/>
              </w:rPr>
              <w:t xml:space="preserve"> Trust</w:t>
            </w:r>
          </w:p>
        </w:tc>
        <w:tc>
          <w:tcPr>
            <w:tcW w:w="5094" w:type="dxa"/>
          </w:tcPr>
          <w:p w14:paraId="0F753CF8" w14:textId="085614DC" w:rsidR="00093582" w:rsidRPr="00BF48F9" w:rsidRDefault="00304787" w:rsidP="00BD7764">
            <w:pPr>
              <w:spacing w:line="276" w:lineRule="auto"/>
              <w:jc w:val="both"/>
              <w:rPr>
                <w:rFonts w:cs="Arial"/>
                <w:b/>
                <w:szCs w:val="22"/>
              </w:rPr>
            </w:pPr>
            <w:r w:rsidRPr="00BF48F9">
              <w:rPr>
                <w:rFonts w:cs="Arial"/>
                <w:szCs w:val="22"/>
              </w:rPr>
              <w:t xml:space="preserve">NHS treatment and support costs. Permission to conduct study on Trust premises with Trust employees and </w:t>
            </w:r>
            <w:r w:rsidR="00BD7764" w:rsidRPr="00BF48F9">
              <w:rPr>
                <w:rFonts w:cs="Arial"/>
                <w:szCs w:val="22"/>
              </w:rPr>
              <w:t>patient</w:t>
            </w:r>
            <w:r w:rsidRPr="00BF48F9">
              <w:rPr>
                <w:rFonts w:cs="Arial"/>
                <w:szCs w:val="22"/>
              </w:rPr>
              <w:t>s</w:t>
            </w:r>
          </w:p>
        </w:tc>
      </w:tr>
      <w:tr w:rsidR="003A5D0B" w:rsidRPr="00BF48F9" w14:paraId="2EA7E469" w14:textId="77777777" w:rsidTr="00F8574F">
        <w:trPr>
          <w:trHeight w:val="334"/>
        </w:trPr>
        <w:tc>
          <w:tcPr>
            <w:tcW w:w="5094" w:type="dxa"/>
          </w:tcPr>
          <w:p w14:paraId="59AABD96" w14:textId="77777777" w:rsidR="003A5D0B" w:rsidRPr="00BF48F9" w:rsidRDefault="003A5D0B" w:rsidP="00F8574F">
            <w:pPr>
              <w:spacing w:line="276" w:lineRule="auto"/>
              <w:jc w:val="both"/>
              <w:rPr>
                <w:rFonts w:cs="Arial"/>
                <w:b/>
                <w:szCs w:val="22"/>
              </w:rPr>
            </w:pPr>
            <w:r w:rsidRPr="00BF48F9">
              <w:rPr>
                <w:rFonts w:cs="Arial"/>
                <w:szCs w:val="22"/>
              </w:rPr>
              <w:t>Devon Partnership NHS Trust</w:t>
            </w:r>
          </w:p>
        </w:tc>
        <w:tc>
          <w:tcPr>
            <w:tcW w:w="5094" w:type="dxa"/>
          </w:tcPr>
          <w:p w14:paraId="0638086D" w14:textId="00E56931" w:rsidR="003A5D0B" w:rsidRPr="00BF48F9" w:rsidRDefault="003A5D0B" w:rsidP="00BD7764">
            <w:pPr>
              <w:spacing w:line="276" w:lineRule="auto"/>
              <w:jc w:val="both"/>
              <w:rPr>
                <w:rFonts w:cs="Arial"/>
                <w:b/>
                <w:szCs w:val="22"/>
              </w:rPr>
            </w:pPr>
            <w:r w:rsidRPr="00BF48F9">
              <w:rPr>
                <w:rFonts w:cs="Arial"/>
                <w:szCs w:val="22"/>
              </w:rPr>
              <w:t xml:space="preserve">NHS treatment and support costs. Permission to conduct study on Trust premises with Trust employees and </w:t>
            </w:r>
            <w:r w:rsidR="00BD7764" w:rsidRPr="00BF48F9">
              <w:rPr>
                <w:rFonts w:cs="Arial"/>
                <w:szCs w:val="22"/>
              </w:rPr>
              <w:t>patients</w:t>
            </w:r>
          </w:p>
        </w:tc>
      </w:tr>
      <w:tr w:rsidR="000E0CB3" w:rsidRPr="00BF48F9" w14:paraId="69FD46E3" w14:textId="77777777" w:rsidTr="00F8574F">
        <w:trPr>
          <w:trHeight w:val="334"/>
        </w:trPr>
        <w:tc>
          <w:tcPr>
            <w:tcW w:w="5094" w:type="dxa"/>
          </w:tcPr>
          <w:p w14:paraId="6306EBC3" w14:textId="01FD9D26" w:rsidR="000E0CB3" w:rsidRPr="00BF48F9" w:rsidRDefault="000E0CB3" w:rsidP="000E0CB3">
            <w:pPr>
              <w:spacing w:line="276" w:lineRule="auto"/>
              <w:jc w:val="both"/>
              <w:rPr>
                <w:rFonts w:cs="Arial"/>
                <w:szCs w:val="22"/>
              </w:rPr>
            </w:pPr>
            <w:r w:rsidRPr="00BF48F9">
              <w:rPr>
                <w:rFonts w:cs="Arial"/>
                <w:szCs w:val="22"/>
              </w:rPr>
              <w:t>Oxford Health NHS Foundation Trust</w:t>
            </w:r>
          </w:p>
        </w:tc>
        <w:tc>
          <w:tcPr>
            <w:tcW w:w="5094" w:type="dxa"/>
          </w:tcPr>
          <w:p w14:paraId="1B8F780D" w14:textId="6754A21D" w:rsidR="000E0CB3" w:rsidRPr="00BF48F9" w:rsidRDefault="000E0CB3" w:rsidP="00BD7764">
            <w:pPr>
              <w:spacing w:line="276" w:lineRule="auto"/>
              <w:jc w:val="both"/>
              <w:rPr>
                <w:rFonts w:cs="Arial"/>
                <w:szCs w:val="22"/>
              </w:rPr>
            </w:pPr>
            <w:r w:rsidRPr="00BF48F9">
              <w:rPr>
                <w:rFonts w:cs="Arial"/>
                <w:szCs w:val="22"/>
              </w:rPr>
              <w:t>NHS treatment and support costs. Permission to conduct study on Trust premises with Trust employees and patients</w:t>
            </w:r>
          </w:p>
        </w:tc>
      </w:tr>
      <w:tr w:rsidR="003A53C0" w:rsidRPr="00BF48F9" w14:paraId="5D13D6B4" w14:textId="77777777" w:rsidTr="00F8574F">
        <w:tc>
          <w:tcPr>
            <w:tcW w:w="5094" w:type="dxa"/>
          </w:tcPr>
          <w:p w14:paraId="79F26D6D" w14:textId="77777777" w:rsidR="003A53C0" w:rsidRPr="00BF48F9" w:rsidRDefault="00304787" w:rsidP="00F8574F">
            <w:pPr>
              <w:spacing w:line="276" w:lineRule="auto"/>
              <w:jc w:val="both"/>
              <w:rPr>
                <w:rFonts w:cs="Arial"/>
                <w:szCs w:val="22"/>
              </w:rPr>
            </w:pPr>
            <w:r w:rsidRPr="00BF48F9">
              <w:rPr>
                <w:rFonts w:cs="Arial"/>
                <w:szCs w:val="22"/>
              </w:rPr>
              <w:t>Queen Mary University of London</w:t>
            </w:r>
          </w:p>
        </w:tc>
        <w:tc>
          <w:tcPr>
            <w:tcW w:w="5094" w:type="dxa"/>
          </w:tcPr>
          <w:p w14:paraId="645CF445" w14:textId="77777777" w:rsidR="003A53C0" w:rsidRPr="00BF48F9" w:rsidRDefault="00304787" w:rsidP="00F8574F">
            <w:pPr>
              <w:spacing w:line="276" w:lineRule="auto"/>
              <w:jc w:val="both"/>
              <w:rPr>
                <w:rFonts w:cs="Arial"/>
                <w:szCs w:val="22"/>
              </w:rPr>
            </w:pPr>
            <w:r w:rsidRPr="00BF48F9">
              <w:rPr>
                <w:rFonts w:cs="Arial"/>
                <w:szCs w:val="22"/>
              </w:rPr>
              <w:t>Substantive employer of Chief Investigator</w:t>
            </w:r>
          </w:p>
        </w:tc>
      </w:tr>
    </w:tbl>
    <w:p w14:paraId="5D2096D9" w14:textId="77777777" w:rsidR="00093582" w:rsidRPr="00BF48F9" w:rsidRDefault="00093582" w:rsidP="00011636">
      <w:pPr>
        <w:spacing w:line="276" w:lineRule="auto"/>
        <w:jc w:val="both"/>
        <w:rPr>
          <w:rFonts w:cs="Arial"/>
        </w:rPr>
      </w:pPr>
    </w:p>
    <w:p w14:paraId="0AE97800" w14:textId="77777777" w:rsidR="006714E5" w:rsidRPr="00BF48F9" w:rsidRDefault="006714E5" w:rsidP="006714E5">
      <w:pPr>
        <w:pStyle w:val="Heading1"/>
        <w:spacing w:before="0" w:after="120" w:line="276" w:lineRule="auto"/>
        <w:jc w:val="both"/>
        <w:rPr>
          <w:rFonts w:cs="Arial"/>
          <w:color w:val="auto"/>
          <w:sz w:val="22"/>
          <w:szCs w:val="22"/>
        </w:rPr>
      </w:pPr>
    </w:p>
    <w:p w14:paraId="39AD3D64" w14:textId="77777777" w:rsidR="006714E5" w:rsidRPr="00BF48F9" w:rsidRDefault="006714E5" w:rsidP="006714E5">
      <w:pPr>
        <w:pStyle w:val="Heading1"/>
        <w:spacing w:before="0" w:after="120" w:line="276" w:lineRule="auto"/>
        <w:jc w:val="both"/>
        <w:rPr>
          <w:rFonts w:cs="Arial"/>
          <w:color w:val="auto"/>
          <w:sz w:val="22"/>
          <w:szCs w:val="22"/>
        </w:rPr>
      </w:pPr>
    </w:p>
    <w:p w14:paraId="4618F14E" w14:textId="77777777" w:rsidR="006714E5" w:rsidRPr="00BF48F9" w:rsidRDefault="006714E5" w:rsidP="006714E5">
      <w:pPr>
        <w:pStyle w:val="Heading1"/>
        <w:spacing w:before="0" w:after="120" w:line="276" w:lineRule="auto"/>
        <w:jc w:val="both"/>
        <w:rPr>
          <w:rFonts w:cs="Arial"/>
          <w:color w:val="auto"/>
          <w:sz w:val="22"/>
          <w:szCs w:val="22"/>
        </w:rPr>
      </w:pPr>
    </w:p>
    <w:p w14:paraId="7966FB03" w14:textId="77777777" w:rsidR="006714E5" w:rsidRPr="00BF48F9" w:rsidRDefault="006714E5" w:rsidP="006714E5">
      <w:pPr>
        <w:pStyle w:val="Heading1"/>
        <w:spacing w:before="0" w:after="120" w:line="276" w:lineRule="auto"/>
        <w:jc w:val="both"/>
        <w:rPr>
          <w:rFonts w:cs="Arial"/>
          <w:color w:val="auto"/>
          <w:sz w:val="22"/>
          <w:szCs w:val="22"/>
        </w:rPr>
      </w:pPr>
      <w:r w:rsidRPr="00BF48F9">
        <w:rPr>
          <w:rFonts w:cs="Arial"/>
          <w:color w:val="auto"/>
          <w:sz w:val="22"/>
          <w:szCs w:val="22"/>
        </w:rPr>
        <w:t>ROLE OF STUDY SPONSOR AND FUNDER</w:t>
      </w:r>
    </w:p>
    <w:p w14:paraId="7EB89999" w14:textId="77777777" w:rsidR="006714E5" w:rsidRPr="00BF48F9" w:rsidRDefault="006714E5" w:rsidP="006714E5">
      <w:pPr>
        <w:spacing w:line="276" w:lineRule="auto"/>
        <w:jc w:val="both"/>
        <w:rPr>
          <w:rFonts w:cs="Arial"/>
          <w:szCs w:val="22"/>
        </w:rPr>
      </w:pPr>
      <w:r w:rsidRPr="00BF48F9">
        <w:rPr>
          <w:rFonts w:cs="Arial"/>
          <w:szCs w:val="22"/>
        </w:rPr>
        <w:t>East London NHS Foundation Trust the sponsor, Noclor Research Support Service is acting on behalf of East London NHS Foundation Trust to assume overall responsibility for the initiation and management of the study. The National Institute of Health Research has provided funding for the study.</w:t>
      </w:r>
    </w:p>
    <w:p w14:paraId="4647EC68" w14:textId="77777777" w:rsidR="006361A0" w:rsidRPr="00BF48F9" w:rsidRDefault="006361A0" w:rsidP="00011636">
      <w:pPr>
        <w:spacing w:line="276" w:lineRule="auto"/>
        <w:jc w:val="both"/>
        <w:rPr>
          <w:rFonts w:cs="Arial"/>
          <w:b/>
          <w:bCs/>
          <w:color w:val="3B0083"/>
          <w:szCs w:val="22"/>
        </w:rPr>
      </w:pPr>
      <w:r w:rsidRPr="00BF48F9">
        <w:rPr>
          <w:rFonts w:cs="Arial"/>
          <w:szCs w:val="22"/>
        </w:rPr>
        <w:br w:type="page"/>
      </w:r>
    </w:p>
    <w:p w14:paraId="6639569B" w14:textId="77777777" w:rsidR="00475FDA" w:rsidRPr="00BF48F9" w:rsidRDefault="00475FDA" w:rsidP="00011636">
      <w:pPr>
        <w:pStyle w:val="Heading1"/>
        <w:spacing w:before="0" w:after="120" w:line="276" w:lineRule="auto"/>
        <w:jc w:val="both"/>
        <w:rPr>
          <w:rFonts w:cs="Arial"/>
          <w:color w:val="auto"/>
          <w:sz w:val="22"/>
          <w:szCs w:val="22"/>
        </w:rPr>
      </w:pPr>
      <w:r w:rsidRPr="00BF48F9">
        <w:rPr>
          <w:rFonts w:cs="Arial"/>
          <w:color w:val="auto"/>
          <w:sz w:val="22"/>
          <w:szCs w:val="22"/>
        </w:rPr>
        <w:lastRenderedPageBreak/>
        <w:t>ROLES AND RESPONSIBILITIES OF TRIAL MANAGEMENT COMMITEES/GROUPS &amp; INDIVIDUALS</w:t>
      </w:r>
    </w:p>
    <w:p w14:paraId="40BC7298" w14:textId="77777777" w:rsidR="00627B83" w:rsidRPr="00BF48F9" w:rsidRDefault="00627B83" w:rsidP="00011636">
      <w:pPr>
        <w:pStyle w:val="EndnoteText"/>
        <w:tabs>
          <w:tab w:val="left" w:pos="817"/>
          <w:tab w:val="left" w:pos="9603"/>
        </w:tabs>
        <w:suppressAutoHyphens/>
        <w:spacing w:after="120"/>
        <w:jc w:val="both"/>
        <w:rPr>
          <w:rFonts w:ascii="Arial" w:eastAsia="MS PGothic" w:hAnsi="Arial" w:cs="Arial"/>
          <w:b/>
          <w:sz w:val="22"/>
          <w:szCs w:val="22"/>
        </w:rPr>
      </w:pPr>
      <w:r w:rsidRPr="00BF48F9">
        <w:rPr>
          <w:rFonts w:ascii="Arial" w:eastAsia="MS PGothic" w:hAnsi="Arial" w:cs="Arial"/>
          <w:b/>
          <w:sz w:val="22"/>
          <w:szCs w:val="22"/>
        </w:rPr>
        <w:t>Study Management Committees</w:t>
      </w:r>
    </w:p>
    <w:p w14:paraId="188503DE" w14:textId="77777777" w:rsidR="00627B83" w:rsidRPr="00BF48F9" w:rsidRDefault="00627B83" w:rsidP="00011636">
      <w:pPr>
        <w:pStyle w:val="EndnoteText"/>
        <w:tabs>
          <w:tab w:val="left" w:pos="817"/>
          <w:tab w:val="left" w:pos="9603"/>
        </w:tabs>
        <w:suppressAutoHyphens/>
        <w:spacing w:after="120"/>
        <w:jc w:val="both"/>
        <w:rPr>
          <w:rFonts w:ascii="Arial" w:eastAsia="MS PGothic" w:hAnsi="Arial" w:cs="Arial"/>
          <w:sz w:val="22"/>
          <w:szCs w:val="22"/>
        </w:rPr>
      </w:pPr>
      <w:r w:rsidRPr="00BF48F9">
        <w:rPr>
          <w:rFonts w:ascii="Arial" w:eastAsia="MS PGothic" w:hAnsi="Arial" w:cs="Arial"/>
          <w:sz w:val="22"/>
          <w:szCs w:val="22"/>
        </w:rPr>
        <w:t xml:space="preserve">The main roles and responsibilities of each committee are outlined below: </w:t>
      </w:r>
    </w:p>
    <w:p w14:paraId="41F21C89" w14:textId="77777777" w:rsidR="00627B83" w:rsidRPr="00BF48F9" w:rsidRDefault="000D481D" w:rsidP="00011636">
      <w:pPr>
        <w:pStyle w:val="EndnoteText"/>
        <w:numPr>
          <w:ilvl w:val="0"/>
          <w:numId w:val="10"/>
        </w:numPr>
        <w:tabs>
          <w:tab w:val="left" w:pos="817"/>
          <w:tab w:val="left" w:pos="9603"/>
        </w:tabs>
        <w:suppressAutoHyphens/>
        <w:spacing w:after="120"/>
        <w:jc w:val="both"/>
        <w:rPr>
          <w:rFonts w:ascii="Arial" w:eastAsia="MS PGothic" w:hAnsi="Arial" w:cs="Arial"/>
          <w:sz w:val="22"/>
          <w:szCs w:val="22"/>
          <w:u w:val="single"/>
        </w:rPr>
      </w:pPr>
      <w:r w:rsidRPr="00BF48F9">
        <w:rPr>
          <w:rFonts w:ascii="Arial" w:eastAsia="MS PGothic" w:hAnsi="Arial" w:cs="Arial"/>
          <w:sz w:val="22"/>
          <w:szCs w:val="22"/>
          <w:u w:val="single"/>
        </w:rPr>
        <w:t>Programme Management</w:t>
      </w:r>
      <w:r w:rsidR="00627B83" w:rsidRPr="00BF48F9">
        <w:rPr>
          <w:rFonts w:ascii="Arial" w:eastAsia="MS PGothic" w:hAnsi="Arial" w:cs="Arial"/>
          <w:sz w:val="22"/>
          <w:szCs w:val="22"/>
          <w:u w:val="single"/>
        </w:rPr>
        <w:t xml:space="preserve"> Group</w:t>
      </w:r>
    </w:p>
    <w:p w14:paraId="003D9927" w14:textId="4016B0B9" w:rsidR="00627B83" w:rsidRPr="00BF48F9" w:rsidRDefault="00627B83" w:rsidP="00011636">
      <w:pPr>
        <w:pStyle w:val="EndnoteText"/>
        <w:tabs>
          <w:tab w:val="left" w:pos="817"/>
          <w:tab w:val="left" w:pos="9603"/>
        </w:tabs>
        <w:suppressAutoHyphens/>
        <w:spacing w:after="120"/>
        <w:ind w:left="720"/>
        <w:jc w:val="both"/>
        <w:rPr>
          <w:rFonts w:ascii="Arial" w:eastAsia="MS PGothic" w:hAnsi="Arial" w:cs="Arial"/>
          <w:sz w:val="22"/>
          <w:szCs w:val="22"/>
        </w:rPr>
      </w:pPr>
      <w:r w:rsidRPr="00BF48F9">
        <w:rPr>
          <w:rFonts w:ascii="Arial" w:eastAsia="MS PGothic" w:hAnsi="Arial" w:cs="Arial"/>
          <w:sz w:val="22"/>
          <w:szCs w:val="22"/>
        </w:rPr>
        <w:t xml:space="preserve">The </w:t>
      </w:r>
      <w:r w:rsidR="00000F37" w:rsidRPr="00BF48F9">
        <w:rPr>
          <w:rFonts w:ascii="Arial" w:eastAsia="MS PGothic" w:hAnsi="Arial" w:cs="Arial"/>
          <w:sz w:val="22"/>
          <w:szCs w:val="22"/>
        </w:rPr>
        <w:t>Programme</w:t>
      </w:r>
      <w:r w:rsidRPr="00BF48F9">
        <w:rPr>
          <w:rFonts w:ascii="Arial" w:eastAsia="MS PGothic" w:hAnsi="Arial" w:cs="Arial"/>
          <w:sz w:val="22"/>
          <w:szCs w:val="22"/>
        </w:rPr>
        <w:t xml:space="preserve"> Management Group</w:t>
      </w:r>
      <w:r w:rsidR="006714E5" w:rsidRPr="00BF48F9">
        <w:rPr>
          <w:rFonts w:ascii="Arial" w:eastAsia="MS PGothic" w:hAnsi="Arial" w:cs="Arial"/>
          <w:sz w:val="22"/>
          <w:szCs w:val="22"/>
        </w:rPr>
        <w:t xml:space="preserve"> (P</w:t>
      </w:r>
      <w:r w:rsidRPr="00BF48F9">
        <w:rPr>
          <w:rFonts w:ascii="Arial" w:eastAsia="MS PGothic" w:hAnsi="Arial" w:cs="Arial"/>
          <w:sz w:val="22"/>
          <w:szCs w:val="22"/>
        </w:rPr>
        <w:t>MG)</w:t>
      </w:r>
      <w:r w:rsidR="000D481D" w:rsidRPr="00BF48F9">
        <w:rPr>
          <w:rFonts w:ascii="Arial" w:eastAsia="MS PGothic" w:hAnsi="Arial" w:cs="Arial"/>
          <w:sz w:val="22"/>
          <w:szCs w:val="22"/>
        </w:rPr>
        <w:t xml:space="preserve"> includes the PI, </w:t>
      </w:r>
      <w:r w:rsidRPr="00BF48F9">
        <w:rPr>
          <w:rFonts w:ascii="Arial" w:eastAsia="MS PGothic" w:hAnsi="Arial" w:cs="Arial"/>
          <w:sz w:val="22"/>
          <w:szCs w:val="22"/>
        </w:rPr>
        <w:t xml:space="preserve">10 co-applicants, the main researchers and patient representatives from the Lived Experience Advisory Panel. </w:t>
      </w:r>
      <w:r w:rsidR="000D481D" w:rsidRPr="00BF48F9">
        <w:rPr>
          <w:rFonts w:ascii="Arial" w:eastAsia="MS PGothic" w:hAnsi="Arial" w:cs="Arial"/>
          <w:sz w:val="22"/>
          <w:szCs w:val="22"/>
        </w:rPr>
        <w:t>The P</w:t>
      </w:r>
      <w:r w:rsidRPr="00BF48F9">
        <w:rPr>
          <w:rFonts w:ascii="Arial" w:eastAsia="MS PGothic" w:hAnsi="Arial" w:cs="Arial"/>
          <w:sz w:val="22"/>
          <w:szCs w:val="22"/>
        </w:rPr>
        <w:t>MG will meet regularly to ensure all practical details of the trial are progressing well and working well and everyone within the trial understands them. The</w:t>
      </w:r>
      <w:r w:rsidR="000D481D" w:rsidRPr="00BF48F9">
        <w:rPr>
          <w:rFonts w:ascii="Arial" w:eastAsia="MS PGothic" w:hAnsi="Arial" w:cs="Arial"/>
          <w:sz w:val="22"/>
          <w:szCs w:val="22"/>
        </w:rPr>
        <w:t xml:space="preserve"> P</w:t>
      </w:r>
      <w:r w:rsidRPr="00BF48F9">
        <w:rPr>
          <w:rFonts w:ascii="Arial" w:eastAsia="MS PGothic" w:hAnsi="Arial" w:cs="Arial"/>
          <w:sz w:val="22"/>
          <w:szCs w:val="22"/>
        </w:rPr>
        <w:t>MG will meet every two to three months initially, and at least three times per year throughout. The project timeline and milestones will be scrutinised at each meeting. More regular and individual meetings between the PIs, the co-applicants and the different parts of the research team will be arranged, including Skype video and teleconferencing, as appropriate.</w:t>
      </w:r>
    </w:p>
    <w:p w14:paraId="45EE1E38" w14:textId="26376A20" w:rsidR="006714E5" w:rsidRPr="00BF48F9" w:rsidRDefault="006714E5" w:rsidP="006714E5">
      <w:pPr>
        <w:pStyle w:val="EndnoteText"/>
        <w:numPr>
          <w:ilvl w:val="0"/>
          <w:numId w:val="10"/>
        </w:numPr>
        <w:tabs>
          <w:tab w:val="left" w:pos="817"/>
          <w:tab w:val="left" w:pos="9603"/>
        </w:tabs>
        <w:suppressAutoHyphens/>
        <w:spacing w:after="120"/>
        <w:jc w:val="both"/>
        <w:rPr>
          <w:rFonts w:ascii="Arial" w:eastAsia="MS PGothic" w:hAnsi="Arial" w:cs="Arial"/>
          <w:sz w:val="22"/>
          <w:szCs w:val="22"/>
          <w:u w:val="single"/>
        </w:rPr>
      </w:pPr>
      <w:r w:rsidRPr="00BF48F9">
        <w:rPr>
          <w:rFonts w:ascii="Arial" w:eastAsia="MS PGothic" w:hAnsi="Arial" w:cs="Arial"/>
          <w:sz w:val="22"/>
          <w:szCs w:val="22"/>
          <w:u w:val="single"/>
        </w:rPr>
        <w:t>Programme Steering Committee</w:t>
      </w:r>
    </w:p>
    <w:p w14:paraId="220B4A8B" w14:textId="073086AB" w:rsidR="006714E5" w:rsidRPr="00BF48F9" w:rsidRDefault="006714E5" w:rsidP="00D51596">
      <w:pPr>
        <w:tabs>
          <w:tab w:val="left" w:pos="817"/>
          <w:tab w:val="left" w:pos="9603"/>
        </w:tabs>
        <w:suppressAutoHyphens/>
        <w:spacing w:line="240" w:lineRule="auto"/>
        <w:ind w:left="720"/>
        <w:jc w:val="both"/>
        <w:textAlignment w:val="baseline"/>
        <w:rPr>
          <w:rFonts w:cs="Arial"/>
          <w:szCs w:val="22"/>
        </w:rPr>
      </w:pPr>
      <w:r w:rsidRPr="00BF48F9">
        <w:rPr>
          <w:rFonts w:cs="Arial"/>
          <w:szCs w:val="22"/>
        </w:rPr>
        <w:t xml:space="preserve">The Programme Steering Committee (PSC) has a membership limited to an independent Chair, three independent members one of whom is a statistician and one of whom represents the interests of patients and the public. The PSC </w:t>
      </w:r>
      <w:r w:rsidRPr="00BF48F9">
        <w:rPr>
          <w:rFonts w:eastAsia="Times New Roman" w:cs="Arial"/>
          <w:color w:val="000000"/>
          <w:szCs w:val="22"/>
          <w:lang w:eastAsia="en-GB"/>
        </w:rPr>
        <w:t xml:space="preserve">provides expert advice during the conduct of a programme that is independent of the Investigators and </w:t>
      </w:r>
      <w:r w:rsidRPr="00BF48F9">
        <w:rPr>
          <w:rFonts w:cs="Arial"/>
          <w:color w:val="000000"/>
          <w:szCs w:val="22"/>
          <w:lang w:eastAsia="en-GB"/>
        </w:rPr>
        <w:t>supervises the overall programme, on behalf of NIHR and the Sponsor. The PSC will meet regularly, two times/year. The project timeline and milestones will be scrutinised at each meeting.</w:t>
      </w:r>
    </w:p>
    <w:p w14:paraId="5629176D" w14:textId="77777777" w:rsidR="00627B83" w:rsidRPr="00BF48F9" w:rsidRDefault="00627B83" w:rsidP="00011636">
      <w:pPr>
        <w:pStyle w:val="EndnoteText"/>
        <w:numPr>
          <w:ilvl w:val="0"/>
          <w:numId w:val="10"/>
        </w:numPr>
        <w:tabs>
          <w:tab w:val="left" w:pos="817"/>
          <w:tab w:val="left" w:pos="9603"/>
        </w:tabs>
        <w:suppressAutoHyphens/>
        <w:spacing w:after="120"/>
        <w:jc w:val="both"/>
        <w:rPr>
          <w:rFonts w:ascii="Arial" w:eastAsia="MS PGothic" w:hAnsi="Arial" w:cs="Arial"/>
          <w:sz w:val="22"/>
          <w:szCs w:val="22"/>
          <w:u w:val="single"/>
        </w:rPr>
      </w:pPr>
      <w:r w:rsidRPr="00BF48F9">
        <w:rPr>
          <w:rFonts w:ascii="Arial" w:eastAsia="MS PGothic" w:hAnsi="Arial" w:cs="Arial"/>
          <w:sz w:val="22"/>
          <w:szCs w:val="22"/>
          <w:u w:val="single"/>
        </w:rPr>
        <w:t>Lived Experience Advisory Panel</w:t>
      </w:r>
    </w:p>
    <w:p w14:paraId="01749B87" w14:textId="7A164A09" w:rsidR="00627B83" w:rsidRPr="00BF48F9" w:rsidRDefault="00627B83" w:rsidP="00011636">
      <w:pPr>
        <w:pStyle w:val="EndnoteText"/>
        <w:tabs>
          <w:tab w:val="left" w:pos="817"/>
          <w:tab w:val="left" w:pos="9603"/>
        </w:tabs>
        <w:suppressAutoHyphens/>
        <w:spacing w:after="120"/>
        <w:ind w:left="720"/>
        <w:jc w:val="both"/>
        <w:rPr>
          <w:rFonts w:ascii="Arial" w:eastAsia="MS PGothic" w:hAnsi="Arial" w:cs="Arial"/>
          <w:sz w:val="22"/>
          <w:szCs w:val="22"/>
        </w:rPr>
      </w:pPr>
      <w:r w:rsidRPr="00BF48F9">
        <w:rPr>
          <w:rFonts w:ascii="Arial" w:eastAsia="MS PGothic" w:hAnsi="Arial" w:cs="Arial"/>
          <w:sz w:val="22"/>
          <w:szCs w:val="22"/>
        </w:rPr>
        <w:t xml:space="preserve">The Lived Experience Advisory Panel (LEAP) </w:t>
      </w:r>
      <w:r w:rsidR="00F81368" w:rsidRPr="00BF48F9">
        <w:rPr>
          <w:rFonts w:ascii="Arial" w:eastAsia="MS PGothic" w:hAnsi="Arial" w:cs="Arial"/>
          <w:sz w:val="22"/>
          <w:szCs w:val="22"/>
        </w:rPr>
        <w:t>consists of</w:t>
      </w:r>
      <w:r w:rsidR="006C47B9" w:rsidRPr="00BF48F9">
        <w:rPr>
          <w:rFonts w:ascii="Arial" w:eastAsia="MS PGothic" w:hAnsi="Arial" w:cs="Arial"/>
          <w:sz w:val="22"/>
          <w:szCs w:val="22"/>
        </w:rPr>
        <w:t xml:space="preserve"> </w:t>
      </w:r>
      <w:r w:rsidRPr="00BF48F9">
        <w:rPr>
          <w:rFonts w:ascii="Arial" w:eastAsia="MS PGothic" w:hAnsi="Arial" w:cs="Arial"/>
          <w:sz w:val="22"/>
          <w:szCs w:val="22"/>
        </w:rPr>
        <w:t xml:space="preserve">eight individuals with lived experience of either psychosis-related diagnoses and/or experience of caring for someone with a psychosis-related diagnosis. The LEAP </w:t>
      </w:r>
      <w:r w:rsidR="00F81368" w:rsidRPr="00BF48F9">
        <w:rPr>
          <w:rFonts w:ascii="Arial" w:eastAsia="MS PGothic" w:hAnsi="Arial" w:cs="Arial"/>
          <w:sz w:val="22"/>
          <w:szCs w:val="22"/>
        </w:rPr>
        <w:t>is</w:t>
      </w:r>
      <w:r w:rsidRPr="00BF48F9">
        <w:rPr>
          <w:rFonts w:ascii="Arial" w:eastAsia="MS PGothic" w:hAnsi="Arial" w:cs="Arial"/>
          <w:sz w:val="22"/>
          <w:szCs w:val="22"/>
        </w:rPr>
        <w:t xml:space="preserve"> chaired by the </w:t>
      </w:r>
      <w:r w:rsidR="00BD7764" w:rsidRPr="00BF48F9">
        <w:rPr>
          <w:rFonts w:ascii="Arial" w:eastAsia="MS PGothic" w:hAnsi="Arial" w:cs="Arial"/>
          <w:sz w:val="22"/>
          <w:szCs w:val="22"/>
        </w:rPr>
        <w:t>patient</w:t>
      </w:r>
      <w:r w:rsidRPr="00BF48F9">
        <w:rPr>
          <w:rFonts w:ascii="Arial" w:eastAsia="MS PGothic" w:hAnsi="Arial" w:cs="Arial"/>
          <w:sz w:val="22"/>
          <w:szCs w:val="22"/>
        </w:rPr>
        <w:t xml:space="preserve"> co-applicant (</w:t>
      </w:r>
      <w:r w:rsidR="008726ED" w:rsidRPr="00BF48F9">
        <w:rPr>
          <w:rFonts w:ascii="Arial" w:eastAsia="MS PGothic" w:hAnsi="Arial" w:cs="Arial"/>
          <w:sz w:val="22"/>
          <w:szCs w:val="22"/>
        </w:rPr>
        <w:t>Ms Geraldine Allen</w:t>
      </w:r>
      <w:r w:rsidRPr="00BF48F9">
        <w:rPr>
          <w:rFonts w:ascii="Arial" w:eastAsia="MS PGothic" w:hAnsi="Arial" w:cs="Arial"/>
          <w:sz w:val="22"/>
          <w:szCs w:val="22"/>
        </w:rPr>
        <w:t>)</w:t>
      </w:r>
      <w:r w:rsidR="00787D53" w:rsidRPr="00BF48F9">
        <w:rPr>
          <w:rFonts w:ascii="Arial" w:eastAsia="MS PGothic" w:hAnsi="Arial" w:cs="Arial"/>
          <w:sz w:val="22"/>
          <w:szCs w:val="22"/>
        </w:rPr>
        <w:t xml:space="preserve"> whose experience includes working as a Peer Support Worker and trainer as part of ELFT and working as a </w:t>
      </w:r>
      <w:r w:rsidR="00BD7764" w:rsidRPr="00BF48F9">
        <w:rPr>
          <w:rFonts w:ascii="Arial" w:eastAsia="MS PGothic" w:hAnsi="Arial" w:cs="Arial"/>
          <w:sz w:val="22"/>
          <w:szCs w:val="22"/>
        </w:rPr>
        <w:t>patient</w:t>
      </w:r>
      <w:r w:rsidR="00787D53" w:rsidRPr="00BF48F9">
        <w:rPr>
          <w:rFonts w:ascii="Arial" w:eastAsia="MS PGothic" w:hAnsi="Arial" w:cs="Arial"/>
          <w:sz w:val="22"/>
          <w:szCs w:val="22"/>
        </w:rPr>
        <w:t xml:space="preserve"> </w:t>
      </w:r>
      <w:r w:rsidR="00BD7764" w:rsidRPr="00BF48F9">
        <w:rPr>
          <w:rFonts w:ascii="Arial" w:eastAsia="MS PGothic" w:hAnsi="Arial" w:cs="Arial"/>
          <w:sz w:val="22"/>
          <w:szCs w:val="22"/>
        </w:rPr>
        <w:t>r</w:t>
      </w:r>
      <w:r w:rsidR="00787D53" w:rsidRPr="00BF48F9">
        <w:rPr>
          <w:rFonts w:ascii="Arial" w:eastAsia="MS PGothic" w:hAnsi="Arial" w:cs="Arial"/>
          <w:sz w:val="22"/>
          <w:szCs w:val="22"/>
        </w:rPr>
        <w:t>esearcher on a project run with East London Trust based on recovery</w:t>
      </w:r>
      <w:r w:rsidRPr="00BF48F9">
        <w:rPr>
          <w:rFonts w:ascii="Arial" w:eastAsia="MS PGothic" w:hAnsi="Arial" w:cs="Arial"/>
          <w:sz w:val="22"/>
          <w:szCs w:val="22"/>
        </w:rPr>
        <w:t xml:space="preserve">. The panel </w:t>
      </w:r>
      <w:r w:rsidR="00F81368" w:rsidRPr="00BF48F9">
        <w:rPr>
          <w:rFonts w:ascii="Arial" w:eastAsia="MS PGothic" w:hAnsi="Arial" w:cs="Arial"/>
          <w:sz w:val="22"/>
          <w:szCs w:val="22"/>
        </w:rPr>
        <w:t xml:space="preserve">has been </w:t>
      </w:r>
      <w:r w:rsidRPr="00BF48F9">
        <w:rPr>
          <w:rFonts w:ascii="Arial" w:eastAsia="MS PGothic" w:hAnsi="Arial" w:cs="Arial"/>
          <w:sz w:val="22"/>
          <w:szCs w:val="22"/>
        </w:rPr>
        <w:t xml:space="preserve"> recruited from an existing </w:t>
      </w:r>
      <w:r w:rsidR="00BD7764" w:rsidRPr="00BF48F9">
        <w:rPr>
          <w:rFonts w:ascii="Arial" w:eastAsia="MS PGothic" w:hAnsi="Arial" w:cs="Arial"/>
          <w:sz w:val="22"/>
          <w:szCs w:val="22"/>
        </w:rPr>
        <w:t>patient</w:t>
      </w:r>
      <w:r w:rsidRPr="00BF48F9">
        <w:rPr>
          <w:rFonts w:ascii="Arial" w:eastAsia="MS PGothic" w:hAnsi="Arial" w:cs="Arial"/>
          <w:sz w:val="22"/>
          <w:szCs w:val="22"/>
        </w:rPr>
        <w:t xml:space="preserve"> and carer group (Service User Group Advising on Research (SUGAR) and </w:t>
      </w:r>
      <w:r w:rsidR="00321B16" w:rsidRPr="00BF48F9">
        <w:rPr>
          <w:rFonts w:ascii="Arial" w:eastAsia="MS PGothic" w:hAnsi="Arial" w:cs="Arial"/>
          <w:sz w:val="22"/>
          <w:szCs w:val="22"/>
        </w:rPr>
        <w:t>the associated network of users with research interest and experience</w:t>
      </w:r>
      <w:r w:rsidRPr="00BF48F9">
        <w:rPr>
          <w:rFonts w:ascii="Arial" w:eastAsia="MS PGothic" w:hAnsi="Arial" w:cs="Arial"/>
          <w:sz w:val="22"/>
          <w:szCs w:val="22"/>
        </w:rPr>
        <w:t xml:space="preserve">. The LEAP </w:t>
      </w:r>
      <w:r w:rsidR="00F81368" w:rsidRPr="00BF48F9">
        <w:rPr>
          <w:rFonts w:ascii="Arial" w:eastAsia="MS PGothic" w:hAnsi="Arial" w:cs="Arial"/>
          <w:sz w:val="22"/>
          <w:szCs w:val="22"/>
        </w:rPr>
        <w:t>meets</w:t>
      </w:r>
      <w:r w:rsidRPr="00BF48F9">
        <w:rPr>
          <w:rFonts w:ascii="Arial" w:eastAsia="MS PGothic" w:hAnsi="Arial" w:cs="Arial"/>
          <w:sz w:val="22"/>
          <w:szCs w:val="22"/>
        </w:rPr>
        <w:t xml:space="preserve"> </w:t>
      </w:r>
      <w:r w:rsidR="006C47B9" w:rsidRPr="00BF48F9">
        <w:rPr>
          <w:rFonts w:ascii="Arial" w:eastAsia="MS PGothic" w:hAnsi="Arial" w:cs="Arial"/>
          <w:sz w:val="22"/>
          <w:szCs w:val="22"/>
        </w:rPr>
        <w:t>approximately every 4 months</w:t>
      </w:r>
      <w:r w:rsidR="00496DA2" w:rsidRPr="00BF48F9">
        <w:rPr>
          <w:rFonts w:ascii="Arial" w:eastAsia="MS PGothic" w:hAnsi="Arial" w:cs="Arial"/>
          <w:sz w:val="22"/>
          <w:szCs w:val="22"/>
        </w:rPr>
        <w:t xml:space="preserve"> for half a day</w:t>
      </w:r>
      <w:r w:rsidRPr="00BF48F9">
        <w:rPr>
          <w:rFonts w:ascii="Arial" w:eastAsia="MS PGothic" w:hAnsi="Arial" w:cs="Arial"/>
          <w:sz w:val="22"/>
          <w:szCs w:val="22"/>
        </w:rPr>
        <w:t>, and mee</w:t>
      </w:r>
      <w:r w:rsidR="00496DA2" w:rsidRPr="00BF48F9">
        <w:rPr>
          <w:rFonts w:ascii="Arial" w:eastAsia="MS PGothic" w:hAnsi="Arial" w:cs="Arial"/>
          <w:sz w:val="22"/>
          <w:szCs w:val="22"/>
        </w:rPr>
        <w:t xml:space="preserve">tings </w:t>
      </w:r>
      <w:r w:rsidR="00F81368" w:rsidRPr="00BF48F9">
        <w:rPr>
          <w:rFonts w:ascii="Arial" w:eastAsia="MS PGothic" w:hAnsi="Arial" w:cs="Arial"/>
          <w:sz w:val="22"/>
          <w:szCs w:val="22"/>
        </w:rPr>
        <w:t>are</w:t>
      </w:r>
      <w:r w:rsidR="00496DA2" w:rsidRPr="00BF48F9">
        <w:rPr>
          <w:rFonts w:ascii="Arial" w:eastAsia="MS PGothic" w:hAnsi="Arial" w:cs="Arial"/>
          <w:sz w:val="22"/>
          <w:szCs w:val="22"/>
        </w:rPr>
        <w:t xml:space="preserve"> flexibly arranged</w:t>
      </w:r>
      <w:r w:rsidRPr="00BF48F9">
        <w:rPr>
          <w:rFonts w:ascii="Arial" w:eastAsia="MS PGothic" w:hAnsi="Arial" w:cs="Arial"/>
          <w:sz w:val="22"/>
          <w:szCs w:val="22"/>
        </w:rPr>
        <w:t xml:space="preserve">. The focus of the LEAP meetings </w:t>
      </w:r>
      <w:r w:rsidR="00F81368" w:rsidRPr="00BF48F9">
        <w:rPr>
          <w:rFonts w:ascii="Arial" w:eastAsia="MS PGothic" w:hAnsi="Arial" w:cs="Arial"/>
          <w:sz w:val="22"/>
          <w:szCs w:val="22"/>
        </w:rPr>
        <w:t>is</w:t>
      </w:r>
      <w:r w:rsidRPr="00BF48F9">
        <w:rPr>
          <w:rFonts w:ascii="Arial" w:eastAsia="MS PGothic" w:hAnsi="Arial" w:cs="Arial"/>
          <w:sz w:val="22"/>
          <w:szCs w:val="22"/>
        </w:rPr>
        <w:t xml:space="preserve"> to</w:t>
      </w:r>
      <w:r w:rsidR="006C4BC2" w:rsidRPr="00BF48F9">
        <w:rPr>
          <w:rFonts w:ascii="Arial" w:eastAsia="MS PGothic" w:hAnsi="Arial" w:cs="Arial"/>
          <w:sz w:val="22"/>
          <w:szCs w:val="22"/>
        </w:rPr>
        <w:t xml:space="preserve"> discuss </w:t>
      </w:r>
      <w:r w:rsidRPr="00BF48F9">
        <w:rPr>
          <w:rFonts w:ascii="Arial" w:eastAsia="MS PGothic" w:hAnsi="Arial" w:cs="Arial"/>
          <w:sz w:val="22"/>
          <w:szCs w:val="22"/>
        </w:rPr>
        <w:t>develop</w:t>
      </w:r>
      <w:r w:rsidR="006C4BC2" w:rsidRPr="00BF48F9">
        <w:rPr>
          <w:rFonts w:ascii="Arial" w:eastAsia="MS PGothic" w:hAnsi="Arial" w:cs="Arial"/>
          <w:sz w:val="22"/>
          <w:szCs w:val="22"/>
        </w:rPr>
        <w:t xml:space="preserve">ing </w:t>
      </w:r>
      <w:r w:rsidRPr="00BF48F9">
        <w:rPr>
          <w:rFonts w:ascii="Arial" w:eastAsia="MS PGothic" w:hAnsi="Arial" w:cs="Arial"/>
          <w:sz w:val="22"/>
          <w:szCs w:val="22"/>
        </w:rPr>
        <w:t xml:space="preserve">the </w:t>
      </w:r>
      <w:r w:rsidR="006C4BC2" w:rsidRPr="00BF48F9">
        <w:rPr>
          <w:rFonts w:ascii="Arial" w:eastAsia="MS PGothic" w:hAnsi="Arial" w:cs="Arial"/>
          <w:bCs/>
          <w:sz w:val="22"/>
          <w:szCs w:val="22"/>
          <w:lang w:eastAsia="en-GB"/>
        </w:rPr>
        <w:t>study material (e.g. topic guides</w:t>
      </w:r>
      <w:r w:rsidR="00F81368" w:rsidRPr="00BF48F9">
        <w:rPr>
          <w:rFonts w:ascii="Arial" w:eastAsia="MS PGothic" w:hAnsi="Arial" w:cs="Arial"/>
          <w:bCs/>
          <w:sz w:val="22"/>
          <w:szCs w:val="22"/>
          <w:lang w:eastAsia="en-GB"/>
        </w:rPr>
        <w:t>, participants information sheets</w:t>
      </w:r>
      <w:r w:rsidR="006C4BC2" w:rsidRPr="00BF48F9">
        <w:rPr>
          <w:rFonts w:ascii="Arial" w:eastAsia="MS PGothic" w:hAnsi="Arial" w:cs="Arial"/>
          <w:bCs/>
          <w:sz w:val="22"/>
          <w:szCs w:val="22"/>
          <w:lang w:eastAsia="en-GB"/>
        </w:rPr>
        <w:t>); the findings;</w:t>
      </w:r>
      <w:r w:rsidRPr="00BF48F9">
        <w:rPr>
          <w:rFonts w:ascii="Arial" w:eastAsia="MS PGothic" w:hAnsi="Arial" w:cs="Arial"/>
          <w:sz w:val="22"/>
          <w:szCs w:val="22"/>
        </w:rPr>
        <w:t xml:space="preserve"> </w:t>
      </w:r>
      <w:r w:rsidR="00C60756" w:rsidRPr="00BF48F9">
        <w:rPr>
          <w:rFonts w:ascii="Arial" w:eastAsia="MS PGothic" w:hAnsi="Arial" w:cs="Arial"/>
          <w:sz w:val="22"/>
          <w:szCs w:val="22"/>
        </w:rPr>
        <w:t xml:space="preserve">and dissemination, including </w:t>
      </w:r>
      <w:r w:rsidRPr="00BF48F9">
        <w:rPr>
          <w:rFonts w:ascii="Arial" w:eastAsia="MS PGothic" w:hAnsi="Arial" w:cs="Arial"/>
          <w:sz w:val="22"/>
          <w:szCs w:val="22"/>
        </w:rPr>
        <w:t>develop</w:t>
      </w:r>
      <w:r w:rsidR="006C4BC2" w:rsidRPr="00BF48F9">
        <w:rPr>
          <w:rFonts w:ascii="Arial" w:eastAsia="MS PGothic" w:hAnsi="Arial" w:cs="Arial"/>
          <w:sz w:val="22"/>
          <w:szCs w:val="22"/>
        </w:rPr>
        <w:t>ing</w:t>
      </w:r>
      <w:r w:rsidRPr="00BF48F9">
        <w:rPr>
          <w:rFonts w:ascii="Arial" w:eastAsia="MS PGothic" w:hAnsi="Arial" w:cs="Arial"/>
          <w:sz w:val="22"/>
          <w:szCs w:val="22"/>
        </w:rPr>
        <w:t xml:space="preserve"> plain English summaries so the results are accessible to individuals within services.</w:t>
      </w:r>
    </w:p>
    <w:p w14:paraId="717F2D42" w14:textId="77777777" w:rsidR="00C60756" w:rsidRPr="00BF48F9" w:rsidRDefault="00C60756" w:rsidP="00011636">
      <w:pPr>
        <w:pStyle w:val="EndnoteText"/>
        <w:tabs>
          <w:tab w:val="left" w:pos="817"/>
          <w:tab w:val="left" w:pos="9603"/>
        </w:tabs>
        <w:suppressAutoHyphens/>
        <w:spacing w:after="120" w:line="276" w:lineRule="auto"/>
        <w:jc w:val="both"/>
        <w:rPr>
          <w:rFonts w:ascii="Arial" w:hAnsi="Arial" w:cs="Arial"/>
          <w:b/>
          <w:sz w:val="22"/>
          <w:szCs w:val="22"/>
        </w:rPr>
      </w:pPr>
    </w:p>
    <w:p w14:paraId="36F8250E" w14:textId="77777777" w:rsidR="00475FDA" w:rsidRPr="00BF48F9" w:rsidRDefault="00475FDA" w:rsidP="00011636">
      <w:pPr>
        <w:pStyle w:val="EndnoteText"/>
        <w:tabs>
          <w:tab w:val="left" w:pos="817"/>
          <w:tab w:val="left" w:pos="9603"/>
        </w:tabs>
        <w:suppressAutoHyphens/>
        <w:spacing w:after="120" w:line="276" w:lineRule="auto"/>
        <w:jc w:val="both"/>
        <w:rPr>
          <w:rFonts w:ascii="Arial" w:hAnsi="Arial" w:cs="Arial"/>
          <w:b/>
          <w:sz w:val="22"/>
          <w:szCs w:val="22"/>
          <w:lang w:val="it-IT"/>
        </w:rPr>
      </w:pPr>
      <w:r w:rsidRPr="00BF48F9">
        <w:rPr>
          <w:rFonts w:ascii="Arial" w:hAnsi="Arial" w:cs="Arial"/>
          <w:b/>
          <w:sz w:val="22"/>
          <w:szCs w:val="22"/>
          <w:lang w:val="it-IT"/>
        </w:rPr>
        <w:t>Protocol contributors</w:t>
      </w:r>
    </w:p>
    <w:p w14:paraId="0C619944" w14:textId="4642B9D3" w:rsidR="005A3EF0" w:rsidRPr="00BF48F9" w:rsidRDefault="005A3EF0" w:rsidP="00011636">
      <w:pPr>
        <w:pStyle w:val="EndnoteText"/>
        <w:tabs>
          <w:tab w:val="left" w:pos="817"/>
          <w:tab w:val="left" w:pos="9603"/>
        </w:tabs>
        <w:suppressAutoHyphens/>
        <w:spacing w:after="120" w:line="276" w:lineRule="auto"/>
        <w:jc w:val="both"/>
        <w:rPr>
          <w:rFonts w:ascii="Arial" w:eastAsia="MS PGothic" w:hAnsi="Arial" w:cs="Arial"/>
          <w:sz w:val="22"/>
          <w:szCs w:val="22"/>
          <w:lang w:val="it-IT"/>
        </w:rPr>
      </w:pPr>
      <w:r w:rsidRPr="00BF48F9">
        <w:rPr>
          <w:rFonts w:ascii="Arial" w:eastAsia="MS PGothic" w:hAnsi="Arial" w:cs="Arial"/>
          <w:sz w:val="22"/>
          <w:szCs w:val="22"/>
          <w:lang w:val="it-IT"/>
        </w:rPr>
        <w:t>Dr Domenico Giacco</w:t>
      </w:r>
      <w:r w:rsidR="00957605" w:rsidRPr="00BF48F9">
        <w:rPr>
          <w:rFonts w:ascii="Arial" w:eastAsia="MS PGothic" w:hAnsi="Arial" w:cs="Arial"/>
          <w:sz w:val="22"/>
          <w:szCs w:val="22"/>
          <w:lang w:val="it-IT"/>
        </w:rPr>
        <w:t xml:space="preserve">, </w:t>
      </w:r>
      <w:r w:rsidR="00D51596" w:rsidRPr="00BF48F9">
        <w:rPr>
          <w:rFonts w:ascii="Arial" w:eastAsia="MS PGothic" w:hAnsi="Arial" w:cs="Arial"/>
          <w:sz w:val="22"/>
          <w:szCs w:val="22"/>
          <w:lang w:val="it-IT"/>
        </w:rPr>
        <w:t>Dr Anna Ermakova</w:t>
      </w:r>
      <w:r w:rsidR="00957605" w:rsidRPr="00BF48F9">
        <w:rPr>
          <w:rFonts w:ascii="Arial" w:eastAsia="MS PGothic" w:hAnsi="Arial" w:cs="Arial"/>
          <w:sz w:val="22"/>
          <w:szCs w:val="22"/>
          <w:lang w:val="it-IT"/>
        </w:rPr>
        <w:t xml:space="preserve">, </w:t>
      </w:r>
      <w:r w:rsidRPr="00BF48F9">
        <w:rPr>
          <w:rFonts w:ascii="Arial" w:eastAsia="MS PGothic" w:hAnsi="Arial" w:cs="Arial"/>
          <w:sz w:val="22"/>
          <w:szCs w:val="22"/>
        </w:rPr>
        <w:t>Professor Stefan Priebe</w:t>
      </w:r>
    </w:p>
    <w:p w14:paraId="17416DDE" w14:textId="77777777" w:rsidR="00475FDA" w:rsidRPr="00BF48F9" w:rsidRDefault="00475FDA" w:rsidP="00011636">
      <w:pPr>
        <w:pStyle w:val="EndnoteText"/>
        <w:tabs>
          <w:tab w:val="left" w:pos="817"/>
          <w:tab w:val="left" w:pos="9603"/>
        </w:tabs>
        <w:suppressAutoHyphens/>
        <w:spacing w:after="120" w:line="276" w:lineRule="auto"/>
        <w:ind w:left="535"/>
        <w:jc w:val="both"/>
        <w:rPr>
          <w:rFonts w:ascii="Arial" w:hAnsi="Arial" w:cs="Arial"/>
          <w:color w:val="0000FF"/>
          <w:sz w:val="22"/>
          <w:szCs w:val="22"/>
        </w:rPr>
      </w:pPr>
    </w:p>
    <w:tbl>
      <w:tblPr>
        <w:tblW w:w="9602" w:type="dxa"/>
        <w:tblLayout w:type="fixed"/>
        <w:tblLook w:val="0000" w:firstRow="0" w:lastRow="0" w:firstColumn="0" w:lastColumn="0" w:noHBand="0" w:noVBand="0"/>
      </w:tblPr>
      <w:tblGrid>
        <w:gridCol w:w="3708"/>
        <w:gridCol w:w="5894"/>
      </w:tblGrid>
      <w:tr w:rsidR="00475FDA" w:rsidRPr="00BF48F9" w14:paraId="08073AE2" w14:textId="77777777" w:rsidTr="00475FDA">
        <w:trPr>
          <w:trHeight w:val="138"/>
        </w:trPr>
        <w:tc>
          <w:tcPr>
            <w:tcW w:w="3708" w:type="dxa"/>
          </w:tcPr>
          <w:p w14:paraId="44209EE9" w14:textId="77777777" w:rsidR="00475FDA" w:rsidRPr="00BF48F9"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b/>
                <w:szCs w:val="22"/>
              </w:rPr>
              <w:t>KEY WORDS:</w:t>
            </w:r>
          </w:p>
        </w:tc>
        <w:tc>
          <w:tcPr>
            <w:tcW w:w="5894" w:type="dxa"/>
          </w:tcPr>
          <w:p w14:paraId="327D3281" w14:textId="25788632" w:rsidR="00475FDA" w:rsidRPr="00BF48F9" w:rsidRDefault="009F0425" w:rsidP="00D5159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BF48F9">
              <w:rPr>
                <w:rFonts w:cs="Arial"/>
                <w:szCs w:val="22"/>
              </w:rPr>
              <w:t>Social networks, psychosis, schizophrenia, qualitative interviews, exploratory testing</w:t>
            </w:r>
            <w:r w:rsidR="00D51596" w:rsidRPr="00BF48F9">
              <w:rPr>
                <w:rFonts w:cs="Arial"/>
                <w:szCs w:val="22"/>
              </w:rPr>
              <w:t>, intervention development</w:t>
            </w:r>
            <w:r w:rsidRPr="00BF48F9">
              <w:rPr>
                <w:rFonts w:cs="Arial"/>
                <w:szCs w:val="22"/>
              </w:rPr>
              <w:t xml:space="preserve">. </w:t>
            </w:r>
          </w:p>
        </w:tc>
      </w:tr>
    </w:tbl>
    <w:p w14:paraId="186AB689" w14:textId="77777777" w:rsidR="00475FDA" w:rsidRPr="00BF48F9" w:rsidRDefault="00475FDA" w:rsidP="00011636">
      <w:pPr>
        <w:pStyle w:val="Heading1"/>
        <w:spacing w:before="0" w:after="120" w:line="276" w:lineRule="auto"/>
        <w:jc w:val="both"/>
        <w:rPr>
          <w:rFonts w:cs="Arial"/>
          <w:color w:val="auto"/>
          <w:sz w:val="22"/>
          <w:szCs w:val="22"/>
        </w:rPr>
      </w:pPr>
      <w:r w:rsidRPr="00BF48F9">
        <w:rPr>
          <w:rFonts w:cs="Arial"/>
          <w:szCs w:val="22"/>
        </w:rPr>
        <w:br w:type="page"/>
      </w:r>
      <w:r w:rsidRPr="00BF48F9">
        <w:rPr>
          <w:rFonts w:cs="Arial"/>
          <w:color w:val="auto"/>
          <w:sz w:val="22"/>
          <w:szCs w:val="22"/>
        </w:rPr>
        <w:lastRenderedPageBreak/>
        <w:t>LIST of CONTENTS</w:t>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gridCol w:w="1291"/>
      </w:tblGrid>
      <w:tr w:rsidR="006361A0" w:rsidRPr="00BF48F9" w14:paraId="257550CB" w14:textId="77777777" w:rsidTr="00F8574F">
        <w:tc>
          <w:tcPr>
            <w:tcW w:w="9128" w:type="dxa"/>
            <w:vAlign w:val="center"/>
          </w:tcPr>
          <w:p w14:paraId="50E975B8" w14:textId="77777777" w:rsidR="006361A0" w:rsidRPr="00BF48F9" w:rsidRDefault="006361A0" w:rsidP="00F8574F">
            <w:pPr>
              <w:spacing w:before="60" w:after="60" w:line="276" w:lineRule="auto"/>
              <w:jc w:val="both"/>
              <w:rPr>
                <w:rFonts w:cs="Arial"/>
                <w:b/>
                <w:szCs w:val="22"/>
              </w:rPr>
            </w:pPr>
            <w:r w:rsidRPr="00BF48F9">
              <w:rPr>
                <w:rFonts w:cs="Arial"/>
                <w:b/>
                <w:szCs w:val="22"/>
              </w:rPr>
              <w:t>GENERAL INFORMATION</w:t>
            </w:r>
          </w:p>
        </w:tc>
        <w:tc>
          <w:tcPr>
            <w:tcW w:w="1291" w:type="dxa"/>
            <w:vAlign w:val="center"/>
          </w:tcPr>
          <w:p w14:paraId="2755E66B" w14:textId="77777777" w:rsidR="006361A0" w:rsidRPr="00BF48F9" w:rsidRDefault="006361A0" w:rsidP="00F8574F">
            <w:pPr>
              <w:spacing w:before="60" w:after="60" w:line="276" w:lineRule="auto"/>
              <w:jc w:val="both"/>
              <w:rPr>
                <w:rFonts w:cs="Arial"/>
                <w:b/>
                <w:szCs w:val="22"/>
              </w:rPr>
            </w:pPr>
            <w:r w:rsidRPr="00BF48F9">
              <w:rPr>
                <w:rFonts w:cs="Arial"/>
                <w:b/>
                <w:szCs w:val="22"/>
              </w:rPr>
              <w:t>Page No.</w:t>
            </w:r>
          </w:p>
        </w:tc>
      </w:tr>
      <w:tr w:rsidR="006361A0" w:rsidRPr="00BF48F9" w14:paraId="428B28C7" w14:textId="77777777" w:rsidTr="00F8574F">
        <w:tc>
          <w:tcPr>
            <w:tcW w:w="9128" w:type="dxa"/>
            <w:vAlign w:val="center"/>
          </w:tcPr>
          <w:p w14:paraId="20A93EE2" w14:textId="77777777" w:rsidR="006361A0" w:rsidRPr="00BF48F9" w:rsidRDefault="006361A0" w:rsidP="00F8574F">
            <w:pPr>
              <w:spacing w:before="60" w:after="60" w:line="276" w:lineRule="auto"/>
              <w:jc w:val="both"/>
              <w:rPr>
                <w:rFonts w:cs="Arial"/>
                <w:szCs w:val="22"/>
              </w:rPr>
            </w:pPr>
            <w:r w:rsidRPr="00BF48F9">
              <w:rPr>
                <w:rFonts w:cs="Arial"/>
                <w:szCs w:val="22"/>
              </w:rPr>
              <w:t>TITLE PAGE</w:t>
            </w:r>
            <w:r w:rsidRPr="00BF48F9">
              <w:rPr>
                <w:rFonts w:cs="Arial"/>
                <w:szCs w:val="22"/>
              </w:rPr>
              <w:tab/>
            </w:r>
          </w:p>
        </w:tc>
        <w:tc>
          <w:tcPr>
            <w:tcW w:w="1291" w:type="dxa"/>
            <w:vAlign w:val="center"/>
          </w:tcPr>
          <w:p w14:paraId="17DE345A" w14:textId="0B2CC7D1" w:rsidR="006361A0" w:rsidRPr="00BF48F9" w:rsidRDefault="00AE335F" w:rsidP="00F8574F">
            <w:pPr>
              <w:spacing w:before="60" w:after="60" w:line="276" w:lineRule="auto"/>
              <w:jc w:val="both"/>
              <w:rPr>
                <w:rFonts w:cs="Arial"/>
                <w:szCs w:val="22"/>
              </w:rPr>
            </w:pPr>
            <w:r w:rsidRPr="00BF48F9">
              <w:rPr>
                <w:rFonts w:cs="Arial"/>
                <w:szCs w:val="22"/>
              </w:rPr>
              <w:t>1</w:t>
            </w:r>
          </w:p>
        </w:tc>
      </w:tr>
      <w:tr w:rsidR="006361A0" w:rsidRPr="00BF48F9" w14:paraId="05E52839" w14:textId="77777777" w:rsidTr="00F8574F">
        <w:tc>
          <w:tcPr>
            <w:tcW w:w="9128" w:type="dxa"/>
            <w:vAlign w:val="center"/>
          </w:tcPr>
          <w:p w14:paraId="6FA82A17" w14:textId="77777777" w:rsidR="006361A0" w:rsidRPr="00BF48F9" w:rsidRDefault="006361A0" w:rsidP="00F8574F">
            <w:pPr>
              <w:spacing w:before="60" w:after="60" w:line="276" w:lineRule="auto"/>
              <w:jc w:val="both"/>
              <w:rPr>
                <w:rFonts w:cs="Arial"/>
                <w:szCs w:val="22"/>
              </w:rPr>
            </w:pPr>
            <w:r w:rsidRPr="00BF48F9">
              <w:rPr>
                <w:rFonts w:cs="Arial"/>
                <w:szCs w:val="22"/>
              </w:rPr>
              <w:t>RESEARCH REFERENCE NUMBERS</w:t>
            </w:r>
            <w:r w:rsidRPr="00BF48F9">
              <w:rPr>
                <w:rFonts w:cs="Arial"/>
                <w:szCs w:val="22"/>
              </w:rPr>
              <w:tab/>
            </w:r>
          </w:p>
        </w:tc>
        <w:tc>
          <w:tcPr>
            <w:tcW w:w="1291" w:type="dxa"/>
            <w:vAlign w:val="center"/>
          </w:tcPr>
          <w:p w14:paraId="21639F5B" w14:textId="4FFA6634" w:rsidR="006361A0" w:rsidRPr="00BF48F9" w:rsidRDefault="00AE335F" w:rsidP="00F8574F">
            <w:pPr>
              <w:spacing w:before="60" w:after="60" w:line="276" w:lineRule="auto"/>
              <w:jc w:val="both"/>
              <w:rPr>
                <w:rFonts w:cs="Arial"/>
                <w:szCs w:val="22"/>
              </w:rPr>
            </w:pPr>
            <w:r w:rsidRPr="00BF48F9">
              <w:rPr>
                <w:rFonts w:cs="Arial"/>
                <w:szCs w:val="22"/>
              </w:rPr>
              <w:t>2</w:t>
            </w:r>
          </w:p>
        </w:tc>
      </w:tr>
      <w:tr w:rsidR="006361A0" w:rsidRPr="00BF48F9" w14:paraId="6DF22B04" w14:textId="77777777" w:rsidTr="00F8574F">
        <w:tc>
          <w:tcPr>
            <w:tcW w:w="9128" w:type="dxa"/>
            <w:vAlign w:val="center"/>
          </w:tcPr>
          <w:p w14:paraId="4344D518" w14:textId="77777777" w:rsidR="006361A0" w:rsidRPr="00BF48F9" w:rsidRDefault="006361A0" w:rsidP="00F8574F">
            <w:pPr>
              <w:spacing w:before="60" w:after="60" w:line="276" w:lineRule="auto"/>
              <w:jc w:val="both"/>
              <w:rPr>
                <w:rFonts w:cs="Arial"/>
                <w:szCs w:val="22"/>
              </w:rPr>
            </w:pPr>
            <w:r w:rsidRPr="00BF48F9">
              <w:rPr>
                <w:rFonts w:cs="Arial"/>
                <w:szCs w:val="22"/>
              </w:rPr>
              <w:t>SIGNATURE PAGE</w:t>
            </w:r>
          </w:p>
        </w:tc>
        <w:tc>
          <w:tcPr>
            <w:tcW w:w="1291" w:type="dxa"/>
            <w:vAlign w:val="center"/>
          </w:tcPr>
          <w:p w14:paraId="42AFD103" w14:textId="542FCB74" w:rsidR="006361A0" w:rsidRPr="00BF48F9" w:rsidRDefault="00AE335F" w:rsidP="00F8574F">
            <w:pPr>
              <w:spacing w:before="60" w:after="60" w:line="276" w:lineRule="auto"/>
              <w:jc w:val="both"/>
              <w:rPr>
                <w:rFonts w:cs="Arial"/>
                <w:szCs w:val="22"/>
              </w:rPr>
            </w:pPr>
            <w:r w:rsidRPr="00BF48F9">
              <w:rPr>
                <w:rFonts w:cs="Arial"/>
                <w:szCs w:val="22"/>
              </w:rPr>
              <w:t>3</w:t>
            </w:r>
          </w:p>
        </w:tc>
      </w:tr>
      <w:tr w:rsidR="006361A0" w:rsidRPr="00BF48F9" w14:paraId="1004D4D9" w14:textId="77777777" w:rsidTr="00F8574F">
        <w:tc>
          <w:tcPr>
            <w:tcW w:w="9128" w:type="dxa"/>
            <w:vAlign w:val="center"/>
          </w:tcPr>
          <w:p w14:paraId="7E692ADD" w14:textId="44791EFD" w:rsidR="006361A0" w:rsidRPr="00BF48F9" w:rsidRDefault="00B9743E" w:rsidP="00F8574F">
            <w:pPr>
              <w:spacing w:before="60" w:after="60" w:line="276" w:lineRule="auto"/>
              <w:jc w:val="both"/>
              <w:rPr>
                <w:rFonts w:cs="Arial"/>
                <w:szCs w:val="22"/>
              </w:rPr>
            </w:pPr>
            <w:r w:rsidRPr="00BF48F9">
              <w:rPr>
                <w:rFonts w:cs="Arial"/>
                <w:szCs w:val="22"/>
              </w:rPr>
              <w:t>KEY STUDY CONTACTS</w:t>
            </w:r>
          </w:p>
        </w:tc>
        <w:tc>
          <w:tcPr>
            <w:tcW w:w="1291" w:type="dxa"/>
            <w:vAlign w:val="center"/>
          </w:tcPr>
          <w:p w14:paraId="239E6E93" w14:textId="043C8C72" w:rsidR="006361A0" w:rsidRPr="00BF48F9" w:rsidRDefault="00B9743E" w:rsidP="00F8574F">
            <w:pPr>
              <w:spacing w:before="60" w:after="60" w:line="276" w:lineRule="auto"/>
              <w:jc w:val="both"/>
              <w:rPr>
                <w:rFonts w:cs="Arial"/>
                <w:szCs w:val="22"/>
              </w:rPr>
            </w:pPr>
            <w:r w:rsidRPr="00BF48F9">
              <w:rPr>
                <w:rFonts w:cs="Arial"/>
                <w:szCs w:val="22"/>
              </w:rPr>
              <w:t>4</w:t>
            </w:r>
          </w:p>
        </w:tc>
      </w:tr>
      <w:tr w:rsidR="006361A0" w:rsidRPr="00BF48F9" w14:paraId="54FDD952" w14:textId="77777777" w:rsidTr="00F8574F">
        <w:tc>
          <w:tcPr>
            <w:tcW w:w="9128" w:type="dxa"/>
            <w:vAlign w:val="center"/>
          </w:tcPr>
          <w:p w14:paraId="24663B56" w14:textId="5C79A648" w:rsidR="006361A0" w:rsidRPr="00BF48F9" w:rsidRDefault="00B9743E" w:rsidP="00F8574F">
            <w:pPr>
              <w:spacing w:before="60" w:after="60" w:line="276" w:lineRule="auto"/>
              <w:jc w:val="both"/>
              <w:rPr>
                <w:rFonts w:cs="Arial"/>
                <w:szCs w:val="22"/>
              </w:rPr>
            </w:pPr>
            <w:r w:rsidRPr="00BF48F9">
              <w:rPr>
                <w:rFonts w:cs="Arial"/>
                <w:szCs w:val="22"/>
              </w:rPr>
              <w:t>STUDY SUMMARY</w:t>
            </w:r>
          </w:p>
        </w:tc>
        <w:tc>
          <w:tcPr>
            <w:tcW w:w="1291" w:type="dxa"/>
            <w:vAlign w:val="center"/>
          </w:tcPr>
          <w:p w14:paraId="00FF160E" w14:textId="7F26E3BD" w:rsidR="006361A0" w:rsidRPr="00BF48F9" w:rsidRDefault="00B9743E" w:rsidP="00F8574F">
            <w:pPr>
              <w:spacing w:before="60" w:after="60" w:line="276" w:lineRule="auto"/>
              <w:jc w:val="both"/>
              <w:rPr>
                <w:rFonts w:cs="Arial"/>
                <w:szCs w:val="22"/>
              </w:rPr>
            </w:pPr>
            <w:r w:rsidRPr="00BF48F9">
              <w:rPr>
                <w:rFonts w:cs="Arial"/>
                <w:szCs w:val="22"/>
              </w:rPr>
              <w:t>6</w:t>
            </w:r>
          </w:p>
        </w:tc>
      </w:tr>
      <w:tr w:rsidR="006361A0" w:rsidRPr="00BF48F9" w14:paraId="05843493" w14:textId="77777777" w:rsidTr="00F8574F">
        <w:tc>
          <w:tcPr>
            <w:tcW w:w="9128" w:type="dxa"/>
            <w:vAlign w:val="center"/>
          </w:tcPr>
          <w:p w14:paraId="29870E83" w14:textId="05FDF659" w:rsidR="006361A0" w:rsidRPr="00BF48F9" w:rsidRDefault="00B9743E" w:rsidP="00AE335F">
            <w:pPr>
              <w:spacing w:before="60" w:after="60" w:line="276" w:lineRule="auto"/>
              <w:jc w:val="both"/>
              <w:rPr>
                <w:rFonts w:cs="Arial"/>
                <w:szCs w:val="22"/>
              </w:rPr>
            </w:pPr>
            <w:r w:rsidRPr="00BF48F9">
              <w:rPr>
                <w:rFonts w:cs="Arial"/>
                <w:szCs w:val="22"/>
              </w:rPr>
              <w:t>FUNDING</w:t>
            </w:r>
            <w:r w:rsidR="006361A0" w:rsidRPr="00BF48F9">
              <w:rPr>
                <w:rFonts w:cs="Arial"/>
                <w:szCs w:val="22"/>
              </w:rPr>
              <w:tab/>
            </w:r>
          </w:p>
        </w:tc>
        <w:tc>
          <w:tcPr>
            <w:tcW w:w="1291" w:type="dxa"/>
            <w:vAlign w:val="center"/>
          </w:tcPr>
          <w:p w14:paraId="3D446FDD" w14:textId="7AE06375" w:rsidR="006361A0" w:rsidRPr="00BF48F9" w:rsidRDefault="00B9743E" w:rsidP="00F8574F">
            <w:pPr>
              <w:spacing w:before="60" w:after="60" w:line="276" w:lineRule="auto"/>
              <w:jc w:val="both"/>
              <w:rPr>
                <w:rFonts w:cs="Arial"/>
                <w:szCs w:val="22"/>
              </w:rPr>
            </w:pPr>
            <w:r w:rsidRPr="00BF48F9">
              <w:rPr>
                <w:rFonts w:cs="Arial"/>
                <w:szCs w:val="22"/>
              </w:rPr>
              <w:t>7</w:t>
            </w:r>
          </w:p>
        </w:tc>
      </w:tr>
      <w:tr w:rsidR="006361A0" w:rsidRPr="00BF48F9" w14:paraId="57196631" w14:textId="77777777" w:rsidTr="00F8574F">
        <w:tc>
          <w:tcPr>
            <w:tcW w:w="9128" w:type="dxa"/>
            <w:vAlign w:val="center"/>
          </w:tcPr>
          <w:p w14:paraId="3BE1A339" w14:textId="77777777" w:rsidR="006361A0" w:rsidRPr="00BF48F9" w:rsidRDefault="006361A0" w:rsidP="00F8574F">
            <w:pPr>
              <w:spacing w:before="60" w:after="60" w:line="276" w:lineRule="auto"/>
              <w:jc w:val="both"/>
              <w:rPr>
                <w:rFonts w:cs="Arial"/>
                <w:szCs w:val="22"/>
              </w:rPr>
            </w:pPr>
            <w:r w:rsidRPr="00BF48F9">
              <w:rPr>
                <w:rFonts w:cs="Arial"/>
                <w:szCs w:val="22"/>
              </w:rPr>
              <w:t>ROLE OF SPONSOR AND FUNDER</w:t>
            </w:r>
          </w:p>
        </w:tc>
        <w:tc>
          <w:tcPr>
            <w:tcW w:w="1291" w:type="dxa"/>
            <w:vAlign w:val="center"/>
          </w:tcPr>
          <w:p w14:paraId="5A3FA7E8" w14:textId="14637721" w:rsidR="006361A0" w:rsidRPr="00BF48F9" w:rsidRDefault="00CE31C6" w:rsidP="00F8574F">
            <w:pPr>
              <w:spacing w:before="60" w:after="60" w:line="276" w:lineRule="auto"/>
              <w:jc w:val="both"/>
              <w:rPr>
                <w:rFonts w:cs="Arial"/>
                <w:szCs w:val="22"/>
              </w:rPr>
            </w:pPr>
            <w:r w:rsidRPr="00BF48F9">
              <w:rPr>
                <w:rFonts w:cs="Arial"/>
                <w:szCs w:val="22"/>
              </w:rPr>
              <w:t>7</w:t>
            </w:r>
          </w:p>
        </w:tc>
      </w:tr>
      <w:tr w:rsidR="006361A0" w:rsidRPr="00BF48F9" w14:paraId="03026FE2" w14:textId="77777777" w:rsidTr="00F8574F">
        <w:tc>
          <w:tcPr>
            <w:tcW w:w="9128" w:type="dxa"/>
            <w:vAlign w:val="center"/>
          </w:tcPr>
          <w:p w14:paraId="047249C2" w14:textId="77777777" w:rsidR="006361A0" w:rsidRPr="00BF48F9" w:rsidRDefault="006361A0" w:rsidP="00F8574F">
            <w:pPr>
              <w:spacing w:before="60" w:after="60" w:line="276" w:lineRule="auto"/>
              <w:jc w:val="both"/>
              <w:rPr>
                <w:rFonts w:cs="Arial"/>
                <w:szCs w:val="22"/>
              </w:rPr>
            </w:pPr>
            <w:r w:rsidRPr="00BF48F9">
              <w:rPr>
                <w:rFonts w:cs="Arial"/>
                <w:szCs w:val="22"/>
              </w:rPr>
              <w:t xml:space="preserve">ROLES &amp; RESPONSIBILITIES OF TRIAL MANAGEMENT COMMITTEES, GROUPS AND INDIVIDUALS </w:t>
            </w:r>
            <w:r w:rsidRPr="00BF48F9">
              <w:rPr>
                <w:rFonts w:cs="Arial"/>
                <w:szCs w:val="22"/>
              </w:rPr>
              <w:tab/>
            </w:r>
          </w:p>
        </w:tc>
        <w:tc>
          <w:tcPr>
            <w:tcW w:w="1291" w:type="dxa"/>
            <w:vAlign w:val="center"/>
          </w:tcPr>
          <w:p w14:paraId="2F8456CB" w14:textId="2876C61F" w:rsidR="006361A0" w:rsidRPr="00BF48F9" w:rsidRDefault="00AE335F" w:rsidP="00F8574F">
            <w:pPr>
              <w:spacing w:before="60" w:after="60" w:line="276" w:lineRule="auto"/>
              <w:jc w:val="both"/>
              <w:rPr>
                <w:rFonts w:cs="Arial"/>
                <w:szCs w:val="22"/>
              </w:rPr>
            </w:pPr>
            <w:r w:rsidRPr="00BF48F9">
              <w:rPr>
                <w:rFonts w:cs="Arial"/>
                <w:szCs w:val="22"/>
              </w:rPr>
              <w:t>8</w:t>
            </w:r>
          </w:p>
        </w:tc>
      </w:tr>
      <w:tr w:rsidR="006361A0" w:rsidRPr="00BF48F9" w14:paraId="7542AF34" w14:textId="77777777" w:rsidTr="00F8574F">
        <w:tc>
          <w:tcPr>
            <w:tcW w:w="9128" w:type="dxa"/>
            <w:vAlign w:val="center"/>
          </w:tcPr>
          <w:p w14:paraId="0F8AE52E" w14:textId="77777777" w:rsidR="006361A0" w:rsidRPr="00BF48F9" w:rsidRDefault="006361A0" w:rsidP="00F8574F">
            <w:pPr>
              <w:spacing w:before="60" w:after="60" w:line="276" w:lineRule="auto"/>
              <w:jc w:val="both"/>
              <w:rPr>
                <w:rFonts w:cs="Arial"/>
                <w:szCs w:val="22"/>
              </w:rPr>
            </w:pPr>
            <w:r w:rsidRPr="00BF48F9">
              <w:rPr>
                <w:rFonts w:cs="Arial"/>
                <w:szCs w:val="22"/>
              </w:rPr>
              <w:t>LIST of CONTENTS</w:t>
            </w:r>
            <w:r w:rsidRPr="00BF48F9">
              <w:rPr>
                <w:rFonts w:cs="Arial"/>
                <w:szCs w:val="22"/>
              </w:rPr>
              <w:tab/>
            </w:r>
          </w:p>
        </w:tc>
        <w:tc>
          <w:tcPr>
            <w:tcW w:w="1291" w:type="dxa"/>
            <w:vAlign w:val="center"/>
          </w:tcPr>
          <w:p w14:paraId="5E86D267" w14:textId="6F9B5858" w:rsidR="006361A0" w:rsidRPr="00BF48F9" w:rsidRDefault="00AE335F" w:rsidP="00F8574F">
            <w:pPr>
              <w:spacing w:before="60" w:after="60" w:line="276" w:lineRule="auto"/>
              <w:jc w:val="both"/>
              <w:rPr>
                <w:rFonts w:cs="Arial"/>
                <w:szCs w:val="22"/>
              </w:rPr>
            </w:pPr>
            <w:r w:rsidRPr="00BF48F9">
              <w:rPr>
                <w:rFonts w:cs="Arial"/>
                <w:szCs w:val="22"/>
              </w:rPr>
              <w:t>9</w:t>
            </w:r>
          </w:p>
        </w:tc>
      </w:tr>
      <w:tr w:rsidR="006361A0" w:rsidRPr="00BF48F9" w14:paraId="691F6764" w14:textId="77777777" w:rsidTr="00F8574F">
        <w:tc>
          <w:tcPr>
            <w:tcW w:w="9128" w:type="dxa"/>
            <w:vAlign w:val="center"/>
          </w:tcPr>
          <w:p w14:paraId="1A484C6A" w14:textId="77777777" w:rsidR="006361A0" w:rsidRPr="00BF48F9" w:rsidRDefault="006361A0" w:rsidP="00F8574F">
            <w:pPr>
              <w:spacing w:before="60" w:after="60" w:line="276" w:lineRule="auto"/>
              <w:jc w:val="both"/>
              <w:rPr>
                <w:rFonts w:cs="Arial"/>
                <w:szCs w:val="22"/>
              </w:rPr>
            </w:pPr>
            <w:r w:rsidRPr="00BF48F9">
              <w:rPr>
                <w:rFonts w:cs="Arial"/>
                <w:szCs w:val="22"/>
              </w:rPr>
              <w:t>LIST OF ABBREVIATIONS</w:t>
            </w:r>
          </w:p>
        </w:tc>
        <w:tc>
          <w:tcPr>
            <w:tcW w:w="1291" w:type="dxa"/>
            <w:vAlign w:val="center"/>
          </w:tcPr>
          <w:p w14:paraId="62A82EFC" w14:textId="15F48573" w:rsidR="006361A0" w:rsidRPr="00BF48F9" w:rsidRDefault="00F246CB" w:rsidP="00F8574F">
            <w:pPr>
              <w:spacing w:before="60" w:after="60" w:line="276" w:lineRule="auto"/>
              <w:jc w:val="both"/>
              <w:rPr>
                <w:rFonts w:cs="Arial"/>
                <w:szCs w:val="22"/>
              </w:rPr>
            </w:pPr>
            <w:r w:rsidRPr="00BF48F9">
              <w:rPr>
                <w:rFonts w:cs="Arial"/>
                <w:szCs w:val="22"/>
              </w:rPr>
              <w:t>10</w:t>
            </w:r>
          </w:p>
        </w:tc>
      </w:tr>
      <w:tr w:rsidR="006361A0" w:rsidRPr="00BF48F9" w14:paraId="2C1FDAAD" w14:textId="77777777" w:rsidTr="00F8574F">
        <w:tc>
          <w:tcPr>
            <w:tcW w:w="9128" w:type="dxa"/>
            <w:vAlign w:val="center"/>
          </w:tcPr>
          <w:p w14:paraId="74CE4C1B" w14:textId="19511C5C" w:rsidR="006361A0" w:rsidRPr="00BF48F9" w:rsidRDefault="00F246CB" w:rsidP="00F8574F">
            <w:pPr>
              <w:spacing w:before="60" w:after="60" w:line="276" w:lineRule="auto"/>
              <w:jc w:val="both"/>
              <w:rPr>
                <w:rFonts w:cs="Arial"/>
                <w:szCs w:val="22"/>
              </w:rPr>
            </w:pPr>
            <w:r w:rsidRPr="00BF48F9">
              <w:rPr>
                <w:rFonts w:cs="Arial"/>
                <w:szCs w:val="22"/>
              </w:rPr>
              <w:t>STUDY</w:t>
            </w:r>
            <w:r w:rsidR="006361A0" w:rsidRPr="00BF48F9">
              <w:rPr>
                <w:rFonts w:cs="Arial"/>
                <w:szCs w:val="22"/>
              </w:rPr>
              <w:t xml:space="preserve"> FLOW CHART</w:t>
            </w:r>
            <w:r w:rsidR="006361A0" w:rsidRPr="00BF48F9">
              <w:rPr>
                <w:rFonts w:cs="Arial"/>
                <w:szCs w:val="22"/>
              </w:rPr>
              <w:tab/>
            </w:r>
          </w:p>
        </w:tc>
        <w:tc>
          <w:tcPr>
            <w:tcW w:w="1291" w:type="dxa"/>
            <w:vAlign w:val="center"/>
          </w:tcPr>
          <w:p w14:paraId="294A8D6A" w14:textId="57B9BBEE" w:rsidR="006361A0" w:rsidRPr="00BF48F9" w:rsidRDefault="00F246CB" w:rsidP="00F8574F">
            <w:pPr>
              <w:spacing w:before="60" w:after="60" w:line="276" w:lineRule="auto"/>
              <w:jc w:val="both"/>
              <w:rPr>
                <w:rFonts w:cs="Arial"/>
                <w:szCs w:val="22"/>
              </w:rPr>
            </w:pPr>
            <w:r w:rsidRPr="00BF48F9">
              <w:rPr>
                <w:rFonts w:cs="Arial"/>
                <w:szCs w:val="22"/>
              </w:rPr>
              <w:t>11</w:t>
            </w:r>
          </w:p>
        </w:tc>
      </w:tr>
      <w:tr w:rsidR="006361A0" w:rsidRPr="00BF48F9" w14:paraId="038AA3AE" w14:textId="77777777" w:rsidTr="00F8574F">
        <w:tc>
          <w:tcPr>
            <w:tcW w:w="10419" w:type="dxa"/>
            <w:gridSpan w:val="2"/>
            <w:vAlign w:val="center"/>
          </w:tcPr>
          <w:p w14:paraId="5D14D70B" w14:textId="37C24241" w:rsidR="00CA7C26" w:rsidRPr="00BF48F9" w:rsidRDefault="006361A0" w:rsidP="00104F2E">
            <w:pPr>
              <w:spacing w:before="60" w:after="60" w:line="276" w:lineRule="auto"/>
              <w:jc w:val="both"/>
              <w:rPr>
                <w:rFonts w:cs="Arial"/>
                <w:szCs w:val="22"/>
              </w:rPr>
            </w:pPr>
            <w:r w:rsidRPr="00BF48F9">
              <w:rPr>
                <w:rFonts w:cs="Arial"/>
                <w:b/>
                <w:szCs w:val="22"/>
              </w:rPr>
              <w:t>S</w:t>
            </w:r>
            <w:r w:rsidR="00104F2E" w:rsidRPr="00BF48F9">
              <w:rPr>
                <w:rFonts w:cs="Arial"/>
                <w:b/>
                <w:szCs w:val="22"/>
              </w:rPr>
              <w:t>TUDY INFORMATION</w:t>
            </w:r>
          </w:p>
        </w:tc>
      </w:tr>
      <w:tr w:rsidR="006361A0" w:rsidRPr="00BF48F9" w14:paraId="5C6869C8" w14:textId="77777777" w:rsidTr="00F8574F">
        <w:tc>
          <w:tcPr>
            <w:tcW w:w="9128" w:type="dxa"/>
            <w:vAlign w:val="center"/>
          </w:tcPr>
          <w:p w14:paraId="78B60627" w14:textId="77777777" w:rsidR="006361A0" w:rsidRPr="00BF48F9" w:rsidRDefault="006361A0" w:rsidP="00F8574F">
            <w:pPr>
              <w:spacing w:before="60" w:after="60" w:line="276" w:lineRule="auto"/>
              <w:jc w:val="both"/>
              <w:rPr>
                <w:rFonts w:cs="Arial"/>
                <w:szCs w:val="22"/>
              </w:rPr>
            </w:pPr>
            <w:r w:rsidRPr="00BF48F9">
              <w:rPr>
                <w:rFonts w:cs="Arial"/>
                <w:szCs w:val="22"/>
              </w:rPr>
              <w:t>1. BACKGROUND</w:t>
            </w:r>
            <w:r w:rsidRPr="00BF48F9">
              <w:rPr>
                <w:rFonts w:cs="Arial"/>
                <w:szCs w:val="22"/>
              </w:rPr>
              <w:tab/>
            </w:r>
          </w:p>
        </w:tc>
        <w:tc>
          <w:tcPr>
            <w:tcW w:w="1291" w:type="dxa"/>
            <w:vAlign w:val="center"/>
          </w:tcPr>
          <w:p w14:paraId="7A16EBFE" w14:textId="6F4FB221" w:rsidR="006361A0" w:rsidRPr="00BF48F9" w:rsidRDefault="00CE31C6" w:rsidP="00F8574F">
            <w:pPr>
              <w:spacing w:before="60" w:after="60" w:line="276" w:lineRule="auto"/>
              <w:jc w:val="both"/>
              <w:rPr>
                <w:rFonts w:cs="Arial"/>
                <w:szCs w:val="22"/>
              </w:rPr>
            </w:pPr>
            <w:r w:rsidRPr="00BF48F9">
              <w:rPr>
                <w:rFonts w:cs="Arial"/>
                <w:szCs w:val="22"/>
              </w:rPr>
              <w:t>12</w:t>
            </w:r>
          </w:p>
        </w:tc>
      </w:tr>
      <w:tr w:rsidR="006361A0" w:rsidRPr="00BF48F9" w14:paraId="487B5377" w14:textId="77777777" w:rsidTr="00F8574F">
        <w:tc>
          <w:tcPr>
            <w:tcW w:w="9128" w:type="dxa"/>
            <w:vAlign w:val="center"/>
          </w:tcPr>
          <w:p w14:paraId="2CAEF6E6" w14:textId="77777777" w:rsidR="006361A0" w:rsidRPr="00BF48F9" w:rsidRDefault="006361A0" w:rsidP="00F8574F">
            <w:pPr>
              <w:spacing w:before="60" w:after="60" w:line="276" w:lineRule="auto"/>
              <w:jc w:val="both"/>
              <w:rPr>
                <w:rFonts w:cs="Arial"/>
                <w:szCs w:val="22"/>
              </w:rPr>
            </w:pPr>
            <w:r w:rsidRPr="00BF48F9">
              <w:rPr>
                <w:rFonts w:cs="Arial"/>
                <w:szCs w:val="22"/>
              </w:rPr>
              <w:t>2. RATIONALE</w:t>
            </w:r>
            <w:r w:rsidRPr="00BF48F9">
              <w:rPr>
                <w:rFonts w:cs="Arial"/>
                <w:szCs w:val="22"/>
              </w:rPr>
              <w:tab/>
            </w:r>
          </w:p>
        </w:tc>
        <w:tc>
          <w:tcPr>
            <w:tcW w:w="1291" w:type="dxa"/>
            <w:vAlign w:val="center"/>
          </w:tcPr>
          <w:p w14:paraId="4F4295D8" w14:textId="3EBAEE4B" w:rsidR="006361A0" w:rsidRPr="00BF48F9" w:rsidRDefault="00104F2E" w:rsidP="00F8574F">
            <w:pPr>
              <w:spacing w:before="60" w:after="60" w:line="276" w:lineRule="auto"/>
              <w:jc w:val="both"/>
              <w:rPr>
                <w:rFonts w:cs="Arial"/>
                <w:szCs w:val="22"/>
              </w:rPr>
            </w:pPr>
            <w:r w:rsidRPr="00BF48F9">
              <w:rPr>
                <w:rFonts w:cs="Arial"/>
                <w:szCs w:val="22"/>
              </w:rPr>
              <w:t>13</w:t>
            </w:r>
          </w:p>
        </w:tc>
      </w:tr>
      <w:tr w:rsidR="006361A0" w:rsidRPr="00BF48F9" w14:paraId="6D384253" w14:textId="77777777" w:rsidTr="00F8574F">
        <w:tc>
          <w:tcPr>
            <w:tcW w:w="9128" w:type="dxa"/>
            <w:vAlign w:val="center"/>
          </w:tcPr>
          <w:p w14:paraId="3E3DC775" w14:textId="77777777" w:rsidR="006361A0" w:rsidRPr="00BF48F9" w:rsidRDefault="00E97E3D" w:rsidP="00F8574F">
            <w:pPr>
              <w:tabs>
                <w:tab w:val="right" w:leader="dot" w:pos="9248"/>
              </w:tabs>
              <w:spacing w:before="60" w:after="60" w:line="276" w:lineRule="auto"/>
              <w:ind w:right="-18"/>
              <w:jc w:val="both"/>
              <w:rPr>
                <w:rFonts w:cs="Arial"/>
                <w:szCs w:val="22"/>
              </w:rPr>
            </w:pPr>
            <w:r w:rsidRPr="00BF48F9">
              <w:rPr>
                <w:rFonts w:cs="Arial"/>
                <w:szCs w:val="22"/>
              </w:rPr>
              <w:t>3</w:t>
            </w:r>
            <w:r w:rsidR="006361A0" w:rsidRPr="00BF48F9">
              <w:rPr>
                <w:rFonts w:cs="Arial"/>
                <w:szCs w:val="22"/>
              </w:rPr>
              <w:t xml:space="preserve">. </w:t>
            </w:r>
            <w:r w:rsidR="00010B91" w:rsidRPr="00BF48F9">
              <w:rPr>
                <w:rFonts w:cs="Arial"/>
                <w:szCs w:val="22"/>
              </w:rPr>
              <w:t>STUDY</w:t>
            </w:r>
            <w:r w:rsidR="006361A0" w:rsidRPr="00BF48F9">
              <w:rPr>
                <w:rFonts w:cs="Arial"/>
                <w:szCs w:val="22"/>
              </w:rPr>
              <w:t xml:space="preserve"> DESIGN</w:t>
            </w:r>
          </w:p>
        </w:tc>
        <w:tc>
          <w:tcPr>
            <w:tcW w:w="1291" w:type="dxa"/>
            <w:vAlign w:val="center"/>
          </w:tcPr>
          <w:p w14:paraId="6319BB6D" w14:textId="57DE1762" w:rsidR="006361A0" w:rsidRPr="00BF48F9" w:rsidRDefault="00705F65" w:rsidP="00CE31C6">
            <w:pPr>
              <w:spacing w:before="60" w:after="60" w:line="276" w:lineRule="auto"/>
              <w:jc w:val="both"/>
              <w:rPr>
                <w:rFonts w:cs="Arial"/>
                <w:szCs w:val="22"/>
              </w:rPr>
            </w:pPr>
            <w:r w:rsidRPr="00BF48F9">
              <w:rPr>
                <w:rFonts w:cs="Arial"/>
                <w:szCs w:val="22"/>
              </w:rPr>
              <w:t>1</w:t>
            </w:r>
            <w:r w:rsidR="00104F2E" w:rsidRPr="00BF48F9">
              <w:rPr>
                <w:rFonts w:cs="Arial"/>
                <w:szCs w:val="22"/>
              </w:rPr>
              <w:t>7</w:t>
            </w:r>
          </w:p>
        </w:tc>
      </w:tr>
      <w:tr w:rsidR="006361A0" w:rsidRPr="00BF48F9" w14:paraId="522A44C8" w14:textId="77777777" w:rsidTr="00F8574F">
        <w:tc>
          <w:tcPr>
            <w:tcW w:w="9128" w:type="dxa"/>
            <w:vAlign w:val="center"/>
          </w:tcPr>
          <w:p w14:paraId="2255626A" w14:textId="77777777" w:rsidR="006361A0" w:rsidRPr="00BF48F9" w:rsidRDefault="00E97E3D" w:rsidP="00F8574F">
            <w:pPr>
              <w:tabs>
                <w:tab w:val="right" w:leader="dot" w:pos="9248"/>
              </w:tabs>
              <w:spacing w:before="60" w:after="60" w:line="276" w:lineRule="auto"/>
              <w:ind w:right="-18"/>
              <w:jc w:val="both"/>
              <w:rPr>
                <w:rFonts w:cs="Arial"/>
                <w:szCs w:val="22"/>
              </w:rPr>
            </w:pPr>
            <w:r w:rsidRPr="00BF48F9">
              <w:rPr>
                <w:rFonts w:cs="Arial"/>
                <w:szCs w:val="22"/>
              </w:rPr>
              <w:t>4</w:t>
            </w:r>
            <w:r w:rsidR="006361A0" w:rsidRPr="00BF48F9">
              <w:rPr>
                <w:rFonts w:cs="Arial"/>
                <w:szCs w:val="22"/>
              </w:rPr>
              <w:t>. STUDY SETTING</w:t>
            </w:r>
          </w:p>
        </w:tc>
        <w:tc>
          <w:tcPr>
            <w:tcW w:w="1291" w:type="dxa"/>
            <w:vAlign w:val="center"/>
          </w:tcPr>
          <w:p w14:paraId="40AD4484" w14:textId="28C3E9BB" w:rsidR="006361A0" w:rsidRPr="00BF48F9" w:rsidRDefault="00705F65" w:rsidP="00CE31C6">
            <w:pPr>
              <w:spacing w:before="60" w:after="60" w:line="276" w:lineRule="auto"/>
              <w:jc w:val="both"/>
              <w:rPr>
                <w:rFonts w:cs="Arial"/>
                <w:szCs w:val="22"/>
              </w:rPr>
            </w:pPr>
            <w:r w:rsidRPr="00BF48F9">
              <w:rPr>
                <w:rFonts w:cs="Arial"/>
                <w:szCs w:val="22"/>
              </w:rPr>
              <w:t>1</w:t>
            </w:r>
            <w:r w:rsidR="00104F2E" w:rsidRPr="00BF48F9">
              <w:rPr>
                <w:rFonts w:cs="Arial"/>
                <w:szCs w:val="22"/>
              </w:rPr>
              <w:t>7</w:t>
            </w:r>
          </w:p>
        </w:tc>
      </w:tr>
      <w:tr w:rsidR="006361A0" w:rsidRPr="00BF48F9" w14:paraId="51AD6289" w14:textId="77777777" w:rsidTr="00F8574F">
        <w:tc>
          <w:tcPr>
            <w:tcW w:w="9128" w:type="dxa"/>
            <w:vAlign w:val="center"/>
          </w:tcPr>
          <w:p w14:paraId="3A9D9BC7" w14:textId="77777777" w:rsidR="006361A0" w:rsidRPr="00BF48F9" w:rsidRDefault="00E97E3D" w:rsidP="00F8574F">
            <w:pPr>
              <w:tabs>
                <w:tab w:val="right" w:leader="dot" w:pos="9248"/>
              </w:tabs>
              <w:spacing w:before="60" w:after="60" w:line="276" w:lineRule="auto"/>
              <w:ind w:right="-18"/>
              <w:jc w:val="both"/>
              <w:rPr>
                <w:rFonts w:cs="Arial"/>
                <w:szCs w:val="22"/>
              </w:rPr>
            </w:pPr>
            <w:r w:rsidRPr="00BF48F9">
              <w:rPr>
                <w:rFonts w:cs="Arial"/>
                <w:szCs w:val="22"/>
              </w:rPr>
              <w:t>5</w:t>
            </w:r>
            <w:r w:rsidR="006361A0" w:rsidRPr="00BF48F9">
              <w:rPr>
                <w:rFonts w:cs="Arial"/>
                <w:szCs w:val="22"/>
              </w:rPr>
              <w:t>. ELIGIBILITY CRITERIA</w:t>
            </w:r>
          </w:p>
        </w:tc>
        <w:tc>
          <w:tcPr>
            <w:tcW w:w="1291" w:type="dxa"/>
            <w:vAlign w:val="center"/>
          </w:tcPr>
          <w:p w14:paraId="4B6DE314" w14:textId="05257AEB" w:rsidR="006361A0" w:rsidRPr="00BF48F9" w:rsidRDefault="00DD0B7D" w:rsidP="00CE31C6">
            <w:pPr>
              <w:spacing w:before="60" w:after="60" w:line="276" w:lineRule="auto"/>
              <w:jc w:val="both"/>
              <w:rPr>
                <w:rFonts w:cs="Arial"/>
                <w:szCs w:val="22"/>
              </w:rPr>
            </w:pPr>
            <w:r w:rsidRPr="00BF48F9">
              <w:rPr>
                <w:rFonts w:cs="Arial"/>
                <w:szCs w:val="22"/>
              </w:rPr>
              <w:t>1</w:t>
            </w:r>
            <w:r w:rsidR="00104F2E" w:rsidRPr="00BF48F9">
              <w:rPr>
                <w:rFonts w:cs="Arial"/>
                <w:szCs w:val="22"/>
              </w:rPr>
              <w:t>7</w:t>
            </w:r>
          </w:p>
        </w:tc>
      </w:tr>
      <w:tr w:rsidR="006361A0" w:rsidRPr="00BF48F9" w14:paraId="4ABAF602" w14:textId="77777777" w:rsidTr="00F8574F">
        <w:tc>
          <w:tcPr>
            <w:tcW w:w="9128" w:type="dxa"/>
            <w:vAlign w:val="center"/>
          </w:tcPr>
          <w:p w14:paraId="03AA0DAC" w14:textId="0E0B1975" w:rsidR="006361A0" w:rsidRPr="00BF48F9" w:rsidRDefault="00E97E3D" w:rsidP="00F8574F">
            <w:pPr>
              <w:tabs>
                <w:tab w:val="right" w:leader="dot" w:pos="9248"/>
              </w:tabs>
              <w:suppressAutoHyphens/>
              <w:spacing w:before="60" w:after="60" w:line="276" w:lineRule="auto"/>
              <w:ind w:right="-18"/>
              <w:jc w:val="both"/>
              <w:rPr>
                <w:rFonts w:cs="Arial"/>
                <w:szCs w:val="22"/>
              </w:rPr>
            </w:pPr>
            <w:r w:rsidRPr="00BF48F9">
              <w:rPr>
                <w:rFonts w:cs="Arial"/>
                <w:szCs w:val="22"/>
              </w:rPr>
              <w:t>6</w:t>
            </w:r>
            <w:r w:rsidR="006361A0" w:rsidRPr="00BF48F9">
              <w:rPr>
                <w:rFonts w:cs="Arial"/>
                <w:szCs w:val="22"/>
              </w:rPr>
              <w:t xml:space="preserve">. </w:t>
            </w:r>
            <w:r w:rsidR="00010B91" w:rsidRPr="00BF48F9">
              <w:rPr>
                <w:rFonts w:cs="Arial"/>
                <w:szCs w:val="22"/>
              </w:rPr>
              <w:t>STUDY</w:t>
            </w:r>
            <w:r w:rsidR="00CE31C6" w:rsidRPr="00BF48F9">
              <w:rPr>
                <w:rFonts w:cs="Arial"/>
                <w:szCs w:val="22"/>
              </w:rPr>
              <w:t xml:space="preserve"> PROCED</w:t>
            </w:r>
            <w:r w:rsidR="006361A0" w:rsidRPr="00BF48F9">
              <w:rPr>
                <w:rFonts w:cs="Arial"/>
                <w:szCs w:val="22"/>
              </w:rPr>
              <w:t>URES</w:t>
            </w:r>
          </w:p>
        </w:tc>
        <w:tc>
          <w:tcPr>
            <w:tcW w:w="1291" w:type="dxa"/>
            <w:vAlign w:val="center"/>
          </w:tcPr>
          <w:p w14:paraId="2DDB222D" w14:textId="47B9CBC7" w:rsidR="006361A0" w:rsidRPr="00BF48F9" w:rsidRDefault="00104F2E" w:rsidP="00F8574F">
            <w:pPr>
              <w:spacing w:before="60" w:after="60" w:line="276" w:lineRule="auto"/>
              <w:jc w:val="both"/>
              <w:rPr>
                <w:rFonts w:cs="Arial"/>
                <w:szCs w:val="22"/>
              </w:rPr>
            </w:pPr>
            <w:r w:rsidRPr="00BF48F9">
              <w:rPr>
                <w:rFonts w:cs="Arial"/>
                <w:szCs w:val="22"/>
              </w:rPr>
              <w:t>18</w:t>
            </w:r>
          </w:p>
        </w:tc>
      </w:tr>
      <w:tr w:rsidR="006361A0" w:rsidRPr="00BF48F9" w14:paraId="5ECD70E1" w14:textId="77777777" w:rsidTr="00F8574F">
        <w:tc>
          <w:tcPr>
            <w:tcW w:w="9128" w:type="dxa"/>
            <w:vAlign w:val="center"/>
          </w:tcPr>
          <w:p w14:paraId="017C8685" w14:textId="77777777" w:rsidR="006361A0" w:rsidRPr="00BF48F9" w:rsidRDefault="007C7482" w:rsidP="00F8574F">
            <w:pPr>
              <w:tabs>
                <w:tab w:val="right" w:leader="dot" w:pos="9248"/>
              </w:tabs>
              <w:suppressAutoHyphens/>
              <w:spacing w:before="60" w:after="60" w:line="276" w:lineRule="auto"/>
              <w:ind w:right="-18"/>
              <w:jc w:val="both"/>
              <w:rPr>
                <w:rFonts w:cs="Arial"/>
                <w:szCs w:val="22"/>
              </w:rPr>
            </w:pPr>
            <w:r w:rsidRPr="00BF48F9">
              <w:rPr>
                <w:rFonts w:cs="Arial"/>
                <w:szCs w:val="22"/>
              </w:rPr>
              <w:t>7</w:t>
            </w:r>
            <w:r w:rsidR="006361A0" w:rsidRPr="00BF48F9">
              <w:rPr>
                <w:rFonts w:cs="Arial"/>
                <w:szCs w:val="22"/>
              </w:rPr>
              <w:t>. STATISTICS AND DATA ANALYSIS</w:t>
            </w:r>
          </w:p>
        </w:tc>
        <w:tc>
          <w:tcPr>
            <w:tcW w:w="1291" w:type="dxa"/>
            <w:vAlign w:val="center"/>
          </w:tcPr>
          <w:p w14:paraId="21413CFD" w14:textId="1EBD8930" w:rsidR="006361A0" w:rsidRPr="00BF48F9" w:rsidRDefault="00104F2E" w:rsidP="00F8574F">
            <w:pPr>
              <w:spacing w:before="60" w:after="60" w:line="276" w:lineRule="auto"/>
              <w:jc w:val="both"/>
              <w:rPr>
                <w:rFonts w:cs="Arial"/>
                <w:szCs w:val="22"/>
              </w:rPr>
            </w:pPr>
            <w:r w:rsidRPr="00BF48F9">
              <w:rPr>
                <w:rFonts w:cs="Arial"/>
                <w:szCs w:val="22"/>
              </w:rPr>
              <w:t>25</w:t>
            </w:r>
          </w:p>
        </w:tc>
      </w:tr>
      <w:tr w:rsidR="006361A0" w:rsidRPr="00BF48F9" w14:paraId="720D84E3" w14:textId="77777777" w:rsidTr="00F8574F">
        <w:tc>
          <w:tcPr>
            <w:tcW w:w="9128" w:type="dxa"/>
            <w:vAlign w:val="center"/>
          </w:tcPr>
          <w:p w14:paraId="6B413099" w14:textId="016C27BA" w:rsidR="006361A0" w:rsidRPr="00BF48F9" w:rsidRDefault="00F0172D" w:rsidP="00F8574F">
            <w:pPr>
              <w:tabs>
                <w:tab w:val="right" w:leader="dot" w:pos="9248"/>
              </w:tabs>
              <w:suppressAutoHyphens/>
              <w:spacing w:before="60" w:after="60" w:line="276" w:lineRule="auto"/>
              <w:ind w:right="-18"/>
              <w:jc w:val="both"/>
              <w:rPr>
                <w:rFonts w:cs="Arial"/>
                <w:szCs w:val="22"/>
              </w:rPr>
            </w:pPr>
            <w:r w:rsidRPr="00BF48F9">
              <w:rPr>
                <w:rFonts w:cs="Arial"/>
                <w:szCs w:val="22"/>
              </w:rPr>
              <w:t>8</w:t>
            </w:r>
            <w:r w:rsidR="006361A0" w:rsidRPr="00BF48F9">
              <w:rPr>
                <w:rFonts w:cs="Arial"/>
                <w:szCs w:val="22"/>
              </w:rPr>
              <w:t>.</w:t>
            </w:r>
            <w:r w:rsidR="006361A0" w:rsidRPr="00BF48F9">
              <w:rPr>
                <w:rFonts w:cs="Arial"/>
                <w:spacing w:val="-3"/>
                <w:szCs w:val="22"/>
              </w:rPr>
              <w:t xml:space="preserve"> MONITORING, AUDIT &amp; INSPECTION</w:t>
            </w:r>
          </w:p>
        </w:tc>
        <w:tc>
          <w:tcPr>
            <w:tcW w:w="1291" w:type="dxa"/>
            <w:vAlign w:val="center"/>
          </w:tcPr>
          <w:p w14:paraId="3EF25757" w14:textId="5FFAA99B" w:rsidR="006361A0" w:rsidRPr="00BF48F9" w:rsidRDefault="00104F2E" w:rsidP="00F8574F">
            <w:pPr>
              <w:spacing w:before="60" w:after="60" w:line="276" w:lineRule="auto"/>
              <w:jc w:val="both"/>
              <w:rPr>
                <w:rFonts w:cs="Arial"/>
                <w:szCs w:val="22"/>
              </w:rPr>
            </w:pPr>
            <w:r w:rsidRPr="00BF48F9">
              <w:rPr>
                <w:rFonts w:cs="Arial"/>
                <w:szCs w:val="22"/>
              </w:rPr>
              <w:t>26</w:t>
            </w:r>
          </w:p>
        </w:tc>
      </w:tr>
      <w:tr w:rsidR="006361A0" w:rsidRPr="00BF48F9" w14:paraId="46D2B544" w14:textId="77777777" w:rsidTr="00F8574F">
        <w:tc>
          <w:tcPr>
            <w:tcW w:w="9128" w:type="dxa"/>
            <w:vAlign w:val="center"/>
          </w:tcPr>
          <w:p w14:paraId="0BAFE1F8" w14:textId="06589849" w:rsidR="006361A0" w:rsidRPr="00BF48F9" w:rsidRDefault="00F0172D" w:rsidP="009519F1">
            <w:pPr>
              <w:tabs>
                <w:tab w:val="right" w:leader="dot" w:pos="9248"/>
              </w:tabs>
              <w:suppressAutoHyphens/>
              <w:spacing w:before="60" w:after="60" w:line="276" w:lineRule="auto"/>
              <w:ind w:right="-18"/>
              <w:jc w:val="both"/>
              <w:rPr>
                <w:rFonts w:cs="Arial"/>
                <w:szCs w:val="22"/>
              </w:rPr>
            </w:pPr>
            <w:r w:rsidRPr="00BF48F9">
              <w:rPr>
                <w:rFonts w:cs="Arial"/>
                <w:szCs w:val="22"/>
              </w:rPr>
              <w:t>9</w:t>
            </w:r>
            <w:r w:rsidR="006361A0" w:rsidRPr="00BF48F9">
              <w:rPr>
                <w:rFonts w:cs="Arial"/>
                <w:szCs w:val="22"/>
              </w:rPr>
              <w:t>.</w:t>
            </w:r>
            <w:r w:rsidR="006361A0" w:rsidRPr="00BF48F9">
              <w:rPr>
                <w:rFonts w:cs="Arial"/>
                <w:bCs/>
                <w:szCs w:val="22"/>
              </w:rPr>
              <w:t xml:space="preserve"> </w:t>
            </w:r>
            <w:r w:rsidR="006361A0" w:rsidRPr="00BF48F9">
              <w:rPr>
                <w:rFonts w:cs="Arial"/>
                <w:szCs w:val="22"/>
              </w:rPr>
              <w:t xml:space="preserve">ETHICAL AND </w:t>
            </w:r>
            <w:r w:rsidR="009519F1" w:rsidRPr="00BF48F9">
              <w:rPr>
                <w:rFonts w:cs="Arial"/>
                <w:szCs w:val="22"/>
              </w:rPr>
              <w:t>REGULATORY CONSIDERATIONS</w:t>
            </w:r>
          </w:p>
        </w:tc>
        <w:tc>
          <w:tcPr>
            <w:tcW w:w="1291" w:type="dxa"/>
            <w:vAlign w:val="center"/>
          </w:tcPr>
          <w:p w14:paraId="757C90FA" w14:textId="6BE28EA9" w:rsidR="006361A0" w:rsidRPr="00BF48F9" w:rsidRDefault="00104F2E" w:rsidP="00F8574F">
            <w:pPr>
              <w:spacing w:before="60" w:after="60" w:line="276" w:lineRule="auto"/>
              <w:jc w:val="both"/>
              <w:rPr>
                <w:rFonts w:cs="Arial"/>
                <w:szCs w:val="22"/>
              </w:rPr>
            </w:pPr>
            <w:r w:rsidRPr="00BF48F9">
              <w:rPr>
                <w:rFonts w:cs="Arial"/>
                <w:szCs w:val="22"/>
              </w:rPr>
              <w:t>26</w:t>
            </w:r>
          </w:p>
        </w:tc>
      </w:tr>
      <w:tr w:rsidR="006361A0" w:rsidRPr="00BF48F9" w14:paraId="04A06272" w14:textId="77777777" w:rsidTr="00F8574F">
        <w:tc>
          <w:tcPr>
            <w:tcW w:w="9128" w:type="dxa"/>
            <w:vAlign w:val="center"/>
          </w:tcPr>
          <w:p w14:paraId="1C80C1A7" w14:textId="0F52342B" w:rsidR="006361A0" w:rsidRPr="00BF48F9" w:rsidRDefault="00F0172D" w:rsidP="00F8574F">
            <w:pPr>
              <w:tabs>
                <w:tab w:val="right" w:leader="dot" w:pos="9248"/>
              </w:tabs>
              <w:suppressAutoHyphens/>
              <w:spacing w:before="60" w:after="60" w:line="276" w:lineRule="auto"/>
              <w:ind w:right="-18"/>
              <w:jc w:val="both"/>
              <w:rPr>
                <w:rFonts w:cs="Arial"/>
                <w:szCs w:val="22"/>
              </w:rPr>
            </w:pPr>
            <w:r w:rsidRPr="00BF48F9">
              <w:rPr>
                <w:rFonts w:cs="Arial"/>
                <w:szCs w:val="22"/>
              </w:rPr>
              <w:t>10</w:t>
            </w:r>
            <w:r w:rsidR="006361A0" w:rsidRPr="00BF48F9">
              <w:rPr>
                <w:rFonts w:cs="Arial"/>
                <w:szCs w:val="22"/>
              </w:rPr>
              <w:t xml:space="preserve">. </w:t>
            </w:r>
            <w:r w:rsidR="006361A0" w:rsidRPr="00BF48F9">
              <w:rPr>
                <w:rFonts w:cs="Arial"/>
                <w:spacing w:val="-3"/>
                <w:szCs w:val="22"/>
              </w:rPr>
              <w:t>DISSEMINATION POLICY</w:t>
            </w:r>
          </w:p>
        </w:tc>
        <w:tc>
          <w:tcPr>
            <w:tcW w:w="1291" w:type="dxa"/>
            <w:vAlign w:val="center"/>
          </w:tcPr>
          <w:p w14:paraId="1291F63E" w14:textId="0766D6A9" w:rsidR="006361A0" w:rsidRPr="00BF48F9" w:rsidRDefault="00104F2E" w:rsidP="00F8574F">
            <w:pPr>
              <w:spacing w:before="60" w:after="60" w:line="276" w:lineRule="auto"/>
              <w:jc w:val="both"/>
              <w:rPr>
                <w:rFonts w:cs="Arial"/>
                <w:szCs w:val="22"/>
              </w:rPr>
            </w:pPr>
            <w:r w:rsidRPr="00BF48F9">
              <w:rPr>
                <w:rFonts w:cs="Arial"/>
                <w:szCs w:val="22"/>
              </w:rPr>
              <w:t>29</w:t>
            </w:r>
          </w:p>
        </w:tc>
      </w:tr>
      <w:tr w:rsidR="006361A0" w:rsidRPr="00BF48F9" w14:paraId="24D1F90A" w14:textId="77777777" w:rsidTr="00F8574F">
        <w:tc>
          <w:tcPr>
            <w:tcW w:w="9128" w:type="dxa"/>
            <w:vAlign w:val="center"/>
          </w:tcPr>
          <w:p w14:paraId="17ED728D" w14:textId="4B160567" w:rsidR="006361A0" w:rsidRPr="00BF48F9" w:rsidRDefault="006361A0" w:rsidP="00F0172D">
            <w:pPr>
              <w:tabs>
                <w:tab w:val="right" w:leader="dot" w:pos="9248"/>
              </w:tabs>
              <w:suppressAutoHyphens/>
              <w:spacing w:before="60" w:after="60" w:line="276" w:lineRule="auto"/>
              <w:ind w:right="-18"/>
              <w:jc w:val="both"/>
              <w:rPr>
                <w:rFonts w:cs="Arial"/>
                <w:szCs w:val="22"/>
              </w:rPr>
            </w:pPr>
            <w:r w:rsidRPr="00BF48F9">
              <w:rPr>
                <w:rFonts w:cs="Arial"/>
                <w:szCs w:val="22"/>
              </w:rPr>
              <w:t>1</w:t>
            </w:r>
            <w:r w:rsidR="00F0172D" w:rsidRPr="00BF48F9">
              <w:rPr>
                <w:rFonts w:cs="Arial"/>
                <w:szCs w:val="22"/>
              </w:rPr>
              <w:t>1</w:t>
            </w:r>
            <w:r w:rsidRPr="00BF48F9">
              <w:rPr>
                <w:rFonts w:cs="Arial"/>
                <w:szCs w:val="22"/>
              </w:rPr>
              <w:t xml:space="preserve">. </w:t>
            </w:r>
            <w:r w:rsidRPr="00BF48F9">
              <w:rPr>
                <w:rFonts w:cs="Arial"/>
                <w:spacing w:val="-3"/>
                <w:szCs w:val="22"/>
              </w:rPr>
              <w:t>REFERENCES</w:t>
            </w:r>
          </w:p>
        </w:tc>
        <w:tc>
          <w:tcPr>
            <w:tcW w:w="1291" w:type="dxa"/>
            <w:vAlign w:val="center"/>
          </w:tcPr>
          <w:p w14:paraId="0B505B79" w14:textId="75E795AB" w:rsidR="006361A0" w:rsidRPr="00BF48F9" w:rsidRDefault="00104F2E" w:rsidP="00F8574F">
            <w:pPr>
              <w:spacing w:before="60" w:after="60" w:line="276" w:lineRule="auto"/>
              <w:jc w:val="both"/>
              <w:rPr>
                <w:rFonts w:cs="Arial"/>
                <w:szCs w:val="22"/>
              </w:rPr>
            </w:pPr>
            <w:r w:rsidRPr="00BF48F9">
              <w:rPr>
                <w:rFonts w:cs="Arial"/>
                <w:szCs w:val="22"/>
              </w:rPr>
              <w:t>31</w:t>
            </w:r>
          </w:p>
        </w:tc>
      </w:tr>
      <w:tr w:rsidR="006361A0" w:rsidRPr="00BF48F9" w14:paraId="0F349188" w14:textId="77777777" w:rsidTr="00F8574F">
        <w:tc>
          <w:tcPr>
            <w:tcW w:w="9128" w:type="dxa"/>
            <w:vAlign w:val="center"/>
          </w:tcPr>
          <w:p w14:paraId="264BC46F" w14:textId="181A088E" w:rsidR="006361A0" w:rsidRPr="00BF48F9" w:rsidRDefault="006361A0" w:rsidP="00F8574F">
            <w:pPr>
              <w:tabs>
                <w:tab w:val="right" w:leader="dot" w:pos="9248"/>
              </w:tabs>
              <w:suppressAutoHyphens/>
              <w:spacing w:before="60" w:after="60" w:line="276" w:lineRule="auto"/>
              <w:ind w:right="-18"/>
              <w:jc w:val="both"/>
              <w:rPr>
                <w:rFonts w:cs="Arial"/>
                <w:szCs w:val="22"/>
              </w:rPr>
            </w:pPr>
            <w:r w:rsidRPr="00BF48F9">
              <w:rPr>
                <w:rFonts w:cs="Arial"/>
                <w:szCs w:val="22"/>
              </w:rPr>
              <w:t>1</w:t>
            </w:r>
            <w:r w:rsidR="00F0172D" w:rsidRPr="00BF48F9">
              <w:rPr>
                <w:rFonts w:cs="Arial"/>
                <w:szCs w:val="22"/>
              </w:rPr>
              <w:t>2</w:t>
            </w:r>
            <w:r w:rsidRPr="00BF48F9">
              <w:rPr>
                <w:rFonts w:cs="Arial"/>
                <w:szCs w:val="22"/>
              </w:rPr>
              <w:t xml:space="preserve">. </w:t>
            </w:r>
            <w:r w:rsidRPr="00BF48F9">
              <w:rPr>
                <w:rFonts w:cs="Arial"/>
                <w:spacing w:val="-3"/>
                <w:szCs w:val="22"/>
              </w:rPr>
              <w:t>APPENDICIES</w:t>
            </w:r>
          </w:p>
        </w:tc>
        <w:tc>
          <w:tcPr>
            <w:tcW w:w="1291" w:type="dxa"/>
            <w:vAlign w:val="center"/>
          </w:tcPr>
          <w:p w14:paraId="43BB9AF5" w14:textId="6B2959B9" w:rsidR="006361A0" w:rsidRPr="00BF48F9" w:rsidRDefault="00F0172D" w:rsidP="007A7796">
            <w:pPr>
              <w:spacing w:before="60" w:after="60" w:line="276" w:lineRule="auto"/>
              <w:jc w:val="both"/>
              <w:rPr>
                <w:rFonts w:cs="Arial"/>
                <w:szCs w:val="22"/>
              </w:rPr>
            </w:pPr>
            <w:r w:rsidRPr="00BF48F9">
              <w:rPr>
                <w:rFonts w:cs="Arial"/>
                <w:szCs w:val="22"/>
              </w:rPr>
              <w:t>3</w:t>
            </w:r>
            <w:r w:rsidR="00104F2E" w:rsidRPr="00BF48F9">
              <w:rPr>
                <w:rFonts w:cs="Arial"/>
                <w:szCs w:val="22"/>
              </w:rPr>
              <w:t>4</w:t>
            </w:r>
          </w:p>
        </w:tc>
      </w:tr>
    </w:tbl>
    <w:p w14:paraId="4C6DC284" w14:textId="77777777" w:rsidR="00E7545D" w:rsidRPr="00BF48F9" w:rsidRDefault="00E7545D" w:rsidP="003052F4">
      <w:pPr>
        <w:spacing w:after="0" w:line="276" w:lineRule="auto"/>
        <w:jc w:val="both"/>
        <w:rPr>
          <w:rFonts w:cs="Arial"/>
          <w:b/>
          <w:szCs w:val="22"/>
        </w:rPr>
      </w:pPr>
    </w:p>
    <w:p w14:paraId="29CC2888" w14:textId="77777777" w:rsidR="00E7545D" w:rsidRPr="00BF48F9" w:rsidRDefault="00E7545D" w:rsidP="003052F4">
      <w:pPr>
        <w:spacing w:after="0" w:line="276" w:lineRule="auto"/>
        <w:jc w:val="both"/>
        <w:rPr>
          <w:rFonts w:cs="Arial"/>
          <w:b/>
          <w:szCs w:val="22"/>
        </w:rPr>
      </w:pPr>
    </w:p>
    <w:p w14:paraId="49DA6FCB" w14:textId="77777777" w:rsidR="00B9743E" w:rsidRPr="00BF48F9" w:rsidRDefault="00B9743E" w:rsidP="003052F4">
      <w:pPr>
        <w:spacing w:after="0" w:line="276" w:lineRule="auto"/>
        <w:jc w:val="both"/>
        <w:rPr>
          <w:rFonts w:cs="Arial"/>
          <w:b/>
          <w:szCs w:val="22"/>
        </w:rPr>
      </w:pPr>
    </w:p>
    <w:p w14:paraId="3B0AE76B" w14:textId="77777777" w:rsidR="00CC2A63" w:rsidRPr="00BF48F9" w:rsidRDefault="00CC2A63" w:rsidP="003052F4">
      <w:pPr>
        <w:spacing w:after="0" w:line="276" w:lineRule="auto"/>
        <w:jc w:val="both"/>
        <w:rPr>
          <w:rFonts w:cs="Arial"/>
          <w:b/>
          <w:szCs w:val="22"/>
        </w:rPr>
      </w:pPr>
    </w:p>
    <w:p w14:paraId="2C5CBA9B" w14:textId="77777777" w:rsidR="00CC2A63" w:rsidRPr="00BF48F9" w:rsidRDefault="00CC2A63" w:rsidP="003052F4">
      <w:pPr>
        <w:spacing w:after="0" w:line="276" w:lineRule="auto"/>
        <w:jc w:val="both"/>
        <w:rPr>
          <w:rFonts w:cs="Arial"/>
          <w:b/>
          <w:szCs w:val="22"/>
        </w:rPr>
      </w:pPr>
    </w:p>
    <w:p w14:paraId="7C6F91C4" w14:textId="77777777" w:rsidR="00CC2A63" w:rsidRPr="00BF48F9" w:rsidRDefault="00CC2A63" w:rsidP="003052F4">
      <w:pPr>
        <w:spacing w:after="0" w:line="276" w:lineRule="auto"/>
        <w:jc w:val="both"/>
        <w:rPr>
          <w:rFonts w:cs="Arial"/>
          <w:b/>
          <w:szCs w:val="22"/>
        </w:rPr>
      </w:pPr>
    </w:p>
    <w:p w14:paraId="05D18D0D" w14:textId="77777777" w:rsidR="001416A6" w:rsidRPr="00BF48F9" w:rsidRDefault="001416A6" w:rsidP="003052F4">
      <w:pPr>
        <w:spacing w:after="0" w:line="276" w:lineRule="auto"/>
        <w:jc w:val="both"/>
        <w:rPr>
          <w:rFonts w:cs="Arial"/>
          <w:b/>
          <w:szCs w:val="22"/>
        </w:rPr>
      </w:pPr>
    </w:p>
    <w:p w14:paraId="531CEEEF" w14:textId="77777777" w:rsidR="001416A6" w:rsidRPr="00BF48F9" w:rsidRDefault="001416A6" w:rsidP="003052F4">
      <w:pPr>
        <w:spacing w:after="0" w:line="276" w:lineRule="auto"/>
        <w:jc w:val="both"/>
        <w:rPr>
          <w:rFonts w:cs="Arial"/>
          <w:b/>
          <w:szCs w:val="22"/>
        </w:rPr>
      </w:pPr>
    </w:p>
    <w:p w14:paraId="24715A87" w14:textId="77777777" w:rsidR="00475FDA" w:rsidRPr="00BF48F9" w:rsidRDefault="00475FDA" w:rsidP="003052F4">
      <w:pPr>
        <w:spacing w:after="0" w:line="276" w:lineRule="auto"/>
        <w:jc w:val="both"/>
        <w:rPr>
          <w:rFonts w:cs="Arial"/>
          <w:b/>
          <w:szCs w:val="22"/>
        </w:rPr>
      </w:pPr>
      <w:r w:rsidRPr="00BF48F9">
        <w:rPr>
          <w:rFonts w:cs="Arial"/>
          <w:b/>
          <w:szCs w:val="22"/>
        </w:rPr>
        <w:t>LIST OF ABBREVIATIONS</w:t>
      </w:r>
    </w:p>
    <w:p w14:paraId="2BAABDD1" w14:textId="77777777" w:rsidR="00475FDA" w:rsidRPr="00BF48F9" w:rsidRDefault="00475FDA" w:rsidP="00011636">
      <w:pPr>
        <w:spacing w:line="276" w:lineRule="auto"/>
        <w:jc w:val="both"/>
        <w:rPr>
          <w:rFonts w:cs="Arial"/>
          <w:szCs w:val="22"/>
        </w:rPr>
      </w:pPr>
      <w:r w:rsidRPr="00BF48F9">
        <w:rPr>
          <w:rFonts w:cs="Arial"/>
          <w:szCs w:val="22"/>
        </w:rPr>
        <w:t>Define all unusual or ‘technical’ terms related to the trial.  Add or delete as appropriate to your trial.  Maintain alphabetical order for ease of reference.</w:t>
      </w:r>
    </w:p>
    <w:p w14:paraId="5040CD6C"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AE</w:t>
      </w:r>
      <w:r w:rsidRPr="00BF48F9">
        <w:rPr>
          <w:rFonts w:cs="Arial"/>
          <w:szCs w:val="22"/>
        </w:rPr>
        <w:tab/>
        <w:t>Adverse Event</w:t>
      </w:r>
    </w:p>
    <w:p w14:paraId="1117C57C"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CA</w:t>
      </w:r>
      <w:r w:rsidRPr="00BF48F9">
        <w:rPr>
          <w:rFonts w:cs="Arial"/>
          <w:szCs w:val="22"/>
        </w:rPr>
        <w:tab/>
        <w:t>Competent Authority</w:t>
      </w:r>
    </w:p>
    <w:p w14:paraId="57FFCF8E"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CI</w:t>
      </w:r>
      <w:r w:rsidRPr="00BF48F9">
        <w:rPr>
          <w:rFonts w:cs="Arial"/>
          <w:szCs w:val="22"/>
        </w:rPr>
        <w:tab/>
        <w:t>Chief Investigator</w:t>
      </w:r>
    </w:p>
    <w:p w14:paraId="0BCA6C8E"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CRF</w:t>
      </w:r>
      <w:r w:rsidRPr="00BF48F9">
        <w:rPr>
          <w:rFonts w:cs="Arial"/>
          <w:szCs w:val="22"/>
        </w:rPr>
        <w:tab/>
        <w:t>Case Report Form</w:t>
      </w:r>
    </w:p>
    <w:p w14:paraId="6FB341A0"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DMC</w:t>
      </w:r>
      <w:r w:rsidRPr="00BF48F9">
        <w:rPr>
          <w:rFonts w:cs="Arial"/>
          <w:szCs w:val="22"/>
        </w:rPr>
        <w:tab/>
        <w:t>Data Monitoring Committee</w:t>
      </w:r>
    </w:p>
    <w:p w14:paraId="4AE98040"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DSUR</w:t>
      </w:r>
      <w:r w:rsidRPr="00BF48F9">
        <w:rPr>
          <w:rFonts w:cs="Arial"/>
          <w:szCs w:val="22"/>
        </w:rPr>
        <w:tab/>
        <w:t>Development Safety Update Report</w:t>
      </w:r>
    </w:p>
    <w:p w14:paraId="7AE9EB17"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GCP</w:t>
      </w:r>
      <w:r w:rsidRPr="00BF48F9">
        <w:rPr>
          <w:rFonts w:cs="Arial"/>
          <w:szCs w:val="22"/>
        </w:rPr>
        <w:tab/>
        <w:t>Good Clinical Practice</w:t>
      </w:r>
    </w:p>
    <w:p w14:paraId="7AECDB5F"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ICF</w:t>
      </w:r>
      <w:r w:rsidRPr="00BF48F9">
        <w:rPr>
          <w:rFonts w:cs="Arial"/>
          <w:szCs w:val="22"/>
        </w:rPr>
        <w:tab/>
        <w:t>Informed Consent Form</w:t>
      </w:r>
    </w:p>
    <w:p w14:paraId="6BA8BBD4" w14:textId="77777777" w:rsidR="00475FDA" w:rsidRPr="00BF48F9" w:rsidRDefault="00475FDA" w:rsidP="00011636">
      <w:pPr>
        <w:tabs>
          <w:tab w:val="left" w:pos="3870"/>
        </w:tabs>
        <w:spacing w:line="276" w:lineRule="auto"/>
        <w:ind w:left="3870" w:hanging="3870"/>
        <w:jc w:val="both"/>
        <w:rPr>
          <w:rFonts w:cs="Arial"/>
          <w:szCs w:val="22"/>
        </w:rPr>
      </w:pPr>
      <w:r w:rsidRPr="00BF48F9">
        <w:rPr>
          <w:rFonts w:cs="Arial"/>
          <w:szCs w:val="22"/>
        </w:rPr>
        <w:t>ICH</w:t>
      </w:r>
      <w:r w:rsidRPr="00BF48F9">
        <w:rPr>
          <w:rFonts w:cs="Arial"/>
          <w:szCs w:val="22"/>
        </w:rPr>
        <w:tab/>
      </w:r>
      <w:r w:rsidRPr="00BF48F9">
        <w:rPr>
          <w:rFonts w:cs="Arial"/>
          <w:szCs w:val="22"/>
          <w:lang w:val="en"/>
        </w:rPr>
        <w:t>International Conference on Harmonisation of technical requirements for registration of pharmaceuticals for human use.</w:t>
      </w:r>
    </w:p>
    <w:p w14:paraId="433A98A5"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IDMC</w:t>
      </w:r>
      <w:r w:rsidRPr="00BF48F9">
        <w:rPr>
          <w:rFonts w:cs="Arial"/>
          <w:szCs w:val="22"/>
        </w:rPr>
        <w:tab/>
        <w:t>Independent Data Monitoring Committee</w:t>
      </w:r>
    </w:p>
    <w:p w14:paraId="39FEC9AF"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ISF</w:t>
      </w:r>
      <w:r w:rsidRPr="00BF48F9">
        <w:rPr>
          <w:rFonts w:cs="Arial"/>
          <w:szCs w:val="22"/>
        </w:rPr>
        <w:tab/>
        <w:t>Investigator Site File</w:t>
      </w:r>
    </w:p>
    <w:p w14:paraId="7E8C0CF2"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ISRCTN</w:t>
      </w:r>
      <w:r w:rsidRPr="00BF48F9">
        <w:rPr>
          <w:rFonts w:cs="Arial"/>
          <w:szCs w:val="22"/>
        </w:rPr>
        <w:tab/>
        <w:t xml:space="preserve">International Standard Randomised Controlled Trials </w:t>
      </w:r>
      <w:r w:rsidRPr="00BF48F9">
        <w:rPr>
          <w:rFonts w:cs="Arial"/>
          <w:szCs w:val="22"/>
        </w:rPr>
        <w:tab/>
        <w:t>Number</w:t>
      </w:r>
    </w:p>
    <w:p w14:paraId="5DD99FF7" w14:textId="77777777" w:rsidR="00475FDA" w:rsidRPr="00BF48F9" w:rsidRDefault="00475FDA" w:rsidP="00011636">
      <w:pPr>
        <w:tabs>
          <w:tab w:val="left" w:pos="3870"/>
        </w:tabs>
        <w:spacing w:line="276" w:lineRule="auto"/>
        <w:ind w:left="3870" w:hanging="3870"/>
        <w:jc w:val="both"/>
        <w:rPr>
          <w:rFonts w:cs="Arial"/>
          <w:szCs w:val="22"/>
        </w:rPr>
      </w:pPr>
      <w:r w:rsidRPr="00BF48F9">
        <w:rPr>
          <w:rFonts w:cs="Arial"/>
          <w:szCs w:val="22"/>
        </w:rPr>
        <w:t>NHS R&amp;D</w:t>
      </w:r>
      <w:r w:rsidRPr="00BF48F9">
        <w:rPr>
          <w:rFonts w:cs="Arial"/>
          <w:szCs w:val="22"/>
        </w:rPr>
        <w:tab/>
        <w:t xml:space="preserve">National Health Service Research &amp; Development  </w:t>
      </w:r>
    </w:p>
    <w:p w14:paraId="00DAB0E8"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NIMP</w:t>
      </w:r>
      <w:r w:rsidRPr="00BF48F9">
        <w:rPr>
          <w:rFonts w:cs="Arial"/>
          <w:szCs w:val="22"/>
        </w:rPr>
        <w:tab/>
        <w:t>Non-Investigational Medicinal Product</w:t>
      </w:r>
    </w:p>
    <w:p w14:paraId="60C17684"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PI</w:t>
      </w:r>
      <w:r w:rsidRPr="00BF48F9">
        <w:rPr>
          <w:rFonts w:cs="Arial"/>
          <w:szCs w:val="22"/>
        </w:rPr>
        <w:tab/>
        <w:t>Principal Investigator</w:t>
      </w:r>
    </w:p>
    <w:p w14:paraId="78EC95AB"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PIC</w:t>
      </w:r>
      <w:r w:rsidRPr="00BF48F9">
        <w:rPr>
          <w:rFonts w:cs="Arial"/>
          <w:szCs w:val="22"/>
        </w:rPr>
        <w:tab/>
        <w:t>Participant Identification Centre</w:t>
      </w:r>
    </w:p>
    <w:p w14:paraId="2736C61F"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PIS</w:t>
      </w:r>
      <w:r w:rsidRPr="00BF48F9">
        <w:rPr>
          <w:rFonts w:cs="Arial"/>
          <w:szCs w:val="22"/>
        </w:rPr>
        <w:tab/>
        <w:t>Participant Information Sheet</w:t>
      </w:r>
    </w:p>
    <w:p w14:paraId="7B5B569E" w14:textId="77777777" w:rsidR="00000F37" w:rsidRPr="00BF48F9" w:rsidRDefault="00000F37" w:rsidP="00000F37">
      <w:pPr>
        <w:tabs>
          <w:tab w:val="left" w:pos="3870"/>
        </w:tabs>
        <w:spacing w:line="276" w:lineRule="auto"/>
        <w:jc w:val="both"/>
        <w:rPr>
          <w:rFonts w:cs="Arial"/>
          <w:szCs w:val="22"/>
        </w:rPr>
      </w:pPr>
      <w:r w:rsidRPr="00BF48F9">
        <w:rPr>
          <w:rFonts w:cs="Arial"/>
          <w:szCs w:val="22"/>
        </w:rPr>
        <w:t>PMG</w:t>
      </w:r>
      <w:r w:rsidRPr="00BF48F9">
        <w:rPr>
          <w:rFonts w:cs="Arial"/>
          <w:szCs w:val="22"/>
        </w:rPr>
        <w:tab/>
        <w:t>Programme Management Group</w:t>
      </w:r>
    </w:p>
    <w:p w14:paraId="7A16F6E9"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QP</w:t>
      </w:r>
      <w:r w:rsidRPr="00BF48F9">
        <w:rPr>
          <w:rFonts w:cs="Arial"/>
          <w:szCs w:val="22"/>
        </w:rPr>
        <w:tab/>
        <w:t xml:space="preserve">Qualified Person </w:t>
      </w:r>
    </w:p>
    <w:p w14:paraId="5E0B513D"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RCT</w:t>
      </w:r>
      <w:r w:rsidRPr="00BF48F9">
        <w:rPr>
          <w:rFonts w:cs="Arial"/>
          <w:szCs w:val="22"/>
        </w:rPr>
        <w:tab/>
        <w:t>Randomised Control Trial</w:t>
      </w:r>
    </w:p>
    <w:p w14:paraId="73387017"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REC</w:t>
      </w:r>
      <w:r w:rsidRPr="00BF48F9">
        <w:rPr>
          <w:rFonts w:cs="Arial"/>
          <w:szCs w:val="22"/>
        </w:rPr>
        <w:tab/>
        <w:t>Research Ethics Committee</w:t>
      </w:r>
    </w:p>
    <w:p w14:paraId="13D3B098" w14:textId="4AB23470" w:rsidR="00475FDA" w:rsidRPr="00BF48F9" w:rsidRDefault="00475FDA" w:rsidP="00011636">
      <w:pPr>
        <w:tabs>
          <w:tab w:val="left" w:pos="3870"/>
        </w:tabs>
        <w:spacing w:line="276" w:lineRule="auto"/>
        <w:jc w:val="both"/>
        <w:rPr>
          <w:rFonts w:cs="Arial"/>
          <w:szCs w:val="22"/>
        </w:rPr>
      </w:pPr>
      <w:r w:rsidRPr="00BF48F9">
        <w:rPr>
          <w:rFonts w:cs="Arial"/>
          <w:szCs w:val="22"/>
        </w:rPr>
        <w:t>SAE</w:t>
      </w:r>
      <w:r w:rsidRPr="00BF48F9">
        <w:rPr>
          <w:rFonts w:cs="Arial"/>
          <w:szCs w:val="22"/>
        </w:rPr>
        <w:tab/>
        <w:t>Serious Adverse Event</w:t>
      </w:r>
    </w:p>
    <w:p w14:paraId="3B2A6021"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SDV</w:t>
      </w:r>
      <w:r w:rsidRPr="00BF48F9">
        <w:rPr>
          <w:rFonts w:cs="Arial"/>
          <w:szCs w:val="22"/>
        </w:rPr>
        <w:tab/>
        <w:t>Source Data Verification</w:t>
      </w:r>
    </w:p>
    <w:p w14:paraId="63B6B292" w14:textId="77777777" w:rsidR="00475FDA" w:rsidRPr="00BF48F9" w:rsidRDefault="00475FDA" w:rsidP="00011636">
      <w:pPr>
        <w:tabs>
          <w:tab w:val="left" w:pos="3870"/>
        </w:tabs>
        <w:spacing w:line="276" w:lineRule="auto"/>
        <w:jc w:val="both"/>
        <w:rPr>
          <w:rFonts w:cs="Arial"/>
          <w:szCs w:val="22"/>
        </w:rPr>
      </w:pPr>
      <w:r w:rsidRPr="00BF48F9">
        <w:rPr>
          <w:rFonts w:cs="Arial"/>
          <w:szCs w:val="22"/>
        </w:rPr>
        <w:t>SOP</w:t>
      </w:r>
      <w:r w:rsidRPr="00BF48F9">
        <w:rPr>
          <w:rFonts w:cs="Arial"/>
          <w:szCs w:val="22"/>
        </w:rPr>
        <w:tab/>
        <w:t xml:space="preserve">Standard Operating Procedure </w:t>
      </w:r>
    </w:p>
    <w:p w14:paraId="72ED6A0C" w14:textId="77777777" w:rsidR="00000F37" w:rsidRPr="00BF48F9" w:rsidRDefault="00475FDA" w:rsidP="00000F37">
      <w:pPr>
        <w:tabs>
          <w:tab w:val="left" w:pos="3870"/>
        </w:tabs>
        <w:spacing w:line="276" w:lineRule="auto"/>
        <w:jc w:val="both"/>
        <w:rPr>
          <w:rFonts w:cs="Arial"/>
          <w:szCs w:val="22"/>
        </w:rPr>
      </w:pPr>
      <w:r w:rsidRPr="00BF48F9">
        <w:rPr>
          <w:rFonts w:cs="Arial"/>
          <w:szCs w:val="22"/>
        </w:rPr>
        <w:t>SSI</w:t>
      </w:r>
      <w:r w:rsidRPr="00BF48F9">
        <w:rPr>
          <w:rFonts w:cs="Arial"/>
          <w:szCs w:val="22"/>
        </w:rPr>
        <w:tab/>
        <w:t>Site Specific Information</w:t>
      </w:r>
    </w:p>
    <w:p w14:paraId="1FD9E988" w14:textId="08A36CED" w:rsidR="00A303BB" w:rsidRPr="00BF48F9" w:rsidRDefault="009F4005" w:rsidP="00000F37">
      <w:pPr>
        <w:tabs>
          <w:tab w:val="left" w:pos="3870"/>
        </w:tabs>
        <w:spacing w:line="276" w:lineRule="auto"/>
        <w:jc w:val="both"/>
        <w:rPr>
          <w:rFonts w:cs="Arial"/>
          <w:szCs w:val="22"/>
        </w:rPr>
      </w:pPr>
      <w:r w:rsidRPr="00BF48F9">
        <w:rPr>
          <w:rFonts w:cs="Arial"/>
          <w:szCs w:val="22"/>
        </w:rPr>
        <w:t>WP                                                          Work Package</w:t>
      </w:r>
    </w:p>
    <w:p w14:paraId="00B18C74" w14:textId="77777777" w:rsidR="00CC2A63" w:rsidRPr="00BF48F9" w:rsidRDefault="00CC2A63" w:rsidP="00000F37">
      <w:pPr>
        <w:tabs>
          <w:tab w:val="left" w:pos="3870"/>
        </w:tabs>
        <w:spacing w:line="276" w:lineRule="auto"/>
        <w:jc w:val="both"/>
        <w:rPr>
          <w:rFonts w:cs="Arial"/>
          <w:szCs w:val="22"/>
        </w:rPr>
      </w:pPr>
    </w:p>
    <w:p w14:paraId="18071E0B" w14:textId="77777777" w:rsidR="001416A6" w:rsidRPr="00BF48F9" w:rsidRDefault="001416A6" w:rsidP="00000F37">
      <w:pPr>
        <w:tabs>
          <w:tab w:val="left" w:pos="3870"/>
        </w:tabs>
        <w:spacing w:line="276" w:lineRule="auto"/>
        <w:jc w:val="both"/>
        <w:rPr>
          <w:rFonts w:cs="Arial"/>
          <w:szCs w:val="22"/>
        </w:rPr>
      </w:pPr>
    </w:p>
    <w:p w14:paraId="190A347D" w14:textId="77777777" w:rsidR="003052F4" w:rsidRPr="00BF48F9" w:rsidRDefault="0013393F" w:rsidP="00000F37">
      <w:pPr>
        <w:tabs>
          <w:tab w:val="left" w:pos="3870"/>
        </w:tabs>
        <w:spacing w:line="276" w:lineRule="auto"/>
        <w:jc w:val="both"/>
        <w:rPr>
          <w:rFonts w:cs="Arial"/>
          <w:b/>
          <w:szCs w:val="22"/>
        </w:rPr>
      </w:pPr>
      <w:r w:rsidRPr="00BF48F9">
        <w:rPr>
          <w:rFonts w:cs="Arial"/>
          <w:b/>
          <w:szCs w:val="22"/>
        </w:rPr>
        <w:t>STUDY</w:t>
      </w:r>
      <w:r w:rsidR="00475FDA" w:rsidRPr="00BF48F9">
        <w:rPr>
          <w:rFonts w:cs="Arial"/>
          <w:b/>
          <w:szCs w:val="22"/>
        </w:rPr>
        <w:t xml:space="preserve"> FLOW CHART</w:t>
      </w:r>
    </w:p>
    <w:p w14:paraId="378C6911" w14:textId="453799C3" w:rsidR="00241824" w:rsidRPr="00BF48F9" w:rsidRDefault="00A1673A" w:rsidP="00A1673A">
      <w:pPr>
        <w:rPr>
          <w:rFonts w:cs="Arial"/>
        </w:rPr>
      </w:pPr>
      <w:r w:rsidRPr="00BF48F9">
        <w:rPr>
          <w:rFonts w:cs="Arial"/>
        </w:rPr>
        <w:t xml:space="preserve">Please see Appendix 1 for schedule of events. </w:t>
      </w:r>
      <w:r w:rsidR="006257C1" w:rsidRPr="00BF48F9">
        <w:rPr>
          <w:rFonts w:cs="Arial"/>
        </w:rPr>
        <w:t>P</w:t>
      </w:r>
      <w:r w:rsidR="007A1587" w:rsidRPr="00BF48F9">
        <w:rPr>
          <w:rFonts w:cs="Arial"/>
        </w:rPr>
        <w:t>atients will be approached</w:t>
      </w:r>
      <w:r w:rsidR="00135CA2" w:rsidRPr="00BF48F9">
        <w:rPr>
          <w:rFonts w:cs="Arial"/>
        </w:rPr>
        <w:t xml:space="preserve"> first</w:t>
      </w:r>
      <w:r w:rsidR="007A1587" w:rsidRPr="00BF48F9">
        <w:rPr>
          <w:rFonts w:cs="Arial"/>
        </w:rPr>
        <w:t xml:space="preserve"> by their clinicians about the research study, and then researchers will carry out the consent procedure with those who are interested in taking part.</w:t>
      </w:r>
    </w:p>
    <w:p w14:paraId="1946E69A" w14:textId="2D525817" w:rsidR="00DE2DA0" w:rsidRPr="00BF48F9" w:rsidRDefault="00DE2DA0" w:rsidP="00A1673A">
      <w:pPr>
        <w:rPr>
          <w:rFonts w:cs="Arial"/>
        </w:rPr>
      </w:pPr>
      <w:r w:rsidRPr="00BF48F9">
        <w:rPr>
          <w:rFonts w:cs="Arial"/>
          <w:noProof/>
          <w:szCs w:val="22"/>
          <w:lang w:eastAsia="en-GB"/>
        </w:rPr>
        <mc:AlternateContent>
          <mc:Choice Requires="wps">
            <w:drawing>
              <wp:anchor distT="0" distB="0" distL="114300" distR="114300" simplePos="0" relativeHeight="251656704" behindDoc="0" locked="0" layoutInCell="1" allowOverlap="1" wp14:anchorId="3AD27B7C" wp14:editId="75BD26F9">
                <wp:simplePos x="0" y="0"/>
                <wp:positionH relativeFrom="column">
                  <wp:posOffset>1483360</wp:posOffset>
                </wp:positionH>
                <wp:positionV relativeFrom="paragraph">
                  <wp:posOffset>8255</wp:posOffset>
                </wp:positionV>
                <wp:extent cx="3655060" cy="752475"/>
                <wp:effectExtent l="0" t="0" r="21590" b="285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5060" cy="752475"/>
                        </a:xfrm>
                        <a:prstGeom prst="rect">
                          <a:avLst/>
                        </a:prstGeom>
                        <a:solidFill>
                          <a:srgbClr val="FFFFFF"/>
                        </a:solidFill>
                        <a:ln w="9525">
                          <a:solidFill>
                            <a:srgbClr val="000000"/>
                          </a:solidFill>
                          <a:miter lim="800000"/>
                          <a:headEnd/>
                          <a:tailEnd/>
                        </a:ln>
                      </wps:spPr>
                      <wps:txbx>
                        <w:txbxContent>
                          <w:p w14:paraId="51316139" w14:textId="39747630" w:rsidR="001E06DF" w:rsidRPr="00DE2DA0" w:rsidRDefault="001E06DF" w:rsidP="003052F4">
                            <w:pPr>
                              <w:spacing w:line="240" w:lineRule="auto"/>
                              <w:contextualSpacing/>
                              <w:jc w:val="center"/>
                              <w:rPr>
                                <w:rFonts w:cs="Arial"/>
                                <w:sz w:val="20"/>
                                <w:szCs w:val="20"/>
                                <w:lang w:val="en-CA"/>
                              </w:rPr>
                            </w:pPr>
                            <w:r w:rsidRPr="00DE2DA0">
                              <w:rPr>
                                <w:rFonts w:cs="Arial"/>
                                <w:sz w:val="20"/>
                                <w:szCs w:val="20"/>
                                <w:lang w:val="en-CA"/>
                              </w:rPr>
                              <w:t xml:space="preserve">NHS sites included in the </w:t>
                            </w:r>
                            <w:r>
                              <w:rPr>
                                <w:rFonts w:cs="Arial"/>
                                <w:sz w:val="20"/>
                                <w:szCs w:val="20"/>
                                <w:lang w:val="en-CA"/>
                              </w:rPr>
                              <w:t>feasibility study</w:t>
                            </w:r>
                            <w:r w:rsidRPr="00DE2DA0">
                              <w:rPr>
                                <w:rFonts w:cs="Arial"/>
                                <w:sz w:val="20"/>
                                <w:szCs w:val="20"/>
                                <w:lang w:val="en-CA"/>
                              </w:rPr>
                              <w:t xml:space="preserve"> </w:t>
                            </w:r>
                            <w:r w:rsidRPr="00F93985">
                              <w:rPr>
                                <w:rFonts w:cs="Arial"/>
                                <w:sz w:val="20"/>
                                <w:szCs w:val="20"/>
                                <w:lang w:val="en-CA"/>
                              </w:rPr>
                              <w:t xml:space="preserve">n=4 (East London NHS Foundation Trust, </w:t>
                            </w:r>
                            <w:r w:rsidRPr="00F93985">
                              <w:rPr>
                                <w:rFonts w:cs="Arial"/>
                                <w:sz w:val="20"/>
                                <w:szCs w:val="20"/>
                              </w:rPr>
                              <w:t>Tees, Esk &amp; Wear Valley NHS Trust; Devon Partnership NHS Trust; Oxford Health NHS Foundation Trust</w:t>
                            </w:r>
                            <w:r w:rsidRPr="00F93985">
                              <w:rPr>
                                <w:rFonts w:cs="Arial"/>
                                <w:sz w:val="20"/>
                                <w:szCs w:val="20"/>
                                <w:lang w:val="en-CA"/>
                              </w:rPr>
                              <w:t>)</w:t>
                            </w:r>
                          </w:p>
                          <w:p w14:paraId="6E6B9C26" w14:textId="77777777" w:rsidR="001E06DF" w:rsidRPr="00172316" w:rsidRDefault="001E06DF" w:rsidP="003052F4">
                            <w:pPr>
                              <w:jc w:val="center"/>
                              <w:rPr>
                                <w:rFonts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47" o:spid="_x0000_s1026" style="position:absolute;margin-left:116.8pt;margin-top:.65pt;width:287.8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">
                <v:textbox inset=",7.2pt,,7.2pt">
                  <w:txbxContent>
                    <w:p w14:paraId="51316139" w14:textId="39747630" w:rsidR="001E06DF" w:rsidRPr="00DE2DA0" w:rsidRDefault="001E06DF" w:rsidP="003052F4">
                      <w:pPr>
                        <w:spacing w:line="240" w:lineRule="auto"/>
                        <w:contextualSpacing/>
                        <w:jc w:val="center"/>
                        <w:rPr>
                          <w:rFonts w:cs="Arial"/>
                          <w:sz w:val="20"/>
                          <w:szCs w:val="20"/>
                          <w:lang w:val="en-CA"/>
                        </w:rPr>
                      </w:pPr>
                      <w:r w:rsidRPr="00DE2DA0">
                        <w:rPr>
                          <w:rFonts w:cs="Arial"/>
                          <w:sz w:val="20"/>
                          <w:szCs w:val="20"/>
                          <w:lang w:val="en-CA"/>
                        </w:rPr>
                        <w:t xml:space="preserve">NHS sites included in the </w:t>
                      </w:r>
                      <w:r>
                        <w:rPr>
                          <w:rFonts w:cs="Arial"/>
                          <w:sz w:val="20"/>
                          <w:szCs w:val="20"/>
                          <w:lang w:val="en-CA"/>
                        </w:rPr>
                        <w:t>feasibility study</w:t>
                      </w:r>
                      <w:r w:rsidRPr="00DE2DA0">
                        <w:rPr>
                          <w:rFonts w:cs="Arial"/>
                          <w:sz w:val="20"/>
                          <w:szCs w:val="20"/>
                          <w:lang w:val="en-CA"/>
                        </w:rPr>
                        <w:t xml:space="preserve"> </w:t>
                      </w:r>
                      <w:r w:rsidRPr="00F93985">
                        <w:rPr>
                          <w:rFonts w:cs="Arial"/>
                          <w:sz w:val="20"/>
                          <w:szCs w:val="20"/>
                          <w:lang w:val="en-CA"/>
                        </w:rPr>
                        <w:t xml:space="preserve">n=4 (East London NHS Foundation Trust, </w:t>
                      </w:r>
                      <w:r w:rsidRPr="00F93985">
                        <w:rPr>
                          <w:rFonts w:cs="Arial"/>
                          <w:sz w:val="20"/>
                          <w:szCs w:val="20"/>
                        </w:rPr>
                        <w:t xml:space="preserve">Tees, </w:t>
                      </w:r>
                      <w:proofErr w:type="spellStart"/>
                      <w:r w:rsidRPr="00F93985">
                        <w:rPr>
                          <w:rFonts w:cs="Arial"/>
                          <w:sz w:val="20"/>
                          <w:szCs w:val="20"/>
                        </w:rPr>
                        <w:t>Esk</w:t>
                      </w:r>
                      <w:proofErr w:type="spellEnd"/>
                      <w:r w:rsidRPr="00F93985">
                        <w:rPr>
                          <w:rFonts w:cs="Arial"/>
                          <w:sz w:val="20"/>
                          <w:szCs w:val="20"/>
                        </w:rPr>
                        <w:t xml:space="preserve"> &amp; Wear Valley NHS Trust; Devon Partnership NHS Trust; Oxford Health NHS Foundation Trust</w:t>
                      </w:r>
                      <w:r w:rsidRPr="00F93985">
                        <w:rPr>
                          <w:rFonts w:cs="Arial"/>
                          <w:sz w:val="20"/>
                          <w:szCs w:val="20"/>
                          <w:lang w:val="en-CA"/>
                        </w:rPr>
                        <w:t>)</w:t>
                      </w:r>
                    </w:p>
                    <w:p w14:paraId="6E6B9C26" w14:textId="77777777" w:rsidR="001E06DF" w:rsidRPr="00172316" w:rsidRDefault="001E06DF" w:rsidP="003052F4">
                      <w:pPr>
                        <w:jc w:val="center"/>
                        <w:rPr>
                          <w:rFonts w:cs="Arial"/>
                          <w:sz w:val="20"/>
                          <w:szCs w:val="20"/>
                        </w:rPr>
                      </w:pPr>
                    </w:p>
                  </w:txbxContent>
                </v:textbox>
              </v:rect>
            </w:pict>
          </mc:Fallback>
        </mc:AlternateContent>
      </w:r>
    </w:p>
    <w:p w14:paraId="53FAA7BD" w14:textId="56B65E73" w:rsidR="00A1673A" w:rsidRPr="00BF48F9" w:rsidRDefault="00A1673A" w:rsidP="00A1673A">
      <w:pPr>
        <w:rPr>
          <w:rFonts w:cs="Arial"/>
        </w:rPr>
      </w:pPr>
    </w:p>
    <w:p w14:paraId="5201EE0D" w14:textId="3C972776" w:rsidR="00A1673A" w:rsidRPr="00BF48F9" w:rsidRDefault="00D5581B"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r w:rsidRPr="00BF48F9">
        <w:rPr>
          <w:rFonts w:cs="Arial"/>
          <w:noProof/>
          <w:szCs w:val="22"/>
          <w:lang w:eastAsia="en-GB"/>
        </w:rPr>
        <mc:AlternateContent>
          <mc:Choice Requires="wps">
            <w:drawing>
              <wp:anchor distT="0" distB="0" distL="114300" distR="114300" simplePos="0" relativeHeight="251657728" behindDoc="0" locked="0" layoutInCell="1" allowOverlap="1" wp14:anchorId="37D80D54" wp14:editId="3FEDD451">
                <wp:simplePos x="0" y="0"/>
                <wp:positionH relativeFrom="column">
                  <wp:posOffset>3312160</wp:posOffset>
                </wp:positionH>
                <wp:positionV relativeFrom="paragraph">
                  <wp:posOffset>227330</wp:posOffset>
                </wp:positionV>
                <wp:extent cx="0" cy="409575"/>
                <wp:effectExtent l="76200" t="0" r="76200" b="47625"/>
                <wp:wrapNone/>
                <wp:docPr id="9"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5E680AC" id="_x0000_t32" coordsize="21600,21600" o:spt="32" o:oned="t" path="m,l21600,21600e" filled="f">
                <v:path arrowok="t" fillok="f" o:connecttype="none"/>
                <o:lock v:ext="edit" shapetype="t"/>
              </v:shapetype>
              <v:shape id="Straight Arrow Connector 48" o:spid="_x0000_s1026" type="#_x0000_t32" style="position:absolute;margin-left:260.8pt;margin-top:17.9pt;width:0;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">
                <v:stroke endarrow="block"/>
                <v:shadow color="#ccc"/>
              </v:shape>
            </w:pict>
          </mc:Fallback>
        </mc:AlternateContent>
      </w:r>
      <w:r w:rsidR="00A1673A" w:rsidRPr="00BF48F9">
        <w:rPr>
          <w:rFonts w:cs="Arial"/>
          <w:szCs w:val="22"/>
        </w:rPr>
        <w:t xml:space="preserve"> </w:t>
      </w:r>
    </w:p>
    <w:p w14:paraId="2F16543F" w14:textId="4F52F53E" w:rsidR="00A1673A" w:rsidRPr="00BF48F9"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06AAC178" w14:textId="0AD3E096" w:rsidR="00A1673A" w:rsidRPr="00BF48F9" w:rsidRDefault="00D5581B"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r w:rsidRPr="00BF48F9">
        <w:rPr>
          <w:rFonts w:cs="Arial"/>
          <w:noProof/>
          <w:szCs w:val="22"/>
          <w:lang w:eastAsia="en-GB"/>
        </w:rPr>
        <mc:AlternateContent>
          <mc:Choice Requires="wps">
            <w:drawing>
              <wp:anchor distT="0" distB="0" distL="114300" distR="114300" simplePos="0" relativeHeight="251663872" behindDoc="0" locked="0" layoutInCell="1" allowOverlap="1" wp14:anchorId="2AC6A628" wp14:editId="72BA5D19">
                <wp:simplePos x="0" y="0"/>
                <wp:positionH relativeFrom="column">
                  <wp:posOffset>1483360</wp:posOffset>
                </wp:positionH>
                <wp:positionV relativeFrom="paragraph">
                  <wp:posOffset>167005</wp:posOffset>
                </wp:positionV>
                <wp:extent cx="3657600" cy="79057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90575"/>
                        </a:xfrm>
                        <a:prstGeom prst="rect">
                          <a:avLst/>
                        </a:prstGeom>
                        <a:solidFill>
                          <a:srgbClr val="FFFFFF"/>
                        </a:solidFill>
                        <a:ln w="9525">
                          <a:solidFill>
                            <a:srgbClr val="000000"/>
                          </a:solidFill>
                          <a:miter lim="800000"/>
                          <a:headEnd/>
                          <a:tailEnd/>
                        </a:ln>
                      </wps:spPr>
                      <wps:txbx>
                        <w:txbxContent>
                          <w:p w14:paraId="3FDC8A01" w14:textId="3C1A4B3A" w:rsidR="001E06DF" w:rsidRPr="00DE2DA0" w:rsidRDefault="001E06DF" w:rsidP="00C4435A">
                            <w:pPr>
                              <w:spacing w:line="240" w:lineRule="auto"/>
                              <w:contextualSpacing/>
                              <w:jc w:val="center"/>
                              <w:rPr>
                                <w:rFonts w:cs="Arial"/>
                                <w:sz w:val="20"/>
                                <w:szCs w:val="20"/>
                                <w:lang w:val="en-CA"/>
                              </w:rPr>
                            </w:pPr>
                            <w:r w:rsidRPr="00DE2DA0">
                              <w:rPr>
                                <w:rFonts w:cs="Arial"/>
                                <w:sz w:val="20"/>
                                <w:szCs w:val="20"/>
                                <w:lang w:val="en-CA"/>
                              </w:rPr>
                              <w:t>Clinicians assessed for eligibility and consent (n=</w:t>
                            </w:r>
                            <w:r>
                              <w:rPr>
                                <w:rFonts w:cs="Arial"/>
                                <w:sz w:val="20"/>
                                <w:szCs w:val="20"/>
                                <w:lang w:val="en-CA"/>
                              </w:rPr>
                              <w:t>12</w:t>
                            </w:r>
                            <w:r w:rsidRPr="00DE2DA0">
                              <w:rPr>
                                <w:rFonts w:cs="Arial"/>
                                <w:sz w:val="20"/>
                                <w:szCs w:val="20"/>
                                <w:lang w:val="en-CA"/>
                              </w:rPr>
                              <w:t>)</w:t>
                            </w:r>
                          </w:p>
                          <w:p w14:paraId="0AA7104C" w14:textId="0CED8A17" w:rsidR="001E06DF" w:rsidRPr="00DE2DA0" w:rsidRDefault="001E06DF" w:rsidP="00C4435A">
                            <w:pPr>
                              <w:spacing w:line="240" w:lineRule="auto"/>
                              <w:contextualSpacing/>
                              <w:jc w:val="center"/>
                              <w:rPr>
                                <w:rFonts w:cs="Arial"/>
                                <w:sz w:val="20"/>
                                <w:szCs w:val="20"/>
                                <w:lang w:val="en-CA"/>
                              </w:rPr>
                            </w:pPr>
                            <w:r w:rsidRPr="00DE2DA0">
                              <w:rPr>
                                <w:rFonts w:cs="Arial"/>
                                <w:sz w:val="20"/>
                                <w:szCs w:val="20"/>
                                <w:lang w:val="en-CA"/>
                              </w:rPr>
                              <w:t>Patients screened for eligibility and consent (n=</w:t>
                            </w:r>
                            <w:r>
                              <w:rPr>
                                <w:rFonts w:cs="Arial"/>
                                <w:sz w:val="20"/>
                                <w:szCs w:val="20"/>
                                <w:lang w:val="en-CA"/>
                              </w:rPr>
                              <w:t>70 invited to baseline interview and n=48 expected to be fully eligible to participate in the intervention</w:t>
                            </w:r>
                            <w:r w:rsidRPr="00DE2DA0">
                              <w:rPr>
                                <w:rFonts w:cs="Arial"/>
                                <w:sz w:val="20"/>
                                <w:szCs w:val="20"/>
                                <w:lang w:val="en-CA"/>
                              </w:rPr>
                              <w:t>)</w:t>
                            </w:r>
                          </w:p>
                          <w:p w14:paraId="4628F579" w14:textId="77777777" w:rsidR="001E06DF" w:rsidRPr="00172316" w:rsidRDefault="001E06DF" w:rsidP="00C4435A">
                            <w:pPr>
                              <w:jc w:val="center"/>
                              <w:rPr>
                                <w:rFonts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9" o:spid="_x0000_s1027" style="position:absolute;margin-left:116.8pt;margin-top:13.15pt;width:4in;height:6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">
                <v:textbox inset=",7.2pt,,7.2pt">
                  <w:txbxContent>
                    <w:p w14:paraId="3FDC8A01" w14:textId="3C1A4B3A" w:rsidR="001E06DF" w:rsidRPr="00DE2DA0" w:rsidRDefault="001E06DF" w:rsidP="00C4435A">
                      <w:pPr>
                        <w:spacing w:line="240" w:lineRule="auto"/>
                        <w:contextualSpacing/>
                        <w:jc w:val="center"/>
                        <w:rPr>
                          <w:rFonts w:cs="Arial"/>
                          <w:sz w:val="20"/>
                          <w:szCs w:val="20"/>
                          <w:lang w:val="en-CA"/>
                        </w:rPr>
                      </w:pPr>
                      <w:r w:rsidRPr="00DE2DA0">
                        <w:rPr>
                          <w:rFonts w:cs="Arial"/>
                          <w:sz w:val="20"/>
                          <w:szCs w:val="20"/>
                          <w:lang w:val="en-CA"/>
                        </w:rPr>
                        <w:t>Clinicians assessed for eligibility and consent (n=</w:t>
                      </w:r>
                      <w:r>
                        <w:rPr>
                          <w:rFonts w:cs="Arial"/>
                          <w:sz w:val="20"/>
                          <w:szCs w:val="20"/>
                          <w:lang w:val="en-CA"/>
                        </w:rPr>
                        <w:t>12</w:t>
                      </w:r>
                      <w:r w:rsidRPr="00DE2DA0">
                        <w:rPr>
                          <w:rFonts w:cs="Arial"/>
                          <w:sz w:val="20"/>
                          <w:szCs w:val="20"/>
                          <w:lang w:val="en-CA"/>
                        </w:rPr>
                        <w:t>)</w:t>
                      </w:r>
                    </w:p>
                    <w:p w14:paraId="0AA7104C" w14:textId="0CED8A17" w:rsidR="001E06DF" w:rsidRPr="00DE2DA0" w:rsidRDefault="001E06DF" w:rsidP="00C4435A">
                      <w:pPr>
                        <w:spacing w:line="240" w:lineRule="auto"/>
                        <w:contextualSpacing/>
                        <w:jc w:val="center"/>
                        <w:rPr>
                          <w:rFonts w:cs="Arial"/>
                          <w:sz w:val="20"/>
                          <w:szCs w:val="20"/>
                          <w:lang w:val="en-CA"/>
                        </w:rPr>
                      </w:pPr>
                      <w:r w:rsidRPr="00DE2DA0">
                        <w:rPr>
                          <w:rFonts w:cs="Arial"/>
                          <w:sz w:val="20"/>
                          <w:szCs w:val="20"/>
                          <w:lang w:val="en-CA"/>
                        </w:rPr>
                        <w:t>Patients screened for eligibility and consent (n=</w:t>
                      </w:r>
                      <w:r>
                        <w:rPr>
                          <w:rFonts w:cs="Arial"/>
                          <w:sz w:val="20"/>
                          <w:szCs w:val="20"/>
                          <w:lang w:val="en-CA"/>
                        </w:rPr>
                        <w:t>70 invited to baseline interview and n=48 expected to be fully eligible to participate in the intervention</w:t>
                      </w:r>
                      <w:r w:rsidRPr="00DE2DA0">
                        <w:rPr>
                          <w:rFonts w:cs="Arial"/>
                          <w:sz w:val="20"/>
                          <w:szCs w:val="20"/>
                          <w:lang w:val="en-CA"/>
                        </w:rPr>
                        <w:t>)</w:t>
                      </w:r>
                    </w:p>
                    <w:p w14:paraId="4628F579" w14:textId="77777777" w:rsidR="001E06DF" w:rsidRPr="00172316" w:rsidRDefault="001E06DF" w:rsidP="00C4435A">
                      <w:pPr>
                        <w:jc w:val="center"/>
                        <w:rPr>
                          <w:rFonts w:cs="Arial"/>
                          <w:sz w:val="20"/>
                          <w:szCs w:val="20"/>
                        </w:rPr>
                      </w:pPr>
                    </w:p>
                  </w:txbxContent>
                </v:textbox>
              </v:rect>
            </w:pict>
          </mc:Fallback>
        </mc:AlternateContent>
      </w:r>
    </w:p>
    <w:p w14:paraId="5FCCBE22" w14:textId="4A3C6AA4" w:rsidR="00A1673A" w:rsidRPr="00BF48F9"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4CA6F844" w14:textId="21EB1484" w:rsidR="00A1673A" w:rsidRPr="00BF48F9"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3C8F2158" w14:textId="6BFFF767" w:rsidR="00A1673A" w:rsidRPr="00BF48F9" w:rsidRDefault="00D5581B"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r w:rsidRPr="00BF48F9">
        <w:rPr>
          <w:rFonts w:cs="Arial"/>
          <w:noProof/>
          <w:szCs w:val="22"/>
          <w:lang w:eastAsia="en-GB"/>
        </w:rPr>
        <mc:AlternateContent>
          <mc:Choice Requires="wps">
            <w:drawing>
              <wp:anchor distT="0" distB="0" distL="114299" distR="114299" simplePos="0" relativeHeight="251658752" behindDoc="0" locked="0" layoutInCell="1" allowOverlap="1" wp14:anchorId="45283145" wp14:editId="43E79B23">
                <wp:simplePos x="0" y="0"/>
                <wp:positionH relativeFrom="column">
                  <wp:posOffset>3310255</wp:posOffset>
                </wp:positionH>
                <wp:positionV relativeFrom="paragraph">
                  <wp:posOffset>227330</wp:posOffset>
                </wp:positionV>
                <wp:extent cx="2540" cy="441325"/>
                <wp:effectExtent l="76200" t="0" r="73660" b="53975"/>
                <wp:wrapNone/>
                <wp:docPr id="7"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40" cy="4413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0868094" id="Straight Arrow Connector 50" o:spid="_x0000_s1026" type="#_x0000_t32" style="position:absolute;margin-left:260.65pt;margin-top:17.9pt;width:.2pt;height:34.7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">
                <v:stroke endarrow="block"/>
                <v:shadow color="#ccc"/>
                <o:lock v:ext="edit" shapetype="f"/>
              </v:shape>
            </w:pict>
          </mc:Fallback>
        </mc:AlternateContent>
      </w:r>
    </w:p>
    <w:p w14:paraId="59FF023C" w14:textId="24A86A3A" w:rsidR="00A1673A" w:rsidRPr="00BF48F9"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2705ACC3" w14:textId="5D0FDF5E" w:rsidR="00A1673A" w:rsidRPr="00BF48F9" w:rsidRDefault="00D5581B"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r w:rsidRPr="00BF48F9">
        <w:rPr>
          <w:rFonts w:cs="Arial"/>
          <w:noProof/>
          <w:szCs w:val="22"/>
          <w:lang w:eastAsia="en-GB"/>
        </w:rPr>
        <mc:AlternateContent>
          <mc:Choice Requires="wps">
            <w:drawing>
              <wp:anchor distT="0" distB="0" distL="114300" distR="114300" simplePos="0" relativeHeight="251654656" behindDoc="0" locked="0" layoutInCell="1" allowOverlap="1" wp14:anchorId="31F6EC39" wp14:editId="2DBC060A">
                <wp:simplePos x="0" y="0"/>
                <wp:positionH relativeFrom="column">
                  <wp:posOffset>1485900</wp:posOffset>
                </wp:positionH>
                <wp:positionV relativeFrom="paragraph">
                  <wp:posOffset>195580</wp:posOffset>
                </wp:positionV>
                <wp:extent cx="3652520" cy="895350"/>
                <wp:effectExtent l="0" t="0" r="2413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2520" cy="895350"/>
                        </a:xfrm>
                        <a:prstGeom prst="rect">
                          <a:avLst/>
                        </a:prstGeom>
                        <a:solidFill>
                          <a:srgbClr val="FFFFFF"/>
                        </a:solidFill>
                        <a:ln w="9525">
                          <a:solidFill>
                            <a:srgbClr val="000000"/>
                          </a:solidFill>
                          <a:miter lim="800000"/>
                          <a:headEnd/>
                          <a:tailEnd/>
                        </a:ln>
                      </wps:spPr>
                      <wps:txbx>
                        <w:txbxContent>
                          <w:p w14:paraId="54BF3289" w14:textId="51391585" w:rsidR="001E06DF" w:rsidRDefault="001E06DF" w:rsidP="003052F4">
                            <w:pPr>
                              <w:widowControl w:val="0"/>
                              <w:spacing w:line="240" w:lineRule="auto"/>
                              <w:contextualSpacing/>
                              <w:jc w:val="center"/>
                              <w:rPr>
                                <w:rFonts w:cs="Arial"/>
                                <w:sz w:val="20"/>
                                <w:szCs w:val="20"/>
                                <w:lang w:val="en-CA"/>
                              </w:rPr>
                            </w:pPr>
                            <w:r>
                              <w:rPr>
                                <w:rFonts w:cs="Arial"/>
                                <w:sz w:val="20"/>
                                <w:szCs w:val="20"/>
                                <w:lang w:val="en-CA"/>
                              </w:rPr>
                              <w:t>Patients recruited (n=48</w:t>
                            </w:r>
                            <w:r w:rsidRPr="00DE2DA0">
                              <w:rPr>
                                <w:rFonts w:cs="Arial"/>
                                <w:sz w:val="20"/>
                                <w:szCs w:val="20"/>
                                <w:lang w:val="en-CA"/>
                              </w:rPr>
                              <w:t>)</w:t>
                            </w:r>
                            <w:r>
                              <w:rPr>
                                <w:rFonts w:cs="Arial"/>
                                <w:sz w:val="20"/>
                                <w:szCs w:val="20"/>
                                <w:lang w:val="en-CA"/>
                              </w:rPr>
                              <w:t>, n=32 randomised to the intervention.</w:t>
                            </w:r>
                          </w:p>
                          <w:p w14:paraId="4F6B1314" w14:textId="77777777" w:rsidR="001E06DF" w:rsidRPr="00DE2DA0" w:rsidRDefault="001E06DF" w:rsidP="003052F4">
                            <w:pPr>
                              <w:widowControl w:val="0"/>
                              <w:spacing w:line="240" w:lineRule="auto"/>
                              <w:contextualSpacing/>
                              <w:jc w:val="center"/>
                              <w:rPr>
                                <w:rFonts w:cs="Arial"/>
                                <w:sz w:val="20"/>
                                <w:szCs w:val="20"/>
                                <w:lang w:val="en-CA"/>
                              </w:rPr>
                            </w:pPr>
                          </w:p>
                          <w:p w14:paraId="69BE5C56" w14:textId="1F221CDC" w:rsidR="001E06DF" w:rsidRPr="00DE2DA0" w:rsidRDefault="001E06DF" w:rsidP="003052F4">
                            <w:pPr>
                              <w:widowControl w:val="0"/>
                              <w:spacing w:line="240" w:lineRule="auto"/>
                              <w:contextualSpacing/>
                              <w:jc w:val="center"/>
                              <w:rPr>
                                <w:rFonts w:cs="Arial"/>
                                <w:sz w:val="20"/>
                                <w:szCs w:val="20"/>
                                <w:lang w:val="en-CA"/>
                              </w:rPr>
                            </w:pPr>
                            <w:r w:rsidRPr="00DE2DA0">
                              <w:rPr>
                                <w:rFonts w:cs="Arial"/>
                                <w:sz w:val="20"/>
                                <w:szCs w:val="20"/>
                                <w:lang w:val="en-CA"/>
                              </w:rPr>
                              <w:t>Clinicians trained to the intervention a</w:t>
                            </w:r>
                            <w:r>
                              <w:rPr>
                                <w:rFonts w:cs="Arial"/>
                                <w:sz w:val="20"/>
                                <w:szCs w:val="20"/>
                                <w:lang w:val="en-CA"/>
                              </w:rPr>
                              <w:t>nd recruited into the study (n=12</w:t>
                            </w:r>
                            <w:r w:rsidRPr="00DE2DA0">
                              <w:rPr>
                                <w:rFonts w:cs="Arial"/>
                                <w:sz w:val="20"/>
                                <w:szCs w:val="20"/>
                                <w:lang w:val="en-CA"/>
                              </w:rPr>
                              <w:t>)</w:t>
                            </w:r>
                          </w:p>
                          <w:p w14:paraId="46E92DA7" w14:textId="77777777" w:rsidR="001E06DF" w:rsidRPr="00172316" w:rsidRDefault="001E06DF" w:rsidP="003052F4">
                            <w:pPr>
                              <w:widowControl w:val="0"/>
                              <w:jc w:val="center"/>
                              <w:rPr>
                                <w:rFonts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8" style="position:absolute;margin-left:117pt;margin-top:15.4pt;width:287.6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">
                <v:textbox inset=",7.2pt,,7.2pt">
                  <w:txbxContent>
                    <w:p w14:paraId="54BF3289" w14:textId="51391585" w:rsidR="001E06DF" w:rsidRDefault="001E06DF" w:rsidP="003052F4">
                      <w:pPr>
                        <w:widowControl w:val="0"/>
                        <w:spacing w:line="240" w:lineRule="auto"/>
                        <w:contextualSpacing/>
                        <w:jc w:val="center"/>
                        <w:rPr>
                          <w:rFonts w:cs="Arial"/>
                          <w:sz w:val="20"/>
                          <w:szCs w:val="20"/>
                          <w:lang w:val="en-CA"/>
                        </w:rPr>
                      </w:pPr>
                      <w:r>
                        <w:rPr>
                          <w:rFonts w:cs="Arial"/>
                          <w:sz w:val="20"/>
                          <w:szCs w:val="20"/>
                          <w:lang w:val="en-CA"/>
                        </w:rPr>
                        <w:t>Patients recruited (n=48</w:t>
                      </w:r>
                      <w:r w:rsidRPr="00DE2DA0">
                        <w:rPr>
                          <w:rFonts w:cs="Arial"/>
                          <w:sz w:val="20"/>
                          <w:szCs w:val="20"/>
                          <w:lang w:val="en-CA"/>
                        </w:rPr>
                        <w:t>)</w:t>
                      </w:r>
                      <w:r>
                        <w:rPr>
                          <w:rFonts w:cs="Arial"/>
                          <w:sz w:val="20"/>
                          <w:szCs w:val="20"/>
                          <w:lang w:val="en-CA"/>
                        </w:rPr>
                        <w:t>, n=32 randomised to the intervention.</w:t>
                      </w:r>
                    </w:p>
                    <w:p w14:paraId="4F6B1314" w14:textId="77777777" w:rsidR="001E06DF" w:rsidRPr="00DE2DA0" w:rsidRDefault="001E06DF" w:rsidP="003052F4">
                      <w:pPr>
                        <w:widowControl w:val="0"/>
                        <w:spacing w:line="240" w:lineRule="auto"/>
                        <w:contextualSpacing/>
                        <w:jc w:val="center"/>
                        <w:rPr>
                          <w:rFonts w:cs="Arial"/>
                          <w:sz w:val="20"/>
                          <w:szCs w:val="20"/>
                          <w:lang w:val="en-CA"/>
                        </w:rPr>
                      </w:pPr>
                    </w:p>
                    <w:p w14:paraId="69BE5C56" w14:textId="1F221CDC" w:rsidR="001E06DF" w:rsidRPr="00DE2DA0" w:rsidRDefault="001E06DF" w:rsidP="003052F4">
                      <w:pPr>
                        <w:widowControl w:val="0"/>
                        <w:spacing w:line="240" w:lineRule="auto"/>
                        <w:contextualSpacing/>
                        <w:jc w:val="center"/>
                        <w:rPr>
                          <w:rFonts w:cs="Arial"/>
                          <w:sz w:val="20"/>
                          <w:szCs w:val="20"/>
                          <w:lang w:val="en-CA"/>
                        </w:rPr>
                      </w:pPr>
                      <w:r w:rsidRPr="00DE2DA0">
                        <w:rPr>
                          <w:rFonts w:cs="Arial"/>
                          <w:sz w:val="20"/>
                          <w:szCs w:val="20"/>
                          <w:lang w:val="en-CA"/>
                        </w:rPr>
                        <w:t>Clinicians trained to the intervention a</w:t>
                      </w:r>
                      <w:r>
                        <w:rPr>
                          <w:rFonts w:cs="Arial"/>
                          <w:sz w:val="20"/>
                          <w:szCs w:val="20"/>
                          <w:lang w:val="en-CA"/>
                        </w:rPr>
                        <w:t>nd recruited into the study (n=12</w:t>
                      </w:r>
                      <w:r w:rsidRPr="00DE2DA0">
                        <w:rPr>
                          <w:rFonts w:cs="Arial"/>
                          <w:sz w:val="20"/>
                          <w:szCs w:val="20"/>
                          <w:lang w:val="en-CA"/>
                        </w:rPr>
                        <w:t>)</w:t>
                      </w:r>
                    </w:p>
                    <w:p w14:paraId="46E92DA7" w14:textId="77777777" w:rsidR="001E06DF" w:rsidRPr="00172316" w:rsidRDefault="001E06DF" w:rsidP="003052F4">
                      <w:pPr>
                        <w:widowControl w:val="0"/>
                        <w:jc w:val="center"/>
                        <w:rPr>
                          <w:rFonts w:cs="Arial"/>
                          <w:sz w:val="20"/>
                          <w:szCs w:val="20"/>
                        </w:rPr>
                      </w:pPr>
                    </w:p>
                  </w:txbxContent>
                </v:textbox>
              </v:rect>
            </w:pict>
          </mc:Fallback>
        </mc:AlternateContent>
      </w:r>
    </w:p>
    <w:p w14:paraId="1FC17D13" w14:textId="3EA50DD1" w:rsidR="00A1673A" w:rsidRPr="00BF48F9"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5CE7F946" w14:textId="2020D1CF" w:rsidR="00A1673A" w:rsidRPr="00BF48F9"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4A52D52F" w14:textId="77777777" w:rsidR="00A1673A" w:rsidRPr="00BF48F9"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66C95559" w14:textId="1D0D8C54" w:rsidR="00475FDA" w:rsidRPr="00BF48F9" w:rsidRDefault="00B32358"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r w:rsidRPr="00BF48F9">
        <w:rPr>
          <w:rFonts w:cs="Arial"/>
          <w:noProof/>
          <w:szCs w:val="22"/>
          <w:lang w:eastAsia="en-GB"/>
        </w:rPr>
        <mc:AlternateContent>
          <mc:Choice Requires="wps">
            <w:drawing>
              <wp:anchor distT="0" distB="0" distL="114300" distR="114300" simplePos="0" relativeHeight="251659776" behindDoc="0" locked="0" layoutInCell="1" allowOverlap="1" wp14:anchorId="68D11D79" wp14:editId="5BBDBBEA">
                <wp:simplePos x="0" y="0"/>
                <wp:positionH relativeFrom="column">
                  <wp:posOffset>1483360</wp:posOffset>
                </wp:positionH>
                <wp:positionV relativeFrom="paragraph">
                  <wp:posOffset>3527425</wp:posOffset>
                </wp:positionV>
                <wp:extent cx="3657600" cy="666750"/>
                <wp:effectExtent l="0" t="0" r="19050" b="1905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666750"/>
                        </a:xfrm>
                        <a:prstGeom prst="rect">
                          <a:avLst/>
                        </a:prstGeom>
                        <a:solidFill>
                          <a:srgbClr val="FFFFFF"/>
                        </a:solidFill>
                        <a:ln w="9525">
                          <a:solidFill>
                            <a:srgbClr val="000000"/>
                          </a:solidFill>
                          <a:miter lim="800000"/>
                          <a:headEnd/>
                          <a:tailEnd/>
                        </a:ln>
                      </wps:spPr>
                      <wps:txbx>
                        <w:txbxContent>
                          <w:p w14:paraId="7CAC8AB0" w14:textId="7821C0BB" w:rsidR="001E06DF" w:rsidRPr="00DE2DA0" w:rsidRDefault="001E06DF" w:rsidP="003052F4">
                            <w:pPr>
                              <w:spacing w:after="0" w:line="240" w:lineRule="auto"/>
                              <w:contextualSpacing/>
                              <w:rPr>
                                <w:rFonts w:cs="Arial"/>
                                <w:sz w:val="20"/>
                                <w:szCs w:val="20"/>
                                <w:lang w:val="en-CA"/>
                              </w:rPr>
                            </w:pPr>
                            <w:r w:rsidRPr="00DE2DA0">
                              <w:rPr>
                                <w:rFonts w:cs="Arial"/>
                                <w:sz w:val="20"/>
                                <w:szCs w:val="20"/>
                                <w:lang w:val="en-CA"/>
                              </w:rPr>
                              <w:t>Patients post-intervention qualitative inter</w:t>
                            </w:r>
                            <w:r>
                              <w:rPr>
                                <w:rFonts w:cs="Arial"/>
                                <w:sz w:val="20"/>
                                <w:szCs w:val="20"/>
                                <w:lang w:val="en-CA"/>
                              </w:rPr>
                              <w:t>view (n=32 from the intervention group, n=8 from the control group</w:t>
                            </w:r>
                            <w:r w:rsidRPr="00DE2DA0">
                              <w:rPr>
                                <w:rFonts w:cs="Arial"/>
                                <w:sz w:val="20"/>
                                <w:szCs w:val="20"/>
                                <w:lang w:val="en-CA"/>
                              </w:rPr>
                              <w:t>)</w:t>
                            </w:r>
                          </w:p>
                          <w:p w14:paraId="02518D88" w14:textId="31F57447" w:rsidR="001E06DF" w:rsidRPr="00DE2DA0" w:rsidRDefault="001E06DF" w:rsidP="003052F4">
                            <w:pPr>
                              <w:spacing w:after="0" w:line="240" w:lineRule="auto"/>
                              <w:contextualSpacing/>
                              <w:rPr>
                                <w:rFonts w:cs="Arial"/>
                                <w:sz w:val="20"/>
                                <w:szCs w:val="20"/>
                                <w:lang w:val="en-CA"/>
                              </w:rPr>
                            </w:pPr>
                            <w:r w:rsidRPr="00DE2DA0">
                              <w:rPr>
                                <w:rFonts w:cs="Arial"/>
                                <w:sz w:val="20"/>
                                <w:szCs w:val="20"/>
                                <w:lang w:val="en-CA"/>
                              </w:rPr>
                              <w:t>Clinicians post-interventions qual</w:t>
                            </w:r>
                            <w:r>
                              <w:rPr>
                                <w:rFonts w:cs="Arial"/>
                                <w:sz w:val="20"/>
                                <w:szCs w:val="20"/>
                                <w:lang w:val="en-CA"/>
                              </w:rPr>
                              <w:t>itative interview (n=12</w:t>
                            </w:r>
                            <w:r w:rsidRPr="00DE2DA0">
                              <w:rPr>
                                <w:rFonts w:cs="Arial"/>
                                <w:sz w:val="20"/>
                                <w:szCs w:val="20"/>
                                <w:lang w:val="en-CA"/>
                              </w:rPr>
                              <w:t>)</w:t>
                            </w:r>
                          </w:p>
                          <w:p w14:paraId="0DAF5D2C" w14:textId="77777777" w:rsidR="001E06DF" w:rsidRPr="00135845" w:rsidRDefault="001E06DF" w:rsidP="003052F4">
                            <w:pPr>
                              <w:spacing w:after="0" w:line="240" w:lineRule="auto"/>
                              <w:contextualSpacing/>
                              <w:rPr>
                                <w:rFonts w:cs="Arial"/>
                                <w:sz w:val="14"/>
                                <w:szCs w:val="14"/>
                              </w:rPr>
                            </w:pPr>
                          </w:p>
                          <w:p w14:paraId="1B960E65" w14:textId="77777777" w:rsidR="001E06DF" w:rsidRPr="00135845" w:rsidRDefault="001E06DF" w:rsidP="003052F4">
                            <w:pPr>
                              <w:spacing w:after="0" w:line="240" w:lineRule="auto"/>
                              <w:contextualSpacing/>
                              <w:rPr>
                                <w:rFonts w:cs="Arial"/>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116.8pt;margin-top:277.75pt;width:4in;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">
                <v:textbox inset=",7.2pt,,7.2pt">
                  <w:txbxContent>
                    <w:p w14:paraId="7CAC8AB0" w14:textId="7821C0BB" w:rsidR="001E06DF" w:rsidRPr="00DE2DA0" w:rsidRDefault="001E06DF" w:rsidP="003052F4">
                      <w:pPr>
                        <w:spacing w:after="0" w:line="240" w:lineRule="auto"/>
                        <w:contextualSpacing/>
                        <w:rPr>
                          <w:rFonts w:cs="Arial"/>
                          <w:sz w:val="20"/>
                          <w:szCs w:val="20"/>
                          <w:lang w:val="en-CA"/>
                        </w:rPr>
                      </w:pPr>
                      <w:r w:rsidRPr="00DE2DA0">
                        <w:rPr>
                          <w:rFonts w:cs="Arial"/>
                          <w:sz w:val="20"/>
                          <w:szCs w:val="20"/>
                          <w:lang w:val="en-CA"/>
                        </w:rPr>
                        <w:t>Patients post-intervention qualitative inter</w:t>
                      </w:r>
                      <w:r>
                        <w:rPr>
                          <w:rFonts w:cs="Arial"/>
                          <w:sz w:val="20"/>
                          <w:szCs w:val="20"/>
                          <w:lang w:val="en-CA"/>
                        </w:rPr>
                        <w:t>view (n=32 from the intervention group, n=8 from the control group</w:t>
                      </w:r>
                      <w:r w:rsidRPr="00DE2DA0">
                        <w:rPr>
                          <w:rFonts w:cs="Arial"/>
                          <w:sz w:val="20"/>
                          <w:szCs w:val="20"/>
                          <w:lang w:val="en-CA"/>
                        </w:rPr>
                        <w:t>)</w:t>
                      </w:r>
                    </w:p>
                    <w:p w14:paraId="02518D88" w14:textId="31F57447" w:rsidR="001E06DF" w:rsidRPr="00DE2DA0" w:rsidRDefault="001E06DF" w:rsidP="003052F4">
                      <w:pPr>
                        <w:spacing w:after="0" w:line="240" w:lineRule="auto"/>
                        <w:contextualSpacing/>
                        <w:rPr>
                          <w:rFonts w:cs="Arial"/>
                          <w:sz w:val="20"/>
                          <w:szCs w:val="20"/>
                          <w:lang w:val="en-CA"/>
                        </w:rPr>
                      </w:pPr>
                      <w:r w:rsidRPr="00DE2DA0">
                        <w:rPr>
                          <w:rFonts w:cs="Arial"/>
                          <w:sz w:val="20"/>
                          <w:szCs w:val="20"/>
                          <w:lang w:val="en-CA"/>
                        </w:rPr>
                        <w:t>Clinicians post-interventions qual</w:t>
                      </w:r>
                      <w:r>
                        <w:rPr>
                          <w:rFonts w:cs="Arial"/>
                          <w:sz w:val="20"/>
                          <w:szCs w:val="20"/>
                          <w:lang w:val="en-CA"/>
                        </w:rPr>
                        <w:t>itative interview (n=12</w:t>
                      </w:r>
                      <w:r w:rsidRPr="00DE2DA0">
                        <w:rPr>
                          <w:rFonts w:cs="Arial"/>
                          <w:sz w:val="20"/>
                          <w:szCs w:val="20"/>
                          <w:lang w:val="en-CA"/>
                        </w:rPr>
                        <w:t>)</w:t>
                      </w:r>
                    </w:p>
                    <w:p w14:paraId="0DAF5D2C" w14:textId="77777777" w:rsidR="001E06DF" w:rsidRPr="00135845" w:rsidRDefault="001E06DF" w:rsidP="003052F4">
                      <w:pPr>
                        <w:spacing w:after="0" w:line="240" w:lineRule="auto"/>
                        <w:contextualSpacing/>
                        <w:rPr>
                          <w:rFonts w:cs="Arial"/>
                          <w:sz w:val="14"/>
                          <w:szCs w:val="14"/>
                        </w:rPr>
                      </w:pPr>
                    </w:p>
                    <w:p w14:paraId="1B960E65" w14:textId="77777777" w:rsidR="001E06DF" w:rsidRPr="00135845" w:rsidRDefault="001E06DF" w:rsidP="003052F4">
                      <w:pPr>
                        <w:spacing w:after="0" w:line="240" w:lineRule="auto"/>
                        <w:contextualSpacing/>
                        <w:rPr>
                          <w:rFonts w:cs="Arial"/>
                          <w:sz w:val="14"/>
                          <w:szCs w:val="14"/>
                        </w:rPr>
                      </w:pPr>
                    </w:p>
                  </w:txbxContent>
                </v:textbox>
              </v:rect>
            </w:pict>
          </mc:Fallback>
        </mc:AlternateContent>
      </w:r>
      <w:r w:rsidRPr="00BF48F9">
        <w:rPr>
          <w:rFonts w:cs="Arial"/>
          <w:noProof/>
          <w:szCs w:val="22"/>
          <w:lang w:eastAsia="en-GB"/>
        </w:rPr>
        <mc:AlternateContent>
          <mc:Choice Requires="wps">
            <w:drawing>
              <wp:anchor distT="0" distB="0" distL="114300" distR="114300" simplePos="0" relativeHeight="251661824" behindDoc="0" locked="0" layoutInCell="1" allowOverlap="1" wp14:anchorId="1FDB6606" wp14:editId="2BCD4576">
                <wp:simplePos x="0" y="0"/>
                <wp:positionH relativeFrom="column">
                  <wp:posOffset>3321685</wp:posOffset>
                </wp:positionH>
                <wp:positionV relativeFrom="paragraph">
                  <wp:posOffset>146050</wp:posOffset>
                </wp:positionV>
                <wp:extent cx="0" cy="381000"/>
                <wp:effectExtent l="76200" t="0" r="95250" b="57150"/>
                <wp:wrapNone/>
                <wp:docPr id="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811F9B" id="Straight Arrow Connector 21" o:spid="_x0000_s1026" type="#_x0000_t32" style="position:absolute;margin-left:261.55pt;margin-top:11.5pt;width:0;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">
                <v:stroke endarrow="block"/>
                <v:shadow color="#ccc"/>
              </v:shape>
            </w:pict>
          </mc:Fallback>
        </mc:AlternateContent>
      </w:r>
      <w:r w:rsidRPr="00BF48F9">
        <w:rPr>
          <w:rFonts w:cs="Arial"/>
          <w:noProof/>
          <w:szCs w:val="22"/>
          <w:lang w:eastAsia="en-GB"/>
        </w:rPr>
        <mc:AlternateContent>
          <mc:Choice Requires="wps">
            <w:drawing>
              <wp:anchor distT="0" distB="0" distL="114300" distR="114300" simplePos="0" relativeHeight="251660800" behindDoc="0" locked="0" layoutInCell="1" allowOverlap="1" wp14:anchorId="396491D6" wp14:editId="281D213B">
                <wp:simplePos x="0" y="0"/>
                <wp:positionH relativeFrom="column">
                  <wp:posOffset>3322955</wp:posOffset>
                </wp:positionH>
                <wp:positionV relativeFrom="paragraph">
                  <wp:posOffset>3184525</wp:posOffset>
                </wp:positionV>
                <wp:extent cx="0" cy="333375"/>
                <wp:effectExtent l="76200" t="0" r="76200" b="47625"/>
                <wp:wrapNone/>
                <wp:docPr id="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AC042ED" id="Straight Arrow Connector 20" o:spid="_x0000_s1026" type="#_x0000_t32" style="position:absolute;margin-left:261.65pt;margin-top:250.75pt;width:0;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">
                <v:stroke endarrow="block"/>
                <v:shadow color="#ccc"/>
              </v:shape>
            </w:pict>
          </mc:Fallback>
        </mc:AlternateContent>
      </w:r>
      <w:r w:rsidR="00D5581B" w:rsidRPr="00BF48F9">
        <w:rPr>
          <w:rFonts w:cs="Arial"/>
          <w:noProof/>
          <w:szCs w:val="22"/>
          <w:lang w:eastAsia="en-GB"/>
        </w:rPr>
        <mc:AlternateContent>
          <mc:Choice Requires="wps">
            <w:drawing>
              <wp:anchor distT="0" distB="0" distL="114300" distR="114300" simplePos="0" relativeHeight="251653632" behindDoc="0" locked="0" layoutInCell="1" allowOverlap="1" wp14:anchorId="623B8147" wp14:editId="5025D1BD">
                <wp:simplePos x="0" y="0"/>
                <wp:positionH relativeFrom="column">
                  <wp:posOffset>1483360</wp:posOffset>
                </wp:positionH>
                <wp:positionV relativeFrom="paragraph">
                  <wp:posOffset>527050</wp:posOffset>
                </wp:positionV>
                <wp:extent cx="3655060" cy="2657475"/>
                <wp:effectExtent l="0" t="0" r="2159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5060" cy="2657475"/>
                        </a:xfrm>
                        <a:prstGeom prst="rect">
                          <a:avLst/>
                        </a:prstGeom>
                        <a:solidFill>
                          <a:srgbClr val="FFFFFF"/>
                        </a:solidFill>
                        <a:ln w="9525">
                          <a:solidFill>
                            <a:srgbClr val="000000"/>
                          </a:solidFill>
                          <a:miter lim="800000"/>
                          <a:headEnd/>
                          <a:tailEnd/>
                        </a:ln>
                      </wps:spPr>
                      <wps:txbx>
                        <w:txbxContent>
                          <w:p w14:paraId="7CFAB2AC" w14:textId="77777777" w:rsidR="001E06DF" w:rsidRPr="00DE2DA0" w:rsidRDefault="001E06DF" w:rsidP="003052F4">
                            <w:pPr>
                              <w:spacing w:after="0" w:line="240" w:lineRule="auto"/>
                              <w:contextualSpacing/>
                              <w:rPr>
                                <w:b/>
                                <w:sz w:val="20"/>
                                <w:szCs w:val="20"/>
                                <w:lang w:val="fr-FR"/>
                              </w:rPr>
                            </w:pPr>
                            <w:r w:rsidRPr="00DE2DA0">
                              <w:rPr>
                                <w:b/>
                                <w:sz w:val="20"/>
                                <w:szCs w:val="20"/>
                                <w:lang w:val="fr-FR"/>
                              </w:rPr>
                              <w:t>SCENE Intervention</w:t>
                            </w:r>
                          </w:p>
                          <w:p w14:paraId="38A56DEA" w14:textId="793995DE" w:rsidR="001E06DF" w:rsidRPr="00B336E0" w:rsidRDefault="001E06DF" w:rsidP="003052F4">
                            <w:pPr>
                              <w:spacing w:after="0" w:line="240" w:lineRule="auto"/>
                              <w:contextualSpacing/>
                              <w:rPr>
                                <w:sz w:val="20"/>
                                <w:szCs w:val="20"/>
                                <w:lang w:val="fr-FR"/>
                              </w:rPr>
                            </w:pPr>
                            <w:r w:rsidRPr="00DE2DA0">
                              <w:rPr>
                                <w:sz w:val="20"/>
                                <w:szCs w:val="20"/>
                                <w:lang w:val="fr-FR"/>
                              </w:rPr>
                              <w:t xml:space="preserve">Clinicians  </w:t>
                            </w:r>
                            <w:r>
                              <w:rPr>
                                <w:sz w:val="20"/>
                                <w:szCs w:val="20"/>
                                <w:lang w:val="fr-FR"/>
                              </w:rPr>
                              <w:t>n=12</w:t>
                            </w:r>
                          </w:p>
                          <w:p w14:paraId="3D76868B" w14:textId="5CD84A7E" w:rsidR="001E06DF" w:rsidRPr="00DE2DA0" w:rsidRDefault="001E06DF" w:rsidP="003052F4">
                            <w:pPr>
                              <w:spacing w:after="0" w:line="240" w:lineRule="auto"/>
                              <w:contextualSpacing/>
                              <w:rPr>
                                <w:sz w:val="20"/>
                                <w:szCs w:val="20"/>
                                <w:lang w:val="fr-FR"/>
                              </w:rPr>
                            </w:pPr>
                            <w:r>
                              <w:rPr>
                                <w:sz w:val="20"/>
                                <w:szCs w:val="20"/>
                                <w:lang w:val="fr-FR"/>
                              </w:rPr>
                              <w:t>Patients  n=48 (16:32 control : intervention ratio)</w:t>
                            </w:r>
                          </w:p>
                          <w:p w14:paraId="071468DA" w14:textId="77777777" w:rsidR="001E06DF" w:rsidRPr="00DE2DA0" w:rsidRDefault="001E06DF" w:rsidP="003052F4">
                            <w:pPr>
                              <w:spacing w:after="0" w:line="240" w:lineRule="auto"/>
                              <w:contextualSpacing/>
                              <w:rPr>
                                <w:sz w:val="20"/>
                                <w:szCs w:val="20"/>
                                <w:lang w:val="fr-FR"/>
                              </w:rPr>
                            </w:pPr>
                          </w:p>
                          <w:p w14:paraId="35072B51" w14:textId="77777777" w:rsidR="001E06DF" w:rsidRPr="00DE2DA0" w:rsidRDefault="001E06DF" w:rsidP="003052F4">
                            <w:pPr>
                              <w:spacing w:after="0" w:line="240" w:lineRule="auto"/>
                              <w:contextualSpacing/>
                              <w:rPr>
                                <w:b/>
                                <w:sz w:val="20"/>
                                <w:szCs w:val="20"/>
                                <w:lang w:val="fr-FR"/>
                              </w:rPr>
                            </w:pPr>
                            <w:r w:rsidRPr="00DE2DA0">
                              <w:rPr>
                                <w:b/>
                                <w:sz w:val="20"/>
                                <w:szCs w:val="20"/>
                                <w:lang w:val="fr-FR"/>
                              </w:rPr>
                              <w:t>Intervention description</w:t>
                            </w:r>
                          </w:p>
                          <w:p w14:paraId="6F159E23" w14:textId="77777777" w:rsidR="001E06DF" w:rsidRPr="00DE2DA0" w:rsidRDefault="001E06DF" w:rsidP="003052F4">
                            <w:pPr>
                              <w:spacing w:after="0" w:line="240" w:lineRule="auto"/>
                              <w:contextualSpacing/>
                              <w:rPr>
                                <w:rFonts w:cs="Arial"/>
                                <w:sz w:val="20"/>
                                <w:szCs w:val="20"/>
                                <w:lang w:val="en-CA"/>
                              </w:rPr>
                            </w:pPr>
                            <w:r w:rsidRPr="00DE2DA0">
                              <w:rPr>
                                <w:rFonts w:cs="Arial"/>
                                <w:sz w:val="20"/>
                                <w:szCs w:val="20"/>
                                <w:lang w:val="en-CA"/>
                              </w:rPr>
                              <w:t>The SCENE intervention is designed to be implemented alongside usual treatment and by mental health professionals within different roles (e.g. social workers, nurses, occupational therapists). It will involve monthly meetings with patients to support them in participating in activities that involve meeting and communicating with other people. The intervention will support patients with any issues arising around motivation, action planning and problem-solving.</w:t>
                            </w:r>
                          </w:p>
                          <w:p w14:paraId="2B608B25" w14:textId="1D96130D" w:rsidR="001E06DF" w:rsidRPr="00DE2DA0" w:rsidRDefault="001E06DF" w:rsidP="003052F4">
                            <w:pPr>
                              <w:spacing w:after="0" w:line="240" w:lineRule="auto"/>
                              <w:contextualSpacing/>
                              <w:rPr>
                                <w:rFonts w:cs="Arial"/>
                                <w:sz w:val="20"/>
                                <w:szCs w:val="20"/>
                                <w:lang w:val="en-CA"/>
                              </w:rPr>
                            </w:pPr>
                            <w:r w:rsidRPr="00DE2DA0">
                              <w:rPr>
                                <w:rFonts w:cs="Arial"/>
                                <w:sz w:val="20"/>
                                <w:szCs w:val="20"/>
                                <w:lang w:val="en-CA"/>
                              </w:rPr>
                              <w:t>Patient will consent to the intervention and to participation in resear</w:t>
                            </w:r>
                            <w:r>
                              <w:rPr>
                                <w:rFonts w:cs="Arial"/>
                                <w:sz w:val="20"/>
                                <w:szCs w:val="20"/>
                                <w:lang w:val="en-CA"/>
                              </w:rPr>
                              <w:t>ch at the same time and will be randomised to either the intervention or the control group</w:t>
                            </w:r>
                            <w:r w:rsidRPr="00D5581B">
                              <w:t xml:space="preserve"> </w:t>
                            </w:r>
                            <w:r w:rsidRPr="00D5581B">
                              <w:rPr>
                                <w:rFonts w:cs="Arial"/>
                                <w:sz w:val="20"/>
                                <w:szCs w:val="20"/>
                                <w:lang w:val="en-CA"/>
                              </w:rPr>
                              <w:t>which will receive the i</w:t>
                            </w:r>
                            <w:r>
                              <w:rPr>
                                <w:rFonts w:cs="Arial"/>
                                <w:sz w:val="20"/>
                                <w:szCs w:val="20"/>
                                <w:lang w:val="en-CA"/>
                              </w:rPr>
                              <w:t>nformation about local opportunities for social activities.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116.8pt;margin-top:41.5pt;width:287.8pt;height:20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">
                <v:textbox inset=",7.2pt,,7.2pt">
                  <w:txbxContent>
                    <w:p w14:paraId="7CFAB2AC" w14:textId="77777777" w:rsidR="001E06DF" w:rsidRPr="00DE2DA0" w:rsidRDefault="001E06DF" w:rsidP="003052F4">
                      <w:pPr>
                        <w:spacing w:after="0" w:line="240" w:lineRule="auto"/>
                        <w:contextualSpacing/>
                        <w:rPr>
                          <w:b/>
                          <w:sz w:val="20"/>
                          <w:szCs w:val="20"/>
                          <w:lang w:val="fr-FR"/>
                        </w:rPr>
                      </w:pPr>
                      <w:r w:rsidRPr="00DE2DA0">
                        <w:rPr>
                          <w:b/>
                          <w:sz w:val="20"/>
                          <w:szCs w:val="20"/>
                          <w:lang w:val="fr-FR"/>
                        </w:rPr>
                        <w:t>SCENE Intervention</w:t>
                      </w:r>
                    </w:p>
                    <w:p w14:paraId="38A56DEA" w14:textId="793995DE" w:rsidR="001E06DF" w:rsidRPr="00B336E0" w:rsidRDefault="001E06DF" w:rsidP="003052F4">
                      <w:pPr>
                        <w:spacing w:after="0" w:line="240" w:lineRule="auto"/>
                        <w:contextualSpacing/>
                        <w:rPr>
                          <w:sz w:val="20"/>
                          <w:szCs w:val="20"/>
                          <w:lang w:val="fr-FR"/>
                        </w:rPr>
                      </w:pPr>
                      <w:proofErr w:type="spellStart"/>
                      <w:r w:rsidRPr="00DE2DA0">
                        <w:rPr>
                          <w:sz w:val="20"/>
                          <w:szCs w:val="20"/>
                          <w:lang w:val="fr-FR"/>
                        </w:rPr>
                        <w:t>Clinicians</w:t>
                      </w:r>
                      <w:proofErr w:type="spellEnd"/>
                      <w:r w:rsidRPr="00DE2DA0">
                        <w:rPr>
                          <w:sz w:val="20"/>
                          <w:szCs w:val="20"/>
                          <w:lang w:val="fr-FR"/>
                        </w:rPr>
                        <w:t xml:space="preserve">  </w:t>
                      </w:r>
                      <w:r>
                        <w:rPr>
                          <w:sz w:val="20"/>
                          <w:szCs w:val="20"/>
                          <w:lang w:val="fr-FR"/>
                        </w:rPr>
                        <w:t>n=12</w:t>
                      </w:r>
                    </w:p>
                    <w:p w14:paraId="3D76868B" w14:textId="5CD84A7E" w:rsidR="001E06DF" w:rsidRPr="00DE2DA0" w:rsidRDefault="001E06DF" w:rsidP="003052F4">
                      <w:pPr>
                        <w:spacing w:after="0" w:line="240" w:lineRule="auto"/>
                        <w:contextualSpacing/>
                        <w:rPr>
                          <w:sz w:val="20"/>
                          <w:szCs w:val="20"/>
                          <w:lang w:val="fr-FR"/>
                        </w:rPr>
                      </w:pPr>
                      <w:r>
                        <w:rPr>
                          <w:sz w:val="20"/>
                          <w:szCs w:val="20"/>
                          <w:lang w:val="fr-FR"/>
                        </w:rPr>
                        <w:t>Patients  n=48 (16:32 control : intervention ratio)</w:t>
                      </w:r>
                    </w:p>
                    <w:p w14:paraId="071468DA" w14:textId="77777777" w:rsidR="001E06DF" w:rsidRPr="00DE2DA0" w:rsidRDefault="001E06DF" w:rsidP="003052F4">
                      <w:pPr>
                        <w:spacing w:after="0" w:line="240" w:lineRule="auto"/>
                        <w:contextualSpacing/>
                        <w:rPr>
                          <w:sz w:val="20"/>
                          <w:szCs w:val="20"/>
                          <w:lang w:val="fr-FR"/>
                        </w:rPr>
                      </w:pPr>
                    </w:p>
                    <w:p w14:paraId="35072B51" w14:textId="77777777" w:rsidR="001E06DF" w:rsidRPr="00DE2DA0" w:rsidRDefault="001E06DF" w:rsidP="003052F4">
                      <w:pPr>
                        <w:spacing w:after="0" w:line="240" w:lineRule="auto"/>
                        <w:contextualSpacing/>
                        <w:rPr>
                          <w:b/>
                          <w:sz w:val="20"/>
                          <w:szCs w:val="20"/>
                          <w:lang w:val="fr-FR"/>
                        </w:rPr>
                      </w:pPr>
                      <w:r w:rsidRPr="00DE2DA0">
                        <w:rPr>
                          <w:b/>
                          <w:sz w:val="20"/>
                          <w:szCs w:val="20"/>
                          <w:lang w:val="fr-FR"/>
                        </w:rPr>
                        <w:t>Intervention description</w:t>
                      </w:r>
                    </w:p>
                    <w:p w14:paraId="6F159E23" w14:textId="77777777" w:rsidR="001E06DF" w:rsidRPr="00DE2DA0" w:rsidRDefault="001E06DF" w:rsidP="003052F4">
                      <w:pPr>
                        <w:spacing w:after="0" w:line="240" w:lineRule="auto"/>
                        <w:contextualSpacing/>
                        <w:rPr>
                          <w:rFonts w:cs="Arial"/>
                          <w:sz w:val="20"/>
                          <w:szCs w:val="20"/>
                          <w:lang w:val="en-CA"/>
                        </w:rPr>
                      </w:pPr>
                      <w:r w:rsidRPr="00DE2DA0">
                        <w:rPr>
                          <w:rFonts w:cs="Arial"/>
                          <w:sz w:val="20"/>
                          <w:szCs w:val="20"/>
                          <w:lang w:val="en-CA"/>
                        </w:rPr>
                        <w:t>The SCENE intervention is designed to be implemented alongside usual treatment and by mental health professionals within different roles (e.g. social workers, nurses, occupational therapists). It will involve monthly meetings with patients to support them in participating in activities that involve meeting and communicating with other people. The intervention will support patients with any issues arising around motivation, action planning and problem-solving.</w:t>
                      </w:r>
                    </w:p>
                    <w:p w14:paraId="2B608B25" w14:textId="1D96130D" w:rsidR="001E06DF" w:rsidRPr="00DE2DA0" w:rsidRDefault="001E06DF" w:rsidP="003052F4">
                      <w:pPr>
                        <w:spacing w:after="0" w:line="240" w:lineRule="auto"/>
                        <w:contextualSpacing/>
                        <w:rPr>
                          <w:rFonts w:cs="Arial"/>
                          <w:sz w:val="20"/>
                          <w:szCs w:val="20"/>
                          <w:lang w:val="en-CA"/>
                        </w:rPr>
                      </w:pPr>
                      <w:r w:rsidRPr="00DE2DA0">
                        <w:rPr>
                          <w:rFonts w:cs="Arial"/>
                          <w:sz w:val="20"/>
                          <w:szCs w:val="20"/>
                          <w:lang w:val="en-CA"/>
                        </w:rPr>
                        <w:t>Patient will consent to the intervention and to participation in resear</w:t>
                      </w:r>
                      <w:r>
                        <w:rPr>
                          <w:rFonts w:cs="Arial"/>
                          <w:sz w:val="20"/>
                          <w:szCs w:val="20"/>
                          <w:lang w:val="en-CA"/>
                        </w:rPr>
                        <w:t>ch at the same time and will be randomised to either the intervention or the control group</w:t>
                      </w:r>
                      <w:r w:rsidRPr="00D5581B">
                        <w:t xml:space="preserve"> </w:t>
                      </w:r>
                      <w:r w:rsidRPr="00D5581B">
                        <w:rPr>
                          <w:rFonts w:cs="Arial"/>
                          <w:sz w:val="20"/>
                          <w:szCs w:val="20"/>
                          <w:lang w:val="en-CA"/>
                        </w:rPr>
                        <w:t>which will receive the i</w:t>
                      </w:r>
                      <w:r>
                        <w:rPr>
                          <w:rFonts w:cs="Arial"/>
                          <w:sz w:val="20"/>
                          <w:szCs w:val="20"/>
                          <w:lang w:val="en-CA"/>
                        </w:rPr>
                        <w:t>nformation about local opportunities for social activities.</w:t>
                      </w:r>
                    </w:p>
                  </w:txbxContent>
                </v:textbox>
              </v:rect>
            </w:pict>
          </mc:Fallback>
        </mc:AlternateContent>
      </w:r>
      <w:r w:rsidR="003052F4" w:rsidRPr="00BF48F9">
        <w:rPr>
          <w:rFonts w:cs="Arial"/>
          <w:szCs w:val="22"/>
        </w:rPr>
        <w:br w:type="page"/>
      </w:r>
      <w:r w:rsidR="00475FDA" w:rsidRPr="00BF48F9">
        <w:rPr>
          <w:rFonts w:cs="Arial"/>
          <w:b/>
          <w:szCs w:val="22"/>
        </w:rPr>
        <w:lastRenderedPageBreak/>
        <w:t>STUDY PROTOCOL</w:t>
      </w:r>
    </w:p>
    <w:p w14:paraId="1AB96914" w14:textId="6D082006" w:rsidR="003802A1" w:rsidRPr="00BF48F9" w:rsidRDefault="004F6E3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Cs/>
          <w:szCs w:val="22"/>
        </w:rPr>
      </w:pPr>
      <w:r w:rsidRPr="00BF48F9">
        <w:rPr>
          <w:rFonts w:cs="Arial"/>
          <w:bCs/>
          <w:szCs w:val="22"/>
        </w:rPr>
        <w:t>Feasibility trial of a structured intervention for expanding social networks in psychosis</w:t>
      </w:r>
    </w:p>
    <w:p w14:paraId="6BC16EDA" w14:textId="77777777" w:rsidR="004F6E36" w:rsidRPr="00BF48F9" w:rsidRDefault="004F6E3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0000FF"/>
          <w:szCs w:val="22"/>
        </w:rPr>
      </w:pPr>
    </w:p>
    <w:p w14:paraId="5600F2F0" w14:textId="77777777" w:rsidR="00475FDA" w:rsidRPr="00BF48F9" w:rsidRDefault="00475FDA" w:rsidP="00011636">
      <w:pPr>
        <w:pStyle w:val="Heading1"/>
        <w:spacing w:before="0" w:after="120" w:line="276" w:lineRule="auto"/>
        <w:jc w:val="both"/>
        <w:rPr>
          <w:rFonts w:cs="Arial"/>
          <w:color w:val="auto"/>
          <w:sz w:val="22"/>
          <w:szCs w:val="22"/>
        </w:rPr>
      </w:pPr>
      <w:r w:rsidRPr="00BF48F9">
        <w:rPr>
          <w:rFonts w:cs="Arial"/>
          <w:color w:val="auto"/>
          <w:sz w:val="22"/>
          <w:szCs w:val="22"/>
        </w:rPr>
        <w:t>1</w:t>
      </w:r>
      <w:r w:rsidRPr="00BF48F9">
        <w:rPr>
          <w:rFonts w:cs="Arial"/>
          <w:color w:val="auto"/>
          <w:sz w:val="22"/>
          <w:szCs w:val="22"/>
        </w:rPr>
        <w:tab/>
        <w:t>BACKGROUND</w:t>
      </w:r>
    </w:p>
    <w:p w14:paraId="28F46893" w14:textId="62231E18" w:rsidR="00C21380" w:rsidRPr="00BF48F9" w:rsidRDefault="00D47930" w:rsidP="00C21380">
      <w:pPr>
        <w:autoSpaceDE w:val="0"/>
        <w:autoSpaceDN w:val="0"/>
        <w:adjustRightInd w:val="0"/>
        <w:spacing w:after="0" w:line="276" w:lineRule="auto"/>
        <w:jc w:val="both"/>
        <w:rPr>
          <w:rFonts w:cs="Arial"/>
          <w:szCs w:val="22"/>
        </w:rPr>
      </w:pPr>
      <w:r w:rsidRPr="00BF48F9">
        <w:rPr>
          <w:rFonts w:cs="Arial"/>
          <w:szCs w:val="22"/>
        </w:rPr>
        <w:t xml:space="preserve">About 120,000 people with psychosis are being cared for in secondary services in the NHS at any point in time. Reviews show that people with psychosis have much smaller social networks compared with the general population and other groups with long-term mental and physical disorders; and more than 50% of their reduced social networks consist of family members rather than friends and other contacts (Emlet 2006; Palumbo et al. 2015). National Institute for Health and Care Excellence (NICE) (2014) state that one of the symptoms of psychosis is the impairment of the individual’s ability to ‘…maintain relationships; they may become increasingly isolated’ (NICE 2014, p.14), therefore isolation for people with psychosis may not always be a choice but a symptom of the illness. </w:t>
      </w:r>
      <w:r w:rsidR="00F241CA" w:rsidRPr="00BF48F9">
        <w:rPr>
          <w:rFonts w:cs="Arial"/>
          <w:szCs w:val="22"/>
        </w:rPr>
        <w:t>S</w:t>
      </w:r>
      <w:r w:rsidRPr="00BF48F9">
        <w:rPr>
          <w:rFonts w:cs="Arial"/>
          <w:szCs w:val="22"/>
        </w:rPr>
        <w:t>ocial isolation is cited as one of the factors related to ‘recurrent episodes or relapses’ (Nice 2014, p.15)</w:t>
      </w:r>
      <w:r w:rsidR="00F241CA" w:rsidRPr="00BF48F9">
        <w:rPr>
          <w:rFonts w:cs="Arial"/>
          <w:szCs w:val="22"/>
        </w:rPr>
        <w:t xml:space="preserve"> and is associated with poorer quality of life and unfavourable health outcomes in patients with psychosis (Cohen et al, 1998; Clinton et al, 1998; Bengsson-Tops and Hansson, 2001; Norman et al., 2005). </w:t>
      </w:r>
      <w:r w:rsidR="00CC457F" w:rsidRPr="00BF48F9">
        <w:rPr>
          <w:rFonts w:cs="Arial"/>
          <w:szCs w:val="22"/>
        </w:rPr>
        <w:t xml:space="preserve"> Studies which have looked into friendships and social contacts of people with psychosis have shown that social isolation may be a problem for most people with psychosis. </w:t>
      </w:r>
      <w:r w:rsidRPr="00BF48F9">
        <w:rPr>
          <w:rFonts w:cs="Arial"/>
          <w:szCs w:val="22"/>
        </w:rPr>
        <w:t xml:space="preserve">In an analysis of data of 1396 patients with psychosis from four international multi-centre studies (Giacco et al., 2012), 45% were found not to have met any friend in the previous week. In a recent survey in East London (Giacco et al., 2016), 80% of patients with psychosis felt lonely, and 43% very or extremely lonely. Only 30% had had more than one social contact in the previous week. </w:t>
      </w:r>
      <w:r w:rsidR="00E32322" w:rsidRPr="00BF48F9">
        <w:rPr>
          <w:rFonts w:cs="Arial"/>
          <w:szCs w:val="22"/>
        </w:rPr>
        <w:t xml:space="preserve">Previous studies in the UK have focused on urban contexts (Giacco et al., 2016) and there is a need to explore social contacts of people with psychosis living in different areas. There is evidence that social deprivation and inequality are linked to psychosis (Kirkbride et al., 2014; O’Donoghue et al., 2016), however we do not know how these measures of neighbourhood social composition relate to social isolation in people with psychosis. </w:t>
      </w:r>
    </w:p>
    <w:p w14:paraId="4FFE98EF" w14:textId="77777777" w:rsidR="00C21380" w:rsidRPr="00BF48F9" w:rsidRDefault="00C21380" w:rsidP="00C21380">
      <w:pPr>
        <w:autoSpaceDE w:val="0"/>
        <w:autoSpaceDN w:val="0"/>
        <w:adjustRightInd w:val="0"/>
        <w:spacing w:after="0" w:line="276" w:lineRule="auto"/>
        <w:jc w:val="both"/>
        <w:rPr>
          <w:rFonts w:cs="Arial"/>
          <w:szCs w:val="22"/>
        </w:rPr>
      </w:pPr>
    </w:p>
    <w:p w14:paraId="614ED954" w14:textId="435C88F3" w:rsidR="00C21380" w:rsidRPr="00BF48F9" w:rsidRDefault="00D47930" w:rsidP="00C21380">
      <w:pPr>
        <w:autoSpaceDE w:val="0"/>
        <w:autoSpaceDN w:val="0"/>
        <w:adjustRightInd w:val="0"/>
        <w:spacing w:after="0" w:line="276" w:lineRule="auto"/>
        <w:jc w:val="both"/>
        <w:rPr>
          <w:rFonts w:cs="Arial"/>
          <w:szCs w:val="22"/>
        </w:rPr>
      </w:pPr>
      <w:r w:rsidRPr="00BF48F9">
        <w:rPr>
          <w:rFonts w:cs="Arial"/>
          <w:szCs w:val="22"/>
        </w:rPr>
        <w:t>NICE recommendation for care provision states that one of the initial assessments of those presenting to secondary care with psychosis should be an ‘evaluation of their social networks, relationships’ (NICE 2014, p.465).</w:t>
      </w:r>
      <w:r w:rsidR="00CC457F" w:rsidRPr="00BF48F9">
        <w:rPr>
          <w:rFonts w:cs="Arial"/>
          <w:szCs w:val="22"/>
        </w:rPr>
        <w:t xml:space="preserve"> </w:t>
      </w:r>
      <w:r w:rsidR="00C21380" w:rsidRPr="00BF48F9">
        <w:rPr>
          <w:rFonts w:cs="Arial"/>
          <w:szCs w:val="22"/>
        </w:rPr>
        <w:t xml:space="preserve">However, at the moment, standardised and effective interventions to support patients with psychosis in increasing their social activities and social contacts are not available as part of the NHS care provision. </w:t>
      </w:r>
    </w:p>
    <w:p w14:paraId="6C8C73AA" w14:textId="070CF4A3" w:rsidR="00CC457F" w:rsidRPr="00BF48F9" w:rsidRDefault="00CC457F" w:rsidP="00CC457F">
      <w:pPr>
        <w:autoSpaceDE w:val="0"/>
        <w:autoSpaceDN w:val="0"/>
        <w:adjustRightInd w:val="0"/>
        <w:spacing w:after="0" w:line="276" w:lineRule="auto"/>
        <w:jc w:val="both"/>
        <w:rPr>
          <w:rFonts w:cs="Arial"/>
          <w:szCs w:val="22"/>
        </w:rPr>
      </w:pPr>
    </w:p>
    <w:p w14:paraId="2BF8E0F7" w14:textId="52715821" w:rsidR="00F241CA" w:rsidRPr="00BF48F9" w:rsidRDefault="00CC457F" w:rsidP="00F241CA">
      <w:pPr>
        <w:autoSpaceDE w:val="0"/>
        <w:autoSpaceDN w:val="0"/>
        <w:adjustRightInd w:val="0"/>
        <w:spacing w:after="0" w:line="276" w:lineRule="auto"/>
        <w:jc w:val="both"/>
        <w:rPr>
          <w:rFonts w:cs="Arial"/>
          <w:szCs w:val="22"/>
        </w:rPr>
      </w:pPr>
      <w:r w:rsidRPr="00BF48F9">
        <w:rPr>
          <w:rFonts w:cs="Arial"/>
          <w:szCs w:val="22"/>
        </w:rPr>
        <w:t>There is encouraging but preliminary evidence (Anderson et al., 201</w:t>
      </w:r>
      <w:r w:rsidR="002274BB" w:rsidRPr="00BF48F9">
        <w:rPr>
          <w:rFonts w:cs="Arial"/>
          <w:szCs w:val="22"/>
        </w:rPr>
        <w:t>5</w:t>
      </w:r>
      <w:r w:rsidRPr="00BF48F9">
        <w:rPr>
          <w:rFonts w:cs="Arial"/>
          <w:szCs w:val="22"/>
        </w:rPr>
        <w:t xml:space="preserve">) that directly supporting patients with psychosis in meeting new people or engaging in social activities can help them increase their social networks. </w:t>
      </w:r>
    </w:p>
    <w:p w14:paraId="10BA5CC3" w14:textId="4332859D" w:rsidR="00CC457F" w:rsidRPr="00BF48F9" w:rsidRDefault="00F241CA" w:rsidP="00CC457F">
      <w:pPr>
        <w:autoSpaceDE w:val="0"/>
        <w:autoSpaceDN w:val="0"/>
        <w:adjustRightInd w:val="0"/>
        <w:spacing w:after="0" w:line="276" w:lineRule="auto"/>
        <w:jc w:val="both"/>
        <w:rPr>
          <w:rFonts w:cs="Arial"/>
          <w:szCs w:val="22"/>
        </w:rPr>
      </w:pPr>
      <w:r w:rsidRPr="00BF48F9">
        <w:rPr>
          <w:rFonts w:cs="Arial"/>
          <w:szCs w:val="22"/>
        </w:rPr>
        <w:t>A</w:t>
      </w:r>
      <w:r w:rsidR="00CC457F" w:rsidRPr="00BF48F9">
        <w:rPr>
          <w:rFonts w:cs="Arial"/>
          <w:szCs w:val="22"/>
        </w:rPr>
        <w:t xml:space="preserve"> study carried out in Italy has showed that social networks can be expanded with a relatively simple intervention in which mental health professionals help patients to identify their preferences for social activities (Terzian et al., 2013). </w:t>
      </w:r>
    </w:p>
    <w:p w14:paraId="64679649" w14:textId="04FC479C" w:rsidR="00CC457F" w:rsidRPr="00BF48F9" w:rsidRDefault="00CC457F" w:rsidP="00D47930">
      <w:pPr>
        <w:autoSpaceDE w:val="0"/>
        <w:autoSpaceDN w:val="0"/>
        <w:adjustRightInd w:val="0"/>
        <w:spacing w:after="0" w:line="276" w:lineRule="auto"/>
        <w:jc w:val="both"/>
        <w:rPr>
          <w:rFonts w:cs="Arial"/>
          <w:szCs w:val="22"/>
        </w:rPr>
      </w:pPr>
      <w:r w:rsidRPr="00BF48F9">
        <w:rPr>
          <w:rFonts w:cs="Arial"/>
          <w:szCs w:val="22"/>
        </w:rPr>
        <w:t xml:space="preserve">The overall aim of this NIHR-funded research programme of which this study is a part of, is to adapt this intervention to the NHS and to test whether it expands social networks and improves patients’ quality of life. In this specific study we will carry out a </w:t>
      </w:r>
      <w:r w:rsidR="00C21380" w:rsidRPr="00BF48F9">
        <w:rPr>
          <w:rFonts w:cs="Arial"/>
          <w:szCs w:val="22"/>
        </w:rPr>
        <w:t>feasibility study, further refining</w:t>
      </w:r>
      <w:r w:rsidRPr="00BF48F9">
        <w:rPr>
          <w:rFonts w:cs="Arial"/>
          <w:szCs w:val="22"/>
        </w:rPr>
        <w:t xml:space="preserve"> intervention,</w:t>
      </w:r>
      <w:r w:rsidR="00F92D04" w:rsidRPr="00BF48F9">
        <w:rPr>
          <w:rFonts w:cs="Arial"/>
          <w:szCs w:val="22"/>
        </w:rPr>
        <w:t xml:space="preserve"> in order to </w:t>
      </w:r>
      <w:r w:rsidR="00C21380" w:rsidRPr="00BF48F9">
        <w:rPr>
          <w:rFonts w:cs="Arial"/>
          <w:szCs w:val="22"/>
        </w:rPr>
        <w:t xml:space="preserve">gain more systematic practical experience of </w:t>
      </w:r>
      <w:r w:rsidR="00F92D04" w:rsidRPr="00BF48F9">
        <w:rPr>
          <w:rFonts w:cs="Arial"/>
          <w:szCs w:val="22"/>
        </w:rPr>
        <w:t>its provision within the NHS.</w:t>
      </w:r>
      <w:r w:rsidRPr="00BF48F9">
        <w:rPr>
          <w:rFonts w:cs="Arial"/>
          <w:szCs w:val="22"/>
        </w:rPr>
        <w:t xml:space="preserve"> </w:t>
      </w:r>
      <w:r w:rsidR="00F241CA" w:rsidRPr="00BF48F9">
        <w:rPr>
          <w:rFonts w:cs="Arial"/>
          <w:szCs w:val="22"/>
        </w:rPr>
        <w:t>G</w:t>
      </w:r>
      <w:r w:rsidR="00F92D04" w:rsidRPr="00BF48F9">
        <w:rPr>
          <w:rFonts w:cs="Arial"/>
          <w:szCs w:val="22"/>
        </w:rPr>
        <w:t>uidelines for the intervention (which are described in the section 6 of this protocol) were developed in discussions within the expert group, the steering group</w:t>
      </w:r>
      <w:r w:rsidR="00E86A63" w:rsidRPr="00BF48F9">
        <w:rPr>
          <w:rFonts w:cs="Arial"/>
          <w:szCs w:val="22"/>
        </w:rPr>
        <w:t>, lived experience advisory panel (LEAP)</w:t>
      </w:r>
      <w:r w:rsidR="00F92D04" w:rsidRPr="00BF48F9">
        <w:rPr>
          <w:rFonts w:cs="Arial"/>
          <w:szCs w:val="22"/>
        </w:rPr>
        <w:t xml:space="preserve"> and with the </w:t>
      </w:r>
      <w:r w:rsidR="00F92D04" w:rsidRPr="00BF48F9">
        <w:rPr>
          <w:rFonts w:cs="Arial"/>
          <w:szCs w:val="22"/>
        </w:rPr>
        <w:lastRenderedPageBreak/>
        <w:t>Service User and Carer Group Advising Research (SUGAR) at East London NHS Foundation Trust.</w:t>
      </w:r>
      <w:r w:rsidR="005E0727" w:rsidRPr="00BF48F9">
        <w:rPr>
          <w:rFonts w:cs="Arial"/>
          <w:szCs w:val="22"/>
        </w:rPr>
        <w:t xml:space="preserve"> They have been further updated in light of the findings from the surveys, focus groups and case series of the previous work packages.</w:t>
      </w:r>
    </w:p>
    <w:p w14:paraId="2EEE4FA2" w14:textId="77777777" w:rsidR="00A15379" w:rsidRPr="00BF48F9" w:rsidRDefault="00A15379" w:rsidP="00D47930">
      <w:pPr>
        <w:autoSpaceDE w:val="0"/>
        <w:autoSpaceDN w:val="0"/>
        <w:adjustRightInd w:val="0"/>
        <w:spacing w:after="0" w:line="276" w:lineRule="auto"/>
        <w:jc w:val="both"/>
        <w:rPr>
          <w:rFonts w:cs="Arial"/>
          <w:szCs w:val="22"/>
        </w:rPr>
      </w:pPr>
    </w:p>
    <w:p w14:paraId="0771C3A9" w14:textId="77777777" w:rsidR="00A15379" w:rsidRPr="00BF48F9" w:rsidRDefault="00A15379" w:rsidP="00011636">
      <w:pPr>
        <w:spacing w:line="276" w:lineRule="auto"/>
        <w:jc w:val="both"/>
        <w:rPr>
          <w:rFonts w:cs="Arial"/>
          <w:color w:val="0000FF"/>
          <w:szCs w:val="22"/>
        </w:rPr>
      </w:pPr>
    </w:p>
    <w:p w14:paraId="66CFB514" w14:textId="77777777" w:rsidR="008140FF" w:rsidRPr="00BF48F9" w:rsidRDefault="00475FDA" w:rsidP="00953AE8">
      <w:pPr>
        <w:pStyle w:val="Heading1"/>
        <w:spacing w:before="0" w:after="120" w:line="276" w:lineRule="auto"/>
        <w:jc w:val="both"/>
        <w:rPr>
          <w:rFonts w:cs="Arial"/>
          <w:color w:val="auto"/>
          <w:sz w:val="22"/>
          <w:szCs w:val="22"/>
        </w:rPr>
      </w:pPr>
      <w:r w:rsidRPr="00BF48F9">
        <w:rPr>
          <w:rFonts w:cs="Arial"/>
          <w:color w:val="auto"/>
          <w:sz w:val="22"/>
          <w:szCs w:val="22"/>
        </w:rPr>
        <w:t>2</w:t>
      </w:r>
      <w:r w:rsidRPr="00BF48F9">
        <w:rPr>
          <w:rFonts w:cs="Arial"/>
          <w:color w:val="auto"/>
          <w:sz w:val="22"/>
          <w:szCs w:val="22"/>
        </w:rPr>
        <w:tab/>
        <w:t xml:space="preserve">RATIONALE </w:t>
      </w:r>
    </w:p>
    <w:p w14:paraId="62CC7214" w14:textId="6637FD69" w:rsidR="00D47930" w:rsidRPr="00BF48F9" w:rsidRDefault="00D47930" w:rsidP="00D47930">
      <w:pPr>
        <w:autoSpaceDE w:val="0"/>
        <w:autoSpaceDN w:val="0"/>
        <w:adjustRightInd w:val="0"/>
        <w:spacing w:after="0" w:line="276" w:lineRule="auto"/>
        <w:jc w:val="both"/>
        <w:rPr>
          <w:rFonts w:cs="Arial"/>
          <w:szCs w:val="22"/>
        </w:rPr>
      </w:pPr>
      <w:r w:rsidRPr="00BF48F9">
        <w:rPr>
          <w:rFonts w:cs="Arial"/>
          <w:szCs w:val="22"/>
        </w:rPr>
        <w:t xml:space="preserve">Currently, there are no specific interventions in the UK that focus on expanding social networks for people with psychosis. If NHS services address </w:t>
      </w:r>
      <w:r w:rsidR="00BD7764" w:rsidRPr="00BF48F9">
        <w:rPr>
          <w:rFonts w:cs="Arial"/>
          <w:szCs w:val="22"/>
        </w:rPr>
        <w:t>patient</w:t>
      </w:r>
      <w:r w:rsidRPr="00BF48F9">
        <w:rPr>
          <w:rFonts w:cs="Arial"/>
          <w:szCs w:val="22"/>
        </w:rPr>
        <w:t xml:space="preserve">s’ relationships, they usually focus on established and close relationships, mainly with the </w:t>
      </w:r>
      <w:r w:rsidR="00BD7764" w:rsidRPr="00BF48F9">
        <w:rPr>
          <w:rFonts w:cs="Arial"/>
          <w:szCs w:val="22"/>
        </w:rPr>
        <w:t>patient</w:t>
      </w:r>
      <w:r w:rsidRPr="00BF48F9">
        <w:rPr>
          <w:rFonts w:cs="Arial"/>
          <w:szCs w:val="22"/>
        </w:rPr>
        <w:t xml:space="preserve">’s partner or family. However, there are good reasons to focus a new intervention on contacts outside families: a) for many </w:t>
      </w:r>
      <w:r w:rsidR="00BD7764" w:rsidRPr="00BF48F9">
        <w:rPr>
          <w:rFonts w:cs="Arial"/>
          <w:szCs w:val="22"/>
        </w:rPr>
        <w:t>patients</w:t>
      </w:r>
      <w:r w:rsidRPr="00BF48F9">
        <w:rPr>
          <w:rFonts w:cs="Arial"/>
          <w:szCs w:val="22"/>
        </w:rPr>
        <w:t xml:space="preserve">, particularly for those who live in social isolation, families are not available and/or the potential for contacts with family members are limited; b) when </w:t>
      </w:r>
      <w:r w:rsidR="00BD7764" w:rsidRPr="00BF48F9">
        <w:rPr>
          <w:rFonts w:cs="Arial"/>
          <w:szCs w:val="22"/>
        </w:rPr>
        <w:t>patient</w:t>
      </w:r>
      <w:r w:rsidRPr="00BF48F9">
        <w:rPr>
          <w:rFonts w:cs="Arial"/>
          <w:szCs w:val="22"/>
        </w:rPr>
        <w:t xml:space="preserve">s are still in contact with families, the relationships are often well-established with little option for further change; c) services usually have already tried family interventions, if possible, at some stage in the </w:t>
      </w:r>
      <w:r w:rsidR="00BD7764" w:rsidRPr="00BF48F9">
        <w:rPr>
          <w:rFonts w:cs="Arial"/>
          <w:szCs w:val="22"/>
        </w:rPr>
        <w:t>patient</w:t>
      </w:r>
      <w:r w:rsidRPr="00BF48F9">
        <w:rPr>
          <w:rFonts w:cs="Arial"/>
          <w:szCs w:val="22"/>
        </w:rPr>
        <w:t xml:space="preserve">’s history as they are recommended by NICE guidelines for this patient group; d) family relationships can be difficult and rather stressful for some </w:t>
      </w:r>
      <w:r w:rsidR="00BD7764" w:rsidRPr="00BF48F9">
        <w:rPr>
          <w:rFonts w:cs="Arial"/>
          <w:szCs w:val="22"/>
        </w:rPr>
        <w:t>patient</w:t>
      </w:r>
      <w:r w:rsidRPr="00BF48F9">
        <w:rPr>
          <w:rFonts w:cs="Arial"/>
          <w:szCs w:val="22"/>
        </w:rPr>
        <w:t xml:space="preserve">s; and e) the reduced social networks of patients with psychosis consist mainly of family members and what is missing are other contacts, that can be more flexibly established and shaped, and that </w:t>
      </w:r>
      <w:r w:rsidR="00BD7764" w:rsidRPr="00BF48F9">
        <w:rPr>
          <w:rFonts w:cs="Arial"/>
          <w:szCs w:val="22"/>
        </w:rPr>
        <w:t>patient</w:t>
      </w:r>
      <w:r w:rsidRPr="00BF48F9">
        <w:rPr>
          <w:rFonts w:cs="Arial"/>
          <w:szCs w:val="22"/>
        </w:rPr>
        <w:t>s can also more easily terminate if they wish to.</w:t>
      </w:r>
    </w:p>
    <w:p w14:paraId="584146DA" w14:textId="77777777" w:rsidR="00D47930" w:rsidRPr="00BF48F9" w:rsidRDefault="00D47930" w:rsidP="00D47930">
      <w:pPr>
        <w:autoSpaceDE w:val="0"/>
        <w:autoSpaceDN w:val="0"/>
        <w:adjustRightInd w:val="0"/>
        <w:spacing w:after="0" w:line="276" w:lineRule="auto"/>
        <w:jc w:val="both"/>
        <w:rPr>
          <w:rFonts w:cs="Arial"/>
          <w:szCs w:val="22"/>
        </w:rPr>
      </w:pPr>
    </w:p>
    <w:p w14:paraId="5B47EE03" w14:textId="01A7D283" w:rsidR="00D47930" w:rsidRPr="00BF48F9" w:rsidRDefault="00D47930" w:rsidP="00D47930">
      <w:pPr>
        <w:autoSpaceDE w:val="0"/>
        <w:autoSpaceDN w:val="0"/>
        <w:adjustRightInd w:val="0"/>
        <w:spacing w:after="0" w:line="276" w:lineRule="auto"/>
        <w:jc w:val="both"/>
        <w:rPr>
          <w:rFonts w:cs="Arial"/>
          <w:szCs w:val="22"/>
        </w:rPr>
      </w:pPr>
      <w:r w:rsidRPr="00BF48F9">
        <w:rPr>
          <w:rFonts w:cs="Arial"/>
          <w:szCs w:val="22"/>
        </w:rPr>
        <w:t xml:space="preserve">In consultation with 30 people from various </w:t>
      </w:r>
      <w:r w:rsidR="00BD7764" w:rsidRPr="00BF48F9">
        <w:rPr>
          <w:rFonts w:cs="Arial"/>
          <w:szCs w:val="22"/>
        </w:rPr>
        <w:t>patient</w:t>
      </w:r>
      <w:r w:rsidRPr="00BF48F9">
        <w:rPr>
          <w:rFonts w:cs="Arial"/>
          <w:szCs w:val="22"/>
        </w:rPr>
        <w:t xml:space="preserve"> groups, 29 strongly endorsed the proposal for developing an intervention to expand social networks. One participant said, “This is very relevant. I witness and experience this isolation… I miss being… part of a group”. </w:t>
      </w:r>
    </w:p>
    <w:p w14:paraId="4CA28C98" w14:textId="77777777" w:rsidR="002F3095" w:rsidRPr="00BF48F9" w:rsidRDefault="002F3095" w:rsidP="00D47930">
      <w:pPr>
        <w:autoSpaceDE w:val="0"/>
        <w:autoSpaceDN w:val="0"/>
        <w:adjustRightInd w:val="0"/>
        <w:spacing w:after="0" w:line="276" w:lineRule="auto"/>
        <w:jc w:val="both"/>
        <w:rPr>
          <w:rFonts w:cs="Arial"/>
          <w:szCs w:val="22"/>
        </w:rPr>
      </w:pPr>
    </w:p>
    <w:p w14:paraId="7182DA9A" w14:textId="716E04AF" w:rsidR="00D47930" w:rsidRPr="00BF48F9" w:rsidRDefault="00F93985" w:rsidP="00D47930">
      <w:pPr>
        <w:autoSpaceDE w:val="0"/>
        <w:autoSpaceDN w:val="0"/>
        <w:adjustRightInd w:val="0"/>
        <w:spacing w:after="0" w:line="276" w:lineRule="auto"/>
        <w:jc w:val="both"/>
        <w:rPr>
          <w:rFonts w:cs="Arial"/>
          <w:szCs w:val="22"/>
        </w:rPr>
      </w:pPr>
      <w:r w:rsidRPr="00BF48F9">
        <w:rPr>
          <w:rFonts w:cs="Arial"/>
          <w:szCs w:val="22"/>
        </w:rPr>
        <w:t xml:space="preserve">The previous work packages of the SCENE research project involved surveys of patients with psychosis, assessing social contacts and social activities </w:t>
      </w:r>
      <w:r w:rsidR="006D1772" w:rsidRPr="00BF48F9">
        <w:rPr>
          <w:rFonts w:cs="Arial"/>
          <w:szCs w:val="22"/>
        </w:rPr>
        <w:t>of around</w:t>
      </w:r>
      <w:r w:rsidRPr="00BF48F9">
        <w:rPr>
          <w:rFonts w:cs="Arial"/>
          <w:szCs w:val="22"/>
        </w:rPr>
        <w:t xml:space="preserve"> 500 people across diverse rural and urban areas of England (work package 1); focus groups with </w:t>
      </w:r>
      <w:r w:rsidR="003F1DF3" w:rsidRPr="00BF48F9">
        <w:rPr>
          <w:rFonts w:cs="Arial"/>
          <w:szCs w:val="22"/>
        </w:rPr>
        <w:t xml:space="preserve">80 </w:t>
      </w:r>
      <w:r w:rsidRPr="00BF48F9">
        <w:rPr>
          <w:rFonts w:cs="Arial"/>
          <w:szCs w:val="22"/>
        </w:rPr>
        <w:t xml:space="preserve">patients, mental health professionals and carers </w:t>
      </w:r>
      <w:r w:rsidR="006D1772" w:rsidRPr="00BF48F9">
        <w:rPr>
          <w:rFonts w:cs="Arial"/>
          <w:szCs w:val="22"/>
        </w:rPr>
        <w:t>to refine the intervention (work package 2); and case series piloting the intervention with small group of patients and clinicians (work package 3). These studies are currently ongoing, so we do not have complete written up results yet, however they have already provided invaluable information for the intervention development. Surveys demonstrate that service users perceive the need for an active support to expand social network and w</w:t>
      </w:r>
      <w:r w:rsidR="003F1DF3" w:rsidRPr="00BF48F9">
        <w:rPr>
          <w:rFonts w:cs="Arial"/>
          <w:szCs w:val="22"/>
        </w:rPr>
        <w:t>ill</w:t>
      </w:r>
      <w:r w:rsidR="006D1772" w:rsidRPr="00BF48F9">
        <w:rPr>
          <w:rFonts w:cs="Arial"/>
          <w:szCs w:val="22"/>
        </w:rPr>
        <w:t xml:space="preserve"> be interested to take part in the future trial. On the basis of the surveys we have adjusted our original recruitment criteria</w:t>
      </w:r>
      <w:r w:rsidR="0062205A" w:rsidRPr="00BF48F9">
        <w:rPr>
          <w:rFonts w:cs="Arial"/>
          <w:szCs w:val="22"/>
        </w:rPr>
        <w:t xml:space="preserve">, as 2 or less social contacts in the previous week turned out to be too conservative and excluded many eligible participants. On the basis of the feedback from focus groups we have included patients from primary care as potential participants and provide more flexible approach with the intervention. Case series were crucial in elucidating practical issues of the intervention delivery which we have taken on board for the feasibility trial. </w:t>
      </w:r>
    </w:p>
    <w:p w14:paraId="1BA7156D" w14:textId="77777777" w:rsidR="00F93985" w:rsidRPr="00BF48F9" w:rsidRDefault="00F93985" w:rsidP="00D47930">
      <w:pPr>
        <w:autoSpaceDE w:val="0"/>
        <w:autoSpaceDN w:val="0"/>
        <w:adjustRightInd w:val="0"/>
        <w:spacing w:after="0" w:line="276" w:lineRule="auto"/>
        <w:jc w:val="both"/>
        <w:rPr>
          <w:rFonts w:cs="Arial"/>
          <w:szCs w:val="22"/>
        </w:rPr>
      </w:pPr>
    </w:p>
    <w:p w14:paraId="5FA5FEB5" w14:textId="3D63D2B8" w:rsidR="00D47930" w:rsidRPr="00BF48F9" w:rsidRDefault="00D47930" w:rsidP="00D47930">
      <w:pPr>
        <w:autoSpaceDE w:val="0"/>
        <w:autoSpaceDN w:val="0"/>
        <w:adjustRightInd w:val="0"/>
        <w:spacing w:after="0" w:line="276" w:lineRule="auto"/>
        <w:jc w:val="both"/>
        <w:rPr>
          <w:rFonts w:cs="Arial"/>
          <w:szCs w:val="22"/>
        </w:rPr>
      </w:pPr>
      <w:r w:rsidRPr="00BF48F9">
        <w:rPr>
          <w:rFonts w:cs="Arial"/>
          <w:szCs w:val="22"/>
        </w:rPr>
        <w:t xml:space="preserve">Interventions with positive evidence from other countries </w:t>
      </w:r>
      <w:r w:rsidR="00F241CA" w:rsidRPr="00BF48F9">
        <w:rPr>
          <w:rFonts w:cs="Arial"/>
          <w:szCs w:val="22"/>
        </w:rPr>
        <w:t>(Anderson et al., 201</w:t>
      </w:r>
      <w:r w:rsidR="002274BB" w:rsidRPr="00BF48F9">
        <w:rPr>
          <w:rFonts w:cs="Arial"/>
          <w:szCs w:val="22"/>
        </w:rPr>
        <w:t>5</w:t>
      </w:r>
      <w:r w:rsidR="00F241CA" w:rsidRPr="00BF48F9">
        <w:rPr>
          <w:rFonts w:cs="Arial"/>
          <w:szCs w:val="22"/>
        </w:rPr>
        <w:t xml:space="preserve">; Terzian et al., 2014) </w:t>
      </w:r>
      <w:r w:rsidRPr="00BF48F9">
        <w:rPr>
          <w:rFonts w:cs="Arial"/>
          <w:szCs w:val="22"/>
        </w:rPr>
        <w:t xml:space="preserve">require adjusting to the context of the UK and the NHS. For such interventions to be stipulated by guidelines and funded in routine care by commissioners across the NHS, they need to be standardised, well specified and manualised to facilitate replicability, and evidence-based. This study therefore seeks to </w:t>
      </w:r>
      <w:r w:rsidR="00F81368" w:rsidRPr="00BF48F9">
        <w:rPr>
          <w:rFonts w:cs="Arial"/>
          <w:szCs w:val="22"/>
        </w:rPr>
        <w:t>conduct a feasibility trial of</w:t>
      </w:r>
      <w:r w:rsidRPr="00BF48F9">
        <w:rPr>
          <w:rFonts w:cs="Arial"/>
          <w:szCs w:val="22"/>
        </w:rPr>
        <w:t xml:space="preserve"> an intervention to expand social networks in patients </w:t>
      </w:r>
      <w:r w:rsidRPr="00BF48F9">
        <w:rPr>
          <w:rFonts w:cs="Arial"/>
          <w:szCs w:val="22"/>
        </w:rPr>
        <w:lastRenderedPageBreak/>
        <w:t xml:space="preserve">with psychosis </w:t>
      </w:r>
      <w:r w:rsidR="00F81368" w:rsidRPr="00BF48F9">
        <w:rPr>
          <w:rFonts w:cs="Arial"/>
          <w:szCs w:val="22"/>
        </w:rPr>
        <w:t>to test</w:t>
      </w:r>
      <w:r w:rsidRPr="00BF48F9">
        <w:rPr>
          <w:rFonts w:cs="Arial"/>
          <w:szCs w:val="22"/>
        </w:rPr>
        <w:t xml:space="preserve"> that it is feasible, acceptable, effective and cost-effective in different context across the UK, and scalable into routine practice in the NHS. </w:t>
      </w:r>
    </w:p>
    <w:p w14:paraId="1070B0C6" w14:textId="77777777" w:rsidR="00D47930" w:rsidRPr="00BF48F9" w:rsidRDefault="00D47930" w:rsidP="00D47930">
      <w:pPr>
        <w:autoSpaceDE w:val="0"/>
        <w:autoSpaceDN w:val="0"/>
        <w:adjustRightInd w:val="0"/>
        <w:spacing w:after="0" w:line="276" w:lineRule="auto"/>
        <w:jc w:val="both"/>
        <w:rPr>
          <w:rFonts w:cs="Arial"/>
          <w:szCs w:val="22"/>
        </w:rPr>
      </w:pPr>
    </w:p>
    <w:p w14:paraId="4AE0DC97" w14:textId="2F7B790E" w:rsidR="00F93985" w:rsidRPr="00BF48F9" w:rsidRDefault="00F241CA" w:rsidP="00F93985">
      <w:pPr>
        <w:autoSpaceDE w:val="0"/>
        <w:autoSpaceDN w:val="0"/>
        <w:adjustRightInd w:val="0"/>
        <w:spacing w:after="0" w:line="276" w:lineRule="auto"/>
        <w:jc w:val="both"/>
        <w:rPr>
          <w:rFonts w:cs="Arial"/>
          <w:szCs w:val="22"/>
        </w:rPr>
      </w:pPr>
      <w:r w:rsidRPr="00BF48F9">
        <w:rPr>
          <w:rFonts w:cs="Arial"/>
          <w:szCs w:val="22"/>
        </w:rPr>
        <w:t xml:space="preserve">During the current </w:t>
      </w:r>
      <w:r w:rsidR="00D47930" w:rsidRPr="00BF48F9">
        <w:rPr>
          <w:rFonts w:cs="Arial"/>
          <w:szCs w:val="22"/>
        </w:rPr>
        <w:t xml:space="preserve">study </w:t>
      </w:r>
      <w:r w:rsidRPr="00BF48F9">
        <w:rPr>
          <w:rFonts w:cs="Arial"/>
          <w:szCs w:val="22"/>
        </w:rPr>
        <w:t xml:space="preserve">we </w:t>
      </w:r>
      <w:r w:rsidR="00D47930" w:rsidRPr="00BF48F9">
        <w:rPr>
          <w:rFonts w:cs="Arial"/>
          <w:szCs w:val="22"/>
        </w:rPr>
        <w:t xml:space="preserve">will </w:t>
      </w:r>
      <w:r w:rsidR="00E86A63" w:rsidRPr="00BF48F9">
        <w:rPr>
          <w:rFonts w:cs="Arial"/>
          <w:szCs w:val="22"/>
        </w:rPr>
        <w:t>test the feasibility of the</w:t>
      </w:r>
      <w:r w:rsidRPr="00BF48F9">
        <w:rPr>
          <w:rFonts w:cs="Arial"/>
          <w:szCs w:val="22"/>
        </w:rPr>
        <w:t xml:space="preserve"> intervention</w:t>
      </w:r>
      <w:r w:rsidR="00351786" w:rsidRPr="00BF48F9">
        <w:rPr>
          <w:rFonts w:cs="Arial"/>
          <w:szCs w:val="22"/>
        </w:rPr>
        <w:t>, recruitmen</w:t>
      </w:r>
      <w:r w:rsidR="009C4F98" w:rsidRPr="00BF48F9">
        <w:rPr>
          <w:rFonts w:cs="Arial"/>
          <w:szCs w:val="22"/>
        </w:rPr>
        <w:t>t and randomisation procedures</w:t>
      </w:r>
      <w:r w:rsidRPr="00BF48F9">
        <w:rPr>
          <w:rFonts w:cs="Arial"/>
          <w:szCs w:val="22"/>
        </w:rPr>
        <w:t xml:space="preserve"> through involving clinicians</w:t>
      </w:r>
      <w:r w:rsidR="00F56B07" w:rsidRPr="00BF48F9">
        <w:rPr>
          <w:rFonts w:cs="Arial"/>
          <w:szCs w:val="22"/>
        </w:rPr>
        <w:t xml:space="preserve"> (e.g. assistant psychologists, nurses, trainee psychiatrists etc.)</w:t>
      </w:r>
      <w:r w:rsidRPr="00BF48F9">
        <w:rPr>
          <w:rFonts w:cs="Arial"/>
          <w:szCs w:val="22"/>
        </w:rPr>
        <w:t xml:space="preserve"> and asking them to deliver the intervention in practice to a small number of patients</w:t>
      </w:r>
      <w:r w:rsidR="00D47930" w:rsidRPr="00BF48F9">
        <w:rPr>
          <w:rFonts w:cs="Arial"/>
          <w:szCs w:val="22"/>
        </w:rPr>
        <w:t xml:space="preserve">. </w:t>
      </w:r>
      <w:r w:rsidRPr="00BF48F9">
        <w:rPr>
          <w:rFonts w:cs="Arial"/>
          <w:szCs w:val="22"/>
        </w:rPr>
        <w:t xml:space="preserve">To help the refinement we will adopt a mixed method approach. </w:t>
      </w:r>
      <w:r w:rsidR="00D47930" w:rsidRPr="00BF48F9">
        <w:rPr>
          <w:rFonts w:cs="Arial"/>
          <w:szCs w:val="22"/>
        </w:rPr>
        <w:t>A qualitative approach w</w:t>
      </w:r>
      <w:r w:rsidRPr="00BF48F9">
        <w:rPr>
          <w:rFonts w:cs="Arial"/>
          <w:szCs w:val="22"/>
        </w:rPr>
        <w:t>ill</w:t>
      </w:r>
      <w:r w:rsidR="00D47930" w:rsidRPr="00BF48F9">
        <w:rPr>
          <w:rFonts w:cs="Arial"/>
          <w:szCs w:val="22"/>
        </w:rPr>
        <w:t xml:space="preserve"> enable an in-depth consideration of the views of patients and clinicians in order to specify how the intervention needs to be adapted for delivery in routine mental health services.</w:t>
      </w:r>
      <w:r w:rsidR="00F92D04" w:rsidRPr="00BF48F9">
        <w:rPr>
          <w:rFonts w:cs="Arial"/>
          <w:szCs w:val="22"/>
        </w:rPr>
        <w:t xml:space="preserve"> </w:t>
      </w:r>
      <w:r w:rsidRPr="00BF48F9">
        <w:rPr>
          <w:rFonts w:cs="Arial"/>
          <w:szCs w:val="22"/>
        </w:rPr>
        <w:t xml:space="preserve">This will include audio-recording of part of the intervention sessions (we will aim to audio record two sessions per each clinician) in order to identify how the guidelines and training provided to the clinicians will determine the content of the meeting in practice and help further refinement of the training. </w:t>
      </w:r>
      <w:r w:rsidR="00F92D04" w:rsidRPr="00BF48F9">
        <w:rPr>
          <w:rFonts w:cs="Arial"/>
          <w:szCs w:val="22"/>
        </w:rPr>
        <w:t>We will also carry out quantitative assessments in order to be able to describe the characteristics of the sample and explore whether the intervention has a potential for changing outcomes such as number of social contacts and social activities, quality of life and symptoms.</w:t>
      </w:r>
      <w:r w:rsidR="00F93985" w:rsidRPr="00BF48F9">
        <w:rPr>
          <w:rFonts w:cs="Arial"/>
          <w:szCs w:val="22"/>
        </w:rPr>
        <w:t xml:space="preserve"> We hope that this work package will also help to refine the methods of assessing the costs of the intervention including the resources required for training and gain further and more systematic practical experience with the intervention in the NHS in preparation for a full randomised controlled trial. </w:t>
      </w:r>
    </w:p>
    <w:p w14:paraId="706456FE" w14:textId="17058C37" w:rsidR="000B74D8" w:rsidRPr="00BF48F9" w:rsidRDefault="000B74D8" w:rsidP="00D47930">
      <w:pPr>
        <w:autoSpaceDE w:val="0"/>
        <w:autoSpaceDN w:val="0"/>
        <w:adjustRightInd w:val="0"/>
        <w:spacing w:after="0" w:line="276" w:lineRule="auto"/>
        <w:jc w:val="both"/>
        <w:rPr>
          <w:rFonts w:cs="Arial"/>
          <w:szCs w:val="22"/>
        </w:rPr>
      </w:pPr>
    </w:p>
    <w:p w14:paraId="46F7A412" w14:textId="77777777" w:rsidR="0027033F" w:rsidRPr="00BF48F9" w:rsidRDefault="0027033F" w:rsidP="00D47930">
      <w:pPr>
        <w:autoSpaceDE w:val="0"/>
        <w:autoSpaceDN w:val="0"/>
        <w:adjustRightInd w:val="0"/>
        <w:spacing w:after="0" w:line="276" w:lineRule="auto"/>
        <w:jc w:val="both"/>
        <w:rPr>
          <w:rFonts w:cs="Arial"/>
          <w:sz w:val="20"/>
          <w:szCs w:val="20"/>
        </w:rPr>
      </w:pPr>
    </w:p>
    <w:p w14:paraId="3F487C55" w14:textId="77777777" w:rsidR="00475FDA" w:rsidRPr="00BF48F9" w:rsidRDefault="00093582" w:rsidP="00011636">
      <w:pPr>
        <w:pStyle w:val="Heading2"/>
        <w:spacing w:before="0" w:after="120" w:line="276" w:lineRule="auto"/>
        <w:jc w:val="both"/>
        <w:rPr>
          <w:rFonts w:cs="Arial"/>
          <w:b/>
          <w:color w:val="auto"/>
          <w:sz w:val="22"/>
          <w:szCs w:val="22"/>
        </w:rPr>
      </w:pPr>
      <w:bookmarkStart w:id="2" w:name="_Toc303179240"/>
      <w:r w:rsidRPr="00BF48F9">
        <w:rPr>
          <w:rFonts w:cs="Arial"/>
          <w:b/>
          <w:color w:val="auto"/>
          <w:sz w:val="22"/>
          <w:szCs w:val="22"/>
        </w:rPr>
        <w:t>2.1</w:t>
      </w:r>
      <w:r w:rsidRPr="00BF48F9">
        <w:rPr>
          <w:rFonts w:cs="Arial"/>
          <w:b/>
          <w:color w:val="auto"/>
          <w:sz w:val="22"/>
          <w:szCs w:val="22"/>
        </w:rPr>
        <w:tab/>
      </w:r>
      <w:r w:rsidR="00475FDA" w:rsidRPr="00BF48F9">
        <w:rPr>
          <w:rFonts w:cs="Arial"/>
          <w:b/>
          <w:color w:val="auto"/>
          <w:sz w:val="22"/>
          <w:szCs w:val="22"/>
        </w:rPr>
        <w:t>Assessment and management of ris</w:t>
      </w:r>
      <w:bookmarkEnd w:id="2"/>
      <w:r w:rsidR="003802A1" w:rsidRPr="00BF48F9">
        <w:rPr>
          <w:rFonts w:cs="Arial"/>
          <w:b/>
          <w:color w:val="auto"/>
          <w:sz w:val="22"/>
          <w:szCs w:val="22"/>
        </w:rPr>
        <w:t>k</w:t>
      </w:r>
    </w:p>
    <w:p w14:paraId="5AD69FF2" w14:textId="77777777" w:rsidR="004B078E" w:rsidRPr="00BF48F9" w:rsidRDefault="004B078E" w:rsidP="00011636">
      <w:pPr>
        <w:spacing w:line="276" w:lineRule="auto"/>
        <w:jc w:val="both"/>
        <w:rPr>
          <w:rFonts w:cs="Arial"/>
          <w:szCs w:val="22"/>
          <w:u w:val="single"/>
        </w:rPr>
      </w:pPr>
      <w:r w:rsidRPr="00BF48F9">
        <w:rPr>
          <w:rFonts w:cs="Arial"/>
          <w:szCs w:val="22"/>
          <w:u w:val="single"/>
        </w:rPr>
        <w:t>Risks of the project and measures to prevent them</w:t>
      </w:r>
    </w:p>
    <w:p w14:paraId="76C2E34C" w14:textId="77777777" w:rsidR="004B078E" w:rsidRPr="00BF48F9" w:rsidRDefault="004B078E" w:rsidP="00011636">
      <w:pPr>
        <w:spacing w:line="276" w:lineRule="auto"/>
        <w:jc w:val="both"/>
        <w:rPr>
          <w:rFonts w:cs="Arial"/>
          <w:szCs w:val="22"/>
        </w:rPr>
      </w:pPr>
      <w:r w:rsidRPr="00BF48F9">
        <w:rPr>
          <w:rFonts w:cs="Arial"/>
          <w:szCs w:val="22"/>
        </w:rPr>
        <w:t xml:space="preserve">We do not foresee any significant ethical, legal or management issues arising from this study.  </w:t>
      </w:r>
    </w:p>
    <w:p w14:paraId="2D96D964" w14:textId="403024F0" w:rsidR="004B078E" w:rsidRPr="00BF48F9" w:rsidRDefault="004B078E" w:rsidP="00011636">
      <w:pPr>
        <w:spacing w:line="276" w:lineRule="auto"/>
        <w:jc w:val="both"/>
        <w:rPr>
          <w:rFonts w:cs="Arial"/>
          <w:szCs w:val="22"/>
        </w:rPr>
      </w:pPr>
      <w:r w:rsidRPr="00BF48F9">
        <w:rPr>
          <w:rFonts w:cs="Arial"/>
          <w:i/>
          <w:szCs w:val="22"/>
        </w:rPr>
        <w:t>Participation</w:t>
      </w:r>
      <w:r w:rsidRPr="00BF48F9">
        <w:rPr>
          <w:rFonts w:cs="Arial"/>
          <w:szCs w:val="22"/>
        </w:rPr>
        <w:t xml:space="preserve">: </w:t>
      </w:r>
      <w:r w:rsidR="002C154F" w:rsidRPr="00BF48F9">
        <w:rPr>
          <w:rFonts w:cs="Arial"/>
          <w:szCs w:val="22"/>
        </w:rPr>
        <w:t xml:space="preserve">Patients invited to baseline screening and do not meet our inclusion criteria might be upset because they wanted to do an intervention. Some patients might be upset when they find out that they are randomised to a control group, rather than the intervention. </w:t>
      </w:r>
      <w:r w:rsidR="00721FD0" w:rsidRPr="00BF48F9">
        <w:rPr>
          <w:rFonts w:cs="Arial"/>
          <w:szCs w:val="22"/>
        </w:rPr>
        <w:t>Pati</w:t>
      </w:r>
      <w:r w:rsidR="00245C02" w:rsidRPr="00BF48F9">
        <w:rPr>
          <w:rFonts w:cs="Arial"/>
          <w:szCs w:val="22"/>
        </w:rPr>
        <w:t>ents invited to take part in WP4</w:t>
      </w:r>
      <w:r w:rsidR="00721FD0" w:rsidRPr="00BF48F9">
        <w:rPr>
          <w:rFonts w:cs="Arial"/>
          <w:szCs w:val="22"/>
        </w:rPr>
        <w:t xml:space="preserve"> might also experience anxiety in trying the intervention and meeting new people</w:t>
      </w:r>
      <w:r w:rsidR="001A3BD0" w:rsidRPr="00BF48F9">
        <w:rPr>
          <w:rFonts w:cs="Arial"/>
          <w:szCs w:val="22"/>
        </w:rPr>
        <w:t xml:space="preserve"> or be frustrated by failed attempts to increase their social activities and contacts</w:t>
      </w:r>
      <w:r w:rsidR="00721FD0" w:rsidRPr="00BF48F9">
        <w:rPr>
          <w:rFonts w:cs="Arial"/>
          <w:szCs w:val="22"/>
        </w:rPr>
        <w:t>.</w:t>
      </w:r>
      <w:r w:rsidR="00245C02" w:rsidRPr="00BF48F9">
        <w:rPr>
          <w:rFonts w:cs="Arial"/>
          <w:szCs w:val="22"/>
        </w:rPr>
        <w:t xml:space="preserve"> </w:t>
      </w:r>
      <w:r w:rsidRPr="00BF48F9">
        <w:rPr>
          <w:rFonts w:cs="Arial"/>
          <w:szCs w:val="22"/>
        </w:rPr>
        <w:t>We will minimise this risk by:</w:t>
      </w:r>
      <w:r w:rsidRPr="00BF48F9">
        <w:rPr>
          <w:rFonts w:cs="Arial"/>
        </w:rPr>
        <w:t xml:space="preserve"> </w:t>
      </w:r>
    </w:p>
    <w:p w14:paraId="3C52DAC0" w14:textId="22B0E3FB" w:rsidR="002C154F" w:rsidRPr="00BF48F9" w:rsidRDefault="002C154F" w:rsidP="00F92D04">
      <w:pPr>
        <w:pStyle w:val="ListParagraph"/>
        <w:numPr>
          <w:ilvl w:val="0"/>
          <w:numId w:val="14"/>
        </w:numPr>
        <w:jc w:val="both"/>
        <w:rPr>
          <w:rFonts w:cs="Arial"/>
        </w:rPr>
      </w:pPr>
      <w:r w:rsidRPr="00BF48F9">
        <w:rPr>
          <w:rFonts w:cs="Arial"/>
        </w:rPr>
        <w:t>Explaining to the participant that if they are not eligible to join this study they will resume care as usual, e.g. with their Community Mental Health Team.</w:t>
      </w:r>
    </w:p>
    <w:p w14:paraId="4BBF2B78" w14:textId="2609DD78" w:rsidR="00395FE2" w:rsidRPr="00BF48F9" w:rsidRDefault="004B078E" w:rsidP="00F92D04">
      <w:pPr>
        <w:pStyle w:val="ListParagraph"/>
        <w:numPr>
          <w:ilvl w:val="0"/>
          <w:numId w:val="14"/>
        </w:numPr>
        <w:jc w:val="both"/>
        <w:rPr>
          <w:rFonts w:cs="Arial"/>
        </w:rPr>
      </w:pPr>
      <w:r w:rsidRPr="00BF48F9">
        <w:rPr>
          <w:rFonts w:cs="Arial"/>
        </w:rPr>
        <w:t>Explaini</w:t>
      </w:r>
      <w:r w:rsidR="00D47930" w:rsidRPr="00BF48F9">
        <w:rPr>
          <w:rFonts w:cs="Arial"/>
        </w:rPr>
        <w:t xml:space="preserve">ng the purpose of the research </w:t>
      </w:r>
      <w:r w:rsidRPr="00BF48F9">
        <w:rPr>
          <w:rFonts w:cs="Arial"/>
        </w:rPr>
        <w:t xml:space="preserve">to </w:t>
      </w:r>
      <w:r w:rsidR="00BD7764" w:rsidRPr="00BF48F9">
        <w:rPr>
          <w:rFonts w:cs="Arial"/>
        </w:rPr>
        <w:t>patients</w:t>
      </w:r>
      <w:r w:rsidR="00245C02" w:rsidRPr="00BF48F9">
        <w:rPr>
          <w:rFonts w:cs="Arial"/>
        </w:rPr>
        <w:t>, as well as the research procedures</w:t>
      </w:r>
      <w:r w:rsidRPr="00BF48F9">
        <w:rPr>
          <w:rFonts w:cs="Arial"/>
        </w:rPr>
        <w:t xml:space="preserve">, at the recruitment stage to manage expectations. </w:t>
      </w:r>
    </w:p>
    <w:p w14:paraId="5F6A0BD5" w14:textId="599282C0" w:rsidR="00D40E41" w:rsidRPr="00BF48F9" w:rsidRDefault="00D40E41" w:rsidP="002C154F">
      <w:pPr>
        <w:pStyle w:val="ListParagraph"/>
        <w:numPr>
          <w:ilvl w:val="0"/>
          <w:numId w:val="14"/>
        </w:numPr>
        <w:jc w:val="both"/>
        <w:rPr>
          <w:rFonts w:cs="Arial"/>
        </w:rPr>
      </w:pPr>
      <w:r w:rsidRPr="00BF48F9">
        <w:rPr>
          <w:rFonts w:cs="Arial"/>
        </w:rPr>
        <w:t>Explain early on that participants who enter the study will receive either the intervention or a booklet containing information about local activities.</w:t>
      </w:r>
      <w:r w:rsidR="008E3E68" w:rsidRPr="00BF48F9">
        <w:rPr>
          <w:rFonts w:cs="Arial"/>
        </w:rPr>
        <w:t xml:space="preserve"> Emphasis</w:t>
      </w:r>
      <w:r w:rsidR="005A3229" w:rsidRPr="00BF48F9">
        <w:rPr>
          <w:rFonts w:cs="Arial"/>
        </w:rPr>
        <w:t>e</w:t>
      </w:r>
      <w:r w:rsidRPr="00BF48F9">
        <w:rPr>
          <w:rFonts w:cs="Arial"/>
        </w:rPr>
        <w:t xml:space="preserve"> this is done because we do not know what is better – information or active support, that’s why we are doing this study. </w:t>
      </w:r>
    </w:p>
    <w:p w14:paraId="0991AB05" w14:textId="49A96831" w:rsidR="00B72B80" w:rsidRPr="00BF48F9" w:rsidRDefault="00B72B80" w:rsidP="00F92D04">
      <w:pPr>
        <w:pStyle w:val="ListParagraph"/>
        <w:numPr>
          <w:ilvl w:val="0"/>
          <w:numId w:val="14"/>
        </w:numPr>
        <w:jc w:val="both"/>
        <w:rPr>
          <w:rFonts w:cs="Arial"/>
        </w:rPr>
      </w:pPr>
      <w:r w:rsidRPr="00BF48F9">
        <w:rPr>
          <w:rFonts w:cs="Arial"/>
        </w:rPr>
        <w:t xml:space="preserve">Instructing the clinicians </w:t>
      </w:r>
      <w:r w:rsidR="00F92D04" w:rsidRPr="00BF48F9">
        <w:rPr>
          <w:rFonts w:cs="Arial"/>
        </w:rPr>
        <w:t xml:space="preserve">delivering the intervention </w:t>
      </w:r>
      <w:r w:rsidRPr="00BF48F9">
        <w:rPr>
          <w:rFonts w:cs="Arial"/>
        </w:rPr>
        <w:t>to manage potential feelings of frustration through simple psychotherapeutic techniques</w:t>
      </w:r>
      <w:r w:rsidR="00F241CA" w:rsidRPr="00BF48F9">
        <w:rPr>
          <w:rFonts w:cs="Arial"/>
        </w:rPr>
        <w:t xml:space="preserve"> (see Section 6)</w:t>
      </w:r>
      <w:r w:rsidR="00F92D04" w:rsidRPr="00BF48F9">
        <w:rPr>
          <w:rFonts w:cs="Arial"/>
        </w:rPr>
        <w:t>.</w:t>
      </w:r>
    </w:p>
    <w:p w14:paraId="1FCA382A" w14:textId="4E43DC62" w:rsidR="005D4357" w:rsidRPr="00BF48F9" w:rsidRDefault="00071E4E" w:rsidP="005D4357">
      <w:pPr>
        <w:jc w:val="both"/>
        <w:rPr>
          <w:rFonts w:cs="Arial"/>
          <w:szCs w:val="22"/>
        </w:rPr>
      </w:pPr>
      <w:r w:rsidRPr="00BF48F9">
        <w:rPr>
          <w:rFonts w:cs="Arial"/>
          <w:i/>
        </w:rPr>
        <w:t>Research interviews:</w:t>
      </w:r>
      <w:r w:rsidRPr="00BF48F9">
        <w:rPr>
          <w:rFonts w:cs="Arial"/>
        </w:rPr>
        <w:t xml:space="preserve"> </w:t>
      </w:r>
      <w:r w:rsidR="005D4357" w:rsidRPr="00BF48F9">
        <w:rPr>
          <w:rFonts w:cs="Arial"/>
        </w:rPr>
        <w:t xml:space="preserve">In case </w:t>
      </w:r>
      <w:r w:rsidR="00D4484F" w:rsidRPr="00BF48F9">
        <w:rPr>
          <w:rFonts w:cs="Arial"/>
        </w:rPr>
        <w:t xml:space="preserve">significant </w:t>
      </w:r>
      <w:r w:rsidR="005D4357" w:rsidRPr="00BF48F9">
        <w:rPr>
          <w:rFonts w:cs="Arial"/>
        </w:rPr>
        <w:t>distress arises during the research interviews, we will i</w:t>
      </w:r>
      <w:r w:rsidR="004B078E" w:rsidRPr="00BF48F9">
        <w:rPr>
          <w:rFonts w:cs="Arial"/>
          <w:szCs w:val="22"/>
        </w:rPr>
        <w:t xml:space="preserve">nform </w:t>
      </w:r>
      <w:r w:rsidR="00010B91" w:rsidRPr="00BF48F9">
        <w:rPr>
          <w:rFonts w:cs="Arial"/>
          <w:szCs w:val="22"/>
        </w:rPr>
        <w:t>patients</w:t>
      </w:r>
      <w:r w:rsidR="004B078E" w:rsidRPr="00BF48F9">
        <w:rPr>
          <w:rFonts w:cs="Arial"/>
          <w:szCs w:val="22"/>
        </w:rPr>
        <w:t xml:space="preserve"> that the research team </w:t>
      </w:r>
      <w:r w:rsidR="005D4357" w:rsidRPr="00BF48F9">
        <w:rPr>
          <w:rFonts w:cs="Arial"/>
          <w:szCs w:val="22"/>
        </w:rPr>
        <w:t>is</w:t>
      </w:r>
      <w:r w:rsidR="004B078E" w:rsidRPr="00BF48F9">
        <w:rPr>
          <w:rFonts w:cs="Arial"/>
          <w:szCs w:val="22"/>
        </w:rPr>
        <w:t xml:space="preserve"> able to contact their clinicians if they would like further support.</w:t>
      </w:r>
      <w:r w:rsidR="005D4357" w:rsidRPr="00BF48F9">
        <w:rPr>
          <w:rFonts w:cs="Arial"/>
          <w:szCs w:val="22"/>
        </w:rPr>
        <w:t xml:space="preserve"> </w:t>
      </w:r>
    </w:p>
    <w:p w14:paraId="4AAC7AEE" w14:textId="69687B0D" w:rsidR="004B078E" w:rsidRPr="00BF48F9" w:rsidRDefault="004B078E" w:rsidP="00011636">
      <w:pPr>
        <w:spacing w:line="276" w:lineRule="auto"/>
        <w:jc w:val="both"/>
        <w:rPr>
          <w:rFonts w:cs="Arial"/>
          <w:szCs w:val="22"/>
        </w:rPr>
      </w:pPr>
      <w:r w:rsidRPr="00BF48F9">
        <w:rPr>
          <w:rFonts w:cs="Arial"/>
          <w:i/>
          <w:szCs w:val="22"/>
        </w:rPr>
        <w:t>Confidentiality</w:t>
      </w:r>
      <w:r w:rsidRPr="00BF48F9">
        <w:rPr>
          <w:rFonts w:cs="Arial"/>
          <w:szCs w:val="22"/>
        </w:rPr>
        <w:t xml:space="preserve">: To protect the identification of participants, study IDs will be created and assigned for each individual, and person-identifiable data will be stored separately in a locked filing cabinet </w:t>
      </w:r>
      <w:r w:rsidR="00D673BF" w:rsidRPr="00BF48F9">
        <w:rPr>
          <w:rFonts w:cs="Arial"/>
          <w:szCs w:val="22"/>
        </w:rPr>
        <w:t>at each participating Trust. An</w:t>
      </w:r>
      <w:r w:rsidRPr="00BF48F9">
        <w:rPr>
          <w:rFonts w:cs="Arial"/>
          <w:szCs w:val="22"/>
        </w:rPr>
        <w:t xml:space="preserve"> electronic </w:t>
      </w:r>
      <w:r w:rsidR="00181A9F" w:rsidRPr="00BF48F9">
        <w:rPr>
          <w:rFonts w:cs="Arial"/>
          <w:szCs w:val="22"/>
        </w:rPr>
        <w:t xml:space="preserve">file </w:t>
      </w:r>
      <w:r w:rsidRPr="00BF48F9">
        <w:rPr>
          <w:rFonts w:cs="Arial"/>
          <w:szCs w:val="22"/>
        </w:rPr>
        <w:t>with restricted access</w:t>
      </w:r>
      <w:r w:rsidR="00A97D62" w:rsidRPr="00BF48F9">
        <w:rPr>
          <w:rFonts w:cs="Arial"/>
          <w:szCs w:val="22"/>
        </w:rPr>
        <w:t xml:space="preserve"> (to the core </w:t>
      </w:r>
      <w:r w:rsidR="00D673BF" w:rsidRPr="00BF48F9">
        <w:rPr>
          <w:rFonts w:cs="Arial"/>
          <w:szCs w:val="22"/>
        </w:rPr>
        <w:t xml:space="preserve">SCENE </w:t>
      </w:r>
      <w:r w:rsidR="00A97D62" w:rsidRPr="00BF48F9">
        <w:rPr>
          <w:rFonts w:cs="Arial"/>
          <w:szCs w:val="22"/>
        </w:rPr>
        <w:t>research team only)</w:t>
      </w:r>
      <w:r w:rsidR="00D673BF" w:rsidRPr="00BF48F9">
        <w:rPr>
          <w:rFonts w:cs="Arial"/>
          <w:szCs w:val="22"/>
        </w:rPr>
        <w:t xml:space="preserve"> will be maintained </w:t>
      </w:r>
      <w:r w:rsidR="00AF38AB" w:rsidRPr="00BF48F9">
        <w:rPr>
          <w:rFonts w:cs="Arial"/>
          <w:szCs w:val="22"/>
        </w:rPr>
        <w:t>at each site</w:t>
      </w:r>
      <w:r w:rsidR="00A97D62" w:rsidRPr="00BF48F9">
        <w:rPr>
          <w:rFonts w:cs="Arial"/>
          <w:szCs w:val="22"/>
        </w:rPr>
        <w:t>.</w:t>
      </w:r>
      <w:r w:rsidR="00AF38AB" w:rsidRPr="00BF48F9">
        <w:rPr>
          <w:rFonts w:cs="Arial"/>
          <w:szCs w:val="22"/>
        </w:rPr>
        <w:t xml:space="preserve"> Only an ID list</w:t>
      </w:r>
      <w:r w:rsidR="00E72D34" w:rsidRPr="00BF48F9">
        <w:rPr>
          <w:rFonts w:cs="Arial"/>
          <w:szCs w:val="22"/>
        </w:rPr>
        <w:t xml:space="preserve"> (which will not contain any patient identifiable data)</w:t>
      </w:r>
      <w:r w:rsidR="00AF38AB" w:rsidRPr="00BF48F9">
        <w:rPr>
          <w:rFonts w:cs="Arial"/>
          <w:szCs w:val="22"/>
        </w:rPr>
        <w:t xml:space="preserve"> will </w:t>
      </w:r>
      <w:r w:rsidR="00AF38AB" w:rsidRPr="00BF48F9">
        <w:rPr>
          <w:rFonts w:cs="Arial"/>
          <w:szCs w:val="22"/>
        </w:rPr>
        <w:lastRenderedPageBreak/>
        <w:t>be transferred to the central study team at East London NHS Foundation Trust.</w:t>
      </w:r>
      <w:r w:rsidR="00A97D62" w:rsidRPr="00BF48F9">
        <w:rPr>
          <w:rFonts w:cs="Arial"/>
          <w:szCs w:val="22"/>
        </w:rPr>
        <w:t xml:space="preserve"> </w:t>
      </w:r>
      <w:r w:rsidR="007D405E" w:rsidRPr="00BF48F9">
        <w:rPr>
          <w:rFonts w:cs="Arial"/>
          <w:szCs w:val="22"/>
        </w:rPr>
        <w:t>A log will document any formal changes to the ID list document.</w:t>
      </w:r>
      <w:r w:rsidR="00F241CA" w:rsidRPr="00BF48F9">
        <w:rPr>
          <w:rFonts w:cs="Arial"/>
          <w:szCs w:val="22"/>
        </w:rPr>
        <w:t xml:space="preserve"> </w:t>
      </w:r>
      <w:r w:rsidR="0066603F" w:rsidRPr="00BF48F9">
        <w:rPr>
          <w:rFonts w:cs="Arial"/>
          <w:szCs w:val="22"/>
        </w:rPr>
        <w:t xml:space="preserve">Only in the cases in which the </w:t>
      </w:r>
      <w:r w:rsidRPr="00BF48F9">
        <w:rPr>
          <w:rFonts w:cs="Arial"/>
          <w:szCs w:val="22"/>
        </w:rPr>
        <w:t xml:space="preserve">researcher has concerns regarding the participant’s safety or the safety of others, through participant disclosures of thoughts/plans of harming themselves or others, </w:t>
      </w:r>
      <w:r w:rsidR="005A45DF" w:rsidRPr="00BF48F9">
        <w:rPr>
          <w:rFonts w:cs="Arial"/>
          <w:szCs w:val="22"/>
        </w:rPr>
        <w:t>or through criminal disclosures</w:t>
      </w:r>
      <w:r w:rsidR="0066603F" w:rsidRPr="00BF48F9">
        <w:rPr>
          <w:rFonts w:cs="Arial"/>
          <w:szCs w:val="22"/>
        </w:rPr>
        <w:t xml:space="preserve">, </w:t>
      </w:r>
      <w:r w:rsidRPr="00BF48F9">
        <w:rPr>
          <w:rFonts w:cs="Arial"/>
          <w:szCs w:val="22"/>
        </w:rPr>
        <w:t xml:space="preserve">the researcher </w:t>
      </w:r>
      <w:r w:rsidR="0066603F" w:rsidRPr="00BF48F9">
        <w:rPr>
          <w:rFonts w:cs="Arial"/>
          <w:szCs w:val="22"/>
        </w:rPr>
        <w:t>will be</w:t>
      </w:r>
      <w:r w:rsidRPr="00BF48F9">
        <w:rPr>
          <w:rFonts w:cs="Arial"/>
          <w:szCs w:val="22"/>
        </w:rPr>
        <w:t xml:space="preserve"> obliged to break confidentiality and inform the relevant clinical teams, services and/or authorities. This will be made clear to the participant on the information sheet and during the consent process</w:t>
      </w:r>
      <w:r w:rsidR="00A97D62" w:rsidRPr="00BF48F9">
        <w:rPr>
          <w:rFonts w:cs="Arial"/>
          <w:szCs w:val="22"/>
        </w:rPr>
        <w:t xml:space="preserve"> to ensure their understanding.</w:t>
      </w:r>
    </w:p>
    <w:p w14:paraId="2C555F14" w14:textId="77777777" w:rsidR="004B078E" w:rsidRPr="00BF48F9" w:rsidRDefault="004B078E" w:rsidP="00011636">
      <w:pPr>
        <w:spacing w:line="276" w:lineRule="auto"/>
        <w:jc w:val="both"/>
        <w:rPr>
          <w:rFonts w:cs="Arial"/>
          <w:szCs w:val="22"/>
        </w:rPr>
      </w:pPr>
      <w:r w:rsidRPr="00BF48F9">
        <w:rPr>
          <w:rFonts w:cs="Arial"/>
          <w:szCs w:val="22"/>
        </w:rPr>
        <w:t xml:space="preserve">To further protect </w:t>
      </w:r>
      <w:r w:rsidR="000B74D8" w:rsidRPr="00BF48F9">
        <w:rPr>
          <w:rFonts w:cs="Arial"/>
          <w:szCs w:val="22"/>
        </w:rPr>
        <w:t>confidentiality</w:t>
      </w:r>
      <w:r w:rsidRPr="00BF48F9">
        <w:rPr>
          <w:rFonts w:cs="Arial"/>
          <w:szCs w:val="22"/>
        </w:rPr>
        <w:t>, we will:</w:t>
      </w:r>
    </w:p>
    <w:p w14:paraId="622D48EC" w14:textId="6E3EAB47" w:rsidR="004B078E" w:rsidRPr="00BF48F9" w:rsidRDefault="004B078E"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Ensure that participants understand during the informed consent process where interviews</w:t>
      </w:r>
      <w:r w:rsidR="00C32212" w:rsidRPr="00BF48F9">
        <w:rPr>
          <w:rFonts w:cs="Arial"/>
          <w:szCs w:val="22"/>
        </w:rPr>
        <w:t xml:space="preserve">, and </w:t>
      </w:r>
      <w:r w:rsidRPr="00BF48F9">
        <w:rPr>
          <w:rFonts w:cs="Arial"/>
          <w:szCs w:val="22"/>
        </w:rPr>
        <w:t>inter</w:t>
      </w:r>
      <w:r w:rsidR="00C32212" w:rsidRPr="00BF48F9">
        <w:rPr>
          <w:rFonts w:cs="Arial"/>
          <w:szCs w:val="22"/>
        </w:rPr>
        <w:t>vention</w:t>
      </w:r>
      <w:r w:rsidR="00CF29E5" w:rsidRPr="00BF48F9">
        <w:rPr>
          <w:rFonts w:cs="Arial"/>
          <w:szCs w:val="22"/>
        </w:rPr>
        <w:t xml:space="preserve"> sessions</w:t>
      </w:r>
      <w:r w:rsidR="00C32212" w:rsidRPr="00BF48F9">
        <w:rPr>
          <w:rFonts w:cs="Arial"/>
          <w:szCs w:val="22"/>
        </w:rPr>
        <w:t xml:space="preserve"> </w:t>
      </w:r>
      <w:r w:rsidRPr="00BF48F9">
        <w:rPr>
          <w:rFonts w:cs="Arial"/>
          <w:szCs w:val="22"/>
        </w:rPr>
        <w:t>might be audio-recorded, the purpose of this, how the audio files will be stored, and who will have access to these files</w:t>
      </w:r>
      <w:r w:rsidR="00471E2F" w:rsidRPr="00BF48F9">
        <w:rPr>
          <w:rFonts w:cs="Arial"/>
          <w:szCs w:val="22"/>
        </w:rPr>
        <w:t xml:space="preserve"> (see section 9.3)</w:t>
      </w:r>
    </w:p>
    <w:p w14:paraId="612CE910" w14:textId="77777777" w:rsidR="004B078E" w:rsidRPr="00BF48F9" w:rsidRDefault="004B078E"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Remind all participants that they do not have to answer any questions or make any personal disclosures if they do not wish to</w:t>
      </w:r>
    </w:p>
    <w:p w14:paraId="12F5EC4C" w14:textId="64E79A3A" w:rsidR="004B078E" w:rsidRPr="00BF48F9" w:rsidRDefault="004B078E"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 xml:space="preserve">Refrain from using participants’ names during audio-recorded interviews. </w:t>
      </w:r>
    </w:p>
    <w:p w14:paraId="0E5B8FD9" w14:textId="77777777" w:rsidR="005A45DF" w:rsidRPr="00BF48F9" w:rsidRDefault="005A45DF" w:rsidP="00011636">
      <w:pPr>
        <w:spacing w:line="276" w:lineRule="auto"/>
        <w:jc w:val="both"/>
        <w:rPr>
          <w:rFonts w:cs="Arial"/>
          <w:szCs w:val="22"/>
          <w:u w:val="single"/>
        </w:rPr>
      </w:pPr>
    </w:p>
    <w:p w14:paraId="693F7889" w14:textId="79869270" w:rsidR="002F3095" w:rsidRPr="00BF48F9" w:rsidRDefault="00F1278E" w:rsidP="002F3095">
      <w:pPr>
        <w:rPr>
          <w:rFonts w:cs="Arial"/>
          <w:szCs w:val="22"/>
        </w:rPr>
      </w:pPr>
      <w:r w:rsidRPr="00BF48F9">
        <w:rPr>
          <w:rFonts w:cs="Arial"/>
          <w:i/>
          <w:szCs w:val="22"/>
        </w:rPr>
        <w:t>Use and storage of personal data:</w:t>
      </w:r>
      <w:r w:rsidRPr="00BF48F9">
        <w:rPr>
          <w:rFonts w:cs="Arial"/>
          <w:szCs w:val="22"/>
        </w:rPr>
        <w:t xml:space="preserve"> All </w:t>
      </w:r>
      <w:r w:rsidR="001E72C0" w:rsidRPr="00BF48F9">
        <w:rPr>
          <w:rFonts w:cs="Arial"/>
          <w:szCs w:val="22"/>
        </w:rPr>
        <w:t xml:space="preserve">participant </w:t>
      </w:r>
      <w:r w:rsidRPr="00BF48F9">
        <w:rPr>
          <w:rFonts w:cs="Arial"/>
          <w:szCs w:val="22"/>
        </w:rPr>
        <w:t>data</w:t>
      </w:r>
      <w:r w:rsidR="001E72C0" w:rsidRPr="00BF48F9">
        <w:rPr>
          <w:rFonts w:cs="Arial"/>
          <w:szCs w:val="22"/>
        </w:rPr>
        <w:t xml:space="preserve"> </w:t>
      </w:r>
      <w:r w:rsidR="00D4484F" w:rsidRPr="00BF48F9">
        <w:rPr>
          <w:rFonts w:cs="Arial"/>
          <w:szCs w:val="22"/>
        </w:rPr>
        <w:t xml:space="preserve">(quantitative and qualitative data) </w:t>
      </w:r>
      <w:r w:rsidR="001E72C0" w:rsidRPr="00BF48F9">
        <w:rPr>
          <w:rFonts w:cs="Arial"/>
          <w:szCs w:val="22"/>
        </w:rPr>
        <w:t>collected</w:t>
      </w:r>
      <w:r w:rsidRPr="00BF48F9">
        <w:rPr>
          <w:rFonts w:cs="Arial"/>
          <w:szCs w:val="22"/>
        </w:rPr>
        <w:t xml:space="preserve"> will be </w:t>
      </w:r>
      <w:r w:rsidR="00C270E7" w:rsidRPr="00BF48F9">
        <w:rPr>
          <w:rFonts w:cs="Arial"/>
          <w:szCs w:val="22"/>
        </w:rPr>
        <w:t>pseudonymised</w:t>
      </w:r>
      <w:r w:rsidRPr="00BF48F9">
        <w:rPr>
          <w:rFonts w:cs="Arial"/>
          <w:szCs w:val="22"/>
        </w:rPr>
        <w:t xml:space="preserve"> and handled in line w</w:t>
      </w:r>
      <w:r w:rsidR="00BA16FD" w:rsidRPr="00BF48F9">
        <w:rPr>
          <w:rFonts w:cs="Arial"/>
          <w:szCs w:val="22"/>
        </w:rPr>
        <w:t>ith the Data Protection Act 199</w:t>
      </w:r>
      <w:r w:rsidR="006E1FB5">
        <w:rPr>
          <w:rFonts w:cs="Arial"/>
          <w:szCs w:val="22"/>
        </w:rPr>
        <w:t>8</w:t>
      </w:r>
      <w:r w:rsidR="00BA16FD" w:rsidRPr="00BF48F9">
        <w:rPr>
          <w:rFonts w:cs="Arial"/>
          <w:szCs w:val="22"/>
        </w:rPr>
        <w:t>, and other applicable study procedures</w:t>
      </w:r>
      <w:r w:rsidRPr="00BF48F9">
        <w:rPr>
          <w:rFonts w:cs="Arial"/>
          <w:szCs w:val="22"/>
        </w:rPr>
        <w:t xml:space="preserve">. </w:t>
      </w:r>
      <w:r w:rsidR="00D4484F" w:rsidRPr="00BF48F9">
        <w:rPr>
          <w:rFonts w:cs="Arial"/>
          <w:szCs w:val="22"/>
        </w:rPr>
        <w:t>All case report forms will be stored in locked cupboards only accessed by the study team. Screening logs and any document linking IDs with names and personal contacts (required for the follow-up) will be stored in electronic form</w:t>
      </w:r>
      <w:r w:rsidR="00BA16FD" w:rsidRPr="00BF48F9">
        <w:rPr>
          <w:rFonts w:cs="Arial"/>
          <w:szCs w:val="22"/>
        </w:rPr>
        <w:t>s</w:t>
      </w:r>
      <w:r w:rsidR="00D4484F" w:rsidRPr="00BF48F9">
        <w:rPr>
          <w:rFonts w:cs="Arial"/>
          <w:szCs w:val="22"/>
        </w:rPr>
        <w:t xml:space="preserve"> in password-protected f</w:t>
      </w:r>
      <w:r w:rsidR="00BA16FD" w:rsidRPr="00BF48F9">
        <w:rPr>
          <w:rFonts w:cs="Arial"/>
          <w:szCs w:val="22"/>
        </w:rPr>
        <w:t>iles</w:t>
      </w:r>
      <w:r w:rsidR="00D4484F" w:rsidRPr="00BF48F9">
        <w:rPr>
          <w:rFonts w:cs="Arial"/>
          <w:szCs w:val="22"/>
        </w:rPr>
        <w:t xml:space="preserve"> only accessible to the study teams at different sites. </w:t>
      </w:r>
      <w:r w:rsidRPr="00BF48F9">
        <w:rPr>
          <w:rFonts w:cs="Arial"/>
          <w:szCs w:val="22"/>
        </w:rPr>
        <w:t xml:space="preserve">All audio-recorded data will be </w:t>
      </w:r>
      <w:r w:rsidR="00BA16FD" w:rsidRPr="00BF48F9">
        <w:rPr>
          <w:rFonts w:cs="Arial"/>
          <w:szCs w:val="22"/>
        </w:rPr>
        <w:t xml:space="preserve">captured in </w:t>
      </w:r>
      <w:r w:rsidRPr="00BF48F9">
        <w:rPr>
          <w:rFonts w:cs="Arial"/>
          <w:szCs w:val="22"/>
        </w:rPr>
        <w:t>encrypted and password protected</w:t>
      </w:r>
      <w:r w:rsidR="00BA16FD" w:rsidRPr="00BF48F9">
        <w:rPr>
          <w:rFonts w:cs="Arial"/>
          <w:szCs w:val="22"/>
        </w:rPr>
        <w:t xml:space="preserve"> files</w:t>
      </w:r>
      <w:r w:rsidRPr="00BF48F9">
        <w:rPr>
          <w:rFonts w:cs="Arial"/>
          <w:szCs w:val="22"/>
        </w:rPr>
        <w:t>. Data will be handled and stored in accordance with the conditions set out by the study sponsor (East London NHS Foundation Trust)</w:t>
      </w:r>
      <w:r w:rsidR="00BA16FD" w:rsidRPr="00BF48F9">
        <w:rPr>
          <w:rFonts w:cs="Arial"/>
          <w:szCs w:val="22"/>
        </w:rPr>
        <w:t xml:space="preserve"> and in line with PCTU procedures</w:t>
      </w:r>
      <w:r w:rsidRPr="00BF48F9">
        <w:rPr>
          <w:rFonts w:cs="Arial"/>
          <w:szCs w:val="22"/>
        </w:rPr>
        <w:t xml:space="preserve">. </w:t>
      </w:r>
      <w:r w:rsidR="00BA16FD" w:rsidRPr="00BF48F9">
        <w:rPr>
          <w:rFonts w:cs="Arial"/>
          <w:szCs w:val="22"/>
        </w:rPr>
        <w:t>All database building, data handling</w:t>
      </w:r>
      <w:r w:rsidR="00782173" w:rsidRPr="00BF48F9">
        <w:rPr>
          <w:rFonts w:cs="Arial"/>
          <w:szCs w:val="22"/>
        </w:rPr>
        <w:t xml:space="preserve"> and management activities </w:t>
      </w:r>
      <w:r w:rsidR="00D4484F" w:rsidRPr="00BF48F9">
        <w:rPr>
          <w:rFonts w:cs="Arial"/>
          <w:szCs w:val="22"/>
        </w:rPr>
        <w:t xml:space="preserve">will be carried out by the </w:t>
      </w:r>
      <w:r w:rsidR="00BA16FD" w:rsidRPr="00BF48F9">
        <w:rPr>
          <w:rFonts w:cs="Arial"/>
          <w:szCs w:val="22"/>
        </w:rPr>
        <w:t xml:space="preserve">PCTU in collaboration with the </w:t>
      </w:r>
      <w:r w:rsidR="00D4484F" w:rsidRPr="00BF48F9">
        <w:rPr>
          <w:rFonts w:cs="Arial"/>
          <w:szCs w:val="22"/>
        </w:rPr>
        <w:t>study team according to</w:t>
      </w:r>
      <w:r w:rsidR="00BA16FD" w:rsidRPr="00BF48F9">
        <w:rPr>
          <w:rFonts w:cs="Arial"/>
          <w:szCs w:val="22"/>
        </w:rPr>
        <w:t xml:space="preserve"> applicable procedures and other regulatory and</w:t>
      </w:r>
      <w:r w:rsidR="00D4484F" w:rsidRPr="00BF48F9">
        <w:rPr>
          <w:rFonts w:cs="Arial"/>
          <w:szCs w:val="22"/>
        </w:rPr>
        <w:t xml:space="preserve"> </w:t>
      </w:r>
      <w:r w:rsidR="00782173" w:rsidRPr="00BF48F9">
        <w:rPr>
          <w:rFonts w:cs="Arial"/>
          <w:szCs w:val="22"/>
        </w:rPr>
        <w:t xml:space="preserve">information governance requirements. </w:t>
      </w:r>
      <w:r w:rsidR="00A041F4" w:rsidRPr="00BF48F9">
        <w:rPr>
          <w:rFonts w:cs="Arial"/>
          <w:szCs w:val="22"/>
        </w:rPr>
        <w:t xml:space="preserve">To protect patient confidentiality on the CRF we will only record partial postcode (first half) and Lower-layer Super Output Area codes (LSOA) that each postcode falls within. </w:t>
      </w:r>
      <w:r w:rsidR="002F3095" w:rsidRPr="00BF48F9">
        <w:rPr>
          <w:rFonts w:cs="Arial"/>
          <w:szCs w:val="22"/>
        </w:rPr>
        <w:t xml:space="preserve"> </w:t>
      </w:r>
      <w:r w:rsidR="00A041F4" w:rsidRPr="00BF48F9">
        <w:rPr>
          <w:rFonts w:cs="Arial"/>
          <w:szCs w:val="22"/>
        </w:rPr>
        <w:t xml:space="preserve">Although </w:t>
      </w:r>
      <w:r w:rsidR="00145930" w:rsidRPr="00BF48F9">
        <w:rPr>
          <w:rFonts w:cs="Arial"/>
          <w:szCs w:val="22"/>
        </w:rPr>
        <w:t xml:space="preserve">we </w:t>
      </w:r>
      <w:r w:rsidR="002F3095" w:rsidRPr="00BF48F9">
        <w:rPr>
          <w:rFonts w:cs="Arial"/>
          <w:szCs w:val="22"/>
        </w:rPr>
        <w:t>are collecting participant’s</w:t>
      </w:r>
      <w:r w:rsidR="00A041F4" w:rsidRPr="00BF48F9">
        <w:rPr>
          <w:rFonts w:cs="Arial"/>
          <w:szCs w:val="22"/>
        </w:rPr>
        <w:t xml:space="preserve"> full</w:t>
      </w:r>
      <w:r w:rsidR="002F3095" w:rsidRPr="00BF48F9">
        <w:rPr>
          <w:rFonts w:cs="Arial"/>
          <w:szCs w:val="22"/>
        </w:rPr>
        <w:t xml:space="preserve"> postcodes for administrative purposes, </w:t>
      </w:r>
      <w:r w:rsidR="00251AA6" w:rsidRPr="00BF48F9">
        <w:rPr>
          <w:rFonts w:cs="Arial"/>
          <w:szCs w:val="22"/>
        </w:rPr>
        <w:t>w</w:t>
      </w:r>
      <w:r w:rsidR="002F3095" w:rsidRPr="00BF48F9">
        <w:rPr>
          <w:rFonts w:cs="Arial"/>
          <w:szCs w:val="22"/>
        </w:rPr>
        <w:t>e will convert postcodes to the</w:t>
      </w:r>
      <w:r w:rsidR="00A041F4" w:rsidRPr="00BF48F9">
        <w:rPr>
          <w:rFonts w:cs="Arial"/>
          <w:szCs w:val="22"/>
        </w:rPr>
        <w:t xml:space="preserve"> LSOAs</w:t>
      </w:r>
      <w:r w:rsidR="002F3095" w:rsidRPr="00BF48F9">
        <w:rPr>
          <w:rFonts w:cs="Arial"/>
          <w:szCs w:val="22"/>
        </w:rPr>
        <w:t>. CRF is pseudo-anonymised and participants will not be identifiable from their partial postcodes or LSOA codes.</w:t>
      </w:r>
    </w:p>
    <w:p w14:paraId="56841045" w14:textId="7CE1D501" w:rsidR="002F3095" w:rsidRPr="00BF48F9" w:rsidRDefault="002F3095" w:rsidP="002F3095">
      <w:pPr>
        <w:rPr>
          <w:rFonts w:cs="Arial"/>
          <w:szCs w:val="22"/>
        </w:rPr>
      </w:pPr>
      <w:r w:rsidRPr="00BF48F9">
        <w:rPr>
          <w:rFonts w:cs="Arial"/>
          <w:szCs w:val="22"/>
        </w:rPr>
        <w:t>Super Output Areas (SOAs) are a set of geographical areas developed following the 2001 census and updated after 2011 census. The Lower Layer Super Output Areas (LSOA) typically contain a population of around 1500 people. The rationale for adding LSOA code is two-fold. First, the data on the rural/urban subdivision and social deprivation index data exist for this metric, rather than for individual postcodes. With LOSA codes we can look into the social deprivation index data and correlate those with levels of social isolation in people with psychosis. Second, LSOA codes are more confidential than full postcodes, given the average population of 1500 people vs. 15 households for each full postcode.</w:t>
      </w:r>
    </w:p>
    <w:p w14:paraId="3E8BDB8C" w14:textId="3BECFEF4" w:rsidR="00F1278E" w:rsidRPr="00BF48F9" w:rsidRDefault="00F1278E" w:rsidP="00F1278E">
      <w:pPr>
        <w:spacing w:line="276" w:lineRule="auto"/>
        <w:jc w:val="both"/>
        <w:rPr>
          <w:rFonts w:cs="Arial"/>
          <w:szCs w:val="22"/>
          <w:u w:val="single"/>
        </w:rPr>
      </w:pPr>
      <w:r w:rsidRPr="00BF48F9">
        <w:rPr>
          <w:rFonts w:cs="Arial"/>
          <w:szCs w:val="22"/>
        </w:rPr>
        <w:t xml:space="preserve">The qualitative interviews with patients and clinicians </w:t>
      </w:r>
      <w:r w:rsidR="0066603F" w:rsidRPr="00BF48F9">
        <w:rPr>
          <w:rFonts w:cs="Arial"/>
          <w:szCs w:val="22"/>
        </w:rPr>
        <w:t xml:space="preserve">and some intervention sessions </w:t>
      </w:r>
      <w:r w:rsidRPr="00BF48F9">
        <w:rPr>
          <w:rFonts w:cs="Arial"/>
          <w:szCs w:val="22"/>
        </w:rPr>
        <w:t xml:space="preserve">will be audio recorded on an encrypted device and </w:t>
      </w:r>
      <w:r w:rsidR="003A6F2F" w:rsidRPr="00BF48F9">
        <w:rPr>
          <w:rFonts w:cs="Arial"/>
          <w:szCs w:val="22"/>
        </w:rPr>
        <w:t>an NHS-</w:t>
      </w:r>
      <w:r w:rsidRPr="00BF48F9">
        <w:rPr>
          <w:rFonts w:cs="Arial"/>
          <w:szCs w:val="22"/>
        </w:rPr>
        <w:t>approved professional transcription company</w:t>
      </w:r>
      <w:r w:rsidR="003A6F2F" w:rsidRPr="00BF48F9">
        <w:rPr>
          <w:rFonts w:cs="Arial"/>
          <w:szCs w:val="22"/>
        </w:rPr>
        <w:t xml:space="preserve"> will be used</w:t>
      </w:r>
      <w:r w:rsidRPr="00BF48F9">
        <w:rPr>
          <w:rFonts w:cs="Arial"/>
          <w:szCs w:val="22"/>
        </w:rPr>
        <w:t xml:space="preserve"> to transcribe the data. The company will</w:t>
      </w:r>
      <w:r w:rsidR="003A6F2F" w:rsidRPr="00BF48F9">
        <w:rPr>
          <w:rFonts w:cs="Arial"/>
          <w:szCs w:val="22"/>
        </w:rPr>
        <w:t xml:space="preserve"> receive the audio files over a secure,</w:t>
      </w:r>
      <w:r w:rsidRPr="00BF48F9">
        <w:rPr>
          <w:rFonts w:cs="Arial"/>
          <w:szCs w:val="22"/>
        </w:rPr>
        <w:t xml:space="preserve"> encrypted connection and all identifiable data </w:t>
      </w:r>
      <w:r w:rsidR="00DE1311" w:rsidRPr="00BF48F9">
        <w:rPr>
          <w:rFonts w:cs="Arial"/>
          <w:szCs w:val="22"/>
        </w:rPr>
        <w:t xml:space="preserve">(name of participants or any information that </w:t>
      </w:r>
      <w:r w:rsidR="00DE1311" w:rsidRPr="00BF48F9">
        <w:rPr>
          <w:rFonts w:cs="Arial"/>
        </w:rPr>
        <w:t xml:space="preserve">by itself, or in conjunction with other material, may identify participants or other people) </w:t>
      </w:r>
      <w:r w:rsidRPr="00BF48F9">
        <w:rPr>
          <w:rFonts w:cs="Arial"/>
          <w:szCs w:val="22"/>
        </w:rPr>
        <w:t xml:space="preserve">will be removed from the </w:t>
      </w:r>
      <w:r w:rsidRPr="00BF48F9">
        <w:rPr>
          <w:rFonts w:cs="Arial"/>
          <w:szCs w:val="22"/>
        </w:rPr>
        <w:lastRenderedPageBreak/>
        <w:t>transcripts. Following transcription</w:t>
      </w:r>
      <w:r w:rsidR="00C10D8B" w:rsidRPr="00BF48F9">
        <w:rPr>
          <w:rFonts w:cs="Arial"/>
          <w:szCs w:val="22"/>
        </w:rPr>
        <w:t xml:space="preserve"> and completion of data analysis</w:t>
      </w:r>
      <w:r w:rsidRPr="00BF48F9">
        <w:rPr>
          <w:rFonts w:cs="Arial"/>
          <w:szCs w:val="22"/>
        </w:rPr>
        <w:t>, the audio-recordings will be destroyed</w:t>
      </w:r>
      <w:r w:rsidR="001E72C0" w:rsidRPr="00BF48F9">
        <w:rPr>
          <w:rFonts w:cs="Arial"/>
          <w:szCs w:val="22"/>
        </w:rPr>
        <w:t>.</w:t>
      </w:r>
    </w:p>
    <w:p w14:paraId="167259F6" w14:textId="77777777" w:rsidR="004B078E" w:rsidRPr="00BF48F9" w:rsidRDefault="005A45DF" w:rsidP="00011636">
      <w:pPr>
        <w:spacing w:line="276" w:lineRule="auto"/>
        <w:jc w:val="both"/>
        <w:rPr>
          <w:rFonts w:cs="Arial"/>
          <w:i/>
          <w:szCs w:val="22"/>
        </w:rPr>
      </w:pPr>
      <w:r w:rsidRPr="00BF48F9">
        <w:rPr>
          <w:rFonts w:cs="Arial"/>
          <w:i/>
          <w:szCs w:val="22"/>
        </w:rPr>
        <w:t>Benefits of the project</w:t>
      </w:r>
      <w:r w:rsidR="004B078E" w:rsidRPr="00BF48F9">
        <w:rPr>
          <w:rFonts w:cs="Arial"/>
          <w:i/>
          <w:szCs w:val="22"/>
        </w:rPr>
        <w:t xml:space="preserve"> </w:t>
      </w:r>
    </w:p>
    <w:p w14:paraId="4B0B35A1" w14:textId="66ABE2D0" w:rsidR="005A45DF" w:rsidRPr="00BF48F9" w:rsidRDefault="00BB4593" w:rsidP="00011636">
      <w:pPr>
        <w:spacing w:line="276" w:lineRule="auto"/>
        <w:jc w:val="both"/>
        <w:rPr>
          <w:rFonts w:cs="Arial"/>
          <w:szCs w:val="22"/>
        </w:rPr>
      </w:pPr>
      <w:r w:rsidRPr="00BF48F9">
        <w:rPr>
          <w:rFonts w:cs="Arial"/>
          <w:szCs w:val="22"/>
        </w:rPr>
        <w:t>There</w:t>
      </w:r>
      <w:r w:rsidR="005A45DF" w:rsidRPr="00BF48F9">
        <w:rPr>
          <w:rFonts w:cs="Arial"/>
          <w:szCs w:val="22"/>
        </w:rPr>
        <w:t xml:space="preserve"> is a promising emerging evidence base to support the effectiveness of interventions to increase the social networks of people living in the community with psychosis. Moreover, national policies emphasise the involvement of </w:t>
      </w:r>
      <w:r w:rsidR="00BD7764" w:rsidRPr="00BF48F9">
        <w:rPr>
          <w:rFonts w:cs="Arial"/>
          <w:szCs w:val="22"/>
        </w:rPr>
        <w:t>patient</w:t>
      </w:r>
      <w:r w:rsidR="005A45DF" w:rsidRPr="00BF48F9">
        <w:rPr>
          <w:rFonts w:cs="Arial"/>
          <w:szCs w:val="22"/>
        </w:rPr>
        <w:t>s in mental health treatment (e.g. Department of Health, 2011, NICE, 2014).</w:t>
      </w:r>
      <w:r w:rsidR="005A45DF" w:rsidRPr="00BF48F9">
        <w:rPr>
          <w:rFonts w:cs="Arial"/>
        </w:rPr>
        <w:t xml:space="preserve"> </w:t>
      </w:r>
      <w:r w:rsidR="005A45DF" w:rsidRPr="00BF48F9">
        <w:rPr>
          <w:rFonts w:cs="Arial"/>
          <w:szCs w:val="22"/>
        </w:rPr>
        <w:t xml:space="preserve">For </w:t>
      </w:r>
      <w:r w:rsidR="00B738C8" w:rsidRPr="00BF48F9">
        <w:rPr>
          <w:rFonts w:cs="Arial"/>
          <w:szCs w:val="22"/>
        </w:rPr>
        <w:t>patients</w:t>
      </w:r>
      <w:r w:rsidR="005A45DF" w:rsidRPr="00BF48F9">
        <w:rPr>
          <w:rFonts w:cs="Arial"/>
          <w:szCs w:val="22"/>
        </w:rPr>
        <w:t xml:space="preserve"> involved in</w:t>
      </w:r>
      <w:r w:rsidR="00F80E1B" w:rsidRPr="00BF48F9">
        <w:rPr>
          <w:rFonts w:cs="Arial"/>
          <w:szCs w:val="22"/>
        </w:rPr>
        <w:t xml:space="preserve"> testing the intervention in the current study</w:t>
      </w:r>
      <w:r w:rsidR="005A45DF" w:rsidRPr="00BF48F9">
        <w:rPr>
          <w:rFonts w:cs="Arial"/>
          <w:szCs w:val="22"/>
        </w:rPr>
        <w:t>, this might lead to improved social networks, which might lead to other improvements, e.g. improved clinical outcomes and/or quality of life.</w:t>
      </w:r>
      <w:r w:rsidR="000B3B32" w:rsidRPr="00BF48F9">
        <w:rPr>
          <w:rFonts w:cs="Arial"/>
          <w:szCs w:val="22"/>
        </w:rPr>
        <w:t xml:space="preserve"> Clinicians </w:t>
      </w:r>
      <w:r w:rsidR="005A45DF" w:rsidRPr="00BF48F9">
        <w:rPr>
          <w:rFonts w:cs="Arial"/>
          <w:szCs w:val="22"/>
        </w:rPr>
        <w:t>will</w:t>
      </w:r>
      <w:r w:rsidR="000B3B32" w:rsidRPr="00BF48F9">
        <w:rPr>
          <w:rFonts w:cs="Arial"/>
          <w:szCs w:val="22"/>
        </w:rPr>
        <w:t xml:space="preserve"> </w:t>
      </w:r>
      <w:r w:rsidR="005A45DF" w:rsidRPr="00BF48F9">
        <w:rPr>
          <w:rFonts w:cs="Arial"/>
          <w:szCs w:val="22"/>
        </w:rPr>
        <w:t xml:space="preserve">be providing their </w:t>
      </w:r>
      <w:r w:rsidR="00D4484F" w:rsidRPr="00BF48F9">
        <w:rPr>
          <w:rFonts w:cs="Arial"/>
          <w:szCs w:val="22"/>
        </w:rPr>
        <w:t>personal experiences of the interventions and identify potential barriers for its implementation in the NHS as well as suggestions to further specify the guidelines into a manual</w:t>
      </w:r>
      <w:r w:rsidRPr="00BF48F9">
        <w:rPr>
          <w:rFonts w:cs="Arial"/>
          <w:szCs w:val="22"/>
        </w:rPr>
        <w:t>. This</w:t>
      </w:r>
      <w:r w:rsidR="005A45DF" w:rsidRPr="00BF48F9">
        <w:rPr>
          <w:rFonts w:cs="Arial"/>
          <w:szCs w:val="22"/>
        </w:rPr>
        <w:t xml:space="preserve"> will help the research team to find solutions and strategies to tailor the intervention to the needs of </w:t>
      </w:r>
      <w:r w:rsidR="00B738C8" w:rsidRPr="00BF48F9">
        <w:rPr>
          <w:rFonts w:cs="Arial"/>
          <w:szCs w:val="22"/>
        </w:rPr>
        <w:t>patients</w:t>
      </w:r>
      <w:r w:rsidR="005A45DF" w:rsidRPr="00BF48F9">
        <w:rPr>
          <w:rFonts w:cs="Arial"/>
          <w:szCs w:val="22"/>
        </w:rPr>
        <w:t xml:space="preserve">, carers </w:t>
      </w:r>
      <w:r w:rsidRPr="00BF48F9">
        <w:rPr>
          <w:rFonts w:cs="Arial"/>
          <w:szCs w:val="22"/>
        </w:rPr>
        <w:t xml:space="preserve">and </w:t>
      </w:r>
      <w:r w:rsidR="008769AE" w:rsidRPr="00BF48F9">
        <w:rPr>
          <w:rFonts w:cs="Arial"/>
          <w:szCs w:val="22"/>
        </w:rPr>
        <w:t>clinicians</w:t>
      </w:r>
      <w:r w:rsidRPr="00BF48F9">
        <w:rPr>
          <w:rFonts w:cs="Arial"/>
          <w:szCs w:val="22"/>
        </w:rPr>
        <w:t xml:space="preserve"> within an NHS context; and to develop an intervention that </w:t>
      </w:r>
      <w:r w:rsidR="00D4484F" w:rsidRPr="00BF48F9">
        <w:rPr>
          <w:rFonts w:cs="Arial"/>
          <w:szCs w:val="22"/>
        </w:rPr>
        <w:t xml:space="preserve">can be </w:t>
      </w:r>
      <w:r w:rsidRPr="00BF48F9">
        <w:rPr>
          <w:rFonts w:cs="Arial"/>
          <w:szCs w:val="22"/>
        </w:rPr>
        <w:t>scalab</w:t>
      </w:r>
      <w:r w:rsidR="00D4484F" w:rsidRPr="00BF48F9">
        <w:rPr>
          <w:rFonts w:cs="Arial"/>
          <w:szCs w:val="22"/>
        </w:rPr>
        <w:t>le</w:t>
      </w:r>
      <w:r w:rsidRPr="00BF48F9">
        <w:rPr>
          <w:rFonts w:cs="Arial"/>
          <w:szCs w:val="22"/>
        </w:rPr>
        <w:t xml:space="preserve"> into routine NHS practice.</w:t>
      </w:r>
    </w:p>
    <w:p w14:paraId="08154BBE" w14:textId="77777777" w:rsidR="003A28AB" w:rsidRPr="00BF48F9" w:rsidRDefault="003A28AB" w:rsidP="00011636">
      <w:pPr>
        <w:spacing w:line="276" w:lineRule="auto"/>
        <w:jc w:val="both"/>
        <w:rPr>
          <w:rFonts w:cs="Arial"/>
          <w:i/>
          <w:szCs w:val="22"/>
        </w:rPr>
      </w:pPr>
      <w:r w:rsidRPr="00BF48F9">
        <w:rPr>
          <w:rFonts w:cs="Arial"/>
          <w:i/>
          <w:szCs w:val="22"/>
        </w:rPr>
        <w:t>Safety reporting</w:t>
      </w:r>
    </w:p>
    <w:p w14:paraId="34075ADE" w14:textId="35630AD2" w:rsidR="003A28AB" w:rsidRPr="00BF48F9" w:rsidRDefault="003A28AB" w:rsidP="00011636">
      <w:pPr>
        <w:tabs>
          <w:tab w:val="left" w:pos="540"/>
        </w:tabs>
        <w:spacing w:line="276" w:lineRule="auto"/>
        <w:jc w:val="both"/>
        <w:rPr>
          <w:rFonts w:cs="Arial"/>
          <w:szCs w:val="22"/>
        </w:rPr>
      </w:pPr>
      <w:r w:rsidRPr="00BF48F9">
        <w:rPr>
          <w:rFonts w:cs="Arial"/>
          <w:szCs w:val="22"/>
        </w:rPr>
        <w:t xml:space="preserve">The study will consist </w:t>
      </w:r>
      <w:r w:rsidR="0027033F" w:rsidRPr="00BF48F9">
        <w:rPr>
          <w:rFonts w:cs="Arial"/>
          <w:szCs w:val="22"/>
        </w:rPr>
        <w:t xml:space="preserve">of </w:t>
      </w:r>
      <w:r w:rsidR="00E01798" w:rsidRPr="00BF48F9">
        <w:rPr>
          <w:rFonts w:cs="Arial"/>
          <w:szCs w:val="22"/>
        </w:rPr>
        <w:t xml:space="preserve">a baseline interview, followed by </w:t>
      </w:r>
      <w:r w:rsidR="00B738C8" w:rsidRPr="00BF48F9">
        <w:rPr>
          <w:rFonts w:cs="Arial"/>
          <w:szCs w:val="22"/>
        </w:rPr>
        <w:t>trialling an intervention</w:t>
      </w:r>
      <w:r w:rsidR="00E01798" w:rsidRPr="00BF48F9">
        <w:rPr>
          <w:rFonts w:cs="Arial"/>
          <w:szCs w:val="22"/>
        </w:rPr>
        <w:t>,</w:t>
      </w:r>
      <w:r w:rsidR="00B738C8" w:rsidRPr="00BF48F9">
        <w:rPr>
          <w:rFonts w:cs="Arial"/>
          <w:szCs w:val="22"/>
        </w:rPr>
        <w:t xml:space="preserve"> followed by an individual interview. T</w:t>
      </w:r>
      <w:r w:rsidR="00F80E1B" w:rsidRPr="00BF48F9">
        <w:rPr>
          <w:rFonts w:cs="Arial"/>
          <w:szCs w:val="22"/>
        </w:rPr>
        <w:t>he intervention is an</w:t>
      </w:r>
      <w:r w:rsidR="00B738C8" w:rsidRPr="00BF48F9">
        <w:rPr>
          <w:rFonts w:cs="Arial"/>
          <w:szCs w:val="22"/>
        </w:rPr>
        <w:t xml:space="preserve"> addition to patients’ usual care.</w:t>
      </w:r>
      <w:r w:rsidRPr="00BF48F9">
        <w:rPr>
          <w:rFonts w:cs="Arial"/>
          <w:szCs w:val="22"/>
        </w:rPr>
        <w:t xml:space="preserve"> Adverse Events and the need for Urgent Safety Measures are not anticipated. </w:t>
      </w:r>
    </w:p>
    <w:p w14:paraId="1935BBE3" w14:textId="77777777" w:rsidR="003A28AB" w:rsidRPr="00BF48F9" w:rsidRDefault="003A28AB" w:rsidP="00011636">
      <w:pPr>
        <w:spacing w:line="276" w:lineRule="auto"/>
        <w:jc w:val="both"/>
        <w:rPr>
          <w:rFonts w:cs="Arial"/>
          <w:i/>
          <w:szCs w:val="22"/>
        </w:rPr>
      </w:pPr>
      <w:r w:rsidRPr="00BF48F9">
        <w:rPr>
          <w:rFonts w:cs="Arial"/>
          <w:i/>
          <w:szCs w:val="22"/>
        </w:rPr>
        <w:t>Adverse Events (AE)</w:t>
      </w:r>
    </w:p>
    <w:p w14:paraId="3D75A0A6" w14:textId="77777777" w:rsidR="003A28AB" w:rsidRPr="00BF48F9" w:rsidRDefault="003A28AB" w:rsidP="00011636">
      <w:pPr>
        <w:spacing w:line="276" w:lineRule="auto"/>
        <w:jc w:val="both"/>
        <w:rPr>
          <w:rFonts w:cs="Arial"/>
          <w:szCs w:val="22"/>
        </w:rPr>
      </w:pPr>
      <w:r w:rsidRPr="00BF48F9">
        <w:rPr>
          <w:rFonts w:cs="Arial"/>
          <w:szCs w:val="22"/>
        </w:rPr>
        <w:t>Any adverse events will be recorded in the study file and the participant’s records, if appropriate. The participants will be followed up by the research team.</w:t>
      </w:r>
    </w:p>
    <w:p w14:paraId="64A0C816" w14:textId="77777777" w:rsidR="003A28AB" w:rsidRPr="00BF48F9" w:rsidRDefault="003A28AB" w:rsidP="00011636">
      <w:pPr>
        <w:spacing w:line="276" w:lineRule="auto"/>
        <w:jc w:val="both"/>
        <w:rPr>
          <w:rFonts w:cs="Arial"/>
          <w:i/>
          <w:szCs w:val="22"/>
        </w:rPr>
      </w:pPr>
      <w:r w:rsidRPr="00BF48F9">
        <w:rPr>
          <w:rFonts w:cs="Arial"/>
          <w:i/>
          <w:szCs w:val="22"/>
        </w:rPr>
        <w:t>Serious Adverse Event (SAE)</w:t>
      </w:r>
    </w:p>
    <w:p w14:paraId="0728CE49" w14:textId="77777777" w:rsidR="003A28AB" w:rsidRPr="00BF48F9" w:rsidRDefault="003A28AB" w:rsidP="00011636">
      <w:pPr>
        <w:spacing w:line="276" w:lineRule="auto"/>
        <w:jc w:val="both"/>
        <w:rPr>
          <w:rFonts w:cs="Arial"/>
          <w:szCs w:val="22"/>
        </w:rPr>
      </w:pPr>
      <w:r w:rsidRPr="00BF48F9">
        <w:rPr>
          <w:rFonts w:cs="Arial"/>
          <w:szCs w:val="22"/>
        </w:rPr>
        <w:t xml:space="preserve">SAEs that are “related” and “unexpected” will be reported to sponsor within 24 hours and to the main REC within 15 days of learning of the event.  </w:t>
      </w:r>
    </w:p>
    <w:p w14:paraId="437E7546" w14:textId="77777777" w:rsidR="003A28AB" w:rsidRPr="00BF48F9" w:rsidRDefault="003A28AB" w:rsidP="00011636">
      <w:pPr>
        <w:tabs>
          <w:tab w:val="left" w:pos="540"/>
        </w:tabs>
        <w:spacing w:line="276" w:lineRule="auto"/>
        <w:jc w:val="both"/>
        <w:rPr>
          <w:rFonts w:cs="Arial"/>
          <w:i/>
          <w:szCs w:val="22"/>
        </w:rPr>
      </w:pPr>
      <w:r w:rsidRPr="00BF48F9">
        <w:rPr>
          <w:rFonts w:cs="Arial"/>
          <w:i/>
          <w:szCs w:val="22"/>
        </w:rPr>
        <w:t>Urgent Safety Measures</w:t>
      </w:r>
    </w:p>
    <w:p w14:paraId="6565E574" w14:textId="77777777" w:rsidR="003A28AB" w:rsidRPr="00BF48F9" w:rsidRDefault="003A28AB" w:rsidP="00011636">
      <w:pPr>
        <w:tabs>
          <w:tab w:val="left" w:pos="540"/>
        </w:tabs>
        <w:spacing w:line="276" w:lineRule="auto"/>
        <w:jc w:val="both"/>
        <w:rPr>
          <w:rFonts w:cs="Arial"/>
          <w:szCs w:val="22"/>
        </w:rPr>
      </w:pPr>
      <w:r w:rsidRPr="00BF48F9">
        <w:rPr>
          <w:rFonts w:cs="Arial"/>
          <w:szCs w:val="22"/>
        </w:rPr>
        <w:t xml:space="preserve">In the case of urgent safety measures being required, the CI will inform the sponsor and the REC of the event immediately via telephone. The CI will then inform the REC and the JRMO in writing within 3 days. </w:t>
      </w:r>
    </w:p>
    <w:p w14:paraId="112089FB" w14:textId="77777777" w:rsidR="003A28AB" w:rsidRPr="00BF48F9" w:rsidRDefault="003A28AB" w:rsidP="00011636">
      <w:pPr>
        <w:tabs>
          <w:tab w:val="left" w:pos="540"/>
        </w:tabs>
        <w:spacing w:line="276" w:lineRule="auto"/>
        <w:jc w:val="both"/>
        <w:rPr>
          <w:rFonts w:cs="Arial"/>
          <w:i/>
          <w:szCs w:val="22"/>
        </w:rPr>
      </w:pPr>
      <w:r w:rsidRPr="00BF48F9">
        <w:rPr>
          <w:rFonts w:cs="Arial"/>
          <w:i/>
          <w:szCs w:val="22"/>
        </w:rPr>
        <w:t xml:space="preserve">Annual Safety Reporting </w:t>
      </w:r>
    </w:p>
    <w:p w14:paraId="285A18CF" w14:textId="77777777" w:rsidR="003A28AB" w:rsidRPr="00BF48F9" w:rsidRDefault="003A28AB" w:rsidP="00011636">
      <w:pPr>
        <w:spacing w:line="276" w:lineRule="auto"/>
        <w:jc w:val="both"/>
        <w:rPr>
          <w:rFonts w:cs="Arial"/>
          <w:szCs w:val="22"/>
        </w:rPr>
      </w:pPr>
      <w:r w:rsidRPr="00BF48F9">
        <w:rPr>
          <w:rFonts w:cs="Arial"/>
          <w:szCs w:val="22"/>
        </w:rPr>
        <w:t xml:space="preserve">If required by the REC, the CI will send the Annual Progress Report to the main REC using the NRES template and to the sponsor. </w:t>
      </w:r>
    </w:p>
    <w:p w14:paraId="237680A3" w14:textId="77777777" w:rsidR="003A28AB" w:rsidRPr="00BF48F9" w:rsidRDefault="003A28AB" w:rsidP="00011636">
      <w:pPr>
        <w:spacing w:line="276" w:lineRule="auto"/>
        <w:jc w:val="both"/>
        <w:rPr>
          <w:rFonts w:cs="Arial"/>
          <w:i/>
          <w:szCs w:val="22"/>
        </w:rPr>
      </w:pPr>
      <w:bookmarkStart w:id="3" w:name="_Toc211145373"/>
      <w:r w:rsidRPr="00BF48F9">
        <w:rPr>
          <w:rFonts w:cs="Arial"/>
          <w:i/>
          <w:szCs w:val="22"/>
        </w:rPr>
        <w:t>Overview of the Safety Reporting responsibilities</w:t>
      </w:r>
      <w:bookmarkStart w:id="4" w:name="_Toc331068263"/>
      <w:bookmarkStart w:id="5" w:name="_Toc331068291"/>
      <w:bookmarkStart w:id="6" w:name="_Toc331068802"/>
      <w:bookmarkStart w:id="7" w:name="_Toc331147399"/>
      <w:bookmarkEnd w:id="3"/>
    </w:p>
    <w:p w14:paraId="51ABD86B" w14:textId="13461055" w:rsidR="00475FDA" w:rsidRPr="00BF48F9" w:rsidRDefault="003A28AB" w:rsidP="00E01798">
      <w:pPr>
        <w:spacing w:line="276" w:lineRule="auto"/>
        <w:jc w:val="both"/>
        <w:rPr>
          <w:rFonts w:cs="Arial"/>
          <w:b/>
          <w:i/>
          <w:szCs w:val="22"/>
        </w:rPr>
      </w:pPr>
      <w:r w:rsidRPr="00BF48F9">
        <w:rPr>
          <w:rFonts w:cs="Arial"/>
          <w:szCs w:val="22"/>
        </w:rPr>
        <w:t>The CI will ensure that safety monitoring and reporting is conducted in accordance with the sponsor’s requirements.</w:t>
      </w:r>
      <w:bookmarkEnd w:id="4"/>
      <w:bookmarkEnd w:id="5"/>
      <w:bookmarkEnd w:id="6"/>
      <w:bookmarkEnd w:id="7"/>
      <w:r w:rsidRPr="00BF48F9">
        <w:rPr>
          <w:rFonts w:cs="Arial"/>
          <w:szCs w:val="22"/>
        </w:rPr>
        <w:t xml:space="preserve"> </w:t>
      </w:r>
    </w:p>
    <w:p w14:paraId="70AE9457" w14:textId="77777777" w:rsidR="007A284A" w:rsidRPr="00BF48F9" w:rsidRDefault="007A284A">
      <w:pPr>
        <w:spacing w:after="0" w:line="240" w:lineRule="auto"/>
        <w:rPr>
          <w:rFonts w:cs="Arial"/>
          <w:b/>
          <w:bCs/>
          <w:szCs w:val="22"/>
        </w:rPr>
      </w:pPr>
      <w:r w:rsidRPr="00BF48F9">
        <w:rPr>
          <w:rFonts w:cs="Arial"/>
          <w:szCs w:val="22"/>
        </w:rPr>
        <w:br w:type="page"/>
      </w:r>
    </w:p>
    <w:p w14:paraId="489A522B" w14:textId="52F734BA" w:rsidR="001610F0" w:rsidRPr="00BF48F9" w:rsidRDefault="007510A9" w:rsidP="00011636">
      <w:pPr>
        <w:pStyle w:val="Heading1"/>
        <w:spacing w:before="0" w:after="120" w:line="276" w:lineRule="auto"/>
        <w:jc w:val="both"/>
        <w:rPr>
          <w:rFonts w:cs="Arial"/>
          <w:color w:val="auto"/>
          <w:sz w:val="22"/>
          <w:szCs w:val="22"/>
        </w:rPr>
      </w:pPr>
      <w:r w:rsidRPr="00BF48F9">
        <w:rPr>
          <w:rFonts w:cs="Arial"/>
          <w:color w:val="auto"/>
          <w:sz w:val="22"/>
          <w:szCs w:val="22"/>
        </w:rPr>
        <w:lastRenderedPageBreak/>
        <w:t>3</w:t>
      </w:r>
      <w:r w:rsidR="00475FDA" w:rsidRPr="00BF48F9">
        <w:rPr>
          <w:rFonts w:cs="Arial"/>
          <w:color w:val="auto"/>
          <w:sz w:val="22"/>
          <w:szCs w:val="22"/>
        </w:rPr>
        <w:tab/>
      </w:r>
      <w:r w:rsidR="004925B4" w:rsidRPr="00BF48F9">
        <w:rPr>
          <w:rFonts w:cs="Arial"/>
          <w:color w:val="auto"/>
          <w:sz w:val="22"/>
          <w:szCs w:val="22"/>
        </w:rPr>
        <w:t>STUDY</w:t>
      </w:r>
      <w:r w:rsidR="00475FDA" w:rsidRPr="00BF48F9">
        <w:rPr>
          <w:rFonts w:cs="Arial"/>
          <w:color w:val="auto"/>
          <w:sz w:val="22"/>
          <w:szCs w:val="22"/>
        </w:rPr>
        <w:t xml:space="preserve"> DESIGN</w:t>
      </w:r>
    </w:p>
    <w:p w14:paraId="2C157A0A" w14:textId="567999B1" w:rsidR="001610F0" w:rsidRPr="00BF48F9" w:rsidRDefault="001F6ADF" w:rsidP="00011636">
      <w:pPr>
        <w:spacing w:line="276" w:lineRule="auto"/>
        <w:jc w:val="both"/>
        <w:rPr>
          <w:rFonts w:cs="Arial"/>
          <w:szCs w:val="22"/>
        </w:rPr>
      </w:pPr>
      <w:r w:rsidRPr="00BF48F9">
        <w:rPr>
          <w:rFonts w:cs="Arial"/>
          <w:szCs w:val="22"/>
        </w:rPr>
        <w:t>Testing the intervention</w:t>
      </w:r>
      <w:r w:rsidR="00B738C8" w:rsidRPr="00BF48F9">
        <w:rPr>
          <w:rFonts w:cs="Arial"/>
          <w:szCs w:val="22"/>
        </w:rPr>
        <w:t xml:space="preserve">: </w:t>
      </w:r>
      <w:r w:rsidRPr="00BF48F9">
        <w:rPr>
          <w:rFonts w:cs="Arial"/>
          <w:szCs w:val="22"/>
        </w:rPr>
        <w:t>feasibility trial</w:t>
      </w:r>
      <w:r w:rsidR="004925B4" w:rsidRPr="00BF48F9">
        <w:rPr>
          <w:rFonts w:cs="Arial"/>
          <w:szCs w:val="22"/>
        </w:rPr>
        <w:t xml:space="preserve"> of delivering the intervention and </w:t>
      </w:r>
      <w:r w:rsidR="00EB38D3" w:rsidRPr="00BF48F9">
        <w:rPr>
          <w:rFonts w:cs="Arial"/>
          <w:szCs w:val="22"/>
        </w:rPr>
        <w:t xml:space="preserve">mixed method </w:t>
      </w:r>
      <w:r w:rsidR="004925B4" w:rsidRPr="00BF48F9">
        <w:rPr>
          <w:rFonts w:cs="Arial"/>
          <w:szCs w:val="22"/>
        </w:rPr>
        <w:t>study</w:t>
      </w:r>
      <w:r w:rsidR="00B738C8" w:rsidRPr="00BF48F9">
        <w:rPr>
          <w:rFonts w:cs="Arial"/>
          <w:szCs w:val="22"/>
        </w:rPr>
        <w:t xml:space="preserve"> (individual interviews)</w:t>
      </w:r>
      <w:r w:rsidR="004925B4" w:rsidRPr="00BF48F9">
        <w:rPr>
          <w:rFonts w:cs="Arial"/>
          <w:szCs w:val="22"/>
        </w:rPr>
        <w:t xml:space="preserve"> of patient </w:t>
      </w:r>
      <w:r w:rsidR="00EB38D3" w:rsidRPr="00BF48F9">
        <w:rPr>
          <w:rFonts w:cs="Arial"/>
          <w:szCs w:val="22"/>
        </w:rPr>
        <w:t xml:space="preserve">experiences and outcomes </w:t>
      </w:r>
      <w:r w:rsidR="004925B4" w:rsidRPr="00BF48F9">
        <w:rPr>
          <w:rFonts w:cs="Arial"/>
          <w:szCs w:val="22"/>
        </w:rPr>
        <w:t>and clinician experiences</w:t>
      </w:r>
      <w:r w:rsidR="001A3BD0" w:rsidRPr="00BF48F9">
        <w:rPr>
          <w:rFonts w:cs="Arial"/>
          <w:szCs w:val="22"/>
        </w:rPr>
        <w:t>. The intervention will be provided in addition to standard care.</w:t>
      </w:r>
    </w:p>
    <w:p w14:paraId="4EF7AF5E" w14:textId="77777777" w:rsidR="003802A1" w:rsidRPr="00BF48F9" w:rsidRDefault="003802A1" w:rsidP="00011636">
      <w:pPr>
        <w:autoSpaceDE w:val="0"/>
        <w:autoSpaceDN w:val="0"/>
        <w:adjustRightInd w:val="0"/>
        <w:spacing w:line="276" w:lineRule="auto"/>
        <w:jc w:val="both"/>
        <w:rPr>
          <w:rFonts w:cs="Arial"/>
          <w:color w:val="0000FF"/>
          <w:szCs w:val="22"/>
        </w:rPr>
      </w:pPr>
    </w:p>
    <w:p w14:paraId="0F0F8BE8" w14:textId="77777777" w:rsidR="00475FDA" w:rsidRPr="00BF48F9" w:rsidRDefault="007510A9" w:rsidP="00011636">
      <w:pPr>
        <w:pStyle w:val="Heading1"/>
        <w:spacing w:before="0" w:after="120" w:line="276" w:lineRule="auto"/>
        <w:jc w:val="both"/>
        <w:rPr>
          <w:rFonts w:cs="Arial"/>
          <w:sz w:val="22"/>
          <w:szCs w:val="22"/>
        </w:rPr>
      </w:pPr>
      <w:r w:rsidRPr="00BF48F9">
        <w:rPr>
          <w:rFonts w:cs="Arial"/>
          <w:color w:val="auto"/>
          <w:sz w:val="22"/>
          <w:szCs w:val="22"/>
        </w:rPr>
        <w:t>4</w:t>
      </w:r>
      <w:r w:rsidR="00475FDA" w:rsidRPr="00BF48F9">
        <w:rPr>
          <w:rFonts w:cs="Arial"/>
          <w:color w:val="auto"/>
          <w:sz w:val="22"/>
          <w:szCs w:val="22"/>
        </w:rPr>
        <w:tab/>
        <w:t>STUDY SETTING</w:t>
      </w:r>
    </w:p>
    <w:p w14:paraId="68B06964" w14:textId="6933030D" w:rsidR="000B3B32" w:rsidRPr="00BF48F9" w:rsidRDefault="00EA2956" w:rsidP="000B3B32">
      <w:pPr>
        <w:spacing w:line="276" w:lineRule="auto"/>
        <w:jc w:val="both"/>
        <w:rPr>
          <w:rFonts w:cs="Arial"/>
          <w:szCs w:val="22"/>
        </w:rPr>
      </w:pPr>
      <w:r w:rsidRPr="00BF48F9">
        <w:rPr>
          <w:rFonts w:cs="Arial"/>
          <w:szCs w:val="22"/>
        </w:rPr>
        <w:t>This multi-centre study is hosted by East London NHS Foundation Trust</w:t>
      </w:r>
      <w:r w:rsidR="007A284A" w:rsidRPr="00BF48F9">
        <w:rPr>
          <w:rFonts w:cs="Arial"/>
          <w:szCs w:val="22"/>
        </w:rPr>
        <w:t xml:space="preserve"> as </w:t>
      </w:r>
      <w:r w:rsidR="00145930" w:rsidRPr="00BF48F9">
        <w:rPr>
          <w:rFonts w:cs="Arial"/>
          <w:szCs w:val="22"/>
        </w:rPr>
        <w:t xml:space="preserve">the </w:t>
      </w:r>
      <w:r w:rsidR="007A284A" w:rsidRPr="00BF48F9">
        <w:rPr>
          <w:rFonts w:cs="Arial"/>
          <w:szCs w:val="22"/>
        </w:rPr>
        <w:t>coordinating centre and</w:t>
      </w:r>
      <w:r w:rsidR="00BB2528" w:rsidRPr="00BF48F9">
        <w:rPr>
          <w:rFonts w:cs="Arial"/>
          <w:szCs w:val="22"/>
        </w:rPr>
        <w:t xml:space="preserve"> </w:t>
      </w:r>
      <w:r w:rsidRPr="00BF48F9">
        <w:rPr>
          <w:rFonts w:cs="Arial"/>
          <w:szCs w:val="22"/>
        </w:rPr>
        <w:t>will take place across the following NHS Trusts</w:t>
      </w:r>
      <w:r w:rsidR="00092502" w:rsidRPr="00BF48F9">
        <w:rPr>
          <w:rFonts w:cs="Arial"/>
          <w:szCs w:val="22"/>
        </w:rPr>
        <w:t xml:space="preserve"> and Universities</w:t>
      </w:r>
      <w:r w:rsidRPr="00BF48F9">
        <w:rPr>
          <w:rFonts w:cs="Arial"/>
          <w:szCs w:val="22"/>
        </w:rPr>
        <w:t>: East London NHS Foundation Trust; Tees, Esk &amp; Wear Valley</w:t>
      </w:r>
      <w:r w:rsidR="00C35F33" w:rsidRPr="00BF48F9">
        <w:rPr>
          <w:rFonts w:cs="Arial"/>
          <w:szCs w:val="22"/>
        </w:rPr>
        <w:t>s</w:t>
      </w:r>
      <w:r w:rsidRPr="00BF48F9">
        <w:rPr>
          <w:rFonts w:cs="Arial"/>
          <w:szCs w:val="22"/>
        </w:rPr>
        <w:t xml:space="preserve"> NHS </w:t>
      </w:r>
      <w:r w:rsidR="00C35F33" w:rsidRPr="00BF48F9">
        <w:rPr>
          <w:rFonts w:cs="Arial"/>
          <w:szCs w:val="22"/>
        </w:rPr>
        <w:t xml:space="preserve">Foundation </w:t>
      </w:r>
      <w:r w:rsidRPr="00BF48F9">
        <w:rPr>
          <w:rFonts w:cs="Arial"/>
          <w:szCs w:val="22"/>
        </w:rPr>
        <w:t>Trust</w:t>
      </w:r>
      <w:r w:rsidR="00092502" w:rsidRPr="00BF48F9">
        <w:rPr>
          <w:rFonts w:cs="Arial"/>
          <w:szCs w:val="22"/>
        </w:rPr>
        <w:t xml:space="preserve"> in collaboration with the University of York</w:t>
      </w:r>
      <w:r w:rsidRPr="00BF48F9">
        <w:rPr>
          <w:rFonts w:cs="Arial"/>
          <w:szCs w:val="22"/>
        </w:rPr>
        <w:t>; Devon Partnership NHS Trust</w:t>
      </w:r>
      <w:r w:rsidR="00092502" w:rsidRPr="00BF48F9">
        <w:rPr>
          <w:rFonts w:cs="Arial"/>
          <w:szCs w:val="22"/>
        </w:rPr>
        <w:t xml:space="preserve"> in collaboration with the University of Exeter</w:t>
      </w:r>
      <w:r w:rsidR="00E1660A" w:rsidRPr="00BF48F9">
        <w:rPr>
          <w:rFonts w:cs="Arial"/>
          <w:szCs w:val="22"/>
        </w:rPr>
        <w:t xml:space="preserve"> and Oxford Health NHS Foundation Trust</w:t>
      </w:r>
      <w:r w:rsidRPr="00BF48F9">
        <w:rPr>
          <w:rFonts w:cs="Arial"/>
          <w:szCs w:val="22"/>
        </w:rPr>
        <w:t xml:space="preserve">. </w:t>
      </w:r>
      <w:r w:rsidR="000B3B32" w:rsidRPr="00BF48F9">
        <w:rPr>
          <w:rFonts w:cs="Arial"/>
          <w:szCs w:val="22"/>
        </w:rPr>
        <w:t xml:space="preserve">Participants across all sites will be identified through </w:t>
      </w:r>
      <w:r w:rsidR="00092502" w:rsidRPr="00BF48F9">
        <w:rPr>
          <w:rFonts w:cs="Arial"/>
          <w:szCs w:val="22"/>
        </w:rPr>
        <w:t xml:space="preserve">primary </w:t>
      </w:r>
      <w:r w:rsidR="00A8599F" w:rsidRPr="00BF48F9">
        <w:rPr>
          <w:rFonts w:cs="Arial"/>
          <w:szCs w:val="22"/>
        </w:rPr>
        <w:t xml:space="preserve">care </w:t>
      </w:r>
      <w:r w:rsidR="00092502" w:rsidRPr="00BF48F9">
        <w:rPr>
          <w:rFonts w:cs="Arial"/>
          <w:szCs w:val="22"/>
        </w:rPr>
        <w:t xml:space="preserve">or </w:t>
      </w:r>
      <w:r w:rsidR="000B3B32" w:rsidRPr="00BF48F9">
        <w:rPr>
          <w:rFonts w:cs="Arial"/>
          <w:szCs w:val="22"/>
        </w:rPr>
        <w:t>secondary care mental health services.</w:t>
      </w:r>
    </w:p>
    <w:p w14:paraId="0B356783" w14:textId="047E29EA" w:rsidR="00EA2956" w:rsidRPr="00BF48F9" w:rsidRDefault="00BB2528" w:rsidP="00011636">
      <w:pPr>
        <w:spacing w:line="276" w:lineRule="auto"/>
        <w:jc w:val="both"/>
        <w:rPr>
          <w:rFonts w:cs="Arial"/>
          <w:szCs w:val="22"/>
        </w:rPr>
      </w:pPr>
      <w:r w:rsidRPr="00BF48F9">
        <w:rPr>
          <w:rFonts w:cs="Arial"/>
          <w:szCs w:val="22"/>
        </w:rPr>
        <w:t xml:space="preserve">Patient and </w:t>
      </w:r>
      <w:r w:rsidR="008769AE" w:rsidRPr="00BF48F9">
        <w:rPr>
          <w:rFonts w:cs="Arial"/>
          <w:szCs w:val="22"/>
        </w:rPr>
        <w:t>clinician</w:t>
      </w:r>
      <w:r w:rsidRPr="00BF48F9">
        <w:rPr>
          <w:rFonts w:cs="Arial"/>
          <w:szCs w:val="22"/>
        </w:rPr>
        <w:t xml:space="preserve"> participants will be recruited</w:t>
      </w:r>
      <w:r w:rsidR="000B3B32" w:rsidRPr="00BF48F9">
        <w:rPr>
          <w:rFonts w:cs="Arial"/>
          <w:szCs w:val="22"/>
        </w:rPr>
        <w:t xml:space="preserve">, the intervention will be delivered </w:t>
      </w:r>
      <w:r w:rsidRPr="00BF48F9">
        <w:rPr>
          <w:rFonts w:cs="Arial"/>
          <w:szCs w:val="22"/>
        </w:rPr>
        <w:t xml:space="preserve">and </w:t>
      </w:r>
      <w:r w:rsidR="000B3B32" w:rsidRPr="00BF48F9">
        <w:rPr>
          <w:rFonts w:cs="Arial"/>
          <w:szCs w:val="22"/>
        </w:rPr>
        <w:t xml:space="preserve">research </w:t>
      </w:r>
      <w:r w:rsidRPr="00BF48F9">
        <w:rPr>
          <w:rFonts w:cs="Arial"/>
          <w:szCs w:val="22"/>
        </w:rPr>
        <w:t xml:space="preserve">data collected in quiet rooms </w:t>
      </w:r>
      <w:r w:rsidR="000B3B32" w:rsidRPr="00BF48F9">
        <w:rPr>
          <w:rFonts w:cs="Arial"/>
          <w:szCs w:val="22"/>
        </w:rPr>
        <w:t xml:space="preserve">within facilities of </w:t>
      </w:r>
      <w:r w:rsidRPr="00BF48F9">
        <w:rPr>
          <w:rFonts w:cs="Arial"/>
          <w:szCs w:val="22"/>
        </w:rPr>
        <w:t>all these Trusts</w:t>
      </w:r>
      <w:r w:rsidR="00092502" w:rsidRPr="00BF48F9">
        <w:rPr>
          <w:rFonts w:cs="Arial"/>
          <w:szCs w:val="22"/>
        </w:rPr>
        <w:t xml:space="preserve"> or participating Universities</w:t>
      </w:r>
      <w:r w:rsidRPr="00BF48F9">
        <w:rPr>
          <w:rFonts w:cs="Arial"/>
          <w:szCs w:val="22"/>
        </w:rPr>
        <w:t>, which</w:t>
      </w:r>
      <w:r w:rsidR="00CD3D31" w:rsidRPr="00BF48F9">
        <w:rPr>
          <w:rFonts w:cs="Arial"/>
          <w:szCs w:val="22"/>
        </w:rPr>
        <w:t xml:space="preserve"> contain</w:t>
      </w:r>
      <w:r w:rsidR="00EA2956" w:rsidRPr="00BF48F9">
        <w:rPr>
          <w:rFonts w:cs="Arial"/>
          <w:szCs w:val="22"/>
        </w:rPr>
        <w:t xml:space="preserve"> the following sites: East London, Luton, </w:t>
      </w:r>
      <w:r w:rsidR="00DE63A5" w:rsidRPr="00BF48F9">
        <w:rPr>
          <w:rFonts w:cs="Arial"/>
          <w:szCs w:val="22"/>
        </w:rPr>
        <w:t>Bedfordshire, North East (York, North Yorkshire, Teeside and Durham)</w:t>
      </w:r>
      <w:r w:rsidR="00E1660A" w:rsidRPr="00BF48F9">
        <w:rPr>
          <w:rFonts w:cs="Arial"/>
          <w:szCs w:val="22"/>
        </w:rPr>
        <w:t xml:space="preserve">, </w:t>
      </w:r>
      <w:r w:rsidR="009C4831" w:rsidRPr="00BF48F9">
        <w:rPr>
          <w:rFonts w:cs="Arial"/>
          <w:szCs w:val="22"/>
        </w:rPr>
        <w:t>Devon</w:t>
      </w:r>
      <w:r w:rsidR="00E1660A" w:rsidRPr="00BF48F9">
        <w:rPr>
          <w:rFonts w:cs="Arial"/>
          <w:szCs w:val="22"/>
        </w:rPr>
        <w:t>, Oxfordshire, Buckinghamshire, Swindon, Wiltshire, Bath and North East Somerset</w:t>
      </w:r>
      <w:r w:rsidR="00EA2956" w:rsidRPr="00BF48F9">
        <w:rPr>
          <w:rFonts w:cs="Arial"/>
          <w:szCs w:val="22"/>
        </w:rPr>
        <w:t xml:space="preserve">. </w:t>
      </w:r>
      <w:r w:rsidR="000B3B32" w:rsidRPr="00BF48F9">
        <w:rPr>
          <w:rFonts w:cs="Arial"/>
          <w:szCs w:val="22"/>
        </w:rPr>
        <w:t>If patient participants prefer so, there will be the option to carry out research assessments at their homes</w:t>
      </w:r>
      <w:r w:rsidR="00B93028" w:rsidRPr="00BF48F9">
        <w:rPr>
          <w:rFonts w:cs="Arial"/>
          <w:szCs w:val="22"/>
        </w:rPr>
        <w:t xml:space="preserve"> or other community locations</w:t>
      </w:r>
      <w:r w:rsidR="000B3B32" w:rsidRPr="00BF48F9">
        <w:rPr>
          <w:rFonts w:cs="Arial"/>
          <w:szCs w:val="22"/>
        </w:rPr>
        <w:t>. Researchers will f</w:t>
      </w:r>
      <w:r w:rsidR="001E3D77" w:rsidRPr="00BF48F9">
        <w:rPr>
          <w:rFonts w:cs="Arial"/>
          <w:szCs w:val="22"/>
        </w:rPr>
        <w:t xml:space="preserve">ollow the lone worker policy of their respective participating NHS </w:t>
      </w:r>
      <w:r w:rsidR="00A8599F" w:rsidRPr="00BF48F9">
        <w:rPr>
          <w:rFonts w:cs="Arial"/>
          <w:szCs w:val="22"/>
        </w:rPr>
        <w:t>trusts.</w:t>
      </w:r>
    </w:p>
    <w:p w14:paraId="54962728" w14:textId="77777777" w:rsidR="00475FDA" w:rsidRPr="00BF48F9" w:rsidRDefault="00475FDA" w:rsidP="00011636">
      <w:pPr>
        <w:spacing w:line="276" w:lineRule="auto"/>
        <w:ind w:left="720"/>
        <w:jc w:val="both"/>
        <w:rPr>
          <w:rFonts w:cs="Arial"/>
          <w:szCs w:val="22"/>
        </w:rPr>
      </w:pPr>
    </w:p>
    <w:p w14:paraId="1EDAB556" w14:textId="5898B87B" w:rsidR="00475FDA" w:rsidRPr="00BF48F9" w:rsidRDefault="007510A9" w:rsidP="000B60BC">
      <w:pPr>
        <w:pStyle w:val="Heading1"/>
        <w:spacing w:before="0" w:after="120" w:line="276" w:lineRule="auto"/>
        <w:jc w:val="both"/>
        <w:rPr>
          <w:rFonts w:cs="Arial"/>
          <w:color w:val="auto"/>
          <w:sz w:val="22"/>
          <w:szCs w:val="22"/>
        </w:rPr>
      </w:pPr>
      <w:r w:rsidRPr="00BF48F9">
        <w:rPr>
          <w:rFonts w:cs="Arial"/>
          <w:color w:val="auto"/>
          <w:sz w:val="22"/>
          <w:szCs w:val="22"/>
        </w:rPr>
        <w:t>5</w:t>
      </w:r>
      <w:r w:rsidR="00475FDA" w:rsidRPr="00BF48F9">
        <w:rPr>
          <w:rFonts w:cs="Arial"/>
          <w:color w:val="auto"/>
          <w:sz w:val="22"/>
          <w:szCs w:val="22"/>
        </w:rPr>
        <w:tab/>
        <w:t>ELIGIBILITY CRITERIA</w:t>
      </w:r>
    </w:p>
    <w:p w14:paraId="476B6102" w14:textId="77777777" w:rsidR="00475FDA" w:rsidRPr="00BF48F9" w:rsidRDefault="007510A9" w:rsidP="00011636">
      <w:pPr>
        <w:spacing w:line="276" w:lineRule="auto"/>
        <w:jc w:val="both"/>
        <w:rPr>
          <w:rFonts w:cs="Arial"/>
          <w:b/>
          <w:bCs/>
          <w:szCs w:val="22"/>
        </w:rPr>
      </w:pPr>
      <w:r w:rsidRPr="00BF48F9">
        <w:rPr>
          <w:rFonts w:cs="Arial"/>
          <w:b/>
          <w:bCs/>
          <w:szCs w:val="22"/>
        </w:rPr>
        <w:t>5</w:t>
      </w:r>
      <w:r w:rsidR="00093582" w:rsidRPr="00BF48F9">
        <w:rPr>
          <w:rFonts w:cs="Arial"/>
          <w:b/>
          <w:bCs/>
          <w:szCs w:val="22"/>
        </w:rPr>
        <w:t>.1</w:t>
      </w:r>
      <w:r w:rsidR="00093582" w:rsidRPr="00BF48F9">
        <w:rPr>
          <w:rFonts w:cs="Arial"/>
          <w:b/>
          <w:bCs/>
          <w:szCs w:val="22"/>
        </w:rPr>
        <w:tab/>
      </w:r>
      <w:r w:rsidR="00987A19" w:rsidRPr="00BF48F9">
        <w:rPr>
          <w:rFonts w:cs="Arial"/>
          <w:b/>
          <w:bCs/>
          <w:szCs w:val="22"/>
        </w:rPr>
        <w:t>Inclusion c</w:t>
      </w:r>
      <w:r w:rsidR="00475FDA" w:rsidRPr="00BF48F9">
        <w:rPr>
          <w:rFonts w:cs="Arial"/>
          <w:b/>
          <w:bCs/>
          <w:szCs w:val="22"/>
        </w:rPr>
        <w:t>riteria</w:t>
      </w:r>
    </w:p>
    <w:p w14:paraId="463198BF" w14:textId="431C8547" w:rsidR="00437462" w:rsidRPr="00BF48F9" w:rsidRDefault="00BD7764" w:rsidP="00011636">
      <w:pPr>
        <w:tabs>
          <w:tab w:val="num" w:pos="2880"/>
        </w:tabs>
        <w:spacing w:line="276" w:lineRule="auto"/>
        <w:jc w:val="both"/>
        <w:rPr>
          <w:rFonts w:cs="Arial"/>
          <w:bCs/>
          <w:i/>
          <w:szCs w:val="22"/>
        </w:rPr>
      </w:pPr>
      <w:r w:rsidRPr="00BF48F9">
        <w:rPr>
          <w:rFonts w:cs="Arial"/>
          <w:bCs/>
          <w:i/>
          <w:szCs w:val="22"/>
        </w:rPr>
        <w:t>Patients</w:t>
      </w:r>
      <w:r w:rsidR="00437462" w:rsidRPr="00BF48F9">
        <w:rPr>
          <w:rFonts w:cs="Arial"/>
          <w:bCs/>
          <w:i/>
          <w:szCs w:val="22"/>
        </w:rPr>
        <w:t>:</w:t>
      </w:r>
    </w:p>
    <w:p w14:paraId="77BDB784" w14:textId="77777777" w:rsidR="00437462" w:rsidRPr="00BF48F9" w:rsidRDefault="00437462"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18-65 years old</w:t>
      </w:r>
    </w:p>
    <w:p w14:paraId="443644E1" w14:textId="77777777" w:rsidR="00437462" w:rsidRPr="00BF48F9" w:rsidRDefault="00437462"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Diagnosis of psychosis-related condition (ICD-10 F20-29)</w:t>
      </w:r>
    </w:p>
    <w:p w14:paraId="3F351282" w14:textId="77777777" w:rsidR="00437462" w:rsidRPr="00BF48F9" w:rsidRDefault="00437462"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Capacity to provide informed consent</w:t>
      </w:r>
    </w:p>
    <w:p w14:paraId="7213D3F9" w14:textId="77777777" w:rsidR="00437462" w:rsidRPr="00BF48F9" w:rsidRDefault="00437462"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Ability to communicate in English</w:t>
      </w:r>
    </w:p>
    <w:p w14:paraId="5542CA23" w14:textId="22B983B3" w:rsidR="00092502" w:rsidRPr="00BF48F9" w:rsidRDefault="00A8599F" w:rsidP="00BD1C09">
      <w:pPr>
        <w:numPr>
          <w:ilvl w:val="0"/>
          <w:numId w:val="6"/>
        </w:numPr>
        <w:spacing w:before="100" w:beforeAutospacing="1" w:after="100" w:afterAutospacing="1" w:line="276" w:lineRule="auto"/>
        <w:contextualSpacing/>
        <w:jc w:val="both"/>
        <w:rPr>
          <w:rFonts w:cs="Arial"/>
          <w:szCs w:val="22"/>
        </w:rPr>
      </w:pPr>
      <w:r w:rsidRPr="00BF48F9">
        <w:rPr>
          <w:rFonts w:cs="Arial"/>
          <w:szCs w:val="22"/>
        </w:rPr>
        <w:t>Limited social network size and low quality of life (</w:t>
      </w:r>
      <w:r w:rsidR="00092502" w:rsidRPr="00BF48F9">
        <w:rPr>
          <w:rFonts w:cs="Arial"/>
          <w:szCs w:val="22"/>
        </w:rPr>
        <w:t xml:space="preserve">Score </w:t>
      </w:r>
      <w:r w:rsidR="00AF7A9B">
        <w:rPr>
          <w:rFonts w:cs="Arial"/>
          <w:szCs w:val="22"/>
        </w:rPr>
        <w:t xml:space="preserve">5 or less </w:t>
      </w:r>
      <w:r w:rsidR="00092502" w:rsidRPr="00BF48F9">
        <w:rPr>
          <w:rFonts w:cs="Arial"/>
          <w:szCs w:val="22"/>
        </w:rPr>
        <w:t>on M</w:t>
      </w:r>
      <w:r w:rsidR="00F56B07" w:rsidRPr="00BF48F9">
        <w:rPr>
          <w:rFonts w:cs="Arial"/>
          <w:szCs w:val="22"/>
        </w:rPr>
        <w:t>ANSA quality of life assessment</w:t>
      </w:r>
      <w:r w:rsidR="00BD1C09" w:rsidRPr="00BF48F9">
        <w:rPr>
          <w:rFonts w:cs="Arial"/>
          <w:szCs w:val="22"/>
        </w:rPr>
        <w:t xml:space="preserve"> and less than 7 consecutive days with social contacts in the previous week</w:t>
      </w:r>
      <w:r w:rsidR="00F56B07" w:rsidRPr="00BF48F9">
        <w:rPr>
          <w:rFonts w:cs="Arial"/>
          <w:szCs w:val="22"/>
        </w:rPr>
        <w:t>)</w:t>
      </w:r>
    </w:p>
    <w:p w14:paraId="39DA8AFD" w14:textId="77777777" w:rsidR="00092502" w:rsidRPr="00BF48F9" w:rsidRDefault="00092502" w:rsidP="00626FA3">
      <w:pPr>
        <w:spacing w:before="100" w:beforeAutospacing="1" w:after="100" w:afterAutospacing="1" w:line="276" w:lineRule="auto"/>
        <w:ind w:left="720"/>
        <w:contextualSpacing/>
        <w:jc w:val="both"/>
        <w:rPr>
          <w:rFonts w:cs="Arial"/>
          <w:szCs w:val="22"/>
        </w:rPr>
      </w:pPr>
    </w:p>
    <w:p w14:paraId="1518068E" w14:textId="075DD19D" w:rsidR="007E0074" w:rsidRPr="00BF48F9" w:rsidRDefault="008769AE" w:rsidP="00011636">
      <w:pPr>
        <w:spacing w:after="0" w:line="276" w:lineRule="auto"/>
        <w:jc w:val="both"/>
        <w:rPr>
          <w:rFonts w:cs="Arial"/>
          <w:i/>
          <w:szCs w:val="22"/>
        </w:rPr>
      </w:pPr>
      <w:r w:rsidRPr="00BF48F9">
        <w:rPr>
          <w:rFonts w:cs="Arial"/>
          <w:i/>
          <w:szCs w:val="22"/>
        </w:rPr>
        <w:t>Clinicians</w:t>
      </w:r>
      <w:r w:rsidR="007E0074" w:rsidRPr="00BF48F9">
        <w:rPr>
          <w:rFonts w:cs="Arial"/>
          <w:i/>
          <w:szCs w:val="22"/>
        </w:rPr>
        <w:t>:</w:t>
      </w:r>
    </w:p>
    <w:p w14:paraId="55C040BD" w14:textId="52455FCA" w:rsidR="007E0074" w:rsidRPr="00BF48F9" w:rsidRDefault="007E0074"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 xml:space="preserve">Mental health professional with experience of providing community mental health care (e.g. </w:t>
      </w:r>
      <w:r w:rsidR="00C701A6" w:rsidRPr="00BF48F9">
        <w:rPr>
          <w:rFonts w:cs="Arial"/>
          <w:szCs w:val="22"/>
        </w:rPr>
        <w:t>psychiatrists, clinical psychologists, nurses, occupational therapists</w:t>
      </w:r>
      <w:r w:rsidRPr="00BF48F9">
        <w:rPr>
          <w:rFonts w:cs="Arial"/>
          <w:szCs w:val="22"/>
        </w:rPr>
        <w:t>)</w:t>
      </w:r>
    </w:p>
    <w:p w14:paraId="4B80739E" w14:textId="77777777" w:rsidR="007E0074" w:rsidRPr="00BF48F9" w:rsidRDefault="007E0074"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Aged 18-65 years old</w:t>
      </w:r>
    </w:p>
    <w:p w14:paraId="19E04FE3" w14:textId="77777777" w:rsidR="007E0074" w:rsidRPr="00BF48F9" w:rsidRDefault="007E0074"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Employed by participating NHS Trusts</w:t>
      </w:r>
    </w:p>
    <w:p w14:paraId="4D6588FD" w14:textId="77777777" w:rsidR="007E0074" w:rsidRPr="00BF48F9" w:rsidRDefault="007E0074"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Capacity to provide informed consent</w:t>
      </w:r>
    </w:p>
    <w:p w14:paraId="4B451D5D" w14:textId="77777777" w:rsidR="007E0074" w:rsidRPr="00BF48F9" w:rsidRDefault="007E0074"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Ability to communicate in English</w:t>
      </w:r>
    </w:p>
    <w:p w14:paraId="35844F41" w14:textId="77777777" w:rsidR="007E0074" w:rsidRPr="00BF48F9" w:rsidRDefault="007E0074" w:rsidP="00011636">
      <w:pPr>
        <w:tabs>
          <w:tab w:val="num" w:pos="2880"/>
        </w:tabs>
        <w:spacing w:line="276" w:lineRule="auto"/>
        <w:jc w:val="both"/>
        <w:rPr>
          <w:rFonts w:cs="Arial"/>
          <w:b/>
          <w:bCs/>
          <w:color w:val="0000FF"/>
          <w:szCs w:val="22"/>
        </w:rPr>
      </w:pPr>
    </w:p>
    <w:p w14:paraId="2FE13B9E" w14:textId="77777777" w:rsidR="00475FDA" w:rsidRPr="00BF48F9" w:rsidRDefault="007510A9" w:rsidP="00011636">
      <w:pPr>
        <w:spacing w:line="276" w:lineRule="auto"/>
        <w:jc w:val="both"/>
        <w:rPr>
          <w:rFonts w:cs="Arial"/>
          <w:b/>
          <w:bCs/>
          <w:szCs w:val="22"/>
        </w:rPr>
      </w:pPr>
      <w:r w:rsidRPr="00BF48F9">
        <w:rPr>
          <w:rFonts w:cs="Arial"/>
          <w:b/>
          <w:bCs/>
          <w:szCs w:val="22"/>
        </w:rPr>
        <w:t>5</w:t>
      </w:r>
      <w:r w:rsidR="00093582" w:rsidRPr="00BF48F9">
        <w:rPr>
          <w:rFonts w:cs="Arial"/>
          <w:b/>
          <w:bCs/>
          <w:szCs w:val="22"/>
        </w:rPr>
        <w:t>.2</w:t>
      </w:r>
      <w:r w:rsidR="00093582" w:rsidRPr="00BF48F9">
        <w:rPr>
          <w:rFonts w:cs="Arial"/>
          <w:b/>
          <w:bCs/>
          <w:szCs w:val="22"/>
        </w:rPr>
        <w:tab/>
      </w:r>
      <w:r w:rsidR="00A86F4D" w:rsidRPr="00BF48F9">
        <w:rPr>
          <w:rFonts w:cs="Arial"/>
          <w:b/>
          <w:bCs/>
          <w:szCs w:val="22"/>
        </w:rPr>
        <w:t>Exclusion c</w:t>
      </w:r>
      <w:r w:rsidR="00475FDA" w:rsidRPr="00BF48F9">
        <w:rPr>
          <w:rFonts w:cs="Arial"/>
          <w:b/>
          <w:bCs/>
          <w:szCs w:val="22"/>
        </w:rPr>
        <w:t>riteria</w:t>
      </w:r>
    </w:p>
    <w:p w14:paraId="13E62D85" w14:textId="63EF5046" w:rsidR="00437462" w:rsidRPr="00BF48F9" w:rsidRDefault="00BD7764" w:rsidP="00011636">
      <w:pPr>
        <w:tabs>
          <w:tab w:val="num" w:pos="2880"/>
        </w:tabs>
        <w:spacing w:line="276" w:lineRule="auto"/>
        <w:jc w:val="both"/>
        <w:rPr>
          <w:rFonts w:cs="Arial"/>
          <w:bCs/>
          <w:i/>
          <w:szCs w:val="22"/>
        </w:rPr>
      </w:pPr>
      <w:r w:rsidRPr="00BF48F9">
        <w:rPr>
          <w:rFonts w:cs="Arial"/>
          <w:bCs/>
          <w:i/>
          <w:szCs w:val="22"/>
        </w:rPr>
        <w:t>Patient</w:t>
      </w:r>
      <w:r w:rsidR="00437462" w:rsidRPr="00BF48F9">
        <w:rPr>
          <w:rFonts w:cs="Arial"/>
          <w:bCs/>
          <w:i/>
          <w:szCs w:val="22"/>
        </w:rPr>
        <w:t>s:</w:t>
      </w:r>
    </w:p>
    <w:p w14:paraId="006CFE51" w14:textId="77777777" w:rsidR="00437462" w:rsidRPr="00BF48F9" w:rsidRDefault="00437462"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lastRenderedPageBreak/>
        <w:t>Does not meet inclusion criteria</w:t>
      </w:r>
    </w:p>
    <w:p w14:paraId="70652956" w14:textId="77777777" w:rsidR="00437462" w:rsidRPr="00BF48F9" w:rsidRDefault="00437462"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Primary problem of current drug addiction</w:t>
      </w:r>
    </w:p>
    <w:p w14:paraId="73EFC61F" w14:textId="00450717" w:rsidR="00437462" w:rsidRPr="00BF48F9" w:rsidRDefault="00437462"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 xml:space="preserve">No capacity to provide </w:t>
      </w:r>
      <w:r w:rsidR="00866900" w:rsidRPr="00BF48F9">
        <w:rPr>
          <w:rFonts w:cs="Arial"/>
          <w:szCs w:val="22"/>
        </w:rPr>
        <w:t xml:space="preserve">written </w:t>
      </w:r>
      <w:r w:rsidRPr="00BF48F9">
        <w:rPr>
          <w:rFonts w:cs="Arial"/>
          <w:szCs w:val="22"/>
        </w:rPr>
        <w:t>informed consent</w:t>
      </w:r>
    </w:p>
    <w:p w14:paraId="50907EA2" w14:textId="77777777" w:rsidR="00437462" w:rsidRPr="00BF48F9" w:rsidRDefault="00437462"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An inpatient on a psychiatric ward at the time of recruitment</w:t>
      </w:r>
    </w:p>
    <w:p w14:paraId="5256F1EE" w14:textId="31AA62BA" w:rsidR="00437462" w:rsidRPr="00BF48F9" w:rsidRDefault="00AA47F8" w:rsidP="000B3B32">
      <w:pPr>
        <w:tabs>
          <w:tab w:val="left" w:pos="3045"/>
        </w:tabs>
        <w:spacing w:before="100" w:beforeAutospacing="1" w:after="100" w:afterAutospacing="1" w:line="276" w:lineRule="auto"/>
        <w:ind w:left="720"/>
        <w:contextualSpacing/>
        <w:jc w:val="both"/>
        <w:rPr>
          <w:rFonts w:cs="Arial"/>
          <w:szCs w:val="22"/>
        </w:rPr>
      </w:pPr>
      <w:r w:rsidRPr="00BF48F9">
        <w:rPr>
          <w:rFonts w:cs="Arial"/>
          <w:szCs w:val="22"/>
        </w:rPr>
        <w:tab/>
      </w:r>
    </w:p>
    <w:p w14:paraId="6C8C1292" w14:textId="522111DB" w:rsidR="00437462" w:rsidRPr="00BF48F9" w:rsidRDefault="008769AE" w:rsidP="00011636">
      <w:pPr>
        <w:spacing w:after="0" w:line="276" w:lineRule="auto"/>
        <w:jc w:val="both"/>
        <w:rPr>
          <w:rFonts w:cs="Arial"/>
          <w:i/>
          <w:szCs w:val="22"/>
        </w:rPr>
      </w:pPr>
      <w:r w:rsidRPr="00BF48F9">
        <w:rPr>
          <w:rFonts w:cs="Arial"/>
          <w:i/>
          <w:szCs w:val="22"/>
        </w:rPr>
        <w:t>Clinicians</w:t>
      </w:r>
      <w:r w:rsidR="00437462" w:rsidRPr="00BF48F9">
        <w:rPr>
          <w:rFonts w:cs="Arial"/>
          <w:i/>
          <w:szCs w:val="22"/>
        </w:rPr>
        <w:t>:</w:t>
      </w:r>
    </w:p>
    <w:p w14:paraId="54B16672" w14:textId="77777777" w:rsidR="00437462" w:rsidRPr="00BF48F9" w:rsidRDefault="00437462" w:rsidP="00011636">
      <w:pPr>
        <w:numPr>
          <w:ilvl w:val="0"/>
          <w:numId w:val="6"/>
        </w:numPr>
        <w:spacing w:before="100" w:beforeAutospacing="1" w:after="100" w:afterAutospacing="1" w:line="276" w:lineRule="auto"/>
        <w:contextualSpacing/>
        <w:jc w:val="both"/>
        <w:rPr>
          <w:rFonts w:cs="Arial"/>
          <w:szCs w:val="22"/>
        </w:rPr>
      </w:pPr>
      <w:r w:rsidRPr="00BF48F9">
        <w:rPr>
          <w:rFonts w:cs="Arial"/>
          <w:szCs w:val="22"/>
        </w:rPr>
        <w:t>Does not meet inclusion criteria</w:t>
      </w:r>
    </w:p>
    <w:p w14:paraId="4EFA181E" w14:textId="77777777" w:rsidR="00866900" w:rsidRPr="00BF48F9" w:rsidRDefault="00866900" w:rsidP="00866900">
      <w:pPr>
        <w:spacing w:before="100" w:beforeAutospacing="1" w:after="100" w:afterAutospacing="1" w:line="276" w:lineRule="auto"/>
        <w:ind w:left="720"/>
        <w:contextualSpacing/>
        <w:jc w:val="both"/>
        <w:rPr>
          <w:rFonts w:cs="Arial"/>
          <w:szCs w:val="22"/>
        </w:rPr>
      </w:pPr>
    </w:p>
    <w:p w14:paraId="34B4038C" w14:textId="77777777" w:rsidR="007E0074" w:rsidRPr="00BF48F9" w:rsidRDefault="007E0074" w:rsidP="00011636">
      <w:pPr>
        <w:spacing w:after="0" w:line="276" w:lineRule="auto"/>
        <w:jc w:val="both"/>
        <w:rPr>
          <w:rFonts w:cs="Arial"/>
          <w:szCs w:val="22"/>
        </w:rPr>
      </w:pPr>
    </w:p>
    <w:p w14:paraId="00B920BB" w14:textId="77777777" w:rsidR="00475FDA" w:rsidRPr="00BF48F9" w:rsidRDefault="007510A9" w:rsidP="00011636">
      <w:pPr>
        <w:pStyle w:val="Heading1"/>
        <w:spacing w:before="0" w:after="120" w:line="276" w:lineRule="auto"/>
        <w:jc w:val="both"/>
        <w:rPr>
          <w:rFonts w:cs="Arial"/>
          <w:color w:val="auto"/>
          <w:sz w:val="22"/>
          <w:szCs w:val="22"/>
        </w:rPr>
      </w:pPr>
      <w:r w:rsidRPr="00BF48F9">
        <w:rPr>
          <w:rFonts w:cs="Arial"/>
          <w:color w:val="auto"/>
          <w:sz w:val="22"/>
          <w:szCs w:val="22"/>
        </w:rPr>
        <w:t>6</w:t>
      </w:r>
      <w:r w:rsidR="004925B4" w:rsidRPr="00BF48F9">
        <w:rPr>
          <w:rFonts w:cs="Arial"/>
          <w:color w:val="auto"/>
          <w:sz w:val="22"/>
          <w:szCs w:val="22"/>
        </w:rPr>
        <w:tab/>
        <w:t>STUDY</w:t>
      </w:r>
      <w:r w:rsidR="00475FDA" w:rsidRPr="00BF48F9">
        <w:rPr>
          <w:rFonts w:cs="Arial"/>
          <w:color w:val="auto"/>
          <w:sz w:val="22"/>
          <w:szCs w:val="22"/>
        </w:rPr>
        <w:t xml:space="preserve"> PROCEDURES </w:t>
      </w:r>
    </w:p>
    <w:p w14:paraId="220F8C46" w14:textId="200A5954" w:rsidR="008C5D77" w:rsidRPr="00BF48F9" w:rsidRDefault="00687D97" w:rsidP="007A284A">
      <w:pPr>
        <w:pStyle w:val="BodyText"/>
        <w:tabs>
          <w:tab w:val="left" w:pos="709"/>
        </w:tabs>
        <w:spacing w:after="120" w:line="276" w:lineRule="auto"/>
        <w:jc w:val="both"/>
        <w:rPr>
          <w:rFonts w:ascii="Arial" w:hAnsi="Arial" w:cs="Arial"/>
          <w:szCs w:val="22"/>
        </w:rPr>
      </w:pPr>
      <w:r w:rsidRPr="00BF48F9">
        <w:rPr>
          <w:rFonts w:ascii="Arial" w:hAnsi="Arial" w:cs="Arial"/>
          <w:i w:val="0"/>
          <w:sz w:val="22"/>
          <w:szCs w:val="22"/>
        </w:rPr>
        <w:t>Please see Appendix</w:t>
      </w:r>
      <w:r w:rsidR="00C33A74" w:rsidRPr="00BF48F9">
        <w:rPr>
          <w:rFonts w:ascii="Arial" w:hAnsi="Arial" w:cs="Arial"/>
          <w:i w:val="0"/>
          <w:sz w:val="22"/>
          <w:szCs w:val="22"/>
        </w:rPr>
        <w:t xml:space="preserve"> 1</w:t>
      </w:r>
      <w:r w:rsidRPr="00BF48F9">
        <w:rPr>
          <w:rFonts w:ascii="Arial" w:hAnsi="Arial" w:cs="Arial"/>
          <w:i w:val="0"/>
          <w:sz w:val="22"/>
          <w:szCs w:val="22"/>
        </w:rPr>
        <w:t xml:space="preserve"> for schedule of procedures.</w:t>
      </w:r>
      <w:r w:rsidR="00C33A74" w:rsidRPr="00BF48F9">
        <w:rPr>
          <w:rFonts w:ascii="Arial" w:hAnsi="Arial" w:cs="Arial"/>
          <w:i w:val="0"/>
          <w:sz w:val="22"/>
          <w:szCs w:val="22"/>
        </w:rPr>
        <w:t xml:space="preserve"> </w:t>
      </w:r>
    </w:p>
    <w:p w14:paraId="49850F87" w14:textId="2109901A" w:rsidR="006923DE" w:rsidRPr="00BF48F9" w:rsidRDefault="00587F79" w:rsidP="00011636">
      <w:pPr>
        <w:pStyle w:val="BodyText"/>
        <w:tabs>
          <w:tab w:val="left" w:pos="709"/>
        </w:tabs>
        <w:spacing w:after="120" w:line="276" w:lineRule="auto"/>
        <w:jc w:val="both"/>
        <w:rPr>
          <w:rFonts w:ascii="Arial" w:hAnsi="Arial" w:cs="Arial"/>
          <w:i w:val="0"/>
          <w:sz w:val="22"/>
          <w:szCs w:val="22"/>
        </w:rPr>
      </w:pPr>
      <w:r w:rsidRPr="00BF48F9">
        <w:rPr>
          <w:rFonts w:ascii="Arial" w:hAnsi="Arial" w:cs="Arial"/>
          <w:i w:val="0"/>
          <w:sz w:val="22"/>
          <w:szCs w:val="22"/>
        </w:rPr>
        <w:t xml:space="preserve">This study is part of a larger programme of research to improve social networks and quality of life in people with psychosis. It will </w:t>
      </w:r>
      <w:r w:rsidR="00443E88" w:rsidRPr="00BF48F9">
        <w:rPr>
          <w:rFonts w:ascii="Arial" w:hAnsi="Arial" w:cs="Arial"/>
          <w:i w:val="0"/>
          <w:sz w:val="22"/>
          <w:szCs w:val="22"/>
        </w:rPr>
        <w:t xml:space="preserve">test the feasibility of the </w:t>
      </w:r>
      <w:r w:rsidRPr="00BF48F9">
        <w:rPr>
          <w:rFonts w:ascii="Arial" w:hAnsi="Arial" w:cs="Arial"/>
          <w:i w:val="0"/>
          <w:sz w:val="22"/>
          <w:szCs w:val="22"/>
        </w:rPr>
        <w:t>int</w:t>
      </w:r>
      <w:r w:rsidR="00443E88" w:rsidRPr="00BF48F9">
        <w:rPr>
          <w:rFonts w:ascii="Arial" w:hAnsi="Arial" w:cs="Arial"/>
          <w:i w:val="0"/>
          <w:sz w:val="22"/>
          <w:szCs w:val="22"/>
        </w:rPr>
        <w:t>ervention for use in the NHS;</w:t>
      </w:r>
      <w:r w:rsidRPr="00BF48F9">
        <w:rPr>
          <w:rFonts w:ascii="Arial" w:hAnsi="Arial" w:cs="Arial"/>
          <w:i w:val="0"/>
          <w:sz w:val="22"/>
          <w:szCs w:val="22"/>
        </w:rPr>
        <w:t xml:space="preserve"> </w:t>
      </w:r>
      <w:r w:rsidR="00443E88" w:rsidRPr="00BF48F9">
        <w:rPr>
          <w:rFonts w:ascii="Arial" w:hAnsi="Arial" w:cs="Arial"/>
          <w:i w:val="0"/>
          <w:sz w:val="22"/>
          <w:szCs w:val="22"/>
        </w:rPr>
        <w:t>check the feasibility of recruitment and randomisation procedures and test different methods for assessing adherence to the manual</w:t>
      </w:r>
      <w:r w:rsidRPr="00BF48F9">
        <w:rPr>
          <w:rFonts w:ascii="Arial" w:hAnsi="Arial" w:cs="Arial"/>
          <w:i w:val="0"/>
          <w:sz w:val="22"/>
          <w:szCs w:val="22"/>
        </w:rPr>
        <w:t xml:space="preserve">, which will be </w:t>
      </w:r>
      <w:r w:rsidR="00866900" w:rsidRPr="00BF48F9">
        <w:rPr>
          <w:rFonts w:ascii="Arial" w:hAnsi="Arial" w:cs="Arial"/>
          <w:i w:val="0"/>
          <w:sz w:val="22"/>
          <w:szCs w:val="22"/>
        </w:rPr>
        <w:t>used in the subsequent randomised controlled trial</w:t>
      </w:r>
      <w:r w:rsidRPr="00BF48F9">
        <w:rPr>
          <w:rFonts w:ascii="Arial" w:hAnsi="Arial" w:cs="Arial"/>
          <w:i w:val="0"/>
          <w:sz w:val="22"/>
          <w:szCs w:val="22"/>
        </w:rPr>
        <w:t xml:space="preserve">. It will also help to </w:t>
      </w:r>
      <w:r w:rsidR="00443E88" w:rsidRPr="00BF48F9">
        <w:rPr>
          <w:rFonts w:ascii="Arial" w:hAnsi="Arial" w:cs="Arial"/>
          <w:i w:val="0"/>
          <w:sz w:val="22"/>
          <w:szCs w:val="22"/>
        </w:rPr>
        <w:t xml:space="preserve">gain further and more systematic practical experience with the intervention in the NHS and refine methods for assessing the costs of the intervention in preparation </w:t>
      </w:r>
      <w:r w:rsidRPr="00BF48F9">
        <w:rPr>
          <w:rFonts w:ascii="Arial" w:hAnsi="Arial" w:cs="Arial"/>
          <w:i w:val="0"/>
          <w:sz w:val="22"/>
          <w:szCs w:val="22"/>
        </w:rPr>
        <w:t>to a future larger trial.</w:t>
      </w:r>
    </w:p>
    <w:p w14:paraId="2E82B33B" w14:textId="51EDC98A" w:rsidR="007C58D2" w:rsidRPr="00BF48F9" w:rsidRDefault="0013777F" w:rsidP="00011636">
      <w:pPr>
        <w:spacing w:line="276" w:lineRule="auto"/>
        <w:jc w:val="both"/>
        <w:rPr>
          <w:rFonts w:cs="Arial"/>
          <w:szCs w:val="22"/>
        </w:rPr>
      </w:pPr>
      <w:r w:rsidRPr="00BF48F9">
        <w:rPr>
          <w:rFonts w:cs="Arial"/>
          <w:szCs w:val="22"/>
        </w:rPr>
        <w:t>This</w:t>
      </w:r>
      <w:r w:rsidR="001A3BD0" w:rsidRPr="00BF48F9">
        <w:rPr>
          <w:rFonts w:cs="Arial"/>
          <w:szCs w:val="22"/>
        </w:rPr>
        <w:t xml:space="preserve"> specific study </w:t>
      </w:r>
      <w:r w:rsidR="007C58D2" w:rsidRPr="00BF48F9">
        <w:rPr>
          <w:rFonts w:cs="Arial"/>
          <w:szCs w:val="22"/>
        </w:rPr>
        <w:t xml:space="preserve">will </w:t>
      </w:r>
      <w:r w:rsidR="009D059B" w:rsidRPr="00BF48F9">
        <w:rPr>
          <w:rFonts w:cs="Arial"/>
          <w:szCs w:val="22"/>
        </w:rPr>
        <w:t xml:space="preserve">also </w:t>
      </w:r>
      <w:r w:rsidR="001A3BD0" w:rsidRPr="00BF48F9">
        <w:rPr>
          <w:rFonts w:cs="Arial"/>
          <w:szCs w:val="22"/>
        </w:rPr>
        <w:t xml:space="preserve">explore </w:t>
      </w:r>
      <w:r w:rsidR="007C58D2" w:rsidRPr="00BF48F9">
        <w:rPr>
          <w:rFonts w:cs="Arial"/>
          <w:szCs w:val="22"/>
        </w:rPr>
        <w:t xml:space="preserve">experiences of </w:t>
      </w:r>
      <w:r w:rsidR="001A3BD0" w:rsidRPr="00BF48F9">
        <w:rPr>
          <w:rFonts w:cs="Arial"/>
          <w:szCs w:val="22"/>
        </w:rPr>
        <w:t xml:space="preserve">patients and clinicians who will receive or deliver the </w:t>
      </w:r>
      <w:r w:rsidR="007C58D2" w:rsidRPr="00BF48F9">
        <w:rPr>
          <w:rFonts w:cs="Arial"/>
          <w:szCs w:val="22"/>
        </w:rPr>
        <w:t>intervention in practice</w:t>
      </w:r>
      <w:r w:rsidR="001A3BD0" w:rsidRPr="00BF48F9">
        <w:rPr>
          <w:rFonts w:cs="Arial"/>
          <w:szCs w:val="22"/>
        </w:rPr>
        <w:t xml:space="preserve"> and help further refinement </w:t>
      </w:r>
      <w:r w:rsidR="007C58D2" w:rsidRPr="00BF48F9">
        <w:rPr>
          <w:rFonts w:cs="Arial"/>
          <w:szCs w:val="22"/>
        </w:rPr>
        <w:t>and specifi</w:t>
      </w:r>
      <w:r w:rsidR="001A3BD0" w:rsidRPr="00BF48F9">
        <w:rPr>
          <w:rFonts w:cs="Arial"/>
          <w:szCs w:val="22"/>
        </w:rPr>
        <w:t>cation of the intervention</w:t>
      </w:r>
      <w:r w:rsidR="007C58D2" w:rsidRPr="00BF48F9">
        <w:rPr>
          <w:rFonts w:cs="Arial"/>
          <w:szCs w:val="22"/>
        </w:rPr>
        <w:t xml:space="preserve"> before the next phase of this programme, a </w:t>
      </w:r>
      <w:r w:rsidR="00EA4491" w:rsidRPr="00BF48F9">
        <w:rPr>
          <w:rFonts w:cs="Arial"/>
          <w:szCs w:val="22"/>
        </w:rPr>
        <w:t>full randomised controlled</w:t>
      </w:r>
      <w:r w:rsidR="007C58D2" w:rsidRPr="00BF48F9">
        <w:rPr>
          <w:rFonts w:cs="Arial"/>
          <w:szCs w:val="22"/>
        </w:rPr>
        <w:t xml:space="preserve"> trial.</w:t>
      </w:r>
    </w:p>
    <w:p w14:paraId="5C70A176" w14:textId="77777777" w:rsidR="00F92D04" w:rsidRPr="00BF48F9" w:rsidRDefault="00F92D04" w:rsidP="00011636">
      <w:pPr>
        <w:spacing w:line="276" w:lineRule="auto"/>
        <w:jc w:val="both"/>
        <w:rPr>
          <w:rFonts w:cs="Arial"/>
          <w:i/>
          <w:szCs w:val="22"/>
        </w:rPr>
      </w:pPr>
    </w:p>
    <w:p w14:paraId="6722A204" w14:textId="131001B7" w:rsidR="004F06DA" w:rsidRPr="00BF48F9" w:rsidRDefault="004F06DA" w:rsidP="00011636">
      <w:pPr>
        <w:spacing w:line="276" w:lineRule="auto"/>
        <w:jc w:val="both"/>
        <w:rPr>
          <w:rFonts w:cs="Arial"/>
          <w:szCs w:val="22"/>
        </w:rPr>
      </w:pPr>
      <w:r w:rsidRPr="00BF48F9">
        <w:rPr>
          <w:rFonts w:cs="Arial"/>
          <w:i/>
          <w:szCs w:val="22"/>
        </w:rPr>
        <w:t>Consent</w:t>
      </w:r>
    </w:p>
    <w:p w14:paraId="2FEBFA6B" w14:textId="77777777" w:rsidR="005B0B80" w:rsidRPr="00BF48F9" w:rsidRDefault="000B3B32" w:rsidP="00011636">
      <w:pPr>
        <w:spacing w:line="276" w:lineRule="auto"/>
        <w:jc w:val="both"/>
        <w:rPr>
          <w:rFonts w:cs="Arial"/>
          <w:szCs w:val="22"/>
        </w:rPr>
      </w:pPr>
      <w:r w:rsidRPr="00BF48F9">
        <w:rPr>
          <w:rFonts w:cs="Arial"/>
          <w:szCs w:val="22"/>
        </w:rPr>
        <w:t>Potentially e</w:t>
      </w:r>
      <w:r w:rsidR="007A284A" w:rsidRPr="00BF48F9">
        <w:rPr>
          <w:rFonts w:cs="Arial"/>
          <w:szCs w:val="22"/>
        </w:rPr>
        <w:t>ligible patients will be identified by members of the clinical team, who will introduce the study and</w:t>
      </w:r>
      <w:r w:rsidR="005B0B80" w:rsidRPr="00BF48F9">
        <w:rPr>
          <w:rFonts w:cs="Arial"/>
          <w:szCs w:val="22"/>
        </w:rPr>
        <w:t>,</w:t>
      </w:r>
      <w:r w:rsidR="007A284A" w:rsidRPr="00BF48F9">
        <w:rPr>
          <w:rFonts w:cs="Arial"/>
          <w:szCs w:val="22"/>
        </w:rPr>
        <w:t xml:space="preserve"> if interest is shown</w:t>
      </w:r>
      <w:r w:rsidR="005B0B80" w:rsidRPr="00BF48F9">
        <w:rPr>
          <w:rFonts w:cs="Arial"/>
          <w:szCs w:val="22"/>
        </w:rPr>
        <w:t>,</w:t>
      </w:r>
      <w:r w:rsidR="007A284A" w:rsidRPr="00BF48F9">
        <w:rPr>
          <w:rFonts w:cs="Arial"/>
          <w:szCs w:val="22"/>
        </w:rPr>
        <w:t xml:space="preserve"> request their verbal permission to pass their contact details to a member of the research team</w:t>
      </w:r>
      <w:r w:rsidR="00977DFA" w:rsidRPr="00BF48F9">
        <w:rPr>
          <w:rFonts w:cs="Arial"/>
          <w:szCs w:val="22"/>
        </w:rPr>
        <w:t>.</w:t>
      </w:r>
      <w:r w:rsidR="008F6FE9" w:rsidRPr="00BF48F9">
        <w:rPr>
          <w:rFonts w:cs="Arial"/>
          <w:szCs w:val="22"/>
        </w:rPr>
        <w:t xml:space="preserve"> We would also use a data base of the patients that took part in the previous work package, the</w:t>
      </w:r>
      <w:r w:rsidR="00B85B2E" w:rsidRPr="00BF48F9">
        <w:rPr>
          <w:rFonts w:cs="Arial"/>
          <w:szCs w:val="22"/>
        </w:rPr>
        <w:t xml:space="preserve"> SCENE</w:t>
      </w:r>
      <w:r w:rsidR="008F6FE9" w:rsidRPr="00BF48F9">
        <w:rPr>
          <w:rFonts w:cs="Arial"/>
          <w:szCs w:val="22"/>
        </w:rPr>
        <w:t xml:space="preserve"> survey, and have expressed an interest to participate in the intervention.</w:t>
      </w:r>
    </w:p>
    <w:p w14:paraId="2C6A851E" w14:textId="36391E77" w:rsidR="005B0B80" w:rsidRPr="00BF48F9" w:rsidRDefault="0066603F" w:rsidP="00011636">
      <w:pPr>
        <w:spacing w:line="276" w:lineRule="auto"/>
        <w:jc w:val="both"/>
        <w:rPr>
          <w:rFonts w:cs="Arial"/>
          <w:szCs w:val="22"/>
        </w:rPr>
      </w:pPr>
      <w:r w:rsidRPr="00BF48F9">
        <w:rPr>
          <w:rFonts w:cs="Arial"/>
          <w:szCs w:val="22"/>
        </w:rPr>
        <w:t>The clinician delivering the intervention will not be the treating clinician of a participating patient and this will be clarified when explaining the study and the intervention before taking consent.</w:t>
      </w:r>
      <w:r w:rsidR="00B51EF8" w:rsidRPr="00BF48F9">
        <w:rPr>
          <w:rFonts w:cs="Arial"/>
          <w:szCs w:val="22"/>
        </w:rPr>
        <w:t xml:space="preserve"> Informed consent will be sought from all patients to participate in this study, which will include permission to access medical records to retrieve socio-demographic and clinical characteristics.</w:t>
      </w:r>
      <w:r w:rsidRPr="00BF48F9">
        <w:rPr>
          <w:rFonts w:cs="Arial"/>
          <w:szCs w:val="22"/>
        </w:rPr>
        <w:t xml:space="preserve"> </w:t>
      </w:r>
      <w:r w:rsidR="00E36911" w:rsidRPr="00BF48F9">
        <w:rPr>
          <w:rFonts w:cs="Arial"/>
          <w:szCs w:val="22"/>
        </w:rPr>
        <w:t>During the baseline interview r</w:t>
      </w:r>
      <w:r w:rsidR="000B3B32" w:rsidRPr="00BF48F9">
        <w:rPr>
          <w:rFonts w:cs="Arial"/>
          <w:szCs w:val="22"/>
        </w:rPr>
        <w:t>esearchers will ascertain whether patients meet the inclusion criterion of “</w:t>
      </w:r>
      <w:r w:rsidR="00626FA3" w:rsidRPr="00BF48F9">
        <w:rPr>
          <w:rFonts w:cs="Arial"/>
          <w:szCs w:val="22"/>
        </w:rPr>
        <w:t xml:space="preserve">score </w:t>
      </w:r>
      <w:r w:rsidR="00C442B5">
        <w:rPr>
          <w:rFonts w:cs="Arial"/>
          <w:szCs w:val="22"/>
        </w:rPr>
        <w:t>5 or less</w:t>
      </w:r>
      <w:r w:rsidR="00626FA3" w:rsidRPr="00BF48F9">
        <w:rPr>
          <w:rFonts w:cs="Arial"/>
          <w:szCs w:val="22"/>
        </w:rPr>
        <w:t xml:space="preserve"> on the MANSA</w:t>
      </w:r>
      <w:r w:rsidR="002A4305" w:rsidRPr="00BF48F9">
        <w:rPr>
          <w:rFonts w:cs="Arial"/>
          <w:szCs w:val="22"/>
        </w:rPr>
        <w:t xml:space="preserve"> less than 7 consecutive days with social contacts in the previous week</w:t>
      </w:r>
      <w:r w:rsidR="000B3B32" w:rsidRPr="00BF48F9">
        <w:rPr>
          <w:rFonts w:cs="Arial"/>
          <w:szCs w:val="22"/>
        </w:rPr>
        <w:t xml:space="preserve">”. </w:t>
      </w:r>
      <w:r w:rsidR="005B0B80" w:rsidRPr="00BF48F9">
        <w:rPr>
          <w:rFonts w:cs="Arial"/>
          <w:szCs w:val="22"/>
        </w:rPr>
        <w:t>If the service user is not eligible to join this study they will be</w:t>
      </w:r>
      <w:r w:rsidR="00B51EF8" w:rsidRPr="00BF48F9">
        <w:rPr>
          <w:rFonts w:cs="Arial"/>
          <w:szCs w:val="22"/>
        </w:rPr>
        <w:t xml:space="preserve"> still compensated £15 for their time. They will also be</w:t>
      </w:r>
      <w:r w:rsidR="005B0B80" w:rsidRPr="00BF48F9">
        <w:rPr>
          <w:rFonts w:cs="Arial"/>
          <w:szCs w:val="22"/>
        </w:rPr>
        <w:t xml:space="preserve"> reassured that they</w:t>
      </w:r>
      <w:r w:rsidR="00B51EF8" w:rsidRPr="00BF48F9">
        <w:rPr>
          <w:rFonts w:cs="Arial"/>
          <w:szCs w:val="22"/>
        </w:rPr>
        <w:t xml:space="preserve"> will</w:t>
      </w:r>
      <w:r w:rsidR="005B0B80" w:rsidRPr="00BF48F9">
        <w:rPr>
          <w:rFonts w:cs="Arial"/>
          <w:szCs w:val="22"/>
        </w:rPr>
        <w:t xml:space="preserve"> resume care as usual, e.g. with their Community Mental Health Team.</w:t>
      </w:r>
    </w:p>
    <w:p w14:paraId="36AE6D83" w14:textId="31E51B6C" w:rsidR="004F06DA" w:rsidRPr="00BF48F9" w:rsidRDefault="000B3B32" w:rsidP="00011636">
      <w:pPr>
        <w:spacing w:line="276" w:lineRule="auto"/>
        <w:jc w:val="both"/>
        <w:rPr>
          <w:rFonts w:cs="Arial"/>
          <w:szCs w:val="22"/>
        </w:rPr>
      </w:pPr>
      <w:r w:rsidRPr="00BF48F9">
        <w:rPr>
          <w:rFonts w:cs="Arial"/>
          <w:szCs w:val="22"/>
        </w:rPr>
        <w:t xml:space="preserve">If </w:t>
      </w:r>
      <w:r w:rsidR="00B51EF8" w:rsidRPr="00BF48F9">
        <w:rPr>
          <w:rFonts w:cs="Arial"/>
          <w:szCs w:val="22"/>
        </w:rPr>
        <w:t>participants are eligible</w:t>
      </w:r>
      <w:r w:rsidRPr="00BF48F9">
        <w:rPr>
          <w:rFonts w:cs="Arial"/>
          <w:szCs w:val="22"/>
        </w:rPr>
        <w:t xml:space="preserve">, they will be invited to take part in the </w:t>
      </w:r>
      <w:r w:rsidR="002A4305" w:rsidRPr="00BF48F9">
        <w:rPr>
          <w:rFonts w:cs="Arial"/>
          <w:szCs w:val="22"/>
        </w:rPr>
        <w:t>study</w:t>
      </w:r>
      <w:r w:rsidRPr="00BF48F9">
        <w:rPr>
          <w:rFonts w:cs="Arial"/>
          <w:szCs w:val="22"/>
        </w:rPr>
        <w:t xml:space="preserve">. </w:t>
      </w:r>
      <w:r w:rsidR="004F06DA" w:rsidRPr="00BF48F9">
        <w:rPr>
          <w:rFonts w:cs="Arial"/>
          <w:szCs w:val="22"/>
        </w:rPr>
        <w:t xml:space="preserve">Participants will be given the option during the consent process to receive a copy of the findings from the study. </w:t>
      </w:r>
      <w:r w:rsidR="007A284A" w:rsidRPr="00BF48F9">
        <w:rPr>
          <w:rFonts w:cs="Arial"/>
          <w:szCs w:val="22"/>
        </w:rPr>
        <w:t>This will be a lay summary of results developed with the assistance of the LEAP</w:t>
      </w:r>
      <w:r w:rsidR="00587F79" w:rsidRPr="00BF48F9">
        <w:rPr>
          <w:rFonts w:cs="Arial"/>
          <w:szCs w:val="22"/>
        </w:rPr>
        <w:t>.</w:t>
      </w:r>
      <w:r w:rsidR="00BB5596" w:rsidRPr="00BF48F9">
        <w:rPr>
          <w:rFonts w:cs="Arial"/>
          <w:szCs w:val="22"/>
        </w:rPr>
        <w:t xml:space="preserve"> Informed consent will be sought from clinicians as well.</w:t>
      </w:r>
    </w:p>
    <w:p w14:paraId="453528D3" w14:textId="75B93FC2" w:rsidR="00587F79" w:rsidRPr="00BF48F9" w:rsidRDefault="00587F79" w:rsidP="00011636">
      <w:pPr>
        <w:spacing w:line="276" w:lineRule="auto"/>
        <w:jc w:val="both"/>
        <w:rPr>
          <w:rFonts w:cs="Arial"/>
          <w:szCs w:val="22"/>
        </w:rPr>
      </w:pPr>
      <w:r w:rsidRPr="00BF48F9">
        <w:rPr>
          <w:rFonts w:cs="Arial"/>
          <w:szCs w:val="22"/>
        </w:rPr>
        <w:t xml:space="preserve">The assessment of capacity will be done in two stages: in a first stage (when obtaining permission to be contacted by research team) this will be conducted by mental health clinicians who are trained and experienced in this assessment which is part of their everyday clinical practice. In a second stage </w:t>
      </w:r>
      <w:r w:rsidRPr="00BF48F9">
        <w:rPr>
          <w:rFonts w:cs="Arial"/>
          <w:szCs w:val="22"/>
        </w:rPr>
        <w:lastRenderedPageBreak/>
        <w:t>(when obtaining consent), researchers will assess capacity</w:t>
      </w:r>
      <w:r w:rsidR="005F34F6" w:rsidRPr="00BF48F9">
        <w:rPr>
          <w:rFonts w:cs="Arial"/>
          <w:szCs w:val="22"/>
        </w:rPr>
        <w:t xml:space="preserve"> to consent to the </w:t>
      </w:r>
      <w:r w:rsidR="000B3B32" w:rsidRPr="00BF48F9">
        <w:rPr>
          <w:rFonts w:cs="Arial"/>
          <w:szCs w:val="22"/>
        </w:rPr>
        <w:t>participation in the study</w:t>
      </w:r>
      <w:r w:rsidRPr="00BF48F9">
        <w:rPr>
          <w:rFonts w:cs="Arial"/>
          <w:szCs w:val="22"/>
        </w:rPr>
        <w:t>. The researchers will have experience in mental health studies and will be trained by experienced clinicians (Giacco and Priebe) in assessing capacity to consent to research.</w:t>
      </w:r>
      <w:r w:rsidR="0066603F" w:rsidRPr="00BF48F9">
        <w:rPr>
          <w:rFonts w:cs="Arial"/>
          <w:szCs w:val="22"/>
        </w:rPr>
        <w:t xml:space="preserve"> At each session of the intervention the capacity to consent to treatment will be ascertained by the delivering clinician according to common clinical practice.</w:t>
      </w:r>
    </w:p>
    <w:p w14:paraId="00801A6F" w14:textId="77777777" w:rsidR="000B3B32" w:rsidRPr="00BF48F9" w:rsidRDefault="000B3B32" w:rsidP="00011636">
      <w:pPr>
        <w:spacing w:line="276" w:lineRule="auto"/>
        <w:jc w:val="both"/>
        <w:rPr>
          <w:rFonts w:cs="Arial"/>
          <w:szCs w:val="22"/>
        </w:rPr>
      </w:pPr>
    </w:p>
    <w:p w14:paraId="6F8A0A52" w14:textId="4201A16C" w:rsidR="002A4C64" w:rsidRPr="00BF48F9" w:rsidRDefault="002A4C64" w:rsidP="00011636">
      <w:pPr>
        <w:spacing w:line="276" w:lineRule="auto"/>
        <w:jc w:val="both"/>
        <w:rPr>
          <w:rFonts w:cs="Arial"/>
          <w:i/>
          <w:szCs w:val="22"/>
        </w:rPr>
      </w:pPr>
      <w:r w:rsidRPr="00BF48F9">
        <w:rPr>
          <w:rFonts w:cs="Arial"/>
          <w:i/>
          <w:szCs w:val="22"/>
        </w:rPr>
        <w:t xml:space="preserve">Baseline assessment </w:t>
      </w:r>
      <w:r w:rsidR="005A02DF" w:rsidRPr="00BF48F9">
        <w:rPr>
          <w:rFonts w:cs="Arial"/>
          <w:i/>
          <w:szCs w:val="22"/>
        </w:rPr>
        <w:t>with the researcher</w:t>
      </w:r>
    </w:p>
    <w:p w14:paraId="306FBB68" w14:textId="77777777" w:rsidR="008F6FE9" w:rsidRPr="00BF48F9" w:rsidRDefault="008F6FE9" w:rsidP="008F6FE9">
      <w:pPr>
        <w:spacing w:line="276" w:lineRule="auto"/>
        <w:jc w:val="both"/>
        <w:rPr>
          <w:rFonts w:cs="Arial"/>
          <w:i/>
          <w:szCs w:val="22"/>
        </w:rPr>
      </w:pPr>
      <w:r w:rsidRPr="00BF48F9">
        <w:rPr>
          <w:rFonts w:cs="Arial"/>
          <w:i/>
          <w:szCs w:val="22"/>
        </w:rPr>
        <w:t xml:space="preserve">Demographic and clinical characteristics data collection </w:t>
      </w:r>
    </w:p>
    <w:p w14:paraId="49754F56" w14:textId="6A82B55B" w:rsidR="008F6FE9" w:rsidRPr="00BF48F9" w:rsidRDefault="0059054B" w:rsidP="008F6FE9">
      <w:pPr>
        <w:spacing w:line="276" w:lineRule="auto"/>
        <w:jc w:val="both"/>
        <w:rPr>
          <w:rFonts w:cs="Arial"/>
          <w:szCs w:val="22"/>
        </w:rPr>
      </w:pPr>
      <w:r w:rsidRPr="00BF48F9">
        <w:rPr>
          <w:rFonts w:cs="Arial"/>
          <w:szCs w:val="22"/>
        </w:rPr>
        <w:t xml:space="preserve">Research team member will complete a case report form (CRF) recording patients’ responses </w:t>
      </w:r>
      <w:r w:rsidR="008F6FE9" w:rsidRPr="00BF48F9">
        <w:rPr>
          <w:rFonts w:cs="Arial"/>
          <w:szCs w:val="22"/>
        </w:rPr>
        <w:t>about demographic and clinical characteristics</w:t>
      </w:r>
      <w:r w:rsidRPr="00BF48F9">
        <w:rPr>
          <w:rFonts w:cs="Arial"/>
          <w:szCs w:val="22"/>
        </w:rPr>
        <w:t xml:space="preserve">, such as the diagnoses, duration of illness, </w:t>
      </w:r>
      <w:r w:rsidRPr="00BF48F9">
        <w:t xml:space="preserve"> </w:t>
      </w:r>
      <w:r w:rsidRPr="00BF48F9">
        <w:rPr>
          <w:rFonts w:cs="Arial"/>
          <w:szCs w:val="22"/>
        </w:rPr>
        <w:t>number of voluntary and involuntary hospitalisations, current medication, history of psychological and other treatments and</w:t>
      </w:r>
      <w:r w:rsidR="008F6FE9" w:rsidRPr="00BF48F9">
        <w:rPr>
          <w:rFonts w:cs="Arial"/>
          <w:szCs w:val="22"/>
        </w:rPr>
        <w:t xml:space="preserve"> record this on a form. Alternatively, participants will be given the option to complete this for themselves.</w:t>
      </w:r>
      <w:r w:rsidRPr="00BF48F9">
        <w:rPr>
          <w:rFonts w:cs="Arial"/>
          <w:szCs w:val="22"/>
        </w:rPr>
        <w:t xml:space="preserve"> Any information that patients are unable to provide will be collected from patients’ medical records with their consent.</w:t>
      </w:r>
      <w:r w:rsidRPr="00BF48F9">
        <w:rPr>
          <w:rFonts w:cs="Arial"/>
          <w:i/>
          <w:szCs w:val="22"/>
        </w:rPr>
        <w:t xml:space="preserve"> </w:t>
      </w:r>
      <w:r w:rsidRPr="00BF48F9">
        <w:rPr>
          <w:rFonts w:cs="Arial"/>
          <w:szCs w:val="22"/>
        </w:rPr>
        <w:t xml:space="preserve">We would use a shortened version of the Client Service Receipt Inventory (CSRI – ‘Generic’ UK Mental Health, </w:t>
      </w:r>
      <w:r w:rsidR="00923BAC" w:rsidRPr="00BF48F9">
        <w:rPr>
          <w:rFonts w:cs="Arial"/>
        </w:rPr>
        <w:t>Beecham and Knapp, 2011</w:t>
      </w:r>
      <w:r w:rsidRPr="00BF48F9">
        <w:rPr>
          <w:rFonts w:cs="Arial"/>
          <w:szCs w:val="22"/>
        </w:rPr>
        <w:t>) for this. The</w:t>
      </w:r>
      <w:r w:rsidR="00B85B2E" w:rsidRPr="00BF48F9">
        <w:rPr>
          <w:rFonts w:cs="Arial"/>
          <w:szCs w:val="22"/>
        </w:rPr>
        <w:t>n the</w:t>
      </w:r>
      <w:r w:rsidRPr="00BF48F9">
        <w:rPr>
          <w:rFonts w:cs="Arial"/>
          <w:szCs w:val="22"/>
        </w:rPr>
        <w:t xml:space="preserve"> research team member will conduct clinical assessment of the current positive and negative symptoms using two validated measures: Positive And Negative Symptom Scale, (PANSS, </w:t>
      </w:r>
      <w:r w:rsidR="00AA56B8" w:rsidRPr="00BF48F9">
        <w:rPr>
          <w:rFonts w:cs="Arial"/>
          <w:szCs w:val="22"/>
        </w:rPr>
        <w:t>Kay, 1991</w:t>
      </w:r>
      <w:r w:rsidRPr="00BF48F9">
        <w:rPr>
          <w:rFonts w:cs="Arial"/>
          <w:szCs w:val="22"/>
        </w:rPr>
        <w:t>) and Clinical Assessment Interview for Negative symptoms (</w:t>
      </w:r>
      <w:r w:rsidR="00B85B2E" w:rsidRPr="00BF48F9">
        <w:rPr>
          <w:rFonts w:cs="Arial"/>
          <w:szCs w:val="22"/>
        </w:rPr>
        <w:t>CAINS, Kring et al., 2013</w:t>
      </w:r>
      <w:r w:rsidRPr="00BF48F9">
        <w:rPr>
          <w:rFonts w:cs="Arial"/>
          <w:szCs w:val="22"/>
        </w:rPr>
        <w:t>) for a more specific measurement of different aspects of negative symptoms.</w:t>
      </w:r>
    </w:p>
    <w:p w14:paraId="7D5BD904" w14:textId="4379D3B6" w:rsidR="008F6FE9" w:rsidRPr="00BF48F9" w:rsidRDefault="0059054B" w:rsidP="00011636">
      <w:pPr>
        <w:spacing w:line="276" w:lineRule="auto"/>
        <w:jc w:val="both"/>
        <w:rPr>
          <w:rFonts w:cs="Arial"/>
          <w:i/>
          <w:szCs w:val="22"/>
        </w:rPr>
      </w:pPr>
      <w:r w:rsidRPr="00BF48F9">
        <w:rPr>
          <w:rFonts w:cs="Arial"/>
          <w:i/>
          <w:szCs w:val="22"/>
        </w:rPr>
        <w:t>Social contacts and activities</w:t>
      </w:r>
    </w:p>
    <w:p w14:paraId="1DBADD4F" w14:textId="57D1CBD9" w:rsidR="002A4C64" w:rsidRPr="00BF48F9" w:rsidRDefault="002A4C64" w:rsidP="00910FFC">
      <w:pPr>
        <w:spacing w:line="276" w:lineRule="auto"/>
        <w:jc w:val="both"/>
        <w:rPr>
          <w:rFonts w:cs="Arial"/>
          <w:szCs w:val="22"/>
        </w:rPr>
      </w:pPr>
      <w:r w:rsidRPr="00BF48F9">
        <w:rPr>
          <w:rFonts w:cs="Arial"/>
          <w:szCs w:val="22"/>
        </w:rPr>
        <w:t>The number and quality of social contacts on each day of the previous week will be measured (Giacco et al., 2016), including detailed questions about social activities as developed in the on-going PGfAR VOLUME (on volunteering in mental health)</w:t>
      </w:r>
      <w:r w:rsidR="00910FFC" w:rsidRPr="00BF48F9">
        <w:rPr>
          <w:rFonts w:cs="Arial"/>
          <w:szCs w:val="22"/>
        </w:rPr>
        <w:t xml:space="preserve"> and including questions of the Time Use Survey</w:t>
      </w:r>
      <w:r w:rsidRPr="00BF48F9">
        <w:rPr>
          <w:rFonts w:cs="Arial"/>
          <w:szCs w:val="22"/>
        </w:rPr>
        <w:t xml:space="preserve"> (Priebe et al., 2016)</w:t>
      </w:r>
      <w:r w:rsidR="0059054B" w:rsidRPr="00BF48F9">
        <w:rPr>
          <w:rFonts w:cs="Arial"/>
          <w:szCs w:val="22"/>
        </w:rPr>
        <w:t>.</w:t>
      </w:r>
      <w:r w:rsidR="00AA56B8" w:rsidRPr="00BF48F9">
        <w:rPr>
          <w:rFonts w:cs="Arial"/>
          <w:szCs w:val="22"/>
        </w:rPr>
        <w:t xml:space="preserve"> In addition to the questions from the Time Use Survey we ask about the price of each activity in order to estimate what activities would be reasonable to offer during the intervention.</w:t>
      </w:r>
    </w:p>
    <w:p w14:paraId="31948F95" w14:textId="37923E9E" w:rsidR="0059054B" w:rsidRPr="00BF48F9" w:rsidRDefault="0059054B" w:rsidP="008F6FE9">
      <w:pPr>
        <w:spacing w:line="276" w:lineRule="auto"/>
        <w:jc w:val="both"/>
        <w:rPr>
          <w:rFonts w:cs="Arial"/>
          <w:szCs w:val="22"/>
        </w:rPr>
      </w:pPr>
      <w:r w:rsidRPr="00BF48F9">
        <w:rPr>
          <w:rFonts w:cs="Arial"/>
          <w:i/>
          <w:szCs w:val="22"/>
        </w:rPr>
        <w:t xml:space="preserve">Quality of life </w:t>
      </w:r>
      <w:r w:rsidR="00A248EA" w:rsidRPr="00BF48F9">
        <w:rPr>
          <w:rFonts w:cs="Arial"/>
          <w:i/>
          <w:szCs w:val="22"/>
        </w:rPr>
        <w:t xml:space="preserve">and loneliness </w:t>
      </w:r>
      <w:r w:rsidRPr="00BF48F9">
        <w:rPr>
          <w:rFonts w:cs="Arial"/>
          <w:i/>
          <w:szCs w:val="22"/>
        </w:rPr>
        <w:t>assessments</w:t>
      </w:r>
    </w:p>
    <w:p w14:paraId="6C674AE6" w14:textId="3305EE4E" w:rsidR="00A248EA" w:rsidRPr="00BF48F9" w:rsidRDefault="0059054B" w:rsidP="0059054B">
      <w:pPr>
        <w:spacing w:line="276" w:lineRule="auto"/>
        <w:jc w:val="both"/>
        <w:rPr>
          <w:rFonts w:cs="Arial"/>
          <w:szCs w:val="22"/>
        </w:rPr>
      </w:pPr>
      <w:r w:rsidRPr="00BF48F9">
        <w:rPr>
          <w:rFonts w:cs="Arial"/>
          <w:szCs w:val="22"/>
        </w:rPr>
        <w:t>The researchers will collect the information on subjective quality of life (</w:t>
      </w:r>
      <w:r w:rsidR="00482FF2" w:rsidRPr="00BF48F9">
        <w:rPr>
          <w:rFonts w:cs="Arial"/>
          <w:szCs w:val="22"/>
        </w:rPr>
        <w:t xml:space="preserve">MANSA, </w:t>
      </w:r>
      <w:r w:rsidRPr="00BF48F9">
        <w:rPr>
          <w:rFonts w:cs="Arial"/>
          <w:szCs w:val="22"/>
        </w:rPr>
        <w:t>Priebe et al., 1999)</w:t>
      </w:r>
      <w:r w:rsidR="00482FF2" w:rsidRPr="00BF48F9">
        <w:rPr>
          <w:rFonts w:cs="Arial"/>
          <w:szCs w:val="22"/>
        </w:rPr>
        <w:t xml:space="preserve"> health-related quality of life (EQ-5D-3L</w:t>
      </w:r>
      <w:r w:rsidR="00214062" w:rsidRPr="00BF48F9">
        <w:rPr>
          <w:rFonts w:cs="Arial"/>
          <w:szCs w:val="22"/>
        </w:rPr>
        <w:t>, Rabin et al., 2014</w:t>
      </w:r>
      <w:r w:rsidR="00482FF2" w:rsidRPr="00BF48F9">
        <w:rPr>
          <w:rFonts w:cs="Arial"/>
          <w:szCs w:val="22"/>
        </w:rPr>
        <w:t xml:space="preserve">), </w:t>
      </w:r>
      <w:r w:rsidR="00A248EA" w:rsidRPr="00BF48F9">
        <w:rPr>
          <w:rFonts w:cs="Arial"/>
          <w:szCs w:val="22"/>
        </w:rPr>
        <w:t xml:space="preserve">and ICEpop CAPability measure for Adults, which is a measure of capability for the general adult (18+) population for use in economic evaluation (ICECAP-A, </w:t>
      </w:r>
      <w:r w:rsidR="00214062" w:rsidRPr="00BF48F9">
        <w:rPr>
          <w:rFonts w:cs="Arial"/>
        </w:rPr>
        <w:t>Al-Janabi et a., 2013</w:t>
      </w:r>
      <w:r w:rsidR="00A248EA" w:rsidRPr="00BF48F9">
        <w:rPr>
          <w:rFonts w:cs="Arial"/>
          <w:szCs w:val="22"/>
        </w:rPr>
        <w:t>). Unlike most profile measures used in economic evaluations, the ICECAP-A focuses on wellbeing defined in a broader sense, rather than health. We also assess subjective loneliness through UCLA-8 loneliness scale</w:t>
      </w:r>
      <w:r w:rsidR="00CC28C0" w:rsidRPr="00BF48F9">
        <w:rPr>
          <w:rFonts w:cs="Arial"/>
          <w:szCs w:val="22"/>
        </w:rPr>
        <w:t xml:space="preserve"> (Hay</w:t>
      </w:r>
      <w:r w:rsidR="00393355" w:rsidRPr="00BF48F9">
        <w:rPr>
          <w:rFonts w:cs="Arial"/>
          <w:szCs w:val="22"/>
        </w:rPr>
        <w:t>s and DiMatteo</w:t>
      </w:r>
      <w:r w:rsidR="00CC28C0" w:rsidRPr="00BF48F9">
        <w:rPr>
          <w:rFonts w:cs="Arial"/>
          <w:szCs w:val="22"/>
        </w:rPr>
        <w:t>, 1987</w:t>
      </w:r>
      <w:r w:rsidR="00AA56B8" w:rsidRPr="00BF48F9">
        <w:rPr>
          <w:rFonts w:cs="Arial"/>
          <w:szCs w:val="22"/>
        </w:rPr>
        <w:t>)</w:t>
      </w:r>
      <w:r w:rsidR="00A248EA" w:rsidRPr="00BF48F9">
        <w:rPr>
          <w:rFonts w:cs="Arial"/>
          <w:szCs w:val="22"/>
        </w:rPr>
        <w:t xml:space="preserve"> and </w:t>
      </w:r>
      <w:r w:rsidR="00993D3A" w:rsidRPr="00BF48F9">
        <w:rPr>
          <w:rFonts w:cs="Arial"/>
          <w:szCs w:val="22"/>
        </w:rPr>
        <w:t>Global R</w:t>
      </w:r>
      <w:r w:rsidR="00A248EA" w:rsidRPr="00BF48F9">
        <w:rPr>
          <w:rFonts w:cs="Arial"/>
          <w:szCs w:val="22"/>
        </w:rPr>
        <w:t>ating of Loneliness</w:t>
      </w:r>
      <w:r w:rsidR="00993D3A" w:rsidRPr="00BF48F9">
        <w:rPr>
          <w:rFonts w:cs="Arial"/>
          <w:szCs w:val="22"/>
        </w:rPr>
        <w:t xml:space="preserve">. </w:t>
      </w:r>
    </w:p>
    <w:p w14:paraId="1EBC4705" w14:textId="51A24A31" w:rsidR="0059054B" w:rsidRPr="00BF48F9" w:rsidRDefault="0059054B" w:rsidP="0059054B">
      <w:pPr>
        <w:spacing w:line="276" w:lineRule="auto"/>
        <w:jc w:val="both"/>
        <w:rPr>
          <w:rFonts w:cs="Arial"/>
          <w:szCs w:val="22"/>
        </w:rPr>
      </w:pPr>
      <w:r w:rsidRPr="00BF48F9">
        <w:rPr>
          <w:rFonts w:cs="Arial"/>
          <w:szCs w:val="22"/>
        </w:rPr>
        <w:t xml:space="preserve">During the baseline interview, researchers will ascertain whether patients meet the inclusion criterion of having “quality of life score </w:t>
      </w:r>
      <w:r w:rsidR="00C442B5">
        <w:rPr>
          <w:rFonts w:cs="Arial"/>
          <w:szCs w:val="22"/>
        </w:rPr>
        <w:t xml:space="preserve">5 or </w:t>
      </w:r>
      <w:r w:rsidRPr="00BF48F9">
        <w:rPr>
          <w:rFonts w:cs="Arial"/>
          <w:szCs w:val="22"/>
        </w:rPr>
        <w:t xml:space="preserve">less” using the MANSA (Priebe et al., 1999). If yes, they will be invited to participate in the intervention. </w:t>
      </w:r>
    </w:p>
    <w:p w14:paraId="5C17F91A" w14:textId="77777777" w:rsidR="0059054B" w:rsidRPr="00BF48F9" w:rsidRDefault="0059054B" w:rsidP="008F6FE9">
      <w:pPr>
        <w:spacing w:line="276" w:lineRule="auto"/>
        <w:jc w:val="both"/>
        <w:rPr>
          <w:rFonts w:cs="Arial"/>
          <w:szCs w:val="22"/>
        </w:rPr>
      </w:pPr>
    </w:p>
    <w:p w14:paraId="4B176AFF" w14:textId="4356D64C" w:rsidR="00F92D04" w:rsidRPr="00BF48F9" w:rsidRDefault="009C4F98" w:rsidP="00011636">
      <w:pPr>
        <w:spacing w:line="276" w:lineRule="auto"/>
        <w:jc w:val="both"/>
        <w:rPr>
          <w:rFonts w:cs="Arial"/>
          <w:i/>
          <w:szCs w:val="22"/>
        </w:rPr>
      </w:pPr>
      <w:r w:rsidRPr="00BF48F9">
        <w:rPr>
          <w:rFonts w:cs="Arial"/>
          <w:i/>
          <w:szCs w:val="22"/>
        </w:rPr>
        <w:t>Randomisation procedures</w:t>
      </w:r>
    </w:p>
    <w:p w14:paraId="6B253D87" w14:textId="77777777" w:rsidR="002266E3" w:rsidRPr="00BF48F9" w:rsidRDefault="002266E3" w:rsidP="002266E3">
      <w:pPr>
        <w:spacing w:line="276" w:lineRule="auto"/>
        <w:jc w:val="both"/>
        <w:rPr>
          <w:rFonts w:cs="Arial"/>
          <w:szCs w:val="22"/>
        </w:rPr>
      </w:pPr>
      <w:r w:rsidRPr="00BF48F9">
        <w:rPr>
          <w:rFonts w:cs="Arial"/>
          <w:szCs w:val="22"/>
        </w:rPr>
        <w:t xml:space="preserve">Patients will be randomised to either the intervention or control. The allocation ratio will be 2:1 in favour of the intervention. Randomisation will be stratified by NHS Trust, ensuring balance between </w:t>
      </w:r>
      <w:r w:rsidRPr="00BF48F9">
        <w:rPr>
          <w:rFonts w:cs="Arial"/>
          <w:szCs w:val="22"/>
        </w:rPr>
        <w:lastRenderedPageBreak/>
        <w:t>groups in the patient numbers from each NHS Trust. Blocked randomisation with a block size of m=3 will be used within each stratum. A fixed block size of m=3 is appropriate in this trial as the feasibility of intervention and study procedures is of primary interest and not intervention effects. Should blocked randomisation be used in the full trial a variable block size would be utilised.</w:t>
      </w:r>
    </w:p>
    <w:p w14:paraId="2D697FC1" w14:textId="0EB65530" w:rsidR="009C4F98" w:rsidRPr="00BF48F9" w:rsidRDefault="002266E3" w:rsidP="002266E3">
      <w:pPr>
        <w:spacing w:line="276" w:lineRule="auto"/>
        <w:jc w:val="both"/>
        <w:rPr>
          <w:rFonts w:cs="Arial"/>
          <w:szCs w:val="22"/>
        </w:rPr>
      </w:pPr>
      <w:r w:rsidRPr="00BF48F9">
        <w:rPr>
          <w:rFonts w:cs="Arial"/>
          <w:szCs w:val="22"/>
        </w:rPr>
        <w:t>The randomization will be carried out remotely by the Pragmatic Clinical Trials Unit at Queen Mary, University of London. The PCTU will inform the research team of the results of the allocation by secure email using a password protected file.​</w:t>
      </w:r>
    </w:p>
    <w:p w14:paraId="56F70D41" w14:textId="36EBE72A" w:rsidR="00B9083F" w:rsidRPr="00BF48F9" w:rsidRDefault="00B9083F" w:rsidP="00011636">
      <w:pPr>
        <w:spacing w:line="276" w:lineRule="auto"/>
        <w:jc w:val="both"/>
        <w:rPr>
          <w:rFonts w:cs="Arial"/>
          <w:i/>
          <w:szCs w:val="22"/>
        </w:rPr>
      </w:pPr>
      <w:r w:rsidRPr="00BF48F9">
        <w:rPr>
          <w:rFonts w:cs="Arial"/>
          <w:i/>
          <w:szCs w:val="22"/>
        </w:rPr>
        <w:t>Intervention</w:t>
      </w:r>
    </w:p>
    <w:p w14:paraId="3DB22182" w14:textId="77777777" w:rsidR="00115C39" w:rsidRPr="00BF48F9" w:rsidRDefault="00115C39" w:rsidP="00011636">
      <w:pPr>
        <w:spacing w:line="276" w:lineRule="auto"/>
        <w:jc w:val="both"/>
        <w:rPr>
          <w:rFonts w:cs="Arial"/>
          <w:i/>
          <w:szCs w:val="22"/>
        </w:rPr>
      </w:pPr>
    </w:p>
    <w:p w14:paraId="5396F401" w14:textId="77777777" w:rsidR="00115C39" w:rsidRPr="00BF48F9" w:rsidRDefault="00115C39" w:rsidP="00115C39">
      <w:pPr>
        <w:pStyle w:val="ListParagraph"/>
        <w:numPr>
          <w:ilvl w:val="0"/>
          <w:numId w:val="13"/>
        </w:numPr>
        <w:jc w:val="both"/>
        <w:rPr>
          <w:rFonts w:cs="Arial"/>
          <w:i/>
        </w:rPr>
      </w:pPr>
      <w:r w:rsidRPr="00BF48F9">
        <w:rPr>
          <w:rFonts w:cs="Arial"/>
          <w:i/>
        </w:rPr>
        <w:t>Type and frequency of meetings</w:t>
      </w:r>
    </w:p>
    <w:p w14:paraId="611BA77F" w14:textId="77777777" w:rsidR="00115C39" w:rsidRPr="00BF48F9" w:rsidRDefault="00115C39" w:rsidP="00115C39">
      <w:pPr>
        <w:spacing w:line="276" w:lineRule="auto"/>
        <w:jc w:val="both"/>
        <w:rPr>
          <w:rFonts w:cs="Arial"/>
          <w:szCs w:val="22"/>
        </w:rPr>
      </w:pPr>
      <w:r w:rsidRPr="00BF48F9">
        <w:rPr>
          <w:rFonts w:cs="Arial"/>
          <w:szCs w:val="22"/>
        </w:rPr>
        <w:t xml:space="preserve">Patients will be identified from mental health teams' caseloads and will be offered the intervention if they do not show substantial risk to self or others and this should be monitored as per routine clinical practice. The clinician delivering the intervention will not be the treating clinician of the patient. </w:t>
      </w:r>
    </w:p>
    <w:p w14:paraId="7CF5AADE" w14:textId="04A48E8D" w:rsidR="00115C39" w:rsidRPr="00BF48F9" w:rsidRDefault="008769AE" w:rsidP="00115C39">
      <w:pPr>
        <w:spacing w:line="276" w:lineRule="auto"/>
        <w:jc w:val="both"/>
        <w:rPr>
          <w:rFonts w:cs="Arial"/>
          <w:szCs w:val="22"/>
        </w:rPr>
      </w:pPr>
      <w:r w:rsidRPr="00BF48F9">
        <w:rPr>
          <w:rFonts w:cs="Arial"/>
          <w:szCs w:val="22"/>
        </w:rPr>
        <w:t>Clinicians</w:t>
      </w:r>
      <w:r w:rsidR="00115C39" w:rsidRPr="00BF48F9">
        <w:rPr>
          <w:rFonts w:cs="Arial"/>
          <w:szCs w:val="22"/>
        </w:rPr>
        <w:t xml:space="preserve"> should meet patients six times over the six-month intervention period; about once per month. </w:t>
      </w:r>
    </w:p>
    <w:p w14:paraId="77A910E3" w14:textId="0A433CC7" w:rsidR="00115C39" w:rsidRPr="00BF48F9" w:rsidRDefault="00115C39" w:rsidP="00115C39">
      <w:pPr>
        <w:spacing w:line="276" w:lineRule="auto"/>
        <w:jc w:val="both"/>
        <w:rPr>
          <w:rFonts w:cs="Arial"/>
          <w:szCs w:val="22"/>
        </w:rPr>
      </w:pPr>
      <w:r w:rsidRPr="00BF48F9">
        <w:rPr>
          <w:rFonts w:cs="Arial"/>
          <w:szCs w:val="22"/>
        </w:rPr>
        <w:t xml:space="preserve">The intervention should start with a sufficiently long </w:t>
      </w:r>
      <w:r w:rsidR="000A3CAD" w:rsidRPr="00BF48F9">
        <w:rPr>
          <w:rFonts w:cs="Arial"/>
          <w:szCs w:val="22"/>
        </w:rPr>
        <w:t xml:space="preserve">first two </w:t>
      </w:r>
      <w:r w:rsidRPr="00BF48F9">
        <w:rPr>
          <w:rFonts w:cs="Arial"/>
          <w:szCs w:val="22"/>
        </w:rPr>
        <w:t>meeting</w:t>
      </w:r>
      <w:r w:rsidR="000A3CAD" w:rsidRPr="00BF48F9">
        <w:rPr>
          <w:rFonts w:cs="Arial"/>
          <w:szCs w:val="22"/>
        </w:rPr>
        <w:t>s</w:t>
      </w:r>
      <w:r w:rsidRPr="00BF48F9">
        <w:rPr>
          <w:rFonts w:cs="Arial"/>
          <w:szCs w:val="22"/>
        </w:rPr>
        <w:t xml:space="preserve"> (about 60 minutes) in the first month to explore preferences, discuss options in detail and agree on the way forward. The following meetings should discuss progress and provide support as required. They should last at least 20 minutes. Further contacts of </w:t>
      </w:r>
      <w:r w:rsidR="008769AE" w:rsidRPr="00BF48F9">
        <w:rPr>
          <w:rFonts w:cs="Arial"/>
          <w:szCs w:val="22"/>
        </w:rPr>
        <w:t>clinicians</w:t>
      </w:r>
      <w:r w:rsidRPr="00BF48F9">
        <w:rPr>
          <w:rFonts w:cs="Arial"/>
          <w:szCs w:val="22"/>
        </w:rPr>
        <w:t xml:space="preserve"> with patients, as needed via telephone, text messages, Skype or other electronic means, will be encouraged. Such contacts may also replace face-to-face contacts, but the initial meeting and at least one more meeting will be face-to-face. The location of these meetings can vary and depend on patient preference and local circumstances (including patients’ homes, community places and offices of services).</w:t>
      </w:r>
    </w:p>
    <w:p w14:paraId="7C74C599" w14:textId="77777777" w:rsidR="00DB1258" w:rsidRPr="00BF48F9" w:rsidRDefault="00DB1258" w:rsidP="00115C39">
      <w:pPr>
        <w:spacing w:line="276" w:lineRule="auto"/>
        <w:jc w:val="both"/>
        <w:rPr>
          <w:rFonts w:cs="Arial"/>
          <w:szCs w:val="22"/>
        </w:rPr>
      </w:pPr>
    </w:p>
    <w:p w14:paraId="2BF9D99D" w14:textId="77777777" w:rsidR="00115C39" w:rsidRPr="00BF48F9" w:rsidRDefault="00115C39" w:rsidP="00115C39">
      <w:pPr>
        <w:pStyle w:val="ListParagraph"/>
        <w:numPr>
          <w:ilvl w:val="0"/>
          <w:numId w:val="13"/>
        </w:numPr>
        <w:jc w:val="both"/>
        <w:rPr>
          <w:rFonts w:cs="Arial"/>
          <w:i/>
        </w:rPr>
      </w:pPr>
      <w:r w:rsidRPr="00BF48F9">
        <w:rPr>
          <w:rFonts w:cs="Arial"/>
          <w:i/>
        </w:rPr>
        <w:t>Content of meetings</w:t>
      </w:r>
    </w:p>
    <w:p w14:paraId="2B1E2D55" w14:textId="77777777" w:rsidR="00115C39" w:rsidRPr="00BF48F9" w:rsidRDefault="00115C39" w:rsidP="00115C39">
      <w:pPr>
        <w:spacing w:line="276" w:lineRule="auto"/>
        <w:jc w:val="both"/>
        <w:rPr>
          <w:rFonts w:cs="Arial"/>
          <w:szCs w:val="22"/>
        </w:rPr>
      </w:pPr>
      <w:r w:rsidRPr="00BF48F9">
        <w:rPr>
          <w:rFonts w:cs="Arial"/>
          <w:szCs w:val="22"/>
        </w:rPr>
        <w:t xml:space="preserve">The meetings should focus on the patient’s motivation to expand social networks, their preferences for how to do this, local options for doing this and plans for how to achieve it in practice. This may include temporary support through the intervention (e.g. reminders, initial accompanying). The planned activities should be a way to expand social networks, e.g. leisure activities in groups rather than going to the cinema on their own. This will usually mean establishing new contacts, but could also be engaging in new joint activities with previous contacts (outside on-going friends and close family). The intervention will not address potential difficulties in already existing on-going relationships (e.g. with close family). </w:t>
      </w:r>
    </w:p>
    <w:p w14:paraId="3FBDF2CA" w14:textId="42732194" w:rsidR="00115C39" w:rsidRPr="00BF48F9" w:rsidRDefault="00115C39" w:rsidP="00115C39">
      <w:pPr>
        <w:spacing w:line="276" w:lineRule="auto"/>
        <w:jc w:val="both"/>
        <w:rPr>
          <w:rFonts w:cs="Arial"/>
          <w:szCs w:val="22"/>
        </w:rPr>
      </w:pPr>
      <w:r w:rsidRPr="00BF48F9">
        <w:rPr>
          <w:rFonts w:cs="Arial"/>
          <w:szCs w:val="22"/>
        </w:rPr>
        <w:t xml:space="preserve">The meetings should start with a review of progress and should end with an agreement on actions to be taken. This will then be reviewed and possibly revised at further meetings. Normally, the agreement should not specify more than one type of concrete activity at a time. If a patient expresses interest in more than one activity, they should be asked to choose one to prioritise. If there is no substantial progress after three months with one type of activity, an agreement should be made to switch to a different activity.  There will be some flexibility about when exactly the switch should be considered and agreed. The switch should be agreed by both patient and </w:t>
      </w:r>
      <w:r w:rsidR="008769AE" w:rsidRPr="00BF48F9">
        <w:rPr>
          <w:rFonts w:cs="Arial"/>
          <w:szCs w:val="22"/>
        </w:rPr>
        <w:t>clinicians</w:t>
      </w:r>
      <w:r w:rsidR="000A3CAD" w:rsidRPr="00BF48F9">
        <w:rPr>
          <w:rFonts w:cs="Arial"/>
          <w:szCs w:val="22"/>
        </w:rPr>
        <w:t xml:space="preserve"> in a face-to-face meeting</w:t>
      </w:r>
      <w:r w:rsidRPr="00BF48F9">
        <w:rPr>
          <w:rFonts w:cs="Arial"/>
          <w:szCs w:val="22"/>
        </w:rPr>
        <w:t>.</w:t>
      </w:r>
    </w:p>
    <w:p w14:paraId="75181236" w14:textId="77777777" w:rsidR="00115C39" w:rsidRPr="00BF48F9" w:rsidRDefault="00115C39" w:rsidP="00115C39">
      <w:pPr>
        <w:spacing w:line="276" w:lineRule="auto"/>
        <w:jc w:val="both"/>
        <w:rPr>
          <w:rFonts w:cs="Arial"/>
          <w:i/>
          <w:szCs w:val="22"/>
        </w:rPr>
      </w:pPr>
    </w:p>
    <w:p w14:paraId="52DF79FE" w14:textId="4E30A8C0" w:rsidR="009024E4" w:rsidRPr="00BF48F9" w:rsidRDefault="009024E4" w:rsidP="009024E4">
      <w:pPr>
        <w:pStyle w:val="ListParagraph"/>
        <w:numPr>
          <w:ilvl w:val="0"/>
          <w:numId w:val="13"/>
        </w:numPr>
        <w:jc w:val="both"/>
        <w:rPr>
          <w:rFonts w:cs="Arial"/>
          <w:i/>
        </w:rPr>
      </w:pPr>
      <w:r w:rsidRPr="00BF48F9">
        <w:rPr>
          <w:rFonts w:cs="Arial"/>
          <w:i/>
        </w:rPr>
        <w:t>Who will deliver the intervention</w:t>
      </w:r>
    </w:p>
    <w:p w14:paraId="035CA8C5" w14:textId="050995B8" w:rsidR="008769AE" w:rsidRPr="00BF48F9" w:rsidRDefault="009024E4" w:rsidP="009024E4">
      <w:pPr>
        <w:spacing w:line="276" w:lineRule="auto"/>
        <w:jc w:val="both"/>
        <w:rPr>
          <w:rFonts w:cs="Arial"/>
          <w:szCs w:val="22"/>
        </w:rPr>
      </w:pPr>
      <w:r w:rsidRPr="00BF48F9">
        <w:rPr>
          <w:rFonts w:cs="Arial"/>
          <w:szCs w:val="22"/>
        </w:rPr>
        <w:t xml:space="preserve">The intervention </w:t>
      </w:r>
      <w:r w:rsidR="00F4334D" w:rsidRPr="00BF48F9">
        <w:rPr>
          <w:rFonts w:cs="Arial"/>
          <w:szCs w:val="22"/>
        </w:rPr>
        <w:t>will</w:t>
      </w:r>
      <w:r w:rsidRPr="00BF48F9">
        <w:rPr>
          <w:rFonts w:cs="Arial"/>
          <w:szCs w:val="22"/>
        </w:rPr>
        <w:t xml:space="preserve"> be delivered by </w:t>
      </w:r>
      <w:r w:rsidR="0066603F" w:rsidRPr="00BF48F9">
        <w:rPr>
          <w:rFonts w:cs="Arial"/>
          <w:szCs w:val="22"/>
        </w:rPr>
        <w:t>employed</w:t>
      </w:r>
      <w:r w:rsidRPr="00BF48F9">
        <w:rPr>
          <w:rFonts w:cs="Arial"/>
          <w:szCs w:val="22"/>
        </w:rPr>
        <w:t xml:space="preserve"> </w:t>
      </w:r>
      <w:r w:rsidR="008769AE" w:rsidRPr="00BF48F9">
        <w:rPr>
          <w:rFonts w:cs="Arial"/>
          <w:szCs w:val="22"/>
        </w:rPr>
        <w:t>NHS clinicians</w:t>
      </w:r>
      <w:r w:rsidRPr="00BF48F9">
        <w:rPr>
          <w:rFonts w:cs="Arial"/>
          <w:szCs w:val="22"/>
        </w:rPr>
        <w:t xml:space="preserve"> w</w:t>
      </w:r>
      <w:r w:rsidR="0066603F" w:rsidRPr="00BF48F9">
        <w:rPr>
          <w:rFonts w:cs="Arial"/>
          <w:szCs w:val="22"/>
        </w:rPr>
        <w:t>ho are clinically qualified</w:t>
      </w:r>
      <w:r w:rsidRPr="00BF48F9">
        <w:rPr>
          <w:rFonts w:cs="Arial"/>
          <w:szCs w:val="22"/>
        </w:rPr>
        <w:t xml:space="preserve"> </w:t>
      </w:r>
      <w:r w:rsidR="00F4334D" w:rsidRPr="00BF48F9">
        <w:rPr>
          <w:rFonts w:cs="Arial"/>
          <w:szCs w:val="22"/>
        </w:rPr>
        <w:t>(</w:t>
      </w:r>
      <w:r w:rsidR="001F2073" w:rsidRPr="00BF48F9">
        <w:rPr>
          <w:rFonts w:cs="Arial"/>
          <w:szCs w:val="22"/>
        </w:rPr>
        <w:t>e.g. psychiatrists,</w:t>
      </w:r>
      <w:r w:rsidR="00C701A6" w:rsidRPr="00BF48F9">
        <w:rPr>
          <w:rFonts w:cs="Arial"/>
          <w:szCs w:val="22"/>
        </w:rPr>
        <w:t xml:space="preserve"> psychologists, nurses, occupational therapists)</w:t>
      </w:r>
      <w:r w:rsidRPr="00BF48F9">
        <w:rPr>
          <w:rFonts w:cs="Arial"/>
          <w:szCs w:val="22"/>
        </w:rPr>
        <w:t xml:space="preserve"> </w:t>
      </w:r>
      <w:r w:rsidR="0066603F" w:rsidRPr="00BF48F9">
        <w:rPr>
          <w:rFonts w:cs="Arial"/>
          <w:szCs w:val="22"/>
        </w:rPr>
        <w:t>and</w:t>
      </w:r>
      <w:r w:rsidRPr="00BF48F9">
        <w:rPr>
          <w:rFonts w:cs="Arial"/>
          <w:szCs w:val="22"/>
        </w:rPr>
        <w:t xml:space="preserve"> have experience in delivering psycho-social interventions.</w:t>
      </w:r>
    </w:p>
    <w:p w14:paraId="6257F3CA" w14:textId="14C34DB5" w:rsidR="009024E4" w:rsidRPr="00BF48F9" w:rsidRDefault="009024E4" w:rsidP="009024E4">
      <w:pPr>
        <w:spacing w:line="276" w:lineRule="auto"/>
        <w:jc w:val="both"/>
        <w:rPr>
          <w:rFonts w:cs="Arial"/>
          <w:szCs w:val="22"/>
        </w:rPr>
      </w:pPr>
      <w:r w:rsidRPr="00BF48F9">
        <w:rPr>
          <w:rFonts w:cs="Arial"/>
          <w:szCs w:val="22"/>
        </w:rPr>
        <w:t xml:space="preserve"> </w:t>
      </w:r>
    </w:p>
    <w:p w14:paraId="58184D77" w14:textId="24E01051" w:rsidR="009024E4" w:rsidRPr="00BF48F9" w:rsidRDefault="009024E4" w:rsidP="009024E4">
      <w:pPr>
        <w:pStyle w:val="ListParagraph"/>
        <w:numPr>
          <w:ilvl w:val="0"/>
          <w:numId w:val="13"/>
        </w:numPr>
        <w:jc w:val="both"/>
        <w:rPr>
          <w:rFonts w:cs="Arial"/>
          <w:i/>
        </w:rPr>
      </w:pPr>
      <w:r w:rsidRPr="00BF48F9">
        <w:rPr>
          <w:rFonts w:cs="Arial"/>
          <w:i/>
        </w:rPr>
        <w:t xml:space="preserve">Training of </w:t>
      </w:r>
      <w:r w:rsidR="008769AE" w:rsidRPr="00BF48F9">
        <w:rPr>
          <w:rFonts w:cs="Arial"/>
          <w:i/>
        </w:rPr>
        <w:t>clinicians</w:t>
      </w:r>
    </w:p>
    <w:p w14:paraId="3760B722" w14:textId="364FCF90" w:rsidR="009024E4" w:rsidRPr="00BF48F9" w:rsidRDefault="008769AE" w:rsidP="009024E4">
      <w:pPr>
        <w:spacing w:line="276" w:lineRule="auto"/>
        <w:jc w:val="both"/>
        <w:rPr>
          <w:rFonts w:cs="Arial"/>
          <w:szCs w:val="22"/>
        </w:rPr>
      </w:pPr>
      <w:r w:rsidRPr="00BF48F9">
        <w:rPr>
          <w:rFonts w:cs="Arial"/>
          <w:szCs w:val="22"/>
        </w:rPr>
        <w:t xml:space="preserve">Clinicians </w:t>
      </w:r>
      <w:r w:rsidR="009024E4" w:rsidRPr="00BF48F9">
        <w:rPr>
          <w:rFonts w:cs="Arial"/>
          <w:szCs w:val="22"/>
        </w:rPr>
        <w:t xml:space="preserve">will be trained in the intervention in one session of up to three hours, </w:t>
      </w:r>
      <w:r w:rsidR="0066603F" w:rsidRPr="00BF48F9">
        <w:rPr>
          <w:rFonts w:cs="Arial"/>
          <w:szCs w:val="22"/>
        </w:rPr>
        <w:t xml:space="preserve">flexibly in either a group format or individual format </w:t>
      </w:r>
      <w:r w:rsidR="009024E4" w:rsidRPr="00BF48F9">
        <w:rPr>
          <w:rFonts w:cs="Arial"/>
          <w:szCs w:val="22"/>
        </w:rPr>
        <w:t xml:space="preserve">by a </w:t>
      </w:r>
      <w:r w:rsidR="0066603F" w:rsidRPr="00BF48F9">
        <w:rPr>
          <w:rFonts w:cs="Arial"/>
          <w:szCs w:val="22"/>
        </w:rPr>
        <w:t xml:space="preserve">senior </w:t>
      </w:r>
      <w:r w:rsidR="009024E4" w:rsidRPr="00BF48F9">
        <w:rPr>
          <w:rFonts w:cs="Arial"/>
          <w:szCs w:val="22"/>
        </w:rPr>
        <w:t>member of the core research team.</w:t>
      </w:r>
      <w:r w:rsidR="00B96AFD" w:rsidRPr="00BF48F9">
        <w:rPr>
          <w:rFonts w:cs="Arial"/>
          <w:szCs w:val="22"/>
        </w:rPr>
        <w:t xml:space="preserve"> When and if required, depending on the previous experience, additional one-to-one training can be provided.</w:t>
      </w:r>
      <w:r w:rsidR="009024E4" w:rsidRPr="00BF48F9">
        <w:rPr>
          <w:rFonts w:cs="Arial"/>
          <w:szCs w:val="22"/>
        </w:rPr>
        <w:t xml:space="preserve"> </w:t>
      </w:r>
    </w:p>
    <w:p w14:paraId="145E5238" w14:textId="41D834C8" w:rsidR="009024E4" w:rsidRPr="00BF48F9" w:rsidRDefault="009024E4" w:rsidP="009024E4">
      <w:pPr>
        <w:spacing w:line="276" w:lineRule="auto"/>
        <w:jc w:val="both"/>
        <w:rPr>
          <w:rFonts w:cs="Arial"/>
          <w:szCs w:val="22"/>
        </w:rPr>
      </w:pPr>
      <w:r w:rsidRPr="00BF48F9">
        <w:rPr>
          <w:rFonts w:cs="Arial"/>
          <w:szCs w:val="22"/>
        </w:rPr>
        <w:t xml:space="preserve">During the training they will acquire knowledge of the structure and aims of the intervention, i.e. number of sessions, frequency of sessions and procedures to help the patients to reach out to social activities. They will also be taught simple motivational interviewing techniques. Scenarios in which barriers for the patient in engaging in new social contacts may appear and strategies to overcome them will be discussed. </w:t>
      </w:r>
    </w:p>
    <w:p w14:paraId="0184F109" w14:textId="64238556" w:rsidR="009024E4" w:rsidRPr="00BF48F9" w:rsidRDefault="00C701A6" w:rsidP="009024E4">
      <w:pPr>
        <w:spacing w:line="276" w:lineRule="auto"/>
        <w:jc w:val="both"/>
        <w:rPr>
          <w:rFonts w:cs="Arial"/>
          <w:szCs w:val="22"/>
        </w:rPr>
      </w:pPr>
      <w:r w:rsidRPr="00BF48F9">
        <w:rPr>
          <w:rFonts w:cs="Arial"/>
          <w:szCs w:val="22"/>
        </w:rPr>
        <w:t xml:space="preserve">Knowledge about the local context will be helped by a list of possible local options for low cost activities in the local area available to the patient that involve contacts with other people. This list will be provided by the research team. </w:t>
      </w:r>
      <w:r w:rsidR="008769AE" w:rsidRPr="00BF48F9">
        <w:rPr>
          <w:rFonts w:cs="Arial"/>
          <w:szCs w:val="22"/>
        </w:rPr>
        <w:t>Clinicians</w:t>
      </w:r>
      <w:r w:rsidR="009024E4" w:rsidRPr="00BF48F9">
        <w:rPr>
          <w:rFonts w:cs="Arial"/>
          <w:szCs w:val="22"/>
        </w:rPr>
        <w:t xml:space="preserve"> will also </w:t>
      </w:r>
      <w:r w:rsidRPr="00BF48F9">
        <w:rPr>
          <w:rFonts w:cs="Arial"/>
          <w:szCs w:val="22"/>
        </w:rPr>
        <w:t xml:space="preserve">be expected to and supported in </w:t>
      </w:r>
      <w:r w:rsidR="009024E4" w:rsidRPr="00BF48F9">
        <w:rPr>
          <w:rFonts w:cs="Arial"/>
          <w:szCs w:val="22"/>
        </w:rPr>
        <w:t>obtain</w:t>
      </w:r>
      <w:r w:rsidRPr="00BF48F9">
        <w:rPr>
          <w:rFonts w:cs="Arial"/>
          <w:szCs w:val="22"/>
        </w:rPr>
        <w:t>ing</w:t>
      </w:r>
      <w:r w:rsidR="009024E4" w:rsidRPr="00BF48F9">
        <w:rPr>
          <w:rFonts w:cs="Arial"/>
          <w:szCs w:val="22"/>
        </w:rPr>
        <w:t xml:space="preserve"> a good knowledge about the options</w:t>
      </w:r>
      <w:r w:rsidRPr="00BF48F9">
        <w:rPr>
          <w:rFonts w:cs="Arial"/>
          <w:szCs w:val="22"/>
        </w:rPr>
        <w:t xml:space="preserve"> and</w:t>
      </w:r>
      <w:r w:rsidR="009024E4" w:rsidRPr="00BF48F9">
        <w:rPr>
          <w:rFonts w:cs="Arial"/>
          <w:szCs w:val="22"/>
        </w:rPr>
        <w:t xml:space="preserve"> encouraged to network in the given community to generate more options for relevant activities. Learning progress will be assessed during the training and in the subsequent supervision</w:t>
      </w:r>
      <w:r w:rsidRPr="00BF48F9">
        <w:rPr>
          <w:rFonts w:cs="Arial"/>
          <w:szCs w:val="22"/>
        </w:rPr>
        <w:t>, provided by senior members of the research team, which will be organised flexibly in order to identify the ideal frequency</w:t>
      </w:r>
      <w:r w:rsidR="009024E4" w:rsidRPr="00BF48F9">
        <w:rPr>
          <w:rFonts w:cs="Arial"/>
          <w:szCs w:val="22"/>
        </w:rPr>
        <w:t xml:space="preserve">. At the end of the case studies, </w:t>
      </w:r>
      <w:r w:rsidR="008769AE" w:rsidRPr="00BF48F9">
        <w:rPr>
          <w:rFonts w:cs="Arial"/>
          <w:szCs w:val="22"/>
        </w:rPr>
        <w:t>clinicians</w:t>
      </w:r>
      <w:r w:rsidR="009024E4" w:rsidRPr="00BF48F9">
        <w:rPr>
          <w:rFonts w:cs="Arial"/>
          <w:szCs w:val="22"/>
        </w:rPr>
        <w:t xml:space="preserve"> who have delivered the intervention will receive an in-depth interview and will be encouraged to provide suggestions for further refinement of the intervention</w:t>
      </w:r>
      <w:r w:rsidRPr="00BF48F9">
        <w:rPr>
          <w:rFonts w:cs="Arial"/>
          <w:szCs w:val="22"/>
        </w:rPr>
        <w:t>, of the training and of the supervision arrangements</w:t>
      </w:r>
      <w:r w:rsidR="009024E4" w:rsidRPr="00BF48F9">
        <w:rPr>
          <w:rFonts w:cs="Arial"/>
          <w:szCs w:val="22"/>
        </w:rPr>
        <w:t>.</w:t>
      </w:r>
    </w:p>
    <w:p w14:paraId="674CC3D0" w14:textId="77777777" w:rsidR="00C701A6" w:rsidRPr="00BF48F9" w:rsidRDefault="00C701A6" w:rsidP="009024E4">
      <w:pPr>
        <w:spacing w:line="276" w:lineRule="auto"/>
        <w:jc w:val="both"/>
        <w:rPr>
          <w:rFonts w:cs="Arial"/>
          <w:szCs w:val="22"/>
        </w:rPr>
      </w:pPr>
    </w:p>
    <w:p w14:paraId="2965DC90" w14:textId="5FD3E096" w:rsidR="009024E4" w:rsidRPr="00BF48F9" w:rsidRDefault="009024E4" w:rsidP="009024E4">
      <w:pPr>
        <w:pStyle w:val="ListParagraph"/>
        <w:numPr>
          <w:ilvl w:val="0"/>
          <w:numId w:val="13"/>
        </w:numPr>
        <w:jc w:val="both"/>
        <w:rPr>
          <w:rFonts w:cs="Arial"/>
          <w:i/>
        </w:rPr>
      </w:pPr>
      <w:r w:rsidRPr="00BF48F9">
        <w:rPr>
          <w:rFonts w:cs="Arial"/>
          <w:i/>
        </w:rPr>
        <w:t xml:space="preserve">Further support of </w:t>
      </w:r>
      <w:r w:rsidR="008769AE" w:rsidRPr="00BF48F9">
        <w:rPr>
          <w:rFonts w:cs="Arial"/>
          <w:i/>
        </w:rPr>
        <w:t>clinicians</w:t>
      </w:r>
    </w:p>
    <w:p w14:paraId="43CB5954" w14:textId="128862D0" w:rsidR="009024E4" w:rsidRPr="00BF48F9" w:rsidRDefault="008769AE" w:rsidP="009024E4">
      <w:pPr>
        <w:spacing w:line="276" w:lineRule="auto"/>
        <w:jc w:val="both"/>
        <w:rPr>
          <w:rFonts w:cs="Arial"/>
          <w:szCs w:val="22"/>
        </w:rPr>
      </w:pPr>
      <w:r w:rsidRPr="00BF48F9">
        <w:rPr>
          <w:rFonts w:cs="Arial"/>
          <w:szCs w:val="22"/>
        </w:rPr>
        <w:t>Clinicians</w:t>
      </w:r>
      <w:r w:rsidR="009024E4" w:rsidRPr="00BF48F9">
        <w:rPr>
          <w:rFonts w:cs="Arial"/>
          <w:szCs w:val="22"/>
        </w:rPr>
        <w:t xml:space="preserve"> will receive updates on changes in options for activities from the local research team and from participating </w:t>
      </w:r>
      <w:r w:rsidRPr="00BF48F9">
        <w:rPr>
          <w:rFonts w:cs="Arial"/>
          <w:szCs w:val="22"/>
        </w:rPr>
        <w:t>clinicians</w:t>
      </w:r>
      <w:r w:rsidR="009024E4" w:rsidRPr="00BF48F9">
        <w:rPr>
          <w:rFonts w:cs="Arial"/>
          <w:szCs w:val="22"/>
        </w:rPr>
        <w:t xml:space="preserve"> themselves through networking.</w:t>
      </w:r>
      <w:r w:rsidR="00B96AFD" w:rsidRPr="00BF48F9">
        <w:rPr>
          <w:rFonts w:cs="Arial"/>
          <w:szCs w:val="22"/>
        </w:rPr>
        <w:t xml:space="preserve"> They will also be supervised through</w:t>
      </w:r>
      <w:r w:rsidR="009024E4" w:rsidRPr="00BF48F9">
        <w:rPr>
          <w:rFonts w:cs="Arial"/>
          <w:szCs w:val="22"/>
        </w:rPr>
        <w:t xml:space="preserve"> regular phone calls</w:t>
      </w:r>
      <w:r w:rsidR="00B96AFD" w:rsidRPr="00BF48F9">
        <w:rPr>
          <w:rFonts w:cs="Arial"/>
          <w:szCs w:val="22"/>
        </w:rPr>
        <w:t xml:space="preserve"> (at least once a month or more if and as required</w:t>
      </w:r>
      <w:r w:rsidR="00115C39" w:rsidRPr="00BF48F9">
        <w:rPr>
          <w:rFonts w:cs="Arial"/>
          <w:szCs w:val="22"/>
        </w:rPr>
        <w:t>)</w:t>
      </w:r>
      <w:r w:rsidR="009024E4" w:rsidRPr="00BF48F9">
        <w:rPr>
          <w:rFonts w:cs="Arial"/>
          <w:szCs w:val="22"/>
        </w:rPr>
        <w:t xml:space="preserve"> either locally or centrally from the study team in London.</w:t>
      </w:r>
    </w:p>
    <w:p w14:paraId="3C684AD3" w14:textId="77777777" w:rsidR="009C4F98" w:rsidRPr="00BF48F9" w:rsidRDefault="009C4F98" w:rsidP="009024E4">
      <w:pPr>
        <w:spacing w:line="276" w:lineRule="auto"/>
        <w:jc w:val="both"/>
        <w:rPr>
          <w:rFonts w:cs="Arial"/>
          <w:szCs w:val="22"/>
        </w:rPr>
      </w:pPr>
    </w:p>
    <w:p w14:paraId="285C3CC7" w14:textId="4B481162" w:rsidR="001C2237" w:rsidRPr="00BF48F9" w:rsidRDefault="001C2237" w:rsidP="009024E4">
      <w:pPr>
        <w:spacing w:line="276" w:lineRule="auto"/>
        <w:jc w:val="both"/>
        <w:rPr>
          <w:rFonts w:cs="Arial"/>
          <w:i/>
          <w:szCs w:val="22"/>
        </w:rPr>
      </w:pPr>
      <w:r w:rsidRPr="00BF48F9">
        <w:rPr>
          <w:rFonts w:cs="Arial"/>
          <w:i/>
          <w:szCs w:val="22"/>
        </w:rPr>
        <w:t xml:space="preserve">Recording of </w:t>
      </w:r>
      <w:r w:rsidR="00637052" w:rsidRPr="00BF48F9">
        <w:rPr>
          <w:rFonts w:cs="Arial"/>
          <w:i/>
          <w:szCs w:val="22"/>
        </w:rPr>
        <w:t xml:space="preserve">the </w:t>
      </w:r>
      <w:r w:rsidRPr="00BF48F9">
        <w:rPr>
          <w:rFonts w:cs="Arial"/>
          <w:i/>
          <w:szCs w:val="22"/>
        </w:rPr>
        <w:t>intervention sessions</w:t>
      </w:r>
    </w:p>
    <w:p w14:paraId="33978CA2" w14:textId="56FFFDC3" w:rsidR="001C2237" w:rsidRPr="00BF48F9" w:rsidRDefault="001C2237" w:rsidP="009024E4">
      <w:pPr>
        <w:spacing w:line="276" w:lineRule="auto"/>
        <w:jc w:val="both"/>
        <w:rPr>
          <w:rFonts w:cs="Arial"/>
          <w:szCs w:val="22"/>
        </w:rPr>
      </w:pPr>
      <w:r w:rsidRPr="00BF48F9">
        <w:rPr>
          <w:rFonts w:cs="Arial"/>
          <w:szCs w:val="22"/>
        </w:rPr>
        <w:t xml:space="preserve">For each clinician, we will aim to audio-record </w:t>
      </w:r>
      <w:r w:rsidR="0022151A">
        <w:rPr>
          <w:rFonts w:cs="Arial"/>
          <w:szCs w:val="22"/>
        </w:rPr>
        <w:t>three</w:t>
      </w:r>
      <w:r w:rsidRPr="00BF48F9">
        <w:rPr>
          <w:rFonts w:cs="Arial"/>
          <w:szCs w:val="22"/>
        </w:rPr>
        <w:t xml:space="preserve"> interventions sessions</w:t>
      </w:r>
      <w:r w:rsidR="00F2504C" w:rsidRPr="00BF48F9">
        <w:rPr>
          <w:rFonts w:cs="Arial"/>
          <w:szCs w:val="22"/>
        </w:rPr>
        <w:t xml:space="preserve"> (if the patients consent to this)</w:t>
      </w:r>
      <w:r w:rsidRPr="00BF48F9">
        <w:rPr>
          <w:rFonts w:cs="Arial"/>
          <w:szCs w:val="22"/>
        </w:rPr>
        <w:t>. They will be helpful to understand what are the topics and activities discussed during the intervention sessions and to identify ways to help motivation and commitment of patients to social activities in order to help specify training guidelines and obtain examples to be used for a training package.</w:t>
      </w:r>
      <w:r w:rsidR="0022151A">
        <w:rPr>
          <w:rFonts w:cs="Arial"/>
          <w:szCs w:val="22"/>
        </w:rPr>
        <w:t xml:space="preserve"> </w:t>
      </w:r>
    </w:p>
    <w:p w14:paraId="340B8282" w14:textId="77777777" w:rsidR="00115C39" w:rsidRPr="00BF48F9" w:rsidRDefault="00115C39" w:rsidP="009024E4">
      <w:pPr>
        <w:spacing w:line="276" w:lineRule="auto"/>
        <w:jc w:val="both"/>
        <w:rPr>
          <w:rFonts w:cs="Arial"/>
          <w:szCs w:val="22"/>
        </w:rPr>
      </w:pPr>
    </w:p>
    <w:p w14:paraId="080B4331" w14:textId="0B04FBD0" w:rsidR="009C4F98" w:rsidRPr="00BF48F9" w:rsidRDefault="009C4F98" w:rsidP="009024E4">
      <w:pPr>
        <w:spacing w:line="276" w:lineRule="auto"/>
        <w:jc w:val="both"/>
        <w:rPr>
          <w:rFonts w:cs="Arial"/>
          <w:i/>
          <w:szCs w:val="22"/>
        </w:rPr>
      </w:pPr>
      <w:r w:rsidRPr="00BF48F9">
        <w:rPr>
          <w:rFonts w:cs="Arial"/>
          <w:i/>
          <w:szCs w:val="22"/>
        </w:rPr>
        <w:lastRenderedPageBreak/>
        <w:t>Control group</w:t>
      </w:r>
    </w:p>
    <w:p w14:paraId="287A57A8" w14:textId="7B2E976F" w:rsidR="006E2C98" w:rsidRPr="00BF48F9" w:rsidRDefault="006E2C98" w:rsidP="006E2C98">
      <w:pPr>
        <w:spacing w:line="276" w:lineRule="auto"/>
        <w:jc w:val="both"/>
        <w:rPr>
          <w:rFonts w:cs="Arial"/>
          <w:szCs w:val="22"/>
        </w:rPr>
      </w:pPr>
      <w:r w:rsidRPr="00BF48F9">
        <w:rPr>
          <w:rFonts w:cs="Arial"/>
          <w:szCs w:val="22"/>
        </w:rPr>
        <w:t xml:space="preserve">Patients in the control group will be provided with comprehensive information about local options for social activities by </w:t>
      </w:r>
      <w:r w:rsidR="00E81722" w:rsidRPr="00BF48F9">
        <w:rPr>
          <w:rFonts w:cs="Arial"/>
          <w:szCs w:val="22"/>
        </w:rPr>
        <w:t>the researcher</w:t>
      </w:r>
      <w:r w:rsidRPr="00BF48F9">
        <w:rPr>
          <w:rFonts w:cs="Arial"/>
          <w:szCs w:val="22"/>
        </w:rPr>
        <w:t xml:space="preserve">. This </w:t>
      </w:r>
      <w:r w:rsidR="00A2519E" w:rsidRPr="00BF48F9">
        <w:rPr>
          <w:rFonts w:cs="Arial"/>
          <w:szCs w:val="22"/>
        </w:rPr>
        <w:t>group</w:t>
      </w:r>
      <w:r w:rsidRPr="00BF48F9">
        <w:rPr>
          <w:rFonts w:cs="Arial"/>
          <w:szCs w:val="22"/>
        </w:rPr>
        <w:t xml:space="preserve"> is intended to control for the provision of information and non-specific attention through a professional in addition to routine care.</w:t>
      </w:r>
      <w:r w:rsidR="00225FFD" w:rsidRPr="00BF48F9">
        <w:rPr>
          <w:rFonts w:cs="Arial"/>
          <w:szCs w:val="22"/>
        </w:rPr>
        <w:t xml:space="preserve"> </w:t>
      </w:r>
      <w:r w:rsidRPr="00BF48F9">
        <w:rPr>
          <w:rFonts w:cs="Arial"/>
          <w:szCs w:val="22"/>
        </w:rPr>
        <w:t>Also, the mere provision of information should be regarded as good practice independent of additional targeted interventions, so that patients in the control group should receive it too.</w:t>
      </w:r>
    </w:p>
    <w:p w14:paraId="593D0100" w14:textId="1820751D" w:rsidR="009C4F98" w:rsidRPr="00BF48F9" w:rsidRDefault="006E2C98" w:rsidP="006E2C98">
      <w:pPr>
        <w:spacing w:line="276" w:lineRule="auto"/>
        <w:jc w:val="both"/>
        <w:rPr>
          <w:rFonts w:cs="Arial"/>
          <w:szCs w:val="22"/>
        </w:rPr>
      </w:pPr>
      <w:r w:rsidRPr="00BF48F9">
        <w:rPr>
          <w:rFonts w:cs="Arial"/>
          <w:szCs w:val="22"/>
        </w:rPr>
        <w:t>The usual treatment, including care-coordination, medication, and psychological therapies, will not be affected, neither in the intervention nor in the control group.</w:t>
      </w:r>
    </w:p>
    <w:p w14:paraId="30398512" w14:textId="77777777" w:rsidR="006E2C98" w:rsidRPr="00BF48F9" w:rsidRDefault="006E2C98" w:rsidP="006E2C98">
      <w:pPr>
        <w:spacing w:line="276" w:lineRule="auto"/>
        <w:jc w:val="both"/>
        <w:rPr>
          <w:rFonts w:cs="Arial"/>
          <w:szCs w:val="22"/>
        </w:rPr>
      </w:pPr>
    </w:p>
    <w:p w14:paraId="2D829DE1" w14:textId="4B7C2033" w:rsidR="00AD1014" w:rsidRPr="00BF48F9" w:rsidRDefault="00AD1014" w:rsidP="00011636">
      <w:pPr>
        <w:spacing w:line="276" w:lineRule="auto"/>
        <w:jc w:val="both"/>
        <w:rPr>
          <w:rFonts w:cs="Arial"/>
          <w:i/>
          <w:szCs w:val="22"/>
        </w:rPr>
      </w:pPr>
      <w:r w:rsidRPr="00BF48F9">
        <w:rPr>
          <w:rFonts w:cs="Arial"/>
          <w:i/>
          <w:szCs w:val="22"/>
        </w:rPr>
        <w:t>Follow-up quantitative interviews</w:t>
      </w:r>
      <w:r w:rsidR="00A2519E" w:rsidRPr="00BF48F9">
        <w:rPr>
          <w:rFonts w:cs="Arial"/>
          <w:i/>
          <w:szCs w:val="22"/>
        </w:rPr>
        <w:t xml:space="preserve"> with a researcher</w:t>
      </w:r>
    </w:p>
    <w:p w14:paraId="7EB69112" w14:textId="2F5B7858" w:rsidR="00A248EA" w:rsidRPr="00BF48F9" w:rsidRDefault="006E1FB5" w:rsidP="00AD1014">
      <w:pPr>
        <w:spacing w:line="276" w:lineRule="auto"/>
        <w:jc w:val="both"/>
        <w:rPr>
          <w:rFonts w:cs="Arial"/>
          <w:szCs w:val="22"/>
        </w:rPr>
      </w:pPr>
      <w:r w:rsidRPr="006E1FB5">
        <w:rPr>
          <w:rFonts w:cs="Arial"/>
          <w:szCs w:val="22"/>
        </w:rPr>
        <w:t>This applies to both the intervention and control groups. All participants from the intervention group, and half of the control participants, chosen at random</w:t>
      </w:r>
      <w:r>
        <w:rPr>
          <w:rFonts w:cs="Arial"/>
          <w:szCs w:val="22"/>
        </w:rPr>
        <w:t xml:space="preserve">, </w:t>
      </w:r>
      <w:r w:rsidRPr="006E1FB5">
        <w:rPr>
          <w:rFonts w:cs="Arial"/>
          <w:szCs w:val="22"/>
        </w:rPr>
        <w:t xml:space="preserve">will complete the follow-up. </w:t>
      </w:r>
      <w:r w:rsidR="00AD1014" w:rsidRPr="00BF48F9">
        <w:rPr>
          <w:rFonts w:cs="Arial"/>
          <w:szCs w:val="22"/>
        </w:rPr>
        <w:t>Participants will fill out the same questionna</w:t>
      </w:r>
      <w:r w:rsidR="00C701A6" w:rsidRPr="00BF48F9">
        <w:rPr>
          <w:rFonts w:cs="Arial"/>
          <w:szCs w:val="22"/>
        </w:rPr>
        <w:t>i</w:t>
      </w:r>
      <w:r w:rsidR="00A248EA" w:rsidRPr="00BF48F9">
        <w:rPr>
          <w:rFonts w:cs="Arial"/>
          <w:szCs w:val="22"/>
        </w:rPr>
        <w:t>re</w:t>
      </w:r>
      <w:r w:rsidR="00E81722" w:rsidRPr="00BF48F9">
        <w:rPr>
          <w:rFonts w:cs="Arial"/>
          <w:szCs w:val="22"/>
        </w:rPr>
        <w:t>s</w:t>
      </w:r>
      <w:r w:rsidR="00AD1014" w:rsidRPr="00BF48F9">
        <w:rPr>
          <w:rFonts w:cs="Arial"/>
          <w:szCs w:val="22"/>
        </w:rPr>
        <w:t xml:space="preserve"> as during baseline assessment:</w:t>
      </w:r>
    </w:p>
    <w:p w14:paraId="2A91D78E" w14:textId="62C818B6" w:rsidR="00A248EA" w:rsidRPr="00BF48F9" w:rsidRDefault="00A248EA" w:rsidP="00A248EA">
      <w:pPr>
        <w:pStyle w:val="ListParagraph"/>
        <w:numPr>
          <w:ilvl w:val="0"/>
          <w:numId w:val="6"/>
        </w:numPr>
        <w:jc w:val="both"/>
        <w:rPr>
          <w:rFonts w:cs="Arial"/>
        </w:rPr>
      </w:pPr>
      <w:r w:rsidRPr="00BF48F9">
        <w:rPr>
          <w:rFonts w:cs="Arial"/>
        </w:rPr>
        <w:t>Sociodemographic information</w:t>
      </w:r>
      <w:r w:rsidR="00E81722" w:rsidRPr="00BF48F9">
        <w:rPr>
          <w:rFonts w:cs="Arial"/>
        </w:rPr>
        <w:t>;</w:t>
      </w:r>
    </w:p>
    <w:p w14:paraId="4E4315D1" w14:textId="1306F9AA" w:rsidR="00A248EA" w:rsidRPr="00BF48F9" w:rsidRDefault="00A248EA" w:rsidP="00A248EA">
      <w:pPr>
        <w:pStyle w:val="ListParagraph"/>
        <w:numPr>
          <w:ilvl w:val="0"/>
          <w:numId w:val="6"/>
        </w:numPr>
        <w:jc w:val="both"/>
        <w:rPr>
          <w:rFonts w:cs="Arial"/>
        </w:rPr>
      </w:pPr>
      <w:r w:rsidRPr="00BF48F9">
        <w:rPr>
          <w:rFonts w:cs="Arial"/>
        </w:rPr>
        <w:t xml:space="preserve">Client Service Receipt Inventory, (CSRI, </w:t>
      </w:r>
      <w:r w:rsidR="00923BAC" w:rsidRPr="00BF48F9">
        <w:rPr>
          <w:rFonts w:cs="Arial"/>
        </w:rPr>
        <w:t>Beecham and Knapp, 2011</w:t>
      </w:r>
      <w:r w:rsidRPr="00BF48F9">
        <w:rPr>
          <w:rFonts w:cs="Arial"/>
        </w:rPr>
        <w:t>)</w:t>
      </w:r>
      <w:r w:rsidR="00E81722" w:rsidRPr="00BF48F9">
        <w:rPr>
          <w:rFonts w:cs="Arial"/>
        </w:rPr>
        <w:t>;</w:t>
      </w:r>
    </w:p>
    <w:p w14:paraId="01908DB5" w14:textId="142399A5" w:rsidR="00A248EA" w:rsidRPr="00BF48F9" w:rsidRDefault="00A248EA" w:rsidP="00A248EA">
      <w:pPr>
        <w:pStyle w:val="ListParagraph"/>
        <w:numPr>
          <w:ilvl w:val="0"/>
          <w:numId w:val="6"/>
        </w:numPr>
        <w:jc w:val="both"/>
        <w:rPr>
          <w:rFonts w:cs="Arial"/>
        </w:rPr>
      </w:pPr>
      <w:r w:rsidRPr="00BF48F9">
        <w:rPr>
          <w:rFonts w:cs="Arial"/>
        </w:rPr>
        <w:t xml:space="preserve">Positive And Negative Syndrome Scale </w:t>
      </w:r>
      <w:r w:rsidR="00AA56B8" w:rsidRPr="00BF48F9">
        <w:rPr>
          <w:rFonts w:cs="Arial"/>
        </w:rPr>
        <w:t>(PANSS, Kay, 1991</w:t>
      </w:r>
      <w:r w:rsidRPr="00BF48F9">
        <w:rPr>
          <w:rFonts w:cs="Arial"/>
        </w:rPr>
        <w:t>)</w:t>
      </w:r>
      <w:r w:rsidR="00E81722" w:rsidRPr="00BF48F9">
        <w:rPr>
          <w:rFonts w:cs="Arial"/>
        </w:rPr>
        <w:t>;</w:t>
      </w:r>
    </w:p>
    <w:p w14:paraId="23747CA8" w14:textId="0F187D90" w:rsidR="00A248EA" w:rsidRPr="00BF48F9" w:rsidRDefault="00A248EA" w:rsidP="00A248EA">
      <w:pPr>
        <w:pStyle w:val="ListParagraph"/>
        <w:numPr>
          <w:ilvl w:val="0"/>
          <w:numId w:val="6"/>
        </w:numPr>
        <w:jc w:val="both"/>
        <w:rPr>
          <w:rFonts w:cs="Arial"/>
        </w:rPr>
      </w:pPr>
      <w:r w:rsidRPr="00BF48F9">
        <w:rPr>
          <w:rFonts w:cs="Arial"/>
        </w:rPr>
        <w:t xml:space="preserve">Clinical Assessment Interview For Negative Symptoms (CAINS, </w:t>
      </w:r>
      <w:r w:rsidR="00B85B2E" w:rsidRPr="00BF48F9">
        <w:rPr>
          <w:rFonts w:cs="Arial"/>
        </w:rPr>
        <w:t>Kring et al., 2013</w:t>
      </w:r>
      <w:r w:rsidRPr="00BF48F9">
        <w:rPr>
          <w:rFonts w:cs="Arial"/>
        </w:rPr>
        <w:t>)</w:t>
      </w:r>
      <w:r w:rsidR="00E81722" w:rsidRPr="00BF48F9">
        <w:rPr>
          <w:rFonts w:cs="Arial"/>
        </w:rPr>
        <w:t>;</w:t>
      </w:r>
    </w:p>
    <w:p w14:paraId="718B2FA6" w14:textId="6549C926" w:rsidR="00A248EA" w:rsidRPr="00BF48F9" w:rsidRDefault="00A248EA" w:rsidP="00A248EA">
      <w:pPr>
        <w:pStyle w:val="ListParagraph"/>
        <w:numPr>
          <w:ilvl w:val="0"/>
          <w:numId w:val="6"/>
        </w:numPr>
        <w:jc w:val="both"/>
        <w:rPr>
          <w:rFonts w:cs="Arial"/>
        </w:rPr>
      </w:pPr>
      <w:r w:rsidRPr="00BF48F9">
        <w:rPr>
          <w:rFonts w:cs="Arial"/>
        </w:rPr>
        <w:t>Social Cont</w:t>
      </w:r>
      <w:r w:rsidR="00E81722" w:rsidRPr="00BF48F9">
        <w:rPr>
          <w:rFonts w:cs="Arial"/>
        </w:rPr>
        <w:t xml:space="preserve">acts </w:t>
      </w:r>
      <w:r w:rsidR="00F2504C" w:rsidRPr="00BF48F9">
        <w:rPr>
          <w:rFonts w:cs="Arial"/>
        </w:rPr>
        <w:t xml:space="preserve">Assessment </w:t>
      </w:r>
      <w:r w:rsidR="00E81722" w:rsidRPr="00BF48F9">
        <w:rPr>
          <w:rFonts w:cs="Arial"/>
        </w:rPr>
        <w:t>(SCA, Giacco et al., 2016);</w:t>
      </w:r>
    </w:p>
    <w:p w14:paraId="540AAC76" w14:textId="5FB05A73" w:rsidR="00A248EA" w:rsidRPr="00BF48F9" w:rsidRDefault="00A248EA" w:rsidP="00A248EA">
      <w:pPr>
        <w:pStyle w:val="ListParagraph"/>
        <w:numPr>
          <w:ilvl w:val="0"/>
          <w:numId w:val="6"/>
        </w:numPr>
        <w:jc w:val="both"/>
        <w:rPr>
          <w:rFonts w:cs="Arial"/>
        </w:rPr>
      </w:pPr>
      <w:r w:rsidRPr="00BF48F9">
        <w:rPr>
          <w:rFonts w:cs="Arial"/>
        </w:rPr>
        <w:t>Time Use Survey (TUS, Priebe et al., 2016)</w:t>
      </w:r>
      <w:r w:rsidR="00E81722" w:rsidRPr="00BF48F9">
        <w:rPr>
          <w:rFonts w:cs="Arial"/>
        </w:rPr>
        <w:t>;</w:t>
      </w:r>
    </w:p>
    <w:p w14:paraId="6A24BE32" w14:textId="0B8ACDEA" w:rsidR="00A248EA" w:rsidRPr="00BF48F9" w:rsidRDefault="00AD1014" w:rsidP="00A248EA">
      <w:pPr>
        <w:pStyle w:val="ListParagraph"/>
        <w:numPr>
          <w:ilvl w:val="0"/>
          <w:numId w:val="6"/>
        </w:numPr>
        <w:jc w:val="both"/>
        <w:rPr>
          <w:rFonts w:cs="Arial"/>
        </w:rPr>
      </w:pPr>
      <w:r w:rsidRPr="00BF48F9">
        <w:rPr>
          <w:rFonts w:cs="Arial"/>
        </w:rPr>
        <w:t>Manchester Short Assessment of Quality of Life questionnair</w:t>
      </w:r>
      <w:r w:rsidR="00D2262A" w:rsidRPr="00BF48F9">
        <w:rPr>
          <w:rFonts w:cs="Arial"/>
        </w:rPr>
        <w:t>e (MANSA, Priebe et al., 1999)</w:t>
      </w:r>
      <w:r w:rsidR="00E81722" w:rsidRPr="00BF48F9">
        <w:rPr>
          <w:rFonts w:cs="Arial"/>
        </w:rPr>
        <w:t>;</w:t>
      </w:r>
    </w:p>
    <w:p w14:paraId="052287BF" w14:textId="22F66EF8" w:rsidR="00D2262A" w:rsidRPr="00BF48F9" w:rsidRDefault="00D2262A" w:rsidP="00D2262A">
      <w:pPr>
        <w:pStyle w:val="ListParagraph"/>
        <w:numPr>
          <w:ilvl w:val="0"/>
          <w:numId w:val="6"/>
        </w:numPr>
        <w:jc w:val="both"/>
        <w:rPr>
          <w:rFonts w:cs="Arial"/>
        </w:rPr>
      </w:pPr>
      <w:r w:rsidRPr="00BF48F9">
        <w:rPr>
          <w:rFonts w:cs="Arial"/>
        </w:rPr>
        <w:t>EQ-5D-3L</w:t>
      </w:r>
      <w:r w:rsidR="005045C1" w:rsidRPr="00BF48F9">
        <w:rPr>
          <w:rFonts w:cs="Arial"/>
        </w:rPr>
        <w:t xml:space="preserve"> (</w:t>
      </w:r>
      <w:r w:rsidR="00214062" w:rsidRPr="00BF48F9">
        <w:rPr>
          <w:rFonts w:cs="Arial"/>
        </w:rPr>
        <w:t>Rabin et al., 2014</w:t>
      </w:r>
      <w:r w:rsidR="005045C1" w:rsidRPr="00BF48F9">
        <w:rPr>
          <w:rFonts w:cs="Arial"/>
        </w:rPr>
        <w:t>)</w:t>
      </w:r>
      <w:r w:rsidR="00E81722" w:rsidRPr="00BF48F9">
        <w:rPr>
          <w:rFonts w:cs="Arial"/>
        </w:rPr>
        <w:t>;</w:t>
      </w:r>
    </w:p>
    <w:p w14:paraId="56803F33" w14:textId="3CA5B43C" w:rsidR="00D2262A" w:rsidRPr="00BF48F9" w:rsidRDefault="00D2262A" w:rsidP="00D2262A">
      <w:pPr>
        <w:pStyle w:val="ListParagraph"/>
        <w:numPr>
          <w:ilvl w:val="0"/>
          <w:numId w:val="6"/>
        </w:numPr>
        <w:jc w:val="both"/>
        <w:rPr>
          <w:rFonts w:cs="Arial"/>
        </w:rPr>
      </w:pPr>
      <w:r w:rsidRPr="00BF48F9">
        <w:rPr>
          <w:rFonts w:cs="Arial"/>
        </w:rPr>
        <w:t>ICECAP-A</w:t>
      </w:r>
      <w:r w:rsidR="005045C1" w:rsidRPr="00BF48F9">
        <w:rPr>
          <w:rFonts w:cs="Arial"/>
        </w:rPr>
        <w:t xml:space="preserve"> </w:t>
      </w:r>
      <w:r w:rsidR="007C46F9" w:rsidRPr="00BF48F9">
        <w:rPr>
          <w:rFonts w:cs="Arial"/>
        </w:rPr>
        <w:t>(Al-Janabi et a., 2013</w:t>
      </w:r>
      <w:r w:rsidR="005045C1" w:rsidRPr="00BF48F9">
        <w:rPr>
          <w:rFonts w:cs="Arial"/>
        </w:rPr>
        <w:t>)</w:t>
      </w:r>
      <w:r w:rsidR="00E81722" w:rsidRPr="00BF48F9">
        <w:rPr>
          <w:rFonts w:cs="Arial"/>
        </w:rPr>
        <w:t>;</w:t>
      </w:r>
    </w:p>
    <w:p w14:paraId="39EC1A98" w14:textId="215FC4D5" w:rsidR="00D2262A" w:rsidRPr="00BF48F9" w:rsidRDefault="00D2262A" w:rsidP="00D2262A">
      <w:pPr>
        <w:pStyle w:val="ListParagraph"/>
        <w:numPr>
          <w:ilvl w:val="0"/>
          <w:numId w:val="6"/>
        </w:numPr>
        <w:jc w:val="both"/>
        <w:rPr>
          <w:rFonts w:cs="Arial"/>
        </w:rPr>
      </w:pPr>
      <w:r w:rsidRPr="00BF48F9">
        <w:rPr>
          <w:rFonts w:cs="Arial"/>
        </w:rPr>
        <w:t>Global rating of Loneliness</w:t>
      </w:r>
      <w:r w:rsidR="00993D3A" w:rsidRPr="00BF48F9">
        <w:rPr>
          <w:rFonts w:cs="Arial"/>
        </w:rPr>
        <w:t>;</w:t>
      </w:r>
    </w:p>
    <w:p w14:paraId="0198EDD9" w14:textId="43F74208" w:rsidR="00D2262A" w:rsidRPr="00BF48F9" w:rsidRDefault="00D2262A" w:rsidP="00D2262A">
      <w:pPr>
        <w:pStyle w:val="ListParagraph"/>
        <w:numPr>
          <w:ilvl w:val="0"/>
          <w:numId w:val="6"/>
        </w:numPr>
        <w:jc w:val="both"/>
        <w:rPr>
          <w:rFonts w:cs="Arial"/>
        </w:rPr>
      </w:pPr>
      <w:r w:rsidRPr="00BF48F9">
        <w:rPr>
          <w:rFonts w:cs="Arial"/>
        </w:rPr>
        <w:t>UCLA Loneliness Scale</w:t>
      </w:r>
      <w:r w:rsidR="005045C1" w:rsidRPr="00BF48F9">
        <w:rPr>
          <w:rFonts w:cs="Arial"/>
        </w:rPr>
        <w:t xml:space="preserve"> (</w:t>
      </w:r>
      <w:r w:rsidR="00CC28C0" w:rsidRPr="00BF48F9">
        <w:rPr>
          <w:rFonts w:cs="Arial"/>
        </w:rPr>
        <w:t>Hay</w:t>
      </w:r>
      <w:r w:rsidR="00393355" w:rsidRPr="00BF48F9">
        <w:rPr>
          <w:rFonts w:cs="Arial"/>
        </w:rPr>
        <w:t>s and DiMatteo</w:t>
      </w:r>
      <w:r w:rsidR="00CC28C0" w:rsidRPr="00BF48F9">
        <w:rPr>
          <w:rFonts w:cs="Arial"/>
        </w:rPr>
        <w:t>, 1987</w:t>
      </w:r>
      <w:r w:rsidR="005045C1" w:rsidRPr="00BF48F9">
        <w:rPr>
          <w:rFonts w:cs="Arial"/>
        </w:rPr>
        <w:t>)</w:t>
      </w:r>
      <w:r w:rsidR="00E81722" w:rsidRPr="00BF48F9">
        <w:rPr>
          <w:rFonts w:cs="Arial"/>
        </w:rPr>
        <w:t>;</w:t>
      </w:r>
    </w:p>
    <w:p w14:paraId="2692BE38" w14:textId="327365E2" w:rsidR="00AD1014" w:rsidRPr="00BF48F9" w:rsidRDefault="00A248EA" w:rsidP="00A248EA">
      <w:pPr>
        <w:ind w:left="360"/>
        <w:jc w:val="both"/>
        <w:rPr>
          <w:rFonts w:cs="Arial"/>
        </w:rPr>
      </w:pPr>
      <w:r w:rsidRPr="00BF48F9">
        <w:rPr>
          <w:rFonts w:cs="Arial"/>
        </w:rPr>
        <w:t xml:space="preserve">Client Satisfaction Questionnaire </w:t>
      </w:r>
      <w:r w:rsidR="006A76DD" w:rsidRPr="00BF48F9">
        <w:rPr>
          <w:rFonts w:cs="Arial"/>
        </w:rPr>
        <w:t>(Attkinsson and Zwick, 1982</w:t>
      </w:r>
      <w:r w:rsidRPr="00BF48F9">
        <w:rPr>
          <w:rFonts w:cs="Arial"/>
        </w:rPr>
        <w:t xml:space="preserve">) </w:t>
      </w:r>
      <w:r w:rsidR="00F2504C" w:rsidRPr="00BF48F9">
        <w:rPr>
          <w:rFonts w:cs="Arial"/>
        </w:rPr>
        <w:t>will be added at the follow up assessment in</w:t>
      </w:r>
      <w:r w:rsidRPr="00BF48F9">
        <w:rPr>
          <w:rFonts w:cs="Arial"/>
        </w:rPr>
        <w:t xml:space="preserve"> order to evaluate satisfaction with the intervention. </w:t>
      </w:r>
    </w:p>
    <w:p w14:paraId="06EF970F" w14:textId="77777777" w:rsidR="00AD1014" w:rsidRPr="00BF48F9" w:rsidRDefault="00AD1014" w:rsidP="00011636">
      <w:pPr>
        <w:spacing w:line="276" w:lineRule="auto"/>
        <w:jc w:val="both"/>
        <w:rPr>
          <w:rFonts w:cs="Arial"/>
          <w:i/>
          <w:szCs w:val="22"/>
        </w:rPr>
      </w:pPr>
    </w:p>
    <w:p w14:paraId="42FDA5A9" w14:textId="4C9A94DB" w:rsidR="00B9083F" w:rsidRPr="00BF48F9" w:rsidRDefault="00115C39" w:rsidP="00011636">
      <w:pPr>
        <w:spacing w:line="276" w:lineRule="auto"/>
        <w:jc w:val="both"/>
        <w:rPr>
          <w:rFonts w:cs="Arial"/>
          <w:i/>
          <w:szCs w:val="22"/>
        </w:rPr>
      </w:pPr>
      <w:r w:rsidRPr="00BF48F9">
        <w:rPr>
          <w:rFonts w:cs="Arial"/>
          <w:i/>
          <w:szCs w:val="22"/>
        </w:rPr>
        <w:t>In-depth (qualitative) i</w:t>
      </w:r>
      <w:r w:rsidR="00B9083F" w:rsidRPr="00BF48F9">
        <w:rPr>
          <w:rFonts w:cs="Arial"/>
          <w:i/>
          <w:szCs w:val="22"/>
        </w:rPr>
        <w:t>nterview</w:t>
      </w:r>
      <w:r w:rsidRPr="00BF48F9">
        <w:rPr>
          <w:rFonts w:cs="Arial"/>
          <w:i/>
          <w:szCs w:val="22"/>
        </w:rPr>
        <w:t>s</w:t>
      </w:r>
    </w:p>
    <w:p w14:paraId="17C90EBA" w14:textId="2EA097F9" w:rsidR="00B9083F" w:rsidRPr="00BF48F9" w:rsidRDefault="008769AE" w:rsidP="00011636">
      <w:pPr>
        <w:spacing w:line="276" w:lineRule="auto"/>
        <w:jc w:val="both"/>
        <w:rPr>
          <w:rFonts w:cs="Arial"/>
          <w:szCs w:val="22"/>
        </w:rPr>
      </w:pPr>
      <w:r w:rsidRPr="00BF48F9">
        <w:rPr>
          <w:rFonts w:cs="Arial"/>
          <w:szCs w:val="22"/>
        </w:rPr>
        <w:t>Clinician</w:t>
      </w:r>
      <w:r w:rsidR="00B9083F" w:rsidRPr="00BF48F9">
        <w:rPr>
          <w:rFonts w:cs="Arial"/>
          <w:szCs w:val="22"/>
        </w:rPr>
        <w:t xml:space="preserve"> and </w:t>
      </w:r>
      <w:r w:rsidR="00B53A7B" w:rsidRPr="00BF48F9">
        <w:rPr>
          <w:rFonts w:cs="Arial"/>
          <w:szCs w:val="22"/>
        </w:rPr>
        <w:t>patient</w:t>
      </w:r>
      <w:r w:rsidR="00B9083F" w:rsidRPr="00BF48F9">
        <w:rPr>
          <w:rFonts w:cs="Arial"/>
          <w:szCs w:val="22"/>
        </w:rPr>
        <w:t xml:space="preserve"> interviews will be conducted to assess their experiences of the intervention. All interviews will be audio-recorded and facilitated by a researcher using a topic guide. </w:t>
      </w:r>
      <w:r w:rsidR="00B53A7B" w:rsidRPr="00BF48F9">
        <w:rPr>
          <w:rFonts w:cs="Arial"/>
          <w:szCs w:val="22"/>
        </w:rPr>
        <w:t>Patient</w:t>
      </w:r>
      <w:r w:rsidR="00B9083F" w:rsidRPr="00BF48F9">
        <w:rPr>
          <w:rFonts w:cs="Arial"/>
          <w:szCs w:val="22"/>
        </w:rPr>
        <w:t xml:space="preserve"> interviews will take place at the end of their intervention, and </w:t>
      </w:r>
      <w:r w:rsidRPr="00BF48F9">
        <w:rPr>
          <w:rFonts w:cs="Arial"/>
          <w:szCs w:val="22"/>
        </w:rPr>
        <w:t xml:space="preserve">clinician </w:t>
      </w:r>
      <w:r w:rsidR="00B9083F" w:rsidRPr="00BF48F9">
        <w:rPr>
          <w:rFonts w:cs="Arial"/>
          <w:szCs w:val="22"/>
        </w:rPr>
        <w:t xml:space="preserve">interviews will be conducted when they have completed interventions for all of their </w:t>
      </w:r>
      <w:r w:rsidR="00B53A7B" w:rsidRPr="00BF48F9">
        <w:rPr>
          <w:rFonts w:cs="Arial"/>
          <w:szCs w:val="22"/>
        </w:rPr>
        <w:t>patients</w:t>
      </w:r>
      <w:r w:rsidR="00B9083F" w:rsidRPr="00BF48F9">
        <w:rPr>
          <w:rFonts w:cs="Arial"/>
          <w:szCs w:val="22"/>
        </w:rPr>
        <w:t>. Interviews will last between 45-60 minutes</w:t>
      </w:r>
      <w:r w:rsidR="00FF2DBC" w:rsidRPr="00BF48F9">
        <w:rPr>
          <w:rFonts w:cs="Arial"/>
          <w:szCs w:val="22"/>
        </w:rPr>
        <w:t xml:space="preserve"> and will take place in </w:t>
      </w:r>
      <w:r w:rsidR="00FF2DBC" w:rsidRPr="008C7B1E">
        <w:rPr>
          <w:rFonts w:cs="Arial"/>
          <w:szCs w:val="22"/>
        </w:rPr>
        <w:t>quiet rooms across NHS sites</w:t>
      </w:r>
      <w:r w:rsidR="00CE1C48" w:rsidRPr="008C7B1E">
        <w:rPr>
          <w:rFonts w:cs="Arial"/>
          <w:szCs w:val="22"/>
        </w:rPr>
        <w:t>, quiet rooms at the participating Universities</w:t>
      </w:r>
      <w:r w:rsidR="00EF3047" w:rsidRPr="008C7B1E">
        <w:rPr>
          <w:rFonts w:cs="Arial"/>
          <w:szCs w:val="22"/>
        </w:rPr>
        <w:t xml:space="preserve"> or in patients’ homes</w:t>
      </w:r>
      <w:r w:rsidR="00B9083F" w:rsidRPr="008C7B1E">
        <w:rPr>
          <w:rFonts w:cs="Arial"/>
          <w:szCs w:val="22"/>
        </w:rPr>
        <w:t xml:space="preserve">. </w:t>
      </w:r>
      <w:r w:rsidR="001E06DF" w:rsidRPr="008C7B1E">
        <w:rPr>
          <w:rFonts w:cs="Arial"/>
          <w:szCs w:val="22"/>
        </w:rPr>
        <w:t>We plan to conduct the interviews with 32 patients who took part in the intervention and with 8 out of 16 control participants</w:t>
      </w:r>
      <w:r w:rsidR="005A6E02" w:rsidRPr="008C7B1E">
        <w:rPr>
          <w:rFonts w:cs="Arial"/>
          <w:szCs w:val="22"/>
        </w:rPr>
        <w:t>.</w:t>
      </w:r>
      <w:r w:rsidR="0022151A" w:rsidRPr="008C7B1E">
        <w:rPr>
          <w:rFonts w:cs="Arial"/>
          <w:szCs w:val="22"/>
        </w:rPr>
        <w:t xml:space="preserve"> We will have sufficient time (9 month allocated to the study) and resources (we can rely on the help from CSOs) to conduct, record and analyse those interviews.</w:t>
      </w:r>
    </w:p>
    <w:p w14:paraId="3A29DB34" w14:textId="77777777" w:rsidR="009024E4" w:rsidRPr="00BF48F9" w:rsidRDefault="009024E4" w:rsidP="00011636">
      <w:pPr>
        <w:spacing w:line="276" w:lineRule="auto"/>
        <w:jc w:val="both"/>
        <w:rPr>
          <w:rFonts w:cs="Arial"/>
          <w:i/>
          <w:szCs w:val="22"/>
        </w:rPr>
      </w:pPr>
    </w:p>
    <w:p w14:paraId="1746B03E" w14:textId="77777777" w:rsidR="00B53A7B" w:rsidRPr="00BF48F9" w:rsidRDefault="00D07865" w:rsidP="00011636">
      <w:pPr>
        <w:spacing w:line="276" w:lineRule="auto"/>
        <w:jc w:val="both"/>
        <w:rPr>
          <w:rFonts w:cs="Arial"/>
          <w:i/>
          <w:szCs w:val="22"/>
        </w:rPr>
      </w:pPr>
      <w:r w:rsidRPr="00BF48F9">
        <w:rPr>
          <w:rFonts w:cs="Arial"/>
          <w:i/>
          <w:szCs w:val="22"/>
        </w:rPr>
        <w:t xml:space="preserve">Payment to participants: </w:t>
      </w:r>
    </w:p>
    <w:p w14:paraId="0DE3F69F" w14:textId="1FD6809E" w:rsidR="00D07865" w:rsidRPr="00BF48F9" w:rsidRDefault="00B53A7B" w:rsidP="00011636">
      <w:pPr>
        <w:spacing w:line="276" w:lineRule="auto"/>
        <w:jc w:val="both"/>
        <w:rPr>
          <w:rFonts w:cs="Arial"/>
          <w:szCs w:val="22"/>
        </w:rPr>
      </w:pPr>
      <w:r w:rsidRPr="00BF48F9">
        <w:rPr>
          <w:rFonts w:cs="Arial"/>
          <w:szCs w:val="22"/>
        </w:rPr>
        <w:lastRenderedPageBreak/>
        <w:t>P</w:t>
      </w:r>
      <w:r w:rsidR="00D07865" w:rsidRPr="00BF48F9">
        <w:rPr>
          <w:rFonts w:cs="Arial"/>
          <w:szCs w:val="22"/>
        </w:rPr>
        <w:t>a</w:t>
      </w:r>
      <w:r w:rsidR="0063337A" w:rsidRPr="00BF48F9">
        <w:rPr>
          <w:rFonts w:cs="Arial"/>
          <w:szCs w:val="22"/>
        </w:rPr>
        <w:t>tient</w:t>
      </w:r>
      <w:r w:rsidR="00D07865" w:rsidRPr="00BF48F9">
        <w:rPr>
          <w:rFonts w:cs="Arial"/>
          <w:szCs w:val="22"/>
        </w:rPr>
        <w:t xml:space="preserve">s taking part in </w:t>
      </w:r>
      <w:r w:rsidR="001C2237" w:rsidRPr="00BF48F9">
        <w:rPr>
          <w:rFonts w:cs="Arial"/>
          <w:szCs w:val="22"/>
        </w:rPr>
        <w:t xml:space="preserve">baseline and </w:t>
      </w:r>
      <w:r w:rsidR="00D07865" w:rsidRPr="00BF48F9">
        <w:rPr>
          <w:rFonts w:cs="Arial"/>
          <w:szCs w:val="22"/>
        </w:rPr>
        <w:t xml:space="preserve">post-intervention interviews will be offered £15 cash </w:t>
      </w:r>
      <w:r w:rsidR="00057B94" w:rsidRPr="00BF48F9">
        <w:rPr>
          <w:rFonts w:cs="Arial"/>
          <w:szCs w:val="22"/>
        </w:rPr>
        <w:t xml:space="preserve">or voucher </w:t>
      </w:r>
      <w:r w:rsidR="00D07865" w:rsidRPr="00BF48F9">
        <w:rPr>
          <w:rFonts w:cs="Arial"/>
          <w:szCs w:val="22"/>
        </w:rPr>
        <w:t>as a reimbursement for their time</w:t>
      </w:r>
      <w:r w:rsidR="00F07A6F" w:rsidRPr="00BF48F9">
        <w:rPr>
          <w:rFonts w:cs="Arial"/>
          <w:szCs w:val="22"/>
        </w:rPr>
        <w:t xml:space="preserve"> for each interview (maximum £30)</w:t>
      </w:r>
      <w:r w:rsidR="00D07865" w:rsidRPr="00BF48F9">
        <w:rPr>
          <w:rFonts w:cs="Arial"/>
          <w:szCs w:val="22"/>
        </w:rPr>
        <w:t>.</w:t>
      </w:r>
      <w:r w:rsidR="0063337A" w:rsidRPr="00BF48F9">
        <w:rPr>
          <w:rFonts w:cs="Arial"/>
          <w:szCs w:val="22"/>
        </w:rPr>
        <w:t xml:space="preserve"> </w:t>
      </w:r>
      <w:r w:rsidR="008769AE" w:rsidRPr="00BF48F9">
        <w:rPr>
          <w:rFonts w:cs="Arial"/>
          <w:szCs w:val="22"/>
        </w:rPr>
        <w:t>Clinician</w:t>
      </w:r>
      <w:r w:rsidR="0063337A" w:rsidRPr="00BF48F9">
        <w:rPr>
          <w:rFonts w:cs="Arial"/>
          <w:szCs w:val="22"/>
        </w:rPr>
        <w:t xml:space="preserve"> participants will not be reimbursed for their time as the </w:t>
      </w:r>
      <w:r w:rsidR="001C2237" w:rsidRPr="00BF48F9">
        <w:rPr>
          <w:rFonts w:cs="Arial"/>
          <w:szCs w:val="22"/>
        </w:rPr>
        <w:t xml:space="preserve">intervention sessions </w:t>
      </w:r>
      <w:r w:rsidR="0063337A" w:rsidRPr="00BF48F9">
        <w:rPr>
          <w:rFonts w:cs="Arial"/>
          <w:szCs w:val="22"/>
        </w:rPr>
        <w:t>will take place during their working hours</w:t>
      </w:r>
      <w:r w:rsidR="001C2237" w:rsidRPr="00BF48F9">
        <w:rPr>
          <w:rFonts w:cs="Arial"/>
          <w:szCs w:val="22"/>
        </w:rPr>
        <w:t>. The commitment required is not likely to have a significant effect on their working time and the participation of the clinicians will be discussed with their line managers and team leads.</w:t>
      </w:r>
    </w:p>
    <w:p w14:paraId="3DD355E3" w14:textId="77777777" w:rsidR="00966B0A" w:rsidRPr="00BF48F9" w:rsidRDefault="00966B0A" w:rsidP="00011636">
      <w:pPr>
        <w:spacing w:line="276" w:lineRule="auto"/>
        <w:jc w:val="both"/>
        <w:rPr>
          <w:rFonts w:cs="Arial"/>
          <w:szCs w:val="22"/>
        </w:rPr>
      </w:pPr>
    </w:p>
    <w:p w14:paraId="6F92C598" w14:textId="4A181B92" w:rsidR="00966B0A" w:rsidRPr="00BF48F9" w:rsidRDefault="00966B0A" w:rsidP="00011636">
      <w:pPr>
        <w:spacing w:line="276" w:lineRule="auto"/>
        <w:jc w:val="both"/>
        <w:rPr>
          <w:rFonts w:cs="Arial"/>
          <w:szCs w:val="22"/>
        </w:rPr>
      </w:pPr>
      <w:r w:rsidRPr="00BF48F9">
        <w:rPr>
          <w:rFonts w:cs="Arial"/>
          <w:i/>
          <w:szCs w:val="22"/>
        </w:rPr>
        <w:t>Adherence to manual</w:t>
      </w:r>
      <w:r w:rsidRPr="00BF48F9">
        <w:rPr>
          <w:rFonts w:cs="Arial"/>
          <w:szCs w:val="22"/>
        </w:rPr>
        <w:t xml:space="preserve"> </w:t>
      </w:r>
    </w:p>
    <w:p w14:paraId="13D4393C" w14:textId="5ED0F62B" w:rsidR="00966B0A" w:rsidRPr="00BF48F9" w:rsidRDefault="00BE37FB" w:rsidP="00966B0A">
      <w:pPr>
        <w:spacing w:line="276" w:lineRule="auto"/>
        <w:jc w:val="both"/>
        <w:rPr>
          <w:rFonts w:cs="Arial"/>
          <w:szCs w:val="22"/>
        </w:rPr>
      </w:pPr>
      <w:r w:rsidRPr="00BF48F9">
        <w:rPr>
          <w:rFonts w:cs="Arial"/>
          <w:szCs w:val="22"/>
        </w:rPr>
        <w:t xml:space="preserve">Adherence to manual will be assessed through the use adherence </w:t>
      </w:r>
      <w:r w:rsidR="000340C2" w:rsidRPr="00BF48F9">
        <w:rPr>
          <w:rFonts w:cs="Arial"/>
          <w:szCs w:val="22"/>
        </w:rPr>
        <w:t>checklist</w:t>
      </w:r>
      <w:r w:rsidR="00966B0A" w:rsidRPr="00BF48F9">
        <w:rPr>
          <w:rFonts w:cs="Arial"/>
          <w:szCs w:val="22"/>
        </w:rPr>
        <w:t>, routine documentation</w:t>
      </w:r>
      <w:r w:rsidRPr="00BF48F9">
        <w:rPr>
          <w:rFonts w:cs="Arial"/>
          <w:szCs w:val="22"/>
        </w:rPr>
        <w:t xml:space="preserve"> (recording document after each session)</w:t>
      </w:r>
      <w:r w:rsidR="00966B0A" w:rsidRPr="00BF48F9">
        <w:rPr>
          <w:rFonts w:cs="Arial"/>
          <w:szCs w:val="22"/>
        </w:rPr>
        <w:t>, and audiotapes</w:t>
      </w:r>
      <w:r w:rsidRPr="00BF48F9">
        <w:rPr>
          <w:rFonts w:cs="Arial"/>
          <w:szCs w:val="22"/>
        </w:rPr>
        <w:t xml:space="preserve"> </w:t>
      </w:r>
      <w:r w:rsidR="00966B0A" w:rsidRPr="00BF48F9">
        <w:rPr>
          <w:rFonts w:cs="Arial"/>
          <w:szCs w:val="22"/>
        </w:rPr>
        <w:t>of patient professional meetings (as</w:t>
      </w:r>
      <w:r w:rsidRPr="00BF48F9">
        <w:rPr>
          <w:rFonts w:cs="Arial"/>
          <w:szCs w:val="22"/>
        </w:rPr>
        <w:t xml:space="preserve"> far as these can be collected).</w:t>
      </w:r>
    </w:p>
    <w:p w14:paraId="3FC0B573" w14:textId="77777777" w:rsidR="00A84C19" w:rsidRPr="00BF48F9" w:rsidRDefault="00A84C19" w:rsidP="00966B0A">
      <w:pPr>
        <w:spacing w:line="276" w:lineRule="auto"/>
        <w:jc w:val="both"/>
        <w:rPr>
          <w:rFonts w:cs="Arial"/>
          <w:szCs w:val="22"/>
        </w:rPr>
      </w:pPr>
    </w:p>
    <w:p w14:paraId="3870CFE5" w14:textId="56225B31" w:rsidR="00352F98" w:rsidRPr="00BF48F9" w:rsidRDefault="00A84C19" w:rsidP="00966B0A">
      <w:pPr>
        <w:spacing w:line="276" w:lineRule="auto"/>
        <w:jc w:val="both"/>
        <w:rPr>
          <w:rFonts w:cs="Arial"/>
          <w:i/>
          <w:szCs w:val="22"/>
        </w:rPr>
      </w:pPr>
      <w:r w:rsidRPr="00BF48F9">
        <w:rPr>
          <w:rFonts w:cs="Arial"/>
          <w:i/>
          <w:szCs w:val="22"/>
        </w:rPr>
        <w:t>Economic evaluation</w:t>
      </w:r>
    </w:p>
    <w:p w14:paraId="52B33337" w14:textId="21928379" w:rsidR="00A84C19" w:rsidRPr="00BF48F9" w:rsidRDefault="000340C2" w:rsidP="00A84C19">
      <w:pPr>
        <w:spacing w:line="276" w:lineRule="auto"/>
        <w:jc w:val="both"/>
        <w:rPr>
          <w:rFonts w:cs="Arial"/>
          <w:szCs w:val="22"/>
        </w:rPr>
      </w:pPr>
      <w:r w:rsidRPr="00BF48F9">
        <w:rPr>
          <w:rFonts w:cs="Arial"/>
          <w:szCs w:val="22"/>
        </w:rPr>
        <w:t xml:space="preserve">We will assess costs related to delivery of the intervention based on the professionals involved and the number of sessions offered. We will also collect use of services in the experimental and control group </w:t>
      </w:r>
      <w:r w:rsidR="00A84C19" w:rsidRPr="00BF48F9">
        <w:rPr>
          <w:rFonts w:cs="Arial"/>
          <w:szCs w:val="22"/>
        </w:rPr>
        <w:t xml:space="preserve">by retrospective participant self-report using a relevantly modified version of the Client Services Receipt Inventory. </w:t>
      </w:r>
      <w:r w:rsidRPr="00BF48F9">
        <w:rPr>
          <w:rFonts w:cs="Arial"/>
          <w:szCs w:val="22"/>
        </w:rPr>
        <w:t xml:space="preserve">We will use the EQ-5D-3L and ICECAP-A and evaluate their ease of administration and patterns of missing data in order to choose the final measure to use for cost-effectiveness analysis in the subsequent large trial. </w:t>
      </w:r>
    </w:p>
    <w:p w14:paraId="1D836E12" w14:textId="77777777" w:rsidR="00A84C19" w:rsidRPr="00BF48F9" w:rsidRDefault="00A84C19" w:rsidP="00966B0A">
      <w:pPr>
        <w:spacing w:line="276" w:lineRule="auto"/>
        <w:jc w:val="both"/>
        <w:rPr>
          <w:rFonts w:cs="Arial"/>
          <w:szCs w:val="22"/>
        </w:rPr>
      </w:pPr>
    </w:p>
    <w:p w14:paraId="2021FC4D" w14:textId="77777777" w:rsidR="00475FDA" w:rsidRPr="00BF48F9" w:rsidRDefault="007510A9" w:rsidP="00011636">
      <w:pPr>
        <w:pStyle w:val="BodyText"/>
        <w:tabs>
          <w:tab w:val="left" w:pos="709"/>
        </w:tabs>
        <w:spacing w:after="120" w:line="276" w:lineRule="auto"/>
        <w:jc w:val="both"/>
        <w:rPr>
          <w:rFonts w:ascii="Arial" w:hAnsi="Arial" w:cs="Arial"/>
          <w:b/>
          <w:i w:val="0"/>
          <w:sz w:val="22"/>
          <w:szCs w:val="22"/>
        </w:rPr>
      </w:pPr>
      <w:r w:rsidRPr="00BF48F9">
        <w:rPr>
          <w:rFonts w:ascii="Arial" w:hAnsi="Arial" w:cs="Arial"/>
          <w:b/>
          <w:i w:val="0"/>
          <w:sz w:val="22"/>
          <w:szCs w:val="22"/>
        </w:rPr>
        <w:t>6</w:t>
      </w:r>
      <w:r w:rsidR="00093582" w:rsidRPr="00BF48F9">
        <w:rPr>
          <w:rFonts w:ascii="Arial" w:hAnsi="Arial" w:cs="Arial"/>
          <w:b/>
          <w:i w:val="0"/>
          <w:sz w:val="22"/>
          <w:szCs w:val="22"/>
        </w:rPr>
        <w:t>.1</w:t>
      </w:r>
      <w:r w:rsidR="00093582" w:rsidRPr="00BF48F9">
        <w:rPr>
          <w:rFonts w:ascii="Arial" w:hAnsi="Arial" w:cs="Arial"/>
          <w:b/>
          <w:i w:val="0"/>
          <w:sz w:val="22"/>
          <w:szCs w:val="22"/>
        </w:rPr>
        <w:tab/>
      </w:r>
      <w:r w:rsidR="00475FDA" w:rsidRPr="00BF48F9">
        <w:rPr>
          <w:rFonts w:ascii="Arial" w:hAnsi="Arial" w:cs="Arial"/>
          <w:b/>
          <w:i w:val="0"/>
          <w:sz w:val="22"/>
          <w:szCs w:val="22"/>
        </w:rPr>
        <w:t>Recruitment</w:t>
      </w:r>
    </w:p>
    <w:p w14:paraId="666C5C21" w14:textId="24F85838" w:rsidR="00947135" w:rsidRPr="00BF48F9" w:rsidRDefault="007A284A" w:rsidP="00011636">
      <w:pPr>
        <w:spacing w:line="276" w:lineRule="auto"/>
        <w:jc w:val="both"/>
        <w:rPr>
          <w:rFonts w:cs="Arial"/>
          <w:szCs w:val="22"/>
        </w:rPr>
      </w:pPr>
      <w:r w:rsidRPr="00BF48F9">
        <w:rPr>
          <w:rFonts w:cs="Arial"/>
          <w:szCs w:val="22"/>
        </w:rPr>
        <w:t>P</w:t>
      </w:r>
      <w:r w:rsidR="000470BA" w:rsidRPr="00BF48F9">
        <w:rPr>
          <w:rFonts w:cs="Arial"/>
          <w:szCs w:val="22"/>
        </w:rPr>
        <w:t xml:space="preserve">atients will be identified through </w:t>
      </w:r>
      <w:r w:rsidR="00AD1014" w:rsidRPr="00BF48F9">
        <w:rPr>
          <w:rFonts w:cs="Arial"/>
          <w:szCs w:val="22"/>
        </w:rPr>
        <w:t>screening community mental health teams’ caseloads</w:t>
      </w:r>
      <w:r w:rsidR="00FA1001" w:rsidRPr="00BF48F9">
        <w:rPr>
          <w:rFonts w:cs="Arial"/>
          <w:szCs w:val="22"/>
        </w:rPr>
        <w:t>, primary care caseloads and through the data base of participants of the previous work packages who expressed an interest to take part in the intervention</w:t>
      </w:r>
      <w:r w:rsidR="000470BA" w:rsidRPr="00BF48F9">
        <w:rPr>
          <w:rFonts w:cs="Arial"/>
          <w:szCs w:val="22"/>
        </w:rPr>
        <w:t>.</w:t>
      </w:r>
      <w:r w:rsidRPr="00BF48F9">
        <w:rPr>
          <w:rFonts w:cs="Arial"/>
        </w:rPr>
        <w:t xml:space="preserve"> </w:t>
      </w:r>
      <w:r w:rsidRPr="00BF48F9">
        <w:rPr>
          <w:rFonts w:cs="Arial"/>
          <w:szCs w:val="22"/>
        </w:rPr>
        <w:t>At this stage, the minimum amount of information will be logged to ascertain eligibility: name, RIO or NHS number,</w:t>
      </w:r>
      <w:r w:rsidR="000F5049" w:rsidRPr="00BF48F9">
        <w:rPr>
          <w:rFonts w:cs="Arial"/>
          <w:szCs w:val="22"/>
        </w:rPr>
        <w:t xml:space="preserve"> </w:t>
      </w:r>
      <w:r w:rsidRPr="00BF48F9">
        <w:rPr>
          <w:rFonts w:cs="Arial"/>
          <w:szCs w:val="22"/>
        </w:rPr>
        <w:t xml:space="preserve">inpatient status (to ascertain eligibility) and diagnosis. </w:t>
      </w:r>
      <w:r w:rsidR="00AD1014" w:rsidRPr="00BF48F9">
        <w:rPr>
          <w:rFonts w:cs="Arial"/>
          <w:szCs w:val="22"/>
        </w:rPr>
        <w:t xml:space="preserve">We will discuss with treating clinicians if patients are deemed to be socially isolated. </w:t>
      </w:r>
      <w:r w:rsidRPr="00BF48F9">
        <w:rPr>
          <w:rFonts w:cs="Arial"/>
          <w:szCs w:val="22"/>
        </w:rPr>
        <w:t xml:space="preserve">Addresses will only be logged for </w:t>
      </w:r>
      <w:r w:rsidR="00C74BF3" w:rsidRPr="00BF48F9">
        <w:rPr>
          <w:rFonts w:cs="Arial"/>
          <w:szCs w:val="22"/>
        </w:rPr>
        <w:t xml:space="preserve">patients </w:t>
      </w:r>
      <w:r w:rsidRPr="00BF48F9">
        <w:rPr>
          <w:rFonts w:cs="Arial"/>
          <w:szCs w:val="22"/>
        </w:rPr>
        <w:t xml:space="preserve">eligible </w:t>
      </w:r>
      <w:r w:rsidR="00C74BF3" w:rsidRPr="00BF48F9">
        <w:rPr>
          <w:rFonts w:cs="Arial"/>
          <w:szCs w:val="22"/>
        </w:rPr>
        <w:t>to the intervention</w:t>
      </w:r>
      <w:r w:rsidRPr="00BF48F9">
        <w:rPr>
          <w:rFonts w:cs="Arial"/>
          <w:szCs w:val="22"/>
        </w:rPr>
        <w:t>, so that letters can be sent inviting them to take part.</w:t>
      </w:r>
      <w:r w:rsidR="00947135" w:rsidRPr="00BF48F9">
        <w:rPr>
          <w:rFonts w:cs="Arial"/>
          <w:szCs w:val="22"/>
        </w:rPr>
        <w:t xml:space="preserve"> </w:t>
      </w:r>
    </w:p>
    <w:p w14:paraId="6617593E" w14:textId="77777777" w:rsidR="00475FDA" w:rsidRPr="00BF48F9" w:rsidRDefault="00475FDA" w:rsidP="00011636">
      <w:pPr>
        <w:spacing w:line="276" w:lineRule="auto"/>
        <w:jc w:val="both"/>
        <w:rPr>
          <w:rFonts w:cs="Arial"/>
          <w:b/>
          <w:color w:val="0000FF"/>
          <w:szCs w:val="22"/>
        </w:rPr>
      </w:pPr>
    </w:p>
    <w:p w14:paraId="28C79803" w14:textId="77777777" w:rsidR="00475FDA" w:rsidRPr="00BF48F9" w:rsidRDefault="001B73B1" w:rsidP="00011636">
      <w:pPr>
        <w:pStyle w:val="BodyText"/>
        <w:spacing w:after="120" w:line="276" w:lineRule="auto"/>
        <w:jc w:val="both"/>
        <w:rPr>
          <w:rFonts w:ascii="Arial" w:hAnsi="Arial" w:cs="Arial"/>
          <w:b/>
          <w:bCs/>
          <w:i w:val="0"/>
          <w:iCs/>
          <w:sz w:val="22"/>
          <w:szCs w:val="22"/>
        </w:rPr>
      </w:pPr>
      <w:r w:rsidRPr="00BF48F9">
        <w:rPr>
          <w:rFonts w:ascii="Arial" w:hAnsi="Arial" w:cs="Arial"/>
          <w:b/>
          <w:bCs/>
          <w:i w:val="0"/>
          <w:iCs/>
          <w:sz w:val="22"/>
          <w:szCs w:val="22"/>
        </w:rPr>
        <w:t>6</w:t>
      </w:r>
      <w:r w:rsidR="00093582" w:rsidRPr="00BF48F9">
        <w:rPr>
          <w:rFonts w:ascii="Arial" w:hAnsi="Arial" w:cs="Arial"/>
          <w:b/>
          <w:bCs/>
          <w:i w:val="0"/>
          <w:iCs/>
          <w:sz w:val="22"/>
          <w:szCs w:val="22"/>
        </w:rPr>
        <w:t xml:space="preserve">.1.1 </w:t>
      </w:r>
      <w:r w:rsidR="00475FDA" w:rsidRPr="00BF48F9">
        <w:rPr>
          <w:rFonts w:ascii="Arial" w:hAnsi="Arial" w:cs="Arial"/>
          <w:b/>
          <w:bCs/>
          <w:i w:val="0"/>
          <w:iCs/>
          <w:sz w:val="22"/>
          <w:szCs w:val="22"/>
        </w:rPr>
        <w:t>Patient identification</w:t>
      </w:r>
    </w:p>
    <w:p w14:paraId="130CC405" w14:textId="77777777" w:rsidR="00E90409" w:rsidRPr="00BF48F9" w:rsidRDefault="00E90409" w:rsidP="00E90409">
      <w:pPr>
        <w:pStyle w:val="BodyText"/>
        <w:tabs>
          <w:tab w:val="left" w:pos="709"/>
        </w:tabs>
        <w:spacing w:line="276" w:lineRule="auto"/>
        <w:jc w:val="both"/>
        <w:rPr>
          <w:rFonts w:ascii="Arial" w:eastAsia="MS PGothic" w:hAnsi="Arial" w:cs="Arial"/>
          <w:i w:val="0"/>
          <w:spacing w:val="0"/>
          <w:sz w:val="22"/>
          <w:szCs w:val="22"/>
        </w:rPr>
      </w:pPr>
      <w:r w:rsidRPr="00BF48F9">
        <w:rPr>
          <w:rFonts w:ascii="Arial" w:eastAsia="MS PGothic" w:hAnsi="Arial" w:cs="Arial"/>
          <w:i w:val="0"/>
          <w:spacing w:val="0"/>
          <w:sz w:val="22"/>
          <w:szCs w:val="22"/>
        </w:rPr>
        <w:t>Mental health professionals with different roles who fit the eligibility criteria will be asked to participate. They will be approached by email, letter, phone or in person.</w:t>
      </w:r>
    </w:p>
    <w:p w14:paraId="6BC8B048" w14:textId="77777777" w:rsidR="00E90409" w:rsidRPr="00BF48F9" w:rsidRDefault="00E90409" w:rsidP="00E90409">
      <w:pPr>
        <w:pStyle w:val="BodyText"/>
        <w:tabs>
          <w:tab w:val="left" w:pos="709"/>
        </w:tabs>
        <w:spacing w:line="276" w:lineRule="auto"/>
        <w:jc w:val="both"/>
        <w:rPr>
          <w:rFonts w:ascii="Arial" w:eastAsia="MS PGothic" w:hAnsi="Arial" w:cs="Arial"/>
          <w:i w:val="0"/>
          <w:spacing w:val="0"/>
          <w:sz w:val="22"/>
          <w:szCs w:val="22"/>
        </w:rPr>
      </w:pPr>
      <w:r w:rsidRPr="00BF48F9">
        <w:rPr>
          <w:rFonts w:ascii="Arial" w:eastAsia="MS PGothic" w:hAnsi="Arial" w:cs="Arial"/>
          <w:i w:val="0"/>
          <w:spacing w:val="0"/>
          <w:sz w:val="22"/>
          <w:szCs w:val="22"/>
        </w:rPr>
        <w:t xml:space="preserve"> </w:t>
      </w:r>
    </w:p>
    <w:p w14:paraId="0D1FAA67" w14:textId="2601A8F2" w:rsidR="00E90409" w:rsidRPr="00BF48F9" w:rsidRDefault="00E90409" w:rsidP="00E90409">
      <w:pPr>
        <w:pStyle w:val="BodyText"/>
        <w:tabs>
          <w:tab w:val="left" w:pos="709"/>
        </w:tabs>
        <w:spacing w:line="276" w:lineRule="auto"/>
        <w:jc w:val="both"/>
        <w:rPr>
          <w:rFonts w:ascii="Arial" w:eastAsia="MS PGothic" w:hAnsi="Arial" w:cs="Arial"/>
          <w:i w:val="0"/>
          <w:spacing w:val="0"/>
          <w:sz w:val="22"/>
          <w:szCs w:val="22"/>
        </w:rPr>
      </w:pPr>
      <w:r w:rsidRPr="00BF48F9">
        <w:rPr>
          <w:rFonts w:ascii="Arial" w:eastAsia="MS PGothic" w:hAnsi="Arial" w:cs="Arial"/>
          <w:i w:val="0"/>
          <w:spacing w:val="0"/>
          <w:sz w:val="22"/>
          <w:szCs w:val="22"/>
        </w:rPr>
        <w:t>Patients on community team caseloads will be screened for eligibility by clinical teams. Clinicians will contact patients (by phone or face-to-face) and if patients verbally agree to meet a researcher, they will be invited to the baseline interviews with researchers. The research team will not contact patients unless they have received permission from clinicians</w:t>
      </w:r>
      <w:r w:rsidR="005C6963" w:rsidRPr="00BF48F9">
        <w:rPr>
          <w:rFonts w:ascii="Arial" w:eastAsia="MS PGothic" w:hAnsi="Arial" w:cs="Arial"/>
          <w:i w:val="0"/>
          <w:spacing w:val="0"/>
          <w:sz w:val="22"/>
          <w:szCs w:val="22"/>
        </w:rPr>
        <w:t xml:space="preserve"> or participants</w:t>
      </w:r>
      <w:r w:rsidR="00D40E41" w:rsidRPr="00BF48F9">
        <w:rPr>
          <w:rFonts w:ascii="Arial" w:eastAsia="MS PGothic" w:hAnsi="Arial" w:cs="Arial"/>
          <w:i w:val="0"/>
          <w:spacing w:val="0"/>
          <w:sz w:val="22"/>
          <w:szCs w:val="22"/>
        </w:rPr>
        <w:t xml:space="preserve"> from the previous part of the project</w:t>
      </w:r>
      <w:r w:rsidR="005C6963" w:rsidRPr="00BF48F9">
        <w:rPr>
          <w:rFonts w:ascii="Arial" w:eastAsia="MS PGothic" w:hAnsi="Arial" w:cs="Arial"/>
          <w:i w:val="0"/>
          <w:spacing w:val="0"/>
          <w:sz w:val="22"/>
          <w:szCs w:val="22"/>
        </w:rPr>
        <w:t xml:space="preserve"> </w:t>
      </w:r>
      <w:r w:rsidRPr="00BF48F9">
        <w:rPr>
          <w:rFonts w:ascii="Arial" w:eastAsia="MS PGothic" w:hAnsi="Arial" w:cs="Arial"/>
          <w:i w:val="0"/>
          <w:spacing w:val="0"/>
          <w:sz w:val="22"/>
          <w:szCs w:val="22"/>
        </w:rPr>
        <w:t xml:space="preserve">to do so. Once patients verbally agree to meet a researcher, the clinicians will share permission and patients' contacts with researchers through encrypted email networks, phone or face-to-face meetings. The researchers will then contact patients face to face or via phone, offering to send participant information sheets via post or directly providing them if the meeting is face to face. The </w:t>
      </w:r>
      <w:r w:rsidRPr="00BF48F9">
        <w:rPr>
          <w:rFonts w:ascii="Arial" w:eastAsia="MS PGothic" w:hAnsi="Arial" w:cs="Arial"/>
          <w:i w:val="0"/>
          <w:spacing w:val="0"/>
          <w:sz w:val="22"/>
          <w:szCs w:val="22"/>
        </w:rPr>
        <w:lastRenderedPageBreak/>
        <w:t>baseline interview could follow during the same session or patients will be allowed one week to think about their participation.</w:t>
      </w:r>
    </w:p>
    <w:p w14:paraId="12D8E8A5" w14:textId="77777777" w:rsidR="00E90409" w:rsidRPr="00BF48F9" w:rsidRDefault="00E90409" w:rsidP="00E90409">
      <w:pPr>
        <w:pStyle w:val="BodyText"/>
        <w:tabs>
          <w:tab w:val="left" w:pos="709"/>
        </w:tabs>
        <w:spacing w:line="276" w:lineRule="auto"/>
        <w:jc w:val="both"/>
        <w:rPr>
          <w:rFonts w:ascii="Arial" w:eastAsia="MS PGothic" w:hAnsi="Arial" w:cs="Arial"/>
          <w:i w:val="0"/>
          <w:spacing w:val="0"/>
          <w:sz w:val="22"/>
          <w:szCs w:val="22"/>
        </w:rPr>
      </w:pPr>
    </w:p>
    <w:p w14:paraId="2661B066" w14:textId="0855D21B" w:rsidR="00E90409" w:rsidRPr="00BF48F9" w:rsidRDefault="00E90409" w:rsidP="00E90409">
      <w:pPr>
        <w:pStyle w:val="BodyText"/>
        <w:tabs>
          <w:tab w:val="left" w:pos="709"/>
        </w:tabs>
        <w:spacing w:line="276" w:lineRule="auto"/>
        <w:jc w:val="both"/>
        <w:rPr>
          <w:rFonts w:ascii="Arial" w:eastAsia="MS PGothic" w:hAnsi="Arial" w:cs="Arial"/>
          <w:i w:val="0"/>
          <w:spacing w:val="0"/>
          <w:sz w:val="22"/>
          <w:szCs w:val="22"/>
        </w:rPr>
      </w:pPr>
      <w:r w:rsidRPr="00BF48F9">
        <w:rPr>
          <w:rFonts w:ascii="Arial" w:eastAsia="MS PGothic" w:hAnsi="Arial" w:cs="Arial"/>
          <w:i w:val="0"/>
          <w:spacing w:val="0"/>
          <w:sz w:val="22"/>
          <w:szCs w:val="22"/>
        </w:rPr>
        <w:t>The eligibility will be then confirmed during the baseline interviews by the research team with reference to the criterion of "</w:t>
      </w:r>
      <w:r w:rsidR="00CE1C48" w:rsidRPr="00BF48F9">
        <w:rPr>
          <w:rFonts w:ascii="Arial" w:eastAsia="MS PGothic" w:hAnsi="Arial" w:cs="Arial"/>
          <w:i w:val="0"/>
          <w:spacing w:val="0"/>
          <w:sz w:val="22"/>
          <w:szCs w:val="22"/>
        </w:rPr>
        <w:t xml:space="preserve">5 or less score on the MANSA </w:t>
      </w:r>
      <w:r w:rsidR="00D40E41" w:rsidRPr="00BF48F9">
        <w:rPr>
          <w:rFonts w:ascii="Arial" w:eastAsia="MS PGothic" w:hAnsi="Arial" w:cs="Arial"/>
          <w:i w:val="0"/>
          <w:spacing w:val="0"/>
          <w:sz w:val="22"/>
          <w:szCs w:val="22"/>
        </w:rPr>
        <w:t>“</w:t>
      </w:r>
    </w:p>
    <w:p w14:paraId="0CB90436" w14:textId="77777777" w:rsidR="00E90409" w:rsidRPr="00BF48F9" w:rsidRDefault="00E90409" w:rsidP="00E90409">
      <w:pPr>
        <w:pStyle w:val="BodyText"/>
        <w:tabs>
          <w:tab w:val="left" w:pos="709"/>
        </w:tabs>
        <w:spacing w:line="276" w:lineRule="auto"/>
        <w:jc w:val="both"/>
        <w:rPr>
          <w:rFonts w:ascii="Arial" w:eastAsia="MS PGothic" w:hAnsi="Arial" w:cs="Arial"/>
          <w:i w:val="0"/>
          <w:spacing w:val="0"/>
          <w:sz w:val="22"/>
          <w:szCs w:val="22"/>
        </w:rPr>
      </w:pPr>
    </w:p>
    <w:p w14:paraId="09629F8F" w14:textId="52A9FBF9" w:rsidR="00475FDA" w:rsidRPr="00BF48F9" w:rsidRDefault="00E90409" w:rsidP="00E90409">
      <w:pPr>
        <w:pStyle w:val="BodyText"/>
        <w:tabs>
          <w:tab w:val="left" w:pos="709"/>
        </w:tabs>
        <w:spacing w:after="120" w:line="276" w:lineRule="auto"/>
        <w:jc w:val="both"/>
        <w:rPr>
          <w:rFonts w:ascii="Arial" w:eastAsia="MS PGothic" w:hAnsi="Arial" w:cs="Arial"/>
          <w:i w:val="0"/>
          <w:spacing w:val="0"/>
          <w:sz w:val="22"/>
          <w:szCs w:val="22"/>
        </w:rPr>
      </w:pPr>
      <w:r w:rsidRPr="00BF48F9">
        <w:rPr>
          <w:rFonts w:ascii="Arial" w:eastAsia="MS PGothic" w:hAnsi="Arial" w:cs="Arial"/>
          <w:i w:val="0"/>
          <w:spacing w:val="0"/>
          <w:sz w:val="22"/>
          <w:szCs w:val="22"/>
        </w:rPr>
        <w:t>If patients meet all the inclusion criteria, they will be invited to participate in the intervention and in the follow-up quantitative and qualitative interviews. The interviews will take place within NHS facilities</w:t>
      </w:r>
      <w:r w:rsidR="00CE1C48" w:rsidRPr="00BF48F9">
        <w:rPr>
          <w:rFonts w:ascii="Arial" w:eastAsia="MS PGothic" w:hAnsi="Arial" w:cs="Arial"/>
          <w:i w:val="0"/>
          <w:spacing w:val="0"/>
          <w:sz w:val="22"/>
          <w:szCs w:val="22"/>
        </w:rPr>
        <w:t>, quiet rooms at the participating Universities</w:t>
      </w:r>
      <w:r w:rsidRPr="00BF48F9">
        <w:rPr>
          <w:rFonts w:ascii="Arial" w:eastAsia="MS PGothic" w:hAnsi="Arial" w:cs="Arial"/>
          <w:i w:val="0"/>
          <w:spacing w:val="0"/>
          <w:sz w:val="22"/>
          <w:szCs w:val="22"/>
        </w:rPr>
        <w:t xml:space="preserve"> or at patients' home based on patients' preferences.</w:t>
      </w:r>
    </w:p>
    <w:p w14:paraId="3BFA2D83" w14:textId="77777777" w:rsidR="00CE1C48" w:rsidRPr="00BF48F9" w:rsidRDefault="00CE1C48" w:rsidP="00E90409">
      <w:pPr>
        <w:pStyle w:val="BodyText"/>
        <w:tabs>
          <w:tab w:val="left" w:pos="709"/>
        </w:tabs>
        <w:spacing w:after="120" w:line="276" w:lineRule="auto"/>
        <w:jc w:val="both"/>
        <w:rPr>
          <w:rFonts w:ascii="Arial" w:eastAsia="MS PGothic" w:hAnsi="Arial" w:cs="Arial"/>
          <w:i w:val="0"/>
          <w:spacing w:val="0"/>
          <w:sz w:val="22"/>
          <w:szCs w:val="22"/>
        </w:rPr>
      </w:pPr>
    </w:p>
    <w:p w14:paraId="278FE600" w14:textId="77777777" w:rsidR="00475FDA" w:rsidRPr="00BF48F9" w:rsidRDefault="007510A9" w:rsidP="00011636">
      <w:pPr>
        <w:pStyle w:val="BodyText"/>
        <w:spacing w:after="120" w:line="276" w:lineRule="auto"/>
        <w:jc w:val="both"/>
        <w:rPr>
          <w:rFonts w:ascii="Arial" w:hAnsi="Arial" w:cs="Arial"/>
          <w:b/>
          <w:i w:val="0"/>
          <w:sz w:val="22"/>
          <w:szCs w:val="22"/>
        </w:rPr>
      </w:pPr>
      <w:r w:rsidRPr="00BF48F9">
        <w:rPr>
          <w:rFonts w:ascii="Arial" w:hAnsi="Arial" w:cs="Arial"/>
          <w:b/>
          <w:i w:val="0"/>
          <w:sz w:val="22"/>
          <w:szCs w:val="22"/>
        </w:rPr>
        <w:t>6</w:t>
      </w:r>
      <w:r w:rsidR="00093582" w:rsidRPr="00BF48F9">
        <w:rPr>
          <w:rFonts w:ascii="Arial" w:hAnsi="Arial" w:cs="Arial"/>
          <w:b/>
          <w:i w:val="0"/>
          <w:sz w:val="22"/>
          <w:szCs w:val="22"/>
        </w:rPr>
        <w:t xml:space="preserve">.2 </w:t>
      </w:r>
      <w:r w:rsidR="00475FDA" w:rsidRPr="00BF48F9">
        <w:rPr>
          <w:rFonts w:ascii="Arial" w:hAnsi="Arial" w:cs="Arial"/>
          <w:b/>
          <w:i w:val="0"/>
          <w:sz w:val="22"/>
          <w:szCs w:val="22"/>
        </w:rPr>
        <w:t xml:space="preserve">Consent </w:t>
      </w:r>
    </w:p>
    <w:p w14:paraId="5677588D" w14:textId="3DD47895" w:rsidR="00EC12CC" w:rsidRPr="00BF48F9" w:rsidRDefault="00EC12CC" w:rsidP="00011636">
      <w:pPr>
        <w:spacing w:line="276" w:lineRule="auto"/>
        <w:jc w:val="both"/>
        <w:rPr>
          <w:rFonts w:cs="Arial"/>
          <w:szCs w:val="22"/>
        </w:rPr>
      </w:pPr>
      <w:r w:rsidRPr="00BF48F9">
        <w:rPr>
          <w:rFonts w:cs="Arial"/>
          <w:szCs w:val="22"/>
        </w:rPr>
        <w:t xml:space="preserve">All </w:t>
      </w:r>
      <w:r w:rsidR="003B6548" w:rsidRPr="00BF48F9">
        <w:rPr>
          <w:rFonts w:cs="Arial"/>
          <w:szCs w:val="22"/>
        </w:rPr>
        <w:t>patients</w:t>
      </w:r>
      <w:r w:rsidRPr="00BF48F9">
        <w:rPr>
          <w:rFonts w:cs="Arial"/>
          <w:szCs w:val="22"/>
        </w:rPr>
        <w:t xml:space="preserve"> who respond to study information with interest will be contacted and invited to attend a face-to-face meeting. Researchers will go through information sheets with interested individuals and time taken to answer any questions or concerns that are raised. </w:t>
      </w:r>
    </w:p>
    <w:p w14:paraId="3B8D0F29" w14:textId="3F631F99" w:rsidR="00B72988" w:rsidRPr="00BF48F9" w:rsidRDefault="00115C39" w:rsidP="00011636">
      <w:pPr>
        <w:spacing w:line="276" w:lineRule="auto"/>
        <w:jc w:val="both"/>
        <w:rPr>
          <w:rFonts w:cs="Arial"/>
          <w:szCs w:val="22"/>
        </w:rPr>
      </w:pPr>
      <w:r w:rsidRPr="00BF48F9">
        <w:rPr>
          <w:rFonts w:cs="Arial"/>
          <w:szCs w:val="22"/>
        </w:rPr>
        <w:t>A</w:t>
      </w:r>
      <w:r w:rsidR="00EC12CC" w:rsidRPr="00BF48F9">
        <w:rPr>
          <w:rFonts w:cs="Arial"/>
          <w:szCs w:val="22"/>
        </w:rPr>
        <w:t>ll participants will be asked to provide informed consent, by initialling, signing and dating an informed consent form</w:t>
      </w:r>
      <w:r w:rsidR="00C5124F" w:rsidRPr="00BF48F9">
        <w:rPr>
          <w:rFonts w:cs="Arial"/>
          <w:szCs w:val="22"/>
        </w:rPr>
        <w:t xml:space="preserve"> before any data collection begins</w:t>
      </w:r>
      <w:r w:rsidR="00EC12CC" w:rsidRPr="00BF48F9">
        <w:rPr>
          <w:rFonts w:cs="Arial"/>
          <w:szCs w:val="22"/>
        </w:rPr>
        <w:t>.</w:t>
      </w:r>
      <w:r w:rsidR="00937C06" w:rsidRPr="00BF48F9">
        <w:rPr>
          <w:rFonts w:cs="Arial"/>
          <w:szCs w:val="22"/>
        </w:rPr>
        <w:t xml:space="preserve"> </w:t>
      </w:r>
      <w:r w:rsidR="002274BB" w:rsidRPr="00BF48F9">
        <w:rPr>
          <w:rFonts w:cs="Arial"/>
          <w:szCs w:val="22"/>
        </w:rPr>
        <w:t>If patients require some time to think about p</w:t>
      </w:r>
      <w:r w:rsidR="00FC52DA" w:rsidRPr="00BF48F9">
        <w:rPr>
          <w:rFonts w:cs="Arial"/>
          <w:szCs w:val="22"/>
        </w:rPr>
        <w:t>articipation, they will have</w:t>
      </w:r>
      <w:r w:rsidR="002274BB" w:rsidRPr="00BF48F9">
        <w:rPr>
          <w:rFonts w:cs="Arial"/>
          <w:szCs w:val="22"/>
        </w:rPr>
        <w:t xml:space="preserve"> up to one week</w:t>
      </w:r>
      <w:r w:rsidR="00FC52DA" w:rsidRPr="00BF48F9">
        <w:rPr>
          <w:rFonts w:cs="Arial"/>
          <w:szCs w:val="22"/>
        </w:rPr>
        <w:t xml:space="preserve"> to do so</w:t>
      </w:r>
      <w:r w:rsidR="002274BB" w:rsidRPr="00BF48F9">
        <w:rPr>
          <w:rFonts w:cs="Arial"/>
          <w:szCs w:val="22"/>
        </w:rPr>
        <w:t xml:space="preserve">, otherwise the baseline interview will be done on the same day. </w:t>
      </w:r>
      <w:r w:rsidR="00E63547" w:rsidRPr="00BF48F9">
        <w:rPr>
          <w:rFonts w:cs="Arial"/>
          <w:szCs w:val="22"/>
        </w:rPr>
        <w:t>A</w:t>
      </w:r>
      <w:r w:rsidR="00937C06" w:rsidRPr="00BF48F9">
        <w:rPr>
          <w:rFonts w:cs="Arial"/>
          <w:szCs w:val="22"/>
        </w:rPr>
        <w:t xml:space="preserve"> written consent form will need to be signed by the participant and a member of the research team in order to proceed with study participation</w:t>
      </w:r>
      <w:r w:rsidR="00E63547" w:rsidRPr="00BF48F9">
        <w:rPr>
          <w:rFonts w:cs="Arial"/>
          <w:szCs w:val="22"/>
        </w:rPr>
        <w:t xml:space="preserve"> </w:t>
      </w:r>
      <w:r w:rsidR="00937C06" w:rsidRPr="00BF48F9">
        <w:rPr>
          <w:rFonts w:cs="Arial"/>
          <w:szCs w:val="22"/>
        </w:rPr>
        <w:t xml:space="preserve"> The participant will keep one copy and the research team will keep the </w:t>
      </w:r>
      <w:r w:rsidR="00D807F5" w:rsidRPr="00BF48F9">
        <w:rPr>
          <w:rFonts w:cs="Arial"/>
          <w:szCs w:val="22"/>
        </w:rPr>
        <w:t>original which will be scanned and uploaded to the electronic medical records</w:t>
      </w:r>
      <w:r w:rsidR="00937C06" w:rsidRPr="00BF48F9">
        <w:rPr>
          <w:rFonts w:cs="Arial"/>
          <w:szCs w:val="22"/>
        </w:rPr>
        <w:t>.</w:t>
      </w:r>
      <w:r w:rsidR="00EC12CC" w:rsidRPr="00BF48F9">
        <w:rPr>
          <w:rFonts w:cs="Arial"/>
          <w:szCs w:val="22"/>
        </w:rPr>
        <w:t xml:space="preserve"> </w:t>
      </w:r>
      <w:r w:rsidR="002139DB" w:rsidRPr="00BF48F9">
        <w:rPr>
          <w:rFonts w:cs="Arial"/>
          <w:szCs w:val="22"/>
        </w:rPr>
        <w:t xml:space="preserve">Participants will </w:t>
      </w:r>
      <w:r w:rsidR="00C5124F" w:rsidRPr="00BF48F9">
        <w:rPr>
          <w:rFonts w:cs="Arial"/>
          <w:szCs w:val="22"/>
        </w:rPr>
        <w:t>also be given the option during the consen</w:t>
      </w:r>
      <w:r w:rsidR="00080716" w:rsidRPr="00BF48F9">
        <w:rPr>
          <w:rFonts w:cs="Arial"/>
          <w:szCs w:val="22"/>
        </w:rPr>
        <w:t>t process to receive findings from</w:t>
      </w:r>
      <w:r w:rsidR="00C5124F" w:rsidRPr="00BF48F9">
        <w:rPr>
          <w:rFonts w:cs="Arial"/>
          <w:szCs w:val="22"/>
        </w:rPr>
        <w:t xml:space="preserve"> the study</w:t>
      </w:r>
      <w:r w:rsidR="002139DB" w:rsidRPr="00BF48F9">
        <w:rPr>
          <w:rFonts w:cs="Arial"/>
          <w:szCs w:val="22"/>
        </w:rPr>
        <w:t>, and permission will be sought to access medical records to retrieve clinical characteristics</w:t>
      </w:r>
      <w:r w:rsidR="00C5124F" w:rsidRPr="00BF48F9">
        <w:rPr>
          <w:rFonts w:cs="Arial"/>
          <w:szCs w:val="22"/>
        </w:rPr>
        <w:t>.</w:t>
      </w:r>
      <w:r w:rsidRPr="00BF48F9">
        <w:rPr>
          <w:rFonts w:cs="Arial"/>
          <w:szCs w:val="22"/>
        </w:rPr>
        <w:t xml:space="preserve"> P</w:t>
      </w:r>
      <w:r w:rsidR="00AD1014" w:rsidRPr="00BF48F9">
        <w:rPr>
          <w:rFonts w:cs="Arial"/>
          <w:szCs w:val="22"/>
        </w:rPr>
        <w:t>atients will also be asked if they consent to some of the sessions being audio-recorded, but t</w:t>
      </w:r>
      <w:r w:rsidRPr="00BF48F9">
        <w:rPr>
          <w:rFonts w:cs="Arial"/>
          <w:szCs w:val="22"/>
        </w:rPr>
        <w:t>his will be an optional criterion</w:t>
      </w:r>
      <w:r w:rsidR="00AD1014" w:rsidRPr="00BF48F9">
        <w:rPr>
          <w:rFonts w:cs="Arial"/>
          <w:szCs w:val="22"/>
        </w:rPr>
        <w:t xml:space="preserve"> and they will still be able to participate if they refuse that their sessions are audio-recorded.</w:t>
      </w:r>
      <w:r w:rsidRPr="00BF48F9">
        <w:rPr>
          <w:rFonts w:cs="Arial"/>
          <w:szCs w:val="22"/>
        </w:rPr>
        <w:t xml:space="preserve"> Only patients who are fully eligible to the intervention will then be invited to participate in it.</w:t>
      </w:r>
    </w:p>
    <w:p w14:paraId="2D8B6DFD" w14:textId="6D69067E" w:rsidR="0093390E" w:rsidRPr="00BF48F9" w:rsidRDefault="0093390E" w:rsidP="00011636">
      <w:pPr>
        <w:spacing w:line="276" w:lineRule="auto"/>
        <w:jc w:val="both"/>
        <w:rPr>
          <w:rFonts w:cs="Arial"/>
          <w:szCs w:val="22"/>
        </w:rPr>
      </w:pPr>
      <w:r w:rsidRPr="00BF48F9">
        <w:rPr>
          <w:rFonts w:cs="Arial"/>
          <w:szCs w:val="22"/>
        </w:rPr>
        <w:t>R</w:t>
      </w:r>
      <w:r w:rsidR="00AD3CFD" w:rsidRPr="00BF48F9">
        <w:rPr>
          <w:rFonts w:cs="Arial"/>
          <w:szCs w:val="22"/>
        </w:rPr>
        <w:t>esearch team members will ensure</w:t>
      </w:r>
      <w:r w:rsidRPr="00BF48F9">
        <w:rPr>
          <w:rFonts w:cs="Arial"/>
          <w:szCs w:val="22"/>
        </w:rPr>
        <w:t xml:space="preserve"> each person’s level of understanding during the </w:t>
      </w:r>
      <w:r w:rsidR="00AF0AA4" w:rsidRPr="00BF48F9">
        <w:rPr>
          <w:rFonts w:cs="Arial"/>
          <w:szCs w:val="22"/>
        </w:rPr>
        <w:t xml:space="preserve">recruitment and </w:t>
      </w:r>
      <w:r w:rsidRPr="00BF48F9">
        <w:rPr>
          <w:rFonts w:cs="Arial"/>
          <w:szCs w:val="22"/>
        </w:rPr>
        <w:t>consent process</w:t>
      </w:r>
      <w:r w:rsidR="00AF0AA4" w:rsidRPr="00BF48F9">
        <w:rPr>
          <w:rFonts w:cs="Arial"/>
          <w:szCs w:val="22"/>
        </w:rPr>
        <w:t>, alongside discussion with patients’ clinicians where necessary</w:t>
      </w:r>
      <w:r w:rsidRPr="00BF48F9">
        <w:rPr>
          <w:rFonts w:cs="Arial"/>
          <w:szCs w:val="22"/>
        </w:rPr>
        <w:t xml:space="preserve">. </w:t>
      </w:r>
      <w:r w:rsidR="00AF0AA4" w:rsidRPr="00BF48F9">
        <w:rPr>
          <w:rFonts w:cs="Arial"/>
          <w:szCs w:val="22"/>
        </w:rPr>
        <w:t>Researchers</w:t>
      </w:r>
      <w:r w:rsidRPr="00BF48F9">
        <w:rPr>
          <w:rFonts w:cs="Arial"/>
          <w:szCs w:val="22"/>
        </w:rPr>
        <w:t xml:space="preserve"> will discuss the information sheet with patients and answer any questions they might have. If there are any doubts about the person’s capacity to consent, this will need to be resolved before proceeding with study participation. If any doubts about their capacity emerge during the recruitment process, or capacity to consent appears to change during their participation in </w:t>
      </w:r>
      <w:r w:rsidR="001C2237" w:rsidRPr="00BF48F9">
        <w:rPr>
          <w:rFonts w:cs="Arial"/>
          <w:szCs w:val="22"/>
        </w:rPr>
        <w:t>the study</w:t>
      </w:r>
      <w:r w:rsidRPr="00BF48F9">
        <w:rPr>
          <w:rFonts w:cs="Arial"/>
          <w:szCs w:val="22"/>
        </w:rPr>
        <w:t>, their capacity to consent will be re-evaluated before continuing with study participation.</w:t>
      </w:r>
      <w:r w:rsidR="001C2237" w:rsidRPr="00BF48F9">
        <w:rPr>
          <w:rFonts w:cs="Arial"/>
          <w:szCs w:val="22"/>
        </w:rPr>
        <w:t xml:space="preserve"> For each intervention session any change in capacity to consent will be evaluated by experienced clinicians according to standard practice.</w:t>
      </w:r>
    </w:p>
    <w:p w14:paraId="5907516F" w14:textId="77777777" w:rsidR="00EC12CC" w:rsidRPr="00BF48F9" w:rsidRDefault="00BC4FCB" w:rsidP="00011636">
      <w:pPr>
        <w:spacing w:line="276" w:lineRule="auto"/>
        <w:jc w:val="both"/>
        <w:rPr>
          <w:rFonts w:cs="Arial"/>
          <w:szCs w:val="22"/>
        </w:rPr>
      </w:pPr>
      <w:r w:rsidRPr="00BF48F9">
        <w:rPr>
          <w:rFonts w:cs="Arial"/>
          <w:szCs w:val="22"/>
        </w:rPr>
        <w:t>If pa</w:t>
      </w:r>
      <w:r w:rsidR="00933011" w:rsidRPr="00BF48F9">
        <w:rPr>
          <w:rFonts w:cs="Arial"/>
          <w:szCs w:val="22"/>
        </w:rPr>
        <w:t xml:space="preserve">tients decline to participate, </w:t>
      </w:r>
      <w:r w:rsidRPr="00BF48F9">
        <w:rPr>
          <w:rFonts w:cs="Arial"/>
          <w:szCs w:val="22"/>
        </w:rPr>
        <w:t>or withdraw their participation, this decision will be respected and patients are not required to give a reason for declining or withdrawing</w:t>
      </w:r>
      <w:r w:rsidR="0093390E" w:rsidRPr="00BF48F9">
        <w:rPr>
          <w:rFonts w:cs="Arial"/>
          <w:szCs w:val="22"/>
        </w:rPr>
        <w:t xml:space="preserve"> their participation</w:t>
      </w:r>
      <w:r w:rsidRPr="00BF48F9">
        <w:rPr>
          <w:rFonts w:cs="Arial"/>
          <w:szCs w:val="22"/>
        </w:rPr>
        <w:t>. This decision will not have any impact on the patient’s treatment or rights</w:t>
      </w:r>
      <w:r w:rsidR="00933011" w:rsidRPr="00BF48F9">
        <w:rPr>
          <w:rFonts w:cs="Arial"/>
          <w:szCs w:val="22"/>
        </w:rPr>
        <w:t>, and this will be made clear to patients on the information sheet and by researchers during the consent process</w:t>
      </w:r>
      <w:r w:rsidRPr="00BF48F9">
        <w:rPr>
          <w:rFonts w:cs="Arial"/>
          <w:szCs w:val="22"/>
        </w:rPr>
        <w:t xml:space="preserve">. </w:t>
      </w:r>
    </w:p>
    <w:p w14:paraId="08CBF6F4" w14:textId="77777777" w:rsidR="006A7CA6" w:rsidRPr="00BF48F9" w:rsidRDefault="006A7CA6" w:rsidP="00011636">
      <w:pPr>
        <w:spacing w:after="0" w:line="276" w:lineRule="auto"/>
        <w:jc w:val="both"/>
        <w:rPr>
          <w:rFonts w:cs="Arial"/>
          <w:iCs/>
          <w:szCs w:val="22"/>
        </w:rPr>
      </w:pPr>
    </w:p>
    <w:p w14:paraId="13CDAA23" w14:textId="77777777" w:rsidR="00475FDA" w:rsidRPr="00BF48F9" w:rsidRDefault="003B6548" w:rsidP="00011636">
      <w:pPr>
        <w:pStyle w:val="BodyText"/>
        <w:tabs>
          <w:tab w:val="left" w:pos="709"/>
        </w:tabs>
        <w:spacing w:after="120" w:line="276" w:lineRule="auto"/>
        <w:jc w:val="both"/>
        <w:rPr>
          <w:rFonts w:ascii="Arial" w:hAnsi="Arial" w:cs="Arial"/>
          <w:b/>
          <w:i w:val="0"/>
          <w:sz w:val="22"/>
          <w:szCs w:val="22"/>
        </w:rPr>
      </w:pPr>
      <w:r w:rsidRPr="00BF48F9">
        <w:rPr>
          <w:rFonts w:ascii="Arial" w:hAnsi="Arial" w:cs="Arial"/>
          <w:b/>
          <w:i w:val="0"/>
          <w:sz w:val="22"/>
          <w:szCs w:val="22"/>
        </w:rPr>
        <w:t>6.3</w:t>
      </w:r>
      <w:r w:rsidR="00093582" w:rsidRPr="00BF48F9">
        <w:rPr>
          <w:rFonts w:ascii="Arial" w:hAnsi="Arial" w:cs="Arial"/>
          <w:b/>
          <w:i w:val="0"/>
          <w:sz w:val="22"/>
          <w:szCs w:val="22"/>
        </w:rPr>
        <w:tab/>
      </w:r>
      <w:r w:rsidRPr="00BF48F9">
        <w:rPr>
          <w:rFonts w:ascii="Arial" w:hAnsi="Arial" w:cs="Arial"/>
          <w:b/>
          <w:i w:val="0"/>
          <w:sz w:val="22"/>
          <w:szCs w:val="22"/>
        </w:rPr>
        <w:t>Study</w:t>
      </w:r>
      <w:r w:rsidR="00093582" w:rsidRPr="00BF48F9">
        <w:rPr>
          <w:rFonts w:ascii="Arial" w:hAnsi="Arial" w:cs="Arial"/>
          <w:b/>
          <w:i w:val="0"/>
          <w:sz w:val="22"/>
          <w:szCs w:val="22"/>
        </w:rPr>
        <w:t xml:space="preserve"> a</w:t>
      </w:r>
      <w:r w:rsidR="00475FDA" w:rsidRPr="00BF48F9">
        <w:rPr>
          <w:rFonts w:ascii="Arial" w:hAnsi="Arial" w:cs="Arial"/>
          <w:b/>
          <w:i w:val="0"/>
          <w:sz w:val="22"/>
          <w:szCs w:val="22"/>
        </w:rPr>
        <w:t>ssessments</w:t>
      </w:r>
    </w:p>
    <w:p w14:paraId="41E28DC7" w14:textId="498EDA24" w:rsidR="003A45C1" w:rsidRPr="00BF48F9" w:rsidRDefault="00AD45BD" w:rsidP="00011636">
      <w:pPr>
        <w:autoSpaceDE w:val="0"/>
        <w:autoSpaceDN w:val="0"/>
        <w:adjustRightInd w:val="0"/>
        <w:spacing w:line="276" w:lineRule="auto"/>
        <w:jc w:val="both"/>
        <w:rPr>
          <w:rFonts w:cs="Arial"/>
          <w:szCs w:val="22"/>
        </w:rPr>
      </w:pPr>
      <w:r w:rsidRPr="00BF48F9">
        <w:rPr>
          <w:rFonts w:cs="Arial"/>
          <w:szCs w:val="22"/>
        </w:rPr>
        <w:lastRenderedPageBreak/>
        <w:t>Socio</w:t>
      </w:r>
      <w:r w:rsidR="003A45C1" w:rsidRPr="00BF48F9">
        <w:rPr>
          <w:rFonts w:cs="Arial"/>
          <w:szCs w:val="22"/>
        </w:rPr>
        <w:t xml:space="preserve">-demographic and clinical characteristics will be collected from all </w:t>
      </w:r>
      <w:r w:rsidR="003071AD" w:rsidRPr="00BF48F9">
        <w:rPr>
          <w:rFonts w:cs="Arial"/>
          <w:szCs w:val="22"/>
        </w:rPr>
        <w:t xml:space="preserve">patient </w:t>
      </w:r>
      <w:r w:rsidR="003A45C1" w:rsidRPr="00BF48F9">
        <w:rPr>
          <w:rFonts w:cs="Arial"/>
          <w:szCs w:val="22"/>
        </w:rPr>
        <w:t>participants</w:t>
      </w:r>
      <w:r w:rsidRPr="00BF48F9">
        <w:rPr>
          <w:rFonts w:cs="Arial"/>
          <w:szCs w:val="22"/>
        </w:rPr>
        <w:t>.</w:t>
      </w:r>
      <w:r w:rsidR="003A45C1" w:rsidRPr="00BF48F9">
        <w:rPr>
          <w:rFonts w:cs="Arial"/>
          <w:szCs w:val="22"/>
        </w:rPr>
        <w:t xml:space="preserve"> </w:t>
      </w:r>
      <w:r w:rsidR="003071AD" w:rsidRPr="00BF48F9">
        <w:rPr>
          <w:rFonts w:cs="Arial"/>
          <w:szCs w:val="22"/>
        </w:rPr>
        <w:t xml:space="preserve">A modified form will be used to collect socio-demographic data from </w:t>
      </w:r>
      <w:r w:rsidR="008769AE" w:rsidRPr="00BF48F9">
        <w:rPr>
          <w:rFonts w:cs="Arial"/>
          <w:szCs w:val="22"/>
        </w:rPr>
        <w:t>clinician</w:t>
      </w:r>
      <w:r w:rsidR="003071AD" w:rsidRPr="00BF48F9">
        <w:rPr>
          <w:rFonts w:cs="Arial"/>
          <w:szCs w:val="22"/>
        </w:rPr>
        <w:t xml:space="preserve"> participants. </w:t>
      </w:r>
      <w:r w:rsidR="003A45C1" w:rsidRPr="00BF48F9">
        <w:rPr>
          <w:rFonts w:cs="Arial"/>
          <w:szCs w:val="22"/>
        </w:rPr>
        <w:t>Qualitative data only will be collected through individual interviews.</w:t>
      </w:r>
      <w:r w:rsidR="00182CE9" w:rsidRPr="00BF48F9">
        <w:rPr>
          <w:rFonts w:cs="Arial"/>
          <w:szCs w:val="22"/>
        </w:rPr>
        <w:t xml:space="preserve"> </w:t>
      </w:r>
      <w:r w:rsidR="0047639A" w:rsidRPr="00BF48F9">
        <w:rPr>
          <w:rFonts w:cs="Arial"/>
          <w:szCs w:val="22"/>
        </w:rPr>
        <w:t xml:space="preserve"> There will be baseline and follow up interviews to collect data on patients’ social contacts and social activities, quality of life and symptoms</w:t>
      </w:r>
      <w:r w:rsidR="00182CE9" w:rsidRPr="00BF48F9">
        <w:rPr>
          <w:rFonts w:cs="Arial"/>
          <w:szCs w:val="22"/>
        </w:rPr>
        <w:t>.</w:t>
      </w:r>
    </w:p>
    <w:p w14:paraId="2B65E283" w14:textId="77777777" w:rsidR="00086F27" w:rsidRPr="00BF48F9" w:rsidRDefault="00086F27" w:rsidP="00011636">
      <w:pPr>
        <w:spacing w:line="276" w:lineRule="auto"/>
        <w:jc w:val="both"/>
        <w:rPr>
          <w:rFonts w:cs="Arial"/>
          <w:b/>
          <w:szCs w:val="22"/>
        </w:rPr>
      </w:pPr>
    </w:p>
    <w:p w14:paraId="7EAF7F8C" w14:textId="77777777" w:rsidR="00475FDA" w:rsidRPr="00BF48F9" w:rsidRDefault="00EA3E51" w:rsidP="00011636">
      <w:pPr>
        <w:spacing w:line="276" w:lineRule="auto"/>
        <w:jc w:val="both"/>
        <w:rPr>
          <w:rFonts w:cs="Arial"/>
          <w:b/>
          <w:szCs w:val="22"/>
        </w:rPr>
      </w:pPr>
      <w:r w:rsidRPr="00BF48F9">
        <w:rPr>
          <w:rFonts w:cs="Arial"/>
          <w:b/>
          <w:szCs w:val="22"/>
        </w:rPr>
        <w:t>6.4</w:t>
      </w:r>
      <w:r w:rsidR="00093582" w:rsidRPr="00BF48F9">
        <w:rPr>
          <w:rFonts w:cs="Arial"/>
          <w:b/>
          <w:szCs w:val="22"/>
        </w:rPr>
        <w:tab/>
        <w:t>Withdrawal c</w:t>
      </w:r>
      <w:r w:rsidR="00475FDA" w:rsidRPr="00BF48F9">
        <w:rPr>
          <w:rFonts w:cs="Arial"/>
          <w:b/>
          <w:szCs w:val="22"/>
        </w:rPr>
        <w:t xml:space="preserve">riteria </w:t>
      </w:r>
    </w:p>
    <w:p w14:paraId="2DBD1466" w14:textId="247CB4F9" w:rsidR="00707243" w:rsidRPr="00BF48F9" w:rsidRDefault="00032746" w:rsidP="00011636">
      <w:pPr>
        <w:spacing w:line="276" w:lineRule="auto"/>
        <w:jc w:val="both"/>
        <w:rPr>
          <w:rFonts w:cs="Arial"/>
          <w:szCs w:val="22"/>
        </w:rPr>
      </w:pPr>
      <w:r w:rsidRPr="00BF48F9">
        <w:rPr>
          <w:rFonts w:cs="Arial"/>
          <w:szCs w:val="22"/>
        </w:rPr>
        <w:t>During the consent process, researchers will</w:t>
      </w:r>
      <w:r w:rsidR="00C30D0F" w:rsidRPr="00BF48F9">
        <w:rPr>
          <w:rFonts w:cs="Arial"/>
          <w:szCs w:val="22"/>
        </w:rPr>
        <w:t xml:space="preserve"> ensure</w:t>
      </w:r>
      <w:r w:rsidRPr="00BF48F9">
        <w:rPr>
          <w:rFonts w:cs="Arial"/>
          <w:szCs w:val="22"/>
        </w:rPr>
        <w:t xml:space="preserve"> that participants</w:t>
      </w:r>
      <w:r w:rsidR="00432EE1" w:rsidRPr="00BF48F9">
        <w:rPr>
          <w:rFonts w:cs="Arial"/>
          <w:szCs w:val="22"/>
        </w:rPr>
        <w:t xml:space="preserve"> (both patients and clinicians)</w:t>
      </w:r>
      <w:r w:rsidRPr="00BF48F9">
        <w:rPr>
          <w:rFonts w:cs="Arial"/>
          <w:szCs w:val="22"/>
        </w:rPr>
        <w:t xml:space="preserve"> are </w:t>
      </w:r>
      <w:r w:rsidR="00C30D0F" w:rsidRPr="00BF48F9">
        <w:rPr>
          <w:rFonts w:cs="Arial"/>
          <w:szCs w:val="22"/>
        </w:rPr>
        <w:t xml:space="preserve">aware of their right to decline participation at any stage of the research and that </w:t>
      </w:r>
      <w:r w:rsidRPr="00BF48F9">
        <w:rPr>
          <w:rFonts w:cs="Arial"/>
          <w:szCs w:val="22"/>
        </w:rPr>
        <w:t>withdrawing participation</w:t>
      </w:r>
      <w:r w:rsidR="00C30D0F" w:rsidRPr="00BF48F9">
        <w:rPr>
          <w:rFonts w:cs="Arial"/>
          <w:szCs w:val="22"/>
        </w:rPr>
        <w:t xml:space="preserve"> </w:t>
      </w:r>
      <w:r w:rsidRPr="00BF48F9">
        <w:rPr>
          <w:rFonts w:cs="Arial"/>
          <w:szCs w:val="22"/>
        </w:rPr>
        <w:t>will not affect their treatment or rights</w:t>
      </w:r>
      <w:r w:rsidR="0047639A" w:rsidRPr="00BF48F9">
        <w:rPr>
          <w:rFonts w:cs="Arial"/>
          <w:szCs w:val="22"/>
        </w:rPr>
        <w:t xml:space="preserve">. </w:t>
      </w:r>
      <w:r w:rsidR="00C30D0F" w:rsidRPr="00BF48F9">
        <w:rPr>
          <w:rFonts w:cs="Arial"/>
          <w:szCs w:val="22"/>
        </w:rPr>
        <w:t>Pa</w:t>
      </w:r>
      <w:r w:rsidRPr="00BF48F9">
        <w:rPr>
          <w:rFonts w:cs="Arial"/>
          <w:szCs w:val="22"/>
        </w:rPr>
        <w:t xml:space="preserve">rticipants </w:t>
      </w:r>
      <w:r w:rsidR="00C30D0F" w:rsidRPr="00BF48F9">
        <w:rPr>
          <w:rFonts w:cs="Arial"/>
          <w:szCs w:val="22"/>
        </w:rPr>
        <w:t xml:space="preserve">will be able to ask that their data is eliminated before </w:t>
      </w:r>
      <w:r w:rsidR="00C90D7D" w:rsidRPr="00BF48F9">
        <w:rPr>
          <w:rFonts w:cs="Arial"/>
          <w:szCs w:val="22"/>
        </w:rPr>
        <w:t xml:space="preserve">the </w:t>
      </w:r>
      <w:r w:rsidR="00C30D0F" w:rsidRPr="00BF48F9">
        <w:rPr>
          <w:rFonts w:cs="Arial"/>
          <w:szCs w:val="22"/>
        </w:rPr>
        <w:t xml:space="preserve">end of </w:t>
      </w:r>
      <w:r w:rsidR="00CE1C48" w:rsidRPr="00BF48F9">
        <w:rPr>
          <w:rFonts w:cs="Arial"/>
          <w:szCs w:val="22"/>
        </w:rPr>
        <w:t>February</w:t>
      </w:r>
      <w:r w:rsidR="00F4334D" w:rsidRPr="00BF48F9">
        <w:rPr>
          <w:rFonts w:cs="Arial"/>
          <w:szCs w:val="22"/>
        </w:rPr>
        <w:t xml:space="preserve"> 201</w:t>
      </w:r>
      <w:r w:rsidR="00CE1C48" w:rsidRPr="00BF48F9">
        <w:rPr>
          <w:rFonts w:cs="Arial"/>
          <w:szCs w:val="22"/>
        </w:rPr>
        <w:t>9</w:t>
      </w:r>
      <w:r w:rsidR="00CC057D" w:rsidRPr="00BF48F9">
        <w:rPr>
          <w:rFonts w:cs="Arial"/>
          <w:szCs w:val="22"/>
        </w:rPr>
        <w:t>.</w:t>
      </w:r>
    </w:p>
    <w:p w14:paraId="49C44E51" w14:textId="2C98E687" w:rsidR="00CC057D" w:rsidRPr="00BF48F9" w:rsidRDefault="00CC057D" w:rsidP="00011636">
      <w:pPr>
        <w:spacing w:line="276" w:lineRule="auto"/>
        <w:jc w:val="both"/>
        <w:rPr>
          <w:rFonts w:cs="Arial"/>
          <w:szCs w:val="22"/>
        </w:rPr>
      </w:pPr>
      <w:r w:rsidRPr="00BF48F9">
        <w:rPr>
          <w:rFonts w:cs="Arial"/>
          <w:szCs w:val="22"/>
        </w:rPr>
        <w:t>For WP</w:t>
      </w:r>
      <w:r w:rsidR="00CE1C48" w:rsidRPr="00BF48F9">
        <w:rPr>
          <w:rFonts w:cs="Arial"/>
          <w:szCs w:val="22"/>
        </w:rPr>
        <w:t>4</w:t>
      </w:r>
      <w:r w:rsidRPr="00BF48F9">
        <w:rPr>
          <w:rFonts w:cs="Arial"/>
          <w:szCs w:val="22"/>
        </w:rPr>
        <w:t>, if patients withdraw from the intervention, then the research team will ask permission to contact them to tak</w:t>
      </w:r>
      <w:r w:rsidR="0047639A" w:rsidRPr="00BF48F9">
        <w:rPr>
          <w:rFonts w:cs="Arial"/>
          <w:szCs w:val="22"/>
        </w:rPr>
        <w:t xml:space="preserve">e part in the post-intervention qualitative </w:t>
      </w:r>
      <w:r w:rsidRPr="00BF48F9">
        <w:rPr>
          <w:rFonts w:cs="Arial"/>
          <w:szCs w:val="22"/>
        </w:rPr>
        <w:t>interview in order to capture valuable information regarding reasons for withdrawal, which might be associated with the intervention.</w:t>
      </w:r>
      <w:r w:rsidR="00582E98" w:rsidRPr="00BF48F9">
        <w:rPr>
          <w:rFonts w:cs="Arial"/>
          <w:szCs w:val="22"/>
        </w:rPr>
        <w:t xml:space="preserve"> This will be explained to patients during the consent process and on the information sheet, and patients’ decisions to not be contacted for the post-intervention interview will be respected.</w:t>
      </w:r>
    </w:p>
    <w:p w14:paraId="0AFD5B49" w14:textId="77777777" w:rsidR="00CC057D" w:rsidRPr="00BF48F9" w:rsidRDefault="00CC057D" w:rsidP="00011636">
      <w:pPr>
        <w:spacing w:line="276" w:lineRule="auto"/>
        <w:jc w:val="both"/>
        <w:rPr>
          <w:rFonts w:cs="Arial"/>
          <w:szCs w:val="22"/>
        </w:rPr>
      </w:pPr>
      <w:r w:rsidRPr="00BF48F9">
        <w:rPr>
          <w:rFonts w:cs="Arial"/>
          <w:szCs w:val="22"/>
        </w:rPr>
        <w:t>If a participant wishes to withdraw from the study, researchers will</w:t>
      </w:r>
      <w:r w:rsidR="00880C8F" w:rsidRPr="00BF48F9">
        <w:rPr>
          <w:rFonts w:cs="Arial"/>
          <w:szCs w:val="22"/>
        </w:rPr>
        <w:t xml:space="preserve"> record</w:t>
      </w:r>
      <w:r w:rsidRPr="00BF48F9">
        <w:rPr>
          <w:rFonts w:cs="Arial"/>
          <w:szCs w:val="22"/>
        </w:rPr>
        <w:t xml:space="preserve"> date of withdrawal and reason(s) for withdrawal.</w:t>
      </w:r>
    </w:p>
    <w:p w14:paraId="26B6BA27" w14:textId="45FE1F43" w:rsidR="003E6983" w:rsidRPr="00BF48F9" w:rsidRDefault="00330279" w:rsidP="00330279">
      <w:pPr>
        <w:spacing w:line="276" w:lineRule="auto"/>
        <w:jc w:val="both"/>
        <w:rPr>
          <w:rFonts w:cs="Arial"/>
          <w:szCs w:val="22"/>
        </w:rPr>
      </w:pPr>
      <w:r w:rsidRPr="00BF48F9">
        <w:rPr>
          <w:rFonts w:cs="Arial"/>
          <w:szCs w:val="22"/>
        </w:rPr>
        <w:t>Clinicians delivering the intervention will monitor the capacity throughout the intervention duration. If a participant, who has given informed consent, loses capacity to consent during the study. The participant would be withdrawn from the study. Identifiable data or tissue already collected with consent would be retained and used in the study.</w:t>
      </w:r>
    </w:p>
    <w:p w14:paraId="5AE44A06" w14:textId="77777777" w:rsidR="00352F98" w:rsidRPr="00BF48F9" w:rsidRDefault="00352F98" w:rsidP="00330279">
      <w:pPr>
        <w:spacing w:line="276" w:lineRule="auto"/>
        <w:jc w:val="both"/>
        <w:rPr>
          <w:rFonts w:cs="Arial"/>
          <w:szCs w:val="22"/>
        </w:rPr>
      </w:pPr>
    </w:p>
    <w:p w14:paraId="02F8AD1D" w14:textId="51D9C2B6" w:rsidR="00352F98" w:rsidRPr="00BF48F9" w:rsidRDefault="00352F98" w:rsidP="00352F98">
      <w:pPr>
        <w:pStyle w:val="ListParagraph"/>
        <w:numPr>
          <w:ilvl w:val="1"/>
          <w:numId w:val="7"/>
        </w:numPr>
        <w:jc w:val="both"/>
        <w:rPr>
          <w:rFonts w:cs="Arial"/>
          <w:b/>
        </w:rPr>
      </w:pPr>
      <w:r w:rsidRPr="00BF48F9">
        <w:rPr>
          <w:rFonts w:cs="Arial"/>
          <w:b/>
        </w:rPr>
        <w:t>Future Study</w:t>
      </w:r>
    </w:p>
    <w:p w14:paraId="6D044ACA" w14:textId="77777777" w:rsidR="00F0304C" w:rsidRPr="00BF48F9" w:rsidRDefault="00F0304C" w:rsidP="00F0304C">
      <w:pPr>
        <w:spacing w:line="276" w:lineRule="auto"/>
        <w:jc w:val="both"/>
        <w:rPr>
          <w:rFonts w:cs="Arial"/>
          <w:szCs w:val="22"/>
        </w:rPr>
      </w:pPr>
      <w:r w:rsidRPr="00BF48F9">
        <w:rPr>
          <w:rFonts w:cs="Arial"/>
          <w:szCs w:val="22"/>
        </w:rPr>
        <w:t>If following this feasibility trial there will be no major amendments to the intervention or research procedures, we will propose to the independent Programme Steering Group that: a) we will continue recruitment for a full hypothesis testing randomised controlled trial; b) we will use participant data from the feasibility trial (WP4) in the subsequent full randomised controlled trial (Work Package 5).</w:t>
      </w:r>
    </w:p>
    <w:p w14:paraId="6307C3B9" w14:textId="199C71D6" w:rsidR="002274BB" w:rsidRPr="00BF48F9" w:rsidRDefault="00F0304C" w:rsidP="00F0304C">
      <w:pPr>
        <w:spacing w:line="276" w:lineRule="auto"/>
        <w:jc w:val="both"/>
        <w:rPr>
          <w:rFonts w:cs="Arial"/>
          <w:szCs w:val="22"/>
        </w:rPr>
      </w:pPr>
      <w:r w:rsidRPr="00BF48F9">
        <w:rPr>
          <w:rFonts w:cs="Arial"/>
          <w:szCs w:val="22"/>
        </w:rPr>
        <w:t>If the independent Programme Steering Group will approve our proposals we will submit the protocol for the full randomised controlled trial to the ethics committee as a major amendment. ​</w:t>
      </w:r>
    </w:p>
    <w:p w14:paraId="78EEB344" w14:textId="77777777" w:rsidR="00A84C19" w:rsidRPr="00BF48F9" w:rsidRDefault="00A84C19" w:rsidP="00F0304C">
      <w:pPr>
        <w:spacing w:line="276" w:lineRule="auto"/>
        <w:jc w:val="both"/>
        <w:rPr>
          <w:rFonts w:cs="Arial"/>
          <w:szCs w:val="22"/>
        </w:rPr>
      </w:pPr>
    </w:p>
    <w:p w14:paraId="281E81A0" w14:textId="77777777" w:rsidR="00475FDA" w:rsidRPr="00BF48F9" w:rsidRDefault="00C55AFA" w:rsidP="00011636">
      <w:pPr>
        <w:pStyle w:val="Heading1"/>
        <w:spacing w:before="0" w:after="120" w:line="276" w:lineRule="auto"/>
        <w:jc w:val="both"/>
        <w:rPr>
          <w:rFonts w:cs="Arial"/>
          <w:color w:val="auto"/>
          <w:sz w:val="22"/>
          <w:szCs w:val="22"/>
        </w:rPr>
      </w:pPr>
      <w:r w:rsidRPr="00BF48F9">
        <w:rPr>
          <w:rFonts w:cs="Arial"/>
          <w:color w:val="auto"/>
          <w:sz w:val="22"/>
          <w:szCs w:val="22"/>
        </w:rPr>
        <w:t>7</w:t>
      </w:r>
      <w:r w:rsidR="00475FDA" w:rsidRPr="00BF48F9">
        <w:rPr>
          <w:rFonts w:cs="Arial"/>
          <w:color w:val="auto"/>
          <w:sz w:val="22"/>
          <w:szCs w:val="22"/>
        </w:rPr>
        <w:tab/>
        <w:t>STATISTICS AND DATA ANALYSIS</w:t>
      </w:r>
    </w:p>
    <w:p w14:paraId="6D246B40" w14:textId="77777777" w:rsidR="00C66732" w:rsidRPr="00BF48F9" w:rsidRDefault="00C66732" w:rsidP="00011636">
      <w:pPr>
        <w:spacing w:line="276" w:lineRule="auto"/>
        <w:jc w:val="both"/>
        <w:rPr>
          <w:rFonts w:cs="Arial"/>
          <w:szCs w:val="22"/>
        </w:rPr>
      </w:pPr>
    </w:p>
    <w:p w14:paraId="29337003" w14:textId="6BC98F32" w:rsidR="00C66732" w:rsidRPr="00BF48F9" w:rsidRDefault="00C66732" w:rsidP="00011636">
      <w:pPr>
        <w:spacing w:line="276" w:lineRule="auto"/>
        <w:jc w:val="both"/>
        <w:rPr>
          <w:rFonts w:cs="Arial"/>
          <w:szCs w:val="22"/>
        </w:rPr>
      </w:pPr>
      <w:r w:rsidRPr="00BF48F9">
        <w:rPr>
          <w:rFonts w:cs="Arial"/>
          <w:szCs w:val="22"/>
        </w:rPr>
        <w:t>Objective 1 and 2:</w:t>
      </w:r>
    </w:p>
    <w:p w14:paraId="781C2BCF" w14:textId="34CEE93C" w:rsidR="00C66732" w:rsidRDefault="00C66732" w:rsidP="00C66732">
      <w:pPr>
        <w:spacing w:line="276" w:lineRule="auto"/>
        <w:jc w:val="both"/>
        <w:rPr>
          <w:rFonts w:cs="Arial"/>
          <w:szCs w:val="22"/>
        </w:rPr>
      </w:pPr>
      <w:r w:rsidRPr="00BF48F9">
        <w:rPr>
          <w:rFonts w:cs="Arial"/>
          <w:szCs w:val="22"/>
        </w:rPr>
        <w:t xml:space="preserve">We will gain further experience of how the intervention is delivered in NHS settings and will carry out qualitative interviews with patients and clinicians. We will discuss </w:t>
      </w:r>
      <w:r w:rsidR="00B877DB" w:rsidRPr="00BF48F9">
        <w:rPr>
          <w:rFonts w:cs="Arial"/>
          <w:szCs w:val="22"/>
        </w:rPr>
        <w:t xml:space="preserve">with the steering group and the LEAP </w:t>
      </w:r>
      <w:r w:rsidRPr="00BF48F9">
        <w:rPr>
          <w:rFonts w:cs="Arial"/>
          <w:szCs w:val="22"/>
        </w:rPr>
        <w:t xml:space="preserve">findings from qualitative material from audio-recordings of sessions, open ended sections of the fidelity instrument and clinician and patient interviews with the steering group in order to decide on whether any </w:t>
      </w:r>
      <w:r w:rsidR="00CC7A35" w:rsidRPr="00BF48F9">
        <w:rPr>
          <w:rFonts w:cs="Arial"/>
          <w:szCs w:val="22"/>
        </w:rPr>
        <w:t>further</w:t>
      </w:r>
      <w:r w:rsidRPr="00BF48F9">
        <w:rPr>
          <w:rFonts w:cs="Arial"/>
          <w:szCs w:val="22"/>
        </w:rPr>
        <w:t xml:space="preserve"> modifications to the intervention or the training manual are required.</w:t>
      </w:r>
    </w:p>
    <w:p w14:paraId="3E61776F" w14:textId="77777777" w:rsidR="00CC7A35" w:rsidRPr="00BF48F9" w:rsidRDefault="00CC7A35" w:rsidP="00C66732">
      <w:pPr>
        <w:spacing w:line="276" w:lineRule="auto"/>
        <w:jc w:val="both"/>
        <w:rPr>
          <w:rFonts w:cs="Arial"/>
          <w:szCs w:val="22"/>
        </w:rPr>
      </w:pPr>
    </w:p>
    <w:p w14:paraId="355CDD03" w14:textId="2919201A" w:rsidR="00C66732" w:rsidRPr="00BF48F9" w:rsidRDefault="00C66732" w:rsidP="00011636">
      <w:pPr>
        <w:spacing w:line="276" w:lineRule="auto"/>
        <w:jc w:val="both"/>
        <w:rPr>
          <w:rFonts w:cs="Arial"/>
          <w:szCs w:val="22"/>
        </w:rPr>
      </w:pPr>
      <w:r w:rsidRPr="00BF48F9">
        <w:rPr>
          <w:rFonts w:cs="Arial"/>
          <w:szCs w:val="22"/>
        </w:rPr>
        <w:t xml:space="preserve">Objective 3: </w:t>
      </w:r>
    </w:p>
    <w:p w14:paraId="73158EA1" w14:textId="7D41F3FF" w:rsidR="003B2D37" w:rsidRDefault="00C66732" w:rsidP="00011636">
      <w:pPr>
        <w:spacing w:line="276" w:lineRule="auto"/>
        <w:jc w:val="both"/>
        <w:rPr>
          <w:rFonts w:cs="Arial"/>
          <w:szCs w:val="22"/>
        </w:rPr>
      </w:pPr>
      <w:r w:rsidRPr="00BF48F9">
        <w:rPr>
          <w:rFonts w:cs="Arial"/>
          <w:szCs w:val="22"/>
        </w:rPr>
        <w:t>In order to assess the feasibility of recruitment and randomisation procedures, t</w:t>
      </w:r>
      <w:r w:rsidR="00CE4A01" w:rsidRPr="00BF48F9">
        <w:rPr>
          <w:rFonts w:cs="Arial"/>
          <w:szCs w:val="22"/>
        </w:rPr>
        <w:t>he number of screened participants, eligible participants and of those who refused participation or were not approached will be recorded. The number of participants who withdraw from the study will also be recorded. Screening, recruitment and retention will be presented as rates with 95% confidence intervals. Descriptive statistics (mean (sd) for continuous variables and count (%) for nominal) will be reported for socio-demographic data and on social contacts, social activities, quality of life and symptoms scores. Changes in number of social contacts, time spent in social activities, quality of life and symptoms following the intervention will be reported as estimates with 95% confidence intervals. No efficacy related statistical tests will be conducted.</w:t>
      </w:r>
    </w:p>
    <w:p w14:paraId="00D6755F" w14:textId="77777777" w:rsidR="00CC7A35" w:rsidRPr="00BF48F9" w:rsidRDefault="00CC7A35" w:rsidP="00011636">
      <w:pPr>
        <w:spacing w:line="276" w:lineRule="auto"/>
        <w:jc w:val="both"/>
        <w:rPr>
          <w:rFonts w:cs="Arial"/>
          <w:szCs w:val="22"/>
        </w:rPr>
      </w:pPr>
    </w:p>
    <w:p w14:paraId="43F14C41" w14:textId="7C4B31F5" w:rsidR="00C66732" w:rsidRPr="00BF48F9" w:rsidRDefault="00C66732" w:rsidP="00011636">
      <w:pPr>
        <w:spacing w:line="276" w:lineRule="auto"/>
        <w:jc w:val="both"/>
        <w:rPr>
          <w:rFonts w:cs="Arial"/>
          <w:szCs w:val="22"/>
        </w:rPr>
      </w:pPr>
      <w:r w:rsidRPr="00BF48F9">
        <w:rPr>
          <w:rFonts w:cs="Arial"/>
          <w:szCs w:val="22"/>
        </w:rPr>
        <w:t>Objective 4:</w:t>
      </w:r>
    </w:p>
    <w:p w14:paraId="1B07260B" w14:textId="39F5FD5F" w:rsidR="00C66732" w:rsidRPr="00BF48F9" w:rsidRDefault="00C66732" w:rsidP="00011636">
      <w:pPr>
        <w:spacing w:line="276" w:lineRule="auto"/>
        <w:jc w:val="both"/>
        <w:rPr>
          <w:rFonts w:cs="Arial"/>
          <w:szCs w:val="22"/>
        </w:rPr>
      </w:pPr>
      <w:r w:rsidRPr="00BF48F9">
        <w:rPr>
          <w:rFonts w:cs="Arial"/>
          <w:szCs w:val="22"/>
        </w:rPr>
        <w:t>We will estimate excess treatment costs more in detail through obtaining information from clinical records on the number of sessions offered and whether additional sessions need to be offered because of non-attendance. This will be analysed through descriptive statistics.</w:t>
      </w:r>
    </w:p>
    <w:p w14:paraId="56B6B2CB" w14:textId="220105C2" w:rsidR="00C66732" w:rsidRPr="00BF48F9" w:rsidRDefault="00C66732" w:rsidP="00011636">
      <w:pPr>
        <w:spacing w:line="276" w:lineRule="auto"/>
        <w:jc w:val="both"/>
        <w:rPr>
          <w:rFonts w:cs="Arial"/>
          <w:szCs w:val="22"/>
        </w:rPr>
      </w:pPr>
      <w:r w:rsidRPr="00BF48F9">
        <w:rPr>
          <w:rFonts w:cs="Arial"/>
          <w:szCs w:val="22"/>
        </w:rPr>
        <w:t xml:space="preserve">We will explore two different methods to calculate cost-effectiveness </w:t>
      </w:r>
      <w:r w:rsidR="00547AA2" w:rsidRPr="00BF48F9">
        <w:rPr>
          <w:rFonts w:cs="Arial"/>
          <w:szCs w:val="22"/>
        </w:rPr>
        <w:t>of the intervention using the EQ-5D-3L and the ICECAP-A. We will explore ease of administration of both instruments through interviews with patients and analys</w:t>
      </w:r>
      <w:r w:rsidR="00B877DB" w:rsidRPr="00BF48F9">
        <w:rPr>
          <w:rFonts w:cs="Arial"/>
          <w:szCs w:val="22"/>
        </w:rPr>
        <w:t>e</w:t>
      </w:r>
      <w:r w:rsidR="00547AA2" w:rsidRPr="00BF48F9">
        <w:rPr>
          <w:rFonts w:cs="Arial"/>
          <w:szCs w:val="22"/>
        </w:rPr>
        <w:t xml:space="preserve"> frequency and type of missing data through descriptive statistics. The final decision on what instrument to be adopted will be made by the programme management group following discussion with the steering group and the lived experience advisory panel.</w:t>
      </w:r>
    </w:p>
    <w:p w14:paraId="61B96838" w14:textId="77777777" w:rsidR="00547AA2" w:rsidRPr="00BF48F9" w:rsidRDefault="00547AA2" w:rsidP="00011636">
      <w:pPr>
        <w:spacing w:line="276" w:lineRule="auto"/>
        <w:jc w:val="both"/>
        <w:rPr>
          <w:rFonts w:cs="Arial"/>
          <w:szCs w:val="22"/>
        </w:rPr>
      </w:pPr>
    </w:p>
    <w:p w14:paraId="4E1D9056" w14:textId="6133CB50" w:rsidR="00547AA2" w:rsidRPr="00BF48F9" w:rsidRDefault="00547AA2" w:rsidP="00011636">
      <w:pPr>
        <w:spacing w:line="276" w:lineRule="auto"/>
        <w:jc w:val="both"/>
        <w:rPr>
          <w:rFonts w:cs="Arial"/>
          <w:szCs w:val="22"/>
        </w:rPr>
      </w:pPr>
      <w:r w:rsidRPr="00BF48F9">
        <w:rPr>
          <w:rFonts w:cs="Arial"/>
          <w:szCs w:val="22"/>
        </w:rPr>
        <w:t>Objective 5:</w:t>
      </w:r>
    </w:p>
    <w:p w14:paraId="1533941F" w14:textId="35B6F683" w:rsidR="00547AA2" w:rsidRPr="00BF48F9" w:rsidRDefault="00547AA2" w:rsidP="00011636">
      <w:pPr>
        <w:spacing w:line="276" w:lineRule="auto"/>
        <w:jc w:val="both"/>
        <w:rPr>
          <w:rFonts w:cs="Arial"/>
          <w:szCs w:val="22"/>
        </w:rPr>
      </w:pPr>
      <w:r w:rsidRPr="00BF48F9">
        <w:rPr>
          <w:rFonts w:cs="Arial"/>
          <w:szCs w:val="22"/>
        </w:rPr>
        <w:t>We plan to have different professionals</w:t>
      </w:r>
      <w:r w:rsidR="00350AB5">
        <w:rPr>
          <w:rFonts w:cs="Arial"/>
          <w:szCs w:val="22"/>
        </w:rPr>
        <w:t xml:space="preserve"> delivering the intervention during the feasibility trial </w:t>
      </w:r>
      <w:r w:rsidRPr="00BF48F9">
        <w:rPr>
          <w:rFonts w:cs="Arial"/>
          <w:szCs w:val="22"/>
        </w:rPr>
        <w:t>(e.g. psychiatrists, nurses, occupational therapists, senior psychologists and psychology graduates). The final decision on wh</w:t>
      </w:r>
      <w:r w:rsidR="00B877DB" w:rsidRPr="00BF48F9">
        <w:rPr>
          <w:rFonts w:cs="Arial"/>
          <w:szCs w:val="22"/>
        </w:rPr>
        <w:t>ich</w:t>
      </w:r>
      <w:r w:rsidRPr="00BF48F9">
        <w:rPr>
          <w:rFonts w:cs="Arial"/>
          <w:szCs w:val="22"/>
        </w:rPr>
        <w:t xml:space="preserve"> type of professionals will be chosen to deliver the intervention will be made by the programme management group following discussion with the steering group and the lived experience advisory group. The discussion will be based on data from the adherence checklist and from the interviews with patients and clinicians.</w:t>
      </w:r>
      <w:r w:rsidR="0022151A">
        <w:rPr>
          <w:rFonts w:cs="Arial"/>
          <w:szCs w:val="22"/>
        </w:rPr>
        <w:t xml:space="preserve"> </w:t>
      </w:r>
    </w:p>
    <w:p w14:paraId="2A2C661E" w14:textId="77777777" w:rsidR="00547AA2" w:rsidRPr="00BF48F9" w:rsidRDefault="00547AA2" w:rsidP="00011636">
      <w:pPr>
        <w:spacing w:line="276" w:lineRule="auto"/>
        <w:jc w:val="both"/>
        <w:rPr>
          <w:rFonts w:cs="Arial"/>
          <w:szCs w:val="22"/>
        </w:rPr>
      </w:pPr>
    </w:p>
    <w:p w14:paraId="045653B6" w14:textId="77777777" w:rsidR="00547AA2" w:rsidRPr="00BF48F9" w:rsidRDefault="00547AA2" w:rsidP="00011636">
      <w:pPr>
        <w:spacing w:line="276" w:lineRule="auto"/>
        <w:jc w:val="both"/>
        <w:rPr>
          <w:rFonts w:cs="Arial"/>
          <w:szCs w:val="22"/>
        </w:rPr>
      </w:pPr>
      <w:r w:rsidRPr="00BF48F9">
        <w:rPr>
          <w:rFonts w:cs="Arial"/>
          <w:szCs w:val="22"/>
        </w:rPr>
        <w:t>Objective 6:</w:t>
      </w:r>
    </w:p>
    <w:p w14:paraId="5F372282" w14:textId="301D91B4" w:rsidR="00547AA2" w:rsidRPr="00BF48F9" w:rsidRDefault="00547AA2" w:rsidP="00011636">
      <w:pPr>
        <w:spacing w:line="276" w:lineRule="auto"/>
        <w:jc w:val="both"/>
        <w:rPr>
          <w:rFonts w:cs="Arial"/>
          <w:szCs w:val="22"/>
        </w:rPr>
      </w:pPr>
      <w:r w:rsidRPr="00BF48F9">
        <w:rPr>
          <w:rFonts w:cs="Arial"/>
          <w:szCs w:val="22"/>
        </w:rPr>
        <w:t>The data collected using the adherence checklist will be triangulated with audio-recordings of sessions to test whether there is accordance and the less expensive method (i.e. adherence checklist) is appropriate to measure fidelity in the trial. The audio-recordings will be rated by independent evaluators in the research team according to the same domains as found in the adherence checklist. We will calculate correlation rates through correlation statistics and report to the steering group. A final decision will then be made on whether to amend the current adherence checklist or use alternative methods to assess fidelity</w:t>
      </w:r>
      <w:r w:rsidR="00B877DB" w:rsidRPr="00BF48F9">
        <w:rPr>
          <w:rFonts w:cs="Arial"/>
          <w:szCs w:val="22"/>
        </w:rPr>
        <w:t xml:space="preserve"> in the trial</w:t>
      </w:r>
      <w:r w:rsidRPr="00BF48F9">
        <w:rPr>
          <w:rFonts w:cs="Arial"/>
          <w:szCs w:val="22"/>
        </w:rPr>
        <w:t>.</w:t>
      </w:r>
    </w:p>
    <w:p w14:paraId="1D0DB39F" w14:textId="77777777" w:rsidR="003B2D37" w:rsidRPr="00BF48F9" w:rsidRDefault="003B2D37" w:rsidP="00011636">
      <w:pPr>
        <w:spacing w:line="276" w:lineRule="auto"/>
        <w:jc w:val="both"/>
        <w:rPr>
          <w:rFonts w:cs="Arial"/>
          <w:b/>
          <w:szCs w:val="22"/>
        </w:rPr>
      </w:pPr>
    </w:p>
    <w:p w14:paraId="31B09B6D" w14:textId="09B1B990" w:rsidR="000C5C23" w:rsidRPr="00BF48F9" w:rsidRDefault="003135F6" w:rsidP="00011636">
      <w:pPr>
        <w:spacing w:line="276" w:lineRule="auto"/>
        <w:jc w:val="both"/>
        <w:rPr>
          <w:rFonts w:cs="Arial"/>
          <w:b/>
          <w:szCs w:val="22"/>
        </w:rPr>
      </w:pPr>
      <w:r w:rsidRPr="00BF48F9">
        <w:rPr>
          <w:rFonts w:cs="Arial"/>
          <w:b/>
          <w:szCs w:val="22"/>
        </w:rPr>
        <w:t>7.1</w:t>
      </w:r>
      <w:r w:rsidR="000C5C23" w:rsidRPr="00BF48F9">
        <w:rPr>
          <w:rFonts w:cs="Arial"/>
          <w:b/>
          <w:szCs w:val="22"/>
        </w:rPr>
        <w:t xml:space="preserve"> Qualitative</w:t>
      </w:r>
      <w:r w:rsidR="0085751D" w:rsidRPr="00BF48F9">
        <w:rPr>
          <w:rFonts w:cs="Arial"/>
          <w:b/>
          <w:szCs w:val="22"/>
        </w:rPr>
        <w:t xml:space="preserve"> and Quantitative</w:t>
      </w:r>
      <w:r w:rsidR="000C5C23" w:rsidRPr="00BF48F9">
        <w:rPr>
          <w:rFonts w:cs="Arial"/>
          <w:b/>
          <w:szCs w:val="22"/>
        </w:rPr>
        <w:t xml:space="preserve"> Data Analysis Plan</w:t>
      </w:r>
    </w:p>
    <w:p w14:paraId="022871C7" w14:textId="65DCB2FE" w:rsidR="0085751D" w:rsidRPr="00BF48F9" w:rsidRDefault="0085751D" w:rsidP="000340C2">
      <w:pPr>
        <w:spacing w:line="276" w:lineRule="auto"/>
        <w:jc w:val="both"/>
        <w:rPr>
          <w:rFonts w:cs="Arial"/>
          <w:szCs w:val="22"/>
        </w:rPr>
      </w:pPr>
      <w:r w:rsidRPr="00BF48F9">
        <w:rPr>
          <w:rFonts w:cs="Arial"/>
          <w:szCs w:val="22"/>
        </w:rPr>
        <w:lastRenderedPageBreak/>
        <w:t>Quantitative data will be analysed using descriptive statistics. Data on patient statements on reasons for not participating and thoughts about outcome measures will be subjected to content analysis.</w:t>
      </w:r>
    </w:p>
    <w:p w14:paraId="6357A575" w14:textId="48C0E081" w:rsidR="002274BB" w:rsidRPr="00BF48F9" w:rsidRDefault="00417093" w:rsidP="002274BB">
      <w:pPr>
        <w:spacing w:line="276" w:lineRule="auto"/>
        <w:jc w:val="both"/>
        <w:rPr>
          <w:rFonts w:cs="Arial"/>
          <w:szCs w:val="22"/>
        </w:rPr>
      </w:pPr>
      <w:r w:rsidRPr="00BF48F9">
        <w:rPr>
          <w:rFonts w:cs="Arial"/>
          <w:szCs w:val="22"/>
        </w:rPr>
        <w:t xml:space="preserve">Audio recordings </w:t>
      </w:r>
      <w:r w:rsidR="00042D21" w:rsidRPr="00BF48F9">
        <w:rPr>
          <w:rFonts w:cs="Arial"/>
          <w:szCs w:val="22"/>
        </w:rPr>
        <w:t xml:space="preserve">of intervention sessions </w:t>
      </w:r>
      <w:r w:rsidR="002274BB" w:rsidRPr="00BF48F9">
        <w:rPr>
          <w:rFonts w:cs="Arial"/>
          <w:szCs w:val="22"/>
        </w:rPr>
        <w:t xml:space="preserve">and interviews with </w:t>
      </w:r>
      <w:r w:rsidR="008769AE" w:rsidRPr="00BF48F9">
        <w:rPr>
          <w:rFonts w:cs="Arial"/>
          <w:szCs w:val="22"/>
        </w:rPr>
        <w:t>clinician</w:t>
      </w:r>
      <w:r w:rsidR="00042D21" w:rsidRPr="00BF48F9">
        <w:rPr>
          <w:rFonts w:cs="Arial"/>
          <w:szCs w:val="22"/>
        </w:rPr>
        <w:t xml:space="preserve"> and patients</w:t>
      </w:r>
      <w:r w:rsidRPr="00BF48F9">
        <w:rPr>
          <w:rFonts w:cs="Arial"/>
          <w:szCs w:val="22"/>
        </w:rPr>
        <w:t xml:space="preserve"> will be transcribed verbatim and analysed </w:t>
      </w:r>
      <w:r w:rsidR="002274BB" w:rsidRPr="00BF48F9">
        <w:rPr>
          <w:rFonts w:cs="Arial"/>
          <w:szCs w:val="22"/>
        </w:rPr>
        <w:t>using</w:t>
      </w:r>
      <w:r w:rsidRPr="00BF48F9">
        <w:rPr>
          <w:rFonts w:cs="Arial"/>
          <w:szCs w:val="22"/>
        </w:rPr>
        <w:t xml:space="preserve"> con</w:t>
      </w:r>
      <w:r w:rsidR="0047639A" w:rsidRPr="00BF48F9">
        <w:rPr>
          <w:rFonts w:cs="Arial"/>
          <w:szCs w:val="22"/>
        </w:rPr>
        <w:t>tent analysis</w:t>
      </w:r>
      <w:r w:rsidRPr="00BF48F9">
        <w:rPr>
          <w:rFonts w:cs="Arial"/>
          <w:szCs w:val="22"/>
        </w:rPr>
        <w:t xml:space="preserve"> </w:t>
      </w:r>
      <w:r w:rsidR="0047639A" w:rsidRPr="00BF48F9">
        <w:rPr>
          <w:rFonts w:cs="Arial"/>
          <w:szCs w:val="22"/>
        </w:rPr>
        <w:t>techniques</w:t>
      </w:r>
      <w:r w:rsidRPr="00BF48F9">
        <w:rPr>
          <w:rFonts w:cs="Arial"/>
          <w:szCs w:val="22"/>
        </w:rPr>
        <w:t xml:space="preserve">. </w:t>
      </w:r>
      <w:r w:rsidR="002274BB" w:rsidRPr="00BF48F9">
        <w:rPr>
          <w:rFonts w:cs="Arial"/>
          <w:szCs w:val="22"/>
        </w:rPr>
        <w:t xml:space="preserve">The steps for inductive content analysis outlined by Elo and Kyngäs (2007) will be followed. After familiarisation, two researchers </w:t>
      </w:r>
      <w:r w:rsidR="0085751D" w:rsidRPr="00BF48F9">
        <w:rPr>
          <w:rFonts w:cs="Arial"/>
          <w:szCs w:val="22"/>
        </w:rPr>
        <w:t>will independently</w:t>
      </w:r>
      <w:r w:rsidR="002274BB" w:rsidRPr="00BF48F9">
        <w:rPr>
          <w:rFonts w:cs="Arial"/>
          <w:szCs w:val="22"/>
        </w:rPr>
        <w:t xml:space="preserve"> analyse the data. Open coding will be conducted, making notes and headings in the text in order to describe the content. The process of grouping similar codes under themes will follow. The identified themes and subthemes will be then checked and refined in order to enhance conformability and reduce bias (Elo et al., 2014)</w:t>
      </w:r>
      <w:r w:rsidR="0085751D" w:rsidRPr="00BF48F9">
        <w:rPr>
          <w:rFonts w:cs="Arial"/>
          <w:szCs w:val="22"/>
        </w:rPr>
        <w:t>.</w:t>
      </w:r>
    </w:p>
    <w:p w14:paraId="2419E5A2" w14:textId="6F61F337" w:rsidR="0085751D" w:rsidRPr="00BF48F9" w:rsidRDefault="0085751D" w:rsidP="0085751D">
      <w:pPr>
        <w:spacing w:line="276" w:lineRule="auto"/>
        <w:jc w:val="both"/>
        <w:rPr>
          <w:rFonts w:cs="Arial"/>
          <w:szCs w:val="22"/>
        </w:rPr>
      </w:pPr>
      <w:r w:rsidRPr="00BF48F9">
        <w:rPr>
          <w:rFonts w:cs="Arial"/>
          <w:szCs w:val="22"/>
        </w:rPr>
        <w:t xml:space="preserve">To optimise validity, we will (1) ensure attention is paid to negative cases and (2) conduct respondent validation by checking the analytic interpretation with patients/professionals. Inter-rater reliability in applying second level codes (or categories) will be calculated on 20% of the data. If captured, recordings will be transcribed verbatim and analysed </w:t>
      </w:r>
      <w:r w:rsidR="00FC52DA" w:rsidRPr="00BF48F9">
        <w:rPr>
          <w:rFonts w:cs="Arial"/>
          <w:szCs w:val="22"/>
        </w:rPr>
        <w:t>as described above</w:t>
      </w:r>
      <w:r w:rsidRPr="00BF48F9">
        <w:rPr>
          <w:rFonts w:cs="Arial"/>
          <w:szCs w:val="22"/>
        </w:rPr>
        <w:t>. If possible, data from interviews</w:t>
      </w:r>
      <w:r w:rsidR="00FC52DA" w:rsidRPr="00BF48F9">
        <w:rPr>
          <w:rFonts w:cs="Arial"/>
          <w:szCs w:val="22"/>
        </w:rPr>
        <w:t>, recording documents</w:t>
      </w:r>
      <w:r w:rsidRPr="00BF48F9">
        <w:rPr>
          <w:rFonts w:cs="Arial"/>
          <w:szCs w:val="22"/>
        </w:rPr>
        <w:t xml:space="preserve"> and </w:t>
      </w:r>
      <w:r w:rsidR="00FC52DA" w:rsidRPr="00BF48F9">
        <w:rPr>
          <w:rFonts w:cs="Arial"/>
          <w:szCs w:val="22"/>
        </w:rPr>
        <w:t>recorded first sessions</w:t>
      </w:r>
      <w:r w:rsidRPr="00BF48F9">
        <w:rPr>
          <w:rFonts w:cs="Arial"/>
          <w:szCs w:val="22"/>
        </w:rPr>
        <w:t xml:space="preserve"> will be triangulated as a further validation procedure.</w:t>
      </w:r>
    </w:p>
    <w:p w14:paraId="719E0448" w14:textId="26CD7BA4" w:rsidR="0047639A" w:rsidRPr="00BF48F9" w:rsidRDefault="0047639A" w:rsidP="00011636">
      <w:pPr>
        <w:spacing w:line="276" w:lineRule="auto"/>
        <w:jc w:val="both"/>
        <w:rPr>
          <w:rFonts w:cs="Arial"/>
          <w:szCs w:val="22"/>
        </w:rPr>
      </w:pPr>
    </w:p>
    <w:p w14:paraId="4D495D96" w14:textId="227C24C1" w:rsidR="00475FDA" w:rsidRPr="00BF48F9" w:rsidRDefault="00C55AFA" w:rsidP="003150FF">
      <w:pPr>
        <w:spacing w:line="276" w:lineRule="auto"/>
        <w:jc w:val="both"/>
        <w:rPr>
          <w:rFonts w:cs="Arial"/>
          <w:b/>
          <w:szCs w:val="22"/>
        </w:rPr>
      </w:pPr>
      <w:r w:rsidRPr="00BF48F9">
        <w:rPr>
          <w:rFonts w:cs="Arial"/>
          <w:b/>
          <w:szCs w:val="22"/>
        </w:rPr>
        <w:t>7</w:t>
      </w:r>
      <w:r w:rsidR="00D027C8" w:rsidRPr="00BF48F9">
        <w:rPr>
          <w:rFonts w:cs="Arial"/>
          <w:b/>
          <w:szCs w:val="22"/>
        </w:rPr>
        <w:t>.</w:t>
      </w:r>
      <w:r w:rsidR="003071AD" w:rsidRPr="00BF48F9">
        <w:rPr>
          <w:rFonts w:cs="Arial"/>
          <w:b/>
          <w:szCs w:val="22"/>
        </w:rPr>
        <w:t>2</w:t>
      </w:r>
      <w:r w:rsidR="00D027C8" w:rsidRPr="00BF48F9">
        <w:rPr>
          <w:rFonts w:cs="Arial"/>
          <w:b/>
          <w:szCs w:val="22"/>
        </w:rPr>
        <w:tab/>
      </w:r>
      <w:r w:rsidR="00475FDA" w:rsidRPr="00BF48F9">
        <w:rPr>
          <w:rFonts w:cs="Arial"/>
          <w:b/>
          <w:szCs w:val="22"/>
        </w:rPr>
        <w:t>Sample size calculation</w:t>
      </w:r>
    </w:p>
    <w:p w14:paraId="1F08AF16" w14:textId="32C40108" w:rsidR="00C36FF6" w:rsidRPr="00BF48F9" w:rsidRDefault="00C36FF6" w:rsidP="007B1A3C">
      <w:pPr>
        <w:spacing w:line="276" w:lineRule="auto"/>
        <w:jc w:val="both"/>
        <w:rPr>
          <w:rFonts w:cs="Arial"/>
          <w:szCs w:val="22"/>
        </w:rPr>
      </w:pPr>
      <w:r w:rsidRPr="00BF48F9">
        <w:rPr>
          <w:rFonts w:cs="Arial"/>
          <w:szCs w:val="22"/>
        </w:rPr>
        <w:t xml:space="preserve">A total of </w:t>
      </w:r>
      <w:r w:rsidR="00804F5A" w:rsidRPr="00BF48F9">
        <w:rPr>
          <w:rFonts w:cs="Arial"/>
          <w:szCs w:val="22"/>
        </w:rPr>
        <w:t>12</w:t>
      </w:r>
      <w:r w:rsidRPr="00BF48F9">
        <w:rPr>
          <w:rFonts w:cs="Arial"/>
          <w:szCs w:val="22"/>
        </w:rPr>
        <w:t xml:space="preserve"> clinicians </w:t>
      </w:r>
      <w:r w:rsidR="000E0CB3" w:rsidRPr="00BF48F9">
        <w:rPr>
          <w:rFonts w:cs="Arial"/>
          <w:szCs w:val="22"/>
        </w:rPr>
        <w:t>and 48</w:t>
      </w:r>
      <w:r w:rsidR="009F3997" w:rsidRPr="00BF48F9">
        <w:rPr>
          <w:rFonts w:cs="Arial"/>
          <w:szCs w:val="22"/>
        </w:rPr>
        <w:t xml:space="preserve"> patients will be rec</w:t>
      </w:r>
      <w:r w:rsidR="000E0CB3" w:rsidRPr="00BF48F9">
        <w:rPr>
          <w:rFonts w:cs="Arial"/>
          <w:szCs w:val="22"/>
        </w:rPr>
        <w:t>ruited across all sites, with 32</w:t>
      </w:r>
      <w:r w:rsidR="009F3997" w:rsidRPr="00BF48F9">
        <w:rPr>
          <w:rFonts w:cs="Arial"/>
          <w:szCs w:val="22"/>
        </w:rPr>
        <w:t xml:space="preserve"> randomised to the intervention</w:t>
      </w:r>
      <w:r w:rsidR="001B72AF" w:rsidRPr="00BF48F9">
        <w:rPr>
          <w:rFonts w:cs="Arial"/>
          <w:szCs w:val="22"/>
        </w:rPr>
        <w:t xml:space="preserve"> (3 patients per clinician)</w:t>
      </w:r>
      <w:r w:rsidR="009F3997" w:rsidRPr="00BF48F9">
        <w:rPr>
          <w:rFonts w:cs="Arial"/>
          <w:szCs w:val="22"/>
        </w:rPr>
        <w:t>.</w:t>
      </w:r>
      <w:r w:rsidR="007B1A3C" w:rsidRPr="00BF48F9">
        <w:rPr>
          <w:rFonts w:cs="Arial"/>
          <w:szCs w:val="22"/>
        </w:rPr>
        <w:t xml:space="preserve"> Randomisation services will be provided by the Pragmatic Clinical Trials Unit</w:t>
      </w:r>
      <w:r w:rsidR="00F93143" w:rsidRPr="00BF48F9">
        <w:rPr>
          <w:rFonts w:cs="Arial"/>
          <w:szCs w:val="22"/>
        </w:rPr>
        <w:t xml:space="preserve"> (PCTU)</w:t>
      </w:r>
      <w:r w:rsidR="007B1A3C" w:rsidRPr="00BF48F9">
        <w:rPr>
          <w:rFonts w:cs="Arial"/>
          <w:szCs w:val="22"/>
        </w:rPr>
        <w:t xml:space="preserve"> at </w:t>
      </w:r>
      <w:r w:rsidR="00F93143" w:rsidRPr="00BF48F9">
        <w:rPr>
          <w:rFonts w:cs="Arial"/>
          <w:szCs w:val="22"/>
        </w:rPr>
        <w:t>QMUL</w:t>
      </w:r>
      <w:r w:rsidR="007B1A3C" w:rsidRPr="00BF48F9">
        <w:rPr>
          <w:rFonts w:cs="Arial"/>
          <w:szCs w:val="22"/>
        </w:rPr>
        <w:t>.</w:t>
      </w:r>
      <w:r w:rsidR="009F3997" w:rsidRPr="00BF48F9">
        <w:rPr>
          <w:rFonts w:cs="Arial"/>
          <w:szCs w:val="22"/>
        </w:rPr>
        <w:t xml:space="preserve"> </w:t>
      </w:r>
      <w:r w:rsidR="00BF198A" w:rsidRPr="00BF48F9">
        <w:rPr>
          <w:rFonts w:cs="Arial"/>
          <w:szCs w:val="22"/>
        </w:rPr>
        <w:t xml:space="preserve">This number of participants </w:t>
      </w:r>
      <w:r w:rsidR="0047639A" w:rsidRPr="00BF48F9">
        <w:rPr>
          <w:rFonts w:cs="Arial"/>
          <w:szCs w:val="22"/>
        </w:rPr>
        <w:t xml:space="preserve">was chosen in order to </w:t>
      </w:r>
      <w:r w:rsidR="00BF198A" w:rsidRPr="00BF48F9">
        <w:rPr>
          <w:rFonts w:cs="Arial"/>
          <w:szCs w:val="22"/>
        </w:rPr>
        <w:t xml:space="preserve">allow exploratory testing of the intervention </w:t>
      </w:r>
      <w:r w:rsidR="0047639A" w:rsidRPr="00BF48F9">
        <w:rPr>
          <w:rFonts w:cs="Arial"/>
          <w:szCs w:val="22"/>
        </w:rPr>
        <w:t xml:space="preserve">in a small number of patients </w:t>
      </w:r>
      <w:r w:rsidR="00BF198A" w:rsidRPr="00BF48F9">
        <w:rPr>
          <w:rFonts w:cs="Arial"/>
          <w:szCs w:val="22"/>
        </w:rPr>
        <w:t xml:space="preserve">for further refinement and specification before </w:t>
      </w:r>
      <w:r w:rsidR="00EA235F" w:rsidRPr="00BF48F9">
        <w:rPr>
          <w:rFonts w:cs="Arial"/>
          <w:szCs w:val="22"/>
        </w:rPr>
        <w:t xml:space="preserve">randomised controlled trial </w:t>
      </w:r>
      <w:r w:rsidR="0047639A" w:rsidRPr="00BF48F9">
        <w:rPr>
          <w:rFonts w:cs="Arial"/>
          <w:szCs w:val="22"/>
        </w:rPr>
        <w:t>in a larger number of patients</w:t>
      </w:r>
      <w:r w:rsidR="00BF198A" w:rsidRPr="00BF48F9">
        <w:rPr>
          <w:rFonts w:cs="Arial"/>
          <w:szCs w:val="22"/>
        </w:rPr>
        <w:t>.</w:t>
      </w:r>
      <w:r w:rsidRPr="00BF48F9">
        <w:rPr>
          <w:rFonts w:cs="Arial"/>
          <w:szCs w:val="22"/>
        </w:rPr>
        <w:t xml:space="preserve"> Clinicians will be purposively sampled in order to recruit clinicians with different roles and therefore assess feasibility of training and delivering the intervention.</w:t>
      </w:r>
      <w:r w:rsidR="00BF198A" w:rsidRPr="00BF48F9">
        <w:rPr>
          <w:rFonts w:cs="Arial"/>
          <w:szCs w:val="22"/>
        </w:rPr>
        <w:t xml:space="preserve"> </w:t>
      </w:r>
    </w:p>
    <w:p w14:paraId="2B318F19" w14:textId="77777777" w:rsidR="00A0455F" w:rsidRPr="00BF48F9" w:rsidRDefault="00A0455F" w:rsidP="00011636">
      <w:pPr>
        <w:spacing w:line="276" w:lineRule="auto"/>
        <w:jc w:val="both"/>
        <w:rPr>
          <w:rFonts w:cs="Arial"/>
          <w:szCs w:val="22"/>
        </w:rPr>
      </w:pPr>
    </w:p>
    <w:p w14:paraId="274B7D16" w14:textId="42467BB6" w:rsidR="00475FDA" w:rsidRPr="00BF48F9" w:rsidRDefault="00C55AFA" w:rsidP="00011636">
      <w:pPr>
        <w:autoSpaceDE w:val="0"/>
        <w:autoSpaceDN w:val="0"/>
        <w:adjustRightInd w:val="0"/>
        <w:spacing w:line="276" w:lineRule="auto"/>
        <w:ind w:left="567" w:hanging="567"/>
        <w:jc w:val="both"/>
        <w:rPr>
          <w:rFonts w:cs="Arial"/>
          <w:b/>
          <w:szCs w:val="22"/>
          <w:lang w:eastAsia="en-GB"/>
        </w:rPr>
      </w:pPr>
      <w:r w:rsidRPr="00BF48F9">
        <w:rPr>
          <w:rFonts w:cs="Arial"/>
          <w:b/>
          <w:szCs w:val="22"/>
          <w:lang w:eastAsia="en-GB"/>
        </w:rPr>
        <w:t>7.</w:t>
      </w:r>
      <w:r w:rsidR="003071AD" w:rsidRPr="00BF48F9">
        <w:rPr>
          <w:rFonts w:cs="Arial"/>
          <w:b/>
          <w:szCs w:val="22"/>
          <w:lang w:eastAsia="en-GB"/>
        </w:rPr>
        <w:t>3</w:t>
      </w:r>
      <w:r w:rsidR="00D027C8" w:rsidRPr="00BF48F9">
        <w:rPr>
          <w:rFonts w:cs="Arial"/>
          <w:b/>
          <w:szCs w:val="22"/>
          <w:lang w:eastAsia="en-GB"/>
        </w:rPr>
        <w:tab/>
      </w:r>
      <w:r w:rsidR="00475FDA" w:rsidRPr="00BF48F9">
        <w:rPr>
          <w:rFonts w:cs="Arial"/>
          <w:b/>
          <w:szCs w:val="22"/>
          <w:lang w:eastAsia="en-GB"/>
        </w:rPr>
        <w:t>Subject population</w:t>
      </w:r>
    </w:p>
    <w:p w14:paraId="160A8804" w14:textId="52137A30" w:rsidR="000814EC" w:rsidRPr="00BF48F9" w:rsidRDefault="00BC0B7F" w:rsidP="00011636">
      <w:pPr>
        <w:autoSpaceDE w:val="0"/>
        <w:autoSpaceDN w:val="0"/>
        <w:adjustRightInd w:val="0"/>
        <w:spacing w:line="276" w:lineRule="auto"/>
        <w:jc w:val="both"/>
        <w:rPr>
          <w:rFonts w:cs="Arial"/>
          <w:bCs/>
          <w:szCs w:val="22"/>
          <w:lang w:eastAsia="en-GB"/>
        </w:rPr>
      </w:pPr>
      <w:r w:rsidRPr="00BF48F9">
        <w:rPr>
          <w:rFonts w:cs="Arial"/>
          <w:bCs/>
          <w:szCs w:val="22"/>
          <w:lang w:eastAsia="en-GB"/>
        </w:rPr>
        <w:t>All patient data collected will be subject to data analysis as described in this section.</w:t>
      </w:r>
      <w:r w:rsidR="000814EC" w:rsidRPr="00BF48F9">
        <w:rPr>
          <w:rFonts w:cs="Arial"/>
          <w:bCs/>
          <w:szCs w:val="22"/>
          <w:lang w:eastAsia="en-GB"/>
        </w:rPr>
        <w:t xml:space="preserve"> The exception is where</w:t>
      </w:r>
      <w:r w:rsidRPr="00BF48F9">
        <w:rPr>
          <w:rFonts w:cs="Arial"/>
          <w:bCs/>
          <w:szCs w:val="22"/>
          <w:lang w:eastAsia="en-GB"/>
        </w:rPr>
        <w:t xml:space="preserve"> </w:t>
      </w:r>
      <w:r w:rsidR="000814EC" w:rsidRPr="00BF48F9">
        <w:rPr>
          <w:rFonts w:cs="Arial"/>
          <w:bCs/>
          <w:szCs w:val="22"/>
          <w:lang w:eastAsia="en-GB"/>
        </w:rPr>
        <w:t xml:space="preserve">participants withdraw individual interviews. In these instances, data will be deleted if this is requested before the </w:t>
      </w:r>
      <w:r w:rsidR="00BD7764" w:rsidRPr="00BF48F9">
        <w:rPr>
          <w:rFonts w:cs="Arial"/>
          <w:bCs/>
          <w:szCs w:val="22"/>
          <w:lang w:eastAsia="en-GB"/>
        </w:rPr>
        <w:t xml:space="preserve">end of </w:t>
      </w:r>
      <w:r w:rsidR="001B72AF" w:rsidRPr="00BF48F9">
        <w:rPr>
          <w:rFonts w:cs="Arial"/>
          <w:bCs/>
          <w:szCs w:val="22"/>
          <w:lang w:eastAsia="en-GB"/>
        </w:rPr>
        <w:t>February</w:t>
      </w:r>
      <w:r w:rsidR="00DC16A3" w:rsidRPr="00BF48F9">
        <w:rPr>
          <w:rFonts w:cs="Arial"/>
          <w:bCs/>
          <w:szCs w:val="22"/>
          <w:lang w:eastAsia="en-GB"/>
        </w:rPr>
        <w:t xml:space="preserve"> 201</w:t>
      </w:r>
      <w:r w:rsidR="001B72AF" w:rsidRPr="00BF48F9">
        <w:rPr>
          <w:rFonts w:cs="Arial"/>
          <w:bCs/>
          <w:szCs w:val="22"/>
          <w:lang w:eastAsia="en-GB"/>
        </w:rPr>
        <w:t>9</w:t>
      </w:r>
      <w:r w:rsidR="000814EC" w:rsidRPr="00BF48F9">
        <w:rPr>
          <w:rFonts w:cs="Arial"/>
          <w:bCs/>
          <w:szCs w:val="22"/>
          <w:lang w:eastAsia="en-GB"/>
        </w:rPr>
        <w:t>. It will otherwise be incl</w:t>
      </w:r>
      <w:r w:rsidR="00582E98" w:rsidRPr="00BF48F9">
        <w:rPr>
          <w:rFonts w:cs="Arial"/>
          <w:bCs/>
          <w:szCs w:val="22"/>
          <w:lang w:eastAsia="en-GB"/>
        </w:rPr>
        <w:t>uded in the analysis</w:t>
      </w:r>
      <w:r w:rsidR="00DC16A3" w:rsidRPr="00BF48F9">
        <w:rPr>
          <w:rFonts w:cs="Arial"/>
          <w:bCs/>
          <w:szCs w:val="22"/>
          <w:lang w:eastAsia="en-GB"/>
        </w:rPr>
        <w:t xml:space="preserve"> and only reported in an anonymised form as for the rest of the research data</w:t>
      </w:r>
      <w:r w:rsidR="00582E98" w:rsidRPr="00BF48F9">
        <w:rPr>
          <w:rFonts w:cs="Arial"/>
          <w:bCs/>
          <w:szCs w:val="22"/>
          <w:lang w:eastAsia="en-GB"/>
        </w:rPr>
        <w:t>. This will</w:t>
      </w:r>
      <w:r w:rsidR="000814EC" w:rsidRPr="00BF48F9">
        <w:rPr>
          <w:rFonts w:cs="Arial"/>
          <w:bCs/>
          <w:szCs w:val="22"/>
          <w:lang w:eastAsia="en-GB"/>
        </w:rPr>
        <w:t xml:space="preserve"> be made clear to all participants during the consent process and on the information sheet.</w:t>
      </w:r>
    </w:p>
    <w:p w14:paraId="3AA6FA58" w14:textId="77777777" w:rsidR="00DC16A3" w:rsidRPr="00BF48F9" w:rsidRDefault="00DC16A3" w:rsidP="00011636">
      <w:pPr>
        <w:autoSpaceDE w:val="0"/>
        <w:autoSpaceDN w:val="0"/>
        <w:adjustRightInd w:val="0"/>
        <w:spacing w:line="276" w:lineRule="auto"/>
        <w:jc w:val="both"/>
        <w:rPr>
          <w:rFonts w:cs="Arial"/>
          <w:bCs/>
          <w:szCs w:val="22"/>
          <w:lang w:eastAsia="en-GB"/>
        </w:rPr>
      </w:pPr>
    </w:p>
    <w:p w14:paraId="0D66EB50" w14:textId="77777777" w:rsidR="00475FDA" w:rsidRPr="00BF48F9" w:rsidRDefault="00E17168" w:rsidP="00011636">
      <w:pPr>
        <w:pStyle w:val="Heading1"/>
        <w:spacing w:before="0" w:after="120" w:line="276" w:lineRule="auto"/>
        <w:jc w:val="both"/>
        <w:rPr>
          <w:rFonts w:cs="Arial"/>
          <w:color w:val="auto"/>
          <w:sz w:val="22"/>
          <w:szCs w:val="22"/>
        </w:rPr>
      </w:pPr>
      <w:r w:rsidRPr="00BF48F9">
        <w:rPr>
          <w:rFonts w:cs="Arial"/>
          <w:color w:val="auto"/>
          <w:sz w:val="22"/>
          <w:szCs w:val="22"/>
        </w:rPr>
        <w:t>8</w:t>
      </w:r>
      <w:r w:rsidR="00475FDA" w:rsidRPr="00BF48F9">
        <w:rPr>
          <w:rFonts w:cs="Arial"/>
          <w:color w:val="auto"/>
          <w:sz w:val="22"/>
          <w:szCs w:val="22"/>
        </w:rPr>
        <w:tab/>
        <w:t>MONITORING, AUDIT &amp; INSPECTION</w:t>
      </w:r>
    </w:p>
    <w:p w14:paraId="405E0F17" w14:textId="77777777" w:rsidR="00423392" w:rsidRPr="00BF48F9" w:rsidRDefault="00423392" w:rsidP="00011636">
      <w:pPr>
        <w:spacing w:line="276" w:lineRule="auto"/>
        <w:jc w:val="both"/>
        <w:rPr>
          <w:rFonts w:cs="Arial"/>
          <w:bCs/>
          <w:szCs w:val="22"/>
          <w:lang w:eastAsia="en-GB"/>
        </w:rPr>
      </w:pPr>
      <w:r w:rsidRPr="00BF48F9">
        <w:rPr>
          <w:rFonts w:cs="Arial"/>
          <w:bCs/>
          <w:szCs w:val="22"/>
          <w:lang w:eastAsia="en-GB"/>
        </w:rPr>
        <w:t>The study will be monitored and audited by the sponsor of the study, East London NHS Foundation Trust in accordance with SOPs approved by NOCLOR.</w:t>
      </w:r>
    </w:p>
    <w:p w14:paraId="7375B394" w14:textId="7EC76779" w:rsidR="00423392" w:rsidRPr="00BF48F9" w:rsidRDefault="00F93143" w:rsidP="00011636">
      <w:pPr>
        <w:spacing w:line="276" w:lineRule="auto"/>
        <w:jc w:val="both"/>
        <w:rPr>
          <w:rFonts w:cs="Arial"/>
          <w:color w:val="0000FF"/>
          <w:szCs w:val="22"/>
        </w:rPr>
      </w:pPr>
      <w:r w:rsidRPr="00BF48F9">
        <w:rPr>
          <w:rFonts w:cs="Arial"/>
          <w:bCs/>
          <w:szCs w:val="22"/>
          <w:lang w:eastAsia="en-GB"/>
        </w:rPr>
        <w:t xml:space="preserve">The feasibility trial will be supported by the registered Pragmatic Clinical Trials Unit at QMUL and follow all its Standard Operating Procedures. </w:t>
      </w:r>
      <w:r w:rsidR="00423392" w:rsidRPr="00BF48F9">
        <w:rPr>
          <w:rFonts w:cs="Arial"/>
          <w:bCs/>
          <w:szCs w:val="22"/>
          <w:lang w:eastAsia="en-GB"/>
        </w:rPr>
        <w:t xml:space="preserve">A </w:t>
      </w:r>
      <w:r w:rsidR="009F7755" w:rsidRPr="00BF48F9">
        <w:rPr>
          <w:rFonts w:cs="Arial"/>
          <w:bCs/>
          <w:szCs w:val="22"/>
          <w:lang w:eastAsia="en-GB"/>
        </w:rPr>
        <w:t>Programme</w:t>
      </w:r>
      <w:r w:rsidR="00423392" w:rsidRPr="00BF48F9">
        <w:rPr>
          <w:rFonts w:cs="Arial"/>
          <w:bCs/>
          <w:szCs w:val="22"/>
          <w:lang w:eastAsia="en-GB"/>
        </w:rPr>
        <w:t xml:space="preserve"> set-up meeting </w:t>
      </w:r>
      <w:r w:rsidR="009F7755" w:rsidRPr="00BF48F9">
        <w:rPr>
          <w:rFonts w:cs="Arial"/>
          <w:bCs/>
          <w:szCs w:val="22"/>
          <w:lang w:eastAsia="en-GB"/>
        </w:rPr>
        <w:t>with the PCTU Team has been held</w:t>
      </w:r>
      <w:r w:rsidR="00423392" w:rsidRPr="00BF48F9">
        <w:rPr>
          <w:rFonts w:cs="Arial"/>
          <w:bCs/>
          <w:szCs w:val="22"/>
          <w:lang w:eastAsia="en-GB"/>
        </w:rPr>
        <w:t xml:space="preserve"> prior to commencement of data collection. </w:t>
      </w:r>
      <w:r w:rsidR="0034057F" w:rsidRPr="00BF48F9">
        <w:rPr>
          <w:rFonts w:cs="Arial"/>
          <w:bCs/>
          <w:szCs w:val="22"/>
          <w:lang w:eastAsia="en-GB"/>
        </w:rPr>
        <w:t>A multidisciplinary risk assessment will be conducted including the PCTU QA manager, C</w:t>
      </w:r>
      <w:r w:rsidR="00B470BC" w:rsidRPr="00BF48F9">
        <w:rPr>
          <w:rFonts w:cs="Arial"/>
          <w:bCs/>
          <w:szCs w:val="22"/>
          <w:lang w:eastAsia="en-GB"/>
        </w:rPr>
        <w:t xml:space="preserve">I </w:t>
      </w:r>
      <w:r w:rsidR="0034057F" w:rsidRPr="00BF48F9">
        <w:rPr>
          <w:rFonts w:cs="Arial"/>
          <w:bCs/>
          <w:szCs w:val="22"/>
          <w:lang w:eastAsia="en-GB"/>
        </w:rPr>
        <w:t>and other relevant staff members.</w:t>
      </w:r>
      <w:r w:rsidR="0042669F" w:rsidRPr="00BF48F9">
        <w:rPr>
          <w:rFonts w:cs="Arial"/>
          <w:bCs/>
          <w:szCs w:val="22"/>
          <w:lang w:eastAsia="en-GB"/>
        </w:rPr>
        <w:t xml:space="preserve"> Based on the risk assessment, an appropriate study monitoring and auditing plan </w:t>
      </w:r>
      <w:r w:rsidR="00DC16A3" w:rsidRPr="00BF48F9">
        <w:rPr>
          <w:rFonts w:cs="Arial"/>
          <w:bCs/>
          <w:szCs w:val="22"/>
          <w:lang w:eastAsia="en-GB"/>
        </w:rPr>
        <w:t xml:space="preserve">has been </w:t>
      </w:r>
      <w:r w:rsidR="0042669F" w:rsidRPr="00BF48F9">
        <w:rPr>
          <w:rFonts w:cs="Arial"/>
          <w:bCs/>
          <w:szCs w:val="22"/>
          <w:lang w:eastAsia="en-GB"/>
        </w:rPr>
        <w:t xml:space="preserve">produced according to </w:t>
      </w:r>
      <w:r w:rsidR="0042669F" w:rsidRPr="00BF48F9">
        <w:rPr>
          <w:rFonts w:cs="Arial"/>
          <w:bCs/>
          <w:szCs w:val="22"/>
          <w:lang w:eastAsia="en-GB"/>
        </w:rPr>
        <w:lastRenderedPageBreak/>
        <w:t>PCTU SOPs. This monitoring plan will be authorised by the CI/Sponsor before implementation. Any changes to the monitoring plan</w:t>
      </w:r>
      <w:r w:rsidR="008C756D" w:rsidRPr="00BF48F9">
        <w:rPr>
          <w:rFonts w:cs="Arial"/>
          <w:bCs/>
          <w:szCs w:val="22"/>
          <w:lang w:eastAsia="en-GB"/>
        </w:rPr>
        <w:t xml:space="preserve"> will</w:t>
      </w:r>
      <w:r w:rsidR="0042669F" w:rsidRPr="00BF48F9">
        <w:rPr>
          <w:rFonts w:cs="Arial"/>
          <w:bCs/>
          <w:szCs w:val="22"/>
          <w:lang w:eastAsia="en-GB"/>
        </w:rPr>
        <w:t xml:space="preserve"> be agreed by the CI/Sponsor. </w:t>
      </w:r>
      <w:r w:rsidR="00423392" w:rsidRPr="00BF48F9">
        <w:rPr>
          <w:rFonts w:cs="Arial"/>
          <w:bCs/>
          <w:szCs w:val="22"/>
          <w:lang w:eastAsia="en-GB"/>
        </w:rPr>
        <w:t xml:space="preserve">Monitoring visits and procedures will be recorded in the TMF and will adhere to the SOPs of both NOCLOR and the PCTU. </w:t>
      </w:r>
    </w:p>
    <w:p w14:paraId="057726E3" w14:textId="77777777" w:rsidR="00475FDA" w:rsidRPr="00BF48F9" w:rsidRDefault="00475FDA" w:rsidP="00011636">
      <w:pPr>
        <w:spacing w:line="276" w:lineRule="auto"/>
        <w:jc w:val="both"/>
        <w:rPr>
          <w:rFonts w:cs="Arial"/>
          <w:szCs w:val="22"/>
        </w:rPr>
      </w:pPr>
    </w:p>
    <w:p w14:paraId="471B7827" w14:textId="77777777" w:rsidR="00475FDA" w:rsidRPr="00BF48F9" w:rsidRDefault="00E17168" w:rsidP="00011636">
      <w:pPr>
        <w:pStyle w:val="Heading1"/>
        <w:spacing w:before="0" w:after="120" w:line="276" w:lineRule="auto"/>
        <w:jc w:val="both"/>
        <w:rPr>
          <w:rFonts w:cs="Arial"/>
          <w:sz w:val="22"/>
          <w:szCs w:val="22"/>
        </w:rPr>
      </w:pPr>
      <w:r w:rsidRPr="00BF48F9">
        <w:rPr>
          <w:rFonts w:cs="Arial"/>
          <w:color w:val="auto"/>
          <w:sz w:val="22"/>
          <w:szCs w:val="22"/>
        </w:rPr>
        <w:t>9</w:t>
      </w:r>
      <w:r w:rsidR="00475FDA" w:rsidRPr="00BF48F9">
        <w:rPr>
          <w:rFonts w:cs="Arial"/>
          <w:color w:val="auto"/>
          <w:sz w:val="22"/>
          <w:szCs w:val="22"/>
        </w:rPr>
        <w:t xml:space="preserve"> </w:t>
      </w:r>
      <w:r w:rsidR="00D027C8" w:rsidRPr="00BF48F9">
        <w:rPr>
          <w:rFonts w:cs="Arial"/>
          <w:color w:val="auto"/>
          <w:sz w:val="22"/>
          <w:szCs w:val="22"/>
        </w:rPr>
        <w:tab/>
      </w:r>
      <w:r w:rsidR="00475FDA" w:rsidRPr="00BF48F9">
        <w:rPr>
          <w:rFonts w:cs="Arial"/>
          <w:color w:val="auto"/>
          <w:sz w:val="22"/>
          <w:szCs w:val="22"/>
        </w:rPr>
        <w:t>ETHICAL AND REGULATORY CONSIDERATIONS</w:t>
      </w:r>
    </w:p>
    <w:p w14:paraId="03DD5806" w14:textId="77777777" w:rsidR="00475FDA" w:rsidRPr="00BF48F9" w:rsidRDefault="00E17168" w:rsidP="00011636">
      <w:pPr>
        <w:pStyle w:val="Heading2"/>
        <w:keepLines/>
        <w:spacing w:before="0" w:after="120" w:line="276" w:lineRule="auto"/>
        <w:jc w:val="both"/>
        <w:rPr>
          <w:rFonts w:cs="Arial"/>
          <w:b/>
          <w:color w:val="auto"/>
          <w:sz w:val="22"/>
          <w:szCs w:val="22"/>
        </w:rPr>
      </w:pPr>
      <w:r w:rsidRPr="00BF48F9">
        <w:rPr>
          <w:rFonts w:cs="Arial"/>
          <w:b/>
          <w:color w:val="auto"/>
          <w:sz w:val="22"/>
          <w:szCs w:val="22"/>
        </w:rPr>
        <w:t>9</w:t>
      </w:r>
      <w:r w:rsidR="00475FDA" w:rsidRPr="00BF48F9">
        <w:rPr>
          <w:rFonts w:cs="Arial"/>
          <w:b/>
          <w:color w:val="auto"/>
          <w:sz w:val="22"/>
          <w:szCs w:val="22"/>
        </w:rPr>
        <w:t xml:space="preserve">.1 </w:t>
      </w:r>
      <w:r w:rsidR="00D027C8" w:rsidRPr="00BF48F9">
        <w:rPr>
          <w:rFonts w:cs="Arial"/>
          <w:b/>
          <w:color w:val="auto"/>
          <w:sz w:val="22"/>
          <w:szCs w:val="22"/>
        </w:rPr>
        <w:tab/>
      </w:r>
      <w:r w:rsidR="00475FDA" w:rsidRPr="00BF48F9">
        <w:rPr>
          <w:rFonts w:cs="Arial"/>
          <w:b/>
          <w:color w:val="auto"/>
          <w:sz w:val="22"/>
          <w:szCs w:val="22"/>
        </w:rPr>
        <w:t>Research Ethics Committee (REC) review&amp; reports</w:t>
      </w:r>
    </w:p>
    <w:p w14:paraId="5D868837" w14:textId="3C3C8535" w:rsidR="009A3240" w:rsidRPr="00BF48F9" w:rsidRDefault="009A3240" w:rsidP="00011636">
      <w:pPr>
        <w:autoSpaceDE w:val="0"/>
        <w:autoSpaceDN w:val="0"/>
        <w:adjustRightInd w:val="0"/>
        <w:spacing w:after="240" w:line="276" w:lineRule="auto"/>
        <w:jc w:val="both"/>
        <w:outlineLvl w:val="0"/>
        <w:rPr>
          <w:rFonts w:cs="Arial"/>
          <w:bCs/>
          <w:i/>
          <w:szCs w:val="22"/>
          <w:lang w:eastAsia="en-GB"/>
        </w:rPr>
      </w:pPr>
      <w:r w:rsidRPr="00BF48F9">
        <w:rPr>
          <w:rFonts w:cs="Arial"/>
          <w:bCs/>
          <w:i/>
          <w:szCs w:val="22"/>
          <w:lang w:eastAsia="en-GB"/>
        </w:rPr>
        <w:t>“The Principal Investigator will ensure that the study will be carried out in accordance with the ethical principles in the</w:t>
      </w:r>
      <w:r w:rsidR="00865892" w:rsidRPr="00BF48F9">
        <w:rPr>
          <w:rFonts w:cs="Arial"/>
          <w:bCs/>
          <w:i/>
          <w:szCs w:val="22"/>
          <w:lang w:eastAsia="en-GB"/>
        </w:rPr>
        <w:t xml:space="preserve"> UK Policy Framework for Health and Social Care Research</w:t>
      </w:r>
      <w:r w:rsidRPr="00BF48F9">
        <w:rPr>
          <w:rFonts w:cs="Arial"/>
          <w:bCs/>
          <w:i/>
          <w:szCs w:val="22"/>
          <w:lang w:eastAsia="en-GB"/>
        </w:rPr>
        <w:t xml:space="preserve">, </w:t>
      </w:r>
      <w:r w:rsidR="00865892" w:rsidRPr="00BF48F9">
        <w:rPr>
          <w:rFonts w:cs="Arial"/>
          <w:bCs/>
          <w:i/>
          <w:szCs w:val="22"/>
          <w:lang w:eastAsia="en-GB"/>
        </w:rPr>
        <w:t>with effect from November 2017</w:t>
      </w:r>
      <w:r w:rsidRPr="00BF48F9">
        <w:rPr>
          <w:rFonts w:cs="Arial"/>
          <w:bCs/>
          <w:i/>
          <w:szCs w:val="22"/>
          <w:lang w:eastAsia="en-GB"/>
        </w:rPr>
        <w:t xml:space="preserve"> and its subsequent amendments as applicable and applicable legal and regulatory requirements”.</w:t>
      </w:r>
    </w:p>
    <w:p w14:paraId="0D247C00" w14:textId="3CBC33F4" w:rsidR="00B87760" w:rsidRPr="00BF48F9" w:rsidRDefault="001C255A" w:rsidP="00011636">
      <w:pPr>
        <w:autoSpaceDE w:val="0"/>
        <w:autoSpaceDN w:val="0"/>
        <w:adjustRightInd w:val="0"/>
        <w:spacing w:line="276" w:lineRule="auto"/>
        <w:jc w:val="both"/>
        <w:rPr>
          <w:rFonts w:cs="Arial"/>
          <w:szCs w:val="22"/>
        </w:rPr>
      </w:pPr>
      <w:r w:rsidRPr="00BF48F9">
        <w:rPr>
          <w:rFonts w:cs="Arial"/>
          <w:szCs w:val="22"/>
        </w:rPr>
        <w:t xml:space="preserve">As this study will be lead from England and involves NHS </w:t>
      </w:r>
      <w:r w:rsidR="00BD7764" w:rsidRPr="00BF48F9">
        <w:rPr>
          <w:rFonts w:cs="Arial"/>
          <w:szCs w:val="22"/>
        </w:rPr>
        <w:t>patients</w:t>
      </w:r>
      <w:r w:rsidRPr="00BF48F9">
        <w:rPr>
          <w:rFonts w:cs="Arial"/>
          <w:szCs w:val="22"/>
        </w:rPr>
        <w:t>, before the study starts it will require approval from the Health Research Authority (HRA) and REC Favourable Opinion</w:t>
      </w:r>
      <w:r w:rsidR="00B87760" w:rsidRPr="00BF48F9">
        <w:rPr>
          <w:rFonts w:cs="Arial"/>
          <w:szCs w:val="22"/>
        </w:rPr>
        <w:t xml:space="preserve"> for the study protocol, informed consent forms and other relevant documents, e.g. information sheets. Separate documents for each work package will be submitted where necessary.</w:t>
      </w:r>
    </w:p>
    <w:p w14:paraId="4BB5D38E" w14:textId="77777777" w:rsidR="00274168" w:rsidRPr="00BF48F9" w:rsidRDefault="00274168" w:rsidP="00011636">
      <w:pPr>
        <w:spacing w:line="276" w:lineRule="auto"/>
        <w:jc w:val="both"/>
        <w:rPr>
          <w:rFonts w:cs="Arial"/>
          <w:szCs w:val="22"/>
        </w:rPr>
      </w:pPr>
      <w:r w:rsidRPr="00BF48F9">
        <w:rPr>
          <w:rFonts w:cs="Arial"/>
          <w:szCs w:val="22"/>
        </w:rPr>
        <w:t>Any substantial amendments requiring review by the REC will not be implemented until a favourable opinion has been granted and approved by the relevant NHS R&amp;D departments and HRA.</w:t>
      </w:r>
    </w:p>
    <w:p w14:paraId="25A1D05D" w14:textId="2AFC73E0" w:rsidR="00274168" w:rsidRPr="00BF48F9" w:rsidRDefault="00274168" w:rsidP="00011636">
      <w:pPr>
        <w:spacing w:line="276" w:lineRule="auto"/>
        <w:jc w:val="both"/>
        <w:rPr>
          <w:rFonts w:cs="Arial"/>
          <w:szCs w:val="22"/>
        </w:rPr>
      </w:pPr>
      <w:r w:rsidRPr="00BF48F9">
        <w:rPr>
          <w:rFonts w:cs="Arial"/>
          <w:szCs w:val="22"/>
        </w:rPr>
        <w:t xml:space="preserve">The Chief Investigator will notify the REC, HRA and study sponsor of the end of the study, and will immediately notify the REC, HRA and study sponsor should the study end prematurely. This will include notification of the reasons for premature termination. </w:t>
      </w:r>
    </w:p>
    <w:p w14:paraId="64F09C9F" w14:textId="77777777" w:rsidR="0088086B" w:rsidRPr="00BF48F9" w:rsidRDefault="0088086B" w:rsidP="0088086B">
      <w:pPr>
        <w:pStyle w:val="BodyText"/>
        <w:tabs>
          <w:tab w:val="left" w:pos="709"/>
        </w:tabs>
        <w:spacing w:after="120" w:line="276" w:lineRule="auto"/>
        <w:jc w:val="both"/>
        <w:rPr>
          <w:rFonts w:ascii="Arial" w:hAnsi="Arial" w:cs="Arial"/>
          <w:sz w:val="22"/>
          <w:szCs w:val="22"/>
        </w:rPr>
      </w:pPr>
      <w:r w:rsidRPr="00BF48F9">
        <w:rPr>
          <w:rFonts w:ascii="Arial" w:hAnsi="Arial" w:cs="Arial"/>
          <w:sz w:val="22"/>
          <w:szCs w:val="22"/>
        </w:rPr>
        <w:t>Capacity:</w:t>
      </w:r>
    </w:p>
    <w:p w14:paraId="7DB55FBE" w14:textId="6545FEF5" w:rsidR="0088086B" w:rsidRPr="00BF48F9" w:rsidRDefault="0088086B" w:rsidP="0088086B">
      <w:pPr>
        <w:pStyle w:val="BodyText"/>
        <w:tabs>
          <w:tab w:val="left" w:pos="709"/>
        </w:tabs>
        <w:spacing w:after="120" w:line="276" w:lineRule="auto"/>
        <w:jc w:val="both"/>
        <w:rPr>
          <w:rFonts w:ascii="Arial" w:hAnsi="Arial" w:cs="Arial"/>
          <w:i w:val="0"/>
          <w:sz w:val="22"/>
          <w:szCs w:val="22"/>
        </w:rPr>
      </w:pPr>
      <w:r w:rsidRPr="00BF48F9">
        <w:rPr>
          <w:rFonts w:ascii="Arial" w:hAnsi="Arial" w:cs="Arial"/>
          <w:i w:val="0"/>
          <w:sz w:val="22"/>
          <w:szCs w:val="22"/>
        </w:rPr>
        <w:t>The assessment of capacity will be done in two stages: in a first stage (when obtaining expression of interest and permission to contact individuals), capacity will be assessed by trained and experienced mental health clinicians. In a second stage (when obtaining informed consent), researchers will assess capacity again. The researchers will have experience in mental health studies and will be trained by experienced clinicians (Giacco and Priebe) in assessing capacity to consent to research. They will use a standardised template (Capacity Checklist) for assessing capacity.</w:t>
      </w:r>
      <w:r w:rsidR="00DC16A3" w:rsidRPr="00BF48F9">
        <w:rPr>
          <w:rFonts w:ascii="Arial" w:hAnsi="Arial" w:cs="Arial"/>
          <w:i w:val="0"/>
          <w:sz w:val="22"/>
          <w:szCs w:val="22"/>
        </w:rPr>
        <w:t xml:space="preserve"> Clinicians delivering the intervention will assess capacity at each intervention session as per standard clinical practice.</w:t>
      </w:r>
    </w:p>
    <w:p w14:paraId="4BC33F53" w14:textId="77777777" w:rsidR="004C1E5D" w:rsidRPr="00BF48F9" w:rsidRDefault="009A3240" w:rsidP="00011636">
      <w:pPr>
        <w:pStyle w:val="BodyText"/>
        <w:tabs>
          <w:tab w:val="left" w:pos="709"/>
        </w:tabs>
        <w:spacing w:after="120" w:line="276" w:lineRule="auto"/>
        <w:jc w:val="both"/>
        <w:rPr>
          <w:rFonts w:ascii="Arial" w:hAnsi="Arial" w:cs="Arial"/>
          <w:sz w:val="22"/>
          <w:szCs w:val="22"/>
        </w:rPr>
      </w:pPr>
      <w:r w:rsidRPr="00BF48F9">
        <w:rPr>
          <w:rFonts w:ascii="Arial" w:hAnsi="Arial" w:cs="Arial"/>
          <w:sz w:val="22"/>
          <w:szCs w:val="22"/>
        </w:rPr>
        <w:t>Informed consent:</w:t>
      </w:r>
    </w:p>
    <w:p w14:paraId="1C612E31" w14:textId="41F4F0EA" w:rsidR="004C7746" w:rsidRPr="00BF48F9" w:rsidRDefault="004C7746" w:rsidP="00011636">
      <w:pPr>
        <w:spacing w:line="276" w:lineRule="auto"/>
        <w:jc w:val="both"/>
        <w:rPr>
          <w:rFonts w:cs="Arial"/>
          <w:bCs/>
          <w:szCs w:val="22"/>
          <w:lang w:eastAsia="en-GB"/>
        </w:rPr>
      </w:pPr>
      <w:r w:rsidRPr="00BF48F9">
        <w:rPr>
          <w:rFonts w:cs="Arial"/>
          <w:bCs/>
          <w:szCs w:val="22"/>
          <w:lang w:eastAsia="en-GB"/>
        </w:rPr>
        <w:t xml:space="preserve">As detailed in section 6.2, the study researchers will explain to participants what will be expected of them and how long they would be in the study for. The researchers would also ensure they are aware of their right to decline participation at any stage of the research and clarify that declining to participate will not result in any consequences whatsoever on patient treatment. All participants will receive a written information sheet. All participants will be given the option to have the contents of the sheet read aloud to them by the researchers. </w:t>
      </w:r>
      <w:r w:rsidR="00F56BDE" w:rsidRPr="00BF48F9">
        <w:rPr>
          <w:rFonts w:cs="Arial"/>
          <w:bCs/>
          <w:szCs w:val="22"/>
          <w:lang w:eastAsia="en-GB"/>
        </w:rPr>
        <w:t>Researchers will answer a</w:t>
      </w:r>
      <w:r w:rsidRPr="00BF48F9">
        <w:rPr>
          <w:rFonts w:cs="Arial"/>
          <w:bCs/>
          <w:szCs w:val="22"/>
          <w:lang w:eastAsia="en-GB"/>
        </w:rPr>
        <w:t xml:space="preserve">ll participants’ questions about </w:t>
      </w:r>
      <w:r w:rsidR="00F56BDE" w:rsidRPr="00BF48F9">
        <w:rPr>
          <w:rFonts w:cs="Arial"/>
          <w:bCs/>
          <w:szCs w:val="22"/>
          <w:lang w:eastAsia="en-GB"/>
        </w:rPr>
        <w:t>the study</w:t>
      </w:r>
      <w:r w:rsidRPr="00BF48F9">
        <w:rPr>
          <w:rFonts w:cs="Arial"/>
          <w:bCs/>
          <w:szCs w:val="22"/>
          <w:lang w:eastAsia="en-GB"/>
        </w:rPr>
        <w:t xml:space="preserve"> </w:t>
      </w:r>
      <w:r w:rsidR="00F56BDE" w:rsidRPr="00BF48F9">
        <w:rPr>
          <w:rFonts w:cs="Arial"/>
          <w:bCs/>
          <w:szCs w:val="22"/>
          <w:lang w:eastAsia="en-GB"/>
        </w:rPr>
        <w:t>before</w:t>
      </w:r>
      <w:r w:rsidRPr="00BF48F9">
        <w:rPr>
          <w:rFonts w:cs="Arial"/>
          <w:bCs/>
          <w:szCs w:val="22"/>
          <w:lang w:eastAsia="en-GB"/>
        </w:rPr>
        <w:t xml:space="preserve"> proceeding with the study, and they will have time to decide whether</w:t>
      </w:r>
      <w:r w:rsidR="00D715F0" w:rsidRPr="00BF48F9">
        <w:rPr>
          <w:rFonts w:cs="Arial"/>
          <w:bCs/>
          <w:szCs w:val="22"/>
          <w:lang w:eastAsia="en-GB"/>
        </w:rPr>
        <w:t xml:space="preserve"> they wish</w:t>
      </w:r>
      <w:r w:rsidRPr="00BF48F9">
        <w:rPr>
          <w:rFonts w:cs="Arial"/>
          <w:bCs/>
          <w:szCs w:val="22"/>
          <w:lang w:eastAsia="en-GB"/>
        </w:rPr>
        <w:t xml:space="preserve"> to participate. </w:t>
      </w:r>
      <w:r w:rsidR="004C7CAB" w:rsidRPr="00BF48F9">
        <w:rPr>
          <w:rFonts w:cs="Arial"/>
          <w:szCs w:val="22"/>
        </w:rPr>
        <w:t xml:space="preserve">A written consent form will need to be signed by the participant and a member of the research team in order to proceed with study participation (one copy will be </w:t>
      </w:r>
      <w:r w:rsidR="00D673BF" w:rsidRPr="00BF48F9">
        <w:rPr>
          <w:rFonts w:cs="Arial"/>
          <w:szCs w:val="22"/>
        </w:rPr>
        <w:t xml:space="preserve">given to the patient). The </w:t>
      </w:r>
      <w:r w:rsidR="004C7CAB" w:rsidRPr="00BF48F9">
        <w:rPr>
          <w:rFonts w:cs="Arial"/>
          <w:szCs w:val="22"/>
        </w:rPr>
        <w:t xml:space="preserve">study team </w:t>
      </w:r>
      <w:r w:rsidR="00D673BF" w:rsidRPr="00BF48F9">
        <w:rPr>
          <w:rFonts w:cs="Arial"/>
          <w:szCs w:val="22"/>
        </w:rPr>
        <w:t xml:space="preserve">will retain the originals and scan and upload a copy </w:t>
      </w:r>
      <w:r w:rsidR="004C7CAB" w:rsidRPr="00BF48F9">
        <w:rPr>
          <w:rFonts w:cs="Arial"/>
          <w:szCs w:val="22"/>
        </w:rPr>
        <w:t xml:space="preserve">to </w:t>
      </w:r>
      <w:r w:rsidR="00D673BF" w:rsidRPr="00BF48F9">
        <w:rPr>
          <w:rFonts w:cs="Arial"/>
          <w:szCs w:val="22"/>
        </w:rPr>
        <w:t xml:space="preserve">patent electronic </w:t>
      </w:r>
      <w:r w:rsidR="004C7CAB" w:rsidRPr="00BF48F9">
        <w:rPr>
          <w:rFonts w:cs="Arial"/>
          <w:szCs w:val="22"/>
        </w:rPr>
        <w:t>medical records.</w:t>
      </w:r>
      <w:r w:rsidR="00D673BF" w:rsidRPr="00BF48F9">
        <w:rPr>
          <w:rFonts w:cs="Arial"/>
          <w:szCs w:val="22"/>
        </w:rPr>
        <w:t xml:space="preserve"> In the rare case that electronic medical records will not be available or not functioning, we will file a paper copy in paper-based medical records.</w:t>
      </w:r>
    </w:p>
    <w:p w14:paraId="5735DBE0" w14:textId="77777777" w:rsidR="006131F8" w:rsidRPr="00BF48F9" w:rsidRDefault="00B87760" w:rsidP="00011636">
      <w:pPr>
        <w:pStyle w:val="BodyText"/>
        <w:tabs>
          <w:tab w:val="left" w:pos="709"/>
        </w:tabs>
        <w:spacing w:after="120" w:line="276" w:lineRule="auto"/>
        <w:jc w:val="both"/>
        <w:rPr>
          <w:rFonts w:ascii="Arial" w:hAnsi="Arial" w:cs="Arial"/>
          <w:sz w:val="22"/>
          <w:szCs w:val="22"/>
        </w:rPr>
      </w:pPr>
      <w:r w:rsidRPr="00BF48F9">
        <w:rPr>
          <w:rFonts w:ascii="Arial" w:hAnsi="Arial" w:cs="Arial"/>
          <w:sz w:val="22"/>
          <w:szCs w:val="22"/>
        </w:rPr>
        <w:lastRenderedPageBreak/>
        <w:t>Data collection:</w:t>
      </w:r>
    </w:p>
    <w:p w14:paraId="4841048E" w14:textId="741F28B0" w:rsidR="006131F8" w:rsidRPr="00BF48F9" w:rsidRDefault="000C0E7F" w:rsidP="00011636">
      <w:pPr>
        <w:widowControl w:val="0"/>
        <w:autoSpaceDE w:val="0"/>
        <w:autoSpaceDN w:val="0"/>
        <w:adjustRightInd w:val="0"/>
        <w:spacing w:after="240" w:line="276" w:lineRule="auto"/>
        <w:jc w:val="both"/>
        <w:rPr>
          <w:rFonts w:cs="Arial"/>
          <w:bCs/>
          <w:szCs w:val="22"/>
          <w:lang w:eastAsia="en-GB"/>
        </w:rPr>
      </w:pPr>
      <w:r w:rsidRPr="00BF48F9">
        <w:rPr>
          <w:rFonts w:cs="Arial"/>
          <w:bCs/>
          <w:szCs w:val="22"/>
          <w:lang w:eastAsia="en-GB"/>
        </w:rPr>
        <w:t xml:space="preserve">Experienced and trained researchers will conduct </w:t>
      </w:r>
      <w:r w:rsidR="0088086B" w:rsidRPr="00BF48F9">
        <w:rPr>
          <w:rFonts w:cs="Arial"/>
          <w:bCs/>
          <w:szCs w:val="22"/>
          <w:lang w:eastAsia="en-GB"/>
        </w:rPr>
        <w:t>training in the intervention for clinicians and</w:t>
      </w:r>
      <w:r w:rsidR="00B87760" w:rsidRPr="00BF48F9">
        <w:rPr>
          <w:rFonts w:cs="Arial"/>
          <w:bCs/>
          <w:szCs w:val="22"/>
          <w:lang w:eastAsia="en-GB"/>
        </w:rPr>
        <w:t xml:space="preserve"> individual interviews</w:t>
      </w:r>
      <w:r w:rsidR="0088086B" w:rsidRPr="00BF48F9">
        <w:rPr>
          <w:rFonts w:cs="Arial"/>
          <w:bCs/>
          <w:szCs w:val="22"/>
          <w:lang w:eastAsia="en-GB"/>
        </w:rPr>
        <w:t xml:space="preserve"> (with </w:t>
      </w:r>
      <w:r w:rsidR="00BD7764" w:rsidRPr="00BF48F9">
        <w:rPr>
          <w:rFonts w:cs="Arial"/>
          <w:bCs/>
          <w:szCs w:val="22"/>
          <w:lang w:eastAsia="en-GB"/>
        </w:rPr>
        <w:t>patient</w:t>
      </w:r>
      <w:r w:rsidR="0088086B" w:rsidRPr="00BF48F9">
        <w:rPr>
          <w:rFonts w:cs="Arial"/>
          <w:bCs/>
          <w:szCs w:val="22"/>
          <w:lang w:eastAsia="en-GB"/>
        </w:rPr>
        <w:t>s and clinicians)</w:t>
      </w:r>
      <w:r w:rsidR="006131F8" w:rsidRPr="00BF48F9">
        <w:rPr>
          <w:rFonts w:cs="Arial"/>
          <w:bCs/>
          <w:szCs w:val="22"/>
          <w:lang w:eastAsia="en-GB"/>
        </w:rPr>
        <w:t xml:space="preserve">. If a participant shows signs of irritation or dissatisfaction, or any other untoward psychological reaction, the </w:t>
      </w:r>
      <w:r w:rsidR="00B87760" w:rsidRPr="00BF48F9">
        <w:rPr>
          <w:rFonts w:cs="Arial"/>
          <w:bCs/>
          <w:szCs w:val="22"/>
          <w:lang w:eastAsia="en-GB"/>
        </w:rPr>
        <w:t>session</w:t>
      </w:r>
      <w:r w:rsidR="006131F8" w:rsidRPr="00BF48F9">
        <w:rPr>
          <w:rFonts w:cs="Arial"/>
          <w:bCs/>
          <w:szCs w:val="22"/>
          <w:lang w:eastAsia="en-GB"/>
        </w:rPr>
        <w:t xml:space="preserve"> can be stopped immediately, and researchers will contact the treating clinicians. </w:t>
      </w:r>
      <w:r w:rsidR="00B87760" w:rsidRPr="00BF48F9">
        <w:rPr>
          <w:rFonts w:cs="Arial"/>
          <w:bCs/>
          <w:szCs w:val="22"/>
          <w:lang w:eastAsia="en-GB"/>
        </w:rPr>
        <w:t xml:space="preserve">Participants will be made aware that they are not expected to make personal disclosures and that they do not have to answer any questions that might make them feel uncomfortable or distressed. </w:t>
      </w:r>
    </w:p>
    <w:p w14:paraId="01588FCF" w14:textId="77777777" w:rsidR="006131F8" w:rsidRPr="00BF48F9" w:rsidRDefault="006131F8" w:rsidP="00011636">
      <w:pPr>
        <w:widowControl w:val="0"/>
        <w:autoSpaceDE w:val="0"/>
        <w:autoSpaceDN w:val="0"/>
        <w:adjustRightInd w:val="0"/>
        <w:spacing w:after="240" w:line="276" w:lineRule="auto"/>
        <w:jc w:val="both"/>
        <w:rPr>
          <w:rFonts w:eastAsia="Times New Roman" w:cs="Arial"/>
          <w:i/>
          <w:spacing w:val="-3"/>
          <w:szCs w:val="22"/>
        </w:rPr>
      </w:pPr>
      <w:r w:rsidRPr="00BF48F9">
        <w:rPr>
          <w:rFonts w:eastAsia="Times New Roman" w:cs="Arial"/>
          <w:i/>
          <w:spacing w:val="-3"/>
          <w:szCs w:val="22"/>
        </w:rPr>
        <w:t>Data protection</w:t>
      </w:r>
      <w:r w:rsidR="00B87760" w:rsidRPr="00BF48F9">
        <w:rPr>
          <w:rFonts w:eastAsia="Times New Roman" w:cs="Arial"/>
          <w:i/>
          <w:spacing w:val="-3"/>
          <w:szCs w:val="22"/>
        </w:rPr>
        <w:t>:</w:t>
      </w:r>
    </w:p>
    <w:p w14:paraId="3D91B1F8" w14:textId="3CB69CA9" w:rsidR="00475FDA" w:rsidRPr="00BF48F9" w:rsidRDefault="006131F8" w:rsidP="00011636">
      <w:pPr>
        <w:widowControl w:val="0"/>
        <w:autoSpaceDE w:val="0"/>
        <w:autoSpaceDN w:val="0"/>
        <w:adjustRightInd w:val="0"/>
        <w:spacing w:after="240" w:line="276" w:lineRule="auto"/>
        <w:jc w:val="both"/>
        <w:rPr>
          <w:rFonts w:cs="Arial"/>
          <w:bCs/>
          <w:szCs w:val="22"/>
          <w:lang w:eastAsia="en-GB"/>
        </w:rPr>
      </w:pPr>
      <w:r w:rsidRPr="00BF48F9">
        <w:rPr>
          <w:rFonts w:cs="Arial"/>
          <w:bCs/>
          <w:szCs w:val="22"/>
          <w:lang w:eastAsia="en-GB"/>
        </w:rPr>
        <w:t xml:space="preserve">Data will be </w:t>
      </w:r>
      <w:r w:rsidR="00B064D7" w:rsidRPr="00BF48F9">
        <w:rPr>
          <w:rFonts w:cs="Arial"/>
          <w:bCs/>
          <w:szCs w:val="22"/>
          <w:lang w:eastAsia="en-GB"/>
        </w:rPr>
        <w:t>pseudo</w:t>
      </w:r>
      <w:r w:rsidRPr="00BF48F9">
        <w:rPr>
          <w:rFonts w:cs="Arial"/>
          <w:bCs/>
          <w:szCs w:val="22"/>
          <w:lang w:eastAsia="en-GB"/>
        </w:rPr>
        <w:t xml:space="preserve">nymised and securely stored. The patients will be identified in datasets and information sheets only by a personal identification number. </w:t>
      </w:r>
      <w:r w:rsidR="000C0E7F" w:rsidRPr="00BF48F9">
        <w:rPr>
          <w:rFonts w:cs="Arial"/>
          <w:bCs/>
          <w:szCs w:val="22"/>
          <w:lang w:eastAsia="en-GB"/>
        </w:rPr>
        <w:t>Patient-</w:t>
      </w:r>
      <w:r w:rsidR="00B87760" w:rsidRPr="00BF48F9">
        <w:rPr>
          <w:rFonts w:cs="Arial"/>
          <w:bCs/>
          <w:szCs w:val="22"/>
          <w:lang w:eastAsia="en-GB"/>
        </w:rPr>
        <w:t>identifiable data will be stored securely and accessible only by the research team.</w:t>
      </w:r>
    </w:p>
    <w:p w14:paraId="31F61046" w14:textId="77777777" w:rsidR="00AB22F4" w:rsidRPr="00BF48F9" w:rsidRDefault="00AB22F4" w:rsidP="00011636">
      <w:pPr>
        <w:pStyle w:val="Heading2"/>
        <w:keepLines/>
        <w:spacing w:before="0" w:after="120" w:line="276" w:lineRule="auto"/>
        <w:jc w:val="both"/>
        <w:rPr>
          <w:rFonts w:cs="Arial"/>
          <w:b/>
          <w:color w:val="auto"/>
          <w:sz w:val="22"/>
          <w:szCs w:val="22"/>
        </w:rPr>
      </w:pPr>
    </w:p>
    <w:p w14:paraId="196552A9" w14:textId="77777777" w:rsidR="00475FDA" w:rsidRPr="00BF48F9" w:rsidRDefault="00E17168" w:rsidP="00011636">
      <w:pPr>
        <w:pStyle w:val="Heading2"/>
        <w:keepLines/>
        <w:spacing w:before="0" w:after="120" w:line="276" w:lineRule="auto"/>
        <w:jc w:val="both"/>
        <w:rPr>
          <w:rFonts w:cs="Arial"/>
          <w:b/>
          <w:color w:val="auto"/>
          <w:sz w:val="22"/>
          <w:szCs w:val="22"/>
        </w:rPr>
      </w:pPr>
      <w:r w:rsidRPr="00BF48F9">
        <w:rPr>
          <w:rFonts w:cs="Arial"/>
          <w:b/>
          <w:color w:val="auto"/>
          <w:sz w:val="22"/>
          <w:szCs w:val="22"/>
        </w:rPr>
        <w:t>9</w:t>
      </w:r>
      <w:r w:rsidR="00C13FB7" w:rsidRPr="00BF48F9">
        <w:rPr>
          <w:rFonts w:cs="Arial"/>
          <w:b/>
          <w:color w:val="auto"/>
          <w:sz w:val="22"/>
          <w:szCs w:val="22"/>
        </w:rPr>
        <w:t>.2</w:t>
      </w:r>
      <w:r w:rsidR="00475FDA" w:rsidRPr="00BF48F9">
        <w:rPr>
          <w:rFonts w:cs="Arial"/>
          <w:b/>
          <w:color w:val="auto"/>
          <w:sz w:val="22"/>
          <w:szCs w:val="22"/>
        </w:rPr>
        <w:t xml:space="preserve"> </w:t>
      </w:r>
      <w:r w:rsidR="00D027C8" w:rsidRPr="00BF48F9">
        <w:rPr>
          <w:rFonts w:cs="Arial"/>
          <w:b/>
          <w:color w:val="auto"/>
          <w:sz w:val="22"/>
          <w:szCs w:val="22"/>
        </w:rPr>
        <w:tab/>
      </w:r>
      <w:r w:rsidR="00475FDA" w:rsidRPr="00BF48F9">
        <w:rPr>
          <w:rFonts w:cs="Arial"/>
          <w:b/>
          <w:color w:val="auto"/>
          <w:sz w:val="22"/>
          <w:szCs w:val="22"/>
        </w:rPr>
        <w:t>Public and Patient Involvement</w:t>
      </w:r>
    </w:p>
    <w:p w14:paraId="5F20DAFC" w14:textId="77777777" w:rsidR="005C6C6A" w:rsidRPr="00BF48F9" w:rsidRDefault="0092623A" w:rsidP="00011636">
      <w:pPr>
        <w:pStyle w:val="BodyText"/>
        <w:spacing w:after="120" w:line="276" w:lineRule="auto"/>
        <w:ind w:left="720" w:hanging="720"/>
        <w:jc w:val="both"/>
        <w:rPr>
          <w:rFonts w:ascii="Arial" w:eastAsia="MS PGothic" w:hAnsi="Arial" w:cs="Arial"/>
          <w:bCs/>
          <w:i w:val="0"/>
          <w:spacing w:val="0"/>
          <w:sz w:val="22"/>
          <w:szCs w:val="22"/>
          <w:lang w:eastAsia="en-GB"/>
        </w:rPr>
      </w:pPr>
      <w:r w:rsidRPr="00BF48F9">
        <w:rPr>
          <w:rFonts w:ascii="Arial" w:eastAsia="MS PGothic" w:hAnsi="Arial" w:cs="Arial"/>
          <w:bCs/>
          <w:i w:val="0"/>
          <w:spacing w:val="0"/>
          <w:sz w:val="22"/>
          <w:szCs w:val="22"/>
          <w:lang w:eastAsia="en-GB"/>
        </w:rPr>
        <w:t>Patient and public involvement has already been sought to further develop initial ideas for this study and the related programme of research through:</w:t>
      </w:r>
    </w:p>
    <w:p w14:paraId="0A7DDB3A" w14:textId="77777777" w:rsidR="0092623A" w:rsidRPr="00BF48F9"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BF48F9">
        <w:rPr>
          <w:rFonts w:ascii="Arial" w:eastAsia="MS PGothic" w:hAnsi="Arial" w:cs="Arial"/>
          <w:bCs/>
          <w:i w:val="0"/>
          <w:spacing w:val="0"/>
          <w:sz w:val="22"/>
          <w:szCs w:val="22"/>
          <w:lang w:eastAsia="en-GB"/>
        </w:rPr>
        <w:t>SUGAR (Service Use and Carer Advisory Group on Research) at City University London</w:t>
      </w:r>
    </w:p>
    <w:p w14:paraId="19500635" w14:textId="77777777" w:rsidR="0092623A" w:rsidRPr="00BF48F9"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BF48F9">
        <w:rPr>
          <w:rFonts w:ascii="Arial" w:eastAsia="MS PGothic" w:hAnsi="Arial" w:cs="Arial"/>
          <w:bCs/>
          <w:i w:val="0"/>
          <w:spacing w:val="0"/>
          <w:sz w:val="22"/>
          <w:szCs w:val="22"/>
          <w:lang w:eastAsia="en-GB"/>
        </w:rPr>
        <w:t>Patient Engagement Group at East London NHS Foundation Trust</w:t>
      </w:r>
    </w:p>
    <w:p w14:paraId="2E0AD355" w14:textId="77777777" w:rsidR="0092623A" w:rsidRPr="00BF48F9"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BF48F9">
        <w:rPr>
          <w:rFonts w:ascii="Arial" w:eastAsia="MS PGothic" w:hAnsi="Arial" w:cs="Arial"/>
          <w:bCs/>
          <w:i w:val="0"/>
          <w:spacing w:val="0"/>
          <w:sz w:val="22"/>
          <w:szCs w:val="22"/>
          <w:lang w:eastAsia="en-GB"/>
        </w:rPr>
        <w:t>A Community Health Network lay advisors meeting arranged by the McPin Foundation</w:t>
      </w:r>
    </w:p>
    <w:p w14:paraId="705A2091" w14:textId="77777777" w:rsidR="0092623A" w:rsidRPr="00BF48F9"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BF48F9">
        <w:rPr>
          <w:rFonts w:ascii="Arial" w:eastAsia="MS PGothic" w:hAnsi="Arial" w:cs="Arial"/>
          <w:bCs/>
          <w:i w:val="0"/>
          <w:spacing w:val="0"/>
          <w:sz w:val="22"/>
          <w:szCs w:val="22"/>
          <w:lang w:eastAsia="en-GB"/>
        </w:rPr>
        <w:t>A peer review panel at the McPin Foundation</w:t>
      </w:r>
    </w:p>
    <w:p w14:paraId="4CA05FD3" w14:textId="66E07546" w:rsidR="0092623A" w:rsidRPr="00BF48F9" w:rsidRDefault="00B121AF" w:rsidP="00011636">
      <w:pPr>
        <w:pStyle w:val="BodyText"/>
        <w:spacing w:after="120" w:line="276" w:lineRule="auto"/>
        <w:jc w:val="both"/>
        <w:rPr>
          <w:rFonts w:ascii="Arial" w:eastAsia="MS PGothic" w:hAnsi="Arial" w:cs="Arial"/>
          <w:bCs/>
          <w:i w:val="0"/>
          <w:spacing w:val="0"/>
          <w:sz w:val="22"/>
          <w:szCs w:val="22"/>
          <w:lang w:eastAsia="en-GB"/>
        </w:rPr>
      </w:pPr>
      <w:r w:rsidRPr="00BF48F9">
        <w:rPr>
          <w:rFonts w:ascii="Arial" w:eastAsia="MS PGothic" w:hAnsi="Arial" w:cs="Arial"/>
          <w:bCs/>
          <w:i w:val="0"/>
          <w:spacing w:val="0"/>
          <w:sz w:val="22"/>
          <w:szCs w:val="22"/>
          <w:lang w:eastAsia="en-GB"/>
        </w:rPr>
        <w:t xml:space="preserve">A Lived Experience Advisory Panel (LEAP) </w:t>
      </w:r>
      <w:r w:rsidR="00F93143" w:rsidRPr="00BF48F9">
        <w:rPr>
          <w:rFonts w:ascii="Arial" w:eastAsia="MS PGothic" w:hAnsi="Arial" w:cs="Arial"/>
          <w:bCs/>
          <w:i w:val="0"/>
          <w:spacing w:val="0"/>
          <w:sz w:val="22"/>
          <w:szCs w:val="22"/>
          <w:lang w:eastAsia="en-GB"/>
        </w:rPr>
        <w:t>has</w:t>
      </w:r>
      <w:r w:rsidRPr="00BF48F9">
        <w:rPr>
          <w:rFonts w:ascii="Arial" w:eastAsia="MS PGothic" w:hAnsi="Arial" w:cs="Arial"/>
          <w:bCs/>
          <w:i w:val="0"/>
          <w:spacing w:val="0"/>
          <w:sz w:val="22"/>
          <w:szCs w:val="22"/>
          <w:lang w:eastAsia="en-GB"/>
        </w:rPr>
        <w:t xml:space="preserve"> be</w:t>
      </w:r>
      <w:r w:rsidR="00F93143" w:rsidRPr="00BF48F9">
        <w:rPr>
          <w:rFonts w:ascii="Arial" w:eastAsia="MS PGothic" w:hAnsi="Arial" w:cs="Arial"/>
          <w:bCs/>
          <w:i w:val="0"/>
          <w:spacing w:val="0"/>
          <w:sz w:val="22"/>
          <w:szCs w:val="22"/>
          <w:lang w:eastAsia="en-GB"/>
        </w:rPr>
        <w:t>en</w:t>
      </w:r>
      <w:r w:rsidRPr="00BF48F9">
        <w:rPr>
          <w:rFonts w:ascii="Arial" w:eastAsia="MS PGothic" w:hAnsi="Arial" w:cs="Arial"/>
          <w:bCs/>
          <w:i w:val="0"/>
          <w:spacing w:val="0"/>
          <w:sz w:val="22"/>
          <w:szCs w:val="22"/>
          <w:lang w:eastAsia="en-GB"/>
        </w:rPr>
        <w:t xml:space="preserve"> </w:t>
      </w:r>
      <w:r w:rsidR="00CC374D" w:rsidRPr="00BF48F9">
        <w:rPr>
          <w:rFonts w:ascii="Arial" w:eastAsia="MS PGothic" w:hAnsi="Arial" w:cs="Arial"/>
          <w:bCs/>
          <w:i w:val="0"/>
          <w:spacing w:val="0"/>
          <w:sz w:val="22"/>
          <w:szCs w:val="22"/>
          <w:lang w:eastAsia="en-GB"/>
        </w:rPr>
        <w:t>set up</w:t>
      </w:r>
      <w:r w:rsidR="00F639C5" w:rsidRPr="00BF48F9">
        <w:rPr>
          <w:rFonts w:ascii="Arial" w:eastAsia="MS PGothic" w:hAnsi="Arial" w:cs="Arial"/>
          <w:bCs/>
          <w:i w:val="0"/>
          <w:spacing w:val="0"/>
          <w:sz w:val="22"/>
          <w:szCs w:val="22"/>
          <w:lang w:eastAsia="en-GB"/>
        </w:rPr>
        <w:t xml:space="preserve"> and it will meet every four months throughout the study to advise on the research itself, review material and support the overall public and patient involvement. The LEAP </w:t>
      </w:r>
      <w:r w:rsidR="00F93143" w:rsidRPr="00BF48F9">
        <w:rPr>
          <w:rFonts w:ascii="Arial" w:eastAsia="MS PGothic" w:hAnsi="Arial" w:cs="Arial"/>
          <w:bCs/>
          <w:i w:val="0"/>
          <w:spacing w:val="0"/>
          <w:sz w:val="22"/>
          <w:szCs w:val="22"/>
          <w:lang w:eastAsia="en-GB"/>
        </w:rPr>
        <w:t>is</w:t>
      </w:r>
      <w:r w:rsidR="00F639C5" w:rsidRPr="00BF48F9">
        <w:rPr>
          <w:rFonts w:ascii="Arial" w:eastAsia="MS PGothic" w:hAnsi="Arial" w:cs="Arial"/>
          <w:bCs/>
          <w:i w:val="0"/>
          <w:spacing w:val="0"/>
          <w:sz w:val="22"/>
          <w:szCs w:val="22"/>
          <w:lang w:eastAsia="en-GB"/>
        </w:rPr>
        <w:t xml:space="preserve"> chaired by a </w:t>
      </w:r>
      <w:r w:rsidR="00BD7764" w:rsidRPr="00BF48F9">
        <w:rPr>
          <w:rFonts w:ascii="Arial" w:eastAsia="MS PGothic" w:hAnsi="Arial" w:cs="Arial"/>
          <w:bCs/>
          <w:i w:val="0"/>
          <w:spacing w:val="0"/>
          <w:sz w:val="22"/>
          <w:szCs w:val="22"/>
          <w:lang w:eastAsia="en-GB"/>
        </w:rPr>
        <w:t>patient</w:t>
      </w:r>
      <w:r w:rsidR="00F639C5" w:rsidRPr="00BF48F9">
        <w:rPr>
          <w:rFonts w:ascii="Arial" w:eastAsia="MS PGothic" w:hAnsi="Arial" w:cs="Arial"/>
          <w:bCs/>
          <w:i w:val="0"/>
          <w:spacing w:val="0"/>
          <w:sz w:val="22"/>
          <w:szCs w:val="22"/>
          <w:lang w:eastAsia="en-GB"/>
        </w:rPr>
        <w:t xml:space="preserve"> who is also a co-applicant on this programme of research, and </w:t>
      </w:r>
      <w:r w:rsidR="00F93143" w:rsidRPr="00BF48F9">
        <w:rPr>
          <w:rFonts w:ascii="Arial" w:eastAsia="MS PGothic" w:hAnsi="Arial" w:cs="Arial"/>
          <w:bCs/>
          <w:i w:val="0"/>
          <w:spacing w:val="0"/>
          <w:sz w:val="22"/>
          <w:szCs w:val="22"/>
          <w:lang w:eastAsia="en-GB"/>
        </w:rPr>
        <w:t>includes</w:t>
      </w:r>
      <w:r w:rsidR="00F639C5" w:rsidRPr="00BF48F9">
        <w:rPr>
          <w:rFonts w:ascii="Arial" w:eastAsia="MS PGothic" w:hAnsi="Arial" w:cs="Arial"/>
          <w:bCs/>
          <w:i w:val="0"/>
          <w:spacing w:val="0"/>
          <w:sz w:val="22"/>
          <w:szCs w:val="22"/>
          <w:lang w:eastAsia="en-GB"/>
        </w:rPr>
        <w:t xml:space="preserve"> members from SUGAR an</w:t>
      </w:r>
      <w:r w:rsidR="00523F4C" w:rsidRPr="00BF48F9">
        <w:rPr>
          <w:rFonts w:ascii="Arial" w:eastAsia="MS PGothic" w:hAnsi="Arial" w:cs="Arial"/>
          <w:bCs/>
          <w:i w:val="0"/>
          <w:spacing w:val="0"/>
          <w:sz w:val="22"/>
          <w:szCs w:val="22"/>
          <w:lang w:eastAsia="en-GB"/>
        </w:rPr>
        <w:t xml:space="preserve">d the associated network of </w:t>
      </w:r>
      <w:r w:rsidR="00F93143" w:rsidRPr="00BF48F9">
        <w:rPr>
          <w:rFonts w:ascii="Arial" w:eastAsia="MS PGothic" w:hAnsi="Arial" w:cs="Arial"/>
          <w:bCs/>
          <w:i w:val="0"/>
          <w:spacing w:val="0"/>
          <w:sz w:val="22"/>
          <w:szCs w:val="22"/>
          <w:lang w:eastAsia="en-GB"/>
        </w:rPr>
        <w:t xml:space="preserve">service </w:t>
      </w:r>
      <w:r w:rsidR="00523F4C" w:rsidRPr="00BF48F9">
        <w:rPr>
          <w:rFonts w:ascii="Arial" w:eastAsia="MS PGothic" w:hAnsi="Arial" w:cs="Arial"/>
          <w:bCs/>
          <w:i w:val="0"/>
          <w:spacing w:val="0"/>
          <w:sz w:val="22"/>
          <w:szCs w:val="22"/>
          <w:lang w:eastAsia="en-GB"/>
        </w:rPr>
        <w:t>users</w:t>
      </w:r>
      <w:r w:rsidR="00F639C5" w:rsidRPr="00BF48F9">
        <w:rPr>
          <w:rFonts w:ascii="Arial" w:eastAsia="MS PGothic" w:hAnsi="Arial" w:cs="Arial"/>
          <w:bCs/>
          <w:i w:val="0"/>
          <w:spacing w:val="0"/>
          <w:sz w:val="22"/>
          <w:szCs w:val="22"/>
          <w:lang w:eastAsia="en-GB"/>
        </w:rPr>
        <w:t xml:space="preserve"> with research interest and experience. </w:t>
      </w:r>
    </w:p>
    <w:p w14:paraId="3F88F2F3" w14:textId="03E10CCC" w:rsidR="00475FDA" w:rsidRPr="00BF48F9" w:rsidRDefault="00523F4C" w:rsidP="00011636">
      <w:pPr>
        <w:pStyle w:val="BodyText"/>
        <w:spacing w:after="120" w:line="276" w:lineRule="auto"/>
        <w:jc w:val="both"/>
        <w:rPr>
          <w:rFonts w:ascii="Arial" w:eastAsia="MS PGothic" w:hAnsi="Arial" w:cs="Arial"/>
          <w:bCs/>
          <w:i w:val="0"/>
          <w:spacing w:val="0"/>
          <w:sz w:val="22"/>
          <w:szCs w:val="22"/>
          <w:lang w:eastAsia="en-GB"/>
        </w:rPr>
      </w:pPr>
      <w:r w:rsidRPr="00BF48F9">
        <w:rPr>
          <w:rFonts w:ascii="Arial" w:eastAsia="MS PGothic" w:hAnsi="Arial" w:cs="Arial"/>
          <w:bCs/>
          <w:i w:val="0"/>
          <w:spacing w:val="0"/>
          <w:sz w:val="22"/>
          <w:szCs w:val="22"/>
          <w:lang w:eastAsia="en-GB"/>
        </w:rPr>
        <w:t xml:space="preserve">The LEAP </w:t>
      </w:r>
      <w:r w:rsidR="00F93143" w:rsidRPr="00BF48F9">
        <w:rPr>
          <w:rFonts w:ascii="Arial" w:eastAsia="MS PGothic" w:hAnsi="Arial" w:cs="Arial"/>
          <w:bCs/>
          <w:i w:val="0"/>
          <w:spacing w:val="0"/>
          <w:sz w:val="22"/>
          <w:szCs w:val="22"/>
          <w:lang w:eastAsia="en-GB"/>
        </w:rPr>
        <w:t>has</w:t>
      </w:r>
      <w:r w:rsidRPr="00BF48F9">
        <w:rPr>
          <w:rFonts w:ascii="Arial" w:eastAsia="MS PGothic" w:hAnsi="Arial" w:cs="Arial"/>
          <w:bCs/>
          <w:i w:val="0"/>
          <w:spacing w:val="0"/>
          <w:sz w:val="22"/>
          <w:szCs w:val="22"/>
          <w:lang w:eastAsia="en-GB"/>
        </w:rPr>
        <w:t xml:space="preserve"> a central role in the preparation of study material</w:t>
      </w:r>
      <w:r w:rsidR="00F93143" w:rsidRPr="00BF48F9">
        <w:rPr>
          <w:rFonts w:ascii="Arial" w:eastAsia="MS PGothic" w:hAnsi="Arial" w:cs="Arial"/>
          <w:bCs/>
          <w:i w:val="0"/>
          <w:spacing w:val="0"/>
          <w:sz w:val="22"/>
          <w:szCs w:val="22"/>
          <w:lang w:eastAsia="en-GB"/>
        </w:rPr>
        <w:t>s</w:t>
      </w:r>
      <w:r w:rsidRPr="00BF48F9">
        <w:rPr>
          <w:rFonts w:ascii="Arial" w:eastAsia="MS PGothic" w:hAnsi="Arial" w:cs="Arial"/>
          <w:bCs/>
          <w:i w:val="0"/>
          <w:spacing w:val="0"/>
          <w:sz w:val="22"/>
          <w:szCs w:val="22"/>
          <w:lang w:eastAsia="en-GB"/>
        </w:rPr>
        <w:t>, design of practical procedures, and dissemination.</w:t>
      </w:r>
      <w:r w:rsidR="000D38EB" w:rsidRPr="00BF48F9">
        <w:rPr>
          <w:rFonts w:ascii="Arial" w:eastAsia="MS PGothic" w:hAnsi="Arial" w:cs="Arial"/>
          <w:bCs/>
          <w:i w:val="0"/>
          <w:spacing w:val="0"/>
          <w:sz w:val="22"/>
          <w:szCs w:val="22"/>
          <w:lang w:eastAsia="en-GB"/>
        </w:rPr>
        <w:t xml:space="preserve"> For</w:t>
      </w:r>
      <w:r w:rsidR="003D15B1" w:rsidRPr="00BF48F9">
        <w:rPr>
          <w:rFonts w:ascii="Arial" w:eastAsia="MS PGothic" w:hAnsi="Arial" w:cs="Arial"/>
          <w:bCs/>
          <w:i w:val="0"/>
          <w:spacing w:val="0"/>
          <w:sz w:val="22"/>
          <w:szCs w:val="22"/>
          <w:lang w:eastAsia="en-GB"/>
        </w:rPr>
        <w:t xml:space="preserve"> the</w:t>
      </w:r>
      <w:r w:rsidR="000D38EB" w:rsidRPr="00BF48F9">
        <w:rPr>
          <w:rFonts w:ascii="Arial" w:eastAsia="MS PGothic" w:hAnsi="Arial" w:cs="Arial"/>
          <w:bCs/>
          <w:i w:val="0"/>
          <w:spacing w:val="0"/>
          <w:sz w:val="22"/>
          <w:szCs w:val="22"/>
          <w:lang w:eastAsia="en-GB"/>
        </w:rPr>
        <w:t xml:space="preserve"> development of open questions that form part of the survey in WP1, we </w:t>
      </w:r>
      <w:r w:rsidR="00F93143" w:rsidRPr="00BF48F9">
        <w:rPr>
          <w:rFonts w:ascii="Arial" w:eastAsia="MS PGothic" w:hAnsi="Arial" w:cs="Arial"/>
          <w:bCs/>
          <w:i w:val="0"/>
          <w:spacing w:val="0"/>
          <w:sz w:val="22"/>
          <w:szCs w:val="22"/>
          <w:lang w:eastAsia="en-GB"/>
        </w:rPr>
        <w:t>have</w:t>
      </w:r>
      <w:r w:rsidR="000D38EB" w:rsidRPr="00BF48F9">
        <w:rPr>
          <w:rFonts w:ascii="Arial" w:eastAsia="MS PGothic" w:hAnsi="Arial" w:cs="Arial"/>
          <w:bCs/>
          <w:i w:val="0"/>
          <w:spacing w:val="0"/>
          <w:sz w:val="22"/>
          <w:szCs w:val="22"/>
          <w:lang w:eastAsia="en-GB"/>
        </w:rPr>
        <w:t xml:space="preserve"> </w:t>
      </w:r>
      <w:r w:rsidR="003D15B1" w:rsidRPr="00BF48F9">
        <w:rPr>
          <w:rFonts w:ascii="Arial" w:eastAsia="MS PGothic" w:hAnsi="Arial" w:cs="Arial"/>
          <w:bCs/>
          <w:i w:val="0"/>
          <w:spacing w:val="0"/>
          <w:sz w:val="22"/>
          <w:szCs w:val="22"/>
          <w:lang w:eastAsia="en-GB"/>
        </w:rPr>
        <w:t>work</w:t>
      </w:r>
      <w:r w:rsidR="00F93143" w:rsidRPr="00BF48F9">
        <w:rPr>
          <w:rFonts w:ascii="Arial" w:eastAsia="MS PGothic" w:hAnsi="Arial" w:cs="Arial"/>
          <w:bCs/>
          <w:i w:val="0"/>
          <w:spacing w:val="0"/>
          <w:sz w:val="22"/>
          <w:szCs w:val="22"/>
          <w:lang w:eastAsia="en-GB"/>
        </w:rPr>
        <w:t>ed</w:t>
      </w:r>
      <w:r w:rsidR="003D15B1" w:rsidRPr="00BF48F9">
        <w:rPr>
          <w:rFonts w:ascii="Arial" w:eastAsia="MS PGothic" w:hAnsi="Arial" w:cs="Arial"/>
          <w:bCs/>
          <w:i w:val="0"/>
          <w:spacing w:val="0"/>
          <w:sz w:val="22"/>
          <w:szCs w:val="22"/>
          <w:lang w:eastAsia="en-GB"/>
        </w:rPr>
        <w:t xml:space="preserve"> with SUGAR to develop this as </w:t>
      </w:r>
      <w:r w:rsidR="000D38EB" w:rsidRPr="00BF48F9">
        <w:rPr>
          <w:rFonts w:ascii="Arial" w:eastAsia="MS PGothic" w:hAnsi="Arial" w:cs="Arial"/>
          <w:bCs/>
          <w:i w:val="0"/>
          <w:spacing w:val="0"/>
          <w:sz w:val="22"/>
          <w:szCs w:val="22"/>
          <w:lang w:eastAsia="en-GB"/>
        </w:rPr>
        <w:t xml:space="preserve">the LEAP </w:t>
      </w:r>
      <w:r w:rsidR="00F93143" w:rsidRPr="00BF48F9">
        <w:rPr>
          <w:rFonts w:ascii="Arial" w:eastAsia="MS PGothic" w:hAnsi="Arial" w:cs="Arial"/>
          <w:bCs/>
          <w:i w:val="0"/>
          <w:spacing w:val="0"/>
          <w:sz w:val="22"/>
          <w:szCs w:val="22"/>
          <w:lang w:eastAsia="en-GB"/>
        </w:rPr>
        <w:t>has</w:t>
      </w:r>
      <w:r w:rsidR="000D38EB" w:rsidRPr="00BF48F9">
        <w:rPr>
          <w:rFonts w:ascii="Arial" w:eastAsia="MS PGothic" w:hAnsi="Arial" w:cs="Arial"/>
          <w:bCs/>
          <w:i w:val="0"/>
          <w:spacing w:val="0"/>
          <w:sz w:val="22"/>
          <w:szCs w:val="22"/>
          <w:lang w:eastAsia="en-GB"/>
        </w:rPr>
        <w:t xml:space="preserve"> not yet be</w:t>
      </w:r>
      <w:r w:rsidR="00F93143" w:rsidRPr="00BF48F9">
        <w:rPr>
          <w:rFonts w:ascii="Arial" w:eastAsia="MS PGothic" w:hAnsi="Arial" w:cs="Arial"/>
          <w:bCs/>
          <w:i w:val="0"/>
          <w:spacing w:val="0"/>
          <w:sz w:val="22"/>
          <w:szCs w:val="22"/>
          <w:lang w:eastAsia="en-GB"/>
        </w:rPr>
        <w:t>en</w:t>
      </w:r>
      <w:r w:rsidR="000D38EB" w:rsidRPr="00BF48F9">
        <w:rPr>
          <w:rFonts w:ascii="Arial" w:eastAsia="MS PGothic" w:hAnsi="Arial" w:cs="Arial"/>
          <w:bCs/>
          <w:i w:val="0"/>
          <w:spacing w:val="0"/>
          <w:sz w:val="22"/>
          <w:szCs w:val="22"/>
          <w:lang w:eastAsia="en-GB"/>
        </w:rPr>
        <w:t xml:space="preserve"> formed. The LEAP then help</w:t>
      </w:r>
      <w:r w:rsidR="00F93143" w:rsidRPr="00BF48F9">
        <w:rPr>
          <w:rFonts w:ascii="Arial" w:eastAsia="MS PGothic" w:hAnsi="Arial" w:cs="Arial"/>
          <w:bCs/>
          <w:i w:val="0"/>
          <w:spacing w:val="0"/>
          <w:sz w:val="22"/>
          <w:szCs w:val="22"/>
          <w:lang w:eastAsia="en-GB"/>
        </w:rPr>
        <w:t>ed</w:t>
      </w:r>
      <w:r w:rsidR="000D38EB" w:rsidRPr="00BF48F9">
        <w:rPr>
          <w:rFonts w:ascii="Arial" w:eastAsia="MS PGothic" w:hAnsi="Arial" w:cs="Arial"/>
          <w:bCs/>
          <w:i w:val="0"/>
          <w:spacing w:val="0"/>
          <w:sz w:val="22"/>
          <w:szCs w:val="22"/>
          <w:lang w:eastAsia="en-GB"/>
        </w:rPr>
        <w:t xml:space="preserve"> with the development of topic guides for the focus groups and interviews that form WP2 and 3.</w:t>
      </w:r>
      <w:r w:rsidR="009D6CAD" w:rsidRPr="00BF48F9">
        <w:rPr>
          <w:rFonts w:ascii="Arial" w:eastAsia="MS PGothic" w:hAnsi="Arial" w:cs="Arial"/>
          <w:bCs/>
          <w:i w:val="0"/>
          <w:spacing w:val="0"/>
          <w:sz w:val="22"/>
          <w:szCs w:val="22"/>
          <w:lang w:eastAsia="en-GB"/>
        </w:rPr>
        <w:t xml:space="preserve"> </w:t>
      </w:r>
      <w:r w:rsidR="00F93143" w:rsidRPr="00BF48F9">
        <w:rPr>
          <w:rFonts w:ascii="Arial" w:eastAsia="MS PGothic" w:hAnsi="Arial" w:cs="Arial"/>
          <w:bCs/>
          <w:i w:val="0"/>
          <w:spacing w:val="0"/>
          <w:sz w:val="22"/>
          <w:szCs w:val="22"/>
          <w:lang w:eastAsia="en-GB"/>
        </w:rPr>
        <w:t xml:space="preserve">LEAP members also provided valuable feedback for facilitating recruitment and finding out about available activities in the community. </w:t>
      </w:r>
      <w:r w:rsidR="009D6CAD" w:rsidRPr="00BF48F9">
        <w:rPr>
          <w:rFonts w:ascii="Arial" w:eastAsia="MS PGothic" w:hAnsi="Arial" w:cs="Arial"/>
          <w:bCs/>
          <w:i w:val="0"/>
          <w:spacing w:val="0"/>
          <w:sz w:val="22"/>
          <w:szCs w:val="22"/>
          <w:lang w:eastAsia="en-GB"/>
        </w:rPr>
        <w:t xml:space="preserve">The LEAP chair </w:t>
      </w:r>
      <w:r w:rsidR="00F93143" w:rsidRPr="00BF48F9">
        <w:rPr>
          <w:rFonts w:ascii="Arial" w:eastAsia="MS PGothic" w:hAnsi="Arial" w:cs="Arial"/>
          <w:bCs/>
          <w:i w:val="0"/>
          <w:spacing w:val="0"/>
          <w:sz w:val="22"/>
          <w:szCs w:val="22"/>
          <w:lang w:eastAsia="en-GB"/>
        </w:rPr>
        <w:t xml:space="preserve">is </w:t>
      </w:r>
      <w:r w:rsidR="009D6CAD" w:rsidRPr="00BF48F9">
        <w:rPr>
          <w:rFonts w:ascii="Arial" w:eastAsia="MS PGothic" w:hAnsi="Arial" w:cs="Arial"/>
          <w:bCs/>
          <w:i w:val="0"/>
          <w:spacing w:val="0"/>
          <w:sz w:val="22"/>
          <w:szCs w:val="22"/>
          <w:lang w:eastAsia="en-GB"/>
        </w:rPr>
        <w:t>attend</w:t>
      </w:r>
      <w:r w:rsidR="00F93143" w:rsidRPr="00BF48F9">
        <w:rPr>
          <w:rFonts w:ascii="Arial" w:eastAsia="MS PGothic" w:hAnsi="Arial" w:cs="Arial"/>
          <w:bCs/>
          <w:i w:val="0"/>
          <w:spacing w:val="0"/>
          <w:sz w:val="22"/>
          <w:szCs w:val="22"/>
          <w:lang w:eastAsia="en-GB"/>
        </w:rPr>
        <w:t>ing</w:t>
      </w:r>
      <w:r w:rsidR="009D6CAD" w:rsidRPr="00BF48F9">
        <w:rPr>
          <w:rFonts w:ascii="Arial" w:eastAsia="MS PGothic" w:hAnsi="Arial" w:cs="Arial"/>
          <w:bCs/>
          <w:i w:val="0"/>
          <w:spacing w:val="0"/>
          <w:sz w:val="22"/>
          <w:szCs w:val="22"/>
          <w:lang w:eastAsia="en-GB"/>
        </w:rPr>
        <w:t xml:space="preserve"> regular meetings with the project team and she </w:t>
      </w:r>
      <w:r w:rsidR="00F93143" w:rsidRPr="00BF48F9">
        <w:rPr>
          <w:rFonts w:ascii="Arial" w:eastAsia="MS PGothic" w:hAnsi="Arial" w:cs="Arial"/>
          <w:bCs/>
          <w:i w:val="0"/>
          <w:spacing w:val="0"/>
          <w:sz w:val="22"/>
          <w:szCs w:val="22"/>
          <w:lang w:eastAsia="en-GB"/>
        </w:rPr>
        <w:t xml:space="preserve">is </w:t>
      </w:r>
      <w:r w:rsidR="009D6CAD" w:rsidRPr="00BF48F9">
        <w:rPr>
          <w:rFonts w:ascii="Arial" w:eastAsia="MS PGothic" w:hAnsi="Arial" w:cs="Arial"/>
          <w:bCs/>
          <w:i w:val="0"/>
          <w:spacing w:val="0"/>
          <w:sz w:val="22"/>
          <w:szCs w:val="22"/>
          <w:lang w:eastAsia="en-GB"/>
        </w:rPr>
        <w:t>directly involved in parts of the research, in particular the interpretation of qualitative material from interviews and focus groups. Findings from all work packages, and ways to further develop the intervention and training will also be discussed with the LEAP</w:t>
      </w:r>
      <w:r w:rsidR="003D15B1" w:rsidRPr="00BF48F9">
        <w:rPr>
          <w:rFonts w:ascii="Arial" w:eastAsia="MS PGothic" w:hAnsi="Arial" w:cs="Arial"/>
          <w:bCs/>
          <w:i w:val="0"/>
          <w:spacing w:val="0"/>
          <w:sz w:val="22"/>
          <w:szCs w:val="22"/>
          <w:lang w:eastAsia="en-GB"/>
        </w:rPr>
        <w:t>.</w:t>
      </w:r>
      <w:r w:rsidR="00CC374D" w:rsidRPr="00BF48F9">
        <w:rPr>
          <w:rFonts w:ascii="Arial" w:eastAsia="MS PGothic" w:hAnsi="Arial" w:cs="Arial"/>
          <w:bCs/>
          <w:i w:val="0"/>
          <w:spacing w:val="0"/>
          <w:sz w:val="22"/>
          <w:szCs w:val="22"/>
          <w:lang w:eastAsia="en-GB"/>
        </w:rPr>
        <w:t xml:space="preserve"> The LEAP’s role in dissemination is further described in Section 10.</w:t>
      </w:r>
    </w:p>
    <w:p w14:paraId="03DD3131" w14:textId="77777777" w:rsidR="00F2333D" w:rsidRPr="00BF48F9" w:rsidRDefault="00F2333D" w:rsidP="00011636">
      <w:pPr>
        <w:spacing w:after="0" w:line="276" w:lineRule="auto"/>
        <w:jc w:val="both"/>
        <w:rPr>
          <w:rFonts w:eastAsia="Arial Unicode MS" w:cs="Arial"/>
          <w:color w:val="0000FF"/>
          <w:szCs w:val="22"/>
          <w:lang w:val="en"/>
        </w:rPr>
      </w:pPr>
    </w:p>
    <w:p w14:paraId="57B4E144" w14:textId="77777777" w:rsidR="00475FDA" w:rsidRPr="00BF48F9" w:rsidRDefault="00E17168" w:rsidP="00011636">
      <w:pPr>
        <w:pStyle w:val="Heading2"/>
        <w:keepLines/>
        <w:spacing w:before="0" w:after="120" w:line="276" w:lineRule="auto"/>
        <w:jc w:val="both"/>
        <w:rPr>
          <w:rFonts w:cs="Arial"/>
          <w:b/>
          <w:color w:val="auto"/>
          <w:sz w:val="22"/>
          <w:szCs w:val="22"/>
        </w:rPr>
      </w:pPr>
      <w:r w:rsidRPr="00BF48F9">
        <w:rPr>
          <w:rFonts w:cs="Arial"/>
          <w:b/>
          <w:color w:val="auto"/>
          <w:sz w:val="22"/>
          <w:szCs w:val="22"/>
        </w:rPr>
        <w:lastRenderedPageBreak/>
        <w:t>9</w:t>
      </w:r>
      <w:r w:rsidR="00C13FB7" w:rsidRPr="00BF48F9">
        <w:rPr>
          <w:rFonts w:cs="Arial"/>
          <w:b/>
          <w:color w:val="auto"/>
          <w:sz w:val="22"/>
          <w:szCs w:val="22"/>
        </w:rPr>
        <w:t>.3</w:t>
      </w:r>
      <w:r w:rsidR="00475FDA" w:rsidRPr="00BF48F9">
        <w:rPr>
          <w:rFonts w:cs="Arial"/>
          <w:b/>
          <w:color w:val="auto"/>
          <w:sz w:val="22"/>
          <w:szCs w:val="22"/>
        </w:rPr>
        <w:t xml:space="preserve"> </w:t>
      </w:r>
      <w:r w:rsidR="00864F75" w:rsidRPr="00BF48F9">
        <w:rPr>
          <w:rFonts w:cs="Arial"/>
          <w:b/>
          <w:color w:val="auto"/>
          <w:sz w:val="22"/>
          <w:szCs w:val="22"/>
        </w:rPr>
        <w:tab/>
        <w:t>Data protection and patient c</w:t>
      </w:r>
      <w:r w:rsidR="00475FDA" w:rsidRPr="00BF48F9">
        <w:rPr>
          <w:rFonts w:cs="Arial"/>
          <w:b/>
          <w:color w:val="auto"/>
          <w:sz w:val="22"/>
          <w:szCs w:val="22"/>
        </w:rPr>
        <w:t xml:space="preserve">onfidentiality </w:t>
      </w:r>
    </w:p>
    <w:p w14:paraId="5132DDF2" w14:textId="77777777" w:rsidR="00E56650" w:rsidRPr="00BF48F9" w:rsidRDefault="00E56650" w:rsidP="00011636">
      <w:pPr>
        <w:spacing w:line="276" w:lineRule="auto"/>
        <w:jc w:val="both"/>
        <w:rPr>
          <w:rFonts w:cs="Arial"/>
          <w:i/>
          <w:szCs w:val="22"/>
        </w:rPr>
      </w:pPr>
      <w:r w:rsidRPr="00BF48F9">
        <w:rPr>
          <w:rFonts w:cs="Arial"/>
          <w:szCs w:val="22"/>
        </w:rPr>
        <w:t xml:space="preserve">All </w:t>
      </w:r>
      <w:r w:rsidR="00243CF1" w:rsidRPr="00BF48F9">
        <w:rPr>
          <w:rFonts w:cs="Arial"/>
          <w:szCs w:val="22"/>
        </w:rPr>
        <w:t xml:space="preserve">researchers </w:t>
      </w:r>
      <w:r w:rsidRPr="00BF48F9">
        <w:rPr>
          <w:rFonts w:cs="Arial"/>
          <w:szCs w:val="22"/>
        </w:rPr>
        <w:t>and study staff must comply with the requirements of the Data Protection Act 1998 with regards to the collection, storage, processing and disclosure of personal information and will uphold the Act’s core principles.</w:t>
      </w:r>
    </w:p>
    <w:p w14:paraId="27796A80" w14:textId="77777777" w:rsidR="00E56650" w:rsidRPr="00BF48F9" w:rsidRDefault="00E56650" w:rsidP="00011636">
      <w:pPr>
        <w:spacing w:line="276" w:lineRule="auto"/>
        <w:jc w:val="both"/>
        <w:rPr>
          <w:rFonts w:cs="Arial"/>
          <w:i/>
          <w:szCs w:val="22"/>
        </w:rPr>
      </w:pPr>
      <w:r w:rsidRPr="00BF48F9">
        <w:rPr>
          <w:rFonts w:cs="Arial"/>
          <w:i/>
          <w:szCs w:val="22"/>
        </w:rPr>
        <w:t xml:space="preserve">Personal information: </w:t>
      </w:r>
    </w:p>
    <w:p w14:paraId="77F78551" w14:textId="7DE01CD3" w:rsidR="00A35D87" w:rsidRPr="00BF48F9" w:rsidRDefault="00E56650" w:rsidP="00011636">
      <w:pPr>
        <w:spacing w:line="276" w:lineRule="auto"/>
        <w:jc w:val="both"/>
        <w:rPr>
          <w:rFonts w:cs="Arial"/>
          <w:szCs w:val="22"/>
        </w:rPr>
      </w:pPr>
      <w:r w:rsidRPr="00BF48F9">
        <w:rPr>
          <w:rFonts w:cs="Arial"/>
          <w:szCs w:val="22"/>
        </w:rPr>
        <w:t>All participants will be assigned a participant ID number and this will be used</w:t>
      </w:r>
      <w:r w:rsidR="00205B34" w:rsidRPr="00BF48F9">
        <w:rPr>
          <w:rFonts w:cs="Arial"/>
          <w:szCs w:val="22"/>
        </w:rPr>
        <w:t xml:space="preserve"> for all data processing purposes. Participants’ names and contact details will be retained (with their permission) </w:t>
      </w:r>
      <w:r w:rsidR="00A75FCC" w:rsidRPr="00BF48F9">
        <w:rPr>
          <w:rFonts w:cs="Arial"/>
          <w:szCs w:val="22"/>
        </w:rPr>
        <w:t>to share research findings</w:t>
      </w:r>
      <w:r w:rsidR="00205B34" w:rsidRPr="00BF48F9">
        <w:rPr>
          <w:rFonts w:cs="Arial"/>
          <w:szCs w:val="22"/>
        </w:rPr>
        <w:t xml:space="preserve">. As the project linked to this is funded for five years, it is envisaged that participants might want to know how their information and suggestions have helped to shape the service on offer. </w:t>
      </w:r>
    </w:p>
    <w:p w14:paraId="6DC265F1" w14:textId="0A126883" w:rsidR="00E56650" w:rsidRPr="00BF48F9" w:rsidRDefault="005971AB" w:rsidP="00011636">
      <w:pPr>
        <w:spacing w:line="276" w:lineRule="auto"/>
        <w:jc w:val="both"/>
        <w:rPr>
          <w:rFonts w:cs="Arial"/>
          <w:szCs w:val="22"/>
        </w:rPr>
      </w:pPr>
      <w:r w:rsidRPr="00BF48F9">
        <w:rPr>
          <w:rFonts w:cs="Arial"/>
          <w:szCs w:val="22"/>
        </w:rPr>
        <w:t xml:space="preserve">Directly identifiable patient </w:t>
      </w:r>
      <w:r w:rsidR="00A35D87" w:rsidRPr="00BF48F9">
        <w:rPr>
          <w:rFonts w:cs="Arial"/>
          <w:szCs w:val="22"/>
        </w:rPr>
        <w:t>data (p</w:t>
      </w:r>
      <w:r w:rsidR="00205B34" w:rsidRPr="00BF48F9">
        <w:rPr>
          <w:rFonts w:cs="Arial"/>
          <w:szCs w:val="22"/>
        </w:rPr>
        <w:t>articipants' names</w:t>
      </w:r>
      <w:r w:rsidR="00A35D87" w:rsidRPr="00BF48F9">
        <w:rPr>
          <w:rFonts w:cs="Arial"/>
          <w:szCs w:val="22"/>
        </w:rPr>
        <w:t>,</w:t>
      </w:r>
      <w:r w:rsidR="00205B34" w:rsidRPr="00BF48F9">
        <w:rPr>
          <w:rFonts w:cs="Arial"/>
          <w:szCs w:val="22"/>
        </w:rPr>
        <w:t xml:space="preserve"> contact details</w:t>
      </w:r>
      <w:r w:rsidR="00A35D87" w:rsidRPr="00BF48F9">
        <w:rPr>
          <w:rFonts w:cs="Arial"/>
          <w:szCs w:val="22"/>
        </w:rPr>
        <w:t>, socio-demographic data)</w:t>
      </w:r>
      <w:r w:rsidR="00F94AB6" w:rsidRPr="00BF48F9">
        <w:rPr>
          <w:rFonts w:cs="Arial"/>
          <w:szCs w:val="22"/>
        </w:rPr>
        <w:t xml:space="preserve"> and the</w:t>
      </w:r>
      <w:r w:rsidR="003C64A8" w:rsidRPr="00BF48F9">
        <w:rPr>
          <w:rFonts w:cs="Arial"/>
          <w:szCs w:val="22"/>
        </w:rPr>
        <w:t xml:space="preserve"> list linking </w:t>
      </w:r>
      <w:r w:rsidR="00A35D87" w:rsidRPr="00BF48F9">
        <w:rPr>
          <w:rFonts w:cs="Arial"/>
          <w:szCs w:val="22"/>
        </w:rPr>
        <w:t xml:space="preserve">these data </w:t>
      </w:r>
      <w:r w:rsidR="003C64A8" w:rsidRPr="00BF48F9">
        <w:rPr>
          <w:rFonts w:cs="Arial"/>
          <w:szCs w:val="22"/>
        </w:rPr>
        <w:t xml:space="preserve">with </w:t>
      </w:r>
      <w:r w:rsidR="00337F82" w:rsidRPr="00BF48F9">
        <w:rPr>
          <w:rFonts w:cs="Arial"/>
          <w:szCs w:val="22"/>
        </w:rPr>
        <w:t xml:space="preserve">participant </w:t>
      </w:r>
      <w:r w:rsidR="003C64A8" w:rsidRPr="00BF48F9">
        <w:rPr>
          <w:rFonts w:cs="Arial"/>
          <w:szCs w:val="22"/>
        </w:rPr>
        <w:t>ID</w:t>
      </w:r>
      <w:r w:rsidR="00337F82" w:rsidRPr="00BF48F9">
        <w:rPr>
          <w:rFonts w:cs="Arial"/>
          <w:szCs w:val="22"/>
        </w:rPr>
        <w:t xml:space="preserve"> number</w:t>
      </w:r>
      <w:r w:rsidR="00205B34" w:rsidRPr="00BF48F9">
        <w:rPr>
          <w:rFonts w:cs="Arial"/>
          <w:szCs w:val="22"/>
        </w:rPr>
        <w:t xml:space="preserve"> will</w:t>
      </w:r>
      <w:r w:rsidR="00C91FF0" w:rsidRPr="00BF48F9">
        <w:rPr>
          <w:rFonts w:cs="Arial"/>
          <w:szCs w:val="22"/>
        </w:rPr>
        <w:t xml:space="preserve"> be</w:t>
      </w:r>
      <w:r w:rsidR="00205B34" w:rsidRPr="00BF48F9">
        <w:rPr>
          <w:rFonts w:cs="Arial"/>
          <w:szCs w:val="22"/>
        </w:rPr>
        <w:t xml:space="preserve"> </w:t>
      </w:r>
      <w:r w:rsidRPr="00BF48F9">
        <w:rPr>
          <w:rFonts w:cs="Arial"/>
          <w:szCs w:val="22"/>
        </w:rPr>
        <w:t>password</w:t>
      </w:r>
      <w:r w:rsidR="00C91FF0" w:rsidRPr="00BF48F9">
        <w:rPr>
          <w:rFonts w:cs="Arial"/>
          <w:szCs w:val="22"/>
        </w:rPr>
        <w:t>-</w:t>
      </w:r>
      <w:r w:rsidRPr="00BF48F9">
        <w:rPr>
          <w:rFonts w:cs="Arial"/>
          <w:szCs w:val="22"/>
        </w:rPr>
        <w:t>protected and</w:t>
      </w:r>
      <w:r w:rsidR="00205B34" w:rsidRPr="00BF48F9">
        <w:rPr>
          <w:rFonts w:cs="Arial"/>
          <w:szCs w:val="22"/>
        </w:rPr>
        <w:t xml:space="preserve"> stored on</w:t>
      </w:r>
      <w:r w:rsidR="00A35D87" w:rsidRPr="00BF48F9">
        <w:rPr>
          <w:rFonts w:cs="Arial"/>
          <w:szCs w:val="22"/>
        </w:rPr>
        <w:t xml:space="preserve"> </w:t>
      </w:r>
      <w:r w:rsidRPr="00BF48F9">
        <w:rPr>
          <w:rFonts w:cs="Arial"/>
          <w:szCs w:val="22"/>
        </w:rPr>
        <w:t xml:space="preserve">secure servers at </w:t>
      </w:r>
      <w:r w:rsidR="00A35D87" w:rsidRPr="00BF48F9">
        <w:rPr>
          <w:rFonts w:cs="Arial"/>
          <w:szCs w:val="22"/>
        </w:rPr>
        <w:t>participating research sites’</w:t>
      </w:r>
      <w:r w:rsidR="00570BA0" w:rsidRPr="00BF48F9">
        <w:rPr>
          <w:rFonts w:cs="Arial"/>
          <w:szCs w:val="22"/>
        </w:rPr>
        <w:t xml:space="preserve">, </w:t>
      </w:r>
      <w:r w:rsidR="00205B34" w:rsidRPr="00BF48F9">
        <w:rPr>
          <w:rFonts w:cs="Arial"/>
          <w:szCs w:val="22"/>
        </w:rPr>
        <w:t>which will only be accessible</w:t>
      </w:r>
      <w:r w:rsidR="00C1167D" w:rsidRPr="00BF48F9">
        <w:rPr>
          <w:rFonts w:cs="Arial"/>
          <w:szCs w:val="22"/>
        </w:rPr>
        <w:t xml:space="preserve"> by</w:t>
      </w:r>
      <w:r w:rsidR="00205B34" w:rsidRPr="00BF48F9">
        <w:rPr>
          <w:rFonts w:cs="Arial"/>
          <w:szCs w:val="22"/>
        </w:rPr>
        <w:t xml:space="preserve"> </w:t>
      </w:r>
      <w:r w:rsidR="00D673BF" w:rsidRPr="00BF48F9">
        <w:rPr>
          <w:rFonts w:cs="Arial"/>
          <w:szCs w:val="22"/>
        </w:rPr>
        <w:t xml:space="preserve">the </w:t>
      </w:r>
      <w:r w:rsidR="00205B34" w:rsidRPr="00BF48F9">
        <w:rPr>
          <w:rFonts w:cs="Arial"/>
          <w:szCs w:val="22"/>
        </w:rPr>
        <w:t xml:space="preserve">research </w:t>
      </w:r>
      <w:r w:rsidR="00D673BF" w:rsidRPr="00BF48F9">
        <w:rPr>
          <w:rFonts w:cs="Arial"/>
          <w:szCs w:val="22"/>
        </w:rPr>
        <w:t xml:space="preserve">programme (SCENE) </w:t>
      </w:r>
      <w:r w:rsidR="00205B34" w:rsidRPr="00BF48F9">
        <w:rPr>
          <w:rFonts w:cs="Arial"/>
          <w:szCs w:val="22"/>
        </w:rPr>
        <w:t>team</w:t>
      </w:r>
      <w:r w:rsidR="00C91FF0" w:rsidRPr="00BF48F9">
        <w:rPr>
          <w:rFonts w:cs="Arial"/>
          <w:szCs w:val="22"/>
        </w:rPr>
        <w:t xml:space="preserve"> members on a need-to-know basis</w:t>
      </w:r>
      <w:r w:rsidR="00205B34" w:rsidRPr="00BF48F9">
        <w:rPr>
          <w:rFonts w:cs="Arial"/>
          <w:szCs w:val="22"/>
        </w:rPr>
        <w:t>.</w:t>
      </w:r>
      <w:r w:rsidR="00F94AB6" w:rsidRPr="00BF48F9">
        <w:rPr>
          <w:rFonts w:cs="Arial"/>
          <w:szCs w:val="22"/>
        </w:rPr>
        <w:t xml:space="preserve"> </w:t>
      </w:r>
      <w:r w:rsidR="00A35D87" w:rsidRPr="00BF48F9">
        <w:rPr>
          <w:rFonts w:cs="Arial"/>
          <w:szCs w:val="22"/>
        </w:rPr>
        <w:t>All hard copies of data including s</w:t>
      </w:r>
      <w:r w:rsidR="00F94AB6" w:rsidRPr="00BF48F9">
        <w:rPr>
          <w:rFonts w:cs="Arial"/>
          <w:szCs w:val="22"/>
        </w:rPr>
        <w:t xml:space="preserve">ocio-demographic forms, consent forms, </w:t>
      </w:r>
      <w:r w:rsidR="00BD7764" w:rsidRPr="00BF48F9">
        <w:rPr>
          <w:rFonts w:cs="Arial"/>
          <w:szCs w:val="22"/>
        </w:rPr>
        <w:t>patient</w:t>
      </w:r>
      <w:r w:rsidR="00F94AB6" w:rsidRPr="00BF48F9">
        <w:rPr>
          <w:rFonts w:cs="Arial"/>
          <w:szCs w:val="22"/>
        </w:rPr>
        <w:t xml:space="preserve"> receipts will be kept in lockable filing cabinets on NHS premises</w:t>
      </w:r>
      <w:r w:rsidR="00A35D87" w:rsidRPr="00BF48F9">
        <w:rPr>
          <w:rFonts w:cs="Arial"/>
          <w:szCs w:val="22"/>
        </w:rPr>
        <w:t xml:space="preserve"> of participating sites</w:t>
      </w:r>
      <w:r w:rsidR="00F94AB6" w:rsidRPr="00BF48F9">
        <w:rPr>
          <w:rFonts w:cs="Arial"/>
          <w:szCs w:val="22"/>
        </w:rPr>
        <w:t xml:space="preserve">, and only accessible </w:t>
      </w:r>
      <w:r w:rsidR="00B470BC" w:rsidRPr="00BF48F9">
        <w:rPr>
          <w:rFonts w:cs="Arial"/>
          <w:szCs w:val="22"/>
        </w:rPr>
        <w:t xml:space="preserve">to </w:t>
      </w:r>
      <w:r w:rsidR="00F94AB6" w:rsidRPr="00BF48F9">
        <w:rPr>
          <w:rFonts w:cs="Arial"/>
          <w:szCs w:val="22"/>
        </w:rPr>
        <w:t>the research team</w:t>
      </w:r>
      <w:r w:rsidR="00C91FF0" w:rsidRPr="00BF48F9">
        <w:rPr>
          <w:rFonts w:cs="Arial"/>
          <w:szCs w:val="22"/>
        </w:rPr>
        <w:t xml:space="preserve"> members on a need-to-know basis</w:t>
      </w:r>
      <w:r w:rsidR="00F94AB6" w:rsidRPr="00BF48F9">
        <w:rPr>
          <w:rFonts w:cs="Arial"/>
          <w:szCs w:val="22"/>
        </w:rPr>
        <w:t>.</w:t>
      </w:r>
    </w:p>
    <w:p w14:paraId="55CDAF95" w14:textId="6879E4F0" w:rsidR="00A35D87" w:rsidRPr="00BF48F9" w:rsidRDefault="001D4EFC" w:rsidP="00011636">
      <w:pPr>
        <w:spacing w:line="276" w:lineRule="auto"/>
        <w:jc w:val="both"/>
        <w:rPr>
          <w:rFonts w:cs="Arial"/>
          <w:szCs w:val="22"/>
        </w:rPr>
      </w:pPr>
      <w:r w:rsidRPr="00BF48F9">
        <w:rPr>
          <w:rFonts w:cs="Arial"/>
          <w:szCs w:val="22"/>
        </w:rPr>
        <w:t>Electronic d</w:t>
      </w:r>
      <w:r w:rsidR="00986E06" w:rsidRPr="00BF48F9">
        <w:rPr>
          <w:rFonts w:cs="Arial"/>
          <w:szCs w:val="22"/>
        </w:rPr>
        <w:t xml:space="preserve">ata transfer </w:t>
      </w:r>
      <w:r w:rsidR="005971AB" w:rsidRPr="00BF48F9">
        <w:rPr>
          <w:rFonts w:cs="Arial"/>
          <w:szCs w:val="22"/>
        </w:rPr>
        <w:t xml:space="preserve">from the PCTU </w:t>
      </w:r>
      <w:r w:rsidR="00D673BF" w:rsidRPr="00BF48F9">
        <w:rPr>
          <w:rFonts w:cs="Arial"/>
          <w:szCs w:val="22"/>
        </w:rPr>
        <w:t xml:space="preserve">to ELFT </w:t>
      </w:r>
      <w:r w:rsidR="00986E06" w:rsidRPr="00BF48F9">
        <w:rPr>
          <w:rFonts w:cs="Arial"/>
          <w:szCs w:val="22"/>
        </w:rPr>
        <w:t xml:space="preserve">will be </w:t>
      </w:r>
      <w:r w:rsidR="005971AB" w:rsidRPr="00BF48F9">
        <w:rPr>
          <w:rFonts w:cs="Arial"/>
          <w:szCs w:val="22"/>
        </w:rPr>
        <w:t xml:space="preserve">carried out securely in accordance with PCTU processes. </w:t>
      </w:r>
      <w:r w:rsidR="00986E06" w:rsidRPr="00BF48F9">
        <w:rPr>
          <w:rFonts w:cs="Arial"/>
          <w:szCs w:val="22"/>
        </w:rPr>
        <w:t xml:space="preserve"> Lists linking participant names to participant ID numbers will remain with local sites. </w:t>
      </w:r>
    </w:p>
    <w:p w14:paraId="4ED5C9A9" w14:textId="4952FC88" w:rsidR="00F94AB6" w:rsidRPr="00BF48F9" w:rsidRDefault="00F94AB6" w:rsidP="00011636">
      <w:pPr>
        <w:spacing w:line="276" w:lineRule="auto"/>
        <w:jc w:val="both"/>
        <w:rPr>
          <w:rFonts w:cs="Arial"/>
          <w:i/>
          <w:szCs w:val="22"/>
        </w:rPr>
      </w:pPr>
      <w:r w:rsidRPr="00BF48F9">
        <w:rPr>
          <w:rFonts w:cs="Arial"/>
          <w:i/>
          <w:szCs w:val="22"/>
        </w:rPr>
        <w:t>Audio recordings</w:t>
      </w:r>
    </w:p>
    <w:p w14:paraId="7AA62CC3" w14:textId="0242334E" w:rsidR="00570BA0" w:rsidRPr="00BF48F9" w:rsidRDefault="002A2FBF" w:rsidP="00011636">
      <w:pPr>
        <w:spacing w:line="276" w:lineRule="auto"/>
        <w:jc w:val="both"/>
        <w:rPr>
          <w:rFonts w:cs="Arial"/>
          <w:szCs w:val="22"/>
        </w:rPr>
      </w:pPr>
      <w:r w:rsidRPr="00BF48F9">
        <w:rPr>
          <w:rFonts w:cs="Arial"/>
          <w:szCs w:val="22"/>
        </w:rPr>
        <w:t xml:space="preserve">The interviews and </w:t>
      </w:r>
      <w:r w:rsidR="00570BA0" w:rsidRPr="00BF48F9">
        <w:rPr>
          <w:rFonts w:cs="Arial"/>
          <w:szCs w:val="22"/>
        </w:rPr>
        <w:t xml:space="preserve">some </w:t>
      </w:r>
      <w:r w:rsidRPr="00BF48F9">
        <w:rPr>
          <w:rFonts w:cs="Arial"/>
          <w:szCs w:val="22"/>
        </w:rPr>
        <w:t xml:space="preserve">intervention </w:t>
      </w:r>
      <w:r w:rsidRPr="008C7B1E">
        <w:rPr>
          <w:rFonts w:cs="Arial"/>
          <w:szCs w:val="22"/>
        </w:rPr>
        <w:t xml:space="preserve">sessions </w:t>
      </w:r>
      <w:r w:rsidR="001E06DF" w:rsidRPr="008C7B1E">
        <w:rPr>
          <w:rFonts w:cs="Arial"/>
          <w:szCs w:val="22"/>
        </w:rPr>
        <w:t>(initial t</w:t>
      </w:r>
      <w:r w:rsidR="008434EC" w:rsidRPr="008C7B1E">
        <w:rPr>
          <w:rFonts w:cs="Arial"/>
          <w:szCs w:val="22"/>
        </w:rPr>
        <w:t>wo sessions and at least one</w:t>
      </w:r>
      <w:r w:rsidR="001E06DF" w:rsidRPr="008C7B1E">
        <w:rPr>
          <w:rFonts w:cs="Arial"/>
          <w:szCs w:val="22"/>
        </w:rPr>
        <w:t xml:space="preserve"> follow-up session) </w:t>
      </w:r>
      <w:r w:rsidRPr="008C7B1E">
        <w:rPr>
          <w:rFonts w:cs="Arial"/>
          <w:szCs w:val="22"/>
        </w:rPr>
        <w:t>will be audio-recorded</w:t>
      </w:r>
      <w:r w:rsidR="00570BA0" w:rsidRPr="008C7B1E">
        <w:rPr>
          <w:rFonts w:cs="Arial"/>
          <w:szCs w:val="22"/>
        </w:rPr>
        <w:t xml:space="preserve"> with participants’ permission</w:t>
      </w:r>
      <w:r w:rsidRPr="008C7B1E">
        <w:rPr>
          <w:rFonts w:cs="Arial"/>
          <w:szCs w:val="22"/>
        </w:rPr>
        <w:t xml:space="preserve">. </w:t>
      </w:r>
      <w:r w:rsidR="00570BA0" w:rsidRPr="008C7B1E">
        <w:rPr>
          <w:rFonts w:cs="Arial"/>
          <w:szCs w:val="22"/>
        </w:rPr>
        <w:t xml:space="preserve">Audio recordings will be stored on </w:t>
      </w:r>
      <w:r w:rsidR="00181A9F" w:rsidRPr="008C7B1E">
        <w:rPr>
          <w:rFonts w:cs="Arial"/>
          <w:szCs w:val="22"/>
        </w:rPr>
        <w:t xml:space="preserve">secure servers in </w:t>
      </w:r>
      <w:r w:rsidR="00E22508" w:rsidRPr="008C7B1E">
        <w:rPr>
          <w:rFonts w:cs="Arial"/>
          <w:szCs w:val="22"/>
        </w:rPr>
        <w:t>participating</w:t>
      </w:r>
      <w:r w:rsidR="00570BA0" w:rsidRPr="008C7B1E">
        <w:rPr>
          <w:rFonts w:cs="Arial"/>
          <w:szCs w:val="22"/>
        </w:rPr>
        <w:t xml:space="preserve"> Trust</w:t>
      </w:r>
      <w:r w:rsidR="00181A9F" w:rsidRPr="008C7B1E">
        <w:rPr>
          <w:rFonts w:cs="Arial"/>
          <w:szCs w:val="22"/>
        </w:rPr>
        <w:t>s</w:t>
      </w:r>
      <w:r w:rsidR="00570BA0" w:rsidRPr="008C7B1E">
        <w:rPr>
          <w:rFonts w:cs="Arial"/>
          <w:szCs w:val="22"/>
        </w:rPr>
        <w:t xml:space="preserve">, </w:t>
      </w:r>
      <w:r w:rsidR="00181A9F" w:rsidRPr="008C7B1E">
        <w:rPr>
          <w:rFonts w:cs="Arial"/>
          <w:szCs w:val="22"/>
        </w:rPr>
        <w:t>with access restricted to appropriate members of</w:t>
      </w:r>
      <w:r w:rsidR="00570BA0" w:rsidRPr="008C7B1E">
        <w:rPr>
          <w:rFonts w:cs="Arial"/>
          <w:szCs w:val="22"/>
        </w:rPr>
        <w:t xml:space="preserve"> the research team.</w:t>
      </w:r>
      <w:r w:rsidRPr="008C7B1E">
        <w:rPr>
          <w:rFonts w:cs="Arial"/>
          <w:szCs w:val="22"/>
        </w:rPr>
        <w:t xml:space="preserve"> </w:t>
      </w:r>
      <w:r w:rsidR="0051519D" w:rsidRPr="008C7B1E">
        <w:rPr>
          <w:rFonts w:cs="Arial"/>
          <w:szCs w:val="22"/>
        </w:rPr>
        <w:t>Audio recordings from participating sites will be transferred to the host site using encrypted USB sticks</w:t>
      </w:r>
      <w:r w:rsidR="00BA7C7F" w:rsidRPr="008C7B1E">
        <w:rPr>
          <w:rFonts w:cs="Arial"/>
          <w:szCs w:val="22"/>
        </w:rPr>
        <w:t xml:space="preserve"> or </w:t>
      </w:r>
      <w:r w:rsidR="007736E3" w:rsidRPr="008C7B1E">
        <w:rPr>
          <w:rFonts w:cs="Arial"/>
          <w:szCs w:val="22"/>
        </w:rPr>
        <w:t xml:space="preserve">via an </w:t>
      </w:r>
      <w:r w:rsidR="00BA7C7F" w:rsidRPr="008C7B1E">
        <w:rPr>
          <w:rFonts w:cs="Arial"/>
          <w:szCs w:val="22"/>
        </w:rPr>
        <w:t>encrypted connection</w:t>
      </w:r>
      <w:r w:rsidR="0051519D" w:rsidRPr="008C7B1E">
        <w:rPr>
          <w:rFonts w:cs="Arial"/>
          <w:szCs w:val="22"/>
        </w:rPr>
        <w:t xml:space="preserve"> and then transcribed using</w:t>
      </w:r>
      <w:r w:rsidR="008A7FDB" w:rsidRPr="008C7B1E">
        <w:rPr>
          <w:rFonts w:cs="Arial"/>
          <w:szCs w:val="22"/>
        </w:rPr>
        <w:t xml:space="preserve"> a NHS-approved professional transcription company.</w:t>
      </w:r>
      <w:r w:rsidR="0051519D" w:rsidRPr="008C7B1E">
        <w:rPr>
          <w:rFonts w:cs="Arial"/>
          <w:szCs w:val="22"/>
        </w:rPr>
        <w:t xml:space="preserve"> </w:t>
      </w:r>
      <w:r w:rsidRPr="008C7B1E">
        <w:rPr>
          <w:rFonts w:cs="Arial"/>
          <w:szCs w:val="22"/>
        </w:rPr>
        <w:t>The audio recordings will be destroyed immediately after transcription</w:t>
      </w:r>
      <w:r w:rsidR="004942D1" w:rsidRPr="008C7B1E">
        <w:rPr>
          <w:rFonts w:cs="Arial"/>
          <w:szCs w:val="22"/>
        </w:rPr>
        <w:t xml:space="preserve"> and analysis</w:t>
      </w:r>
      <w:r w:rsidR="00467F60" w:rsidRPr="008C7B1E">
        <w:rPr>
          <w:rFonts w:cs="Arial"/>
          <w:szCs w:val="22"/>
        </w:rPr>
        <w:t>.</w:t>
      </w:r>
      <w:r w:rsidR="0022151A" w:rsidRPr="008C7B1E">
        <w:rPr>
          <w:rFonts w:cs="Arial"/>
          <w:szCs w:val="22"/>
        </w:rPr>
        <w:t xml:space="preserve"> We have the resources to conduct this additional follow-up session and analyse further data in a timely manner before the end of the study.</w:t>
      </w:r>
      <w:r w:rsidR="00467F60" w:rsidRPr="008C7B1E">
        <w:rPr>
          <w:rFonts w:cs="Arial"/>
          <w:szCs w:val="22"/>
        </w:rPr>
        <w:t xml:space="preserve"> </w:t>
      </w:r>
      <w:r w:rsidRPr="008C7B1E">
        <w:rPr>
          <w:rFonts w:cs="Arial"/>
          <w:szCs w:val="22"/>
        </w:rPr>
        <w:t>Once transcribed, all identifiable information will be omitted or replaced with pseudonymised labels.</w:t>
      </w:r>
      <w:r w:rsidRPr="00BF48F9">
        <w:rPr>
          <w:rFonts w:cs="Arial"/>
          <w:szCs w:val="22"/>
        </w:rPr>
        <w:t xml:space="preserve"> </w:t>
      </w:r>
    </w:p>
    <w:p w14:paraId="0A18180B" w14:textId="77777777" w:rsidR="00570BA0" w:rsidRPr="00BF48F9" w:rsidRDefault="00570BA0" w:rsidP="00011636">
      <w:pPr>
        <w:spacing w:line="276" w:lineRule="auto"/>
        <w:jc w:val="both"/>
        <w:rPr>
          <w:rFonts w:cs="Arial"/>
          <w:i/>
          <w:szCs w:val="22"/>
        </w:rPr>
      </w:pPr>
      <w:r w:rsidRPr="00BF48F9">
        <w:rPr>
          <w:rFonts w:cs="Arial"/>
          <w:i/>
          <w:szCs w:val="22"/>
        </w:rPr>
        <w:t>Record retention and archiving</w:t>
      </w:r>
    </w:p>
    <w:p w14:paraId="3507C296" w14:textId="5C14DC94" w:rsidR="00475FDA" w:rsidRPr="00BF48F9" w:rsidRDefault="00166B36" w:rsidP="00011636">
      <w:pPr>
        <w:spacing w:line="276" w:lineRule="auto"/>
        <w:jc w:val="both"/>
        <w:rPr>
          <w:rFonts w:cs="Arial"/>
          <w:szCs w:val="22"/>
        </w:rPr>
      </w:pPr>
      <w:r w:rsidRPr="00BF48F9">
        <w:rPr>
          <w:rFonts w:cs="Arial"/>
          <w:szCs w:val="22"/>
        </w:rPr>
        <w:t xml:space="preserve"> </w:t>
      </w:r>
      <w:r w:rsidR="00AF38AB" w:rsidRPr="00BF48F9">
        <w:rPr>
          <w:rFonts w:cs="Arial"/>
          <w:szCs w:val="22"/>
        </w:rPr>
        <w:t>I</w:t>
      </w:r>
      <w:r w:rsidR="005C2BDE" w:rsidRPr="00BF48F9">
        <w:rPr>
          <w:rFonts w:cs="Arial"/>
          <w:szCs w:val="22"/>
        </w:rPr>
        <w:t xml:space="preserve">n accordance with the </w:t>
      </w:r>
      <w:r w:rsidR="00865892" w:rsidRPr="00BF48F9">
        <w:rPr>
          <w:rFonts w:cs="Arial"/>
          <w:szCs w:val="22"/>
        </w:rPr>
        <w:t xml:space="preserve">UK Policy Framework for Health and Social Care Research </w:t>
      </w:r>
      <w:r w:rsidR="005C2BDE" w:rsidRPr="00BF48F9">
        <w:rPr>
          <w:rFonts w:cs="Arial"/>
          <w:szCs w:val="22"/>
        </w:rPr>
        <w:t xml:space="preserve">and East London NHS Foundation Trust Record Management and IM&amp;T Information and security policies, </w:t>
      </w:r>
      <w:r w:rsidR="00AF38AB" w:rsidRPr="00BF48F9">
        <w:rPr>
          <w:rFonts w:cs="Arial"/>
          <w:szCs w:val="22"/>
        </w:rPr>
        <w:t xml:space="preserve">research data </w:t>
      </w:r>
      <w:r w:rsidR="005C2BDE" w:rsidRPr="00BF48F9">
        <w:rPr>
          <w:rFonts w:cs="Arial"/>
          <w:szCs w:val="22"/>
        </w:rPr>
        <w:t xml:space="preserve">will be archived as per East </w:t>
      </w:r>
      <w:r w:rsidRPr="00BF48F9">
        <w:rPr>
          <w:rFonts w:cs="Arial"/>
          <w:szCs w:val="22"/>
        </w:rPr>
        <w:t xml:space="preserve">London NHS Foundation Trust procedures and kept for 20 years in the Trust Modern Records Centre. </w:t>
      </w:r>
      <w:r w:rsidR="000C0E7F" w:rsidRPr="00BF48F9">
        <w:rPr>
          <w:rFonts w:cs="Arial"/>
          <w:szCs w:val="22"/>
        </w:rPr>
        <w:t>The Chief Investigator will be data custodian.</w:t>
      </w:r>
    </w:p>
    <w:p w14:paraId="05C0BC34" w14:textId="77777777" w:rsidR="00475FDA" w:rsidRPr="00BF48F9" w:rsidRDefault="00475FDA" w:rsidP="00011636">
      <w:pPr>
        <w:pStyle w:val="BodyText"/>
        <w:tabs>
          <w:tab w:val="left" w:pos="0"/>
        </w:tabs>
        <w:spacing w:after="120" w:line="276" w:lineRule="auto"/>
        <w:jc w:val="both"/>
        <w:rPr>
          <w:rFonts w:ascii="Arial" w:hAnsi="Arial" w:cs="Arial"/>
          <w:b/>
          <w:i w:val="0"/>
          <w:sz w:val="22"/>
          <w:szCs w:val="22"/>
        </w:rPr>
      </w:pPr>
    </w:p>
    <w:p w14:paraId="4E00C3D9" w14:textId="77777777" w:rsidR="009434F4" w:rsidRPr="00BF48F9" w:rsidRDefault="00E17168" w:rsidP="00011636">
      <w:pPr>
        <w:pStyle w:val="Heading2"/>
        <w:keepLines/>
        <w:spacing w:before="0" w:after="120" w:line="276" w:lineRule="auto"/>
        <w:jc w:val="both"/>
        <w:rPr>
          <w:rFonts w:cs="Arial"/>
          <w:b/>
          <w:color w:val="auto"/>
          <w:sz w:val="22"/>
          <w:szCs w:val="22"/>
        </w:rPr>
      </w:pPr>
      <w:r w:rsidRPr="00BF48F9">
        <w:rPr>
          <w:rFonts w:cs="Arial"/>
          <w:b/>
          <w:color w:val="auto"/>
          <w:sz w:val="22"/>
          <w:szCs w:val="22"/>
        </w:rPr>
        <w:t>9</w:t>
      </w:r>
      <w:r w:rsidR="00C13FB7" w:rsidRPr="00BF48F9">
        <w:rPr>
          <w:rFonts w:cs="Arial"/>
          <w:b/>
          <w:color w:val="auto"/>
          <w:sz w:val="22"/>
          <w:szCs w:val="22"/>
        </w:rPr>
        <w:t>.4</w:t>
      </w:r>
      <w:r w:rsidR="00475FDA" w:rsidRPr="00BF48F9">
        <w:rPr>
          <w:rFonts w:cs="Arial"/>
          <w:b/>
          <w:color w:val="auto"/>
          <w:sz w:val="22"/>
          <w:szCs w:val="22"/>
        </w:rPr>
        <w:t xml:space="preserve"> </w:t>
      </w:r>
      <w:r w:rsidR="00864F75" w:rsidRPr="00BF48F9">
        <w:rPr>
          <w:rFonts w:cs="Arial"/>
          <w:b/>
          <w:color w:val="auto"/>
          <w:sz w:val="22"/>
          <w:szCs w:val="22"/>
        </w:rPr>
        <w:tab/>
      </w:r>
      <w:r w:rsidR="00475FDA" w:rsidRPr="00BF48F9">
        <w:rPr>
          <w:rFonts w:cs="Arial"/>
          <w:b/>
          <w:color w:val="auto"/>
          <w:sz w:val="22"/>
          <w:szCs w:val="22"/>
        </w:rPr>
        <w:t>Indemnity</w:t>
      </w:r>
    </w:p>
    <w:p w14:paraId="0E663513" w14:textId="77777777" w:rsidR="009434F4" w:rsidRPr="00BF48F9" w:rsidRDefault="009434F4" w:rsidP="00011636">
      <w:pPr>
        <w:pStyle w:val="BodyText"/>
        <w:tabs>
          <w:tab w:val="left" w:pos="0"/>
        </w:tabs>
        <w:spacing w:after="120" w:line="276" w:lineRule="auto"/>
        <w:jc w:val="both"/>
        <w:rPr>
          <w:rFonts w:ascii="Arial" w:hAnsi="Arial" w:cs="Arial"/>
          <w:i w:val="0"/>
          <w:sz w:val="22"/>
          <w:szCs w:val="22"/>
        </w:rPr>
      </w:pPr>
      <w:r w:rsidRPr="00BF48F9">
        <w:rPr>
          <w:rFonts w:ascii="Arial" w:hAnsi="Arial" w:cs="Arial"/>
          <w:i w:val="0"/>
          <w:sz w:val="22"/>
          <w:szCs w:val="22"/>
        </w:rPr>
        <w:t>The study will have indemnity through a standard NHS insurance scheme. NHS indemnity does not offer no-fault compensation i.e. for non-negligent harm, and NHS bodies are unable to agree in advance to pay compensation for non-negligent harm. They are able to consider an ex-gratia payment in the case of a claim.</w:t>
      </w:r>
    </w:p>
    <w:p w14:paraId="020EDA32" w14:textId="77777777" w:rsidR="00475FDA" w:rsidRPr="00BF48F9" w:rsidRDefault="00475FDA" w:rsidP="00011636">
      <w:pPr>
        <w:spacing w:line="276" w:lineRule="auto"/>
        <w:jc w:val="both"/>
        <w:rPr>
          <w:rFonts w:cs="Arial"/>
          <w:b/>
          <w:iCs/>
          <w:szCs w:val="22"/>
        </w:rPr>
      </w:pPr>
    </w:p>
    <w:p w14:paraId="0ED55DCC" w14:textId="77777777" w:rsidR="00475FDA" w:rsidRPr="00BF48F9" w:rsidRDefault="00E17168" w:rsidP="00011636">
      <w:pPr>
        <w:pStyle w:val="Heading2"/>
        <w:keepLines/>
        <w:spacing w:before="0" w:after="120" w:line="276" w:lineRule="auto"/>
        <w:jc w:val="both"/>
        <w:rPr>
          <w:rFonts w:cs="Arial"/>
          <w:b/>
          <w:color w:val="auto"/>
          <w:sz w:val="22"/>
          <w:szCs w:val="22"/>
        </w:rPr>
      </w:pPr>
      <w:r w:rsidRPr="00BF48F9">
        <w:rPr>
          <w:rFonts w:cs="Arial"/>
          <w:b/>
          <w:color w:val="auto"/>
          <w:sz w:val="22"/>
          <w:szCs w:val="22"/>
        </w:rPr>
        <w:lastRenderedPageBreak/>
        <w:t>9</w:t>
      </w:r>
      <w:r w:rsidR="00C13FB7" w:rsidRPr="00BF48F9">
        <w:rPr>
          <w:rFonts w:cs="Arial"/>
          <w:b/>
          <w:color w:val="auto"/>
          <w:sz w:val="22"/>
          <w:szCs w:val="22"/>
        </w:rPr>
        <w:t>.5</w:t>
      </w:r>
      <w:r w:rsidR="00475FDA" w:rsidRPr="00BF48F9">
        <w:rPr>
          <w:rFonts w:cs="Arial"/>
          <w:b/>
          <w:color w:val="auto"/>
          <w:sz w:val="22"/>
          <w:szCs w:val="22"/>
        </w:rPr>
        <w:t xml:space="preserve"> </w:t>
      </w:r>
      <w:r w:rsidR="00864F75" w:rsidRPr="00BF48F9">
        <w:rPr>
          <w:rFonts w:cs="Arial"/>
          <w:b/>
          <w:color w:val="auto"/>
          <w:sz w:val="22"/>
          <w:szCs w:val="22"/>
        </w:rPr>
        <w:tab/>
      </w:r>
      <w:r w:rsidR="00475FDA" w:rsidRPr="00BF48F9">
        <w:rPr>
          <w:rFonts w:cs="Arial"/>
          <w:b/>
          <w:color w:val="auto"/>
          <w:sz w:val="22"/>
          <w:szCs w:val="22"/>
        </w:rPr>
        <w:t xml:space="preserve">Amendments </w:t>
      </w:r>
    </w:p>
    <w:p w14:paraId="2A7C2657" w14:textId="77777777" w:rsidR="003E1DC2" w:rsidRPr="00BF48F9" w:rsidRDefault="003E1DC2" w:rsidP="00011636">
      <w:pPr>
        <w:pStyle w:val="BodyText"/>
        <w:spacing w:after="120" w:line="276" w:lineRule="auto"/>
        <w:jc w:val="both"/>
        <w:rPr>
          <w:rFonts w:ascii="Arial" w:hAnsi="Arial" w:cs="Arial"/>
          <w:i w:val="0"/>
          <w:sz w:val="22"/>
          <w:szCs w:val="22"/>
        </w:rPr>
      </w:pPr>
      <w:r w:rsidRPr="00BF48F9">
        <w:rPr>
          <w:rFonts w:ascii="Arial" w:hAnsi="Arial" w:cs="Arial"/>
          <w:i w:val="0"/>
          <w:sz w:val="22"/>
          <w:szCs w:val="22"/>
        </w:rPr>
        <w:t xml:space="preserve">If the sponsor wishes to make a substantial amendment to the REC application or the supporting documents, the sponsor must submit a valid notice of amendment to the REC for consideration. The REC will provide a response regarding the amendment within 35 days of receipt of the notice. It is the sponsor’s responsibility to decide whether an amendment is substantial or non-substantial for the purposes of the submission to the REC. </w:t>
      </w:r>
    </w:p>
    <w:p w14:paraId="77D7B02B" w14:textId="47DB143D" w:rsidR="00475FDA" w:rsidRPr="00BF48F9" w:rsidRDefault="003E1DC2" w:rsidP="00011636">
      <w:pPr>
        <w:pStyle w:val="BodyText"/>
        <w:spacing w:after="120" w:line="276" w:lineRule="auto"/>
        <w:jc w:val="both"/>
        <w:rPr>
          <w:rFonts w:ascii="Arial" w:hAnsi="Arial" w:cs="Arial"/>
          <w:i w:val="0"/>
          <w:sz w:val="22"/>
          <w:szCs w:val="22"/>
        </w:rPr>
      </w:pPr>
      <w:r w:rsidRPr="00BF48F9">
        <w:rPr>
          <w:rFonts w:ascii="Arial" w:hAnsi="Arial" w:cs="Arial"/>
          <w:i w:val="0"/>
          <w:sz w:val="22"/>
          <w:szCs w:val="22"/>
        </w:rPr>
        <w:t xml:space="preserve">The amendment history will be tracked via version and </w:t>
      </w:r>
      <w:r w:rsidR="008015A7" w:rsidRPr="00BF48F9">
        <w:rPr>
          <w:rFonts w:ascii="Arial" w:hAnsi="Arial" w:cs="Arial"/>
          <w:i w:val="0"/>
          <w:sz w:val="22"/>
          <w:szCs w:val="22"/>
        </w:rPr>
        <w:t>d</w:t>
      </w:r>
      <w:r w:rsidRPr="00BF48F9">
        <w:rPr>
          <w:rFonts w:ascii="Arial" w:hAnsi="Arial" w:cs="Arial"/>
          <w:i w:val="0"/>
          <w:sz w:val="22"/>
          <w:szCs w:val="22"/>
        </w:rPr>
        <w:t>ate control of protocols</w:t>
      </w:r>
      <w:r w:rsidR="008015A7" w:rsidRPr="00BF48F9">
        <w:rPr>
          <w:rFonts w:ascii="Arial" w:hAnsi="Arial" w:cs="Arial"/>
          <w:i w:val="0"/>
          <w:sz w:val="22"/>
          <w:szCs w:val="22"/>
        </w:rPr>
        <w:t xml:space="preserve">, with changes to the protocol highlighted in </w:t>
      </w:r>
      <w:r w:rsidR="00A95BE4" w:rsidRPr="00BF48F9">
        <w:rPr>
          <w:rFonts w:ascii="Arial" w:hAnsi="Arial" w:cs="Arial"/>
          <w:i w:val="0"/>
          <w:sz w:val="22"/>
          <w:szCs w:val="22"/>
        </w:rPr>
        <w:t>the Appendix</w:t>
      </w:r>
      <w:r w:rsidR="00AB22F4" w:rsidRPr="00BF48F9">
        <w:rPr>
          <w:rFonts w:ascii="Arial" w:hAnsi="Arial" w:cs="Arial"/>
          <w:i w:val="0"/>
          <w:sz w:val="22"/>
          <w:szCs w:val="22"/>
        </w:rPr>
        <w:t xml:space="preserve"> 2</w:t>
      </w:r>
      <w:r w:rsidR="00A95BE4" w:rsidRPr="00BF48F9">
        <w:rPr>
          <w:rFonts w:ascii="Arial" w:hAnsi="Arial" w:cs="Arial"/>
          <w:i w:val="0"/>
          <w:sz w:val="22"/>
          <w:szCs w:val="22"/>
        </w:rPr>
        <w:t>.</w:t>
      </w:r>
    </w:p>
    <w:p w14:paraId="288E5649" w14:textId="77777777" w:rsidR="00864F75" w:rsidRPr="00BF48F9" w:rsidRDefault="00864F75" w:rsidP="00011636">
      <w:pPr>
        <w:autoSpaceDE w:val="0"/>
        <w:autoSpaceDN w:val="0"/>
        <w:adjustRightInd w:val="0"/>
        <w:spacing w:line="276" w:lineRule="auto"/>
        <w:ind w:left="895"/>
        <w:jc w:val="both"/>
        <w:rPr>
          <w:rFonts w:cs="Arial"/>
          <w:color w:val="0000FF"/>
          <w:szCs w:val="22"/>
        </w:rPr>
      </w:pPr>
    </w:p>
    <w:p w14:paraId="77910150" w14:textId="77777777" w:rsidR="00475FDA" w:rsidRPr="00BF48F9" w:rsidRDefault="00C13FB7" w:rsidP="00011636">
      <w:pPr>
        <w:pStyle w:val="Heading1"/>
        <w:spacing w:before="0" w:after="120" w:line="276" w:lineRule="auto"/>
        <w:jc w:val="both"/>
        <w:rPr>
          <w:rFonts w:cs="Arial"/>
          <w:color w:val="auto"/>
          <w:sz w:val="22"/>
          <w:szCs w:val="22"/>
        </w:rPr>
      </w:pPr>
      <w:r w:rsidRPr="00BF48F9">
        <w:rPr>
          <w:rFonts w:cs="Arial"/>
          <w:color w:val="auto"/>
          <w:sz w:val="22"/>
          <w:szCs w:val="22"/>
        </w:rPr>
        <w:t>1</w:t>
      </w:r>
      <w:r w:rsidR="00E17168" w:rsidRPr="00BF48F9">
        <w:rPr>
          <w:rFonts w:cs="Arial"/>
          <w:color w:val="auto"/>
          <w:sz w:val="22"/>
          <w:szCs w:val="22"/>
        </w:rPr>
        <w:t>0</w:t>
      </w:r>
      <w:r w:rsidR="00475FDA" w:rsidRPr="00BF48F9">
        <w:rPr>
          <w:rFonts w:cs="Arial"/>
          <w:color w:val="auto"/>
          <w:sz w:val="22"/>
          <w:szCs w:val="22"/>
        </w:rPr>
        <w:t xml:space="preserve"> </w:t>
      </w:r>
      <w:r w:rsidR="00864F75" w:rsidRPr="00BF48F9">
        <w:rPr>
          <w:rFonts w:cs="Arial"/>
          <w:color w:val="auto"/>
          <w:sz w:val="22"/>
          <w:szCs w:val="22"/>
        </w:rPr>
        <w:tab/>
      </w:r>
      <w:r w:rsidR="009F6DF8" w:rsidRPr="00BF48F9">
        <w:rPr>
          <w:rFonts w:cs="Arial"/>
          <w:color w:val="auto"/>
          <w:sz w:val="22"/>
          <w:szCs w:val="22"/>
        </w:rPr>
        <w:t>DISSEMIN</w:t>
      </w:r>
      <w:r w:rsidR="00475FDA" w:rsidRPr="00BF48F9">
        <w:rPr>
          <w:rFonts w:cs="Arial"/>
          <w:color w:val="auto"/>
          <w:sz w:val="22"/>
          <w:szCs w:val="22"/>
        </w:rPr>
        <w:t>ATION POLICY</w:t>
      </w:r>
    </w:p>
    <w:p w14:paraId="10EC4F41" w14:textId="77777777" w:rsidR="00475FDA" w:rsidRPr="00BF48F9" w:rsidRDefault="00C13FB7" w:rsidP="00011636">
      <w:pPr>
        <w:pStyle w:val="Heading2"/>
        <w:keepLines/>
        <w:spacing w:before="0" w:after="120" w:line="276" w:lineRule="auto"/>
        <w:jc w:val="both"/>
        <w:rPr>
          <w:rFonts w:cs="Arial"/>
          <w:b/>
          <w:color w:val="auto"/>
          <w:sz w:val="22"/>
          <w:szCs w:val="22"/>
        </w:rPr>
      </w:pPr>
      <w:r w:rsidRPr="00BF48F9">
        <w:rPr>
          <w:rFonts w:cs="Arial"/>
          <w:b/>
          <w:color w:val="auto"/>
          <w:sz w:val="22"/>
          <w:szCs w:val="22"/>
        </w:rPr>
        <w:t>1</w:t>
      </w:r>
      <w:r w:rsidR="00E17168" w:rsidRPr="00BF48F9">
        <w:rPr>
          <w:rFonts w:cs="Arial"/>
          <w:b/>
          <w:color w:val="auto"/>
          <w:sz w:val="22"/>
          <w:szCs w:val="22"/>
        </w:rPr>
        <w:t>0</w:t>
      </w:r>
      <w:r w:rsidR="00475FDA" w:rsidRPr="00BF48F9">
        <w:rPr>
          <w:rFonts w:cs="Arial"/>
          <w:b/>
          <w:color w:val="auto"/>
          <w:sz w:val="22"/>
          <w:szCs w:val="22"/>
        </w:rPr>
        <w:t xml:space="preserve">.1 </w:t>
      </w:r>
      <w:r w:rsidR="00864F75" w:rsidRPr="00BF48F9">
        <w:rPr>
          <w:rFonts w:cs="Arial"/>
          <w:b/>
          <w:color w:val="auto"/>
          <w:sz w:val="22"/>
          <w:szCs w:val="22"/>
        </w:rPr>
        <w:tab/>
      </w:r>
      <w:r w:rsidR="00475FDA" w:rsidRPr="00BF48F9">
        <w:rPr>
          <w:rFonts w:cs="Arial"/>
          <w:b/>
          <w:color w:val="auto"/>
          <w:sz w:val="22"/>
          <w:szCs w:val="22"/>
        </w:rPr>
        <w:t>Dissemination policy</w:t>
      </w:r>
    </w:p>
    <w:p w14:paraId="54A92763" w14:textId="32A75E26" w:rsidR="00AA7EA1" w:rsidRPr="00BF48F9" w:rsidRDefault="00AA7EA1" w:rsidP="00011636">
      <w:pPr>
        <w:autoSpaceDE w:val="0"/>
        <w:autoSpaceDN w:val="0"/>
        <w:adjustRightInd w:val="0"/>
        <w:spacing w:after="0" w:line="276" w:lineRule="auto"/>
        <w:jc w:val="both"/>
        <w:rPr>
          <w:rFonts w:eastAsia="Times New Roman" w:cs="Arial"/>
          <w:spacing w:val="-3"/>
          <w:szCs w:val="22"/>
        </w:rPr>
      </w:pPr>
      <w:r w:rsidRPr="00BF48F9">
        <w:rPr>
          <w:rFonts w:eastAsia="Times New Roman" w:cs="Arial"/>
          <w:spacing w:val="-3"/>
          <w:szCs w:val="22"/>
        </w:rPr>
        <w:t>Dissemination activities will be influenced and supported by the LEAP. Through</w:t>
      </w:r>
      <w:r w:rsidR="00D41489" w:rsidRPr="00BF48F9">
        <w:rPr>
          <w:rFonts w:eastAsia="Times New Roman" w:cs="Arial"/>
          <w:spacing w:val="-3"/>
          <w:szCs w:val="22"/>
        </w:rPr>
        <w:t xml:space="preserve">out all phases of the research, </w:t>
      </w:r>
      <w:r w:rsidRPr="00BF48F9">
        <w:rPr>
          <w:rFonts w:eastAsia="Times New Roman" w:cs="Arial"/>
          <w:spacing w:val="-3"/>
          <w:szCs w:val="22"/>
        </w:rPr>
        <w:t>we will disseminate information about the activities of the programme through social m</w:t>
      </w:r>
      <w:r w:rsidR="00AC489D" w:rsidRPr="00BF48F9">
        <w:rPr>
          <w:rFonts w:eastAsia="Times New Roman" w:cs="Arial"/>
          <w:spacing w:val="-3"/>
          <w:szCs w:val="22"/>
        </w:rPr>
        <w:t xml:space="preserve">edia and a project </w:t>
      </w:r>
      <w:r w:rsidRPr="00BF48F9">
        <w:rPr>
          <w:rFonts w:eastAsia="Times New Roman" w:cs="Arial"/>
          <w:spacing w:val="-3"/>
          <w:szCs w:val="22"/>
        </w:rPr>
        <w:t>specific website</w:t>
      </w:r>
      <w:r w:rsidR="00A04944" w:rsidRPr="00BF48F9">
        <w:rPr>
          <w:rFonts w:eastAsia="Times New Roman" w:cs="Arial"/>
          <w:spacing w:val="-3"/>
          <w:szCs w:val="22"/>
        </w:rPr>
        <w:t xml:space="preserve"> (</w:t>
      </w:r>
      <w:hyperlink r:id="rId17" w:history="1">
        <w:r w:rsidR="00A04944" w:rsidRPr="00BF48F9">
          <w:rPr>
            <w:rStyle w:val="Hyperlink"/>
            <w:rFonts w:eastAsia="Times New Roman" w:cs="Arial"/>
            <w:spacing w:val="-3"/>
            <w:szCs w:val="22"/>
          </w:rPr>
          <w:t>http://scene.elft.nhs.uk/</w:t>
        </w:r>
      </w:hyperlink>
      <w:r w:rsidR="00A04944" w:rsidRPr="00BF48F9">
        <w:rPr>
          <w:rFonts w:eastAsia="Times New Roman" w:cs="Arial"/>
          <w:spacing w:val="-3"/>
          <w:szCs w:val="22"/>
        </w:rPr>
        <w:t>)</w:t>
      </w:r>
      <w:r w:rsidR="00AC489D" w:rsidRPr="00BF48F9">
        <w:rPr>
          <w:rFonts w:eastAsia="Times New Roman" w:cs="Arial"/>
          <w:spacing w:val="-3"/>
          <w:szCs w:val="22"/>
        </w:rPr>
        <w:t xml:space="preserve"> in order to reach a wider public audience</w:t>
      </w:r>
      <w:r w:rsidRPr="00BF48F9">
        <w:rPr>
          <w:rFonts w:eastAsia="Times New Roman" w:cs="Arial"/>
          <w:spacing w:val="-3"/>
          <w:szCs w:val="22"/>
        </w:rPr>
        <w:t>. The website will</w:t>
      </w:r>
      <w:r w:rsidR="00A04944" w:rsidRPr="00BF48F9">
        <w:rPr>
          <w:rFonts w:eastAsia="Times New Roman" w:cs="Arial"/>
          <w:spacing w:val="-3"/>
          <w:szCs w:val="22"/>
        </w:rPr>
        <w:t xml:space="preserve"> provide information</w:t>
      </w:r>
      <w:r w:rsidR="00AC489D" w:rsidRPr="00BF48F9">
        <w:rPr>
          <w:rFonts w:eastAsia="Times New Roman" w:cs="Arial"/>
          <w:spacing w:val="-3"/>
          <w:szCs w:val="22"/>
        </w:rPr>
        <w:t xml:space="preserve"> for patients, professionals and service commissioners; and will</w:t>
      </w:r>
      <w:r w:rsidRPr="00BF48F9">
        <w:rPr>
          <w:rFonts w:eastAsia="Times New Roman" w:cs="Arial"/>
          <w:spacing w:val="-3"/>
          <w:szCs w:val="22"/>
        </w:rPr>
        <w:t xml:space="preserve"> be linked to other websites of local authorities</w:t>
      </w:r>
      <w:r w:rsidR="00AC489D" w:rsidRPr="00BF48F9">
        <w:rPr>
          <w:rFonts w:eastAsia="Times New Roman" w:cs="Arial"/>
          <w:spacing w:val="-3"/>
          <w:szCs w:val="22"/>
        </w:rPr>
        <w:t xml:space="preserve">, the participating NHS Trusts, </w:t>
      </w:r>
      <w:r w:rsidRPr="00BF48F9">
        <w:rPr>
          <w:rFonts w:cs="Arial"/>
          <w:szCs w:val="22"/>
        </w:rPr>
        <w:t>and the academic institutions of the applicants.</w:t>
      </w:r>
    </w:p>
    <w:p w14:paraId="7858D255" w14:textId="77777777" w:rsidR="00AC489D" w:rsidRPr="00BF48F9" w:rsidRDefault="00AC489D" w:rsidP="00011636">
      <w:pPr>
        <w:autoSpaceDE w:val="0"/>
        <w:autoSpaceDN w:val="0"/>
        <w:adjustRightInd w:val="0"/>
        <w:spacing w:after="0" w:line="276" w:lineRule="auto"/>
        <w:jc w:val="both"/>
        <w:rPr>
          <w:rFonts w:eastAsia="Times New Roman" w:cs="Arial"/>
          <w:spacing w:val="-3"/>
          <w:szCs w:val="22"/>
        </w:rPr>
      </w:pPr>
    </w:p>
    <w:p w14:paraId="05BFB10D" w14:textId="293A494A" w:rsidR="00AA7EA1" w:rsidRPr="00BF48F9" w:rsidRDefault="00AA7EA1" w:rsidP="00011636">
      <w:pPr>
        <w:autoSpaceDE w:val="0"/>
        <w:autoSpaceDN w:val="0"/>
        <w:adjustRightInd w:val="0"/>
        <w:spacing w:after="0" w:line="276" w:lineRule="auto"/>
        <w:jc w:val="both"/>
        <w:rPr>
          <w:rFonts w:eastAsia="Times New Roman" w:cs="Arial"/>
          <w:spacing w:val="-3"/>
          <w:szCs w:val="22"/>
        </w:rPr>
      </w:pPr>
      <w:r w:rsidRPr="00BF48F9">
        <w:rPr>
          <w:rFonts w:eastAsia="Times New Roman" w:cs="Arial"/>
          <w:spacing w:val="-3"/>
          <w:szCs w:val="22"/>
        </w:rPr>
        <w:t>When results become available, they will be disseminated through:</w:t>
      </w:r>
    </w:p>
    <w:p w14:paraId="25F7EA96" w14:textId="77777777" w:rsidR="00AA7EA1" w:rsidRPr="00BF48F9" w:rsidRDefault="00AA7EA1" w:rsidP="00011636">
      <w:pPr>
        <w:pStyle w:val="ListParagraph"/>
        <w:numPr>
          <w:ilvl w:val="0"/>
          <w:numId w:val="8"/>
        </w:numPr>
        <w:autoSpaceDE w:val="0"/>
        <w:autoSpaceDN w:val="0"/>
        <w:adjustRightInd w:val="0"/>
        <w:spacing w:after="0"/>
        <w:jc w:val="both"/>
        <w:rPr>
          <w:rFonts w:eastAsia="Times New Roman" w:cs="Arial"/>
          <w:spacing w:val="-3"/>
        </w:rPr>
      </w:pPr>
      <w:r w:rsidRPr="00BF48F9">
        <w:rPr>
          <w:rFonts w:eastAsia="Times New Roman" w:cs="Arial"/>
          <w:spacing w:val="-3"/>
        </w:rPr>
        <w:t>scientific publications in peer-reviewed open access journals;</w:t>
      </w:r>
    </w:p>
    <w:p w14:paraId="32EF4311" w14:textId="77777777" w:rsidR="00AA7EA1" w:rsidRPr="00BF48F9" w:rsidRDefault="00AA7EA1" w:rsidP="00011636">
      <w:pPr>
        <w:pStyle w:val="ListParagraph"/>
        <w:numPr>
          <w:ilvl w:val="0"/>
          <w:numId w:val="8"/>
        </w:numPr>
        <w:autoSpaceDE w:val="0"/>
        <w:autoSpaceDN w:val="0"/>
        <w:adjustRightInd w:val="0"/>
        <w:spacing w:after="0"/>
        <w:jc w:val="both"/>
        <w:rPr>
          <w:rFonts w:eastAsia="Times New Roman" w:cs="Arial"/>
          <w:spacing w:val="-3"/>
        </w:rPr>
      </w:pPr>
      <w:r w:rsidRPr="00BF48F9">
        <w:rPr>
          <w:rFonts w:eastAsia="Times New Roman" w:cs="Arial"/>
          <w:spacing w:val="-3"/>
        </w:rPr>
        <w:t>presentations at national and international conferences and to professional and non-professional</w:t>
      </w:r>
    </w:p>
    <w:p w14:paraId="1FECB1D1" w14:textId="77777777" w:rsidR="00AA7EA1" w:rsidRPr="00BF48F9" w:rsidRDefault="00AA7EA1" w:rsidP="00011636">
      <w:pPr>
        <w:autoSpaceDE w:val="0"/>
        <w:autoSpaceDN w:val="0"/>
        <w:adjustRightInd w:val="0"/>
        <w:spacing w:after="0" w:line="276" w:lineRule="auto"/>
        <w:ind w:firstLine="720"/>
        <w:jc w:val="both"/>
        <w:rPr>
          <w:rFonts w:eastAsia="Times New Roman" w:cs="Arial"/>
          <w:spacing w:val="-3"/>
          <w:szCs w:val="22"/>
        </w:rPr>
      </w:pPr>
      <w:r w:rsidRPr="00BF48F9">
        <w:rPr>
          <w:rFonts w:eastAsia="Times New Roman" w:cs="Arial"/>
          <w:spacing w:val="-3"/>
          <w:szCs w:val="22"/>
        </w:rPr>
        <w:t>audiences at appropriate events;</w:t>
      </w:r>
    </w:p>
    <w:p w14:paraId="566E5775" w14:textId="77777777" w:rsidR="00AA7EA1" w:rsidRPr="00BF48F9" w:rsidRDefault="00AA7EA1" w:rsidP="00011636">
      <w:pPr>
        <w:pStyle w:val="ListParagraph"/>
        <w:numPr>
          <w:ilvl w:val="0"/>
          <w:numId w:val="9"/>
        </w:numPr>
        <w:autoSpaceDE w:val="0"/>
        <w:autoSpaceDN w:val="0"/>
        <w:adjustRightInd w:val="0"/>
        <w:spacing w:after="0"/>
        <w:jc w:val="both"/>
        <w:rPr>
          <w:rFonts w:eastAsia="Times New Roman" w:cs="Arial"/>
          <w:spacing w:val="-3"/>
        </w:rPr>
      </w:pPr>
      <w:r w:rsidRPr="00BF48F9">
        <w:rPr>
          <w:rFonts w:eastAsia="Times New Roman" w:cs="Arial"/>
          <w:spacing w:val="-3"/>
        </w:rPr>
        <w:t>existing networks, in particular</w:t>
      </w:r>
    </w:p>
    <w:p w14:paraId="621E125C" w14:textId="77777777" w:rsidR="00AA7EA1" w:rsidRPr="00BF48F9" w:rsidRDefault="00AA7EA1" w:rsidP="00011636">
      <w:pPr>
        <w:autoSpaceDE w:val="0"/>
        <w:autoSpaceDN w:val="0"/>
        <w:adjustRightInd w:val="0"/>
        <w:spacing w:after="0" w:line="276" w:lineRule="auto"/>
        <w:ind w:left="720"/>
        <w:jc w:val="both"/>
        <w:rPr>
          <w:rFonts w:eastAsia="Times New Roman" w:cs="Arial"/>
          <w:spacing w:val="-3"/>
          <w:szCs w:val="22"/>
        </w:rPr>
      </w:pPr>
      <w:r w:rsidRPr="00BF48F9">
        <w:rPr>
          <w:rFonts w:eastAsia="Times New Roman" w:cs="Arial"/>
          <w:spacing w:val="-3"/>
          <w:szCs w:val="22"/>
        </w:rPr>
        <w:t>a) the WHO, utilising the status of the Unit for Social and Community Psychiatry at QMUL as a WHO Collaborating Centre,</w:t>
      </w:r>
    </w:p>
    <w:p w14:paraId="36B33654" w14:textId="77777777" w:rsidR="00AA7EA1" w:rsidRPr="00BF48F9" w:rsidRDefault="00AA7EA1" w:rsidP="00011636">
      <w:pPr>
        <w:autoSpaceDE w:val="0"/>
        <w:autoSpaceDN w:val="0"/>
        <w:adjustRightInd w:val="0"/>
        <w:spacing w:after="0" w:line="276" w:lineRule="auto"/>
        <w:ind w:left="720"/>
        <w:jc w:val="both"/>
        <w:rPr>
          <w:rFonts w:eastAsia="Times New Roman" w:cs="Arial"/>
          <w:spacing w:val="-3"/>
          <w:szCs w:val="22"/>
        </w:rPr>
      </w:pPr>
      <w:r w:rsidRPr="00BF48F9">
        <w:rPr>
          <w:rFonts w:eastAsia="Times New Roman" w:cs="Arial"/>
          <w:spacing w:val="-3"/>
          <w:szCs w:val="22"/>
        </w:rPr>
        <w:t>b) the NHS, e.g. the benchmarking network in mental health which is currently co-ordinated by East London NHS Foundation Trust;</w:t>
      </w:r>
    </w:p>
    <w:p w14:paraId="1438055E" w14:textId="77777777" w:rsidR="00AA7EA1" w:rsidRPr="00BF48F9" w:rsidRDefault="00AA7EA1" w:rsidP="00011636">
      <w:pPr>
        <w:autoSpaceDE w:val="0"/>
        <w:autoSpaceDN w:val="0"/>
        <w:adjustRightInd w:val="0"/>
        <w:spacing w:after="0" w:line="276" w:lineRule="auto"/>
        <w:ind w:firstLine="720"/>
        <w:jc w:val="both"/>
        <w:rPr>
          <w:rFonts w:eastAsia="Times New Roman" w:cs="Arial"/>
          <w:spacing w:val="-3"/>
          <w:szCs w:val="22"/>
        </w:rPr>
      </w:pPr>
      <w:r w:rsidRPr="00BF48F9">
        <w:rPr>
          <w:rFonts w:eastAsia="Times New Roman" w:cs="Arial"/>
          <w:spacing w:val="-3"/>
          <w:szCs w:val="22"/>
        </w:rPr>
        <w:t>c) the organisation involved in specific Quality Improvement programmes in health care</w:t>
      </w:r>
    </w:p>
    <w:p w14:paraId="44329A40" w14:textId="77777777" w:rsidR="00AA7EA1" w:rsidRPr="00BF48F9" w:rsidRDefault="00AA7EA1" w:rsidP="00011636">
      <w:pPr>
        <w:autoSpaceDE w:val="0"/>
        <w:autoSpaceDN w:val="0"/>
        <w:adjustRightInd w:val="0"/>
        <w:spacing w:after="0" w:line="276" w:lineRule="auto"/>
        <w:ind w:firstLine="720"/>
        <w:jc w:val="both"/>
        <w:rPr>
          <w:rFonts w:eastAsia="Times New Roman" w:cs="Arial"/>
          <w:spacing w:val="-3"/>
          <w:szCs w:val="22"/>
        </w:rPr>
      </w:pPr>
      <w:r w:rsidRPr="00BF48F9">
        <w:rPr>
          <w:rFonts w:eastAsia="Times New Roman" w:cs="Arial"/>
          <w:spacing w:val="-3"/>
          <w:szCs w:val="22"/>
        </w:rPr>
        <w:t>d) different professional networks of the applicants;</w:t>
      </w:r>
    </w:p>
    <w:p w14:paraId="64545E71" w14:textId="77777777" w:rsidR="00AA7EA1" w:rsidRPr="00BF48F9" w:rsidRDefault="00AA7EA1" w:rsidP="00011636">
      <w:pPr>
        <w:pStyle w:val="ListParagraph"/>
        <w:numPr>
          <w:ilvl w:val="0"/>
          <w:numId w:val="9"/>
        </w:numPr>
        <w:autoSpaceDE w:val="0"/>
        <w:autoSpaceDN w:val="0"/>
        <w:adjustRightInd w:val="0"/>
        <w:spacing w:after="0"/>
        <w:jc w:val="both"/>
        <w:rPr>
          <w:rFonts w:eastAsia="Times New Roman" w:cs="Arial"/>
          <w:spacing w:val="-3"/>
        </w:rPr>
      </w:pPr>
      <w:r w:rsidRPr="00BF48F9">
        <w:rPr>
          <w:rFonts w:eastAsia="Times New Roman" w:cs="Arial"/>
          <w:spacing w:val="-3"/>
        </w:rPr>
        <w:t>workshops and presentations at meetings that are held either as regular events (e.g. East London</w:t>
      </w:r>
    </w:p>
    <w:p w14:paraId="13B8030C" w14:textId="77777777" w:rsidR="00AA7EA1" w:rsidRPr="00BF48F9" w:rsidRDefault="00AA7EA1" w:rsidP="00011636">
      <w:pPr>
        <w:autoSpaceDE w:val="0"/>
        <w:autoSpaceDN w:val="0"/>
        <w:adjustRightInd w:val="0"/>
        <w:spacing w:after="0" w:line="276" w:lineRule="auto"/>
        <w:ind w:left="720"/>
        <w:jc w:val="both"/>
        <w:rPr>
          <w:rFonts w:eastAsia="Times New Roman" w:cs="Arial"/>
          <w:spacing w:val="-3"/>
          <w:szCs w:val="22"/>
        </w:rPr>
      </w:pPr>
      <w:r w:rsidRPr="00BF48F9">
        <w:rPr>
          <w:rFonts w:eastAsia="Times New Roman" w:cs="Arial"/>
          <w:spacing w:val="-3"/>
          <w:szCs w:val="22"/>
        </w:rPr>
        <w:t>Mental Health Research Presentation Day, Showcase Conferences of CLRN) or specifically organised at different NHS locations;</w:t>
      </w:r>
    </w:p>
    <w:p w14:paraId="1559AFB7" w14:textId="77777777" w:rsidR="00AA7EA1" w:rsidRPr="00BF48F9" w:rsidRDefault="00AA7EA1" w:rsidP="00011636">
      <w:pPr>
        <w:pStyle w:val="ListParagraph"/>
        <w:numPr>
          <w:ilvl w:val="0"/>
          <w:numId w:val="9"/>
        </w:numPr>
        <w:tabs>
          <w:tab w:val="left" w:pos="0"/>
        </w:tabs>
        <w:autoSpaceDE w:val="0"/>
        <w:autoSpaceDN w:val="0"/>
        <w:adjustRightInd w:val="0"/>
        <w:spacing w:after="120"/>
        <w:jc w:val="both"/>
        <w:rPr>
          <w:rFonts w:cs="Arial"/>
        </w:rPr>
      </w:pPr>
      <w:r w:rsidRPr="00BF48F9">
        <w:rPr>
          <w:rFonts w:eastAsia="Times New Roman" w:cs="Arial"/>
          <w:spacing w:val="-3"/>
        </w:rPr>
        <w:t xml:space="preserve">responding to invitations for presentations in different organisations; our experience with developing a new intervention in a PGfAR in the NHS, i.e. the DIALOG+ intervention, has shown that the news of an effective new intervention can spread quickly and lead to many invitations to present; we will arrange that all members of the project team including Research Assistants are in a position to give such </w:t>
      </w:r>
      <w:r w:rsidRPr="00BF48F9">
        <w:rPr>
          <w:rFonts w:cs="Arial"/>
        </w:rPr>
        <w:t>presentations and prepare a regularly updated ‘road show’ for this.</w:t>
      </w:r>
    </w:p>
    <w:p w14:paraId="2CB6B67B" w14:textId="37AA3F7B" w:rsidR="00AA7EA1" w:rsidRPr="00BF48F9" w:rsidRDefault="00AA7EA1" w:rsidP="00011636">
      <w:pPr>
        <w:autoSpaceDE w:val="0"/>
        <w:autoSpaceDN w:val="0"/>
        <w:adjustRightInd w:val="0"/>
        <w:spacing w:after="0" w:line="276" w:lineRule="auto"/>
        <w:jc w:val="both"/>
        <w:rPr>
          <w:rFonts w:eastAsia="Times New Roman" w:cs="Arial"/>
          <w:spacing w:val="-3"/>
          <w:szCs w:val="22"/>
        </w:rPr>
      </w:pPr>
      <w:r w:rsidRPr="00BF48F9">
        <w:rPr>
          <w:rFonts w:eastAsia="Times New Roman" w:cs="Arial"/>
          <w:spacing w:val="-3"/>
          <w:szCs w:val="22"/>
        </w:rPr>
        <w:t xml:space="preserve">Workshops for NHS Trusts and </w:t>
      </w:r>
      <w:r w:rsidR="00BD7764" w:rsidRPr="00BF48F9">
        <w:rPr>
          <w:rFonts w:eastAsia="Times New Roman" w:cs="Arial"/>
          <w:spacing w:val="-3"/>
          <w:szCs w:val="22"/>
        </w:rPr>
        <w:t>patient</w:t>
      </w:r>
      <w:r w:rsidR="00321F50" w:rsidRPr="00BF48F9">
        <w:rPr>
          <w:rFonts w:eastAsia="Times New Roman" w:cs="Arial"/>
          <w:spacing w:val="-3"/>
          <w:szCs w:val="22"/>
        </w:rPr>
        <w:t xml:space="preserve"> organisations will be </w:t>
      </w:r>
      <w:r w:rsidRPr="00BF48F9">
        <w:rPr>
          <w:rFonts w:eastAsia="Times New Roman" w:cs="Arial"/>
          <w:spacing w:val="-3"/>
          <w:szCs w:val="22"/>
        </w:rPr>
        <w:t>delivered in collaboration with the LEAP.</w:t>
      </w:r>
      <w:r w:rsidR="00321F50" w:rsidRPr="00BF48F9">
        <w:rPr>
          <w:rFonts w:eastAsia="Times New Roman" w:cs="Arial"/>
          <w:spacing w:val="-3"/>
          <w:szCs w:val="22"/>
        </w:rPr>
        <w:t xml:space="preserve"> The LEAP will also be actively involved in developing lay summaries of the findings.</w:t>
      </w:r>
    </w:p>
    <w:p w14:paraId="78834C98" w14:textId="77777777" w:rsidR="00321F50" w:rsidRPr="00BF48F9" w:rsidRDefault="00321F50" w:rsidP="00011636">
      <w:pPr>
        <w:pStyle w:val="BodyText"/>
        <w:tabs>
          <w:tab w:val="left" w:pos="0"/>
        </w:tabs>
        <w:spacing w:after="120" w:line="276" w:lineRule="auto"/>
        <w:jc w:val="both"/>
        <w:rPr>
          <w:rFonts w:ascii="Arial" w:hAnsi="Arial" w:cs="Arial"/>
          <w:i w:val="0"/>
          <w:sz w:val="22"/>
          <w:szCs w:val="22"/>
        </w:rPr>
      </w:pPr>
      <w:r w:rsidRPr="00BF48F9">
        <w:rPr>
          <w:rFonts w:ascii="Arial" w:hAnsi="Arial" w:cs="Arial"/>
          <w:i w:val="0"/>
          <w:sz w:val="22"/>
          <w:szCs w:val="22"/>
        </w:rPr>
        <w:t>Study findings for each work package will be sent to participants who gave their permission during the informed consent process. The report will not include any identifiable information. The timeline for the reports will be explained to participants by the researc</w:t>
      </w:r>
      <w:r w:rsidR="007A4CEB" w:rsidRPr="00BF48F9">
        <w:rPr>
          <w:rFonts w:ascii="Arial" w:hAnsi="Arial" w:cs="Arial"/>
          <w:i w:val="0"/>
          <w:sz w:val="22"/>
          <w:szCs w:val="22"/>
        </w:rPr>
        <w:t>her during the consent process.</w:t>
      </w:r>
    </w:p>
    <w:p w14:paraId="601E6119" w14:textId="77777777" w:rsidR="00AA7EA1" w:rsidRPr="00BF48F9" w:rsidRDefault="00AA7EA1" w:rsidP="00011636">
      <w:pPr>
        <w:autoSpaceDE w:val="0"/>
        <w:autoSpaceDN w:val="0"/>
        <w:adjustRightInd w:val="0"/>
        <w:spacing w:after="0" w:line="276" w:lineRule="auto"/>
        <w:jc w:val="both"/>
        <w:rPr>
          <w:rFonts w:eastAsia="Times New Roman" w:cs="Arial"/>
          <w:i/>
          <w:spacing w:val="-3"/>
          <w:szCs w:val="22"/>
        </w:rPr>
      </w:pPr>
      <w:r w:rsidRPr="00BF48F9">
        <w:rPr>
          <w:rFonts w:eastAsia="Times New Roman" w:cs="Arial"/>
          <w:i/>
          <w:spacing w:val="-3"/>
          <w:szCs w:val="22"/>
        </w:rPr>
        <w:lastRenderedPageBreak/>
        <w:t xml:space="preserve">Foreground intellectual property (IP) will be developed during the course of the programme including </w:t>
      </w:r>
      <w:r w:rsidR="007A4CEB" w:rsidRPr="00BF48F9">
        <w:rPr>
          <w:rFonts w:eastAsia="Times New Roman" w:cs="Arial"/>
          <w:i/>
          <w:spacing w:val="-3"/>
          <w:szCs w:val="22"/>
        </w:rPr>
        <w:t xml:space="preserve">(but not </w:t>
      </w:r>
      <w:r w:rsidRPr="00BF48F9">
        <w:rPr>
          <w:rFonts w:eastAsia="Times New Roman" w:cs="Arial"/>
          <w:i/>
          <w:spacing w:val="-3"/>
          <w:szCs w:val="22"/>
        </w:rPr>
        <w:t>limited to) a manual for carrying out structured interviews and an associated training programme (and web</w:t>
      </w:r>
      <w:r w:rsidR="00B60A5C" w:rsidRPr="00BF48F9">
        <w:rPr>
          <w:rFonts w:eastAsia="Times New Roman" w:cs="Arial"/>
          <w:i/>
          <w:spacing w:val="-3"/>
          <w:szCs w:val="22"/>
        </w:rPr>
        <w:t xml:space="preserve">-based </w:t>
      </w:r>
      <w:r w:rsidRPr="00BF48F9">
        <w:rPr>
          <w:rFonts w:eastAsia="Times New Roman" w:cs="Arial"/>
          <w:i/>
          <w:spacing w:val="-3"/>
          <w:szCs w:val="22"/>
        </w:rPr>
        <w:t>training module</w:t>
      </w:r>
      <w:r w:rsidR="007A4CEB" w:rsidRPr="00BF48F9">
        <w:rPr>
          <w:rFonts w:eastAsia="Times New Roman" w:cs="Arial"/>
          <w:i/>
          <w:spacing w:val="-3"/>
          <w:szCs w:val="22"/>
        </w:rPr>
        <w:t>, which will be embedded within the project-specific website</w:t>
      </w:r>
      <w:r w:rsidRPr="00BF48F9">
        <w:rPr>
          <w:rFonts w:eastAsia="Times New Roman" w:cs="Arial"/>
          <w:i/>
          <w:spacing w:val="-3"/>
          <w:szCs w:val="22"/>
        </w:rPr>
        <w:t>).</w:t>
      </w:r>
    </w:p>
    <w:p w14:paraId="087FDBEB" w14:textId="77777777" w:rsidR="00AA7EA1" w:rsidRPr="00BF48F9" w:rsidRDefault="00AA7EA1" w:rsidP="00011636">
      <w:pPr>
        <w:autoSpaceDE w:val="0"/>
        <w:autoSpaceDN w:val="0"/>
        <w:adjustRightInd w:val="0"/>
        <w:spacing w:after="0" w:line="276" w:lineRule="auto"/>
        <w:jc w:val="both"/>
        <w:rPr>
          <w:rFonts w:eastAsia="Times New Roman" w:cs="Arial"/>
          <w:spacing w:val="-3"/>
          <w:szCs w:val="22"/>
        </w:rPr>
      </w:pPr>
      <w:r w:rsidRPr="00BF48F9">
        <w:rPr>
          <w:rFonts w:eastAsia="Times New Roman" w:cs="Arial"/>
          <w:spacing w:val="-3"/>
          <w:szCs w:val="22"/>
        </w:rPr>
        <w:t>IP protection: All discussions concerning the development of the manual and t</w:t>
      </w:r>
      <w:r w:rsidR="001905B7" w:rsidRPr="00BF48F9">
        <w:rPr>
          <w:rFonts w:eastAsia="Times New Roman" w:cs="Arial"/>
          <w:spacing w:val="-3"/>
          <w:szCs w:val="22"/>
        </w:rPr>
        <w:t xml:space="preserve">raining programmes will be kept </w:t>
      </w:r>
      <w:r w:rsidRPr="00BF48F9">
        <w:rPr>
          <w:rFonts w:eastAsia="Times New Roman" w:cs="Arial"/>
          <w:spacing w:val="-3"/>
          <w:szCs w:val="22"/>
        </w:rPr>
        <w:t>confidential among the research team before the IP is published</w:t>
      </w:r>
      <w:r w:rsidR="001905B7" w:rsidRPr="00BF48F9">
        <w:rPr>
          <w:rFonts w:eastAsia="Times New Roman" w:cs="Arial"/>
          <w:spacing w:val="-3"/>
          <w:szCs w:val="22"/>
        </w:rPr>
        <w:t>.</w:t>
      </w:r>
    </w:p>
    <w:p w14:paraId="2C248610" w14:textId="77777777" w:rsidR="001905B7" w:rsidRPr="00BF48F9" w:rsidRDefault="001905B7" w:rsidP="00011636">
      <w:pPr>
        <w:autoSpaceDE w:val="0"/>
        <w:autoSpaceDN w:val="0"/>
        <w:adjustRightInd w:val="0"/>
        <w:spacing w:after="0" w:line="276" w:lineRule="auto"/>
        <w:jc w:val="both"/>
        <w:rPr>
          <w:rFonts w:cs="Arial"/>
          <w:i/>
          <w:szCs w:val="22"/>
        </w:rPr>
      </w:pPr>
    </w:p>
    <w:p w14:paraId="1037D66D" w14:textId="77777777" w:rsidR="001B6245" w:rsidRPr="00BF48F9" w:rsidRDefault="001B6245" w:rsidP="00011636">
      <w:pPr>
        <w:spacing w:line="276" w:lineRule="auto"/>
        <w:jc w:val="both"/>
        <w:rPr>
          <w:rFonts w:cs="Arial"/>
          <w:szCs w:val="22"/>
        </w:rPr>
      </w:pPr>
      <w:r w:rsidRPr="00BF48F9">
        <w:rPr>
          <w:rFonts w:cs="Arial"/>
          <w:szCs w:val="22"/>
        </w:rPr>
        <w:t xml:space="preserve">The funders (NIHR) will be contacted at least 30 days prior to any publication arising from the project. Within the publications, the funding body will be acknowledged using the standard text as set out within the research contract. </w:t>
      </w:r>
    </w:p>
    <w:p w14:paraId="4929D96E" w14:textId="77777777" w:rsidR="00C13FB7" w:rsidRPr="00BF48F9" w:rsidRDefault="00C13FB7" w:rsidP="00011636">
      <w:pPr>
        <w:autoSpaceDE w:val="0"/>
        <w:autoSpaceDN w:val="0"/>
        <w:adjustRightInd w:val="0"/>
        <w:spacing w:line="276" w:lineRule="auto"/>
        <w:jc w:val="both"/>
        <w:rPr>
          <w:rFonts w:cs="Arial"/>
          <w:color w:val="0000FF"/>
          <w:szCs w:val="22"/>
          <w:lang w:eastAsia="en-GB"/>
        </w:rPr>
      </w:pPr>
    </w:p>
    <w:p w14:paraId="658735E3" w14:textId="77777777" w:rsidR="00475FDA" w:rsidRPr="00BF48F9" w:rsidRDefault="00475FDA" w:rsidP="00011636">
      <w:pPr>
        <w:pStyle w:val="Heading2"/>
        <w:keepLines/>
        <w:spacing w:before="0" w:after="120" w:line="276" w:lineRule="auto"/>
        <w:jc w:val="both"/>
        <w:rPr>
          <w:rFonts w:cs="Arial"/>
          <w:b/>
          <w:color w:val="auto"/>
          <w:sz w:val="22"/>
          <w:szCs w:val="22"/>
        </w:rPr>
      </w:pPr>
      <w:r w:rsidRPr="00BF48F9">
        <w:rPr>
          <w:rFonts w:cs="Arial"/>
          <w:b/>
          <w:color w:val="auto"/>
          <w:sz w:val="22"/>
          <w:szCs w:val="22"/>
        </w:rPr>
        <w:t>1</w:t>
      </w:r>
      <w:r w:rsidR="00E17168" w:rsidRPr="00BF48F9">
        <w:rPr>
          <w:rFonts w:cs="Arial"/>
          <w:b/>
          <w:color w:val="auto"/>
          <w:sz w:val="22"/>
          <w:szCs w:val="22"/>
        </w:rPr>
        <w:t>0</w:t>
      </w:r>
      <w:r w:rsidRPr="00BF48F9">
        <w:rPr>
          <w:rFonts w:cs="Arial"/>
          <w:b/>
          <w:color w:val="auto"/>
          <w:sz w:val="22"/>
          <w:szCs w:val="22"/>
        </w:rPr>
        <w:t xml:space="preserve">.2 </w:t>
      </w:r>
      <w:r w:rsidR="00864F75" w:rsidRPr="00BF48F9">
        <w:rPr>
          <w:rFonts w:cs="Arial"/>
          <w:b/>
          <w:color w:val="auto"/>
          <w:sz w:val="22"/>
          <w:szCs w:val="22"/>
        </w:rPr>
        <w:tab/>
      </w:r>
      <w:r w:rsidRPr="00BF48F9">
        <w:rPr>
          <w:rFonts w:cs="Arial"/>
          <w:b/>
          <w:color w:val="auto"/>
          <w:sz w:val="22"/>
          <w:szCs w:val="22"/>
        </w:rPr>
        <w:t>Authorship eligibility guidelines and any intended use of professional writers</w:t>
      </w:r>
    </w:p>
    <w:p w14:paraId="6696714E" w14:textId="69957686" w:rsidR="00AB22F4" w:rsidRPr="00BF48F9" w:rsidRDefault="00F174A2" w:rsidP="00D476B8">
      <w:pPr>
        <w:pStyle w:val="BodyText"/>
        <w:tabs>
          <w:tab w:val="left" w:pos="0"/>
        </w:tabs>
        <w:spacing w:after="120" w:line="276" w:lineRule="auto"/>
        <w:jc w:val="both"/>
        <w:rPr>
          <w:rFonts w:ascii="Arial" w:hAnsi="Arial" w:cs="Arial"/>
          <w:i w:val="0"/>
          <w:color w:val="0000FF"/>
          <w:sz w:val="22"/>
          <w:szCs w:val="22"/>
        </w:rPr>
      </w:pPr>
      <w:r w:rsidRPr="00BF48F9">
        <w:rPr>
          <w:rFonts w:ascii="Arial" w:hAnsi="Arial" w:cs="Arial"/>
          <w:i w:val="0"/>
          <w:spacing w:val="0"/>
          <w:sz w:val="22"/>
          <w:szCs w:val="22"/>
          <w:lang w:eastAsia="en-GB"/>
        </w:rPr>
        <w:t>Authorship will be determined by contribution to the study design, data collection, data analysis and writing up of the study. No professional writers will be used to write study reports.</w:t>
      </w:r>
    </w:p>
    <w:p w14:paraId="6AD4AB75" w14:textId="77777777" w:rsidR="00000001" w:rsidRPr="00BF48F9" w:rsidRDefault="00000001">
      <w:pPr>
        <w:spacing w:after="0" w:line="240" w:lineRule="auto"/>
        <w:rPr>
          <w:rFonts w:cs="Arial"/>
          <w:b/>
          <w:bCs/>
          <w:szCs w:val="22"/>
        </w:rPr>
      </w:pPr>
      <w:r w:rsidRPr="00BF48F9">
        <w:rPr>
          <w:rFonts w:cs="Arial"/>
          <w:szCs w:val="22"/>
        </w:rPr>
        <w:br w:type="page"/>
      </w:r>
    </w:p>
    <w:p w14:paraId="3656979D" w14:textId="5830FFDD" w:rsidR="00475FDA" w:rsidRPr="00BF48F9" w:rsidRDefault="00475FDA" w:rsidP="00011636">
      <w:pPr>
        <w:pStyle w:val="Heading1"/>
        <w:spacing w:before="0" w:after="120" w:line="276" w:lineRule="auto"/>
        <w:jc w:val="both"/>
        <w:rPr>
          <w:rFonts w:cs="Arial"/>
          <w:color w:val="auto"/>
          <w:sz w:val="22"/>
          <w:szCs w:val="22"/>
        </w:rPr>
      </w:pPr>
      <w:r w:rsidRPr="00BF48F9">
        <w:rPr>
          <w:rFonts w:cs="Arial"/>
          <w:color w:val="auto"/>
          <w:sz w:val="22"/>
          <w:szCs w:val="22"/>
        </w:rPr>
        <w:lastRenderedPageBreak/>
        <w:t>1</w:t>
      </w:r>
      <w:r w:rsidR="00E17168" w:rsidRPr="00BF48F9">
        <w:rPr>
          <w:rFonts w:cs="Arial"/>
          <w:color w:val="auto"/>
          <w:sz w:val="22"/>
          <w:szCs w:val="22"/>
        </w:rPr>
        <w:t>1</w:t>
      </w:r>
      <w:r w:rsidR="00E97E3D" w:rsidRPr="00BF48F9">
        <w:rPr>
          <w:rFonts w:cs="Arial"/>
          <w:color w:val="auto"/>
          <w:sz w:val="22"/>
          <w:szCs w:val="22"/>
        </w:rPr>
        <w:t xml:space="preserve">   </w:t>
      </w:r>
      <w:r w:rsidRPr="00BF48F9">
        <w:rPr>
          <w:rFonts w:cs="Arial"/>
          <w:color w:val="auto"/>
          <w:sz w:val="22"/>
          <w:szCs w:val="22"/>
        </w:rPr>
        <w:t>REFERENCES</w:t>
      </w:r>
    </w:p>
    <w:p w14:paraId="2442FAEF" w14:textId="1F47B9D9" w:rsidR="007C46F9" w:rsidRPr="00BF48F9" w:rsidRDefault="007C46F9" w:rsidP="006B700E">
      <w:pPr>
        <w:autoSpaceDE w:val="0"/>
        <w:autoSpaceDN w:val="0"/>
        <w:adjustRightInd w:val="0"/>
        <w:spacing w:after="0" w:line="276" w:lineRule="auto"/>
        <w:rPr>
          <w:rFonts w:cs="Arial"/>
          <w:szCs w:val="22"/>
        </w:rPr>
      </w:pPr>
      <w:r w:rsidRPr="00BF48F9">
        <w:rPr>
          <w:rFonts w:cs="Arial"/>
          <w:szCs w:val="22"/>
        </w:rPr>
        <w:t xml:space="preserve">Al-Janabi H, Peters TJ, Brazier J, Bryan S, Flynn TN, Clemens S, Moody A, Coast J. (2013) An investigation of the construct validity of the ICECAP-A capability measure. </w:t>
      </w:r>
      <w:r w:rsidRPr="00BF48F9">
        <w:rPr>
          <w:rFonts w:cs="Arial"/>
          <w:i/>
          <w:szCs w:val="22"/>
        </w:rPr>
        <w:t>Quality of Life Research.</w:t>
      </w:r>
      <w:r w:rsidRPr="00BF48F9">
        <w:rPr>
          <w:rFonts w:cs="Arial"/>
          <w:szCs w:val="22"/>
        </w:rPr>
        <w:t xml:space="preserve"> 22: 1831-1840 (doi: 10.1007/s11136-012-0293-5)</w:t>
      </w:r>
    </w:p>
    <w:p w14:paraId="38A15C4C" w14:textId="77777777" w:rsidR="007C46F9" w:rsidRPr="00BF48F9" w:rsidRDefault="007C46F9" w:rsidP="006B700E">
      <w:pPr>
        <w:autoSpaceDE w:val="0"/>
        <w:autoSpaceDN w:val="0"/>
        <w:adjustRightInd w:val="0"/>
        <w:spacing w:after="0" w:line="276" w:lineRule="auto"/>
        <w:rPr>
          <w:rFonts w:cs="Arial"/>
          <w:szCs w:val="22"/>
        </w:rPr>
      </w:pPr>
    </w:p>
    <w:p w14:paraId="33033DAC" w14:textId="48962DD2"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Anderson, K., Laxhman, N., Priebe, S. (2015). Can mental health interventions change social networks? A systematic review. </w:t>
      </w:r>
      <w:r w:rsidRPr="00BF48F9">
        <w:rPr>
          <w:rFonts w:cs="Arial"/>
          <w:i/>
          <w:szCs w:val="22"/>
        </w:rPr>
        <w:t>BMC Psychiatry (Open Access), 15</w:t>
      </w:r>
      <w:r w:rsidRPr="00BF48F9">
        <w:rPr>
          <w:rFonts w:cs="Arial"/>
          <w:szCs w:val="22"/>
        </w:rPr>
        <w:t xml:space="preserve">, 297. </w:t>
      </w:r>
    </w:p>
    <w:p w14:paraId="07BE3680" w14:textId="77777777" w:rsidR="006A76DD" w:rsidRPr="00BF48F9" w:rsidRDefault="006A76DD" w:rsidP="006B700E">
      <w:pPr>
        <w:autoSpaceDE w:val="0"/>
        <w:autoSpaceDN w:val="0"/>
        <w:adjustRightInd w:val="0"/>
        <w:spacing w:after="0" w:line="276" w:lineRule="auto"/>
        <w:rPr>
          <w:rFonts w:cs="Arial"/>
          <w:szCs w:val="22"/>
        </w:rPr>
      </w:pPr>
    </w:p>
    <w:p w14:paraId="273D7A95" w14:textId="1327ECD2" w:rsidR="006A76DD" w:rsidRPr="00BF48F9" w:rsidRDefault="006A76DD" w:rsidP="006B700E">
      <w:pPr>
        <w:autoSpaceDE w:val="0"/>
        <w:autoSpaceDN w:val="0"/>
        <w:adjustRightInd w:val="0"/>
        <w:spacing w:after="0" w:line="276" w:lineRule="auto"/>
        <w:rPr>
          <w:rFonts w:cs="Arial"/>
          <w:szCs w:val="22"/>
        </w:rPr>
      </w:pPr>
      <w:r w:rsidRPr="00BF48F9">
        <w:rPr>
          <w:rFonts w:cs="Arial"/>
          <w:szCs w:val="22"/>
        </w:rPr>
        <w:t>Attkisson, C. C., &amp; Zwick, R. (1982). The Client Satisfaction Questionnaire: Psychometric properties and correlations with service utilization and psychotherapy outcome. </w:t>
      </w:r>
      <w:r w:rsidRPr="00BF48F9">
        <w:rPr>
          <w:rFonts w:cs="Arial"/>
          <w:i/>
          <w:szCs w:val="22"/>
        </w:rPr>
        <w:t>Evaluation and program planning</w:t>
      </w:r>
      <w:r w:rsidRPr="00BF48F9">
        <w:rPr>
          <w:rFonts w:cs="Arial"/>
          <w:szCs w:val="22"/>
        </w:rPr>
        <w:t>, 5(3), 233-237.</w:t>
      </w:r>
    </w:p>
    <w:p w14:paraId="44DDB6FE" w14:textId="77777777" w:rsidR="00115218" w:rsidRPr="00BF48F9" w:rsidRDefault="00115218" w:rsidP="006B700E">
      <w:pPr>
        <w:autoSpaceDE w:val="0"/>
        <w:autoSpaceDN w:val="0"/>
        <w:adjustRightInd w:val="0"/>
        <w:spacing w:after="0" w:line="276" w:lineRule="auto"/>
        <w:rPr>
          <w:rFonts w:cs="Arial"/>
          <w:szCs w:val="22"/>
        </w:rPr>
      </w:pPr>
    </w:p>
    <w:p w14:paraId="3ACFF0FD" w14:textId="565CE583" w:rsidR="00115218" w:rsidRPr="00BF48F9" w:rsidRDefault="00115218" w:rsidP="006B700E">
      <w:pPr>
        <w:autoSpaceDE w:val="0"/>
        <w:autoSpaceDN w:val="0"/>
        <w:adjustRightInd w:val="0"/>
        <w:spacing w:after="0" w:line="276" w:lineRule="auto"/>
        <w:rPr>
          <w:rFonts w:cs="Arial"/>
          <w:szCs w:val="22"/>
        </w:rPr>
      </w:pPr>
      <w:r w:rsidRPr="00BF48F9">
        <w:rPr>
          <w:rFonts w:cs="Arial"/>
          <w:szCs w:val="22"/>
        </w:rPr>
        <w:t xml:space="preserve">Beecham J and Knapp M (2001) Costing psychiatric interventions, in G Thornicroft (ed.) </w:t>
      </w:r>
      <w:r w:rsidRPr="00BF48F9">
        <w:rPr>
          <w:rFonts w:cs="Arial"/>
          <w:i/>
          <w:iCs/>
          <w:szCs w:val="22"/>
        </w:rPr>
        <w:t xml:space="preserve">Measuring Mental Health Needs, </w:t>
      </w:r>
      <w:r w:rsidRPr="00BF48F9">
        <w:rPr>
          <w:rFonts w:cs="Arial"/>
          <w:szCs w:val="22"/>
        </w:rPr>
        <w:t xml:space="preserve">Gaskell, 2nd edition, 200-224. Chisholm D, Knapp M, Knudsen H-C, Amaddeo F, Gaite L, van Wijngaarden and the EPSILON Study Group (2000) British Journal of Psychiatry, 177 s28-s33.  </w:t>
      </w:r>
    </w:p>
    <w:p w14:paraId="1E61CEF2" w14:textId="77777777" w:rsidR="006B700E" w:rsidRPr="00BF48F9" w:rsidRDefault="006B700E" w:rsidP="006B700E">
      <w:pPr>
        <w:autoSpaceDE w:val="0"/>
        <w:autoSpaceDN w:val="0"/>
        <w:adjustRightInd w:val="0"/>
        <w:spacing w:after="0" w:line="276" w:lineRule="auto"/>
        <w:rPr>
          <w:rFonts w:cs="Arial"/>
          <w:szCs w:val="22"/>
        </w:rPr>
      </w:pPr>
    </w:p>
    <w:p w14:paraId="294CDD20"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Bengtsson-Tops, A. &amp; Hansson, L. (2001). Quantitative and qualitative aspects of the social network in schizophrenic patients living in the community. Relationship to sociodemographic characteristics and clinical factors and subjective quality of life. </w:t>
      </w:r>
      <w:r w:rsidRPr="00BF48F9">
        <w:rPr>
          <w:rFonts w:cs="Arial"/>
          <w:i/>
          <w:szCs w:val="22"/>
        </w:rPr>
        <w:t>International Journal of Social Psychiatry, 47</w:t>
      </w:r>
      <w:r w:rsidRPr="00BF48F9">
        <w:rPr>
          <w:rFonts w:cs="Arial"/>
          <w:szCs w:val="22"/>
        </w:rPr>
        <w:t>(3), 67-77.</w:t>
      </w:r>
    </w:p>
    <w:p w14:paraId="04CBEBD8" w14:textId="77777777" w:rsidR="006B700E" w:rsidRPr="00BF48F9" w:rsidRDefault="006B700E" w:rsidP="006B700E">
      <w:pPr>
        <w:autoSpaceDE w:val="0"/>
        <w:autoSpaceDN w:val="0"/>
        <w:adjustRightInd w:val="0"/>
        <w:spacing w:after="0" w:line="276" w:lineRule="auto"/>
        <w:rPr>
          <w:rFonts w:cs="Arial"/>
          <w:szCs w:val="22"/>
        </w:rPr>
      </w:pPr>
    </w:p>
    <w:p w14:paraId="772DF772"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Clinton. M., Lunney, P., Edwards, H., Weir, D., &amp; Barr, J. (1998). Perceived social support and community adaptation in schizophrenia. </w:t>
      </w:r>
      <w:r w:rsidRPr="00BF48F9">
        <w:rPr>
          <w:rFonts w:cs="Arial"/>
          <w:i/>
          <w:szCs w:val="22"/>
        </w:rPr>
        <w:t>Journal of Advanced Nursing, 27</w:t>
      </w:r>
      <w:r w:rsidRPr="00BF48F9">
        <w:rPr>
          <w:rFonts w:cs="Arial"/>
          <w:szCs w:val="22"/>
        </w:rPr>
        <w:t>(5), 955–965.</w:t>
      </w:r>
    </w:p>
    <w:p w14:paraId="397ABC76" w14:textId="77777777" w:rsidR="006B700E" w:rsidRPr="00BF48F9" w:rsidRDefault="006B700E" w:rsidP="006B700E">
      <w:pPr>
        <w:autoSpaceDE w:val="0"/>
        <w:autoSpaceDN w:val="0"/>
        <w:adjustRightInd w:val="0"/>
        <w:spacing w:after="0" w:line="276" w:lineRule="auto"/>
        <w:rPr>
          <w:rFonts w:cs="Arial"/>
          <w:szCs w:val="22"/>
        </w:rPr>
      </w:pPr>
    </w:p>
    <w:p w14:paraId="349CD203"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Cohen, C.I., Talavera, N., &amp; Hartung, R. (1997). Predictors of subjective well-being among older, community-dwelling persons with schizophrenia. </w:t>
      </w:r>
      <w:r w:rsidRPr="00BF48F9">
        <w:rPr>
          <w:rFonts w:cs="Arial"/>
          <w:i/>
          <w:szCs w:val="22"/>
        </w:rPr>
        <w:t>American Journal of Geriatric Psychiatry, 5</w:t>
      </w:r>
      <w:r w:rsidRPr="00BF48F9">
        <w:rPr>
          <w:rFonts w:cs="Arial"/>
          <w:szCs w:val="22"/>
        </w:rPr>
        <w:t>(2),145-155.</w:t>
      </w:r>
    </w:p>
    <w:p w14:paraId="7F317A14" w14:textId="77777777" w:rsidR="006B700E" w:rsidRPr="00BF48F9" w:rsidRDefault="006B700E" w:rsidP="006B700E">
      <w:pPr>
        <w:autoSpaceDE w:val="0"/>
        <w:autoSpaceDN w:val="0"/>
        <w:adjustRightInd w:val="0"/>
        <w:spacing w:after="0" w:line="276" w:lineRule="auto"/>
        <w:rPr>
          <w:rFonts w:cs="Arial"/>
          <w:szCs w:val="22"/>
        </w:rPr>
      </w:pPr>
    </w:p>
    <w:p w14:paraId="28254BED"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Drew, P., Chatwin, J., Collins, S. (2001). Conversation analysis: a method for research into interactions between patients and healthcare professionals. </w:t>
      </w:r>
      <w:r w:rsidRPr="00BF48F9">
        <w:rPr>
          <w:rFonts w:cs="Arial"/>
          <w:i/>
          <w:szCs w:val="22"/>
        </w:rPr>
        <w:t>Health Expect, 4</w:t>
      </w:r>
      <w:r w:rsidRPr="00BF48F9">
        <w:rPr>
          <w:rFonts w:cs="Arial"/>
          <w:szCs w:val="22"/>
        </w:rPr>
        <w:t>, 58­70.</w:t>
      </w:r>
    </w:p>
    <w:p w14:paraId="39DE83E9" w14:textId="77777777" w:rsidR="006B700E" w:rsidRPr="00BF48F9" w:rsidRDefault="006B700E" w:rsidP="006B700E">
      <w:pPr>
        <w:autoSpaceDE w:val="0"/>
        <w:autoSpaceDN w:val="0"/>
        <w:adjustRightInd w:val="0"/>
        <w:spacing w:after="0" w:line="276" w:lineRule="auto"/>
        <w:rPr>
          <w:rFonts w:cs="Arial"/>
          <w:szCs w:val="22"/>
        </w:rPr>
      </w:pPr>
    </w:p>
    <w:p w14:paraId="2877600E"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Elo, S., &amp; Kyngäs, H. (2007). The qualitative content analysis process. </w:t>
      </w:r>
      <w:r w:rsidRPr="00BF48F9">
        <w:rPr>
          <w:rFonts w:cs="Arial"/>
          <w:i/>
          <w:szCs w:val="22"/>
        </w:rPr>
        <w:t>Journal of Advanced Nursing, 62</w:t>
      </w:r>
      <w:r w:rsidRPr="00BF48F9">
        <w:rPr>
          <w:rFonts w:cs="Arial"/>
          <w:szCs w:val="22"/>
        </w:rPr>
        <w:t>, 107–15.</w:t>
      </w:r>
    </w:p>
    <w:p w14:paraId="06ACCDD5" w14:textId="77777777" w:rsidR="006B700E" w:rsidRPr="00BF48F9" w:rsidRDefault="006B700E" w:rsidP="006B700E">
      <w:pPr>
        <w:autoSpaceDE w:val="0"/>
        <w:autoSpaceDN w:val="0"/>
        <w:adjustRightInd w:val="0"/>
        <w:spacing w:after="0" w:line="276" w:lineRule="auto"/>
        <w:rPr>
          <w:rFonts w:cs="Arial"/>
          <w:szCs w:val="22"/>
        </w:rPr>
      </w:pPr>
    </w:p>
    <w:p w14:paraId="2E612891"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Elo, S., Kaariainen, M., Kanste, O., Polkki, T., Utriainen, K., &amp; Kyngas, H. (2014). Qualitative content analysis: a focus on trustworthiness. </w:t>
      </w:r>
      <w:r w:rsidRPr="00BF48F9">
        <w:rPr>
          <w:rFonts w:cs="Arial"/>
          <w:i/>
          <w:szCs w:val="22"/>
        </w:rPr>
        <w:t>SAGE Open, 4</w:t>
      </w:r>
      <w:r w:rsidRPr="00BF48F9">
        <w:rPr>
          <w:rFonts w:cs="Arial"/>
          <w:szCs w:val="22"/>
        </w:rPr>
        <w:t>, 1-10.</w:t>
      </w:r>
    </w:p>
    <w:p w14:paraId="605E0164" w14:textId="77777777" w:rsidR="006B700E" w:rsidRPr="00BF48F9" w:rsidRDefault="006B700E" w:rsidP="006B700E">
      <w:pPr>
        <w:autoSpaceDE w:val="0"/>
        <w:autoSpaceDN w:val="0"/>
        <w:adjustRightInd w:val="0"/>
        <w:spacing w:after="0" w:line="276" w:lineRule="auto"/>
        <w:rPr>
          <w:rFonts w:cs="Arial"/>
          <w:szCs w:val="22"/>
        </w:rPr>
      </w:pPr>
    </w:p>
    <w:p w14:paraId="11683472"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Emlet, C.A. (2006). An examination of the social networks and social isolation in older and younger adults living with HIV/AIDS. </w:t>
      </w:r>
      <w:r w:rsidRPr="00BF48F9">
        <w:rPr>
          <w:rFonts w:cs="Arial"/>
          <w:i/>
          <w:szCs w:val="22"/>
        </w:rPr>
        <w:t xml:space="preserve">Health &amp; Social Work, 31, </w:t>
      </w:r>
      <w:r w:rsidRPr="00BF48F9">
        <w:rPr>
          <w:rFonts w:cs="Arial"/>
          <w:szCs w:val="22"/>
        </w:rPr>
        <w:t>299-308.</w:t>
      </w:r>
    </w:p>
    <w:p w14:paraId="65B0A818" w14:textId="77777777" w:rsidR="006B700E" w:rsidRPr="00BF48F9" w:rsidRDefault="006B700E" w:rsidP="006B700E">
      <w:pPr>
        <w:autoSpaceDE w:val="0"/>
        <w:autoSpaceDN w:val="0"/>
        <w:adjustRightInd w:val="0"/>
        <w:spacing w:after="0" w:line="276" w:lineRule="auto"/>
        <w:rPr>
          <w:rFonts w:cs="Arial"/>
          <w:szCs w:val="22"/>
        </w:rPr>
      </w:pPr>
    </w:p>
    <w:p w14:paraId="452D80C7" w14:textId="77777777" w:rsidR="006B700E" w:rsidRPr="00BF48F9" w:rsidRDefault="006B700E" w:rsidP="006B700E">
      <w:pPr>
        <w:spacing w:line="276" w:lineRule="auto"/>
        <w:jc w:val="both"/>
        <w:rPr>
          <w:rFonts w:cs="Arial"/>
          <w:szCs w:val="22"/>
        </w:rPr>
      </w:pPr>
      <w:r w:rsidRPr="00BF48F9">
        <w:rPr>
          <w:rFonts w:cs="Arial"/>
          <w:szCs w:val="22"/>
        </w:rPr>
        <w:t xml:space="preserve">Finch, H., Lewis, J. &amp; Turley, C. (2013). </w:t>
      </w:r>
      <w:r w:rsidRPr="00BF48F9">
        <w:rPr>
          <w:rFonts w:cs="Arial"/>
          <w:i/>
          <w:szCs w:val="22"/>
        </w:rPr>
        <w:t>Focus group</w:t>
      </w:r>
      <w:r w:rsidRPr="00BF48F9">
        <w:rPr>
          <w:rFonts w:cs="Arial"/>
          <w:szCs w:val="22"/>
        </w:rPr>
        <w:t xml:space="preserve">. In Ritchie, J., Lewis, J., McNaughton Nicholls, C. &amp; Ormston, R. 2nd ed. </w:t>
      </w:r>
      <w:r w:rsidRPr="00BF48F9">
        <w:rPr>
          <w:rFonts w:cs="Arial"/>
          <w:i/>
          <w:szCs w:val="22"/>
        </w:rPr>
        <w:t>Qualitative Research Practice</w:t>
      </w:r>
      <w:r w:rsidRPr="00BF48F9">
        <w:rPr>
          <w:rFonts w:cs="Arial"/>
          <w:szCs w:val="22"/>
        </w:rPr>
        <w:t xml:space="preserve">. London: Sage, 2014.   </w:t>
      </w:r>
    </w:p>
    <w:p w14:paraId="7DB226E2" w14:textId="77777777" w:rsidR="006B700E" w:rsidRPr="00BF48F9" w:rsidRDefault="006B700E" w:rsidP="006B700E">
      <w:pPr>
        <w:spacing w:line="276" w:lineRule="auto"/>
        <w:jc w:val="both"/>
        <w:rPr>
          <w:rFonts w:cs="Arial"/>
          <w:szCs w:val="22"/>
          <w:lang w:val="it-IT"/>
        </w:rPr>
      </w:pPr>
      <w:r w:rsidRPr="00BF48F9">
        <w:rPr>
          <w:rFonts w:cs="Arial"/>
          <w:szCs w:val="22"/>
        </w:rPr>
        <w:t xml:space="preserve">Giacco, D., McCabe, R., Kallert, T., Hansson, L., Fiorillo, A. &amp; Priebe, S. (2012) Friendship and symptoms in patients with psychosis. </w:t>
      </w:r>
      <w:r w:rsidRPr="00BF48F9">
        <w:rPr>
          <w:rFonts w:cs="Arial"/>
          <w:i/>
          <w:szCs w:val="22"/>
          <w:lang w:val="it-IT"/>
        </w:rPr>
        <w:t>PLOS ONE, 7,</w:t>
      </w:r>
      <w:r w:rsidRPr="00BF48F9">
        <w:rPr>
          <w:rFonts w:cs="Arial"/>
          <w:szCs w:val="22"/>
          <w:lang w:val="it-IT"/>
        </w:rPr>
        <w:t xml:space="preserve"> e50119.</w:t>
      </w:r>
    </w:p>
    <w:p w14:paraId="368AAF14" w14:textId="4468A74F" w:rsidR="006B700E" w:rsidRPr="00BF48F9" w:rsidRDefault="006B700E" w:rsidP="006B700E">
      <w:pPr>
        <w:spacing w:line="276" w:lineRule="auto"/>
        <w:jc w:val="both"/>
        <w:rPr>
          <w:rFonts w:cs="Arial"/>
          <w:szCs w:val="22"/>
        </w:rPr>
      </w:pPr>
      <w:r w:rsidRPr="00BF48F9">
        <w:rPr>
          <w:rFonts w:cs="Arial"/>
          <w:szCs w:val="22"/>
          <w:lang w:val="it-IT"/>
        </w:rPr>
        <w:lastRenderedPageBreak/>
        <w:t xml:space="preserve">Giacco, D., Palumbo, C., Strappelli, N., Catapano, F., &amp; Priebe, S. (2016). </w:t>
      </w:r>
      <w:r w:rsidRPr="00BF48F9">
        <w:rPr>
          <w:rFonts w:cs="Arial"/>
          <w:szCs w:val="22"/>
        </w:rPr>
        <w:t xml:space="preserve">Social contacts and loneliness in people with psychotic and mood disorders. </w:t>
      </w:r>
      <w:r w:rsidRPr="00BF48F9">
        <w:rPr>
          <w:rFonts w:cs="Arial"/>
          <w:i/>
          <w:szCs w:val="22"/>
        </w:rPr>
        <w:t>Compr Psychiatry, Apr;66</w:t>
      </w:r>
      <w:r w:rsidRPr="00BF48F9">
        <w:rPr>
          <w:rFonts w:cs="Arial"/>
          <w:szCs w:val="22"/>
        </w:rPr>
        <w:t xml:space="preserve">, 59-66. </w:t>
      </w:r>
    </w:p>
    <w:p w14:paraId="5DCA0D0D" w14:textId="6B97E3BE" w:rsidR="00CC28C0" w:rsidRPr="00BF48F9" w:rsidRDefault="00CC28C0" w:rsidP="006B700E">
      <w:pPr>
        <w:spacing w:line="276" w:lineRule="auto"/>
        <w:jc w:val="both"/>
        <w:rPr>
          <w:rFonts w:cs="Arial"/>
          <w:szCs w:val="22"/>
          <w:lang w:val="it-IT"/>
        </w:rPr>
      </w:pPr>
      <w:r w:rsidRPr="00BF48F9">
        <w:rPr>
          <w:rFonts w:cs="Arial"/>
          <w:szCs w:val="22"/>
          <w:lang w:val="it-IT"/>
        </w:rPr>
        <w:t>Hays, R. D., &amp; DiMatteo, M. R. (1987). A short-form measure of loneliness. </w:t>
      </w:r>
      <w:r w:rsidRPr="00BF48F9">
        <w:rPr>
          <w:rFonts w:cs="Arial"/>
          <w:i/>
          <w:szCs w:val="22"/>
          <w:lang w:val="it-IT"/>
        </w:rPr>
        <w:t>Journal of personality assessment</w:t>
      </w:r>
      <w:r w:rsidRPr="00BF48F9">
        <w:rPr>
          <w:rFonts w:cs="Arial"/>
          <w:szCs w:val="22"/>
          <w:lang w:val="it-IT"/>
        </w:rPr>
        <w:t>, 51(1), 69-81.</w:t>
      </w:r>
    </w:p>
    <w:p w14:paraId="10E421FE" w14:textId="4C89D0F5" w:rsidR="00E80876" w:rsidRPr="00BF48F9" w:rsidRDefault="00E80876" w:rsidP="00E80876">
      <w:pPr>
        <w:spacing w:line="276" w:lineRule="auto"/>
        <w:jc w:val="both"/>
        <w:rPr>
          <w:rFonts w:cs="Arial"/>
          <w:szCs w:val="22"/>
        </w:rPr>
      </w:pPr>
      <w:r w:rsidRPr="00BF48F9">
        <w:rPr>
          <w:rFonts w:cs="Arial"/>
          <w:szCs w:val="22"/>
        </w:rPr>
        <w:t>Kay, S. (1991). Positive and Nega</w:t>
      </w:r>
      <w:r w:rsidR="00B71B29" w:rsidRPr="00BF48F9">
        <w:rPr>
          <w:rFonts w:cs="Arial"/>
          <w:szCs w:val="22"/>
        </w:rPr>
        <w:t>tive Syndromes in Schizophrenia. (Vol.</w:t>
      </w:r>
      <w:r w:rsidRPr="00BF48F9">
        <w:rPr>
          <w:rFonts w:cs="Arial"/>
          <w:szCs w:val="22"/>
        </w:rPr>
        <w:t>5). New York:</w:t>
      </w:r>
      <w:r w:rsidR="00B71B29" w:rsidRPr="00BF48F9">
        <w:rPr>
          <w:rFonts w:cs="Arial"/>
          <w:szCs w:val="22"/>
        </w:rPr>
        <w:t xml:space="preserve"> </w:t>
      </w:r>
      <w:r w:rsidRPr="00BF48F9">
        <w:rPr>
          <w:rFonts w:cs="Arial"/>
          <w:szCs w:val="22"/>
        </w:rPr>
        <w:t>Brunner/Mazel.</w:t>
      </w:r>
    </w:p>
    <w:p w14:paraId="05F34359" w14:textId="1B087238" w:rsidR="00B85B2E" w:rsidRPr="00BF48F9" w:rsidRDefault="00B85B2E" w:rsidP="006B700E">
      <w:pPr>
        <w:autoSpaceDE w:val="0"/>
        <w:autoSpaceDN w:val="0"/>
        <w:adjustRightInd w:val="0"/>
        <w:spacing w:after="0" w:line="276" w:lineRule="auto"/>
        <w:rPr>
          <w:rFonts w:cs="Arial"/>
          <w:szCs w:val="22"/>
        </w:rPr>
      </w:pPr>
      <w:r w:rsidRPr="00BF48F9">
        <w:rPr>
          <w:rFonts w:cs="Arial"/>
          <w:szCs w:val="22"/>
        </w:rPr>
        <w:t>Kring, A. M., Gur, R. E., Blanchard, J. J., Horan, W. P., &amp; Reise, S. P. (2013). The clinical assessment interview for negative symptoms (CAINS): final development and validation. </w:t>
      </w:r>
      <w:r w:rsidRPr="00BF48F9">
        <w:rPr>
          <w:rFonts w:cs="Arial"/>
          <w:i/>
          <w:szCs w:val="22"/>
        </w:rPr>
        <w:t>American Journal of Psychiatry</w:t>
      </w:r>
      <w:r w:rsidRPr="00BF48F9">
        <w:rPr>
          <w:rFonts w:cs="Arial"/>
          <w:szCs w:val="22"/>
        </w:rPr>
        <w:t>, 170(2), 165-172.</w:t>
      </w:r>
    </w:p>
    <w:p w14:paraId="2E128FD5" w14:textId="77777777" w:rsidR="00B85B2E" w:rsidRPr="00BF48F9" w:rsidRDefault="00B85B2E" w:rsidP="006B700E">
      <w:pPr>
        <w:autoSpaceDE w:val="0"/>
        <w:autoSpaceDN w:val="0"/>
        <w:adjustRightInd w:val="0"/>
        <w:spacing w:after="0" w:line="276" w:lineRule="auto"/>
        <w:rPr>
          <w:rFonts w:cs="Arial"/>
          <w:szCs w:val="22"/>
        </w:rPr>
      </w:pPr>
    </w:p>
    <w:p w14:paraId="15CBA8DE" w14:textId="7DE74941"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McCabe, R., John, P., Dooley, J., Healey, P., Cushing, A., Kingdon, D., et al. (2016). Training to enhance psychiatrist communication with patients with psychosis (TEMPO): cluster randomised controlled trial. </w:t>
      </w:r>
      <w:r w:rsidRPr="00BF48F9">
        <w:rPr>
          <w:rFonts w:cs="Arial"/>
          <w:i/>
          <w:szCs w:val="22"/>
        </w:rPr>
        <w:t>British Journal of Psychiatry, 209</w:t>
      </w:r>
      <w:r w:rsidRPr="00BF48F9">
        <w:rPr>
          <w:rFonts w:cs="Arial"/>
          <w:szCs w:val="22"/>
        </w:rPr>
        <w:t xml:space="preserve">(6), 517-24. </w:t>
      </w:r>
    </w:p>
    <w:p w14:paraId="411A0FDC" w14:textId="77777777" w:rsidR="006B700E" w:rsidRPr="00BF48F9" w:rsidRDefault="006B700E" w:rsidP="006B700E">
      <w:pPr>
        <w:autoSpaceDE w:val="0"/>
        <w:autoSpaceDN w:val="0"/>
        <w:adjustRightInd w:val="0"/>
        <w:spacing w:after="0" w:line="276" w:lineRule="auto"/>
        <w:rPr>
          <w:rFonts w:cs="Arial"/>
          <w:szCs w:val="22"/>
        </w:rPr>
      </w:pPr>
    </w:p>
    <w:p w14:paraId="1FDF4224"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McCabe, R., Heath, C., Burns, T. &amp; Priebe, S. (2002). Engagement of patients with psychosis in the consultation: conversation analytic study. </w:t>
      </w:r>
      <w:r w:rsidRPr="00BF48F9">
        <w:rPr>
          <w:rFonts w:cs="Arial"/>
          <w:i/>
          <w:szCs w:val="22"/>
        </w:rPr>
        <w:t>British Medical Journal, 325</w:t>
      </w:r>
      <w:r w:rsidRPr="00BF48F9">
        <w:rPr>
          <w:rFonts w:cs="Arial"/>
          <w:szCs w:val="22"/>
        </w:rPr>
        <w:t>, 1148-51.</w:t>
      </w:r>
    </w:p>
    <w:p w14:paraId="52F9230A" w14:textId="77777777" w:rsidR="006B700E" w:rsidRPr="00BF48F9" w:rsidRDefault="006B700E" w:rsidP="006B700E">
      <w:pPr>
        <w:autoSpaceDE w:val="0"/>
        <w:autoSpaceDN w:val="0"/>
        <w:adjustRightInd w:val="0"/>
        <w:spacing w:after="0" w:line="276" w:lineRule="auto"/>
        <w:rPr>
          <w:rFonts w:cs="Arial"/>
          <w:szCs w:val="22"/>
        </w:rPr>
      </w:pPr>
    </w:p>
    <w:p w14:paraId="3AC206CF"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Miles, M.B. &amp; Huberman, A.M. (1994). </w:t>
      </w:r>
      <w:r w:rsidRPr="00BF48F9">
        <w:rPr>
          <w:rFonts w:cs="Arial"/>
          <w:i/>
          <w:szCs w:val="22"/>
        </w:rPr>
        <w:t>Qualitative Data Analysis</w:t>
      </w:r>
      <w:r w:rsidRPr="00BF48F9">
        <w:rPr>
          <w:rFonts w:cs="Arial"/>
          <w:szCs w:val="22"/>
        </w:rPr>
        <w:t xml:space="preserve"> (2nd edition). Thousand Oaks, CA: Sage Publications.</w:t>
      </w:r>
    </w:p>
    <w:p w14:paraId="3EABBCAA" w14:textId="77777777" w:rsidR="00CF29E5" w:rsidRPr="00BF48F9" w:rsidRDefault="00CF29E5" w:rsidP="00CF29E5">
      <w:pPr>
        <w:autoSpaceDE w:val="0"/>
        <w:autoSpaceDN w:val="0"/>
        <w:adjustRightInd w:val="0"/>
        <w:spacing w:after="0" w:line="240" w:lineRule="auto"/>
        <w:rPr>
          <w:rFonts w:cs="Arial"/>
          <w:szCs w:val="22"/>
        </w:rPr>
      </w:pPr>
    </w:p>
    <w:p w14:paraId="064DF363" w14:textId="77777777" w:rsidR="00CF29E5" w:rsidRPr="00BF48F9" w:rsidRDefault="00CF29E5" w:rsidP="00CF29E5">
      <w:pPr>
        <w:autoSpaceDE w:val="0"/>
        <w:autoSpaceDN w:val="0"/>
        <w:adjustRightInd w:val="0"/>
        <w:spacing w:after="0" w:line="240" w:lineRule="auto"/>
        <w:rPr>
          <w:rFonts w:cs="Arial"/>
          <w:szCs w:val="22"/>
        </w:rPr>
      </w:pPr>
      <w:r w:rsidRPr="00BF48F9">
        <w:rPr>
          <w:rFonts w:cs="Arial"/>
          <w:szCs w:val="22"/>
        </w:rPr>
        <w:t>National Institute for Health and Care Excellence (NICE) (2014) </w:t>
      </w:r>
      <w:r w:rsidRPr="00BF48F9">
        <w:rPr>
          <w:rFonts w:cs="Arial"/>
          <w:i/>
          <w:szCs w:val="22"/>
        </w:rPr>
        <w:t>Psychosis and Schizophrenia in Adults:</w:t>
      </w:r>
      <w:r w:rsidRPr="00BF48F9">
        <w:rPr>
          <w:rFonts w:cs="Arial"/>
          <w:i/>
          <w:iCs/>
          <w:szCs w:val="22"/>
        </w:rPr>
        <w:t xml:space="preserve"> prevention and management [CG178].</w:t>
      </w:r>
    </w:p>
    <w:p w14:paraId="777EC725" w14:textId="77777777" w:rsidR="00CF29E5" w:rsidRPr="00BF48F9" w:rsidRDefault="00CF29E5" w:rsidP="00CF29E5">
      <w:pPr>
        <w:autoSpaceDE w:val="0"/>
        <w:autoSpaceDN w:val="0"/>
        <w:adjustRightInd w:val="0"/>
        <w:spacing w:after="0" w:line="240" w:lineRule="auto"/>
        <w:rPr>
          <w:rFonts w:cs="Arial"/>
          <w:szCs w:val="22"/>
        </w:rPr>
      </w:pPr>
      <w:r w:rsidRPr="00BF48F9">
        <w:rPr>
          <w:rFonts w:cs="Arial"/>
          <w:szCs w:val="22"/>
        </w:rPr>
        <w:t>Available at: https://www.nice.org.uk/guidance/cg178/evidence/full-guideline-490503565</w:t>
      </w:r>
    </w:p>
    <w:p w14:paraId="55AAE0C2" w14:textId="77777777" w:rsidR="00CF29E5" w:rsidRPr="00BF48F9" w:rsidRDefault="00CF29E5" w:rsidP="00CF29E5">
      <w:pPr>
        <w:autoSpaceDE w:val="0"/>
        <w:autoSpaceDN w:val="0"/>
        <w:adjustRightInd w:val="0"/>
        <w:spacing w:after="0" w:line="240" w:lineRule="auto"/>
        <w:rPr>
          <w:rFonts w:cs="Arial"/>
          <w:szCs w:val="22"/>
        </w:rPr>
      </w:pPr>
      <w:r w:rsidRPr="00BF48F9">
        <w:rPr>
          <w:rFonts w:cs="Arial"/>
          <w:szCs w:val="22"/>
        </w:rPr>
        <w:t>[Date accessed: 08/06/2017]</w:t>
      </w:r>
    </w:p>
    <w:p w14:paraId="177D5828" w14:textId="77777777" w:rsidR="00CF29E5" w:rsidRPr="00BF48F9" w:rsidRDefault="00CF29E5" w:rsidP="006B700E">
      <w:pPr>
        <w:autoSpaceDE w:val="0"/>
        <w:autoSpaceDN w:val="0"/>
        <w:adjustRightInd w:val="0"/>
        <w:spacing w:after="0" w:line="276" w:lineRule="auto"/>
        <w:rPr>
          <w:rFonts w:cs="Arial"/>
          <w:szCs w:val="22"/>
        </w:rPr>
      </w:pPr>
    </w:p>
    <w:p w14:paraId="542874FB" w14:textId="77777777" w:rsidR="006B700E" w:rsidRPr="00BF48F9" w:rsidRDefault="006B700E" w:rsidP="006B700E">
      <w:pPr>
        <w:autoSpaceDE w:val="0"/>
        <w:autoSpaceDN w:val="0"/>
        <w:adjustRightInd w:val="0"/>
        <w:spacing w:after="0" w:line="276" w:lineRule="auto"/>
        <w:rPr>
          <w:rFonts w:cs="Arial"/>
          <w:szCs w:val="22"/>
          <w:lang w:val="it-IT"/>
        </w:rPr>
      </w:pPr>
      <w:r w:rsidRPr="00BF48F9">
        <w:rPr>
          <w:rFonts w:cs="Arial"/>
          <w:szCs w:val="22"/>
        </w:rPr>
        <w:t xml:space="preserve">Norman, R.M., Malla, A.K., Manchanda, R., Harricharan, R., Takhar, J. &amp; Northcott, S. (2005). Social support and three-year symptom and admission outcomes for first episode psychosis. </w:t>
      </w:r>
      <w:r w:rsidRPr="00BF48F9">
        <w:rPr>
          <w:rFonts w:cs="Arial"/>
          <w:i/>
          <w:szCs w:val="22"/>
          <w:lang w:val="it-IT"/>
        </w:rPr>
        <w:t>Schizophrenia Research, 80</w:t>
      </w:r>
      <w:r w:rsidRPr="00BF48F9">
        <w:rPr>
          <w:rFonts w:cs="Arial"/>
          <w:szCs w:val="22"/>
          <w:lang w:val="it-IT"/>
        </w:rPr>
        <w:t>(2-3), 227-34.</w:t>
      </w:r>
    </w:p>
    <w:p w14:paraId="5C692B84" w14:textId="77777777" w:rsidR="007B5DAE" w:rsidRPr="00BF48F9" w:rsidRDefault="007B5DAE" w:rsidP="006B700E">
      <w:pPr>
        <w:autoSpaceDE w:val="0"/>
        <w:autoSpaceDN w:val="0"/>
        <w:adjustRightInd w:val="0"/>
        <w:spacing w:after="0" w:line="276" w:lineRule="auto"/>
        <w:rPr>
          <w:rFonts w:cs="Arial"/>
          <w:szCs w:val="22"/>
          <w:lang w:val="it-IT"/>
        </w:rPr>
      </w:pPr>
    </w:p>
    <w:p w14:paraId="79F7E9E1"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lang w:val="it-IT"/>
        </w:rPr>
        <w:t xml:space="preserve">Palumbo, C., Volpe, U., Matanov, A., Priebe, S. &amp; Giacco, D. (2015). </w:t>
      </w:r>
      <w:r w:rsidRPr="00BF48F9">
        <w:rPr>
          <w:rFonts w:cs="Arial"/>
          <w:szCs w:val="22"/>
        </w:rPr>
        <w:t xml:space="preserve">Social networks of patients with psychosis: a systematic review. </w:t>
      </w:r>
      <w:r w:rsidRPr="00BF48F9">
        <w:rPr>
          <w:rFonts w:cs="Arial"/>
          <w:i/>
          <w:szCs w:val="22"/>
        </w:rPr>
        <w:t>BMC Research Notes 8</w:t>
      </w:r>
      <w:r w:rsidRPr="00BF48F9">
        <w:rPr>
          <w:rFonts w:cs="Arial"/>
          <w:szCs w:val="22"/>
        </w:rPr>
        <w:t>:560 http://doi.org/10.1186/s13104-015-1528-7</w:t>
      </w:r>
    </w:p>
    <w:p w14:paraId="36D45A18" w14:textId="77777777" w:rsidR="006B700E" w:rsidRPr="00BF48F9" w:rsidRDefault="006B700E" w:rsidP="006B700E">
      <w:pPr>
        <w:autoSpaceDE w:val="0"/>
        <w:autoSpaceDN w:val="0"/>
        <w:adjustRightInd w:val="0"/>
        <w:spacing w:after="0" w:line="276" w:lineRule="auto"/>
        <w:rPr>
          <w:rFonts w:cs="Arial"/>
          <w:szCs w:val="22"/>
        </w:rPr>
      </w:pPr>
    </w:p>
    <w:p w14:paraId="0B912037"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Peräkylä, A. </w:t>
      </w:r>
      <w:r w:rsidRPr="00BF48F9">
        <w:rPr>
          <w:rFonts w:cs="Arial"/>
          <w:i/>
          <w:szCs w:val="22"/>
        </w:rPr>
        <w:t>Validity and reliability in research based on tapes and transcripts</w:t>
      </w:r>
      <w:r w:rsidRPr="00BF48F9">
        <w:rPr>
          <w:rFonts w:cs="Arial"/>
          <w:szCs w:val="22"/>
        </w:rPr>
        <w:t>. In Silverman D, ed. Qualitative analysis: issues of theory and method. London: Sage, 1997.</w:t>
      </w:r>
    </w:p>
    <w:p w14:paraId="2F7533B7" w14:textId="77777777" w:rsidR="00AE1D2F" w:rsidRPr="00BF48F9" w:rsidRDefault="00AE1D2F" w:rsidP="006B700E">
      <w:pPr>
        <w:autoSpaceDE w:val="0"/>
        <w:autoSpaceDN w:val="0"/>
        <w:adjustRightInd w:val="0"/>
        <w:spacing w:after="0" w:line="276" w:lineRule="auto"/>
        <w:rPr>
          <w:rFonts w:cs="Arial"/>
          <w:szCs w:val="22"/>
        </w:rPr>
      </w:pPr>
    </w:p>
    <w:p w14:paraId="3E4DCE5E" w14:textId="66CCA62A" w:rsidR="00AE1D2F" w:rsidRPr="00BF48F9" w:rsidRDefault="00AE1D2F" w:rsidP="006B700E">
      <w:pPr>
        <w:autoSpaceDE w:val="0"/>
        <w:autoSpaceDN w:val="0"/>
        <w:adjustRightInd w:val="0"/>
        <w:spacing w:after="0" w:line="276" w:lineRule="auto"/>
        <w:rPr>
          <w:rFonts w:cs="Arial"/>
          <w:szCs w:val="22"/>
        </w:rPr>
      </w:pPr>
      <w:r w:rsidRPr="00BF48F9">
        <w:rPr>
          <w:rFonts w:cs="Arial"/>
          <w:szCs w:val="22"/>
        </w:rPr>
        <w:t>Priebe, S., Huxley, P., Knight, S., &amp; Evans, S. (1999). Application and results of the Manchester Short Assessment of Quality of Life (MANSA</w:t>
      </w:r>
      <w:r w:rsidRPr="00BF48F9">
        <w:rPr>
          <w:rFonts w:cs="Arial"/>
          <w:i/>
          <w:szCs w:val="22"/>
        </w:rPr>
        <w:t>). International journal of social psychiatry</w:t>
      </w:r>
      <w:r w:rsidRPr="00BF48F9">
        <w:rPr>
          <w:rFonts w:cs="Arial"/>
          <w:szCs w:val="22"/>
        </w:rPr>
        <w:t>, 45(1), 7-12.</w:t>
      </w:r>
    </w:p>
    <w:p w14:paraId="2ACC3BD0" w14:textId="77777777" w:rsidR="00A33216" w:rsidRPr="00BF48F9" w:rsidRDefault="00A33216" w:rsidP="006B700E">
      <w:pPr>
        <w:autoSpaceDE w:val="0"/>
        <w:autoSpaceDN w:val="0"/>
        <w:adjustRightInd w:val="0"/>
        <w:spacing w:after="0" w:line="276" w:lineRule="auto"/>
        <w:rPr>
          <w:rFonts w:cs="Arial"/>
          <w:szCs w:val="22"/>
        </w:rPr>
      </w:pPr>
    </w:p>
    <w:p w14:paraId="781F5681" w14:textId="3445700C" w:rsidR="00A33216" w:rsidRPr="00BF48F9" w:rsidRDefault="00A33216" w:rsidP="006B700E">
      <w:pPr>
        <w:autoSpaceDE w:val="0"/>
        <w:autoSpaceDN w:val="0"/>
        <w:adjustRightInd w:val="0"/>
        <w:spacing w:after="0" w:line="276" w:lineRule="auto"/>
        <w:rPr>
          <w:rFonts w:cs="Arial"/>
          <w:szCs w:val="22"/>
        </w:rPr>
      </w:pPr>
      <w:r w:rsidRPr="00BF48F9">
        <w:rPr>
          <w:rFonts w:cs="Arial"/>
          <w:szCs w:val="22"/>
        </w:rPr>
        <w:t>Priebe, S., Pavlickova, H., Eldridge, S., Golden, E., McCrone, P., Ockenden, N., ... &amp; King, M. (2016). Effectiveness of one-to-one volunteer support for patients with psychosis: protocol of a randomised controlled trial. </w:t>
      </w:r>
      <w:r w:rsidRPr="00BF48F9">
        <w:rPr>
          <w:rFonts w:cs="Arial"/>
          <w:i/>
          <w:szCs w:val="22"/>
        </w:rPr>
        <w:t>BMJ open</w:t>
      </w:r>
      <w:r w:rsidRPr="00BF48F9">
        <w:rPr>
          <w:rFonts w:cs="Arial"/>
          <w:szCs w:val="22"/>
        </w:rPr>
        <w:t>, 6(8), e011582.</w:t>
      </w:r>
    </w:p>
    <w:p w14:paraId="2844955F" w14:textId="77777777" w:rsidR="00214062" w:rsidRPr="00BF48F9" w:rsidRDefault="00214062" w:rsidP="006B700E">
      <w:pPr>
        <w:autoSpaceDE w:val="0"/>
        <w:autoSpaceDN w:val="0"/>
        <w:adjustRightInd w:val="0"/>
        <w:spacing w:after="0" w:line="276" w:lineRule="auto"/>
        <w:rPr>
          <w:rFonts w:cs="Arial"/>
          <w:szCs w:val="22"/>
        </w:rPr>
      </w:pPr>
    </w:p>
    <w:p w14:paraId="6A232CDC" w14:textId="50A85A48" w:rsidR="00214062" w:rsidRPr="00BF48F9" w:rsidRDefault="00214062" w:rsidP="006B700E">
      <w:pPr>
        <w:autoSpaceDE w:val="0"/>
        <w:autoSpaceDN w:val="0"/>
        <w:adjustRightInd w:val="0"/>
        <w:spacing w:after="0" w:line="276" w:lineRule="auto"/>
        <w:rPr>
          <w:rFonts w:cs="Arial"/>
          <w:szCs w:val="22"/>
        </w:rPr>
      </w:pPr>
      <w:r w:rsidRPr="00BF48F9">
        <w:rPr>
          <w:rFonts w:cs="Arial"/>
          <w:szCs w:val="22"/>
        </w:rPr>
        <w:lastRenderedPageBreak/>
        <w:t>Rabin, R., Gudex, C., Selai, C., &amp; Herdman, M. (2014). From translation to version management: a history and review of methods for the cultural adaptation of the EuroQol five-dimensional questionnaire. </w:t>
      </w:r>
      <w:r w:rsidRPr="00BF48F9">
        <w:rPr>
          <w:rFonts w:cs="Arial"/>
          <w:i/>
          <w:szCs w:val="22"/>
        </w:rPr>
        <w:t>Value in Health</w:t>
      </w:r>
      <w:r w:rsidRPr="00BF48F9">
        <w:rPr>
          <w:rFonts w:cs="Arial"/>
          <w:szCs w:val="22"/>
        </w:rPr>
        <w:t>, 17(1), 70-76.</w:t>
      </w:r>
    </w:p>
    <w:p w14:paraId="598D9B1F" w14:textId="77777777" w:rsidR="006B700E" w:rsidRPr="00BF48F9" w:rsidRDefault="006B700E" w:rsidP="006B700E">
      <w:pPr>
        <w:autoSpaceDE w:val="0"/>
        <w:autoSpaceDN w:val="0"/>
        <w:adjustRightInd w:val="0"/>
        <w:spacing w:after="0" w:line="276" w:lineRule="auto"/>
        <w:rPr>
          <w:rFonts w:cs="Arial"/>
          <w:szCs w:val="22"/>
        </w:rPr>
      </w:pPr>
    </w:p>
    <w:p w14:paraId="2884D67F" w14:textId="77777777" w:rsidR="006B700E" w:rsidRPr="00BF48F9" w:rsidRDefault="006B700E" w:rsidP="006B700E">
      <w:pPr>
        <w:autoSpaceDE w:val="0"/>
        <w:autoSpaceDN w:val="0"/>
        <w:adjustRightInd w:val="0"/>
        <w:spacing w:after="0" w:line="276" w:lineRule="auto"/>
        <w:rPr>
          <w:rFonts w:cs="Arial"/>
          <w:szCs w:val="22"/>
          <w:lang w:val="it-IT"/>
        </w:rPr>
      </w:pPr>
      <w:r w:rsidRPr="00BF48F9">
        <w:rPr>
          <w:rFonts w:cs="Arial"/>
          <w:szCs w:val="22"/>
        </w:rPr>
        <w:t xml:space="preserve">Sacks, H., Schegloff, E., &amp; Jefferson, G. (1974). A simplest systematics for the organisation of turn­taking in conversation. </w:t>
      </w:r>
      <w:r w:rsidRPr="00BF48F9">
        <w:rPr>
          <w:rFonts w:cs="Arial"/>
          <w:i/>
          <w:szCs w:val="22"/>
          <w:lang w:val="it-IT"/>
        </w:rPr>
        <w:t>Language, 50</w:t>
      </w:r>
      <w:r w:rsidRPr="00BF48F9">
        <w:rPr>
          <w:rFonts w:cs="Arial"/>
          <w:szCs w:val="22"/>
          <w:lang w:val="it-IT"/>
        </w:rPr>
        <w:t>, 696­735.</w:t>
      </w:r>
    </w:p>
    <w:p w14:paraId="0B257EA3" w14:textId="77777777" w:rsidR="006B700E" w:rsidRPr="00BF48F9" w:rsidRDefault="006B700E" w:rsidP="006B700E">
      <w:pPr>
        <w:spacing w:line="276" w:lineRule="auto"/>
        <w:jc w:val="both"/>
        <w:rPr>
          <w:rFonts w:cs="Arial"/>
          <w:szCs w:val="22"/>
          <w:lang w:val="it-IT"/>
        </w:rPr>
      </w:pPr>
    </w:p>
    <w:p w14:paraId="3877E50B"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lang w:val="it-IT"/>
        </w:rPr>
        <w:t xml:space="preserve">Terzian, E., Tognoni, G., Braco, R., De Ruggieri, E., Ficociello, R.A., Mezzina, R. et al. </w:t>
      </w:r>
      <w:r w:rsidRPr="00BF48F9">
        <w:rPr>
          <w:rFonts w:cs="Arial"/>
          <w:szCs w:val="22"/>
        </w:rPr>
        <w:t xml:space="preserve">(2013). Social Network intervention in patients with schizophrenia and marked social withdrawal: a randomised controlled study. </w:t>
      </w:r>
      <w:r w:rsidRPr="00BF48F9">
        <w:rPr>
          <w:rFonts w:cs="Arial"/>
          <w:i/>
          <w:szCs w:val="22"/>
        </w:rPr>
        <w:t>Canadian Journal of Psychiatry, 58</w:t>
      </w:r>
      <w:r w:rsidRPr="00BF48F9">
        <w:rPr>
          <w:rFonts w:cs="Arial"/>
          <w:szCs w:val="22"/>
        </w:rPr>
        <w:t>(11), 622-631.</w:t>
      </w:r>
    </w:p>
    <w:p w14:paraId="6A9AA8D1" w14:textId="77777777" w:rsidR="006B700E" w:rsidRPr="00BF48F9" w:rsidRDefault="006B700E" w:rsidP="006B700E">
      <w:pPr>
        <w:autoSpaceDE w:val="0"/>
        <w:autoSpaceDN w:val="0"/>
        <w:adjustRightInd w:val="0"/>
        <w:spacing w:after="0" w:line="276" w:lineRule="auto"/>
        <w:rPr>
          <w:rFonts w:cs="Arial"/>
          <w:szCs w:val="22"/>
        </w:rPr>
      </w:pPr>
    </w:p>
    <w:p w14:paraId="4A4B4140"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rPr>
        <w:t xml:space="preserve">Thompson, L., Howes, C. &amp; McCabe, R. (2016). The effect of psychiatrist questions on the therapeutic alliance and adherence. </w:t>
      </w:r>
      <w:r w:rsidRPr="00BF48F9">
        <w:rPr>
          <w:rFonts w:cs="Arial"/>
          <w:i/>
          <w:szCs w:val="22"/>
        </w:rPr>
        <w:t>British Journal of Psychiatry, Jul;209</w:t>
      </w:r>
      <w:r w:rsidRPr="00BF48F9">
        <w:rPr>
          <w:rFonts w:cs="Arial"/>
          <w:szCs w:val="22"/>
        </w:rPr>
        <w:t>(1), 40-7. http://doi.org/10.1192/bjp.bp.114.151910</w:t>
      </w:r>
    </w:p>
    <w:p w14:paraId="44132099" w14:textId="77777777" w:rsidR="006B700E" w:rsidRPr="00BF48F9" w:rsidRDefault="006B700E" w:rsidP="006B700E">
      <w:pPr>
        <w:autoSpaceDE w:val="0"/>
        <w:autoSpaceDN w:val="0"/>
        <w:adjustRightInd w:val="0"/>
        <w:spacing w:after="0" w:line="276" w:lineRule="auto"/>
        <w:rPr>
          <w:rFonts w:cs="Arial"/>
          <w:szCs w:val="22"/>
        </w:rPr>
      </w:pPr>
    </w:p>
    <w:p w14:paraId="2CD65A16" w14:textId="77777777" w:rsidR="006B700E" w:rsidRPr="00BF48F9" w:rsidRDefault="006B700E" w:rsidP="006B700E">
      <w:pPr>
        <w:autoSpaceDE w:val="0"/>
        <w:autoSpaceDN w:val="0"/>
        <w:adjustRightInd w:val="0"/>
        <w:spacing w:after="0" w:line="276" w:lineRule="auto"/>
        <w:rPr>
          <w:rFonts w:cs="Arial"/>
          <w:szCs w:val="22"/>
        </w:rPr>
      </w:pPr>
      <w:r w:rsidRPr="00BF48F9">
        <w:rPr>
          <w:rFonts w:cs="Arial"/>
          <w:szCs w:val="22"/>
          <w:lang w:val="it-IT"/>
        </w:rPr>
        <w:t xml:space="preserve">Vaismoradi, M., Turunen, H. &amp; Bondas, T. (2013). </w:t>
      </w:r>
      <w:r w:rsidRPr="00BF48F9">
        <w:rPr>
          <w:rFonts w:cs="Arial"/>
          <w:szCs w:val="22"/>
        </w:rPr>
        <w:t xml:space="preserve">Content analysis and thematic analysis: implications for conducting a qualitative descriptive study. </w:t>
      </w:r>
      <w:r w:rsidRPr="00BF48F9">
        <w:rPr>
          <w:rFonts w:cs="Arial"/>
          <w:i/>
          <w:szCs w:val="22"/>
        </w:rPr>
        <w:t>Nurs Health Sci, 15</w:t>
      </w:r>
      <w:r w:rsidRPr="00BF48F9">
        <w:rPr>
          <w:rFonts w:cs="Arial"/>
          <w:szCs w:val="22"/>
        </w:rPr>
        <w:t>, 398–405.</w:t>
      </w:r>
    </w:p>
    <w:p w14:paraId="364AC2ED" w14:textId="77777777" w:rsidR="001C67B9" w:rsidRPr="00BF48F9" w:rsidRDefault="001C67B9" w:rsidP="001C67B9">
      <w:pPr>
        <w:autoSpaceDE w:val="0"/>
        <w:autoSpaceDN w:val="0"/>
        <w:adjustRightInd w:val="0"/>
        <w:spacing w:after="0" w:line="276" w:lineRule="auto"/>
        <w:rPr>
          <w:rFonts w:cs="Arial"/>
          <w:szCs w:val="22"/>
        </w:rPr>
      </w:pPr>
    </w:p>
    <w:p w14:paraId="1F85E5B4" w14:textId="425EF1DF" w:rsidR="00910FFC" w:rsidRPr="00BF48F9" w:rsidRDefault="00910FFC" w:rsidP="001C67B9">
      <w:pPr>
        <w:autoSpaceDE w:val="0"/>
        <w:autoSpaceDN w:val="0"/>
        <w:adjustRightInd w:val="0"/>
        <w:spacing w:after="0" w:line="276" w:lineRule="auto"/>
        <w:rPr>
          <w:rFonts w:cs="Arial"/>
          <w:szCs w:val="22"/>
        </w:rPr>
      </w:pPr>
    </w:p>
    <w:p w14:paraId="0F8BE0BF" w14:textId="77777777" w:rsidR="00C9460F" w:rsidRPr="00BF48F9" w:rsidRDefault="00C9460F" w:rsidP="001C67B9">
      <w:pPr>
        <w:autoSpaceDE w:val="0"/>
        <w:autoSpaceDN w:val="0"/>
        <w:adjustRightInd w:val="0"/>
        <w:spacing w:after="0" w:line="276" w:lineRule="auto"/>
        <w:rPr>
          <w:rFonts w:cs="Arial"/>
          <w:szCs w:val="22"/>
        </w:rPr>
      </w:pPr>
    </w:p>
    <w:p w14:paraId="0439A84D" w14:textId="513763D2" w:rsidR="007B5DAE" w:rsidRPr="00BF48F9" w:rsidRDefault="007B5DAE">
      <w:pPr>
        <w:spacing w:after="0" w:line="240" w:lineRule="auto"/>
        <w:rPr>
          <w:rFonts w:cs="Arial"/>
          <w:szCs w:val="22"/>
        </w:rPr>
      </w:pPr>
      <w:r w:rsidRPr="00BF48F9">
        <w:rPr>
          <w:rFonts w:cs="Arial"/>
          <w:szCs w:val="22"/>
        </w:rPr>
        <w:br w:type="page"/>
      </w:r>
    </w:p>
    <w:p w14:paraId="26A57257" w14:textId="790E92D2" w:rsidR="00475FDA" w:rsidRPr="00BF48F9" w:rsidRDefault="00475FDA" w:rsidP="00011636">
      <w:pPr>
        <w:pStyle w:val="Heading1"/>
        <w:spacing w:before="0" w:after="120" w:line="276" w:lineRule="auto"/>
        <w:jc w:val="both"/>
        <w:rPr>
          <w:rFonts w:cs="Arial"/>
          <w:color w:val="auto"/>
          <w:sz w:val="22"/>
          <w:szCs w:val="22"/>
        </w:rPr>
      </w:pPr>
      <w:r w:rsidRPr="00BF48F9">
        <w:rPr>
          <w:rFonts w:cs="Arial"/>
          <w:color w:val="auto"/>
          <w:sz w:val="22"/>
          <w:szCs w:val="22"/>
        </w:rPr>
        <w:lastRenderedPageBreak/>
        <w:t>1</w:t>
      </w:r>
      <w:r w:rsidR="00E17168" w:rsidRPr="00BF48F9">
        <w:rPr>
          <w:rFonts w:cs="Arial"/>
          <w:color w:val="auto"/>
          <w:sz w:val="22"/>
          <w:szCs w:val="22"/>
        </w:rPr>
        <w:t>2</w:t>
      </w:r>
      <w:r w:rsidR="00E97E3D" w:rsidRPr="00BF48F9">
        <w:rPr>
          <w:rFonts w:cs="Arial"/>
          <w:color w:val="auto"/>
          <w:sz w:val="22"/>
          <w:szCs w:val="22"/>
        </w:rPr>
        <w:t xml:space="preserve"> </w:t>
      </w:r>
      <w:r w:rsidRPr="00BF48F9">
        <w:rPr>
          <w:rFonts w:cs="Arial"/>
          <w:color w:val="auto"/>
          <w:sz w:val="22"/>
          <w:szCs w:val="22"/>
        </w:rPr>
        <w:t xml:space="preserve"> </w:t>
      </w:r>
      <w:r w:rsidR="00E97E3D" w:rsidRPr="00BF48F9">
        <w:rPr>
          <w:rFonts w:cs="Arial"/>
          <w:color w:val="auto"/>
          <w:sz w:val="22"/>
          <w:szCs w:val="22"/>
        </w:rPr>
        <w:t xml:space="preserve"> </w:t>
      </w:r>
      <w:r w:rsidR="006D60A9" w:rsidRPr="00BF48F9">
        <w:rPr>
          <w:rFonts w:cs="Arial"/>
          <w:color w:val="auto"/>
          <w:sz w:val="22"/>
          <w:szCs w:val="22"/>
        </w:rPr>
        <w:t>APPENDIC</w:t>
      </w:r>
      <w:r w:rsidRPr="00BF48F9">
        <w:rPr>
          <w:rFonts w:cs="Arial"/>
          <w:color w:val="auto"/>
          <w:sz w:val="22"/>
          <w:szCs w:val="22"/>
        </w:rPr>
        <w:t>ES</w:t>
      </w:r>
    </w:p>
    <w:p w14:paraId="34203E63" w14:textId="77777777" w:rsidR="00475FDA" w:rsidRPr="00BF48F9" w:rsidRDefault="00475FDA" w:rsidP="00011636">
      <w:pPr>
        <w:spacing w:line="276" w:lineRule="auto"/>
        <w:jc w:val="both"/>
        <w:rPr>
          <w:rFonts w:cs="Arial"/>
          <w:b/>
          <w:bCs/>
          <w:color w:val="0000FF"/>
          <w:szCs w:val="22"/>
          <w:lang w:eastAsia="en-GB"/>
        </w:rPr>
      </w:pPr>
    </w:p>
    <w:p w14:paraId="54061A14" w14:textId="77777777" w:rsidR="00475FDA" w:rsidRPr="00BF48F9" w:rsidRDefault="00E97E3D" w:rsidP="003052F4">
      <w:pPr>
        <w:pStyle w:val="Heading2"/>
        <w:keepLines/>
        <w:spacing w:before="0" w:after="120" w:line="276" w:lineRule="auto"/>
        <w:rPr>
          <w:rFonts w:cs="Arial"/>
          <w:b/>
          <w:color w:val="auto"/>
          <w:sz w:val="22"/>
          <w:szCs w:val="22"/>
        </w:rPr>
      </w:pPr>
      <w:r w:rsidRPr="00BF48F9">
        <w:rPr>
          <w:rFonts w:cs="Arial"/>
          <w:b/>
          <w:color w:val="auto"/>
          <w:sz w:val="22"/>
          <w:szCs w:val="22"/>
        </w:rPr>
        <w:t>1</w:t>
      </w:r>
      <w:r w:rsidR="00E17168" w:rsidRPr="00BF48F9">
        <w:rPr>
          <w:rFonts w:cs="Arial"/>
          <w:b/>
          <w:color w:val="auto"/>
          <w:sz w:val="22"/>
          <w:szCs w:val="22"/>
        </w:rPr>
        <w:t>2</w:t>
      </w:r>
      <w:r w:rsidRPr="00BF48F9">
        <w:rPr>
          <w:rFonts w:cs="Arial"/>
          <w:b/>
          <w:color w:val="auto"/>
          <w:sz w:val="22"/>
          <w:szCs w:val="22"/>
        </w:rPr>
        <w:t>.1</w:t>
      </w:r>
      <w:r w:rsidR="00864F75" w:rsidRPr="00BF48F9">
        <w:rPr>
          <w:rFonts w:cs="Arial"/>
          <w:b/>
          <w:color w:val="auto"/>
          <w:sz w:val="22"/>
          <w:szCs w:val="22"/>
        </w:rPr>
        <w:tab/>
      </w:r>
      <w:r w:rsidR="00475FDA" w:rsidRPr="00BF48F9">
        <w:rPr>
          <w:rFonts w:cs="Arial"/>
          <w:b/>
          <w:color w:val="auto"/>
          <w:sz w:val="22"/>
          <w:szCs w:val="22"/>
        </w:rPr>
        <w:t xml:space="preserve">Appendix </w:t>
      </w:r>
      <w:r w:rsidRPr="00BF48F9">
        <w:rPr>
          <w:rFonts w:cs="Arial"/>
          <w:b/>
          <w:color w:val="auto"/>
          <w:sz w:val="22"/>
          <w:szCs w:val="22"/>
        </w:rPr>
        <w:t>1</w:t>
      </w:r>
      <w:r w:rsidR="00475FDA" w:rsidRPr="00BF48F9">
        <w:rPr>
          <w:rFonts w:cs="Arial"/>
          <w:b/>
          <w:color w:val="auto"/>
          <w:sz w:val="22"/>
          <w:szCs w:val="22"/>
        </w:rPr>
        <w:t>– Schedule of Procedures</w:t>
      </w:r>
    </w:p>
    <w:p w14:paraId="07D40D54" w14:textId="77777777" w:rsidR="00E96727" w:rsidRPr="00BF48F9" w:rsidRDefault="00E96727" w:rsidP="00E96727">
      <w:pPr>
        <w:rPr>
          <w:rFonts w:cs="Arial"/>
        </w:rPr>
      </w:pPr>
    </w:p>
    <w:tbl>
      <w:tblPr>
        <w:tblpPr w:leftFromText="180" w:rightFromText="180" w:vertAnchor="text" w:horzAnchor="margin" w:tblpXSpec="center" w:tblpY="19"/>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25"/>
        <w:gridCol w:w="584"/>
        <w:gridCol w:w="644"/>
        <w:gridCol w:w="620"/>
        <w:gridCol w:w="583"/>
        <w:gridCol w:w="632"/>
        <w:gridCol w:w="810"/>
        <w:gridCol w:w="810"/>
        <w:gridCol w:w="810"/>
      </w:tblGrid>
      <w:tr w:rsidR="00E96727" w:rsidRPr="00BF48F9" w14:paraId="5AF146B2" w14:textId="77777777" w:rsidTr="00E80876">
        <w:trPr>
          <w:trHeight w:val="300"/>
        </w:trPr>
        <w:tc>
          <w:tcPr>
            <w:tcW w:w="3240" w:type="dxa"/>
            <w:shd w:val="clear" w:color="auto" w:fill="auto"/>
            <w:noWrap/>
            <w:vAlign w:val="bottom"/>
            <w:hideMark/>
          </w:tcPr>
          <w:p w14:paraId="1C9899EA" w14:textId="77777777" w:rsidR="00E96727" w:rsidRPr="00BF48F9" w:rsidRDefault="00E96727" w:rsidP="00D27134">
            <w:pPr>
              <w:spacing w:after="0" w:line="240" w:lineRule="auto"/>
              <w:rPr>
                <w:rFonts w:eastAsia="Times New Roman" w:cs="Arial"/>
                <w:b/>
                <w:bCs/>
                <w:color w:val="000000"/>
                <w:szCs w:val="22"/>
                <w:lang w:eastAsia="en-GB"/>
              </w:rPr>
            </w:pPr>
            <w:r w:rsidRPr="00BF48F9">
              <w:rPr>
                <w:rFonts w:eastAsia="Times New Roman" w:cs="Arial"/>
                <w:b/>
                <w:bCs/>
                <w:color w:val="000000"/>
                <w:szCs w:val="22"/>
                <w:lang w:eastAsia="en-GB"/>
              </w:rPr>
              <w:t> </w:t>
            </w:r>
          </w:p>
        </w:tc>
        <w:tc>
          <w:tcPr>
            <w:tcW w:w="4282" w:type="dxa"/>
            <w:gridSpan w:val="7"/>
            <w:shd w:val="clear" w:color="auto" w:fill="auto"/>
            <w:noWrap/>
            <w:vAlign w:val="bottom"/>
            <w:hideMark/>
          </w:tcPr>
          <w:p w14:paraId="5A6A47A0" w14:textId="20E92197"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 xml:space="preserve">2018 </w:t>
            </w:r>
          </w:p>
        </w:tc>
        <w:tc>
          <w:tcPr>
            <w:tcW w:w="1620" w:type="dxa"/>
            <w:gridSpan w:val="2"/>
            <w:shd w:val="clear" w:color="auto" w:fill="auto"/>
            <w:vAlign w:val="bottom"/>
          </w:tcPr>
          <w:p w14:paraId="25557835" w14:textId="0C658362"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2019</w:t>
            </w:r>
          </w:p>
        </w:tc>
      </w:tr>
      <w:tr w:rsidR="00E96727" w:rsidRPr="00BF48F9" w14:paraId="73314A92" w14:textId="77777777" w:rsidTr="00E96727">
        <w:trPr>
          <w:trHeight w:val="315"/>
        </w:trPr>
        <w:tc>
          <w:tcPr>
            <w:tcW w:w="3240" w:type="dxa"/>
            <w:shd w:val="clear" w:color="auto" w:fill="92CDDC" w:themeFill="accent5" w:themeFillTint="99"/>
            <w:noWrap/>
            <w:vAlign w:val="bottom"/>
            <w:hideMark/>
          </w:tcPr>
          <w:p w14:paraId="7531F267" w14:textId="77777777"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Procedures</w:t>
            </w:r>
          </w:p>
        </w:tc>
        <w:tc>
          <w:tcPr>
            <w:tcW w:w="625" w:type="dxa"/>
            <w:shd w:val="clear" w:color="auto" w:fill="auto"/>
            <w:noWrap/>
            <w:vAlign w:val="bottom"/>
          </w:tcPr>
          <w:p w14:paraId="182D4E29" w14:textId="3383DF74"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Jun</w:t>
            </w:r>
          </w:p>
        </w:tc>
        <w:tc>
          <w:tcPr>
            <w:tcW w:w="584" w:type="dxa"/>
            <w:shd w:val="clear" w:color="auto" w:fill="auto"/>
            <w:noWrap/>
            <w:vAlign w:val="bottom"/>
          </w:tcPr>
          <w:p w14:paraId="1D1C2E39" w14:textId="65203875"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Jul</w:t>
            </w:r>
          </w:p>
        </w:tc>
        <w:tc>
          <w:tcPr>
            <w:tcW w:w="572" w:type="dxa"/>
            <w:shd w:val="clear" w:color="auto" w:fill="auto"/>
            <w:noWrap/>
            <w:vAlign w:val="bottom"/>
          </w:tcPr>
          <w:p w14:paraId="5D260471" w14:textId="2022E01C"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Aug</w:t>
            </w:r>
          </w:p>
        </w:tc>
        <w:tc>
          <w:tcPr>
            <w:tcW w:w="549" w:type="dxa"/>
            <w:shd w:val="clear" w:color="auto" w:fill="auto"/>
            <w:noWrap/>
            <w:vAlign w:val="bottom"/>
          </w:tcPr>
          <w:p w14:paraId="168544AF" w14:textId="74FC5275"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Sep</w:t>
            </w:r>
          </w:p>
        </w:tc>
        <w:tc>
          <w:tcPr>
            <w:tcW w:w="546" w:type="dxa"/>
            <w:shd w:val="clear" w:color="auto" w:fill="auto"/>
            <w:noWrap/>
            <w:vAlign w:val="bottom"/>
          </w:tcPr>
          <w:p w14:paraId="11A8BB0E" w14:textId="0EF44CDD"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Oct</w:t>
            </w:r>
          </w:p>
        </w:tc>
        <w:tc>
          <w:tcPr>
            <w:tcW w:w="596" w:type="dxa"/>
            <w:shd w:val="clear" w:color="auto" w:fill="auto"/>
            <w:noWrap/>
            <w:vAlign w:val="bottom"/>
          </w:tcPr>
          <w:p w14:paraId="111CB486" w14:textId="4D358596"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Nov</w:t>
            </w:r>
          </w:p>
        </w:tc>
        <w:tc>
          <w:tcPr>
            <w:tcW w:w="810" w:type="dxa"/>
            <w:shd w:val="clear" w:color="auto" w:fill="auto"/>
            <w:noWrap/>
            <w:vAlign w:val="bottom"/>
          </w:tcPr>
          <w:p w14:paraId="15462125" w14:textId="1952BA64"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Dec</w:t>
            </w:r>
          </w:p>
        </w:tc>
        <w:tc>
          <w:tcPr>
            <w:tcW w:w="810" w:type="dxa"/>
            <w:shd w:val="clear" w:color="auto" w:fill="auto"/>
            <w:noWrap/>
            <w:vAlign w:val="bottom"/>
          </w:tcPr>
          <w:p w14:paraId="3E723F37" w14:textId="15C53B37"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Jan</w:t>
            </w:r>
          </w:p>
        </w:tc>
        <w:tc>
          <w:tcPr>
            <w:tcW w:w="810" w:type="dxa"/>
            <w:shd w:val="clear" w:color="auto" w:fill="auto"/>
            <w:noWrap/>
            <w:vAlign w:val="bottom"/>
          </w:tcPr>
          <w:p w14:paraId="3FEFF25A" w14:textId="4A7D58E3" w:rsidR="00E96727" w:rsidRPr="00BF48F9" w:rsidRDefault="00E96727" w:rsidP="00E96727">
            <w:pPr>
              <w:spacing w:after="0" w:line="240" w:lineRule="auto"/>
              <w:jc w:val="center"/>
              <w:rPr>
                <w:rFonts w:eastAsia="Times New Roman" w:cs="Arial"/>
                <w:b/>
                <w:bCs/>
                <w:color w:val="000000"/>
                <w:szCs w:val="22"/>
                <w:lang w:eastAsia="en-GB"/>
              </w:rPr>
            </w:pPr>
            <w:r w:rsidRPr="00BF48F9">
              <w:rPr>
                <w:rFonts w:eastAsia="Times New Roman" w:cs="Arial"/>
                <w:b/>
                <w:bCs/>
                <w:color w:val="000000"/>
                <w:szCs w:val="22"/>
                <w:lang w:eastAsia="en-GB"/>
              </w:rPr>
              <w:t>Feb</w:t>
            </w:r>
          </w:p>
        </w:tc>
      </w:tr>
      <w:tr w:rsidR="00E96727" w:rsidRPr="00BF48F9" w14:paraId="38DD3C8F" w14:textId="77777777" w:rsidTr="00E96727">
        <w:trPr>
          <w:trHeight w:val="300"/>
        </w:trPr>
        <w:tc>
          <w:tcPr>
            <w:tcW w:w="3240" w:type="dxa"/>
            <w:shd w:val="clear" w:color="auto" w:fill="92CDDC" w:themeFill="accent5" w:themeFillTint="99"/>
            <w:noWrap/>
            <w:vAlign w:val="bottom"/>
            <w:hideMark/>
          </w:tcPr>
          <w:p w14:paraId="4506C81D"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Eligibility screening</w:t>
            </w:r>
          </w:p>
        </w:tc>
        <w:tc>
          <w:tcPr>
            <w:tcW w:w="625" w:type="dxa"/>
            <w:shd w:val="clear" w:color="auto" w:fill="92CDDC" w:themeFill="accent5" w:themeFillTint="99"/>
            <w:noWrap/>
            <w:vAlign w:val="bottom"/>
            <w:hideMark/>
          </w:tcPr>
          <w:p w14:paraId="3037CACA"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84" w:type="dxa"/>
            <w:shd w:val="clear" w:color="auto" w:fill="92CDDC" w:themeFill="accent5" w:themeFillTint="99"/>
            <w:noWrap/>
            <w:vAlign w:val="bottom"/>
            <w:hideMark/>
          </w:tcPr>
          <w:p w14:paraId="676B8172"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72" w:type="dxa"/>
            <w:shd w:val="clear" w:color="auto" w:fill="auto"/>
            <w:noWrap/>
            <w:vAlign w:val="bottom"/>
            <w:hideMark/>
          </w:tcPr>
          <w:p w14:paraId="2251D8FE"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9" w:type="dxa"/>
            <w:shd w:val="clear" w:color="auto" w:fill="auto"/>
            <w:noWrap/>
            <w:vAlign w:val="bottom"/>
            <w:hideMark/>
          </w:tcPr>
          <w:p w14:paraId="38FE554D"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6" w:type="dxa"/>
            <w:shd w:val="clear" w:color="auto" w:fill="auto"/>
            <w:noWrap/>
            <w:vAlign w:val="bottom"/>
            <w:hideMark/>
          </w:tcPr>
          <w:p w14:paraId="101B3A53"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96" w:type="dxa"/>
            <w:shd w:val="clear" w:color="auto" w:fill="auto"/>
            <w:noWrap/>
            <w:vAlign w:val="bottom"/>
            <w:hideMark/>
          </w:tcPr>
          <w:p w14:paraId="7F994356"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35B93B7F"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1E2C375A"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215444B9"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r>
      <w:tr w:rsidR="00E96727" w:rsidRPr="00BF48F9" w14:paraId="3477C3AB" w14:textId="77777777" w:rsidTr="00E96727">
        <w:trPr>
          <w:trHeight w:val="300"/>
        </w:trPr>
        <w:tc>
          <w:tcPr>
            <w:tcW w:w="3240" w:type="dxa"/>
            <w:shd w:val="clear" w:color="auto" w:fill="92CDDC" w:themeFill="accent5" w:themeFillTint="99"/>
            <w:noWrap/>
            <w:vAlign w:val="bottom"/>
            <w:hideMark/>
          </w:tcPr>
          <w:p w14:paraId="1A68FB24"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Initial meeting to discuss study</w:t>
            </w:r>
          </w:p>
        </w:tc>
        <w:tc>
          <w:tcPr>
            <w:tcW w:w="625" w:type="dxa"/>
            <w:shd w:val="clear" w:color="auto" w:fill="92CDDC" w:themeFill="accent5" w:themeFillTint="99"/>
            <w:noWrap/>
            <w:vAlign w:val="bottom"/>
            <w:hideMark/>
          </w:tcPr>
          <w:p w14:paraId="4877489A"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84" w:type="dxa"/>
            <w:shd w:val="clear" w:color="auto" w:fill="92CDDC" w:themeFill="accent5" w:themeFillTint="99"/>
            <w:noWrap/>
            <w:vAlign w:val="bottom"/>
            <w:hideMark/>
          </w:tcPr>
          <w:p w14:paraId="23292273"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72" w:type="dxa"/>
            <w:shd w:val="clear" w:color="auto" w:fill="auto"/>
            <w:noWrap/>
            <w:vAlign w:val="bottom"/>
            <w:hideMark/>
          </w:tcPr>
          <w:p w14:paraId="7C1B5BD5"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9" w:type="dxa"/>
            <w:shd w:val="clear" w:color="auto" w:fill="auto"/>
            <w:noWrap/>
            <w:vAlign w:val="bottom"/>
            <w:hideMark/>
          </w:tcPr>
          <w:p w14:paraId="409EF436"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6" w:type="dxa"/>
            <w:shd w:val="clear" w:color="auto" w:fill="auto"/>
            <w:noWrap/>
            <w:vAlign w:val="bottom"/>
            <w:hideMark/>
          </w:tcPr>
          <w:p w14:paraId="2D0BA2CC"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96" w:type="dxa"/>
            <w:shd w:val="clear" w:color="auto" w:fill="auto"/>
            <w:noWrap/>
            <w:vAlign w:val="bottom"/>
            <w:hideMark/>
          </w:tcPr>
          <w:p w14:paraId="32712428"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3984E747"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3AA952FA"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0CE125E7"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r>
      <w:tr w:rsidR="00E96727" w:rsidRPr="00BF48F9" w14:paraId="0F01C158" w14:textId="77777777" w:rsidTr="00E96727">
        <w:trPr>
          <w:trHeight w:val="300"/>
        </w:trPr>
        <w:tc>
          <w:tcPr>
            <w:tcW w:w="3240" w:type="dxa"/>
            <w:shd w:val="clear" w:color="auto" w:fill="92CDDC" w:themeFill="accent5" w:themeFillTint="99"/>
            <w:noWrap/>
            <w:vAlign w:val="bottom"/>
            <w:hideMark/>
          </w:tcPr>
          <w:p w14:paraId="719A4C29"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Informed consent</w:t>
            </w:r>
          </w:p>
        </w:tc>
        <w:tc>
          <w:tcPr>
            <w:tcW w:w="625" w:type="dxa"/>
            <w:shd w:val="clear" w:color="auto" w:fill="92CDDC" w:themeFill="accent5" w:themeFillTint="99"/>
            <w:noWrap/>
            <w:vAlign w:val="bottom"/>
            <w:hideMark/>
          </w:tcPr>
          <w:p w14:paraId="4768C751"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84" w:type="dxa"/>
            <w:shd w:val="clear" w:color="auto" w:fill="92CDDC" w:themeFill="accent5" w:themeFillTint="99"/>
            <w:noWrap/>
            <w:vAlign w:val="bottom"/>
            <w:hideMark/>
          </w:tcPr>
          <w:p w14:paraId="19B34306"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72" w:type="dxa"/>
            <w:shd w:val="clear" w:color="auto" w:fill="auto"/>
            <w:noWrap/>
            <w:vAlign w:val="bottom"/>
            <w:hideMark/>
          </w:tcPr>
          <w:p w14:paraId="0D1EF36E"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9" w:type="dxa"/>
            <w:shd w:val="clear" w:color="auto" w:fill="auto"/>
            <w:noWrap/>
            <w:vAlign w:val="bottom"/>
            <w:hideMark/>
          </w:tcPr>
          <w:p w14:paraId="776D89EA"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6" w:type="dxa"/>
            <w:shd w:val="clear" w:color="auto" w:fill="auto"/>
            <w:noWrap/>
            <w:vAlign w:val="bottom"/>
            <w:hideMark/>
          </w:tcPr>
          <w:p w14:paraId="4050D6BC"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96" w:type="dxa"/>
            <w:shd w:val="clear" w:color="auto" w:fill="auto"/>
            <w:noWrap/>
            <w:vAlign w:val="bottom"/>
            <w:hideMark/>
          </w:tcPr>
          <w:p w14:paraId="784AC661"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67A98081"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6CB3CC12"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48A8CE5E"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r>
      <w:tr w:rsidR="00E96727" w:rsidRPr="00BF48F9" w14:paraId="18988003" w14:textId="77777777" w:rsidTr="00E96727">
        <w:trPr>
          <w:trHeight w:val="300"/>
        </w:trPr>
        <w:tc>
          <w:tcPr>
            <w:tcW w:w="3240" w:type="dxa"/>
            <w:shd w:val="clear" w:color="auto" w:fill="92CDDC" w:themeFill="accent5" w:themeFillTint="99"/>
            <w:noWrap/>
            <w:vAlign w:val="bottom"/>
            <w:hideMark/>
          </w:tcPr>
          <w:p w14:paraId="51631499"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Socio-demographics</w:t>
            </w:r>
          </w:p>
        </w:tc>
        <w:tc>
          <w:tcPr>
            <w:tcW w:w="625" w:type="dxa"/>
            <w:tcBorders>
              <w:bottom w:val="single" w:sz="4" w:space="0" w:color="auto"/>
            </w:tcBorders>
            <w:shd w:val="clear" w:color="auto" w:fill="92CDDC" w:themeFill="accent5" w:themeFillTint="99"/>
            <w:noWrap/>
            <w:vAlign w:val="bottom"/>
            <w:hideMark/>
          </w:tcPr>
          <w:p w14:paraId="611A244C"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84" w:type="dxa"/>
            <w:tcBorders>
              <w:bottom w:val="single" w:sz="4" w:space="0" w:color="auto"/>
            </w:tcBorders>
            <w:shd w:val="clear" w:color="auto" w:fill="92CDDC" w:themeFill="accent5" w:themeFillTint="99"/>
            <w:noWrap/>
            <w:vAlign w:val="bottom"/>
            <w:hideMark/>
          </w:tcPr>
          <w:p w14:paraId="42EF54F8"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72" w:type="dxa"/>
            <w:tcBorders>
              <w:bottom w:val="single" w:sz="4" w:space="0" w:color="auto"/>
            </w:tcBorders>
            <w:shd w:val="clear" w:color="auto" w:fill="auto"/>
            <w:noWrap/>
            <w:vAlign w:val="bottom"/>
            <w:hideMark/>
          </w:tcPr>
          <w:p w14:paraId="729B945E"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9" w:type="dxa"/>
            <w:tcBorders>
              <w:bottom w:val="single" w:sz="4" w:space="0" w:color="auto"/>
            </w:tcBorders>
            <w:shd w:val="clear" w:color="auto" w:fill="auto"/>
            <w:noWrap/>
            <w:vAlign w:val="bottom"/>
            <w:hideMark/>
          </w:tcPr>
          <w:p w14:paraId="5597D807"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6" w:type="dxa"/>
            <w:shd w:val="clear" w:color="auto" w:fill="auto"/>
            <w:noWrap/>
            <w:vAlign w:val="bottom"/>
            <w:hideMark/>
          </w:tcPr>
          <w:p w14:paraId="3D476460"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96" w:type="dxa"/>
            <w:shd w:val="clear" w:color="auto" w:fill="auto"/>
            <w:noWrap/>
            <w:vAlign w:val="bottom"/>
            <w:hideMark/>
          </w:tcPr>
          <w:p w14:paraId="76E29CED"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6EAB1912"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34EDB3D0"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1E17F82C"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r>
      <w:tr w:rsidR="00E96727" w:rsidRPr="00BF48F9" w14:paraId="3878DB49" w14:textId="77777777" w:rsidTr="00E96727">
        <w:trPr>
          <w:trHeight w:val="300"/>
        </w:trPr>
        <w:tc>
          <w:tcPr>
            <w:tcW w:w="3240" w:type="dxa"/>
            <w:shd w:val="clear" w:color="auto" w:fill="92CDDC" w:themeFill="accent5" w:themeFillTint="99"/>
            <w:noWrap/>
            <w:vAlign w:val="bottom"/>
            <w:hideMark/>
          </w:tcPr>
          <w:p w14:paraId="2D73A644" w14:textId="67CCC584"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Clinician training</w:t>
            </w:r>
          </w:p>
        </w:tc>
        <w:tc>
          <w:tcPr>
            <w:tcW w:w="625" w:type="dxa"/>
            <w:shd w:val="clear" w:color="auto" w:fill="92CDDC" w:themeFill="accent5" w:themeFillTint="99"/>
            <w:noWrap/>
            <w:vAlign w:val="bottom"/>
            <w:hideMark/>
          </w:tcPr>
          <w:p w14:paraId="48BE5ADD"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84" w:type="dxa"/>
            <w:tcBorders>
              <w:bottom w:val="single" w:sz="4" w:space="0" w:color="auto"/>
            </w:tcBorders>
            <w:shd w:val="clear" w:color="auto" w:fill="92CDDC" w:themeFill="accent5" w:themeFillTint="99"/>
            <w:noWrap/>
            <w:vAlign w:val="bottom"/>
            <w:hideMark/>
          </w:tcPr>
          <w:p w14:paraId="49B0BA29"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72" w:type="dxa"/>
            <w:tcBorders>
              <w:bottom w:val="single" w:sz="4" w:space="0" w:color="auto"/>
            </w:tcBorders>
            <w:shd w:val="clear" w:color="auto" w:fill="FFFFFF" w:themeFill="background1"/>
            <w:noWrap/>
            <w:vAlign w:val="bottom"/>
            <w:hideMark/>
          </w:tcPr>
          <w:p w14:paraId="1BE283A0"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9" w:type="dxa"/>
            <w:shd w:val="clear" w:color="auto" w:fill="FFFFFF" w:themeFill="background1"/>
            <w:noWrap/>
            <w:vAlign w:val="bottom"/>
            <w:hideMark/>
          </w:tcPr>
          <w:p w14:paraId="5BE04499"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6" w:type="dxa"/>
            <w:shd w:val="clear" w:color="auto" w:fill="auto"/>
            <w:noWrap/>
            <w:vAlign w:val="bottom"/>
            <w:hideMark/>
          </w:tcPr>
          <w:p w14:paraId="45B4999E"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96" w:type="dxa"/>
            <w:shd w:val="clear" w:color="auto" w:fill="auto"/>
            <w:noWrap/>
            <w:vAlign w:val="bottom"/>
            <w:hideMark/>
          </w:tcPr>
          <w:p w14:paraId="3C761BCA"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1A14E29C"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2E46466D"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59088F93"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r>
      <w:tr w:rsidR="00E96727" w:rsidRPr="00BF48F9" w14:paraId="7A866D80" w14:textId="77777777" w:rsidTr="00E96727">
        <w:trPr>
          <w:trHeight w:val="300"/>
        </w:trPr>
        <w:tc>
          <w:tcPr>
            <w:tcW w:w="3240" w:type="dxa"/>
            <w:shd w:val="clear" w:color="auto" w:fill="92CDDC" w:themeFill="accent5" w:themeFillTint="99"/>
            <w:noWrap/>
            <w:vAlign w:val="bottom"/>
            <w:hideMark/>
          </w:tcPr>
          <w:p w14:paraId="0F81540B" w14:textId="071D8B83"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Intervention - clinician + patients</w:t>
            </w:r>
          </w:p>
        </w:tc>
        <w:tc>
          <w:tcPr>
            <w:tcW w:w="625" w:type="dxa"/>
            <w:shd w:val="clear" w:color="auto" w:fill="auto"/>
            <w:noWrap/>
            <w:vAlign w:val="bottom"/>
            <w:hideMark/>
          </w:tcPr>
          <w:p w14:paraId="6F81D946"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84" w:type="dxa"/>
            <w:shd w:val="clear" w:color="auto" w:fill="92CDDC" w:themeFill="accent5" w:themeFillTint="99"/>
            <w:noWrap/>
            <w:vAlign w:val="bottom"/>
            <w:hideMark/>
          </w:tcPr>
          <w:p w14:paraId="637943DF"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72" w:type="dxa"/>
            <w:shd w:val="clear" w:color="auto" w:fill="92CDDC" w:themeFill="accent5" w:themeFillTint="99"/>
            <w:noWrap/>
            <w:vAlign w:val="bottom"/>
            <w:hideMark/>
          </w:tcPr>
          <w:p w14:paraId="3E2D9C00"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9" w:type="dxa"/>
            <w:shd w:val="clear" w:color="auto" w:fill="92CDDC" w:themeFill="accent5" w:themeFillTint="99"/>
            <w:noWrap/>
            <w:vAlign w:val="bottom"/>
            <w:hideMark/>
          </w:tcPr>
          <w:p w14:paraId="76C68B9B"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6" w:type="dxa"/>
            <w:shd w:val="clear" w:color="auto" w:fill="92CDDC" w:themeFill="accent5" w:themeFillTint="99"/>
            <w:noWrap/>
            <w:vAlign w:val="bottom"/>
            <w:hideMark/>
          </w:tcPr>
          <w:p w14:paraId="39E6B0D2"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96" w:type="dxa"/>
            <w:shd w:val="clear" w:color="auto" w:fill="92CDDC" w:themeFill="accent5" w:themeFillTint="99"/>
            <w:noWrap/>
            <w:vAlign w:val="bottom"/>
            <w:hideMark/>
          </w:tcPr>
          <w:p w14:paraId="621A3756"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92CDDC" w:themeFill="accent5" w:themeFillTint="99"/>
            <w:noWrap/>
            <w:vAlign w:val="bottom"/>
            <w:hideMark/>
          </w:tcPr>
          <w:p w14:paraId="22C9D049"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33484588"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auto"/>
            <w:noWrap/>
            <w:vAlign w:val="bottom"/>
            <w:hideMark/>
          </w:tcPr>
          <w:p w14:paraId="76A0310B"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r>
      <w:tr w:rsidR="00E96727" w:rsidRPr="00BF48F9" w14:paraId="29842666" w14:textId="77777777" w:rsidTr="00E96727">
        <w:trPr>
          <w:trHeight w:val="300"/>
        </w:trPr>
        <w:tc>
          <w:tcPr>
            <w:tcW w:w="3240" w:type="dxa"/>
            <w:shd w:val="clear" w:color="auto" w:fill="92CDDC" w:themeFill="accent5" w:themeFillTint="99"/>
            <w:noWrap/>
            <w:vAlign w:val="bottom"/>
            <w:hideMark/>
          </w:tcPr>
          <w:p w14:paraId="1223C71B" w14:textId="1517D444"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Clinician individual interviews</w:t>
            </w:r>
          </w:p>
        </w:tc>
        <w:tc>
          <w:tcPr>
            <w:tcW w:w="625" w:type="dxa"/>
            <w:shd w:val="clear" w:color="auto" w:fill="auto"/>
            <w:noWrap/>
            <w:vAlign w:val="bottom"/>
            <w:hideMark/>
          </w:tcPr>
          <w:p w14:paraId="019A172D"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84" w:type="dxa"/>
            <w:shd w:val="clear" w:color="auto" w:fill="auto"/>
            <w:noWrap/>
            <w:vAlign w:val="bottom"/>
            <w:hideMark/>
          </w:tcPr>
          <w:p w14:paraId="0F77CDF3"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72" w:type="dxa"/>
            <w:shd w:val="clear" w:color="auto" w:fill="auto"/>
            <w:noWrap/>
            <w:vAlign w:val="bottom"/>
            <w:hideMark/>
          </w:tcPr>
          <w:p w14:paraId="0224AA64"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9" w:type="dxa"/>
            <w:shd w:val="clear" w:color="auto" w:fill="auto"/>
            <w:noWrap/>
            <w:vAlign w:val="bottom"/>
            <w:hideMark/>
          </w:tcPr>
          <w:p w14:paraId="53A96567"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6" w:type="dxa"/>
            <w:tcBorders>
              <w:bottom w:val="single" w:sz="4" w:space="0" w:color="auto"/>
            </w:tcBorders>
            <w:shd w:val="clear" w:color="auto" w:fill="auto"/>
            <w:noWrap/>
            <w:vAlign w:val="bottom"/>
            <w:hideMark/>
          </w:tcPr>
          <w:p w14:paraId="24A402EA"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96" w:type="dxa"/>
            <w:tcBorders>
              <w:bottom w:val="single" w:sz="4" w:space="0" w:color="auto"/>
            </w:tcBorders>
            <w:shd w:val="clear" w:color="auto" w:fill="auto"/>
            <w:noWrap/>
            <w:vAlign w:val="bottom"/>
            <w:hideMark/>
          </w:tcPr>
          <w:p w14:paraId="43109FAD"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tcBorders>
              <w:bottom w:val="single" w:sz="4" w:space="0" w:color="auto"/>
            </w:tcBorders>
            <w:shd w:val="clear" w:color="auto" w:fill="auto"/>
            <w:noWrap/>
            <w:vAlign w:val="bottom"/>
            <w:hideMark/>
          </w:tcPr>
          <w:p w14:paraId="6FCA936D"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92CDDC" w:themeFill="accent5" w:themeFillTint="99"/>
            <w:noWrap/>
            <w:vAlign w:val="bottom"/>
            <w:hideMark/>
          </w:tcPr>
          <w:p w14:paraId="4986A5CC"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92CDDC" w:themeFill="accent5" w:themeFillTint="99"/>
            <w:noWrap/>
            <w:vAlign w:val="bottom"/>
            <w:hideMark/>
          </w:tcPr>
          <w:p w14:paraId="4D935DD9"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r>
      <w:tr w:rsidR="00E96727" w:rsidRPr="00BF48F9" w14:paraId="7EECECD0" w14:textId="77777777" w:rsidTr="00E96727">
        <w:trPr>
          <w:trHeight w:val="315"/>
        </w:trPr>
        <w:tc>
          <w:tcPr>
            <w:tcW w:w="3240" w:type="dxa"/>
            <w:shd w:val="clear" w:color="auto" w:fill="92CDDC" w:themeFill="accent5" w:themeFillTint="99"/>
            <w:noWrap/>
            <w:vAlign w:val="bottom"/>
            <w:hideMark/>
          </w:tcPr>
          <w:p w14:paraId="4DC1E55B"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Patient individual interviews</w:t>
            </w:r>
          </w:p>
        </w:tc>
        <w:tc>
          <w:tcPr>
            <w:tcW w:w="625" w:type="dxa"/>
            <w:shd w:val="clear" w:color="auto" w:fill="auto"/>
            <w:noWrap/>
            <w:vAlign w:val="bottom"/>
            <w:hideMark/>
          </w:tcPr>
          <w:p w14:paraId="2288A6C8"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84" w:type="dxa"/>
            <w:shd w:val="clear" w:color="auto" w:fill="auto"/>
            <w:noWrap/>
            <w:vAlign w:val="bottom"/>
            <w:hideMark/>
          </w:tcPr>
          <w:p w14:paraId="6F730E83"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72" w:type="dxa"/>
            <w:shd w:val="clear" w:color="auto" w:fill="auto"/>
            <w:noWrap/>
            <w:vAlign w:val="bottom"/>
            <w:hideMark/>
          </w:tcPr>
          <w:p w14:paraId="2C0098D9"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9" w:type="dxa"/>
            <w:shd w:val="clear" w:color="auto" w:fill="auto"/>
            <w:noWrap/>
            <w:vAlign w:val="bottom"/>
            <w:hideMark/>
          </w:tcPr>
          <w:p w14:paraId="2DF48DD5"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46" w:type="dxa"/>
            <w:shd w:val="clear" w:color="auto" w:fill="FFFFFF" w:themeFill="background1"/>
            <w:noWrap/>
            <w:vAlign w:val="bottom"/>
            <w:hideMark/>
          </w:tcPr>
          <w:p w14:paraId="19F1E56B"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596" w:type="dxa"/>
            <w:shd w:val="clear" w:color="auto" w:fill="FFFFFF" w:themeFill="background1"/>
            <w:noWrap/>
            <w:vAlign w:val="bottom"/>
            <w:hideMark/>
          </w:tcPr>
          <w:p w14:paraId="6FFB06D2"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FFFFFF" w:themeFill="background1"/>
            <w:noWrap/>
            <w:vAlign w:val="bottom"/>
            <w:hideMark/>
          </w:tcPr>
          <w:p w14:paraId="0C419509"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92CDDC" w:themeFill="accent5" w:themeFillTint="99"/>
            <w:noWrap/>
            <w:vAlign w:val="bottom"/>
            <w:hideMark/>
          </w:tcPr>
          <w:p w14:paraId="4AFF3F94"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c>
          <w:tcPr>
            <w:tcW w:w="810" w:type="dxa"/>
            <w:shd w:val="clear" w:color="auto" w:fill="92CDDC" w:themeFill="accent5" w:themeFillTint="99"/>
            <w:noWrap/>
            <w:vAlign w:val="bottom"/>
            <w:hideMark/>
          </w:tcPr>
          <w:p w14:paraId="3D36EB48" w14:textId="77777777" w:rsidR="00E96727" w:rsidRPr="00BF48F9" w:rsidRDefault="00E96727" w:rsidP="00E96727">
            <w:pPr>
              <w:spacing w:after="0" w:line="240" w:lineRule="auto"/>
              <w:rPr>
                <w:rFonts w:eastAsia="Times New Roman" w:cs="Arial"/>
                <w:color w:val="000000"/>
                <w:szCs w:val="22"/>
                <w:lang w:eastAsia="en-GB"/>
              </w:rPr>
            </w:pPr>
            <w:r w:rsidRPr="00BF48F9">
              <w:rPr>
                <w:rFonts w:eastAsia="Times New Roman" w:cs="Arial"/>
                <w:color w:val="000000"/>
                <w:szCs w:val="22"/>
                <w:lang w:eastAsia="en-GB"/>
              </w:rPr>
              <w:t> </w:t>
            </w:r>
          </w:p>
        </w:tc>
      </w:tr>
    </w:tbl>
    <w:p w14:paraId="40A479FF" w14:textId="77777777" w:rsidR="00475FDA" w:rsidRPr="00BF48F9" w:rsidRDefault="00475FDA" w:rsidP="00011636">
      <w:pPr>
        <w:spacing w:line="276" w:lineRule="auto"/>
        <w:jc w:val="both"/>
        <w:rPr>
          <w:rFonts w:cs="Arial"/>
          <w:color w:val="0000FF"/>
          <w:szCs w:val="22"/>
        </w:rPr>
      </w:pPr>
    </w:p>
    <w:p w14:paraId="00E8F898" w14:textId="77777777" w:rsidR="00ED68A6" w:rsidRPr="00BF48F9" w:rsidRDefault="00ED68A6" w:rsidP="00011636">
      <w:pPr>
        <w:spacing w:line="276" w:lineRule="auto"/>
        <w:jc w:val="both"/>
        <w:rPr>
          <w:rFonts w:cs="Arial"/>
          <w:b/>
          <w:szCs w:val="22"/>
          <w:lang w:eastAsia="en-GB"/>
        </w:rPr>
      </w:pPr>
    </w:p>
    <w:p w14:paraId="046446C1" w14:textId="77777777" w:rsidR="00AB22F4" w:rsidRPr="00BF48F9" w:rsidRDefault="00AB22F4" w:rsidP="00011636">
      <w:pPr>
        <w:spacing w:line="276" w:lineRule="auto"/>
        <w:jc w:val="both"/>
        <w:rPr>
          <w:rFonts w:cs="Arial"/>
          <w:b/>
          <w:szCs w:val="22"/>
          <w:lang w:eastAsia="en-GB"/>
        </w:rPr>
      </w:pPr>
    </w:p>
    <w:p w14:paraId="15FB1E9A" w14:textId="77777777" w:rsidR="00AB22F4" w:rsidRPr="00BF48F9" w:rsidRDefault="00AB22F4" w:rsidP="00011636">
      <w:pPr>
        <w:spacing w:line="276" w:lineRule="auto"/>
        <w:jc w:val="both"/>
        <w:rPr>
          <w:rFonts w:cs="Arial"/>
          <w:b/>
          <w:szCs w:val="22"/>
          <w:lang w:eastAsia="en-GB"/>
        </w:rPr>
      </w:pPr>
    </w:p>
    <w:p w14:paraId="5DD1AE2B" w14:textId="77777777" w:rsidR="00AB22F4" w:rsidRPr="00BF48F9" w:rsidRDefault="00AB22F4" w:rsidP="00011636">
      <w:pPr>
        <w:spacing w:line="276" w:lineRule="auto"/>
        <w:jc w:val="both"/>
        <w:rPr>
          <w:rFonts w:cs="Arial"/>
          <w:b/>
          <w:szCs w:val="22"/>
          <w:lang w:eastAsia="en-GB"/>
        </w:rPr>
      </w:pPr>
    </w:p>
    <w:p w14:paraId="5013989D" w14:textId="77777777" w:rsidR="00AB22F4" w:rsidRPr="00BF48F9" w:rsidRDefault="00AB22F4" w:rsidP="00011636">
      <w:pPr>
        <w:spacing w:line="276" w:lineRule="auto"/>
        <w:jc w:val="both"/>
        <w:rPr>
          <w:rFonts w:cs="Arial"/>
          <w:b/>
          <w:szCs w:val="22"/>
          <w:lang w:eastAsia="en-GB"/>
        </w:rPr>
      </w:pPr>
    </w:p>
    <w:p w14:paraId="1AD29594" w14:textId="77777777" w:rsidR="00AB22F4" w:rsidRPr="00BF48F9" w:rsidRDefault="00AB22F4" w:rsidP="00011636">
      <w:pPr>
        <w:spacing w:line="276" w:lineRule="auto"/>
        <w:jc w:val="both"/>
        <w:rPr>
          <w:rFonts w:cs="Arial"/>
          <w:b/>
          <w:szCs w:val="22"/>
          <w:lang w:eastAsia="en-GB"/>
        </w:rPr>
      </w:pPr>
    </w:p>
    <w:p w14:paraId="76293553" w14:textId="77777777" w:rsidR="00C9460F" w:rsidRPr="00BF48F9" w:rsidRDefault="00C9460F" w:rsidP="00011636">
      <w:pPr>
        <w:spacing w:line="276" w:lineRule="auto"/>
        <w:jc w:val="both"/>
        <w:rPr>
          <w:rFonts w:cs="Arial"/>
          <w:b/>
          <w:szCs w:val="22"/>
          <w:lang w:eastAsia="en-GB"/>
        </w:rPr>
      </w:pPr>
    </w:p>
    <w:p w14:paraId="25EFA119" w14:textId="77777777" w:rsidR="00C9460F" w:rsidRPr="00BF48F9" w:rsidRDefault="00C9460F" w:rsidP="00011636">
      <w:pPr>
        <w:spacing w:line="276" w:lineRule="auto"/>
        <w:jc w:val="both"/>
        <w:rPr>
          <w:rFonts w:cs="Arial"/>
          <w:b/>
          <w:szCs w:val="22"/>
          <w:lang w:eastAsia="en-GB"/>
        </w:rPr>
      </w:pPr>
    </w:p>
    <w:p w14:paraId="612C3C34" w14:textId="77777777" w:rsidR="00CF29E5" w:rsidRPr="00BF48F9" w:rsidRDefault="00CF29E5">
      <w:pPr>
        <w:spacing w:after="0" w:line="240" w:lineRule="auto"/>
        <w:rPr>
          <w:rFonts w:cs="Arial"/>
          <w:b/>
          <w:szCs w:val="22"/>
          <w:lang w:eastAsia="en-GB"/>
        </w:rPr>
      </w:pPr>
      <w:r w:rsidRPr="00BF48F9">
        <w:rPr>
          <w:rFonts w:cs="Arial"/>
          <w:b/>
          <w:szCs w:val="22"/>
          <w:lang w:eastAsia="en-GB"/>
        </w:rPr>
        <w:br w:type="page"/>
      </w:r>
    </w:p>
    <w:p w14:paraId="0495813D" w14:textId="47173A81" w:rsidR="00475FDA" w:rsidRPr="00BF48F9" w:rsidRDefault="00E97E3D" w:rsidP="00011636">
      <w:pPr>
        <w:spacing w:line="276" w:lineRule="auto"/>
        <w:jc w:val="both"/>
        <w:rPr>
          <w:rFonts w:cs="Arial"/>
          <w:b/>
          <w:bCs/>
          <w:szCs w:val="22"/>
          <w:lang w:eastAsia="en-GB"/>
        </w:rPr>
      </w:pPr>
      <w:r w:rsidRPr="00BF48F9">
        <w:rPr>
          <w:rFonts w:cs="Arial"/>
          <w:b/>
          <w:szCs w:val="22"/>
          <w:lang w:eastAsia="en-GB"/>
        </w:rPr>
        <w:lastRenderedPageBreak/>
        <w:t>1</w:t>
      </w:r>
      <w:r w:rsidR="00E17168" w:rsidRPr="00BF48F9">
        <w:rPr>
          <w:rFonts w:cs="Arial"/>
          <w:b/>
          <w:szCs w:val="22"/>
          <w:lang w:eastAsia="en-GB"/>
        </w:rPr>
        <w:t>2</w:t>
      </w:r>
      <w:r w:rsidRPr="00BF48F9">
        <w:rPr>
          <w:rFonts w:cs="Arial"/>
          <w:b/>
          <w:szCs w:val="22"/>
          <w:lang w:eastAsia="en-GB"/>
        </w:rPr>
        <w:t>.2</w:t>
      </w:r>
      <w:r w:rsidR="00864F75" w:rsidRPr="00BF48F9">
        <w:rPr>
          <w:rFonts w:cs="Arial"/>
          <w:szCs w:val="22"/>
          <w:lang w:eastAsia="en-GB"/>
        </w:rPr>
        <w:tab/>
      </w:r>
      <w:r w:rsidR="00475FDA" w:rsidRPr="00BF48F9">
        <w:rPr>
          <w:rFonts w:cs="Arial"/>
          <w:b/>
          <w:bCs/>
          <w:szCs w:val="22"/>
          <w:lang w:eastAsia="en-GB"/>
        </w:rPr>
        <w:t xml:space="preserve">Appendix </w:t>
      </w:r>
      <w:r w:rsidRPr="00BF48F9">
        <w:rPr>
          <w:rFonts w:cs="Arial"/>
          <w:b/>
          <w:bCs/>
          <w:szCs w:val="22"/>
          <w:lang w:eastAsia="en-GB"/>
        </w:rPr>
        <w:t>2</w:t>
      </w:r>
      <w:r w:rsidR="00475FDA" w:rsidRPr="00BF48F9">
        <w:rPr>
          <w:rFonts w:cs="Arial"/>
          <w:b/>
          <w:bCs/>
          <w:szCs w:val="22"/>
          <w:lang w:eastAsia="en-GB"/>
        </w:rPr>
        <w:t xml:space="preserve"> – Amendment History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475FDA" w:rsidRPr="00BF48F9" w14:paraId="6E8B7046" w14:textId="77777777" w:rsidTr="004B3BCA">
        <w:trPr>
          <w:trHeight w:val="821"/>
        </w:trPr>
        <w:tc>
          <w:tcPr>
            <w:tcW w:w="1515" w:type="dxa"/>
          </w:tcPr>
          <w:p w14:paraId="768BC678" w14:textId="77777777" w:rsidR="00475FDA" w:rsidRPr="00BF48F9" w:rsidRDefault="00475FDA" w:rsidP="00011636">
            <w:pPr>
              <w:spacing w:line="276" w:lineRule="auto"/>
              <w:jc w:val="both"/>
              <w:rPr>
                <w:rFonts w:cs="Arial"/>
                <w:b/>
                <w:szCs w:val="22"/>
              </w:rPr>
            </w:pPr>
            <w:r w:rsidRPr="00BF48F9">
              <w:rPr>
                <w:rFonts w:cs="Arial"/>
                <w:b/>
                <w:szCs w:val="22"/>
              </w:rPr>
              <w:t>Amendment No.</w:t>
            </w:r>
          </w:p>
        </w:tc>
        <w:tc>
          <w:tcPr>
            <w:tcW w:w="1515" w:type="dxa"/>
          </w:tcPr>
          <w:p w14:paraId="6B49CF9A" w14:textId="77777777" w:rsidR="00475FDA" w:rsidRPr="00BF48F9" w:rsidRDefault="004B3BCA" w:rsidP="00011636">
            <w:pPr>
              <w:spacing w:line="276" w:lineRule="auto"/>
              <w:jc w:val="both"/>
              <w:rPr>
                <w:rFonts w:cs="Arial"/>
                <w:b/>
                <w:szCs w:val="22"/>
              </w:rPr>
            </w:pPr>
            <w:r w:rsidRPr="00BF48F9">
              <w:rPr>
                <w:rFonts w:cs="Arial"/>
                <w:b/>
                <w:szCs w:val="22"/>
              </w:rPr>
              <w:t>Protocol version n</w:t>
            </w:r>
            <w:r w:rsidR="00475FDA" w:rsidRPr="00BF48F9">
              <w:rPr>
                <w:rFonts w:cs="Arial"/>
                <w:b/>
                <w:szCs w:val="22"/>
              </w:rPr>
              <w:t>o.</w:t>
            </w:r>
          </w:p>
        </w:tc>
        <w:tc>
          <w:tcPr>
            <w:tcW w:w="1515" w:type="dxa"/>
          </w:tcPr>
          <w:p w14:paraId="09AE3804" w14:textId="77777777" w:rsidR="00475FDA" w:rsidRPr="00BF48F9" w:rsidRDefault="00475FDA" w:rsidP="00011636">
            <w:pPr>
              <w:spacing w:line="276" w:lineRule="auto"/>
              <w:jc w:val="both"/>
              <w:rPr>
                <w:rFonts w:cs="Arial"/>
                <w:b/>
                <w:szCs w:val="22"/>
              </w:rPr>
            </w:pPr>
            <w:r w:rsidRPr="00BF48F9">
              <w:rPr>
                <w:rFonts w:cs="Arial"/>
                <w:b/>
                <w:szCs w:val="22"/>
              </w:rPr>
              <w:t>Date issued</w:t>
            </w:r>
          </w:p>
        </w:tc>
        <w:tc>
          <w:tcPr>
            <w:tcW w:w="1516" w:type="dxa"/>
          </w:tcPr>
          <w:p w14:paraId="7BA7A8AC" w14:textId="77777777" w:rsidR="00475FDA" w:rsidRPr="00BF48F9" w:rsidRDefault="00475FDA" w:rsidP="00011636">
            <w:pPr>
              <w:spacing w:line="276" w:lineRule="auto"/>
              <w:jc w:val="both"/>
              <w:rPr>
                <w:rFonts w:cs="Arial"/>
                <w:b/>
                <w:szCs w:val="22"/>
              </w:rPr>
            </w:pPr>
            <w:r w:rsidRPr="00BF48F9">
              <w:rPr>
                <w:rFonts w:cs="Arial"/>
                <w:b/>
                <w:szCs w:val="22"/>
              </w:rPr>
              <w:t>Author(s) of changes</w:t>
            </w:r>
          </w:p>
        </w:tc>
        <w:tc>
          <w:tcPr>
            <w:tcW w:w="4112" w:type="dxa"/>
          </w:tcPr>
          <w:p w14:paraId="69FEC9AA" w14:textId="77777777" w:rsidR="00475FDA" w:rsidRPr="00BF48F9" w:rsidRDefault="004B3BCA" w:rsidP="00011636">
            <w:pPr>
              <w:spacing w:line="276" w:lineRule="auto"/>
              <w:jc w:val="both"/>
              <w:rPr>
                <w:rFonts w:cs="Arial"/>
                <w:b/>
                <w:szCs w:val="22"/>
              </w:rPr>
            </w:pPr>
            <w:r w:rsidRPr="00BF48F9">
              <w:rPr>
                <w:rFonts w:cs="Arial"/>
                <w:b/>
                <w:szCs w:val="22"/>
              </w:rPr>
              <w:t>Details of c</w:t>
            </w:r>
            <w:r w:rsidR="00475FDA" w:rsidRPr="00BF48F9">
              <w:rPr>
                <w:rFonts w:cs="Arial"/>
                <w:b/>
                <w:szCs w:val="22"/>
              </w:rPr>
              <w:t>hanges made</w:t>
            </w:r>
          </w:p>
        </w:tc>
      </w:tr>
      <w:tr w:rsidR="00475FDA" w:rsidRPr="00BF48F9" w14:paraId="21132EF0" w14:textId="77777777" w:rsidTr="004B3BCA">
        <w:trPr>
          <w:trHeight w:val="290"/>
        </w:trPr>
        <w:tc>
          <w:tcPr>
            <w:tcW w:w="1515" w:type="dxa"/>
          </w:tcPr>
          <w:p w14:paraId="765F0E62" w14:textId="20193CC4" w:rsidR="00475FDA" w:rsidRPr="00BF48F9" w:rsidRDefault="00475FDA" w:rsidP="00011636">
            <w:pPr>
              <w:spacing w:line="276" w:lineRule="auto"/>
              <w:jc w:val="both"/>
              <w:rPr>
                <w:rFonts w:cs="Arial"/>
                <w:szCs w:val="22"/>
              </w:rPr>
            </w:pPr>
          </w:p>
        </w:tc>
        <w:tc>
          <w:tcPr>
            <w:tcW w:w="1515" w:type="dxa"/>
          </w:tcPr>
          <w:p w14:paraId="37B7C79A" w14:textId="2B095547" w:rsidR="00475FDA" w:rsidRPr="00BF48F9" w:rsidRDefault="00475FDA" w:rsidP="00011636">
            <w:pPr>
              <w:spacing w:line="276" w:lineRule="auto"/>
              <w:jc w:val="both"/>
              <w:rPr>
                <w:rFonts w:cs="Arial"/>
                <w:szCs w:val="22"/>
              </w:rPr>
            </w:pPr>
          </w:p>
        </w:tc>
        <w:tc>
          <w:tcPr>
            <w:tcW w:w="1515" w:type="dxa"/>
          </w:tcPr>
          <w:p w14:paraId="20713E7B" w14:textId="737001FE" w:rsidR="00475FDA" w:rsidRPr="00BF48F9" w:rsidRDefault="00475FDA" w:rsidP="00011636">
            <w:pPr>
              <w:spacing w:line="276" w:lineRule="auto"/>
              <w:jc w:val="both"/>
              <w:rPr>
                <w:rFonts w:cs="Arial"/>
                <w:szCs w:val="22"/>
              </w:rPr>
            </w:pPr>
          </w:p>
        </w:tc>
        <w:tc>
          <w:tcPr>
            <w:tcW w:w="1516" w:type="dxa"/>
          </w:tcPr>
          <w:p w14:paraId="3376BEDD" w14:textId="0EA88E83" w:rsidR="00475FDA" w:rsidRPr="00BF48F9" w:rsidRDefault="00475FDA" w:rsidP="00011636">
            <w:pPr>
              <w:spacing w:line="276" w:lineRule="auto"/>
              <w:jc w:val="both"/>
              <w:rPr>
                <w:rFonts w:cs="Arial"/>
                <w:szCs w:val="22"/>
              </w:rPr>
            </w:pPr>
          </w:p>
        </w:tc>
        <w:tc>
          <w:tcPr>
            <w:tcW w:w="4112" w:type="dxa"/>
          </w:tcPr>
          <w:p w14:paraId="6D84F761" w14:textId="4B441A0F" w:rsidR="007B5DAE" w:rsidRPr="00BF48F9" w:rsidRDefault="007B5DAE" w:rsidP="007B5DAE">
            <w:pPr>
              <w:autoSpaceDE w:val="0"/>
              <w:autoSpaceDN w:val="0"/>
              <w:adjustRightInd w:val="0"/>
              <w:spacing w:after="0" w:line="276" w:lineRule="auto"/>
              <w:rPr>
                <w:rFonts w:cs="Arial"/>
                <w:szCs w:val="22"/>
              </w:rPr>
            </w:pPr>
          </w:p>
        </w:tc>
      </w:tr>
    </w:tbl>
    <w:p w14:paraId="77FC79D6" w14:textId="77777777" w:rsidR="00475FDA" w:rsidRPr="00BF48F9" w:rsidRDefault="00475FDA" w:rsidP="00011636">
      <w:pPr>
        <w:spacing w:line="276" w:lineRule="auto"/>
        <w:jc w:val="both"/>
        <w:rPr>
          <w:rFonts w:cs="Arial"/>
          <w:color w:val="0000FF"/>
          <w:szCs w:val="22"/>
        </w:rPr>
      </w:pPr>
    </w:p>
    <w:p w14:paraId="51ECF2CA" w14:textId="77777777" w:rsidR="00475FDA" w:rsidRPr="00B86DB9" w:rsidRDefault="00475FDA" w:rsidP="00011636">
      <w:pPr>
        <w:spacing w:line="276" w:lineRule="auto"/>
        <w:jc w:val="both"/>
        <w:rPr>
          <w:rFonts w:cs="Arial"/>
          <w:color w:val="FF0000"/>
          <w:szCs w:val="22"/>
        </w:rPr>
      </w:pPr>
    </w:p>
    <w:p w14:paraId="0A2B1F41" w14:textId="77777777" w:rsidR="00475FDA" w:rsidRPr="00B86DB9" w:rsidRDefault="00475FDA" w:rsidP="00011636">
      <w:pPr>
        <w:spacing w:line="276" w:lineRule="auto"/>
        <w:jc w:val="both"/>
        <w:rPr>
          <w:rFonts w:cs="Arial"/>
          <w:color w:val="FF0000"/>
          <w:szCs w:val="22"/>
        </w:rPr>
      </w:pPr>
    </w:p>
    <w:p w14:paraId="335ABB5C" w14:textId="77777777" w:rsidR="00C84257" w:rsidRPr="00B86DB9" w:rsidRDefault="00C84257" w:rsidP="00011636">
      <w:pPr>
        <w:spacing w:line="276" w:lineRule="auto"/>
        <w:jc w:val="both"/>
        <w:rPr>
          <w:rFonts w:cs="Arial"/>
          <w:szCs w:val="22"/>
        </w:rPr>
      </w:pPr>
    </w:p>
    <w:sectPr w:rsidR="00C84257" w:rsidRPr="00B86DB9" w:rsidSect="000A3CAD">
      <w:headerReference w:type="default" r:id="rId18"/>
      <w:footerReference w:type="default" r:id="rId19"/>
      <w:headerReference w:type="first" r:id="rId20"/>
      <w:footerReference w:type="first" r:id="rId21"/>
      <w:pgSz w:w="11900" w:h="16840"/>
      <w:pgMar w:top="1985" w:right="964" w:bottom="1134" w:left="964" w:header="708"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523FA" w14:textId="77777777" w:rsidR="001E06DF" w:rsidRDefault="001E06DF" w:rsidP="00234F6D">
      <w:r>
        <w:separator/>
      </w:r>
    </w:p>
  </w:endnote>
  <w:endnote w:type="continuationSeparator" w:id="0">
    <w:p w14:paraId="742E0418" w14:textId="77777777" w:rsidR="001E06DF" w:rsidRDefault="001E06DF" w:rsidP="00234F6D">
      <w:r>
        <w:continuationSeparator/>
      </w:r>
    </w:p>
  </w:endnote>
  <w:endnote w:type="continuationNotice" w:id="1">
    <w:p w14:paraId="10C8EEEB" w14:textId="77777777" w:rsidR="001E06DF" w:rsidRDefault="001E0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C4BA2" w14:textId="77777777" w:rsidR="001E06DF" w:rsidRDefault="001E06DF" w:rsidP="008F7E94">
    <w:pPr>
      <w:pStyle w:val="Footer"/>
      <w:tabs>
        <w:tab w:val="left" w:pos="3795"/>
        <w:tab w:val="right" w:pos="9972"/>
      </w:tabs>
      <w:spacing w:after="0" w:line="240" w:lineRule="auto"/>
      <w:jc w:val="both"/>
      <w:rPr>
        <w:rFonts w:cs="Arial"/>
        <w:b/>
        <w:sz w:val="18"/>
        <w:highlight w:val="yellow"/>
        <w:lang w:val="it-IT"/>
      </w:rPr>
    </w:pPr>
  </w:p>
  <w:p w14:paraId="5A24DF70" w14:textId="3E559085" w:rsidR="001E06DF" w:rsidRPr="00352F98" w:rsidRDefault="00A51A3A" w:rsidP="008F7E94">
    <w:pPr>
      <w:pStyle w:val="Footer"/>
      <w:tabs>
        <w:tab w:val="left" w:pos="3795"/>
        <w:tab w:val="right" w:pos="9972"/>
      </w:tabs>
      <w:spacing w:after="0" w:line="240" w:lineRule="auto"/>
      <w:jc w:val="both"/>
      <w:rPr>
        <w:rFonts w:cs="Arial"/>
        <w:b/>
        <w:sz w:val="18"/>
        <w:lang w:val="it-IT"/>
      </w:rPr>
    </w:pPr>
    <w:r>
      <w:rPr>
        <w:rFonts w:cs="Arial"/>
        <w:b/>
        <w:sz w:val="18"/>
        <w:lang w:val="it-IT"/>
      </w:rPr>
      <w:t>SCENE WP 4 Protocol V2 30</w:t>
    </w:r>
    <w:r w:rsidR="001E06DF" w:rsidRPr="00352F98">
      <w:rPr>
        <w:rFonts w:cs="Arial"/>
        <w:b/>
        <w:sz w:val="18"/>
        <w:lang w:val="it-IT"/>
      </w:rPr>
      <w:t>/0</w:t>
    </w:r>
    <w:r>
      <w:rPr>
        <w:rFonts w:cs="Arial"/>
        <w:b/>
        <w:sz w:val="18"/>
        <w:lang w:val="it-IT"/>
      </w:rPr>
      <w:t>4</w:t>
    </w:r>
    <w:r w:rsidR="001E06DF" w:rsidRPr="00352F98">
      <w:rPr>
        <w:rFonts w:cs="Arial"/>
        <w:b/>
        <w:sz w:val="18"/>
        <w:lang w:val="it-IT"/>
      </w:rPr>
      <w:t>/2018</w:t>
    </w:r>
  </w:p>
  <w:p w14:paraId="539CB3FD" w14:textId="6F650257" w:rsidR="001E06DF" w:rsidRPr="008D7FB6" w:rsidRDefault="001E06DF" w:rsidP="008F7E94">
    <w:pPr>
      <w:pStyle w:val="Footer"/>
      <w:tabs>
        <w:tab w:val="left" w:pos="3795"/>
        <w:tab w:val="right" w:pos="9972"/>
      </w:tabs>
      <w:spacing w:after="0" w:line="240" w:lineRule="auto"/>
      <w:jc w:val="both"/>
      <w:rPr>
        <w:rFonts w:cs="Arial"/>
        <w:b/>
        <w:sz w:val="18"/>
        <w:lang w:val="it-IT"/>
      </w:rPr>
    </w:pPr>
    <w:r w:rsidRPr="00CF52E2">
      <w:rPr>
        <w:rFonts w:cs="Arial"/>
        <w:sz w:val="18"/>
      </w:rPr>
      <w:t>IRAS ID: 243201</w:t>
    </w:r>
  </w:p>
  <w:p w14:paraId="54F335EB" w14:textId="242D9F95" w:rsidR="001E06DF" w:rsidRPr="00D83AB0" w:rsidRDefault="001E06DF" w:rsidP="00D83AB0">
    <w:pPr>
      <w:pStyle w:val="Footer"/>
      <w:tabs>
        <w:tab w:val="left" w:pos="3795"/>
        <w:tab w:val="right" w:pos="9972"/>
      </w:tabs>
      <w:spacing w:after="0" w:line="240" w:lineRule="auto"/>
      <w:rPr>
        <w:rFonts w:cs="Arial"/>
        <w:sz w:val="18"/>
      </w:rPr>
    </w:pPr>
    <w:r>
      <w:rPr>
        <w:rFonts w:cs="Arial"/>
        <w:sz w:val="18"/>
      </w:rPr>
      <w:tab/>
    </w:r>
    <w:r>
      <w:rPr>
        <w:rFonts w:cs="Arial"/>
        <w:sz w:val="18"/>
      </w:rPr>
      <w:tab/>
      <w:t xml:space="preserve">    </w:t>
    </w:r>
    <w:r w:rsidRPr="00E97E3D">
      <w:rPr>
        <w:rFonts w:cs="Arial"/>
        <w:sz w:val="18"/>
      </w:rPr>
      <w:t xml:space="preserve">Page </w:t>
    </w:r>
    <w:r w:rsidRPr="00E97E3D">
      <w:rPr>
        <w:rFonts w:cs="Arial"/>
        <w:b/>
        <w:sz w:val="18"/>
      </w:rPr>
      <w:fldChar w:fldCharType="begin"/>
    </w:r>
    <w:r w:rsidRPr="00E97E3D">
      <w:rPr>
        <w:rFonts w:cs="Arial"/>
        <w:b/>
        <w:sz w:val="18"/>
      </w:rPr>
      <w:instrText xml:space="preserve"> PAGE  \* Arabic  \* MERGEFORMAT </w:instrText>
    </w:r>
    <w:r w:rsidRPr="00E97E3D">
      <w:rPr>
        <w:rFonts w:cs="Arial"/>
        <w:b/>
        <w:sz w:val="18"/>
      </w:rPr>
      <w:fldChar w:fldCharType="separate"/>
    </w:r>
    <w:r w:rsidR="00AB1C4C">
      <w:rPr>
        <w:rFonts w:cs="Arial"/>
        <w:b/>
        <w:noProof/>
        <w:sz w:val="18"/>
      </w:rPr>
      <w:t>3</w:t>
    </w:r>
    <w:r w:rsidRPr="00E97E3D">
      <w:rPr>
        <w:rFonts w:cs="Arial"/>
        <w:b/>
        <w:sz w:val="18"/>
      </w:rPr>
      <w:fldChar w:fldCharType="end"/>
    </w:r>
    <w:r w:rsidRPr="00E97E3D">
      <w:rPr>
        <w:rFonts w:cs="Arial"/>
        <w:sz w:val="18"/>
      </w:rPr>
      <w:t xml:space="preserve"> of </w:t>
    </w:r>
    <w:r w:rsidRPr="00E97E3D">
      <w:rPr>
        <w:rFonts w:cs="Arial"/>
        <w:b/>
        <w:sz w:val="18"/>
      </w:rPr>
      <w:fldChar w:fldCharType="begin"/>
    </w:r>
    <w:r w:rsidRPr="00E97E3D">
      <w:rPr>
        <w:rFonts w:cs="Arial"/>
        <w:b/>
        <w:sz w:val="18"/>
      </w:rPr>
      <w:instrText xml:space="preserve"> NUMPAGES  \* Arabic  \* MERGEFORMAT </w:instrText>
    </w:r>
    <w:r w:rsidRPr="00E97E3D">
      <w:rPr>
        <w:rFonts w:cs="Arial"/>
        <w:b/>
        <w:sz w:val="18"/>
      </w:rPr>
      <w:fldChar w:fldCharType="separate"/>
    </w:r>
    <w:r w:rsidR="00AB1C4C">
      <w:rPr>
        <w:rFonts w:cs="Arial"/>
        <w:b/>
        <w:noProof/>
        <w:sz w:val="18"/>
      </w:rPr>
      <w:t>37</w:t>
    </w:r>
    <w:r w:rsidRPr="00E97E3D">
      <w:rPr>
        <w:rFonts w:cs="Arial"/>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3CFBA" w14:textId="72D5A98C" w:rsidR="001E06DF" w:rsidRPr="00CE4A01" w:rsidRDefault="001E06DF" w:rsidP="00D83AB0">
    <w:pPr>
      <w:pStyle w:val="Footer"/>
      <w:tabs>
        <w:tab w:val="left" w:pos="3795"/>
        <w:tab w:val="right" w:pos="9972"/>
      </w:tabs>
      <w:spacing w:after="0" w:line="240" w:lineRule="auto"/>
      <w:jc w:val="both"/>
      <w:rPr>
        <w:rFonts w:cs="Arial"/>
        <w:b/>
        <w:sz w:val="18"/>
        <w:lang w:val="it-IT"/>
      </w:rPr>
    </w:pPr>
    <w:r w:rsidRPr="00CE4A01">
      <w:rPr>
        <w:rFonts w:cs="Arial"/>
        <w:b/>
        <w:sz w:val="18"/>
        <w:lang w:val="it-IT"/>
      </w:rPr>
      <w:t xml:space="preserve">SCENE WP4 Protocol </w:t>
    </w:r>
    <w:r w:rsidR="00AB1C4C">
      <w:rPr>
        <w:rFonts w:cs="Arial"/>
        <w:b/>
        <w:sz w:val="18"/>
        <w:lang w:val="it-IT"/>
      </w:rPr>
      <w:t>2</w:t>
    </w:r>
    <w:r w:rsidRPr="00CE4A01">
      <w:rPr>
        <w:rFonts w:cs="Arial"/>
        <w:b/>
        <w:sz w:val="18"/>
        <w:lang w:val="it-IT"/>
      </w:rPr>
      <w:t xml:space="preserve"> </w:t>
    </w:r>
    <w:r w:rsidR="00AB1C4C">
      <w:rPr>
        <w:rFonts w:cs="Arial"/>
        <w:b/>
        <w:sz w:val="18"/>
        <w:lang w:val="it-IT"/>
      </w:rPr>
      <w:t>30</w:t>
    </w:r>
    <w:r w:rsidRPr="00CE4A01">
      <w:rPr>
        <w:rFonts w:cs="Arial"/>
        <w:b/>
        <w:sz w:val="18"/>
        <w:lang w:val="it-IT"/>
      </w:rPr>
      <w:t>/0</w:t>
    </w:r>
    <w:r w:rsidR="00AB1C4C">
      <w:rPr>
        <w:rFonts w:cs="Arial"/>
        <w:b/>
        <w:sz w:val="18"/>
        <w:lang w:val="it-IT"/>
      </w:rPr>
      <w:t>4</w:t>
    </w:r>
    <w:r w:rsidRPr="00CE4A01">
      <w:rPr>
        <w:rFonts w:cs="Arial"/>
        <w:b/>
        <w:sz w:val="18"/>
        <w:lang w:val="it-IT"/>
      </w:rPr>
      <w:t>/2018</w:t>
    </w:r>
  </w:p>
  <w:p w14:paraId="23954650" w14:textId="486AB16C" w:rsidR="001E06DF" w:rsidRPr="008D7FB6" w:rsidRDefault="001E06DF" w:rsidP="00D83AB0">
    <w:pPr>
      <w:pStyle w:val="Footer"/>
      <w:tabs>
        <w:tab w:val="left" w:pos="3795"/>
        <w:tab w:val="right" w:pos="9972"/>
      </w:tabs>
      <w:spacing w:after="0" w:line="240" w:lineRule="auto"/>
      <w:jc w:val="both"/>
      <w:rPr>
        <w:rFonts w:cs="Arial"/>
        <w:b/>
        <w:sz w:val="18"/>
        <w:lang w:val="it-IT"/>
      </w:rPr>
    </w:pPr>
    <w:r w:rsidRPr="00E55CB5">
      <w:rPr>
        <w:rFonts w:cs="Arial"/>
        <w:sz w:val="18"/>
      </w:rPr>
      <w:t xml:space="preserve">IRAS ID: </w:t>
    </w:r>
    <w:bookmarkStart w:id="8" w:name="_Hlk507761306"/>
    <w:r w:rsidRPr="00E55CB5">
      <w:rPr>
        <w:rFonts w:cs="Arial"/>
        <w:sz w:val="18"/>
      </w:rPr>
      <w:t>243201</w:t>
    </w:r>
    <w:bookmarkEnd w:id="8"/>
  </w:p>
  <w:p w14:paraId="6C1B1913" w14:textId="745CF615" w:rsidR="001E06DF" w:rsidRDefault="001E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FEB76" w14:textId="77777777" w:rsidR="001E06DF" w:rsidRDefault="001E06DF" w:rsidP="00234F6D">
      <w:r>
        <w:separator/>
      </w:r>
    </w:p>
  </w:footnote>
  <w:footnote w:type="continuationSeparator" w:id="0">
    <w:p w14:paraId="66633057" w14:textId="77777777" w:rsidR="001E06DF" w:rsidRDefault="001E06DF" w:rsidP="00234F6D">
      <w:r>
        <w:continuationSeparator/>
      </w:r>
    </w:p>
  </w:footnote>
  <w:footnote w:type="continuationNotice" w:id="1">
    <w:p w14:paraId="3C95EAE9" w14:textId="77777777" w:rsidR="001E06DF" w:rsidRDefault="001E06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9CF3" w14:textId="6FB3609F" w:rsidR="001E06DF" w:rsidRDefault="001E06DF">
    <w:pPr>
      <w:pStyle w:val="Header"/>
    </w:pPr>
    <w:r>
      <w:rPr>
        <w:noProof/>
        <w:lang w:eastAsia="en-GB"/>
      </w:rPr>
      <w:drawing>
        <wp:anchor distT="0" distB="0" distL="114300" distR="114300" simplePos="0" relativeHeight="251661312" behindDoc="1" locked="0" layoutInCell="1" allowOverlap="1" wp14:anchorId="4F8E96BE" wp14:editId="3846995A">
          <wp:simplePos x="0" y="0"/>
          <wp:positionH relativeFrom="column">
            <wp:posOffset>4531360</wp:posOffset>
          </wp:positionH>
          <wp:positionV relativeFrom="paragraph">
            <wp:posOffset>-1905</wp:posOffset>
          </wp:positionV>
          <wp:extent cx="2019300" cy="393065"/>
          <wp:effectExtent l="0" t="0" r="0" b="6985"/>
          <wp:wrapTight wrapText="bothSides">
            <wp:wrapPolygon edited="0">
              <wp:start x="0" y="0"/>
              <wp:lineTo x="0" y="20937"/>
              <wp:lineTo x="21396" y="20937"/>
              <wp:lineTo x="213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BEE56" w14:textId="5CBA6C84" w:rsidR="001E06DF" w:rsidRDefault="001E06DF" w:rsidP="00BE008E">
    <w:r>
      <w:rPr>
        <w:noProof/>
        <w:lang w:eastAsia="en-GB"/>
      </w:rPr>
      <w:drawing>
        <wp:anchor distT="0" distB="0" distL="114300" distR="114300" simplePos="0" relativeHeight="251659264" behindDoc="1" locked="0" layoutInCell="1" allowOverlap="1" wp14:anchorId="03A43A37" wp14:editId="5B8DAC7C">
          <wp:simplePos x="0" y="0"/>
          <wp:positionH relativeFrom="column">
            <wp:posOffset>4302125</wp:posOffset>
          </wp:positionH>
          <wp:positionV relativeFrom="paragraph">
            <wp:posOffset>102870</wp:posOffset>
          </wp:positionV>
          <wp:extent cx="2238375" cy="495300"/>
          <wp:effectExtent l="0" t="0" r="9525" b="0"/>
          <wp:wrapTight wrapText="bothSides">
            <wp:wrapPolygon edited="0">
              <wp:start x="0" y="0"/>
              <wp:lineTo x="0" y="20769"/>
              <wp:lineTo x="21508" y="20769"/>
              <wp:lineTo x="215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3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34870" w14:textId="6326A5FB" w:rsidR="001E06DF" w:rsidRDefault="001E06DF" w:rsidP="00595AC7">
    <w:pPr>
      <w:ind w:firstLine="720"/>
    </w:pPr>
  </w:p>
  <w:p w14:paraId="22007104" w14:textId="6C97C235" w:rsidR="001E06DF" w:rsidRDefault="001E06DF" w:rsidP="00026276">
    <w:pPr>
      <w:pStyle w:val="Header"/>
    </w:pPr>
  </w:p>
  <w:p w14:paraId="6E3184BB" w14:textId="3F6C782D" w:rsidR="001E06DF" w:rsidRPr="00234F6D" w:rsidRDefault="001E06DF" w:rsidP="00026276">
    <w:pPr>
      <w:spacing w:before="20" w:after="20" w:line="240" w:lineRule="exact"/>
      <w:jc w:val="right"/>
    </w:pPr>
    <w:r>
      <w:rPr>
        <w:rFonts w:cs="Arial"/>
        <w:b/>
      </w:rPr>
      <w:tab/>
    </w:r>
    <w:r>
      <w:rPr>
        <w:rFonts w:cs="Arial"/>
        <w:b/>
      </w:rPr>
      <w:tab/>
    </w:r>
    <w:r>
      <w:rPr>
        <w:rFonts w:cs="Arial"/>
        <w:b/>
      </w:rPr>
      <w:tab/>
    </w:r>
    <w:r>
      <w:rPr>
        <w:rFonts w:cs="Arial"/>
        <w: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B0B8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52005"/>
    <w:multiLevelType w:val="hybridMultilevel"/>
    <w:tmpl w:val="4AC615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F63904"/>
    <w:multiLevelType w:val="hybridMultilevel"/>
    <w:tmpl w:val="050601BE"/>
    <w:lvl w:ilvl="0" w:tplc="5C08F8A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27B048BE"/>
    <w:multiLevelType w:val="multilevel"/>
    <w:tmpl w:val="541E64F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A3F79C8"/>
    <w:multiLevelType w:val="hybridMultilevel"/>
    <w:tmpl w:val="B612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387789"/>
    <w:multiLevelType w:val="hybridMultilevel"/>
    <w:tmpl w:val="23FAB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C651B2"/>
    <w:multiLevelType w:val="hybridMultilevel"/>
    <w:tmpl w:val="8626E7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850930"/>
    <w:multiLevelType w:val="hybridMultilevel"/>
    <w:tmpl w:val="347C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815262"/>
    <w:multiLevelType w:val="multilevel"/>
    <w:tmpl w:val="094C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032FA4"/>
    <w:multiLevelType w:val="hybridMultilevel"/>
    <w:tmpl w:val="23FAB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6E0BAD"/>
    <w:multiLevelType w:val="hybridMultilevel"/>
    <w:tmpl w:val="087A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527751"/>
    <w:multiLevelType w:val="multilevel"/>
    <w:tmpl w:val="541E64F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6"/>
  </w:num>
  <w:num w:numId="4">
    <w:abstractNumId w:val="4"/>
  </w:num>
  <w:num w:numId="5">
    <w:abstractNumId w:val="13"/>
  </w:num>
  <w:num w:numId="6">
    <w:abstractNumId w:val="2"/>
  </w:num>
  <w:num w:numId="7">
    <w:abstractNumId w:val="15"/>
  </w:num>
  <w:num w:numId="8">
    <w:abstractNumId w:val="14"/>
  </w:num>
  <w:num w:numId="9">
    <w:abstractNumId w:val="9"/>
  </w:num>
  <w:num w:numId="10">
    <w:abstractNumId w:val="6"/>
  </w:num>
  <w:num w:numId="11">
    <w:abstractNumId w:val="0"/>
  </w:num>
  <w:num w:numId="12">
    <w:abstractNumId w:val="10"/>
  </w:num>
  <w:num w:numId="13">
    <w:abstractNumId w:val="8"/>
  </w:num>
  <w:num w:numId="14">
    <w:abstractNumId w:val="11"/>
  </w:num>
  <w:num w:numId="15">
    <w:abstractNumId w:val="7"/>
  </w:num>
  <w:num w:numId="16">
    <w:abstractNumId w:val="1"/>
  </w:num>
  <w:num w:numId="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CA"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n-CA" w:vendorID="64" w:dllVersion="131078" w:nlCheck="1" w:checkStyle="1"/>
  <w:activeWritingStyle w:appName="MSWord" w:lang="fr-FR" w:vendorID="64" w:dllVersion="131078"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6D"/>
    <w:rsid w:val="00000001"/>
    <w:rsid w:val="00000F37"/>
    <w:rsid w:val="00001F97"/>
    <w:rsid w:val="00002BD5"/>
    <w:rsid w:val="00010B91"/>
    <w:rsid w:val="00011387"/>
    <w:rsid w:val="00011636"/>
    <w:rsid w:val="00011968"/>
    <w:rsid w:val="000134A5"/>
    <w:rsid w:val="0001362D"/>
    <w:rsid w:val="00026276"/>
    <w:rsid w:val="00032746"/>
    <w:rsid w:val="000340C2"/>
    <w:rsid w:val="00034813"/>
    <w:rsid w:val="00042D21"/>
    <w:rsid w:val="0004561D"/>
    <w:rsid w:val="000470BA"/>
    <w:rsid w:val="0004760F"/>
    <w:rsid w:val="00054431"/>
    <w:rsid w:val="00056750"/>
    <w:rsid w:val="00057B5F"/>
    <w:rsid w:val="00057B94"/>
    <w:rsid w:val="00061341"/>
    <w:rsid w:val="00061F3F"/>
    <w:rsid w:val="00067999"/>
    <w:rsid w:val="00067B4C"/>
    <w:rsid w:val="00071E01"/>
    <w:rsid w:val="00071E4E"/>
    <w:rsid w:val="00075218"/>
    <w:rsid w:val="00076F16"/>
    <w:rsid w:val="00080716"/>
    <w:rsid w:val="000814EC"/>
    <w:rsid w:val="00081FA2"/>
    <w:rsid w:val="00081FDD"/>
    <w:rsid w:val="0008391D"/>
    <w:rsid w:val="00085769"/>
    <w:rsid w:val="00086301"/>
    <w:rsid w:val="00086F27"/>
    <w:rsid w:val="00091097"/>
    <w:rsid w:val="00092502"/>
    <w:rsid w:val="00093582"/>
    <w:rsid w:val="0009452A"/>
    <w:rsid w:val="00097036"/>
    <w:rsid w:val="000A073C"/>
    <w:rsid w:val="000A3CAD"/>
    <w:rsid w:val="000B3B32"/>
    <w:rsid w:val="000B60BC"/>
    <w:rsid w:val="000B74D8"/>
    <w:rsid w:val="000C0E7F"/>
    <w:rsid w:val="000C5C23"/>
    <w:rsid w:val="000C7CF4"/>
    <w:rsid w:val="000D11C0"/>
    <w:rsid w:val="000D38EB"/>
    <w:rsid w:val="000D481D"/>
    <w:rsid w:val="000E0C39"/>
    <w:rsid w:val="000E0CB3"/>
    <w:rsid w:val="000E4451"/>
    <w:rsid w:val="000F1E40"/>
    <w:rsid w:val="000F25C6"/>
    <w:rsid w:val="000F5049"/>
    <w:rsid w:val="000F63A3"/>
    <w:rsid w:val="000F6DAA"/>
    <w:rsid w:val="000F7371"/>
    <w:rsid w:val="00101299"/>
    <w:rsid w:val="001018D8"/>
    <w:rsid w:val="001035DA"/>
    <w:rsid w:val="00104C43"/>
    <w:rsid w:val="00104F2E"/>
    <w:rsid w:val="001071B7"/>
    <w:rsid w:val="001130C7"/>
    <w:rsid w:val="00113592"/>
    <w:rsid w:val="00113EA3"/>
    <w:rsid w:val="00115218"/>
    <w:rsid w:val="00115C39"/>
    <w:rsid w:val="001179C9"/>
    <w:rsid w:val="00117B72"/>
    <w:rsid w:val="00123739"/>
    <w:rsid w:val="001251EF"/>
    <w:rsid w:val="001300C1"/>
    <w:rsid w:val="0013393F"/>
    <w:rsid w:val="00135CA2"/>
    <w:rsid w:val="0013777F"/>
    <w:rsid w:val="001416A6"/>
    <w:rsid w:val="00142EA3"/>
    <w:rsid w:val="00143977"/>
    <w:rsid w:val="001444A7"/>
    <w:rsid w:val="00145930"/>
    <w:rsid w:val="00147F3E"/>
    <w:rsid w:val="001502B4"/>
    <w:rsid w:val="00150819"/>
    <w:rsid w:val="00155E62"/>
    <w:rsid w:val="001560EF"/>
    <w:rsid w:val="001601B4"/>
    <w:rsid w:val="001610F0"/>
    <w:rsid w:val="00166B36"/>
    <w:rsid w:val="00176262"/>
    <w:rsid w:val="00176B46"/>
    <w:rsid w:val="00181A9F"/>
    <w:rsid w:val="00181BFA"/>
    <w:rsid w:val="00182CE9"/>
    <w:rsid w:val="0018398D"/>
    <w:rsid w:val="001905B7"/>
    <w:rsid w:val="00191996"/>
    <w:rsid w:val="00192FA1"/>
    <w:rsid w:val="0019769B"/>
    <w:rsid w:val="001A07A4"/>
    <w:rsid w:val="001A1410"/>
    <w:rsid w:val="001A3A74"/>
    <w:rsid w:val="001A3BD0"/>
    <w:rsid w:val="001B16DC"/>
    <w:rsid w:val="001B256B"/>
    <w:rsid w:val="001B41C4"/>
    <w:rsid w:val="001B4732"/>
    <w:rsid w:val="001B5BEA"/>
    <w:rsid w:val="001B6245"/>
    <w:rsid w:val="001B72AF"/>
    <w:rsid w:val="001B73B1"/>
    <w:rsid w:val="001C17A8"/>
    <w:rsid w:val="001C2237"/>
    <w:rsid w:val="001C255A"/>
    <w:rsid w:val="001C63B0"/>
    <w:rsid w:val="001C67B9"/>
    <w:rsid w:val="001D053B"/>
    <w:rsid w:val="001D1F95"/>
    <w:rsid w:val="001D4EFC"/>
    <w:rsid w:val="001D5E27"/>
    <w:rsid w:val="001D7599"/>
    <w:rsid w:val="001D7EDC"/>
    <w:rsid w:val="001E06DF"/>
    <w:rsid w:val="001E2A06"/>
    <w:rsid w:val="001E3D77"/>
    <w:rsid w:val="001E72C0"/>
    <w:rsid w:val="001E77E5"/>
    <w:rsid w:val="001F1F57"/>
    <w:rsid w:val="001F2073"/>
    <w:rsid w:val="001F6ADF"/>
    <w:rsid w:val="00205B34"/>
    <w:rsid w:val="002126E2"/>
    <w:rsid w:val="0021341A"/>
    <w:rsid w:val="002139DB"/>
    <w:rsid w:val="00214062"/>
    <w:rsid w:val="0021779C"/>
    <w:rsid w:val="0022151A"/>
    <w:rsid w:val="00225FFD"/>
    <w:rsid w:val="002266E3"/>
    <w:rsid w:val="002274BB"/>
    <w:rsid w:val="00231D70"/>
    <w:rsid w:val="00234F6D"/>
    <w:rsid w:val="0023509F"/>
    <w:rsid w:val="00236E57"/>
    <w:rsid w:val="00241824"/>
    <w:rsid w:val="00243CF1"/>
    <w:rsid w:val="00245C02"/>
    <w:rsid w:val="00245DEE"/>
    <w:rsid w:val="002516DB"/>
    <w:rsid w:val="00251AA6"/>
    <w:rsid w:val="00254F28"/>
    <w:rsid w:val="00256634"/>
    <w:rsid w:val="00264D5E"/>
    <w:rsid w:val="002661C1"/>
    <w:rsid w:val="002676B7"/>
    <w:rsid w:val="00267ECB"/>
    <w:rsid w:val="002702A0"/>
    <w:rsid w:val="0027033F"/>
    <w:rsid w:val="0027162B"/>
    <w:rsid w:val="00274168"/>
    <w:rsid w:val="00275D07"/>
    <w:rsid w:val="0027612D"/>
    <w:rsid w:val="00281201"/>
    <w:rsid w:val="00285471"/>
    <w:rsid w:val="00290344"/>
    <w:rsid w:val="00292BB5"/>
    <w:rsid w:val="002A2FBF"/>
    <w:rsid w:val="002A4305"/>
    <w:rsid w:val="002A4C64"/>
    <w:rsid w:val="002C154F"/>
    <w:rsid w:val="002C4D59"/>
    <w:rsid w:val="002C6CE1"/>
    <w:rsid w:val="002D0CAD"/>
    <w:rsid w:val="002D1F77"/>
    <w:rsid w:val="002D397D"/>
    <w:rsid w:val="002D3AD1"/>
    <w:rsid w:val="002D46E8"/>
    <w:rsid w:val="002D52CB"/>
    <w:rsid w:val="002E22AE"/>
    <w:rsid w:val="002E48AC"/>
    <w:rsid w:val="002E5914"/>
    <w:rsid w:val="002F3095"/>
    <w:rsid w:val="002F6BD4"/>
    <w:rsid w:val="00302AD5"/>
    <w:rsid w:val="00304787"/>
    <w:rsid w:val="00304DC7"/>
    <w:rsid w:val="003052F4"/>
    <w:rsid w:val="003071AD"/>
    <w:rsid w:val="003135F6"/>
    <w:rsid w:val="003150FF"/>
    <w:rsid w:val="0031768A"/>
    <w:rsid w:val="00321B16"/>
    <w:rsid w:val="00321F50"/>
    <w:rsid w:val="003222C4"/>
    <w:rsid w:val="00327764"/>
    <w:rsid w:val="0032780F"/>
    <w:rsid w:val="00327B0C"/>
    <w:rsid w:val="00330279"/>
    <w:rsid w:val="00337F82"/>
    <w:rsid w:val="0034057F"/>
    <w:rsid w:val="00341622"/>
    <w:rsid w:val="00345305"/>
    <w:rsid w:val="00350036"/>
    <w:rsid w:val="003503BE"/>
    <w:rsid w:val="00350AB5"/>
    <w:rsid w:val="00351786"/>
    <w:rsid w:val="00352F98"/>
    <w:rsid w:val="0036061F"/>
    <w:rsid w:val="00361B7C"/>
    <w:rsid w:val="00362930"/>
    <w:rsid w:val="00365B1F"/>
    <w:rsid w:val="00373AEE"/>
    <w:rsid w:val="00373FC0"/>
    <w:rsid w:val="00374F7D"/>
    <w:rsid w:val="003772D1"/>
    <w:rsid w:val="003802A1"/>
    <w:rsid w:val="003803F3"/>
    <w:rsid w:val="00384E45"/>
    <w:rsid w:val="00386CC0"/>
    <w:rsid w:val="00387800"/>
    <w:rsid w:val="00393355"/>
    <w:rsid w:val="00395FE2"/>
    <w:rsid w:val="003A2606"/>
    <w:rsid w:val="003A28AB"/>
    <w:rsid w:val="003A45C1"/>
    <w:rsid w:val="003A53C0"/>
    <w:rsid w:val="003A5D0B"/>
    <w:rsid w:val="003A6F2F"/>
    <w:rsid w:val="003A6FDF"/>
    <w:rsid w:val="003A7EA4"/>
    <w:rsid w:val="003B2D37"/>
    <w:rsid w:val="003B30B5"/>
    <w:rsid w:val="003B47D0"/>
    <w:rsid w:val="003B6548"/>
    <w:rsid w:val="003C0C3D"/>
    <w:rsid w:val="003C12DB"/>
    <w:rsid w:val="003C1637"/>
    <w:rsid w:val="003C64A8"/>
    <w:rsid w:val="003C7EA4"/>
    <w:rsid w:val="003D15B1"/>
    <w:rsid w:val="003E0539"/>
    <w:rsid w:val="003E05A2"/>
    <w:rsid w:val="003E1DC2"/>
    <w:rsid w:val="003E5CA2"/>
    <w:rsid w:val="003E6983"/>
    <w:rsid w:val="003F115C"/>
    <w:rsid w:val="003F1DF3"/>
    <w:rsid w:val="003F1F4C"/>
    <w:rsid w:val="00405620"/>
    <w:rsid w:val="0041007E"/>
    <w:rsid w:val="004160F6"/>
    <w:rsid w:val="00417093"/>
    <w:rsid w:val="004212F7"/>
    <w:rsid w:val="00422A28"/>
    <w:rsid w:val="00423392"/>
    <w:rsid w:val="0042669F"/>
    <w:rsid w:val="00432EE1"/>
    <w:rsid w:val="0043731A"/>
    <w:rsid w:val="00437462"/>
    <w:rsid w:val="00443E88"/>
    <w:rsid w:val="00443FB5"/>
    <w:rsid w:val="00445792"/>
    <w:rsid w:val="0044745A"/>
    <w:rsid w:val="004519EC"/>
    <w:rsid w:val="004626AE"/>
    <w:rsid w:val="0046376B"/>
    <w:rsid w:val="00467F60"/>
    <w:rsid w:val="004701FC"/>
    <w:rsid w:val="00471E2F"/>
    <w:rsid w:val="004721D4"/>
    <w:rsid w:val="00472921"/>
    <w:rsid w:val="00474031"/>
    <w:rsid w:val="00474671"/>
    <w:rsid w:val="00475FDA"/>
    <w:rsid w:val="0047639A"/>
    <w:rsid w:val="00482FF2"/>
    <w:rsid w:val="004925B4"/>
    <w:rsid w:val="004942D1"/>
    <w:rsid w:val="00496DA2"/>
    <w:rsid w:val="00497588"/>
    <w:rsid w:val="004A0884"/>
    <w:rsid w:val="004A2B3A"/>
    <w:rsid w:val="004A2F5E"/>
    <w:rsid w:val="004B078E"/>
    <w:rsid w:val="004B3BCA"/>
    <w:rsid w:val="004C10AC"/>
    <w:rsid w:val="004C1E5D"/>
    <w:rsid w:val="004C499F"/>
    <w:rsid w:val="004C6775"/>
    <w:rsid w:val="004C69F9"/>
    <w:rsid w:val="004C7746"/>
    <w:rsid w:val="004C7CAB"/>
    <w:rsid w:val="004C7FC7"/>
    <w:rsid w:val="004D676C"/>
    <w:rsid w:val="004F06DA"/>
    <w:rsid w:val="004F0D50"/>
    <w:rsid w:val="004F1AB3"/>
    <w:rsid w:val="004F1FF4"/>
    <w:rsid w:val="004F36CB"/>
    <w:rsid w:val="004F3806"/>
    <w:rsid w:val="004F6E36"/>
    <w:rsid w:val="00503799"/>
    <w:rsid w:val="005045C1"/>
    <w:rsid w:val="00505289"/>
    <w:rsid w:val="005066EF"/>
    <w:rsid w:val="00507BC5"/>
    <w:rsid w:val="0051048F"/>
    <w:rsid w:val="0051519D"/>
    <w:rsid w:val="00515DDF"/>
    <w:rsid w:val="005170A7"/>
    <w:rsid w:val="005172B5"/>
    <w:rsid w:val="00523472"/>
    <w:rsid w:val="00523F4C"/>
    <w:rsid w:val="005245BB"/>
    <w:rsid w:val="005311E5"/>
    <w:rsid w:val="00531BD4"/>
    <w:rsid w:val="00531C18"/>
    <w:rsid w:val="0053372C"/>
    <w:rsid w:val="005473EF"/>
    <w:rsid w:val="00547AA2"/>
    <w:rsid w:val="00550B5E"/>
    <w:rsid w:val="00556E62"/>
    <w:rsid w:val="0055797F"/>
    <w:rsid w:val="00562FA7"/>
    <w:rsid w:val="00563B94"/>
    <w:rsid w:val="005643F9"/>
    <w:rsid w:val="0056520B"/>
    <w:rsid w:val="00567E29"/>
    <w:rsid w:val="00570BA0"/>
    <w:rsid w:val="00574257"/>
    <w:rsid w:val="00576E16"/>
    <w:rsid w:val="005817C8"/>
    <w:rsid w:val="00582E98"/>
    <w:rsid w:val="00584FBB"/>
    <w:rsid w:val="00586F2C"/>
    <w:rsid w:val="00587F79"/>
    <w:rsid w:val="0059054B"/>
    <w:rsid w:val="00595AC7"/>
    <w:rsid w:val="005971AB"/>
    <w:rsid w:val="00597287"/>
    <w:rsid w:val="005A02DF"/>
    <w:rsid w:val="005A0EF1"/>
    <w:rsid w:val="005A3229"/>
    <w:rsid w:val="005A3EF0"/>
    <w:rsid w:val="005A45DF"/>
    <w:rsid w:val="005A6E02"/>
    <w:rsid w:val="005B0B80"/>
    <w:rsid w:val="005C2BDE"/>
    <w:rsid w:val="005C3CDF"/>
    <w:rsid w:val="005C6963"/>
    <w:rsid w:val="005C6C6A"/>
    <w:rsid w:val="005D12F5"/>
    <w:rsid w:val="005D4357"/>
    <w:rsid w:val="005D55E2"/>
    <w:rsid w:val="005E0727"/>
    <w:rsid w:val="005E3556"/>
    <w:rsid w:val="005E61DF"/>
    <w:rsid w:val="005F21BA"/>
    <w:rsid w:val="005F34F6"/>
    <w:rsid w:val="005F56BF"/>
    <w:rsid w:val="005F7C56"/>
    <w:rsid w:val="0060410C"/>
    <w:rsid w:val="00605469"/>
    <w:rsid w:val="00605A93"/>
    <w:rsid w:val="0061086E"/>
    <w:rsid w:val="00611A71"/>
    <w:rsid w:val="006131F8"/>
    <w:rsid w:val="006163C7"/>
    <w:rsid w:val="0062105E"/>
    <w:rsid w:val="0062205A"/>
    <w:rsid w:val="006257C1"/>
    <w:rsid w:val="00626FA3"/>
    <w:rsid w:val="00627B83"/>
    <w:rsid w:val="0063337A"/>
    <w:rsid w:val="006361A0"/>
    <w:rsid w:val="00637052"/>
    <w:rsid w:val="00641CEC"/>
    <w:rsid w:val="00647C57"/>
    <w:rsid w:val="00651282"/>
    <w:rsid w:val="00655FCD"/>
    <w:rsid w:val="006658F8"/>
    <w:rsid w:val="0066603F"/>
    <w:rsid w:val="006714E5"/>
    <w:rsid w:val="00683AD9"/>
    <w:rsid w:val="00684BE3"/>
    <w:rsid w:val="00685EC5"/>
    <w:rsid w:val="00687D97"/>
    <w:rsid w:val="006923DE"/>
    <w:rsid w:val="006934FE"/>
    <w:rsid w:val="00697BB6"/>
    <w:rsid w:val="006A377F"/>
    <w:rsid w:val="006A3EE8"/>
    <w:rsid w:val="006A7009"/>
    <w:rsid w:val="006A76DD"/>
    <w:rsid w:val="006A7CA6"/>
    <w:rsid w:val="006B6502"/>
    <w:rsid w:val="006B700E"/>
    <w:rsid w:val="006C47B9"/>
    <w:rsid w:val="006C4BC2"/>
    <w:rsid w:val="006C68D4"/>
    <w:rsid w:val="006D1772"/>
    <w:rsid w:val="006D2CF4"/>
    <w:rsid w:val="006D38A7"/>
    <w:rsid w:val="006D60A9"/>
    <w:rsid w:val="006E1FB5"/>
    <w:rsid w:val="006E2C98"/>
    <w:rsid w:val="006E7549"/>
    <w:rsid w:val="006F6448"/>
    <w:rsid w:val="00703741"/>
    <w:rsid w:val="00705F65"/>
    <w:rsid w:val="00707243"/>
    <w:rsid w:val="007115CF"/>
    <w:rsid w:val="00716B8B"/>
    <w:rsid w:val="00721FD0"/>
    <w:rsid w:val="007268D1"/>
    <w:rsid w:val="00731398"/>
    <w:rsid w:val="007471C9"/>
    <w:rsid w:val="007510A9"/>
    <w:rsid w:val="00754598"/>
    <w:rsid w:val="00754EBC"/>
    <w:rsid w:val="00755D06"/>
    <w:rsid w:val="007736E3"/>
    <w:rsid w:val="00780FB9"/>
    <w:rsid w:val="00782173"/>
    <w:rsid w:val="00787D53"/>
    <w:rsid w:val="007958BB"/>
    <w:rsid w:val="007A1587"/>
    <w:rsid w:val="007A284A"/>
    <w:rsid w:val="007A3A51"/>
    <w:rsid w:val="007A4CEB"/>
    <w:rsid w:val="007A7796"/>
    <w:rsid w:val="007B19DD"/>
    <w:rsid w:val="007B1A3C"/>
    <w:rsid w:val="007B5DAE"/>
    <w:rsid w:val="007B761E"/>
    <w:rsid w:val="007C0CA3"/>
    <w:rsid w:val="007C34BD"/>
    <w:rsid w:val="007C371E"/>
    <w:rsid w:val="007C46F9"/>
    <w:rsid w:val="007C58D2"/>
    <w:rsid w:val="007C6C11"/>
    <w:rsid w:val="007C7482"/>
    <w:rsid w:val="007D405E"/>
    <w:rsid w:val="007E0074"/>
    <w:rsid w:val="007E61E7"/>
    <w:rsid w:val="007F04FA"/>
    <w:rsid w:val="007F1F28"/>
    <w:rsid w:val="007F3CBF"/>
    <w:rsid w:val="007F7C65"/>
    <w:rsid w:val="008015A7"/>
    <w:rsid w:val="00804F5A"/>
    <w:rsid w:val="00813E64"/>
    <w:rsid w:val="008140FF"/>
    <w:rsid w:val="00815300"/>
    <w:rsid w:val="00825053"/>
    <w:rsid w:val="008263D4"/>
    <w:rsid w:val="00826487"/>
    <w:rsid w:val="00826564"/>
    <w:rsid w:val="0083179E"/>
    <w:rsid w:val="00840FD9"/>
    <w:rsid w:val="008434EC"/>
    <w:rsid w:val="00843DCE"/>
    <w:rsid w:val="00844E23"/>
    <w:rsid w:val="00850D19"/>
    <w:rsid w:val="0085648B"/>
    <w:rsid w:val="00856A9B"/>
    <w:rsid w:val="0085751D"/>
    <w:rsid w:val="008646C7"/>
    <w:rsid w:val="00864F75"/>
    <w:rsid w:val="00865892"/>
    <w:rsid w:val="00865C83"/>
    <w:rsid w:val="00866900"/>
    <w:rsid w:val="00866A65"/>
    <w:rsid w:val="008726ED"/>
    <w:rsid w:val="008763F0"/>
    <w:rsid w:val="008769AE"/>
    <w:rsid w:val="0088086B"/>
    <w:rsid w:val="00880C8F"/>
    <w:rsid w:val="00890FFB"/>
    <w:rsid w:val="008A00C6"/>
    <w:rsid w:val="008A7FDB"/>
    <w:rsid w:val="008B093B"/>
    <w:rsid w:val="008B23DC"/>
    <w:rsid w:val="008B368D"/>
    <w:rsid w:val="008B65A9"/>
    <w:rsid w:val="008C5D77"/>
    <w:rsid w:val="008C756D"/>
    <w:rsid w:val="008C7B1E"/>
    <w:rsid w:val="008D75A0"/>
    <w:rsid w:val="008D7FB6"/>
    <w:rsid w:val="008E3E68"/>
    <w:rsid w:val="008E4230"/>
    <w:rsid w:val="008E4DAC"/>
    <w:rsid w:val="008E5BF3"/>
    <w:rsid w:val="008F0C9F"/>
    <w:rsid w:val="008F3FD3"/>
    <w:rsid w:val="008F4434"/>
    <w:rsid w:val="008F605C"/>
    <w:rsid w:val="008F6FE9"/>
    <w:rsid w:val="008F7008"/>
    <w:rsid w:val="008F7B4D"/>
    <w:rsid w:val="008F7E94"/>
    <w:rsid w:val="00901D05"/>
    <w:rsid w:val="009024E4"/>
    <w:rsid w:val="00903C1F"/>
    <w:rsid w:val="00907752"/>
    <w:rsid w:val="0091083A"/>
    <w:rsid w:val="00910FFC"/>
    <w:rsid w:val="00912275"/>
    <w:rsid w:val="0091449E"/>
    <w:rsid w:val="0092050F"/>
    <w:rsid w:val="00920DD7"/>
    <w:rsid w:val="00921E12"/>
    <w:rsid w:val="00922423"/>
    <w:rsid w:val="00923539"/>
    <w:rsid w:val="00923BAC"/>
    <w:rsid w:val="0092623A"/>
    <w:rsid w:val="00927A5F"/>
    <w:rsid w:val="00930205"/>
    <w:rsid w:val="00933011"/>
    <w:rsid w:val="0093390E"/>
    <w:rsid w:val="00933C3B"/>
    <w:rsid w:val="009364D1"/>
    <w:rsid w:val="00937C06"/>
    <w:rsid w:val="009434F4"/>
    <w:rsid w:val="00944F1E"/>
    <w:rsid w:val="009458EE"/>
    <w:rsid w:val="00947135"/>
    <w:rsid w:val="009519F1"/>
    <w:rsid w:val="00953922"/>
    <w:rsid w:val="00953AE8"/>
    <w:rsid w:val="00957605"/>
    <w:rsid w:val="00962084"/>
    <w:rsid w:val="009628F4"/>
    <w:rsid w:val="009636AC"/>
    <w:rsid w:val="00963921"/>
    <w:rsid w:val="009655F2"/>
    <w:rsid w:val="00966B0A"/>
    <w:rsid w:val="00970C8D"/>
    <w:rsid w:val="00973D33"/>
    <w:rsid w:val="00977DFA"/>
    <w:rsid w:val="00983566"/>
    <w:rsid w:val="0098472B"/>
    <w:rsid w:val="009848DB"/>
    <w:rsid w:val="00985DAB"/>
    <w:rsid w:val="00986E06"/>
    <w:rsid w:val="00987A19"/>
    <w:rsid w:val="00990D53"/>
    <w:rsid w:val="00992556"/>
    <w:rsid w:val="00993D3A"/>
    <w:rsid w:val="009A1711"/>
    <w:rsid w:val="009A3240"/>
    <w:rsid w:val="009C171B"/>
    <w:rsid w:val="009C228E"/>
    <w:rsid w:val="009C45BF"/>
    <w:rsid w:val="009C4831"/>
    <w:rsid w:val="009C4F98"/>
    <w:rsid w:val="009D059B"/>
    <w:rsid w:val="009D3FB7"/>
    <w:rsid w:val="009D47E1"/>
    <w:rsid w:val="009D629D"/>
    <w:rsid w:val="009D6CAD"/>
    <w:rsid w:val="009E1461"/>
    <w:rsid w:val="009F0425"/>
    <w:rsid w:val="009F229A"/>
    <w:rsid w:val="009F3997"/>
    <w:rsid w:val="009F4005"/>
    <w:rsid w:val="009F42B4"/>
    <w:rsid w:val="009F5DF1"/>
    <w:rsid w:val="009F6DF8"/>
    <w:rsid w:val="009F7755"/>
    <w:rsid w:val="00A041F4"/>
    <w:rsid w:val="00A0455F"/>
    <w:rsid w:val="00A04944"/>
    <w:rsid w:val="00A04AA1"/>
    <w:rsid w:val="00A06D43"/>
    <w:rsid w:val="00A1045D"/>
    <w:rsid w:val="00A13F7C"/>
    <w:rsid w:val="00A15379"/>
    <w:rsid w:val="00A1673A"/>
    <w:rsid w:val="00A206CA"/>
    <w:rsid w:val="00A248EA"/>
    <w:rsid w:val="00A2519E"/>
    <w:rsid w:val="00A2718B"/>
    <w:rsid w:val="00A2733B"/>
    <w:rsid w:val="00A303BB"/>
    <w:rsid w:val="00A30B1B"/>
    <w:rsid w:val="00A31E3E"/>
    <w:rsid w:val="00A32671"/>
    <w:rsid w:val="00A33216"/>
    <w:rsid w:val="00A358C9"/>
    <w:rsid w:val="00A35D87"/>
    <w:rsid w:val="00A35FC6"/>
    <w:rsid w:val="00A40045"/>
    <w:rsid w:val="00A418C3"/>
    <w:rsid w:val="00A47F30"/>
    <w:rsid w:val="00A51A3A"/>
    <w:rsid w:val="00A536EB"/>
    <w:rsid w:val="00A646F5"/>
    <w:rsid w:val="00A74311"/>
    <w:rsid w:val="00A75FCC"/>
    <w:rsid w:val="00A84C19"/>
    <w:rsid w:val="00A8599F"/>
    <w:rsid w:val="00A86F4D"/>
    <w:rsid w:val="00A91E1B"/>
    <w:rsid w:val="00A95BE4"/>
    <w:rsid w:val="00A966D1"/>
    <w:rsid w:val="00A97D62"/>
    <w:rsid w:val="00AA47F8"/>
    <w:rsid w:val="00AA512C"/>
    <w:rsid w:val="00AA56B8"/>
    <w:rsid w:val="00AA76AF"/>
    <w:rsid w:val="00AA7EA1"/>
    <w:rsid w:val="00AB0045"/>
    <w:rsid w:val="00AB1C4C"/>
    <w:rsid w:val="00AB22F4"/>
    <w:rsid w:val="00AB6300"/>
    <w:rsid w:val="00AC489D"/>
    <w:rsid w:val="00AC7CF2"/>
    <w:rsid w:val="00AD1014"/>
    <w:rsid w:val="00AD3CFD"/>
    <w:rsid w:val="00AD45BD"/>
    <w:rsid w:val="00AD7BBD"/>
    <w:rsid w:val="00AE1D2F"/>
    <w:rsid w:val="00AE2870"/>
    <w:rsid w:val="00AE2CC6"/>
    <w:rsid w:val="00AE335F"/>
    <w:rsid w:val="00AF0AA4"/>
    <w:rsid w:val="00AF193D"/>
    <w:rsid w:val="00AF38AB"/>
    <w:rsid w:val="00AF6C6B"/>
    <w:rsid w:val="00AF7A9B"/>
    <w:rsid w:val="00B006E4"/>
    <w:rsid w:val="00B064D7"/>
    <w:rsid w:val="00B0775C"/>
    <w:rsid w:val="00B10E4D"/>
    <w:rsid w:val="00B121AF"/>
    <w:rsid w:val="00B17F61"/>
    <w:rsid w:val="00B2104E"/>
    <w:rsid w:val="00B21097"/>
    <w:rsid w:val="00B2409C"/>
    <w:rsid w:val="00B275AF"/>
    <w:rsid w:val="00B319FA"/>
    <w:rsid w:val="00B32358"/>
    <w:rsid w:val="00B336E0"/>
    <w:rsid w:val="00B33BB4"/>
    <w:rsid w:val="00B41A86"/>
    <w:rsid w:val="00B45D1D"/>
    <w:rsid w:val="00B470BC"/>
    <w:rsid w:val="00B51EF8"/>
    <w:rsid w:val="00B53A7B"/>
    <w:rsid w:val="00B60865"/>
    <w:rsid w:val="00B60A5C"/>
    <w:rsid w:val="00B673CC"/>
    <w:rsid w:val="00B678E1"/>
    <w:rsid w:val="00B678FD"/>
    <w:rsid w:val="00B716CD"/>
    <w:rsid w:val="00B71B29"/>
    <w:rsid w:val="00B72988"/>
    <w:rsid w:val="00B72B80"/>
    <w:rsid w:val="00B738C8"/>
    <w:rsid w:val="00B75230"/>
    <w:rsid w:val="00B77566"/>
    <w:rsid w:val="00B85B2E"/>
    <w:rsid w:val="00B86DB9"/>
    <w:rsid w:val="00B87490"/>
    <w:rsid w:val="00B87760"/>
    <w:rsid w:val="00B877DB"/>
    <w:rsid w:val="00B90470"/>
    <w:rsid w:val="00B9083F"/>
    <w:rsid w:val="00B91387"/>
    <w:rsid w:val="00B93028"/>
    <w:rsid w:val="00B94DFF"/>
    <w:rsid w:val="00B96AFD"/>
    <w:rsid w:val="00B9743E"/>
    <w:rsid w:val="00BA16FD"/>
    <w:rsid w:val="00BA53C2"/>
    <w:rsid w:val="00BA7C7F"/>
    <w:rsid w:val="00BB2528"/>
    <w:rsid w:val="00BB4593"/>
    <w:rsid w:val="00BB5596"/>
    <w:rsid w:val="00BB7368"/>
    <w:rsid w:val="00BC0B7F"/>
    <w:rsid w:val="00BC4FCB"/>
    <w:rsid w:val="00BD0D8F"/>
    <w:rsid w:val="00BD102A"/>
    <w:rsid w:val="00BD1C09"/>
    <w:rsid w:val="00BD7764"/>
    <w:rsid w:val="00BE008E"/>
    <w:rsid w:val="00BE37FB"/>
    <w:rsid w:val="00BE5E89"/>
    <w:rsid w:val="00BF198A"/>
    <w:rsid w:val="00BF48F9"/>
    <w:rsid w:val="00BF4C90"/>
    <w:rsid w:val="00BF7A03"/>
    <w:rsid w:val="00C025A4"/>
    <w:rsid w:val="00C04FA9"/>
    <w:rsid w:val="00C060E1"/>
    <w:rsid w:val="00C10D8B"/>
    <w:rsid w:val="00C10E27"/>
    <w:rsid w:val="00C1167D"/>
    <w:rsid w:val="00C13F72"/>
    <w:rsid w:val="00C13FB7"/>
    <w:rsid w:val="00C21380"/>
    <w:rsid w:val="00C270E7"/>
    <w:rsid w:val="00C30D0F"/>
    <w:rsid w:val="00C3115A"/>
    <w:rsid w:val="00C32212"/>
    <w:rsid w:val="00C33A74"/>
    <w:rsid w:val="00C35F33"/>
    <w:rsid w:val="00C36FF6"/>
    <w:rsid w:val="00C4146F"/>
    <w:rsid w:val="00C442B5"/>
    <w:rsid w:val="00C4435A"/>
    <w:rsid w:val="00C45AAA"/>
    <w:rsid w:val="00C4682C"/>
    <w:rsid w:val="00C47247"/>
    <w:rsid w:val="00C5124F"/>
    <w:rsid w:val="00C53B44"/>
    <w:rsid w:val="00C55AFA"/>
    <w:rsid w:val="00C5704F"/>
    <w:rsid w:val="00C606D3"/>
    <w:rsid w:val="00C60756"/>
    <w:rsid w:val="00C61B86"/>
    <w:rsid w:val="00C627BB"/>
    <w:rsid w:val="00C66732"/>
    <w:rsid w:val="00C701A6"/>
    <w:rsid w:val="00C70372"/>
    <w:rsid w:val="00C7150B"/>
    <w:rsid w:val="00C74BF3"/>
    <w:rsid w:val="00C82089"/>
    <w:rsid w:val="00C83FDB"/>
    <w:rsid w:val="00C84257"/>
    <w:rsid w:val="00C84672"/>
    <w:rsid w:val="00C90D7D"/>
    <w:rsid w:val="00C917DE"/>
    <w:rsid w:val="00C91FF0"/>
    <w:rsid w:val="00C93C01"/>
    <w:rsid w:val="00C9460F"/>
    <w:rsid w:val="00C955B2"/>
    <w:rsid w:val="00C9585B"/>
    <w:rsid w:val="00CA7C26"/>
    <w:rsid w:val="00CB10D0"/>
    <w:rsid w:val="00CB2B1E"/>
    <w:rsid w:val="00CC057D"/>
    <w:rsid w:val="00CC28C0"/>
    <w:rsid w:val="00CC2A63"/>
    <w:rsid w:val="00CC374D"/>
    <w:rsid w:val="00CC4391"/>
    <w:rsid w:val="00CC457F"/>
    <w:rsid w:val="00CC7A35"/>
    <w:rsid w:val="00CD1358"/>
    <w:rsid w:val="00CD1B4B"/>
    <w:rsid w:val="00CD3D31"/>
    <w:rsid w:val="00CD64E2"/>
    <w:rsid w:val="00CE060B"/>
    <w:rsid w:val="00CE1C48"/>
    <w:rsid w:val="00CE31C6"/>
    <w:rsid w:val="00CE4A01"/>
    <w:rsid w:val="00CF29E5"/>
    <w:rsid w:val="00CF36CD"/>
    <w:rsid w:val="00CF4F16"/>
    <w:rsid w:val="00CF52E2"/>
    <w:rsid w:val="00CF6749"/>
    <w:rsid w:val="00CF75B9"/>
    <w:rsid w:val="00D027C8"/>
    <w:rsid w:val="00D02809"/>
    <w:rsid w:val="00D04F47"/>
    <w:rsid w:val="00D07865"/>
    <w:rsid w:val="00D10244"/>
    <w:rsid w:val="00D10D33"/>
    <w:rsid w:val="00D111F2"/>
    <w:rsid w:val="00D15F80"/>
    <w:rsid w:val="00D17D4A"/>
    <w:rsid w:val="00D2262A"/>
    <w:rsid w:val="00D24F64"/>
    <w:rsid w:val="00D26882"/>
    <w:rsid w:val="00D27134"/>
    <w:rsid w:val="00D27933"/>
    <w:rsid w:val="00D34A48"/>
    <w:rsid w:val="00D37803"/>
    <w:rsid w:val="00D40E41"/>
    <w:rsid w:val="00D41489"/>
    <w:rsid w:val="00D4484F"/>
    <w:rsid w:val="00D451C9"/>
    <w:rsid w:val="00D476B8"/>
    <w:rsid w:val="00D47930"/>
    <w:rsid w:val="00D51090"/>
    <w:rsid w:val="00D51596"/>
    <w:rsid w:val="00D54FAA"/>
    <w:rsid w:val="00D5581B"/>
    <w:rsid w:val="00D5595B"/>
    <w:rsid w:val="00D5771E"/>
    <w:rsid w:val="00D6412C"/>
    <w:rsid w:val="00D673BF"/>
    <w:rsid w:val="00D706FE"/>
    <w:rsid w:val="00D715F0"/>
    <w:rsid w:val="00D720E8"/>
    <w:rsid w:val="00D75B06"/>
    <w:rsid w:val="00D75C29"/>
    <w:rsid w:val="00D762B8"/>
    <w:rsid w:val="00D7783E"/>
    <w:rsid w:val="00D77AD6"/>
    <w:rsid w:val="00D77BDD"/>
    <w:rsid w:val="00D807F5"/>
    <w:rsid w:val="00D80C69"/>
    <w:rsid w:val="00D83AB0"/>
    <w:rsid w:val="00D85D61"/>
    <w:rsid w:val="00D97295"/>
    <w:rsid w:val="00DA6A8F"/>
    <w:rsid w:val="00DB1258"/>
    <w:rsid w:val="00DB5705"/>
    <w:rsid w:val="00DB740D"/>
    <w:rsid w:val="00DB7C49"/>
    <w:rsid w:val="00DC16A3"/>
    <w:rsid w:val="00DC3D33"/>
    <w:rsid w:val="00DC5BFC"/>
    <w:rsid w:val="00DD02BE"/>
    <w:rsid w:val="00DD0B7D"/>
    <w:rsid w:val="00DD7A30"/>
    <w:rsid w:val="00DE0A22"/>
    <w:rsid w:val="00DE1311"/>
    <w:rsid w:val="00DE2DA0"/>
    <w:rsid w:val="00DE4518"/>
    <w:rsid w:val="00DE63A5"/>
    <w:rsid w:val="00DF6D1F"/>
    <w:rsid w:val="00E01798"/>
    <w:rsid w:val="00E107C5"/>
    <w:rsid w:val="00E1660A"/>
    <w:rsid w:val="00E17168"/>
    <w:rsid w:val="00E22508"/>
    <w:rsid w:val="00E2282D"/>
    <w:rsid w:val="00E32322"/>
    <w:rsid w:val="00E328CA"/>
    <w:rsid w:val="00E33AA5"/>
    <w:rsid w:val="00E365A2"/>
    <w:rsid w:val="00E36911"/>
    <w:rsid w:val="00E4026C"/>
    <w:rsid w:val="00E4283C"/>
    <w:rsid w:val="00E53D3E"/>
    <w:rsid w:val="00E53E0C"/>
    <w:rsid w:val="00E55CB5"/>
    <w:rsid w:val="00E56650"/>
    <w:rsid w:val="00E60AD8"/>
    <w:rsid w:val="00E62EBF"/>
    <w:rsid w:val="00E63547"/>
    <w:rsid w:val="00E6536A"/>
    <w:rsid w:val="00E725A9"/>
    <w:rsid w:val="00E72CEA"/>
    <w:rsid w:val="00E72D34"/>
    <w:rsid w:val="00E7545D"/>
    <w:rsid w:val="00E80876"/>
    <w:rsid w:val="00E80FE5"/>
    <w:rsid w:val="00E81722"/>
    <w:rsid w:val="00E851CB"/>
    <w:rsid w:val="00E86A63"/>
    <w:rsid w:val="00E90409"/>
    <w:rsid w:val="00E94CA1"/>
    <w:rsid w:val="00E96727"/>
    <w:rsid w:val="00E97E3D"/>
    <w:rsid w:val="00EA235F"/>
    <w:rsid w:val="00EA250B"/>
    <w:rsid w:val="00EA2956"/>
    <w:rsid w:val="00EA3E51"/>
    <w:rsid w:val="00EA4491"/>
    <w:rsid w:val="00EA7085"/>
    <w:rsid w:val="00EB355D"/>
    <w:rsid w:val="00EB35ED"/>
    <w:rsid w:val="00EB38D3"/>
    <w:rsid w:val="00EC0173"/>
    <w:rsid w:val="00EC12CC"/>
    <w:rsid w:val="00EC2808"/>
    <w:rsid w:val="00EC70DD"/>
    <w:rsid w:val="00EC7843"/>
    <w:rsid w:val="00ED68A6"/>
    <w:rsid w:val="00ED791B"/>
    <w:rsid w:val="00EF3047"/>
    <w:rsid w:val="00EF745E"/>
    <w:rsid w:val="00F0172D"/>
    <w:rsid w:val="00F0304C"/>
    <w:rsid w:val="00F0623C"/>
    <w:rsid w:val="00F07566"/>
    <w:rsid w:val="00F07A6F"/>
    <w:rsid w:val="00F10487"/>
    <w:rsid w:val="00F1278E"/>
    <w:rsid w:val="00F16134"/>
    <w:rsid w:val="00F174A2"/>
    <w:rsid w:val="00F2333D"/>
    <w:rsid w:val="00F241CA"/>
    <w:rsid w:val="00F246CB"/>
    <w:rsid w:val="00F2504C"/>
    <w:rsid w:val="00F253E0"/>
    <w:rsid w:val="00F3232B"/>
    <w:rsid w:val="00F3464B"/>
    <w:rsid w:val="00F42B7B"/>
    <w:rsid w:val="00F42CBA"/>
    <w:rsid w:val="00F4334D"/>
    <w:rsid w:val="00F43C0F"/>
    <w:rsid w:val="00F476AE"/>
    <w:rsid w:val="00F534C1"/>
    <w:rsid w:val="00F54A8C"/>
    <w:rsid w:val="00F56B07"/>
    <w:rsid w:val="00F56BDE"/>
    <w:rsid w:val="00F6395D"/>
    <w:rsid w:val="00F639C5"/>
    <w:rsid w:val="00F65103"/>
    <w:rsid w:val="00F71D74"/>
    <w:rsid w:val="00F7469B"/>
    <w:rsid w:val="00F80E1B"/>
    <w:rsid w:val="00F80FEB"/>
    <w:rsid w:val="00F81368"/>
    <w:rsid w:val="00F8574F"/>
    <w:rsid w:val="00F90C0D"/>
    <w:rsid w:val="00F91BB3"/>
    <w:rsid w:val="00F91DAF"/>
    <w:rsid w:val="00F91FBF"/>
    <w:rsid w:val="00F9265A"/>
    <w:rsid w:val="00F92D04"/>
    <w:rsid w:val="00F93143"/>
    <w:rsid w:val="00F93985"/>
    <w:rsid w:val="00F94AB6"/>
    <w:rsid w:val="00F9604C"/>
    <w:rsid w:val="00FA0A14"/>
    <w:rsid w:val="00FA1001"/>
    <w:rsid w:val="00FA6943"/>
    <w:rsid w:val="00FB0BE6"/>
    <w:rsid w:val="00FB1237"/>
    <w:rsid w:val="00FB24F7"/>
    <w:rsid w:val="00FB4A5C"/>
    <w:rsid w:val="00FC0286"/>
    <w:rsid w:val="00FC52DA"/>
    <w:rsid w:val="00FD011C"/>
    <w:rsid w:val="00FD25EF"/>
    <w:rsid w:val="00FD3514"/>
    <w:rsid w:val="00FD442D"/>
    <w:rsid w:val="00FE5CFC"/>
    <w:rsid w:val="00FF2D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2A0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szCs w:val="24"/>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eastAsia="MS Gothic"/>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eastAsia="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eastAsia="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link w:val="Heading1"/>
    <w:uiPriority w:val="9"/>
    <w:rsid w:val="00C83FDB"/>
    <w:rPr>
      <w:rFonts w:ascii="Arial" w:eastAsia="MS PGothic" w:hAnsi="Arial" w:cs="Times New Roman"/>
      <w:b/>
      <w:bCs/>
      <w:color w:val="3B0083"/>
      <w:sz w:val="32"/>
      <w:szCs w:val="32"/>
      <w:lang w:val="en-GB"/>
    </w:rPr>
  </w:style>
  <w:style w:type="character" w:customStyle="1" w:styleId="Heading2Char">
    <w:name w:val="Heading 2 Char"/>
    <w:aliases w:val="Heading B Char"/>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link w:val="Heading3"/>
    <w:uiPriority w:val="9"/>
    <w:rsid w:val="003E5CA2"/>
    <w:rPr>
      <w:rFonts w:ascii="Arial" w:eastAsia="MS PGothic" w:hAnsi="Arial" w:cs="Times New Roman"/>
      <w:b/>
      <w:bCs/>
      <w:color w:val="332A86"/>
      <w:sz w:val="22"/>
      <w:lang w:val="en-GB"/>
    </w:rPr>
  </w:style>
  <w:style w:type="character" w:customStyle="1" w:styleId="Heading4Char">
    <w:name w:val="Heading 4 Char"/>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link w:val="Heading5"/>
    <w:rsid w:val="00475FDA"/>
    <w:rPr>
      <w:rFonts w:ascii="Arial" w:eastAsia="Times New Roman" w:hAnsi="Arial" w:cs="Times New Roman"/>
      <w:b/>
      <w:spacing w:val="-3"/>
      <w:sz w:val="28"/>
      <w:szCs w:val="20"/>
      <w:lang w:val="en-GB"/>
    </w:rPr>
  </w:style>
  <w:style w:type="character" w:customStyle="1" w:styleId="Heading6Char">
    <w:name w:val="Heading 6 Char"/>
    <w:link w:val="Heading6"/>
    <w:rsid w:val="00475FDA"/>
    <w:rPr>
      <w:rFonts w:ascii="Arial" w:eastAsia="Times New Roman" w:hAnsi="Arial" w:cs="Times New Roman"/>
      <w:b/>
      <w:spacing w:val="-3"/>
      <w:sz w:val="28"/>
      <w:szCs w:val="20"/>
      <w:lang w:val="en-GB"/>
    </w:rPr>
  </w:style>
  <w:style w:type="character" w:customStyle="1" w:styleId="Heading7Char">
    <w:name w:val="Heading 7 Char"/>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link w:val="Heading8"/>
    <w:rsid w:val="00475FDA"/>
    <w:rPr>
      <w:rFonts w:ascii="Times New Roman" w:eastAsia="Times New Roman" w:hAnsi="Times New Roman" w:cs="Times New Roman"/>
      <w:b/>
      <w:sz w:val="40"/>
      <w:szCs w:val="20"/>
      <w:lang w:val="en-GB"/>
    </w:rPr>
  </w:style>
  <w:style w:type="character" w:customStyle="1" w:styleId="Heading9Char">
    <w:name w:val="Heading 9 Char"/>
    <w:link w:val="Heading9"/>
    <w:uiPriority w:val="9"/>
    <w:semiHidden/>
    <w:rsid w:val="00475FDA"/>
    <w:rPr>
      <w:rFonts w:ascii="Arial" w:eastAsia="MS PGothic" w:hAnsi="Arial" w:cs="Times New Roman"/>
      <w:i/>
      <w:iCs/>
      <w:color w:val="404040"/>
      <w:sz w:val="20"/>
      <w:szCs w:val="20"/>
      <w:lang w:val="en-GB"/>
    </w:rPr>
  </w:style>
  <w:style w:type="paragraph" w:styleId="Header">
    <w:name w:val="header"/>
    <w:basedOn w:val="Normal"/>
    <w:link w:val="HeaderChar"/>
    <w:uiPriority w:val="99"/>
    <w:unhideWhenUsed/>
    <w:rsid w:val="00234F6D"/>
    <w:pPr>
      <w:tabs>
        <w:tab w:val="center" w:pos="4320"/>
        <w:tab w:val="right" w:pos="8640"/>
      </w:tabs>
    </w:pPr>
  </w:style>
  <w:style w:type="character" w:customStyle="1" w:styleId="HeaderChar">
    <w:name w:val="Header Char"/>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unhideWhenUsed/>
    <w:rsid w:val="002126E2"/>
    <w:rPr>
      <w:color w:val="0000FF"/>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rPr>
  </w:style>
  <w:style w:type="character" w:styleId="Strong">
    <w:name w:val="Strong"/>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Arial"/>
      <w:szCs w:val="22"/>
    </w:rPr>
  </w:style>
  <w:style w:type="paragraph" w:customStyle="1" w:styleId="Default">
    <w:name w:val="Default"/>
    <w:rsid w:val="000F25C6"/>
    <w:pPr>
      <w:autoSpaceDE w:val="0"/>
      <w:autoSpaceDN w:val="0"/>
      <w:adjustRightInd w:val="0"/>
    </w:pPr>
    <w:rPr>
      <w:rFonts w:ascii="Calibri" w:eastAsia="Arial" w:hAnsi="Calibri" w:cs="Calibri"/>
      <w:color w:val="000000"/>
      <w:sz w:val="24"/>
      <w:szCs w:val="24"/>
    </w:rPr>
  </w:style>
  <w:style w:type="character" w:styleId="CommentReference">
    <w:name w:val="annotation reference"/>
    <w:uiPriority w:val="99"/>
    <w:semiHidden/>
    <w:unhideWhenUsed/>
    <w:rsid w:val="000F25C6"/>
    <w:rPr>
      <w:sz w:val="16"/>
      <w:szCs w:val="16"/>
    </w:rPr>
  </w:style>
  <w:style w:type="paragraph" w:styleId="CommentText">
    <w:name w:val="annotation text"/>
    <w:basedOn w:val="Normal"/>
    <w:link w:val="CommentTextChar"/>
    <w:uiPriority w:val="99"/>
    <w:semiHidden/>
    <w:unhideWhenUsed/>
    <w:rsid w:val="000F25C6"/>
    <w:pPr>
      <w:spacing w:after="200" w:line="240" w:lineRule="auto"/>
    </w:pPr>
    <w:rPr>
      <w:rFonts w:eastAsia="Arial"/>
      <w:sz w:val="20"/>
      <w:szCs w:val="20"/>
    </w:rPr>
  </w:style>
  <w:style w:type="character" w:customStyle="1" w:styleId="CommentTextChar">
    <w:name w:val="Comment Text Char"/>
    <w:link w:val="CommentText"/>
    <w:uiPriority w:val="99"/>
    <w:rsid w:val="000F25C6"/>
    <w:rPr>
      <w:rFonts w:eastAsia="Arial"/>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sz w:val="24"/>
      <w:szCs w:val="20"/>
    </w:rPr>
  </w:style>
  <w:style w:type="character" w:customStyle="1" w:styleId="EndnoteTextChar">
    <w:name w:val="Endnote Text Char"/>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sz w:val="24"/>
      <w:szCs w:val="20"/>
    </w:rPr>
  </w:style>
  <w:style w:type="character" w:customStyle="1" w:styleId="FootnoteTextChar">
    <w:name w:val="Footnote Text Char"/>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sz w:val="24"/>
      <w:lang w:val="en-US"/>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sz w:val="24"/>
      <w:lang w:val="en-US"/>
    </w:rPr>
  </w:style>
  <w:style w:type="paragraph" w:customStyle="1" w:styleId="FootnoteReference1">
    <w:name w:val="Footnote Reference1"/>
    <w:rsid w:val="00475FDA"/>
    <w:pPr>
      <w:tabs>
        <w:tab w:val="left" w:pos="-720"/>
        <w:tab w:val="left" w:pos="720"/>
      </w:tabs>
      <w:suppressAutoHyphens/>
    </w:pPr>
    <w:rPr>
      <w:rFonts w:ascii="Courier" w:eastAsia="Times New Roman" w:hAnsi="Courier"/>
      <w:sz w:val="16"/>
      <w:vertAlign w:val="superscript"/>
      <w:lang w:val="en-US"/>
    </w:rPr>
  </w:style>
  <w:style w:type="paragraph" w:customStyle="1" w:styleId="FootnoteText1">
    <w:name w:val="Footnote Text1"/>
    <w:rsid w:val="00475FDA"/>
    <w:pPr>
      <w:tabs>
        <w:tab w:val="left" w:pos="-720"/>
        <w:tab w:val="left" w:pos="720"/>
      </w:tabs>
      <w:suppressAutoHyphens/>
    </w:pPr>
    <w:rPr>
      <w:rFonts w:ascii="Courier" w:eastAsia="Times New Roman" w:hAnsi="Courier"/>
      <w:lang w:val="en-US"/>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i/>
      <w:lang w:val="en-US"/>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i/>
      <w:lang w:val="en-US"/>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i/>
      <w:lang w:val="en-US"/>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u w:val="single"/>
      <w:lang w:val="en-US"/>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b/>
      <w:lang w:val="en-US"/>
    </w:rPr>
  </w:style>
  <w:style w:type="paragraph" w:customStyle="1" w:styleId="Heading41">
    <w:name w:val="Heading 41"/>
    <w:rsid w:val="00475FDA"/>
    <w:pPr>
      <w:suppressAutoHyphens/>
    </w:pPr>
    <w:rPr>
      <w:rFonts w:ascii="Courier" w:eastAsia="Times New Roman" w:hAnsi="Courier"/>
      <w:sz w:val="24"/>
      <w:u w:val="single"/>
      <w:lang w:val="en-US"/>
    </w:rPr>
  </w:style>
  <w:style w:type="paragraph" w:customStyle="1" w:styleId="Heading31">
    <w:name w:val="Heading 31"/>
    <w:rsid w:val="00475FDA"/>
    <w:pPr>
      <w:suppressAutoHyphens/>
    </w:pPr>
    <w:rPr>
      <w:rFonts w:ascii="Courier" w:eastAsia="Times New Roman" w:hAnsi="Courier"/>
      <w:b/>
      <w:sz w:val="24"/>
      <w:lang w:val="en-US"/>
    </w:rPr>
  </w:style>
  <w:style w:type="paragraph" w:customStyle="1" w:styleId="Heading21">
    <w:name w:val="Heading 21"/>
    <w:rsid w:val="00475FDA"/>
    <w:pPr>
      <w:tabs>
        <w:tab w:val="left" w:pos="-720"/>
        <w:tab w:val="left" w:pos="720"/>
      </w:tabs>
      <w:suppressAutoHyphens/>
    </w:pPr>
    <w:rPr>
      <w:rFonts w:ascii="CG Times" w:eastAsia="Times New Roman" w:hAnsi="CG Times"/>
      <w:b/>
      <w:sz w:val="24"/>
      <w:lang w:val="en-US"/>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sz w:val="24"/>
      <w:lang w:val="en-US"/>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sz w:val="24"/>
      <w:lang w:val="en-US"/>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sz w:val="24"/>
      <w:lang w:val="en-US"/>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sz w:val="24"/>
      <w:lang w:val="en-US"/>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sz w:val="24"/>
      <w:lang w:val="en-US"/>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sz w:val="24"/>
      <w:lang w:val="en-US"/>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sz w:val="24"/>
      <w:lang w:val="en-US"/>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sz w:val="24"/>
      <w:lang w:val="en-US"/>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sz w:val="24"/>
      <w:lang w:val="en-US"/>
    </w:rPr>
  </w:style>
  <w:style w:type="paragraph" w:customStyle="1" w:styleId="Document1">
    <w:name w:val="Document 1"/>
    <w:rsid w:val="00475FDA"/>
    <w:pPr>
      <w:keepNext/>
      <w:keepLines/>
      <w:tabs>
        <w:tab w:val="left" w:pos="-720"/>
      </w:tabs>
      <w:suppressAutoHyphens/>
    </w:pPr>
    <w:rPr>
      <w:rFonts w:ascii="Times Roman" w:eastAsia="Times New Roman" w:hAnsi="Times Roman"/>
      <w:sz w:val="24"/>
      <w:lang w:val="en-US"/>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b/>
      <w:sz w:val="24"/>
      <w:lang w:val="en-US"/>
    </w:rPr>
  </w:style>
  <w:style w:type="paragraph" w:customStyle="1" w:styleId="Technical6">
    <w:name w:val="Technical 6"/>
    <w:rsid w:val="00475FDA"/>
    <w:pPr>
      <w:tabs>
        <w:tab w:val="left" w:pos="-720"/>
      </w:tabs>
      <w:suppressAutoHyphens/>
      <w:ind w:firstLine="720"/>
    </w:pPr>
    <w:rPr>
      <w:rFonts w:ascii="Times Roman" w:eastAsia="Times New Roman" w:hAnsi="Times Roman"/>
      <w:b/>
      <w:sz w:val="24"/>
      <w:lang w:val="en-US"/>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b/>
      <w:sz w:val="24"/>
      <w:lang w:val="en-US"/>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b/>
      <w:sz w:val="24"/>
      <w:lang w:val="en-US"/>
    </w:rPr>
  </w:style>
  <w:style w:type="paragraph" w:customStyle="1" w:styleId="Technical8">
    <w:name w:val="Technical 8"/>
    <w:rsid w:val="00475FDA"/>
    <w:pPr>
      <w:tabs>
        <w:tab w:val="left" w:pos="-720"/>
      </w:tabs>
      <w:suppressAutoHyphens/>
      <w:ind w:firstLine="720"/>
    </w:pPr>
    <w:rPr>
      <w:rFonts w:ascii="Times Roman" w:eastAsia="Times New Roman" w:hAnsi="Times Roman"/>
      <w:b/>
      <w:sz w:val="24"/>
      <w:lang w:val="en-US"/>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b/>
      <w:sz w:val="29"/>
      <w:lang w:val="en-US"/>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sz w:val="24"/>
      <w:lang w:val="en-US"/>
    </w:rPr>
  </w:style>
  <w:style w:type="paragraph" w:customStyle="1" w:styleId="Subheading">
    <w:name w:val="Subheading"/>
    <w:rsid w:val="00475FDA"/>
    <w:pPr>
      <w:tabs>
        <w:tab w:val="left" w:pos="-720"/>
      </w:tabs>
      <w:suppressAutoHyphens/>
    </w:pPr>
    <w:rPr>
      <w:rFonts w:ascii="Times Roman" w:eastAsia="Times New Roman" w:hAnsi="Times Roman"/>
      <w:b/>
      <w:sz w:val="24"/>
      <w:lang w:val="en-US"/>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i/>
      <w:spacing w:val="-3"/>
      <w:sz w:val="24"/>
      <w:szCs w:val="20"/>
    </w:rPr>
  </w:style>
  <w:style w:type="character" w:customStyle="1" w:styleId="BodyTextChar">
    <w:name w:val="Body Text Char"/>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spacing w:val="-3"/>
      <w:sz w:val="20"/>
      <w:szCs w:val="20"/>
    </w:rPr>
  </w:style>
  <w:style w:type="character" w:customStyle="1" w:styleId="BodyText2Char">
    <w:name w:val="Body Text 2 Char"/>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olor w:val="FF0000"/>
      <w:spacing w:val="-3"/>
      <w:sz w:val="24"/>
      <w:szCs w:val="20"/>
    </w:rPr>
  </w:style>
  <w:style w:type="character" w:customStyle="1" w:styleId="BodyText3Char">
    <w:name w:val="Body Text 3 Char"/>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snapToGrid w:val="0"/>
      <w:color w:val="000000"/>
      <w:sz w:val="24"/>
      <w:lang w:val="en-US"/>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spacing w:val="-3"/>
      <w:sz w:val="24"/>
      <w:szCs w:val="20"/>
    </w:rPr>
  </w:style>
  <w:style w:type="character" w:customStyle="1" w:styleId="BodyTextIndent3Char">
    <w:name w:val="Body Text Indent 3 Char"/>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spacing w:val="-3"/>
      <w:sz w:val="24"/>
      <w:szCs w:val="20"/>
    </w:rPr>
  </w:style>
  <w:style w:type="character" w:customStyle="1" w:styleId="BodyTextIndentChar">
    <w:name w:val="Body Text Indent Char"/>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sz w:val="24"/>
      <w:szCs w:val="20"/>
    </w:rPr>
  </w:style>
  <w:style w:type="character" w:customStyle="1" w:styleId="BodyTextIndent2Char">
    <w:name w:val="Body Text Indent 2 Char"/>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uiPriority w:val="20"/>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Arial Unicode MS"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eastAsia="Arial Unicode MS"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eastAsia="Arial Unicode MS"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eastAsia="Arial Unicode MS"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eastAsia="Arial Unicode MS" w:cs="Arial"/>
      <w:b/>
      <w:bCs/>
      <w:sz w:val="24"/>
    </w:rPr>
  </w:style>
  <w:style w:type="paragraph" w:customStyle="1" w:styleId="italic10">
    <w:name w:val="italic+10"/>
    <w:basedOn w:val="Normal"/>
    <w:rsid w:val="00475FDA"/>
    <w:pPr>
      <w:spacing w:before="200" w:after="0" w:line="240" w:lineRule="auto"/>
    </w:pPr>
    <w:rPr>
      <w:rFonts w:eastAsia="Times New Roman"/>
      <w:i/>
      <w:sz w:val="20"/>
      <w:szCs w:val="20"/>
    </w:rPr>
  </w:style>
  <w:style w:type="paragraph" w:customStyle="1" w:styleId="normal10">
    <w:name w:val="normal+10"/>
    <w:basedOn w:val="Normal"/>
    <w:rsid w:val="00475FDA"/>
    <w:pPr>
      <w:spacing w:before="200" w:after="0" w:line="240" w:lineRule="auto"/>
    </w:pPr>
    <w:rPr>
      <w:rFonts w:eastAsia="Times New Roman"/>
      <w:sz w:val="20"/>
      <w:szCs w:val="20"/>
    </w:rPr>
  </w:style>
  <w:style w:type="paragraph" w:customStyle="1" w:styleId="indent">
    <w:name w:val="indent"/>
    <w:basedOn w:val="Normal"/>
    <w:rsid w:val="00475FDA"/>
    <w:pPr>
      <w:spacing w:after="0" w:line="240" w:lineRule="auto"/>
      <w:ind w:left="851"/>
    </w:pPr>
    <w:rPr>
      <w:rFonts w:eastAsia="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sz w:val="20"/>
      <w:szCs w:val="20"/>
      <w:lang w:val="x-none" w:eastAsia="x-none"/>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sz w:val="20"/>
      <w:szCs w:val="20"/>
      <w:lang w:val="x-none" w:eastAsia="x-none"/>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b/>
      <w:bCs/>
    </w:rPr>
  </w:style>
  <w:style w:type="paragraph" w:styleId="NoSpacing">
    <w:name w:val="No Spacing"/>
    <w:link w:val="NoSpacingChar"/>
    <w:uiPriority w:val="99"/>
    <w:qFormat/>
    <w:rsid w:val="00475FDA"/>
    <w:rPr>
      <w:rFonts w:ascii="Calibri" w:eastAsia="Times New Roman" w:hAnsi="Calibri"/>
      <w:sz w:val="22"/>
      <w:szCs w:val="22"/>
      <w:lang w:eastAsia="en-GB"/>
    </w:rPr>
  </w:style>
  <w:style w:type="character" w:customStyle="1" w:styleId="NoSpacingChar">
    <w:name w:val="No Spacing Char"/>
    <w:link w:val="NoSpacing"/>
    <w:uiPriority w:val="99"/>
    <w:locked/>
    <w:rsid w:val="00475FDA"/>
    <w:rPr>
      <w:rFonts w:ascii="Calibri" w:eastAsia="Times New Roman" w:hAnsi="Calibri"/>
      <w:sz w:val="22"/>
      <w:szCs w:val="22"/>
      <w:lang w:val="en-GB" w:bidi="ar-SA"/>
    </w:rPr>
  </w:style>
  <w:style w:type="character" w:styleId="HTMLCite">
    <w:name w:val="HTML Cite"/>
    <w:uiPriority w:val="99"/>
    <w:unhideWhenUsed/>
    <w:rsid w:val="00475FDA"/>
    <w:rPr>
      <w:i w:val="0"/>
      <w:iCs w:val="0"/>
      <w:color w:val="009030"/>
    </w:rPr>
  </w:style>
  <w:style w:type="paragraph" w:styleId="Subtitle">
    <w:name w:val="Subtitle"/>
    <w:basedOn w:val="Normal"/>
    <w:next w:val="Normal"/>
    <w:link w:val="SubtitleChar"/>
    <w:uiPriority w:val="11"/>
    <w:qFormat/>
    <w:rsid w:val="004B078E"/>
    <w:pPr>
      <w:spacing w:before="100" w:beforeAutospacing="1" w:after="1000" w:afterAutospacing="1" w:line="240" w:lineRule="auto"/>
      <w:contextualSpacing/>
      <w:jc w:val="both"/>
    </w:pPr>
    <w:rPr>
      <w:rFonts w:eastAsia="Times New Roman" w:cs="Arial"/>
      <w:caps/>
      <w:color w:val="595959"/>
      <w:spacing w:val="10"/>
      <w:sz w:val="24"/>
      <w:lang w:eastAsia="en-GB"/>
    </w:rPr>
  </w:style>
  <w:style w:type="character" w:customStyle="1" w:styleId="SubtitleChar">
    <w:name w:val="Subtitle Char"/>
    <w:link w:val="Subtitle"/>
    <w:uiPriority w:val="11"/>
    <w:rsid w:val="004B078E"/>
    <w:rPr>
      <w:rFonts w:ascii="Arial" w:eastAsia="Times New Roman" w:hAnsi="Arial" w:cs="Arial"/>
      <w:caps/>
      <w:color w:val="595959"/>
      <w:spacing w:val="10"/>
      <w:lang w:val="en-GB" w:eastAsia="en-GB"/>
    </w:rPr>
  </w:style>
  <w:style w:type="character" w:styleId="SubtleReference">
    <w:name w:val="Subtle Reference"/>
    <w:uiPriority w:val="31"/>
    <w:qFormat/>
    <w:rsid w:val="006131F8"/>
    <w:rPr>
      <w:b/>
      <w:bCs/>
      <w:color w:val="4F81BD"/>
    </w:rPr>
  </w:style>
  <w:style w:type="paragraph" w:customStyle="1" w:styleId="details">
    <w:name w:val="details"/>
    <w:basedOn w:val="Normal"/>
    <w:rsid w:val="003B2D37"/>
    <w:pPr>
      <w:spacing w:before="100" w:beforeAutospacing="1" w:after="100" w:afterAutospacing="1" w:line="240" w:lineRule="auto"/>
    </w:pPr>
    <w:rPr>
      <w:rFonts w:ascii="Times New Roman" w:eastAsia="Times New Roman" w:hAnsi="Times New Roman"/>
      <w:sz w:val="24"/>
      <w:lang w:eastAsia="en-GB"/>
    </w:rPr>
  </w:style>
  <w:style w:type="paragraph" w:styleId="PlainText">
    <w:name w:val="Plain Text"/>
    <w:basedOn w:val="Normal"/>
    <w:link w:val="PlainTextChar"/>
    <w:uiPriority w:val="99"/>
    <w:unhideWhenUsed/>
    <w:rsid w:val="00FD442D"/>
    <w:pPr>
      <w:spacing w:before="100" w:beforeAutospacing="1" w:after="100" w:afterAutospacing="1" w:line="240" w:lineRule="auto"/>
    </w:pPr>
    <w:rPr>
      <w:rFonts w:ascii="Times New Roman" w:hAnsi="Times New Roman"/>
      <w:sz w:val="24"/>
      <w:lang w:eastAsia="en-GB"/>
    </w:rPr>
  </w:style>
  <w:style w:type="character" w:customStyle="1" w:styleId="PlainTextChar">
    <w:name w:val="Plain Text Char"/>
    <w:link w:val="PlainText"/>
    <w:uiPriority w:val="99"/>
    <w:rsid w:val="00FD442D"/>
    <w:rPr>
      <w:rFonts w:ascii="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szCs w:val="24"/>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eastAsia="MS Gothic"/>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eastAsia="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eastAsia="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link w:val="Heading1"/>
    <w:uiPriority w:val="9"/>
    <w:rsid w:val="00C83FDB"/>
    <w:rPr>
      <w:rFonts w:ascii="Arial" w:eastAsia="MS PGothic" w:hAnsi="Arial" w:cs="Times New Roman"/>
      <w:b/>
      <w:bCs/>
      <w:color w:val="3B0083"/>
      <w:sz w:val="32"/>
      <w:szCs w:val="32"/>
      <w:lang w:val="en-GB"/>
    </w:rPr>
  </w:style>
  <w:style w:type="character" w:customStyle="1" w:styleId="Heading2Char">
    <w:name w:val="Heading 2 Char"/>
    <w:aliases w:val="Heading B Char"/>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link w:val="Heading3"/>
    <w:uiPriority w:val="9"/>
    <w:rsid w:val="003E5CA2"/>
    <w:rPr>
      <w:rFonts w:ascii="Arial" w:eastAsia="MS PGothic" w:hAnsi="Arial" w:cs="Times New Roman"/>
      <w:b/>
      <w:bCs/>
      <w:color w:val="332A86"/>
      <w:sz w:val="22"/>
      <w:lang w:val="en-GB"/>
    </w:rPr>
  </w:style>
  <w:style w:type="character" w:customStyle="1" w:styleId="Heading4Char">
    <w:name w:val="Heading 4 Char"/>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link w:val="Heading5"/>
    <w:rsid w:val="00475FDA"/>
    <w:rPr>
      <w:rFonts w:ascii="Arial" w:eastAsia="Times New Roman" w:hAnsi="Arial" w:cs="Times New Roman"/>
      <w:b/>
      <w:spacing w:val="-3"/>
      <w:sz w:val="28"/>
      <w:szCs w:val="20"/>
      <w:lang w:val="en-GB"/>
    </w:rPr>
  </w:style>
  <w:style w:type="character" w:customStyle="1" w:styleId="Heading6Char">
    <w:name w:val="Heading 6 Char"/>
    <w:link w:val="Heading6"/>
    <w:rsid w:val="00475FDA"/>
    <w:rPr>
      <w:rFonts w:ascii="Arial" w:eastAsia="Times New Roman" w:hAnsi="Arial" w:cs="Times New Roman"/>
      <w:b/>
      <w:spacing w:val="-3"/>
      <w:sz w:val="28"/>
      <w:szCs w:val="20"/>
      <w:lang w:val="en-GB"/>
    </w:rPr>
  </w:style>
  <w:style w:type="character" w:customStyle="1" w:styleId="Heading7Char">
    <w:name w:val="Heading 7 Char"/>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link w:val="Heading8"/>
    <w:rsid w:val="00475FDA"/>
    <w:rPr>
      <w:rFonts w:ascii="Times New Roman" w:eastAsia="Times New Roman" w:hAnsi="Times New Roman" w:cs="Times New Roman"/>
      <w:b/>
      <w:sz w:val="40"/>
      <w:szCs w:val="20"/>
      <w:lang w:val="en-GB"/>
    </w:rPr>
  </w:style>
  <w:style w:type="character" w:customStyle="1" w:styleId="Heading9Char">
    <w:name w:val="Heading 9 Char"/>
    <w:link w:val="Heading9"/>
    <w:uiPriority w:val="9"/>
    <w:semiHidden/>
    <w:rsid w:val="00475FDA"/>
    <w:rPr>
      <w:rFonts w:ascii="Arial" w:eastAsia="MS PGothic" w:hAnsi="Arial" w:cs="Times New Roman"/>
      <w:i/>
      <w:iCs/>
      <w:color w:val="404040"/>
      <w:sz w:val="20"/>
      <w:szCs w:val="20"/>
      <w:lang w:val="en-GB"/>
    </w:rPr>
  </w:style>
  <w:style w:type="paragraph" w:styleId="Header">
    <w:name w:val="header"/>
    <w:basedOn w:val="Normal"/>
    <w:link w:val="HeaderChar"/>
    <w:uiPriority w:val="99"/>
    <w:unhideWhenUsed/>
    <w:rsid w:val="00234F6D"/>
    <w:pPr>
      <w:tabs>
        <w:tab w:val="center" w:pos="4320"/>
        <w:tab w:val="right" w:pos="8640"/>
      </w:tabs>
    </w:pPr>
  </w:style>
  <w:style w:type="character" w:customStyle="1" w:styleId="HeaderChar">
    <w:name w:val="Header Char"/>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unhideWhenUsed/>
    <w:rsid w:val="002126E2"/>
    <w:rPr>
      <w:color w:val="0000FF"/>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rPr>
  </w:style>
  <w:style w:type="character" w:styleId="Strong">
    <w:name w:val="Strong"/>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Arial"/>
      <w:szCs w:val="22"/>
    </w:rPr>
  </w:style>
  <w:style w:type="paragraph" w:customStyle="1" w:styleId="Default">
    <w:name w:val="Default"/>
    <w:rsid w:val="000F25C6"/>
    <w:pPr>
      <w:autoSpaceDE w:val="0"/>
      <w:autoSpaceDN w:val="0"/>
      <w:adjustRightInd w:val="0"/>
    </w:pPr>
    <w:rPr>
      <w:rFonts w:ascii="Calibri" w:eastAsia="Arial" w:hAnsi="Calibri" w:cs="Calibri"/>
      <w:color w:val="000000"/>
      <w:sz w:val="24"/>
      <w:szCs w:val="24"/>
    </w:rPr>
  </w:style>
  <w:style w:type="character" w:styleId="CommentReference">
    <w:name w:val="annotation reference"/>
    <w:uiPriority w:val="99"/>
    <w:semiHidden/>
    <w:unhideWhenUsed/>
    <w:rsid w:val="000F25C6"/>
    <w:rPr>
      <w:sz w:val="16"/>
      <w:szCs w:val="16"/>
    </w:rPr>
  </w:style>
  <w:style w:type="paragraph" w:styleId="CommentText">
    <w:name w:val="annotation text"/>
    <w:basedOn w:val="Normal"/>
    <w:link w:val="CommentTextChar"/>
    <w:uiPriority w:val="99"/>
    <w:semiHidden/>
    <w:unhideWhenUsed/>
    <w:rsid w:val="000F25C6"/>
    <w:pPr>
      <w:spacing w:after="200" w:line="240" w:lineRule="auto"/>
    </w:pPr>
    <w:rPr>
      <w:rFonts w:eastAsia="Arial"/>
      <w:sz w:val="20"/>
      <w:szCs w:val="20"/>
    </w:rPr>
  </w:style>
  <w:style w:type="character" w:customStyle="1" w:styleId="CommentTextChar">
    <w:name w:val="Comment Text Char"/>
    <w:link w:val="CommentText"/>
    <w:uiPriority w:val="99"/>
    <w:rsid w:val="000F25C6"/>
    <w:rPr>
      <w:rFonts w:eastAsia="Arial"/>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sz w:val="24"/>
      <w:szCs w:val="20"/>
    </w:rPr>
  </w:style>
  <w:style w:type="character" w:customStyle="1" w:styleId="EndnoteTextChar">
    <w:name w:val="Endnote Text Char"/>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sz w:val="24"/>
      <w:szCs w:val="20"/>
    </w:rPr>
  </w:style>
  <w:style w:type="character" w:customStyle="1" w:styleId="FootnoteTextChar">
    <w:name w:val="Footnote Text Char"/>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sz w:val="24"/>
      <w:lang w:val="en-US"/>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sz w:val="24"/>
      <w:lang w:val="en-US"/>
    </w:rPr>
  </w:style>
  <w:style w:type="paragraph" w:customStyle="1" w:styleId="FootnoteReference1">
    <w:name w:val="Footnote Reference1"/>
    <w:rsid w:val="00475FDA"/>
    <w:pPr>
      <w:tabs>
        <w:tab w:val="left" w:pos="-720"/>
        <w:tab w:val="left" w:pos="720"/>
      </w:tabs>
      <w:suppressAutoHyphens/>
    </w:pPr>
    <w:rPr>
      <w:rFonts w:ascii="Courier" w:eastAsia="Times New Roman" w:hAnsi="Courier"/>
      <w:sz w:val="16"/>
      <w:vertAlign w:val="superscript"/>
      <w:lang w:val="en-US"/>
    </w:rPr>
  </w:style>
  <w:style w:type="paragraph" w:customStyle="1" w:styleId="FootnoteText1">
    <w:name w:val="Footnote Text1"/>
    <w:rsid w:val="00475FDA"/>
    <w:pPr>
      <w:tabs>
        <w:tab w:val="left" w:pos="-720"/>
        <w:tab w:val="left" w:pos="720"/>
      </w:tabs>
      <w:suppressAutoHyphens/>
    </w:pPr>
    <w:rPr>
      <w:rFonts w:ascii="Courier" w:eastAsia="Times New Roman" w:hAnsi="Courier"/>
      <w:lang w:val="en-US"/>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i/>
      <w:lang w:val="en-US"/>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i/>
      <w:lang w:val="en-US"/>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i/>
      <w:lang w:val="en-US"/>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u w:val="single"/>
      <w:lang w:val="en-US"/>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b/>
      <w:lang w:val="en-US"/>
    </w:rPr>
  </w:style>
  <w:style w:type="paragraph" w:customStyle="1" w:styleId="Heading41">
    <w:name w:val="Heading 41"/>
    <w:rsid w:val="00475FDA"/>
    <w:pPr>
      <w:suppressAutoHyphens/>
    </w:pPr>
    <w:rPr>
      <w:rFonts w:ascii="Courier" w:eastAsia="Times New Roman" w:hAnsi="Courier"/>
      <w:sz w:val="24"/>
      <w:u w:val="single"/>
      <w:lang w:val="en-US"/>
    </w:rPr>
  </w:style>
  <w:style w:type="paragraph" w:customStyle="1" w:styleId="Heading31">
    <w:name w:val="Heading 31"/>
    <w:rsid w:val="00475FDA"/>
    <w:pPr>
      <w:suppressAutoHyphens/>
    </w:pPr>
    <w:rPr>
      <w:rFonts w:ascii="Courier" w:eastAsia="Times New Roman" w:hAnsi="Courier"/>
      <w:b/>
      <w:sz w:val="24"/>
      <w:lang w:val="en-US"/>
    </w:rPr>
  </w:style>
  <w:style w:type="paragraph" w:customStyle="1" w:styleId="Heading21">
    <w:name w:val="Heading 21"/>
    <w:rsid w:val="00475FDA"/>
    <w:pPr>
      <w:tabs>
        <w:tab w:val="left" w:pos="-720"/>
        <w:tab w:val="left" w:pos="720"/>
      </w:tabs>
      <w:suppressAutoHyphens/>
    </w:pPr>
    <w:rPr>
      <w:rFonts w:ascii="CG Times" w:eastAsia="Times New Roman" w:hAnsi="CG Times"/>
      <w:b/>
      <w:sz w:val="24"/>
      <w:lang w:val="en-US"/>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sz w:val="24"/>
      <w:lang w:val="en-US"/>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sz w:val="24"/>
      <w:lang w:val="en-US"/>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sz w:val="24"/>
      <w:lang w:val="en-US"/>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sz w:val="24"/>
      <w:lang w:val="en-US"/>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sz w:val="24"/>
      <w:lang w:val="en-US"/>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sz w:val="24"/>
      <w:lang w:val="en-US"/>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sz w:val="24"/>
      <w:lang w:val="en-US"/>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sz w:val="24"/>
      <w:lang w:val="en-US"/>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sz w:val="24"/>
      <w:lang w:val="en-US"/>
    </w:rPr>
  </w:style>
  <w:style w:type="paragraph" w:customStyle="1" w:styleId="Document1">
    <w:name w:val="Document 1"/>
    <w:rsid w:val="00475FDA"/>
    <w:pPr>
      <w:keepNext/>
      <w:keepLines/>
      <w:tabs>
        <w:tab w:val="left" w:pos="-720"/>
      </w:tabs>
      <w:suppressAutoHyphens/>
    </w:pPr>
    <w:rPr>
      <w:rFonts w:ascii="Times Roman" w:eastAsia="Times New Roman" w:hAnsi="Times Roman"/>
      <w:sz w:val="24"/>
      <w:lang w:val="en-US"/>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b/>
      <w:sz w:val="24"/>
      <w:lang w:val="en-US"/>
    </w:rPr>
  </w:style>
  <w:style w:type="paragraph" w:customStyle="1" w:styleId="Technical6">
    <w:name w:val="Technical 6"/>
    <w:rsid w:val="00475FDA"/>
    <w:pPr>
      <w:tabs>
        <w:tab w:val="left" w:pos="-720"/>
      </w:tabs>
      <w:suppressAutoHyphens/>
      <w:ind w:firstLine="720"/>
    </w:pPr>
    <w:rPr>
      <w:rFonts w:ascii="Times Roman" w:eastAsia="Times New Roman" w:hAnsi="Times Roman"/>
      <w:b/>
      <w:sz w:val="24"/>
      <w:lang w:val="en-US"/>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b/>
      <w:sz w:val="24"/>
      <w:lang w:val="en-US"/>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b/>
      <w:sz w:val="24"/>
      <w:lang w:val="en-US"/>
    </w:rPr>
  </w:style>
  <w:style w:type="paragraph" w:customStyle="1" w:styleId="Technical8">
    <w:name w:val="Technical 8"/>
    <w:rsid w:val="00475FDA"/>
    <w:pPr>
      <w:tabs>
        <w:tab w:val="left" w:pos="-720"/>
      </w:tabs>
      <w:suppressAutoHyphens/>
      <w:ind w:firstLine="720"/>
    </w:pPr>
    <w:rPr>
      <w:rFonts w:ascii="Times Roman" w:eastAsia="Times New Roman" w:hAnsi="Times Roman"/>
      <w:b/>
      <w:sz w:val="24"/>
      <w:lang w:val="en-US"/>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b/>
      <w:sz w:val="29"/>
      <w:lang w:val="en-US"/>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sz w:val="24"/>
      <w:lang w:val="en-US"/>
    </w:rPr>
  </w:style>
  <w:style w:type="paragraph" w:customStyle="1" w:styleId="Subheading">
    <w:name w:val="Subheading"/>
    <w:rsid w:val="00475FDA"/>
    <w:pPr>
      <w:tabs>
        <w:tab w:val="left" w:pos="-720"/>
      </w:tabs>
      <w:suppressAutoHyphens/>
    </w:pPr>
    <w:rPr>
      <w:rFonts w:ascii="Times Roman" w:eastAsia="Times New Roman" w:hAnsi="Times Roman"/>
      <w:b/>
      <w:sz w:val="24"/>
      <w:lang w:val="en-US"/>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i/>
      <w:spacing w:val="-3"/>
      <w:sz w:val="24"/>
      <w:szCs w:val="20"/>
    </w:rPr>
  </w:style>
  <w:style w:type="character" w:customStyle="1" w:styleId="BodyTextChar">
    <w:name w:val="Body Text Char"/>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spacing w:val="-3"/>
      <w:sz w:val="20"/>
      <w:szCs w:val="20"/>
    </w:rPr>
  </w:style>
  <w:style w:type="character" w:customStyle="1" w:styleId="BodyText2Char">
    <w:name w:val="Body Text 2 Char"/>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olor w:val="FF0000"/>
      <w:spacing w:val="-3"/>
      <w:sz w:val="24"/>
      <w:szCs w:val="20"/>
    </w:rPr>
  </w:style>
  <w:style w:type="character" w:customStyle="1" w:styleId="BodyText3Char">
    <w:name w:val="Body Text 3 Char"/>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snapToGrid w:val="0"/>
      <w:color w:val="000000"/>
      <w:sz w:val="24"/>
      <w:lang w:val="en-US"/>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spacing w:val="-3"/>
      <w:sz w:val="24"/>
      <w:szCs w:val="20"/>
    </w:rPr>
  </w:style>
  <w:style w:type="character" w:customStyle="1" w:styleId="BodyTextIndent3Char">
    <w:name w:val="Body Text Indent 3 Char"/>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spacing w:val="-3"/>
      <w:sz w:val="24"/>
      <w:szCs w:val="20"/>
    </w:rPr>
  </w:style>
  <w:style w:type="character" w:customStyle="1" w:styleId="BodyTextIndentChar">
    <w:name w:val="Body Text Indent Char"/>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sz w:val="24"/>
      <w:szCs w:val="20"/>
    </w:rPr>
  </w:style>
  <w:style w:type="character" w:customStyle="1" w:styleId="BodyTextIndent2Char">
    <w:name w:val="Body Text Indent 2 Char"/>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uiPriority w:val="20"/>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Arial Unicode MS"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eastAsia="Arial Unicode MS"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eastAsia="Arial Unicode MS"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eastAsia="Arial Unicode MS"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eastAsia="Arial Unicode MS" w:cs="Arial"/>
      <w:b/>
      <w:bCs/>
      <w:sz w:val="24"/>
    </w:rPr>
  </w:style>
  <w:style w:type="paragraph" w:customStyle="1" w:styleId="italic10">
    <w:name w:val="italic+10"/>
    <w:basedOn w:val="Normal"/>
    <w:rsid w:val="00475FDA"/>
    <w:pPr>
      <w:spacing w:before="200" w:after="0" w:line="240" w:lineRule="auto"/>
    </w:pPr>
    <w:rPr>
      <w:rFonts w:eastAsia="Times New Roman"/>
      <w:i/>
      <w:sz w:val="20"/>
      <w:szCs w:val="20"/>
    </w:rPr>
  </w:style>
  <w:style w:type="paragraph" w:customStyle="1" w:styleId="normal10">
    <w:name w:val="normal+10"/>
    <w:basedOn w:val="Normal"/>
    <w:rsid w:val="00475FDA"/>
    <w:pPr>
      <w:spacing w:before="200" w:after="0" w:line="240" w:lineRule="auto"/>
    </w:pPr>
    <w:rPr>
      <w:rFonts w:eastAsia="Times New Roman"/>
      <w:sz w:val="20"/>
      <w:szCs w:val="20"/>
    </w:rPr>
  </w:style>
  <w:style w:type="paragraph" w:customStyle="1" w:styleId="indent">
    <w:name w:val="indent"/>
    <w:basedOn w:val="Normal"/>
    <w:rsid w:val="00475FDA"/>
    <w:pPr>
      <w:spacing w:after="0" w:line="240" w:lineRule="auto"/>
      <w:ind w:left="851"/>
    </w:pPr>
    <w:rPr>
      <w:rFonts w:eastAsia="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sz w:val="20"/>
      <w:szCs w:val="20"/>
      <w:lang w:val="x-none" w:eastAsia="x-none"/>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sz w:val="20"/>
      <w:szCs w:val="20"/>
      <w:lang w:val="x-none" w:eastAsia="x-none"/>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b/>
      <w:bCs/>
    </w:rPr>
  </w:style>
  <w:style w:type="paragraph" w:styleId="NoSpacing">
    <w:name w:val="No Spacing"/>
    <w:link w:val="NoSpacingChar"/>
    <w:uiPriority w:val="99"/>
    <w:qFormat/>
    <w:rsid w:val="00475FDA"/>
    <w:rPr>
      <w:rFonts w:ascii="Calibri" w:eastAsia="Times New Roman" w:hAnsi="Calibri"/>
      <w:sz w:val="22"/>
      <w:szCs w:val="22"/>
      <w:lang w:eastAsia="en-GB"/>
    </w:rPr>
  </w:style>
  <w:style w:type="character" w:customStyle="1" w:styleId="NoSpacingChar">
    <w:name w:val="No Spacing Char"/>
    <w:link w:val="NoSpacing"/>
    <w:uiPriority w:val="99"/>
    <w:locked/>
    <w:rsid w:val="00475FDA"/>
    <w:rPr>
      <w:rFonts w:ascii="Calibri" w:eastAsia="Times New Roman" w:hAnsi="Calibri"/>
      <w:sz w:val="22"/>
      <w:szCs w:val="22"/>
      <w:lang w:val="en-GB" w:bidi="ar-SA"/>
    </w:rPr>
  </w:style>
  <w:style w:type="character" w:styleId="HTMLCite">
    <w:name w:val="HTML Cite"/>
    <w:uiPriority w:val="99"/>
    <w:unhideWhenUsed/>
    <w:rsid w:val="00475FDA"/>
    <w:rPr>
      <w:i w:val="0"/>
      <w:iCs w:val="0"/>
      <w:color w:val="009030"/>
    </w:rPr>
  </w:style>
  <w:style w:type="paragraph" w:styleId="Subtitle">
    <w:name w:val="Subtitle"/>
    <w:basedOn w:val="Normal"/>
    <w:next w:val="Normal"/>
    <w:link w:val="SubtitleChar"/>
    <w:uiPriority w:val="11"/>
    <w:qFormat/>
    <w:rsid w:val="004B078E"/>
    <w:pPr>
      <w:spacing w:before="100" w:beforeAutospacing="1" w:after="1000" w:afterAutospacing="1" w:line="240" w:lineRule="auto"/>
      <w:contextualSpacing/>
      <w:jc w:val="both"/>
    </w:pPr>
    <w:rPr>
      <w:rFonts w:eastAsia="Times New Roman" w:cs="Arial"/>
      <w:caps/>
      <w:color w:val="595959"/>
      <w:spacing w:val="10"/>
      <w:sz w:val="24"/>
      <w:lang w:eastAsia="en-GB"/>
    </w:rPr>
  </w:style>
  <w:style w:type="character" w:customStyle="1" w:styleId="SubtitleChar">
    <w:name w:val="Subtitle Char"/>
    <w:link w:val="Subtitle"/>
    <w:uiPriority w:val="11"/>
    <w:rsid w:val="004B078E"/>
    <w:rPr>
      <w:rFonts w:ascii="Arial" w:eastAsia="Times New Roman" w:hAnsi="Arial" w:cs="Arial"/>
      <w:caps/>
      <w:color w:val="595959"/>
      <w:spacing w:val="10"/>
      <w:lang w:val="en-GB" w:eastAsia="en-GB"/>
    </w:rPr>
  </w:style>
  <w:style w:type="character" w:styleId="SubtleReference">
    <w:name w:val="Subtle Reference"/>
    <w:uiPriority w:val="31"/>
    <w:qFormat/>
    <w:rsid w:val="006131F8"/>
    <w:rPr>
      <w:b/>
      <w:bCs/>
      <w:color w:val="4F81BD"/>
    </w:rPr>
  </w:style>
  <w:style w:type="paragraph" w:customStyle="1" w:styleId="details">
    <w:name w:val="details"/>
    <w:basedOn w:val="Normal"/>
    <w:rsid w:val="003B2D37"/>
    <w:pPr>
      <w:spacing w:before="100" w:beforeAutospacing="1" w:after="100" w:afterAutospacing="1" w:line="240" w:lineRule="auto"/>
    </w:pPr>
    <w:rPr>
      <w:rFonts w:ascii="Times New Roman" w:eastAsia="Times New Roman" w:hAnsi="Times New Roman"/>
      <w:sz w:val="24"/>
      <w:lang w:eastAsia="en-GB"/>
    </w:rPr>
  </w:style>
  <w:style w:type="paragraph" w:styleId="PlainText">
    <w:name w:val="Plain Text"/>
    <w:basedOn w:val="Normal"/>
    <w:link w:val="PlainTextChar"/>
    <w:uiPriority w:val="99"/>
    <w:unhideWhenUsed/>
    <w:rsid w:val="00FD442D"/>
    <w:pPr>
      <w:spacing w:before="100" w:beforeAutospacing="1" w:after="100" w:afterAutospacing="1" w:line="240" w:lineRule="auto"/>
    </w:pPr>
    <w:rPr>
      <w:rFonts w:ascii="Times New Roman" w:hAnsi="Times New Roman"/>
      <w:sz w:val="24"/>
      <w:lang w:eastAsia="en-GB"/>
    </w:rPr>
  </w:style>
  <w:style w:type="character" w:customStyle="1" w:styleId="PlainTextChar">
    <w:name w:val="Plain Text Char"/>
    <w:link w:val="PlainText"/>
    <w:uiPriority w:val="99"/>
    <w:rsid w:val="00FD442D"/>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4726">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300577143">
      <w:bodyDiv w:val="1"/>
      <w:marLeft w:val="0"/>
      <w:marRight w:val="0"/>
      <w:marTop w:val="0"/>
      <w:marBottom w:val="0"/>
      <w:divBdr>
        <w:top w:val="none" w:sz="0" w:space="0" w:color="auto"/>
        <w:left w:val="none" w:sz="0" w:space="0" w:color="auto"/>
        <w:bottom w:val="none" w:sz="0" w:space="0" w:color="auto"/>
        <w:right w:val="none" w:sz="0" w:space="0" w:color="auto"/>
      </w:divBdr>
    </w:div>
    <w:div w:id="409349503">
      <w:bodyDiv w:val="1"/>
      <w:marLeft w:val="0"/>
      <w:marRight w:val="0"/>
      <w:marTop w:val="0"/>
      <w:marBottom w:val="0"/>
      <w:divBdr>
        <w:top w:val="none" w:sz="0" w:space="0" w:color="auto"/>
        <w:left w:val="none" w:sz="0" w:space="0" w:color="auto"/>
        <w:bottom w:val="none" w:sz="0" w:space="0" w:color="auto"/>
        <w:right w:val="none" w:sz="0" w:space="0" w:color="auto"/>
      </w:divBdr>
    </w:div>
    <w:div w:id="715159575">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427651832">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991059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giacco@qmul.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s.priebe@qmul.ac.uk" TargetMode="External"/><Relationship Id="rId17" Type="http://schemas.openxmlformats.org/officeDocument/2006/relationships/hyperlink" Target="http://scene.elft.nhs.uk/" TargetMode="External"/><Relationship Id="rId2" Type="http://schemas.openxmlformats.org/officeDocument/2006/relationships/numbering" Target="numbering.xml"/><Relationship Id="rId16" Type="http://schemas.openxmlformats.org/officeDocument/2006/relationships/hyperlink" Target="mailto:s.priebe@qmul.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mailto:d.giacco@qmul.ac.uk"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ponsor.noclor@nhs.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42484-E50D-4C7A-B58B-7C17A77D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12145</Words>
  <Characters>69232</Characters>
  <Application>Microsoft Office Word</Application>
  <DocSecurity>4</DocSecurity>
  <Lines>576</Lines>
  <Paragraphs>162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e-fishency ltd</Company>
  <LinksUpToDate>false</LinksUpToDate>
  <CharactersWithSpaces>81215</CharactersWithSpaces>
  <SharedDoc>false</SharedDoc>
  <HLinks>
    <vt:vector size="18" baseType="variant">
      <vt:variant>
        <vt:i4>983082</vt:i4>
      </vt:variant>
      <vt:variant>
        <vt:i4>6</vt:i4>
      </vt:variant>
      <vt:variant>
        <vt:i4>0</vt:i4>
      </vt:variant>
      <vt:variant>
        <vt:i4>5</vt:i4>
      </vt:variant>
      <vt:variant>
        <vt:lpwstr>mailto:s.priebe@qmul.ac.uk</vt:lpwstr>
      </vt:variant>
      <vt:variant>
        <vt:lpwstr/>
      </vt:variant>
      <vt:variant>
        <vt:i4>2359304</vt:i4>
      </vt:variant>
      <vt:variant>
        <vt:i4>3</vt:i4>
      </vt:variant>
      <vt:variant>
        <vt:i4>0</vt:i4>
      </vt:variant>
      <vt:variant>
        <vt:i4>5</vt:i4>
      </vt:variant>
      <vt:variant>
        <vt:lpwstr>mailto:catherine.fung@elft.nhs.uk</vt:lpwstr>
      </vt:variant>
      <vt:variant>
        <vt:lpwstr/>
      </vt:variant>
      <vt:variant>
        <vt:i4>393277</vt:i4>
      </vt:variant>
      <vt:variant>
        <vt:i4>0</vt:i4>
      </vt:variant>
      <vt:variant>
        <vt:i4>0</vt:i4>
      </vt:variant>
      <vt:variant>
        <vt:i4>5</vt:i4>
      </vt:variant>
      <vt:variant>
        <vt:lpwstr>mailto:d.giacco@qmul.ac.uk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Ermakova Anna</cp:lastModifiedBy>
  <cp:revision>2</cp:revision>
  <cp:lastPrinted>2017-08-25T17:09:00Z</cp:lastPrinted>
  <dcterms:created xsi:type="dcterms:W3CDTF">2018-05-25T08:58:00Z</dcterms:created>
  <dcterms:modified xsi:type="dcterms:W3CDTF">2018-05-25T08:58:00Z</dcterms:modified>
</cp:coreProperties>
</file>