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E2C3F" w14:textId="77777777" w:rsidR="00975290" w:rsidRDefault="00975290" w:rsidP="008D28C2">
      <w:pPr>
        <w:spacing w:after="120" w:line="240" w:lineRule="auto"/>
        <w:jc w:val="center"/>
        <w:rPr>
          <w:b/>
        </w:rPr>
      </w:pPr>
      <w:r>
        <w:rPr>
          <w:b/>
        </w:rPr>
        <w:t>PROTOCOLO DE ESTUDIO</w:t>
      </w:r>
    </w:p>
    <w:p w14:paraId="749B78EB" w14:textId="45669155" w:rsidR="00975290" w:rsidRDefault="00975290" w:rsidP="008D28C2">
      <w:pPr>
        <w:spacing w:after="120" w:line="240" w:lineRule="auto"/>
        <w:rPr>
          <w:b/>
        </w:rPr>
      </w:pPr>
    </w:p>
    <w:p w14:paraId="281FA0DD" w14:textId="3604424E" w:rsidR="0064482B" w:rsidRPr="00CC2FE5" w:rsidRDefault="00CD3328" w:rsidP="008D28C2">
      <w:pPr>
        <w:spacing w:after="120" w:line="240" w:lineRule="auto"/>
        <w:jc w:val="center"/>
        <w:rPr>
          <w:b/>
          <w:sz w:val="32"/>
        </w:rPr>
      </w:pPr>
      <w:r w:rsidRPr="00CC2FE5">
        <w:rPr>
          <w:b/>
          <w:sz w:val="32"/>
        </w:rPr>
        <w:t xml:space="preserve">Impacto </w:t>
      </w:r>
      <w:r w:rsidR="004F517A" w:rsidRPr="00CC2FE5">
        <w:rPr>
          <w:b/>
          <w:sz w:val="32"/>
        </w:rPr>
        <w:t>de un</w:t>
      </w:r>
      <w:r w:rsidR="00BC73C0" w:rsidRPr="00CC2FE5">
        <w:rPr>
          <w:b/>
          <w:sz w:val="32"/>
        </w:rPr>
        <w:t xml:space="preserve"> nuevo</w:t>
      </w:r>
      <w:r w:rsidR="004F517A" w:rsidRPr="00CC2FE5">
        <w:rPr>
          <w:b/>
          <w:sz w:val="32"/>
        </w:rPr>
        <w:t xml:space="preserve"> folleto </w:t>
      </w:r>
      <w:r w:rsidR="00BC73C0" w:rsidRPr="00CC2FE5">
        <w:rPr>
          <w:b/>
          <w:sz w:val="32"/>
        </w:rPr>
        <w:t xml:space="preserve">informativo </w:t>
      </w:r>
      <w:r w:rsidR="0088381B" w:rsidRPr="00CC2FE5">
        <w:rPr>
          <w:b/>
          <w:sz w:val="32"/>
        </w:rPr>
        <w:t>en</w:t>
      </w:r>
      <w:r w:rsidR="004F517A" w:rsidRPr="00CC2FE5">
        <w:rPr>
          <w:b/>
          <w:sz w:val="32"/>
        </w:rPr>
        <w:t xml:space="preserve"> la </w:t>
      </w:r>
      <w:r w:rsidRPr="00CC2FE5">
        <w:rPr>
          <w:b/>
          <w:sz w:val="32"/>
        </w:rPr>
        <w:t>participación</w:t>
      </w:r>
      <w:r w:rsidR="00E01906" w:rsidRPr="00CC2FE5">
        <w:rPr>
          <w:b/>
          <w:sz w:val="32"/>
        </w:rPr>
        <w:t xml:space="preserve"> en el </w:t>
      </w:r>
      <w:r w:rsidR="0088381B" w:rsidRPr="00CC2FE5">
        <w:rPr>
          <w:b/>
          <w:sz w:val="32"/>
        </w:rPr>
        <w:t>programa de detección precoz</w:t>
      </w:r>
      <w:r w:rsidR="00E01906" w:rsidRPr="00CC2FE5">
        <w:rPr>
          <w:b/>
          <w:sz w:val="32"/>
        </w:rPr>
        <w:t xml:space="preserve"> de cáncer de mama</w:t>
      </w:r>
      <w:r w:rsidRPr="00CC2FE5">
        <w:rPr>
          <w:b/>
          <w:sz w:val="32"/>
        </w:rPr>
        <w:t xml:space="preserve">: </w:t>
      </w:r>
      <w:r w:rsidR="00BC73C0" w:rsidRPr="00CC2FE5">
        <w:rPr>
          <w:b/>
          <w:sz w:val="32"/>
        </w:rPr>
        <w:t>Ensayo controlado y aleatorizado</w:t>
      </w:r>
      <w:r w:rsidR="0064482B" w:rsidRPr="00CC2FE5">
        <w:rPr>
          <w:b/>
          <w:sz w:val="32"/>
        </w:rPr>
        <w:t>.</w:t>
      </w:r>
    </w:p>
    <w:p w14:paraId="606B0936" w14:textId="77777777" w:rsidR="00640C52" w:rsidRDefault="00640C52" w:rsidP="008D28C2">
      <w:pPr>
        <w:spacing w:after="120" w:line="240" w:lineRule="auto"/>
        <w:jc w:val="both"/>
        <w:rPr>
          <w:b/>
        </w:rPr>
      </w:pPr>
    </w:p>
    <w:tbl>
      <w:tblPr>
        <w:tblStyle w:val="TableGrid"/>
        <w:tblW w:w="0" w:type="auto"/>
        <w:tblLook w:val="04A0" w:firstRow="1" w:lastRow="0" w:firstColumn="1" w:lastColumn="0" w:noHBand="0" w:noVBand="1"/>
      </w:tblPr>
      <w:tblGrid>
        <w:gridCol w:w="4247"/>
        <w:gridCol w:w="4247"/>
      </w:tblGrid>
      <w:tr w:rsidR="00975290" w:rsidRPr="00975290" w14:paraId="25359FE3" w14:textId="77777777" w:rsidTr="00975290">
        <w:tc>
          <w:tcPr>
            <w:tcW w:w="4247" w:type="dxa"/>
          </w:tcPr>
          <w:p w14:paraId="49708752" w14:textId="7BDCA905" w:rsidR="00975290" w:rsidRPr="00975290" w:rsidRDefault="00975290" w:rsidP="008D28C2">
            <w:pPr>
              <w:spacing w:after="120"/>
            </w:pPr>
            <w:r w:rsidRPr="00975290">
              <w:t>Versión del protocolo y fecha</w:t>
            </w:r>
          </w:p>
        </w:tc>
        <w:tc>
          <w:tcPr>
            <w:tcW w:w="4247" w:type="dxa"/>
          </w:tcPr>
          <w:p w14:paraId="7D04336C" w14:textId="1CAF80E3" w:rsidR="00975290" w:rsidRPr="00975290" w:rsidRDefault="00975290" w:rsidP="008D28C2">
            <w:pPr>
              <w:spacing w:after="120"/>
            </w:pPr>
            <w:r>
              <w:t xml:space="preserve">Versión: </w:t>
            </w:r>
            <w:r w:rsidR="00666E6B">
              <w:t xml:space="preserve">1 </w:t>
            </w:r>
            <w:r w:rsidR="00761F71">
              <w:t xml:space="preserve">- </w:t>
            </w:r>
            <w:r>
              <w:t>Fecha:</w:t>
            </w:r>
            <w:r w:rsidR="00666E6B">
              <w:t xml:space="preserve"> 27/09/2019</w:t>
            </w:r>
          </w:p>
        </w:tc>
      </w:tr>
      <w:tr w:rsidR="00975290" w:rsidRPr="00975290" w14:paraId="20E3D28A" w14:textId="77777777" w:rsidTr="00975290">
        <w:tc>
          <w:tcPr>
            <w:tcW w:w="4247" w:type="dxa"/>
          </w:tcPr>
          <w:p w14:paraId="15437F70" w14:textId="2E0EE082" w:rsidR="00975290" w:rsidRPr="00975290" w:rsidRDefault="00975290" w:rsidP="008D28C2">
            <w:pPr>
              <w:spacing w:after="120"/>
            </w:pPr>
            <w:r>
              <w:t>Código del protocolo</w:t>
            </w:r>
          </w:p>
        </w:tc>
        <w:tc>
          <w:tcPr>
            <w:tcW w:w="4247" w:type="dxa"/>
          </w:tcPr>
          <w:p w14:paraId="597CB976" w14:textId="77777777" w:rsidR="00975290" w:rsidRPr="00975290" w:rsidRDefault="00975290" w:rsidP="008D28C2">
            <w:pPr>
              <w:spacing w:after="120"/>
            </w:pPr>
          </w:p>
        </w:tc>
      </w:tr>
      <w:tr w:rsidR="00975290" w:rsidRPr="00975290" w14:paraId="53E37081" w14:textId="77777777" w:rsidTr="00975290">
        <w:tc>
          <w:tcPr>
            <w:tcW w:w="4247" w:type="dxa"/>
          </w:tcPr>
          <w:p w14:paraId="5F10B679" w14:textId="58007401" w:rsidR="00975290" w:rsidRPr="00975290" w:rsidRDefault="00975290" w:rsidP="008D28C2">
            <w:pPr>
              <w:spacing w:after="120"/>
            </w:pPr>
            <w:r>
              <w:t>Investigador/es Principal/es</w:t>
            </w:r>
          </w:p>
        </w:tc>
        <w:tc>
          <w:tcPr>
            <w:tcW w:w="4247" w:type="dxa"/>
          </w:tcPr>
          <w:p w14:paraId="1F351E98" w14:textId="6279D59E" w:rsidR="00975290" w:rsidRPr="00975290" w:rsidRDefault="00226263" w:rsidP="008D28C2">
            <w:pPr>
              <w:spacing w:after="120"/>
            </w:pPr>
            <w:r>
              <w:t xml:space="preserve">Francesc Macià </w:t>
            </w:r>
            <w:proofErr w:type="spellStart"/>
            <w:r>
              <w:t>Guilà</w:t>
            </w:r>
            <w:proofErr w:type="spellEnd"/>
          </w:p>
        </w:tc>
      </w:tr>
      <w:tr w:rsidR="000745B8" w:rsidRPr="00975290" w14:paraId="5B7DF446" w14:textId="77777777" w:rsidTr="00975290">
        <w:tc>
          <w:tcPr>
            <w:tcW w:w="4247" w:type="dxa"/>
          </w:tcPr>
          <w:p w14:paraId="7068E078" w14:textId="0A111A5F" w:rsidR="000745B8" w:rsidRDefault="000745B8" w:rsidP="008D28C2">
            <w:pPr>
              <w:spacing w:after="120"/>
            </w:pPr>
            <w:r>
              <w:t>Centro de trabajo</w:t>
            </w:r>
          </w:p>
        </w:tc>
        <w:tc>
          <w:tcPr>
            <w:tcW w:w="4247" w:type="dxa"/>
          </w:tcPr>
          <w:p w14:paraId="02784865" w14:textId="4D2D5912" w:rsidR="000745B8" w:rsidRPr="00975290" w:rsidRDefault="000745B8" w:rsidP="008D28C2">
            <w:pPr>
              <w:spacing w:after="120"/>
            </w:pPr>
            <w:r>
              <w:t>Hospital del Mar</w:t>
            </w:r>
          </w:p>
        </w:tc>
      </w:tr>
      <w:tr w:rsidR="000745B8" w:rsidRPr="00975290" w14:paraId="3F91A3C8" w14:textId="77777777" w:rsidTr="00975290">
        <w:tc>
          <w:tcPr>
            <w:tcW w:w="4247" w:type="dxa"/>
          </w:tcPr>
          <w:p w14:paraId="42E2073A" w14:textId="5FBEE7F8" w:rsidR="000745B8" w:rsidRDefault="000745B8" w:rsidP="008D28C2">
            <w:pPr>
              <w:spacing w:after="120"/>
            </w:pPr>
            <w:r>
              <w:t>Departamento/Servicio</w:t>
            </w:r>
          </w:p>
        </w:tc>
        <w:tc>
          <w:tcPr>
            <w:tcW w:w="4247" w:type="dxa"/>
          </w:tcPr>
          <w:p w14:paraId="743C1229" w14:textId="0AFA0B08" w:rsidR="000745B8" w:rsidRPr="00975290" w:rsidRDefault="000745B8" w:rsidP="008D28C2">
            <w:pPr>
              <w:spacing w:after="120"/>
            </w:pPr>
            <w:proofErr w:type="spellStart"/>
            <w:r>
              <w:t>Servei</w:t>
            </w:r>
            <w:proofErr w:type="spellEnd"/>
            <w:r>
              <w:t xml:space="preserve"> </w:t>
            </w:r>
            <w:proofErr w:type="spellStart"/>
            <w:r>
              <w:t>d’Epidemiolog</w:t>
            </w:r>
            <w:r w:rsidR="00594B81">
              <w:t>i</w:t>
            </w:r>
            <w:r>
              <w:t>a</w:t>
            </w:r>
            <w:proofErr w:type="spellEnd"/>
            <w:r>
              <w:t xml:space="preserve"> i </w:t>
            </w:r>
            <w:proofErr w:type="spellStart"/>
            <w:r>
              <w:t>Avaluació</w:t>
            </w:r>
            <w:proofErr w:type="spellEnd"/>
          </w:p>
        </w:tc>
      </w:tr>
    </w:tbl>
    <w:p w14:paraId="002C52C3" w14:textId="61DA39EC" w:rsidR="00975290" w:rsidRDefault="00975290" w:rsidP="008D28C2">
      <w:pPr>
        <w:spacing w:after="120" w:line="240" w:lineRule="auto"/>
        <w:rPr>
          <w:b/>
        </w:rPr>
      </w:pPr>
      <w:r>
        <w:rPr>
          <w:b/>
        </w:rPr>
        <w:br w:type="page"/>
      </w:r>
    </w:p>
    <w:p w14:paraId="2458D3DE" w14:textId="07AAD3A6" w:rsidR="00975290" w:rsidRPr="008D28C2" w:rsidRDefault="00975290" w:rsidP="008D28C2">
      <w:pPr>
        <w:pStyle w:val="ListParagraph"/>
        <w:numPr>
          <w:ilvl w:val="0"/>
          <w:numId w:val="1"/>
        </w:numPr>
        <w:spacing w:after="120" w:line="240" w:lineRule="auto"/>
        <w:jc w:val="both"/>
        <w:rPr>
          <w:b/>
        </w:rPr>
      </w:pPr>
      <w:r w:rsidRPr="00975290">
        <w:rPr>
          <w:b/>
        </w:rPr>
        <w:lastRenderedPageBreak/>
        <w:t>Resumen:</w:t>
      </w:r>
    </w:p>
    <w:p w14:paraId="7EC4BA3F" w14:textId="01F7F6CF" w:rsidR="00975290" w:rsidRPr="00975290" w:rsidRDefault="00975290" w:rsidP="008D28C2">
      <w:pPr>
        <w:spacing w:after="120" w:line="240" w:lineRule="auto"/>
        <w:jc w:val="both"/>
      </w:pPr>
      <w:r w:rsidRPr="00D27040">
        <w:rPr>
          <w:b/>
        </w:rPr>
        <w:t>Antecedentes y objetivos</w:t>
      </w:r>
      <w:r w:rsidRPr="00975290">
        <w:t>:</w:t>
      </w:r>
      <w:r w:rsidR="00D27040">
        <w:t xml:space="preserve"> La controversia sobre </w:t>
      </w:r>
      <w:r w:rsidR="00296F45">
        <w:t>el balance entre los beneficios y efectos indeseables</w:t>
      </w:r>
      <w:r w:rsidR="00D27040">
        <w:t xml:space="preserve"> de los programas de detección </w:t>
      </w:r>
      <w:r w:rsidR="00296F45">
        <w:t xml:space="preserve">precoz </w:t>
      </w:r>
      <w:r w:rsidR="00D27040">
        <w:t xml:space="preserve">del cáncer de mama han llevado a la promoción de nuevas estrategias que </w:t>
      </w:r>
      <w:r w:rsidR="00296F45">
        <w:t>consideren</w:t>
      </w:r>
      <w:r w:rsidR="00D27040">
        <w:t xml:space="preserve"> las preferencias individuales</w:t>
      </w:r>
      <w:r w:rsidR="00296F45">
        <w:t xml:space="preserve"> </w:t>
      </w:r>
      <w:r w:rsidR="00A22C60">
        <w:t xml:space="preserve">de las mujeres y mejoren su nivel de información antes de participar en el programa. En nuestro medio, la información que se ofrece a las mujeres en el momento de invitarlas a participar </w:t>
      </w:r>
      <w:r w:rsidR="000124BE">
        <w:t xml:space="preserve">no </w:t>
      </w:r>
      <w:r w:rsidR="004272C4">
        <w:t>advierte</w:t>
      </w:r>
      <w:r w:rsidR="000124BE">
        <w:t xml:space="preserve"> suficientemente de los posibles daños que puede ocasionar el cribado</w:t>
      </w:r>
      <w:r w:rsidR="00A22C60">
        <w:t xml:space="preserve">. Desde el Pla </w:t>
      </w:r>
      <w:proofErr w:type="gramStart"/>
      <w:r w:rsidR="00A22C60">
        <w:t>Director</w:t>
      </w:r>
      <w:proofErr w:type="gramEnd"/>
      <w:r w:rsidR="00A22C60">
        <w:t xml:space="preserve"> </w:t>
      </w:r>
      <w:proofErr w:type="spellStart"/>
      <w:r w:rsidR="00A22C60">
        <w:t>d’Oncolog</w:t>
      </w:r>
      <w:r w:rsidR="00515F49">
        <w:t>i</w:t>
      </w:r>
      <w:r w:rsidR="00A22C60">
        <w:t>a</w:t>
      </w:r>
      <w:proofErr w:type="spellEnd"/>
      <w:r w:rsidR="000124BE">
        <w:t xml:space="preserve"> (</w:t>
      </w:r>
      <w:proofErr w:type="spellStart"/>
      <w:r w:rsidR="000124BE">
        <w:t>Departament</w:t>
      </w:r>
      <w:proofErr w:type="spellEnd"/>
      <w:r w:rsidR="000124BE">
        <w:t xml:space="preserve"> de </w:t>
      </w:r>
      <w:proofErr w:type="spellStart"/>
      <w:r w:rsidR="000124BE">
        <w:t>Salut</w:t>
      </w:r>
      <w:proofErr w:type="spellEnd"/>
      <w:r w:rsidR="000124BE">
        <w:t>)</w:t>
      </w:r>
      <w:r w:rsidR="00A22C60">
        <w:t xml:space="preserve"> se ha diseñado un nuevo folleto informativo </w:t>
      </w:r>
      <w:r w:rsidR="000124BE">
        <w:t>que aborda de forma explícita el tema</w:t>
      </w:r>
      <w:r w:rsidR="00A22C60">
        <w:t xml:space="preserve"> </w:t>
      </w:r>
      <w:r w:rsidR="000124BE">
        <w:t>d</w:t>
      </w:r>
      <w:r w:rsidR="00A22C60">
        <w:t xml:space="preserve">el balance entre los beneficios y riesgos del cribado. </w:t>
      </w:r>
      <w:r w:rsidR="00D27040">
        <w:t xml:space="preserve">El objetivo de este estudio será evaluar el impacto que tiene sobre la participación </w:t>
      </w:r>
      <w:r w:rsidR="00761F71">
        <w:t>el</w:t>
      </w:r>
      <w:r w:rsidR="00D27040">
        <w:t xml:space="preserve"> </w:t>
      </w:r>
      <w:r w:rsidR="00296F45">
        <w:t xml:space="preserve">nuevo </w:t>
      </w:r>
      <w:r w:rsidR="00D27040">
        <w:t xml:space="preserve">folleto informativo </w:t>
      </w:r>
      <w:r w:rsidR="00296F45">
        <w:t>en</w:t>
      </w:r>
      <w:r w:rsidR="00D27040">
        <w:t xml:space="preserve"> las mujeres invitadas a participar en el </w:t>
      </w:r>
      <w:r w:rsidR="00761F71">
        <w:t>P</w:t>
      </w:r>
      <w:r w:rsidR="00515F49">
        <w:t xml:space="preserve">rograma de </w:t>
      </w:r>
      <w:r w:rsidR="00D27040">
        <w:t>cribado poblacional de</w:t>
      </w:r>
      <w:r w:rsidR="00296F45">
        <w:t>l</w:t>
      </w:r>
      <w:r w:rsidR="00D27040">
        <w:t xml:space="preserve"> cáncer de mama</w:t>
      </w:r>
      <w:r w:rsidR="00296F45">
        <w:t xml:space="preserve"> </w:t>
      </w:r>
      <w:r w:rsidR="00515F49">
        <w:t xml:space="preserve">en los cuatro distritos municipales gestionados por </w:t>
      </w:r>
      <w:r w:rsidR="00296F45">
        <w:t xml:space="preserve">el </w:t>
      </w:r>
      <w:proofErr w:type="spellStart"/>
      <w:r w:rsidR="00296F45">
        <w:t>Parc</w:t>
      </w:r>
      <w:proofErr w:type="spellEnd"/>
      <w:r w:rsidR="00296F45">
        <w:t xml:space="preserve"> de </w:t>
      </w:r>
      <w:proofErr w:type="spellStart"/>
      <w:r w:rsidR="00296F45">
        <w:t>Salut</w:t>
      </w:r>
      <w:proofErr w:type="spellEnd"/>
      <w:r w:rsidR="00296F45">
        <w:t xml:space="preserve"> Mar (PSMAR)</w:t>
      </w:r>
      <w:r w:rsidR="00D27040">
        <w:t>.</w:t>
      </w:r>
    </w:p>
    <w:p w14:paraId="0E50A367" w14:textId="0BC06D9C" w:rsidR="00975290" w:rsidRPr="00975290" w:rsidRDefault="00975290" w:rsidP="008D28C2">
      <w:pPr>
        <w:spacing w:after="120" w:line="240" w:lineRule="auto"/>
        <w:jc w:val="both"/>
      </w:pPr>
      <w:r w:rsidRPr="00D27040">
        <w:rPr>
          <w:b/>
        </w:rPr>
        <w:t>Población de estudio</w:t>
      </w:r>
      <w:r w:rsidRPr="00975290">
        <w:t>:</w:t>
      </w:r>
      <w:r w:rsidR="00D27040">
        <w:t xml:space="preserve"> M</w:t>
      </w:r>
      <w:r w:rsidR="00D27040" w:rsidRPr="004D5916">
        <w:t xml:space="preserve">ujeres de 50 a 69 años invitadas a participar en el </w:t>
      </w:r>
      <w:r w:rsidR="003D3052">
        <w:t>P</w:t>
      </w:r>
      <w:r w:rsidR="00D27040" w:rsidRPr="004D5916">
        <w:t xml:space="preserve">rograma de </w:t>
      </w:r>
      <w:r w:rsidR="003D3052">
        <w:t>d</w:t>
      </w:r>
      <w:r w:rsidR="00D27040" w:rsidRPr="004D5916">
        <w:t xml:space="preserve">etección </w:t>
      </w:r>
      <w:r w:rsidR="003D3052">
        <w:t>p</w:t>
      </w:r>
      <w:r w:rsidR="00D27040" w:rsidRPr="004D5916">
        <w:t xml:space="preserve">recoz de </w:t>
      </w:r>
      <w:r w:rsidR="003D3052">
        <w:t>c</w:t>
      </w:r>
      <w:r w:rsidR="00D27040" w:rsidRPr="004D5916">
        <w:t>áncer</w:t>
      </w:r>
      <w:r w:rsidR="00D27040">
        <w:t xml:space="preserve"> de </w:t>
      </w:r>
      <w:r w:rsidR="003D3052">
        <w:t>m</w:t>
      </w:r>
      <w:r w:rsidR="00D27040">
        <w:t>ama del PSMAR.</w:t>
      </w:r>
    </w:p>
    <w:p w14:paraId="4156A132" w14:textId="20DA4CBE" w:rsidR="00975290" w:rsidRPr="00975290" w:rsidRDefault="00975290" w:rsidP="008D28C2">
      <w:pPr>
        <w:spacing w:after="120" w:line="240" w:lineRule="auto"/>
        <w:jc w:val="both"/>
      </w:pPr>
      <w:r w:rsidRPr="00D27040">
        <w:rPr>
          <w:b/>
        </w:rPr>
        <w:t>Métodos</w:t>
      </w:r>
      <w:r w:rsidRPr="00975290">
        <w:t>:</w:t>
      </w:r>
      <w:r w:rsidR="00D27040">
        <w:t xml:space="preserve"> Ensayo aleatorizado controlado en el </w:t>
      </w:r>
      <w:r w:rsidR="004272C4">
        <w:t>P</w:t>
      </w:r>
      <w:r w:rsidR="00D27040">
        <w:t xml:space="preserve">rograma de </w:t>
      </w:r>
      <w:r w:rsidR="004272C4">
        <w:t>d</w:t>
      </w:r>
      <w:r w:rsidR="00D27040">
        <w:t xml:space="preserve">etección </w:t>
      </w:r>
      <w:r w:rsidR="004272C4">
        <w:t>p</w:t>
      </w:r>
      <w:r w:rsidR="00D27040">
        <w:t xml:space="preserve">recoz del </w:t>
      </w:r>
      <w:r w:rsidR="004272C4">
        <w:t>c</w:t>
      </w:r>
      <w:r w:rsidR="00D27040">
        <w:t xml:space="preserve">áncer de </w:t>
      </w:r>
      <w:r w:rsidR="004272C4">
        <w:t>m</w:t>
      </w:r>
      <w:r w:rsidR="00D27040">
        <w:t xml:space="preserve">ama del </w:t>
      </w:r>
      <w:proofErr w:type="spellStart"/>
      <w:r w:rsidR="00D27040">
        <w:t>Parc</w:t>
      </w:r>
      <w:proofErr w:type="spellEnd"/>
      <w:r w:rsidR="00D27040">
        <w:t xml:space="preserve"> de </w:t>
      </w:r>
      <w:proofErr w:type="spellStart"/>
      <w:r w:rsidR="00D27040">
        <w:t>Salut</w:t>
      </w:r>
      <w:proofErr w:type="spellEnd"/>
      <w:r w:rsidR="00D27040">
        <w:t xml:space="preserve"> Mar. Se aleatorizarán una serie de días en los que las cartas de invitación se enviarán junto </w:t>
      </w:r>
      <w:r w:rsidR="00F261F5">
        <w:t>al nuevo</w:t>
      </w:r>
      <w:r w:rsidR="00D27040">
        <w:t xml:space="preserve"> folleto informativo sobre el programa de detección precoz</w:t>
      </w:r>
      <w:r w:rsidR="00F261F5">
        <w:t>. En contra</w:t>
      </w:r>
      <w:r w:rsidR="009F2D15">
        <w:t>partida</w:t>
      </w:r>
      <w:r w:rsidR="00F261F5">
        <w:t>, habrá otros días en los que se enviará la carta de invitación sin acompañarla del folleto</w:t>
      </w:r>
      <w:r w:rsidR="00D27040">
        <w:t xml:space="preserve">. Se compararán las tasas de participación entre el grupo al que se le ha enviado el folleto (intervención) con las del grupo al que no se le </w:t>
      </w:r>
      <w:r w:rsidR="009F2D15">
        <w:t xml:space="preserve">ha </w:t>
      </w:r>
      <w:r w:rsidR="00D27040">
        <w:t>envi</w:t>
      </w:r>
      <w:r w:rsidR="009F2D15">
        <w:t>ado</w:t>
      </w:r>
      <w:r w:rsidR="00D27040">
        <w:t xml:space="preserve"> (control).</w:t>
      </w:r>
      <w:r w:rsidR="00F86FB6" w:rsidRPr="00F86FB6">
        <w:t xml:space="preserve"> </w:t>
      </w:r>
      <w:r w:rsidR="00F86FB6">
        <w:t>Se valorará si existen diferencias entre grupos mediante la prueba de chi-cuadrado.</w:t>
      </w:r>
    </w:p>
    <w:p w14:paraId="6030251D" w14:textId="3F04C956" w:rsidR="00975290" w:rsidRPr="00975290" w:rsidRDefault="00975290" w:rsidP="008D28C2">
      <w:pPr>
        <w:spacing w:after="120" w:line="240" w:lineRule="auto"/>
        <w:jc w:val="both"/>
      </w:pPr>
      <w:r w:rsidRPr="00D27040">
        <w:rPr>
          <w:b/>
        </w:rPr>
        <w:t>Resultados esperados</w:t>
      </w:r>
      <w:r w:rsidRPr="00975290">
        <w:t>:</w:t>
      </w:r>
      <w:r w:rsidR="001F1257">
        <w:t xml:space="preserve"> Se espera que la inclusión del folleto informativo modifique la tasa de participación en el cribado en </w:t>
      </w:r>
      <w:r w:rsidR="00DD78C2">
        <w:t xml:space="preserve">al menos </w:t>
      </w:r>
      <w:r w:rsidR="001F1257">
        <w:t>3</w:t>
      </w:r>
      <w:r w:rsidR="004272C4">
        <w:t xml:space="preserve"> puntos </w:t>
      </w:r>
      <w:r w:rsidR="00DD78C2">
        <w:t>porcentuales</w:t>
      </w:r>
      <w:r w:rsidR="001F1257">
        <w:t>.</w:t>
      </w:r>
    </w:p>
    <w:p w14:paraId="2F1D0F69" w14:textId="77777777" w:rsidR="00975290" w:rsidRDefault="00975290" w:rsidP="008D28C2">
      <w:pPr>
        <w:spacing w:after="120" w:line="240" w:lineRule="auto"/>
        <w:jc w:val="both"/>
        <w:rPr>
          <w:b/>
        </w:rPr>
      </w:pPr>
    </w:p>
    <w:p w14:paraId="55CD1AC3" w14:textId="77777777" w:rsidR="00975290" w:rsidRPr="00975290" w:rsidRDefault="00975290" w:rsidP="008D28C2">
      <w:pPr>
        <w:spacing w:after="120" w:line="240" w:lineRule="auto"/>
        <w:jc w:val="both"/>
      </w:pPr>
    </w:p>
    <w:p w14:paraId="2FB5795D" w14:textId="77777777" w:rsidR="00975290" w:rsidRDefault="00975290" w:rsidP="008D28C2">
      <w:pPr>
        <w:spacing w:after="120" w:line="240" w:lineRule="auto"/>
        <w:rPr>
          <w:b/>
        </w:rPr>
      </w:pPr>
      <w:r>
        <w:rPr>
          <w:b/>
        </w:rPr>
        <w:br w:type="page"/>
      </w:r>
    </w:p>
    <w:p w14:paraId="1E8BC3EA" w14:textId="0CE0EBBC" w:rsidR="00975290" w:rsidRPr="00975290" w:rsidRDefault="00975290" w:rsidP="008D28C2">
      <w:pPr>
        <w:pStyle w:val="ListParagraph"/>
        <w:numPr>
          <w:ilvl w:val="0"/>
          <w:numId w:val="1"/>
        </w:numPr>
        <w:spacing w:after="120" w:line="240" w:lineRule="auto"/>
        <w:jc w:val="both"/>
        <w:rPr>
          <w:b/>
        </w:rPr>
      </w:pPr>
      <w:r>
        <w:rPr>
          <w:b/>
        </w:rPr>
        <w:lastRenderedPageBreak/>
        <w:t>Marco teórico</w:t>
      </w:r>
    </w:p>
    <w:p w14:paraId="0C63CDFC" w14:textId="04ED898E" w:rsidR="00CD252E" w:rsidRDefault="00975290" w:rsidP="006F7C62">
      <w:pPr>
        <w:spacing w:after="120" w:line="240" w:lineRule="auto"/>
        <w:jc w:val="both"/>
      </w:pPr>
      <w:r w:rsidRPr="001A5A50">
        <w:rPr>
          <w:u w:val="single"/>
        </w:rPr>
        <w:t>Antecedentes</w:t>
      </w:r>
      <w:r w:rsidR="00640C52" w:rsidRPr="001A5A50">
        <w:rPr>
          <w:u w:val="single"/>
        </w:rPr>
        <w:t>:</w:t>
      </w:r>
      <w:r w:rsidR="00204991" w:rsidRPr="00204991">
        <w:t xml:space="preserve"> </w:t>
      </w:r>
      <w:r w:rsidR="00840370">
        <w:t xml:space="preserve">La controversia sobre el balance entre los beneficios y efectos indeseables de los programas de detección precoz del cáncer de mama han llevado a la promoción de nuevas estrategias que consideren las preferencias individuales de las mujeres y mejoren su nivel de información antes de participar en el programa. </w:t>
      </w:r>
      <w:r w:rsidR="00CD252E">
        <w:t xml:space="preserve">El uso de </w:t>
      </w:r>
      <w:r w:rsidR="001536BE">
        <w:t>herramientas</w:t>
      </w:r>
      <w:r w:rsidR="00CD252E">
        <w:t xml:space="preserve"> para ayudar a la toma de decisiones aumenta el número de mujeres que </w:t>
      </w:r>
      <w:r w:rsidR="004272C4">
        <w:t>adoptan</w:t>
      </w:r>
      <w:r w:rsidR="00CD252E">
        <w:t xml:space="preserve"> una decisión informada sobre el cribado de cáncer de mama </w:t>
      </w:r>
      <w:r w:rsidR="009A791C">
        <w:fldChar w:fldCharType="begin"/>
      </w:r>
      <w:r w:rsidR="009A791C">
        <w:instrText xml:space="preserve"> ADDIN ZOTERO_ITEM CSL_CITATION {"citationID":"1in405vhkh","properties":{"formattedCitation":"{\\rtf (1\\uc0\\u8211{}3)}","plainCitation":"(1–3)"},"citationItems":[{"id":4,"uris":["http://zotero.org/users/local/eGXtDSJt/items/PVE8D27S"],"uri":["http://zotero.org/users/local/eGXtDSJt/items/PVE8D27S"],"itemData":{"id":4,"type":"article-journal","title":"Use of a decision aid including information on overdetection to support informed choice about breast cancer screening: a randomised controlled trial","container-title":"Lancet (London, England)","page":"1642-1652","volume":"385","issue":"9978","source":"PubMed","abstract":"BACKGROUND: Mammography screening can reduce breast cancer mortality. However, most women are unaware that inconsequential disease can also be detected by screening, leading to overdiagnosis and overtreatment. We aimed to investigate whether including information about overdetection of breast cancer in a decision aid would help women aged around 50 years to make an informed choice about breast screening.\nMETHODS: We did a community-based, parallel-group, randomised controlled trial in New South Wales, Australia, using a random cohort of women aged 48-50 years. Recruitment to the study was done by telephone; women were eligible if they had not had mammography in the past 2 years and did not have a personal or strong family history of breast cancer. With a computer program, we randomly assigned 879 participants to either the intervention decision aid (comprising evidence-based explanatory and quantitative information on overdetection, breast cancer mortality reduction, and false positives) or a control decision aid (including information on breast cancer mortality reduction and false positives). Participants and interviewers were masked to group assignment. The primary outcome was informed choice (defined as adequate knowledge and consistency between attitudes and screening intentions), which we assessed by telephone interview about 3 weeks after random allocation. The primary outcome was analysed in all women who completed the relevant follow-up interview questions fully. This trial is registered with the Australian New Zealand Clinical Trials Registry, number ACTRN12613001035718.\nFINDINGS: Between January, 2014, and July, 2014, 440 women were allocated to the intervention group and 439 were assigned to the control group. 21 women in the intervention group and 20 controls were lost to follow-up; a further ten women assigned to the intervention and 11 controls did not answer all questions on attitudes. Therefore, 409 women in the intervention group and 408 controls were analysed for the primary outcome. 99 (24%) of 409 women in the intervention group made an informed choice compared with 63 (15%) of 408 in the control group (difference 9%, 95% CI 3-14; p=0·0017). Compared with controls, more women in the intervention group met the threshold for adequate overall knowledge (122/419 [29%] vs 71/419 [17%]; difference 12%, 95% CI 6-18; p&lt;0·0001), fewer women expressed positive attitudes towards screening (282/409 [69%] vs 340/408 [83%]; 14%, 9-20; p&lt;0·0001), and fewer women intended to be screened (308/419 [74%] vs 363/419 [87%]; 13%, 8-19; p&lt;0·0001). When conceptual knowledge alone was considered, 203 (50%) of 409 women in the intervention group made an informed choice compared with 79 (19%) of 408 in the control group (p&lt;0·0001).\nINTERPRETATION: Information on overdetection of breast cancer provided within a decision aid increased the number of women making an informed choice about breast screening. Becoming better informed might mean women are less likely to choose screening.\nFUNDING: Australian National Health and Medical Research Council.","DOI":"10.1016/S0140-6736(15)60123-4","ISSN":"1474-547X","note":"PMID: 25701273","shortTitle":"Use of a decision aid including information on overdetection to support informed choice about breast cancer screening","journalAbbreviation":"Lancet","language":"eng","author":[{"family":"Hersch","given":"Jolyn"},{"family":"Barratt","given":"Alexandra"},{"family":"Jansen","given":"Jesse"},{"family":"Irwig","given":"Les"},{"family":"McGeechan","given":"Kevin"},{"family":"Jacklyn","given":"Gemma"},{"family":"Thornton","given":"Hazel"},{"family":"Dhillon","given":"Haryana"},{"family":"Houssami","given":"Nehmat"},{"family":"McCaffery","given":"Kirsten"}],"issued":{"date-parts":[["2015",4,25]]},"PMID":"25701273"}},{"id":8,"uris":["http://zotero.org/users/local/eGXtDSJt/items/564D3K3N"],"uri":["http://zotero.org/users/local/eGXtDSJt/items/564D3K3N"],"itemData":{"id":8,"type":"article-journal","title":"Assessment of the effects of decision aids about breast cancer screening: a systematic review and meta-analysis","container-title":"BMJ open","page":"e016894","volume":"7","issue":"10","source":"PubMed","abstract":"OBJECTIVE: The aim of this systematic review and meta-analysis of randomised controlled trials (RCTs) and observational studies is to assess the effect of decision aids (DAs) in women aged 50 and below facing the decision to be screened for breast cancer.\nSETTING: Screening for breast cancer.\nINTERVENTION: DAs aimed to help women make a deliberative choice regarding participation in mammography screening by providing information on the options and outcomes.\nELIGIBLE STUDIES: We included published original, non-pilot, studies that assess the effect of DAs for breast cancer screening. We excluded the studies that evaluated only participation intention or actual uptake. The studies' risk of bias was assessed with the Cochrane Collaboration's tool for RCTs and the National Institutes of Health Quality Assessment Tool for non-RCTs.\nPRIMARY AND SECONDARY OUTCOMES: The main outcome measures were informed choice, decisional conflict and/or confidence, and knowledge. Secondary outcomes were values, attitudes, uncertainty and intention to be screened.\nRESULTS: A total of 607 studies were identified, but only 3 RCTs and 1 before-after study were selected. The use of DAs increased the proportion of women making an informed decision by 14%, 95% CI (2% to 27%) and the proportion of women with adequate knowledge by 12%, 95% CI (7% to 16%). We observed heterogeneity among the studies in confidence in the decision. The meta-analysis of the RCTs showed a significant decrease in confidence in the decision and in intention to be screened.\nCONCLUSIONS: Tools to aid decision making in screening for breast cancer improve knowledge and promote informed decision; however, we found divergent results on decisional conflict and confidence in the decision. Under the current paradigm change, which favours informed choice rather than maximising uptake, more research is necessary for the improvement of DAs.","DOI":"10.1136/bmjopen-2017-016894","ISSN":"2044-6055","note":"PMID: 28988175\nPMCID: PMC5640065","shortTitle":"Assessment of the effects of decision aids about breast cancer screening","journalAbbreviation":"BMJ Open","language":"eng","author":[{"family":"Martínez-Alonso","given":"Montserrat"},{"family":"Carles-Lavila","given":"Misericòrdia"},{"family":"Pérez-Lacasta","given":"Maria José"},{"family":"Pons-Rodríguez","given":"Anna"},{"family":"Garcia","given":"Montse"},{"family":"Rué","given":"Montserrat"},{"literal":"InforMa Group"}],"issued":{"date-parts":[["2017",10,6]]},"PMID":"28988175","PMCID":"PMC5640065"}},{"id":10,"uris":["http://zotero.org/users/local/eGXtDSJt/items/TITDI2UN"],"uri":["http://zotero.org/users/local/eGXtDSJt/items/TITDI2UN"],"itemData":{"id":10,"type":"article-journal","title":"Effect of information about the benefits and harms of mammography on women's decision making: The InforMa randomised controlled trial","container-title":"PloS One","page":"e0214057","volume":"14","issue":"3","source":"PubMed","abstract":"BACKGROUND: In Spain, women invited to breast screening are not usually informed about potential harms of screening. The objective of the InforMa study is to assess the effect of receiving information about the benefits and harms of breast screening on informed choice and other decision-making outcomes, in women approaching the age of invitation to mammography screening.\nMETHODS: Two-stage randomised controlled trial. In the first stage, 40 elementary territorial units of the public healthcare system were selected and randomised to intervention or control. In the second stage, women aged 49-50 years were randomly selected. The target sample size was 400 women. Women in the intervention arm received a decision aid (DA) with detailed information on the benefits and harms of screening. Women in the control arm received a standard leaflet that did not mention harms and recommended accepting the invitation to participate in the Breast Cancer Screening Program (BCSP). The primary outcome was informed choice, defined as adequate knowledge and intentions consistent with attitudes. Secondary outcomes included decisional conflict, worry about breast cancer, time perspective, opinions about the DA or the leaflet, and participation in the BCSP.\nRESULTS: In the intervention group, 23.2% of 203 women made an informed choice compared to only 0.5% of 197 women in the control group (p &lt; 0.001). Attitudes and intentions were similar in both study groups with a high frequency of women intending to be screened, 82.8% vs 82.2% (p = 0.893). Decisional conflict was significantly lower in the intervention group. No differences were observed in confidence in the decision, anxiety, and participation in BCSP.\nCONCLUSIONS: Women in Spain lack knowledge on the benefits and harms of breast screening. Providing quantitative information on benefits and harms has produced a considerable increase in knowledge and informed choice, with a high acceptance of the informative materials.\nTRIAL REGISTRATION: Trial identifier NCT03046004 at ClinicalTrials.gov registry. Registered on February 4 2017. Trial name: InforMa study.","DOI":"10.1371/journal.pone.0214057","ISSN":"1932-6203","note":"PMID: 30913217\nPMCID: PMC6435150","shortTitle":"Effect of information about the benefits and harms of mammography on women's decision making","journalAbbreviation":"PLoS ONE","language":"eng","author":[{"family":"Pérez-Lacasta","given":"María José"},{"family":"Martínez-Alonso","given":"Montserrat"},{"family":"Garcia","given":"Montse"},{"family":"Sala","given":"Maria"},{"family":"Perestelo-Pérez","given":"Lilisbeth"},{"family":"Vidal","given":"Carmen"},{"family":"Codern-Bové","given":"Núria"},{"family":"Feijoo-Cid","given":"Maria"},{"family":"Toledo-Chávarri","given":"Ana"},{"family":"Cardona","given":"Àngels"},{"family":"Pons","given":"Anna"},{"family":"Carles-Lavila","given":"Misericòrdia"},{"family":"Rue","given":"Montserrat"},{"literal":"with the InforMa Group"}],"issued":{"date-parts":[["2019"]]},"PMID":"30913217","PMCID":"PMC6435150"}}],"schema":"https://github.com/citation-style-language/schema/raw/master/csl-citation.json"} </w:instrText>
      </w:r>
      <w:r w:rsidR="009A791C">
        <w:fldChar w:fldCharType="separate"/>
      </w:r>
      <w:r w:rsidR="009A791C" w:rsidRPr="009A791C">
        <w:rPr>
          <w:szCs w:val="24"/>
        </w:rPr>
        <w:t>(1–3)</w:t>
      </w:r>
      <w:r w:rsidR="009A791C">
        <w:fldChar w:fldCharType="end"/>
      </w:r>
      <w:r w:rsidR="00CD252E">
        <w:t xml:space="preserve">. Sin embargo, no hay resultados tan consistentes en cuanto </w:t>
      </w:r>
      <w:r w:rsidR="00261FBE">
        <w:t xml:space="preserve">a </w:t>
      </w:r>
      <w:r w:rsidR="00CD252E">
        <w:t>su efecto sobre la participación</w:t>
      </w:r>
      <w:r w:rsidR="00AA1157">
        <w:t xml:space="preserve"> o la intención de participar</w:t>
      </w:r>
      <w:r w:rsidR="00CD252E">
        <w:t xml:space="preserve"> en los programas de cribado de cáncer de mama </w:t>
      </w:r>
      <w:r w:rsidR="009A791C">
        <w:fldChar w:fldCharType="begin"/>
      </w:r>
      <w:r w:rsidR="00F87E29">
        <w:instrText xml:space="preserve"> ADDIN ZOTERO_ITEM CSL_CITATION {"citationID":"wABJY93w","properties":{"formattedCitation":"(2,4,5)","plainCitation":"(2,4,5)"},"citationItems":[{"id":8,"uris":["http://zotero.org/users/local/eGXtDSJt/items/564D3K3N"],"uri":["http://zotero.org/users/local/eGXtDSJt/items/564D3K3N"],"itemData":{"id":8,"type":"article-journal","title":"Assessment of the effects of decision aids about breast cancer screening: a systematic review and meta-analysis","container-title":"BMJ open","page":"e016894","volume":"7","issue":"10","source":"PubMed","abstract":"OBJECTIVE: The aim of this systematic review and meta-analysis of randomised controlled trials (RCTs) and observational studies is to assess the effect of decision aids (DAs) in women aged 50 and below facing the decision to be screened for breast cancer.\nSETTING: Screening for breast cancer.\nINTERVENTION: DAs aimed to help women make a deliberative choice regarding participation in mammography screening by providing information on the options and outcomes.\nELIGIBLE STUDIES: We included published original, non-pilot, studies that assess the effect of DAs for breast cancer screening. We excluded the studies that evaluated only participation intention or actual uptake. The studies' risk of bias was assessed with the Cochrane Collaboration's tool for RCTs and the National Institutes of Health Quality Assessment Tool for non-RCTs.\nPRIMARY AND SECONDARY OUTCOMES: The main outcome measures were informed choice, decisional conflict and/or confidence, and knowledge. Secondary outcomes were values, attitudes, uncertainty and intention to be screened.\nRESULTS: A total of 607 studies were identified, but only 3 RCTs and 1 before-after study were selected. The use of DAs increased the proportion of women making an informed decision by 14%, 95% CI (2% to 27%) and the proportion of women with adequate knowledge by 12%, 95% CI (7% to 16%). We observed heterogeneity among the studies in confidence in the decision. The meta-analysis of the RCTs showed a significant decrease in confidence in the decision and in intention to be screened.\nCONCLUSIONS: Tools to aid decision making in screening for breast cancer improve knowledge and promote informed decision; however, we found divergent results on decisional conflict and confidence in the decision. Under the current paradigm change, which favours informed choice rather than maximising uptake, more research is necessary for the improvement of DAs.","DOI":"10.1136/bmjopen-2017-016894","ISSN":"2044-6055","note":"PMID: 28988175\nPMCID: PMC5640065","shortTitle":"Assessment of the effects of decision aids about breast cancer screening","journalAbbreviation":"BMJ Open","language":"eng","author":[{"family":"Martínez-Alonso","given":"Montserrat"},{"family":"Carles-Lavila","given":"Misericòrdia"},{"family":"Pérez-Lacasta","given":"Maria José"},{"family":"Pons-Rodríguez","given":"Anna"},{"family":"Garcia","given":"Montse"},{"family":"Rué","given":"Montserrat"},{"literal":"InforMa Group"}],"issued":{"date-parts":[["2017",10,6]]},"PMID":"28988175","PMCID":"PMC5640065"}},{"id":12,"uris":["http://zotero.org/users/local/eGXtDSJt/items/T4357WIZ"],"uri":["http://zotero.org/users/local/eGXtDSJt/items/T4357WIZ"],"itemData":{"id":12,"type":"article-journal","title":"Use of patient decision aids increased younger women's reluctance to begin screening mammography: a systematic review and meta-analysis","container-title":"Journal of General Internal Medicine","page":"803-812","volume":"32","issue":"7","source":"PubMed","abstract":"BACKGROUND: As breast cancer screening guidelines have changed recently, additional investigation is needed to understand changes in women's behavior after using breast cancer screening patient decision aids (BCS-PtDAs) and the potential effect on mammography utilization. This systematic review and meta-analysis sought to evaluate the effect of BCS-PtDAs on changes in women's intentions to undergo screening mammography and whether women deciding to begin or discontinue screening mammography displayed similar changes in screening intentions after using a BCS-PtDA.\nMETHODS: We searched Medline, Scopus, PsycINFO, CENTRAL, Health and Psychosocial Instruments, Health Technology Assessment Database, PsycARTICLES, and cited references in eligible papers for randomized controlled trials (RCTs) and observational studies, published through August 24, 2016. The proportions of women who did and not intend to undergo screening and who were uncertain about undergoing screening mammography were pooled, using risk ratios (RR) and random effects. According to the protocol, RCTs or observational studies and any language were considered eligible for systematic review if they included data about women for which shared decision making is recommended.\nRESULTS: We ultimately included six studies with screening intention data for 2040 women. Compared to usual care, the use of BCS-PtDAs in three RCTs resulted in significantly more women deciding not to undergo screening mammography (RR 1.48 [95% CI 1.04-2.13]; P = 0.03), particularly for younger (38-50 years) women (1.77 [1.34-2.34]; P &lt; 0.001). The use of BCS-PtDAs had a non-significant effect on the intentions of older women (69-89 years) to discontinue screening.\nCONCLUSIONS: The use of BCS-PtDAs increased younger women's reluctance to undergo screening for breast cancer. The implementation of such BCS-PtDAs in clinical practice would be expected to result in a 77% increase in the number of younger women (aged 38-50) who do not intend to be screened, and as a consequence, may reduce utilization of screening mammography.\nREGISTRATION: The protocol of this review is registered in the PROSPERO database, #CRD42016036695.","DOI":"10.1007/s11606-017-4027-9","ISSN":"1525-1497","note":"PMID: 28289963\nPMCID: PMC5481237","shortTitle":"Use of patient decision aids increased younger women's reluctance to begin screening mammography","journalAbbreviation":"J Gen Intern Med","language":"eng","author":[{"family":"Ivlev","given":"Ilya"},{"family":"Hickman","given":"Erin N."},{"family":"McDonagh","given":"Marian S."},{"family":"Eden","given":"Karen B."}],"issued":{"date-parts":[["2017",7]]},"PMID":"28289963","PMCID":"PMC5481237"}},{"id":14,"uris":["http://zotero.org/users/local/eGXtDSJt/items/RSM9UKXJ"],"uri":["http://zotero.org/users/local/eGXtDSJt/items/RSM9UKXJ"],"itemData":{"id":14,"type":"article-journal","title":"Helping women make choices about mammography screening: an online randomized trial of a decision aid for 40-year-old women","container-title":"Patient Education and Counseling","page":"63-72","volume":"81","issue":"1","source":"PubMed","abstract":"OBJECTIVE: To evaluate the effect of a decision aid (DA) on women's knowledge of the benefits and harms of screening and on their ability to make an informed decision.\nMETHODS: An online randomized controlled trial among 321 women aged 38-45 years was conducted. Participants were randomized to either immediate or delayed access to the online DA which (i) explained the benefits and harms, (ii) included a values clarification exercise and a worksheet to support decision making. The primary outcome, knowledge of benefits and harms of screening, and secondary outcomes, informed choice (composite of knowledge, values and intention), anxiety and acceptability of the DA were measured using online questionnaires.\nRESULTS: Women in the intervention group were more knowledgeable (mean score out of 10, 7.35 vs 6.27, p&lt;0.001) and were more likely to have made a decision (82% vs 61% p&lt;0.001). Of those who made a decision, women in the intervention group were less likely to start screening now (52% vs 65% p=0.05). There was no significant difference in the proportion of women who made an informed choice (71% intervention group vs 64% control group, p=0.24). The DA was helpful, balanced and clear, and did not make women anxious.\nCONCLUSIONS: The DA increased knowledge and reduced indecision, without increasing feelings of anxiety.\nPRACTICE IMPLICATIONS: This decision aid is easy to access online and could be an inexpensive way of supporting women aged 40 who are considering whether to start screening now, or wait until they are 50. The results of this study demonstrate the potential of DAs to help inform women about both the benefits and risks of screening at this age and to support women and clinicians in this decision making process.","DOI":"10.1016/j.pec.2010.01.001","ISSN":"1873-5134","note":"PMID: 20149953","shortTitle":"Helping women make choices about mammography screening","journalAbbreviation":"Patient Educ Couns","language":"eng","author":[{"family":"Mathieu","given":"Erin"},{"family":"Barratt","given":"Alexandra L."},{"family":"McGeechan","given":"Kevin"},{"family":"Davey","given":"Heather M."},{"family":"Howard","given":"Kirsten"},{"family":"Houssami","given":"Nehmat"}],"issued":{"date-parts":[["2010",10]]},"PMID":"20149953"}}],"schema":"https://github.com/citation-style-language/schema/raw/master/csl-citation.json"} </w:instrText>
      </w:r>
      <w:r w:rsidR="009A791C">
        <w:fldChar w:fldCharType="separate"/>
      </w:r>
      <w:r w:rsidR="00F87E29" w:rsidRPr="00F87E29">
        <w:t>(2,4,5)</w:t>
      </w:r>
      <w:r w:rsidR="009A791C">
        <w:fldChar w:fldCharType="end"/>
      </w:r>
      <w:r w:rsidR="0063774F">
        <w:t>.</w:t>
      </w:r>
    </w:p>
    <w:p w14:paraId="32672012" w14:textId="734F4E80" w:rsidR="004C1FB3" w:rsidRDefault="000864C9" w:rsidP="008D28C2">
      <w:pPr>
        <w:spacing w:after="120" w:line="240" w:lineRule="auto"/>
        <w:jc w:val="both"/>
        <w:rPr>
          <w:b/>
        </w:rPr>
      </w:pPr>
      <w:r>
        <w:t xml:space="preserve">El objetivo </w:t>
      </w:r>
      <w:r w:rsidR="00E7701D">
        <w:t xml:space="preserve">del estudio </w:t>
      </w:r>
      <w:r>
        <w:t>será evaluar el impacto que tiene sobre la participación un</w:t>
      </w:r>
      <w:r w:rsidR="00840370">
        <w:t xml:space="preserve"> nuevo</w:t>
      </w:r>
      <w:r>
        <w:t xml:space="preserve"> folleto informativo </w:t>
      </w:r>
      <w:r w:rsidR="00E7701D">
        <w:t>dirigido a</w:t>
      </w:r>
      <w:r>
        <w:t xml:space="preserve"> las mujeres invitadas a participar en el </w:t>
      </w:r>
      <w:r w:rsidR="001921B5">
        <w:t xml:space="preserve">Programa de </w:t>
      </w:r>
      <w:r>
        <w:t>cribado poblacional de cáncer de mama.</w:t>
      </w:r>
    </w:p>
    <w:p w14:paraId="45F3CA15" w14:textId="331DFE84" w:rsidR="00D650D8" w:rsidRPr="00D650D8" w:rsidRDefault="00975290" w:rsidP="006F7C62">
      <w:pPr>
        <w:spacing w:after="120" w:line="240" w:lineRule="auto"/>
        <w:jc w:val="both"/>
      </w:pPr>
      <w:r w:rsidRPr="001A5A50">
        <w:rPr>
          <w:u w:val="single"/>
        </w:rPr>
        <w:t>Justificación</w:t>
      </w:r>
      <w:r w:rsidRPr="001A5A50">
        <w:rPr>
          <w:b/>
          <w:u w:val="single"/>
        </w:rPr>
        <w:t>:</w:t>
      </w:r>
      <w:r w:rsidR="00C60C80">
        <w:t xml:space="preserve"> </w:t>
      </w:r>
      <w:r w:rsidR="00137334">
        <w:t xml:space="preserve">En nuestro medio, </w:t>
      </w:r>
      <w:r w:rsidR="00B95A3E">
        <w:t xml:space="preserve">en general, la información que </w:t>
      </w:r>
      <w:r w:rsidR="00DC72D6">
        <w:t xml:space="preserve">actualmente </w:t>
      </w:r>
      <w:r w:rsidR="00B95A3E">
        <w:t xml:space="preserve">se ofrece a las mujeres en el momento de invitarlas a participar en el Programa de detección precoz de cáncer de mama no advierte suficientemente de los posibles daños que puede ocasionar el cribado. </w:t>
      </w:r>
      <w:r w:rsidR="00474CEE">
        <w:t xml:space="preserve">En Barcelona y en otras regiones sanitarias catalanas, actualmente solo las mujeres de 50-51 años, edad de incorporación al programa de cribado, reciben un folleto informativo, diseñado en el año 2012, </w:t>
      </w:r>
      <w:r w:rsidR="00276EEA">
        <w:t xml:space="preserve">que se envía </w:t>
      </w:r>
      <w:r w:rsidR="00474CEE">
        <w:t xml:space="preserve">previamente a la primera invitación. </w:t>
      </w:r>
      <w:r w:rsidR="001C2A17">
        <w:t xml:space="preserve">Desde el Pla </w:t>
      </w:r>
      <w:proofErr w:type="gramStart"/>
      <w:r w:rsidR="001C2A17">
        <w:t>Director</w:t>
      </w:r>
      <w:proofErr w:type="gramEnd"/>
      <w:r w:rsidR="001C2A17">
        <w:t xml:space="preserve"> </w:t>
      </w:r>
      <w:proofErr w:type="spellStart"/>
      <w:r w:rsidR="001C2A17">
        <w:t>d’Oncolog</w:t>
      </w:r>
      <w:r w:rsidR="001921B5">
        <w:t>i</w:t>
      </w:r>
      <w:r w:rsidR="001C2A17">
        <w:t>a</w:t>
      </w:r>
      <w:proofErr w:type="spellEnd"/>
      <w:r w:rsidR="001921B5">
        <w:t xml:space="preserve"> (</w:t>
      </w:r>
      <w:proofErr w:type="spellStart"/>
      <w:r w:rsidR="001921B5">
        <w:t>Departament</w:t>
      </w:r>
      <w:proofErr w:type="spellEnd"/>
      <w:r w:rsidR="001921B5">
        <w:t xml:space="preserve"> de </w:t>
      </w:r>
      <w:proofErr w:type="spellStart"/>
      <w:r w:rsidR="001921B5">
        <w:t>Salut</w:t>
      </w:r>
      <w:proofErr w:type="spellEnd"/>
      <w:r w:rsidR="001921B5">
        <w:t>)</w:t>
      </w:r>
      <w:r w:rsidR="001C2A17">
        <w:t xml:space="preserve"> se ha diseñado un nuevo folleto informativo </w:t>
      </w:r>
      <w:r w:rsidR="001921B5">
        <w:t xml:space="preserve">que aborda de forma explícita </w:t>
      </w:r>
      <w:r w:rsidR="00840370">
        <w:t>el tema d</w:t>
      </w:r>
      <w:r w:rsidR="001C2A17">
        <w:t xml:space="preserve">el balance entre los beneficios y riesgos del cribado. </w:t>
      </w:r>
      <w:r w:rsidR="00CD252E">
        <w:t>En Catalunya</w:t>
      </w:r>
      <w:r w:rsidR="003D3052">
        <w:t xml:space="preserve"> está previsto que </w:t>
      </w:r>
      <w:r w:rsidR="00CD252E">
        <w:t xml:space="preserve">se </w:t>
      </w:r>
      <w:r w:rsidR="00E7701D">
        <w:t>emp</w:t>
      </w:r>
      <w:r w:rsidR="003D3052">
        <w:t xml:space="preserve">iece </w:t>
      </w:r>
      <w:r w:rsidR="00CD252E">
        <w:t xml:space="preserve">a </w:t>
      </w:r>
      <w:r w:rsidR="00E7701D">
        <w:t>distribuir</w:t>
      </w:r>
      <w:r w:rsidR="00CD252E">
        <w:t xml:space="preserve"> </w:t>
      </w:r>
      <w:r w:rsidR="00137334">
        <w:t>dicho folleto</w:t>
      </w:r>
      <w:r w:rsidR="003D3052">
        <w:t xml:space="preserve"> antes de finalizar 2019</w:t>
      </w:r>
      <w:r w:rsidR="00CD252E">
        <w:t xml:space="preserve">. Sin embargo, se </w:t>
      </w:r>
      <w:r w:rsidR="00E7701D">
        <w:t>des</w:t>
      </w:r>
      <w:r w:rsidR="00CD252E">
        <w:t xml:space="preserve">conoce el efecto </w:t>
      </w:r>
      <w:r w:rsidR="00276EEA">
        <w:t>que</w:t>
      </w:r>
      <w:r w:rsidR="00CD252E">
        <w:t xml:space="preserve"> dicho folleto </w:t>
      </w:r>
      <w:r w:rsidR="003D3052">
        <w:t xml:space="preserve">pueda tener </w:t>
      </w:r>
      <w:r w:rsidR="00CD252E">
        <w:t>sobre la participación en el programa de cribado. Conocer dicho efecto podría ayudar a la gestió</w:t>
      </w:r>
      <w:r w:rsidR="00261FBE">
        <w:t>n de los recursos del programa.</w:t>
      </w:r>
      <w:r w:rsidR="00D85FF2">
        <w:t xml:space="preserve"> </w:t>
      </w:r>
      <w:r w:rsidR="00FF7B71">
        <w:t>Un aumento de</w:t>
      </w:r>
      <w:r w:rsidR="00D85FF2">
        <w:t xml:space="preserve"> la participación permitiría </w:t>
      </w:r>
      <w:r w:rsidR="00FF7B71">
        <w:t xml:space="preserve">apoyar el uso del folleto como una herramienta para lograr mejores resultados del programa. Un descenso de la participación permitiría prever los ajustes necesarios en la programación de mamografías. Este resultado no iría en contra de la implantación del folleto informativo pues su </w:t>
      </w:r>
      <w:r w:rsidR="00B05976">
        <w:t xml:space="preserve">razón de ser principal es la de ayuda </w:t>
      </w:r>
      <w:r w:rsidR="00666E6B">
        <w:t>a la decisión</w:t>
      </w:r>
      <w:r w:rsidR="00B05976">
        <w:t>.</w:t>
      </w:r>
    </w:p>
    <w:p w14:paraId="4C8AC950" w14:textId="58AA94D0" w:rsidR="00975290" w:rsidRDefault="00975290" w:rsidP="008D28C2">
      <w:pPr>
        <w:spacing w:after="120" w:line="240" w:lineRule="auto"/>
        <w:jc w:val="both"/>
      </w:pPr>
      <w:r w:rsidRPr="001A5A50">
        <w:rPr>
          <w:u w:val="single"/>
        </w:rPr>
        <w:t>Hipótesis:</w:t>
      </w:r>
      <w:r w:rsidR="00B430F2" w:rsidRPr="00B430F2">
        <w:t xml:space="preserve"> </w:t>
      </w:r>
      <w:r w:rsidR="00B430F2">
        <w:t xml:space="preserve">Nuestra hipótesis es que la inclusión de un folleto informativo en la carta de invitación al programa de cribado de </w:t>
      </w:r>
      <w:r w:rsidR="00953C48">
        <w:t>c</w:t>
      </w:r>
      <w:r w:rsidR="00B430F2">
        <w:t xml:space="preserve">áncer de </w:t>
      </w:r>
      <w:r w:rsidR="00953C48">
        <w:t>m</w:t>
      </w:r>
      <w:r w:rsidR="00B430F2">
        <w:t>ama</w:t>
      </w:r>
      <w:r w:rsidR="00686A11">
        <w:t xml:space="preserve"> modificará la tasa de participación en </w:t>
      </w:r>
      <w:r w:rsidR="00DD78C2">
        <w:t xml:space="preserve">al menos </w:t>
      </w:r>
      <w:r w:rsidR="00686A11">
        <w:t>3</w:t>
      </w:r>
      <w:r w:rsidR="00E7701D">
        <w:t xml:space="preserve"> puntos </w:t>
      </w:r>
      <w:r w:rsidR="00DD78C2">
        <w:t>porcentuales</w:t>
      </w:r>
      <w:r w:rsidR="00686A11">
        <w:t>.</w:t>
      </w:r>
    </w:p>
    <w:p w14:paraId="6CBC5639" w14:textId="77777777" w:rsidR="00A664B6" w:rsidRPr="00B430F2" w:rsidRDefault="00A664B6" w:rsidP="008D28C2">
      <w:pPr>
        <w:spacing w:after="120" w:line="240" w:lineRule="auto"/>
        <w:jc w:val="both"/>
      </w:pPr>
    </w:p>
    <w:p w14:paraId="341B9149" w14:textId="40B435E7" w:rsidR="00975290" w:rsidRDefault="00975290" w:rsidP="008D28C2">
      <w:pPr>
        <w:pStyle w:val="ListParagraph"/>
        <w:numPr>
          <w:ilvl w:val="0"/>
          <w:numId w:val="1"/>
        </w:numPr>
        <w:spacing w:after="120" w:line="240" w:lineRule="auto"/>
        <w:ind w:left="714" w:hanging="357"/>
        <w:jc w:val="both"/>
        <w:rPr>
          <w:b/>
        </w:rPr>
      </w:pPr>
      <w:r>
        <w:rPr>
          <w:b/>
        </w:rPr>
        <w:t>Objetivo</w:t>
      </w:r>
    </w:p>
    <w:p w14:paraId="7B892D5B" w14:textId="44E8B767" w:rsidR="00975290" w:rsidRDefault="001D279C" w:rsidP="008D28C2">
      <w:pPr>
        <w:spacing w:after="120" w:line="240" w:lineRule="auto"/>
        <w:jc w:val="both"/>
      </w:pPr>
      <w:r>
        <w:t xml:space="preserve">Evaluar el impacto </w:t>
      </w:r>
      <w:r w:rsidR="00DE7EC7">
        <w:t xml:space="preserve">del envío </w:t>
      </w:r>
      <w:r>
        <w:t xml:space="preserve">de un </w:t>
      </w:r>
      <w:r w:rsidR="00E7701D">
        <w:t xml:space="preserve">nuevo </w:t>
      </w:r>
      <w:r>
        <w:t xml:space="preserve">folleto informativo sobre la detección precoz por mamografía </w:t>
      </w:r>
      <w:r w:rsidR="000B7230">
        <w:t>en</w:t>
      </w:r>
      <w:r w:rsidR="00DE7EC7">
        <w:t xml:space="preserve"> la participación</w:t>
      </w:r>
      <w:r>
        <w:t xml:space="preserve"> </w:t>
      </w:r>
      <w:r w:rsidR="00DE7EC7">
        <w:t xml:space="preserve">de las mujeres invitadas </w:t>
      </w:r>
      <w:r w:rsidR="000B7230">
        <w:t>a</w:t>
      </w:r>
      <w:r>
        <w:t xml:space="preserve">l </w:t>
      </w:r>
      <w:r w:rsidR="00DD78C2">
        <w:t>P</w:t>
      </w:r>
      <w:r w:rsidR="00DD78C2" w:rsidRPr="004D5916">
        <w:t xml:space="preserve">rograma de </w:t>
      </w:r>
      <w:r w:rsidR="00DD78C2">
        <w:t>d</w:t>
      </w:r>
      <w:r w:rsidR="00DD78C2" w:rsidRPr="004D5916">
        <w:t xml:space="preserve">etección </w:t>
      </w:r>
      <w:r w:rsidR="00DD78C2">
        <w:t>p</w:t>
      </w:r>
      <w:r w:rsidR="00DD78C2" w:rsidRPr="004D5916">
        <w:t xml:space="preserve">recoz </w:t>
      </w:r>
      <w:r>
        <w:t>de</w:t>
      </w:r>
      <w:r w:rsidR="00DD78C2">
        <w:t>l</w:t>
      </w:r>
      <w:r>
        <w:t xml:space="preserve"> cáncer de mama</w:t>
      </w:r>
      <w:r w:rsidR="00DE7EC7">
        <w:t xml:space="preserve"> del </w:t>
      </w:r>
      <w:proofErr w:type="spellStart"/>
      <w:r w:rsidR="00DE7EC7">
        <w:t>Parc</w:t>
      </w:r>
      <w:proofErr w:type="spellEnd"/>
      <w:r w:rsidR="00DE7EC7">
        <w:t xml:space="preserve"> de </w:t>
      </w:r>
      <w:proofErr w:type="spellStart"/>
      <w:r w:rsidR="00DE7EC7">
        <w:t>Salut</w:t>
      </w:r>
      <w:proofErr w:type="spellEnd"/>
      <w:r w:rsidR="00DE7EC7">
        <w:t xml:space="preserve"> Mar</w:t>
      </w:r>
      <w:r>
        <w:t>.</w:t>
      </w:r>
    </w:p>
    <w:p w14:paraId="387514A2" w14:textId="77777777" w:rsidR="00A664B6" w:rsidRDefault="00A664B6" w:rsidP="008D28C2">
      <w:pPr>
        <w:spacing w:after="120" w:line="240" w:lineRule="auto"/>
        <w:jc w:val="both"/>
      </w:pPr>
    </w:p>
    <w:p w14:paraId="40F9FD22" w14:textId="186B54C2" w:rsidR="008A2129" w:rsidRPr="008D28C2" w:rsidRDefault="00F3038A" w:rsidP="008D28C2">
      <w:pPr>
        <w:pStyle w:val="ListParagraph"/>
        <w:numPr>
          <w:ilvl w:val="0"/>
          <w:numId w:val="1"/>
        </w:numPr>
        <w:spacing w:after="120" w:line="240" w:lineRule="auto"/>
        <w:jc w:val="both"/>
        <w:rPr>
          <w:b/>
        </w:rPr>
      </w:pPr>
      <w:r>
        <w:rPr>
          <w:b/>
        </w:rPr>
        <w:t>Métodos</w:t>
      </w:r>
    </w:p>
    <w:p w14:paraId="52311B87" w14:textId="1C5AEEB1" w:rsidR="008A2129" w:rsidRDefault="002E1451" w:rsidP="008D28C2">
      <w:pPr>
        <w:spacing w:after="120" w:line="240" w:lineRule="auto"/>
        <w:jc w:val="both"/>
      </w:pPr>
      <w:r>
        <w:rPr>
          <w:u w:val="single"/>
        </w:rPr>
        <w:t>Diseño del estudio:</w:t>
      </w:r>
      <w:r w:rsidRPr="00F3038A">
        <w:t xml:space="preserve"> </w:t>
      </w:r>
      <w:r w:rsidR="004F517A">
        <w:t xml:space="preserve">Se propone hacer un ensayo aleatorizado controlado en el </w:t>
      </w:r>
      <w:r w:rsidR="000B7230">
        <w:t>P</w:t>
      </w:r>
      <w:r w:rsidR="004F517A">
        <w:t xml:space="preserve">rograma de </w:t>
      </w:r>
      <w:r w:rsidR="000B7230">
        <w:t>d</w:t>
      </w:r>
      <w:r w:rsidR="007A28A8">
        <w:t xml:space="preserve">etección </w:t>
      </w:r>
      <w:r w:rsidR="000B7230">
        <w:t>p</w:t>
      </w:r>
      <w:r w:rsidR="007A28A8">
        <w:t>recoz de</w:t>
      </w:r>
      <w:r w:rsidR="008D28C2">
        <w:t>l</w:t>
      </w:r>
      <w:r w:rsidR="007A28A8">
        <w:t xml:space="preserve"> </w:t>
      </w:r>
      <w:r w:rsidR="000B7230">
        <w:t>c</w:t>
      </w:r>
      <w:r w:rsidR="007A28A8">
        <w:t xml:space="preserve">áncer de </w:t>
      </w:r>
      <w:r w:rsidR="000B7230">
        <w:t>m</w:t>
      </w:r>
      <w:r w:rsidR="007A28A8">
        <w:t xml:space="preserve">ama del </w:t>
      </w:r>
      <w:proofErr w:type="spellStart"/>
      <w:r w:rsidR="007A28A8">
        <w:t>Parc</w:t>
      </w:r>
      <w:proofErr w:type="spellEnd"/>
      <w:r w:rsidR="007A28A8">
        <w:t xml:space="preserve"> de </w:t>
      </w:r>
      <w:proofErr w:type="spellStart"/>
      <w:r w:rsidR="007A28A8">
        <w:t>Salut</w:t>
      </w:r>
      <w:proofErr w:type="spellEnd"/>
      <w:r w:rsidR="007A28A8">
        <w:t xml:space="preserve"> Mar</w:t>
      </w:r>
      <w:r w:rsidR="008D28C2">
        <w:t xml:space="preserve"> (PSMAR)</w:t>
      </w:r>
      <w:r w:rsidR="005E16A8">
        <w:t>.</w:t>
      </w:r>
    </w:p>
    <w:p w14:paraId="047ADF41" w14:textId="6E0D1B3A" w:rsidR="00640C52" w:rsidRDefault="00EC3831" w:rsidP="008D28C2">
      <w:pPr>
        <w:spacing w:after="120" w:line="240" w:lineRule="auto"/>
        <w:jc w:val="both"/>
      </w:pPr>
      <w:r w:rsidRPr="004D5916">
        <w:rPr>
          <w:u w:val="single"/>
        </w:rPr>
        <w:t>Población de estudio</w:t>
      </w:r>
      <w:r w:rsidRPr="004D5916">
        <w:t xml:space="preserve">: </w:t>
      </w:r>
      <w:r w:rsidR="004F517A" w:rsidRPr="004D5916">
        <w:t>La</w:t>
      </w:r>
      <w:r w:rsidRPr="004D5916">
        <w:t xml:space="preserve"> población de estudio </w:t>
      </w:r>
      <w:r w:rsidR="003B3AB3">
        <w:t>serán</w:t>
      </w:r>
      <w:r w:rsidRPr="004D5916">
        <w:t xml:space="preserve"> las </w:t>
      </w:r>
      <w:r w:rsidR="004F517A" w:rsidRPr="004D5916">
        <w:t>mujeres de 50 a 69 años invitadas a participar</w:t>
      </w:r>
      <w:r w:rsidRPr="004D5916">
        <w:t xml:space="preserve"> </w:t>
      </w:r>
      <w:r w:rsidR="0038552C">
        <w:t>en</w:t>
      </w:r>
      <w:r w:rsidRPr="004D5916">
        <w:t xml:space="preserve"> el </w:t>
      </w:r>
      <w:r w:rsidR="000B7230">
        <w:t>P</w:t>
      </w:r>
      <w:r w:rsidRPr="004D5916">
        <w:t>rograma</w:t>
      </w:r>
      <w:r w:rsidR="00640C52" w:rsidRPr="004D5916">
        <w:t xml:space="preserve"> de </w:t>
      </w:r>
      <w:r w:rsidR="000B7230">
        <w:t>d</w:t>
      </w:r>
      <w:r w:rsidR="00640C52" w:rsidRPr="004D5916">
        <w:t xml:space="preserve">etección </w:t>
      </w:r>
      <w:r w:rsidR="000B7230">
        <w:t>p</w:t>
      </w:r>
      <w:r w:rsidR="00640C52" w:rsidRPr="004D5916">
        <w:t xml:space="preserve">recoz de </w:t>
      </w:r>
      <w:r w:rsidR="000B7230">
        <w:t>c</w:t>
      </w:r>
      <w:r w:rsidR="00640C52" w:rsidRPr="004D5916">
        <w:t>áncer</w:t>
      </w:r>
      <w:r w:rsidR="002E1451">
        <w:t xml:space="preserve"> de </w:t>
      </w:r>
      <w:r w:rsidR="000B7230">
        <w:t>m</w:t>
      </w:r>
      <w:r w:rsidR="002E1451">
        <w:t xml:space="preserve">ama del </w:t>
      </w:r>
      <w:r w:rsidR="008D28C2">
        <w:t>PSMAR</w:t>
      </w:r>
      <w:r w:rsidR="000B7230">
        <w:t>, residentes en cuatro distritos municipales de Barcelona</w:t>
      </w:r>
      <w:r w:rsidR="002E1451">
        <w:t>.</w:t>
      </w:r>
    </w:p>
    <w:p w14:paraId="5871B1DA" w14:textId="6449D13E" w:rsidR="002E1451" w:rsidRDefault="002E1451" w:rsidP="008D28C2">
      <w:pPr>
        <w:spacing w:after="120" w:line="240" w:lineRule="auto"/>
        <w:jc w:val="both"/>
      </w:pPr>
      <w:r>
        <w:t>Criterios de inclusión:</w:t>
      </w:r>
      <w:r w:rsidR="008A2129">
        <w:t xml:space="preserve"> se incluirán a todas aquellas mujeres </w:t>
      </w:r>
      <w:r w:rsidR="006F7C62">
        <w:t>a las que se envíe carta de citación para</w:t>
      </w:r>
      <w:r w:rsidR="008A2129">
        <w:t xml:space="preserve"> </w:t>
      </w:r>
      <w:r w:rsidR="006F7C62">
        <w:t xml:space="preserve">realizarse la mamografía de cribado </w:t>
      </w:r>
      <w:r w:rsidR="008A2129">
        <w:t xml:space="preserve">en el programa </w:t>
      </w:r>
      <w:r w:rsidR="00F04938">
        <w:t>durante el periodo de estudio</w:t>
      </w:r>
      <w:r w:rsidR="008D28C2">
        <w:t>.</w:t>
      </w:r>
    </w:p>
    <w:p w14:paraId="0F9FF0F5" w14:textId="1C34F82E" w:rsidR="002E1451" w:rsidRDefault="002E1451" w:rsidP="008D28C2">
      <w:pPr>
        <w:spacing w:after="120" w:line="240" w:lineRule="auto"/>
        <w:jc w:val="both"/>
      </w:pPr>
      <w:r>
        <w:lastRenderedPageBreak/>
        <w:t>Criterios de exclusión:</w:t>
      </w:r>
      <w:r w:rsidR="003B3AB3">
        <w:t xml:space="preserve"> se excluirán aquellas mujeres que consten como traslados a zona</w:t>
      </w:r>
      <w:r w:rsidR="006F7C62">
        <w:t>s</w:t>
      </w:r>
      <w:r w:rsidR="003B3AB3">
        <w:t xml:space="preserve"> fuera del área de referencia del </w:t>
      </w:r>
      <w:r w:rsidR="008D28C2">
        <w:t>P</w:t>
      </w:r>
      <w:r w:rsidR="006F7C62">
        <w:t>rograma</w:t>
      </w:r>
      <w:r w:rsidR="005E16A8">
        <w:t xml:space="preserve">. Se excluirán aquellas mujeres </w:t>
      </w:r>
      <w:r w:rsidR="000B7230">
        <w:t xml:space="preserve">invitadas a las que no se realiza la mamografía porque manifiestan </w:t>
      </w:r>
      <w:r w:rsidR="006F7C62">
        <w:t>seguir controles en otros centros (cribado externo)</w:t>
      </w:r>
      <w:r w:rsidR="005E16A8">
        <w:t>.</w:t>
      </w:r>
    </w:p>
    <w:p w14:paraId="27DEE23F" w14:textId="67741C96" w:rsidR="00F17730" w:rsidRDefault="00F04938" w:rsidP="008D28C2">
      <w:pPr>
        <w:spacing w:after="120" w:line="240" w:lineRule="auto"/>
        <w:jc w:val="both"/>
      </w:pPr>
      <w:r w:rsidRPr="004D5916">
        <w:rPr>
          <w:u w:val="single"/>
        </w:rPr>
        <w:t>Aleatorización</w:t>
      </w:r>
      <w:r w:rsidRPr="004D5916">
        <w:t xml:space="preserve">: La unidad de aleatorización no será a nivel de individuo (mujer). En su lugar la unidad de aleatorización será el día de </w:t>
      </w:r>
      <w:r>
        <w:t>ensobrado</w:t>
      </w:r>
      <w:r w:rsidR="006F7C62">
        <w:t xml:space="preserve"> de las cartas de invitación, dado que se envían cartas diariamente</w:t>
      </w:r>
      <w:r>
        <w:t>.</w:t>
      </w:r>
      <w:r w:rsidR="009F2D15">
        <w:t xml:space="preserve"> </w:t>
      </w:r>
      <w:r w:rsidR="00694CAE">
        <w:t xml:space="preserve">Mediante aleatorización simple se elegirán una serie de días en los que los sobres se rellenarán con una carta de invitación y un folleto informativo. Las mujeres a las que se dirijan </w:t>
      </w:r>
      <w:r w:rsidR="00754DAA">
        <w:t>dichas cartas</w:t>
      </w:r>
      <w:r w:rsidR="00694CAE">
        <w:t xml:space="preserve"> serán el grupo intervención. El resto de días los sobres se rellenarán </w:t>
      </w:r>
      <w:r w:rsidR="007C7E57">
        <w:t>únicamente con la</w:t>
      </w:r>
      <w:r w:rsidR="00694CAE">
        <w:t xml:space="preserve"> carta de invitación, y las mujeres a las que se envíen estos sobres serán el grupo control.</w:t>
      </w:r>
      <w:r w:rsidR="00133B3C">
        <w:t xml:space="preserve"> </w:t>
      </w:r>
      <w:r w:rsidR="007C7E57" w:rsidRPr="004D5916">
        <w:t>Se ha elegido este sistema de aleatorización porque es compatible con el normal funcionam</w:t>
      </w:r>
      <w:r w:rsidR="007C7E57">
        <w:t>iento de la oficina de cribado.</w:t>
      </w:r>
    </w:p>
    <w:p w14:paraId="4A2523F1" w14:textId="368373B2" w:rsidR="007C7E57" w:rsidRDefault="00F17730" w:rsidP="00356042">
      <w:pPr>
        <w:spacing w:after="120" w:line="240" w:lineRule="auto"/>
        <w:jc w:val="both"/>
      </w:pPr>
      <w:r>
        <w:t xml:space="preserve">De esta manera se consigue asegurar </w:t>
      </w:r>
      <w:r w:rsidR="007C7E57">
        <w:t xml:space="preserve">una buena </w:t>
      </w:r>
      <w:r>
        <w:t xml:space="preserve">validez interna del estudio. Los días de ensobrado se asemejan a una agrupación “natural” de la población, en los que </w:t>
      </w:r>
      <w:r w:rsidR="0084736F">
        <w:t>los individuos</w:t>
      </w:r>
      <w:r>
        <w:t xml:space="preserve"> dentro de cada </w:t>
      </w:r>
      <w:r w:rsidR="0084736F">
        <w:t>grupo (</w:t>
      </w:r>
      <w:r w:rsidR="007C7E57">
        <w:t>día</w:t>
      </w:r>
      <w:r w:rsidR="0084736F">
        <w:t xml:space="preserve">) son </w:t>
      </w:r>
      <w:r w:rsidR="007C7E57">
        <w:t xml:space="preserve">suficientemente </w:t>
      </w:r>
      <w:r>
        <w:t>heterogéne</w:t>
      </w:r>
      <w:r w:rsidR="0084736F">
        <w:t>os</w:t>
      </w:r>
      <w:r w:rsidR="007C7E57">
        <w:t>. De la misma manera, la población entre los distintos</w:t>
      </w:r>
      <w:r w:rsidR="0084736F">
        <w:t xml:space="preserve"> grupos (</w:t>
      </w:r>
      <w:r w:rsidR="007C7E57">
        <w:t>días</w:t>
      </w:r>
      <w:r w:rsidR="0084736F">
        <w:t>)</w:t>
      </w:r>
      <w:r w:rsidR="007C7E57">
        <w:t xml:space="preserve"> es comparable entre sí </w:t>
      </w:r>
      <w:r w:rsidR="0084736F">
        <w:t>ya que no se esperan diferencias sustanciales entre los individuos de los distintos días.</w:t>
      </w:r>
    </w:p>
    <w:p w14:paraId="3E286E89" w14:textId="6BFA51D9" w:rsidR="00F04938" w:rsidRPr="001F1257" w:rsidRDefault="00133B3C" w:rsidP="008D28C2">
      <w:pPr>
        <w:spacing w:after="120" w:line="240" w:lineRule="auto"/>
        <w:jc w:val="both"/>
      </w:pPr>
      <w:r>
        <w:t xml:space="preserve">El proceso de generación de la </w:t>
      </w:r>
      <w:r w:rsidR="007C7E57">
        <w:t xml:space="preserve">asignación </w:t>
      </w:r>
      <w:r>
        <w:t xml:space="preserve">aleatoria se realizará de forma ciega utilizando </w:t>
      </w:r>
      <w:r w:rsidR="007C7E57">
        <w:t>la función RANDOM de</w:t>
      </w:r>
      <w:r w:rsidR="00F85489">
        <w:t xml:space="preserve"> Excel.</w:t>
      </w:r>
    </w:p>
    <w:p w14:paraId="42FCFD07" w14:textId="059F67D6" w:rsidR="007866F7" w:rsidRPr="0081171C" w:rsidRDefault="00CF2075" w:rsidP="008D28C2">
      <w:pPr>
        <w:spacing w:after="120" w:line="240" w:lineRule="auto"/>
        <w:jc w:val="both"/>
      </w:pPr>
      <w:r>
        <w:rPr>
          <w:u w:val="single"/>
        </w:rPr>
        <w:t>Variables:</w:t>
      </w:r>
      <w:r w:rsidR="008A2129" w:rsidRPr="00226263">
        <w:t xml:space="preserve"> </w:t>
      </w:r>
      <w:r w:rsidR="0081171C" w:rsidRPr="0081171C">
        <w:t xml:space="preserve">La variable </w:t>
      </w:r>
      <w:r w:rsidR="0081171C">
        <w:t xml:space="preserve">resultado principal será la participación en el programa de cribado, </w:t>
      </w:r>
      <w:r w:rsidR="000D688D">
        <w:t xml:space="preserve">dicotómica, </w:t>
      </w:r>
      <w:r w:rsidR="0081171C">
        <w:t>en la que 1 será sí participación y 0 no participación.</w:t>
      </w:r>
      <w:r w:rsidR="00AE685E" w:rsidRPr="00AE685E">
        <w:t xml:space="preserve"> </w:t>
      </w:r>
      <w:r w:rsidR="0081171C">
        <w:t xml:space="preserve">La variable </w:t>
      </w:r>
      <w:r w:rsidR="00893A8B">
        <w:t>explicativa</w:t>
      </w:r>
      <w:r w:rsidR="0081171C">
        <w:t xml:space="preserve"> será </w:t>
      </w:r>
      <w:r w:rsidR="00893A8B">
        <w:t>el grupo</w:t>
      </w:r>
      <w:r w:rsidR="00694CAE">
        <w:t xml:space="preserve"> asignado: intervención </w:t>
      </w:r>
      <w:r w:rsidR="00F773B9">
        <w:t xml:space="preserve">(con folleto informativo) </w:t>
      </w:r>
      <w:r w:rsidR="00694CAE">
        <w:t>o control</w:t>
      </w:r>
      <w:r w:rsidR="007866F7">
        <w:t>.</w:t>
      </w:r>
    </w:p>
    <w:p w14:paraId="78D37CED" w14:textId="0CC1489B" w:rsidR="005C78F9" w:rsidRDefault="00CF2075" w:rsidP="008D28C2">
      <w:pPr>
        <w:spacing w:after="120" w:line="240" w:lineRule="auto"/>
        <w:jc w:val="both"/>
      </w:pPr>
      <w:r w:rsidRPr="00123FB7">
        <w:rPr>
          <w:u w:val="single"/>
        </w:rPr>
        <w:t>Cálculo del tamaño de muestra</w:t>
      </w:r>
      <w:r>
        <w:t xml:space="preserve">: Asumiendo que la participación en el programa es del 55%, </w:t>
      </w:r>
      <w:r w:rsidRPr="00123FB7">
        <w:t>se precisan 4</w:t>
      </w:r>
      <w:r w:rsidR="001921B5">
        <w:t>.</w:t>
      </w:r>
      <w:r w:rsidRPr="00123FB7">
        <w:t xml:space="preserve">820 sujetos </w:t>
      </w:r>
      <w:r>
        <w:t xml:space="preserve">en el grupo control y </w:t>
      </w:r>
      <w:r w:rsidRPr="00123FB7">
        <w:t>4</w:t>
      </w:r>
      <w:r w:rsidR="001921B5">
        <w:t>.</w:t>
      </w:r>
      <w:r w:rsidRPr="00123FB7">
        <w:t>820</w:t>
      </w:r>
      <w:r>
        <w:t xml:space="preserve"> en el grupo intervención, para </w:t>
      </w:r>
      <w:r w:rsidRPr="00123FB7">
        <w:t>detectar como estadísticamente significativa</w:t>
      </w:r>
      <w:r>
        <w:t xml:space="preserve"> una diferencia del 3% en la tasa de participación entre los dos grupos. Se ha asumido un riesgo</w:t>
      </w:r>
      <w:r w:rsidRPr="00123FB7">
        <w:t xml:space="preserve"> alfa de 0</w:t>
      </w:r>
      <w:r w:rsidR="00754DAA">
        <w:t>,</w:t>
      </w:r>
      <w:r w:rsidRPr="00123FB7">
        <w:t>05 y un riesgo beta de 0</w:t>
      </w:r>
      <w:r w:rsidR="00754DAA">
        <w:t>,</w:t>
      </w:r>
      <w:r w:rsidRPr="00123FB7">
        <w:t xml:space="preserve">2 en un contraste bilateral. Se ha estimado una tasa de </w:t>
      </w:r>
      <w:r>
        <w:t>pérdidas de seguimiento del 10%</w:t>
      </w:r>
      <w:r w:rsidRPr="00123FB7">
        <w:t>.</w:t>
      </w:r>
    </w:p>
    <w:p w14:paraId="4DCDF8E9" w14:textId="4B7CC5F5" w:rsidR="002D252F" w:rsidRPr="008A2129" w:rsidRDefault="002D252F" w:rsidP="002D252F">
      <w:pPr>
        <w:spacing w:after="120" w:line="240" w:lineRule="auto"/>
        <w:jc w:val="both"/>
      </w:pPr>
      <w:r w:rsidRPr="002D252F">
        <w:rPr>
          <w:u w:val="single"/>
        </w:rPr>
        <w:t>Periodo de estudio</w:t>
      </w:r>
      <w:r w:rsidRPr="00CC2FE5">
        <w:t>:</w:t>
      </w:r>
      <w:r>
        <w:t xml:space="preserve"> el periodo de inclusión será desde el 27 de </w:t>
      </w:r>
      <w:proofErr w:type="gramStart"/>
      <w:r>
        <w:t>Septiembre</w:t>
      </w:r>
      <w:proofErr w:type="gramEnd"/>
      <w:r>
        <w:t xml:space="preserve"> de 2019 al 31 de Diciembre de 2019. Si en este periodo no se consigue alcanzar el tamaño de muestra necesario calculado, se continuará con el estudio hasta conseguirlo. El periodo de estudio será del 27 de Septiembre de 2019 al 31 de Marzo de 2020</w:t>
      </w:r>
      <w:r w:rsidR="00A93AA7">
        <w:t>, para conseguir un adecuado seguimiento de la tasa de participación (al menos tres meses después de la última invitación)</w:t>
      </w:r>
      <w:r>
        <w:t>.</w:t>
      </w:r>
    </w:p>
    <w:p w14:paraId="33427B03" w14:textId="044A18D7" w:rsidR="00C8476E" w:rsidRDefault="005E4C23" w:rsidP="008D28C2">
      <w:pPr>
        <w:spacing w:after="120" w:line="240" w:lineRule="auto"/>
        <w:jc w:val="both"/>
      </w:pPr>
      <w:r w:rsidRPr="004D5916">
        <w:rPr>
          <w:u w:val="single"/>
        </w:rPr>
        <w:t>Implementación</w:t>
      </w:r>
      <w:r w:rsidRPr="004D5916">
        <w:t xml:space="preserve">: </w:t>
      </w:r>
      <w:r w:rsidR="00664261">
        <w:t xml:space="preserve">Los centros desde los que </w:t>
      </w:r>
      <w:r w:rsidR="00754DAA">
        <w:t xml:space="preserve">diariamente </w:t>
      </w:r>
      <w:r w:rsidR="00664261">
        <w:t xml:space="preserve">se </w:t>
      </w:r>
      <w:r w:rsidR="00F04938">
        <w:t xml:space="preserve">envían las cartas de invitación del </w:t>
      </w:r>
      <w:r w:rsidR="00754DAA">
        <w:t>P</w:t>
      </w:r>
      <w:r w:rsidR="00F04938">
        <w:t>rograma de</w:t>
      </w:r>
      <w:r w:rsidR="00664261">
        <w:t xml:space="preserve"> cribado de cáncer de mama en el </w:t>
      </w:r>
      <w:r w:rsidR="008D28C2">
        <w:t>PSMAR</w:t>
      </w:r>
      <w:r w:rsidR="00664261">
        <w:t xml:space="preserve"> son el Hospital del Mar </w:t>
      </w:r>
      <w:r w:rsidR="00D05A6A">
        <w:t>(</w:t>
      </w:r>
      <w:proofErr w:type="spellStart"/>
      <w:r w:rsidR="00D05A6A">
        <w:t>HMar</w:t>
      </w:r>
      <w:proofErr w:type="spellEnd"/>
      <w:r w:rsidR="00D05A6A">
        <w:t xml:space="preserve">) </w:t>
      </w:r>
      <w:r w:rsidR="00664261">
        <w:t xml:space="preserve">y el Hospital de </w:t>
      </w:r>
      <w:proofErr w:type="spellStart"/>
      <w:r w:rsidR="00664261">
        <w:t>l</w:t>
      </w:r>
      <w:r w:rsidR="002E79C9">
        <w:t>’</w:t>
      </w:r>
      <w:r w:rsidR="00664261">
        <w:t>Esperança</w:t>
      </w:r>
      <w:proofErr w:type="spellEnd"/>
      <w:r w:rsidR="002E79C9">
        <w:t xml:space="preserve"> (</w:t>
      </w:r>
      <w:proofErr w:type="spellStart"/>
      <w:r w:rsidR="002E79C9">
        <w:t>HEsp</w:t>
      </w:r>
      <w:proofErr w:type="spellEnd"/>
      <w:r w:rsidR="002E79C9">
        <w:t>)</w:t>
      </w:r>
      <w:r w:rsidR="00664261">
        <w:t xml:space="preserve">. </w:t>
      </w:r>
      <w:r w:rsidR="006D4D5C">
        <w:t xml:space="preserve">La programación de </w:t>
      </w:r>
      <w:r w:rsidR="00133B3C">
        <w:t xml:space="preserve">mamografías </w:t>
      </w:r>
      <w:r w:rsidR="006D4D5C">
        <w:t xml:space="preserve">y envío de </w:t>
      </w:r>
      <w:proofErr w:type="gramStart"/>
      <w:r w:rsidR="006D4D5C">
        <w:t xml:space="preserve">los </w:t>
      </w:r>
      <w:r w:rsidR="008F3E4A">
        <w:t>cartas</w:t>
      </w:r>
      <w:proofErr w:type="gramEnd"/>
      <w:r w:rsidR="008F3E4A">
        <w:t xml:space="preserve"> </w:t>
      </w:r>
      <w:r w:rsidR="006D4D5C">
        <w:t>se realiza con tres semanas de antelación.</w:t>
      </w:r>
      <w:r w:rsidR="002E79C9">
        <w:t xml:space="preserve"> Cada día se envían unas 90-100 cartas desde </w:t>
      </w:r>
      <w:proofErr w:type="spellStart"/>
      <w:r w:rsidR="002E79C9">
        <w:t>HMar</w:t>
      </w:r>
      <w:proofErr w:type="spellEnd"/>
      <w:r w:rsidR="002E79C9">
        <w:t xml:space="preserve"> y 70-80 desde </w:t>
      </w:r>
      <w:proofErr w:type="spellStart"/>
      <w:r w:rsidR="002E79C9">
        <w:t>HEsp</w:t>
      </w:r>
      <w:proofErr w:type="spellEnd"/>
      <w:r w:rsidR="002E79C9">
        <w:t>.</w:t>
      </w:r>
      <w:r w:rsidR="00BB6B65">
        <w:t xml:space="preserve"> </w:t>
      </w:r>
      <w:r w:rsidR="00F04938">
        <w:t xml:space="preserve">Mediante aleatorización simple se determinará qué días </w:t>
      </w:r>
      <w:r w:rsidR="001A0793">
        <w:t xml:space="preserve">de ensobrado </w:t>
      </w:r>
      <w:r w:rsidR="00F04938">
        <w:t>se rellenarán los sobres con el folleto informativo además de la carta de invitación</w:t>
      </w:r>
      <w:r w:rsidR="00CF2A3F">
        <w:t>.</w:t>
      </w:r>
      <w:r w:rsidR="00C8476E">
        <w:t xml:space="preserve"> </w:t>
      </w:r>
    </w:p>
    <w:p w14:paraId="2E37920A" w14:textId="75ADC619" w:rsidR="00CF2A3F" w:rsidRDefault="00CF2A3F" w:rsidP="008D28C2">
      <w:pPr>
        <w:spacing w:after="120" w:line="240" w:lineRule="auto"/>
        <w:jc w:val="both"/>
      </w:pPr>
      <w:r>
        <w:t>Este folleto informativo contiene información sobre el cáncer de mama, el programa de detección precoz por mamografía, los beneficios y los efectos adversos de éste</w:t>
      </w:r>
      <w:r w:rsidR="005442E2">
        <w:t xml:space="preserve"> (v. anexo)</w:t>
      </w:r>
      <w:r>
        <w:t>. El idioma del folleto es el catalán y ofrece dos webs y un teléfono donde obtener más información sobre el programa.</w:t>
      </w:r>
    </w:p>
    <w:p w14:paraId="2EFBEE00" w14:textId="006A34BF" w:rsidR="00694CAE" w:rsidRPr="004D5916" w:rsidRDefault="00133B3C" w:rsidP="008D28C2">
      <w:pPr>
        <w:spacing w:after="120" w:line="240" w:lineRule="auto"/>
        <w:jc w:val="both"/>
      </w:pPr>
      <w:r>
        <w:t>La gestión del envío de cartas de invitación en el programa se realiza por medio de una aplicación informática</w:t>
      </w:r>
      <w:r w:rsidR="00087CA4">
        <w:t xml:space="preserve"> propia</w:t>
      </w:r>
      <w:r>
        <w:t xml:space="preserve">. </w:t>
      </w:r>
      <w:r w:rsidR="00BB6B65">
        <w:t>El punto de</w:t>
      </w:r>
      <w:r w:rsidR="00087CA4">
        <w:t xml:space="preserve"> información del</w:t>
      </w:r>
      <w:r w:rsidR="00BB6B65">
        <w:t xml:space="preserve"> retorno de correo de </w:t>
      </w:r>
      <w:r>
        <w:t xml:space="preserve">esta </w:t>
      </w:r>
      <w:r w:rsidR="00BE58E4">
        <w:t xml:space="preserve">aplicación </w:t>
      </w:r>
      <w:r w:rsidR="00664261">
        <w:t>se</w:t>
      </w:r>
      <w:r w:rsidR="00A900D2" w:rsidRPr="004D5916">
        <w:t xml:space="preserve"> cumplimenta para cada día </w:t>
      </w:r>
      <w:r w:rsidR="00A900D2">
        <w:t>de entrega de las cartas</w:t>
      </w:r>
      <w:r w:rsidR="00664261">
        <w:t>.</w:t>
      </w:r>
      <w:r w:rsidR="00A900D2" w:rsidRPr="004D5916">
        <w:t xml:space="preserve"> </w:t>
      </w:r>
      <w:r w:rsidR="00BE58E4">
        <w:t>En dicha aplicación</w:t>
      </w:r>
      <w:r w:rsidR="00664261">
        <w:t xml:space="preserve"> </w:t>
      </w:r>
      <w:r w:rsidR="00A900D2" w:rsidRPr="004D5916">
        <w:t xml:space="preserve">se habilitará una variable ya existente para recoger si a la mujer se le ha enviado el folleto o no. De esta manera se podrá </w:t>
      </w:r>
      <w:r w:rsidR="00087CA4">
        <w:t>distinguir</w:t>
      </w:r>
      <w:r w:rsidR="00A900D2" w:rsidRPr="004D5916">
        <w:t xml:space="preserve"> a nivel individual </w:t>
      </w:r>
      <w:r w:rsidR="00087CA4">
        <w:t>entre</w:t>
      </w:r>
      <w:r w:rsidR="00A900D2" w:rsidRPr="004D5916">
        <w:t xml:space="preserve"> las mujeres </w:t>
      </w:r>
      <w:r w:rsidR="00A900D2">
        <w:t xml:space="preserve">a las que se ha </w:t>
      </w:r>
      <w:r w:rsidR="00BB6B65">
        <w:t>enviado el folleto</w:t>
      </w:r>
      <w:r w:rsidR="00A900D2">
        <w:t xml:space="preserve"> </w:t>
      </w:r>
      <w:r w:rsidR="00087CA4">
        <w:t>y</w:t>
      </w:r>
      <w:r w:rsidR="00A900D2">
        <w:t xml:space="preserve"> las que no.</w:t>
      </w:r>
      <w:r w:rsidR="00BE58E4">
        <w:t xml:space="preserve"> </w:t>
      </w:r>
      <w:r w:rsidR="0081171C">
        <w:t xml:space="preserve">La variable tendrá </w:t>
      </w:r>
      <w:r w:rsidR="00BB6B65">
        <w:t>dos</w:t>
      </w:r>
      <w:r w:rsidR="0081171C">
        <w:t xml:space="preserve"> categorías: E, para </w:t>
      </w:r>
      <w:r w:rsidR="00594B81">
        <w:t xml:space="preserve">identificar </w:t>
      </w:r>
      <w:r w:rsidR="0081171C">
        <w:t xml:space="preserve">aquellas personas a las que se les </w:t>
      </w:r>
      <w:r w:rsidR="00A33236">
        <w:t>envíe</w:t>
      </w:r>
      <w:r w:rsidR="0081171C">
        <w:t xml:space="preserve"> </w:t>
      </w:r>
      <w:r w:rsidR="002E79C9">
        <w:t>la carta</w:t>
      </w:r>
      <w:r w:rsidR="0081171C">
        <w:t xml:space="preserve"> con folleto informativo; C, para </w:t>
      </w:r>
      <w:r w:rsidR="00594B81">
        <w:t xml:space="preserve">aquellas en </w:t>
      </w:r>
      <w:r w:rsidR="0081171C">
        <w:t xml:space="preserve">las que </w:t>
      </w:r>
      <w:r w:rsidR="00594B81">
        <w:t xml:space="preserve">la carta no incluya </w:t>
      </w:r>
      <w:r w:rsidR="00A33236">
        <w:t>el folleto</w:t>
      </w:r>
      <w:r w:rsidR="008D5D5E">
        <w:t>.</w:t>
      </w:r>
      <w:r w:rsidR="00AE685E">
        <w:t xml:space="preserve"> </w:t>
      </w:r>
      <w:r w:rsidR="00694CAE">
        <w:t xml:space="preserve">Se creará </w:t>
      </w:r>
      <w:r w:rsidR="00694CAE">
        <w:lastRenderedPageBreak/>
        <w:t xml:space="preserve">un registro por fechas para que sirva de control y </w:t>
      </w:r>
      <w:proofErr w:type="spellStart"/>
      <w:r w:rsidR="00694CAE">
        <w:t>check-list</w:t>
      </w:r>
      <w:proofErr w:type="spellEnd"/>
      <w:r w:rsidR="00694CAE">
        <w:t xml:space="preserve"> de la aleatorización y la inclusión del folleto en el sobre de invitación.</w:t>
      </w:r>
    </w:p>
    <w:p w14:paraId="5BF0C15C" w14:textId="3A4AA20E" w:rsidR="009B46FE" w:rsidRDefault="004C1FB3" w:rsidP="008D28C2">
      <w:pPr>
        <w:spacing w:after="120" w:line="240" w:lineRule="auto"/>
        <w:jc w:val="both"/>
      </w:pPr>
      <w:r w:rsidRPr="004D5916">
        <w:rPr>
          <w:u w:val="single"/>
        </w:rPr>
        <w:t>Análisis estadístico</w:t>
      </w:r>
      <w:r w:rsidRPr="004D5916">
        <w:t>:</w:t>
      </w:r>
      <w:r w:rsidR="008A2129">
        <w:t xml:space="preserve"> </w:t>
      </w:r>
      <w:r w:rsidRPr="004D5916">
        <w:t xml:space="preserve">El resultado primario será la tasa de participación tras </w:t>
      </w:r>
      <w:r w:rsidR="0033165A">
        <w:t>el envío de</w:t>
      </w:r>
      <w:r w:rsidRPr="004D5916">
        <w:t xml:space="preserve"> la invitación para la ronda correspondiente. Se evaluarán las diferencias en la tasa de participación entre el grupo control y el grupo intervención. </w:t>
      </w:r>
      <w:r w:rsidR="00E4280F">
        <w:t>Primero se realizará un estudio descrip</w:t>
      </w:r>
      <w:r w:rsidR="009B46FE">
        <w:t xml:space="preserve">tivo de las características </w:t>
      </w:r>
      <w:r w:rsidR="00EC1BA2">
        <w:t xml:space="preserve">de las mujeres </w:t>
      </w:r>
      <w:r w:rsidR="009B46FE">
        <w:t xml:space="preserve">del grupo control y el grupo intervención. </w:t>
      </w:r>
      <w:r w:rsidR="00087CA4">
        <w:t>S</w:t>
      </w:r>
      <w:r w:rsidR="009B46FE">
        <w:t xml:space="preserve">e evaluará si existen diferencias entre grupos mediante la prueba </w:t>
      </w:r>
      <w:r w:rsidR="00087CA4">
        <w:t xml:space="preserve">de </w:t>
      </w:r>
      <w:r w:rsidR="009B46FE">
        <w:t>chi-cuadrado para variables categóricas. Se considerará como estadísticamente significativo un p-valor inferior a 0,05.</w:t>
      </w:r>
      <w:r w:rsidR="00AE685E">
        <w:t xml:space="preserve"> </w:t>
      </w:r>
      <w:r w:rsidR="009B46FE">
        <w:t>Para comparar la participación entre grupos, se realizará un análisis por intención de trata</w:t>
      </w:r>
      <w:r w:rsidR="00067E45">
        <w:t>r</w:t>
      </w:r>
      <w:r w:rsidR="009B46FE">
        <w:t xml:space="preserve">. Se calcularán las tasas de participación </w:t>
      </w:r>
      <w:r w:rsidR="00DC0374">
        <w:t xml:space="preserve">por 100 invitadas </w:t>
      </w:r>
      <w:r w:rsidR="009B46FE">
        <w:t>en el grupo control y el grupo intervención. Se valorará si existen diferencias entre grupos mediante la prueba de chi-cuadrado.</w:t>
      </w:r>
      <w:r w:rsidR="00594B81">
        <w:t xml:space="preserve"> </w:t>
      </w:r>
      <w:r w:rsidR="009B46FE">
        <w:t xml:space="preserve">El manejo de los datos y los análisis estadísticos se realizarán mediante el programa IBM SPSS </w:t>
      </w:r>
      <w:proofErr w:type="spellStart"/>
      <w:r w:rsidR="009B46FE">
        <w:t>Statistics</w:t>
      </w:r>
      <w:proofErr w:type="spellEnd"/>
      <w:r w:rsidR="009B46FE">
        <w:t xml:space="preserve"> (versión 25).</w:t>
      </w:r>
    </w:p>
    <w:p w14:paraId="1DCD3407" w14:textId="5756F737" w:rsidR="001A5A50" w:rsidRPr="008A2129" w:rsidRDefault="001A5A50" w:rsidP="008D28C2">
      <w:pPr>
        <w:spacing w:after="120" w:line="240" w:lineRule="auto"/>
        <w:jc w:val="both"/>
        <w:rPr>
          <w:u w:val="single"/>
        </w:rPr>
      </w:pPr>
      <w:r w:rsidRPr="001A5A50">
        <w:rPr>
          <w:u w:val="single"/>
        </w:rPr>
        <w:t>Resultados esperados</w:t>
      </w:r>
      <w:r w:rsidR="008A2129" w:rsidRPr="001A5A50">
        <w:rPr>
          <w:u w:val="single"/>
        </w:rPr>
        <w:t>:</w:t>
      </w:r>
      <w:r w:rsidR="008A2129" w:rsidRPr="008A2129">
        <w:t xml:space="preserve"> Se</w:t>
      </w:r>
      <w:r>
        <w:t xml:space="preserve"> espera que </w:t>
      </w:r>
      <w:r w:rsidR="001F1257">
        <w:t>el folleto informativo</w:t>
      </w:r>
      <w:r>
        <w:t xml:space="preserve"> </w:t>
      </w:r>
      <w:r w:rsidR="001F1257">
        <w:t>modifique</w:t>
      </w:r>
      <w:r>
        <w:t xml:space="preserve"> la tasa de participación</w:t>
      </w:r>
      <w:r w:rsidR="001F1257">
        <w:t xml:space="preserve"> en el programa de detección precoz de cáncer de mama</w:t>
      </w:r>
      <w:r>
        <w:t xml:space="preserve">. Sin embargo, los resultados disponibles en la bibliografía muestran resultados no concluyentes y por eso el cálculo del tamaño de muestra se basa en un contraste bilateral. </w:t>
      </w:r>
    </w:p>
    <w:p w14:paraId="1586D41E" w14:textId="77777777" w:rsidR="001A5A50" w:rsidRPr="004D5916" w:rsidRDefault="001A5A50" w:rsidP="008D28C2">
      <w:pPr>
        <w:spacing w:after="120" w:line="240" w:lineRule="auto"/>
        <w:jc w:val="both"/>
      </w:pPr>
    </w:p>
    <w:p w14:paraId="5B52F90E" w14:textId="43E2A07D" w:rsidR="00123FB7" w:rsidRPr="001A5A50" w:rsidRDefault="001A5A50" w:rsidP="008D28C2">
      <w:pPr>
        <w:pStyle w:val="ListParagraph"/>
        <w:numPr>
          <w:ilvl w:val="0"/>
          <w:numId w:val="1"/>
        </w:numPr>
        <w:spacing w:after="120" w:line="240" w:lineRule="auto"/>
        <w:jc w:val="both"/>
        <w:rPr>
          <w:b/>
        </w:rPr>
      </w:pPr>
      <w:r>
        <w:rPr>
          <w:b/>
        </w:rPr>
        <w:t>Plan de trabajo:</w:t>
      </w:r>
    </w:p>
    <w:tbl>
      <w:tblPr>
        <w:tblStyle w:val="TableGrid"/>
        <w:tblW w:w="8500" w:type="dxa"/>
        <w:tblLayout w:type="fixed"/>
        <w:tblLook w:val="04A0" w:firstRow="1" w:lastRow="0" w:firstColumn="1" w:lastColumn="0" w:noHBand="0" w:noVBand="1"/>
      </w:tblPr>
      <w:tblGrid>
        <w:gridCol w:w="1271"/>
        <w:gridCol w:w="1134"/>
        <w:gridCol w:w="1275"/>
        <w:gridCol w:w="1205"/>
        <w:gridCol w:w="1205"/>
        <w:gridCol w:w="1205"/>
        <w:gridCol w:w="1205"/>
      </w:tblGrid>
      <w:tr w:rsidR="00761F71" w14:paraId="48B49F92" w14:textId="77777777" w:rsidTr="00CC2FE5">
        <w:tc>
          <w:tcPr>
            <w:tcW w:w="1271" w:type="dxa"/>
          </w:tcPr>
          <w:p w14:paraId="65151D00" w14:textId="77777777" w:rsidR="00761F71" w:rsidRDefault="00761F71" w:rsidP="00761F71">
            <w:pPr>
              <w:spacing w:after="120"/>
              <w:jc w:val="both"/>
              <w:rPr>
                <w:b/>
              </w:rPr>
            </w:pPr>
          </w:p>
        </w:tc>
        <w:tc>
          <w:tcPr>
            <w:tcW w:w="1134" w:type="dxa"/>
          </w:tcPr>
          <w:p w14:paraId="76067245" w14:textId="5C37D7B7" w:rsidR="00761F71" w:rsidRDefault="00761F71" w:rsidP="00761F71">
            <w:pPr>
              <w:spacing w:after="120"/>
              <w:jc w:val="both"/>
              <w:rPr>
                <w:b/>
              </w:rPr>
            </w:pPr>
            <w:r>
              <w:rPr>
                <w:b/>
              </w:rPr>
              <w:t>Octubre</w:t>
            </w:r>
          </w:p>
        </w:tc>
        <w:tc>
          <w:tcPr>
            <w:tcW w:w="1275" w:type="dxa"/>
          </w:tcPr>
          <w:p w14:paraId="705AC922" w14:textId="655B5F25" w:rsidR="00761F71" w:rsidRDefault="00761F71" w:rsidP="00761F71">
            <w:pPr>
              <w:spacing w:after="120"/>
              <w:jc w:val="both"/>
              <w:rPr>
                <w:b/>
              </w:rPr>
            </w:pPr>
            <w:r>
              <w:rPr>
                <w:b/>
              </w:rPr>
              <w:t>Noviembre</w:t>
            </w:r>
          </w:p>
        </w:tc>
        <w:tc>
          <w:tcPr>
            <w:tcW w:w="1205" w:type="dxa"/>
          </w:tcPr>
          <w:p w14:paraId="65E31828" w14:textId="7D5DFC35" w:rsidR="00761F71" w:rsidRDefault="00761F71" w:rsidP="00761F71">
            <w:pPr>
              <w:spacing w:after="120"/>
              <w:jc w:val="both"/>
              <w:rPr>
                <w:b/>
              </w:rPr>
            </w:pPr>
            <w:r>
              <w:rPr>
                <w:b/>
              </w:rPr>
              <w:t>Diciembre</w:t>
            </w:r>
          </w:p>
        </w:tc>
        <w:tc>
          <w:tcPr>
            <w:tcW w:w="1205" w:type="dxa"/>
          </w:tcPr>
          <w:p w14:paraId="5422ABA5" w14:textId="19A1816E" w:rsidR="00761F71" w:rsidRDefault="00761F71" w:rsidP="00761F71">
            <w:pPr>
              <w:spacing w:after="120"/>
              <w:jc w:val="both"/>
              <w:rPr>
                <w:b/>
              </w:rPr>
            </w:pPr>
            <w:r>
              <w:rPr>
                <w:b/>
              </w:rPr>
              <w:t>Enero</w:t>
            </w:r>
          </w:p>
        </w:tc>
        <w:tc>
          <w:tcPr>
            <w:tcW w:w="1205" w:type="dxa"/>
          </w:tcPr>
          <w:p w14:paraId="511FAF1C" w14:textId="63EF1C52" w:rsidR="00761F71" w:rsidRDefault="00761F71" w:rsidP="00761F71">
            <w:pPr>
              <w:spacing w:after="120"/>
              <w:jc w:val="both"/>
              <w:rPr>
                <w:b/>
              </w:rPr>
            </w:pPr>
            <w:r>
              <w:rPr>
                <w:b/>
              </w:rPr>
              <w:t>Febrero</w:t>
            </w:r>
          </w:p>
        </w:tc>
        <w:tc>
          <w:tcPr>
            <w:tcW w:w="1205" w:type="dxa"/>
          </w:tcPr>
          <w:p w14:paraId="478D9AAA" w14:textId="671E5AF1" w:rsidR="00761F71" w:rsidRDefault="00761F71" w:rsidP="00761F71">
            <w:pPr>
              <w:spacing w:after="120"/>
              <w:jc w:val="both"/>
              <w:rPr>
                <w:b/>
              </w:rPr>
            </w:pPr>
            <w:r>
              <w:rPr>
                <w:b/>
              </w:rPr>
              <w:t>Marzo</w:t>
            </w:r>
          </w:p>
        </w:tc>
      </w:tr>
      <w:tr w:rsidR="00761F71" w:rsidRPr="001A5A50" w14:paraId="37B2EB62" w14:textId="77777777" w:rsidTr="00CC2FE5">
        <w:tc>
          <w:tcPr>
            <w:tcW w:w="1271" w:type="dxa"/>
          </w:tcPr>
          <w:p w14:paraId="545A82E6" w14:textId="7BC31EE0" w:rsidR="00761F71" w:rsidRDefault="00761F71" w:rsidP="00761F71">
            <w:pPr>
              <w:spacing w:after="120"/>
              <w:jc w:val="both"/>
              <w:rPr>
                <w:b/>
              </w:rPr>
            </w:pPr>
            <w:r>
              <w:rPr>
                <w:b/>
              </w:rPr>
              <w:t>Redacción del protocolo</w:t>
            </w:r>
          </w:p>
        </w:tc>
        <w:tc>
          <w:tcPr>
            <w:tcW w:w="1134" w:type="dxa"/>
            <w:shd w:val="clear" w:color="auto" w:fill="8EAADB" w:themeFill="accent5" w:themeFillTint="99"/>
          </w:tcPr>
          <w:p w14:paraId="2F5C89BF" w14:textId="77777777" w:rsidR="00761F71" w:rsidRPr="001A5A50" w:rsidRDefault="00761F71" w:rsidP="00761F71">
            <w:pPr>
              <w:spacing w:after="120"/>
              <w:jc w:val="both"/>
            </w:pPr>
          </w:p>
        </w:tc>
        <w:tc>
          <w:tcPr>
            <w:tcW w:w="1275" w:type="dxa"/>
          </w:tcPr>
          <w:p w14:paraId="0C1D3636" w14:textId="77777777" w:rsidR="00761F71" w:rsidRPr="001A5A50" w:rsidRDefault="00761F71" w:rsidP="00761F71">
            <w:pPr>
              <w:spacing w:after="120"/>
              <w:jc w:val="both"/>
            </w:pPr>
          </w:p>
        </w:tc>
        <w:tc>
          <w:tcPr>
            <w:tcW w:w="1205" w:type="dxa"/>
          </w:tcPr>
          <w:p w14:paraId="57B57694" w14:textId="77777777" w:rsidR="00761F71" w:rsidRPr="001A5A50" w:rsidRDefault="00761F71" w:rsidP="00761F71">
            <w:pPr>
              <w:spacing w:after="120"/>
              <w:jc w:val="both"/>
            </w:pPr>
          </w:p>
        </w:tc>
        <w:tc>
          <w:tcPr>
            <w:tcW w:w="1205" w:type="dxa"/>
          </w:tcPr>
          <w:p w14:paraId="6792F81C" w14:textId="77777777" w:rsidR="00761F71" w:rsidRPr="001A5A50" w:rsidRDefault="00761F71" w:rsidP="00761F71">
            <w:pPr>
              <w:spacing w:after="120"/>
              <w:jc w:val="both"/>
            </w:pPr>
          </w:p>
        </w:tc>
        <w:tc>
          <w:tcPr>
            <w:tcW w:w="1205" w:type="dxa"/>
          </w:tcPr>
          <w:p w14:paraId="0C453D0A" w14:textId="77777777" w:rsidR="00761F71" w:rsidRPr="001A5A50" w:rsidRDefault="00761F71" w:rsidP="00761F71">
            <w:pPr>
              <w:spacing w:after="120"/>
              <w:jc w:val="both"/>
            </w:pPr>
          </w:p>
        </w:tc>
        <w:tc>
          <w:tcPr>
            <w:tcW w:w="1205" w:type="dxa"/>
          </w:tcPr>
          <w:p w14:paraId="57436D91" w14:textId="77777777" w:rsidR="00761F71" w:rsidRPr="001A5A50" w:rsidRDefault="00761F71" w:rsidP="00761F71">
            <w:pPr>
              <w:spacing w:after="120"/>
              <w:jc w:val="both"/>
            </w:pPr>
          </w:p>
        </w:tc>
      </w:tr>
      <w:tr w:rsidR="00761F71" w:rsidRPr="001A5A50" w14:paraId="1F6CBA53" w14:textId="77777777" w:rsidTr="00CC2FE5">
        <w:tc>
          <w:tcPr>
            <w:tcW w:w="1271" w:type="dxa"/>
          </w:tcPr>
          <w:p w14:paraId="65FCE764" w14:textId="029662FC" w:rsidR="00761F71" w:rsidRDefault="00761F71" w:rsidP="00761F71">
            <w:pPr>
              <w:spacing w:after="120"/>
              <w:jc w:val="both"/>
              <w:rPr>
                <w:b/>
              </w:rPr>
            </w:pPr>
            <w:r>
              <w:rPr>
                <w:b/>
              </w:rPr>
              <w:t>Organización y puesta en marcha</w:t>
            </w:r>
          </w:p>
        </w:tc>
        <w:tc>
          <w:tcPr>
            <w:tcW w:w="1134" w:type="dxa"/>
            <w:shd w:val="clear" w:color="auto" w:fill="8EAADB" w:themeFill="accent5" w:themeFillTint="99"/>
          </w:tcPr>
          <w:p w14:paraId="3245CA89" w14:textId="77777777" w:rsidR="00761F71" w:rsidRPr="001A5A50" w:rsidRDefault="00761F71" w:rsidP="00761F71">
            <w:pPr>
              <w:spacing w:after="120"/>
              <w:jc w:val="both"/>
            </w:pPr>
          </w:p>
        </w:tc>
        <w:tc>
          <w:tcPr>
            <w:tcW w:w="1275" w:type="dxa"/>
          </w:tcPr>
          <w:p w14:paraId="3A77B021" w14:textId="77777777" w:rsidR="00761F71" w:rsidRPr="001A5A50" w:rsidRDefault="00761F71" w:rsidP="00761F71">
            <w:pPr>
              <w:spacing w:after="120"/>
              <w:jc w:val="both"/>
            </w:pPr>
          </w:p>
        </w:tc>
        <w:tc>
          <w:tcPr>
            <w:tcW w:w="1205" w:type="dxa"/>
          </w:tcPr>
          <w:p w14:paraId="1CACAAF9" w14:textId="77777777" w:rsidR="00761F71" w:rsidRPr="001A5A50" w:rsidRDefault="00761F71" w:rsidP="00761F71">
            <w:pPr>
              <w:spacing w:after="120"/>
              <w:jc w:val="both"/>
            </w:pPr>
          </w:p>
        </w:tc>
        <w:tc>
          <w:tcPr>
            <w:tcW w:w="1205" w:type="dxa"/>
          </w:tcPr>
          <w:p w14:paraId="2727C2CA" w14:textId="77777777" w:rsidR="00761F71" w:rsidRPr="001A5A50" w:rsidRDefault="00761F71" w:rsidP="00761F71">
            <w:pPr>
              <w:spacing w:after="120"/>
              <w:jc w:val="both"/>
            </w:pPr>
          </w:p>
        </w:tc>
        <w:tc>
          <w:tcPr>
            <w:tcW w:w="1205" w:type="dxa"/>
          </w:tcPr>
          <w:p w14:paraId="3B6878EE" w14:textId="77777777" w:rsidR="00761F71" w:rsidRPr="001A5A50" w:rsidRDefault="00761F71" w:rsidP="00761F71">
            <w:pPr>
              <w:spacing w:after="120"/>
              <w:jc w:val="both"/>
            </w:pPr>
          </w:p>
        </w:tc>
        <w:tc>
          <w:tcPr>
            <w:tcW w:w="1205" w:type="dxa"/>
          </w:tcPr>
          <w:p w14:paraId="31F4091F" w14:textId="77777777" w:rsidR="00761F71" w:rsidRPr="001A5A50" w:rsidRDefault="00761F71" w:rsidP="00761F71">
            <w:pPr>
              <w:spacing w:after="120"/>
              <w:jc w:val="both"/>
            </w:pPr>
          </w:p>
        </w:tc>
      </w:tr>
      <w:tr w:rsidR="00761F71" w:rsidRPr="001A5A50" w14:paraId="2A6D660F" w14:textId="77777777" w:rsidTr="00CC2FE5">
        <w:tc>
          <w:tcPr>
            <w:tcW w:w="1271" w:type="dxa"/>
          </w:tcPr>
          <w:p w14:paraId="2934BD46" w14:textId="5E666847" w:rsidR="00761F71" w:rsidRDefault="00761F71" w:rsidP="00761F71">
            <w:pPr>
              <w:spacing w:after="120"/>
              <w:jc w:val="both"/>
              <w:rPr>
                <w:b/>
              </w:rPr>
            </w:pPr>
            <w:r>
              <w:rPr>
                <w:b/>
              </w:rPr>
              <w:t>Envío de las cartas de invitación</w:t>
            </w:r>
          </w:p>
        </w:tc>
        <w:tc>
          <w:tcPr>
            <w:tcW w:w="1134" w:type="dxa"/>
            <w:shd w:val="clear" w:color="auto" w:fill="8EAADB" w:themeFill="accent5" w:themeFillTint="99"/>
          </w:tcPr>
          <w:p w14:paraId="674DE5F8" w14:textId="77777777" w:rsidR="00761F71" w:rsidRPr="001A5A50" w:rsidRDefault="00761F71" w:rsidP="00761F71">
            <w:pPr>
              <w:spacing w:after="120"/>
              <w:jc w:val="both"/>
            </w:pPr>
          </w:p>
        </w:tc>
        <w:tc>
          <w:tcPr>
            <w:tcW w:w="1275" w:type="dxa"/>
            <w:shd w:val="clear" w:color="auto" w:fill="8EAADB" w:themeFill="accent5" w:themeFillTint="99"/>
          </w:tcPr>
          <w:p w14:paraId="327C3622" w14:textId="77777777" w:rsidR="00761F71" w:rsidRPr="001A5A50" w:rsidRDefault="00761F71" w:rsidP="00761F71">
            <w:pPr>
              <w:spacing w:after="120"/>
              <w:jc w:val="both"/>
            </w:pPr>
          </w:p>
        </w:tc>
        <w:tc>
          <w:tcPr>
            <w:tcW w:w="1205" w:type="dxa"/>
            <w:shd w:val="clear" w:color="auto" w:fill="8EAADB" w:themeFill="accent5" w:themeFillTint="99"/>
          </w:tcPr>
          <w:p w14:paraId="6235846D" w14:textId="77777777" w:rsidR="00761F71" w:rsidRPr="001A5A50" w:rsidRDefault="00761F71" w:rsidP="00761F71">
            <w:pPr>
              <w:spacing w:after="120"/>
              <w:jc w:val="both"/>
            </w:pPr>
          </w:p>
        </w:tc>
        <w:tc>
          <w:tcPr>
            <w:tcW w:w="1205" w:type="dxa"/>
            <w:shd w:val="clear" w:color="auto" w:fill="8EAADB" w:themeFill="accent5" w:themeFillTint="99"/>
          </w:tcPr>
          <w:p w14:paraId="3A262DC7" w14:textId="77777777" w:rsidR="00761F71" w:rsidRPr="001A5A50" w:rsidRDefault="00761F71" w:rsidP="00761F71">
            <w:pPr>
              <w:spacing w:after="120"/>
              <w:jc w:val="both"/>
            </w:pPr>
          </w:p>
        </w:tc>
        <w:tc>
          <w:tcPr>
            <w:tcW w:w="1205" w:type="dxa"/>
            <w:shd w:val="clear" w:color="auto" w:fill="auto"/>
          </w:tcPr>
          <w:p w14:paraId="65B6FF83" w14:textId="77777777" w:rsidR="00761F71" w:rsidRPr="001A5A50" w:rsidRDefault="00761F71" w:rsidP="00761F71">
            <w:pPr>
              <w:spacing w:after="120"/>
              <w:jc w:val="both"/>
            </w:pPr>
          </w:p>
        </w:tc>
        <w:tc>
          <w:tcPr>
            <w:tcW w:w="1205" w:type="dxa"/>
          </w:tcPr>
          <w:p w14:paraId="387524B9" w14:textId="77777777" w:rsidR="00761F71" w:rsidRPr="001A5A50" w:rsidRDefault="00761F71" w:rsidP="00761F71">
            <w:pPr>
              <w:spacing w:after="120"/>
              <w:jc w:val="both"/>
            </w:pPr>
          </w:p>
        </w:tc>
      </w:tr>
      <w:tr w:rsidR="00761F71" w:rsidRPr="001A5A50" w14:paraId="46D7E7ED" w14:textId="77777777" w:rsidTr="00CC2FE5">
        <w:tc>
          <w:tcPr>
            <w:tcW w:w="1271" w:type="dxa"/>
          </w:tcPr>
          <w:p w14:paraId="2819B686" w14:textId="63E94E7B" w:rsidR="00761F71" w:rsidRDefault="00761F71" w:rsidP="00761F71">
            <w:pPr>
              <w:spacing w:after="120"/>
              <w:jc w:val="both"/>
              <w:rPr>
                <w:b/>
              </w:rPr>
            </w:pPr>
            <w:r>
              <w:rPr>
                <w:b/>
              </w:rPr>
              <w:t>Reajuste del periodo de estudio</w:t>
            </w:r>
          </w:p>
        </w:tc>
        <w:tc>
          <w:tcPr>
            <w:tcW w:w="1134" w:type="dxa"/>
            <w:shd w:val="clear" w:color="auto" w:fill="FFFFFF" w:themeFill="background1"/>
          </w:tcPr>
          <w:p w14:paraId="7D7BFE47" w14:textId="77777777" w:rsidR="00761F71" w:rsidRPr="001A5A50" w:rsidRDefault="00761F71" w:rsidP="00761F71">
            <w:pPr>
              <w:spacing w:after="120"/>
              <w:jc w:val="both"/>
            </w:pPr>
          </w:p>
        </w:tc>
        <w:tc>
          <w:tcPr>
            <w:tcW w:w="1275" w:type="dxa"/>
            <w:shd w:val="clear" w:color="auto" w:fill="FFFFFF" w:themeFill="background1"/>
          </w:tcPr>
          <w:p w14:paraId="18D6F490" w14:textId="77777777" w:rsidR="00761F71" w:rsidRPr="001A5A50" w:rsidRDefault="00761F71" w:rsidP="00761F71">
            <w:pPr>
              <w:spacing w:after="120"/>
              <w:jc w:val="both"/>
            </w:pPr>
          </w:p>
        </w:tc>
        <w:tc>
          <w:tcPr>
            <w:tcW w:w="1205" w:type="dxa"/>
            <w:shd w:val="clear" w:color="auto" w:fill="8EAADB" w:themeFill="accent5" w:themeFillTint="99"/>
          </w:tcPr>
          <w:p w14:paraId="0970FB14" w14:textId="77777777" w:rsidR="00761F71" w:rsidRPr="001A5A50" w:rsidRDefault="00761F71" w:rsidP="00761F71">
            <w:pPr>
              <w:spacing w:after="120"/>
              <w:jc w:val="both"/>
            </w:pPr>
          </w:p>
        </w:tc>
        <w:tc>
          <w:tcPr>
            <w:tcW w:w="1205" w:type="dxa"/>
            <w:shd w:val="clear" w:color="auto" w:fill="FFFFFF" w:themeFill="background1"/>
          </w:tcPr>
          <w:p w14:paraId="4E5CDBAC" w14:textId="77777777" w:rsidR="00761F71" w:rsidRPr="001A5A50" w:rsidRDefault="00761F71" w:rsidP="00761F71">
            <w:pPr>
              <w:spacing w:after="120"/>
              <w:jc w:val="both"/>
            </w:pPr>
          </w:p>
        </w:tc>
        <w:tc>
          <w:tcPr>
            <w:tcW w:w="1205" w:type="dxa"/>
          </w:tcPr>
          <w:p w14:paraId="5B64322B" w14:textId="77777777" w:rsidR="00761F71" w:rsidRPr="001A5A50" w:rsidRDefault="00761F71" w:rsidP="00761F71">
            <w:pPr>
              <w:spacing w:after="120"/>
              <w:jc w:val="both"/>
            </w:pPr>
          </w:p>
        </w:tc>
        <w:tc>
          <w:tcPr>
            <w:tcW w:w="1205" w:type="dxa"/>
          </w:tcPr>
          <w:p w14:paraId="2DE58FE9" w14:textId="77777777" w:rsidR="00761F71" w:rsidRPr="001A5A50" w:rsidRDefault="00761F71" w:rsidP="00761F71">
            <w:pPr>
              <w:spacing w:after="120"/>
              <w:jc w:val="both"/>
            </w:pPr>
          </w:p>
        </w:tc>
      </w:tr>
      <w:tr w:rsidR="00761F71" w:rsidRPr="001A5A50" w14:paraId="7C63C1AB" w14:textId="77777777" w:rsidTr="00CC2FE5">
        <w:tc>
          <w:tcPr>
            <w:tcW w:w="1271" w:type="dxa"/>
          </w:tcPr>
          <w:p w14:paraId="41F114C8" w14:textId="7EE0BDAB" w:rsidR="00761F71" w:rsidRDefault="00761F71" w:rsidP="00761F71">
            <w:pPr>
              <w:spacing w:after="120"/>
              <w:jc w:val="both"/>
              <w:rPr>
                <w:b/>
              </w:rPr>
            </w:pPr>
            <w:r>
              <w:rPr>
                <w:b/>
              </w:rPr>
              <w:t>Creación de la base de datos</w:t>
            </w:r>
          </w:p>
        </w:tc>
        <w:tc>
          <w:tcPr>
            <w:tcW w:w="1134" w:type="dxa"/>
          </w:tcPr>
          <w:p w14:paraId="58B71F00" w14:textId="77777777" w:rsidR="00761F71" w:rsidRPr="001A5A50" w:rsidRDefault="00761F71" w:rsidP="00761F71">
            <w:pPr>
              <w:spacing w:after="120"/>
              <w:jc w:val="both"/>
            </w:pPr>
          </w:p>
        </w:tc>
        <w:tc>
          <w:tcPr>
            <w:tcW w:w="1275" w:type="dxa"/>
          </w:tcPr>
          <w:p w14:paraId="042D192C" w14:textId="77777777" w:rsidR="00761F71" w:rsidRPr="001A5A50" w:rsidRDefault="00761F71" w:rsidP="00761F71">
            <w:pPr>
              <w:spacing w:after="120"/>
              <w:jc w:val="both"/>
            </w:pPr>
          </w:p>
        </w:tc>
        <w:tc>
          <w:tcPr>
            <w:tcW w:w="1205" w:type="dxa"/>
          </w:tcPr>
          <w:p w14:paraId="512B5C1D" w14:textId="77777777" w:rsidR="00761F71" w:rsidRPr="001A5A50" w:rsidRDefault="00761F71" w:rsidP="00761F71">
            <w:pPr>
              <w:spacing w:after="120"/>
              <w:jc w:val="both"/>
            </w:pPr>
          </w:p>
        </w:tc>
        <w:tc>
          <w:tcPr>
            <w:tcW w:w="1205" w:type="dxa"/>
            <w:shd w:val="clear" w:color="auto" w:fill="8EAADB" w:themeFill="accent5" w:themeFillTint="99"/>
          </w:tcPr>
          <w:p w14:paraId="0779A80B" w14:textId="77777777" w:rsidR="00761F71" w:rsidRPr="001A5A50" w:rsidRDefault="00761F71" w:rsidP="00761F71">
            <w:pPr>
              <w:spacing w:after="120"/>
              <w:jc w:val="both"/>
            </w:pPr>
          </w:p>
        </w:tc>
        <w:tc>
          <w:tcPr>
            <w:tcW w:w="1205" w:type="dxa"/>
            <w:shd w:val="clear" w:color="auto" w:fill="FFFFFF" w:themeFill="background1"/>
          </w:tcPr>
          <w:p w14:paraId="613069DD" w14:textId="77777777" w:rsidR="00761F71" w:rsidRPr="001A5A50" w:rsidRDefault="00761F71" w:rsidP="00761F71">
            <w:pPr>
              <w:spacing w:after="120"/>
              <w:jc w:val="both"/>
            </w:pPr>
          </w:p>
        </w:tc>
        <w:tc>
          <w:tcPr>
            <w:tcW w:w="1205" w:type="dxa"/>
          </w:tcPr>
          <w:p w14:paraId="195A2226" w14:textId="77777777" w:rsidR="00761F71" w:rsidRPr="001A5A50" w:rsidRDefault="00761F71" w:rsidP="00761F71">
            <w:pPr>
              <w:spacing w:after="120"/>
              <w:jc w:val="both"/>
            </w:pPr>
          </w:p>
        </w:tc>
      </w:tr>
      <w:tr w:rsidR="00761F71" w:rsidRPr="001A5A50" w14:paraId="51251E3B" w14:textId="77777777" w:rsidTr="00CC2FE5">
        <w:tc>
          <w:tcPr>
            <w:tcW w:w="1271" w:type="dxa"/>
          </w:tcPr>
          <w:p w14:paraId="1A09CAD0" w14:textId="28BB80EB" w:rsidR="00761F71" w:rsidRDefault="00761F71" w:rsidP="00761F71">
            <w:pPr>
              <w:spacing w:after="120"/>
              <w:jc w:val="both"/>
              <w:rPr>
                <w:b/>
              </w:rPr>
            </w:pPr>
            <w:r>
              <w:rPr>
                <w:b/>
              </w:rPr>
              <w:t>Análisis estadístico</w:t>
            </w:r>
          </w:p>
        </w:tc>
        <w:tc>
          <w:tcPr>
            <w:tcW w:w="1134" w:type="dxa"/>
          </w:tcPr>
          <w:p w14:paraId="04B653A0" w14:textId="77777777" w:rsidR="00761F71" w:rsidRPr="001A5A50" w:rsidRDefault="00761F71" w:rsidP="00761F71">
            <w:pPr>
              <w:spacing w:after="120"/>
              <w:jc w:val="both"/>
            </w:pPr>
          </w:p>
        </w:tc>
        <w:tc>
          <w:tcPr>
            <w:tcW w:w="1275" w:type="dxa"/>
          </w:tcPr>
          <w:p w14:paraId="61B2CE3B" w14:textId="77777777" w:rsidR="00761F71" w:rsidRPr="001A5A50" w:rsidRDefault="00761F71" w:rsidP="00761F71">
            <w:pPr>
              <w:spacing w:after="120"/>
              <w:jc w:val="both"/>
            </w:pPr>
          </w:p>
        </w:tc>
        <w:tc>
          <w:tcPr>
            <w:tcW w:w="1205" w:type="dxa"/>
          </w:tcPr>
          <w:p w14:paraId="239E949D" w14:textId="77777777" w:rsidR="00761F71" w:rsidRPr="001A5A50" w:rsidRDefault="00761F71" w:rsidP="00761F71">
            <w:pPr>
              <w:spacing w:after="120"/>
              <w:jc w:val="both"/>
            </w:pPr>
          </w:p>
        </w:tc>
        <w:tc>
          <w:tcPr>
            <w:tcW w:w="1205" w:type="dxa"/>
          </w:tcPr>
          <w:p w14:paraId="15B80316" w14:textId="77777777" w:rsidR="00761F71" w:rsidRPr="001A5A50" w:rsidRDefault="00761F71" w:rsidP="00761F71">
            <w:pPr>
              <w:spacing w:after="120"/>
              <w:jc w:val="both"/>
            </w:pPr>
          </w:p>
        </w:tc>
        <w:tc>
          <w:tcPr>
            <w:tcW w:w="1205" w:type="dxa"/>
            <w:shd w:val="clear" w:color="auto" w:fill="8EAADB" w:themeFill="accent5" w:themeFillTint="99"/>
          </w:tcPr>
          <w:p w14:paraId="4F5B115F" w14:textId="77777777" w:rsidR="00761F71" w:rsidRPr="001A5A50" w:rsidRDefault="00761F71" w:rsidP="00761F71">
            <w:pPr>
              <w:spacing w:after="120"/>
              <w:jc w:val="both"/>
            </w:pPr>
          </w:p>
        </w:tc>
        <w:tc>
          <w:tcPr>
            <w:tcW w:w="1205" w:type="dxa"/>
          </w:tcPr>
          <w:p w14:paraId="73B6540F" w14:textId="77777777" w:rsidR="00761F71" w:rsidRPr="001A5A50" w:rsidRDefault="00761F71" w:rsidP="00761F71">
            <w:pPr>
              <w:spacing w:after="120"/>
              <w:jc w:val="both"/>
            </w:pPr>
          </w:p>
        </w:tc>
      </w:tr>
      <w:tr w:rsidR="00761F71" w:rsidRPr="001A5A50" w14:paraId="537F077B" w14:textId="77777777" w:rsidTr="00CC2FE5">
        <w:tc>
          <w:tcPr>
            <w:tcW w:w="1271" w:type="dxa"/>
          </w:tcPr>
          <w:p w14:paraId="18059973" w14:textId="3C8AE437" w:rsidR="00761F71" w:rsidRDefault="00761F71" w:rsidP="00761F71">
            <w:pPr>
              <w:spacing w:after="120"/>
              <w:jc w:val="both"/>
              <w:rPr>
                <w:b/>
              </w:rPr>
            </w:pPr>
            <w:r>
              <w:rPr>
                <w:b/>
              </w:rPr>
              <w:t>Discusión de resultados</w:t>
            </w:r>
          </w:p>
        </w:tc>
        <w:tc>
          <w:tcPr>
            <w:tcW w:w="1134" w:type="dxa"/>
          </w:tcPr>
          <w:p w14:paraId="29DC865A" w14:textId="77777777" w:rsidR="00761F71" w:rsidRPr="001A5A50" w:rsidRDefault="00761F71" w:rsidP="00761F71">
            <w:pPr>
              <w:spacing w:after="120"/>
              <w:jc w:val="both"/>
            </w:pPr>
          </w:p>
        </w:tc>
        <w:tc>
          <w:tcPr>
            <w:tcW w:w="1275" w:type="dxa"/>
          </w:tcPr>
          <w:p w14:paraId="0C1AFFAB" w14:textId="77777777" w:rsidR="00761F71" w:rsidRPr="001A5A50" w:rsidRDefault="00761F71" w:rsidP="00761F71">
            <w:pPr>
              <w:spacing w:after="120"/>
              <w:jc w:val="both"/>
            </w:pPr>
          </w:p>
        </w:tc>
        <w:tc>
          <w:tcPr>
            <w:tcW w:w="1205" w:type="dxa"/>
          </w:tcPr>
          <w:p w14:paraId="02CEF5DA" w14:textId="77777777" w:rsidR="00761F71" w:rsidRPr="001A5A50" w:rsidRDefault="00761F71" w:rsidP="00761F71">
            <w:pPr>
              <w:spacing w:after="120"/>
              <w:jc w:val="both"/>
            </w:pPr>
          </w:p>
        </w:tc>
        <w:tc>
          <w:tcPr>
            <w:tcW w:w="1205" w:type="dxa"/>
          </w:tcPr>
          <w:p w14:paraId="58BA5E8C" w14:textId="77777777" w:rsidR="00761F71" w:rsidRPr="001A5A50" w:rsidRDefault="00761F71" w:rsidP="00761F71">
            <w:pPr>
              <w:spacing w:after="120"/>
              <w:jc w:val="both"/>
            </w:pPr>
          </w:p>
        </w:tc>
        <w:tc>
          <w:tcPr>
            <w:tcW w:w="1205" w:type="dxa"/>
            <w:shd w:val="clear" w:color="auto" w:fill="8EAADB" w:themeFill="accent5" w:themeFillTint="99"/>
          </w:tcPr>
          <w:p w14:paraId="00C9FD1A" w14:textId="77777777" w:rsidR="00761F71" w:rsidRPr="001A5A50" w:rsidRDefault="00761F71" w:rsidP="00761F71">
            <w:pPr>
              <w:spacing w:after="120"/>
              <w:jc w:val="both"/>
            </w:pPr>
          </w:p>
        </w:tc>
        <w:tc>
          <w:tcPr>
            <w:tcW w:w="1205" w:type="dxa"/>
            <w:shd w:val="clear" w:color="auto" w:fill="auto"/>
          </w:tcPr>
          <w:p w14:paraId="5FFF8990" w14:textId="77777777" w:rsidR="00761F71" w:rsidRPr="001A5A50" w:rsidRDefault="00761F71" w:rsidP="00761F71">
            <w:pPr>
              <w:spacing w:after="120"/>
              <w:jc w:val="both"/>
            </w:pPr>
          </w:p>
        </w:tc>
      </w:tr>
      <w:tr w:rsidR="00761F71" w:rsidRPr="001A5A50" w14:paraId="3CB3D8C4" w14:textId="77777777" w:rsidTr="00CC2FE5">
        <w:tc>
          <w:tcPr>
            <w:tcW w:w="1271" w:type="dxa"/>
          </w:tcPr>
          <w:p w14:paraId="6C427DEC" w14:textId="4361404C" w:rsidR="00761F71" w:rsidRDefault="00761F71" w:rsidP="00761F71">
            <w:pPr>
              <w:spacing w:after="120"/>
              <w:jc w:val="both"/>
              <w:rPr>
                <w:b/>
              </w:rPr>
            </w:pPr>
            <w:r>
              <w:rPr>
                <w:b/>
              </w:rPr>
              <w:t>Presentación de resultados</w:t>
            </w:r>
          </w:p>
        </w:tc>
        <w:tc>
          <w:tcPr>
            <w:tcW w:w="1134" w:type="dxa"/>
          </w:tcPr>
          <w:p w14:paraId="4DE5BDF2" w14:textId="77777777" w:rsidR="00761F71" w:rsidRPr="001A5A50" w:rsidRDefault="00761F71" w:rsidP="00761F71">
            <w:pPr>
              <w:spacing w:after="120"/>
              <w:jc w:val="both"/>
            </w:pPr>
          </w:p>
        </w:tc>
        <w:tc>
          <w:tcPr>
            <w:tcW w:w="1275" w:type="dxa"/>
          </w:tcPr>
          <w:p w14:paraId="01B4C675" w14:textId="77777777" w:rsidR="00761F71" w:rsidRPr="001A5A50" w:rsidRDefault="00761F71" w:rsidP="00761F71">
            <w:pPr>
              <w:spacing w:after="120"/>
              <w:jc w:val="both"/>
            </w:pPr>
          </w:p>
        </w:tc>
        <w:tc>
          <w:tcPr>
            <w:tcW w:w="1205" w:type="dxa"/>
          </w:tcPr>
          <w:p w14:paraId="0F2E2C4E" w14:textId="77777777" w:rsidR="00761F71" w:rsidRPr="001A5A50" w:rsidRDefault="00761F71" w:rsidP="00761F71">
            <w:pPr>
              <w:spacing w:after="120"/>
              <w:jc w:val="both"/>
            </w:pPr>
          </w:p>
        </w:tc>
        <w:tc>
          <w:tcPr>
            <w:tcW w:w="1205" w:type="dxa"/>
          </w:tcPr>
          <w:p w14:paraId="79666FD8" w14:textId="77777777" w:rsidR="00761F71" w:rsidRPr="001A5A50" w:rsidRDefault="00761F71" w:rsidP="00761F71">
            <w:pPr>
              <w:spacing w:after="120"/>
              <w:jc w:val="both"/>
            </w:pPr>
          </w:p>
        </w:tc>
        <w:tc>
          <w:tcPr>
            <w:tcW w:w="1205" w:type="dxa"/>
          </w:tcPr>
          <w:p w14:paraId="69DDBB8F" w14:textId="77777777" w:rsidR="00761F71" w:rsidRPr="001A5A50" w:rsidRDefault="00761F71" w:rsidP="00761F71">
            <w:pPr>
              <w:spacing w:after="120"/>
              <w:jc w:val="both"/>
            </w:pPr>
          </w:p>
        </w:tc>
        <w:tc>
          <w:tcPr>
            <w:tcW w:w="1205" w:type="dxa"/>
            <w:shd w:val="clear" w:color="auto" w:fill="8EAADB" w:themeFill="accent5" w:themeFillTint="99"/>
          </w:tcPr>
          <w:p w14:paraId="7A715428" w14:textId="77777777" w:rsidR="00761F71" w:rsidRPr="001A5A50" w:rsidRDefault="00761F71" w:rsidP="00761F71">
            <w:pPr>
              <w:spacing w:after="120"/>
              <w:jc w:val="both"/>
            </w:pPr>
          </w:p>
        </w:tc>
      </w:tr>
      <w:tr w:rsidR="00761F71" w:rsidRPr="001A5A50" w14:paraId="60B4BF0A" w14:textId="77777777" w:rsidTr="00CC2FE5">
        <w:tc>
          <w:tcPr>
            <w:tcW w:w="1271" w:type="dxa"/>
          </w:tcPr>
          <w:p w14:paraId="67D01646" w14:textId="0C7FB0DF" w:rsidR="00761F71" w:rsidRDefault="00761F71" w:rsidP="00761F71">
            <w:pPr>
              <w:spacing w:after="120"/>
              <w:jc w:val="both"/>
              <w:rPr>
                <w:b/>
              </w:rPr>
            </w:pPr>
            <w:r>
              <w:rPr>
                <w:b/>
              </w:rPr>
              <w:t>Redacción artículo</w:t>
            </w:r>
          </w:p>
        </w:tc>
        <w:tc>
          <w:tcPr>
            <w:tcW w:w="1134" w:type="dxa"/>
          </w:tcPr>
          <w:p w14:paraId="34F36887" w14:textId="77777777" w:rsidR="00761F71" w:rsidRPr="001A5A50" w:rsidRDefault="00761F71" w:rsidP="00761F71">
            <w:pPr>
              <w:spacing w:after="120"/>
              <w:jc w:val="both"/>
            </w:pPr>
          </w:p>
        </w:tc>
        <w:tc>
          <w:tcPr>
            <w:tcW w:w="1275" w:type="dxa"/>
          </w:tcPr>
          <w:p w14:paraId="78FDC880" w14:textId="77777777" w:rsidR="00761F71" w:rsidRPr="001A5A50" w:rsidRDefault="00761F71" w:rsidP="00761F71">
            <w:pPr>
              <w:spacing w:after="120"/>
              <w:jc w:val="both"/>
            </w:pPr>
          </w:p>
        </w:tc>
        <w:tc>
          <w:tcPr>
            <w:tcW w:w="1205" w:type="dxa"/>
          </w:tcPr>
          <w:p w14:paraId="3B01BEF3" w14:textId="77777777" w:rsidR="00761F71" w:rsidRPr="001A5A50" w:rsidRDefault="00761F71" w:rsidP="00761F71">
            <w:pPr>
              <w:spacing w:after="120"/>
              <w:jc w:val="both"/>
            </w:pPr>
          </w:p>
        </w:tc>
        <w:tc>
          <w:tcPr>
            <w:tcW w:w="1205" w:type="dxa"/>
          </w:tcPr>
          <w:p w14:paraId="4D075235" w14:textId="77777777" w:rsidR="00761F71" w:rsidRPr="001A5A50" w:rsidRDefault="00761F71" w:rsidP="00761F71">
            <w:pPr>
              <w:spacing w:after="120"/>
              <w:jc w:val="both"/>
            </w:pPr>
          </w:p>
        </w:tc>
        <w:tc>
          <w:tcPr>
            <w:tcW w:w="1205" w:type="dxa"/>
          </w:tcPr>
          <w:p w14:paraId="2CE9A49B" w14:textId="77777777" w:rsidR="00761F71" w:rsidRPr="001A5A50" w:rsidRDefault="00761F71" w:rsidP="00761F71">
            <w:pPr>
              <w:spacing w:after="120"/>
              <w:jc w:val="both"/>
            </w:pPr>
          </w:p>
        </w:tc>
        <w:tc>
          <w:tcPr>
            <w:tcW w:w="1205" w:type="dxa"/>
            <w:shd w:val="clear" w:color="auto" w:fill="8EAADB" w:themeFill="accent5" w:themeFillTint="99"/>
          </w:tcPr>
          <w:p w14:paraId="1A5C909F" w14:textId="77777777" w:rsidR="00761F71" w:rsidRPr="001A5A50" w:rsidRDefault="00761F71" w:rsidP="00761F71">
            <w:pPr>
              <w:spacing w:after="120"/>
              <w:jc w:val="both"/>
            </w:pPr>
          </w:p>
        </w:tc>
      </w:tr>
    </w:tbl>
    <w:p w14:paraId="67F4CBE3" w14:textId="77777777" w:rsidR="001A5A50" w:rsidRDefault="001A5A50" w:rsidP="008D28C2">
      <w:pPr>
        <w:spacing w:after="120" w:line="240" w:lineRule="auto"/>
        <w:jc w:val="both"/>
        <w:rPr>
          <w:b/>
        </w:rPr>
      </w:pPr>
    </w:p>
    <w:p w14:paraId="0E61B6F0" w14:textId="2294EBBC" w:rsidR="00975290" w:rsidRPr="001A5A50" w:rsidRDefault="00975290" w:rsidP="008D28C2">
      <w:pPr>
        <w:pStyle w:val="ListParagraph"/>
        <w:numPr>
          <w:ilvl w:val="0"/>
          <w:numId w:val="1"/>
        </w:numPr>
        <w:spacing w:after="120" w:line="240" w:lineRule="auto"/>
        <w:jc w:val="both"/>
        <w:rPr>
          <w:b/>
        </w:rPr>
      </w:pPr>
      <w:r w:rsidRPr="001A5A50">
        <w:rPr>
          <w:b/>
        </w:rPr>
        <w:t>Aspectos éticos:</w:t>
      </w:r>
    </w:p>
    <w:p w14:paraId="1A4133CF" w14:textId="080EE849" w:rsidR="00975290" w:rsidRPr="009570FF" w:rsidRDefault="00975290" w:rsidP="008D28C2">
      <w:pPr>
        <w:spacing w:after="120" w:line="240" w:lineRule="auto"/>
        <w:jc w:val="both"/>
        <w:rPr>
          <w:rFonts w:asciiTheme="minorHAnsi" w:hAnsiTheme="minorHAnsi"/>
        </w:rPr>
      </w:pPr>
      <w:r>
        <w:t xml:space="preserve">El presente estudio se realizará </w:t>
      </w:r>
      <w:r w:rsidR="00575C6D">
        <w:t>siguiendo las directrices nacionales (có</w:t>
      </w:r>
      <w:r w:rsidR="007833B1">
        <w:t>digo ético y deontológico del</w:t>
      </w:r>
      <w:r w:rsidR="00575C6D">
        <w:t xml:space="preserve"> colegio profesional)</w:t>
      </w:r>
      <w:r>
        <w:t xml:space="preserve"> </w:t>
      </w:r>
      <w:r w:rsidR="00575C6D">
        <w:t>e internacionales (D</w:t>
      </w:r>
      <w:r w:rsidRPr="009570FF">
        <w:rPr>
          <w:rFonts w:asciiTheme="minorHAnsi" w:hAnsiTheme="minorHAnsi"/>
        </w:rPr>
        <w:t>eclaración de Helsinki</w:t>
      </w:r>
      <w:r w:rsidR="009570FF" w:rsidRPr="009570FF">
        <w:rPr>
          <w:rFonts w:asciiTheme="minorHAnsi" w:hAnsiTheme="minorHAnsi"/>
        </w:rPr>
        <w:t>,</w:t>
      </w:r>
      <w:r w:rsidR="00575C6D">
        <w:rPr>
          <w:rFonts w:asciiTheme="minorHAnsi" w:hAnsiTheme="minorHAnsi"/>
        </w:rPr>
        <w:t xml:space="preserve"> Fortaleza, Brasil, octubre de 2013)</w:t>
      </w:r>
      <w:r w:rsidRPr="009570FF">
        <w:rPr>
          <w:rFonts w:asciiTheme="minorHAnsi" w:hAnsiTheme="minorHAnsi"/>
        </w:rPr>
        <w:t xml:space="preserve">. Toda la información obtenida será tratada de manera confidencial, según el cumplimiento de la </w:t>
      </w:r>
      <w:r w:rsidR="009570FF" w:rsidRPr="009570FF">
        <w:rPr>
          <w:rFonts w:asciiTheme="minorHAnsi" w:hAnsiTheme="minorHAnsi" w:cs="Arial"/>
        </w:rPr>
        <w:t>“</w:t>
      </w:r>
      <w:r w:rsidR="009570FF" w:rsidRPr="009570FF">
        <w:rPr>
          <w:rFonts w:asciiTheme="minorHAnsi" w:hAnsiTheme="minorHAnsi" w:cs="Arial"/>
          <w:i/>
        </w:rPr>
        <w:t>Ley Orgánica 3/2018, de 5 de diciembre, de Protección de Datos Personales y garantía de los derechos digitales</w:t>
      </w:r>
      <w:r w:rsidR="009570FF" w:rsidRPr="009570FF">
        <w:rPr>
          <w:rFonts w:asciiTheme="minorHAnsi" w:hAnsiTheme="minorHAnsi" w:cs="Arial"/>
        </w:rPr>
        <w:t>”</w:t>
      </w:r>
      <w:r w:rsidRPr="009570FF">
        <w:rPr>
          <w:rFonts w:asciiTheme="minorHAnsi" w:hAnsiTheme="minorHAnsi"/>
        </w:rPr>
        <w:t>.</w:t>
      </w:r>
    </w:p>
    <w:p w14:paraId="08C28069" w14:textId="27FD99CB" w:rsidR="009570FF" w:rsidRDefault="00575C6D" w:rsidP="008D28C2">
      <w:pPr>
        <w:spacing w:after="120" w:line="240" w:lineRule="auto"/>
        <w:jc w:val="both"/>
      </w:pPr>
      <w:r>
        <w:t xml:space="preserve">Los datos se obtendrán del aplicativo informático del programa de cribado de cáncer de mama propio del PSMAR. </w:t>
      </w:r>
      <w:r w:rsidR="009570FF">
        <w:t>Después de construir la base de datos con todas las personas incluidas en el estudio, se anonimizará eliminando todas las variables identificativas de las participantes.</w:t>
      </w:r>
      <w:r w:rsidR="00573381">
        <w:t xml:space="preserve"> La base de datos se almacenará en el directorio del servicio, sin enviarse a través de correo o copiarse a un almacenamiento USB externo. </w:t>
      </w:r>
    </w:p>
    <w:p w14:paraId="70CCA27B" w14:textId="5C8163A4" w:rsidR="003824AC" w:rsidRDefault="00E059CB" w:rsidP="008D28C2">
      <w:pPr>
        <w:spacing w:after="120" w:line="240" w:lineRule="auto"/>
        <w:jc w:val="both"/>
      </w:pPr>
      <w:r>
        <w:t xml:space="preserve">El programa de detección precoz continuará su funcionamiento habitual durante y después de la realización del estudio, que no conllevará una alteración </w:t>
      </w:r>
      <w:r w:rsidR="0049611E">
        <w:t>ni en su desarrollo ni en la periodicidad de las invitaciones.</w:t>
      </w:r>
    </w:p>
    <w:p w14:paraId="61127785" w14:textId="75823B65" w:rsidR="009570FF" w:rsidRPr="00975290" w:rsidRDefault="0063774F" w:rsidP="008D28C2">
      <w:pPr>
        <w:spacing w:after="120" w:line="240" w:lineRule="auto"/>
        <w:jc w:val="both"/>
      </w:pPr>
      <w:r>
        <w:t>E</w:t>
      </w:r>
      <w:r w:rsidR="00617449">
        <w:t>l folleto informativo se enviará a todas las mujeres</w:t>
      </w:r>
      <w:r>
        <w:t xml:space="preserve"> en la siguiente ronda de cribado</w:t>
      </w:r>
      <w:r w:rsidR="00617449">
        <w:t>, permitiendo que el grupo control también se beneficie de la intervención.</w:t>
      </w:r>
      <w:r w:rsidR="003824AC">
        <w:t xml:space="preserve"> </w:t>
      </w:r>
    </w:p>
    <w:p w14:paraId="6EB51F91" w14:textId="77777777" w:rsidR="00123FB7" w:rsidRDefault="00123FB7" w:rsidP="008D28C2">
      <w:pPr>
        <w:spacing w:after="120" w:line="240" w:lineRule="auto"/>
        <w:jc w:val="both"/>
      </w:pPr>
    </w:p>
    <w:p w14:paraId="0E8AA07F" w14:textId="66D36964" w:rsidR="001A5A50" w:rsidRDefault="001A5A50" w:rsidP="008D28C2">
      <w:pPr>
        <w:pStyle w:val="ListParagraph"/>
        <w:numPr>
          <w:ilvl w:val="0"/>
          <w:numId w:val="1"/>
        </w:numPr>
        <w:spacing w:after="120" w:line="240" w:lineRule="auto"/>
        <w:jc w:val="both"/>
        <w:rPr>
          <w:b/>
        </w:rPr>
      </w:pPr>
      <w:r>
        <w:rPr>
          <w:b/>
        </w:rPr>
        <w:t>Bibliografía</w:t>
      </w:r>
    </w:p>
    <w:p w14:paraId="6D6E86BB" w14:textId="77777777" w:rsidR="00F87E29" w:rsidRPr="00F87E29" w:rsidRDefault="009A791C" w:rsidP="00F87E29">
      <w:pPr>
        <w:pStyle w:val="Bibliography"/>
      </w:pPr>
      <w:r>
        <w:fldChar w:fldCharType="begin"/>
      </w:r>
      <w:r w:rsidR="00F87E29">
        <w:rPr>
          <w:lang w:val="en-US"/>
        </w:rPr>
        <w:instrText xml:space="preserve"> ADDIN ZOTERO_BIBL {"custom":[]} CSL_BIBLIOGRAPHY </w:instrText>
      </w:r>
      <w:r>
        <w:fldChar w:fldCharType="separate"/>
      </w:r>
      <w:r w:rsidR="00F87E29" w:rsidRPr="00F87E29">
        <w:rPr>
          <w:lang w:val="en-US"/>
        </w:rPr>
        <w:t xml:space="preserve">1. </w:t>
      </w:r>
      <w:r w:rsidR="00F87E29" w:rsidRPr="00F87E29">
        <w:rPr>
          <w:lang w:val="en-US"/>
        </w:rPr>
        <w:tab/>
        <w:t xml:space="preserve">Hersch J, Barratt A, Jansen J, Irwig L, McGeechan K, Jacklyn G, et al. Use of a decision aid including information on overdetection to support informed choice about breast cancer screening: a randomised controlled trial. </w:t>
      </w:r>
      <w:r w:rsidR="00F87E29" w:rsidRPr="00F87E29">
        <w:t xml:space="preserve">Lancet Lond Engl. 2015 Apr 25;385(9978):1642–52. </w:t>
      </w:r>
    </w:p>
    <w:p w14:paraId="44339B43" w14:textId="77777777" w:rsidR="00F87E29" w:rsidRPr="00F87E29" w:rsidRDefault="00F87E29" w:rsidP="00F87E29">
      <w:pPr>
        <w:pStyle w:val="Bibliography"/>
      </w:pPr>
      <w:r w:rsidRPr="00F87E29">
        <w:t xml:space="preserve">2. </w:t>
      </w:r>
      <w:r w:rsidRPr="00F87E29">
        <w:tab/>
        <w:t xml:space="preserve">Martínez-Alonso M, Carles-Lavila M, Pérez-Lacasta MJ, Pons-Rodríguez A, Garcia M, Rué M, et al. </w:t>
      </w:r>
      <w:r w:rsidRPr="00F87E29">
        <w:rPr>
          <w:lang w:val="en-US"/>
        </w:rPr>
        <w:t xml:space="preserve">Assessment of the effects of decision aids about breast cancer screening: a systematic review and meta-analysis. </w:t>
      </w:r>
      <w:r w:rsidRPr="00F87E29">
        <w:t xml:space="preserve">BMJ Open. 2017 Oct 6;7(10):e016894. </w:t>
      </w:r>
    </w:p>
    <w:p w14:paraId="0AD81F67" w14:textId="77777777" w:rsidR="00F87E29" w:rsidRPr="00F87E29" w:rsidRDefault="00F87E29" w:rsidP="00F87E29">
      <w:pPr>
        <w:pStyle w:val="Bibliography"/>
        <w:rPr>
          <w:lang w:val="en-US"/>
        </w:rPr>
      </w:pPr>
      <w:r w:rsidRPr="00F87E29">
        <w:t xml:space="preserve">3. </w:t>
      </w:r>
      <w:r w:rsidRPr="00F87E29">
        <w:tab/>
        <w:t xml:space="preserve">Pérez-Lacasta MJ, Martínez-Alonso M, Garcia M, Sala M, Perestelo-Pérez L, Vidal C, et al. </w:t>
      </w:r>
      <w:r w:rsidRPr="00F87E29">
        <w:rPr>
          <w:lang w:val="en-US"/>
        </w:rPr>
        <w:t xml:space="preserve">Effect of information about the benefits and harms of mammography on women’s decision making: The InforMa randomised controlled trial. PloS One. 2019;14(3):e0214057. </w:t>
      </w:r>
    </w:p>
    <w:p w14:paraId="20395F87" w14:textId="77777777" w:rsidR="00F87E29" w:rsidRPr="00F87E29" w:rsidRDefault="00F87E29" w:rsidP="00F87E29">
      <w:pPr>
        <w:pStyle w:val="Bibliography"/>
        <w:rPr>
          <w:lang w:val="en-US"/>
        </w:rPr>
      </w:pPr>
      <w:r w:rsidRPr="00F87E29">
        <w:rPr>
          <w:lang w:val="en-US"/>
        </w:rPr>
        <w:t xml:space="preserve">4. </w:t>
      </w:r>
      <w:r w:rsidRPr="00F87E29">
        <w:rPr>
          <w:lang w:val="en-US"/>
        </w:rPr>
        <w:tab/>
        <w:t xml:space="preserve">Ivlev I, Hickman EN, McDonagh MS, Eden KB. Use of patient decision aids increased younger women’s reluctance to begin screening mammography: a systematic review and meta-analysis. J Gen Intern Med. 2017 Jul;32(7):803–12. </w:t>
      </w:r>
    </w:p>
    <w:p w14:paraId="54127EDB" w14:textId="77777777" w:rsidR="00F87E29" w:rsidRPr="00F87E29" w:rsidRDefault="00F87E29" w:rsidP="00F87E29">
      <w:pPr>
        <w:pStyle w:val="Bibliography"/>
      </w:pPr>
      <w:r w:rsidRPr="00F87E29">
        <w:rPr>
          <w:lang w:val="en-US"/>
        </w:rPr>
        <w:t xml:space="preserve">5. </w:t>
      </w:r>
      <w:r w:rsidRPr="00F87E29">
        <w:rPr>
          <w:lang w:val="en-US"/>
        </w:rPr>
        <w:tab/>
        <w:t xml:space="preserve">Mathieu E, Barratt AL, McGeechan K, Davey HM, Howard K, Houssami N. Helping women make choices about mammography screening: an online randomized trial of a decision aid for 40-year-old women. </w:t>
      </w:r>
      <w:r w:rsidRPr="00F87E29">
        <w:t xml:space="preserve">Patient Educ Couns. 2010 Oct;81(1):63–72. </w:t>
      </w:r>
    </w:p>
    <w:p w14:paraId="660B9300" w14:textId="77777777" w:rsidR="00076860" w:rsidRDefault="009A791C" w:rsidP="008D28C2">
      <w:pPr>
        <w:spacing w:after="120" w:line="240" w:lineRule="auto"/>
        <w:jc w:val="both"/>
        <w:sectPr w:rsidR="00076860">
          <w:footerReference w:type="default" r:id="rId8"/>
          <w:pgSz w:w="11906" w:h="16838"/>
          <w:pgMar w:top="1417" w:right="1701" w:bottom="1417" w:left="1701" w:header="708" w:footer="708" w:gutter="0"/>
          <w:cols w:space="708"/>
          <w:docGrid w:linePitch="360"/>
        </w:sectPr>
      </w:pPr>
      <w:r>
        <w:fldChar w:fldCharType="end"/>
      </w:r>
    </w:p>
    <w:p w14:paraId="0F1A8EAE" w14:textId="0F898CE8" w:rsidR="00076860" w:rsidRDefault="00076860" w:rsidP="00076860">
      <w:pPr>
        <w:pStyle w:val="ListParagraph"/>
        <w:numPr>
          <w:ilvl w:val="0"/>
          <w:numId w:val="4"/>
        </w:numPr>
        <w:spacing w:after="120" w:line="240" w:lineRule="auto"/>
        <w:jc w:val="both"/>
        <w:rPr>
          <w:b/>
        </w:rPr>
      </w:pPr>
      <w:r w:rsidRPr="00B56A75">
        <w:rPr>
          <w:b/>
        </w:rPr>
        <w:lastRenderedPageBreak/>
        <w:t>Anexo</w:t>
      </w:r>
    </w:p>
    <w:p w14:paraId="16A8DA82" w14:textId="2AEF666A" w:rsidR="008F3E4A" w:rsidRDefault="00076860" w:rsidP="008D28C2">
      <w:pPr>
        <w:spacing w:after="120" w:line="240" w:lineRule="auto"/>
        <w:jc w:val="both"/>
      </w:pPr>
      <w:r w:rsidRPr="00076860">
        <w:rPr>
          <w:noProof/>
          <w:lang w:eastAsia="es-ES"/>
        </w:rPr>
        <w:drawing>
          <wp:anchor distT="0" distB="0" distL="114300" distR="114300" simplePos="0" relativeHeight="251658240" behindDoc="0" locked="0" layoutInCell="1" allowOverlap="1" wp14:anchorId="40CD922B" wp14:editId="7BC77F4C">
            <wp:simplePos x="0" y="0"/>
            <wp:positionH relativeFrom="margin">
              <wp:align>right</wp:align>
            </wp:positionH>
            <wp:positionV relativeFrom="paragraph">
              <wp:posOffset>107950</wp:posOffset>
            </wp:positionV>
            <wp:extent cx="8891905" cy="5954395"/>
            <wp:effectExtent l="0" t="0" r="4445" b="825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91905" cy="5954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E671AC" w14:textId="46C03BE0" w:rsidR="008F3E4A" w:rsidRDefault="008F3E4A">
      <w:r>
        <w:br w:type="page"/>
      </w:r>
    </w:p>
    <w:p w14:paraId="44DF8416" w14:textId="3CC5A59E" w:rsidR="008F3E4A" w:rsidRPr="00CC2FE5" w:rsidRDefault="00076860">
      <w:pPr>
        <w:spacing w:after="120" w:line="240" w:lineRule="auto"/>
        <w:jc w:val="both"/>
        <w:rPr>
          <w:b/>
        </w:rPr>
      </w:pPr>
      <w:r w:rsidRPr="00076860">
        <w:rPr>
          <w:b/>
          <w:noProof/>
          <w:lang w:eastAsia="es-ES"/>
        </w:rPr>
        <w:lastRenderedPageBreak/>
        <w:drawing>
          <wp:inline distT="0" distB="0" distL="0" distR="0" wp14:anchorId="30265DC8" wp14:editId="7AE5247E">
            <wp:extent cx="8892540" cy="6034465"/>
            <wp:effectExtent l="0" t="0" r="3810"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92540" cy="6034465"/>
                    </a:xfrm>
                    <a:prstGeom prst="rect">
                      <a:avLst/>
                    </a:prstGeom>
                    <a:noFill/>
                    <a:ln>
                      <a:noFill/>
                    </a:ln>
                  </pic:spPr>
                </pic:pic>
              </a:graphicData>
            </a:graphic>
          </wp:inline>
        </w:drawing>
      </w:r>
    </w:p>
    <w:sectPr w:rsidR="008F3E4A" w:rsidRPr="00CC2FE5" w:rsidSect="00CC2FE5">
      <w:pgSz w:w="16838" w:h="11906" w:orient="landscape"/>
      <w:pgMar w:top="85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3C78E" w14:textId="77777777" w:rsidR="000170D7" w:rsidRDefault="000170D7" w:rsidP="00B94EB9">
      <w:pPr>
        <w:spacing w:after="0" w:line="240" w:lineRule="auto"/>
      </w:pPr>
      <w:r>
        <w:separator/>
      </w:r>
    </w:p>
  </w:endnote>
  <w:endnote w:type="continuationSeparator" w:id="0">
    <w:p w14:paraId="0B760F5B" w14:textId="77777777" w:rsidR="000170D7" w:rsidRDefault="000170D7" w:rsidP="00B94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5629136"/>
      <w:docPartObj>
        <w:docPartGallery w:val="Page Numbers (Bottom of Page)"/>
        <w:docPartUnique/>
      </w:docPartObj>
    </w:sdtPr>
    <w:sdtEndPr/>
    <w:sdtContent>
      <w:p w14:paraId="7DE79D75" w14:textId="2254878F" w:rsidR="00B94EB9" w:rsidRDefault="00B94EB9">
        <w:pPr>
          <w:pStyle w:val="Footer"/>
          <w:jc w:val="right"/>
        </w:pPr>
        <w:r>
          <w:fldChar w:fldCharType="begin"/>
        </w:r>
        <w:r>
          <w:instrText>PAGE   \* MERGEFORMAT</w:instrText>
        </w:r>
        <w:r>
          <w:fldChar w:fldCharType="separate"/>
        </w:r>
        <w:r w:rsidR="00B22237">
          <w:rPr>
            <w:noProof/>
          </w:rPr>
          <w:t>1</w:t>
        </w:r>
        <w:r>
          <w:fldChar w:fldCharType="end"/>
        </w:r>
      </w:p>
    </w:sdtContent>
  </w:sdt>
  <w:p w14:paraId="15B4ADBE" w14:textId="77777777" w:rsidR="00B94EB9" w:rsidRDefault="00B94E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01F2D" w14:textId="77777777" w:rsidR="000170D7" w:rsidRDefault="000170D7" w:rsidP="00B94EB9">
      <w:pPr>
        <w:spacing w:after="0" w:line="240" w:lineRule="auto"/>
      </w:pPr>
      <w:r>
        <w:separator/>
      </w:r>
    </w:p>
  </w:footnote>
  <w:footnote w:type="continuationSeparator" w:id="0">
    <w:p w14:paraId="23B0E3F5" w14:textId="77777777" w:rsidR="000170D7" w:rsidRDefault="000170D7" w:rsidP="00B94E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02211"/>
    <w:multiLevelType w:val="hybridMultilevel"/>
    <w:tmpl w:val="8AA676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B306F5E"/>
    <w:multiLevelType w:val="multilevel"/>
    <w:tmpl w:val="7A2C4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C2D458F"/>
    <w:multiLevelType w:val="hybridMultilevel"/>
    <w:tmpl w:val="8AA676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77F18BC"/>
    <w:multiLevelType w:val="hybridMultilevel"/>
    <w:tmpl w:val="45509492"/>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82B"/>
    <w:rsid w:val="00000982"/>
    <w:rsid w:val="00003CEB"/>
    <w:rsid w:val="000124BE"/>
    <w:rsid w:val="00013C05"/>
    <w:rsid w:val="000170D7"/>
    <w:rsid w:val="000453A8"/>
    <w:rsid w:val="00067E45"/>
    <w:rsid w:val="000745B8"/>
    <w:rsid w:val="00076860"/>
    <w:rsid w:val="000864C9"/>
    <w:rsid w:val="00087CA4"/>
    <w:rsid w:val="000A4C29"/>
    <w:rsid w:val="000B7230"/>
    <w:rsid w:val="000C57D8"/>
    <w:rsid w:val="000C7FF2"/>
    <w:rsid w:val="000D45AB"/>
    <w:rsid w:val="000D4A9A"/>
    <w:rsid w:val="000D688D"/>
    <w:rsid w:val="000F4C49"/>
    <w:rsid w:val="00115BF8"/>
    <w:rsid w:val="00123FB7"/>
    <w:rsid w:val="00133B3C"/>
    <w:rsid w:val="00136CF7"/>
    <w:rsid w:val="00137334"/>
    <w:rsid w:val="0014336B"/>
    <w:rsid w:val="001536BE"/>
    <w:rsid w:val="00160A0A"/>
    <w:rsid w:val="00176311"/>
    <w:rsid w:val="001921B5"/>
    <w:rsid w:val="001A0793"/>
    <w:rsid w:val="001A5A50"/>
    <w:rsid w:val="001C2A17"/>
    <w:rsid w:val="001D13AA"/>
    <w:rsid w:val="001D279C"/>
    <w:rsid w:val="001D5F33"/>
    <w:rsid w:val="001F0C42"/>
    <w:rsid w:val="001F1257"/>
    <w:rsid w:val="001F2BBB"/>
    <w:rsid w:val="001F4536"/>
    <w:rsid w:val="001F6EBA"/>
    <w:rsid w:val="001F6EFD"/>
    <w:rsid w:val="00204991"/>
    <w:rsid w:val="00214B39"/>
    <w:rsid w:val="00226263"/>
    <w:rsid w:val="00261FBE"/>
    <w:rsid w:val="00276EEA"/>
    <w:rsid w:val="002909C5"/>
    <w:rsid w:val="00296F45"/>
    <w:rsid w:val="002D252F"/>
    <w:rsid w:val="002E1451"/>
    <w:rsid w:val="002E7774"/>
    <w:rsid w:val="002E79C9"/>
    <w:rsid w:val="0033165A"/>
    <w:rsid w:val="00332025"/>
    <w:rsid w:val="00353D10"/>
    <w:rsid w:val="00356042"/>
    <w:rsid w:val="003824AC"/>
    <w:rsid w:val="0038552C"/>
    <w:rsid w:val="00391343"/>
    <w:rsid w:val="00395C92"/>
    <w:rsid w:val="003A05F0"/>
    <w:rsid w:val="003B3AB3"/>
    <w:rsid w:val="003B3C2A"/>
    <w:rsid w:val="003D3052"/>
    <w:rsid w:val="003D5822"/>
    <w:rsid w:val="003E1D3C"/>
    <w:rsid w:val="004272C4"/>
    <w:rsid w:val="00454117"/>
    <w:rsid w:val="00474CEE"/>
    <w:rsid w:val="00490B86"/>
    <w:rsid w:val="00495022"/>
    <w:rsid w:val="0049611E"/>
    <w:rsid w:val="004C1FB3"/>
    <w:rsid w:val="004D0879"/>
    <w:rsid w:val="004D5916"/>
    <w:rsid w:val="004D6E41"/>
    <w:rsid w:val="004E50D6"/>
    <w:rsid w:val="004F517A"/>
    <w:rsid w:val="00500A3E"/>
    <w:rsid w:val="00515F49"/>
    <w:rsid w:val="00535353"/>
    <w:rsid w:val="0054238E"/>
    <w:rsid w:val="005442E2"/>
    <w:rsid w:val="00557253"/>
    <w:rsid w:val="00573381"/>
    <w:rsid w:val="00575C6D"/>
    <w:rsid w:val="00594B81"/>
    <w:rsid w:val="005C78F9"/>
    <w:rsid w:val="005D0228"/>
    <w:rsid w:val="005E16A8"/>
    <w:rsid w:val="005E4C23"/>
    <w:rsid w:val="005E6B3F"/>
    <w:rsid w:val="00617449"/>
    <w:rsid w:val="006365EB"/>
    <w:rsid w:val="0063774F"/>
    <w:rsid w:val="00640160"/>
    <w:rsid w:val="00640C52"/>
    <w:rsid w:val="0064482B"/>
    <w:rsid w:val="00645D34"/>
    <w:rsid w:val="006513DA"/>
    <w:rsid w:val="00655B3E"/>
    <w:rsid w:val="00664261"/>
    <w:rsid w:val="00666E6B"/>
    <w:rsid w:val="00686A11"/>
    <w:rsid w:val="00687F91"/>
    <w:rsid w:val="00694CAE"/>
    <w:rsid w:val="00697222"/>
    <w:rsid w:val="006C03F7"/>
    <w:rsid w:val="006C349A"/>
    <w:rsid w:val="006D4D5C"/>
    <w:rsid w:val="006F7C62"/>
    <w:rsid w:val="00723A9C"/>
    <w:rsid w:val="00754DAA"/>
    <w:rsid w:val="00761F71"/>
    <w:rsid w:val="007705A9"/>
    <w:rsid w:val="007833B1"/>
    <w:rsid w:val="007866F7"/>
    <w:rsid w:val="00792904"/>
    <w:rsid w:val="007A0118"/>
    <w:rsid w:val="007A28A8"/>
    <w:rsid w:val="007B0646"/>
    <w:rsid w:val="007C7E57"/>
    <w:rsid w:val="007D46B5"/>
    <w:rsid w:val="007E1DD9"/>
    <w:rsid w:val="007F3A4F"/>
    <w:rsid w:val="00805D0E"/>
    <w:rsid w:val="0081157F"/>
    <w:rsid w:val="0081171C"/>
    <w:rsid w:val="00834F63"/>
    <w:rsid w:val="00840370"/>
    <w:rsid w:val="0084736F"/>
    <w:rsid w:val="0085458C"/>
    <w:rsid w:val="0088381B"/>
    <w:rsid w:val="00887713"/>
    <w:rsid w:val="00893A8B"/>
    <w:rsid w:val="0089792B"/>
    <w:rsid w:val="008A2129"/>
    <w:rsid w:val="008B1A1A"/>
    <w:rsid w:val="008B249E"/>
    <w:rsid w:val="008C0BAC"/>
    <w:rsid w:val="008C0BF8"/>
    <w:rsid w:val="008D25DB"/>
    <w:rsid w:val="008D28C2"/>
    <w:rsid w:val="008D5D5E"/>
    <w:rsid w:val="008F338F"/>
    <w:rsid w:val="008F3E4A"/>
    <w:rsid w:val="00953C48"/>
    <w:rsid w:val="00956571"/>
    <w:rsid w:val="009570FF"/>
    <w:rsid w:val="009710D8"/>
    <w:rsid w:val="00975290"/>
    <w:rsid w:val="009A791C"/>
    <w:rsid w:val="009B46FE"/>
    <w:rsid w:val="009C5629"/>
    <w:rsid w:val="009E3CC3"/>
    <w:rsid w:val="009E7419"/>
    <w:rsid w:val="009F2D15"/>
    <w:rsid w:val="00A0144F"/>
    <w:rsid w:val="00A13646"/>
    <w:rsid w:val="00A22C60"/>
    <w:rsid w:val="00A24AAC"/>
    <w:rsid w:val="00A30C38"/>
    <w:rsid w:val="00A33236"/>
    <w:rsid w:val="00A5300A"/>
    <w:rsid w:val="00A664B6"/>
    <w:rsid w:val="00A72957"/>
    <w:rsid w:val="00A900D2"/>
    <w:rsid w:val="00A93AA7"/>
    <w:rsid w:val="00AA1157"/>
    <w:rsid w:val="00AA446E"/>
    <w:rsid w:val="00AD6EA3"/>
    <w:rsid w:val="00AE685E"/>
    <w:rsid w:val="00AF66DA"/>
    <w:rsid w:val="00AF7827"/>
    <w:rsid w:val="00B05976"/>
    <w:rsid w:val="00B22237"/>
    <w:rsid w:val="00B430F2"/>
    <w:rsid w:val="00B92FE6"/>
    <w:rsid w:val="00B93AD3"/>
    <w:rsid w:val="00B94EB9"/>
    <w:rsid w:val="00B95A3E"/>
    <w:rsid w:val="00BB2139"/>
    <w:rsid w:val="00BB6B65"/>
    <w:rsid w:val="00BB787B"/>
    <w:rsid w:val="00BC73C0"/>
    <w:rsid w:val="00BD2B62"/>
    <w:rsid w:val="00BE58E4"/>
    <w:rsid w:val="00C06461"/>
    <w:rsid w:val="00C158F6"/>
    <w:rsid w:val="00C15D83"/>
    <w:rsid w:val="00C317D9"/>
    <w:rsid w:val="00C60C80"/>
    <w:rsid w:val="00C8476E"/>
    <w:rsid w:val="00C95AF1"/>
    <w:rsid w:val="00CB1600"/>
    <w:rsid w:val="00CC2FE5"/>
    <w:rsid w:val="00CD252E"/>
    <w:rsid w:val="00CD3328"/>
    <w:rsid w:val="00CE59B1"/>
    <w:rsid w:val="00CF2075"/>
    <w:rsid w:val="00CF2A3F"/>
    <w:rsid w:val="00D05A6A"/>
    <w:rsid w:val="00D27040"/>
    <w:rsid w:val="00D513DD"/>
    <w:rsid w:val="00D6296F"/>
    <w:rsid w:val="00D650D8"/>
    <w:rsid w:val="00D6524F"/>
    <w:rsid w:val="00D85FF2"/>
    <w:rsid w:val="00D94E79"/>
    <w:rsid w:val="00DB1486"/>
    <w:rsid w:val="00DC0374"/>
    <w:rsid w:val="00DC72D6"/>
    <w:rsid w:val="00DD78C2"/>
    <w:rsid w:val="00DE3379"/>
    <w:rsid w:val="00DE7EC7"/>
    <w:rsid w:val="00E01906"/>
    <w:rsid w:val="00E059CB"/>
    <w:rsid w:val="00E07672"/>
    <w:rsid w:val="00E342B0"/>
    <w:rsid w:val="00E4280F"/>
    <w:rsid w:val="00E7701D"/>
    <w:rsid w:val="00E917AC"/>
    <w:rsid w:val="00EC1BA2"/>
    <w:rsid w:val="00EC3831"/>
    <w:rsid w:val="00F04938"/>
    <w:rsid w:val="00F11618"/>
    <w:rsid w:val="00F17730"/>
    <w:rsid w:val="00F2198F"/>
    <w:rsid w:val="00F261F5"/>
    <w:rsid w:val="00F3038A"/>
    <w:rsid w:val="00F61321"/>
    <w:rsid w:val="00F773B9"/>
    <w:rsid w:val="00F85489"/>
    <w:rsid w:val="00F86FB6"/>
    <w:rsid w:val="00F87E29"/>
    <w:rsid w:val="00FA710E"/>
    <w:rsid w:val="00FD4047"/>
    <w:rsid w:val="00FE0F13"/>
    <w:rsid w:val="00FF7B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3643D"/>
  <w15:chartTrackingRefBased/>
  <w15:docId w15:val="{BFF77FDE-FF3F-472F-B0ED-FB5E955B8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82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482B"/>
    <w:pPr>
      <w:ind w:left="720"/>
      <w:contextualSpacing/>
    </w:pPr>
  </w:style>
  <w:style w:type="character" w:styleId="CommentReference">
    <w:name w:val="annotation reference"/>
    <w:basedOn w:val="DefaultParagraphFont"/>
    <w:uiPriority w:val="99"/>
    <w:semiHidden/>
    <w:unhideWhenUsed/>
    <w:rsid w:val="005C78F9"/>
    <w:rPr>
      <w:sz w:val="16"/>
      <w:szCs w:val="16"/>
    </w:rPr>
  </w:style>
  <w:style w:type="paragraph" w:styleId="CommentText">
    <w:name w:val="annotation text"/>
    <w:basedOn w:val="Normal"/>
    <w:link w:val="CommentTextChar"/>
    <w:uiPriority w:val="99"/>
    <w:semiHidden/>
    <w:unhideWhenUsed/>
    <w:rsid w:val="005C78F9"/>
    <w:pPr>
      <w:spacing w:line="240" w:lineRule="auto"/>
    </w:pPr>
    <w:rPr>
      <w:sz w:val="20"/>
      <w:szCs w:val="20"/>
    </w:rPr>
  </w:style>
  <w:style w:type="character" w:customStyle="1" w:styleId="CommentTextChar">
    <w:name w:val="Comment Text Char"/>
    <w:basedOn w:val="DefaultParagraphFont"/>
    <w:link w:val="CommentText"/>
    <w:uiPriority w:val="99"/>
    <w:semiHidden/>
    <w:rsid w:val="005C78F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C78F9"/>
    <w:rPr>
      <w:b/>
      <w:bCs/>
    </w:rPr>
  </w:style>
  <w:style w:type="character" w:customStyle="1" w:styleId="CommentSubjectChar">
    <w:name w:val="Comment Subject Char"/>
    <w:basedOn w:val="CommentTextChar"/>
    <w:link w:val="CommentSubject"/>
    <w:uiPriority w:val="99"/>
    <w:semiHidden/>
    <w:rsid w:val="005C78F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5C78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78F9"/>
    <w:rPr>
      <w:rFonts w:ascii="Segoe UI" w:eastAsia="Calibri" w:hAnsi="Segoe UI" w:cs="Segoe UI"/>
      <w:sz w:val="18"/>
      <w:szCs w:val="18"/>
    </w:rPr>
  </w:style>
  <w:style w:type="table" w:styleId="TableGrid">
    <w:name w:val="Table Grid"/>
    <w:basedOn w:val="TableNormal"/>
    <w:uiPriority w:val="39"/>
    <w:rsid w:val="00975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4EB9"/>
    <w:pPr>
      <w:tabs>
        <w:tab w:val="center" w:pos="4252"/>
        <w:tab w:val="right" w:pos="8504"/>
      </w:tabs>
      <w:spacing w:after="0" w:line="240" w:lineRule="auto"/>
    </w:pPr>
  </w:style>
  <w:style w:type="character" w:customStyle="1" w:styleId="HeaderChar">
    <w:name w:val="Header Char"/>
    <w:basedOn w:val="DefaultParagraphFont"/>
    <w:link w:val="Header"/>
    <w:uiPriority w:val="99"/>
    <w:rsid w:val="00B94EB9"/>
    <w:rPr>
      <w:rFonts w:ascii="Calibri" w:eastAsia="Calibri" w:hAnsi="Calibri" w:cs="Times New Roman"/>
    </w:rPr>
  </w:style>
  <w:style w:type="paragraph" w:styleId="Footer">
    <w:name w:val="footer"/>
    <w:basedOn w:val="Normal"/>
    <w:link w:val="FooterChar"/>
    <w:uiPriority w:val="99"/>
    <w:unhideWhenUsed/>
    <w:rsid w:val="00B94EB9"/>
    <w:pPr>
      <w:tabs>
        <w:tab w:val="center" w:pos="4252"/>
        <w:tab w:val="right" w:pos="8504"/>
      </w:tabs>
      <w:spacing w:after="0" w:line="240" w:lineRule="auto"/>
    </w:pPr>
  </w:style>
  <w:style w:type="character" w:customStyle="1" w:styleId="FooterChar">
    <w:name w:val="Footer Char"/>
    <w:basedOn w:val="DefaultParagraphFont"/>
    <w:link w:val="Footer"/>
    <w:uiPriority w:val="99"/>
    <w:rsid w:val="00B94EB9"/>
    <w:rPr>
      <w:rFonts w:ascii="Calibri" w:eastAsia="Calibri" w:hAnsi="Calibri" w:cs="Times New Roman"/>
    </w:rPr>
  </w:style>
  <w:style w:type="paragraph" w:styleId="Bibliography">
    <w:name w:val="Bibliography"/>
    <w:basedOn w:val="Normal"/>
    <w:next w:val="Normal"/>
    <w:uiPriority w:val="37"/>
    <w:unhideWhenUsed/>
    <w:rsid w:val="009A791C"/>
    <w:pPr>
      <w:tabs>
        <w:tab w:val="left" w:pos="384"/>
      </w:tabs>
      <w:spacing w:after="240" w:line="240" w:lineRule="auto"/>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58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947B8-C87B-42DB-B171-60E3D440E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8</Pages>
  <Words>5258</Words>
  <Characters>28919</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Roman Exposito (62050)</dc:creator>
  <cp:keywords/>
  <dc:description/>
  <cp:lastModifiedBy>jsema</cp:lastModifiedBy>
  <cp:revision>5</cp:revision>
  <dcterms:created xsi:type="dcterms:W3CDTF">2019-10-08T10:59:00Z</dcterms:created>
  <dcterms:modified xsi:type="dcterms:W3CDTF">2021-04-22T09:22:00Z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zotero-version="4.0.29.5"&gt;&lt;session id="1TMkkQF8"/&gt;&lt;style id="http://www.zotero.org/styles/vancouver" locale="en-US" hasBibliography="1" bibliographyStyleHasBeenSet="1"/&gt;&lt;prefs&gt;&lt;pref name="fieldType" value="Field"/&gt;&lt;pref name="storeR</vt:lpwstr>
  </property>
  <property fmtid="{D5CDD505-2E9C-101B-9397-08002B2CF9AE}" pid="3" name="ZOTERO_PREF_2">
    <vt:lpwstr>eferences" value="true"/&gt;&lt;pref name="automaticJournalAbbreviations" value="true"/&gt;&lt;pref name="noteType" value=""/&gt;&lt;/prefs&gt;&lt;/data&gt;</vt:lpwstr>
  </property>
</Properties>
</file>