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739D61" w14:textId="241B8EC1" w:rsidR="000B298E" w:rsidRDefault="000B298E" w:rsidP="00A15FFD">
      <w:pPr>
        <w:jc w:val="center"/>
      </w:pPr>
    </w:p>
    <w:p w14:paraId="2E1D0F6A" w14:textId="35F3C905" w:rsidR="000B298E" w:rsidRPr="00EB4FA8" w:rsidRDefault="00C64967" w:rsidP="000B298E">
      <w:pPr>
        <w:jc w:val="center"/>
        <w:rPr>
          <w:color w:val="5B9BD5" w:themeColor="accent1"/>
          <w:sz w:val="32"/>
          <w:szCs w:val="32"/>
        </w:rPr>
      </w:pPr>
      <w:r>
        <w:rPr>
          <w:color w:val="5B9BD5" w:themeColor="accent1"/>
          <w:sz w:val="32"/>
          <w:szCs w:val="32"/>
        </w:rPr>
        <w:t>APOLLO</w:t>
      </w:r>
    </w:p>
    <w:p w14:paraId="0D70F365" w14:textId="4F6A0EC5" w:rsidR="000B298E" w:rsidRPr="00C72869" w:rsidRDefault="001E71BF" w:rsidP="00C72869">
      <w:pPr>
        <w:jc w:val="center"/>
        <w:rPr>
          <w:color w:val="5B9BD5" w:themeColor="accent1"/>
          <w:sz w:val="32"/>
          <w:szCs w:val="32"/>
        </w:rPr>
      </w:pPr>
      <w:r w:rsidRPr="001E71BF">
        <w:rPr>
          <w:b/>
          <w:bCs/>
          <w:color w:val="5B9BD5" w:themeColor="accent1"/>
          <w:sz w:val="32"/>
          <w:szCs w:val="32"/>
        </w:rPr>
        <w:t>A P</w:t>
      </w:r>
      <w:r w:rsidRPr="001E71BF">
        <w:rPr>
          <w:color w:val="5B9BD5" w:themeColor="accent1"/>
          <w:sz w:val="32"/>
          <w:szCs w:val="32"/>
        </w:rPr>
        <w:t xml:space="preserve">roof-of-Concept Study for Vitamin A Nasal Drops in Post-Viral </w:t>
      </w:r>
      <w:r w:rsidRPr="001E71BF">
        <w:rPr>
          <w:b/>
          <w:bCs/>
          <w:color w:val="5B9BD5" w:themeColor="accent1"/>
          <w:sz w:val="32"/>
          <w:szCs w:val="32"/>
        </w:rPr>
        <w:t>Ol</w:t>
      </w:r>
      <w:r w:rsidRPr="001E71BF">
        <w:rPr>
          <w:color w:val="5B9BD5" w:themeColor="accent1"/>
          <w:sz w:val="32"/>
          <w:szCs w:val="32"/>
        </w:rPr>
        <w:t>factory</w:t>
      </w:r>
      <w:r>
        <w:rPr>
          <w:color w:val="5B9BD5" w:themeColor="accent1"/>
          <w:sz w:val="32"/>
          <w:szCs w:val="32"/>
        </w:rPr>
        <w:t xml:space="preserve"> </w:t>
      </w:r>
      <w:r w:rsidRPr="001E71BF">
        <w:rPr>
          <w:b/>
          <w:bCs/>
          <w:color w:val="5B9BD5" w:themeColor="accent1"/>
          <w:sz w:val="32"/>
          <w:szCs w:val="32"/>
        </w:rPr>
        <w:t>Lo</w:t>
      </w:r>
      <w:r w:rsidRPr="001E71BF">
        <w:rPr>
          <w:color w:val="5B9BD5" w:themeColor="accent1"/>
          <w:sz w:val="32"/>
          <w:szCs w:val="32"/>
        </w:rPr>
        <w:t>ss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7"/>
        <w:gridCol w:w="6185"/>
      </w:tblGrid>
      <w:tr w:rsidR="000B298E" w:rsidRPr="00D953BA" w14:paraId="522DF87A" w14:textId="77777777" w:rsidTr="00C72869">
        <w:tc>
          <w:tcPr>
            <w:tcW w:w="1829" w:type="pct"/>
          </w:tcPr>
          <w:p w14:paraId="4136166D" w14:textId="77777777" w:rsidR="000B298E" w:rsidRPr="00D953BA" w:rsidRDefault="000B298E" w:rsidP="0075521E">
            <w:pPr>
              <w:rPr>
                <w:sz w:val="24"/>
                <w:szCs w:val="24"/>
              </w:rPr>
            </w:pPr>
            <w:r>
              <w:rPr>
                <w:sz w:val="24"/>
                <w:szCs w:val="24"/>
              </w:rPr>
              <w:t>Version</w:t>
            </w:r>
          </w:p>
        </w:tc>
        <w:tc>
          <w:tcPr>
            <w:tcW w:w="3171" w:type="pct"/>
          </w:tcPr>
          <w:p w14:paraId="530717EE" w14:textId="51F141A3" w:rsidR="000B298E" w:rsidRPr="00D953BA" w:rsidRDefault="00D32925" w:rsidP="0075521E">
            <w:pPr>
              <w:rPr>
                <w:sz w:val="24"/>
                <w:szCs w:val="24"/>
              </w:rPr>
            </w:pPr>
            <w:r>
              <w:rPr>
                <w:sz w:val="24"/>
                <w:szCs w:val="24"/>
              </w:rPr>
              <w:t>1.</w:t>
            </w:r>
            <w:r w:rsidR="002C2F8F">
              <w:rPr>
                <w:sz w:val="24"/>
                <w:szCs w:val="24"/>
              </w:rPr>
              <w:t>2</w:t>
            </w:r>
          </w:p>
        </w:tc>
      </w:tr>
      <w:tr w:rsidR="000B298E" w:rsidRPr="00D953BA" w14:paraId="4427043C" w14:textId="77777777" w:rsidTr="00C72869">
        <w:tc>
          <w:tcPr>
            <w:tcW w:w="1829" w:type="pct"/>
          </w:tcPr>
          <w:p w14:paraId="48A23331" w14:textId="77777777" w:rsidR="000B298E" w:rsidRPr="00D953BA" w:rsidRDefault="000B298E" w:rsidP="0075521E">
            <w:pPr>
              <w:rPr>
                <w:sz w:val="24"/>
                <w:szCs w:val="24"/>
              </w:rPr>
            </w:pPr>
            <w:r>
              <w:rPr>
                <w:sz w:val="24"/>
                <w:szCs w:val="24"/>
              </w:rPr>
              <w:t>Date</w:t>
            </w:r>
          </w:p>
        </w:tc>
        <w:tc>
          <w:tcPr>
            <w:tcW w:w="3171" w:type="pct"/>
          </w:tcPr>
          <w:p w14:paraId="1192B499" w14:textId="209D41BE" w:rsidR="000B298E" w:rsidRPr="0038360F" w:rsidRDefault="008A68B9" w:rsidP="0075521E">
            <w:pPr>
              <w:rPr>
                <w:color w:val="A5A5A5" w:themeColor="accent3"/>
                <w:sz w:val="24"/>
                <w:szCs w:val="24"/>
              </w:rPr>
            </w:pPr>
            <w:r>
              <w:rPr>
                <w:sz w:val="24"/>
                <w:szCs w:val="24"/>
              </w:rPr>
              <w:t>1</w:t>
            </w:r>
            <w:r w:rsidR="002C2F8F">
              <w:rPr>
                <w:sz w:val="24"/>
                <w:szCs w:val="24"/>
              </w:rPr>
              <w:t>2</w:t>
            </w:r>
            <w:r>
              <w:rPr>
                <w:sz w:val="24"/>
                <w:szCs w:val="24"/>
              </w:rPr>
              <w:t>.0</w:t>
            </w:r>
            <w:r w:rsidR="002C2F8F">
              <w:rPr>
                <w:sz w:val="24"/>
                <w:szCs w:val="24"/>
              </w:rPr>
              <w:t>5</w:t>
            </w:r>
            <w:r>
              <w:rPr>
                <w:sz w:val="24"/>
                <w:szCs w:val="24"/>
              </w:rPr>
              <w:t>.2021</w:t>
            </w:r>
          </w:p>
        </w:tc>
      </w:tr>
      <w:tr w:rsidR="000B298E" w:rsidRPr="00D953BA" w14:paraId="61F99AA9" w14:textId="77777777" w:rsidTr="00C72869">
        <w:trPr>
          <w:trHeight w:val="412"/>
        </w:trPr>
        <w:tc>
          <w:tcPr>
            <w:tcW w:w="1829" w:type="pct"/>
          </w:tcPr>
          <w:p w14:paraId="27DA438C" w14:textId="77777777" w:rsidR="000B298E" w:rsidRDefault="000B298E" w:rsidP="009F73FE">
            <w:pPr>
              <w:spacing w:after="0"/>
              <w:rPr>
                <w:sz w:val="24"/>
                <w:szCs w:val="24"/>
              </w:rPr>
            </w:pPr>
            <w:r>
              <w:rPr>
                <w:sz w:val="24"/>
                <w:szCs w:val="24"/>
              </w:rPr>
              <w:t>Sponsor</w:t>
            </w:r>
          </w:p>
        </w:tc>
        <w:tc>
          <w:tcPr>
            <w:tcW w:w="3171" w:type="pct"/>
          </w:tcPr>
          <w:p w14:paraId="7B5E0BDA" w14:textId="6AD2F8C6" w:rsidR="000B298E" w:rsidRPr="00D953BA" w:rsidRDefault="00E90046" w:rsidP="009F73FE">
            <w:pPr>
              <w:spacing w:after="0"/>
              <w:rPr>
                <w:sz w:val="24"/>
                <w:szCs w:val="24"/>
              </w:rPr>
            </w:pPr>
            <w:r>
              <w:t>University of East Anglia</w:t>
            </w:r>
          </w:p>
        </w:tc>
      </w:tr>
      <w:tr w:rsidR="000B298E" w:rsidRPr="00D953BA" w14:paraId="44B39273" w14:textId="77777777" w:rsidTr="00C72869">
        <w:tc>
          <w:tcPr>
            <w:tcW w:w="1829" w:type="pct"/>
          </w:tcPr>
          <w:p w14:paraId="3FAF37F6" w14:textId="77777777" w:rsidR="000B298E" w:rsidRDefault="000B298E" w:rsidP="009F73FE">
            <w:pPr>
              <w:spacing w:after="0"/>
              <w:rPr>
                <w:sz w:val="24"/>
                <w:szCs w:val="24"/>
              </w:rPr>
            </w:pPr>
          </w:p>
          <w:p w14:paraId="4002A7CB" w14:textId="77777777" w:rsidR="000B298E" w:rsidRPr="00D953BA" w:rsidRDefault="000B298E" w:rsidP="009F73FE">
            <w:pPr>
              <w:spacing w:after="0"/>
              <w:rPr>
                <w:sz w:val="24"/>
                <w:szCs w:val="24"/>
              </w:rPr>
            </w:pPr>
            <w:r>
              <w:rPr>
                <w:sz w:val="24"/>
                <w:szCs w:val="24"/>
              </w:rPr>
              <w:t>Trial registration</w:t>
            </w:r>
          </w:p>
        </w:tc>
        <w:tc>
          <w:tcPr>
            <w:tcW w:w="3171" w:type="pct"/>
          </w:tcPr>
          <w:p w14:paraId="40EBDEE7" w14:textId="77777777" w:rsidR="000B298E" w:rsidRDefault="000B298E" w:rsidP="009F73FE">
            <w:pPr>
              <w:spacing w:after="0"/>
              <w:rPr>
                <w:sz w:val="24"/>
                <w:szCs w:val="24"/>
              </w:rPr>
            </w:pPr>
          </w:p>
          <w:p w14:paraId="33D31AB0" w14:textId="77777777" w:rsidR="000B298E" w:rsidRPr="00D953BA" w:rsidRDefault="000B298E" w:rsidP="009F73FE">
            <w:pPr>
              <w:spacing w:after="0"/>
              <w:rPr>
                <w:color w:val="A5A5A5" w:themeColor="accent3"/>
                <w:sz w:val="24"/>
                <w:szCs w:val="24"/>
              </w:rPr>
            </w:pPr>
            <w:r w:rsidRPr="00EB4FA8">
              <w:rPr>
                <w:sz w:val="24"/>
                <w:szCs w:val="24"/>
              </w:rPr>
              <w:t>[</w:t>
            </w:r>
            <w:r w:rsidRPr="00EB4FA8">
              <w:rPr>
                <w:color w:val="5B9BD5" w:themeColor="accent1"/>
                <w:sz w:val="24"/>
                <w:szCs w:val="24"/>
              </w:rPr>
              <w:t>Trial registry name and identifier</w:t>
            </w:r>
            <w:r w:rsidRPr="00EB4FA8">
              <w:rPr>
                <w:sz w:val="24"/>
                <w:szCs w:val="24"/>
              </w:rPr>
              <w:t>]</w:t>
            </w:r>
          </w:p>
        </w:tc>
      </w:tr>
      <w:tr w:rsidR="000B298E" w:rsidRPr="00D953BA" w14:paraId="1A2629F4" w14:textId="77777777" w:rsidTr="00C72869">
        <w:tc>
          <w:tcPr>
            <w:tcW w:w="1829" w:type="pct"/>
          </w:tcPr>
          <w:p w14:paraId="38062EAE" w14:textId="6229E6A9" w:rsidR="000B298E" w:rsidRPr="00B8487A" w:rsidRDefault="000B298E" w:rsidP="009F73FE">
            <w:pPr>
              <w:spacing w:after="0"/>
              <w:rPr>
                <w:color w:val="00B050"/>
                <w:sz w:val="24"/>
                <w:szCs w:val="24"/>
              </w:rPr>
            </w:pPr>
          </w:p>
        </w:tc>
        <w:tc>
          <w:tcPr>
            <w:tcW w:w="3171" w:type="pct"/>
          </w:tcPr>
          <w:p w14:paraId="60398813" w14:textId="65E40C47" w:rsidR="000B298E" w:rsidRPr="00B8487A" w:rsidRDefault="000B298E" w:rsidP="009F73FE">
            <w:pPr>
              <w:spacing w:after="0"/>
              <w:rPr>
                <w:color w:val="00B050"/>
                <w:sz w:val="24"/>
                <w:szCs w:val="24"/>
              </w:rPr>
            </w:pPr>
          </w:p>
        </w:tc>
      </w:tr>
      <w:tr w:rsidR="000B298E" w:rsidRPr="00D953BA" w14:paraId="2DEDCA79" w14:textId="77777777" w:rsidTr="00C72869">
        <w:tc>
          <w:tcPr>
            <w:tcW w:w="1829" w:type="pct"/>
          </w:tcPr>
          <w:p w14:paraId="45244271" w14:textId="655A15F6" w:rsidR="000B298E" w:rsidRPr="00D953BA" w:rsidRDefault="05CB6CFD" w:rsidP="009F73FE">
            <w:pPr>
              <w:spacing w:after="0"/>
              <w:rPr>
                <w:sz w:val="24"/>
                <w:szCs w:val="24"/>
              </w:rPr>
            </w:pPr>
            <w:r w:rsidRPr="43413F3B">
              <w:rPr>
                <w:sz w:val="24"/>
                <w:szCs w:val="24"/>
              </w:rPr>
              <w:t>REC Reference</w:t>
            </w:r>
            <w:r w:rsidR="000B298E" w:rsidRPr="43413F3B">
              <w:rPr>
                <w:sz w:val="24"/>
                <w:szCs w:val="24"/>
              </w:rPr>
              <w:t>#</w:t>
            </w:r>
          </w:p>
        </w:tc>
        <w:tc>
          <w:tcPr>
            <w:tcW w:w="3171" w:type="pct"/>
          </w:tcPr>
          <w:p w14:paraId="1B15C9DC" w14:textId="77777777" w:rsidR="000B298E" w:rsidRPr="0038360F" w:rsidRDefault="000B298E" w:rsidP="009F73FE">
            <w:pPr>
              <w:spacing w:after="0"/>
              <w:rPr>
                <w:color w:val="A5A5A5" w:themeColor="accent3"/>
                <w:sz w:val="24"/>
                <w:szCs w:val="24"/>
              </w:rPr>
            </w:pPr>
            <w:r w:rsidRPr="00EB4FA8">
              <w:rPr>
                <w:sz w:val="24"/>
                <w:szCs w:val="24"/>
              </w:rPr>
              <w:t>[</w:t>
            </w:r>
            <w:r w:rsidRPr="00EB4FA8">
              <w:rPr>
                <w:color w:val="5B9BD5" w:themeColor="accent1"/>
                <w:sz w:val="24"/>
                <w:szCs w:val="24"/>
              </w:rPr>
              <w:t>insert MREC number</w:t>
            </w:r>
            <w:r w:rsidRPr="00EB4FA8">
              <w:rPr>
                <w:sz w:val="24"/>
                <w:szCs w:val="24"/>
              </w:rPr>
              <w:t>]</w:t>
            </w:r>
          </w:p>
        </w:tc>
      </w:tr>
    </w:tbl>
    <w:p w14:paraId="167D5DB9" w14:textId="77777777" w:rsidR="000B298E" w:rsidRDefault="000B298E" w:rsidP="000B298E"/>
    <w:p w14:paraId="62814CE9" w14:textId="77777777" w:rsidR="000B298E" w:rsidRDefault="000B298E" w:rsidP="000B298E">
      <w:r>
        <w:t>Authorisation: Chief Investigator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5873"/>
      </w:tblGrid>
      <w:tr w:rsidR="000B298E" w:rsidRPr="00D953BA" w14:paraId="264A1EE1" w14:textId="77777777" w:rsidTr="0075521E">
        <w:tc>
          <w:tcPr>
            <w:tcW w:w="3369" w:type="dxa"/>
          </w:tcPr>
          <w:p w14:paraId="15706428" w14:textId="77777777" w:rsidR="000B298E" w:rsidRPr="00D953BA" w:rsidRDefault="000B298E" w:rsidP="0075521E">
            <w:pPr>
              <w:rPr>
                <w:sz w:val="24"/>
                <w:szCs w:val="24"/>
              </w:rPr>
            </w:pPr>
            <w:r>
              <w:rPr>
                <w:sz w:val="24"/>
                <w:szCs w:val="24"/>
              </w:rPr>
              <w:t>Name</w:t>
            </w:r>
          </w:p>
        </w:tc>
        <w:tc>
          <w:tcPr>
            <w:tcW w:w="5873" w:type="dxa"/>
          </w:tcPr>
          <w:p w14:paraId="13BF2063" w14:textId="03768ECF" w:rsidR="000B298E" w:rsidRPr="0038360F" w:rsidRDefault="00295A13" w:rsidP="0075521E">
            <w:pPr>
              <w:rPr>
                <w:color w:val="A5A5A5" w:themeColor="accent3"/>
                <w:sz w:val="24"/>
                <w:szCs w:val="24"/>
              </w:rPr>
            </w:pPr>
            <w:r>
              <w:rPr>
                <w:sz w:val="24"/>
                <w:szCs w:val="24"/>
              </w:rPr>
              <w:t>Professor Carl Philpott</w:t>
            </w:r>
          </w:p>
        </w:tc>
      </w:tr>
      <w:tr w:rsidR="000B298E" w:rsidRPr="00D953BA" w14:paraId="291B2638" w14:textId="77777777" w:rsidTr="0075521E">
        <w:tc>
          <w:tcPr>
            <w:tcW w:w="3369" w:type="dxa"/>
          </w:tcPr>
          <w:p w14:paraId="048F57F6" w14:textId="77777777" w:rsidR="000B298E" w:rsidRPr="00D953BA" w:rsidRDefault="000B298E" w:rsidP="0075521E">
            <w:pPr>
              <w:rPr>
                <w:sz w:val="24"/>
                <w:szCs w:val="24"/>
              </w:rPr>
            </w:pPr>
            <w:r>
              <w:rPr>
                <w:sz w:val="24"/>
                <w:szCs w:val="24"/>
              </w:rPr>
              <w:t>Role</w:t>
            </w:r>
          </w:p>
        </w:tc>
        <w:tc>
          <w:tcPr>
            <w:tcW w:w="5873" w:type="dxa"/>
          </w:tcPr>
          <w:p w14:paraId="0A2E3104" w14:textId="5C0AB010" w:rsidR="000B298E" w:rsidRPr="00D953BA" w:rsidRDefault="00295A13" w:rsidP="0075521E">
            <w:pPr>
              <w:rPr>
                <w:sz w:val="24"/>
                <w:szCs w:val="24"/>
              </w:rPr>
            </w:pPr>
            <w:r>
              <w:rPr>
                <w:sz w:val="24"/>
                <w:szCs w:val="24"/>
              </w:rPr>
              <w:t>Chief Investigator</w:t>
            </w:r>
          </w:p>
        </w:tc>
      </w:tr>
      <w:tr w:rsidR="000B298E" w:rsidRPr="00D953BA" w14:paraId="2E7DE9B1" w14:textId="77777777" w:rsidTr="0075521E">
        <w:tc>
          <w:tcPr>
            <w:tcW w:w="3369" w:type="dxa"/>
          </w:tcPr>
          <w:p w14:paraId="41EE74CF" w14:textId="5C974830" w:rsidR="000B298E" w:rsidRPr="007314F7" w:rsidRDefault="000B298E" w:rsidP="00A15FFD">
            <w:pPr>
              <w:rPr>
                <w:sz w:val="24"/>
                <w:szCs w:val="24"/>
              </w:rPr>
            </w:pPr>
            <w:r>
              <w:rPr>
                <w:sz w:val="24"/>
                <w:szCs w:val="24"/>
              </w:rPr>
              <w:t>Signature</w:t>
            </w:r>
          </w:p>
        </w:tc>
        <w:tc>
          <w:tcPr>
            <w:tcW w:w="5873" w:type="dxa"/>
          </w:tcPr>
          <w:p w14:paraId="41C49B12" w14:textId="7C9F1C1B" w:rsidR="000B298E" w:rsidRPr="00B865B5" w:rsidRDefault="000B298E" w:rsidP="0075521E">
            <w:pPr>
              <w:rPr>
                <w:color w:val="A5A5A5" w:themeColor="accent3"/>
                <w:sz w:val="24"/>
                <w:szCs w:val="24"/>
              </w:rPr>
            </w:pPr>
            <w:r w:rsidRPr="00EB4FA8">
              <w:rPr>
                <w:sz w:val="24"/>
                <w:szCs w:val="24"/>
              </w:rPr>
              <w:t>[</w:t>
            </w:r>
            <w:r w:rsidRPr="00EB4FA8">
              <w:rPr>
                <w:color w:val="5B9BD5" w:themeColor="accent1"/>
                <w:sz w:val="24"/>
                <w:szCs w:val="24"/>
              </w:rPr>
              <w:t>insert wet signature</w:t>
            </w:r>
            <w:r w:rsidRPr="00EB4FA8">
              <w:rPr>
                <w:sz w:val="24"/>
                <w:szCs w:val="24"/>
              </w:rPr>
              <w:t>]</w:t>
            </w:r>
          </w:p>
        </w:tc>
      </w:tr>
      <w:tr w:rsidR="000B298E" w:rsidRPr="00D953BA" w14:paraId="64E92339" w14:textId="77777777" w:rsidTr="0075521E">
        <w:tc>
          <w:tcPr>
            <w:tcW w:w="3369" w:type="dxa"/>
          </w:tcPr>
          <w:p w14:paraId="2F7AF136" w14:textId="77777777" w:rsidR="000B298E" w:rsidRDefault="000B298E" w:rsidP="0075521E">
            <w:pPr>
              <w:rPr>
                <w:sz w:val="24"/>
                <w:szCs w:val="24"/>
              </w:rPr>
            </w:pPr>
            <w:r>
              <w:rPr>
                <w:sz w:val="24"/>
                <w:szCs w:val="24"/>
              </w:rPr>
              <w:t>Date</w:t>
            </w:r>
          </w:p>
        </w:tc>
        <w:tc>
          <w:tcPr>
            <w:tcW w:w="5873" w:type="dxa"/>
          </w:tcPr>
          <w:p w14:paraId="1A846A27" w14:textId="0B920F9F" w:rsidR="000B298E" w:rsidRPr="00D953BA" w:rsidRDefault="007C2D40" w:rsidP="0075521E">
            <w:pPr>
              <w:rPr>
                <w:sz w:val="24"/>
                <w:szCs w:val="24"/>
              </w:rPr>
            </w:pPr>
            <w:r>
              <w:rPr>
                <w:color w:val="5B9BD5" w:themeColor="accent1"/>
                <w:sz w:val="24"/>
                <w:szCs w:val="24"/>
              </w:rPr>
              <w:t>1</w:t>
            </w:r>
            <w:r w:rsidR="002C2F8F">
              <w:rPr>
                <w:color w:val="5B9BD5" w:themeColor="accent1"/>
                <w:sz w:val="24"/>
                <w:szCs w:val="24"/>
              </w:rPr>
              <w:t>2</w:t>
            </w:r>
            <w:r>
              <w:rPr>
                <w:color w:val="5B9BD5" w:themeColor="accent1"/>
                <w:sz w:val="24"/>
                <w:szCs w:val="24"/>
              </w:rPr>
              <w:t>.</w:t>
            </w:r>
            <w:r w:rsidR="002C2F8F">
              <w:rPr>
                <w:color w:val="5B9BD5" w:themeColor="accent1"/>
                <w:sz w:val="24"/>
                <w:szCs w:val="24"/>
              </w:rPr>
              <w:t>05</w:t>
            </w:r>
            <w:r>
              <w:rPr>
                <w:color w:val="5B9BD5" w:themeColor="accent1"/>
                <w:sz w:val="24"/>
                <w:szCs w:val="24"/>
              </w:rPr>
              <w:t>.2021</w:t>
            </w:r>
          </w:p>
        </w:tc>
      </w:tr>
    </w:tbl>
    <w:p w14:paraId="5EF91F5E" w14:textId="77777777" w:rsidR="000B298E" w:rsidRDefault="000B298E" w:rsidP="000B298E"/>
    <w:p w14:paraId="163534F0" w14:textId="77777777" w:rsidR="000B298E" w:rsidRDefault="000B298E" w:rsidP="000B298E">
      <w:r>
        <w:t xml:space="preserve">Authorisation: Sponsor </w:t>
      </w:r>
    </w:p>
    <w:tbl>
      <w:tblPr>
        <w:tblStyle w:val="TableGrid"/>
        <w:tblW w:w="156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5873"/>
        <w:gridCol w:w="6440"/>
      </w:tblGrid>
      <w:tr w:rsidR="000B298E" w:rsidRPr="00D953BA" w14:paraId="6BBC99D7" w14:textId="77777777" w:rsidTr="0075521E">
        <w:tc>
          <w:tcPr>
            <w:tcW w:w="3369" w:type="dxa"/>
          </w:tcPr>
          <w:p w14:paraId="123CA239" w14:textId="77777777" w:rsidR="000B298E" w:rsidRPr="00D953BA" w:rsidRDefault="000B298E" w:rsidP="0075521E">
            <w:pPr>
              <w:rPr>
                <w:sz w:val="24"/>
                <w:szCs w:val="24"/>
              </w:rPr>
            </w:pPr>
            <w:r>
              <w:rPr>
                <w:sz w:val="24"/>
                <w:szCs w:val="24"/>
              </w:rPr>
              <w:t>Name</w:t>
            </w:r>
          </w:p>
        </w:tc>
        <w:tc>
          <w:tcPr>
            <w:tcW w:w="5873" w:type="dxa"/>
          </w:tcPr>
          <w:p w14:paraId="3B281FAD" w14:textId="37A2F6C2" w:rsidR="000B298E" w:rsidRPr="0038360F" w:rsidRDefault="00EF1ED0" w:rsidP="0075521E">
            <w:pPr>
              <w:rPr>
                <w:color w:val="A5A5A5" w:themeColor="accent3"/>
                <w:sz w:val="24"/>
                <w:szCs w:val="24"/>
              </w:rPr>
            </w:pPr>
            <w:r>
              <w:rPr>
                <w:color w:val="5B9BD5" w:themeColor="accent1"/>
                <w:sz w:val="24"/>
                <w:szCs w:val="24"/>
              </w:rPr>
              <w:t>Tracy Moulton</w:t>
            </w:r>
          </w:p>
        </w:tc>
        <w:tc>
          <w:tcPr>
            <w:tcW w:w="6440" w:type="dxa"/>
          </w:tcPr>
          <w:p w14:paraId="0D5407D1" w14:textId="77777777" w:rsidR="000B298E" w:rsidRPr="00D953BA" w:rsidRDefault="000B298E" w:rsidP="0075521E">
            <w:pPr>
              <w:rPr>
                <w:sz w:val="24"/>
                <w:szCs w:val="24"/>
              </w:rPr>
            </w:pPr>
          </w:p>
        </w:tc>
      </w:tr>
      <w:tr w:rsidR="000B298E" w:rsidRPr="00D953BA" w14:paraId="1EE9A449" w14:textId="77777777" w:rsidTr="0075521E">
        <w:tc>
          <w:tcPr>
            <w:tcW w:w="3369" w:type="dxa"/>
          </w:tcPr>
          <w:p w14:paraId="3D66C0CC" w14:textId="77777777" w:rsidR="000B298E" w:rsidRPr="00D953BA" w:rsidRDefault="000B298E" w:rsidP="0075521E">
            <w:pPr>
              <w:rPr>
                <w:sz w:val="24"/>
                <w:szCs w:val="24"/>
              </w:rPr>
            </w:pPr>
            <w:r>
              <w:rPr>
                <w:sz w:val="24"/>
                <w:szCs w:val="24"/>
              </w:rPr>
              <w:t>Role</w:t>
            </w:r>
          </w:p>
        </w:tc>
        <w:tc>
          <w:tcPr>
            <w:tcW w:w="5873" w:type="dxa"/>
          </w:tcPr>
          <w:p w14:paraId="29FF16F8" w14:textId="28CF24C5" w:rsidR="000B298E" w:rsidRPr="00D953BA" w:rsidRDefault="00EF1ED0" w:rsidP="0075521E">
            <w:pPr>
              <w:rPr>
                <w:sz w:val="24"/>
                <w:szCs w:val="24"/>
              </w:rPr>
            </w:pPr>
            <w:r>
              <w:rPr>
                <w:sz w:val="24"/>
                <w:szCs w:val="24"/>
              </w:rPr>
              <w:t>Sponsor Representative</w:t>
            </w:r>
            <w:r w:rsidR="00F758A4">
              <w:rPr>
                <w:sz w:val="24"/>
                <w:szCs w:val="24"/>
              </w:rPr>
              <w:t xml:space="preserve">, </w:t>
            </w:r>
            <w:r>
              <w:t>University of East Anglia</w:t>
            </w:r>
          </w:p>
        </w:tc>
        <w:tc>
          <w:tcPr>
            <w:tcW w:w="6440" w:type="dxa"/>
          </w:tcPr>
          <w:p w14:paraId="3A20FF29" w14:textId="77777777" w:rsidR="000B298E" w:rsidRPr="00D953BA" w:rsidRDefault="000B298E" w:rsidP="0075521E">
            <w:pPr>
              <w:rPr>
                <w:sz w:val="24"/>
                <w:szCs w:val="24"/>
              </w:rPr>
            </w:pPr>
          </w:p>
        </w:tc>
      </w:tr>
      <w:tr w:rsidR="000B298E" w:rsidRPr="00D953BA" w14:paraId="337A18DC" w14:textId="77777777" w:rsidTr="0075521E">
        <w:tc>
          <w:tcPr>
            <w:tcW w:w="3369" w:type="dxa"/>
          </w:tcPr>
          <w:p w14:paraId="04503693" w14:textId="77777777" w:rsidR="000B298E" w:rsidRDefault="000B298E" w:rsidP="0075521E">
            <w:pPr>
              <w:rPr>
                <w:sz w:val="24"/>
                <w:szCs w:val="24"/>
              </w:rPr>
            </w:pPr>
            <w:r>
              <w:rPr>
                <w:sz w:val="24"/>
                <w:szCs w:val="24"/>
              </w:rPr>
              <w:t>Signature</w:t>
            </w:r>
          </w:p>
        </w:tc>
        <w:tc>
          <w:tcPr>
            <w:tcW w:w="5873" w:type="dxa"/>
          </w:tcPr>
          <w:p w14:paraId="740097BA" w14:textId="085CDD53" w:rsidR="000B298E" w:rsidRPr="009F73FE" w:rsidRDefault="000B298E" w:rsidP="0075521E">
            <w:pPr>
              <w:rPr>
                <w:color w:val="A5A5A5" w:themeColor="accent3"/>
                <w:sz w:val="24"/>
                <w:szCs w:val="24"/>
              </w:rPr>
            </w:pPr>
            <w:r w:rsidRPr="00EB4FA8">
              <w:rPr>
                <w:sz w:val="24"/>
                <w:szCs w:val="24"/>
              </w:rPr>
              <w:t>[</w:t>
            </w:r>
            <w:r w:rsidRPr="00EB4FA8">
              <w:rPr>
                <w:color w:val="5B9BD5" w:themeColor="accent1"/>
                <w:sz w:val="24"/>
                <w:szCs w:val="24"/>
              </w:rPr>
              <w:t>insert wet signature</w:t>
            </w:r>
            <w:r w:rsidRPr="00EB4FA8">
              <w:rPr>
                <w:sz w:val="24"/>
                <w:szCs w:val="24"/>
              </w:rPr>
              <w:t>]</w:t>
            </w:r>
          </w:p>
        </w:tc>
        <w:tc>
          <w:tcPr>
            <w:tcW w:w="6440" w:type="dxa"/>
          </w:tcPr>
          <w:p w14:paraId="55C9A2DF" w14:textId="77777777" w:rsidR="000B298E" w:rsidRPr="00D953BA" w:rsidRDefault="000B298E" w:rsidP="0075521E">
            <w:pPr>
              <w:rPr>
                <w:sz w:val="24"/>
                <w:szCs w:val="24"/>
              </w:rPr>
            </w:pPr>
          </w:p>
        </w:tc>
      </w:tr>
      <w:tr w:rsidR="000B298E" w:rsidRPr="00D953BA" w14:paraId="6F70C706" w14:textId="77777777" w:rsidTr="0075521E">
        <w:tc>
          <w:tcPr>
            <w:tcW w:w="3369" w:type="dxa"/>
          </w:tcPr>
          <w:p w14:paraId="6E186D36" w14:textId="77777777" w:rsidR="000B298E" w:rsidRDefault="000B298E" w:rsidP="0075521E">
            <w:pPr>
              <w:rPr>
                <w:sz w:val="24"/>
                <w:szCs w:val="24"/>
              </w:rPr>
            </w:pPr>
            <w:r>
              <w:rPr>
                <w:sz w:val="24"/>
                <w:szCs w:val="24"/>
              </w:rPr>
              <w:t>Date</w:t>
            </w:r>
          </w:p>
        </w:tc>
        <w:tc>
          <w:tcPr>
            <w:tcW w:w="5873" w:type="dxa"/>
          </w:tcPr>
          <w:p w14:paraId="3A22A0C9" w14:textId="421ED507" w:rsidR="000B298E" w:rsidRPr="00D953BA" w:rsidRDefault="002C2F8F" w:rsidP="0075521E">
            <w:pPr>
              <w:rPr>
                <w:sz w:val="24"/>
                <w:szCs w:val="24"/>
              </w:rPr>
            </w:pPr>
            <w:r>
              <w:rPr>
                <w:sz w:val="24"/>
                <w:szCs w:val="24"/>
              </w:rPr>
              <w:t>12</w:t>
            </w:r>
            <w:r w:rsidR="00A87A9E">
              <w:rPr>
                <w:sz w:val="24"/>
                <w:szCs w:val="24"/>
              </w:rPr>
              <w:t>.0</w:t>
            </w:r>
            <w:r>
              <w:rPr>
                <w:sz w:val="24"/>
                <w:szCs w:val="24"/>
              </w:rPr>
              <w:t>5</w:t>
            </w:r>
            <w:r w:rsidR="00A87A9E">
              <w:rPr>
                <w:sz w:val="24"/>
                <w:szCs w:val="24"/>
              </w:rPr>
              <w:t>.2021</w:t>
            </w:r>
          </w:p>
        </w:tc>
        <w:tc>
          <w:tcPr>
            <w:tcW w:w="6440" w:type="dxa"/>
          </w:tcPr>
          <w:p w14:paraId="5D7F15B6" w14:textId="77777777" w:rsidR="000B298E" w:rsidRPr="00D953BA" w:rsidRDefault="000B298E" w:rsidP="0075521E">
            <w:pPr>
              <w:rPr>
                <w:sz w:val="24"/>
                <w:szCs w:val="24"/>
              </w:rPr>
            </w:pPr>
          </w:p>
        </w:tc>
      </w:tr>
    </w:tbl>
    <w:p w14:paraId="54901E33" w14:textId="77777777" w:rsidR="000B298E" w:rsidRDefault="000B298E" w:rsidP="000B298E"/>
    <w:p w14:paraId="31F3D3D1" w14:textId="77777777" w:rsidR="009F73FE" w:rsidRDefault="009F73FE" w:rsidP="000B298E"/>
    <w:p w14:paraId="36D57ADA" w14:textId="77777777" w:rsidR="009F73FE" w:rsidRDefault="009F73FE" w:rsidP="000B298E"/>
    <w:p w14:paraId="37E36F75" w14:textId="4EDE0793" w:rsidR="000B298E" w:rsidRDefault="000B298E" w:rsidP="000B298E">
      <w:r>
        <w:t xml:space="preserve">Authorisation: </w:t>
      </w:r>
      <w:r w:rsidR="004E2F21">
        <w:t>CTU Director or Representative</w:t>
      </w:r>
    </w:p>
    <w:tbl>
      <w:tblPr>
        <w:tblStyle w:val="TableGrid"/>
        <w:tblW w:w="156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15"/>
        <w:gridCol w:w="6440"/>
      </w:tblGrid>
      <w:tr w:rsidR="000B298E" w:rsidRPr="00D953BA" w14:paraId="1E17940E" w14:textId="77777777" w:rsidTr="43413F3B">
        <w:tc>
          <w:tcPr>
            <w:tcW w:w="3227" w:type="dxa"/>
          </w:tcPr>
          <w:p w14:paraId="2B37A8AF" w14:textId="77777777" w:rsidR="000B298E" w:rsidRPr="00D953BA" w:rsidRDefault="000B298E" w:rsidP="0075521E">
            <w:pPr>
              <w:rPr>
                <w:sz w:val="24"/>
                <w:szCs w:val="24"/>
              </w:rPr>
            </w:pPr>
            <w:r>
              <w:rPr>
                <w:sz w:val="24"/>
                <w:szCs w:val="24"/>
              </w:rPr>
              <w:lastRenderedPageBreak/>
              <w:t>Name</w:t>
            </w:r>
          </w:p>
        </w:tc>
        <w:tc>
          <w:tcPr>
            <w:tcW w:w="6015" w:type="dxa"/>
          </w:tcPr>
          <w:p w14:paraId="114EF880" w14:textId="10376390" w:rsidR="000B298E" w:rsidRPr="0038360F" w:rsidRDefault="52D7AF9A">
            <w:pPr>
              <w:rPr>
                <w:sz w:val="24"/>
                <w:szCs w:val="24"/>
              </w:rPr>
            </w:pPr>
            <w:r w:rsidRPr="43413F3B">
              <w:rPr>
                <w:sz w:val="24"/>
                <w:szCs w:val="24"/>
              </w:rPr>
              <w:t>Matt Hammond</w:t>
            </w:r>
          </w:p>
        </w:tc>
        <w:tc>
          <w:tcPr>
            <w:tcW w:w="6440" w:type="dxa"/>
          </w:tcPr>
          <w:p w14:paraId="1D9FFF73" w14:textId="77777777" w:rsidR="000B298E" w:rsidRPr="00D953BA" w:rsidRDefault="000B298E" w:rsidP="0075521E">
            <w:pPr>
              <w:rPr>
                <w:sz w:val="24"/>
                <w:szCs w:val="24"/>
              </w:rPr>
            </w:pPr>
          </w:p>
        </w:tc>
      </w:tr>
      <w:tr w:rsidR="000B298E" w:rsidRPr="00D953BA" w14:paraId="4D1F0D9F" w14:textId="77777777" w:rsidTr="43413F3B">
        <w:tc>
          <w:tcPr>
            <w:tcW w:w="3227" w:type="dxa"/>
          </w:tcPr>
          <w:p w14:paraId="0997962F" w14:textId="77777777" w:rsidR="000B298E" w:rsidRPr="00D953BA" w:rsidRDefault="000B298E" w:rsidP="0075521E">
            <w:pPr>
              <w:rPr>
                <w:sz w:val="24"/>
                <w:szCs w:val="24"/>
              </w:rPr>
            </w:pPr>
            <w:r>
              <w:rPr>
                <w:sz w:val="24"/>
                <w:szCs w:val="24"/>
              </w:rPr>
              <w:t>Role</w:t>
            </w:r>
          </w:p>
        </w:tc>
        <w:tc>
          <w:tcPr>
            <w:tcW w:w="6015" w:type="dxa"/>
          </w:tcPr>
          <w:p w14:paraId="17694C4A" w14:textId="0B4A339D" w:rsidR="000B298E" w:rsidRPr="00D953BA" w:rsidRDefault="121F1C5F">
            <w:pPr>
              <w:rPr>
                <w:sz w:val="24"/>
                <w:szCs w:val="24"/>
              </w:rPr>
            </w:pPr>
            <w:r w:rsidRPr="43413F3B">
              <w:rPr>
                <w:sz w:val="24"/>
                <w:szCs w:val="24"/>
              </w:rPr>
              <w:t>CTU Deputy Director</w:t>
            </w:r>
          </w:p>
        </w:tc>
        <w:tc>
          <w:tcPr>
            <w:tcW w:w="6440" w:type="dxa"/>
          </w:tcPr>
          <w:p w14:paraId="3DA063BD" w14:textId="77777777" w:rsidR="000B298E" w:rsidRPr="00D953BA" w:rsidRDefault="000B298E" w:rsidP="0075521E">
            <w:pPr>
              <w:rPr>
                <w:sz w:val="24"/>
                <w:szCs w:val="24"/>
              </w:rPr>
            </w:pPr>
          </w:p>
        </w:tc>
      </w:tr>
      <w:tr w:rsidR="000B298E" w:rsidRPr="00D953BA" w14:paraId="0E8A52A6" w14:textId="77777777" w:rsidTr="43413F3B">
        <w:tc>
          <w:tcPr>
            <w:tcW w:w="3227" w:type="dxa"/>
          </w:tcPr>
          <w:p w14:paraId="3B5A5CF0" w14:textId="77777777" w:rsidR="000B298E" w:rsidRDefault="000B298E" w:rsidP="0075521E">
            <w:pPr>
              <w:rPr>
                <w:sz w:val="24"/>
                <w:szCs w:val="24"/>
              </w:rPr>
            </w:pPr>
            <w:r>
              <w:rPr>
                <w:sz w:val="24"/>
                <w:szCs w:val="24"/>
              </w:rPr>
              <w:t>Signature</w:t>
            </w:r>
          </w:p>
        </w:tc>
        <w:tc>
          <w:tcPr>
            <w:tcW w:w="6015" w:type="dxa"/>
          </w:tcPr>
          <w:p w14:paraId="14AC244E" w14:textId="77777777" w:rsidR="000B298E" w:rsidRDefault="000B298E" w:rsidP="0075521E">
            <w:pPr>
              <w:rPr>
                <w:color w:val="A5A5A5" w:themeColor="accent3"/>
                <w:sz w:val="24"/>
                <w:szCs w:val="24"/>
              </w:rPr>
            </w:pPr>
            <w:r w:rsidRPr="00EB4FA8">
              <w:rPr>
                <w:sz w:val="24"/>
                <w:szCs w:val="24"/>
              </w:rPr>
              <w:t>[</w:t>
            </w:r>
            <w:r w:rsidRPr="00EB4FA8">
              <w:rPr>
                <w:color w:val="5B9BD5" w:themeColor="accent1"/>
                <w:sz w:val="24"/>
                <w:szCs w:val="24"/>
              </w:rPr>
              <w:t>insert wet signature</w:t>
            </w:r>
            <w:r w:rsidRPr="00EB4FA8">
              <w:rPr>
                <w:sz w:val="24"/>
                <w:szCs w:val="24"/>
              </w:rPr>
              <w:t>]</w:t>
            </w:r>
          </w:p>
          <w:p w14:paraId="3E932274" w14:textId="77777777" w:rsidR="000B298E" w:rsidRPr="00D953BA" w:rsidRDefault="000B298E" w:rsidP="0075521E">
            <w:pPr>
              <w:rPr>
                <w:sz w:val="24"/>
                <w:szCs w:val="24"/>
              </w:rPr>
            </w:pPr>
          </w:p>
        </w:tc>
        <w:tc>
          <w:tcPr>
            <w:tcW w:w="6440" w:type="dxa"/>
          </w:tcPr>
          <w:p w14:paraId="2D9D81D3" w14:textId="77777777" w:rsidR="000B298E" w:rsidRPr="00D953BA" w:rsidRDefault="000B298E" w:rsidP="0075521E">
            <w:pPr>
              <w:rPr>
                <w:sz w:val="24"/>
                <w:szCs w:val="24"/>
              </w:rPr>
            </w:pPr>
          </w:p>
        </w:tc>
      </w:tr>
      <w:tr w:rsidR="000B298E" w:rsidRPr="00D953BA" w14:paraId="6A8CB469" w14:textId="77777777" w:rsidTr="43413F3B">
        <w:tc>
          <w:tcPr>
            <w:tcW w:w="3227" w:type="dxa"/>
          </w:tcPr>
          <w:p w14:paraId="6B91595B" w14:textId="77777777" w:rsidR="000B298E" w:rsidRDefault="000B298E" w:rsidP="0075521E">
            <w:pPr>
              <w:rPr>
                <w:sz w:val="24"/>
                <w:szCs w:val="24"/>
              </w:rPr>
            </w:pPr>
            <w:r>
              <w:rPr>
                <w:sz w:val="24"/>
                <w:szCs w:val="24"/>
              </w:rPr>
              <w:t>Date</w:t>
            </w:r>
          </w:p>
        </w:tc>
        <w:tc>
          <w:tcPr>
            <w:tcW w:w="6015" w:type="dxa"/>
          </w:tcPr>
          <w:p w14:paraId="421DFAF5" w14:textId="77777777" w:rsidR="000B298E" w:rsidRPr="00D953BA" w:rsidRDefault="000B298E" w:rsidP="0075521E">
            <w:pPr>
              <w:rPr>
                <w:sz w:val="24"/>
                <w:szCs w:val="24"/>
              </w:rPr>
            </w:pPr>
            <w:r w:rsidRPr="00EB4FA8">
              <w:rPr>
                <w:sz w:val="24"/>
                <w:szCs w:val="24"/>
              </w:rPr>
              <w:t>[</w:t>
            </w:r>
            <w:r w:rsidRPr="00EB4FA8">
              <w:rPr>
                <w:color w:val="5B9BD5" w:themeColor="accent1"/>
                <w:sz w:val="24"/>
                <w:szCs w:val="24"/>
              </w:rPr>
              <w:t>insert date</w:t>
            </w:r>
            <w:r w:rsidRPr="00EB4FA8">
              <w:rPr>
                <w:sz w:val="24"/>
                <w:szCs w:val="24"/>
              </w:rPr>
              <w:t>]</w:t>
            </w:r>
          </w:p>
        </w:tc>
        <w:tc>
          <w:tcPr>
            <w:tcW w:w="6440" w:type="dxa"/>
          </w:tcPr>
          <w:p w14:paraId="13316F6F" w14:textId="77777777" w:rsidR="000B298E" w:rsidRPr="00D953BA" w:rsidRDefault="000B298E" w:rsidP="0075521E">
            <w:pPr>
              <w:rPr>
                <w:sz w:val="24"/>
                <w:szCs w:val="24"/>
              </w:rPr>
            </w:pPr>
          </w:p>
        </w:tc>
      </w:tr>
    </w:tbl>
    <w:p w14:paraId="32F21E1A" w14:textId="77777777" w:rsidR="000B298E" w:rsidRDefault="000B298E" w:rsidP="000B298E"/>
    <w:p w14:paraId="0D798BE3" w14:textId="77777777" w:rsidR="000B298E" w:rsidRDefault="000B298E" w:rsidP="000B298E">
      <w:r>
        <w:t>Authorisation: Trial Statistician</w:t>
      </w:r>
    </w:p>
    <w:tbl>
      <w:tblPr>
        <w:tblStyle w:val="TableGrid"/>
        <w:tblW w:w="156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15"/>
        <w:gridCol w:w="6440"/>
      </w:tblGrid>
      <w:tr w:rsidR="000B298E" w:rsidRPr="00D953BA" w14:paraId="70C76C47" w14:textId="77777777" w:rsidTr="43413F3B">
        <w:tc>
          <w:tcPr>
            <w:tcW w:w="3227" w:type="dxa"/>
          </w:tcPr>
          <w:p w14:paraId="0AF83F09" w14:textId="77777777" w:rsidR="000B298E" w:rsidRPr="00D953BA" w:rsidRDefault="000B298E" w:rsidP="0075521E">
            <w:pPr>
              <w:rPr>
                <w:sz w:val="24"/>
                <w:szCs w:val="24"/>
              </w:rPr>
            </w:pPr>
            <w:r>
              <w:rPr>
                <w:sz w:val="24"/>
                <w:szCs w:val="24"/>
              </w:rPr>
              <w:t>Name</w:t>
            </w:r>
          </w:p>
        </w:tc>
        <w:tc>
          <w:tcPr>
            <w:tcW w:w="6015" w:type="dxa"/>
          </w:tcPr>
          <w:p w14:paraId="7096FF41" w14:textId="1EDD2093" w:rsidR="000B298E" w:rsidRPr="0038360F" w:rsidRDefault="68146C14">
            <w:pPr>
              <w:rPr>
                <w:sz w:val="24"/>
                <w:szCs w:val="24"/>
              </w:rPr>
            </w:pPr>
            <w:r w:rsidRPr="43413F3B">
              <w:rPr>
                <w:sz w:val="24"/>
                <w:szCs w:val="24"/>
              </w:rPr>
              <w:t>Allan Clark</w:t>
            </w:r>
          </w:p>
        </w:tc>
        <w:tc>
          <w:tcPr>
            <w:tcW w:w="6440" w:type="dxa"/>
          </w:tcPr>
          <w:p w14:paraId="6BCB4949" w14:textId="77777777" w:rsidR="000B298E" w:rsidRPr="00D953BA" w:rsidRDefault="000B298E" w:rsidP="0075521E">
            <w:pPr>
              <w:rPr>
                <w:sz w:val="24"/>
                <w:szCs w:val="24"/>
              </w:rPr>
            </w:pPr>
          </w:p>
        </w:tc>
      </w:tr>
      <w:tr w:rsidR="000B298E" w:rsidRPr="00D953BA" w14:paraId="0D919356" w14:textId="77777777" w:rsidTr="43413F3B">
        <w:tc>
          <w:tcPr>
            <w:tcW w:w="3227" w:type="dxa"/>
          </w:tcPr>
          <w:p w14:paraId="2D91DC40" w14:textId="77777777" w:rsidR="000B298E" w:rsidRPr="00D953BA" w:rsidRDefault="000B298E" w:rsidP="0075521E">
            <w:pPr>
              <w:rPr>
                <w:sz w:val="24"/>
                <w:szCs w:val="24"/>
              </w:rPr>
            </w:pPr>
            <w:r>
              <w:rPr>
                <w:sz w:val="24"/>
                <w:szCs w:val="24"/>
              </w:rPr>
              <w:t>Role</w:t>
            </w:r>
          </w:p>
        </w:tc>
        <w:tc>
          <w:tcPr>
            <w:tcW w:w="6015" w:type="dxa"/>
          </w:tcPr>
          <w:p w14:paraId="4FBB51D9" w14:textId="1FE68C09" w:rsidR="000B298E" w:rsidRPr="00D953BA" w:rsidRDefault="694B4220">
            <w:pPr>
              <w:rPr>
                <w:sz w:val="24"/>
                <w:szCs w:val="24"/>
              </w:rPr>
            </w:pPr>
            <w:r w:rsidRPr="43413F3B">
              <w:rPr>
                <w:sz w:val="24"/>
                <w:szCs w:val="24"/>
              </w:rPr>
              <w:t>Senior Statistician</w:t>
            </w:r>
          </w:p>
        </w:tc>
        <w:tc>
          <w:tcPr>
            <w:tcW w:w="6440" w:type="dxa"/>
          </w:tcPr>
          <w:p w14:paraId="603FE06D" w14:textId="77777777" w:rsidR="000B298E" w:rsidRPr="00D953BA" w:rsidRDefault="000B298E" w:rsidP="0075521E">
            <w:pPr>
              <w:rPr>
                <w:sz w:val="24"/>
                <w:szCs w:val="24"/>
              </w:rPr>
            </w:pPr>
          </w:p>
        </w:tc>
      </w:tr>
      <w:tr w:rsidR="000B298E" w:rsidRPr="00D953BA" w14:paraId="08FEF217" w14:textId="77777777" w:rsidTr="43413F3B">
        <w:tc>
          <w:tcPr>
            <w:tcW w:w="3227" w:type="dxa"/>
          </w:tcPr>
          <w:p w14:paraId="24CE06A3" w14:textId="77777777" w:rsidR="000B298E" w:rsidRDefault="000B298E" w:rsidP="000B298E">
            <w:pPr>
              <w:rPr>
                <w:sz w:val="24"/>
                <w:szCs w:val="24"/>
              </w:rPr>
            </w:pPr>
            <w:r>
              <w:rPr>
                <w:sz w:val="24"/>
                <w:szCs w:val="24"/>
              </w:rPr>
              <w:t>Signature</w:t>
            </w:r>
          </w:p>
          <w:p w14:paraId="0EE15E21" w14:textId="77777777" w:rsidR="000B298E" w:rsidRDefault="000B298E" w:rsidP="000B298E">
            <w:pPr>
              <w:rPr>
                <w:sz w:val="24"/>
                <w:szCs w:val="24"/>
              </w:rPr>
            </w:pPr>
            <w:r>
              <w:rPr>
                <w:sz w:val="24"/>
                <w:szCs w:val="24"/>
              </w:rPr>
              <w:t>Date</w:t>
            </w:r>
          </w:p>
        </w:tc>
        <w:tc>
          <w:tcPr>
            <w:tcW w:w="6015" w:type="dxa"/>
          </w:tcPr>
          <w:p w14:paraId="76E4D354" w14:textId="77777777" w:rsidR="000B298E" w:rsidRPr="000B298E" w:rsidRDefault="000B298E" w:rsidP="000B298E">
            <w:pPr>
              <w:rPr>
                <w:color w:val="A5A5A5" w:themeColor="accent3"/>
                <w:sz w:val="24"/>
                <w:szCs w:val="24"/>
              </w:rPr>
            </w:pPr>
            <w:r w:rsidRPr="00EB4FA8">
              <w:rPr>
                <w:sz w:val="24"/>
                <w:szCs w:val="24"/>
              </w:rPr>
              <w:t>[</w:t>
            </w:r>
            <w:r w:rsidRPr="00EB4FA8">
              <w:rPr>
                <w:color w:val="5B9BD5" w:themeColor="accent1"/>
                <w:sz w:val="24"/>
                <w:szCs w:val="24"/>
              </w:rPr>
              <w:t>insert wet signature</w:t>
            </w:r>
            <w:r w:rsidRPr="00EB4FA8">
              <w:rPr>
                <w:sz w:val="24"/>
                <w:szCs w:val="24"/>
              </w:rPr>
              <w:t>]</w:t>
            </w:r>
          </w:p>
          <w:p w14:paraId="438C3853" w14:textId="77777777" w:rsidR="000B298E" w:rsidRPr="00D953BA" w:rsidRDefault="000B298E" w:rsidP="000B298E">
            <w:pPr>
              <w:rPr>
                <w:sz w:val="24"/>
                <w:szCs w:val="24"/>
              </w:rPr>
            </w:pPr>
            <w:r w:rsidRPr="00EB4FA8">
              <w:rPr>
                <w:sz w:val="24"/>
                <w:szCs w:val="24"/>
              </w:rPr>
              <w:t>[</w:t>
            </w:r>
            <w:r w:rsidRPr="00EB4FA8">
              <w:rPr>
                <w:color w:val="5B9BD5" w:themeColor="accent1"/>
                <w:sz w:val="24"/>
                <w:szCs w:val="24"/>
              </w:rPr>
              <w:t>insert date</w:t>
            </w:r>
            <w:r w:rsidRPr="00EB4FA8">
              <w:rPr>
                <w:sz w:val="24"/>
                <w:szCs w:val="24"/>
              </w:rPr>
              <w:t>]</w:t>
            </w:r>
          </w:p>
        </w:tc>
        <w:tc>
          <w:tcPr>
            <w:tcW w:w="6440" w:type="dxa"/>
          </w:tcPr>
          <w:p w14:paraId="755996E6" w14:textId="77777777" w:rsidR="000B298E" w:rsidRPr="00D953BA" w:rsidRDefault="000B298E" w:rsidP="000B298E">
            <w:pPr>
              <w:rPr>
                <w:sz w:val="24"/>
                <w:szCs w:val="24"/>
              </w:rPr>
            </w:pPr>
          </w:p>
        </w:tc>
      </w:tr>
      <w:tr w:rsidR="000B298E" w:rsidRPr="00D953BA" w14:paraId="186B6768" w14:textId="77777777" w:rsidTr="43413F3B">
        <w:tc>
          <w:tcPr>
            <w:tcW w:w="3227" w:type="dxa"/>
          </w:tcPr>
          <w:p w14:paraId="379A0BA3" w14:textId="77777777" w:rsidR="000B298E" w:rsidRDefault="000B298E" w:rsidP="000B298E">
            <w:pPr>
              <w:rPr>
                <w:sz w:val="24"/>
                <w:szCs w:val="24"/>
              </w:rPr>
            </w:pPr>
          </w:p>
        </w:tc>
        <w:tc>
          <w:tcPr>
            <w:tcW w:w="6015" w:type="dxa"/>
          </w:tcPr>
          <w:p w14:paraId="2BBD374B" w14:textId="77777777" w:rsidR="000B298E" w:rsidRPr="00D953BA" w:rsidRDefault="000B298E" w:rsidP="000B298E">
            <w:pPr>
              <w:rPr>
                <w:sz w:val="24"/>
                <w:szCs w:val="24"/>
              </w:rPr>
            </w:pPr>
          </w:p>
        </w:tc>
        <w:tc>
          <w:tcPr>
            <w:tcW w:w="6440" w:type="dxa"/>
          </w:tcPr>
          <w:p w14:paraId="14FF123D" w14:textId="77777777" w:rsidR="000B298E" w:rsidRPr="00D953BA" w:rsidRDefault="000B298E" w:rsidP="000B298E">
            <w:pPr>
              <w:rPr>
                <w:sz w:val="24"/>
                <w:szCs w:val="24"/>
              </w:rPr>
            </w:pPr>
          </w:p>
        </w:tc>
      </w:tr>
    </w:tbl>
    <w:p w14:paraId="6B6AD1ED" w14:textId="77777777" w:rsidR="000B298E" w:rsidRDefault="000B298E" w:rsidP="000B298E">
      <w:pPr>
        <w:rPr>
          <w:color w:val="00B050"/>
        </w:rPr>
      </w:pPr>
    </w:p>
    <w:p w14:paraId="7C04666F" w14:textId="77777777" w:rsidR="000B298E" w:rsidRDefault="000B298E" w:rsidP="000B298E">
      <w:pPr>
        <w:rPr>
          <w:color w:val="00B050"/>
        </w:rPr>
      </w:pPr>
    </w:p>
    <w:p w14:paraId="7AE61BE6" w14:textId="77777777" w:rsidR="000B298E" w:rsidRDefault="000B298E"/>
    <w:p w14:paraId="2810B2B3" w14:textId="3BCD5A51" w:rsidR="000B298E" w:rsidRDefault="000B298E" w:rsidP="000B298E">
      <w:pPr>
        <w:spacing w:after="160" w:line="259" w:lineRule="auto"/>
      </w:pPr>
      <w:r>
        <w:br w:type="page"/>
      </w:r>
    </w:p>
    <w:sdt>
      <w:sdtPr>
        <w:rPr>
          <w:rFonts w:asciiTheme="minorHAnsi" w:eastAsiaTheme="minorHAnsi" w:hAnsiTheme="minorHAnsi" w:cstheme="minorBidi"/>
          <w:b w:val="0"/>
          <w:sz w:val="22"/>
          <w:szCs w:val="22"/>
          <w:lang w:val="en-GB"/>
        </w:rPr>
        <w:id w:val="39480848"/>
        <w:docPartObj>
          <w:docPartGallery w:val="Table of Contents"/>
          <w:docPartUnique/>
        </w:docPartObj>
      </w:sdtPr>
      <w:sdtEndPr>
        <w:rPr>
          <w:bCs/>
          <w:noProof/>
        </w:rPr>
      </w:sdtEndPr>
      <w:sdtContent>
        <w:p w14:paraId="23A43959" w14:textId="77777777" w:rsidR="000B298E" w:rsidRPr="000B298E" w:rsidRDefault="000B298E">
          <w:pPr>
            <w:pStyle w:val="TOCHeading"/>
          </w:pPr>
          <w:r w:rsidRPr="000B298E">
            <w:t>Table of Contents</w:t>
          </w:r>
        </w:p>
        <w:p w14:paraId="6E0DF267" w14:textId="3EF3E56B" w:rsidR="00F370F1" w:rsidRDefault="00564665">
          <w:pPr>
            <w:pStyle w:val="TOC1"/>
            <w:rPr>
              <w:rFonts w:eastAsiaTheme="minorEastAsia"/>
              <w:noProof/>
              <w:sz w:val="24"/>
              <w:szCs w:val="24"/>
              <w:lang w:eastAsia="en-GB"/>
            </w:rPr>
          </w:pPr>
          <w:r>
            <w:fldChar w:fldCharType="begin"/>
          </w:r>
          <w:r>
            <w:instrText xml:space="preserve"> TOC \o "1-5" \h \z \u </w:instrText>
          </w:r>
          <w:r>
            <w:fldChar w:fldCharType="separate"/>
          </w:r>
          <w:hyperlink w:anchor="_Toc65798873" w:history="1">
            <w:r w:rsidR="00F370F1" w:rsidRPr="000E6EF7">
              <w:rPr>
                <w:rStyle w:val="Hyperlink"/>
                <w:noProof/>
              </w:rPr>
              <w:t>1</w:t>
            </w:r>
            <w:r w:rsidR="00F370F1">
              <w:rPr>
                <w:rFonts w:eastAsiaTheme="minorEastAsia"/>
                <w:noProof/>
                <w:sz w:val="24"/>
                <w:szCs w:val="24"/>
                <w:lang w:eastAsia="en-GB"/>
              </w:rPr>
              <w:tab/>
            </w:r>
            <w:r w:rsidR="00F370F1" w:rsidRPr="000E6EF7">
              <w:rPr>
                <w:rStyle w:val="Hyperlink"/>
                <w:noProof/>
              </w:rPr>
              <w:t>Administrative information</w:t>
            </w:r>
            <w:r w:rsidR="00F370F1">
              <w:rPr>
                <w:noProof/>
                <w:webHidden/>
              </w:rPr>
              <w:tab/>
            </w:r>
            <w:r w:rsidR="00F370F1">
              <w:rPr>
                <w:noProof/>
                <w:webHidden/>
              </w:rPr>
              <w:fldChar w:fldCharType="begin"/>
            </w:r>
            <w:r w:rsidR="00F370F1">
              <w:rPr>
                <w:noProof/>
                <w:webHidden/>
              </w:rPr>
              <w:instrText xml:space="preserve"> PAGEREF _Toc65798873 \h </w:instrText>
            </w:r>
            <w:r w:rsidR="00F370F1">
              <w:rPr>
                <w:noProof/>
                <w:webHidden/>
              </w:rPr>
            </w:r>
            <w:r w:rsidR="00F370F1">
              <w:rPr>
                <w:noProof/>
                <w:webHidden/>
              </w:rPr>
              <w:fldChar w:fldCharType="separate"/>
            </w:r>
            <w:r w:rsidR="00F370F1">
              <w:rPr>
                <w:noProof/>
                <w:webHidden/>
              </w:rPr>
              <w:t>1</w:t>
            </w:r>
            <w:r w:rsidR="00F370F1">
              <w:rPr>
                <w:noProof/>
                <w:webHidden/>
              </w:rPr>
              <w:fldChar w:fldCharType="end"/>
            </w:r>
          </w:hyperlink>
        </w:p>
        <w:p w14:paraId="2819477D" w14:textId="21539355" w:rsidR="00F370F1" w:rsidRDefault="008F67D8">
          <w:pPr>
            <w:pStyle w:val="TOC2"/>
            <w:tabs>
              <w:tab w:val="left" w:pos="880"/>
              <w:tab w:val="right" w:leader="dot" w:pos="9016"/>
            </w:tabs>
            <w:rPr>
              <w:rFonts w:eastAsiaTheme="minorEastAsia"/>
              <w:noProof/>
              <w:sz w:val="24"/>
              <w:szCs w:val="24"/>
              <w:lang w:eastAsia="en-GB"/>
            </w:rPr>
          </w:pPr>
          <w:hyperlink w:anchor="_Toc65798874" w:history="1">
            <w:r w:rsidR="00F370F1" w:rsidRPr="000E6EF7">
              <w:rPr>
                <w:rStyle w:val="Hyperlink"/>
                <w:noProof/>
              </w:rPr>
              <w:t>1.1</w:t>
            </w:r>
            <w:r w:rsidR="00F370F1">
              <w:rPr>
                <w:rFonts w:eastAsiaTheme="minorEastAsia"/>
                <w:noProof/>
                <w:sz w:val="24"/>
                <w:szCs w:val="24"/>
                <w:lang w:eastAsia="en-GB"/>
              </w:rPr>
              <w:tab/>
            </w:r>
            <w:r w:rsidR="00F370F1" w:rsidRPr="000E6EF7">
              <w:rPr>
                <w:rStyle w:val="Hyperlink"/>
                <w:noProof/>
              </w:rPr>
              <w:t>Compliance</w:t>
            </w:r>
            <w:r w:rsidR="00F370F1">
              <w:rPr>
                <w:noProof/>
                <w:webHidden/>
              </w:rPr>
              <w:tab/>
            </w:r>
            <w:r w:rsidR="00F370F1">
              <w:rPr>
                <w:noProof/>
                <w:webHidden/>
              </w:rPr>
              <w:fldChar w:fldCharType="begin"/>
            </w:r>
            <w:r w:rsidR="00F370F1">
              <w:rPr>
                <w:noProof/>
                <w:webHidden/>
              </w:rPr>
              <w:instrText xml:space="preserve"> PAGEREF _Toc65798874 \h </w:instrText>
            </w:r>
            <w:r w:rsidR="00F370F1">
              <w:rPr>
                <w:noProof/>
                <w:webHidden/>
              </w:rPr>
            </w:r>
            <w:r w:rsidR="00F370F1">
              <w:rPr>
                <w:noProof/>
                <w:webHidden/>
              </w:rPr>
              <w:fldChar w:fldCharType="separate"/>
            </w:r>
            <w:r w:rsidR="00F370F1">
              <w:rPr>
                <w:noProof/>
                <w:webHidden/>
              </w:rPr>
              <w:t>1</w:t>
            </w:r>
            <w:r w:rsidR="00F370F1">
              <w:rPr>
                <w:noProof/>
                <w:webHidden/>
              </w:rPr>
              <w:fldChar w:fldCharType="end"/>
            </w:r>
          </w:hyperlink>
        </w:p>
        <w:p w14:paraId="6CD859CE" w14:textId="5A2243D6" w:rsidR="00F370F1" w:rsidRDefault="008F67D8">
          <w:pPr>
            <w:pStyle w:val="TOC2"/>
            <w:tabs>
              <w:tab w:val="left" w:pos="880"/>
              <w:tab w:val="right" w:leader="dot" w:pos="9016"/>
            </w:tabs>
            <w:rPr>
              <w:rFonts w:eastAsiaTheme="minorEastAsia"/>
              <w:noProof/>
              <w:sz w:val="24"/>
              <w:szCs w:val="24"/>
              <w:lang w:eastAsia="en-GB"/>
            </w:rPr>
          </w:pPr>
          <w:hyperlink w:anchor="_Toc65798875" w:history="1">
            <w:r w:rsidR="00F370F1" w:rsidRPr="000E6EF7">
              <w:rPr>
                <w:rStyle w:val="Hyperlink"/>
                <w:noProof/>
              </w:rPr>
              <w:t>1.2</w:t>
            </w:r>
            <w:r w:rsidR="00F370F1">
              <w:rPr>
                <w:rFonts w:eastAsiaTheme="minorEastAsia"/>
                <w:noProof/>
                <w:sz w:val="24"/>
                <w:szCs w:val="24"/>
                <w:lang w:eastAsia="en-GB"/>
              </w:rPr>
              <w:tab/>
            </w:r>
            <w:r w:rsidR="00F370F1" w:rsidRPr="000E6EF7">
              <w:rPr>
                <w:rStyle w:val="Hyperlink"/>
                <w:noProof/>
              </w:rPr>
              <w:t>Sponsor</w:t>
            </w:r>
            <w:r w:rsidR="00F370F1">
              <w:rPr>
                <w:noProof/>
                <w:webHidden/>
              </w:rPr>
              <w:tab/>
            </w:r>
            <w:r w:rsidR="00F370F1">
              <w:rPr>
                <w:noProof/>
                <w:webHidden/>
              </w:rPr>
              <w:fldChar w:fldCharType="begin"/>
            </w:r>
            <w:r w:rsidR="00F370F1">
              <w:rPr>
                <w:noProof/>
                <w:webHidden/>
              </w:rPr>
              <w:instrText xml:space="preserve"> PAGEREF _Toc65798875 \h </w:instrText>
            </w:r>
            <w:r w:rsidR="00F370F1">
              <w:rPr>
                <w:noProof/>
                <w:webHidden/>
              </w:rPr>
            </w:r>
            <w:r w:rsidR="00F370F1">
              <w:rPr>
                <w:noProof/>
                <w:webHidden/>
              </w:rPr>
              <w:fldChar w:fldCharType="separate"/>
            </w:r>
            <w:r w:rsidR="00F370F1">
              <w:rPr>
                <w:noProof/>
                <w:webHidden/>
              </w:rPr>
              <w:t>1</w:t>
            </w:r>
            <w:r w:rsidR="00F370F1">
              <w:rPr>
                <w:noProof/>
                <w:webHidden/>
              </w:rPr>
              <w:fldChar w:fldCharType="end"/>
            </w:r>
          </w:hyperlink>
        </w:p>
        <w:p w14:paraId="42FA140B" w14:textId="7A594947" w:rsidR="00F370F1" w:rsidRDefault="008F67D8">
          <w:pPr>
            <w:pStyle w:val="TOC2"/>
            <w:tabs>
              <w:tab w:val="left" w:pos="880"/>
              <w:tab w:val="right" w:leader="dot" w:pos="9016"/>
            </w:tabs>
            <w:rPr>
              <w:rFonts w:eastAsiaTheme="minorEastAsia"/>
              <w:noProof/>
              <w:sz w:val="24"/>
              <w:szCs w:val="24"/>
              <w:lang w:eastAsia="en-GB"/>
            </w:rPr>
          </w:pPr>
          <w:hyperlink w:anchor="_Toc65798876" w:history="1">
            <w:r w:rsidR="00F370F1" w:rsidRPr="000E6EF7">
              <w:rPr>
                <w:rStyle w:val="Hyperlink"/>
                <w:noProof/>
              </w:rPr>
              <w:t>1.3</w:t>
            </w:r>
            <w:r w:rsidR="00F370F1">
              <w:rPr>
                <w:rFonts w:eastAsiaTheme="minorEastAsia"/>
                <w:noProof/>
                <w:sz w:val="24"/>
                <w:szCs w:val="24"/>
                <w:lang w:eastAsia="en-GB"/>
              </w:rPr>
              <w:tab/>
            </w:r>
            <w:r w:rsidR="00F370F1" w:rsidRPr="000E6EF7">
              <w:rPr>
                <w:rStyle w:val="Hyperlink"/>
                <w:noProof/>
              </w:rPr>
              <w:t>Structured trial summary</w:t>
            </w:r>
            <w:r w:rsidR="00F370F1">
              <w:rPr>
                <w:noProof/>
                <w:webHidden/>
              </w:rPr>
              <w:tab/>
            </w:r>
            <w:r w:rsidR="00F370F1">
              <w:rPr>
                <w:noProof/>
                <w:webHidden/>
              </w:rPr>
              <w:fldChar w:fldCharType="begin"/>
            </w:r>
            <w:r w:rsidR="00F370F1">
              <w:rPr>
                <w:noProof/>
                <w:webHidden/>
              </w:rPr>
              <w:instrText xml:space="preserve"> PAGEREF _Toc65798876 \h </w:instrText>
            </w:r>
            <w:r w:rsidR="00F370F1">
              <w:rPr>
                <w:noProof/>
                <w:webHidden/>
              </w:rPr>
            </w:r>
            <w:r w:rsidR="00F370F1">
              <w:rPr>
                <w:noProof/>
                <w:webHidden/>
              </w:rPr>
              <w:fldChar w:fldCharType="separate"/>
            </w:r>
            <w:r w:rsidR="00F370F1">
              <w:rPr>
                <w:noProof/>
                <w:webHidden/>
              </w:rPr>
              <w:t>2</w:t>
            </w:r>
            <w:r w:rsidR="00F370F1">
              <w:rPr>
                <w:noProof/>
                <w:webHidden/>
              </w:rPr>
              <w:fldChar w:fldCharType="end"/>
            </w:r>
          </w:hyperlink>
        </w:p>
        <w:p w14:paraId="0EDFCC88" w14:textId="0932ADCC" w:rsidR="00F370F1" w:rsidRDefault="008F67D8">
          <w:pPr>
            <w:pStyle w:val="TOC2"/>
            <w:tabs>
              <w:tab w:val="left" w:pos="880"/>
              <w:tab w:val="right" w:leader="dot" w:pos="9016"/>
            </w:tabs>
            <w:rPr>
              <w:rFonts w:eastAsiaTheme="minorEastAsia"/>
              <w:noProof/>
              <w:sz w:val="24"/>
              <w:szCs w:val="24"/>
              <w:lang w:eastAsia="en-GB"/>
            </w:rPr>
          </w:pPr>
          <w:hyperlink w:anchor="_Toc65798877" w:history="1">
            <w:r w:rsidR="00F370F1" w:rsidRPr="000E6EF7">
              <w:rPr>
                <w:rStyle w:val="Hyperlink"/>
                <w:noProof/>
              </w:rPr>
              <w:t>1.4</w:t>
            </w:r>
            <w:r w:rsidR="00F370F1">
              <w:rPr>
                <w:rFonts w:eastAsiaTheme="minorEastAsia"/>
                <w:noProof/>
                <w:sz w:val="24"/>
                <w:szCs w:val="24"/>
                <w:lang w:eastAsia="en-GB"/>
              </w:rPr>
              <w:tab/>
            </w:r>
            <w:r w:rsidR="00F370F1" w:rsidRPr="000E6EF7">
              <w:rPr>
                <w:rStyle w:val="Hyperlink"/>
                <w:noProof/>
              </w:rPr>
              <w:t>Roles and responsibilities</w:t>
            </w:r>
            <w:r w:rsidR="00F370F1">
              <w:rPr>
                <w:noProof/>
                <w:webHidden/>
              </w:rPr>
              <w:tab/>
            </w:r>
            <w:r w:rsidR="00F370F1">
              <w:rPr>
                <w:noProof/>
                <w:webHidden/>
              </w:rPr>
              <w:fldChar w:fldCharType="begin"/>
            </w:r>
            <w:r w:rsidR="00F370F1">
              <w:rPr>
                <w:noProof/>
                <w:webHidden/>
              </w:rPr>
              <w:instrText xml:space="preserve"> PAGEREF _Toc65798877 \h </w:instrText>
            </w:r>
            <w:r w:rsidR="00F370F1">
              <w:rPr>
                <w:noProof/>
                <w:webHidden/>
              </w:rPr>
            </w:r>
            <w:r w:rsidR="00F370F1">
              <w:rPr>
                <w:noProof/>
                <w:webHidden/>
              </w:rPr>
              <w:fldChar w:fldCharType="separate"/>
            </w:r>
            <w:r w:rsidR="00F370F1">
              <w:rPr>
                <w:noProof/>
                <w:webHidden/>
              </w:rPr>
              <w:t>5</w:t>
            </w:r>
            <w:r w:rsidR="00F370F1">
              <w:rPr>
                <w:noProof/>
                <w:webHidden/>
              </w:rPr>
              <w:fldChar w:fldCharType="end"/>
            </w:r>
          </w:hyperlink>
        </w:p>
        <w:p w14:paraId="3AB62B6A" w14:textId="40B15FC3" w:rsidR="00F370F1" w:rsidRDefault="008F67D8">
          <w:pPr>
            <w:pStyle w:val="TOC3"/>
            <w:tabs>
              <w:tab w:val="left" w:pos="1320"/>
              <w:tab w:val="right" w:leader="dot" w:pos="9016"/>
            </w:tabs>
            <w:rPr>
              <w:rFonts w:eastAsiaTheme="minorEastAsia"/>
              <w:noProof/>
              <w:sz w:val="24"/>
              <w:szCs w:val="24"/>
              <w:lang w:eastAsia="en-GB"/>
            </w:rPr>
          </w:pPr>
          <w:hyperlink w:anchor="_Toc65798878" w:history="1">
            <w:r w:rsidR="00F370F1" w:rsidRPr="000E6EF7">
              <w:rPr>
                <w:rStyle w:val="Hyperlink"/>
                <w:noProof/>
              </w:rPr>
              <w:t>1.4.1</w:t>
            </w:r>
            <w:r w:rsidR="00F370F1">
              <w:rPr>
                <w:rFonts w:eastAsiaTheme="minorEastAsia"/>
                <w:noProof/>
                <w:sz w:val="24"/>
                <w:szCs w:val="24"/>
                <w:lang w:eastAsia="en-GB"/>
              </w:rPr>
              <w:tab/>
            </w:r>
            <w:r w:rsidR="00F370F1" w:rsidRPr="000E6EF7">
              <w:rPr>
                <w:rStyle w:val="Hyperlink"/>
                <w:noProof/>
              </w:rPr>
              <w:t>Protocol contributors</w:t>
            </w:r>
            <w:r w:rsidR="00F370F1">
              <w:rPr>
                <w:noProof/>
                <w:webHidden/>
              </w:rPr>
              <w:tab/>
            </w:r>
            <w:r w:rsidR="00F370F1">
              <w:rPr>
                <w:noProof/>
                <w:webHidden/>
              </w:rPr>
              <w:fldChar w:fldCharType="begin"/>
            </w:r>
            <w:r w:rsidR="00F370F1">
              <w:rPr>
                <w:noProof/>
                <w:webHidden/>
              </w:rPr>
              <w:instrText xml:space="preserve"> PAGEREF _Toc65798878 \h </w:instrText>
            </w:r>
            <w:r w:rsidR="00F370F1">
              <w:rPr>
                <w:noProof/>
                <w:webHidden/>
              </w:rPr>
            </w:r>
            <w:r w:rsidR="00F370F1">
              <w:rPr>
                <w:noProof/>
                <w:webHidden/>
              </w:rPr>
              <w:fldChar w:fldCharType="separate"/>
            </w:r>
            <w:r w:rsidR="00F370F1">
              <w:rPr>
                <w:noProof/>
                <w:webHidden/>
              </w:rPr>
              <w:t>5</w:t>
            </w:r>
            <w:r w:rsidR="00F370F1">
              <w:rPr>
                <w:noProof/>
                <w:webHidden/>
              </w:rPr>
              <w:fldChar w:fldCharType="end"/>
            </w:r>
          </w:hyperlink>
        </w:p>
        <w:p w14:paraId="79AC4936" w14:textId="03045F38" w:rsidR="00F370F1" w:rsidRDefault="008F67D8">
          <w:pPr>
            <w:pStyle w:val="TOC3"/>
            <w:tabs>
              <w:tab w:val="left" w:pos="1320"/>
              <w:tab w:val="right" w:leader="dot" w:pos="9016"/>
            </w:tabs>
            <w:rPr>
              <w:rFonts w:eastAsiaTheme="minorEastAsia"/>
              <w:noProof/>
              <w:sz w:val="24"/>
              <w:szCs w:val="24"/>
              <w:lang w:eastAsia="en-GB"/>
            </w:rPr>
          </w:pPr>
          <w:hyperlink w:anchor="_Toc65798879" w:history="1">
            <w:r w:rsidR="00F370F1" w:rsidRPr="000E6EF7">
              <w:rPr>
                <w:rStyle w:val="Hyperlink"/>
                <w:noProof/>
              </w:rPr>
              <w:t>1.4.2</w:t>
            </w:r>
            <w:r w:rsidR="00F370F1">
              <w:rPr>
                <w:rFonts w:eastAsiaTheme="minorEastAsia"/>
                <w:noProof/>
                <w:sz w:val="24"/>
                <w:szCs w:val="24"/>
                <w:lang w:eastAsia="en-GB"/>
              </w:rPr>
              <w:tab/>
            </w:r>
            <w:r w:rsidR="00F370F1" w:rsidRPr="000E6EF7">
              <w:rPr>
                <w:rStyle w:val="Hyperlink"/>
                <w:noProof/>
              </w:rPr>
              <w:t>Role of trial sponsor and funders</w:t>
            </w:r>
            <w:r w:rsidR="00F370F1">
              <w:rPr>
                <w:noProof/>
                <w:webHidden/>
              </w:rPr>
              <w:tab/>
            </w:r>
            <w:r w:rsidR="00F370F1">
              <w:rPr>
                <w:noProof/>
                <w:webHidden/>
              </w:rPr>
              <w:fldChar w:fldCharType="begin"/>
            </w:r>
            <w:r w:rsidR="00F370F1">
              <w:rPr>
                <w:noProof/>
                <w:webHidden/>
              </w:rPr>
              <w:instrText xml:space="preserve"> PAGEREF _Toc65798879 \h </w:instrText>
            </w:r>
            <w:r w:rsidR="00F370F1">
              <w:rPr>
                <w:noProof/>
                <w:webHidden/>
              </w:rPr>
            </w:r>
            <w:r w:rsidR="00F370F1">
              <w:rPr>
                <w:noProof/>
                <w:webHidden/>
              </w:rPr>
              <w:fldChar w:fldCharType="separate"/>
            </w:r>
            <w:r w:rsidR="00F370F1">
              <w:rPr>
                <w:noProof/>
                <w:webHidden/>
              </w:rPr>
              <w:t>5</w:t>
            </w:r>
            <w:r w:rsidR="00F370F1">
              <w:rPr>
                <w:noProof/>
                <w:webHidden/>
              </w:rPr>
              <w:fldChar w:fldCharType="end"/>
            </w:r>
          </w:hyperlink>
        </w:p>
        <w:p w14:paraId="6181964D" w14:textId="23D33A8C" w:rsidR="00F370F1" w:rsidRDefault="008F67D8">
          <w:pPr>
            <w:pStyle w:val="TOC3"/>
            <w:tabs>
              <w:tab w:val="left" w:pos="1320"/>
              <w:tab w:val="right" w:leader="dot" w:pos="9016"/>
            </w:tabs>
            <w:rPr>
              <w:rFonts w:eastAsiaTheme="minorEastAsia"/>
              <w:noProof/>
              <w:sz w:val="24"/>
              <w:szCs w:val="24"/>
              <w:lang w:eastAsia="en-GB"/>
            </w:rPr>
          </w:pPr>
          <w:hyperlink w:anchor="_Toc65798880" w:history="1">
            <w:r w:rsidR="00F370F1" w:rsidRPr="000E6EF7">
              <w:rPr>
                <w:rStyle w:val="Hyperlink"/>
                <w:noProof/>
              </w:rPr>
              <w:t>1.4.3</w:t>
            </w:r>
            <w:r w:rsidR="00F370F1">
              <w:rPr>
                <w:rFonts w:eastAsiaTheme="minorEastAsia"/>
                <w:noProof/>
                <w:sz w:val="24"/>
                <w:szCs w:val="24"/>
                <w:lang w:eastAsia="en-GB"/>
              </w:rPr>
              <w:tab/>
            </w:r>
            <w:r w:rsidR="00F370F1" w:rsidRPr="000E6EF7">
              <w:rPr>
                <w:rStyle w:val="Hyperlink"/>
                <w:noProof/>
              </w:rPr>
              <w:t>Trial Team</w:t>
            </w:r>
            <w:r w:rsidR="00F370F1">
              <w:rPr>
                <w:noProof/>
                <w:webHidden/>
              </w:rPr>
              <w:tab/>
            </w:r>
            <w:r w:rsidR="00F370F1">
              <w:rPr>
                <w:noProof/>
                <w:webHidden/>
              </w:rPr>
              <w:fldChar w:fldCharType="begin"/>
            </w:r>
            <w:r w:rsidR="00F370F1">
              <w:rPr>
                <w:noProof/>
                <w:webHidden/>
              </w:rPr>
              <w:instrText xml:space="preserve"> PAGEREF _Toc65798880 \h </w:instrText>
            </w:r>
            <w:r w:rsidR="00F370F1">
              <w:rPr>
                <w:noProof/>
                <w:webHidden/>
              </w:rPr>
            </w:r>
            <w:r w:rsidR="00F370F1">
              <w:rPr>
                <w:noProof/>
                <w:webHidden/>
              </w:rPr>
              <w:fldChar w:fldCharType="separate"/>
            </w:r>
            <w:r w:rsidR="00F370F1">
              <w:rPr>
                <w:noProof/>
                <w:webHidden/>
              </w:rPr>
              <w:t>5</w:t>
            </w:r>
            <w:r w:rsidR="00F370F1">
              <w:rPr>
                <w:noProof/>
                <w:webHidden/>
              </w:rPr>
              <w:fldChar w:fldCharType="end"/>
            </w:r>
          </w:hyperlink>
        </w:p>
        <w:p w14:paraId="436FE136" w14:textId="542FDF66" w:rsidR="00F370F1" w:rsidRDefault="008F67D8">
          <w:pPr>
            <w:pStyle w:val="TOC3"/>
            <w:tabs>
              <w:tab w:val="left" w:pos="1320"/>
              <w:tab w:val="right" w:leader="dot" w:pos="9016"/>
            </w:tabs>
            <w:rPr>
              <w:rFonts w:eastAsiaTheme="minorEastAsia"/>
              <w:noProof/>
              <w:sz w:val="24"/>
              <w:szCs w:val="24"/>
              <w:lang w:eastAsia="en-GB"/>
            </w:rPr>
          </w:pPr>
          <w:hyperlink w:anchor="_Toc65798881" w:history="1">
            <w:r w:rsidR="00F370F1" w:rsidRPr="000E6EF7">
              <w:rPr>
                <w:rStyle w:val="Hyperlink"/>
                <w:noProof/>
              </w:rPr>
              <w:t>1.4.4</w:t>
            </w:r>
            <w:r w:rsidR="00F370F1">
              <w:rPr>
                <w:rFonts w:eastAsiaTheme="minorEastAsia"/>
                <w:noProof/>
                <w:sz w:val="24"/>
                <w:szCs w:val="24"/>
                <w:lang w:eastAsia="en-GB"/>
              </w:rPr>
              <w:tab/>
            </w:r>
            <w:r w:rsidR="00F370F1" w:rsidRPr="000E6EF7">
              <w:rPr>
                <w:rStyle w:val="Hyperlink"/>
                <w:noProof/>
              </w:rPr>
              <w:t>Study Management Group</w:t>
            </w:r>
            <w:r w:rsidR="00F370F1">
              <w:rPr>
                <w:noProof/>
                <w:webHidden/>
              </w:rPr>
              <w:tab/>
            </w:r>
            <w:r w:rsidR="00F370F1">
              <w:rPr>
                <w:noProof/>
                <w:webHidden/>
              </w:rPr>
              <w:fldChar w:fldCharType="begin"/>
            </w:r>
            <w:r w:rsidR="00F370F1">
              <w:rPr>
                <w:noProof/>
                <w:webHidden/>
              </w:rPr>
              <w:instrText xml:space="preserve"> PAGEREF _Toc65798881 \h </w:instrText>
            </w:r>
            <w:r w:rsidR="00F370F1">
              <w:rPr>
                <w:noProof/>
                <w:webHidden/>
              </w:rPr>
            </w:r>
            <w:r w:rsidR="00F370F1">
              <w:rPr>
                <w:noProof/>
                <w:webHidden/>
              </w:rPr>
              <w:fldChar w:fldCharType="separate"/>
            </w:r>
            <w:r w:rsidR="00F370F1">
              <w:rPr>
                <w:noProof/>
                <w:webHidden/>
              </w:rPr>
              <w:t>6</w:t>
            </w:r>
            <w:r w:rsidR="00F370F1">
              <w:rPr>
                <w:noProof/>
                <w:webHidden/>
              </w:rPr>
              <w:fldChar w:fldCharType="end"/>
            </w:r>
          </w:hyperlink>
        </w:p>
        <w:p w14:paraId="361FBB45" w14:textId="4FCDC4BC" w:rsidR="00F370F1" w:rsidRDefault="008F67D8">
          <w:pPr>
            <w:pStyle w:val="TOC3"/>
            <w:tabs>
              <w:tab w:val="left" w:pos="1320"/>
              <w:tab w:val="right" w:leader="dot" w:pos="9016"/>
            </w:tabs>
            <w:rPr>
              <w:rFonts w:eastAsiaTheme="minorEastAsia"/>
              <w:noProof/>
              <w:sz w:val="24"/>
              <w:szCs w:val="24"/>
              <w:lang w:eastAsia="en-GB"/>
            </w:rPr>
          </w:pPr>
          <w:hyperlink w:anchor="_Toc65798882" w:history="1">
            <w:r w:rsidR="00F370F1" w:rsidRPr="000E6EF7">
              <w:rPr>
                <w:rStyle w:val="Hyperlink"/>
                <w:noProof/>
              </w:rPr>
              <w:t>1.4.5</w:t>
            </w:r>
            <w:r w:rsidR="00F370F1">
              <w:rPr>
                <w:rFonts w:eastAsiaTheme="minorEastAsia"/>
                <w:noProof/>
                <w:sz w:val="24"/>
                <w:szCs w:val="24"/>
                <w:lang w:eastAsia="en-GB"/>
              </w:rPr>
              <w:tab/>
            </w:r>
            <w:r w:rsidR="00F370F1" w:rsidRPr="000E6EF7">
              <w:rPr>
                <w:rStyle w:val="Hyperlink"/>
                <w:noProof/>
              </w:rPr>
              <w:t>Independent Study Steering Committee</w:t>
            </w:r>
            <w:r w:rsidR="00F370F1">
              <w:rPr>
                <w:noProof/>
                <w:webHidden/>
              </w:rPr>
              <w:tab/>
            </w:r>
            <w:r w:rsidR="00F370F1">
              <w:rPr>
                <w:noProof/>
                <w:webHidden/>
              </w:rPr>
              <w:fldChar w:fldCharType="begin"/>
            </w:r>
            <w:r w:rsidR="00F370F1">
              <w:rPr>
                <w:noProof/>
                <w:webHidden/>
              </w:rPr>
              <w:instrText xml:space="preserve"> PAGEREF _Toc65798882 \h </w:instrText>
            </w:r>
            <w:r w:rsidR="00F370F1">
              <w:rPr>
                <w:noProof/>
                <w:webHidden/>
              </w:rPr>
            </w:r>
            <w:r w:rsidR="00F370F1">
              <w:rPr>
                <w:noProof/>
                <w:webHidden/>
              </w:rPr>
              <w:fldChar w:fldCharType="separate"/>
            </w:r>
            <w:r w:rsidR="00F370F1">
              <w:rPr>
                <w:noProof/>
                <w:webHidden/>
              </w:rPr>
              <w:t>6</w:t>
            </w:r>
            <w:r w:rsidR="00F370F1">
              <w:rPr>
                <w:noProof/>
                <w:webHidden/>
              </w:rPr>
              <w:fldChar w:fldCharType="end"/>
            </w:r>
          </w:hyperlink>
        </w:p>
        <w:p w14:paraId="7A601A0F" w14:textId="50E054A8" w:rsidR="00F370F1" w:rsidRDefault="008F67D8">
          <w:pPr>
            <w:pStyle w:val="TOC1"/>
            <w:rPr>
              <w:rFonts w:eastAsiaTheme="minorEastAsia"/>
              <w:noProof/>
              <w:sz w:val="24"/>
              <w:szCs w:val="24"/>
              <w:lang w:eastAsia="en-GB"/>
            </w:rPr>
          </w:pPr>
          <w:hyperlink w:anchor="_Toc65798883" w:history="1">
            <w:r w:rsidR="00F370F1" w:rsidRPr="000E6EF7">
              <w:rPr>
                <w:rStyle w:val="Hyperlink"/>
                <w:noProof/>
              </w:rPr>
              <w:t>2</w:t>
            </w:r>
            <w:r w:rsidR="00F370F1">
              <w:rPr>
                <w:rFonts w:eastAsiaTheme="minorEastAsia"/>
                <w:noProof/>
                <w:sz w:val="24"/>
                <w:szCs w:val="24"/>
                <w:lang w:eastAsia="en-GB"/>
              </w:rPr>
              <w:tab/>
            </w:r>
            <w:r w:rsidR="00F370F1" w:rsidRPr="000E6EF7">
              <w:rPr>
                <w:rStyle w:val="Hyperlink"/>
                <w:noProof/>
              </w:rPr>
              <w:t>Trial Diagram</w:t>
            </w:r>
            <w:r w:rsidR="00F370F1">
              <w:rPr>
                <w:noProof/>
                <w:webHidden/>
              </w:rPr>
              <w:tab/>
            </w:r>
            <w:r w:rsidR="00F370F1">
              <w:rPr>
                <w:noProof/>
                <w:webHidden/>
              </w:rPr>
              <w:fldChar w:fldCharType="begin"/>
            </w:r>
            <w:r w:rsidR="00F370F1">
              <w:rPr>
                <w:noProof/>
                <w:webHidden/>
              </w:rPr>
              <w:instrText xml:space="preserve"> PAGEREF _Toc65798883 \h </w:instrText>
            </w:r>
            <w:r w:rsidR="00F370F1">
              <w:rPr>
                <w:noProof/>
                <w:webHidden/>
              </w:rPr>
            </w:r>
            <w:r w:rsidR="00F370F1">
              <w:rPr>
                <w:noProof/>
                <w:webHidden/>
              </w:rPr>
              <w:fldChar w:fldCharType="separate"/>
            </w:r>
            <w:r w:rsidR="00F370F1">
              <w:rPr>
                <w:noProof/>
                <w:webHidden/>
              </w:rPr>
              <w:t>7</w:t>
            </w:r>
            <w:r w:rsidR="00F370F1">
              <w:rPr>
                <w:noProof/>
                <w:webHidden/>
              </w:rPr>
              <w:fldChar w:fldCharType="end"/>
            </w:r>
          </w:hyperlink>
        </w:p>
        <w:p w14:paraId="53D4A30A" w14:textId="1C98BE65" w:rsidR="00F370F1" w:rsidRDefault="008F67D8">
          <w:pPr>
            <w:pStyle w:val="TOC1"/>
            <w:rPr>
              <w:rFonts w:eastAsiaTheme="minorEastAsia"/>
              <w:noProof/>
              <w:sz w:val="24"/>
              <w:szCs w:val="24"/>
              <w:lang w:eastAsia="en-GB"/>
            </w:rPr>
          </w:pPr>
          <w:hyperlink w:anchor="_Toc65798884" w:history="1">
            <w:r w:rsidR="00F370F1" w:rsidRPr="000E6EF7">
              <w:rPr>
                <w:rStyle w:val="Hyperlink"/>
                <w:noProof/>
              </w:rPr>
              <w:t>3</w:t>
            </w:r>
            <w:r w:rsidR="00F370F1">
              <w:rPr>
                <w:rFonts w:eastAsiaTheme="minorEastAsia"/>
                <w:noProof/>
                <w:sz w:val="24"/>
                <w:szCs w:val="24"/>
                <w:lang w:eastAsia="en-GB"/>
              </w:rPr>
              <w:tab/>
            </w:r>
            <w:r w:rsidR="00F370F1" w:rsidRPr="000E6EF7">
              <w:rPr>
                <w:rStyle w:val="Hyperlink"/>
                <w:noProof/>
              </w:rPr>
              <w:t>Abbreviations</w:t>
            </w:r>
            <w:r w:rsidR="00F370F1">
              <w:rPr>
                <w:noProof/>
                <w:webHidden/>
              </w:rPr>
              <w:tab/>
            </w:r>
            <w:r w:rsidR="00F370F1">
              <w:rPr>
                <w:noProof/>
                <w:webHidden/>
              </w:rPr>
              <w:fldChar w:fldCharType="begin"/>
            </w:r>
            <w:r w:rsidR="00F370F1">
              <w:rPr>
                <w:noProof/>
                <w:webHidden/>
              </w:rPr>
              <w:instrText xml:space="preserve"> PAGEREF _Toc65798884 \h </w:instrText>
            </w:r>
            <w:r w:rsidR="00F370F1">
              <w:rPr>
                <w:noProof/>
                <w:webHidden/>
              </w:rPr>
            </w:r>
            <w:r w:rsidR="00F370F1">
              <w:rPr>
                <w:noProof/>
                <w:webHidden/>
              </w:rPr>
              <w:fldChar w:fldCharType="separate"/>
            </w:r>
            <w:r w:rsidR="00F370F1">
              <w:rPr>
                <w:noProof/>
                <w:webHidden/>
              </w:rPr>
              <w:t>8</w:t>
            </w:r>
            <w:r w:rsidR="00F370F1">
              <w:rPr>
                <w:noProof/>
                <w:webHidden/>
              </w:rPr>
              <w:fldChar w:fldCharType="end"/>
            </w:r>
          </w:hyperlink>
        </w:p>
        <w:p w14:paraId="1F7F9E90" w14:textId="5890E525" w:rsidR="00F370F1" w:rsidRDefault="008F67D8">
          <w:pPr>
            <w:pStyle w:val="TOC1"/>
            <w:rPr>
              <w:rFonts w:eastAsiaTheme="minorEastAsia"/>
              <w:noProof/>
              <w:sz w:val="24"/>
              <w:szCs w:val="24"/>
              <w:lang w:eastAsia="en-GB"/>
            </w:rPr>
          </w:pPr>
          <w:hyperlink w:anchor="_Toc65798885" w:history="1">
            <w:r w:rsidR="00F370F1" w:rsidRPr="000E6EF7">
              <w:rPr>
                <w:rStyle w:val="Hyperlink"/>
                <w:noProof/>
              </w:rPr>
              <w:t>4</w:t>
            </w:r>
            <w:r w:rsidR="00F370F1">
              <w:rPr>
                <w:rFonts w:eastAsiaTheme="minorEastAsia"/>
                <w:noProof/>
                <w:sz w:val="24"/>
                <w:szCs w:val="24"/>
                <w:lang w:eastAsia="en-GB"/>
              </w:rPr>
              <w:tab/>
            </w:r>
            <w:r w:rsidR="00F370F1" w:rsidRPr="000E6EF7">
              <w:rPr>
                <w:rStyle w:val="Hyperlink"/>
                <w:noProof/>
              </w:rPr>
              <w:t>Glossary</w:t>
            </w:r>
            <w:r w:rsidR="00F370F1">
              <w:rPr>
                <w:noProof/>
                <w:webHidden/>
              </w:rPr>
              <w:tab/>
            </w:r>
            <w:r w:rsidR="00F370F1">
              <w:rPr>
                <w:noProof/>
                <w:webHidden/>
              </w:rPr>
              <w:fldChar w:fldCharType="begin"/>
            </w:r>
            <w:r w:rsidR="00F370F1">
              <w:rPr>
                <w:noProof/>
                <w:webHidden/>
              </w:rPr>
              <w:instrText xml:space="preserve"> PAGEREF _Toc65798885 \h </w:instrText>
            </w:r>
            <w:r w:rsidR="00F370F1">
              <w:rPr>
                <w:noProof/>
                <w:webHidden/>
              </w:rPr>
            </w:r>
            <w:r w:rsidR="00F370F1">
              <w:rPr>
                <w:noProof/>
                <w:webHidden/>
              </w:rPr>
              <w:fldChar w:fldCharType="separate"/>
            </w:r>
            <w:r w:rsidR="00F370F1">
              <w:rPr>
                <w:noProof/>
                <w:webHidden/>
              </w:rPr>
              <w:t>9</w:t>
            </w:r>
            <w:r w:rsidR="00F370F1">
              <w:rPr>
                <w:noProof/>
                <w:webHidden/>
              </w:rPr>
              <w:fldChar w:fldCharType="end"/>
            </w:r>
          </w:hyperlink>
        </w:p>
        <w:p w14:paraId="7DF2AB50" w14:textId="7552E803" w:rsidR="00F370F1" w:rsidRDefault="008F67D8">
          <w:pPr>
            <w:pStyle w:val="TOC1"/>
            <w:rPr>
              <w:rFonts w:eastAsiaTheme="minorEastAsia"/>
              <w:noProof/>
              <w:sz w:val="24"/>
              <w:szCs w:val="24"/>
              <w:lang w:eastAsia="en-GB"/>
            </w:rPr>
          </w:pPr>
          <w:hyperlink w:anchor="_Toc65798886" w:history="1">
            <w:r w:rsidR="00F370F1" w:rsidRPr="000E6EF7">
              <w:rPr>
                <w:rStyle w:val="Hyperlink"/>
                <w:noProof/>
              </w:rPr>
              <w:t>5</w:t>
            </w:r>
            <w:r w:rsidR="00F370F1">
              <w:rPr>
                <w:rFonts w:eastAsiaTheme="minorEastAsia"/>
                <w:noProof/>
                <w:sz w:val="24"/>
                <w:szCs w:val="24"/>
                <w:lang w:eastAsia="en-GB"/>
              </w:rPr>
              <w:tab/>
            </w:r>
            <w:r w:rsidR="00F370F1" w:rsidRPr="000E6EF7">
              <w:rPr>
                <w:rStyle w:val="Hyperlink"/>
                <w:noProof/>
              </w:rPr>
              <w:t>Introduction</w:t>
            </w:r>
            <w:r w:rsidR="00F370F1">
              <w:rPr>
                <w:noProof/>
                <w:webHidden/>
              </w:rPr>
              <w:tab/>
            </w:r>
            <w:r w:rsidR="00F370F1">
              <w:rPr>
                <w:noProof/>
                <w:webHidden/>
              </w:rPr>
              <w:fldChar w:fldCharType="begin"/>
            </w:r>
            <w:r w:rsidR="00F370F1">
              <w:rPr>
                <w:noProof/>
                <w:webHidden/>
              </w:rPr>
              <w:instrText xml:space="preserve"> PAGEREF _Toc65798886 \h </w:instrText>
            </w:r>
            <w:r w:rsidR="00F370F1">
              <w:rPr>
                <w:noProof/>
                <w:webHidden/>
              </w:rPr>
            </w:r>
            <w:r w:rsidR="00F370F1">
              <w:rPr>
                <w:noProof/>
                <w:webHidden/>
              </w:rPr>
              <w:fldChar w:fldCharType="separate"/>
            </w:r>
            <w:r w:rsidR="00F370F1">
              <w:rPr>
                <w:noProof/>
                <w:webHidden/>
              </w:rPr>
              <w:t>10</w:t>
            </w:r>
            <w:r w:rsidR="00F370F1">
              <w:rPr>
                <w:noProof/>
                <w:webHidden/>
              </w:rPr>
              <w:fldChar w:fldCharType="end"/>
            </w:r>
          </w:hyperlink>
        </w:p>
        <w:p w14:paraId="61A31452" w14:textId="547DF570" w:rsidR="00F370F1" w:rsidRDefault="008F67D8">
          <w:pPr>
            <w:pStyle w:val="TOC2"/>
            <w:tabs>
              <w:tab w:val="left" w:pos="880"/>
              <w:tab w:val="right" w:leader="dot" w:pos="9016"/>
            </w:tabs>
            <w:rPr>
              <w:rFonts w:eastAsiaTheme="minorEastAsia"/>
              <w:noProof/>
              <w:sz w:val="24"/>
              <w:szCs w:val="24"/>
              <w:lang w:eastAsia="en-GB"/>
            </w:rPr>
          </w:pPr>
          <w:hyperlink w:anchor="_Toc65798887" w:history="1">
            <w:r w:rsidR="00F370F1" w:rsidRPr="000E6EF7">
              <w:rPr>
                <w:rStyle w:val="Hyperlink"/>
                <w:noProof/>
              </w:rPr>
              <w:t>5.1</w:t>
            </w:r>
            <w:r w:rsidR="00F370F1">
              <w:rPr>
                <w:rFonts w:eastAsiaTheme="minorEastAsia"/>
                <w:noProof/>
                <w:sz w:val="24"/>
                <w:szCs w:val="24"/>
                <w:lang w:eastAsia="en-GB"/>
              </w:rPr>
              <w:tab/>
            </w:r>
            <w:r w:rsidR="00F370F1" w:rsidRPr="000E6EF7">
              <w:rPr>
                <w:rStyle w:val="Hyperlink"/>
                <w:noProof/>
              </w:rPr>
              <w:t>Background and Rationale</w:t>
            </w:r>
            <w:r w:rsidR="00F370F1">
              <w:rPr>
                <w:noProof/>
                <w:webHidden/>
              </w:rPr>
              <w:tab/>
            </w:r>
            <w:r w:rsidR="00F370F1">
              <w:rPr>
                <w:noProof/>
                <w:webHidden/>
              </w:rPr>
              <w:fldChar w:fldCharType="begin"/>
            </w:r>
            <w:r w:rsidR="00F370F1">
              <w:rPr>
                <w:noProof/>
                <w:webHidden/>
              </w:rPr>
              <w:instrText xml:space="preserve"> PAGEREF _Toc65798887 \h </w:instrText>
            </w:r>
            <w:r w:rsidR="00F370F1">
              <w:rPr>
                <w:noProof/>
                <w:webHidden/>
              </w:rPr>
            </w:r>
            <w:r w:rsidR="00F370F1">
              <w:rPr>
                <w:noProof/>
                <w:webHidden/>
              </w:rPr>
              <w:fldChar w:fldCharType="separate"/>
            </w:r>
            <w:r w:rsidR="00F370F1">
              <w:rPr>
                <w:noProof/>
                <w:webHidden/>
              </w:rPr>
              <w:t>10</w:t>
            </w:r>
            <w:r w:rsidR="00F370F1">
              <w:rPr>
                <w:noProof/>
                <w:webHidden/>
              </w:rPr>
              <w:fldChar w:fldCharType="end"/>
            </w:r>
          </w:hyperlink>
        </w:p>
        <w:p w14:paraId="484F7C29" w14:textId="708DB3AA" w:rsidR="00F370F1" w:rsidRDefault="008F67D8">
          <w:pPr>
            <w:pStyle w:val="TOC3"/>
            <w:tabs>
              <w:tab w:val="right" w:leader="dot" w:pos="9016"/>
            </w:tabs>
            <w:rPr>
              <w:rFonts w:eastAsiaTheme="minorEastAsia"/>
              <w:noProof/>
              <w:sz w:val="24"/>
              <w:szCs w:val="24"/>
              <w:lang w:eastAsia="en-GB"/>
            </w:rPr>
          </w:pPr>
          <w:hyperlink w:anchor="_Toc65798888" w:history="1">
            <w:r w:rsidR="00F370F1" w:rsidRPr="000E6EF7">
              <w:rPr>
                <w:rStyle w:val="Hyperlink"/>
                <w:noProof/>
              </w:rPr>
              <w:t>The epidemiology and impact of olfactory disorders</w:t>
            </w:r>
            <w:r w:rsidR="00F370F1">
              <w:rPr>
                <w:noProof/>
                <w:webHidden/>
              </w:rPr>
              <w:tab/>
            </w:r>
            <w:r w:rsidR="00F370F1">
              <w:rPr>
                <w:noProof/>
                <w:webHidden/>
              </w:rPr>
              <w:fldChar w:fldCharType="begin"/>
            </w:r>
            <w:r w:rsidR="00F370F1">
              <w:rPr>
                <w:noProof/>
                <w:webHidden/>
              </w:rPr>
              <w:instrText xml:space="preserve"> PAGEREF _Toc65798888 \h </w:instrText>
            </w:r>
            <w:r w:rsidR="00F370F1">
              <w:rPr>
                <w:noProof/>
                <w:webHidden/>
              </w:rPr>
            </w:r>
            <w:r w:rsidR="00F370F1">
              <w:rPr>
                <w:noProof/>
                <w:webHidden/>
              </w:rPr>
              <w:fldChar w:fldCharType="separate"/>
            </w:r>
            <w:r w:rsidR="00F370F1">
              <w:rPr>
                <w:noProof/>
                <w:webHidden/>
              </w:rPr>
              <w:t>10</w:t>
            </w:r>
            <w:r w:rsidR="00F370F1">
              <w:rPr>
                <w:noProof/>
                <w:webHidden/>
              </w:rPr>
              <w:fldChar w:fldCharType="end"/>
            </w:r>
          </w:hyperlink>
        </w:p>
        <w:p w14:paraId="2C5AF9BA" w14:textId="3600E055" w:rsidR="00F370F1" w:rsidRDefault="008F67D8">
          <w:pPr>
            <w:pStyle w:val="TOC3"/>
            <w:tabs>
              <w:tab w:val="right" w:leader="dot" w:pos="9016"/>
            </w:tabs>
            <w:rPr>
              <w:rFonts w:eastAsiaTheme="minorEastAsia"/>
              <w:noProof/>
              <w:sz w:val="24"/>
              <w:szCs w:val="24"/>
              <w:lang w:eastAsia="en-GB"/>
            </w:rPr>
          </w:pPr>
          <w:hyperlink w:anchor="_Toc65798889" w:history="1">
            <w:r w:rsidR="00F370F1" w:rsidRPr="000E6EF7">
              <w:rPr>
                <w:rStyle w:val="Hyperlink"/>
                <w:noProof/>
              </w:rPr>
              <w:t>Current standard of care for PVOL</w:t>
            </w:r>
            <w:r w:rsidR="00F370F1">
              <w:rPr>
                <w:noProof/>
                <w:webHidden/>
              </w:rPr>
              <w:tab/>
            </w:r>
            <w:r w:rsidR="00F370F1">
              <w:rPr>
                <w:noProof/>
                <w:webHidden/>
              </w:rPr>
              <w:fldChar w:fldCharType="begin"/>
            </w:r>
            <w:r w:rsidR="00F370F1">
              <w:rPr>
                <w:noProof/>
                <w:webHidden/>
              </w:rPr>
              <w:instrText xml:space="preserve"> PAGEREF _Toc65798889 \h </w:instrText>
            </w:r>
            <w:r w:rsidR="00F370F1">
              <w:rPr>
                <w:noProof/>
                <w:webHidden/>
              </w:rPr>
            </w:r>
            <w:r w:rsidR="00F370F1">
              <w:rPr>
                <w:noProof/>
                <w:webHidden/>
              </w:rPr>
              <w:fldChar w:fldCharType="separate"/>
            </w:r>
            <w:r w:rsidR="00F370F1">
              <w:rPr>
                <w:noProof/>
                <w:webHidden/>
              </w:rPr>
              <w:t>11</w:t>
            </w:r>
            <w:r w:rsidR="00F370F1">
              <w:rPr>
                <w:noProof/>
                <w:webHidden/>
              </w:rPr>
              <w:fldChar w:fldCharType="end"/>
            </w:r>
          </w:hyperlink>
        </w:p>
        <w:p w14:paraId="392B1D54" w14:textId="25A299CB" w:rsidR="00F370F1" w:rsidRDefault="008F67D8">
          <w:pPr>
            <w:pStyle w:val="TOC3"/>
            <w:tabs>
              <w:tab w:val="right" w:leader="dot" w:pos="9016"/>
            </w:tabs>
            <w:rPr>
              <w:rFonts w:eastAsiaTheme="minorEastAsia"/>
              <w:noProof/>
              <w:sz w:val="24"/>
              <w:szCs w:val="24"/>
              <w:lang w:eastAsia="en-GB"/>
            </w:rPr>
          </w:pPr>
          <w:hyperlink w:anchor="_Toc65798890" w:history="1">
            <w:r w:rsidR="00F370F1" w:rsidRPr="000E6EF7">
              <w:rPr>
                <w:rStyle w:val="Hyperlink"/>
                <w:noProof/>
              </w:rPr>
              <w:t>Pathophysiology of olfactory dysfunction and rationale for objective assessments</w:t>
            </w:r>
            <w:r w:rsidR="00F370F1">
              <w:rPr>
                <w:noProof/>
                <w:webHidden/>
              </w:rPr>
              <w:tab/>
            </w:r>
            <w:r w:rsidR="00F370F1">
              <w:rPr>
                <w:noProof/>
                <w:webHidden/>
              </w:rPr>
              <w:fldChar w:fldCharType="begin"/>
            </w:r>
            <w:r w:rsidR="00F370F1">
              <w:rPr>
                <w:noProof/>
                <w:webHidden/>
              </w:rPr>
              <w:instrText xml:space="preserve"> PAGEREF _Toc65798890 \h </w:instrText>
            </w:r>
            <w:r w:rsidR="00F370F1">
              <w:rPr>
                <w:noProof/>
                <w:webHidden/>
              </w:rPr>
            </w:r>
            <w:r w:rsidR="00F370F1">
              <w:rPr>
                <w:noProof/>
                <w:webHidden/>
              </w:rPr>
              <w:fldChar w:fldCharType="separate"/>
            </w:r>
            <w:r w:rsidR="00F370F1">
              <w:rPr>
                <w:noProof/>
                <w:webHidden/>
              </w:rPr>
              <w:t>11</w:t>
            </w:r>
            <w:r w:rsidR="00F370F1">
              <w:rPr>
                <w:noProof/>
                <w:webHidden/>
              </w:rPr>
              <w:fldChar w:fldCharType="end"/>
            </w:r>
          </w:hyperlink>
        </w:p>
        <w:p w14:paraId="4610E14D" w14:textId="0FAB3519" w:rsidR="00F370F1" w:rsidRDefault="008F67D8">
          <w:pPr>
            <w:pStyle w:val="TOC3"/>
            <w:tabs>
              <w:tab w:val="left" w:pos="1320"/>
              <w:tab w:val="right" w:leader="dot" w:pos="9016"/>
            </w:tabs>
            <w:rPr>
              <w:rFonts w:eastAsiaTheme="minorEastAsia"/>
              <w:noProof/>
              <w:sz w:val="24"/>
              <w:szCs w:val="24"/>
              <w:lang w:eastAsia="en-GB"/>
            </w:rPr>
          </w:pPr>
          <w:hyperlink w:anchor="_Toc65798891" w:history="1">
            <w:r w:rsidR="00F370F1" w:rsidRPr="000E6EF7">
              <w:rPr>
                <w:rStyle w:val="Hyperlink"/>
                <w:noProof/>
              </w:rPr>
              <w:t>5.1.1</w:t>
            </w:r>
            <w:r w:rsidR="00F370F1">
              <w:rPr>
                <w:rFonts w:eastAsiaTheme="minorEastAsia"/>
                <w:noProof/>
                <w:sz w:val="24"/>
                <w:szCs w:val="24"/>
                <w:lang w:eastAsia="en-GB"/>
              </w:rPr>
              <w:tab/>
            </w:r>
            <w:r w:rsidR="00F370F1" w:rsidRPr="000E6EF7">
              <w:rPr>
                <w:rStyle w:val="Hyperlink"/>
                <w:noProof/>
              </w:rPr>
              <w:t>Explanation for choice of comparators</w:t>
            </w:r>
            <w:r w:rsidR="00F370F1">
              <w:rPr>
                <w:noProof/>
                <w:webHidden/>
              </w:rPr>
              <w:tab/>
            </w:r>
            <w:r w:rsidR="00F370F1">
              <w:rPr>
                <w:noProof/>
                <w:webHidden/>
              </w:rPr>
              <w:fldChar w:fldCharType="begin"/>
            </w:r>
            <w:r w:rsidR="00F370F1">
              <w:rPr>
                <w:noProof/>
                <w:webHidden/>
              </w:rPr>
              <w:instrText xml:space="preserve"> PAGEREF _Toc65798891 \h </w:instrText>
            </w:r>
            <w:r w:rsidR="00F370F1">
              <w:rPr>
                <w:noProof/>
                <w:webHidden/>
              </w:rPr>
            </w:r>
            <w:r w:rsidR="00F370F1">
              <w:rPr>
                <w:noProof/>
                <w:webHidden/>
              </w:rPr>
              <w:fldChar w:fldCharType="separate"/>
            </w:r>
            <w:r w:rsidR="00F370F1">
              <w:rPr>
                <w:noProof/>
                <w:webHidden/>
              </w:rPr>
              <w:t>12</w:t>
            </w:r>
            <w:r w:rsidR="00F370F1">
              <w:rPr>
                <w:noProof/>
                <w:webHidden/>
              </w:rPr>
              <w:fldChar w:fldCharType="end"/>
            </w:r>
          </w:hyperlink>
        </w:p>
        <w:p w14:paraId="10A0333F" w14:textId="5E8D11B8" w:rsidR="00F370F1" w:rsidRDefault="008F67D8">
          <w:pPr>
            <w:pStyle w:val="TOC2"/>
            <w:tabs>
              <w:tab w:val="left" w:pos="880"/>
              <w:tab w:val="right" w:leader="dot" w:pos="9016"/>
            </w:tabs>
            <w:rPr>
              <w:rFonts w:eastAsiaTheme="minorEastAsia"/>
              <w:noProof/>
              <w:sz w:val="24"/>
              <w:szCs w:val="24"/>
              <w:lang w:eastAsia="en-GB"/>
            </w:rPr>
          </w:pPr>
          <w:hyperlink w:anchor="_Toc65798892" w:history="1">
            <w:r w:rsidR="00F370F1" w:rsidRPr="000E6EF7">
              <w:rPr>
                <w:rStyle w:val="Hyperlink"/>
                <w:noProof/>
              </w:rPr>
              <w:t>5.2</w:t>
            </w:r>
            <w:r w:rsidR="00F370F1">
              <w:rPr>
                <w:rFonts w:eastAsiaTheme="minorEastAsia"/>
                <w:noProof/>
                <w:sz w:val="24"/>
                <w:szCs w:val="24"/>
                <w:lang w:eastAsia="en-GB"/>
              </w:rPr>
              <w:tab/>
            </w:r>
            <w:r w:rsidR="00F370F1" w:rsidRPr="000E6EF7">
              <w:rPr>
                <w:rStyle w:val="Hyperlink"/>
                <w:noProof/>
              </w:rPr>
              <w:t>Objectives</w:t>
            </w:r>
            <w:r w:rsidR="00F370F1">
              <w:rPr>
                <w:noProof/>
                <w:webHidden/>
              </w:rPr>
              <w:tab/>
            </w:r>
            <w:r w:rsidR="00F370F1">
              <w:rPr>
                <w:noProof/>
                <w:webHidden/>
              </w:rPr>
              <w:fldChar w:fldCharType="begin"/>
            </w:r>
            <w:r w:rsidR="00F370F1">
              <w:rPr>
                <w:noProof/>
                <w:webHidden/>
              </w:rPr>
              <w:instrText xml:space="preserve"> PAGEREF _Toc65798892 \h </w:instrText>
            </w:r>
            <w:r w:rsidR="00F370F1">
              <w:rPr>
                <w:noProof/>
                <w:webHidden/>
              </w:rPr>
            </w:r>
            <w:r w:rsidR="00F370F1">
              <w:rPr>
                <w:noProof/>
                <w:webHidden/>
              </w:rPr>
              <w:fldChar w:fldCharType="separate"/>
            </w:r>
            <w:r w:rsidR="00F370F1">
              <w:rPr>
                <w:noProof/>
                <w:webHidden/>
              </w:rPr>
              <w:t>13</w:t>
            </w:r>
            <w:r w:rsidR="00F370F1">
              <w:rPr>
                <w:noProof/>
                <w:webHidden/>
              </w:rPr>
              <w:fldChar w:fldCharType="end"/>
            </w:r>
          </w:hyperlink>
        </w:p>
        <w:p w14:paraId="6CDABD6B" w14:textId="5D9165A5" w:rsidR="00F370F1" w:rsidRDefault="008F67D8">
          <w:pPr>
            <w:pStyle w:val="TOC2"/>
            <w:tabs>
              <w:tab w:val="left" w:pos="880"/>
              <w:tab w:val="right" w:leader="dot" w:pos="9016"/>
            </w:tabs>
            <w:rPr>
              <w:rFonts w:eastAsiaTheme="minorEastAsia"/>
              <w:noProof/>
              <w:sz w:val="24"/>
              <w:szCs w:val="24"/>
              <w:lang w:eastAsia="en-GB"/>
            </w:rPr>
          </w:pPr>
          <w:hyperlink w:anchor="_Toc65798893" w:history="1">
            <w:r w:rsidR="00F370F1" w:rsidRPr="000E6EF7">
              <w:rPr>
                <w:rStyle w:val="Hyperlink"/>
                <w:noProof/>
              </w:rPr>
              <w:t>5.3</w:t>
            </w:r>
            <w:r w:rsidR="00F370F1">
              <w:rPr>
                <w:rFonts w:eastAsiaTheme="minorEastAsia"/>
                <w:noProof/>
                <w:sz w:val="24"/>
                <w:szCs w:val="24"/>
                <w:lang w:eastAsia="en-GB"/>
              </w:rPr>
              <w:tab/>
            </w:r>
            <w:r w:rsidR="00F370F1" w:rsidRPr="000E6EF7">
              <w:rPr>
                <w:rStyle w:val="Hyperlink"/>
                <w:noProof/>
              </w:rPr>
              <w:t>Trial Design</w:t>
            </w:r>
            <w:r w:rsidR="00F370F1">
              <w:rPr>
                <w:noProof/>
                <w:webHidden/>
              </w:rPr>
              <w:tab/>
            </w:r>
            <w:r w:rsidR="00F370F1">
              <w:rPr>
                <w:noProof/>
                <w:webHidden/>
              </w:rPr>
              <w:fldChar w:fldCharType="begin"/>
            </w:r>
            <w:r w:rsidR="00F370F1">
              <w:rPr>
                <w:noProof/>
                <w:webHidden/>
              </w:rPr>
              <w:instrText xml:space="preserve"> PAGEREF _Toc65798893 \h </w:instrText>
            </w:r>
            <w:r w:rsidR="00F370F1">
              <w:rPr>
                <w:noProof/>
                <w:webHidden/>
              </w:rPr>
            </w:r>
            <w:r w:rsidR="00F370F1">
              <w:rPr>
                <w:noProof/>
                <w:webHidden/>
              </w:rPr>
              <w:fldChar w:fldCharType="separate"/>
            </w:r>
            <w:r w:rsidR="00F370F1">
              <w:rPr>
                <w:noProof/>
                <w:webHidden/>
              </w:rPr>
              <w:t>14</w:t>
            </w:r>
            <w:r w:rsidR="00F370F1">
              <w:rPr>
                <w:noProof/>
                <w:webHidden/>
              </w:rPr>
              <w:fldChar w:fldCharType="end"/>
            </w:r>
          </w:hyperlink>
        </w:p>
        <w:p w14:paraId="1EA1A14B" w14:textId="3787B6A0" w:rsidR="00F370F1" w:rsidRDefault="008F67D8">
          <w:pPr>
            <w:pStyle w:val="TOC2"/>
            <w:tabs>
              <w:tab w:val="left" w:pos="880"/>
              <w:tab w:val="right" w:leader="dot" w:pos="9016"/>
            </w:tabs>
            <w:rPr>
              <w:rFonts w:eastAsiaTheme="minorEastAsia"/>
              <w:noProof/>
              <w:sz w:val="24"/>
              <w:szCs w:val="24"/>
              <w:lang w:eastAsia="en-GB"/>
            </w:rPr>
          </w:pPr>
          <w:hyperlink w:anchor="_Toc65798894" w:history="1">
            <w:r w:rsidR="00F370F1" w:rsidRPr="000E6EF7">
              <w:rPr>
                <w:rStyle w:val="Hyperlink"/>
                <w:noProof/>
              </w:rPr>
              <w:t>6.1</w:t>
            </w:r>
            <w:r w:rsidR="00F370F1">
              <w:rPr>
                <w:rFonts w:eastAsiaTheme="minorEastAsia"/>
                <w:noProof/>
                <w:sz w:val="24"/>
                <w:szCs w:val="24"/>
                <w:lang w:eastAsia="en-GB"/>
              </w:rPr>
              <w:tab/>
            </w:r>
            <w:r w:rsidR="00F370F1" w:rsidRPr="000E6EF7">
              <w:rPr>
                <w:rStyle w:val="Hyperlink"/>
                <w:noProof/>
              </w:rPr>
              <w:t>Site Selection</w:t>
            </w:r>
            <w:r w:rsidR="00F370F1">
              <w:rPr>
                <w:noProof/>
                <w:webHidden/>
              </w:rPr>
              <w:tab/>
            </w:r>
            <w:r w:rsidR="00F370F1">
              <w:rPr>
                <w:noProof/>
                <w:webHidden/>
              </w:rPr>
              <w:fldChar w:fldCharType="begin"/>
            </w:r>
            <w:r w:rsidR="00F370F1">
              <w:rPr>
                <w:noProof/>
                <w:webHidden/>
              </w:rPr>
              <w:instrText xml:space="preserve"> PAGEREF _Toc65798894 \h </w:instrText>
            </w:r>
            <w:r w:rsidR="00F370F1">
              <w:rPr>
                <w:noProof/>
                <w:webHidden/>
              </w:rPr>
            </w:r>
            <w:r w:rsidR="00F370F1">
              <w:rPr>
                <w:noProof/>
                <w:webHidden/>
              </w:rPr>
              <w:fldChar w:fldCharType="separate"/>
            </w:r>
            <w:r w:rsidR="00F370F1">
              <w:rPr>
                <w:noProof/>
                <w:webHidden/>
              </w:rPr>
              <w:t>15</w:t>
            </w:r>
            <w:r w:rsidR="00F370F1">
              <w:rPr>
                <w:noProof/>
                <w:webHidden/>
              </w:rPr>
              <w:fldChar w:fldCharType="end"/>
            </w:r>
          </w:hyperlink>
        </w:p>
        <w:p w14:paraId="39B5719E" w14:textId="1E0E6FD8" w:rsidR="00F370F1" w:rsidRDefault="008F67D8">
          <w:pPr>
            <w:pStyle w:val="TOC3"/>
            <w:tabs>
              <w:tab w:val="left" w:pos="1320"/>
              <w:tab w:val="right" w:leader="dot" w:pos="9016"/>
            </w:tabs>
            <w:rPr>
              <w:rFonts w:eastAsiaTheme="minorEastAsia"/>
              <w:noProof/>
              <w:sz w:val="24"/>
              <w:szCs w:val="24"/>
              <w:lang w:eastAsia="en-GB"/>
            </w:rPr>
          </w:pPr>
          <w:hyperlink w:anchor="_Toc65798895" w:history="1">
            <w:r w:rsidR="00F370F1" w:rsidRPr="000E6EF7">
              <w:rPr>
                <w:rStyle w:val="Hyperlink"/>
                <w:noProof/>
              </w:rPr>
              <w:t>6.1.1</w:t>
            </w:r>
            <w:r w:rsidR="00F370F1">
              <w:rPr>
                <w:rFonts w:eastAsiaTheme="minorEastAsia"/>
                <w:noProof/>
                <w:sz w:val="24"/>
                <w:szCs w:val="24"/>
                <w:lang w:eastAsia="en-GB"/>
              </w:rPr>
              <w:tab/>
            </w:r>
            <w:r w:rsidR="00F370F1" w:rsidRPr="000E6EF7">
              <w:rPr>
                <w:rStyle w:val="Hyperlink"/>
                <w:noProof/>
              </w:rPr>
              <w:t>Study Setting</w:t>
            </w:r>
            <w:r w:rsidR="00F370F1">
              <w:rPr>
                <w:noProof/>
                <w:webHidden/>
              </w:rPr>
              <w:tab/>
            </w:r>
            <w:r w:rsidR="00F370F1">
              <w:rPr>
                <w:noProof/>
                <w:webHidden/>
              </w:rPr>
              <w:fldChar w:fldCharType="begin"/>
            </w:r>
            <w:r w:rsidR="00F370F1">
              <w:rPr>
                <w:noProof/>
                <w:webHidden/>
              </w:rPr>
              <w:instrText xml:space="preserve"> PAGEREF _Toc65798895 \h </w:instrText>
            </w:r>
            <w:r w:rsidR="00F370F1">
              <w:rPr>
                <w:noProof/>
                <w:webHidden/>
              </w:rPr>
            </w:r>
            <w:r w:rsidR="00F370F1">
              <w:rPr>
                <w:noProof/>
                <w:webHidden/>
              </w:rPr>
              <w:fldChar w:fldCharType="separate"/>
            </w:r>
            <w:r w:rsidR="00F370F1">
              <w:rPr>
                <w:noProof/>
                <w:webHidden/>
              </w:rPr>
              <w:t>15</w:t>
            </w:r>
            <w:r w:rsidR="00F370F1">
              <w:rPr>
                <w:noProof/>
                <w:webHidden/>
              </w:rPr>
              <w:fldChar w:fldCharType="end"/>
            </w:r>
          </w:hyperlink>
        </w:p>
        <w:p w14:paraId="00D49D28" w14:textId="5892D2F2" w:rsidR="00F370F1" w:rsidRDefault="008F67D8">
          <w:pPr>
            <w:pStyle w:val="TOC3"/>
            <w:tabs>
              <w:tab w:val="left" w:pos="1320"/>
              <w:tab w:val="right" w:leader="dot" w:pos="9016"/>
            </w:tabs>
            <w:rPr>
              <w:rFonts w:eastAsiaTheme="minorEastAsia"/>
              <w:noProof/>
              <w:sz w:val="24"/>
              <w:szCs w:val="24"/>
              <w:lang w:eastAsia="en-GB"/>
            </w:rPr>
          </w:pPr>
          <w:hyperlink w:anchor="_Toc65798896" w:history="1">
            <w:r w:rsidR="00F370F1" w:rsidRPr="000E6EF7">
              <w:rPr>
                <w:rStyle w:val="Hyperlink"/>
                <w:noProof/>
              </w:rPr>
              <w:t>6.1.2</w:t>
            </w:r>
            <w:r w:rsidR="00F370F1">
              <w:rPr>
                <w:rFonts w:eastAsiaTheme="minorEastAsia"/>
                <w:noProof/>
                <w:sz w:val="24"/>
                <w:szCs w:val="24"/>
                <w:lang w:eastAsia="en-GB"/>
              </w:rPr>
              <w:tab/>
            </w:r>
            <w:r w:rsidR="00F370F1" w:rsidRPr="000E6EF7">
              <w:rPr>
                <w:rStyle w:val="Hyperlink"/>
                <w:noProof/>
              </w:rPr>
              <w:t>Site/Investigator Eligibility Criteria</w:t>
            </w:r>
            <w:r w:rsidR="00F370F1">
              <w:rPr>
                <w:noProof/>
                <w:webHidden/>
              </w:rPr>
              <w:tab/>
            </w:r>
            <w:r w:rsidR="00F370F1">
              <w:rPr>
                <w:noProof/>
                <w:webHidden/>
              </w:rPr>
              <w:fldChar w:fldCharType="begin"/>
            </w:r>
            <w:r w:rsidR="00F370F1">
              <w:rPr>
                <w:noProof/>
                <w:webHidden/>
              </w:rPr>
              <w:instrText xml:space="preserve"> PAGEREF _Toc65798896 \h </w:instrText>
            </w:r>
            <w:r w:rsidR="00F370F1">
              <w:rPr>
                <w:noProof/>
                <w:webHidden/>
              </w:rPr>
            </w:r>
            <w:r w:rsidR="00F370F1">
              <w:rPr>
                <w:noProof/>
                <w:webHidden/>
              </w:rPr>
              <w:fldChar w:fldCharType="separate"/>
            </w:r>
            <w:r w:rsidR="00F370F1">
              <w:rPr>
                <w:noProof/>
                <w:webHidden/>
              </w:rPr>
              <w:t>15</w:t>
            </w:r>
            <w:r w:rsidR="00F370F1">
              <w:rPr>
                <w:noProof/>
                <w:webHidden/>
              </w:rPr>
              <w:fldChar w:fldCharType="end"/>
            </w:r>
          </w:hyperlink>
        </w:p>
        <w:p w14:paraId="779DCA70" w14:textId="2677F04D" w:rsidR="00F370F1" w:rsidRDefault="008F67D8">
          <w:pPr>
            <w:pStyle w:val="TOC4"/>
            <w:tabs>
              <w:tab w:val="left" w:pos="1540"/>
              <w:tab w:val="right" w:leader="dot" w:pos="9016"/>
            </w:tabs>
            <w:rPr>
              <w:noProof/>
              <w:sz w:val="24"/>
              <w:szCs w:val="24"/>
            </w:rPr>
          </w:pPr>
          <w:hyperlink w:anchor="_Toc65798897" w:history="1">
            <w:r w:rsidR="00F370F1" w:rsidRPr="000E6EF7">
              <w:rPr>
                <w:rStyle w:val="Hyperlink"/>
                <w:noProof/>
              </w:rPr>
              <w:t>6.1.2.1</w:t>
            </w:r>
            <w:r w:rsidR="00F370F1">
              <w:rPr>
                <w:noProof/>
                <w:sz w:val="24"/>
                <w:szCs w:val="24"/>
              </w:rPr>
              <w:tab/>
            </w:r>
            <w:r w:rsidR="00F370F1" w:rsidRPr="000E6EF7">
              <w:rPr>
                <w:rStyle w:val="Hyperlink"/>
                <w:noProof/>
              </w:rPr>
              <w:t>Principal Investigator’s (PI) Qualifications and Agreements</w:t>
            </w:r>
            <w:r w:rsidR="00F370F1">
              <w:rPr>
                <w:noProof/>
                <w:webHidden/>
              </w:rPr>
              <w:tab/>
            </w:r>
            <w:r w:rsidR="00F370F1">
              <w:rPr>
                <w:noProof/>
                <w:webHidden/>
              </w:rPr>
              <w:fldChar w:fldCharType="begin"/>
            </w:r>
            <w:r w:rsidR="00F370F1">
              <w:rPr>
                <w:noProof/>
                <w:webHidden/>
              </w:rPr>
              <w:instrText xml:space="preserve"> PAGEREF _Toc65798897 \h </w:instrText>
            </w:r>
            <w:r w:rsidR="00F370F1">
              <w:rPr>
                <w:noProof/>
                <w:webHidden/>
              </w:rPr>
            </w:r>
            <w:r w:rsidR="00F370F1">
              <w:rPr>
                <w:noProof/>
                <w:webHidden/>
              </w:rPr>
              <w:fldChar w:fldCharType="separate"/>
            </w:r>
            <w:r w:rsidR="00F370F1">
              <w:rPr>
                <w:noProof/>
                <w:webHidden/>
              </w:rPr>
              <w:t>15</w:t>
            </w:r>
            <w:r w:rsidR="00F370F1">
              <w:rPr>
                <w:noProof/>
                <w:webHidden/>
              </w:rPr>
              <w:fldChar w:fldCharType="end"/>
            </w:r>
          </w:hyperlink>
        </w:p>
        <w:p w14:paraId="7B6C32C1" w14:textId="3EDC79EA" w:rsidR="00F370F1" w:rsidRDefault="008F67D8">
          <w:pPr>
            <w:pStyle w:val="TOC4"/>
            <w:tabs>
              <w:tab w:val="left" w:pos="1540"/>
              <w:tab w:val="right" w:leader="dot" w:pos="9016"/>
            </w:tabs>
            <w:rPr>
              <w:noProof/>
              <w:sz w:val="24"/>
              <w:szCs w:val="24"/>
            </w:rPr>
          </w:pPr>
          <w:hyperlink w:anchor="_Toc65798898" w:history="1">
            <w:r w:rsidR="00F370F1" w:rsidRPr="000E6EF7">
              <w:rPr>
                <w:rStyle w:val="Hyperlink"/>
                <w:noProof/>
              </w:rPr>
              <w:t>6.1.2.2</w:t>
            </w:r>
            <w:r w:rsidR="00F370F1">
              <w:rPr>
                <w:noProof/>
                <w:sz w:val="24"/>
                <w:szCs w:val="24"/>
              </w:rPr>
              <w:tab/>
            </w:r>
            <w:r w:rsidR="00F370F1" w:rsidRPr="000E6EF7">
              <w:rPr>
                <w:rStyle w:val="Hyperlink"/>
                <w:noProof/>
              </w:rPr>
              <w:t>Resourcing at site</w:t>
            </w:r>
            <w:r w:rsidR="00F370F1">
              <w:rPr>
                <w:noProof/>
                <w:webHidden/>
              </w:rPr>
              <w:tab/>
            </w:r>
            <w:r w:rsidR="00F370F1">
              <w:rPr>
                <w:noProof/>
                <w:webHidden/>
              </w:rPr>
              <w:fldChar w:fldCharType="begin"/>
            </w:r>
            <w:r w:rsidR="00F370F1">
              <w:rPr>
                <w:noProof/>
                <w:webHidden/>
              </w:rPr>
              <w:instrText xml:space="preserve"> PAGEREF _Toc65798898 \h </w:instrText>
            </w:r>
            <w:r w:rsidR="00F370F1">
              <w:rPr>
                <w:noProof/>
                <w:webHidden/>
              </w:rPr>
            </w:r>
            <w:r w:rsidR="00F370F1">
              <w:rPr>
                <w:noProof/>
                <w:webHidden/>
              </w:rPr>
              <w:fldChar w:fldCharType="separate"/>
            </w:r>
            <w:r w:rsidR="00F370F1">
              <w:rPr>
                <w:noProof/>
                <w:webHidden/>
              </w:rPr>
              <w:t>15</w:t>
            </w:r>
            <w:r w:rsidR="00F370F1">
              <w:rPr>
                <w:noProof/>
                <w:webHidden/>
              </w:rPr>
              <w:fldChar w:fldCharType="end"/>
            </w:r>
          </w:hyperlink>
        </w:p>
        <w:p w14:paraId="00E41C77" w14:textId="245AEDC4" w:rsidR="00F370F1" w:rsidRDefault="008F67D8">
          <w:pPr>
            <w:pStyle w:val="TOC2"/>
            <w:tabs>
              <w:tab w:val="left" w:pos="880"/>
              <w:tab w:val="right" w:leader="dot" w:pos="9016"/>
            </w:tabs>
            <w:rPr>
              <w:rFonts w:eastAsiaTheme="minorEastAsia"/>
              <w:noProof/>
              <w:sz w:val="24"/>
              <w:szCs w:val="24"/>
              <w:lang w:eastAsia="en-GB"/>
            </w:rPr>
          </w:pPr>
          <w:hyperlink w:anchor="_Toc65798899" w:history="1">
            <w:r w:rsidR="00F370F1" w:rsidRPr="000E6EF7">
              <w:rPr>
                <w:rStyle w:val="Hyperlink"/>
                <w:noProof/>
              </w:rPr>
              <w:t>6.2</w:t>
            </w:r>
            <w:r w:rsidR="00F370F1">
              <w:rPr>
                <w:rFonts w:eastAsiaTheme="minorEastAsia"/>
                <w:noProof/>
                <w:sz w:val="24"/>
                <w:szCs w:val="24"/>
                <w:lang w:eastAsia="en-GB"/>
              </w:rPr>
              <w:tab/>
            </w:r>
            <w:r w:rsidR="00F370F1" w:rsidRPr="000E6EF7">
              <w:rPr>
                <w:rStyle w:val="Hyperlink"/>
                <w:noProof/>
              </w:rPr>
              <w:t>Site approval and activation</w:t>
            </w:r>
            <w:r w:rsidR="00F370F1">
              <w:rPr>
                <w:noProof/>
                <w:webHidden/>
              </w:rPr>
              <w:tab/>
            </w:r>
            <w:r w:rsidR="00F370F1">
              <w:rPr>
                <w:noProof/>
                <w:webHidden/>
              </w:rPr>
              <w:fldChar w:fldCharType="begin"/>
            </w:r>
            <w:r w:rsidR="00F370F1">
              <w:rPr>
                <w:noProof/>
                <w:webHidden/>
              </w:rPr>
              <w:instrText xml:space="preserve"> PAGEREF _Toc65798899 \h </w:instrText>
            </w:r>
            <w:r w:rsidR="00F370F1">
              <w:rPr>
                <w:noProof/>
                <w:webHidden/>
              </w:rPr>
            </w:r>
            <w:r w:rsidR="00F370F1">
              <w:rPr>
                <w:noProof/>
                <w:webHidden/>
              </w:rPr>
              <w:fldChar w:fldCharType="separate"/>
            </w:r>
            <w:r w:rsidR="00F370F1">
              <w:rPr>
                <w:noProof/>
                <w:webHidden/>
              </w:rPr>
              <w:t>15</w:t>
            </w:r>
            <w:r w:rsidR="00F370F1">
              <w:rPr>
                <w:noProof/>
                <w:webHidden/>
              </w:rPr>
              <w:fldChar w:fldCharType="end"/>
            </w:r>
          </w:hyperlink>
        </w:p>
        <w:p w14:paraId="4A24A891" w14:textId="7F54FA64" w:rsidR="00F370F1" w:rsidRDefault="008F67D8">
          <w:pPr>
            <w:pStyle w:val="TOC2"/>
            <w:tabs>
              <w:tab w:val="left" w:pos="880"/>
              <w:tab w:val="right" w:leader="dot" w:pos="9016"/>
            </w:tabs>
            <w:rPr>
              <w:rFonts w:eastAsiaTheme="minorEastAsia"/>
              <w:noProof/>
              <w:sz w:val="24"/>
              <w:szCs w:val="24"/>
              <w:lang w:eastAsia="en-GB"/>
            </w:rPr>
          </w:pPr>
          <w:hyperlink w:anchor="_Toc65798900" w:history="1">
            <w:r w:rsidR="00F370F1" w:rsidRPr="000E6EF7">
              <w:rPr>
                <w:rStyle w:val="Hyperlink"/>
                <w:noProof/>
              </w:rPr>
              <w:t>6.3</w:t>
            </w:r>
            <w:r w:rsidR="00F370F1">
              <w:rPr>
                <w:rFonts w:eastAsiaTheme="minorEastAsia"/>
                <w:noProof/>
                <w:sz w:val="24"/>
                <w:szCs w:val="24"/>
                <w:lang w:eastAsia="en-GB"/>
              </w:rPr>
              <w:tab/>
            </w:r>
            <w:r w:rsidR="00F370F1" w:rsidRPr="000E6EF7">
              <w:rPr>
                <w:rStyle w:val="Hyperlink"/>
                <w:noProof/>
              </w:rPr>
              <w:t>Participants</w:t>
            </w:r>
            <w:r w:rsidR="00F370F1">
              <w:rPr>
                <w:noProof/>
                <w:webHidden/>
              </w:rPr>
              <w:tab/>
            </w:r>
            <w:r w:rsidR="00F370F1">
              <w:rPr>
                <w:noProof/>
                <w:webHidden/>
              </w:rPr>
              <w:fldChar w:fldCharType="begin"/>
            </w:r>
            <w:r w:rsidR="00F370F1">
              <w:rPr>
                <w:noProof/>
                <w:webHidden/>
              </w:rPr>
              <w:instrText xml:space="preserve"> PAGEREF _Toc65798900 \h </w:instrText>
            </w:r>
            <w:r w:rsidR="00F370F1">
              <w:rPr>
                <w:noProof/>
                <w:webHidden/>
              </w:rPr>
            </w:r>
            <w:r w:rsidR="00F370F1">
              <w:rPr>
                <w:noProof/>
                <w:webHidden/>
              </w:rPr>
              <w:fldChar w:fldCharType="separate"/>
            </w:r>
            <w:r w:rsidR="00F370F1">
              <w:rPr>
                <w:noProof/>
                <w:webHidden/>
              </w:rPr>
              <w:t>16</w:t>
            </w:r>
            <w:r w:rsidR="00F370F1">
              <w:rPr>
                <w:noProof/>
                <w:webHidden/>
              </w:rPr>
              <w:fldChar w:fldCharType="end"/>
            </w:r>
          </w:hyperlink>
        </w:p>
        <w:p w14:paraId="7B63AA60" w14:textId="16D72CA6" w:rsidR="00F370F1" w:rsidRDefault="008F67D8">
          <w:pPr>
            <w:pStyle w:val="TOC3"/>
            <w:tabs>
              <w:tab w:val="left" w:pos="1320"/>
              <w:tab w:val="right" w:leader="dot" w:pos="9016"/>
            </w:tabs>
            <w:rPr>
              <w:rFonts w:eastAsiaTheme="minorEastAsia"/>
              <w:noProof/>
              <w:sz w:val="24"/>
              <w:szCs w:val="24"/>
              <w:lang w:eastAsia="en-GB"/>
            </w:rPr>
          </w:pPr>
          <w:hyperlink w:anchor="_Toc65798901" w:history="1">
            <w:r w:rsidR="00F370F1" w:rsidRPr="000E6EF7">
              <w:rPr>
                <w:rStyle w:val="Hyperlink"/>
                <w:noProof/>
              </w:rPr>
              <w:t>6.3.1</w:t>
            </w:r>
            <w:r w:rsidR="00F370F1">
              <w:rPr>
                <w:rFonts w:eastAsiaTheme="minorEastAsia"/>
                <w:noProof/>
                <w:sz w:val="24"/>
                <w:szCs w:val="24"/>
                <w:lang w:eastAsia="en-GB"/>
              </w:rPr>
              <w:tab/>
            </w:r>
            <w:r w:rsidR="00F370F1" w:rsidRPr="000E6EF7">
              <w:rPr>
                <w:rStyle w:val="Hyperlink"/>
                <w:noProof/>
              </w:rPr>
              <w:t>Eligibility Criteria</w:t>
            </w:r>
            <w:r w:rsidR="00F370F1">
              <w:rPr>
                <w:noProof/>
                <w:webHidden/>
              </w:rPr>
              <w:tab/>
            </w:r>
            <w:r w:rsidR="00F370F1">
              <w:rPr>
                <w:noProof/>
                <w:webHidden/>
              </w:rPr>
              <w:fldChar w:fldCharType="begin"/>
            </w:r>
            <w:r w:rsidR="00F370F1">
              <w:rPr>
                <w:noProof/>
                <w:webHidden/>
              </w:rPr>
              <w:instrText xml:space="preserve"> PAGEREF _Toc65798901 \h </w:instrText>
            </w:r>
            <w:r w:rsidR="00F370F1">
              <w:rPr>
                <w:noProof/>
                <w:webHidden/>
              </w:rPr>
            </w:r>
            <w:r w:rsidR="00F370F1">
              <w:rPr>
                <w:noProof/>
                <w:webHidden/>
              </w:rPr>
              <w:fldChar w:fldCharType="separate"/>
            </w:r>
            <w:r w:rsidR="00F370F1">
              <w:rPr>
                <w:noProof/>
                <w:webHidden/>
              </w:rPr>
              <w:t>16</w:t>
            </w:r>
            <w:r w:rsidR="00F370F1">
              <w:rPr>
                <w:noProof/>
                <w:webHidden/>
              </w:rPr>
              <w:fldChar w:fldCharType="end"/>
            </w:r>
          </w:hyperlink>
        </w:p>
        <w:p w14:paraId="398C192A" w14:textId="43E5C8FF" w:rsidR="00F370F1" w:rsidRDefault="008F67D8">
          <w:pPr>
            <w:pStyle w:val="TOC4"/>
            <w:tabs>
              <w:tab w:val="left" w:pos="1540"/>
              <w:tab w:val="right" w:leader="dot" w:pos="9016"/>
            </w:tabs>
            <w:rPr>
              <w:noProof/>
              <w:sz w:val="24"/>
              <w:szCs w:val="24"/>
            </w:rPr>
          </w:pPr>
          <w:hyperlink w:anchor="_Toc65798902" w:history="1">
            <w:r w:rsidR="00F370F1" w:rsidRPr="000E6EF7">
              <w:rPr>
                <w:rStyle w:val="Hyperlink"/>
                <w:noProof/>
              </w:rPr>
              <w:t>6.3.1.1</w:t>
            </w:r>
            <w:r w:rsidR="00F370F1">
              <w:rPr>
                <w:noProof/>
                <w:sz w:val="24"/>
                <w:szCs w:val="24"/>
              </w:rPr>
              <w:tab/>
            </w:r>
            <w:r w:rsidR="00F370F1" w:rsidRPr="000E6EF7">
              <w:rPr>
                <w:rStyle w:val="Hyperlink"/>
                <w:noProof/>
              </w:rPr>
              <w:t>Participant selection</w:t>
            </w:r>
            <w:r w:rsidR="00F370F1">
              <w:rPr>
                <w:noProof/>
                <w:webHidden/>
              </w:rPr>
              <w:tab/>
            </w:r>
            <w:r w:rsidR="00F370F1">
              <w:rPr>
                <w:noProof/>
                <w:webHidden/>
              </w:rPr>
              <w:fldChar w:fldCharType="begin"/>
            </w:r>
            <w:r w:rsidR="00F370F1">
              <w:rPr>
                <w:noProof/>
                <w:webHidden/>
              </w:rPr>
              <w:instrText xml:space="preserve"> PAGEREF _Toc65798902 \h </w:instrText>
            </w:r>
            <w:r w:rsidR="00F370F1">
              <w:rPr>
                <w:noProof/>
                <w:webHidden/>
              </w:rPr>
            </w:r>
            <w:r w:rsidR="00F370F1">
              <w:rPr>
                <w:noProof/>
                <w:webHidden/>
              </w:rPr>
              <w:fldChar w:fldCharType="separate"/>
            </w:r>
            <w:r w:rsidR="00F370F1">
              <w:rPr>
                <w:noProof/>
                <w:webHidden/>
              </w:rPr>
              <w:t>16</w:t>
            </w:r>
            <w:r w:rsidR="00F370F1">
              <w:rPr>
                <w:noProof/>
                <w:webHidden/>
              </w:rPr>
              <w:fldChar w:fldCharType="end"/>
            </w:r>
          </w:hyperlink>
        </w:p>
        <w:p w14:paraId="4EAE3680" w14:textId="4040302B" w:rsidR="00F370F1" w:rsidRDefault="008F67D8">
          <w:pPr>
            <w:pStyle w:val="TOC4"/>
            <w:tabs>
              <w:tab w:val="left" w:pos="1540"/>
              <w:tab w:val="right" w:leader="dot" w:pos="9016"/>
            </w:tabs>
            <w:rPr>
              <w:noProof/>
              <w:sz w:val="24"/>
              <w:szCs w:val="24"/>
            </w:rPr>
          </w:pPr>
          <w:hyperlink w:anchor="_Toc65798903" w:history="1">
            <w:r w:rsidR="00F370F1" w:rsidRPr="000E6EF7">
              <w:rPr>
                <w:rStyle w:val="Hyperlink"/>
                <w:noProof/>
              </w:rPr>
              <w:t>6.3.1.2</w:t>
            </w:r>
            <w:r w:rsidR="00F370F1">
              <w:rPr>
                <w:noProof/>
                <w:sz w:val="24"/>
                <w:szCs w:val="24"/>
              </w:rPr>
              <w:tab/>
            </w:r>
            <w:r w:rsidR="00F370F1" w:rsidRPr="000E6EF7">
              <w:rPr>
                <w:rStyle w:val="Hyperlink"/>
                <w:noProof/>
              </w:rPr>
              <w:t>Participant Inclusion Criteria</w:t>
            </w:r>
            <w:r w:rsidR="00F370F1">
              <w:rPr>
                <w:noProof/>
                <w:webHidden/>
              </w:rPr>
              <w:tab/>
            </w:r>
            <w:r w:rsidR="00F370F1">
              <w:rPr>
                <w:noProof/>
                <w:webHidden/>
              </w:rPr>
              <w:fldChar w:fldCharType="begin"/>
            </w:r>
            <w:r w:rsidR="00F370F1">
              <w:rPr>
                <w:noProof/>
                <w:webHidden/>
              </w:rPr>
              <w:instrText xml:space="preserve"> PAGEREF _Toc65798903 \h </w:instrText>
            </w:r>
            <w:r w:rsidR="00F370F1">
              <w:rPr>
                <w:noProof/>
                <w:webHidden/>
              </w:rPr>
            </w:r>
            <w:r w:rsidR="00F370F1">
              <w:rPr>
                <w:noProof/>
                <w:webHidden/>
              </w:rPr>
              <w:fldChar w:fldCharType="separate"/>
            </w:r>
            <w:r w:rsidR="00F370F1">
              <w:rPr>
                <w:noProof/>
                <w:webHidden/>
              </w:rPr>
              <w:t>16</w:t>
            </w:r>
            <w:r w:rsidR="00F370F1">
              <w:rPr>
                <w:noProof/>
                <w:webHidden/>
              </w:rPr>
              <w:fldChar w:fldCharType="end"/>
            </w:r>
          </w:hyperlink>
        </w:p>
        <w:p w14:paraId="0C6DA8F7" w14:textId="3D6FC9F9" w:rsidR="00F370F1" w:rsidRDefault="008F67D8">
          <w:pPr>
            <w:pStyle w:val="TOC4"/>
            <w:tabs>
              <w:tab w:val="left" w:pos="1540"/>
              <w:tab w:val="right" w:leader="dot" w:pos="9016"/>
            </w:tabs>
            <w:rPr>
              <w:noProof/>
              <w:sz w:val="24"/>
              <w:szCs w:val="24"/>
            </w:rPr>
          </w:pPr>
          <w:hyperlink w:anchor="_Toc65798904" w:history="1">
            <w:r w:rsidR="00F370F1" w:rsidRPr="000E6EF7">
              <w:rPr>
                <w:rStyle w:val="Hyperlink"/>
                <w:noProof/>
              </w:rPr>
              <w:t>6.3.1.3</w:t>
            </w:r>
            <w:r w:rsidR="00F370F1">
              <w:rPr>
                <w:noProof/>
                <w:sz w:val="24"/>
                <w:szCs w:val="24"/>
              </w:rPr>
              <w:tab/>
            </w:r>
            <w:r w:rsidR="00F370F1" w:rsidRPr="000E6EF7">
              <w:rPr>
                <w:rStyle w:val="Hyperlink"/>
                <w:noProof/>
              </w:rPr>
              <w:t>Participant Exclusion Criteria</w:t>
            </w:r>
            <w:r w:rsidR="00F370F1">
              <w:rPr>
                <w:noProof/>
                <w:webHidden/>
              </w:rPr>
              <w:tab/>
            </w:r>
            <w:r w:rsidR="00F370F1">
              <w:rPr>
                <w:noProof/>
                <w:webHidden/>
              </w:rPr>
              <w:fldChar w:fldCharType="begin"/>
            </w:r>
            <w:r w:rsidR="00F370F1">
              <w:rPr>
                <w:noProof/>
                <w:webHidden/>
              </w:rPr>
              <w:instrText xml:space="preserve"> PAGEREF _Toc65798904 \h </w:instrText>
            </w:r>
            <w:r w:rsidR="00F370F1">
              <w:rPr>
                <w:noProof/>
                <w:webHidden/>
              </w:rPr>
            </w:r>
            <w:r w:rsidR="00F370F1">
              <w:rPr>
                <w:noProof/>
                <w:webHidden/>
              </w:rPr>
              <w:fldChar w:fldCharType="separate"/>
            </w:r>
            <w:r w:rsidR="00F370F1">
              <w:rPr>
                <w:noProof/>
                <w:webHidden/>
              </w:rPr>
              <w:t>16</w:t>
            </w:r>
            <w:r w:rsidR="00F370F1">
              <w:rPr>
                <w:noProof/>
                <w:webHidden/>
              </w:rPr>
              <w:fldChar w:fldCharType="end"/>
            </w:r>
          </w:hyperlink>
        </w:p>
        <w:p w14:paraId="65F7C4C0" w14:textId="1713FDC8" w:rsidR="00F370F1" w:rsidRDefault="008F67D8">
          <w:pPr>
            <w:pStyle w:val="TOC4"/>
            <w:tabs>
              <w:tab w:val="left" w:pos="1540"/>
              <w:tab w:val="right" w:leader="dot" w:pos="9016"/>
            </w:tabs>
            <w:rPr>
              <w:noProof/>
              <w:sz w:val="24"/>
              <w:szCs w:val="24"/>
            </w:rPr>
          </w:pPr>
          <w:hyperlink w:anchor="_Toc65798905" w:history="1">
            <w:r w:rsidR="00F370F1" w:rsidRPr="000E6EF7">
              <w:rPr>
                <w:rStyle w:val="Hyperlink"/>
                <w:noProof/>
              </w:rPr>
              <w:t>6.3.1.5</w:t>
            </w:r>
            <w:r w:rsidR="00F370F1">
              <w:rPr>
                <w:noProof/>
                <w:sz w:val="24"/>
                <w:szCs w:val="24"/>
              </w:rPr>
              <w:tab/>
            </w:r>
            <w:r w:rsidR="00F370F1" w:rsidRPr="000E6EF7">
              <w:rPr>
                <w:rStyle w:val="Hyperlink"/>
                <w:noProof/>
              </w:rPr>
              <w:t>Co-enrolment Guidance</w:t>
            </w:r>
            <w:r w:rsidR="00F370F1">
              <w:rPr>
                <w:noProof/>
                <w:webHidden/>
              </w:rPr>
              <w:tab/>
            </w:r>
            <w:r w:rsidR="00F370F1">
              <w:rPr>
                <w:noProof/>
                <w:webHidden/>
              </w:rPr>
              <w:fldChar w:fldCharType="begin"/>
            </w:r>
            <w:r w:rsidR="00F370F1">
              <w:rPr>
                <w:noProof/>
                <w:webHidden/>
              </w:rPr>
              <w:instrText xml:space="preserve"> PAGEREF _Toc65798905 \h </w:instrText>
            </w:r>
            <w:r w:rsidR="00F370F1">
              <w:rPr>
                <w:noProof/>
                <w:webHidden/>
              </w:rPr>
            </w:r>
            <w:r w:rsidR="00F370F1">
              <w:rPr>
                <w:noProof/>
                <w:webHidden/>
              </w:rPr>
              <w:fldChar w:fldCharType="separate"/>
            </w:r>
            <w:r w:rsidR="00F370F1">
              <w:rPr>
                <w:noProof/>
                <w:webHidden/>
              </w:rPr>
              <w:t>17</w:t>
            </w:r>
            <w:r w:rsidR="00F370F1">
              <w:rPr>
                <w:noProof/>
                <w:webHidden/>
              </w:rPr>
              <w:fldChar w:fldCharType="end"/>
            </w:r>
          </w:hyperlink>
        </w:p>
        <w:p w14:paraId="6D43DC5A" w14:textId="3ABC0B29" w:rsidR="00F370F1" w:rsidRDefault="008F67D8">
          <w:pPr>
            <w:pStyle w:val="TOC4"/>
            <w:tabs>
              <w:tab w:val="left" w:pos="1540"/>
              <w:tab w:val="right" w:leader="dot" w:pos="9016"/>
            </w:tabs>
            <w:rPr>
              <w:noProof/>
              <w:sz w:val="24"/>
              <w:szCs w:val="24"/>
            </w:rPr>
          </w:pPr>
          <w:hyperlink w:anchor="_Toc65798906" w:history="1">
            <w:r w:rsidR="00F370F1" w:rsidRPr="000E6EF7">
              <w:rPr>
                <w:rStyle w:val="Hyperlink"/>
                <w:noProof/>
              </w:rPr>
              <w:t>6.3.1.6</w:t>
            </w:r>
            <w:r w:rsidR="00F370F1">
              <w:rPr>
                <w:noProof/>
                <w:sz w:val="24"/>
                <w:szCs w:val="24"/>
              </w:rPr>
              <w:tab/>
            </w:r>
            <w:r w:rsidR="00F370F1" w:rsidRPr="000E6EF7">
              <w:rPr>
                <w:rStyle w:val="Hyperlink"/>
                <w:noProof/>
              </w:rPr>
              <w:t>Screening Procedures and Pre-randomisation Investigations</w:t>
            </w:r>
            <w:r w:rsidR="00F370F1">
              <w:rPr>
                <w:noProof/>
                <w:webHidden/>
              </w:rPr>
              <w:tab/>
            </w:r>
            <w:r w:rsidR="00F370F1">
              <w:rPr>
                <w:noProof/>
                <w:webHidden/>
              </w:rPr>
              <w:fldChar w:fldCharType="begin"/>
            </w:r>
            <w:r w:rsidR="00F370F1">
              <w:rPr>
                <w:noProof/>
                <w:webHidden/>
              </w:rPr>
              <w:instrText xml:space="preserve"> PAGEREF _Toc65798906 \h </w:instrText>
            </w:r>
            <w:r w:rsidR="00F370F1">
              <w:rPr>
                <w:noProof/>
                <w:webHidden/>
              </w:rPr>
            </w:r>
            <w:r w:rsidR="00F370F1">
              <w:rPr>
                <w:noProof/>
                <w:webHidden/>
              </w:rPr>
              <w:fldChar w:fldCharType="separate"/>
            </w:r>
            <w:r w:rsidR="00F370F1">
              <w:rPr>
                <w:noProof/>
                <w:webHidden/>
              </w:rPr>
              <w:t>17</w:t>
            </w:r>
            <w:r w:rsidR="00F370F1">
              <w:rPr>
                <w:noProof/>
                <w:webHidden/>
              </w:rPr>
              <w:fldChar w:fldCharType="end"/>
            </w:r>
          </w:hyperlink>
        </w:p>
        <w:p w14:paraId="5F696A65" w14:textId="3CF0A347" w:rsidR="00F370F1" w:rsidRDefault="008F67D8">
          <w:pPr>
            <w:pStyle w:val="TOC2"/>
            <w:tabs>
              <w:tab w:val="left" w:pos="880"/>
              <w:tab w:val="right" w:leader="dot" w:pos="9016"/>
            </w:tabs>
            <w:rPr>
              <w:rFonts w:eastAsiaTheme="minorEastAsia"/>
              <w:noProof/>
              <w:sz w:val="24"/>
              <w:szCs w:val="24"/>
              <w:lang w:eastAsia="en-GB"/>
            </w:rPr>
          </w:pPr>
          <w:hyperlink w:anchor="_Toc65798907" w:history="1">
            <w:r w:rsidR="00F370F1" w:rsidRPr="000E6EF7">
              <w:rPr>
                <w:rStyle w:val="Hyperlink"/>
                <w:noProof/>
              </w:rPr>
              <w:t>6.4</w:t>
            </w:r>
            <w:r w:rsidR="00F370F1">
              <w:rPr>
                <w:rFonts w:eastAsiaTheme="minorEastAsia"/>
                <w:noProof/>
                <w:sz w:val="24"/>
                <w:szCs w:val="24"/>
                <w:lang w:eastAsia="en-GB"/>
              </w:rPr>
              <w:tab/>
            </w:r>
            <w:r w:rsidR="00F370F1" w:rsidRPr="000E6EF7">
              <w:rPr>
                <w:rStyle w:val="Hyperlink"/>
                <w:noProof/>
              </w:rPr>
              <w:t>Interventions</w:t>
            </w:r>
            <w:r w:rsidR="00F370F1">
              <w:rPr>
                <w:noProof/>
                <w:webHidden/>
              </w:rPr>
              <w:tab/>
            </w:r>
            <w:r w:rsidR="00F370F1">
              <w:rPr>
                <w:noProof/>
                <w:webHidden/>
              </w:rPr>
              <w:fldChar w:fldCharType="begin"/>
            </w:r>
            <w:r w:rsidR="00F370F1">
              <w:rPr>
                <w:noProof/>
                <w:webHidden/>
              </w:rPr>
              <w:instrText xml:space="preserve"> PAGEREF _Toc65798907 \h </w:instrText>
            </w:r>
            <w:r w:rsidR="00F370F1">
              <w:rPr>
                <w:noProof/>
                <w:webHidden/>
              </w:rPr>
            </w:r>
            <w:r w:rsidR="00F370F1">
              <w:rPr>
                <w:noProof/>
                <w:webHidden/>
              </w:rPr>
              <w:fldChar w:fldCharType="separate"/>
            </w:r>
            <w:r w:rsidR="00F370F1">
              <w:rPr>
                <w:noProof/>
                <w:webHidden/>
              </w:rPr>
              <w:t>17</w:t>
            </w:r>
            <w:r w:rsidR="00F370F1">
              <w:rPr>
                <w:noProof/>
                <w:webHidden/>
              </w:rPr>
              <w:fldChar w:fldCharType="end"/>
            </w:r>
          </w:hyperlink>
        </w:p>
        <w:p w14:paraId="6A238EB6" w14:textId="56D37BC1" w:rsidR="00F370F1" w:rsidRDefault="008F67D8">
          <w:pPr>
            <w:pStyle w:val="TOC3"/>
            <w:tabs>
              <w:tab w:val="left" w:pos="1320"/>
              <w:tab w:val="right" w:leader="dot" w:pos="9016"/>
            </w:tabs>
            <w:rPr>
              <w:rFonts w:eastAsiaTheme="minorEastAsia"/>
              <w:noProof/>
              <w:sz w:val="24"/>
              <w:szCs w:val="24"/>
              <w:lang w:eastAsia="en-GB"/>
            </w:rPr>
          </w:pPr>
          <w:hyperlink w:anchor="_Toc65798908" w:history="1">
            <w:r w:rsidR="00F370F1" w:rsidRPr="000E6EF7">
              <w:rPr>
                <w:rStyle w:val="Hyperlink"/>
                <w:noProof/>
              </w:rPr>
              <w:t>6.4.1</w:t>
            </w:r>
            <w:r w:rsidR="00F370F1">
              <w:rPr>
                <w:rFonts w:eastAsiaTheme="minorEastAsia"/>
                <w:noProof/>
                <w:sz w:val="24"/>
                <w:szCs w:val="24"/>
                <w:lang w:eastAsia="en-GB"/>
              </w:rPr>
              <w:tab/>
            </w:r>
            <w:r w:rsidR="00F370F1" w:rsidRPr="000E6EF7">
              <w:rPr>
                <w:rStyle w:val="Hyperlink"/>
                <w:noProof/>
              </w:rPr>
              <w:t>Arm A</w:t>
            </w:r>
            <w:r w:rsidR="00F370F1">
              <w:rPr>
                <w:noProof/>
                <w:webHidden/>
              </w:rPr>
              <w:tab/>
            </w:r>
            <w:r w:rsidR="00F370F1">
              <w:rPr>
                <w:noProof/>
                <w:webHidden/>
              </w:rPr>
              <w:fldChar w:fldCharType="begin"/>
            </w:r>
            <w:r w:rsidR="00F370F1">
              <w:rPr>
                <w:noProof/>
                <w:webHidden/>
              </w:rPr>
              <w:instrText xml:space="preserve"> PAGEREF _Toc65798908 \h </w:instrText>
            </w:r>
            <w:r w:rsidR="00F370F1">
              <w:rPr>
                <w:noProof/>
                <w:webHidden/>
              </w:rPr>
            </w:r>
            <w:r w:rsidR="00F370F1">
              <w:rPr>
                <w:noProof/>
                <w:webHidden/>
              </w:rPr>
              <w:fldChar w:fldCharType="separate"/>
            </w:r>
            <w:r w:rsidR="00F370F1">
              <w:rPr>
                <w:noProof/>
                <w:webHidden/>
              </w:rPr>
              <w:t>17</w:t>
            </w:r>
            <w:r w:rsidR="00F370F1">
              <w:rPr>
                <w:noProof/>
                <w:webHidden/>
              </w:rPr>
              <w:fldChar w:fldCharType="end"/>
            </w:r>
          </w:hyperlink>
        </w:p>
        <w:p w14:paraId="7126DD24" w14:textId="344C7146" w:rsidR="00F370F1" w:rsidRDefault="008F67D8">
          <w:pPr>
            <w:pStyle w:val="TOC4"/>
            <w:tabs>
              <w:tab w:val="left" w:pos="1540"/>
              <w:tab w:val="right" w:leader="dot" w:pos="9016"/>
            </w:tabs>
            <w:rPr>
              <w:noProof/>
              <w:sz w:val="24"/>
              <w:szCs w:val="24"/>
            </w:rPr>
          </w:pPr>
          <w:hyperlink w:anchor="_Toc65798909" w:history="1">
            <w:r w:rsidR="00F370F1" w:rsidRPr="000E6EF7">
              <w:rPr>
                <w:rStyle w:val="Hyperlink"/>
                <w:noProof/>
              </w:rPr>
              <w:t>6.4.1.1</w:t>
            </w:r>
            <w:r w:rsidR="00F370F1">
              <w:rPr>
                <w:noProof/>
                <w:sz w:val="24"/>
                <w:szCs w:val="24"/>
              </w:rPr>
              <w:tab/>
            </w:r>
            <w:r w:rsidR="00F370F1" w:rsidRPr="000E6EF7">
              <w:rPr>
                <w:rStyle w:val="Hyperlink"/>
                <w:noProof/>
              </w:rPr>
              <w:t>Products</w:t>
            </w:r>
            <w:r w:rsidR="00F370F1">
              <w:rPr>
                <w:noProof/>
                <w:webHidden/>
              </w:rPr>
              <w:tab/>
            </w:r>
            <w:r w:rsidR="00F370F1">
              <w:rPr>
                <w:noProof/>
                <w:webHidden/>
              </w:rPr>
              <w:fldChar w:fldCharType="begin"/>
            </w:r>
            <w:r w:rsidR="00F370F1">
              <w:rPr>
                <w:noProof/>
                <w:webHidden/>
              </w:rPr>
              <w:instrText xml:space="preserve"> PAGEREF _Toc65798909 \h </w:instrText>
            </w:r>
            <w:r w:rsidR="00F370F1">
              <w:rPr>
                <w:noProof/>
                <w:webHidden/>
              </w:rPr>
            </w:r>
            <w:r w:rsidR="00F370F1">
              <w:rPr>
                <w:noProof/>
                <w:webHidden/>
              </w:rPr>
              <w:fldChar w:fldCharType="separate"/>
            </w:r>
            <w:r w:rsidR="00F370F1">
              <w:rPr>
                <w:noProof/>
                <w:webHidden/>
              </w:rPr>
              <w:t>17</w:t>
            </w:r>
            <w:r w:rsidR="00F370F1">
              <w:rPr>
                <w:noProof/>
                <w:webHidden/>
              </w:rPr>
              <w:fldChar w:fldCharType="end"/>
            </w:r>
          </w:hyperlink>
        </w:p>
        <w:p w14:paraId="7AFEA609" w14:textId="74FFD618" w:rsidR="00F370F1" w:rsidRDefault="008F67D8">
          <w:pPr>
            <w:pStyle w:val="TOC4"/>
            <w:tabs>
              <w:tab w:val="left" w:pos="1540"/>
              <w:tab w:val="right" w:leader="dot" w:pos="9016"/>
            </w:tabs>
            <w:rPr>
              <w:noProof/>
              <w:sz w:val="24"/>
              <w:szCs w:val="24"/>
            </w:rPr>
          </w:pPr>
          <w:hyperlink w:anchor="_Toc65798910" w:history="1">
            <w:r w:rsidR="00F370F1" w:rsidRPr="000E6EF7">
              <w:rPr>
                <w:rStyle w:val="Hyperlink"/>
                <w:noProof/>
              </w:rPr>
              <w:t>6.4.1.2</w:t>
            </w:r>
            <w:r w:rsidR="00F370F1">
              <w:rPr>
                <w:noProof/>
                <w:sz w:val="24"/>
                <w:szCs w:val="24"/>
              </w:rPr>
              <w:tab/>
            </w:r>
            <w:r w:rsidR="00F370F1" w:rsidRPr="000E6EF7">
              <w:rPr>
                <w:rStyle w:val="Hyperlink"/>
                <w:noProof/>
              </w:rPr>
              <w:t>Treatment Schedule</w:t>
            </w:r>
            <w:r w:rsidR="00F370F1">
              <w:rPr>
                <w:noProof/>
                <w:webHidden/>
              </w:rPr>
              <w:tab/>
            </w:r>
            <w:r w:rsidR="00F370F1">
              <w:rPr>
                <w:noProof/>
                <w:webHidden/>
              </w:rPr>
              <w:fldChar w:fldCharType="begin"/>
            </w:r>
            <w:r w:rsidR="00F370F1">
              <w:rPr>
                <w:noProof/>
                <w:webHidden/>
              </w:rPr>
              <w:instrText xml:space="preserve"> PAGEREF _Toc65798910 \h </w:instrText>
            </w:r>
            <w:r w:rsidR="00F370F1">
              <w:rPr>
                <w:noProof/>
                <w:webHidden/>
              </w:rPr>
            </w:r>
            <w:r w:rsidR="00F370F1">
              <w:rPr>
                <w:noProof/>
                <w:webHidden/>
              </w:rPr>
              <w:fldChar w:fldCharType="separate"/>
            </w:r>
            <w:r w:rsidR="00F370F1">
              <w:rPr>
                <w:noProof/>
                <w:webHidden/>
              </w:rPr>
              <w:t>18</w:t>
            </w:r>
            <w:r w:rsidR="00F370F1">
              <w:rPr>
                <w:noProof/>
                <w:webHidden/>
              </w:rPr>
              <w:fldChar w:fldCharType="end"/>
            </w:r>
          </w:hyperlink>
        </w:p>
        <w:p w14:paraId="1634A022" w14:textId="678A5090" w:rsidR="00F370F1" w:rsidRDefault="008F67D8">
          <w:pPr>
            <w:pStyle w:val="TOC4"/>
            <w:tabs>
              <w:tab w:val="left" w:pos="1540"/>
              <w:tab w:val="right" w:leader="dot" w:pos="9016"/>
            </w:tabs>
            <w:rPr>
              <w:noProof/>
              <w:sz w:val="24"/>
              <w:szCs w:val="24"/>
            </w:rPr>
          </w:pPr>
          <w:hyperlink w:anchor="_Toc65798911" w:history="1">
            <w:r w:rsidR="00F370F1" w:rsidRPr="000E6EF7">
              <w:rPr>
                <w:rStyle w:val="Hyperlink"/>
                <w:noProof/>
              </w:rPr>
              <w:t>6.4.1.3</w:t>
            </w:r>
            <w:r w:rsidR="00F370F1">
              <w:rPr>
                <w:noProof/>
                <w:sz w:val="24"/>
                <w:szCs w:val="24"/>
              </w:rPr>
              <w:tab/>
            </w:r>
            <w:r w:rsidR="00F370F1" w:rsidRPr="000E6EF7">
              <w:rPr>
                <w:rStyle w:val="Hyperlink"/>
                <w:noProof/>
              </w:rPr>
              <w:t>Dispensing</w:t>
            </w:r>
            <w:r w:rsidR="00F370F1">
              <w:rPr>
                <w:noProof/>
                <w:webHidden/>
              </w:rPr>
              <w:tab/>
            </w:r>
            <w:r w:rsidR="00F370F1">
              <w:rPr>
                <w:noProof/>
                <w:webHidden/>
              </w:rPr>
              <w:fldChar w:fldCharType="begin"/>
            </w:r>
            <w:r w:rsidR="00F370F1">
              <w:rPr>
                <w:noProof/>
                <w:webHidden/>
              </w:rPr>
              <w:instrText xml:space="preserve"> PAGEREF _Toc65798911 \h </w:instrText>
            </w:r>
            <w:r w:rsidR="00F370F1">
              <w:rPr>
                <w:noProof/>
                <w:webHidden/>
              </w:rPr>
            </w:r>
            <w:r w:rsidR="00F370F1">
              <w:rPr>
                <w:noProof/>
                <w:webHidden/>
              </w:rPr>
              <w:fldChar w:fldCharType="separate"/>
            </w:r>
            <w:r w:rsidR="00F370F1">
              <w:rPr>
                <w:noProof/>
                <w:webHidden/>
              </w:rPr>
              <w:t>18</w:t>
            </w:r>
            <w:r w:rsidR="00F370F1">
              <w:rPr>
                <w:noProof/>
                <w:webHidden/>
              </w:rPr>
              <w:fldChar w:fldCharType="end"/>
            </w:r>
          </w:hyperlink>
        </w:p>
        <w:p w14:paraId="7BEFEB60" w14:textId="0312E1DD" w:rsidR="00F370F1" w:rsidRDefault="008F67D8">
          <w:pPr>
            <w:pStyle w:val="TOC4"/>
            <w:tabs>
              <w:tab w:val="left" w:pos="1540"/>
              <w:tab w:val="right" w:leader="dot" w:pos="9016"/>
            </w:tabs>
            <w:rPr>
              <w:noProof/>
              <w:sz w:val="24"/>
              <w:szCs w:val="24"/>
            </w:rPr>
          </w:pPr>
          <w:hyperlink w:anchor="_Toc65798912" w:history="1">
            <w:r w:rsidR="00F370F1" w:rsidRPr="000E6EF7">
              <w:rPr>
                <w:rStyle w:val="Hyperlink"/>
                <w:noProof/>
              </w:rPr>
              <w:t>6.4.1.4</w:t>
            </w:r>
            <w:r w:rsidR="00F370F1">
              <w:rPr>
                <w:noProof/>
                <w:sz w:val="24"/>
                <w:szCs w:val="24"/>
              </w:rPr>
              <w:tab/>
            </w:r>
            <w:r w:rsidR="00F370F1" w:rsidRPr="000E6EF7">
              <w:rPr>
                <w:rStyle w:val="Hyperlink"/>
                <w:noProof/>
              </w:rPr>
              <w:t>Dose Modifications, Interruptions and Discontinuations</w:t>
            </w:r>
            <w:r w:rsidR="00F370F1">
              <w:rPr>
                <w:noProof/>
                <w:webHidden/>
              </w:rPr>
              <w:tab/>
            </w:r>
            <w:r w:rsidR="00F370F1">
              <w:rPr>
                <w:noProof/>
                <w:webHidden/>
              </w:rPr>
              <w:fldChar w:fldCharType="begin"/>
            </w:r>
            <w:r w:rsidR="00F370F1">
              <w:rPr>
                <w:noProof/>
                <w:webHidden/>
              </w:rPr>
              <w:instrText xml:space="preserve"> PAGEREF _Toc65798912 \h </w:instrText>
            </w:r>
            <w:r w:rsidR="00F370F1">
              <w:rPr>
                <w:noProof/>
                <w:webHidden/>
              </w:rPr>
            </w:r>
            <w:r w:rsidR="00F370F1">
              <w:rPr>
                <w:noProof/>
                <w:webHidden/>
              </w:rPr>
              <w:fldChar w:fldCharType="separate"/>
            </w:r>
            <w:r w:rsidR="00F370F1">
              <w:rPr>
                <w:noProof/>
                <w:webHidden/>
              </w:rPr>
              <w:t>18</w:t>
            </w:r>
            <w:r w:rsidR="00F370F1">
              <w:rPr>
                <w:noProof/>
                <w:webHidden/>
              </w:rPr>
              <w:fldChar w:fldCharType="end"/>
            </w:r>
          </w:hyperlink>
        </w:p>
        <w:p w14:paraId="3E25B677" w14:textId="4DDDE91C" w:rsidR="00F370F1" w:rsidRDefault="008F67D8">
          <w:pPr>
            <w:pStyle w:val="TOC3"/>
            <w:tabs>
              <w:tab w:val="left" w:pos="1320"/>
              <w:tab w:val="right" w:leader="dot" w:pos="9016"/>
            </w:tabs>
            <w:rPr>
              <w:rFonts w:eastAsiaTheme="minorEastAsia"/>
              <w:noProof/>
              <w:sz w:val="24"/>
              <w:szCs w:val="24"/>
              <w:lang w:eastAsia="en-GB"/>
            </w:rPr>
          </w:pPr>
          <w:hyperlink w:anchor="_Toc65798913" w:history="1">
            <w:r w:rsidR="00F370F1" w:rsidRPr="000E6EF7">
              <w:rPr>
                <w:rStyle w:val="Hyperlink"/>
                <w:noProof/>
              </w:rPr>
              <w:t>6.4.2</w:t>
            </w:r>
            <w:r w:rsidR="00F370F1">
              <w:rPr>
                <w:rFonts w:eastAsiaTheme="minorEastAsia"/>
                <w:noProof/>
                <w:sz w:val="24"/>
                <w:szCs w:val="24"/>
                <w:lang w:eastAsia="en-GB"/>
              </w:rPr>
              <w:tab/>
            </w:r>
            <w:r w:rsidR="00F370F1" w:rsidRPr="000E6EF7">
              <w:rPr>
                <w:rStyle w:val="Hyperlink"/>
                <w:noProof/>
              </w:rPr>
              <w:t>Arm B</w:t>
            </w:r>
            <w:r w:rsidR="00F370F1">
              <w:rPr>
                <w:noProof/>
                <w:webHidden/>
              </w:rPr>
              <w:tab/>
            </w:r>
            <w:r w:rsidR="00F370F1">
              <w:rPr>
                <w:noProof/>
                <w:webHidden/>
              </w:rPr>
              <w:fldChar w:fldCharType="begin"/>
            </w:r>
            <w:r w:rsidR="00F370F1">
              <w:rPr>
                <w:noProof/>
                <w:webHidden/>
              </w:rPr>
              <w:instrText xml:space="preserve"> PAGEREF _Toc65798913 \h </w:instrText>
            </w:r>
            <w:r w:rsidR="00F370F1">
              <w:rPr>
                <w:noProof/>
                <w:webHidden/>
              </w:rPr>
            </w:r>
            <w:r w:rsidR="00F370F1">
              <w:rPr>
                <w:noProof/>
                <w:webHidden/>
              </w:rPr>
              <w:fldChar w:fldCharType="separate"/>
            </w:r>
            <w:r w:rsidR="00F370F1">
              <w:rPr>
                <w:noProof/>
                <w:webHidden/>
              </w:rPr>
              <w:t>18</w:t>
            </w:r>
            <w:r w:rsidR="00F370F1">
              <w:rPr>
                <w:noProof/>
                <w:webHidden/>
              </w:rPr>
              <w:fldChar w:fldCharType="end"/>
            </w:r>
          </w:hyperlink>
        </w:p>
        <w:p w14:paraId="47D5BEFC" w14:textId="66A39D35" w:rsidR="00F370F1" w:rsidRDefault="008F67D8">
          <w:pPr>
            <w:pStyle w:val="TOC4"/>
            <w:tabs>
              <w:tab w:val="left" w:pos="1540"/>
              <w:tab w:val="right" w:leader="dot" w:pos="9016"/>
            </w:tabs>
            <w:rPr>
              <w:noProof/>
              <w:sz w:val="24"/>
              <w:szCs w:val="24"/>
            </w:rPr>
          </w:pPr>
          <w:hyperlink w:anchor="_Toc65798914" w:history="1">
            <w:r w:rsidR="00F370F1" w:rsidRPr="000E6EF7">
              <w:rPr>
                <w:rStyle w:val="Hyperlink"/>
                <w:noProof/>
              </w:rPr>
              <w:t>6.4.2.1</w:t>
            </w:r>
            <w:r w:rsidR="00F370F1">
              <w:rPr>
                <w:noProof/>
                <w:sz w:val="24"/>
                <w:szCs w:val="24"/>
              </w:rPr>
              <w:tab/>
            </w:r>
            <w:r w:rsidR="00F370F1" w:rsidRPr="000E6EF7">
              <w:rPr>
                <w:rStyle w:val="Hyperlink"/>
                <w:noProof/>
              </w:rPr>
              <w:t>Products</w:t>
            </w:r>
            <w:r w:rsidR="00F370F1">
              <w:rPr>
                <w:noProof/>
                <w:webHidden/>
              </w:rPr>
              <w:tab/>
            </w:r>
            <w:r w:rsidR="00F370F1">
              <w:rPr>
                <w:noProof/>
                <w:webHidden/>
              </w:rPr>
              <w:fldChar w:fldCharType="begin"/>
            </w:r>
            <w:r w:rsidR="00F370F1">
              <w:rPr>
                <w:noProof/>
                <w:webHidden/>
              </w:rPr>
              <w:instrText xml:space="preserve"> PAGEREF _Toc65798914 \h </w:instrText>
            </w:r>
            <w:r w:rsidR="00F370F1">
              <w:rPr>
                <w:noProof/>
                <w:webHidden/>
              </w:rPr>
            </w:r>
            <w:r w:rsidR="00F370F1">
              <w:rPr>
                <w:noProof/>
                <w:webHidden/>
              </w:rPr>
              <w:fldChar w:fldCharType="separate"/>
            </w:r>
            <w:r w:rsidR="00F370F1">
              <w:rPr>
                <w:noProof/>
                <w:webHidden/>
              </w:rPr>
              <w:t>18</w:t>
            </w:r>
            <w:r w:rsidR="00F370F1">
              <w:rPr>
                <w:noProof/>
                <w:webHidden/>
              </w:rPr>
              <w:fldChar w:fldCharType="end"/>
            </w:r>
          </w:hyperlink>
        </w:p>
        <w:p w14:paraId="6E0C9586" w14:textId="68763C6F" w:rsidR="00F370F1" w:rsidRDefault="008F67D8">
          <w:pPr>
            <w:pStyle w:val="TOC4"/>
            <w:tabs>
              <w:tab w:val="left" w:pos="1540"/>
              <w:tab w:val="right" w:leader="dot" w:pos="9016"/>
            </w:tabs>
            <w:rPr>
              <w:noProof/>
              <w:sz w:val="24"/>
              <w:szCs w:val="24"/>
            </w:rPr>
          </w:pPr>
          <w:hyperlink w:anchor="_Toc65798915" w:history="1">
            <w:r w:rsidR="00F370F1" w:rsidRPr="000E6EF7">
              <w:rPr>
                <w:rStyle w:val="Hyperlink"/>
                <w:noProof/>
              </w:rPr>
              <w:t>6.4.2.2</w:t>
            </w:r>
            <w:r w:rsidR="00F370F1">
              <w:rPr>
                <w:noProof/>
                <w:sz w:val="24"/>
                <w:szCs w:val="24"/>
              </w:rPr>
              <w:tab/>
            </w:r>
            <w:r w:rsidR="00F370F1" w:rsidRPr="000E6EF7">
              <w:rPr>
                <w:rStyle w:val="Hyperlink"/>
                <w:noProof/>
              </w:rPr>
              <w:t>Treatment Schedule</w:t>
            </w:r>
            <w:r w:rsidR="00F370F1">
              <w:rPr>
                <w:noProof/>
                <w:webHidden/>
              </w:rPr>
              <w:tab/>
            </w:r>
            <w:r w:rsidR="00F370F1">
              <w:rPr>
                <w:noProof/>
                <w:webHidden/>
              </w:rPr>
              <w:fldChar w:fldCharType="begin"/>
            </w:r>
            <w:r w:rsidR="00F370F1">
              <w:rPr>
                <w:noProof/>
                <w:webHidden/>
              </w:rPr>
              <w:instrText xml:space="preserve"> PAGEREF _Toc65798915 \h </w:instrText>
            </w:r>
            <w:r w:rsidR="00F370F1">
              <w:rPr>
                <w:noProof/>
                <w:webHidden/>
              </w:rPr>
            </w:r>
            <w:r w:rsidR="00F370F1">
              <w:rPr>
                <w:noProof/>
                <w:webHidden/>
              </w:rPr>
              <w:fldChar w:fldCharType="separate"/>
            </w:r>
            <w:r w:rsidR="00F370F1">
              <w:rPr>
                <w:noProof/>
                <w:webHidden/>
              </w:rPr>
              <w:t>18</w:t>
            </w:r>
            <w:r w:rsidR="00F370F1">
              <w:rPr>
                <w:noProof/>
                <w:webHidden/>
              </w:rPr>
              <w:fldChar w:fldCharType="end"/>
            </w:r>
          </w:hyperlink>
        </w:p>
        <w:p w14:paraId="73D1168F" w14:textId="144A81F7" w:rsidR="00F370F1" w:rsidRDefault="008F67D8">
          <w:pPr>
            <w:pStyle w:val="TOC4"/>
            <w:tabs>
              <w:tab w:val="left" w:pos="1540"/>
              <w:tab w:val="right" w:leader="dot" w:pos="9016"/>
            </w:tabs>
            <w:rPr>
              <w:noProof/>
              <w:sz w:val="24"/>
              <w:szCs w:val="24"/>
            </w:rPr>
          </w:pPr>
          <w:hyperlink w:anchor="_Toc65798916" w:history="1">
            <w:r w:rsidR="00F370F1" w:rsidRPr="000E6EF7">
              <w:rPr>
                <w:rStyle w:val="Hyperlink"/>
                <w:noProof/>
              </w:rPr>
              <w:t>6.4.2.3</w:t>
            </w:r>
            <w:r w:rsidR="00F370F1">
              <w:rPr>
                <w:noProof/>
                <w:sz w:val="24"/>
                <w:szCs w:val="24"/>
              </w:rPr>
              <w:tab/>
            </w:r>
            <w:r w:rsidR="00F370F1" w:rsidRPr="000E6EF7">
              <w:rPr>
                <w:rStyle w:val="Hyperlink"/>
                <w:noProof/>
              </w:rPr>
              <w:t>Dispensing</w:t>
            </w:r>
            <w:r w:rsidR="00F370F1">
              <w:rPr>
                <w:noProof/>
                <w:webHidden/>
              </w:rPr>
              <w:tab/>
            </w:r>
            <w:r w:rsidR="00F370F1">
              <w:rPr>
                <w:noProof/>
                <w:webHidden/>
              </w:rPr>
              <w:fldChar w:fldCharType="begin"/>
            </w:r>
            <w:r w:rsidR="00F370F1">
              <w:rPr>
                <w:noProof/>
                <w:webHidden/>
              </w:rPr>
              <w:instrText xml:space="preserve"> PAGEREF _Toc65798916 \h </w:instrText>
            </w:r>
            <w:r w:rsidR="00F370F1">
              <w:rPr>
                <w:noProof/>
                <w:webHidden/>
              </w:rPr>
            </w:r>
            <w:r w:rsidR="00F370F1">
              <w:rPr>
                <w:noProof/>
                <w:webHidden/>
              </w:rPr>
              <w:fldChar w:fldCharType="separate"/>
            </w:r>
            <w:r w:rsidR="00F370F1">
              <w:rPr>
                <w:noProof/>
                <w:webHidden/>
              </w:rPr>
              <w:t>18</w:t>
            </w:r>
            <w:r w:rsidR="00F370F1">
              <w:rPr>
                <w:noProof/>
                <w:webHidden/>
              </w:rPr>
              <w:fldChar w:fldCharType="end"/>
            </w:r>
          </w:hyperlink>
        </w:p>
        <w:p w14:paraId="375B66E8" w14:textId="4C531B9A" w:rsidR="00F370F1" w:rsidRDefault="008F67D8">
          <w:pPr>
            <w:pStyle w:val="TOC4"/>
            <w:tabs>
              <w:tab w:val="left" w:pos="1540"/>
              <w:tab w:val="right" w:leader="dot" w:pos="9016"/>
            </w:tabs>
            <w:rPr>
              <w:noProof/>
              <w:sz w:val="24"/>
              <w:szCs w:val="24"/>
            </w:rPr>
          </w:pPr>
          <w:hyperlink w:anchor="_Toc65798917" w:history="1">
            <w:r w:rsidR="00F370F1" w:rsidRPr="000E6EF7">
              <w:rPr>
                <w:rStyle w:val="Hyperlink"/>
                <w:noProof/>
              </w:rPr>
              <w:t>6.4.2.4</w:t>
            </w:r>
            <w:r w:rsidR="00F370F1">
              <w:rPr>
                <w:noProof/>
                <w:sz w:val="24"/>
                <w:szCs w:val="24"/>
              </w:rPr>
              <w:tab/>
            </w:r>
            <w:r w:rsidR="00F370F1" w:rsidRPr="000E6EF7">
              <w:rPr>
                <w:rStyle w:val="Hyperlink"/>
                <w:noProof/>
              </w:rPr>
              <w:t>Dose Modifications, Interruptions and Discontinuations</w:t>
            </w:r>
            <w:r w:rsidR="00F370F1">
              <w:rPr>
                <w:noProof/>
                <w:webHidden/>
              </w:rPr>
              <w:tab/>
            </w:r>
            <w:r w:rsidR="00F370F1">
              <w:rPr>
                <w:noProof/>
                <w:webHidden/>
              </w:rPr>
              <w:fldChar w:fldCharType="begin"/>
            </w:r>
            <w:r w:rsidR="00F370F1">
              <w:rPr>
                <w:noProof/>
                <w:webHidden/>
              </w:rPr>
              <w:instrText xml:space="preserve"> PAGEREF _Toc65798917 \h </w:instrText>
            </w:r>
            <w:r w:rsidR="00F370F1">
              <w:rPr>
                <w:noProof/>
                <w:webHidden/>
              </w:rPr>
            </w:r>
            <w:r w:rsidR="00F370F1">
              <w:rPr>
                <w:noProof/>
                <w:webHidden/>
              </w:rPr>
              <w:fldChar w:fldCharType="separate"/>
            </w:r>
            <w:r w:rsidR="00F370F1">
              <w:rPr>
                <w:noProof/>
                <w:webHidden/>
              </w:rPr>
              <w:t>18</w:t>
            </w:r>
            <w:r w:rsidR="00F370F1">
              <w:rPr>
                <w:noProof/>
                <w:webHidden/>
              </w:rPr>
              <w:fldChar w:fldCharType="end"/>
            </w:r>
          </w:hyperlink>
        </w:p>
        <w:p w14:paraId="4887AEF8" w14:textId="3EE7BAFB" w:rsidR="00F370F1" w:rsidRDefault="008F67D8">
          <w:pPr>
            <w:pStyle w:val="TOC3"/>
            <w:tabs>
              <w:tab w:val="left" w:pos="1320"/>
              <w:tab w:val="right" w:leader="dot" w:pos="9016"/>
            </w:tabs>
            <w:rPr>
              <w:rFonts w:eastAsiaTheme="minorEastAsia"/>
              <w:noProof/>
              <w:sz w:val="24"/>
              <w:szCs w:val="24"/>
              <w:lang w:eastAsia="en-GB"/>
            </w:rPr>
          </w:pPr>
          <w:hyperlink w:anchor="_Toc65798918" w:history="1">
            <w:r w:rsidR="00F370F1" w:rsidRPr="000E6EF7">
              <w:rPr>
                <w:rStyle w:val="Hyperlink"/>
                <w:noProof/>
              </w:rPr>
              <w:t>6.4.3</w:t>
            </w:r>
            <w:r w:rsidR="00F370F1">
              <w:rPr>
                <w:rFonts w:eastAsiaTheme="minorEastAsia"/>
                <w:noProof/>
                <w:sz w:val="24"/>
                <w:szCs w:val="24"/>
                <w:lang w:eastAsia="en-GB"/>
              </w:rPr>
              <w:tab/>
            </w:r>
            <w:r w:rsidR="00F370F1" w:rsidRPr="000E6EF7">
              <w:rPr>
                <w:rStyle w:val="Hyperlink"/>
                <w:noProof/>
              </w:rPr>
              <w:t>Accountability</w:t>
            </w:r>
            <w:r w:rsidR="00F370F1">
              <w:rPr>
                <w:noProof/>
                <w:webHidden/>
              </w:rPr>
              <w:tab/>
            </w:r>
            <w:r w:rsidR="00F370F1">
              <w:rPr>
                <w:noProof/>
                <w:webHidden/>
              </w:rPr>
              <w:fldChar w:fldCharType="begin"/>
            </w:r>
            <w:r w:rsidR="00F370F1">
              <w:rPr>
                <w:noProof/>
                <w:webHidden/>
              </w:rPr>
              <w:instrText xml:space="preserve"> PAGEREF _Toc65798918 \h </w:instrText>
            </w:r>
            <w:r w:rsidR="00F370F1">
              <w:rPr>
                <w:noProof/>
                <w:webHidden/>
              </w:rPr>
            </w:r>
            <w:r w:rsidR="00F370F1">
              <w:rPr>
                <w:noProof/>
                <w:webHidden/>
              </w:rPr>
              <w:fldChar w:fldCharType="separate"/>
            </w:r>
            <w:r w:rsidR="00F370F1">
              <w:rPr>
                <w:noProof/>
                <w:webHidden/>
              </w:rPr>
              <w:t>18</w:t>
            </w:r>
            <w:r w:rsidR="00F370F1">
              <w:rPr>
                <w:noProof/>
                <w:webHidden/>
              </w:rPr>
              <w:fldChar w:fldCharType="end"/>
            </w:r>
          </w:hyperlink>
        </w:p>
        <w:p w14:paraId="18502E06" w14:textId="630A06A3" w:rsidR="00F370F1" w:rsidRDefault="008F67D8">
          <w:pPr>
            <w:pStyle w:val="TOC3"/>
            <w:tabs>
              <w:tab w:val="left" w:pos="1320"/>
              <w:tab w:val="right" w:leader="dot" w:pos="9016"/>
            </w:tabs>
            <w:rPr>
              <w:rFonts w:eastAsiaTheme="minorEastAsia"/>
              <w:noProof/>
              <w:sz w:val="24"/>
              <w:szCs w:val="24"/>
              <w:lang w:eastAsia="en-GB"/>
            </w:rPr>
          </w:pPr>
          <w:hyperlink w:anchor="_Toc65798919" w:history="1">
            <w:r w:rsidR="00F370F1" w:rsidRPr="000E6EF7">
              <w:rPr>
                <w:rStyle w:val="Hyperlink"/>
                <w:noProof/>
              </w:rPr>
              <w:t>6.4.4</w:t>
            </w:r>
            <w:r w:rsidR="00F370F1">
              <w:rPr>
                <w:rFonts w:eastAsiaTheme="minorEastAsia"/>
                <w:noProof/>
                <w:sz w:val="24"/>
                <w:szCs w:val="24"/>
                <w:lang w:eastAsia="en-GB"/>
              </w:rPr>
              <w:tab/>
            </w:r>
            <w:r w:rsidR="00F370F1" w:rsidRPr="000E6EF7">
              <w:rPr>
                <w:rStyle w:val="Hyperlink"/>
                <w:noProof/>
              </w:rPr>
              <w:t>Compliance and Adherence</w:t>
            </w:r>
            <w:r w:rsidR="00F370F1">
              <w:rPr>
                <w:noProof/>
                <w:webHidden/>
              </w:rPr>
              <w:tab/>
            </w:r>
            <w:r w:rsidR="00F370F1">
              <w:rPr>
                <w:noProof/>
                <w:webHidden/>
              </w:rPr>
              <w:fldChar w:fldCharType="begin"/>
            </w:r>
            <w:r w:rsidR="00F370F1">
              <w:rPr>
                <w:noProof/>
                <w:webHidden/>
              </w:rPr>
              <w:instrText xml:space="preserve"> PAGEREF _Toc65798919 \h </w:instrText>
            </w:r>
            <w:r w:rsidR="00F370F1">
              <w:rPr>
                <w:noProof/>
                <w:webHidden/>
              </w:rPr>
            </w:r>
            <w:r w:rsidR="00F370F1">
              <w:rPr>
                <w:noProof/>
                <w:webHidden/>
              </w:rPr>
              <w:fldChar w:fldCharType="separate"/>
            </w:r>
            <w:r w:rsidR="00F370F1">
              <w:rPr>
                <w:noProof/>
                <w:webHidden/>
              </w:rPr>
              <w:t>18</w:t>
            </w:r>
            <w:r w:rsidR="00F370F1">
              <w:rPr>
                <w:noProof/>
                <w:webHidden/>
              </w:rPr>
              <w:fldChar w:fldCharType="end"/>
            </w:r>
          </w:hyperlink>
        </w:p>
        <w:p w14:paraId="57024C0F" w14:textId="02AAD81C" w:rsidR="00F370F1" w:rsidRDefault="008F67D8">
          <w:pPr>
            <w:pStyle w:val="TOC3"/>
            <w:tabs>
              <w:tab w:val="left" w:pos="1320"/>
              <w:tab w:val="right" w:leader="dot" w:pos="9016"/>
            </w:tabs>
            <w:rPr>
              <w:rFonts w:eastAsiaTheme="minorEastAsia"/>
              <w:noProof/>
              <w:sz w:val="24"/>
              <w:szCs w:val="24"/>
              <w:lang w:eastAsia="en-GB"/>
            </w:rPr>
          </w:pPr>
          <w:hyperlink w:anchor="_Toc65798920" w:history="1">
            <w:r w:rsidR="00F370F1" w:rsidRPr="000E6EF7">
              <w:rPr>
                <w:rStyle w:val="Hyperlink"/>
                <w:noProof/>
              </w:rPr>
              <w:t>6.4.5</w:t>
            </w:r>
            <w:r w:rsidR="00F370F1">
              <w:rPr>
                <w:rFonts w:eastAsiaTheme="minorEastAsia"/>
                <w:noProof/>
                <w:sz w:val="24"/>
                <w:szCs w:val="24"/>
                <w:lang w:eastAsia="en-GB"/>
              </w:rPr>
              <w:tab/>
            </w:r>
            <w:r w:rsidR="00F370F1" w:rsidRPr="000E6EF7">
              <w:rPr>
                <w:rStyle w:val="Hyperlink"/>
                <w:noProof/>
              </w:rPr>
              <w:t>Concomitant Care</w:t>
            </w:r>
            <w:r w:rsidR="00F370F1">
              <w:rPr>
                <w:noProof/>
                <w:webHidden/>
              </w:rPr>
              <w:tab/>
            </w:r>
            <w:r w:rsidR="00F370F1">
              <w:rPr>
                <w:noProof/>
                <w:webHidden/>
              </w:rPr>
              <w:fldChar w:fldCharType="begin"/>
            </w:r>
            <w:r w:rsidR="00F370F1">
              <w:rPr>
                <w:noProof/>
                <w:webHidden/>
              </w:rPr>
              <w:instrText xml:space="preserve"> PAGEREF _Toc65798920 \h </w:instrText>
            </w:r>
            <w:r w:rsidR="00F370F1">
              <w:rPr>
                <w:noProof/>
                <w:webHidden/>
              </w:rPr>
            </w:r>
            <w:r w:rsidR="00F370F1">
              <w:rPr>
                <w:noProof/>
                <w:webHidden/>
              </w:rPr>
              <w:fldChar w:fldCharType="separate"/>
            </w:r>
            <w:r w:rsidR="00F370F1">
              <w:rPr>
                <w:noProof/>
                <w:webHidden/>
              </w:rPr>
              <w:t>18</w:t>
            </w:r>
            <w:r w:rsidR="00F370F1">
              <w:rPr>
                <w:noProof/>
                <w:webHidden/>
              </w:rPr>
              <w:fldChar w:fldCharType="end"/>
            </w:r>
          </w:hyperlink>
        </w:p>
        <w:p w14:paraId="0E2CB7EA" w14:textId="4D77409E" w:rsidR="00F370F1" w:rsidRDefault="008F67D8">
          <w:pPr>
            <w:pStyle w:val="TOC3"/>
            <w:tabs>
              <w:tab w:val="left" w:pos="1320"/>
              <w:tab w:val="right" w:leader="dot" w:pos="9016"/>
            </w:tabs>
            <w:rPr>
              <w:rFonts w:eastAsiaTheme="minorEastAsia"/>
              <w:noProof/>
              <w:sz w:val="24"/>
              <w:szCs w:val="24"/>
              <w:lang w:eastAsia="en-GB"/>
            </w:rPr>
          </w:pPr>
          <w:hyperlink w:anchor="_Toc65798921" w:history="1">
            <w:r w:rsidR="00F370F1" w:rsidRPr="000E6EF7">
              <w:rPr>
                <w:rStyle w:val="Hyperlink"/>
                <w:noProof/>
              </w:rPr>
              <w:t>6.4.6</w:t>
            </w:r>
            <w:r w:rsidR="00F370F1">
              <w:rPr>
                <w:rFonts w:eastAsiaTheme="minorEastAsia"/>
                <w:noProof/>
                <w:sz w:val="24"/>
                <w:szCs w:val="24"/>
                <w:lang w:eastAsia="en-GB"/>
              </w:rPr>
              <w:tab/>
            </w:r>
            <w:r w:rsidR="00F370F1" w:rsidRPr="000E6EF7">
              <w:rPr>
                <w:rStyle w:val="Hyperlink"/>
                <w:noProof/>
              </w:rPr>
              <w:t>Overdose of Trial Medication</w:t>
            </w:r>
            <w:r w:rsidR="00F370F1">
              <w:rPr>
                <w:noProof/>
                <w:webHidden/>
              </w:rPr>
              <w:tab/>
            </w:r>
            <w:r w:rsidR="00F370F1">
              <w:rPr>
                <w:noProof/>
                <w:webHidden/>
              </w:rPr>
              <w:fldChar w:fldCharType="begin"/>
            </w:r>
            <w:r w:rsidR="00F370F1">
              <w:rPr>
                <w:noProof/>
                <w:webHidden/>
              </w:rPr>
              <w:instrText xml:space="preserve"> PAGEREF _Toc65798921 \h </w:instrText>
            </w:r>
            <w:r w:rsidR="00F370F1">
              <w:rPr>
                <w:noProof/>
                <w:webHidden/>
              </w:rPr>
            </w:r>
            <w:r w:rsidR="00F370F1">
              <w:rPr>
                <w:noProof/>
                <w:webHidden/>
              </w:rPr>
              <w:fldChar w:fldCharType="separate"/>
            </w:r>
            <w:r w:rsidR="00F370F1">
              <w:rPr>
                <w:noProof/>
                <w:webHidden/>
              </w:rPr>
              <w:t>19</w:t>
            </w:r>
            <w:r w:rsidR="00F370F1">
              <w:rPr>
                <w:noProof/>
                <w:webHidden/>
              </w:rPr>
              <w:fldChar w:fldCharType="end"/>
            </w:r>
          </w:hyperlink>
        </w:p>
        <w:p w14:paraId="64984507" w14:textId="3BB70451" w:rsidR="00F370F1" w:rsidRDefault="008F67D8">
          <w:pPr>
            <w:pStyle w:val="TOC3"/>
            <w:tabs>
              <w:tab w:val="left" w:pos="1320"/>
              <w:tab w:val="right" w:leader="dot" w:pos="9016"/>
            </w:tabs>
            <w:rPr>
              <w:rFonts w:eastAsiaTheme="minorEastAsia"/>
              <w:noProof/>
              <w:sz w:val="24"/>
              <w:szCs w:val="24"/>
              <w:lang w:eastAsia="en-GB"/>
            </w:rPr>
          </w:pPr>
          <w:hyperlink w:anchor="_Toc65798922" w:history="1">
            <w:r w:rsidR="00F370F1" w:rsidRPr="000E6EF7">
              <w:rPr>
                <w:rStyle w:val="Hyperlink"/>
                <w:noProof/>
              </w:rPr>
              <w:t>6.4.7</w:t>
            </w:r>
            <w:r w:rsidR="00F370F1">
              <w:rPr>
                <w:rFonts w:eastAsiaTheme="minorEastAsia"/>
                <w:noProof/>
                <w:sz w:val="24"/>
                <w:szCs w:val="24"/>
                <w:lang w:eastAsia="en-GB"/>
              </w:rPr>
              <w:tab/>
            </w:r>
            <w:r w:rsidR="00F370F1" w:rsidRPr="000E6EF7">
              <w:rPr>
                <w:rStyle w:val="Hyperlink"/>
                <w:noProof/>
              </w:rPr>
              <w:t>Protocol Treatment Discontinuation</w:t>
            </w:r>
            <w:r w:rsidR="00F370F1">
              <w:rPr>
                <w:noProof/>
                <w:webHidden/>
              </w:rPr>
              <w:tab/>
            </w:r>
            <w:r w:rsidR="00F370F1">
              <w:rPr>
                <w:noProof/>
                <w:webHidden/>
              </w:rPr>
              <w:fldChar w:fldCharType="begin"/>
            </w:r>
            <w:r w:rsidR="00F370F1">
              <w:rPr>
                <w:noProof/>
                <w:webHidden/>
              </w:rPr>
              <w:instrText xml:space="preserve"> PAGEREF _Toc65798922 \h </w:instrText>
            </w:r>
            <w:r w:rsidR="00F370F1">
              <w:rPr>
                <w:noProof/>
                <w:webHidden/>
              </w:rPr>
            </w:r>
            <w:r w:rsidR="00F370F1">
              <w:rPr>
                <w:noProof/>
                <w:webHidden/>
              </w:rPr>
              <w:fldChar w:fldCharType="separate"/>
            </w:r>
            <w:r w:rsidR="00F370F1">
              <w:rPr>
                <w:noProof/>
                <w:webHidden/>
              </w:rPr>
              <w:t>19</w:t>
            </w:r>
            <w:r w:rsidR="00F370F1">
              <w:rPr>
                <w:noProof/>
                <w:webHidden/>
              </w:rPr>
              <w:fldChar w:fldCharType="end"/>
            </w:r>
          </w:hyperlink>
        </w:p>
        <w:p w14:paraId="409D0026" w14:textId="23B49BE0" w:rsidR="00F370F1" w:rsidRDefault="008F67D8">
          <w:pPr>
            <w:pStyle w:val="TOC2"/>
            <w:tabs>
              <w:tab w:val="left" w:pos="880"/>
              <w:tab w:val="right" w:leader="dot" w:pos="9016"/>
            </w:tabs>
            <w:rPr>
              <w:rFonts w:eastAsiaTheme="minorEastAsia"/>
              <w:noProof/>
              <w:sz w:val="24"/>
              <w:szCs w:val="24"/>
              <w:lang w:eastAsia="en-GB"/>
            </w:rPr>
          </w:pPr>
          <w:hyperlink w:anchor="_Toc65798923" w:history="1">
            <w:r w:rsidR="00F370F1" w:rsidRPr="000E6EF7">
              <w:rPr>
                <w:rStyle w:val="Hyperlink"/>
                <w:noProof/>
              </w:rPr>
              <w:t>6.5</w:t>
            </w:r>
            <w:r w:rsidR="00F370F1">
              <w:rPr>
                <w:rFonts w:eastAsiaTheme="minorEastAsia"/>
                <w:noProof/>
                <w:sz w:val="24"/>
                <w:szCs w:val="24"/>
                <w:lang w:eastAsia="en-GB"/>
              </w:rPr>
              <w:tab/>
            </w:r>
            <w:r w:rsidR="00F370F1" w:rsidRPr="000E6EF7">
              <w:rPr>
                <w:rStyle w:val="Hyperlink"/>
                <w:noProof/>
              </w:rPr>
              <w:t>Outcomes</w:t>
            </w:r>
            <w:r w:rsidR="00F370F1">
              <w:rPr>
                <w:noProof/>
                <w:webHidden/>
              </w:rPr>
              <w:tab/>
            </w:r>
            <w:r w:rsidR="00F370F1">
              <w:rPr>
                <w:noProof/>
                <w:webHidden/>
              </w:rPr>
              <w:fldChar w:fldCharType="begin"/>
            </w:r>
            <w:r w:rsidR="00F370F1">
              <w:rPr>
                <w:noProof/>
                <w:webHidden/>
              </w:rPr>
              <w:instrText xml:space="preserve"> PAGEREF _Toc65798923 \h </w:instrText>
            </w:r>
            <w:r w:rsidR="00F370F1">
              <w:rPr>
                <w:noProof/>
                <w:webHidden/>
              </w:rPr>
            </w:r>
            <w:r w:rsidR="00F370F1">
              <w:rPr>
                <w:noProof/>
                <w:webHidden/>
              </w:rPr>
              <w:fldChar w:fldCharType="separate"/>
            </w:r>
            <w:r w:rsidR="00F370F1">
              <w:rPr>
                <w:noProof/>
                <w:webHidden/>
              </w:rPr>
              <w:t>19</w:t>
            </w:r>
            <w:r w:rsidR="00F370F1">
              <w:rPr>
                <w:noProof/>
                <w:webHidden/>
              </w:rPr>
              <w:fldChar w:fldCharType="end"/>
            </w:r>
          </w:hyperlink>
        </w:p>
        <w:p w14:paraId="621B8D24" w14:textId="447303C6" w:rsidR="00F370F1" w:rsidRDefault="008F67D8">
          <w:pPr>
            <w:pStyle w:val="TOC3"/>
            <w:tabs>
              <w:tab w:val="left" w:pos="1320"/>
              <w:tab w:val="right" w:leader="dot" w:pos="9016"/>
            </w:tabs>
            <w:rPr>
              <w:rFonts w:eastAsiaTheme="minorEastAsia"/>
              <w:noProof/>
              <w:sz w:val="24"/>
              <w:szCs w:val="24"/>
              <w:lang w:eastAsia="en-GB"/>
            </w:rPr>
          </w:pPr>
          <w:hyperlink w:anchor="_Toc65798924" w:history="1">
            <w:r w:rsidR="00F370F1" w:rsidRPr="000E6EF7">
              <w:rPr>
                <w:rStyle w:val="Hyperlink"/>
                <w:noProof/>
              </w:rPr>
              <w:t>6.5.1</w:t>
            </w:r>
            <w:r w:rsidR="00F370F1">
              <w:rPr>
                <w:rFonts w:eastAsiaTheme="minorEastAsia"/>
                <w:noProof/>
                <w:sz w:val="24"/>
                <w:szCs w:val="24"/>
                <w:lang w:eastAsia="en-GB"/>
              </w:rPr>
              <w:tab/>
            </w:r>
            <w:r w:rsidR="00F370F1" w:rsidRPr="000E6EF7">
              <w:rPr>
                <w:rStyle w:val="Hyperlink"/>
                <w:noProof/>
              </w:rPr>
              <w:t>Primary Outcomes</w:t>
            </w:r>
            <w:r w:rsidR="00F370F1">
              <w:rPr>
                <w:noProof/>
                <w:webHidden/>
              </w:rPr>
              <w:tab/>
            </w:r>
            <w:r w:rsidR="00F370F1">
              <w:rPr>
                <w:noProof/>
                <w:webHidden/>
              </w:rPr>
              <w:fldChar w:fldCharType="begin"/>
            </w:r>
            <w:r w:rsidR="00F370F1">
              <w:rPr>
                <w:noProof/>
                <w:webHidden/>
              </w:rPr>
              <w:instrText xml:space="preserve"> PAGEREF _Toc65798924 \h </w:instrText>
            </w:r>
            <w:r w:rsidR="00F370F1">
              <w:rPr>
                <w:noProof/>
                <w:webHidden/>
              </w:rPr>
            </w:r>
            <w:r w:rsidR="00F370F1">
              <w:rPr>
                <w:noProof/>
                <w:webHidden/>
              </w:rPr>
              <w:fldChar w:fldCharType="separate"/>
            </w:r>
            <w:r w:rsidR="00F370F1">
              <w:rPr>
                <w:noProof/>
                <w:webHidden/>
              </w:rPr>
              <w:t>19</w:t>
            </w:r>
            <w:r w:rsidR="00F370F1">
              <w:rPr>
                <w:noProof/>
                <w:webHidden/>
              </w:rPr>
              <w:fldChar w:fldCharType="end"/>
            </w:r>
          </w:hyperlink>
        </w:p>
        <w:p w14:paraId="56028807" w14:textId="783EEFFE" w:rsidR="00F370F1" w:rsidRDefault="008F67D8">
          <w:pPr>
            <w:pStyle w:val="TOC3"/>
            <w:tabs>
              <w:tab w:val="left" w:pos="1320"/>
              <w:tab w:val="right" w:leader="dot" w:pos="9016"/>
            </w:tabs>
            <w:rPr>
              <w:rFonts w:eastAsiaTheme="minorEastAsia"/>
              <w:noProof/>
              <w:sz w:val="24"/>
              <w:szCs w:val="24"/>
              <w:lang w:eastAsia="en-GB"/>
            </w:rPr>
          </w:pPr>
          <w:hyperlink w:anchor="_Toc65798925" w:history="1">
            <w:r w:rsidR="00F370F1" w:rsidRPr="000E6EF7">
              <w:rPr>
                <w:rStyle w:val="Hyperlink"/>
                <w:noProof/>
              </w:rPr>
              <w:t>6.5.2</w:t>
            </w:r>
            <w:r w:rsidR="00F370F1">
              <w:rPr>
                <w:rFonts w:eastAsiaTheme="minorEastAsia"/>
                <w:noProof/>
                <w:sz w:val="24"/>
                <w:szCs w:val="24"/>
                <w:lang w:eastAsia="en-GB"/>
              </w:rPr>
              <w:tab/>
            </w:r>
            <w:r w:rsidR="00F370F1" w:rsidRPr="000E6EF7">
              <w:rPr>
                <w:rStyle w:val="Hyperlink"/>
                <w:noProof/>
              </w:rPr>
              <w:t>Secondary Outcomes</w:t>
            </w:r>
            <w:r w:rsidR="00F370F1">
              <w:rPr>
                <w:noProof/>
                <w:webHidden/>
              </w:rPr>
              <w:tab/>
            </w:r>
            <w:r w:rsidR="00F370F1">
              <w:rPr>
                <w:noProof/>
                <w:webHidden/>
              </w:rPr>
              <w:fldChar w:fldCharType="begin"/>
            </w:r>
            <w:r w:rsidR="00F370F1">
              <w:rPr>
                <w:noProof/>
                <w:webHidden/>
              </w:rPr>
              <w:instrText xml:space="preserve"> PAGEREF _Toc65798925 \h </w:instrText>
            </w:r>
            <w:r w:rsidR="00F370F1">
              <w:rPr>
                <w:noProof/>
                <w:webHidden/>
              </w:rPr>
            </w:r>
            <w:r w:rsidR="00F370F1">
              <w:rPr>
                <w:noProof/>
                <w:webHidden/>
              </w:rPr>
              <w:fldChar w:fldCharType="separate"/>
            </w:r>
            <w:r w:rsidR="00F370F1">
              <w:rPr>
                <w:noProof/>
                <w:webHidden/>
              </w:rPr>
              <w:t>19</w:t>
            </w:r>
            <w:r w:rsidR="00F370F1">
              <w:rPr>
                <w:noProof/>
                <w:webHidden/>
              </w:rPr>
              <w:fldChar w:fldCharType="end"/>
            </w:r>
          </w:hyperlink>
        </w:p>
        <w:p w14:paraId="3A29483D" w14:textId="11F62DF1" w:rsidR="00F370F1" w:rsidRDefault="008F67D8">
          <w:pPr>
            <w:pStyle w:val="TOC3"/>
            <w:tabs>
              <w:tab w:val="right" w:leader="dot" w:pos="9016"/>
            </w:tabs>
            <w:rPr>
              <w:rFonts w:eastAsiaTheme="minorEastAsia"/>
              <w:noProof/>
              <w:sz w:val="24"/>
              <w:szCs w:val="24"/>
              <w:lang w:eastAsia="en-GB"/>
            </w:rPr>
          </w:pPr>
          <w:hyperlink w:anchor="_Toc65798926" w:history="1">
            <w:r w:rsidR="00F370F1" w:rsidRPr="000E6EF7">
              <w:rPr>
                <w:rStyle w:val="Hyperlink"/>
                <w:noProof/>
              </w:rPr>
              <w:t>MRI scan OBV and sulcus measurements and fMRI changes</w:t>
            </w:r>
            <w:r w:rsidR="00F370F1">
              <w:rPr>
                <w:noProof/>
                <w:webHidden/>
              </w:rPr>
              <w:tab/>
            </w:r>
            <w:r w:rsidR="00F370F1">
              <w:rPr>
                <w:noProof/>
                <w:webHidden/>
              </w:rPr>
              <w:fldChar w:fldCharType="begin"/>
            </w:r>
            <w:r w:rsidR="00F370F1">
              <w:rPr>
                <w:noProof/>
                <w:webHidden/>
              </w:rPr>
              <w:instrText xml:space="preserve"> PAGEREF _Toc65798926 \h </w:instrText>
            </w:r>
            <w:r w:rsidR="00F370F1">
              <w:rPr>
                <w:noProof/>
                <w:webHidden/>
              </w:rPr>
            </w:r>
            <w:r w:rsidR="00F370F1">
              <w:rPr>
                <w:noProof/>
                <w:webHidden/>
              </w:rPr>
              <w:fldChar w:fldCharType="separate"/>
            </w:r>
            <w:r w:rsidR="00F370F1">
              <w:rPr>
                <w:noProof/>
                <w:webHidden/>
              </w:rPr>
              <w:t>19</w:t>
            </w:r>
            <w:r w:rsidR="00F370F1">
              <w:rPr>
                <w:noProof/>
                <w:webHidden/>
              </w:rPr>
              <w:fldChar w:fldCharType="end"/>
            </w:r>
          </w:hyperlink>
        </w:p>
        <w:p w14:paraId="5CC521E0" w14:textId="37AD22E1" w:rsidR="00F370F1" w:rsidRDefault="008F67D8">
          <w:pPr>
            <w:pStyle w:val="TOC3"/>
            <w:tabs>
              <w:tab w:val="right" w:leader="dot" w:pos="9016"/>
            </w:tabs>
            <w:rPr>
              <w:rFonts w:eastAsiaTheme="minorEastAsia"/>
              <w:noProof/>
              <w:sz w:val="24"/>
              <w:szCs w:val="24"/>
              <w:lang w:eastAsia="en-GB"/>
            </w:rPr>
          </w:pPr>
          <w:hyperlink w:anchor="_Toc65798927" w:history="1">
            <w:r w:rsidR="00F370F1" w:rsidRPr="000E6EF7">
              <w:rPr>
                <w:rStyle w:val="Hyperlink"/>
                <w:noProof/>
              </w:rPr>
              <w:t>Psychophysical smell test score and ODQ</w:t>
            </w:r>
            <w:r w:rsidR="00F370F1">
              <w:rPr>
                <w:noProof/>
                <w:webHidden/>
              </w:rPr>
              <w:tab/>
            </w:r>
            <w:r w:rsidR="00F370F1">
              <w:rPr>
                <w:noProof/>
                <w:webHidden/>
              </w:rPr>
              <w:fldChar w:fldCharType="begin"/>
            </w:r>
            <w:r w:rsidR="00F370F1">
              <w:rPr>
                <w:noProof/>
                <w:webHidden/>
              </w:rPr>
              <w:instrText xml:space="preserve"> PAGEREF _Toc65798927 \h </w:instrText>
            </w:r>
            <w:r w:rsidR="00F370F1">
              <w:rPr>
                <w:noProof/>
                <w:webHidden/>
              </w:rPr>
            </w:r>
            <w:r w:rsidR="00F370F1">
              <w:rPr>
                <w:noProof/>
                <w:webHidden/>
              </w:rPr>
              <w:fldChar w:fldCharType="separate"/>
            </w:r>
            <w:r w:rsidR="00F370F1">
              <w:rPr>
                <w:noProof/>
                <w:webHidden/>
              </w:rPr>
              <w:t>20</w:t>
            </w:r>
            <w:r w:rsidR="00F370F1">
              <w:rPr>
                <w:noProof/>
                <w:webHidden/>
              </w:rPr>
              <w:fldChar w:fldCharType="end"/>
            </w:r>
          </w:hyperlink>
        </w:p>
        <w:p w14:paraId="11B186CA" w14:textId="1AFA63DE" w:rsidR="00F370F1" w:rsidRDefault="008F67D8">
          <w:pPr>
            <w:pStyle w:val="TOC2"/>
            <w:tabs>
              <w:tab w:val="left" w:pos="880"/>
              <w:tab w:val="right" w:leader="dot" w:pos="9016"/>
            </w:tabs>
            <w:rPr>
              <w:rFonts w:eastAsiaTheme="minorEastAsia"/>
              <w:noProof/>
              <w:sz w:val="24"/>
              <w:szCs w:val="24"/>
              <w:lang w:eastAsia="en-GB"/>
            </w:rPr>
          </w:pPr>
          <w:hyperlink w:anchor="_Toc65798928" w:history="1">
            <w:r w:rsidR="00F370F1" w:rsidRPr="000E6EF7">
              <w:rPr>
                <w:rStyle w:val="Hyperlink"/>
                <w:noProof/>
              </w:rPr>
              <w:t>6.6</w:t>
            </w:r>
            <w:r w:rsidR="00F370F1">
              <w:rPr>
                <w:rFonts w:eastAsiaTheme="minorEastAsia"/>
                <w:noProof/>
                <w:sz w:val="24"/>
                <w:szCs w:val="24"/>
                <w:lang w:eastAsia="en-GB"/>
              </w:rPr>
              <w:tab/>
            </w:r>
            <w:r w:rsidR="00F370F1" w:rsidRPr="000E6EF7">
              <w:rPr>
                <w:rStyle w:val="Hyperlink"/>
                <w:noProof/>
              </w:rPr>
              <w:t>Participant Timeline</w:t>
            </w:r>
            <w:r w:rsidR="00F370F1">
              <w:rPr>
                <w:noProof/>
                <w:webHidden/>
              </w:rPr>
              <w:tab/>
            </w:r>
            <w:r w:rsidR="00F370F1">
              <w:rPr>
                <w:noProof/>
                <w:webHidden/>
              </w:rPr>
              <w:fldChar w:fldCharType="begin"/>
            </w:r>
            <w:r w:rsidR="00F370F1">
              <w:rPr>
                <w:noProof/>
                <w:webHidden/>
              </w:rPr>
              <w:instrText xml:space="preserve"> PAGEREF _Toc65798928 \h </w:instrText>
            </w:r>
            <w:r w:rsidR="00F370F1">
              <w:rPr>
                <w:noProof/>
                <w:webHidden/>
              </w:rPr>
            </w:r>
            <w:r w:rsidR="00F370F1">
              <w:rPr>
                <w:noProof/>
                <w:webHidden/>
              </w:rPr>
              <w:fldChar w:fldCharType="separate"/>
            </w:r>
            <w:r w:rsidR="00F370F1">
              <w:rPr>
                <w:noProof/>
                <w:webHidden/>
              </w:rPr>
              <w:t>20</w:t>
            </w:r>
            <w:r w:rsidR="00F370F1">
              <w:rPr>
                <w:noProof/>
                <w:webHidden/>
              </w:rPr>
              <w:fldChar w:fldCharType="end"/>
            </w:r>
          </w:hyperlink>
        </w:p>
        <w:p w14:paraId="628CA2E3" w14:textId="3569DE39" w:rsidR="00F370F1" w:rsidRDefault="008F67D8">
          <w:pPr>
            <w:pStyle w:val="TOC3"/>
            <w:tabs>
              <w:tab w:val="left" w:pos="1320"/>
              <w:tab w:val="right" w:leader="dot" w:pos="9016"/>
            </w:tabs>
            <w:rPr>
              <w:rFonts w:eastAsiaTheme="minorEastAsia"/>
              <w:noProof/>
              <w:sz w:val="24"/>
              <w:szCs w:val="24"/>
              <w:lang w:eastAsia="en-GB"/>
            </w:rPr>
          </w:pPr>
          <w:hyperlink w:anchor="_Toc65798929" w:history="1">
            <w:r w:rsidR="00F370F1" w:rsidRPr="000E6EF7">
              <w:rPr>
                <w:rStyle w:val="Hyperlink"/>
                <w:noProof/>
              </w:rPr>
              <w:t xml:space="preserve">6.6.1 </w:t>
            </w:r>
            <w:r w:rsidR="00F370F1">
              <w:rPr>
                <w:rFonts w:eastAsiaTheme="minorEastAsia"/>
                <w:noProof/>
                <w:sz w:val="24"/>
                <w:szCs w:val="24"/>
                <w:lang w:eastAsia="en-GB"/>
              </w:rPr>
              <w:tab/>
            </w:r>
            <w:r w:rsidR="00F370F1" w:rsidRPr="000E6EF7">
              <w:rPr>
                <w:rStyle w:val="Hyperlink"/>
                <w:noProof/>
              </w:rPr>
              <w:t>Patient Assessments</w:t>
            </w:r>
            <w:r w:rsidR="00F370F1">
              <w:rPr>
                <w:noProof/>
                <w:webHidden/>
              </w:rPr>
              <w:tab/>
            </w:r>
            <w:r w:rsidR="00F370F1">
              <w:rPr>
                <w:noProof/>
                <w:webHidden/>
              </w:rPr>
              <w:fldChar w:fldCharType="begin"/>
            </w:r>
            <w:r w:rsidR="00F370F1">
              <w:rPr>
                <w:noProof/>
                <w:webHidden/>
              </w:rPr>
              <w:instrText xml:space="preserve"> PAGEREF _Toc65798929 \h </w:instrText>
            </w:r>
            <w:r w:rsidR="00F370F1">
              <w:rPr>
                <w:noProof/>
                <w:webHidden/>
              </w:rPr>
            </w:r>
            <w:r w:rsidR="00F370F1">
              <w:rPr>
                <w:noProof/>
                <w:webHidden/>
              </w:rPr>
              <w:fldChar w:fldCharType="separate"/>
            </w:r>
            <w:r w:rsidR="00F370F1">
              <w:rPr>
                <w:noProof/>
                <w:webHidden/>
              </w:rPr>
              <w:t>21</w:t>
            </w:r>
            <w:r w:rsidR="00F370F1">
              <w:rPr>
                <w:noProof/>
                <w:webHidden/>
              </w:rPr>
              <w:fldChar w:fldCharType="end"/>
            </w:r>
          </w:hyperlink>
        </w:p>
        <w:p w14:paraId="4851BE73" w14:textId="08DA82D0" w:rsidR="00F370F1" w:rsidRDefault="008F67D8">
          <w:pPr>
            <w:pStyle w:val="TOC3"/>
            <w:tabs>
              <w:tab w:val="left" w:pos="1320"/>
              <w:tab w:val="right" w:leader="dot" w:pos="9016"/>
            </w:tabs>
            <w:rPr>
              <w:rFonts w:eastAsiaTheme="minorEastAsia"/>
              <w:noProof/>
              <w:sz w:val="24"/>
              <w:szCs w:val="24"/>
              <w:lang w:eastAsia="en-GB"/>
            </w:rPr>
          </w:pPr>
          <w:hyperlink w:anchor="_Toc65798930" w:history="1">
            <w:r w:rsidR="00F370F1" w:rsidRPr="000E6EF7">
              <w:rPr>
                <w:rStyle w:val="Hyperlink"/>
                <w:noProof/>
              </w:rPr>
              <w:t>6.6.3</w:t>
            </w:r>
            <w:r w:rsidR="00F370F1">
              <w:rPr>
                <w:rFonts w:eastAsiaTheme="minorEastAsia"/>
                <w:noProof/>
                <w:sz w:val="24"/>
                <w:szCs w:val="24"/>
                <w:lang w:eastAsia="en-GB"/>
              </w:rPr>
              <w:tab/>
            </w:r>
            <w:r w:rsidR="00F370F1" w:rsidRPr="000E6EF7">
              <w:rPr>
                <w:rStyle w:val="Hyperlink"/>
                <w:noProof/>
              </w:rPr>
              <w:t>Early Stopping of Follow-up</w:t>
            </w:r>
            <w:r w:rsidR="00F370F1">
              <w:rPr>
                <w:noProof/>
                <w:webHidden/>
              </w:rPr>
              <w:tab/>
            </w:r>
            <w:r w:rsidR="00F370F1">
              <w:rPr>
                <w:noProof/>
                <w:webHidden/>
              </w:rPr>
              <w:fldChar w:fldCharType="begin"/>
            </w:r>
            <w:r w:rsidR="00F370F1">
              <w:rPr>
                <w:noProof/>
                <w:webHidden/>
              </w:rPr>
              <w:instrText xml:space="preserve"> PAGEREF _Toc65798930 \h </w:instrText>
            </w:r>
            <w:r w:rsidR="00F370F1">
              <w:rPr>
                <w:noProof/>
                <w:webHidden/>
              </w:rPr>
            </w:r>
            <w:r w:rsidR="00F370F1">
              <w:rPr>
                <w:noProof/>
                <w:webHidden/>
              </w:rPr>
              <w:fldChar w:fldCharType="separate"/>
            </w:r>
            <w:r w:rsidR="00F370F1">
              <w:rPr>
                <w:noProof/>
                <w:webHidden/>
              </w:rPr>
              <w:t>21</w:t>
            </w:r>
            <w:r w:rsidR="00F370F1">
              <w:rPr>
                <w:noProof/>
                <w:webHidden/>
              </w:rPr>
              <w:fldChar w:fldCharType="end"/>
            </w:r>
          </w:hyperlink>
        </w:p>
        <w:p w14:paraId="03040F68" w14:textId="7A1A9D79" w:rsidR="00F370F1" w:rsidRDefault="008F67D8">
          <w:pPr>
            <w:pStyle w:val="TOC3"/>
            <w:tabs>
              <w:tab w:val="left" w:pos="1320"/>
              <w:tab w:val="right" w:leader="dot" w:pos="9016"/>
            </w:tabs>
            <w:rPr>
              <w:rFonts w:eastAsiaTheme="minorEastAsia"/>
              <w:noProof/>
              <w:sz w:val="24"/>
              <w:szCs w:val="24"/>
              <w:lang w:eastAsia="en-GB"/>
            </w:rPr>
          </w:pPr>
          <w:hyperlink w:anchor="_Toc65798931" w:history="1">
            <w:r w:rsidR="00F370F1" w:rsidRPr="000E6EF7">
              <w:rPr>
                <w:rStyle w:val="Hyperlink"/>
                <w:noProof/>
              </w:rPr>
              <w:t>6.6.4</w:t>
            </w:r>
            <w:r w:rsidR="00F370F1">
              <w:rPr>
                <w:rFonts w:eastAsiaTheme="minorEastAsia"/>
                <w:noProof/>
                <w:sz w:val="24"/>
                <w:szCs w:val="24"/>
                <w:lang w:eastAsia="en-GB"/>
              </w:rPr>
              <w:tab/>
            </w:r>
            <w:r w:rsidR="00F370F1" w:rsidRPr="000E6EF7">
              <w:rPr>
                <w:rStyle w:val="Hyperlink"/>
                <w:noProof/>
              </w:rPr>
              <w:t>Participant Transfers</w:t>
            </w:r>
            <w:r w:rsidR="00F370F1">
              <w:rPr>
                <w:noProof/>
                <w:webHidden/>
              </w:rPr>
              <w:tab/>
            </w:r>
            <w:r w:rsidR="00F370F1">
              <w:rPr>
                <w:noProof/>
                <w:webHidden/>
              </w:rPr>
              <w:fldChar w:fldCharType="begin"/>
            </w:r>
            <w:r w:rsidR="00F370F1">
              <w:rPr>
                <w:noProof/>
                <w:webHidden/>
              </w:rPr>
              <w:instrText xml:space="preserve"> PAGEREF _Toc65798931 \h </w:instrText>
            </w:r>
            <w:r w:rsidR="00F370F1">
              <w:rPr>
                <w:noProof/>
                <w:webHidden/>
              </w:rPr>
            </w:r>
            <w:r w:rsidR="00F370F1">
              <w:rPr>
                <w:noProof/>
                <w:webHidden/>
              </w:rPr>
              <w:fldChar w:fldCharType="separate"/>
            </w:r>
            <w:r w:rsidR="00F370F1">
              <w:rPr>
                <w:noProof/>
                <w:webHidden/>
              </w:rPr>
              <w:t>22</w:t>
            </w:r>
            <w:r w:rsidR="00F370F1">
              <w:rPr>
                <w:noProof/>
                <w:webHidden/>
              </w:rPr>
              <w:fldChar w:fldCharType="end"/>
            </w:r>
          </w:hyperlink>
        </w:p>
        <w:p w14:paraId="4DCFC326" w14:textId="4E773D64" w:rsidR="00F370F1" w:rsidRDefault="008F67D8">
          <w:pPr>
            <w:pStyle w:val="TOC3"/>
            <w:tabs>
              <w:tab w:val="left" w:pos="1320"/>
              <w:tab w:val="right" w:leader="dot" w:pos="9016"/>
            </w:tabs>
            <w:rPr>
              <w:rFonts w:eastAsiaTheme="minorEastAsia"/>
              <w:noProof/>
              <w:sz w:val="24"/>
              <w:szCs w:val="24"/>
              <w:lang w:eastAsia="en-GB"/>
            </w:rPr>
          </w:pPr>
          <w:hyperlink w:anchor="_Toc65798932" w:history="1">
            <w:r w:rsidR="00F370F1" w:rsidRPr="000E6EF7">
              <w:rPr>
                <w:rStyle w:val="Hyperlink"/>
                <w:noProof/>
              </w:rPr>
              <w:t>6.6.5</w:t>
            </w:r>
            <w:r w:rsidR="00F370F1">
              <w:rPr>
                <w:rFonts w:eastAsiaTheme="minorEastAsia"/>
                <w:noProof/>
                <w:sz w:val="24"/>
                <w:szCs w:val="24"/>
                <w:lang w:eastAsia="en-GB"/>
              </w:rPr>
              <w:tab/>
            </w:r>
            <w:r w:rsidR="00F370F1" w:rsidRPr="000E6EF7">
              <w:rPr>
                <w:rStyle w:val="Hyperlink"/>
                <w:noProof/>
              </w:rPr>
              <w:t>Loss to Follow-up</w:t>
            </w:r>
            <w:r w:rsidR="00F370F1">
              <w:rPr>
                <w:noProof/>
                <w:webHidden/>
              </w:rPr>
              <w:tab/>
            </w:r>
            <w:r w:rsidR="00F370F1">
              <w:rPr>
                <w:noProof/>
                <w:webHidden/>
              </w:rPr>
              <w:fldChar w:fldCharType="begin"/>
            </w:r>
            <w:r w:rsidR="00F370F1">
              <w:rPr>
                <w:noProof/>
                <w:webHidden/>
              </w:rPr>
              <w:instrText xml:space="preserve"> PAGEREF _Toc65798932 \h </w:instrText>
            </w:r>
            <w:r w:rsidR="00F370F1">
              <w:rPr>
                <w:noProof/>
                <w:webHidden/>
              </w:rPr>
            </w:r>
            <w:r w:rsidR="00F370F1">
              <w:rPr>
                <w:noProof/>
                <w:webHidden/>
              </w:rPr>
              <w:fldChar w:fldCharType="separate"/>
            </w:r>
            <w:r w:rsidR="00F370F1">
              <w:rPr>
                <w:noProof/>
                <w:webHidden/>
              </w:rPr>
              <w:t>22</w:t>
            </w:r>
            <w:r w:rsidR="00F370F1">
              <w:rPr>
                <w:noProof/>
                <w:webHidden/>
              </w:rPr>
              <w:fldChar w:fldCharType="end"/>
            </w:r>
          </w:hyperlink>
        </w:p>
        <w:p w14:paraId="367E75C1" w14:textId="49B15F79" w:rsidR="00F370F1" w:rsidRDefault="008F67D8">
          <w:pPr>
            <w:pStyle w:val="TOC3"/>
            <w:tabs>
              <w:tab w:val="left" w:pos="1320"/>
              <w:tab w:val="right" w:leader="dot" w:pos="9016"/>
            </w:tabs>
            <w:rPr>
              <w:rFonts w:eastAsiaTheme="minorEastAsia"/>
              <w:noProof/>
              <w:sz w:val="24"/>
              <w:szCs w:val="24"/>
              <w:lang w:eastAsia="en-GB"/>
            </w:rPr>
          </w:pPr>
          <w:hyperlink w:anchor="_Toc65798933" w:history="1">
            <w:r w:rsidR="00F370F1" w:rsidRPr="000E6EF7">
              <w:rPr>
                <w:rStyle w:val="Hyperlink"/>
                <w:noProof/>
              </w:rPr>
              <w:t>6.6.6</w:t>
            </w:r>
            <w:r w:rsidR="00F370F1">
              <w:rPr>
                <w:rFonts w:eastAsiaTheme="minorEastAsia"/>
                <w:noProof/>
                <w:sz w:val="24"/>
                <w:szCs w:val="24"/>
                <w:lang w:eastAsia="en-GB"/>
              </w:rPr>
              <w:tab/>
            </w:r>
            <w:r w:rsidR="00F370F1" w:rsidRPr="000E6EF7">
              <w:rPr>
                <w:rStyle w:val="Hyperlink"/>
                <w:noProof/>
              </w:rPr>
              <w:t>Trial Closure</w:t>
            </w:r>
            <w:r w:rsidR="00F370F1">
              <w:rPr>
                <w:noProof/>
                <w:webHidden/>
              </w:rPr>
              <w:tab/>
            </w:r>
            <w:r w:rsidR="00F370F1">
              <w:rPr>
                <w:noProof/>
                <w:webHidden/>
              </w:rPr>
              <w:fldChar w:fldCharType="begin"/>
            </w:r>
            <w:r w:rsidR="00F370F1">
              <w:rPr>
                <w:noProof/>
                <w:webHidden/>
              </w:rPr>
              <w:instrText xml:space="preserve"> PAGEREF _Toc65798933 \h </w:instrText>
            </w:r>
            <w:r w:rsidR="00F370F1">
              <w:rPr>
                <w:noProof/>
                <w:webHidden/>
              </w:rPr>
            </w:r>
            <w:r w:rsidR="00F370F1">
              <w:rPr>
                <w:noProof/>
                <w:webHidden/>
              </w:rPr>
              <w:fldChar w:fldCharType="separate"/>
            </w:r>
            <w:r w:rsidR="00F370F1">
              <w:rPr>
                <w:noProof/>
                <w:webHidden/>
              </w:rPr>
              <w:t>22</w:t>
            </w:r>
            <w:r w:rsidR="00F370F1">
              <w:rPr>
                <w:noProof/>
                <w:webHidden/>
              </w:rPr>
              <w:fldChar w:fldCharType="end"/>
            </w:r>
          </w:hyperlink>
        </w:p>
        <w:p w14:paraId="2C783BA4" w14:textId="095DEEBC" w:rsidR="00F370F1" w:rsidRDefault="008F67D8">
          <w:pPr>
            <w:pStyle w:val="TOC2"/>
            <w:tabs>
              <w:tab w:val="left" w:pos="880"/>
              <w:tab w:val="right" w:leader="dot" w:pos="9016"/>
            </w:tabs>
            <w:rPr>
              <w:rFonts w:eastAsiaTheme="minorEastAsia"/>
              <w:noProof/>
              <w:sz w:val="24"/>
              <w:szCs w:val="24"/>
              <w:lang w:eastAsia="en-GB"/>
            </w:rPr>
          </w:pPr>
          <w:hyperlink w:anchor="_Toc65798934" w:history="1">
            <w:r w:rsidR="00F370F1" w:rsidRPr="000E6EF7">
              <w:rPr>
                <w:rStyle w:val="Hyperlink"/>
                <w:noProof/>
              </w:rPr>
              <w:t>6.7</w:t>
            </w:r>
            <w:r w:rsidR="00F370F1">
              <w:rPr>
                <w:rFonts w:eastAsiaTheme="minorEastAsia"/>
                <w:noProof/>
                <w:sz w:val="24"/>
                <w:szCs w:val="24"/>
                <w:lang w:eastAsia="en-GB"/>
              </w:rPr>
              <w:tab/>
            </w:r>
            <w:r w:rsidR="00F370F1" w:rsidRPr="000E6EF7">
              <w:rPr>
                <w:rStyle w:val="Hyperlink"/>
                <w:noProof/>
              </w:rPr>
              <w:t>Sample Size</w:t>
            </w:r>
            <w:r w:rsidR="00F370F1">
              <w:rPr>
                <w:noProof/>
                <w:webHidden/>
              </w:rPr>
              <w:tab/>
            </w:r>
            <w:r w:rsidR="00F370F1">
              <w:rPr>
                <w:noProof/>
                <w:webHidden/>
              </w:rPr>
              <w:fldChar w:fldCharType="begin"/>
            </w:r>
            <w:r w:rsidR="00F370F1">
              <w:rPr>
                <w:noProof/>
                <w:webHidden/>
              </w:rPr>
              <w:instrText xml:space="preserve"> PAGEREF _Toc65798934 \h </w:instrText>
            </w:r>
            <w:r w:rsidR="00F370F1">
              <w:rPr>
                <w:noProof/>
                <w:webHidden/>
              </w:rPr>
            </w:r>
            <w:r w:rsidR="00F370F1">
              <w:rPr>
                <w:noProof/>
                <w:webHidden/>
              </w:rPr>
              <w:fldChar w:fldCharType="separate"/>
            </w:r>
            <w:r w:rsidR="00F370F1">
              <w:rPr>
                <w:noProof/>
                <w:webHidden/>
              </w:rPr>
              <w:t>22</w:t>
            </w:r>
            <w:r w:rsidR="00F370F1">
              <w:rPr>
                <w:noProof/>
                <w:webHidden/>
              </w:rPr>
              <w:fldChar w:fldCharType="end"/>
            </w:r>
          </w:hyperlink>
        </w:p>
        <w:p w14:paraId="1B94C3D8" w14:textId="51D00B78" w:rsidR="00F370F1" w:rsidRDefault="008F67D8">
          <w:pPr>
            <w:pStyle w:val="TOC2"/>
            <w:tabs>
              <w:tab w:val="left" w:pos="880"/>
              <w:tab w:val="right" w:leader="dot" w:pos="9016"/>
            </w:tabs>
            <w:rPr>
              <w:rFonts w:eastAsiaTheme="minorEastAsia"/>
              <w:noProof/>
              <w:sz w:val="24"/>
              <w:szCs w:val="24"/>
              <w:lang w:eastAsia="en-GB"/>
            </w:rPr>
          </w:pPr>
          <w:hyperlink w:anchor="_Toc65798935" w:history="1">
            <w:r w:rsidR="00F370F1" w:rsidRPr="000E6EF7">
              <w:rPr>
                <w:rStyle w:val="Hyperlink"/>
                <w:noProof/>
              </w:rPr>
              <w:t>6.8</w:t>
            </w:r>
            <w:r w:rsidR="00F370F1">
              <w:rPr>
                <w:rFonts w:eastAsiaTheme="minorEastAsia"/>
                <w:noProof/>
                <w:sz w:val="24"/>
                <w:szCs w:val="24"/>
                <w:lang w:eastAsia="en-GB"/>
              </w:rPr>
              <w:tab/>
            </w:r>
            <w:r w:rsidR="00F370F1" w:rsidRPr="000E6EF7">
              <w:rPr>
                <w:rStyle w:val="Hyperlink"/>
                <w:noProof/>
              </w:rPr>
              <w:t>Recruitment and Retention</w:t>
            </w:r>
            <w:r w:rsidR="00F370F1">
              <w:rPr>
                <w:noProof/>
                <w:webHidden/>
              </w:rPr>
              <w:tab/>
            </w:r>
            <w:r w:rsidR="00F370F1">
              <w:rPr>
                <w:noProof/>
                <w:webHidden/>
              </w:rPr>
              <w:fldChar w:fldCharType="begin"/>
            </w:r>
            <w:r w:rsidR="00F370F1">
              <w:rPr>
                <w:noProof/>
                <w:webHidden/>
              </w:rPr>
              <w:instrText xml:space="preserve"> PAGEREF _Toc65798935 \h </w:instrText>
            </w:r>
            <w:r w:rsidR="00F370F1">
              <w:rPr>
                <w:noProof/>
                <w:webHidden/>
              </w:rPr>
            </w:r>
            <w:r w:rsidR="00F370F1">
              <w:rPr>
                <w:noProof/>
                <w:webHidden/>
              </w:rPr>
              <w:fldChar w:fldCharType="separate"/>
            </w:r>
            <w:r w:rsidR="00F370F1">
              <w:rPr>
                <w:noProof/>
                <w:webHidden/>
              </w:rPr>
              <w:t>22</w:t>
            </w:r>
            <w:r w:rsidR="00F370F1">
              <w:rPr>
                <w:noProof/>
                <w:webHidden/>
              </w:rPr>
              <w:fldChar w:fldCharType="end"/>
            </w:r>
          </w:hyperlink>
        </w:p>
        <w:p w14:paraId="3529F0F6" w14:textId="084F4DA6" w:rsidR="00F370F1" w:rsidRDefault="008F67D8">
          <w:pPr>
            <w:pStyle w:val="TOC3"/>
            <w:tabs>
              <w:tab w:val="left" w:pos="1320"/>
              <w:tab w:val="right" w:leader="dot" w:pos="9016"/>
            </w:tabs>
            <w:rPr>
              <w:rFonts w:eastAsiaTheme="minorEastAsia"/>
              <w:noProof/>
              <w:sz w:val="24"/>
              <w:szCs w:val="24"/>
              <w:lang w:eastAsia="en-GB"/>
            </w:rPr>
          </w:pPr>
          <w:hyperlink w:anchor="_Toc65798936" w:history="1">
            <w:r w:rsidR="00F370F1" w:rsidRPr="000E6EF7">
              <w:rPr>
                <w:rStyle w:val="Hyperlink"/>
                <w:noProof/>
              </w:rPr>
              <w:t>6.8.1</w:t>
            </w:r>
            <w:r w:rsidR="00F370F1">
              <w:rPr>
                <w:rFonts w:eastAsiaTheme="minorEastAsia"/>
                <w:noProof/>
                <w:sz w:val="24"/>
                <w:szCs w:val="24"/>
                <w:lang w:eastAsia="en-GB"/>
              </w:rPr>
              <w:tab/>
            </w:r>
            <w:r w:rsidR="00F370F1" w:rsidRPr="000E6EF7">
              <w:rPr>
                <w:rStyle w:val="Hyperlink"/>
                <w:noProof/>
              </w:rPr>
              <w:t>Recruitment</w:t>
            </w:r>
            <w:r w:rsidR="00F370F1">
              <w:rPr>
                <w:noProof/>
                <w:webHidden/>
              </w:rPr>
              <w:tab/>
            </w:r>
            <w:r w:rsidR="00F370F1">
              <w:rPr>
                <w:noProof/>
                <w:webHidden/>
              </w:rPr>
              <w:fldChar w:fldCharType="begin"/>
            </w:r>
            <w:r w:rsidR="00F370F1">
              <w:rPr>
                <w:noProof/>
                <w:webHidden/>
              </w:rPr>
              <w:instrText xml:space="preserve"> PAGEREF _Toc65798936 \h </w:instrText>
            </w:r>
            <w:r w:rsidR="00F370F1">
              <w:rPr>
                <w:noProof/>
                <w:webHidden/>
              </w:rPr>
            </w:r>
            <w:r w:rsidR="00F370F1">
              <w:rPr>
                <w:noProof/>
                <w:webHidden/>
              </w:rPr>
              <w:fldChar w:fldCharType="separate"/>
            </w:r>
            <w:r w:rsidR="00F370F1">
              <w:rPr>
                <w:noProof/>
                <w:webHidden/>
              </w:rPr>
              <w:t>22</w:t>
            </w:r>
            <w:r w:rsidR="00F370F1">
              <w:rPr>
                <w:noProof/>
                <w:webHidden/>
              </w:rPr>
              <w:fldChar w:fldCharType="end"/>
            </w:r>
          </w:hyperlink>
        </w:p>
        <w:p w14:paraId="250DEFC0" w14:textId="404C0F38" w:rsidR="00F370F1" w:rsidRDefault="008F67D8">
          <w:pPr>
            <w:pStyle w:val="TOC3"/>
            <w:tabs>
              <w:tab w:val="left" w:pos="1320"/>
              <w:tab w:val="right" w:leader="dot" w:pos="9016"/>
            </w:tabs>
            <w:rPr>
              <w:rFonts w:eastAsiaTheme="minorEastAsia"/>
              <w:noProof/>
              <w:sz w:val="24"/>
              <w:szCs w:val="24"/>
              <w:lang w:eastAsia="en-GB"/>
            </w:rPr>
          </w:pPr>
          <w:hyperlink w:anchor="_Toc65798937" w:history="1">
            <w:r w:rsidR="00F370F1" w:rsidRPr="000E6EF7">
              <w:rPr>
                <w:rStyle w:val="Hyperlink"/>
                <w:noProof/>
              </w:rPr>
              <w:t>6.8.2</w:t>
            </w:r>
            <w:r w:rsidR="00F370F1">
              <w:rPr>
                <w:rFonts w:eastAsiaTheme="minorEastAsia"/>
                <w:noProof/>
                <w:sz w:val="24"/>
                <w:szCs w:val="24"/>
                <w:lang w:eastAsia="en-GB"/>
              </w:rPr>
              <w:tab/>
            </w:r>
            <w:r w:rsidR="00F370F1" w:rsidRPr="000E6EF7">
              <w:rPr>
                <w:rStyle w:val="Hyperlink"/>
                <w:noProof/>
              </w:rPr>
              <w:t>Retention</w:t>
            </w:r>
            <w:r w:rsidR="00F370F1">
              <w:rPr>
                <w:noProof/>
                <w:webHidden/>
              </w:rPr>
              <w:tab/>
            </w:r>
            <w:r w:rsidR="00F370F1">
              <w:rPr>
                <w:noProof/>
                <w:webHidden/>
              </w:rPr>
              <w:fldChar w:fldCharType="begin"/>
            </w:r>
            <w:r w:rsidR="00F370F1">
              <w:rPr>
                <w:noProof/>
                <w:webHidden/>
              </w:rPr>
              <w:instrText xml:space="preserve"> PAGEREF _Toc65798937 \h </w:instrText>
            </w:r>
            <w:r w:rsidR="00F370F1">
              <w:rPr>
                <w:noProof/>
                <w:webHidden/>
              </w:rPr>
            </w:r>
            <w:r w:rsidR="00F370F1">
              <w:rPr>
                <w:noProof/>
                <w:webHidden/>
              </w:rPr>
              <w:fldChar w:fldCharType="separate"/>
            </w:r>
            <w:r w:rsidR="00F370F1">
              <w:rPr>
                <w:noProof/>
                <w:webHidden/>
              </w:rPr>
              <w:t>23</w:t>
            </w:r>
            <w:r w:rsidR="00F370F1">
              <w:rPr>
                <w:noProof/>
                <w:webHidden/>
              </w:rPr>
              <w:fldChar w:fldCharType="end"/>
            </w:r>
          </w:hyperlink>
        </w:p>
        <w:p w14:paraId="22B35F2F" w14:textId="4313DF51" w:rsidR="00F370F1" w:rsidRDefault="008F67D8">
          <w:pPr>
            <w:pStyle w:val="TOC2"/>
            <w:tabs>
              <w:tab w:val="left" w:pos="880"/>
              <w:tab w:val="right" w:leader="dot" w:pos="9016"/>
            </w:tabs>
            <w:rPr>
              <w:rFonts w:eastAsiaTheme="minorEastAsia"/>
              <w:noProof/>
              <w:sz w:val="24"/>
              <w:szCs w:val="24"/>
              <w:lang w:eastAsia="en-GB"/>
            </w:rPr>
          </w:pPr>
          <w:hyperlink w:anchor="_Toc65798938" w:history="1">
            <w:r w:rsidR="00F370F1" w:rsidRPr="000E6EF7">
              <w:rPr>
                <w:rStyle w:val="Hyperlink"/>
                <w:noProof/>
              </w:rPr>
              <w:t>6.9</w:t>
            </w:r>
            <w:r w:rsidR="00F370F1">
              <w:rPr>
                <w:rFonts w:eastAsiaTheme="minorEastAsia"/>
                <w:noProof/>
                <w:sz w:val="24"/>
                <w:szCs w:val="24"/>
                <w:lang w:eastAsia="en-GB"/>
              </w:rPr>
              <w:tab/>
            </w:r>
            <w:r w:rsidR="00F370F1" w:rsidRPr="000E6EF7">
              <w:rPr>
                <w:rStyle w:val="Hyperlink"/>
                <w:noProof/>
              </w:rPr>
              <w:t>Assignment of Intervention</w:t>
            </w:r>
            <w:r w:rsidR="00F370F1">
              <w:rPr>
                <w:noProof/>
                <w:webHidden/>
              </w:rPr>
              <w:tab/>
            </w:r>
            <w:r w:rsidR="00F370F1">
              <w:rPr>
                <w:noProof/>
                <w:webHidden/>
              </w:rPr>
              <w:fldChar w:fldCharType="begin"/>
            </w:r>
            <w:r w:rsidR="00F370F1">
              <w:rPr>
                <w:noProof/>
                <w:webHidden/>
              </w:rPr>
              <w:instrText xml:space="preserve"> PAGEREF _Toc65798938 \h </w:instrText>
            </w:r>
            <w:r w:rsidR="00F370F1">
              <w:rPr>
                <w:noProof/>
                <w:webHidden/>
              </w:rPr>
            </w:r>
            <w:r w:rsidR="00F370F1">
              <w:rPr>
                <w:noProof/>
                <w:webHidden/>
              </w:rPr>
              <w:fldChar w:fldCharType="separate"/>
            </w:r>
            <w:r w:rsidR="00F370F1">
              <w:rPr>
                <w:noProof/>
                <w:webHidden/>
              </w:rPr>
              <w:t>23</w:t>
            </w:r>
            <w:r w:rsidR="00F370F1">
              <w:rPr>
                <w:noProof/>
                <w:webHidden/>
              </w:rPr>
              <w:fldChar w:fldCharType="end"/>
            </w:r>
          </w:hyperlink>
        </w:p>
        <w:p w14:paraId="56575E06" w14:textId="17351294" w:rsidR="00F370F1" w:rsidRDefault="008F67D8">
          <w:pPr>
            <w:pStyle w:val="TOC3"/>
            <w:tabs>
              <w:tab w:val="left" w:pos="1320"/>
              <w:tab w:val="right" w:leader="dot" w:pos="9016"/>
            </w:tabs>
            <w:rPr>
              <w:rFonts w:eastAsiaTheme="minorEastAsia"/>
              <w:noProof/>
              <w:sz w:val="24"/>
              <w:szCs w:val="24"/>
              <w:lang w:eastAsia="en-GB"/>
            </w:rPr>
          </w:pPr>
          <w:hyperlink w:anchor="_Toc65798939" w:history="1">
            <w:r w:rsidR="00F370F1" w:rsidRPr="000E6EF7">
              <w:rPr>
                <w:rStyle w:val="Hyperlink"/>
                <w:noProof/>
              </w:rPr>
              <w:t>6.9.1</w:t>
            </w:r>
            <w:r w:rsidR="00F370F1">
              <w:rPr>
                <w:rFonts w:eastAsiaTheme="minorEastAsia"/>
                <w:noProof/>
                <w:sz w:val="24"/>
                <w:szCs w:val="24"/>
                <w:lang w:eastAsia="en-GB"/>
              </w:rPr>
              <w:tab/>
            </w:r>
            <w:r w:rsidR="00F370F1" w:rsidRPr="000E6EF7">
              <w:rPr>
                <w:rStyle w:val="Hyperlink"/>
                <w:noProof/>
              </w:rPr>
              <w:t>Allocation</w:t>
            </w:r>
            <w:r w:rsidR="00F370F1">
              <w:rPr>
                <w:noProof/>
                <w:webHidden/>
              </w:rPr>
              <w:tab/>
            </w:r>
            <w:r w:rsidR="00F370F1">
              <w:rPr>
                <w:noProof/>
                <w:webHidden/>
              </w:rPr>
              <w:fldChar w:fldCharType="begin"/>
            </w:r>
            <w:r w:rsidR="00F370F1">
              <w:rPr>
                <w:noProof/>
                <w:webHidden/>
              </w:rPr>
              <w:instrText xml:space="preserve"> PAGEREF _Toc65798939 \h </w:instrText>
            </w:r>
            <w:r w:rsidR="00F370F1">
              <w:rPr>
                <w:noProof/>
                <w:webHidden/>
              </w:rPr>
            </w:r>
            <w:r w:rsidR="00F370F1">
              <w:rPr>
                <w:noProof/>
                <w:webHidden/>
              </w:rPr>
              <w:fldChar w:fldCharType="separate"/>
            </w:r>
            <w:r w:rsidR="00F370F1">
              <w:rPr>
                <w:noProof/>
                <w:webHidden/>
              </w:rPr>
              <w:t>23</w:t>
            </w:r>
            <w:r w:rsidR="00F370F1">
              <w:rPr>
                <w:noProof/>
                <w:webHidden/>
              </w:rPr>
              <w:fldChar w:fldCharType="end"/>
            </w:r>
          </w:hyperlink>
        </w:p>
        <w:p w14:paraId="70BEDEBF" w14:textId="36E41D21" w:rsidR="00F370F1" w:rsidRDefault="008F67D8">
          <w:pPr>
            <w:pStyle w:val="TOC4"/>
            <w:tabs>
              <w:tab w:val="left" w:pos="1540"/>
              <w:tab w:val="right" w:leader="dot" w:pos="9016"/>
            </w:tabs>
            <w:rPr>
              <w:noProof/>
              <w:sz w:val="24"/>
              <w:szCs w:val="24"/>
            </w:rPr>
          </w:pPr>
          <w:hyperlink w:anchor="_Toc65798940" w:history="1">
            <w:r w:rsidR="00F370F1" w:rsidRPr="000E6EF7">
              <w:rPr>
                <w:rStyle w:val="Hyperlink"/>
                <w:noProof/>
              </w:rPr>
              <w:t>6.9.1.1</w:t>
            </w:r>
            <w:r w:rsidR="00F370F1">
              <w:rPr>
                <w:noProof/>
                <w:sz w:val="24"/>
                <w:szCs w:val="24"/>
              </w:rPr>
              <w:tab/>
            </w:r>
            <w:r w:rsidR="00F370F1" w:rsidRPr="000E6EF7">
              <w:rPr>
                <w:rStyle w:val="Hyperlink"/>
                <w:noProof/>
              </w:rPr>
              <w:t>Sequence generation</w:t>
            </w:r>
            <w:r w:rsidR="00F370F1">
              <w:rPr>
                <w:noProof/>
                <w:webHidden/>
              </w:rPr>
              <w:tab/>
            </w:r>
            <w:r w:rsidR="00F370F1">
              <w:rPr>
                <w:noProof/>
                <w:webHidden/>
              </w:rPr>
              <w:fldChar w:fldCharType="begin"/>
            </w:r>
            <w:r w:rsidR="00F370F1">
              <w:rPr>
                <w:noProof/>
                <w:webHidden/>
              </w:rPr>
              <w:instrText xml:space="preserve"> PAGEREF _Toc65798940 \h </w:instrText>
            </w:r>
            <w:r w:rsidR="00F370F1">
              <w:rPr>
                <w:noProof/>
                <w:webHidden/>
              </w:rPr>
            </w:r>
            <w:r w:rsidR="00F370F1">
              <w:rPr>
                <w:noProof/>
                <w:webHidden/>
              </w:rPr>
              <w:fldChar w:fldCharType="separate"/>
            </w:r>
            <w:r w:rsidR="00F370F1">
              <w:rPr>
                <w:noProof/>
                <w:webHidden/>
              </w:rPr>
              <w:t>23</w:t>
            </w:r>
            <w:r w:rsidR="00F370F1">
              <w:rPr>
                <w:noProof/>
                <w:webHidden/>
              </w:rPr>
              <w:fldChar w:fldCharType="end"/>
            </w:r>
          </w:hyperlink>
        </w:p>
        <w:p w14:paraId="65744C08" w14:textId="7E61556B" w:rsidR="00F370F1" w:rsidRDefault="008F67D8">
          <w:pPr>
            <w:pStyle w:val="TOC4"/>
            <w:tabs>
              <w:tab w:val="left" w:pos="1540"/>
              <w:tab w:val="right" w:leader="dot" w:pos="9016"/>
            </w:tabs>
            <w:rPr>
              <w:noProof/>
              <w:sz w:val="24"/>
              <w:szCs w:val="24"/>
            </w:rPr>
          </w:pPr>
          <w:hyperlink w:anchor="_Toc65798941" w:history="1">
            <w:r w:rsidR="00F370F1" w:rsidRPr="000E6EF7">
              <w:rPr>
                <w:rStyle w:val="Hyperlink"/>
                <w:noProof/>
              </w:rPr>
              <w:t>6.9.1.2</w:t>
            </w:r>
            <w:r w:rsidR="00F370F1">
              <w:rPr>
                <w:noProof/>
                <w:sz w:val="24"/>
                <w:szCs w:val="24"/>
              </w:rPr>
              <w:tab/>
            </w:r>
            <w:r w:rsidR="00F370F1" w:rsidRPr="000E6EF7">
              <w:rPr>
                <w:rStyle w:val="Hyperlink"/>
                <w:noProof/>
              </w:rPr>
              <w:t>Allocation concealment mechanism</w:t>
            </w:r>
            <w:r w:rsidR="00F370F1">
              <w:rPr>
                <w:noProof/>
                <w:webHidden/>
              </w:rPr>
              <w:tab/>
            </w:r>
            <w:r w:rsidR="00F370F1">
              <w:rPr>
                <w:noProof/>
                <w:webHidden/>
              </w:rPr>
              <w:fldChar w:fldCharType="begin"/>
            </w:r>
            <w:r w:rsidR="00F370F1">
              <w:rPr>
                <w:noProof/>
                <w:webHidden/>
              </w:rPr>
              <w:instrText xml:space="preserve"> PAGEREF _Toc65798941 \h </w:instrText>
            </w:r>
            <w:r w:rsidR="00F370F1">
              <w:rPr>
                <w:noProof/>
                <w:webHidden/>
              </w:rPr>
            </w:r>
            <w:r w:rsidR="00F370F1">
              <w:rPr>
                <w:noProof/>
                <w:webHidden/>
              </w:rPr>
              <w:fldChar w:fldCharType="separate"/>
            </w:r>
            <w:r w:rsidR="00F370F1">
              <w:rPr>
                <w:noProof/>
                <w:webHidden/>
              </w:rPr>
              <w:t>23</w:t>
            </w:r>
            <w:r w:rsidR="00F370F1">
              <w:rPr>
                <w:noProof/>
                <w:webHidden/>
              </w:rPr>
              <w:fldChar w:fldCharType="end"/>
            </w:r>
          </w:hyperlink>
        </w:p>
        <w:p w14:paraId="3995B87B" w14:textId="3EA352B5" w:rsidR="00F370F1" w:rsidRDefault="008F67D8">
          <w:pPr>
            <w:pStyle w:val="TOC4"/>
            <w:tabs>
              <w:tab w:val="left" w:pos="1540"/>
              <w:tab w:val="right" w:leader="dot" w:pos="9016"/>
            </w:tabs>
            <w:rPr>
              <w:noProof/>
              <w:sz w:val="24"/>
              <w:szCs w:val="24"/>
            </w:rPr>
          </w:pPr>
          <w:hyperlink w:anchor="_Toc65798942" w:history="1">
            <w:r w:rsidR="00F370F1" w:rsidRPr="000E6EF7">
              <w:rPr>
                <w:rStyle w:val="Hyperlink"/>
                <w:noProof/>
              </w:rPr>
              <w:t>6.9.1.3</w:t>
            </w:r>
            <w:r w:rsidR="00F370F1">
              <w:rPr>
                <w:noProof/>
                <w:sz w:val="24"/>
                <w:szCs w:val="24"/>
              </w:rPr>
              <w:tab/>
            </w:r>
            <w:r w:rsidR="00F370F1" w:rsidRPr="000E6EF7">
              <w:rPr>
                <w:rStyle w:val="Hyperlink"/>
                <w:noProof/>
              </w:rPr>
              <w:t>Allocation Implementation</w:t>
            </w:r>
            <w:r w:rsidR="00F370F1">
              <w:rPr>
                <w:noProof/>
                <w:webHidden/>
              </w:rPr>
              <w:tab/>
            </w:r>
            <w:r w:rsidR="00F370F1">
              <w:rPr>
                <w:noProof/>
                <w:webHidden/>
              </w:rPr>
              <w:fldChar w:fldCharType="begin"/>
            </w:r>
            <w:r w:rsidR="00F370F1">
              <w:rPr>
                <w:noProof/>
                <w:webHidden/>
              </w:rPr>
              <w:instrText xml:space="preserve"> PAGEREF _Toc65798942 \h </w:instrText>
            </w:r>
            <w:r w:rsidR="00F370F1">
              <w:rPr>
                <w:noProof/>
                <w:webHidden/>
              </w:rPr>
            </w:r>
            <w:r w:rsidR="00F370F1">
              <w:rPr>
                <w:noProof/>
                <w:webHidden/>
              </w:rPr>
              <w:fldChar w:fldCharType="separate"/>
            </w:r>
            <w:r w:rsidR="00F370F1">
              <w:rPr>
                <w:noProof/>
                <w:webHidden/>
              </w:rPr>
              <w:t>23</w:t>
            </w:r>
            <w:r w:rsidR="00F370F1">
              <w:rPr>
                <w:noProof/>
                <w:webHidden/>
              </w:rPr>
              <w:fldChar w:fldCharType="end"/>
            </w:r>
          </w:hyperlink>
        </w:p>
        <w:p w14:paraId="3FD31DE7" w14:textId="66AE5DA3" w:rsidR="00F370F1" w:rsidRDefault="008F67D8">
          <w:pPr>
            <w:pStyle w:val="TOC3"/>
            <w:tabs>
              <w:tab w:val="left" w:pos="1320"/>
              <w:tab w:val="right" w:leader="dot" w:pos="9016"/>
            </w:tabs>
            <w:rPr>
              <w:rFonts w:eastAsiaTheme="minorEastAsia"/>
              <w:noProof/>
              <w:sz w:val="24"/>
              <w:szCs w:val="24"/>
              <w:lang w:eastAsia="en-GB"/>
            </w:rPr>
          </w:pPr>
          <w:hyperlink w:anchor="_Toc65798943" w:history="1">
            <w:r w:rsidR="00F370F1" w:rsidRPr="000E6EF7">
              <w:rPr>
                <w:rStyle w:val="Hyperlink"/>
                <w:noProof/>
              </w:rPr>
              <w:t>6.9.2</w:t>
            </w:r>
            <w:r w:rsidR="00F370F1">
              <w:rPr>
                <w:rFonts w:eastAsiaTheme="minorEastAsia"/>
                <w:noProof/>
                <w:sz w:val="24"/>
                <w:szCs w:val="24"/>
                <w:lang w:eastAsia="en-GB"/>
              </w:rPr>
              <w:tab/>
            </w:r>
            <w:r w:rsidR="00F370F1" w:rsidRPr="000E6EF7">
              <w:rPr>
                <w:rStyle w:val="Hyperlink"/>
                <w:noProof/>
              </w:rPr>
              <w:t>Blinding</w:t>
            </w:r>
            <w:r w:rsidR="00F370F1">
              <w:rPr>
                <w:noProof/>
                <w:webHidden/>
              </w:rPr>
              <w:tab/>
            </w:r>
            <w:r w:rsidR="00F370F1">
              <w:rPr>
                <w:noProof/>
                <w:webHidden/>
              </w:rPr>
              <w:fldChar w:fldCharType="begin"/>
            </w:r>
            <w:r w:rsidR="00F370F1">
              <w:rPr>
                <w:noProof/>
                <w:webHidden/>
              </w:rPr>
              <w:instrText xml:space="preserve"> PAGEREF _Toc65798943 \h </w:instrText>
            </w:r>
            <w:r w:rsidR="00F370F1">
              <w:rPr>
                <w:noProof/>
                <w:webHidden/>
              </w:rPr>
            </w:r>
            <w:r w:rsidR="00F370F1">
              <w:rPr>
                <w:noProof/>
                <w:webHidden/>
              </w:rPr>
              <w:fldChar w:fldCharType="separate"/>
            </w:r>
            <w:r w:rsidR="00F370F1">
              <w:rPr>
                <w:noProof/>
                <w:webHidden/>
              </w:rPr>
              <w:t>23</w:t>
            </w:r>
            <w:r w:rsidR="00F370F1">
              <w:rPr>
                <w:noProof/>
                <w:webHidden/>
              </w:rPr>
              <w:fldChar w:fldCharType="end"/>
            </w:r>
          </w:hyperlink>
        </w:p>
        <w:p w14:paraId="212EEAE1" w14:textId="15CD9F70" w:rsidR="00F370F1" w:rsidRDefault="008F67D8">
          <w:pPr>
            <w:pStyle w:val="TOC3"/>
            <w:tabs>
              <w:tab w:val="left" w:pos="1320"/>
              <w:tab w:val="right" w:leader="dot" w:pos="9016"/>
            </w:tabs>
            <w:rPr>
              <w:rFonts w:eastAsiaTheme="minorEastAsia"/>
              <w:noProof/>
              <w:sz w:val="24"/>
              <w:szCs w:val="24"/>
              <w:lang w:eastAsia="en-GB"/>
            </w:rPr>
          </w:pPr>
          <w:hyperlink w:anchor="_Toc65798944" w:history="1">
            <w:r w:rsidR="00F370F1" w:rsidRPr="000E6EF7">
              <w:rPr>
                <w:rStyle w:val="Hyperlink"/>
                <w:noProof/>
              </w:rPr>
              <w:t>6.9.3</w:t>
            </w:r>
            <w:r w:rsidR="00F370F1">
              <w:rPr>
                <w:rFonts w:eastAsiaTheme="minorEastAsia"/>
                <w:noProof/>
                <w:sz w:val="24"/>
                <w:szCs w:val="24"/>
                <w:lang w:eastAsia="en-GB"/>
              </w:rPr>
              <w:tab/>
            </w:r>
            <w:r w:rsidR="00F370F1" w:rsidRPr="000E6EF7">
              <w:rPr>
                <w:rStyle w:val="Hyperlink"/>
                <w:noProof/>
              </w:rPr>
              <w:t>Emergency Unblinding</w:t>
            </w:r>
            <w:r w:rsidR="00F370F1">
              <w:rPr>
                <w:noProof/>
                <w:webHidden/>
              </w:rPr>
              <w:tab/>
            </w:r>
            <w:r w:rsidR="00F370F1">
              <w:rPr>
                <w:noProof/>
                <w:webHidden/>
              </w:rPr>
              <w:fldChar w:fldCharType="begin"/>
            </w:r>
            <w:r w:rsidR="00F370F1">
              <w:rPr>
                <w:noProof/>
                <w:webHidden/>
              </w:rPr>
              <w:instrText xml:space="preserve"> PAGEREF _Toc65798944 \h </w:instrText>
            </w:r>
            <w:r w:rsidR="00F370F1">
              <w:rPr>
                <w:noProof/>
                <w:webHidden/>
              </w:rPr>
            </w:r>
            <w:r w:rsidR="00F370F1">
              <w:rPr>
                <w:noProof/>
                <w:webHidden/>
              </w:rPr>
              <w:fldChar w:fldCharType="separate"/>
            </w:r>
            <w:r w:rsidR="00F370F1">
              <w:rPr>
                <w:noProof/>
                <w:webHidden/>
              </w:rPr>
              <w:t>23</w:t>
            </w:r>
            <w:r w:rsidR="00F370F1">
              <w:rPr>
                <w:noProof/>
                <w:webHidden/>
              </w:rPr>
              <w:fldChar w:fldCharType="end"/>
            </w:r>
          </w:hyperlink>
        </w:p>
        <w:p w14:paraId="1FF589EA" w14:textId="6E7EF397" w:rsidR="00F370F1" w:rsidRDefault="008F67D8">
          <w:pPr>
            <w:pStyle w:val="TOC2"/>
            <w:tabs>
              <w:tab w:val="left" w:pos="880"/>
              <w:tab w:val="right" w:leader="dot" w:pos="9016"/>
            </w:tabs>
            <w:rPr>
              <w:rFonts w:eastAsiaTheme="minorEastAsia"/>
              <w:noProof/>
              <w:sz w:val="24"/>
              <w:szCs w:val="24"/>
              <w:lang w:eastAsia="en-GB"/>
            </w:rPr>
          </w:pPr>
          <w:hyperlink w:anchor="_Toc65798945" w:history="1">
            <w:r w:rsidR="00F370F1" w:rsidRPr="000E6EF7">
              <w:rPr>
                <w:rStyle w:val="Hyperlink"/>
                <w:noProof/>
              </w:rPr>
              <w:t>6.10</w:t>
            </w:r>
            <w:r w:rsidR="00F370F1">
              <w:rPr>
                <w:rFonts w:eastAsiaTheme="minorEastAsia"/>
                <w:noProof/>
                <w:sz w:val="24"/>
                <w:szCs w:val="24"/>
                <w:lang w:eastAsia="en-GB"/>
              </w:rPr>
              <w:tab/>
            </w:r>
            <w:r w:rsidR="00F370F1" w:rsidRPr="000E6EF7">
              <w:rPr>
                <w:rStyle w:val="Hyperlink"/>
                <w:noProof/>
              </w:rPr>
              <w:t>Data Collection, Management and Analysis</w:t>
            </w:r>
            <w:r w:rsidR="00F370F1">
              <w:rPr>
                <w:noProof/>
                <w:webHidden/>
              </w:rPr>
              <w:tab/>
            </w:r>
            <w:r w:rsidR="00F370F1">
              <w:rPr>
                <w:noProof/>
                <w:webHidden/>
              </w:rPr>
              <w:fldChar w:fldCharType="begin"/>
            </w:r>
            <w:r w:rsidR="00F370F1">
              <w:rPr>
                <w:noProof/>
                <w:webHidden/>
              </w:rPr>
              <w:instrText xml:space="preserve"> PAGEREF _Toc65798945 \h </w:instrText>
            </w:r>
            <w:r w:rsidR="00F370F1">
              <w:rPr>
                <w:noProof/>
                <w:webHidden/>
              </w:rPr>
            </w:r>
            <w:r w:rsidR="00F370F1">
              <w:rPr>
                <w:noProof/>
                <w:webHidden/>
              </w:rPr>
              <w:fldChar w:fldCharType="separate"/>
            </w:r>
            <w:r w:rsidR="00F370F1">
              <w:rPr>
                <w:noProof/>
                <w:webHidden/>
              </w:rPr>
              <w:t>23</w:t>
            </w:r>
            <w:r w:rsidR="00F370F1">
              <w:rPr>
                <w:noProof/>
                <w:webHidden/>
              </w:rPr>
              <w:fldChar w:fldCharType="end"/>
            </w:r>
          </w:hyperlink>
        </w:p>
        <w:p w14:paraId="29B8971F" w14:textId="49980AF6" w:rsidR="00F370F1" w:rsidRDefault="008F67D8">
          <w:pPr>
            <w:pStyle w:val="TOC3"/>
            <w:tabs>
              <w:tab w:val="left" w:pos="1320"/>
              <w:tab w:val="right" w:leader="dot" w:pos="9016"/>
            </w:tabs>
            <w:rPr>
              <w:rFonts w:eastAsiaTheme="minorEastAsia"/>
              <w:noProof/>
              <w:sz w:val="24"/>
              <w:szCs w:val="24"/>
              <w:lang w:eastAsia="en-GB"/>
            </w:rPr>
          </w:pPr>
          <w:hyperlink w:anchor="_Toc65798946" w:history="1">
            <w:r w:rsidR="00F370F1" w:rsidRPr="000E6EF7">
              <w:rPr>
                <w:rStyle w:val="Hyperlink"/>
                <w:noProof/>
              </w:rPr>
              <w:t>6.10.1</w:t>
            </w:r>
            <w:r w:rsidR="00F370F1">
              <w:rPr>
                <w:rFonts w:eastAsiaTheme="minorEastAsia"/>
                <w:noProof/>
                <w:sz w:val="24"/>
                <w:szCs w:val="24"/>
                <w:lang w:eastAsia="en-GB"/>
              </w:rPr>
              <w:tab/>
            </w:r>
            <w:r w:rsidR="00F370F1" w:rsidRPr="000E6EF7">
              <w:rPr>
                <w:rStyle w:val="Hyperlink"/>
                <w:noProof/>
              </w:rPr>
              <w:t>Data Collection Methods</w:t>
            </w:r>
            <w:r w:rsidR="00F370F1">
              <w:rPr>
                <w:noProof/>
                <w:webHidden/>
              </w:rPr>
              <w:tab/>
            </w:r>
            <w:r w:rsidR="00F370F1">
              <w:rPr>
                <w:noProof/>
                <w:webHidden/>
              </w:rPr>
              <w:fldChar w:fldCharType="begin"/>
            </w:r>
            <w:r w:rsidR="00F370F1">
              <w:rPr>
                <w:noProof/>
                <w:webHidden/>
              </w:rPr>
              <w:instrText xml:space="preserve"> PAGEREF _Toc65798946 \h </w:instrText>
            </w:r>
            <w:r w:rsidR="00F370F1">
              <w:rPr>
                <w:noProof/>
                <w:webHidden/>
              </w:rPr>
            </w:r>
            <w:r w:rsidR="00F370F1">
              <w:rPr>
                <w:noProof/>
                <w:webHidden/>
              </w:rPr>
              <w:fldChar w:fldCharType="separate"/>
            </w:r>
            <w:r w:rsidR="00F370F1">
              <w:rPr>
                <w:noProof/>
                <w:webHidden/>
              </w:rPr>
              <w:t>23</w:t>
            </w:r>
            <w:r w:rsidR="00F370F1">
              <w:rPr>
                <w:noProof/>
                <w:webHidden/>
              </w:rPr>
              <w:fldChar w:fldCharType="end"/>
            </w:r>
          </w:hyperlink>
        </w:p>
        <w:p w14:paraId="298A542F" w14:textId="51C595B5" w:rsidR="00F370F1" w:rsidRDefault="008F67D8">
          <w:pPr>
            <w:pStyle w:val="TOC3"/>
            <w:tabs>
              <w:tab w:val="left" w:pos="1320"/>
              <w:tab w:val="right" w:leader="dot" w:pos="9016"/>
            </w:tabs>
            <w:rPr>
              <w:rFonts w:eastAsiaTheme="minorEastAsia"/>
              <w:noProof/>
              <w:sz w:val="24"/>
              <w:szCs w:val="24"/>
              <w:lang w:eastAsia="en-GB"/>
            </w:rPr>
          </w:pPr>
          <w:hyperlink w:anchor="_Toc65798947" w:history="1">
            <w:r w:rsidR="00F370F1" w:rsidRPr="000E6EF7">
              <w:rPr>
                <w:rStyle w:val="Hyperlink"/>
                <w:noProof/>
              </w:rPr>
              <w:t>6.10.2</w:t>
            </w:r>
            <w:r w:rsidR="00F370F1">
              <w:rPr>
                <w:rFonts w:eastAsiaTheme="minorEastAsia"/>
                <w:noProof/>
                <w:sz w:val="24"/>
                <w:szCs w:val="24"/>
                <w:lang w:eastAsia="en-GB"/>
              </w:rPr>
              <w:tab/>
            </w:r>
            <w:r w:rsidR="00F370F1" w:rsidRPr="000E6EF7">
              <w:rPr>
                <w:rStyle w:val="Hyperlink"/>
                <w:noProof/>
              </w:rPr>
              <w:t>Data Management</w:t>
            </w:r>
            <w:r w:rsidR="00F370F1">
              <w:rPr>
                <w:noProof/>
                <w:webHidden/>
              </w:rPr>
              <w:tab/>
            </w:r>
            <w:r w:rsidR="00F370F1">
              <w:rPr>
                <w:noProof/>
                <w:webHidden/>
              </w:rPr>
              <w:fldChar w:fldCharType="begin"/>
            </w:r>
            <w:r w:rsidR="00F370F1">
              <w:rPr>
                <w:noProof/>
                <w:webHidden/>
              </w:rPr>
              <w:instrText xml:space="preserve"> PAGEREF _Toc65798947 \h </w:instrText>
            </w:r>
            <w:r w:rsidR="00F370F1">
              <w:rPr>
                <w:noProof/>
                <w:webHidden/>
              </w:rPr>
            </w:r>
            <w:r w:rsidR="00F370F1">
              <w:rPr>
                <w:noProof/>
                <w:webHidden/>
              </w:rPr>
              <w:fldChar w:fldCharType="separate"/>
            </w:r>
            <w:r w:rsidR="00F370F1">
              <w:rPr>
                <w:noProof/>
                <w:webHidden/>
              </w:rPr>
              <w:t>24</w:t>
            </w:r>
            <w:r w:rsidR="00F370F1">
              <w:rPr>
                <w:noProof/>
                <w:webHidden/>
              </w:rPr>
              <w:fldChar w:fldCharType="end"/>
            </w:r>
          </w:hyperlink>
        </w:p>
        <w:p w14:paraId="3ACC5356" w14:textId="307BBBC5" w:rsidR="00F370F1" w:rsidRDefault="008F67D8">
          <w:pPr>
            <w:pStyle w:val="TOC3"/>
            <w:tabs>
              <w:tab w:val="left" w:pos="1320"/>
              <w:tab w:val="right" w:leader="dot" w:pos="9016"/>
            </w:tabs>
            <w:rPr>
              <w:rFonts w:eastAsiaTheme="minorEastAsia"/>
              <w:noProof/>
              <w:sz w:val="24"/>
              <w:szCs w:val="24"/>
              <w:lang w:eastAsia="en-GB"/>
            </w:rPr>
          </w:pPr>
          <w:hyperlink w:anchor="_Toc65798948" w:history="1">
            <w:r w:rsidR="00F370F1" w:rsidRPr="000E6EF7">
              <w:rPr>
                <w:rStyle w:val="Hyperlink"/>
                <w:noProof/>
              </w:rPr>
              <w:t>6.10.3</w:t>
            </w:r>
            <w:r w:rsidR="00F370F1">
              <w:rPr>
                <w:rFonts w:eastAsiaTheme="minorEastAsia"/>
                <w:noProof/>
                <w:sz w:val="24"/>
                <w:szCs w:val="24"/>
                <w:lang w:eastAsia="en-GB"/>
              </w:rPr>
              <w:tab/>
            </w:r>
            <w:r w:rsidR="00F370F1" w:rsidRPr="000E6EF7">
              <w:rPr>
                <w:rStyle w:val="Hyperlink"/>
                <w:noProof/>
              </w:rPr>
              <w:t>Non-Adherence and Non-Retention</w:t>
            </w:r>
            <w:r w:rsidR="00F370F1">
              <w:rPr>
                <w:noProof/>
                <w:webHidden/>
              </w:rPr>
              <w:tab/>
            </w:r>
            <w:r w:rsidR="00F370F1">
              <w:rPr>
                <w:noProof/>
                <w:webHidden/>
              </w:rPr>
              <w:fldChar w:fldCharType="begin"/>
            </w:r>
            <w:r w:rsidR="00F370F1">
              <w:rPr>
                <w:noProof/>
                <w:webHidden/>
              </w:rPr>
              <w:instrText xml:space="preserve"> PAGEREF _Toc65798948 \h </w:instrText>
            </w:r>
            <w:r w:rsidR="00F370F1">
              <w:rPr>
                <w:noProof/>
                <w:webHidden/>
              </w:rPr>
            </w:r>
            <w:r w:rsidR="00F370F1">
              <w:rPr>
                <w:noProof/>
                <w:webHidden/>
              </w:rPr>
              <w:fldChar w:fldCharType="separate"/>
            </w:r>
            <w:r w:rsidR="00F370F1">
              <w:rPr>
                <w:noProof/>
                <w:webHidden/>
              </w:rPr>
              <w:t>25</w:t>
            </w:r>
            <w:r w:rsidR="00F370F1">
              <w:rPr>
                <w:noProof/>
                <w:webHidden/>
              </w:rPr>
              <w:fldChar w:fldCharType="end"/>
            </w:r>
          </w:hyperlink>
        </w:p>
        <w:p w14:paraId="4BA5CFED" w14:textId="21DC17EC" w:rsidR="00F370F1" w:rsidRDefault="008F67D8">
          <w:pPr>
            <w:pStyle w:val="TOC3"/>
            <w:tabs>
              <w:tab w:val="left" w:pos="1320"/>
              <w:tab w:val="right" w:leader="dot" w:pos="9016"/>
            </w:tabs>
            <w:rPr>
              <w:rFonts w:eastAsiaTheme="minorEastAsia"/>
              <w:noProof/>
              <w:sz w:val="24"/>
              <w:szCs w:val="24"/>
              <w:lang w:eastAsia="en-GB"/>
            </w:rPr>
          </w:pPr>
          <w:hyperlink w:anchor="_Toc65798949" w:history="1">
            <w:r w:rsidR="00F370F1" w:rsidRPr="000E6EF7">
              <w:rPr>
                <w:rStyle w:val="Hyperlink"/>
                <w:noProof/>
              </w:rPr>
              <w:t>6.10.4</w:t>
            </w:r>
            <w:r w:rsidR="00F370F1">
              <w:rPr>
                <w:rFonts w:eastAsiaTheme="minorEastAsia"/>
                <w:noProof/>
                <w:sz w:val="24"/>
                <w:szCs w:val="24"/>
                <w:lang w:eastAsia="en-GB"/>
              </w:rPr>
              <w:tab/>
            </w:r>
            <w:r w:rsidR="00F370F1" w:rsidRPr="000E6EF7">
              <w:rPr>
                <w:rStyle w:val="Hyperlink"/>
                <w:noProof/>
              </w:rPr>
              <w:t>Statistical Methods</w:t>
            </w:r>
            <w:r w:rsidR="00F370F1">
              <w:rPr>
                <w:noProof/>
                <w:webHidden/>
              </w:rPr>
              <w:tab/>
            </w:r>
            <w:r w:rsidR="00F370F1">
              <w:rPr>
                <w:noProof/>
                <w:webHidden/>
              </w:rPr>
              <w:fldChar w:fldCharType="begin"/>
            </w:r>
            <w:r w:rsidR="00F370F1">
              <w:rPr>
                <w:noProof/>
                <w:webHidden/>
              </w:rPr>
              <w:instrText xml:space="preserve"> PAGEREF _Toc65798949 \h </w:instrText>
            </w:r>
            <w:r w:rsidR="00F370F1">
              <w:rPr>
                <w:noProof/>
                <w:webHidden/>
              </w:rPr>
            </w:r>
            <w:r w:rsidR="00F370F1">
              <w:rPr>
                <w:noProof/>
                <w:webHidden/>
              </w:rPr>
              <w:fldChar w:fldCharType="separate"/>
            </w:r>
            <w:r w:rsidR="00F370F1">
              <w:rPr>
                <w:noProof/>
                <w:webHidden/>
              </w:rPr>
              <w:t>25</w:t>
            </w:r>
            <w:r w:rsidR="00F370F1">
              <w:rPr>
                <w:noProof/>
                <w:webHidden/>
              </w:rPr>
              <w:fldChar w:fldCharType="end"/>
            </w:r>
          </w:hyperlink>
        </w:p>
        <w:p w14:paraId="33268E17" w14:textId="26CAD3EF" w:rsidR="00F370F1" w:rsidRDefault="008F67D8">
          <w:pPr>
            <w:pStyle w:val="TOC4"/>
            <w:tabs>
              <w:tab w:val="left" w:pos="1760"/>
              <w:tab w:val="right" w:leader="dot" w:pos="9016"/>
            </w:tabs>
            <w:rPr>
              <w:noProof/>
              <w:sz w:val="24"/>
              <w:szCs w:val="24"/>
            </w:rPr>
          </w:pPr>
          <w:hyperlink w:anchor="_Toc65798950" w:history="1">
            <w:r w:rsidR="00F370F1" w:rsidRPr="000E6EF7">
              <w:rPr>
                <w:rStyle w:val="Hyperlink"/>
                <w:noProof/>
              </w:rPr>
              <w:t>6.10.4.1</w:t>
            </w:r>
            <w:r w:rsidR="00F370F1">
              <w:rPr>
                <w:noProof/>
                <w:sz w:val="24"/>
                <w:szCs w:val="24"/>
              </w:rPr>
              <w:tab/>
            </w:r>
            <w:r w:rsidR="00F370F1" w:rsidRPr="000E6EF7">
              <w:rPr>
                <w:rStyle w:val="Hyperlink"/>
                <w:noProof/>
              </w:rPr>
              <w:t>Outcomes</w:t>
            </w:r>
            <w:r w:rsidR="00F370F1">
              <w:rPr>
                <w:noProof/>
                <w:webHidden/>
              </w:rPr>
              <w:tab/>
            </w:r>
            <w:r w:rsidR="00F370F1">
              <w:rPr>
                <w:noProof/>
                <w:webHidden/>
              </w:rPr>
              <w:fldChar w:fldCharType="begin"/>
            </w:r>
            <w:r w:rsidR="00F370F1">
              <w:rPr>
                <w:noProof/>
                <w:webHidden/>
              </w:rPr>
              <w:instrText xml:space="preserve"> PAGEREF _Toc65798950 \h </w:instrText>
            </w:r>
            <w:r w:rsidR="00F370F1">
              <w:rPr>
                <w:noProof/>
                <w:webHidden/>
              </w:rPr>
            </w:r>
            <w:r w:rsidR="00F370F1">
              <w:rPr>
                <w:noProof/>
                <w:webHidden/>
              </w:rPr>
              <w:fldChar w:fldCharType="separate"/>
            </w:r>
            <w:r w:rsidR="00F370F1">
              <w:rPr>
                <w:noProof/>
                <w:webHidden/>
              </w:rPr>
              <w:t>25</w:t>
            </w:r>
            <w:r w:rsidR="00F370F1">
              <w:rPr>
                <w:noProof/>
                <w:webHidden/>
              </w:rPr>
              <w:fldChar w:fldCharType="end"/>
            </w:r>
          </w:hyperlink>
        </w:p>
        <w:p w14:paraId="6925DDC6" w14:textId="263CC970" w:rsidR="00F370F1" w:rsidRDefault="008F67D8">
          <w:pPr>
            <w:pStyle w:val="TOC4"/>
            <w:tabs>
              <w:tab w:val="left" w:pos="1760"/>
              <w:tab w:val="right" w:leader="dot" w:pos="9016"/>
            </w:tabs>
            <w:rPr>
              <w:noProof/>
              <w:sz w:val="24"/>
              <w:szCs w:val="24"/>
            </w:rPr>
          </w:pPr>
          <w:hyperlink w:anchor="_Toc65798951" w:history="1">
            <w:r w:rsidR="00F370F1" w:rsidRPr="000E6EF7">
              <w:rPr>
                <w:rStyle w:val="Hyperlink"/>
                <w:noProof/>
              </w:rPr>
              <w:t>6.10.4.2</w:t>
            </w:r>
            <w:r w:rsidR="00F370F1">
              <w:rPr>
                <w:noProof/>
                <w:sz w:val="24"/>
                <w:szCs w:val="24"/>
              </w:rPr>
              <w:tab/>
            </w:r>
            <w:r w:rsidR="00F370F1" w:rsidRPr="000E6EF7">
              <w:rPr>
                <w:rStyle w:val="Hyperlink"/>
                <w:noProof/>
              </w:rPr>
              <w:t>Statistical Analysis Plan</w:t>
            </w:r>
            <w:r w:rsidR="00F370F1">
              <w:rPr>
                <w:noProof/>
                <w:webHidden/>
              </w:rPr>
              <w:tab/>
            </w:r>
            <w:r w:rsidR="00F370F1">
              <w:rPr>
                <w:noProof/>
                <w:webHidden/>
              </w:rPr>
              <w:fldChar w:fldCharType="begin"/>
            </w:r>
            <w:r w:rsidR="00F370F1">
              <w:rPr>
                <w:noProof/>
                <w:webHidden/>
              </w:rPr>
              <w:instrText xml:space="preserve"> PAGEREF _Toc65798951 \h </w:instrText>
            </w:r>
            <w:r w:rsidR="00F370F1">
              <w:rPr>
                <w:noProof/>
                <w:webHidden/>
              </w:rPr>
            </w:r>
            <w:r w:rsidR="00F370F1">
              <w:rPr>
                <w:noProof/>
                <w:webHidden/>
              </w:rPr>
              <w:fldChar w:fldCharType="separate"/>
            </w:r>
            <w:r w:rsidR="00F370F1">
              <w:rPr>
                <w:noProof/>
                <w:webHidden/>
              </w:rPr>
              <w:t>26</w:t>
            </w:r>
            <w:r w:rsidR="00F370F1">
              <w:rPr>
                <w:noProof/>
                <w:webHidden/>
              </w:rPr>
              <w:fldChar w:fldCharType="end"/>
            </w:r>
          </w:hyperlink>
        </w:p>
        <w:p w14:paraId="6CB9D177" w14:textId="2DCE2B96" w:rsidR="00F370F1" w:rsidRDefault="008F67D8">
          <w:pPr>
            <w:pStyle w:val="TOC4"/>
            <w:tabs>
              <w:tab w:val="left" w:pos="1760"/>
              <w:tab w:val="right" w:leader="dot" w:pos="9016"/>
            </w:tabs>
            <w:rPr>
              <w:noProof/>
              <w:sz w:val="24"/>
              <w:szCs w:val="24"/>
            </w:rPr>
          </w:pPr>
          <w:hyperlink w:anchor="_Toc65798952" w:history="1">
            <w:r w:rsidR="00F370F1" w:rsidRPr="000E6EF7">
              <w:rPr>
                <w:rStyle w:val="Hyperlink"/>
                <w:noProof/>
              </w:rPr>
              <w:t>6.10.4.3</w:t>
            </w:r>
            <w:r w:rsidR="00F370F1">
              <w:rPr>
                <w:noProof/>
                <w:sz w:val="24"/>
                <w:szCs w:val="24"/>
              </w:rPr>
              <w:tab/>
            </w:r>
            <w:r w:rsidR="00F370F1" w:rsidRPr="000E6EF7">
              <w:rPr>
                <w:rStyle w:val="Hyperlink"/>
                <w:noProof/>
              </w:rPr>
              <w:t>Additional Analyses</w:t>
            </w:r>
            <w:r w:rsidR="00F370F1">
              <w:rPr>
                <w:noProof/>
                <w:webHidden/>
              </w:rPr>
              <w:tab/>
            </w:r>
            <w:r w:rsidR="00F370F1">
              <w:rPr>
                <w:noProof/>
                <w:webHidden/>
              </w:rPr>
              <w:fldChar w:fldCharType="begin"/>
            </w:r>
            <w:r w:rsidR="00F370F1">
              <w:rPr>
                <w:noProof/>
                <w:webHidden/>
              </w:rPr>
              <w:instrText xml:space="preserve"> PAGEREF _Toc65798952 \h </w:instrText>
            </w:r>
            <w:r w:rsidR="00F370F1">
              <w:rPr>
                <w:noProof/>
                <w:webHidden/>
              </w:rPr>
            </w:r>
            <w:r w:rsidR="00F370F1">
              <w:rPr>
                <w:noProof/>
                <w:webHidden/>
              </w:rPr>
              <w:fldChar w:fldCharType="separate"/>
            </w:r>
            <w:r w:rsidR="00F370F1">
              <w:rPr>
                <w:noProof/>
                <w:webHidden/>
              </w:rPr>
              <w:t>26</w:t>
            </w:r>
            <w:r w:rsidR="00F370F1">
              <w:rPr>
                <w:noProof/>
                <w:webHidden/>
              </w:rPr>
              <w:fldChar w:fldCharType="end"/>
            </w:r>
          </w:hyperlink>
        </w:p>
        <w:p w14:paraId="2FA5A895" w14:textId="7DB3D46B" w:rsidR="00F370F1" w:rsidRDefault="008F67D8">
          <w:pPr>
            <w:pStyle w:val="TOC4"/>
            <w:tabs>
              <w:tab w:val="left" w:pos="1760"/>
              <w:tab w:val="right" w:leader="dot" w:pos="9016"/>
            </w:tabs>
            <w:rPr>
              <w:noProof/>
              <w:sz w:val="24"/>
              <w:szCs w:val="24"/>
            </w:rPr>
          </w:pPr>
          <w:hyperlink w:anchor="_Toc65798953" w:history="1">
            <w:r w:rsidR="00F370F1" w:rsidRPr="000E6EF7">
              <w:rPr>
                <w:rStyle w:val="Hyperlink"/>
                <w:noProof/>
              </w:rPr>
              <w:t>6.10.4.4</w:t>
            </w:r>
            <w:r w:rsidR="00F370F1">
              <w:rPr>
                <w:noProof/>
                <w:sz w:val="24"/>
                <w:szCs w:val="24"/>
              </w:rPr>
              <w:tab/>
            </w:r>
            <w:r w:rsidR="00F370F1" w:rsidRPr="000E6EF7">
              <w:rPr>
                <w:rStyle w:val="Hyperlink"/>
                <w:noProof/>
              </w:rPr>
              <w:t>Analysis Population</w:t>
            </w:r>
            <w:r w:rsidR="00F370F1">
              <w:rPr>
                <w:noProof/>
                <w:webHidden/>
              </w:rPr>
              <w:tab/>
            </w:r>
            <w:r w:rsidR="00F370F1">
              <w:rPr>
                <w:noProof/>
                <w:webHidden/>
              </w:rPr>
              <w:fldChar w:fldCharType="begin"/>
            </w:r>
            <w:r w:rsidR="00F370F1">
              <w:rPr>
                <w:noProof/>
                <w:webHidden/>
              </w:rPr>
              <w:instrText xml:space="preserve"> PAGEREF _Toc65798953 \h </w:instrText>
            </w:r>
            <w:r w:rsidR="00F370F1">
              <w:rPr>
                <w:noProof/>
                <w:webHidden/>
              </w:rPr>
            </w:r>
            <w:r w:rsidR="00F370F1">
              <w:rPr>
                <w:noProof/>
                <w:webHidden/>
              </w:rPr>
              <w:fldChar w:fldCharType="separate"/>
            </w:r>
            <w:r w:rsidR="00F370F1">
              <w:rPr>
                <w:noProof/>
                <w:webHidden/>
              </w:rPr>
              <w:t>26</w:t>
            </w:r>
            <w:r w:rsidR="00F370F1">
              <w:rPr>
                <w:noProof/>
                <w:webHidden/>
              </w:rPr>
              <w:fldChar w:fldCharType="end"/>
            </w:r>
          </w:hyperlink>
        </w:p>
        <w:p w14:paraId="01413AC4" w14:textId="41570C77" w:rsidR="00F370F1" w:rsidRDefault="008F67D8">
          <w:pPr>
            <w:pStyle w:val="TOC4"/>
            <w:tabs>
              <w:tab w:val="left" w:pos="1760"/>
              <w:tab w:val="right" w:leader="dot" w:pos="9016"/>
            </w:tabs>
            <w:rPr>
              <w:noProof/>
              <w:sz w:val="24"/>
              <w:szCs w:val="24"/>
            </w:rPr>
          </w:pPr>
          <w:hyperlink w:anchor="_Toc65798954" w:history="1">
            <w:r w:rsidR="00F370F1" w:rsidRPr="000E6EF7">
              <w:rPr>
                <w:rStyle w:val="Hyperlink"/>
                <w:noProof/>
              </w:rPr>
              <w:t xml:space="preserve">6.10.4.5 </w:t>
            </w:r>
            <w:r w:rsidR="00F370F1">
              <w:rPr>
                <w:noProof/>
                <w:sz w:val="24"/>
                <w:szCs w:val="24"/>
              </w:rPr>
              <w:tab/>
            </w:r>
            <w:r w:rsidR="00F370F1" w:rsidRPr="000E6EF7">
              <w:rPr>
                <w:rStyle w:val="Hyperlink"/>
                <w:noProof/>
              </w:rPr>
              <w:t>Missing Data</w:t>
            </w:r>
            <w:r w:rsidR="00F370F1">
              <w:rPr>
                <w:noProof/>
                <w:webHidden/>
              </w:rPr>
              <w:tab/>
            </w:r>
            <w:r w:rsidR="00F370F1">
              <w:rPr>
                <w:noProof/>
                <w:webHidden/>
              </w:rPr>
              <w:fldChar w:fldCharType="begin"/>
            </w:r>
            <w:r w:rsidR="00F370F1">
              <w:rPr>
                <w:noProof/>
                <w:webHidden/>
              </w:rPr>
              <w:instrText xml:space="preserve"> PAGEREF _Toc65798954 \h </w:instrText>
            </w:r>
            <w:r w:rsidR="00F370F1">
              <w:rPr>
                <w:noProof/>
                <w:webHidden/>
              </w:rPr>
            </w:r>
            <w:r w:rsidR="00F370F1">
              <w:rPr>
                <w:noProof/>
                <w:webHidden/>
              </w:rPr>
              <w:fldChar w:fldCharType="separate"/>
            </w:r>
            <w:r w:rsidR="00F370F1">
              <w:rPr>
                <w:noProof/>
                <w:webHidden/>
              </w:rPr>
              <w:t>26</w:t>
            </w:r>
            <w:r w:rsidR="00F370F1">
              <w:rPr>
                <w:noProof/>
                <w:webHidden/>
              </w:rPr>
              <w:fldChar w:fldCharType="end"/>
            </w:r>
          </w:hyperlink>
        </w:p>
        <w:p w14:paraId="3E78347D" w14:textId="3ED5203E" w:rsidR="00F370F1" w:rsidRDefault="008F67D8">
          <w:pPr>
            <w:pStyle w:val="TOC2"/>
            <w:tabs>
              <w:tab w:val="left" w:pos="880"/>
              <w:tab w:val="right" w:leader="dot" w:pos="9016"/>
            </w:tabs>
            <w:rPr>
              <w:rFonts w:eastAsiaTheme="minorEastAsia"/>
              <w:noProof/>
              <w:sz w:val="24"/>
              <w:szCs w:val="24"/>
              <w:lang w:eastAsia="en-GB"/>
            </w:rPr>
          </w:pPr>
          <w:hyperlink w:anchor="_Toc65798955" w:history="1">
            <w:r w:rsidR="00F370F1" w:rsidRPr="000E6EF7">
              <w:rPr>
                <w:rStyle w:val="Hyperlink"/>
                <w:noProof/>
              </w:rPr>
              <w:t>6.11</w:t>
            </w:r>
            <w:r w:rsidR="00F370F1">
              <w:rPr>
                <w:rFonts w:eastAsiaTheme="minorEastAsia"/>
                <w:noProof/>
                <w:sz w:val="24"/>
                <w:szCs w:val="24"/>
                <w:lang w:eastAsia="en-GB"/>
              </w:rPr>
              <w:tab/>
            </w:r>
            <w:r w:rsidR="00F370F1" w:rsidRPr="000E6EF7">
              <w:rPr>
                <w:rStyle w:val="Hyperlink"/>
                <w:noProof/>
              </w:rPr>
              <w:t>Data Monitoring</w:t>
            </w:r>
            <w:r w:rsidR="00F370F1">
              <w:rPr>
                <w:noProof/>
                <w:webHidden/>
              </w:rPr>
              <w:tab/>
            </w:r>
            <w:r w:rsidR="00F370F1">
              <w:rPr>
                <w:noProof/>
                <w:webHidden/>
              </w:rPr>
              <w:fldChar w:fldCharType="begin"/>
            </w:r>
            <w:r w:rsidR="00F370F1">
              <w:rPr>
                <w:noProof/>
                <w:webHidden/>
              </w:rPr>
              <w:instrText xml:space="preserve"> PAGEREF _Toc65798955 \h </w:instrText>
            </w:r>
            <w:r w:rsidR="00F370F1">
              <w:rPr>
                <w:noProof/>
                <w:webHidden/>
              </w:rPr>
            </w:r>
            <w:r w:rsidR="00F370F1">
              <w:rPr>
                <w:noProof/>
                <w:webHidden/>
              </w:rPr>
              <w:fldChar w:fldCharType="separate"/>
            </w:r>
            <w:r w:rsidR="00F370F1">
              <w:rPr>
                <w:noProof/>
                <w:webHidden/>
              </w:rPr>
              <w:t>26</w:t>
            </w:r>
            <w:r w:rsidR="00F370F1">
              <w:rPr>
                <w:noProof/>
                <w:webHidden/>
              </w:rPr>
              <w:fldChar w:fldCharType="end"/>
            </w:r>
          </w:hyperlink>
        </w:p>
        <w:p w14:paraId="24827D99" w14:textId="759652E8" w:rsidR="00F370F1" w:rsidRDefault="008F67D8">
          <w:pPr>
            <w:pStyle w:val="TOC3"/>
            <w:tabs>
              <w:tab w:val="left" w:pos="1320"/>
              <w:tab w:val="right" w:leader="dot" w:pos="9016"/>
            </w:tabs>
            <w:rPr>
              <w:rFonts w:eastAsiaTheme="minorEastAsia"/>
              <w:noProof/>
              <w:sz w:val="24"/>
              <w:szCs w:val="24"/>
              <w:lang w:eastAsia="en-GB"/>
            </w:rPr>
          </w:pPr>
          <w:hyperlink w:anchor="_Toc65798956" w:history="1">
            <w:r w:rsidR="00F370F1" w:rsidRPr="000E6EF7">
              <w:rPr>
                <w:rStyle w:val="Hyperlink"/>
                <w:noProof/>
              </w:rPr>
              <w:t>6.11.1</w:t>
            </w:r>
            <w:r w:rsidR="00F370F1">
              <w:rPr>
                <w:rFonts w:eastAsiaTheme="minorEastAsia"/>
                <w:noProof/>
                <w:sz w:val="24"/>
                <w:szCs w:val="24"/>
                <w:lang w:eastAsia="en-GB"/>
              </w:rPr>
              <w:tab/>
            </w:r>
            <w:r w:rsidR="00F370F1" w:rsidRPr="000E6EF7">
              <w:rPr>
                <w:rStyle w:val="Hyperlink"/>
                <w:noProof/>
              </w:rPr>
              <w:t>Data Monitoring Oversight</w:t>
            </w:r>
            <w:r w:rsidR="00F370F1">
              <w:rPr>
                <w:noProof/>
                <w:webHidden/>
              </w:rPr>
              <w:tab/>
            </w:r>
            <w:r w:rsidR="00F370F1">
              <w:rPr>
                <w:noProof/>
                <w:webHidden/>
              </w:rPr>
              <w:fldChar w:fldCharType="begin"/>
            </w:r>
            <w:r w:rsidR="00F370F1">
              <w:rPr>
                <w:noProof/>
                <w:webHidden/>
              </w:rPr>
              <w:instrText xml:space="preserve"> PAGEREF _Toc65798956 \h </w:instrText>
            </w:r>
            <w:r w:rsidR="00F370F1">
              <w:rPr>
                <w:noProof/>
                <w:webHidden/>
              </w:rPr>
            </w:r>
            <w:r w:rsidR="00F370F1">
              <w:rPr>
                <w:noProof/>
                <w:webHidden/>
              </w:rPr>
              <w:fldChar w:fldCharType="separate"/>
            </w:r>
            <w:r w:rsidR="00F370F1">
              <w:rPr>
                <w:noProof/>
                <w:webHidden/>
              </w:rPr>
              <w:t>26</w:t>
            </w:r>
            <w:r w:rsidR="00F370F1">
              <w:rPr>
                <w:noProof/>
                <w:webHidden/>
              </w:rPr>
              <w:fldChar w:fldCharType="end"/>
            </w:r>
          </w:hyperlink>
        </w:p>
        <w:p w14:paraId="3D1921E3" w14:textId="473529F6" w:rsidR="00F370F1" w:rsidRDefault="008F67D8">
          <w:pPr>
            <w:pStyle w:val="TOC3"/>
            <w:tabs>
              <w:tab w:val="left" w:pos="1320"/>
              <w:tab w:val="right" w:leader="dot" w:pos="9016"/>
            </w:tabs>
            <w:rPr>
              <w:rFonts w:eastAsiaTheme="minorEastAsia"/>
              <w:noProof/>
              <w:sz w:val="24"/>
              <w:szCs w:val="24"/>
              <w:lang w:eastAsia="en-GB"/>
            </w:rPr>
          </w:pPr>
          <w:hyperlink w:anchor="_Toc65798957" w:history="1">
            <w:r w:rsidR="00F370F1" w:rsidRPr="000E6EF7">
              <w:rPr>
                <w:rStyle w:val="Hyperlink"/>
                <w:noProof/>
              </w:rPr>
              <w:t>6.11.2</w:t>
            </w:r>
            <w:r w:rsidR="00F370F1">
              <w:rPr>
                <w:rFonts w:eastAsiaTheme="minorEastAsia"/>
                <w:noProof/>
                <w:sz w:val="24"/>
                <w:szCs w:val="24"/>
                <w:lang w:eastAsia="en-GB"/>
              </w:rPr>
              <w:tab/>
            </w:r>
            <w:r w:rsidR="00F370F1" w:rsidRPr="000E6EF7">
              <w:rPr>
                <w:rStyle w:val="Hyperlink"/>
                <w:noProof/>
              </w:rPr>
              <w:t>Interim Analyses</w:t>
            </w:r>
            <w:r w:rsidR="00F370F1">
              <w:rPr>
                <w:noProof/>
                <w:webHidden/>
              </w:rPr>
              <w:tab/>
            </w:r>
            <w:r w:rsidR="00F370F1">
              <w:rPr>
                <w:noProof/>
                <w:webHidden/>
              </w:rPr>
              <w:fldChar w:fldCharType="begin"/>
            </w:r>
            <w:r w:rsidR="00F370F1">
              <w:rPr>
                <w:noProof/>
                <w:webHidden/>
              </w:rPr>
              <w:instrText xml:space="preserve"> PAGEREF _Toc65798957 \h </w:instrText>
            </w:r>
            <w:r w:rsidR="00F370F1">
              <w:rPr>
                <w:noProof/>
                <w:webHidden/>
              </w:rPr>
            </w:r>
            <w:r w:rsidR="00F370F1">
              <w:rPr>
                <w:noProof/>
                <w:webHidden/>
              </w:rPr>
              <w:fldChar w:fldCharType="separate"/>
            </w:r>
            <w:r w:rsidR="00F370F1">
              <w:rPr>
                <w:noProof/>
                <w:webHidden/>
              </w:rPr>
              <w:t>26</w:t>
            </w:r>
            <w:r w:rsidR="00F370F1">
              <w:rPr>
                <w:noProof/>
                <w:webHidden/>
              </w:rPr>
              <w:fldChar w:fldCharType="end"/>
            </w:r>
          </w:hyperlink>
        </w:p>
        <w:p w14:paraId="0835CA00" w14:textId="56AA1884" w:rsidR="00F370F1" w:rsidRDefault="008F67D8">
          <w:pPr>
            <w:pStyle w:val="TOC3"/>
            <w:tabs>
              <w:tab w:val="left" w:pos="1320"/>
              <w:tab w:val="right" w:leader="dot" w:pos="9016"/>
            </w:tabs>
            <w:rPr>
              <w:rFonts w:eastAsiaTheme="minorEastAsia"/>
              <w:noProof/>
              <w:sz w:val="24"/>
              <w:szCs w:val="24"/>
              <w:lang w:eastAsia="en-GB"/>
            </w:rPr>
          </w:pPr>
          <w:hyperlink w:anchor="_Toc65798958" w:history="1">
            <w:r w:rsidR="00F370F1" w:rsidRPr="000E6EF7">
              <w:rPr>
                <w:rStyle w:val="Hyperlink"/>
                <w:noProof/>
              </w:rPr>
              <w:t>6.11.3</w:t>
            </w:r>
            <w:r w:rsidR="00F370F1">
              <w:rPr>
                <w:rFonts w:eastAsiaTheme="minorEastAsia"/>
                <w:noProof/>
                <w:sz w:val="24"/>
                <w:szCs w:val="24"/>
                <w:lang w:eastAsia="en-GB"/>
              </w:rPr>
              <w:tab/>
            </w:r>
            <w:r w:rsidR="00F370F1" w:rsidRPr="000E6EF7">
              <w:rPr>
                <w:rStyle w:val="Hyperlink"/>
                <w:noProof/>
              </w:rPr>
              <w:t>Data Monitoring for Harm</w:t>
            </w:r>
            <w:r w:rsidR="00F370F1">
              <w:rPr>
                <w:noProof/>
                <w:webHidden/>
              </w:rPr>
              <w:tab/>
            </w:r>
            <w:r w:rsidR="00F370F1">
              <w:rPr>
                <w:noProof/>
                <w:webHidden/>
              </w:rPr>
              <w:fldChar w:fldCharType="begin"/>
            </w:r>
            <w:r w:rsidR="00F370F1">
              <w:rPr>
                <w:noProof/>
                <w:webHidden/>
              </w:rPr>
              <w:instrText xml:space="preserve"> PAGEREF _Toc65798958 \h </w:instrText>
            </w:r>
            <w:r w:rsidR="00F370F1">
              <w:rPr>
                <w:noProof/>
                <w:webHidden/>
              </w:rPr>
            </w:r>
            <w:r w:rsidR="00F370F1">
              <w:rPr>
                <w:noProof/>
                <w:webHidden/>
              </w:rPr>
              <w:fldChar w:fldCharType="separate"/>
            </w:r>
            <w:r w:rsidR="00F370F1">
              <w:rPr>
                <w:noProof/>
                <w:webHidden/>
              </w:rPr>
              <w:t>27</w:t>
            </w:r>
            <w:r w:rsidR="00F370F1">
              <w:rPr>
                <w:noProof/>
                <w:webHidden/>
              </w:rPr>
              <w:fldChar w:fldCharType="end"/>
            </w:r>
          </w:hyperlink>
        </w:p>
        <w:p w14:paraId="12930EE3" w14:textId="0FFE22CA" w:rsidR="00F370F1" w:rsidRDefault="008F67D8">
          <w:pPr>
            <w:pStyle w:val="TOC4"/>
            <w:tabs>
              <w:tab w:val="left" w:pos="1760"/>
              <w:tab w:val="right" w:leader="dot" w:pos="9016"/>
            </w:tabs>
            <w:rPr>
              <w:noProof/>
              <w:sz w:val="24"/>
              <w:szCs w:val="24"/>
            </w:rPr>
          </w:pPr>
          <w:hyperlink w:anchor="_Toc65798959" w:history="1">
            <w:r w:rsidR="00F370F1" w:rsidRPr="000E6EF7">
              <w:rPr>
                <w:rStyle w:val="Hyperlink"/>
                <w:noProof/>
              </w:rPr>
              <w:t>6.11.3.1</w:t>
            </w:r>
            <w:r w:rsidR="00F370F1">
              <w:rPr>
                <w:noProof/>
                <w:sz w:val="24"/>
                <w:szCs w:val="24"/>
              </w:rPr>
              <w:tab/>
            </w:r>
            <w:r w:rsidR="00F370F1" w:rsidRPr="000E6EF7">
              <w:rPr>
                <w:rStyle w:val="Hyperlink"/>
                <w:noProof/>
              </w:rPr>
              <w:t>Safety reporting</w:t>
            </w:r>
            <w:r w:rsidR="00F370F1">
              <w:rPr>
                <w:noProof/>
                <w:webHidden/>
              </w:rPr>
              <w:tab/>
            </w:r>
            <w:r w:rsidR="00F370F1">
              <w:rPr>
                <w:noProof/>
                <w:webHidden/>
              </w:rPr>
              <w:fldChar w:fldCharType="begin"/>
            </w:r>
            <w:r w:rsidR="00F370F1">
              <w:rPr>
                <w:noProof/>
                <w:webHidden/>
              </w:rPr>
              <w:instrText xml:space="preserve"> PAGEREF _Toc65798959 \h </w:instrText>
            </w:r>
            <w:r w:rsidR="00F370F1">
              <w:rPr>
                <w:noProof/>
                <w:webHidden/>
              </w:rPr>
            </w:r>
            <w:r w:rsidR="00F370F1">
              <w:rPr>
                <w:noProof/>
                <w:webHidden/>
              </w:rPr>
              <w:fldChar w:fldCharType="separate"/>
            </w:r>
            <w:r w:rsidR="00F370F1">
              <w:rPr>
                <w:noProof/>
                <w:webHidden/>
              </w:rPr>
              <w:t>27</w:t>
            </w:r>
            <w:r w:rsidR="00F370F1">
              <w:rPr>
                <w:noProof/>
                <w:webHidden/>
              </w:rPr>
              <w:fldChar w:fldCharType="end"/>
            </w:r>
          </w:hyperlink>
        </w:p>
        <w:p w14:paraId="2EAEC660" w14:textId="7CDBC913" w:rsidR="00F370F1" w:rsidRDefault="008F67D8">
          <w:pPr>
            <w:pStyle w:val="TOC4"/>
            <w:tabs>
              <w:tab w:val="left" w:pos="1760"/>
              <w:tab w:val="right" w:leader="dot" w:pos="9016"/>
            </w:tabs>
            <w:rPr>
              <w:noProof/>
              <w:sz w:val="24"/>
              <w:szCs w:val="24"/>
            </w:rPr>
          </w:pPr>
          <w:hyperlink w:anchor="_Toc65798960" w:history="1">
            <w:r w:rsidR="00F370F1" w:rsidRPr="000E6EF7">
              <w:rPr>
                <w:rStyle w:val="Hyperlink"/>
                <w:noProof/>
              </w:rPr>
              <w:t>6.11.3.2</w:t>
            </w:r>
            <w:r w:rsidR="00F370F1">
              <w:rPr>
                <w:noProof/>
                <w:sz w:val="24"/>
                <w:szCs w:val="24"/>
              </w:rPr>
              <w:tab/>
            </w:r>
            <w:r w:rsidR="00F370F1" w:rsidRPr="000E6EF7">
              <w:rPr>
                <w:rStyle w:val="Hyperlink"/>
                <w:noProof/>
              </w:rPr>
              <w:t>Other Notifiable Adverse Events</w:t>
            </w:r>
            <w:r w:rsidR="00F370F1">
              <w:rPr>
                <w:noProof/>
                <w:webHidden/>
              </w:rPr>
              <w:tab/>
            </w:r>
            <w:r w:rsidR="00F370F1">
              <w:rPr>
                <w:noProof/>
                <w:webHidden/>
              </w:rPr>
              <w:fldChar w:fldCharType="begin"/>
            </w:r>
            <w:r w:rsidR="00F370F1">
              <w:rPr>
                <w:noProof/>
                <w:webHidden/>
              </w:rPr>
              <w:instrText xml:space="preserve"> PAGEREF _Toc65798960 \h </w:instrText>
            </w:r>
            <w:r w:rsidR="00F370F1">
              <w:rPr>
                <w:noProof/>
                <w:webHidden/>
              </w:rPr>
            </w:r>
            <w:r w:rsidR="00F370F1">
              <w:rPr>
                <w:noProof/>
                <w:webHidden/>
              </w:rPr>
              <w:fldChar w:fldCharType="separate"/>
            </w:r>
            <w:r w:rsidR="00F370F1">
              <w:rPr>
                <w:noProof/>
                <w:webHidden/>
              </w:rPr>
              <w:t>28</w:t>
            </w:r>
            <w:r w:rsidR="00F370F1">
              <w:rPr>
                <w:noProof/>
                <w:webHidden/>
              </w:rPr>
              <w:fldChar w:fldCharType="end"/>
            </w:r>
          </w:hyperlink>
        </w:p>
        <w:p w14:paraId="01FD154A" w14:textId="5A84CDA6" w:rsidR="00F370F1" w:rsidRDefault="008F67D8">
          <w:pPr>
            <w:pStyle w:val="TOC4"/>
            <w:tabs>
              <w:tab w:val="left" w:pos="1760"/>
              <w:tab w:val="right" w:leader="dot" w:pos="9016"/>
            </w:tabs>
            <w:rPr>
              <w:noProof/>
              <w:sz w:val="24"/>
              <w:szCs w:val="24"/>
            </w:rPr>
          </w:pPr>
          <w:hyperlink w:anchor="_Toc65798961" w:history="1">
            <w:r w:rsidR="00F370F1" w:rsidRPr="000E6EF7">
              <w:rPr>
                <w:rStyle w:val="Hyperlink"/>
                <w:noProof/>
              </w:rPr>
              <w:t>6.11.3.3</w:t>
            </w:r>
            <w:r w:rsidR="00F370F1">
              <w:rPr>
                <w:noProof/>
                <w:sz w:val="24"/>
                <w:szCs w:val="24"/>
              </w:rPr>
              <w:tab/>
            </w:r>
            <w:r w:rsidR="00F370F1" w:rsidRPr="000E6EF7">
              <w:rPr>
                <w:rStyle w:val="Hyperlink"/>
                <w:noProof/>
              </w:rPr>
              <w:t>Exempted Adverse Events</w:t>
            </w:r>
            <w:r w:rsidR="00F370F1">
              <w:rPr>
                <w:noProof/>
                <w:webHidden/>
              </w:rPr>
              <w:tab/>
            </w:r>
            <w:r w:rsidR="00F370F1">
              <w:rPr>
                <w:noProof/>
                <w:webHidden/>
              </w:rPr>
              <w:fldChar w:fldCharType="begin"/>
            </w:r>
            <w:r w:rsidR="00F370F1">
              <w:rPr>
                <w:noProof/>
                <w:webHidden/>
              </w:rPr>
              <w:instrText xml:space="preserve"> PAGEREF _Toc65798961 \h </w:instrText>
            </w:r>
            <w:r w:rsidR="00F370F1">
              <w:rPr>
                <w:noProof/>
                <w:webHidden/>
              </w:rPr>
            </w:r>
            <w:r w:rsidR="00F370F1">
              <w:rPr>
                <w:noProof/>
                <w:webHidden/>
              </w:rPr>
              <w:fldChar w:fldCharType="separate"/>
            </w:r>
            <w:r w:rsidR="00F370F1">
              <w:rPr>
                <w:noProof/>
                <w:webHidden/>
              </w:rPr>
              <w:t>28</w:t>
            </w:r>
            <w:r w:rsidR="00F370F1">
              <w:rPr>
                <w:noProof/>
                <w:webHidden/>
              </w:rPr>
              <w:fldChar w:fldCharType="end"/>
            </w:r>
          </w:hyperlink>
        </w:p>
        <w:p w14:paraId="65266523" w14:textId="00199AA8" w:rsidR="00F370F1" w:rsidRDefault="008F67D8">
          <w:pPr>
            <w:pStyle w:val="TOC4"/>
            <w:tabs>
              <w:tab w:val="left" w:pos="1760"/>
              <w:tab w:val="right" w:leader="dot" w:pos="9016"/>
            </w:tabs>
            <w:rPr>
              <w:noProof/>
              <w:sz w:val="24"/>
              <w:szCs w:val="24"/>
            </w:rPr>
          </w:pPr>
          <w:hyperlink w:anchor="_Toc65798962" w:history="1">
            <w:r w:rsidR="00F370F1" w:rsidRPr="000E6EF7">
              <w:rPr>
                <w:rStyle w:val="Hyperlink"/>
                <w:noProof/>
              </w:rPr>
              <w:t>6.11.3.4</w:t>
            </w:r>
            <w:r w:rsidR="00F370F1">
              <w:rPr>
                <w:noProof/>
                <w:sz w:val="24"/>
                <w:szCs w:val="24"/>
              </w:rPr>
              <w:tab/>
            </w:r>
            <w:r w:rsidR="00F370F1" w:rsidRPr="000E6EF7">
              <w:rPr>
                <w:rStyle w:val="Hyperlink"/>
                <w:noProof/>
              </w:rPr>
              <w:t>Procedures to follow in the event of female participants becoming pregnant</w:t>
            </w:r>
            <w:r w:rsidR="00F370F1">
              <w:rPr>
                <w:noProof/>
                <w:webHidden/>
              </w:rPr>
              <w:tab/>
            </w:r>
            <w:r w:rsidR="00F370F1">
              <w:rPr>
                <w:noProof/>
                <w:webHidden/>
              </w:rPr>
              <w:fldChar w:fldCharType="begin"/>
            </w:r>
            <w:r w:rsidR="00F370F1">
              <w:rPr>
                <w:noProof/>
                <w:webHidden/>
              </w:rPr>
              <w:instrText xml:space="preserve"> PAGEREF _Toc65798962 \h </w:instrText>
            </w:r>
            <w:r w:rsidR="00F370F1">
              <w:rPr>
                <w:noProof/>
                <w:webHidden/>
              </w:rPr>
            </w:r>
            <w:r w:rsidR="00F370F1">
              <w:rPr>
                <w:noProof/>
                <w:webHidden/>
              </w:rPr>
              <w:fldChar w:fldCharType="separate"/>
            </w:r>
            <w:r w:rsidR="00F370F1">
              <w:rPr>
                <w:noProof/>
                <w:webHidden/>
              </w:rPr>
              <w:t>28</w:t>
            </w:r>
            <w:r w:rsidR="00F370F1">
              <w:rPr>
                <w:noProof/>
                <w:webHidden/>
              </w:rPr>
              <w:fldChar w:fldCharType="end"/>
            </w:r>
          </w:hyperlink>
        </w:p>
        <w:p w14:paraId="0D02E4D5" w14:textId="5084126C" w:rsidR="00F370F1" w:rsidRDefault="008F67D8">
          <w:pPr>
            <w:pStyle w:val="TOC4"/>
            <w:tabs>
              <w:tab w:val="left" w:pos="1760"/>
              <w:tab w:val="right" w:leader="dot" w:pos="9016"/>
            </w:tabs>
            <w:rPr>
              <w:noProof/>
              <w:sz w:val="24"/>
              <w:szCs w:val="24"/>
            </w:rPr>
          </w:pPr>
          <w:hyperlink w:anchor="_Toc65798963" w:history="1">
            <w:r w:rsidR="00F370F1" w:rsidRPr="000E6EF7">
              <w:rPr>
                <w:rStyle w:val="Hyperlink"/>
                <w:noProof/>
              </w:rPr>
              <w:t>6.11.3.5</w:t>
            </w:r>
            <w:r w:rsidR="00F370F1">
              <w:rPr>
                <w:noProof/>
                <w:sz w:val="24"/>
                <w:szCs w:val="24"/>
              </w:rPr>
              <w:tab/>
            </w:r>
            <w:r w:rsidR="00F370F1" w:rsidRPr="000E6EF7">
              <w:rPr>
                <w:rStyle w:val="Hyperlink"/>
                <w:noProof/>
              </w:rPr>
              <w:t>Investigator responsibilities relating to safety reporting</w:t>
            </w:r>
            <w:r w:rsidR="00F370F1">
              <w:rPr>
                <w:noProof/>
                <w:webHidden/>
              </w:rPr>
              <w:tab/>
            </w:r>
            <w:r w:rsidR="00F370F1">
              <w:rPr>
                <w:noProof/>
                <w:webHidden/>
              </w:rPr>
              <w:fldChar w:fldCharType="begin"/>
            </w:r>
            <w:r w:rsidR="00F370F1">
              <w:rPr>
                <w:noProof/>
                <w:webHidden/>
              </w:rPr>
              <w:instrText xml:space="preserve"> PAGEREF _Toc65798963 \h </w:instrText>
            </w:r>
            <w:r w:rsidR="00F370F1">
              <w:rPr>
                <w:noProof/>
                <w:webHidden/>
              </w:rPr>
            </w:r>
            <w:r w:rsidR="00F370F1">
              <w:rPr>
                <w:noProof/>
                <w:webHidden/>
              </w:rPr>
              <w:fldChar w:fldCharType="separate"/>
            </w:r>
            <w:r w:rsidR="00F370F1">
              <w:rPr>
                <w:noProof/>
                <w:webHidden/>
              </w:rPr>
              <w:t>28</w:t>
            </w:r>
            <w:r w:rsidR="00F370F1">
              <w:rPr>
                <w:noProof/>
                <w:webHidden/>
              </w:rPr>
              <w:fldChar w:fldCharType="end"/>
            </w:r>
          </w:hyperlink>
        </w:p>
        <w:p w14:paraId="43118630" w14:textId="1511619C" w:rsidR="00F370F1" w:rsidRDefault="008F67D8">
          <w:pPr>
            <w:pStyle w:val="TOC5"/>
            <w:tabs>
              <w:tab w:val="left" w:pos="2011"/>
              <w:tab w:val="right" w:leader="dot" w:pos="9016"/>
            </w:tabs>
            <w:rPr>
              <w:noProof/>
              <w:sz w:val="24"/>
              <w:szCs w:val="24"/>
            </w:rPr>
          </w:pPr>
          <w:hyperlink w:anchor="_Toc65798964" w:history="1">
            <w:r w:rsidR="00F370F1" w:rsidRPr="000E6EF7">
              <w:rPr>
                <w:rStyle w:val="Hyperlink"/>
                <w:noProof/>
              </w:rPr>
              <w:t>6.11.3.5.1</w:t>
            </w:r>
            <w:r w:rsidR="00F370F1">
              <w:rPr>
                <w:noProof/>
                <w:sz w:val="24"/>
                <w:szCs w:val="24"/>
              </w:rPr>
              <w:tab/>
            </w:r>
            <w:r w:rsidR="00F370F1" w:rsidRPr="000E6EF7">
              <w:rPr>
                <w:rStyle w:val="Hyperlink"/>
                <w:noProof/>
              </w:rPr>
              <w:t>Seriousness assessment</w:t>
            </w:r>
            <w:r w:rsidR="00F370F1">
              <w:rPr>
                <w:noProof/>
                <w:webHidden/>
              </w:rPr>
              <w:tab/>
            </w:r>
            <w:r w:rsidR="00F370F1">
              <w:rPr>
                <w:noProof/>
                <w:webHidden/>
              </w:rPr>
              <w:fldChar w:fldCharType="begin"/>
            </w:r>
            <w:r w:rsidR="00F370F1">
              <w:rPr>
                <w:noProof/>
                <w:webHidden/>
              </w:rPr>
              <w:instrText xml:space="preserve"> PAGEREF _Toc65798964 \h </w:instrText>
            </w:r>
            <w:r w:rsidR="00F370F1">
              <w:rPr>
                <w:noProof/>
                <w:webHidden/>
              </w:rPr>
            </w:r>
            <w:r w:rsidR="00F370F1">
              <w:rPr>
                <w:noProof/>
                <w:webHidden/>
              </w:rPr>
              <w:fldChar w:fldCharType="separate"/>
            </w:r>
            <w:r w:rsidR="00F370F1">
              <w:rPr>
                <w:noProof/>
                <w:webHidden/>
              </w:rPr>
              <w:t>28</w:t>
            </w:r>
            <w:r w:rsidR="00F370F1">
              <w:rPr>
                <w:noProof/>
                <w:webHidden/>
              </w:rPr>
              <w:fldChar w:fldCharType="end"/>
            </w:r>
          </w:hyperlink>
        </w:p>
        <w:p w14:paraId="1255ABDE" w14:textId="20EAC1C7" w:rsidR="00F370F1" w:rsidRDefault="008F67D8">
          <w:pPr>
            <w:pStyle w:val="TOC5"/>
            <w:tabs>
              <w:tab w:val="left" w:pos="2011"/>
              <w:tab w:val="right" w:leader="dot" w:pos="9016"/>
            </w:tabs>
            <w:rPr>
              <w:noProof/>
              <w:sz w:val="24"/>
              <w:szCs w:val="24"/>
            </w:rPr>
          </w:pPr>
          <w:hyperlink w:anchor="_Toc65798965" w:history="1">
            <w:r w:rsidR="00F370F1" w:rsidRPr="000E6EF7">
              <w:rPr>
                <w:rStyle w:val="Hyperlink"/>
                <w:noProof/>
              </w:rPr>
              <w:t>6.11.3.5.2</w:t>
            </w:r>
            <w:r w:rsidR="00F370F1">
              <w:rPr>
                <w:noProof/>
                <w:sz w:val="24"/>
                <w:szCs w:val="24"/>
              </w:rPr>
              <w:tab/>
            </w:r>
            <w:r w:rsidR="00F370F1" w:rsidRPr="000E6EF7">
              <w:rPr>
                <w:rStyle w:val="Hyperlink"/>
                <w:noProof/>
              </w:rPr>
              <w:t>Severity or grading of Adverse Events</w:t>
            </w:r>
            <w:r w:rsidR="00F370F1">
              <w:rPr>
                <w:noProof/>
                <w:webHidden/>
              </w:rPr>
              <w:tab/>
            </w:r>
            <w:r w:rsidR="00F370F1">
              <w:rPr>
                <w:noProof/>
                <w:webHidden/>
              </w:rPr>
              <w:fldChar w:fldCharType="begin"/>
            </w:r>
            <w:r w:rsidR="00F370F1">
              <w:rPr>
                <w:noProof/>
                <w:webHidden/>
              </w:rPr>
              <w:instrText xml:space="preserve"> PAGEREF _Toc65798965 \h </w:instrText>
            </w:r>
            <w:r w:rsidR="00F370F1">
              <w:rPr>
                <w:noProof/>
                <w:webHidden/>
              </w:rPr>
            </w:r>
            <w:r w:rsidR="00F370F1">
              <w:rPr>
                <w:noProof/>
                <w:webHidden/>
              </w:rPr>
              <w:fldChar w:fldCharType="separate"/>
            </w:r>
            <w:r w:rsidR="00F370F1">
              <w:rPr>
                <w:noProof/>
                <w:webHidden/>
              </w:rPr>
              <w:t>28</w:t>
            </w:r>
            <w:r w:rsidR="00F370F1">
              <w:rPr>
                <w:noProof/>
                <w:webHidden/>
              </w:rPr>
              <w:fldChar w:fldCharType="end"/>
            </w:r>
          </w:hyperlink>
        </w:p>
        <w:p w14:paraId="7BAF219C" w14:textId="50EA9178" w:rsidR="00F370F1" w:rsidRDefault="008F67D8">
          <w:pPr>
            <w:pStyle w:val="TOC5"/>
            <w:tabs>
              <w:tab w:val="left" w:pos="2011"/>
              <w:tab w:val="right" w:leader="dot" w:pos="9016"/>
            </w:tabs>
            <w:rPr>
              <w:noProof/>
              <w:sz w:val="24"/>
              <w:szCs w:val="24"/>
            </w:rPr>
          </w:pPr>
          <w:hyperlink w:anchor="_Toc65798966" w:history="1">
            <w:r w:rsidR="00F370F1" w:rsidRPr="000E6EF7">
              <w:rPr>
                <w:rStyle w:val="Hyperlink"/>
                <w:noProof/>
              </w:rPr>
              <w:t>6.11.3.5.3</w:t>
            </w:r>
            <w:r w:rsidR="00F370F1">
              <w:rPr>
                <w:noProof/>
                <w:sz w:val="24"/>
                <w:szCs w:val="24"/>
              </w:rPr>
              <w:tab/>
            </w:r>
            <w:r w:rsidR="00F370F1" w:rsidRPr="000E6EF7">
              <w:rPr>
                <w:rStyle w:val="Hyperlink"/>
                <w:noProof/>
              </w:rPr>
              <w:t>Causality</w:t>
            </w:r>
            <w:r w:rsidR="00F370F1">
              <w:rPr>
                <w:noProof/>
                <w:webHidden/>
              </w:rPr>
              <w:tab/>
            </w:r>
            <w:r w:rsidR="00F370F1">
              <w:rPr>
                <w:noProof/>
                <w:webHidden/>
              </w:rPr>
              <w:fldChar w:fldCharType="begin"/>
            </w:r>
            <w:r w:rsidR="00F370F1">
              <w:rPr>
                <w:noProof/>
                <w:webHidden/>
              </w:rPr>
              <w:instrText xml:space="preserve"> PAGEREF _Toc65798966 \h </w:instrText>
            </w:r>
            <w:r w:rsidR="00F370F1">
              <w:rPr>
                <w:noProof/>
                <w:webHidden/>
              </w:rPr>
            </w:r>
            <w:r w:rsidR="00F370F1">
              <w:rPr>
                <w:noProof/>
                <w:webHidden/>
              </w:rPr>
              <w:fldChar w:fldCharType="separate"/>
            </w:r>
            <w:r w:rsidR="00F370F1">
              <w:rPr>
                <w:noProof/>
                <w:webHidden/>
              </w:rPr>
              <w:t>28</w:t>
            </w:r>
            <w:r w:rsidR="00F370F1">
              <w:rPr>
                <w:noProof/>
                <w:webHidden/>
              </w:rPr>
              <w:fldChar w:fldCharType="end"/>
            </w:r>
          </w:hyperlink>
        </w:p>
        <w:p w14:paraId="08A96632" w14:textId="3DDB5D28" w:rsidR="00F370F1" w:rsidRDefault="008F67D8">
          <w:pPr>
            <w:pStyle w:val="TOC5"/>
            <w:tabs>
              <w:tab w:val="left" w:pos="2011"/>
              <w:tab w:val="right" w:leader="dot" w:pos="9016"/>
            </w:tabs>
            <w:rPr>
              <w:noProof/>
              <w:sz w:val="24"/>
              <w:szCs w:val="24"/>
            </w:rPr>
          </w:pPr>
          <w:hyperlink w:anchor="_Toc65798967" w:history="1">
            <w:r w:rsidR="00F370F1" w:rsidRPr="000E6EF7">
              <w:rPr>
                <w:rStyle w:val="Hyperlink"/>
                <w:noProof/>
              </w:rPr>
              <w:t>6.11.3.5.4</w:t>
            </w:r>
            <w:r w:rsidR="00F370F1">
              <w:rPr>
                <w:noProof/>
                <w:sz w:val="24"/>
                <w:szCs w:val="24"/>
              </w:rPr>
              <w:tab/>
            </w:r>
            <w:r w:rsidR="00F370F1" w:rsidRPr="000E6EF7">
              <w:rPr>
                <w:rStyle w:val="Hyperlink"/>
                <w:noProof/>
              </w:rPr>
              <w:t>Expectedness</w:t>
            </w:r>
            <w:r w:rsidR="00F370F1">
              <w:rPr>
                <w:noProof/>
                <w:webHidden/>
              </w:rPr>
              <w:tab/>
            </w:r>
            <w:r w:rsidR="00F370F1">
              <w:rPr>
                <w:noProof/>
                <w:webHidden/>
              </w:rPr>
              <w:fldChar w:fldCharType="begin"/>
            </w:r>
            <w:r w:rsidR="00F370F1">
              <w:rPr>
                <w:noProof/>
                <w:webHidden/>
              </w:rPr>
              <w:instrText xml:space="preserve"> PAGEREF _Toc65798967 \h </w:instrText>
            </w:r>
            <w:r w:rsidR="00F370F1">
              <w:rPr>
                <w:noProof/>
                <w:webHidden/>
              </w:rPr>
            </w:r>
            <w:r w:rsidR="00F370F1">
              <w:rPr>
                <w:noProof/>
                <w:webHidden/>
              </w:rPr>
              <w:fldChar w:fldCharType="separate"/>
            </w:r>
            <w:r w:rsidR="00F370F1">
              <w:rPr>
                <w:noProof/>
                <w:webHidden/>
              </w:rPr>
              <w:t>29</w:t>
            </w:r>
            <w:r w:rsidR="00F370F1">
              <w:rPr>
                <w:noProof/>
                <w:webHidden/>
              </w:rPr>
              <w:fldChar w:fldCharType="end"/>
            </w:r>
          </w:hyperlink>
        </w:p>
        <w:p w14:paraId="65C23DD7" w14:textId="15959AC5" w:rsidR="00F370F1" w:rsidRDefault="008F67D8">
          <w:pPr>
            <w:pStyle w:val="TOC4"/>
            <w:tabs>
              <w:tab w:val="left" w:pos="1760"/>
              <w:tab w:val="right" w:leader="dot" w:pos="9016"/>
            </w:tabs>
            <w:rPr>
              <w:noProof/>
              <w:sz w:val="24"/>
              <w:szCs w:val="24"/>
            </w:rPr>
          </w:pPr>
          <w:hyperlink w:anchor="_Toc65798968" w:history="1">
            <w:r w:rsidR="00F370F1" w:rsidRPr="000E6EF7">
              <w:rPr>
                <w:rStyle w:val="Hyperlink"/>
                <w:noProof/>
              </w:rPr>
              <w:t>6.11.3.6</w:t>
            </w:r>
            <w:r w:rsidR="00F370F1">
              <w:rPr>
                <w:noProof/>
                <w:sz w:val="24"/>
                <w:szCs w:val="24"/>
              </w:rPr>
              <w:tab/>
            </w:r>
            <w:r w:rsidR="00F370F1" w:rsidRPr="000E6EF7">
              <w:rPr>
                <w:rStyle w:val="Hyperlink"/>
                <w:noProof/>
              </w:rPr>
              <w:t>Notifications</w:t>
            </w:r>
            <w:r w:rsidR="00F370F1">
              <w:rPr>
                <w:noProof/>
                <w:webHidden/>
              </w:rPr>
              <w:tab/>
            </w:r>
            <w:r w:rsidR="00F370F1">
              <w:rPr>
                <w:noProof/>
                <w:webHidden/>
              </w:rPr>
              <w:fldChar w:fldCharType="begin"/>
            </w:r>
            <w:r w:rsidR="00F370F1">
              <w:rPr>
                <w:noProof/>
                <w:webHidden/>
              </w:rPr>
              <w:instrText xml:space="preserve"> PAGEREF _Toc65798968 \h </w:instrText>
            </w:r>
            <w:r w:rsidR="00F370F1">
              <w:rPr>
                <w:noProof/>
                <w:webHidden/>
              </w:rPr>
            </w:r>
            <w:r w:rsidR="00F370F1">
              <w:rPr>
                <w:noProof/>
                <w:webHidden/>
              </w:rPr>
              <w:fldChar w:fldCharType="separate"/>
            </w:r>
            <w:r w:rsidR="00F370F1">
              <w:rPr>
                <w:noProof/>
                <w:webHidden/>
              </w:rPr>
              <w:t>30</w:t>
            </w:r>
            <w:r w:rsidR="00F370F1">
              <w:rPr>
                <w:noProof/>
                <w:webHidden/>
              </w:rPr>
              <w:fldChar w:fldCharType="end"/>
            </w:r>
          </w:hyperlink>
        </w:p>
        <w:p w14:paraId="67CB4B5A" w14:textId="3711CC3A" w:rsidR="00F370F1" w:rsidRDefault="008F67D8">
          <w:pPr>
            <w:pStyle w:val="TOC5"/>
            <w:tabs>
              <w:tab w:val="left" w:pos="2011"/>
              <w:tab w:val="right" w:leader="dot" w:pos="9016"/>
            </w:tabs>
            <w:rPr>
              <w:noProof/>
              <w:sz w:val="24"/>
              <w:szCs w:val="24"/>
            </w:rPr>
          </w:pPr>
          <w:hyperlink w:anchor="_Toc65798969" w:history="1">
            <w:r w:rsidR="00F370F1" w:rsidRPr="000E6EF7">
              <w:rPr>
                <w:rStyle w:val="Hyperlink"/>
                <w:noProof/>
              </w:rPr>
              <w:t>6.11.3.6.1</w:t>
            </w:r>
            <w:r w:rsidR="00F370F1">
              <w:rPr>
                <w:noProof/>
                <w:sz w:val="24"/>
                <w:szCs w:val="24"/>
              </w:rPr>
              <w:tab/>
            </w:r>
            <w:r w:rsidR="00F370F1" w:rsidRPr="000E6EF7">
              <w:rPr>
                <w:rStyle w:val="Hyperlink"/>
                <w:noProof/>
              </w:rPr>
              <w:t>Notifications by the Investigator to NCTU</w:t>
            </w:r>
            <w:r w:rsidR="00F370F1">
              <w:rPr>
                <w:noProof/>
                <w:webHidden/>
              </w:rPr>
              <w:tab/>
            </w:r>
            <w:r w:rsidR="00F370F1">
              <w:rPr>
                <w:noProof/>
                <w:webHidden/>
              </w:rPr>
              <w:fldChar w:fldCharType="begin"/>
            </w:r>
            <w:r w:rsidR="00F370F1">
              <w:rPr>
                <w:noProof/>
                <w:webHidden/>
              </w:rPr>
              <w:instrText xml:space="preserve"> PAGEREF _Toc65798969 \h </w:instrText>
            </w:r>
            <w:r w:rsidR="00F370F1">
              <w:rPr>
                <w:noProof/>
                <w:webHidden/>
              </w:rPr>
            </w:r>
            <w:r w:rsidR="00F370F1">
              <w:rPr>
                <w:noProof/>
                <w:webHidden/>
              </w:rPr>
              <w:fldChar w:fldCharType="separate"/>
            </w:r>
            <w:r w:rsidR="00F370F1">
              <w:rPr>
                <w:noProof/>
                <w:webHidden/>
              </w:rPr>
              <w:t>30</w:t>
            </w:r>
            <w:r w:rsidR="00F370F1">
              <w:rPr>
                <w:noProof/>
                <w:webHidden/>
              </w:rPr>
              <w:fldChar w:fldCharType="end"/>
            </w:r>
          </w:hyperlink>
        </w:p>
        <w:p w14:paraId="7D16AB43" w14:textId="729D661C" w:rsidR="00F370F1" w:rsidRDefault="008F67D8">
          <w:pPr>
            <w:pStyle w:val="TOC5"/>
            <w:tabs>
              <w:tab w:val="left" w:pos="2011"/>
              <w:tab w:val="right" w:leader="dot" w:pos="9016"/>
            </w:tabs>
            <w:rPr>
              <w:noProof/>
              <w:sz w:val="24"/>
              <w:szCs w:val="24"/>
            </w:rPr>
          </w:pPr>
          <w:hyperlink w:anchor="_Toc65798970" w:history="1">
            <w:r w:rsidR="00F370F1" w:rsidRPr="000E6EF7">
              <w:rPr>
                <w:rStyle w:val="Hyperlink"/>
                <w:noProof/>
              </w:rPr>
              <w:t>6.11.3.6.2</w:t>
            </w:r>
            <w:r w:rsidR="00F370F1">
              <w:rPr>
                <w:noProof/>
                <w:sz w:val="24"/>
                <w:szCs w:val="24"/>
              </w:rPr>
              <w:tab/>
            </w:r>
            <w:r w:rsidR="00F370F1" w:rsidRPr="000E6EF7">
              <w:rPr>
                <w:rStyle w:val="Hyperlink"/>
                <w:noProof/>
              </w:rPr>
              <w:t>NCTU responsibilities</w:t>
            </w:r>
            <w:r w:rsidR="00F370F1">
              <w:rPr>
                <w:noProof/>
                <w:webHidden/>
              </w:rPr>
              <w:tab/>
            </w:r>
            <w:r w:rsidR="00F370F1">
              <w:rPr>
                <w:noProof/>
                <w:webHidden/>
              </w:rPr>
              <w:fldChar w:fldCharType="begin"/>
            </w:r>
            <w:r w:rsidR="00F370F1">
              <w:rPr>
                <w:noProof/>
                <w:webHidden/>
              </w:rPr>
              <w:instrText xml:space="preserve"> PAGEREF _Toc65798970 \h </w:instrText>
            </w:r>
            <w:r w:rsidR="00F370F1">
              <w:rPr>
                <w:noProof/>
                <w:webHidden/>
              </w:rPr>
            </w:r>
            <w:r w:rsidR="00F370F1">
              <w:rPr>
                <w:noProof/>
                <w:webHidden/>
              </w:rPr>
              <w:fldChar w:fldCharType="separate"/>
            </w:r>
            <w:r w:rsidR="00F370F1">
              <w:rPr>
                <w:noProof/>
                <w:webHidden/>
              </w:rPr>
              <w:t>30</w:t>
            </w:r>
            <w:r w:rsidR="00F370F1">
              <w:rPr>
                <w:noProof/>
                <w:webHidden/>
              </w:rPr>
              <w:fldChar w:fldCharType="end"/>
            </w:r>
          </w:hyperlink>
        </w:p>
        <w:p w14:paraId="69B514EF" w14:textId="5FF03DA3" w:rsidR="00F370F1" w:rsidRDefault="008F67D8">
          <w:pPr>
            <w:pStyle w:val="TOC3"/>
            <w:tabs>
              <w:tab w:val="left" w:pos="1320"/>
              <w:tab w:val="right" w:leader="dot" w:pos="9016"/>
            </w:tabs>
            <w:rPr>
              <w:rFonts w:eastAsiaTheme="minorEastAsia"/>
              <w:noProof/>
              <w:sz w:val="24"/>
              <w:szCs w:val="24"/>
              <w:lang w:eastAsia="en-GB"/>
            </w:rPr>
          </w:pPr>
          <w:hyperlink w:anchor="_Toc65798971" w:history="1">
            <w:r w:rsidR="00F370F1" w:rsidRPr="000E6EF7">
              <w:rPr>
                <w:rStyle w:val="Hyperlink"/>
                <w:noProof/>
              </w:rPr>
              <w:t>6.11.4</w:t>
            </w:r>
            <w:r w:rsidR="00F370F1">
              <w:rPr>
                <w:rFonts w:eastAsiaTheme="minorEastAsia"/>
                <w:noProof/>
                <w:sz w:val="24"/>
                <w:szCs w:val="24"/>
                <w:lang w:eastAsia="en-GB"/>
              </w:rPr>
              <w:tab/>
            </w:r>
            <w:r w:rsidR="00F370F1" w:rsidRPr="000E6EF7">
              <w:rPr>
                <w:rStyle w:val="Hyperlink"/>
                <w:noProof/>
              </w:rPr>
              <w:t>Quality Assurance and Control</w:t>
            </w:r>
            <w:r w:rsidR="00F370F1">
              <w:rPr>
                <w:noProof/>
                <w:webHidden/>
              </w:rPr>
              <w:tab/>
            </w:r>
            <w:r w:rsidR="00F370F1">
              <w:rPr>
                <w:noProof/>
                <w:webHidden/>
              </w:rPr>
              <w:fldChar w:fldCharType="begin"/>
            </w:r>
            <w:r w:rsidR="00F370F1">
              <w:rPr>
                <w:noProof/>
                <w:webHidden/>
              </w:rPr>
              <w:instrText xml:space="preserve"> PAGEREF _Toc65798971 \h </w:instrText>
            </w:r>
            <w:r w:rsidR="00F370F1">
              <w:rPr>
                <w:noProof/>
                <w:webHidden/>
              </w:rPr>
            </w:r>
            <w:r w:rsidR="00F370F1">
              <w:rPr>
                <w:noProof/>
                <w:webHidden/>
              </w:rPr>
              <w:fldChar w:fldCharType="separate"/>
            </w:r>
            <w:r w:rsidR="00F370F1">
              <w:rPr>
                <w:noProof/>
                <w:webHidden/>
              </w:rPr>
              <w:t>31</w:t>
            </w:r>
            <w:r w:rsidR="00F370F1">
              <w:rPr>
                <w:noProof/>
                <w:webHidden/>
              </w:rPr>
              <w:fldChar w:fldCharType="end"/>
            </w:r>
          </w:hyperlink>
        </w:p>
        <w:p w14:paraId="62F10EBB" w14:textId="213D78D6" w:rsidR="00F370F1" w:rsidRDefault="008F67D8">
          <w:pPr>
            <w:pStyle w:val="TOC4"/>
            <w:tabs>
              <w:tab w:val="left" w:pos="1760"/>
              <w:tab w:val="right" w:leader="dot" w:pos="9016"/>
            </w:tabs>
            <w:rPr>
              <w:noProof/>
              <w:sz w:val="24"/>
              <w:szCs w:val="24"/>
            </w:rPr>
          </w:pPr>
          <w:hyperlink w:anchor="_Toc65798972" w:history="1">
            <w:r w:rsidR="00F370F1" w:rsidRPr="000E6EF7">
              <w:rPr>
                <w:rStyle w:val="Hyperlink"/>
                <w:noProof/>
              </w:rPr>
              <w:t>6.11.4.1</w:t>
            </w:r>
            <w:r w:rsidR="00F370F1">
              <w:rPr>
                <w:noProof/>
                <w:sz w:val="24"/>
                <w:szCs w:val="24"/>
              </w:rPr>
              <w:tab/>
            </w:r>
            <w:r w:rsidR="00F370F1" w:rsidRPr="000E6EF7">
              <w:rPr>
                <w:rStyle w:val="Hyperlink"/>
                <w:noProof/>
              </w:rPr>
              <w:t>Risk Assessment</w:t>
            </w:r>
            <w:r w:rsidR="00F370F1">
              <w:rPr>
                <w:noProof/>
                <w:webHidden/>
              </w:rPr>
              <w:tab/>
            </w:r>
            <w:r w:rsidR="00F370F1">
              <w:rPr>
                <w:noProof/>
                <w:webHidden/>
              </w:rPr>
              <w:fldChar w:fldCharType="begin"/>
            </w:r>
            <w:r w:rsidR="00F370F1">
              <w:rPr>
                <w:noProof/>
                <w:webHidden/>
              </w:rPr>
              <w:instrText xml:space="preserve"> PAGEREF _Toc65798972 \h </w:instrText>
            </w:r>
            <w:r w:rsidR="00F370F1">
              <w:rPr>
                <w:noProof/>
                <w:webHidden/>
              </w:rPr>
            </w:r>
            <w:r w:rsidR="00F370F1">
              <w:rPr>
                <w:noProof/>
                <w:webHidden/>
              </w:rPr>
              <w:fldChar w:fldCharType="separate"/>
            </w:r>
            <w:r w:rsidR="00F370F1">
              <w:rPr>
                <w:noProof/>
                <w:webHidden/>
              </w:rPr>
              <w:t>31</w:t>
            </w:r>
            <w:r w:rsidR="00F370F1">
              <w:rPr>
                <w:noProof/>
                <w:webHidden/>
              </w:rPr>
              <w:fldChar w:fldCharType="end"/>
            </w:r>
          </w:hyperlink>
        </w:p>
        <w:p w14:paraId="54CF0A14" w14:textId="2061CA45" w:rsidR="00F370F1" w:rsidRDefault="008F67D8">
          <w:pPr>
            <w:pStyle w:val="TOC4"/>
            <w:tabs>
              <w:tab w:val="left" w:pos="1760"/>
              <w:tab w:val="right" w:leader="dot" w:pos="9016"/>
            </w:tabs>
            <w:rPr>
              <w:noProof/>
              <w:sz w:val="24"/>
              <w:szCs w:val="24"/>
            </w:rPr>
          </w:pPr>
          <w:hyperlink w:anchor="_Toc65798973" w:history="1">
            <w:r w:rsidR="00F370F1" w:rsidRPr="000E6EF7">
              <w:rPr>
                <w:rStyle w:val="Hyperlink"/>
                <w:noProof/>
              </w:rPr>
              <w:t>6.11.4.2</w:t>
            </w:r>
            <w:r w:rsidR="00F370F1">
              <w:rPr>
                <w:noProof/>
                <w:sz w:val="24"/>
                <w:szCs w:val="24"/>
              </w:rPr>
              <w:tab/>
            </w:r>
            <w:r w:rsidR="00F370F1" w:rsidRPr="000E6EF7">
              <w:rPr>
                <w:rStyle w:val="Hyperlink"/>
                <w:noProof/>
              </w:rPr>
              <w:t>Central Monitoring at NCTU</w:t>
            </w:r>
            <w:r w:rsidR="00F370F1">
              <w:rPr>
                <w:noProof/>
                <w:webHidden/>
              </w:rPr>
              <w:tab/>
            </w:r>
            <w:r w:rsidR="00F370F1">
              <w:rPr>
                <w:noProof/>
                <w:webHidden/>
              </w:rPr>
              <w:fldChar w:fldCharType="begin"/>
            </w:r>
            <w:r w:rsidR="00F370F1">
              <w:rPr>
                <w:noProof/>
                <w:webHidden/>
              </w:rPr>
              <w:instrText xml:space="preserve"> PAGEREF _Toc65798973 \h </w:instrText>
            </w:r>
            <w:r w:rsidR="00F370F1">
              <w:rPr>
                <w:noProof/>
                <w:webHidden/>
              </w:rPr>
            </w:r>
            <w:r w:rsidR="00F370F1">
              <w:rPr>
                <w:noProof/>
                <w:webHidden/>
              </w:rPr>
              <w:fldChar w:fldCharType="separate"/>
            </w:r>
            <w:r w:rsidR="00F370F1">
              <w:rPr>
                <w:noProof/>
                <w:webHidden/>
              </w:rPr>
              <w:t>31</w:t>
            </w:r>
            <w:r w:rsidR="00F370F1">
              <w:rPr>
                <w:noProof/>
                <w:webHidden/>
              </w:rPr>
              <w:fldChar w:fldCharType="end"/>
            </w:r>
          </w:hyperlink>
        </w:p>
        <w:p w14:paraId="25C27B8E" w14:textId="3501D133" w:rsidR="00F370F1" w:rsidRDefault="008F67D8">
          <w:pPr>
            <w:pStyle w:val="TOC4"/>
            <w:tabs>
              <w:tab w:val="left" w:pos="1760"/>
              <w:tab w:val="right" w:leader="dot" w:pos="9016"/>
            </w:tabs>
            <w:rPr>
              <w:noProof/>
              <w:sz w:val="24"/>
              <w:szCs w:val="24"/>
            </w:rPr>
          </w:pPr>
          <w:hyperlink w:anchor="_Toc65798974" w:history="1">
            <w:r w:rsidR="00F370F1" w:rsidRPr="000E6EF7">
              <w:rPr>
                <w:rStyle w:val="Hyperlink"/>
                <w:noProof/>
              </w:rPr>
              <w:t>6.11.4.3</w:t>
            </w:r>
            <w:r w:rsidR="00F370F1">
              <w:rPr>
                <w:noProof/>
                <w:sz w:val="24"/>
                <w:szCs w:val="24"/>
              </w:rPr>
              <w:tab/>
            </w:r>
            <w:r w:rsidR="00F370F1" w:rsidRPr="000E6EF7">
              <w:rPr>
                <w:rStyle w:val="Hyperlink"/>
                <w:noProof/>
              </w:rPr>
              <w:t>On-site Monitoring</w:t>
            </w:r>
            <w:r w:rsidR="00F370F1">
              <w:rPr>
                <w:noProof/>
                <w:webHidden/>
              </w:rPr>
              <w:tab/>
            </w:r>
            <w:r w:rsidR="00F370F1">
              <w:rPr>
                <w:noProof/>
                <w:webHidden/>
              </w:rPr>
              <w:fldChar w:fldCharType="begin"/>
            </w:r>
            <w:r w:rsidR="00F370F1">
              <w:rPr>
                <w:noProof/>
                <w:webHidden/>
              </w:rPr>
              <w:instrText xml:space="preserve"> PAGEREF _Toc65798974 \h </w:instrText>
            </w:r>
            <w:r w:rsidR="00F370F1">
              <w:rPr>
                <w:noProof/>
                <w:webHidden/>
              </w:rPr>
            </w:r>
            <w:r w:rsidR="00F370F1">
              <w:rPr>
                <w:noProof/>
                <w:webHidden/>
              </w:rPr>
              <w:fldChar w:fldCharType="separate"/>
            </w:r>
            <w:r w:rsidR="00F370F1">
              <w:rPr>
                <w:noProof/>
                <w:webHidden/>
              </w:rPr>
              <w:t>31</w:t>
            </w:r>
            <w:r w:rsidR="00F370F1">
              <w:rPr>
                <w:noProof/>
                <w:webHidden/>
              </w:rPr>
              <w:fldChar w:fldCharType="end"/>
            </w:r>
          </w:hyperlink>
        </w:p>
        <w:p w14:paraId="310ACBB5" w14:textId="435436B0" w:rsidR="00F370F1" w:rsidRDefault="008F67D8">
          <w:pPr>
            <w:pStyle w:val="TOC5"/>
            <w:tabs>
              <w:tab w:val="left" w:pos="2011"/>
              <w:tab w:val="right" w:leader="dot" w:pos="9016"/>
            </w:tabs>
            <w:rPr>
              <w:noProof/>
              <w:sz w:val="24"/>
              <w:szCs w:val="24"/>
            </w:rPr>
          </w:pPr>
          <w:hyperlink w:anchor="_Toc65798975" w:history="1">
            <w:r w:rsidR="00F370F1" w:rsidRPr="000E6EF7">
              <w:rPr>
                <w:rStyle w:val="Hyperlink"/>
                <w:noProof/>
              </w:rPr>
              <w:t>6.11.4.3.1</w:t>
            </w:r>
            <w:r w:rsidR="00F370F1">
              <w:rPr>
                <w:noProof/>
                <w:sz w:val="24"/>
                <w:szCs w:val="24"/>
              </w:rPr>
              <w:tab/>
            </w:r>
            <w:r w:rsidR="00F370F1" w:rsidRPr="000E6EF7">
              <w:rPr>
                <w:rStyle w:val="Hyperlink"/>
                <w:noProof/>
              </w:rPr>
              <w:t>Direct access to participant records</w:t>
            </w:r>
            <w:r w:rsidR="00F370F1">
              <w:rPr>
                <w:noProof/>
                <w:webHidden/>
              </w:rPr>
              <w:tab/>
            </w:r>
            <w:r w:rsidR="00F370F1">
              <w:rPr>
                <w:noProof/>
                <w:webHidden/>
              </w:rPr>
              <w:fldChar w:fldCharType="begin"/>
            </w:r>
            <w:r w:rsidR="00F370F1">
              <w:rPr>
                <w:noProof/>
                <w:webHidden/>
              </w:rPr>
              <w:instrText xml:space="preserve"> PAGEREF _Toc65798975 \h </w:instrText>
            </w:r>
            <w:r w:rsidR="00F370F1">
              <w:rPr>
                <w:noProof/>
                <w:webHidden/>
              </w:rPr>
            </w:r>
            <w:r w:rsidR="00F370F1">
              <w:rPr>
                <w:noProof/>
                <w:webHidden/>
              </w:rPr>
              <w:fldChar w:fldCharType="separate"/>
            </w:r>
            <w:r w:rsidR="00F370F1">
              <w:rPr>
                <w:noProof/>
                <w:webHidden/>
              </w:rPr>
              <w:t>31</w:t>
            </w:r>
            <w:r w:rsidR="00F370F1">
              <w:rPr>
                <w:noProof/>
                <w:webHidden/>
              </w:rPr>
              <w:fldChar w:fldCharType="end"/>
            </w:r>
          </w:hyperlink>
        </w:p>
        <w:p w14:paraId="06359F6C" w14:textId="6FAE482D" w:rsidR="00F370F1" w:rsidRDefault="008F67D8">
          <w:pPr>
            <w:pStyle w:val="TOC4"/>
            <w:tabs>
              <w:tab w:val="left" w:pos="1760"/>
              <w:tab w:val="right" w:leader="dot" w:pos="9016"/>
            </w:tabs>
            <w:rPr>
              <w:noProof/>
              <w:sz w:val="24"/>
              <w:szCs w:val="24"/>
            </w:rPr>
          </w:pPr>
          <w:hyperlink w:anchor="_Toc65798976" w:history="1">
            <w:r w:rsidR="00F370F1" w:rsidRPr="000E6EF7">
              <w:rPr>
                <w:rStyle w:val="Hyperlink"/>
                <w:noProof/>
              </w:rPr>
              <w:t>6.11.4.4</w:t>
            </w:r>
            <w:r w:rsidR="00F370F1">
              <w:rPr>
                <w:noProof/>
                <w:sz w:val="24"/>
                <w:szCs w:val="24"/>
              </w:rPr>
              <w:tab/>
            </w:r>
            <w:r w:rsidR="00F370F1" w:rsidRPr="000E6EF7">
              <w:rPr>
                <w:rStyle w:val="Hyperlink"/>
                <w:noProof/>
              </w:rPr>
              <w:t>Trial Oversight</w:t>
            </w:r>
            <w:r w:rsidR="00F370F1">
              <w:rPr>
                <w:noProof/>
                <w:webHidden/>
              </w:rPr>
              <w:tab/>
            </w:r>
            <w:r w:rsidR="00F370F1">
              <w:rPr>
                <w:noProof/>
                <w:webHidden/>
              </w:rPr>
              <w:fldChar w:fldCharType="begin"/>
            </w:r>
            <w:r w:rsidR="00F370F1">
              <w:rPr>
                <w:noProof/>
                <w:webHidden/>
              </w:rPr>
              <w:instrText xml:space="preserve"> PAGEREF _Toc65798976 \h </w:instrText>
            </w:r>
            <w:r w:rsidR="00F370F1">
              <w:rPr>
                <w:noProof/>
                <w:webHidden/>
              </w:rPr>
            </w:r>
            <w:r w:rsidR="00F370F1">
              <w:rPr>
                <w:noProof/>
                <w:webHidden/>
              </w:rPr>
              <w:fldChar w:fldCharType="separate"/>
            </w:r>
            <w:r w:rsidR="00F370F1">
              <w:rPr>
                <w:noProof/>
                <w:webHidden/>
              </w:rPr>
              <w:t>31</w:t>
            </w:r>
            <w:r w:rsidR="00F370F1">
              <w:rPr>
                <w:noProof/>
                <w:webHidden/>
              </w:rPr>
              <w:fldChar w:fldCharType="end"/>
            </w:r>
          </w:hyperlink>
        </w:p>
        <w:p w14:paraId="52319C58" w14:textId="3F0E7A18" w:rsidR="00F370F1" w:rsidRDefault="008F67D8">
          <w:pPr>
            <w:pStyle w:val="TOC5"/>
            <w:tabs>
              <w:tab w:val="left" w:pos="2011"/>
              <w:tab w:val="right" w:leader="dot" w:pos="9016"/>
            </w:tabs>
            <w:rPr>
              <w:noProof/>
              <w:sz w:val="24"/>
              <w:szCs w:val="24"/>
            </w:rPr>
          </w:pPr>
          <w:hyperlink w:anchor="_Toc65798977" w:history="1">
            <w:r w:rsidR="00F370F1" w:rsidRPr="000E6EF7">
              <w:rPr>
                <w:rStyle w:val="Hyperlink"/>
                <w:noProof/>
              </w:rPr>
              <w:t>6.11.4.4.1</w:t>
            </w:r>
            <w:r w:rsidR="00F370F1">
              <w:rPr>
                <w:noProof/>
                <w:sz w:val="24"/>
                <w:szCs w:val="24"/>
              </w:rPr>
              <w:tab/>
            </w:r>
            <w:r w:rsidR="00F370F1" w:rsidRPr="000E6EF7">
              <w:rPr>
                <w:rStyle w:val="Hyperlink"/>
                <w:noProof/>
              </w:rPr>
              <w:t>Study Team</w:t>
            </w:r>
            <w:r w:rsidR="00F370F1">
              <w:rPr>
                <w:noProof/>
                <w:webHidden/>
              </w:rPr>
              <w:tab/>
            </w:r>
            <w:r w:rsidR="00F370F1">
              <w:rPr>
                <w:noProof/>
                <w:webHidden/>
              </w:rPr>
              <w:fldChar w:fldCharType="begin"/>
            </w:r>
            <w:r w:rsidR="00F370F1">
              <w:rPr>
                <w:noProof/>
                <w:webHidden/>
              </w:rPr>
              <w:instrText xml:space="preserve"> PAGEREF _Toc65798977 \h </w:instrText>
            </w:r>
            <w:r w:rsidR="00F370F1">
              <w:rPr>
                <w:noProof/>
                <w:webHidden/>
              </w:rPr>
            </w:r>
            <w:r w:rsidR="00F370F1">
              <w:rPr>
                <w:noProof/>
                <w:webHidden/>
              </w:rPr>
              <w:fldChar w:fldCharType="separate"/>
            </w:r>
            <w:r w:rsidR="00F370F1">
              <w:rPr>
                <w:noProof/>
                <w:webHidden/>
              </w:rPr>
              <w:t>32</w:t>
            </w:r>
            <w:r w:rsidR="00F370F1">
              <w:rPr>
                <w:noProof/>
                <w:webHidden/>
              </w:rPr>
              <w:fldChar w:fldCharType="end"/>
            </w:r>
          </w:hyperlink>
        </w:p>
        <w:p w14:paraId="5447B8F4" w14:textId="5F694BB7" w:rsidR="00F370F1" w:rsidRDefault="008F67D8">
          <w:pPr>
            <w:pStyle w:val="TOC5"/>
            <w:tabs>
              <w:tab w:val="left" w:pos="2011"/>
              <w:tab w:val="right" w:leader="dot" w:pos="9016"/>
            </w:tabs>
            <w:rPr>
              <w:noProof/>
              <w:sz w:val="24"/>
              <w:szCs w:val="24"/>
            </w:rPr>
          </w:pPr>
          <w:hyperlink w:anchor="_Toc65798978" w:history="1">
            <w:r w:rsidR="00F370F1" w:rsidRPr="000E6EF7">
              <w:rPr>
                <w:rStyle w:val="Hyperlink"/>
                <w:noProof/>
              </w:rPr>
              <w:t>6.11.4.4.2</w:t>
            </w:r>
            <w:r w:rsidR="00F370F1">
              <w:rPr>
                <w:noProof/>
                <w:sz w:val="24"/>
                <w:szCs w:val="24"/>
              </w:rPr>
              <w:tab/>
            </w:r>
            <w:r w:rsidR="00F370F1" w:rsidRPr="000E6EF7">
              <w:rPr>
                <w:rStyle w:val="Hyperlink"/>
                <w:noProof/>
              </w:rPr>
              <w:t>Study Management Group</w:t>
            </w:r>
            <w:r w:rsidR="00F370F1">
              <w:rPr>
                <w:noProof/>
                <w:webHidden/>
              </w:rPr>
              <w:tab/>
            </w:r>
            <w:r w:rsidR="00F370F1">
              <w:rPr>
                <w:noProof/>
                <w:webHidden/>
              </w:rPr>
              <w:fldChar w:fldCharType="begin"/>
            </w:r>
            <w:r w:rsidR="00F370F1">
              <w:rPr>
                <w:noProof/>
                <w:webHidden/>
              </w:rPr>
              <w:instrText xml:space="preserve"> PAGEREF _Toc65798978 \h </w:instrText>
            </w:r>
            <w:r w:rsidR="00F370F1">
              <w:rPr>
                <w:noProof/>
                <w:webHidden/>
              </w:rPr>
            </w:r>
            <w:r w:rsidR="00F370F1">
              <w:rPr>
                <w:noProof/>
                <w:webHidden/>
              </w:rPr>
              <w:fldChar w:fldCharType="separate"/>
            </w:r>
            <w:r w:rsidR="00F370F1">
              <w:rPr>
                <w:noProof/>
                <w:webHidden/>
              </w:rPr>
              <w:t>32</w:t>
            </w:r>
            <w:r w:rsidR="00F370F1">
              <w:rPr>
                <w:noProof/>
                <w:webHidden/>
              </w:rPr>
              <w:fldChar w:fldCharType="end"/>
            </w:r>
          </w:hyperlink>
        </w:p>
        <w:p w14:paraId="5E8F5270" w14:textId="12586DAF" w:rsidR="00F370F1" w:rsidRDefault="008F67D8">
          <w:pPr>
            <w:pStyle w:val="TOC5"/>
            <w:tabs>
              <w:tab w:val="left" w:pos="2011"/>
              <w:tab w:val="right" w:leader="dot" w:pos="9016"/>
            </w:tabs>
            <w:rPr>
              <w:noProof/>
              <w:sz w:val="24"/>
              <w:szCs w:val="24"/>
            </w:rPr>
          </w:pPr>
          <w:hyperlink w:anchor="_Toc65798979" w:history="1">
            <w:r w:rsidR="00F370F1" w:rsidRPr="000E6EF7">
              <w:rPr>
                <w:rStyle w:val="Hyperlink"/>
                <w:noProof/>
              </w:rPr>
              <w:t>6.11.4.4.3</w:t>
            </w:r>
            <w:r w:rsidR="00F370F1">
              <w:rPr>
                <w:noProof/>
                <w:sz w:val="24"/>
                <w:szCs w:val="24"/>
              </w:rPr>
              <w:tab/>
            </w:r>
            <w:r w:rsidR="00F370F1" w:rsidRPr="000E6EF7">
              <w:rPr>
                <w:rStyle w:val="Hyperlink"/>
                <w:noProof/>
              </w:rPr>
              <w:t>Independent Study Steering Committee</w:t>
            </w:r>
            <w:r w:rsidR="00F370F1">
              <w:rPr>
                <w:noProof/>
                <w:webHidden/>
              </w:rPr>
              <w:tab/>
            </w:r>
            <w:r w:rsidR="00F370F1">
              <w:rPr>
                <w:noProof/>
                <w:webHidden/>
              </w:rPr>
              <w:fldChar w:fldCharType="begin"/>
            </w:r>
            <w:r w:rsidR="00F370F1">
              <w:rPr>
                <w:noProof/>
                <w:webHidden/>
              </w:rPr>
              <w:instrText xml:space="preserve"> PAGEREF _Toc65798979 \h </w:instrText>
            </w:r>
            <w:r w:rsidR="00F370F1">
              <w:rPr>
                <w:noProof/>
                <w:webHidden/>
              </w:rPr>
            </w:r>
            <w:r w:rsidR="00F370F1">
              <w:rPr>
                <w:noProof/>
                <w:webHidden/>
              </w:rPr>
              <w:fldChar w:fldCharType="separate"/>
            </w:r>
            <w:r w:rsidR="00F370F1">
              <w:rPr>
                <w:noProof/>
                <w:webHidden/>
              </w:rPr>
              <w:t>32</w:t>
            </w:r>
            <w:r w:rsidR="00F370F1">
              <w:rPr>
                <w:noProof/>
                <w:webHidden/>
              </w:rPr>
              <w:fldChar w:fldCharType="end"/>
            </w:r>
          </w:hyperlink>
        </w:p>
        <w:p w14:paraId="3B5A7ECF" w14:textId="33C18CE1" w:rsidR="00F370F1" w:rsidRDefault="008F67D8">
          <w:pPr>
            <w:pStyle w:val="TOC5"/>
            <w:tabs>
              <w:tab w:val="left" w:pos="2011"/>
              <w:tab w:val="right" w:leader="dot" w:pos="9016"/>
            </w:tabs>
            <w:rPr>
              <w:noProof/>
              <w:sz w:val="24"/>
              <w:szCs w:val="24"/>
            </w:rPr>
          </w:pPr>
          <w:hyperlink w:anchor="_Toc65798980" w:history="1">
            <w:r w:rsidR="00F370F1" w:rsidRPr="000E6EF7">
              <w:rPr>
                <w:rStyle w:val="Hyperlink"/>
                <w:noProof/>
              </w:rPr>
              <w:t>6.11.4.4.5</w:t>
            </w:r>
            <w:r w:rsidR="00F370F1">
              <w:rPr>
                <w:noProof/>
                <w:sz w:val="24"/>
                <w:szCs w:val="24"/>
              </w:rPr>
              <w:tab/>
            </w:r>
            <w:r w:rsidR="00F370F1" w:rsidRPr="000E6EF7">
              <w:rPr>
                <w:rStyle w:val="Hyperlink"/>
                <w:noProof/>
              </w:rPr>
              <w:t>Trial Sponsor</w:t>
            </w:r>
            <w:r w:rsidR="00F370F1">
              <w:rPr>
                <w:noProof/>
                <w:webHidden/>
              </w:rPr>
              <w:tab/>
            </w:r>
            <w:r w:rsidR="00F370F1">
              <w:rPr>
                <w:noProof/>
                <w:webHidden/>
              </w:rPr>
              <w:fldChar w:fldCharType="begin"/>
            </w:r>
            <w:r w:rsidR="00F370F1">
              <w:rPr>
                <w:noProof/>
                <w:webHidden/>
              </w:rPr>
              <w:instrText xml:space="preserve"> PAGEREF _Toc65798980 \h </w:instrText>
            </w:r>
            <w:r w:rsidR="00F370F1">
              <w:rPr>
                <w:noProof/>
                <w:webHidden/>
              </w:rPr>
            </w:r>
            <w:r w:rsidR="00F370F1">
              <w:rPr>
                <w:noProof/>
                <w:webHidden/>
              </w:rPr>
              <w:fldChar w:fldCharType="separate"/>
            </w:r>
            <w:r w:rsidR="00F370F1">
              <w:rPr>
                <w:noProof/>
                <w:webHidden/>
              </w:rPr>
              <w:t>32</w:t>
            </w:r>
            <w:r w:rsidR="00F370F1">
              <w:rPr>
                <w:noProof/>
                <w:webHidden/>
              </w:rPr>
              <w:fldChar w:fldCharType="end"/>
            </w:r>
          </w:hyperlink>
        </w:p>
        <w:p w14:paraId="19BFA929" w14:textId="2EBC0341" w:rsidR="00F370F1" w:rsidRDefault="008F67D8">
          <w:pPr>
            <w:pStyle w:val="TOC1"/>
            <w:rPr>
              <w:rFonts w:eastAsiaTheme="minorEastAsia"/>
              <w:noProof/>
              <w:sz w:val="24"/>
              <w:szCs w:val="24"/>
              <w:lang w:eastAsia="en-GB"/>
            </w:rPr>
          </w:pPr>
          <w:hyperlink w:anchor="_Toc65798981" w:history="1">
            <w:r w:rsidR="00F370F1" w:rsidRPr="000E6EF7">
              <w:rPr>
                <w:rStyle w:val="Hyperlink"/>
                <w:noProof/>
              </w:rPr>
              <w:t>7</w:t>
            </w:r>
            <w:r w:rsidR="00F370F1">
              <w:rPr>
                <w:rFonts w:eastAsiaTheme="minorEastAsia"/>
                <w:noProof/>
                <w:sz w:val="24"/>
                <w:szCs w:val="24"/>
                <w:lang w:eastAsia="en-GB"/>
              </w:rPr>
              <w:tab/>
            </w:r>
            <w:r w:rsidR="00F370F1" w:rsidRPr="000E6EF7">
              <w:rPr>
                <w:rStyle w:val="Hyperlink"/>
                <w:noProof/>
              </w:rPr>
              <w:t>Ethics and Dissemination</w:t>
            </w:r>
            <w:r w:rsidR="00F370F1">
              <w:rPr>
                <w:noProof/>
                <w:webHidden/>
              </w:rPr>
              <w:tab/>
            </w:r>
            <w:r w:rsidR="00F370F1">
              <w:rPr>
                <w:noProof/>
                <w:webHidden/>
              </w:rPr>
              <w:fldChar w:fldCharType="begin"/>
            </w:r>
            <w:r w:rsidR="00F370F1">
              <w:rPr>
                <w:noProof/>
                <w:webHidden/>
              </w:rPr>
              <w:instrText xml:space="preserve"> PAGEREF _Toc65798981 \h </w:instrText>
            </w:r>
            <w:r w:rsidR="00F370F1">
              <w:rPr>
                <w:noProof/>
                <w:webHidden/>
              </w:rPr>
            </w:r>
            <w:r w:rsidR="00F370F1">
              <w:rPr>
                <w:noProof/>
                <w:webHidden/>
              </w:rPr>
              <w:fldChar w:fldCharType="separate"/>
            </w:r>
            <w:r w:rsidR="00F370F1">
              <w:rPr>
                <w:noProof/>
                <w:webHidden/>
              </w:rPr>
              <w:t>34</w:t>
            </w:r>
            <w:r w:rsidR="00F370F1">
              <w:rPr>
                <w:noProof/>
                <w:webHidden/>
              </w:rPr>
              <w:fldChar w:fldCharType="end"/>
            </w:r>
          </w:hyperlink>
        </w:p>
        <w:p w14:paraId="68C95B31" w14:textId="2F552203" w:rsidR="00F370F1" w:rsidRDefault="008F67D8">
          <w:pPr>
            <w:pStyle w:val="TOC2"/>
            <w:tabs>
              <w:tab w:val="left" w:pos="880"/>
              <w:tab w:val="right" w:leader="dot" w:pos="9016"/>
            </w:tabs>
            <w:rPr>
              <w:rFonts w:eastAsiaTheme="minorEastAsia"/>
              <w:noProof/>
              <w:sz w:val="24"/>
              <w:szCs w:val="24"/>
              <w:lang w:eastAsia="en-GB"/>
            </w:rPr>
          </w:pPr>
          <w:hyperlink w:anchor="_Toc65798982" w:history="1">
            <w:r w:rsidR="00F370F1" w:rsidRPr="000E6EF7">
              <w:rPr>
                <w:rStyle w:val="Hyperlink"/>
                <w:noProof/>
              </w:rPr>
              <w:t>7.1</w:t>
            </w:r>
            <w:r w:rsidR="00F370F1">
              <w:rPr>
                <w:rFonts w:eastAsiaTheme="minorEastAsia"/>
                <w:noProof/>
                <w:sz w:val="24"/>
                <w:szCs w:val="24"/>
                <w:lang w:eastAsia="en-GB"/>
              </w:rPr>
              <w:tab/>
            </w:r>
            <w:r w:rsidR="00F370F1" w:rsidRPr="000E6EF7">
              <w:rPr>
                <w:rStyle w:val="Hyperlink"/>
                <w:noProof/>
              </w:rPr>
              <w:t>Research Ethics and Health Research Authority Approval</w:t>
            </w:r>
            <w:r w:rsidR="00F370F1">
              <w:rPr>
                <w:noProof/>
                <w:webHidden/>
              </w:rPr>
              <w:tab/>
            </w:r>
            <w:r w:rsidR="00F370F1">
              <w:rPr>
                <w:noProof/>
                <w:webHidden/>
              </w:rPr>
              <w:fldChar w:fldCharType="begin"/>
            </w:r>
            <w:r w:rsidR="00F370F1">
              <w:rPr>
                <w:noProof/>
                <w:webHidden/>
              </w:rPr>
              <w:instrText xml:space="preserve"> PAGEREF _Toc65798982 \h </w:instrText>
            </w:r>
            <w:r w:rsidR="00F370F1">
              <w:rPr>
                <w:noProof/>
                <w:webHidden/>
              </w:rPr>
            </w:r>
            <w:r w:rsidR="00F370F1">
              <w:rPr>
                <w:noProof/>
                <w:webHidden/>
              </w:rPr>
              <w:fldChar w:fldCharType="separate"/>
            </w:r>
            <w:r w:rsidR="00F370F1">
              <w:rPr>
                <w:noProof/>
                <w:webHidden/>
              </w:rPr>
              <w:t>34</w:t>
            </w:r>
            <w:r w:rsidR="00F370F1">
              <w:rPr>
                <w:noProof/>
                <w:webHidden/>
              </w:rPr>
              <w:fldChar w:fldCharType="end"/>
            </w:r>
          </w:hyperlink>
        </w:p>
        <w:p w14:paraId="0FBC43B7" w14:textId="15AF542F" w:rsidR="00F370F1" w:rsidRDefault="008F67D8">
          <w:pPr>
            <w:pStyle w:val="TOC2"/>
            <w:tabs>
              <w:tab w:val="left" w:pos="880"/>
              <w:tab w:val="right" w:leader="dot" w:pos="9016"/>
            </w:tabs>
            <w:rPr>
              <w:rFonts w:eastAsiaTheme="minorEastAsia"/>
              <w:noProof/>
              <w:sz w:val="24"/>
              <w:szCs w:val="24"/>
              <w:lang w:eastAsia="en-GB"/>
            </w:rPr>
          </w:pPr>
          <w:hyperlink w:anchor="_Toc65798983" w:history="1">
            <w:r w:rsidR="00F370F1" w:rsidRPr="000E6EF7">
              <w:rPr>
                <w:rStyle w:val="Hyperlink"/>
                <w:noProof/>
              </w:rPr>
              <w:t>7.2</w:t>
            </w:r>
            <w:r w:rsidR="00F370F1">
              <w:rPr>
                <w:rFonts w:eastAsiaTheme="minorEastAsia"/>
                <w:noProof/>
                <w:sz w:val="24"/>
                <w:szCs w:val="24"/>
                <w:lang w:eastAsia="en-GB"/>
              </w:rPr>
              <w:tab/>
            </w:r>
            <w:r w:rsidR="00F370F1" w:rsidRPr="000E6EF7">
              <w:rPr>
                <w:rStyle w:val="Hyperlink"/>
                <w:noProof/>
              </w:rPr>
              <w:t>Competent Authority Approvals</w:t>
            </w:r>
            <w:r w:rsidR="00F370F1">
              <w:rPr>
                <w:noProof/>
                <w:webHidden/>
              </w:rPr>
              <w:tab/>
            </w:r>
            <w:r w:rsidR="00F370F1">
              <w:rPr>
                <w:noProof/>
                <w:webHidden/>
              </w:rPr>
              <w:fldChar w:fldCharType="begin"/>
            </w:r>
            <w:r w:rsidR="00F370F1">
              <w:rPr>
                <w:noProof/>
                <w:webHidden/>
              </w:rPr>
              <w:instrText xml:space="preserve"> PAGEREF _Toc65798983 \h </w:instrText>
            </w:r>
            <w:r w:rsidR="00F370F1">
              <w:rPr>
                <w:noProof/>
                <w:webHidden/>
              </w:rPr>
            </w:r>
            <w:r w:rsidR="00F370F1">
              <w:rPr>
                <w:noProof/>
                <w:webHidden/>
              </w:rPr>
              <w:fldChar w:fldCharType="separate"/>
            </w:r>
            <w:r w:rsidR="00F370F1">
              <w:rPr>
                <w:noProof/>
                <w:webHidden/>
              </w:rPr>
              <w:t>34</w:t>
            </w:r>
            <w:r w:rsidR="00F370F1">
              <w:rPr>
                <w:noProof/>
                <w:webHidden/>
              </w:rPr>
              <w:fldChar w:fldCharType="end"/>
            </w:r>
          </w:hyperlink>
        </w:p>
        <w:p w14:paraId="447E7FF3" w14:textId="077636D4" w:rsidR="00F370F1" w:rsidRDefault="008F67D8">
          <w:pPr>
            <w:pStyle w:val="TOC2"/>
            <w:tabs>
              <w:tab w:val="left" w:pos="880"/>
              <w:tab w:val="right" w:leader="dot" w:pos="9016"/>
            </w:tabs>
            <w:rPr>
              <w:rFonts w:eastAsiaTheme="minorEastAsia"/>
              <w:noProof/>
              <w:sz w:val="24"/>
              <w:szCs w:val="24"/>
              <w:lang w:eastAsia="en-GB"/>
            </w:rPr>
          </w:pPr>
          <w:hyperlink w:anchor="_Toc65798984" w:history="1">
            <w:r w:rsidR="00F370F1" w:rsidRPr="000E6EF7">
              <w:rPr>
                <w:rStyle w:val="Hyperlink"/>
                <w:noProof/>
              </w:rPr>
              <w:t>7.3</w:t>
            </w:r>
            <w:r w:rsidR="00F370F1">
              <w:rPr>
                <w:rFonts w:eastAsiaTheme="minorEastAsia"/>
                <w:noProof/>
                <w:sz w:val="24"/>
                <w:szCs w:val="24"/>
                <w:lang w:eastAsia="en-GB"/>
              </w:rPr>
              <w:tab/>
            </w:r>
            <w:r w:rsidR="00F370F1" w:rsidRPr="000E6EF7">
              <w:rPr>
                <w:rStyle w:val="Hyperlink"/>
                <w:noProof/>
              </w:rPr>
              <w:t>Other Approvals</w:t>
            </w:r>
            <w:r w:rsidR="00F370F1">
              <w:rPr>
                <w:noProof/>
                <w:webHidden/>
              </w:rPr>
              <w:tab/>
            </w:r>
            <w:r w:rsidR="00F370F1">
              <w:rPr>
                <w:noProof/>
                <w:webHidden/>
              </w:rPr>
              <w:fldChar w:fldCharType="begin"/>
            </w:r>
            <w:r w:rsidR="00F370F1">
              <w:rPr>
                <w:noProof/>
                <w:webHidden/>
              </w:rPr>
              <w:instrText xml:space="preserve"> PAGEREF _Toc65798984 \h </w:instrText>
            </w:r>
            <w:r w:rsidR="00F370F1">
              <w:rPr>
                <w:noProof/>
                <w:webHidden/>
              </w:rPr>
            </w:r>
            <w:r w:rsidR="00F370F1">
              <w:rPr>
                <w:noProof/>
                <w:webHidden/>
              </w:rPr>
              <w:fldChar w:fldCharType="separate"/>
            </w:r>
            <w:r w:rsidR="00F370F1">
              <w:rPr>
                <w:noProof/>
                <w:webHidden/>
              </w:rPr>
              <w:t>34</w:t>
            </w:r>
            <w:r w:rsidR="00F370F1">
              <w:rPr>
                <w:noProof/>
                <w:webHidden/>
              </w:rPr>
              <w:fldChar w:fldCharType="end"/>
            </w:r>
          </w:hyperlink>
        </w:p>
        <w:p w14:paraId="43FF5728" w14:textId="58BB3042" w:rsidR="00F370F1" w:rsidRDefault="008F67D8">
          <w:pPr>
            <w:pStyle w:val="TOC2"/>
            <w:tabs>
              <w:tab w:val="left" w:pos="880"/>
              <w:tab w:val="right" w:leader="dot" w:pos="9016"/>
            </w:tabs>
            <w:rPr>
              <w:rFonts w:eastAsiaTheme="minorEastAsia"/>
              <w:noProof/>
              <w:sz w:val="24"/>
              <w:szCs w:val="24"/>
              <w:lang w:eastAsia="en-GB"/>
            </w:rPr>
          </w:pPr>
          <w:hyperlink w:anchor="_Toc65798985" w:history="1">
            <w:r w:rsidR="00F370F1" w:rsidRPr="000E6EF7">
              <w:rPr>
                <w:rStyle w:val="Hyperlink"/>
                <w:noProof/>
              </w:rPr>
              <w:t>7.4</w:t>
            </w:r>
            <w:r w:rsidR="00F370F1">
              <w:rPr>
                <w:rFonts w:eastAsiaTheme="minorEastAsia"/>
                <w:noProof/>
                <w:sz w:val="24"/>
                <w:szCs w:val="24"/>
                <w:lang w:eastAsia="en-GB"/>
              </w:rPr>
              <w:tab/>
            </w:r>
            <w:r w:rsidR="00F370F1" w:rsidRPr="000E6EF7">
              <w:rPr>
                <w:rStyle w:val="Hyperlink"/>
                <w:noProof/>
              </w:rPr>
              <w:t>Amendments</w:t>
            </w:r>
            <w:r w:rsidR="00F370F1">
              <w:rPr>
                <w:noProof/>
                <w:webHidden/>
              </w:rPr>
              <w:tab/>
            </w:r>
            <w:r w:rsidR="00F370F1">
              <w:rPr>
                <w:noProof/>
                <w:webHidden/>
              </w:rPr>
              <w:fldChar w:fldCharType="begin"/>
            </w:r>
            <w:r w:rsidR="00F370F1">
              <w:rPr>
                <w:noProof/>
                <w:webHidden/>
              </w:rPr>
              <w:instrText xml:space="preserve"> PAGEREF _Toc65798985 \h </w:instrText>
            </w:r>
            <w:r w:rsidR="00F370F1">
              <w:rPr>
                <w:noProof/>
                <w:webHidden/>
              </w:rPr>
            </w:r>
            <w:r w:rsidR="00F370F1">
              <w:rPr>
                <w:noProof/>
                <w:webHidden/>
              </w:rPr>
              <w:fldChar w:fldCharType="separate"/>
            </w:r>
            <w:r w:rsidR="00F370F1">
              <w:rPr>
                <w:noProof/>
                <w:webHidden/>
              </w:rPr>
              <w:t>34</w:t>
            </w:r>
            <w:r w:rsidR="00F370F1">
              <w:rPr>
                <w:noProof/>
                <w:webHidden/>
              </w:rPr>
              <w:fldChar w:fldCharType="end"/>
            </w:r>
          </w:hyperlink>
        </w:p>
        <w:p w14:paraId="35BF771E" w14:textId="33CECD23" w:rsidR="00F370F1" w:rsidRDefault="008F67D8">
          <w:pPr>
            <w:pStyle w:val="TOC2"/>
            <w:tabs>
              <w:tab w:val="left" w:pos="880"/>
              <w:tab w:val="right" w:leader="dot" w:pos="9016"/>
            </w:tabs>
            <w:rPr>
              <w:rFonts w:eastAsiaTheme="minorEastAsia"/>
              <w:noProof/>
              <w:sz w:val="24"/>
              <w:szCs w:val="24"/>
              <w:lang w:eastAsia="en-GB"/>
            </w:rPr>
          </w:pPr>
          <w:hyperlink w:anchor="_Toc65798986" w:history="1">
            <w:r w:rsidR="00F370F1" w:rsidRPr="000E6EF7">
              <w:rPr>
                <w:rStyle w:val="Hyperlink"/>
                <w:noProof/>
              </w:rPr>
              <w:t>7.5</w:t>
            </w:r>
            <w:r w:rsidR="00F370F1">
              <w:rPr>
                <w:rFonts w:eastAsiaTheme="minorEastAsia"/>
                <w:noProof/>
                <w:sz w:val="24"/>
                <w:szCs w:val="24"/>
                <w:lang w:eastAsia="en-GB"/>
              </w:rPr>
              <w:tab/>
            </w:r>
            <w:r w:rsidR="00F370F1" w:rsidRPr="000E6EF7">
              <w:rPr>
                <w:rStyle w:val="Hyperlink"/>
                <w:noProof/>
              </w:rPr>
              <w:t>Consent or Assent</w:t>
            </w:r>
            <w:r w:rsidR="00F370F1">
              <w:rPr>
                <w:noProof/>
                <w:webHidden/>
              </w:rPr>
              <w:tab/>
            </w:r>
            <w:r w:rsidR="00F370F1">
              <w:rPr>
                <w:noProof/>
                <w:webHidden/>
              </w:rPr>
              <w:fldChar w:fldCharType="begin"/>
            </w:r>
            <w:r w:rsidR="00F370F1">
              <w:rPr>
                <w:noProof/>
                <w:webHidden/>
              </w:rPr>
              <w:instrText xml:space="preserve"> PAGEREF _Toc65798986 \h </w:instrText>
            </w:r>
            <w:r w:rsidR="00F370F1">
              <w:rPr>
                <w:noProof/>
                <w:webHidden/>
              </w:rPr>
            </w:r>
            <w:r w:rsidR="00F370F1">
              <w:rPr>
                <w:noProof/>
                <w:webHidden/>
              </w:rPr>
              <w:fldChar w:fldCharType="separate"/>
            </w:r>
            <w:r w:rsidR="00F370F1">
              <w:rPr>
                <w:noProof/>
                <w:webHidden/>
              </w:rPr>
              <w:t>34</w:t>
            </w:r>
            <w:r w:rsidR="00F370F1">
              <w:rPr>
                <w:noProof/>
                <w:webHidden/>
              </w:rPr>
              <w:fldChar w:fldCharType="end"/>
            </w:r>
          </w:hyperlink>
        </w:p>
        <w:p w14:paraId="0D498EB8" w14:textId="4DCDCBCB" w:rsidR="00F370F1" w:rsidRDefault="008F67D8">
          <w:pPr>
            <w:pStyle w:val="TOC2"/>
            <w:tabs>
              <w:tab w:val="left" w:pos="880"/>
              <w:tab w:val="right" w:leader="dot" w:pos="9016"/>
            </w:tabs>
            <w:rPr>
              <w:rFonts w:eastAsiaTheme="minorEastAsia"/>
              <w:noProof/>
              <w:sz w:val="24"/>
              <w:szCs w:val="24"/>
              <w:lang w:eastAsia="en-GB"/>
            </w:rPr>
          </w:pPr>
          <w:hyperlink w:anchor="_Toc65798987" w:history="1">
            <w:r w:rsidR="00F370F1" w:rsidRPr="000E6EF7">
              <w:rPr>
                <w:rStyle w:val="Hyperlink"/>
                <w:noProof/>
              </w:rPr>
              <w:t>7.6</w:t>
            </w:r>
            <w:r w:rsidR="00F370F1">
              <w:rPr>
                <w:rFonts w:eastAsiaTheme="minorEastAsia"/>
                <w:noProof/>
                <w:sz w:val="24"/>
                <w:szCs w:val="24"/>
                <w:lang w:eastAsia="en-GB"/>
              </w:rPr>
              <w:tab/>
            </w:r>
            <w:r w:rsidR="00F370F1" w:rsidRPr="000E6EF7">
              <w:rPr>
                <w:rStyle w:val="Hyperlink"/>
                <w:noProof/>
              </w:rPr>
              <w:t>Confidentiality</w:t>
            </w:r>
            <w:r w:rsidR="00F370F1">
              <w:rPr>
                <w:noProof/>
                <w:webHidden/>
              </w:rPr>
              <w:tab/>
            </w:r>
            <w:r w:rsidR="00F370F1">
              <w:rPr>
                <w:noProof/>
                <w:webHidden/>
              </w:rPr>
              <w:fldChar w:fldCharType="begin"/>
            </w:r>
            <w:r w:rsidR="00F370F1">
              <w:rPr>
                <w:noProof/>
                <w:webHidden/>
              </w:rPr>
              <w:instrText xml:space="preserve"> PAGEREF _Toc65798987 \h </w:instrText>
            </w:r>
            <w:r w:rsidR="00F370F1">
              <w:rPr>
                <w:noProof/>
                <w:webHidden/>
              </w:rPr>
            </w:r>
            <w:r w:rsidR="00F370F1">
              <w:rPr>
                <w:noProof/>
                <w:webHidden/>
              </w:rPr>
              <w:fldChar w:fldCharType="separate"/>
            </w:r>
            <w:r w:rsidR="00F370F1">
              <w:rPr>
                <w:noProof/>
                <w:webHidden/>
              </w:rPr>
              <w:t>35</w:t>
            </w:r>
            <w:r w:rsidR="00F370F1">
              <w:rPr>
                <w:noProof/>
                <w:webHidden/>
              </w:rPr>
              <w:fldChar w:fldCharType="end"/>
            </w:r>
          </w:hyperlink>
        </w:p>
        <w:p w14:paraId="59F4F3FF" w14:textId="7274701F" w:rsidR="00F370F1" w:rsidRDefault="008F67D8">
          <w:pPr>
            <w:pStyle w:val="TOC2"/>
            <w:tabs>
              <w:tab w:val="left" w:pos="880"/>
              <w:tab w:val="right" w:leader="dot" w:pos="9016"/>
            </w:tabs>
            <w:rPr>
              <w:rFonts w:eastAsiaTheme="minorEastAsia"/>
              <w:noProof/>
              <w:sz w:val="24"/>
              <w:szCs w:val="24"/>
              <w:lang w:eastAsia="en-GB"/>
            </w:rPr>
          </w:pPr>
          <w:hyperlink w:anchor="_Toc65798988" w:history="1">
            <w:r w:rsidR="00F370F1" w:rsidRPr="000E6EF7">
              <w:rPr>
                <w:rStyle w:val="Hyperlink"/>
                <w:noProof/>
              </w:rPr>
              <w:t>7.7</w:t>
            </w:r>
            <w:r w:rsidR="00F370F1">
              <w:rPr>
                <w:rFonts w:eastAsiaTheme="minorEastAsia"/>
                <w:noProof/>
                <w:sz w:val="24"/>
                <w:szCs w:val="24"/>
                <w:lang w:eastAsia="en-GB"/>
              </w:rPr>
              <w:tab/>
            </w:r>
            <w:r w:rsidR="00F370F1" w:rsidRPr="000E6EF7">
              <w:rPr>
                <w:rStyle w:val="Hyperlink"/>
                <w:noProof/>
              </w:rPr>
              <w:t>Declaration of Interests</w:t>
            </w:r>
            <w:r w:rsidR="00F370F1">
              <w:rPr>
                <w:noProof/>
                <w:webHidden/>
              </w:rPr>
              <w:tab/>
            </w:r>
            <w:r w:rsidR="00F370F1">
              <w:rPr>
                <w:noProof/>
                <w:webHidden/>
              </w:rPr>
              <w:fldChar w:fldCharType="begin"/>
            </w:r>
            <w:r w:rsidR="00F370F1">
              <w:rPr>
                <w:noProof/>
                <w:webHidden/>
              </w:rPr>
              <w:instrText xml:space="preserve"> PAGEREF _Toc65798988 \h </w:instrText>
            </w:r>
            <w:r w:rsidR="00F370F1">
              <w:rPr>
                <w:noProof/>
                <w:webHidden/>
              </w:rPr>
            </w:r>
            <w:r w:rsidR="00F370F1">
              <w:rPr>
                <w:noProof/>
                <w:webHidden/>
              </w:rPr>
              <w:fldChar w:fldCharType="separate"/>
            </w:r>
            <w:r w:rsidR="00F370F1">
              <w:rPr>
                <w:noProof/>
                <w:webHidden/>
              </w:rPr>
              <w:t>35</w:t>
            </w:r>
            <w:r w:rsidR="00F370F1">
              <w:rPr>
                <w:noProof/>
                <w:webHidden/>
              </w:rPr>
              <w:fldChar w:fldCharType="end"/>
            </w:r>
          </w:hyperlink>
        </w:p>
        <w:p w14:paraId="25415E99" w14:textId="607257DE" w:rsidR="00F370F1" w:rsidRDefault="008F67D8">
          <w:pPr>
            <w:pStyle w:val="TOC2"/>
            <w:tabs>
              <w:tab w:val="left" w:pos="880"/>
              <w:tab w:val="right" w:leader="dot" w:pos="9016"/>
            </w:tabs>
            <w:rPr>
              <w:rFonts w:eastAsiaTheme="minorEastAsia"/>
              <w:noProof/>
              <w:sz w:val="24"/>
              <w:szCs w:val="24"/>
              <w:lang w:eastAsia="en-GB"/>
            </w:rPr>
          </w:pPr>
          <w:hyperlink w:anchor="_Toc65798989" w:history="1">
            <w:r w:rsidR="00F370F1" w:rsidRPr="000E6EF7">
              <w:rPr>
                <w:rStyle w:val="Hyperlink"/>
                <w:noProof/>
              </w:rPr>
              <w:t>7.8</w:t>
            </w:r>
            <w:r w:rsidR="00F370F1">
              <w:rPr>
                <w:rFonts w:eastAsiaTheme="minorEastAsia"/>
                <w:noProof/>
                <w:sz w:val="24"/>
                <w:szCs w:val="24"/>
                <w:lang w:eastAsia="en-GB"/>
              </w:rPr>
              <w:tab/>
            </w:r>
            <w:r w:rsidR="00F370F1" w:rsidRPr="000E6EF7">
              <w:rPr>
                <w:rStyle w:val="Hyperlink"/>
                <w:noProof/>
              </w:rPr>
              <w:t>Indemnity</w:t>
            </w:r>
            <w:r w:rsidR="00F370F1">
              <w:rPr>
                <w:noProof/>
                <w:webHidden/>
              </w:rPr>
              <w:tab/>
            </w:r>
            <w:r w:rsidR="00F370F1">
              <w:rPr>
                <w:noProof/>
                <w:webHidden/>
              </w:rPr>
              <w:fldChar w:fldCharType="begin"/>
            </w:r>
            <w:r w:rsidR="00F370F1">
              <w:rPr>
                <w:noProof/>
                <w:webHidden/>
              </w:rPr>
              <w:instrText xml:space="preserve"> PAGEREF _Toc65798989 \h </w:instrText>
            </w:r>
            <w:r w:rsidR="00F370F1">
              <w:rPr>
                <w:noProof/>
                <w:webHidden/>
              </w:rPr>
            </w:r>
            <w:r w:rsidR="00F370F1">
              <w:rPr>
                <w:noProof/>
                <w:webHidden/>
              </w:rPr>
              <w:fldChar w:fldCharType="separate"/>
            </w:r>
            <w:r w:rsidR="00F370F1">
              <w:rPr>
                <w:noProof/>
                <w:webHidden/>
              </w:rPr>
              <w:t>35</w:t>
            </w:r>
            <w:r w:rsidR="00F370F1">
              <w:rPr>
                <w:noProof/>
                <w:webHidden/>
              </w:rPr>
              <w:fldChar w:fldCharType="end"/>
            </w:r>
          </w:hyperlink>
        </w:p>
        <w:p w14:paraId="57D6C8B4" w14:textId="6C3DD0E6" w:rsidR="00F370F1" w:rsidRDefault="008F67D8">
          <w:pPr>
            <w:pStyle w:val="TOC2"/>
            <w:tabs>
              <w:tab w:val="left" w:pos="880"/>
              <w:tab w:val="right" w:leader="dot" w:pos="9016"/>
            </w:tabs>
            <w:rPr>
              <w:rFonts w:eastAsiaTheme="minorEastAsia"/>
              <w:noProof/>
              <w:sz w:val="24"/>
              <w:szCs w:val="24"/>
              <w:lang w:eastAsia="en-GB"/>
            </w:rPr>
          </w:pPr>
          <w:hyperlink w:anchor="_Toc65798990" w:history="1">
            <w:r w:rsidR="00F370F1" w:rsidRPr="000E6EF7">
              <w:rPr>
                <w:rStyle w:val="Hyperlink"/>
                <w:noProof/>
              </w:rPr>
              <w:t>7.9</w:t>
            </w:r>
            <w:r w:rsidR="00F370F1">
              <w:rPr>
                <w:rFonts w:eastAsiaTheme="minorEastAsia"/>
                <w:noProof/>
                <w:sz w:val="24"/>
                <w:szCs w:val="24"/>
                <w:lang w:eastAsia="en-GB"/>
              </w:rPr>
              <w:tab/>
            </w:r>
            <w:r w:rsidR="00F370F1" w:rsidRPr="000E6EF7">
              <w:rPr>
                <w:rStyle w:val="Hyperlink"/>
                <w:noProof/>
              </w:rPr>
              <w:t>Finance</w:t>
            </w:r>
            <w:r w:rsidR="00F370F1">
              <w:rPr>
                <w:noProof/>
                <w:webHidden/>
              </w:rPr>
              <w:tab/>
            </w:r>
            <w:r w:rsidR="00F370F1">
              <w:rPr>
                <w:noProof/>
                <w:webHidden/>
              </w:rPr>
              <w:fldChar w:fldCharType="begin"/>
            </w:r>
            <w:r w:rsidR="00F370F1">
              <w:rPr>
                <w:noProof/>
                <w:webHidden/>
              </w:rPr>
              <w:instrText xml:space="preserve"> PAGEREF _Toc65798990 \h </w:instrText>
            </w:r>
            <w:r w:rsidR="00F370F1">
              <w:rPr>
                <w:noProof/>
                <w:webHidden/>
              </w:rPr>
            </w:r>
            <w:r w:rsidR="00F370F1">
              <w:rPr>
                <w:noProof/>
                <w:webHidden/>
              </w:rPr>
              <w:fldChar w:fldCharType="separate"/>
            </w:r>
            <w:r w:rsidR="00F370F1">
              <w:rPr>
                <w:noProof/>
                <w:webHidden/>
              </w:rPr>
              <w:t>35</w:t>
            </w:r>
            <w:r w:rsidR="00F370F1">
              <w:rPr>
                <w:noProof/>
                <w:webHidden/>
              </w:rPr>
              <w:fldChar w:fldCharType="end"/>
            </w:r>
          </w:hyperlink>
        </w:p>
        <w:p w14:paraId="65DE9946" w14:textId="63A6BCBD" w:rsidR="00F370F1" w:rsidRDefault="008F67D8">
          <w:pPr>
            <w:pStyle w:val="TOC2"/>
            <w:tabs>
              <w:tab w:val="left" w:pos="880"/>
              <w:tab w:val="right" w:leader="dot" w:pos="9016"/>
            </w:tabs>
            <w:rPr>
              <w:rFonts w:eastAsiaTheme="minorEastAsia"/>
              <w:noProof/>
              <w:sz w:val="24"/>
              <w:szCs w:val="24"/>
              <w:lang w:eastAsia="en-GB"/>
            </w:rPr>
          </w:pPr>
          <w:hyperlink w:anchor="_Toc65798991" w:history="1">
            <w:r w:rsidR="00F370F1" w:rsidRPr="000E6EF7">
              <w:rPr>
                <w:rStyle w:val="Hyperlink"/>
                <w:noProof/>
              </w:rPr>
              <w:t>7.10</w:t>
            </w:r>
            <w:r w:rsidR="00F370F1">
              <w:rPr>
                <w:rFonts w:eastAsiaTheme="minorEastAsia"/>
                <w:noProof/>
                <w:sz w:val="24"/>
                <w:szCs w:val="24"/>
                <w:lang w:eastAsia="en-GB"/>
              </w:rPr>
              <w:tab/>
            </w:r>
            <w:r w:rsidR="00F370F1" w:rsidRPr="000E6EF7">
              <w:rPr>
                <w:rStyle w:val="Hyperlink"/>
                <w:noProof/>
              </w:rPr>
              <w:t>Archiving</w:t>
            </w:r>
            <w:r w:rsidR="00F370F1">
              <w:rPr>
                <w:noProof/>
                <w:webHidden/>
              </w:rPr>
              <w:tab/>
            </w:r>
            <w:r w:rsidR="00F370F1">
              <w:rPr>
                <w:noProof/>
                <w:webHidden/>
              </w:rPr>
              <w:fldChar w:fldCharType="begin"/>
            </w:r>
            <w:r w:rsidR="00F370F1">
              <w:rPr>
                <w:noProof/>
                <w:webHidden/>
              </w:rPr>
              <w:instrText xml:space="preserve"> PAGEREF _Toc65798991 \h </w:instrText>
            </w:r>
            <w:r w:rsidR="00F370F1">
              <w:rPr>
                <w:noProof/>
                <w:webHidden/>
              </w:rPr>
            </w:r>
            <w:r w:rsidR="00F370F1">
              <w:rPr>
                <w:noProof/>
                <w:webHidden/>
              </w:rPr>
              <w:fldChar w:fldCharType="separate"/>
            </w:r>
            <w:r w:rsidR="00F370F1">
              <w:rPr>
                <w:noProof/>
                <w:webHidden/>
              </w:rPr>
              <w:t>35</w:t>
            </w:r>
            <w:r w:rsidR="00F370F1">
              <w:rPr>
                <w:noProof/>
                <w:webHidden/>
              </w:rPr>
              <w:fldChar w:fldCharType="end"/>
            </w:r>
          </w:hyperlink>
        </w:p>
        <w:p w14:paraId="27AB043F" w14:textId="6F13F419" w:rsidR="00F370F1" w:rsidRDefault="008F67D8">
          <w:pPr>
            <w:pStyle w:val="TOC2"/>
            <w:tabs>
              <w:tab w:val="left" w:pos="880"/>
              <w:tab w:val="right" w:leader="dot" w:pos="9016"/>
            </w:tabs>
            <w:rPr>
              <w:rFonts w:eastAsiaTheme="minorEastAsia"/>
              <w:noProof/>
              <w:sz w:val="24"/>
              <w:szCs w:val="24"/>
              <w:lang w:eastAsia="en-GB"/>
            </w:rPr>
          </w:pPr>
          <w:hyperlink w:anchor="_Toc65798992" w:history="1">
            <w:r w:rsidR="00F370F1" w:rsidRPr="000E6EF7">
              <w:rPr>
                <w:rStyle w:val="Hyperlink"/>
                <w:noProof/>
              </w:rPr>
              <w:t>7.11</w:t>
            </w:r>
            <w:r w:rsidR="00F370F1">
              <w:rPr>
                <w:rFonts w:eastAsiaTheme="minorEastAsia"/>
                <w:noProof/>
                <w:sz w:val="24"/>
                <w:szCs w:val="24"/>
                <w:lang w:eastAsia="en-GB"/>
              </w:rPr>
              <w:tab/>
            </w:r>
            <w:r w:rsidR="00F370F1" w:rsidRPr="000E6EF7">
              <w:rPr>
                <w:rStyle w:val="Hyperlink"/>
                <w:noProof/>
              </w:rPr>
              <w:t>Access to Data</w:t>
            </w:r>
            <w:r w:rsidR="00F370F1">
              <w:rPr>
                <w:noProof/>
                <w:webHidden/>
              </w:rPr>
              <w:tab/>
            </w:r>
            <w:r w:rsidR="00F370F1">
              <w:rPr>
                <w:noProof/>
                <w:webHidden/>
              </w:rPr>
              <w:fldChar w:fldCharType="begin"/>
            </w:r>
            <w:r w:rsidR="00F370F1">
              <w:rPr>
                <w:noProof/>
                <w:webHidden/>
              </w:rPr>
              <w:instrText xml:space="preserve"> PAGEREF _Toc65798992 \h </w:instrText>
            </w:r>
            <w:r w:rsidR="00F370F1">
              <w:rPr>
                <w:noProof/>
                <w:webHidden/>
              </w:rPr>
            </w:r>
            <w:r w:rsidR="00F370F1">
              <w:rPr>
                <w:noProof/>
                <w:webHidden/>
              </w:rPr>
              <w:fldChar w:fldCharType="separate"/>
            </w:r>
            <w:r w:rsidR="00F370F1">
              <w:rPr>
                <w:noProof/>
                <w:webHidden/>
              </w:rPr>
              <w:t>35</w:t>
            </w:r>
            <w:r w:rsidR="00F370F1">
              <w:rPr>
                <w:noProof/>
                <w:webHidden/>
              </w:rPr>
              <w:fldChar w:fldCharType="end"/>
            </w:r>
          </w:hyperlink>
        </w:p>
        <w:p w14:paraId="66CEBB5A" w14:textId="443B2E69" w:rsidR="00F370F1" w:rsidRDefault="008F67D8">
          <w:pPr>
            <w:pStyle w:val="TOC2"/>
            <w:tabs>
              <w:tab w:val="left" w:pos="880"/>
              <w:tab w:val="right" w:leader="dot" w:pos="9016"/>
            </w:tabs>
            <w:rPr>
              <w:rFonts w:eastAsiaTheme="minorEastAsia"/>
              <w:noProof/>
              <w:sz w:val="24"/>
              <w:szCs w:val="24"/>
              <w:lang w:eastAsia="en-GB"/>
            </w:rPr>
          </w:pPr>
          <w:hyperlink w:anchor="_Toc65798993" w:history="1">
            <w:r w:rsidR="00F370F1" w:rsidRPr="000E6EF7">
              <w:rPr>
                <w:rStyle w:val="Hyperlink"/>
                <w:noProof/>
              </w:rPr>
              <w:t>7.12</w:t>
            </w:r>
            <w:r w:rsidR="00F370F1">
              <w:rPr>
                <w:rFonts w:eastAsiaTheme="minorEastAsia"/>
                <w:noProof/>
                <w:sz w:val="24"/>
                <w:szCs w:val="24"/>
                <w:lang w:eastAsia="en-GB"/>
              </w:rPr>
              <w:tab/>
            </w:r>
            <w:r w:rsidR="00F370F1" w:rsidRPr="000E6EF7">
              <w:rPr>
                <w:rStyle w:val="Hyperlink"/>
                <w:noProof/>
              </w:rPr>
              <w:t>Ancillary and Post-trial Care</w:t>
            </w:r>
            <w:r w:rsidR="00F370F1">
              <w:rPr>
                <w:noProof/>
                <w:webHidden/>
              </w:rPr>
              <w:tab/>
            </w:r>
            <w:r w:rsidR="00F370F1">
              <w:rPr>
                <w:noProof/>
                <w:webHidden/>
              </w:rPr>
              <w:fldChar w:fldCharType="begin"/>
            </w:r>
            <w:r w:rsidR="00F370F1">
              <w:rPr>
                <w:noProof/>
                <w:webHidden/>
              </w:rPr>
              <w:instrText xml:space="preserve"> PAGEREF _Toc65798993 \h </w:instrText>
            </w:r>
            <w:r w:rsidR="00F370F1">
              <w:rPr>
                <w:noProof/>
                <w:webHidden/>
              </w:rPr>
            </w:r>
            <w:r w:rsidR="00F370F1">
              <w:rPr>
                <w:noProof/>
                <w:webHidden/>
              </w:rPr>
              <w:fldChar w:fldCharType="separate"/>
            </w:r>
            <w:r w:rsidR="00F370F1">
              <w:rPr>
                <w:noProof/>
                <w:webHidden/>
              </w:rPr>
              <w:t>36</w:t>
            </w:r>
            <w:r w:rsidR="00F370F1">
              <w:rPr>
                <w:noProof/>
                <w:webHidden/>
              </w:rPr>
              <w:fldChar w:fldCharType="end"/>
            </w:r>
          </w:hyperlink>
        </w:p>
        <w:p w14:paraId="23F65D10" w14:textId="7213CC20" w:rsidR="00F370F1" w:rsidRDefault="008F67D8">
          <w:pPr>
            <w:pStyle w:val="TOC2"/>
            <w:tabs>
              <w:tab w:val="left" w:pos="880"/>
              <w:tab w:val="right" w:leader="dot" w:pos="9016"/>
            </w:tabs>
            <w:rPr>
              <w:rFonts w:eastAsiaTheme="minorEastAsia"/>
              <w:noProof/>
              <w:sz w:val="24"/>
              <w:szCs w:val="24"/>
              <w:lang w:eastAsia="en-GB"/>
            </w:rPr>
          </w:pPr>
          <w:hyperlink w:anchor="_Toc65798994" w:history="1">
            <w:r w:rsidR="00F370F1" w:rsidRPr="000E6EF7">
              <w:rPr>
                <w:rStyle w:val="Hyperlink"/>
                <w:noProof/>
              </w:rPr>
              <w:t>7.13</w:t>
            </w:r>
            <w:r w:rsidR="00F370F1">
              <w:rPr>
                <w:rFonts w:eastAsiaTheme="minorEastAsia"/>
                <w:noProof/>
                <w:sz w:val="24"/>
                <w:szCs w:val="24"/>
                <w:lang w:eastAsia="en-GB"/>
              </w:rPr>
              <w:tab/>
            </w:r>
            <w:r w:rsidR="00F370F1" w:rsidRPr="000E6EF7">
              <w:rPr>
                <w:rStyle w:val="Hyperlink"/>
                <w:noProof/>
              </w:rPr>
              <w:t>Publication Policy</w:t>
            </w:r>
            <w:r w:rsidR="00F370F1">
              <w:rPr>
                <w:noProof/>
                <w:webHidden/>
              </w:rPr>
              <w:tab/>
            </w:r>
            <w:r w:rsidR="00F370F1">
              <w:rPr>
                <w:noProof/>
                <w:webHidden/>
              </w:rPr>
              <w:fldChar w:fldCharType="begin"/>
            </w:r>
            <w:r w:rsidR="00F370F1">
              <w:rPr>
                <w:noProof/>
                <w:webHidden/>
              </w:rPr>
              <w:instrText xml:space="preserve"> PAGEREF _Toc65798994 \h </w:instrText>
            </w:r>
            <w:r w:rsidR="00F370F1">
              <w:rPr>
                <w:noProof/>
                <w:webHidden/>
              </w:rPr>
            </w:r>
            <w:r w:rsidR="00F370F1">
              <w:rPr>
                <w:noProof/>
                <w:webHidden/>
              </w:rPr>
              <w:fldChar w:fldCharType="separate"/>
            </w:r>
            <w:r w:rsidR="00F370F1">
              <w:rPr>
                <w:noProof/>
                <w:webHidden/>
              </w:rPr>
              <w:t>36</w:t>
            </w:r>
            <w:r w:rsidR="00F370F1">
              <w:rPr>
                <w:noProof/>
                <w:webHidden/>
              </w:rPr>
              <w:fldChar w:fldCharType="end"/>
            </w:r>
          </w:hyperlink>
        </w:p>
        <w:p w14:paraId="3D5D01D5" w14:textId="2D7FEA69" w:rsidR="00F370F1" w:rsidRDefault="008F67D8">
          <w:pPr>
            <w:pStyle w:val="TOC3"/>
            <w:tabs>
              <w:tab w:val="left" w:pos="1320"/>
              <w:tab w:val="right" w:leader="dot" w:pos="9016"/>
            </w:tabs>
            <w:rPr>
              <w:rFonts w:eastAsiaTheme="minorEastAsia"/>
              <w:noProof/>
              <w:sz w:val="24"/>
              <w:szCs w:val="24"/>
              <w:lang w:eastAsia="en-GB"/>
            </w:rPr>
          </w:pPr>
          <w:hyperlink w:anchor="_Toc65798995" w:history="1">
            <w:r w:rsidR="00F370F1" w:rsidRPr="000E6EF7">
              <w:rPr>
                <w:rStyle w:val="Hyperlink"/>
                <w:noProof/>
              </w:rPr>
              <w:t>7.13.1</w:t>
            </w:r>
            <w:r w:rsidR="00F370F1">
              <w:rPr>
                <w:rFonts w:eastAsiaTheme="minorEastAsia"/>
                <w:noProof/>
                <w:sz w:val="24"/>
                <w:szCs w:val="24"/>
                <w:lang w:eastAsia="en-GB"/>
              </w:rPr>
              <w:tab/>
            </w:r>
            <w:r w:rsidR="00F370F1" w:rsidRPr="000E6EF7">
              <w:rPr>
                <w:rStyle w:val="Hyperlink"/>
                <w:noProof/>
              </w:rPr>
              <w:t>Trial Results</w:t>
            </w:r>
            <w:r w:rsidR="00F370F1">
              <w:rPr>
                <w:noProof/>
                <w:webHidden/>
              </w:rPr>
              <w:tab/>
            </w:r>
            <w:r w:rsidR="00F370F1">
              <w:rPr>
                <w:noProof/>
                <w:webHidden/>
              </w:rPr>
              <w:fldChar w:fldCharType="begin"/>
            </w:r>
            <w:r w:rsidR="00F370F1">
              <w:rPr>
                <w:noProof/>
                <w:webHidden/>
              </w:rPr>
              <w:instrText xml:space="preserve"> PAGEREF _Toc65798995 \h </w:instrText>
            </w:r>
            <w:r w:rsidR="00F370F1">
              <w:rPr>
                <w:noProof/>
                <w:webHidden/>
              </w:rPr>
            </w:r>
            <w:r w:rsidR="00F370F1">
              <w:rPr>
                <w:noProof/>
                <w:webHidden/>
              </w:rPr>
              <w:fldChar w:fldCharType="separate"/>
            </w:r>
            <w:r w:rsidR="00F370F1">
              <w:rPr>
                <w:noProof/>
                <w:webHidden/>
              </w:rPr>
              <w:t>36</w:t>
            </w:r>
            <w:r w:rsidR="00F370F1">
              <w:rPr>
                <w:noProof/>
                <w:webHidden/>
              </w:rPr>
              <w:fldChar w:fldCharType="end"/>
            </w:r>
          </w:hyperlink>
        </w:p>
        <w:p w14:paraId="341C2C1C" w14:textId="732D3CA0" w:rsidR="00F370F1" w:rsidRDefault="008F67D8">
          <w:pPr>
            <w:pStyle w:val="TOC3"/>
            <w:tabs>
              <w:tab w:val="right" w:leader="dot" w:pos="9016"/>
            </w:tabs>
            <w:rPr>
              <w:rFonts w:eastAsiaTheme="minorEastAsia"/>
              <w:noProof/>
              <w:sz w:val="24"/>
              <w:szCs w:val="24"/>
              <w:lang w:eastAsia="en-GB"/>
            </w:rPr>
          </w:pPr>
          <w:hyperlink w:anchor="_Toc65798996" w:history="1">
            <w:r w:rsidR="00F370F1" w:rsidRPr="000E6EF7">
              <w:rPr>
                <w:rStyle w:val="Hyperlink"/>
                <w:noProof/>
              </w:rPr>
              <w:t>Projected outputs:</w:t>
            </w:r>
            <w:r w:rsidR="00F370F1">
              <w:rPr>
                <w:noProof/>
                <w:webHidden/>
              </w:rPr>
              <w:tab/>
            </w:r>
            <w:r w:rsidR="00F370F1">
              <w:rPr>
                <w:noProof/>
                <w:webHidden/>
              </w:rPr>
              <w:fldChar w:fldCharType="begin"/>
            </w:r>
            <w:r w:rsidR="00F370F1">
              <w:rPr>
                <w:noProof/>
                <w:webHidden/>
              </w:rPr>
              <w:instrText xml:space="preserve"> PAGEREF _Toc65798996 \h </w:instrText>
            </w:r>
            <w:r w:rsidR="00F370F1">
              <w:rPr>
                <w:noProof/>
                <w:webHidden/>
              </w:rPr>
            </w:r>
            <w:r w:rsidR="00F370F1">
              <w:rPr>
                <w:noProof/>
                <w:webHidden/>
              </w:rPr>
              <w:fldChar w:fldCharType="separate"/>
            </w:r>
            <w:r w:rsidR="00F370F1">
              <w:rPr>
                <w:noProof/>
                <w:webHidden/>
              </w:rPr>
              <w:t>36</w:t>
            </w:r>
            <w:r w:rsidR="00F370F1">
              <w:rPr>
                <w:noProof/>
                <w:webHidden/>
              </w:rPr>
              <w:fldChar w:fldCharType="end"/>
            </w:r>
          </w:hyperlink>
        </w:p>
        <w:p w14:paraId="37D4FEF2" w14:textId="3EF7F686" w:rsidR="00F370F1" w:rsidRDefault="008F67D8">
          <w:pPr>
            <w:pStyle w:val="TOC4"/>
            <w:tabs>
              <w:tab w:val="right" w:leader="dot" w:pos="9016"/>
            </w:tabs>
            <w:rPr>
              <w:noProof/>
              <w:sz w:val="24"/>
              <w:szCs w:val="24"/>
            </w:rPr>
          </w:pPr>
          <w:hyperlink w:anchor="_Toc65798997" w:history="1">
            <w:r w:rsidR="00F370F1" w:rsidRPr="000E6EF7">
              <w:rPr>
                <w:rStyle w:val="Hyperlink"/>
                <w:rFonts w:eastAsia="Times New Roman"/>
                <w:noProof/>
              </w:rPr>
              <w:t>Expected research outputs:</w:t>
            </w:r>
            <w:r w:rsidR="00F370F1">
              <w:rPr>
                <w:noProof/>
                <w:webHidden/>
              </w:rPr>
              <w:tab/>
            </w:r>
            <w:r w:rsidR="00F370F1">
              <w:rPr>
                <w:noProof/>
                <w:webHidden/>
              </w:rPr>
              <w:fldChar w:fldCharType="begin"/>
            </w:r>
            <w:r w:rsidR="00F370F1">
              <w:rPr>
                <w:noProof/>
                <w:webHidden/>
              </w:rPr>
              <w:instrText xml:space="preserve"> PAGEREF _Toc65798997 \h </w:instrText>
            </w:r>
            <w:r w:rsidR="00F370F1">
              <w:rPr>
                <w:noProof/>
                <w:webHidden/>
              </w:rPr>
            </w:r>
            <w:r w:rsidR="00F370F1">
              <w:rPr>
                <w:noProof/>
                <w:webHidden/>
              </w:rPr>
              <w:fldChar w:fldCharType="separate"/>
            </w:r>
            <w:r w:rsidR="00F370F1">
              <w:rPr>
                <w:noProof/>
                <w:webHidden/>
              </w:rPr>
              <w:t>36</w:t>
            </w:r>
            <w:r w:rsidR="00F370F1">
              <w:rPr>
                <w:noProof/>
                <w:webHidden/>
              </w:rPr>
              <w:fldChar w:fldCharType="end"/>
            </w:r>
          </w:hyperlink>
        </w:p>
        <w:p w14:paraId="01455C6A" w14:textId="7C4DD3E1" w:rsidR="00F370F1" w:rsidRDefault="008F67D8">
          <w:pPr>
            <w:pStyle w:val="TOC3"/>
            <w:tabs>
              <w:tab w:val="left" w:pos="1320"/>
              <w:tab w:val="right" w:leader="dot" w:pos="9016"/>
            </w:tabs>
            <w:rPr>
              <w:rFonts w:eastAsiaTheme="minorEastAsia"/>
              <w:noProof/>
              <w:sz w:val="24"/>
              <w:szCs w:val="24"/>
              <w:lang w:eastAsia="en-GB"/>
            </w:rPr>
          </w:pPr>
          <w:hyperlink w:anchor="_Toc65798998" w:history="1">
            <w:r w:rsidR="00F370F1" w:rsidRPr="000E6EF7">
              <w:rPr>
                <w:rStyle w:val="Hyperlink"/>
                <w:noProof/>
              </w:rPr>
              <w:t>7.13.2</w:t>
            </w:r>
            <w:r w:rsidR="00F370F1">
              <w:rPr>
                <w:rFonts w:eastAsiaTheme="minorEastAsia"/>
                <w:noProof/>
                <w:sz w:val="24"/>
                <w:szCs w:val="24"/>
                <w:lang w:eastAsia="en-GB"/>
              </w:rPr>
              <w:tab/>
            </w:r>
            <w:r w:rsidR="00F370F1" w:rsidRPr="000E6EF7">
              <w:rPr>
                <w:rStyle w:val="Hyperlink"/>
                <w:noProof/>
              </w:rPr>
              <w:t>Authorship</w:t>
            </w:r>
            <w:r w:rsidR="00F370F1">
              <w:rPr>
                <w:noProof/>
                <w:webHidden/>
              </w:rPr>
              <w:tab/>
            </w:r>
            <w:r w:rsidR="00F370F1">
              <w:rPr>
                <w:noProof/>
                <w:webHidden/>
              </w:rPr>
              <w:fldChar w:fldCharType="begin"/>
            </w:r>
            <w:r w:rsidR="00F370F1">
              <w:rPr>
                <w:noProof/>
                <w:webHidden/>
              </w:rPr>
              <w:instrText xml:space="preserve"> PAGEREF _Toc65798998 \h </w:instrText>
            </w:r>
            <w:r w:rsidR="00F370F1">
              <w:rPr>
                <w:noProof/>
                <w:webHidden/>
              </w:rPr>
            </w:r>
            <w:r w:rsidR="00F370F1">
              <w:rPr>
                <w:noProof/>
                <w:webHidden/>
              </w:rPr>
              <w:fldChar w:fldCharType="separate"/>
            </w:r>
            <w:r w:rsidR="00F370F1">
              <w:rPr>
                <w:noProof/>
                <w:webHidden/>
              </w:rPr>
              <w:t>36</w:t>
            </w:r>
            <w:r w:rsidR="00F370F1">
              <w:rPr>
                <w:noProof/>
                <w:webHidden/>
              </w:rPr>
              <w:fldChar w:fldCharType="end"/>
            </w:r>
          </w:hyperlink>
        </w:p>
        <w:p w14:paraId="5CF70175" w14:textId="19933E1D" w:rsidR="00F370F1" w:rsidRDefault="008F67D8">
          <w:pPr>
            <w:pStyle w:val="TOC3"/>
            <w:tabs>
              <w:tab w:val="left" w:pos="1320"/>
              <w:tab w:val="right" w:leader="dot" w:pos="9016"/>
            </w:tabs>
            <w:rPr>
              <w:rFonts w:eastAsiaTheme="minorEastAsia"/>
              <w:noProof/>
              <w:sz w:val="24"/>
              <w:szCs w:val="24"/>
              <w:lang w:eastAsia="en-GB"/>
            </w:rPr>
          </w:pPr>
          <w:hyperlink w:anchor="_Toc65798999" w:history="1">
            <w:r w:rsidR="00F370F1" w:rsidRPr="000E6EF7">
              <w:rPr>
                <w:rStyle w:val="Hyperlink"/>
                <w:noProof/>
              </w:rPr>
              <w:t>7.13.3</w:t>
            </w:r>
            <w:r w:rsidR="00F370F1">
              <w:rPr>
                <w:rFonts w:eastAsiaTheme="minorEastAsia"/>
                <w:noProof/>
                <w:sz w:val="24"/>
                <w:szCs w:val="24"/>
                <w:lang w:eastAsia="en-GB"/>
              </w:rPr>
              <w:tab/>
            </w:r>
            <w:r w:rsidR="00F370F1" w:rsidRPr="000E6EF7">
              <w:rPr>
                <w:rStyle w:val="Hyperlink"/>
                <w:noProof/>
              </w:rPr>
              <w:t>Reproducible Research</w:t>
            </w:r>
            <w:r w:rsidR="00F370F1">
              <w:rPr>
                <w:noProof/>
                <w:webHidden/>
              </w:rPr>
              <w:tab/>
            </w:r>
            <w:r w:rsidR="00F370F1">
              <w:rPr>
                <w:noProof/>
                <w:webHidden/>
              </w:rPr>
              <w:fldChar w:fldCharType="begin"/>
            </w:r>
            <w:r w:rsidR="00F370F1">
              <w:rPr>
                <w:noProof/>
                <w:webHidden/>
              </w:rPr>
              <w:instrText xml:space="preserve"> PAGEREF _Toc65798999 \h </w:instrText>
            </w:r>
            <w:r w:rsidR="00F370F1">
              <w:rPr>
                <w:noProof/>
                <w:webHidden/>
              </w:rPr>
            </w:r>
            <w:r w:rsidR="00F370F1">
              <w:rPr>
                <w:noProof/>
                <w:webHidden/>
              </w:rPr>
              <w:fldChar w:fldCharType="separate"/>
            </w:r>
            <w:r w:rsidR="00F370F1">
              <w:rPr>
                <w:noProof/>
                <w:webHidden/>
              </w:rPr>
              <w:t>36</w:t>
            </w:r>
            <w:r w:rsidR="00F370F1">
              <w:rPr>
                <w:noProof/>
                <w:webHidden/>
              </w:rPr>
              <w:fldChar w:fldCharType="end"/>
            </w:r>
          </w:hyperlink>
        </w:p>
        <w:p w14:paraId="0AFFD321" w14:textId="3A3AF577" w:rsidR="00F370F1" w:rsidRDefault="008F67D8">
          <w:pPr>
            <w:pStyle w:val="TOC1"/>
            <w:rPr>
              <w:rFonts w:eastAsiaTheme="minorEastAsia"/>
              <w:noProof/>
              <w:sz w:val="24"/>
              <w:szCs w:val="24"/>
              <w:lang w:eastAsia="en-GB"/>
            </w:rPr>
          </w:pPr>
          <w:hyperlink w:anchor="_Toc65799000" w:history="1">
            <w:r w:rsidR="00F370F1" w:rsidRPr="000E6EF7">
              <w:rPr>
                <w:rStyle w:val="Hyperlink"/>
                <w:noProof/>
              </w:rPr>
              <w:t>8</w:t>
            </w:r>
            <w:r w:rsidR="00F370F1">
              <w:rPr>
                <w:rFonts w:eastAsiaTheme="minorEastAsia"/>
                <w:noProof/>
                <w:sz w:val="24"/>
                <w:szCs w:val="24"/>
                <w:lang w:eastAsia="en-GB"/>
              </w:rPr>
              <w:tab/>
            </w:r>
            <w:r w:rsidR="00F370F1" w:rsidRPr="000E6EF7">
              <w:rPr>
                <w:rStyle w:val="Hyperlink"/>
                <w:noProof/>
              </w:rPr>
              <w:t>Protocol Amendments</w:t>
            </w:r>
            <w:r w:rsidR="00F370F1">
              <w:rPr>
                <w:noProof/>
                <w:webHidden/>
              </w:rPr>
              <w:tab/>
            </w:r>
            <w:r w:rsidR="00F370F1">
              <w:rPr>
                <w:noProof/>
                <w:webHidden/>
              </w:rPr>
              <w:fldChar w:fldCharType="begin"/>
            </w:r>
            <w:r w:rsidR="00F370F1">
              <w:rPr>
                <w:noProof/>
                <w:webHidden/>
              </w:rPr>
              <w:instrText xml:space="preserve"> PAGEREF _Toc65799000 \h </w:instrText>
            </w:r>
            <w:r w:rsidR="00F370F1">
              <w:rPr>
                <w:noProof/>
                <w:webHidden/>
              </w:rPr>
            </w:r>
            <w:r w:rsidR="00F370F1">
              <w:rPr>
                <w:noProof/>
                <w:webHidden/>
              </w:rPr>
              <w:fldChar w:fldCharType="separate"/>
            </w:r>
            <w:r w:rsidR="00F370F1">
              <w:rPr>
                <w:noProof/>
                <w:webHidden/>
              </w:rPr>
              <w:t>38</w:t>
            </w:r>
            <w:r w:rsidR="00F370F1">
              <w:rPr>
                <w:noProof/>
                <w:webHidden/>
              </w:rPr>
              <w:fldChar w:fldCharType="end"/>
            </w:r>
          </w:hyperlink>
        </w:p>
        <w:p w14:paraId="13534DF7" w14:textId="517DCCB7" w:rsidR="00F370F1" w:rsidRDefault="008F67D8">
          <w:pPr>
            <w:pStyle w:val="TOC1"/>
            <w:rPr>
              <w:rFonts w:eastAsiaTheme="minorEastAsia"/>
              <w:noProof/>
              <w:sz w:val="24"/>
              <w:szCs w:val="24"/>
              <w:lang w:eastAsia="en-GB"/>
            </w:rPr>
          </w:pPr>
          <w:hyperlink w:anchor="_Toc65799001" w:history="1">
            <w:r w:rsidR="00F370F1" w:rsidRPr="000E6EF7">
              <w:rPr>
                <w:rStyle w:val="Hyperlink"/>
                <w:noProof/>
              </w:rPr>
              <w:t>9</w:t>
            </w:r>
            <w:r w:rsidR="00F370F1">
              <w:rPr>
                <w:rFonts w:eastAsiaTheme="minorEastAsia"/>
                <w:noProof/>
                <w:sz w:val="24"/>
                <w:szCs w:val="24"/>
                <w:lang w:eastAsia="en-GB"/>
              </w:rPr>
              <w:tab/>
            </w:r>
            <w:r w:rsidR="00F370F1" w:rsidRPr="000E6EF7">
              <w:rPr>
                <w:rStyle w:val="Hyperlink"/>
                <w:noProof/>
              </w:rPr>
              <w:t>References</w:t>
            </w:r>
            <w:r w:rsidR="00F370F1">
              <w:rPr>
                <w:noProof/>
                <w:webHidden/>
              </w:rPr>
              <w:tab/>
            </w:r>
            <w:r w:rsidR="00F370F1">
              <w:rPr>
                <w:noProof/>
                <w:webHidden/>
              </w:rPr>
              <w:fldChar w:fldCharType="begin"/>
            </w:r>
            <w:r w:rsidR="00F370F1">
              <w:rPr>
                <w:noProof/>
                <w:webHidden/>
              </w:rPr>
              <w:instrText xml:space="preserve"> PAGEREF _Toc65799001 \h </w:instrText>
            </w:r>
            <w:r w:rsidR="00F370F1">
              <w:rPr>
                <w:noProof/>
                <w:webHidden/>
              </w:rPr>
            </w:r>
            <w:r w:rsidR="00F370F1">
              <w:rPr>
                <w:noProof/>
                <w:webHidden/>
              </w:rPr>
              <w:fldChar w:fldCharType="separate"/>
            </w:r>
            <w:r w:rsidR="00F370F1">
              <w:rPr>
                <w:noProof/>
                <w:webHidden/>
              </w:rPr>
              <w:t>39</w:t>
            </w:r>
            <w:r w:rsidR="00F370F1">
              <w:rPr>
                <w:noProof/>
                <w:webHidden/>
              </w:rPr>
              <w:fldChar w:fldCharType="end"/>
            </w:r>
          </w:hyperlink>
        </w:p>
        <w:p w14:paraId="7DE2C050" w14:textId="786FFE13" w:rsidR="00F370F1" w:rsidRDefault="008F67D8">
          <w:pPr>
            <w:pStyle w:val="TOC1"/>
            <w:rPr>
              <w:rFonts w:eastAsiaTheme="minorEastAsia"/>
              <w:noProof/>
              <w:sz w:val="24"/>
              <w:szCs w:val="24"/>
              <w:lang w:eastAsia="en-GB"/>
            </w:rPr>
          </w:pPr>
          <w:hyperlink w:anchor="_Toc65799002" w:history="1">
            <w:r w:rsidR="00F370F1" w:rsidRPr="000E6EF7">
              <w:rPr>
                <w:rStyle w:val="Hyperlink"/>
                <w:noProof/>
              </w:rPr>
              <w:t>10</w:t>
            </w:r>
            <w:r w:rsidR="00F370F1">
              <w:rPr>
                <w:rFonts w:eastAsiaTheme="minorEastAsia"/>
                <w:noProof/>
                <w:sz w:val="24"/>
                <w:szCs w:val="24"/>
                <w:lang w:eastAsia="en-GB"/>
              </w:rPr>
              <w:tab/>
            </w:r>
            <w:r w:rsidR="00F370F1" w:rsidRPr="000E6EF7">
              <w:rPr>
                <w:rStyle w:val="Hyperlink"/>
                <w:noProof/>
              </w:rPr>
              <w:t>Appendices</w:t>
            </w:r>
            <w:r w:rsidR="00F370F1">
              <w:rPr>
                <w:noProof/>
                <w:webHidden/>
              </w:rPr>
              <w:tab/>
            </w:r>
            <w:r w:rsidR="00F370F1">
              <w:rPr>
                <w:noProof/>
                <w:webHidden/>
              </w:rPr>
              <w:fldChar w:fldCharType="begin"/>
            </w:r>
            <w:r w:rsidR="00F370F1">
              <w:rPr>
                <w:noProof/>
                <w:webHidden/>
              </w:rPr>
              <w:instrText xml:space="preserve"> PAGEREF _Toc65799002 \h </w:instrText>
            </w:r>
            <w:r w:rsidR="00F370F1">
              <w:rPr>
                <w:noProof/>
                <w:webHidden/>
              </w:rPr>
            </w:r>
            <w:r w:rsidR="00F370F1">
              <w:rPr>
                <w:noProof/>
                <w:webHidden/>
              </w:rPr>
              <w:fldChar w:fldCharType="separate"/>
            </w:r>
            <w:r w:rsidR="00F370F1">
              <w:rPr>
                <w:noProof/>
                <w:webHidden/>
              </w:rPr>
              <w:t>43</w:t>
            </w:r>
            <w:r w:rsidR="00F370F1">
              <w:rPr>
                <w:noProof/>
                <w:webHidden/>
              </w:rPr>
              <w:fldChar w:fldCharType="end"/>
            </w:r>
          </w:hyperlink>
        </w:p>
        <w:p w14:paraId="7EF8B71E" w14:textId="520DF5D4" w:rsidR="00F370F1" w:rsidRDefault="008F67D8">
          <w:pPr>
            <w:pStyle w:val="TOC2"/>
            <w:tabs>
              <w:tab w:val="right" w:leader="dot" w:pos="9016"/>
            </w:tabs>
            <w:rPr>
              <w:rFonts w:eastAsiaTheme="minorEastAsia"/>
              <w:noProof/>
              <w:sz w:val="24"/>
              <w:szCs w:val="24"/>
              <w:lang w:eastAsia="en-GB"/>
            </w:rPr>
          </w:pPr>
          <w:hyperlink w:anchor="_Toc65799003" w:history="1">
            <w:r w:rsidR="00F370F1" w:rsidRPr="000E6EF7">
              <w:rPr>
                <w:rStyle w:val="Hyperlink"/>
                <w:noProof/>
              </w:rPr>
              <w:t>Appendix 1: SmPC for Vitamin A</w:t>
            </w:r>
            <w:r w:rsidR="00F370F1">
              <w:rPr>
                <w:noProof/>
                <w:webHidden/>
              </w:rPr>
              <w:tab/>
            </w:r>
            <w:r w:rsidR="00F370F1">
              <w:rPr>
                <w:noProof/>
                <w:webHidden/>
              </w:rPr>
              <w:fldChar w:fldCharType="begin"/>
            </w:r>
            <w:r w:rsidR="00F370F1">
              <w:rPr>
                <w:noProof/>
                <w:webHidden/>
              </w:rPr>
              <w:instrText xml:space="preserve"> PAGEREF _Toc65799003 \h </w:instrText>
            </w:r>
            <w:r w:rsidR="00F370F1">
              <w:rPr>
                <w:noProof/>
                <w:webHidden/>
              </w:rPr>
            </w:r>
            <w:r w:rsidR="00F370F1">
              <w:rPr>
                <w:noProof/>
                <w:webHidden/>
              </w:rPr>
              <w:fldChar w:fldCharType="separate"/>
            </w:r>
            <w:r w:rsidR="00F370F1">
              <w:rPr>
                <w:noProof/>
                <w:webHidden/>
              </w:rPr>
              <w:t>43</w:t>
            </w:r>
            <w:r w:rsidR="00F370F1">
              <w:rPr>
                <w:noProof/>
                <w:webHidden/>
              </w:rPr>
              <w:fldChar w:fldCharType="end"/>
            </w:r>
          </w:hyperlink>
        </w:p>
        <w:p w14:paraId="2695F60E" w14:textId="1307A169" w:rsidR="00F370F1" w:rsidRDefault="008F67D8">
          <w:pPr>
            <w:pStyle w:val="TOC1"/>
            <w:rPr>
              <w:rFonts w:eastAsiaTheme="minorEastAsia"/>
              <w:noProof/>
              <w:sz w:val="24"/>
              <w:szCs w:val="24"/>
              <w:lang w:eastAsia="en-GB"/>
            </w:rPr>
          </w:pPr>
          <w:hyperlink w:anchor="_Toc65799004" w:history="1">
            <w:r w:rsidR="00F370F1" w:rsidRPr="000E6EF7">
              <w:rPr>
                <w:rStyle w:val="Hyperlink"/>
                <w:noProof/>
              </w:rPr>
              <w:t>11</w:t>
            </w:r>
            <w:r w:rsidR="00F370F1">
              <w:rPr>
                <w:rFonts w:eastAsiaTheme="minorEastAsia"/>
                <w:noProof/>
                <w:sz w:val="24"/>
                <w:szCs w:val="24"/>
                <w:lang w:eastAsia="en-GB"/>
              </w:rPr>
              <w:tab/>
            </w:r>
            <w:r w:rsidR="00F370F1" w:rsidRPr="000E6EF7">
              <w:rPr>
                <w:rStyle w:val="Hyperlink"/>
                <w:noProof/>
              </w:rPr>
              <w:t>Principal Investigator compliance statement</w:t>
            </w:r>
            <w:r w:rsidR="00F370F1">
              <w:rPr>
                <w:noProof/>
                <w:webHidden/>
              </w:rPr>
              <w:tab/>
            </w:r>
            <w:r w:rsidR="00F370F1">
              <w:rPr>
                <w:noProof/>
                <w:webHidden/>
              </w:rPr>
              <w:fldChar w:fldCharType="begin"/>
            </w:r>
            <w:r w:rsidR="00F370F1">
              <w:rPr>
                <w:noProof/>
                <w:webHidden/>
              </w:rPr>
              <w:instrText xml:space="preserve"> PAGEREF _Toc65799004 \h </w:instrText>
            </w:r>
            <w:r w:rsidR="00F370F1">
              <w:rPr>
                <w:noProof/>
                <w:webHidden/>
              </w:rPr>
            </w:r>
            <w:r w:rsidR="00F370F1">
              <w:rPr>
                <w:noProof/>
                <w:webHidden/>
              </w:rPr>
              <w:fldChar w:fldCharType="separate"/>
            </w:r>
            <w:r w:rsidR="00F370F1">
              <w:rPr>
                <w:noProof/>
                <w:webHidden/>
              </w:rPr>
              <w:t>49</w:t>
            </w:r>
            <w:r w:rsidR="00F370F1">
              <w:rPr>
                <w:noProof/>
                <w:webHidden/>
              </w:rPr>
              <w:fldChar w:fldCharType="end"/>
            </w:r>
          </w:hyperlink>
        </w:p>
        <w:p w14:paraId="52E0590E" w14:textId="620D502D" w:rsidR="000B298E" w:rsidRDefault="00564665">
          <w:r>
            <w:fldChar w:fldCharType="end"/>
          </w:r>
        </w:p>
      </w:sdtContent>
    </w:sdt>
    <w:p w14:paraId="330747B0" w14:textId="77777777" w:rsidR="004B2826" w:rsidRDefault="004B2826" w:rsidP="000B298E">
      <w:pPr>
        <w:pStyle w:val="Heading1"/>
        <w:jc w:val="both"/>
        <w:sectPr w:rsidR="004B2826" w:rsidSect="002C2F8F">
          <w:headerReference w:type="default" r:id="rId11"/>
          <w:footerReference w:type="even" r:id="rId12"/>
          <w:footerReference w:type="default" r:id="rId13"/>
          <w:headerReference w:type="first" r:id="rId14"/>
          <w:footerReference w:type="first" r:id="rId15"/>
          <w:pgSz w:w="11906" w:h="16838" w:code="9"/>
          <w:pgMar w:top="1440" w:right="1077" w:bottom="1440" w:left="1077" w:header="709" w:footer="567" w:gutter="0"/>
          <w:pgNumType w:fmt="lowerRoman"/>
          <w:cols w:space="708"/>
          <w:titlePg/>
          <w:docGrid w:linePitch="360"/>
        </w:sectPr>
      </w:pPr>
    </w:p>
    <w:p w14:paraId="3956096C" w14:textId="77777777" w:rsidR="000B298E" w:rsidRPr="00D571BC" w:rsidRDefault="000B298E" w:rsidP="000B298E">
      <w:pPr>
        <w:pStyle w:val="Heading1"/>
        <w:jc w:val="both"/>
      </w:pPr>
      <w:bookmarkStart w:id="0" w:name="_Toc65798873"/>
      <w:r w:rsidRPr="00D571BC">
        <w:lastRenderedPageBreak/>
        <w:t>1</w:t>
      </w:r>
      <w:r w:rsidRPr="00D571BC">
        <w:tab/>
        <w:t>Administrative information</w:t>
      </w:r>
      <w:bookmarkEnd w:id="0"/>
    </w:p>
    <w:p w14:paraId="34B44FF3" w14:textId="56CF83CC" w:rsidR="000B298E" w:rsidRDefault="000B298E" w:rsidP="000B298E">
      <w:pPr>
        <w:jc w:val="both"/>
      </w:pPr>
      <w:r>
        <w:t xml:space="preserve">This document was constructed using the Norwich Clinical Trials Unit (NCTU) Protocol template Version </w:t>
      </w:r>
      <w:r w:rsidR="004E2F21">
        <w:t>4</w:t>
      </w:r>
      <w:r>
        <w:t>. It describes the</w:t>
      </w:r>
      <w:r w:rsidR="0CC651DA">
        <w:t xml:space="preserve"> APOLLO</w:t>
      </w:r>
      <w:r>
        <w:t xml:space="preserve"> trial, sponsored by</w:t>
      </w:r>
      <w:r w:rsidR="77E841B2">
        <w:t xml:space="preserve"> </w:t>
      </w:r>
      <w:r w:rsidR="00F370F1">
        <w:t>University of East Anglia</w:t>
      </w:r>
      <w:r>
        <w:t xml:space="preserve"> and co-ordinated by NCTU. </w:t>
      </w:r>
    </w:p>
    <w:p w14:paraId="046BDD58" w14:textId="77777777" w:rsidR="000B298E" w:rsidRDefault="000B298E" w:rsidP="000B298E">
      <w:pPr>
        <w:jc w:val="both"/>
      </w:pPr>
      <w:r>
        <w:t xml:space="preserve">It provides information about procedures for entering </w:t>
      </w:r>
      <w:r w:rsidRPr="00EB4FA8">
        <w:t xml:space="preserve">participants </w:t>
      </w:r>
      <w:r>
        <w:t xml:space="preserve">into the trial, and provides sufficient detail to enable: an understanding of the background, rationale, objectives, trial population, intervention, methods, statistical analyses, ethical considerations, dissemination plans and administration of the trial; replication of key aspects of trial methods and conduct; and appraisal of the trial’s scientific and ethical rigour from the time of ethics approval through to dissemination of the results. The protocol should not be used as an aide-memoire or guide for the treatment of other </w:t>
      </w:r>
      <w:r w:rsidRPr="00EB4FA8">
        <w:t>pa</w:t>
      </w:r>
      <w:r>
        <w:t xml:space="preserve">tients. Every care has been taken in drafting this protocol, but corrections or amendments may be necessary. These will be circulated to registered investigators in the trial. Sites entering </w:t>
      </w:r>
      <w:r w:rsidRPr="00EB4FA8">
        <w:t xml:space="preserve">participants </w:t>
      </w:r>
      <w:r>
        <w:t>for the first time should confirm they have the correct version through a member of the trial team at NCTU.</w:t>
      </w:r>
    </w:p>
    <w:p w14:paraId="3917380F" w14:textId="6791E203" w:rsidR="000B298E" w:rsidRDefault="000B298E" w:rsidP="000B298E">
      <w:pPr>
        <w:jc w:val="both"/>
      </w:pPr>
      <w:r>
        <w:t>NCTU supports the commitment that its trials adhere to the SPIRIT guidelines. As such, the protocol template is based on the Standard Protocol Items: Recommendations for Interventional Trials (SPIRIT) 2012 Statement for protocols of clinical trials</w:t>
      </w:r>
      <w:r w:rsidR="00CF3DE7">
        <w:fldChar w:fldCharType="begin"/>
      </w:r>
      <w:r w:rsidR="00020B54">
        <w:instrText xml:space="preserve"> ADDIN EN.CITE &lt;EndNote&gt;&lt;Cite&gt;&lt;Author&gt;Chan&lt;/Author&gt;&lt;Year&gt;2013&lt;/Year&gt;&lt;IDText&gt;SPIRIT 2013 statement: defining standard protocol items for clinical trials&lt;/IDText&gt;&lt;DisplayText&gt;&lt;style face="superscript"&gt;1&lt;/style&gt;&lt;/DisplayText&gt;&lt;record&gt;&lt;dates&gt;&lt;pub-dates&gt;&lt;date&gt;Feb&lt;/date&gt;&lt;/pub-dates&gt;&lt;year&gt;2013&lt;/year&gt;&lt;/dates&gt;&lt;keywords&gt;&lt;keyword&gt;Checklist&lt;/keyword&gt;&lt;keyword&gt;Clinical Protocols&lt;/keyword&gt;&lt;keyword&gt;Clinical Trials as Topic&lt;/keyword&gt;&lt;keyword&gt;Humans&lt;/keyword&gt;&lt;/keywords&gt;&lt;urls&gt;&lt;related-urls&gt;&lt;url&gt;https://www.ncbi.nlm.nih.gov/pubmed/23295957&lt;/url&gt;&lt;/related-urls&gt;&lt;/urls&gt;&lt;isbn&gt;1539-3704&lt;/isbn&gt;&lt;custom2&gt;PMC5114123&lt;/custom2&gt;&lt;titles&gt;&lt;title&gt;SPIRIT 2013 statement: defining standard protocol items for clinical trials&lt;/title&gt;&lt;secondary-title&gt;Ann Intern Med&lt;/secondary-title&gt;&lt;/titles&gt;&lt;pages&gt;200-7&lt;/pages&gt;&lt;number&gt;3&lt;/number&gt;&lt;contributors&gt;&lt;authors&gt;&lt;author&gt;Chan, A. W.&lt;/author&gt;&lt;author&gt;Tetzlaff, J. M.&lt;/author&gt;&lt;author&gt;Altman, D. G.&lt;/author&gt;&lt;author&gt;Laupacis, A.&lt;/author&gt;&lt;author&gt;Gøtzsche, P. C.&lt;/author&gt;&lt;author&gt;Krleža-Jerić, K.&lt;/author&gt;&lt;author&gt;Hróbjartsson, A.&lt;/author&gt;&lt;author&gt;Mann, H.&lt;/author&gt;&lt;author&gt;Dickersin, K.&lt;/author&gt;&lt;author&gt;Berlin, J. A.&lt;/author&gt;&lt;author&gt;Doré, C. J.&lt;/author&gt;&lt;author&gt;Parulekar, W. R.&lt;/author&gt;&lt;author&gt;Summerskill, W. S.&lt;/author&gt;&lt;author&gt;Groves, T.&lt;/author&gt;&lt;author&gt;Schulz, K. F.&lt;/author&gt;&lt;author&gt;Sox, H. C.&lt;/author&gt;&lt;author&gt;Rockhold, F. W.&lt;/author&gt;&lt;author&gt;Rennie, D.&lt;/author&gt;&lt;author&gt;Moher, D.&lt;/author&gt;&lt;/authors&gt;&lt;/contributors&gt;&lt;language&gt;eng&lt;/language&gt;&lt;added-date format="utc"&gt;1614770628&lt;/added-date&gt;&lt;ref-type name="Journal Article"&gt;17&lt;/ref-type&gt;&lt;rec-number&gt;10098&lt;/rec-number&gt;&lt;last-updated-date format="utc"&gt;1614770628&lt;/last-updated-date&gt;&lt;accession-num&gt;23295957&lt;/accession-num&gt;&lt;electronic-resource-num&gt;10.7326/0003-4819-158-3-201302050-00583&lt;/electronic-resource-num&gt;&lt;volume&gt;158&lt;/volume&gt;&lt;/record&gt;&lt;/Cite&gt;&lt;/EndNote&gt;</w:instrText>
      </w:r>
      <w:r w:rsidR="00CF3DE7">
        <w:fldChar w:fldCharType="separate"/>
      </w:r>
      <w:r w:rsidR="00020B54" w:rsidRPr="00020B54">
        <w:rPr>
          <w:noProof/>
          <w:vertAlign w:val="superscript"/>
        </w:rPr>
        <w:t>1</w:t>
      </w:r>
      <w:r w:rsidR="00CF3DE7">
        <w:fldChar w:fldCharType="end"/>
      </w:r>
      <w:r>
        <w:t>. The SPIRIT Statement Explanation and Elaboration document</w:t>
      </w:r>
      <w:r w:rsidR="00CD76F5">
        <w:fldChar w:fldCharType="begin">
          <w:fldData xml:space="preserve">PEVuZE5vdGU+PENpdGU+PEF1dGhvcj5DaGFuPC9BdXRob3I+PFllYXI+MjAxMzwvWWVhcj48SURU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=
</w:fldData>
        </w:fldChar>
      </w:r>
      <w:r w:rsidR="00CD76F5">
        <w:instrText xml:space="preserve"> ADDIN EN.CITE </w:instrText>
      </w:r>
      <w:r w:rsidR="00CD76F5">
        <w:fldChar w:fldCharType="begin">
          <w:fldData xml:space="preserve">PEVuZE5vdGU+PENpdGU+PEF1dGhvcj5DaGFuPC9BdXRob3I+PFllYXI+MjAxMzwvWWVhcj48SURU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=
</w:fldData>
        </w:fldChar>
      </w:r>
      <w:r w:rsidR="00CD76F5">
        <w:instrText xml:space="preserve"> ADDIN EN.CITE.DATA </w:instrText>
      </w:r>
      <w:r w:rsidR="00CD76F5">
        <w:fldChar w:fldCharType="end"/>
      </w:r>
      <w:r w:rsidR="00CD76F5">
        <w:fldChar w:fldCharType="separate"/>
      </w:r>
      <w:r w:rsidR="00CD76F5" w:rsidRPr="00CD76F5">
        <w:rPr>
          <w:noProof/>
          <w:vertAlign w:val="superscript"/>
        </w:rPr>
        <w:t>2</w:t>
      </w:r>
      <w:r w:rsidR="00CD76F5">
        <w:fldChar w:fldCharType="end"/>
      </w:r>
      <w:r>
        <w:t xml:space="preserve"> can be referred to, or a member of NCTU Protocol Review Committee can be contacted for further detail about specific items. </w:t>
      </w:r>
    </w:p>
    <w:p w14:paraId="4ACE6F0A" w14:textId="77777777" w:rsidR="000B298E" w:rsidRPr="00D571BC" w:rsidRDefault="000B298E" w:rsidP="000B298E">
      <w:pPr>
        <w:pStyle w:val="Heading2"/>
        <w:tabs>
          <w:tab w:val="left" w:pos="720"/>
          <w:tab w:val="left" w:pos="1440"/>
          <w:tab w:val="left" w:pos="2160"/>
          <w:tab w:val="left" w:pos="5317"/>
        </w:tabs>
        <w:jc w:val="both"/>
      </w:pPr>
      <w:bookmarkStart w:id="1" w:name="_Toc65798874"/>
      <w:r w:rsidRPr="00D571BC">
        <w:t>1.1</w:t>
      </w:r>
      <w:r w:rsidRPr="00D571BC">
        <w:tab/>
        <w:t>Compliance</w:t>
      </w:r>
      <w:bookmarkEnd w:id="1"/>
      <w:r>
        <w:tab/>
      </w:r>
    </w:p>
    <w:p w14:paraId="6C86B96F" w14:textId="5DAC8CAB" w:rsidR="000B298E" w:rsidRDefault="000B298E" w:rsidP="000B298E">
      <w:pPr>
        <w:jc w:val="both"/>
      </w:pPr>
      <w:r>
        <w:t xml:space="preserve">The trial will be conducted in compliance with the approved protocol, the Declaration of Helsinki (2008), the principles of Good Clinical Practice (GCP) as laid down by the Commission Directive 2005/28/EC with implementation in national legislation in the UK by Statutory Instrument 2004/1031 and subsequent amendments, the UK Data Protection Act, and the </w:t>
      </w:r>
      <w:r w:rsidR="00034BA3">
        <w:t xml:space="preserve">UK Policy </w:t>
      </w:r>
      <w:r w:rsidR="00EB1EFB">
        <w:t xml:space="preserve">Framework </w:t>
      </w:r>
      <w:r w:rsidR="00034BA3">
        <w:t>for Health and Social Care Research</w:t>
      </w:r>
      <w:r w:rsidR="00CE4D38">
        <w:t>.</w:t>
      </w:r>
      <w:r w:rsidRPr="43413F3B">
        <w:rPr>
          <w:color w:val="00B050"/>
        </w:rPr>
        <w:t xml:space="preserve"> </w:t>
      </w:r>
      <w:r>
        <w:t>Agreements that include detailed roles and responsibilities will be in place between participating sites and NCTU.</w:t>
      </w:r>
    </w:p>
    <w:p w14:paraId="0784B942" w14:textId="34F235BD" w:rsidR="000B298E" w:rsidRDefault="000B298E" w:rsidP="000B298E">
      <w:pPr>
        <w:jc w:val="both"/>
      </w:pPr>
      <w:r>
        <w:t>Participating sites will inform NCTU as soon as they are aware of a possible serious breach of compliance, so that NCTU can fulfil its requirement to report the breach if necessary</w:t>
      </w:r>
      <w:r w:rsidR="00ED6F79">
        <w:t>,</w:t>
      </w:r>
      <w:r>
        <w:t xml:space="preserve"> within the timelines specified in the UK Clinical Trials Regulations (currently 7 days). For the purposes of this regulation a ‘serious breach’ is one that is likely to affect to a significant degree:</w:t>
      </w:r>
    </w:p>
    <w:p w14:paraId="09C3DC0B" w14:textId="77777777" w:rsidR="000B298E" w:rsidRDefault="000B298E" w:rsidP="000B298E">
      <w:pPr>
        <w:pStyle w:val="ListParagraph"/>
        <w:numPr>
          <w:ilvl w:val="0"/>
          <w:numId w:val="1"/>
        </w:numPr>
        <w:jc w:val="both"/>
      </w:pPr>
      <w:r>
        <w:t>The safety or physical or mental integrity of the subjects in the trial, or</w:t>
      </w:r>
    </w:p>
    <w:p w14:paraId="39DD34EA" w14:textId="77777777" w:rsidR="000B298E" w:rsidRDefault="000B298E" w:rsidP="000B298E">
      <w:pPr>
        <w:pStyle w:val="ListParagraph"/>
        <w:numPr>
          <w:ilvl w:val="0"/>
          <w:numId w:val="1"/>
        </w:numPr>
        <w:jc w:val="both"/>
      </w:pPr>
      <w:r>
        <w:t>The scientific value of the trial.</w:t>
      </w:r>
    </w:p>
    <w:p w14:paraId="7643C135" w14:textId="77777777" w:rsidR="00C4359D" w:rsidRDefault="00C4359D" w:rsidP="00A572EA"/>
    <w:p w14:paraId="2058040B" w14:textId="77777777" w:rsidR="000B298E" w:rsidRDefault="000B298E" w:rsidP="000B298E">
      <w:pPr>
        <w:pStyle w:val="Heading2"/>
        <w:jc w:val="both"/>
      </w:pPr>
      <w:bookmarkStart w:id="2" w:name="_Toc65798875"/>
      <w:r w:rsidRPr="00D571BC">
        <w:t>1.2</w:t>
      </w:r>
      <w:r w:rsidRPr="00D571BC">
        <w:tab/>
        <w:t>Sponsor</w:t>
      </w:r>
      <w:bookmarkEnd w:id="2"/>
    </w:p>
    <w:p w14:paraId="6B9FE226" w14:textId="75973760" w:rsidR="00C4359D" w:rsidRPr="0008059D" w:rsidRDefault="00F370F1" w:rsidP="08D4E6D6">
      <w:pPr>
        <w:jc w:val="both"/>
      </w:pPr>
      <w:r>
        <w:t xml:space="preserve">The </w:t>
      </w:r>
      <w:r w:rsidR="00B661B4">
        <w:t>University of East Anglia</w:t>
      </w:r>
      <w:r w:rsidR="40F98802">
        <w:t xml:space="preserve">, represented by the Research and Innovation </w:t>
      </w:r>
      <w:r w:rsidR="7B710AA8">
        <w:t>team</w:t>
      </w:r>
      <w:r w:rsidR="318B8F15">
        <w:t xml:space="preserve"> (RIN)</w:t>
      </w:r>
      <w:r w:rsidR="7B710AA8">
        <w:t xml:space="preserve">, </w:t>
      </w:r>
      <w:r w:rsidR="00C4359D">
        <w:t xml:space="preserve">is the trial sponsor and has delegated responsibility for the overall management of the </w:t>
      </w:r>
      <w:r w:rsidR="00C7312E">
        <w:t>APOLLO</w:t>
      </w:r>
      <w:r w:rsidR="00C4359D">
        <w:t xml:space="preserve"> trial </w:t>
      </w:r>
      <w:r w:rsidR="79A69F79">
        <w:t xml:space="preserve">activities </w:t>
      </w:r>
      <w:r w:rsidR="00C4359D">
        <w:t xml:space="preserve">to the Chief Investigator and NCTU. Queries relating to </w:t>
      </w:r>
      <w:r w:rsidR="00C4359D" w:rsidRPr="0008059D">
        <w:t xml:space="preserve">sponsorship of this trial should be addressed to </w:t>
      </w:r>
      <w:r w:rsidR="772E3C3B" w:rsidRPr="0008059D">
        <w:t xml:space="preserve">RIN whereas queries in relation to trial activities should be address to </w:t>
      </w:r>
      <w:r w:rsidR="00C4359D" w:rsidRPr="0008059D">
        <w:t>the Chief Investigator or via the trial team.</w:t>
      </w:r>
    </w:p>
    <w:p w14:paraId="6FB3C8EF" w14:textId="77777777" w:rsidR="00E54B7A" w:rsidRDefault="000B298E" w:rsidP="00E54B7A">
      <w:pPr>
        <w:pStyle w:val="Heading2"/>
        <w:jc w:val="both"/>
      </w:pPr>
      <w:r w:rsidRPr="00C4359D">
        <w:rPr>
          <w:color w:val="000000" w:themeColor="text1"/>
        </w:rPr>
        <w:br w:type="page"/>
      </w:r>
      <w:bookmarkStart w:id="3" w:name="_Toc476667166"/>
      <w:bookmarkStart w:id="4" w:name="_Toc65798876"/>
      <w:r w:rsidR="00E54B7A" w:rsidRPr="00D571BC">
        <w:lastRenderedPageBreak/>
        <w:t>1.3</w:t>
      </w:r>
      <w:r w:rsidR="00E54B7A" w:rsidRPr="00D571BC">
        <w:tab/>
        <w:t>Structured trial summary</w:t>
      </w:r>
      <w:bookmarkEnd w:id="3"/>
      <w:bookmarkEnd w:id="4"/>
    </w:p>
    <w:p w14:paraId="5F305FD9" w14:textId="77777777" w:rsidR="00E54B7A" w:rsidRPr="00927278" w:rsidRDefault="00E54B7A" w:rsidP="00E54B7A"/>
    <w:tbl>
      <w:tblPr>
        <w:tblStyle w:val="TableGrid"/>
        <w:tblW w:w="0" w:type="auto"/>
        <w:tblLook w:val="04A0" w:firstRow="1" w:lastRow="0" w:firstColumn="1" w:lastColumn="0" w:noHBand="0" w:noVBand="1"/>
      </w:tblPr>
      <w:tblGrid>
        <w:gridCol w:w="3411"/>
        <w:gridCol w:w="5605"/>
      </w:tblGrid>
      <w:tr w:rsidR="00E54B7A" w14:paraId="742A92A1" w14:textId="77777777" w:rsidTr="08D4E6D6">
        <w:tc>
          <w:tcPr>
            <w:tcW w:w="3411" w:type="dxa"/>
          </w:tcPr>
          <w:p w14:paraId="0F0EA2FB" w14:textId="77777777" w:rsidR="00E54B7A" w:rsidRDefault="00E54B7A" w:rsidP="00595B92">
            <w:pPr>
              <w:jc w:val="both"/>
            </w:pPr>
            <w:r>
              <w:t>Primary Registry and Trial Identifying Number</w:t>
            </w:r>
          </w:p>
        </w:tc>
        <w:tc>
          <w:tcPr>
            <w:tcW w:w="5605" w:type="dxa"/>
          </w:tcPr>
          <w:p w14:paraId="3F8F3680" w14:textId="3B04704D" w:rsidR="00E54B7A" w:rsidRPr="00C91796" w:rsidRDefault="00E426AE" w:rsidP="00595B92">
            <w:pPr>
              <w:jc w:val="both"/>
              <w:rPr>
                <w:color w:val="000000" w:themeColor="text1"/>
              </w:rPr>
            </w:pPr>
            <w:r w:rsidRPr="00F94102">
              <w:rPr>
                <w:color w:val="000000" w:themeColor="text1"/>
                <w:highlight w:val="yellow"/>
              </w:rPr>
              <w:t>ISRCTN registry</w:t>
            </w:r>
            <w:r w:rsidR="00492001" w:rsidRPr="00F94102">
              <w:rPr>
                <w:color w:val="000000" w:themeColor="text1"/>
                <w:highlight w:val="yellow"/>
              </w:rPr>
              <w:t xml:space="preserve"> 39523</w:t>
            </w:r>
            <w:r w:rsidR="00F94102" w:rsidRPr="00F94102">
              <w:rPr>
                <w:color w:val="000000" w:themeColor="text1"/>
                <w:highlight w:val="yellow"/>
              </w:rPr>
              <w:t xml:space="preserve"> – TBC once REC allocated</w:t>
            </w:r>
          </w:p>
        </w:tc>
      </w:tr>
      <w:tr w:rsidR="00E54B7A" w14:paraId="3747EDD8" w14:textId="77777777" w:rsidTr="08D4E6D6">
        <w:tc>
          <w:tcPr>
            <w:tcW w:w="3411" w:type="dxa"/>
          </w:tcPr>
          <w:p w14:paraId="20482B4B" w14:textId="77777777" w:rsidR="00E54B7A" w:rsidRDefault="00E54B7A" w:rsidP="00595B92">
            <w:pPr>
              <w:jc w:val="both"/>
            </w:pPr>
            <w:r>
              <w:t>Date of Registration in Primary Registry</w:t>
            </w:r>
          </w:p>
        </w:tc>
        <w:tc>
          <w:tcPr>
            <w:tcW w:w="5605" w:type="dxa"/>
          </w:tcPr>
          <w:p w14:paraId="0BB19904" w14:textId="11A8081A" w:rsidR="00E54B7A" w:rsidRPr="00C91796" w:rsidRDefault="007F061C" w:rsidP="00595B92">
            <w:pPr>
              <w:jc w:val="both"/>
              <w:rPr>
                <w:color w:val="000000" w:themeColor="text1"/>
              </w:rPr>
            </w:pPr>
            <w:r w:rsidRPr="00F94102">
              <w:rPr>
                <w:color w:val="000000" w:themeColor="text1"/>
                <w:highlight w:val="yellow"/>
              </w:rPr>
              <w:t>23</w:t>
            </w:r>
            <w:r w:rsidR="00FD7668" w:rsidRPr="00F94102">
              <w:rPr>
                <w:color w:val="000000" w:themeColor="text1"/>
                <w:highlight w:val="yellow"/>
                <w:vertAlign w:val="superscript"/>
              </w:rPr>
              <w:t>rd</w:t>
            </w:r>
            <w:r w:rsidR="00FD7668" w:rsidRPr="00F94102">
              <w:rPr>
                <w:color w:val="000000" w:themeColor="text1"/>
                <w:highlight w:val="yellow"/>
              </w:rPr>
              <w:t xml:space="preserve"> February 2021</w:t>
            </w:r>
            <w:r w:rsidR="00F94102" w:rsidRPr="00F94102">
              <w:rPr>
                <w:color w:val="000000" w:themeColor="text1"/>
                <w:highlight w:val="yellow"/>
              </w:rPr>
              <w:t xml:space="preserve"> – to be updated</w:t>
            </w:r>
          </w:p>
        </w:tc>
      </w:tr>
      <w:tr w:rsidR="00E54B7A" w14:paraId="5EEA0570" w14:textId="77777777" w:rsidTr="08D4E6D6">
        <w:tc>
          <w:tcPr>
            <w:tcW w:w="3411" w:type="dxa"/>
          </w:tcPr>
          <w:p w14:paraId="5D7C4492" w14:textId="77777777" w:rsidR="00E54B7A" w:rsidRDefault="00E54B7A" w:rsidP="00595B92">
            <w:pPr>
              <w:jc w:val="both"/>
            </w:pPr>
            <w:r>
              <w:t>Secondary Identifying Numbers</w:t>
            </w:r>
          </w:p>
        </w:tc>
        <w:tc>
          <w:tcPr>
            <w:tcW w:w="5605" w:type="dxa"/>
          </w:tcPr>
          <w:p w14:paraId="21D7627C" w14:textId="554A3894" w:rsidR="00E54B7A" w:rsidRPr="004B1A84" w:rsidRDefault="004B1A84" w:rsidP="004B1A84">
            <w:pPr>
              <w:spacing w:after="0" w:line="240" w:lineRule="auto"/>
              <w:jc w:val="both"/>
              <w:rPr>
                <w:color w:val="5B9BD5" w:themeColor="accent1"/>
              </w:rPr>
            </w:pPr>
            <w:r w:rsidRPr="004B1A84">
              <w:rPr>
                <w:color w:val="000000" w:themeColor="text1"/>
              </w:rPr>
              <w:t xml:space="preserve">IRAS Number: </w:t>
            </w:r>
            <w:r w:rsidR="00B81D4E" w:rsidRPr="00B81D4E">
              <w:rPr>
                <w:color w:val="000000" w:themeColor="text1"/>
              </w:rPr>
              <w:t>294741</w:t>
            </w:r>
          </w:p>
        </w:tc>
      </w:tr>
      <w:tr w:rsidR="00E54B7A" w14:paraId="671356B4" w14:textId="77777777" w:rsidTr="08D4E6D6">
        <w:tc>
          <w:tcPr>
            <w:tcW w:w="3411" w:type="dxa"/>
          </w:tcPr>
          <w:p w14:paraId="52DF8416" w14:textId="77777777" w:rsidR="00E54B7A" w:rsidRDefault="00E54B7A" w:rsidP="00595B92">
            <w:pPr>
              <w:jc w:val="both"/>
            </w:pPr>
            <w:r>
              <w:t>Source of Monetary or Material Support</w:t>
            </w:r>
          </w:p>
        </w:tc>
        <w:tc>
          <w:tcPr>
            <w:tcW w:w="5605" w:type="dxa"/>
          </w:tcPr>
          <w:p w14:paraId="63DB1722" w14:textId="5C7155E1" w:rsidR="00E54B7A" w:rsidRPr="00EB4FA8" w:rsidRDefault="00EC4437" w:rsidP="00595B92">
            <w:pPr>
              <w:jc w:val="both"/>
              <w:rPr>
                <w:color w:val="5B9BD5" w:themeColor="accent1"/>
              </w:rPr>
            </w:pPr>
            <w:r w:rsidRPr="00D6251B">
              <w:t>National Institute for Health Research – Research for Patient Benefit Funding Stream</w:t>
            </w:r>
          </w:p>
        </w:tc>
      </w:tr>
      <w:tr w:rsidR="00E54B7A" w14:paraId="7C1ACF4E" w14:textId="77777777" w:rsidTr="08D4E6D6">
        <w:tc>
          <w:tcPr>
            <w:tcW w:w="3411" w:type="dxa"/>
          </w:tcPr>
          <w:p w14:paraId="6BF2320C" w14:textId="77777777" w:rsidR="00E54B7A" w:rsidRDefault="00E54B7A" w:rsidP="00595B92">
            <w:pPr>
              <w:jc w:val="both"/>
            </w:pPr>
            <w:r>
              <w:t>Sponsor</w:t>
            </w:r>
          </w:p>
        </w:tc>
        <w:tc>
          <w:tcPr>
            <w:tcW w:w="5605" w:type="dxa"/>
          </w:tcPr>
          <w:p w14:paraId="4576DD76" w14:textId="7728304E" w:rsidR="00E54B7A" w:rsidRPr="006418E9" w:rsidRDefault="00B661B4" w:rsidP="004E2F21">
            <w:pPr>
              <w:jc w:val="both"/>
            </w:pPr>
            <w:r>
              <w:t>University of East Anglia</w:t>
            </w:r>
          </w:p>
        </w:tc>
      </w:tr>
      <w:tr w:rsidR="00E54B7A" w14:paraId="21337564" w14:textId="77777777" w:rsidTr="08D4E6D6">
        <w:tc>
          <w:tcPr>
            <w:tcW w:w="3411" w:type="dxa"/>
          </w:tcPr>
          <w:p w14:paraId="2B8FE291" w14:textId="77777777" w:rsidR="00E54B7A" w:rsidRDefault="00E54B7A" w:rsidP="00595B92">
            <w:pPr>
              <w:jc w:val="both"/>
            </w:pPr>
            <w:r>
              <w:t>Contact for Public Queries</w:t>
            </w:r>
          </w:p>
        </w:tc>
        <w:tc>
          <w:tcPr>
            <w:tcW w:w="5605" w:type="dxa"/>
          </w:tcPr>
          <w:p w14:paraId="49F398A3" w14:textId="25E68EA2" w:rsidR="00E54B7A" w:rsidRPr="00C93B8E" w:rsidRDefault="008F67D8" w:rsidP="00595B92">
            <w:pPr>
              <w:jc w:val="both"/>
            </w:pPr>
            <w:hyperlink r:id="rId16">
              <w:r w:rsidR="00375000" w:rsidRPr="6773377D">
                <w:rPr>
                  <w:rStyle w:val="Hyperlink"/>
                  <w:color w:val="auto"/>
                </w:rPr>
                <w:t>NorwichCTU@uea.ac.uk</w:t>
              </w:r>
            </w:hyperlink>
            <w:r w:rsidR="00375000" w:rsidRPr="00C93B8E">
              <w:t xml:space="preserve"> </w:t>
            </w:r>
          </w:p>
        </w:tc>
      </w:tr>
      <w:tr w:rsidR="00E54B7A" w14:paraId="5531249A" w14:textId="77777777" w:rsidTr="08D4E6D6">
        <w:tc>
          <w:tcPr>
            <w:tcW w:w="3411" w:type="dxa"/>
          </w:tcPr>
          <w:p w14:paraId="4E2B3E71" w14:textId="77777777" w:rsidR="00E54B7A" w:rsidRDefault="00E54B7A" w:rsidP="00595B92">
            <w:pPr>
              <w:jc w:val="both"/>
            </w:pPr>
            <w:r>
              <w:t>Contact for Scientific Queries</w:t>
            </w:r>
          </w:p>
        </w:tc>
        <w:tc>
          <w:tcPr>
            <w:tcW w:w="5605" w:type="dxa"/>
          </w:tcPr>
          <w:p w14:paraId="3A6F1A6C" w14:textId="379724C4" w:rsidR="00E54B7A" w:rsidRPr="00C93B8E" w:rsidRDefault="3F77EF19" w:rsidP="020AD824">
            <w:pPr>
              <w:jc w:val="both"/>
              <w:rPr>
                <w:rFonts w:ascii="Calibri" w:eastAsia="Calibri" w:hAnsi="Calibri" w:cs="Calibri"/>
              </w:rPr>
            </w:pPr>
            <w:r w:rsidRPr="020AD824">
              <w:rPr>
                <w:rFonts w:ascii="Calibri" w:eastAsia="Calibri" w:hAnsi="Calibri" w:cs="Calibri"/>
              </w:rPr>
              <w:t>Prof. Carl Philpott</w:t>
            </w:r>
            <w:r w:rsidRPr="020AD824">
              <w:rPr>
                <w:rFonts w:ascii="MS Gothic" w:eastAsia="MS Gothic" w:hAnsi="MS Gothic" w:cs="MS Gothic"/>
              </w:rPr>
              <w:t> </w:t>
            </w:r>
          </w:p>
          <w:p w14:paraId="651E0962" w14:textId="4D93FA55" w:rsidR="00E54B7A" w:rsidRPr="00EB4FA8" w:rsidRDefault="3F77EF19" w:rsidP="003E21D0">
            <w:pPr>
              <w:jc w:val="both"/>
              <w:rPr>
                <w:rFonts w:ascii="MS Gothic" w:eastAsia="MS Gothic" w:hAnsi="MS Gothic" w:cs="MS Gothic"/>
              </w:rPr>
            </w:pPr>
            <w:r w:rsidRPr="020AD824">
              <w:rPr>
                <w:rFonts w:ascii="Calibri" w:eastAsia="Calibri" w:hAnsi="Calibri" w:cs="Calibri"/>
              </w:rPr>
              <w:t>Norwich Medical School, UEA, NR4 7TJ</w:t>
            </w:r>
            <w:r w:rsidRPr="020AD824">
              <w:rPr>
                <w:rFonts w:ascii="MS Gothic" w:eastAsia="MS Gothic" w:hAnsi="MS Gothic" w:cs="MS Gothic"/>
              </w:rPr>
              <w:t> </w:t>
            </w:r>
          </w:p>
          <w:p w14:paraId="6069BC86" w14:textId="0E9E0EB4" w:rsidR="00E54B7A" w:rsidRPr="00EB4FA8" w:rsidRDefault="3F77EF19" w:rsidP="003E21D0">
            <w:pPr>
              <w:jc w:val="both"/>
              <w:rPr>
                <w:rFonts w:ascii="MS Gothic" w:eastAsia="MS Gothic" w:hAnsi="MS Gothic" w:cs="MS Gothic"/>
              </w:rPr>
            </w:pPr>
            <w:r w:rsidRPr="020AD824">
              <w:rPr>
                <w:rFonts w:ascii="Calibri" w:eastAsia="Calibri" w:hAnsi="Calibri" w:cs="Calibri"/>
              </w:rPr>
              <w:t>Tel: 01603 591105</w:t>
            </w:r>
            <w:r w:rsidRPr="020AD824">
              <w:rPr>
                <w:rFonts w:ascii="MS Gothic" w:eastAsia="MS Gothic" w:hAnsi="MS Gothic" w:cs="MS Gothic"/>
              </w:rPr>
              <w:t> </w:t>
            </w:r>
          </w:p>
          <w:p w14:paraId="6E873CB7" w14:textId="3FDAFE99" w:rsidR="00E54B7A" w:rsidRPr="00EB4FA8" w:rsidRDefault="3F77EF19" w:rsidP="00595B92">
            <w:pPr>
              <w:jc w:val="both"/>
              <w:rPr>
                <w:color w:val="5B9BD5" w:themeColor="accent1"/>
              </w:rPr>
            </w:pPr>
            <w:r w:rsidRPr="003E21D0">
              <w:t>C.Philpott@uea.ac.uk</w:t>
            </w:r>
          </w:p>
        </w:tc>
      </w:tr>
      <w:tr w:rsidR="00E54B7A" w14:paraId="5B0B8291" w14:textId="77777777" w:rsidTr="08D4E6D6">
        <w:tc>
          <w:tcPr>
            <w:tcW w:w="3411" w:type="dxa"/>
          </w:tcPr>
          <w:p w14:paraId="595605FB" w14:textId="77777777" w:rsidR="00E54B7A" w:rsidRDefault="00E54B7A" w:rsidP="00595B92">
            <w:pPr>
              <w:jc w:val="both"/>
            </w:pPr>
            <w:r>
              <w:t>Short Title or Acronym</w:t>
            </w:r>
          </w:p>
        </w:tc>
        <w:tc>
          <w:tcPr>
            <w:tcW w:w="5605" w:type="dxa"/>
          </w:tcPr>
          <w:p w14:paraId="54304673" w14:textId="20A744F5" w:rsidR="00E54B7A" w:rsidRPr="00EB4FA8" w:rsidRDefault="00EB5815" w:rsidP="00595B92">
            <w:pPr>
              <w:jc w:val="both"/>
              <w:rPr>
                <w:color w:val="5B9BD5" w:themeColor="accent1"/>
              </w:rPr>
            </w:pPr>
            <w:r w:rsidRPr="003E21D0">
              <w:t>APOLLO Proof of Concept Study</w:t>
            </w:r>
          </w:p>
        </w:tc>
      </w:tr>
      <w:tr w:rsidR="00E54B7A" w14:paraId="5147DAD9" w14:textId="77777777" w:rsidTr="08D4E6D6">
        <w:tc>
          <w:tcPr>
            <w:tcW w:w="3411" w:type="dxa"/>
          </w:tcPr>
          <w:p w14:paraId="639CD7E1" w14:textId="77777777" w:rsidR="00E54B7A" w:rsidRDefault="00E54B7A" w:rsidP="00595B92">
            <w:pPr>
              <w:jc w:val="both"/>
            </w:pPr>
            <w:r>
              <w:t>Scientific Title</w:t>
            </w:r>
          </w:p>
        </w:tc>
        <w:tc>
          <w:tcPr>
            <w:tcW w:w="5605" w:type="dxa"/>
          </w:tcPr>
          <w:p w14:paraId="1312BF76" w14:textId="7E02C6F2" w:rsidR="00E54B7A" w:rsidRPr="00EB4FA8" w:rsidRDefault="00B64F94" w:rsidP="00595B92">
            <w:pPr>
              <w:jc w:val="both"/>
              <w:rPr>
                <w:color w:val="5B9BD5" w:themeColor="accent1"/>
              </w:rPr>
            </w:pPr>
            <w:r w:rsidRPr="003E21D0">
              <w:rPr>
                <w:b/>
              </w:rPr>
              <w:t>A P</w:t>
            </w:r>
            <w:r w:rsidRPr="003E21D0">
              <w:t xml:space="preserve">roof-of-Concept Study for Vitamin A Nasal Drops in Post-Viral </w:t>
            </w:r>
            <w:r w:rsidRPr="003E21D0">
              <w:rPr>
                <w:b/>
              </w:rPr>
              <w:t>Ol</w:t>
            </w:r>
            <w:r w:rsidRPr="003E21D0">
              <w:t>factory</w:t>
            </w:r>
            <w:r w:rsidR="00924D69">
              <w:t xml:space="preserve"> </w:t>
            </w:r>
            <w:r w:rsidRPr="00924D69">
              <w:rPr>
                <w:b/>
              </w:rPr>
              <w:t>Lo</w:t>
            </w:r>
            <w:r w:rsidRPr="00924D69">
              <w:t>ss (APOLLO)</w:t>
            </w:r>
          </w:p>
        </w:tc>
      </w:tr>
      <w:tr w:rsidR="00E54B7A" w14:paraId="78D6C082" w14:textId="77777777" w:rsidTr="08D4E6D6">
        <w:tc>
          <w:tcPr>
            <w:tcW w:w="3411" w:type="dxa"/>
          </w:tcPr>
          <w:p w14:paraId="4CA38D86" w14:textId="77777777" w:rsidR="00E54B7A" w:rsidRDefault="00E54B7A" w:rsidP="00595B92">
            <w:pPr>
              <w:jc w:val="both"/>
            </w:pPr>
            <w:r>
              <w:t>Countries of Recruitment</w:t>
            </w:r>
          </w:p>
        </w:tc>
        <w:tc>
          <w:tcPr>
            <w:tcW w:w="5605" w:type="dxa"/>
          </w:tcPr>
          <w:p w14:paraId="39792D97" w14:textId="32AD74E7" w:rsidR="00E54B7A" w:rsidRPr="00EB4FA8" w:rsidRDefault="00B64F94" w:rsidP="00595B92">
            <w:pPr>
              <w:jc w:val="both"/>
              <w:rPr>
                <w:color w:val="5B9BD5" w:themeColor="accent1"/>
              </w:rPr>
            </w:pPr>
            <w:r w:rsidRPr="00924D69">
              <w:t>UK</w:t>
            </w:r>
          </w:p>
        </w:tc>
      </w:tr>
      <w:tr w:rsidR="00E54B7A" w14:paraId="0F2DF9EA" w14:textId="77777777" w:rsidTr="08D4E6D6">
        <w:tc>
          <w:tcPr>
            <w:tcW w:w="3411" w:type="dxa"/>
          </w:tcPr>
          <w:p w14:paraId="61A44671" w14:textId="77777777" w:rsidR="00E54B7A" w:rsidRDefault="00E54B7A" w:rsidP="00595B92">
            <w:pPr>
              <w:jc w:val="both"/>
            </w:pPr>
            <w:r>
              <w:t>Health Condition(s) or Problem(s) Studied</w:t>
            </w:r>
          </w:p>
        </w:tc>
        <w:tc>
          <w:tcPr>
            <w:tcW w:w="5605" w:type="dxa"/>
          </w:tcPr>
          <w:p w14:paraId="762F49C5" w14:textId="2A33949A" w:rsidR="00E54B7A" w:rsidRPr="00EB4FA8" w:rsidRDefault="00B02583" w:rsidP="00595B92">
            <w:pPr>
              <w:jc w:val="both"/>
              <w:rPr>
                <w:color w:val="5B9BD5" w:themeColor="accent1"/>
              </w:rPr>
            </w:pPr>
            <w:r w:rsidRPr="00924D69">
              <w:t>Postinfectious or post-viral olfactory loss/dysfunction (PVOL)</w:t>
            </w:r>
          </w:p>
        </w:tc>
      </w:tr>
      <w:tr w:rsidR="00E54B7A" w14:paraId="7C26327C" w14:textId="77777777" w:rsidTr="08D4E6D6">
        <w:tc>
          <w:tcPr>
            <w:tcW w:w="3411" w:type="dxa"/>
          </w:tcPr>
          <w:p w14:paraId="71D9367C" w14:textId="77777777" w:rsidR="00E54B7A" w:rsidRDefault="00E54B7A" w:rsidP="00595B92">
            <w:pPr>
              <w:jc w:val="both"/>
            </w:pPr>
            <w:r>
              <w:t>Intervention(s)</w:t>
            </w:r>
          </w:p>
        </w:tc>
        <w:tc>
          <w:tcPr>
            <w:tcW w:w="5605" w:type="dxa"/>
          </w:tcPr>
          <w:p w14:paraId="2D56AFC2" w14:textId="70BFCBC0" w:rsidR="00E54B7A" w:rsidRDefault="003F1092" w:rsidP="00595B92">
            <w:pPr>
              <w:jc w:val="both"/>
              <w:rPr>
                <w:bCs/>
                <w:color w:val="5B9BD5" w:themeColor="accent1"/>
              </w:rPr>
            </w:pPr>
            <w:r w:rsidRPr="00924D69">
              <w:t xml:space="preserve">Intervention: </w:t>
            </w:r>
            <w:r w:rsidR="005E69EB" w:rsidRPr="00924D69">
              <w:t>Vitamin A drops (</w:t>
            </w:r>
            <w:proofErr w:type="spellStart"/>
            <w:r w:rsidR="005E69EB" w:rsidRPr="00924D69">
              <w:t>Vitadral</w:t>
            </w:r>
            <w:proofErr w:type="spellEnd"/>
            <w:r w:rsidR="005E69EB" w:rsidRPr="00924D69">
              <w:t xml:space="preserve"> Aristo Pharma GmbH, Berlin, Germany) self-administered intranasally via a dropper at a dose of 10,000 IU once daily for 12 weeks</w:t>
            </w:r>
            <w:r w:rsidR="009452DA">
              <w:t xml:space="preserve"> (</w:t>
            </w:r>
            <w:r w:rsidR="00E3626D">
              <w:t>2</w:t>
            </w:r>
            <w:r w:rsidR="009452DA">
              <w:t xml:space="preserve"> drops per nostril)</w:t>
            </w:r>
          </w:p>
          <w:p w14:paraId="6BDC43E9" w14:textId="658AAD16" w:rsidR="00E54B7A" w:rsidRPr="003F1092" w:rsidRDefault="003F1092" w:rsidP="00595B92">
            <w:pPr>
              <w:jc w:val="both"/>
              <w:rPr>
                <w:bCs/>
                <w:color w:val="5B9BD5" w:themeColor="accent1"/>
              </w:rPr>
            </w:pPr>
            <w:r w:rsidRPr="00924D69">
              <w:t xml:space="preserve">Control: </w:t>
            </w:r>
            <w:r w:rsidR="001C52D2" w:rsidRPr="00924D69">
              <w:t>Peanut oil drops for the placebo arm will be administered in the same way for the same duration.</w:t>
            </w:r>
          </w:p>
        </w:tc>
      </w:tr>
      <w:tr w:rsidR="00E54B7A" w14:paraId="05C0F384" w14:textId="77777777" w:rsidTr="08D4E6D6">
        <w:tc>
          <w:tcPr>
            <w:tcW w:w="3411" w:type="dxa"/>
          </w:tcPr>
          <w:p w14:paraId="606BAE2A" w14:textId="77777777" w:rsidR="00E54B7A" w:rsidRDefault="00E54B7A" w:rsidP="00595B92">
            <w:pPr>
              <w:jc w:val="both"/>
            </w:pPr>
            <w:r>
              <w:t>Key Inclusion and Exclusion Criteria</w:t>
            </w:r>
          </w:p>
        </w:tc>
        <w:tc>
          <w:tcPr>
            <w:tcW w:w="5605" w:type="dxa"/>
          </w:tcPr>
          <w:p w14:paraId="6813E1CB" w14:textId="77777777" w:rsidR="00AF2478" w:rsidRPr="00AF2478" w:rsidRDefault="00AF2478" w:rsidP="00AF2478">
            <w:pPr>
              <w:spacing w:after="0" w:line="240" w:lineRule="auto"/>
              <w:jc w:val="both"/>
              <w:rPr>
                <w:color w:val="5B9BD5" w:themeColor="accent1"/>
              </w:rPr>
            </w:pPr>
            <w:r w:rsidRPr="002B1A7F">
              <w:t xml:space="preserve">Inclusion Criteria: </w:t>
            </w:r>
          </w:p>
          <w:p w14:paraId="2C2DAB02" w14:textId="1EE57B63" w:rsidR="00AF2478" w:rsidRPr="00AF2478" w:rsidRDefault="00AF2478" w:rsidP="00AF2478">
            <w:pPr>
              <w:spacing w:after="0" w:line="240" w:lineRule="auto"/>
              <w:jc w:val="both"/>
              <w:rPr>
                <w:color w:val="5B9BD5" w:themeColor="accent1"/>
              </w:rPr>
            </w:pPr>
            <w:r w:rsidRPr="002B1A7F">
              <w:t>A partial or total loss of smell due to post-viral olfactory loss as confirmed on history, examination and with a smell test (TDI) score of &lt;31/48 and within 3 years of the precipitating viral infection.</w:t>
            </w:r>
          </w:p>
          <w:p w14:paraId="6F062FAF" w14:textId="77777777" w:rsidR="00AF2478" w:rsidRPr="00AF2478" w:rsidRDefault="00AF2478" w:rsidP="00AF2478">
            <w:pPr>
              <w:spacing w:after="0" w:line="240" w:lineRule="auto"/>
              <w:jc w:val="both"/>
              <w:rPr>
                <w:color w:val="5B9BD5" w:themeColor="accent1"/>
              </w:rPr>
            </w:pPr>
            <w:r w:rsidRPr="002B1A7F">
              <w:t xml:space="preserve">Exclusion Criteria: </w:t>
            </w:r>
          </w:p>
          <w:p w14:paraId="5B60431C" w14:textId="77777777" w:rsidR="00AF2478" w:rsidRPr="00AF2478" w:rsidRDefault="00AF2478" w:rsidP="00425AAC">
            <w:pPr>
              <w:numPr>
                <w:ilvl w:val="0"/>
                <w:numId w:val="16"/>
              </w:numPr>
              <w:spacing w:after="0" w:line="240" w:lineRule="auto"/>
              <w:jc w:val="both"/>
              <w:rPr>
                <w:color w:val="000000" w:themeColor="text1"/>
              </w:rPr>
            </w:pPr>
            <w:r w:rsidRPr="002B1A7F">
              <w:t>Participants with a history of:</w:t>
            </w:r>
          </w:p>
          <w:p w14:paraId="16FB70CD" w14:textId="77777777" w:rsidR="00AF2478" w:rsidRPr="00AF2478" w:rsidRDefault="00AF2478" w:rsidP="00425AAC">
            <w:pPr>
              <w:numPr>
                <w:ilvl w:val="1"/>
                <w:numId w:val="16"/>
              </w:numPr>
              <w:spacing w:after="0" w:line="240" w:lineRule="auto"/>
              <w:jc w:val="both"/>
              <w:rPr>
                <w:color w:val="000000" w:themeColor="text1"/>
              </w:rPr>
            </w:pPr>
            <w:r w:rsidRPr="002B1A7F">
              <w:lastRenderedPageBreak/>
              <w:t>chronic rhinosinusitis with/without nasal polyposis</w:t>
            </w:r>
          </w:p>
          <w:p w14:paraId="472323F7" w14:textId="77777777" w:rsidR="00AF2478" w:rsidRPr="00AF2478" w:rsidRDefault="00AF2478" w:rsidP="00425AAC">
            <w:pPr>
              <w:numPr>
                <w:ilvl w:val="1"/>
                <w:numId w:val="16"/>
              </w:numPr>
              <w:spacing w:after="0" w:line="240" w:lineRule="auto"/>
              <w:jc w:val="both"/>
              <w:rPr>
                <w:color w:val="000000" w:themeColor="text1"/>
              </w:rPr>
            </w:pPr>
            <w:r w:rsidRPr="002B1A7F">
              <w:t>severe nasal septal deviation</w:t>
            </w:r>
          </w:p>
          <w:p w14:paraId="2A279D1D" w14:textId="77777777" w:rsidR="00AF2478" w:rsidRPr="00AF2478" w:rsidRDefault="00AF2478" w:rsidP="00425AAC">
            <w:pPr>
              <w:numPr>
                <w:ilvl w:val="1"/>
                <w:numId w:val="16"/>
              </w:numPr>
              <w:spacing w:after="0" w:line="240" w:lineRule="auto"/>
              <w:jc w:val="both"/>
              <w:rPr>
                <w:color w:val="000000" w:themeColor="text1"/>
              </w:rPr>
            </w:pPr>
            <w:r w:rsidRPr="002B1A7F">
              <w:t>Major prior head injury</w:t>
            </w:r>
          </w:p>
          <w:p w14:paraId="4CC327F8" w14:textId="77777777" w:rsidR="00AF2478" w:rsidRPr="00AF2478" w:rsidRDefault="00AF2478" w:rsidP="00425AAC">
            <w:pPr>
              <w:numPr>
                <w:ilvl w:val="1"/>
                <w:numId w:val="16"/>
              </w:numPr>
              <w:spacing w:after="0" w:line="240" w:lineRule="auto"/>
              <w:jc w:val="both"/>
              <w:rPr>
                <w:color w:val="000000" w:themeColor="text1"/>
              </w:rPr>
            </w:pPr>
            <w:r w:rsidRPr="002B1A7F">
              <w:t>congenital olfactory loss</w:t>
            </w:r>
          </w:p>
          <w:p w14:paraId="75E1250A" w14:textId="4595BAF4" w:rsidR="00AF2478" w:rsidRPr="00202F75" w:rsidRDefault="00AF2478" w:rsidP="00425AAC">
            <w:pPr>
              <w:numPr>
                <w:ilvl w:val="1"/>
                <w:numId w:val="16"/>
              </w:numPr>
              <w:spacing w:after="0" w:line="240" w:lineRule="auto"/>
              <w:jc w:val="both"/>
              <w:rPr>
                <w:color w:val="000000" w:themeColor="text1"/>
              </w:rPr>
            </w:pPr>
            <w:r w:rsidRPr="002B1A7F">
              <w:t>use of concurrent intranasal medications or possible medications know to affect olfaction</w:t>
            </w:r>
          </w:p>
          <w:p w14:paraId="1C3206D2" w14:textId="4F0EC23B" w:rsidR="00202F75" w:rsidRPr="00202F75" w:rsidRDefault="00202F75" w:rsidP="00425AAC">
            <w:pPr>
              <w:numPr>
                <w:ilvl w:val="1"/>
                <w:numId w:val="16"/>
              </w:numPr>
              <w:spacing w:after="0" w:line="240" w:lineRule="auto"/>
              <w:jc w:val="both"/>
              <w:rPr>
                <w:color w:val="000000" w:themeColor="text1"/>
              </w:rPr>
            </w:pPr>
            <w:r>
              <w:t>chronic renal disease</w:t>
            </w:r>
          </w:p>
          <w:p w14:paraId="043E2F66" w14:textId="6C88DBC5" w:rsidR="00202F75" w:rsidRPr="00AF2478" w:rsidRDefault="00202F75" w:rsidP="00425AAC">
            <w:pPr>
              <w:numPr>
                <w:ilvl w:val="1"/>
                <w:numId w:val="16"/>
              </w:numPr>
              <w:spacing w:after="0" w:line="240" w:lineRule="auto"/>
              <w:jc w:val="both"/>
              <w:rPr>
                <w:color w:val="000000" w:themeColor="text1"/>
              </w:rPr>
            </w:pPr>
            <w:r>
              <w:t>chronic hepatic disease</w:t>
            </w:r>
          </w:p>
          <w:p w14:paraId="5956E991" w14:textId="3FB6CCBD" w:rsidR="00AF2478" w:rsidRPr="00202F75" w:rsidRDefault="00AF2478" w:rsidP="00425AAC">
            <w:pPr>
              <w:numPr>
                <w:ilvl w:val="1"/>
                <w:numId w:val="16"/>
              </w:numPr>
              <w:spacing w:after="0" w:line="240" w:lineRule="auto"/>
              <w:jc w:val="both"/>
              <w:rPr>
                <w:color w:val="000000" w:themeColor="text1"/>
              </w:rPr>
            </w:pPr>
            <w:r w:rsidRPr="00570316">
              <w:t>allergy to peanuts</w:t>
            </w:r>
            <w:r w:rsidR="00570316">
              <w:t>, soy</w:t>
            </w:r>
            <w:r w:rsidRPr="00570316">
              <w:t xml:space="preserve"> or vitamin A (drops contain peanut oil)</w:t>
            </w:r>
          </w:p>
          <w:p w14:paraId="46457FC6" w14:textId="3D5EFE80" w:rsidR="00C64045" w:rsidRPr="00C64045" w:rsidRDefault="40A0FCA0" w:rsidP="00C64045">
            <w:pPr>
              <w:numPr>
                <w:ilvl w:val="0"/>
                <w:numId w:val="16"/>
              </w:numPr>
              <w:spacing w:after="0" w:line="300" w:lineRule="exact"/>
              <w:jc w:val="both"/>
            </w:pPr>
            <w:r>
              <w:t xml:space="preserve">Significant medical, surgical or psychiatric disease that in the opinion of the </w:t>
            </w:r>
            <w:r w:rsidR="7CD38729">
              <w:t>CI</w:t>
            </w:r>
            <w:r>
              <w:t xml:space="preserve"> would affect subject safety or influence the study outcomes</w:t>
            </w:r>
            <w:r w:rsidR="00C64045" w:rsidRPr="00C64045">
              <w:t xml:space="preserve"> </w:t>
            </w:r>
          </w:p>
          <w:p w14:paraId="62D94EB7" w14:textId="41DD17D4" w:rsidR="00202F75" w:rsidRPr="00FC2B48" w:rsidRDefault="00C64045" w:rsidP="00560808">
            <w:pPr>
              <w:numPr>
                <w:ilvl w:val="0"/>
                <w:numId w:val="16"/>
              </w:numPr>
              <w:spacing w:after="0" w:line="300" w:lineRule="exact"/>
              <w:jc w:val="both"/>
            </w:pPr>
            <w:r w:rsidRPr="00C64045">
              <w:t>Currently taking oral vitamin A supplements, anticoagulants or tetracyclines</w:t>
            </w:r>
          </w:p>
          <w:p w14:paraId="764B401B" w14:textId="77777777" w:rsidR="00AF2478" w:rsidRPr="00AF2478" w:rsidRDefault="00AF2478" w:rsidP="00425AAC">
            <w:pPr>
              <w:numPr>
                <w:ilvl w:val="0"/>
                <w:numId w:val="16"/>
              </w:numPr>
              <w:spacing w:after="0" w:line="240" w:lineRule="auto"/>
              <w:jc w:val="both"/>
              <w:rPr>
                <w:color w:val="000000" w:themeColor="text1"/>
              </w:rPr>
            </w:pPr>
            <w:r w:rsidRPr="00202F75">
              <w:t>Age of less than 18</w:t>
            </w:r>
          </w:p>
          <w:p w14:paraId="3FE7433F" w14:textId="79B00EFA" w:rsidR="00AF2478" w:rsidRPr="00AF2478" w:rsidRDefault="00AF2478" w:rsidP="00425AAC">
            <w:pPr>
              <w:numPr>
                <w:ilvl w:val="0"/>
                <w:numId w:val="16"/>
              </w:numPr>
              <w:spacing w:after="0" w:line="240" w:lineRule="auto"/>
              <w:jc w:val="both"/>
              <w:rPr>
                <w:color w:val="000000" w:themeColor="text1"/>
              </w:rPr>
            </w:pPr>
            <w:r w:rsidRPr="00202F75">
              <w:t>Pregnant women</w:t>
            </w:r>
            <w:r w:rsidR="0092582D">
              <w:t xml:space="preserve"> and women of a </w:t>
            </w:r>
            <w:r w:rsidR="00DB6655">
              <w:t>childbearing</w:t>
            </w:r>
            <w:r w:rsidR="0092582D">
              <w:t xml:space="preserve"> age not using an effective contraceptive</w:t>
            </w:r>
          </w:p>
          <w:p w14:paraId="00852197" w14:textId="77777777" w:rsidR="00EA342C" w:rsidRPr="00AF2478" w:rsidRDefault="00EA342C" w:rsidP="00EA342C">
            <w:pPr>
              <w:numPr>
                <w:ilvl w:val="0"/>
                <w:numId w:val="16"/>
              </w:numPr>
              <w:spacing w:after="0" w:line="240" w:lineRule="auto"/>
              <w:jc w:val="both"/>
              <w:rPr>
                <w:color w:val="000000" w:themeColor="text1"/>
              </w:rPr>
            </w:pPr>
            <w:r w:rsidRPr="00202F75">
              <w:t xml:space="preserve">Participants </w:t>
            </w:r>
            <w:r>
              <w:t xml:space="preserve">unsuitable for MRI due to </w:t>
            </w:r>
            <w:r w:rsidRPr="00202F75">
              <w:t>metal implants, such as pacemaker etc, as is standard for MRI scanning</w:t>
            </w:r>
            <w:r>
              <w:t xml:space="preserve"> or who move excessively during scanning</w:t>
            </w:r>
            <w:r w:rsidRPr="00202F75">
              <w:t xml:space="preserve">. </w:t>
            </w:r>
          </w:p>
          <w:p w14:paraId="260B900B" w14:textId="082D69C2" w:rsidR="00AF2478" w:rsidRPr="00AF2478" w:rsidRDefault="00E41A1B" w:rsidP="00425AAC">
            <w:pPr>
              <w:numPr>
                <w:ilvl w:val="0"/>
                <w:numId w:val="16"/>
              </w:numPr>
              <w:spacing w:after="0" w:line="240" w:lineRule="auto"/>
              <w:jc w:val="both"/>
              <w:rPr>
                <w:color w:val="000000" w:themeColor="text1"/>
              </w:rPr>
            </w:pPr>
            <w:r>
              <w:t>Evidence from e</w:t>
            </w:r>
            <w:r w:rsidR="00AF2478" w:rsidRPr="00202F75">
              <w:t>ndoscopy or the initial MRI scan</w:t>
            </w:r>
            <w:r>
              <w:t xml:space="preserve"> of</w:t>
            </w:r>
            <w:r w:rsidR="00AF2478" w:rsidRPr="00202F75">
              <w:t>:</w:t>
            </w:r>
          </w:p>
          <w:p w14:paraId="24A1CCC4" w14:textId="77777777" w:rsidR="00AF2478" w:rsidRPr="00AF2478" w:rsidRDefault="00AF2478" w:rsidP="00425AAC">
            <w:pPr>
              <w:numPr>
                <w:ilvl w:val="1"/>
                <w:numId w:val="16"/>
              </w:numPr>
              <w:spacing w:after="0" w:line="240" w:lineRule="auto"/>
              <w:jc w:val="both"/>
              <w:rPr>
                <w:color w:val="000000" w:themeColor="text1"/>
              </w:rPr>
            </w:pPr>
            <w:r w:rsidRPr="00202F75">
              <w:t>Participants with any endoscopic findings of:</w:t>
            </w:r>
          </w:p>
          <w:p w14:paraId="6E393BB7" w14:textId="77777777" w:rsidR="00AF2478" w:rsidRPr="00AF2478" w:rsidRDefault="00AF2478" w:rsidP="00425AAC">
            <w:pPr>
              <w:numPr>
                <w:ilvl w:val="2"/>
                <w:numId w:val="16"/>
              </w:numPr>
              <w:spacing w:after="0" w:line="240" w:lineRule="auto"/>
              <w:jc w:val="both"/>
              <w:rPr>
                <w:color w:val="000000" w:themeColor="text1"/>
              </w:rPr>
            </w:pPr>
            <w:r w:rsidRPr="00202F75">
              <w:t>Chronic rhinosinusitis with/without nasal polyposis</w:t>
            </w:r>
          </w:p>
          <w:p w14:paraId="24B4C462" w14:textId="77777777" w:rsidR="00AF2478" w:rsidRPr="00AF2478" w:rsidRDefault="00AF2478" w:rsidP="00425AAC">
            <w:pPr>
              <w:numPr>
                <w:ilvl w:val="2"/>
                <w:numId w:val="16"/>
              </w:numPr>
              <w:spacing w:after="0" w:line="240" w:lineRule="auto"/>
              <w:jc w:val="both"/>
              <w:rPr>
                <w:color w:val="000000" w:themeColor="text1"/>
              </w:rPr>
            </w:pPr>
            <w:r w:rsidRPr="00202F75">
              <w:t>Severe nasal septal deviation (preventing passage of 4mm endoscope)</w:t>
            </w:r>
          </w:p>
          <w:p w14:paraId="45DEA277" w14:textId="77777777" w:rsidR="00AF2478" w:rsidRPr="00AF2478" w:rsidRDefault="00AF2478" w:rsidP="00425AAC">
            <w:pPr>
              <w:numPr>
                <w:ilvl w:val="2"/>
                <w:numId w:val="16"/>
              </w:numPr>
              <w:spacing w:after="0" w:line="240" w:lineRule="auto"/>
              <w:jc w:val="both"/>
              <w:rPr>
                <w:color w:val="000000" w:themeColor="text1"/>
              </w:rPr>
            </w:pPr>
            <w:r w:rsidRPr="00202F75">
              <w:t>Other inflammatory sinonasal disease</w:t>
            </w:r>
          </w:p>
          <w:p w14:paraId="1CDDCEF6" w14:textId="659D62E0" w:rsidR="00AF2478" w:rsidRPr="00AF2478" w:rsidRDefault="00AF2478" w:rsidP="00425AAC">
            <w:pPr>
              <w:numPr>
                <w:ilvl w:val="1"/>
                <w:numId w:val="16"/>
              </w:numPr>
              <w:spacing w:after="0" w:line="240" w:lineRule="auto"/>
              <w:jc w:val="both"/>
              <w:rPr>
                <w:color w:val="000000" w:themeColor="text1"/>
              </w:rPr>
            </w:pPr>
            <w:r w:rsidRPr="00202F75">
              <w:t>Participants with MRI changes indicating oedema in the sinuses and/or olfactory clefts</w:t>
            </w:r>
          </w:p>
          <w:p w14:paraId="65DB0BD9" w14:textId="77777777" w:rsidR="00E54B7A" w:rsidRPr="00715AD8" w:rsidRDefault="00AF2478" w:rsidP="00425AAC">
            <w:pPr>
              <w:numPr>
                <w:ilvl w:val="0"/>
                <w:numId w:val="16"/>
              </w:numPr>
              <w:spacing w:after="0" w:line="240" w:lineRule="auto"/>
              <w:jc w:val="both"/>
              <w:rPr>
                <w:color w:val="000000" w:themeColor="text1"/>
              </w:rPr>
            </w:pPr>
            <w:r w:rsidRPr="00202F75">
              <w:t>Any participant with a combined OBV of &gt;85mm</w:t>
            </w:r>
            <w:r w:rsidRPr="00202F75">
              <w:rPr>
                <w:vertAlign w:val="superscript"/>
              </w:rPr>
              <w:t>3</w:t>
            </w:r>
            <w:r w:rsidRPr="00202F75">
              <w:t xml:space="preserve"> will be excluded as it is unlikely they will demonstrate significant increase in overall volume based on previous studies of OBV.</w:t>
            </w:r>
          </w:p>
          <w:p w14:paraId="50AC86EC" w14:textId="474B53B4" w:rsidR="00715AD8" w:rsidRPr="00AF2478" w:rsidRDefault="00715AD8" w:rsidP="00425AAC">
            <w:pPr>
              <w:numPr>
                <w:ilvl w:val="0"/>
                <w:numId w:val="16"/>
              </w:numPr>
              <w:spacing w:after="0" w:line="240" w:lineRule="auto"/>
              <w:jc w:val="both"/>
              <w:rPr>
                <w:color w:val="000000" w:themeColor="text1"/>
              </w:rPr>
            </w:pPr>
            <w:r>
              <w:rPr>
                <w:color w:val="000000" w:themeColor="text1"/>
              </w:rPr>
              <w:t>Participation in another clinical trial in the previous 4 months</w:t>
            </w:r>
          </w:p>
        </w:tc>
      </w:tr>
      <w:tr w:rsidR="00E54B7A" w14:paraId="423E4F9C" w14:textId="77777777" w:rsidTr="08D4E6D6">
        <w:tc>
          <w:tcPr>
            <w:tcW w:w="3411" w:type="dxa"/>
          </w:tcPr>
          <w:p w14:paraId="564AB205" w14:textId="77777777" w:rsidR="00E54B7A" w:rsidRDefault="00E54B7A" w:rsidP="00595B92">
            <w:pPr>
              <w:jc w:val="both"/>
            </w:pPr>
            <w:r>
              <w:lastRenderedPageBreak/>
              <w:t>Study Type</w:t>
            </w:r>
          </w:p>
        </w:tc>
        <w:tc>
          <w:tcPr>
            <w:tcW w:w="5605" w:type="dxa"/>
          </w:tcPr>
          <w:p w14:paraId="3242A846" w14:textId="128B7309" w:rsidR="00E54B7A" w:rsidRPr="00EE3382" w:rsidRDefault="7F301C3D" w:rsidP="00267238">
            <w:pPr>
              <w:spacing w:after="0"/>
              <w:jc w:val="both"/>
              <w:rPr>
                <w:color w:val="5B9BD5" w:themeColor="accent1"/>
              </w:rPr>
            </w:pPr>
            <w:r w:rsidRPr="00202F75">
              <w:t>Mechanistic</w:t>
            </w:r>
            <w:r w:rsidR="4684E803" w:rsidRPr="00202F75">
              <w:t xml:space="preserve">, </w:t>
            </w:r>
            <w:r w:rsidR="1FF4F65A" w:rsidRPr="00202F75">
              <w:t xml:space="preserve">proof of concept, </w:t>
            </w:r>
            <w:r w:rsidR="4684E803" w:rsidRPr="00202F75">
              <w:t>double blind, placebo controlled RCT of</w:t>
            </w:r>
            <w:r w:rsidR="6B26B171" w:rsidRPr="00202F75">
              <w:t xml:space="preserve"> Vitamin A Nasal Drops in Post-Viral Olfactory Loss</w:t>
            </w:r>
          </w:p>
        </w:tc>
      </w:tr>
      <w:tr w:rsidR="00E54B7A" w14:paraId="6C648591" w14:textId="77777777" w:rsidTr="08D4E6D6">
        <w:tc>
          <w:tcPr>
            <w:tcW w:w="3411" w:type="dxa"/>
          </w:tcPr>
          <w:p w14:paraId="6B80E6C4" w14:textId="77777777" w:rsidR="00E54B7A" w:rsidRDefault="00E54B7A" w:rsidP="00595B92">
            <w:pPr>
              <w:jc w:val="both"/>
            </w:pPr>
            <w:r>
              <w:t>Date of First Enrolment</w:t>
            </w:r>
          </w:p>
        </w:tc>
        <w:tc>
          <w:tcPr>
            <w:tcW w:w="5605" w:type="dxa"/>
          </w:tcPr>
          <w:p w14:paraId="4B21D7E7" w14:textId="5318F1A6" w:rsidR="00E54B7A" w:rsidRPr="00EB4FA8" w:rsidRDefault="00F213D1" w:rsidP="00595B92">
            <w:pPr>
              <w:jc w:val="both"/>
              <w:rPr>
                <w:color w:val="5B9BD5" w:themeColor="accent1"/>
              </w:rPr>
            </w:pPr>
            <w:r>
              <w:t>15</w:t>
            </w:r>
            <w:r w:rsidRPr="00F213D1">
              <w:rPr>
                <w:vertAlign w:val="superscript"/>
              </w:rPr>
              <w:t>th</w:t>
            </w:r>
            <w:r>
              <w:t xml:space="preserve"> </w:t>
            </w:r>
            <w:r w:rsidR="006540B6" w:rsidRPr="00202F75">
              <w:t>September 2021</w:t>
            </w:r>
            <w:r w:rsidR="00E54B7A" w:rsidRPr="00202F75">
              <w:t>.</w:t>
            </w:r>
          </w:p>
        </w:tc>
      </w:tr>
      <w:tr w:rsidR="00E54B7A" w14:paraId="50404571" w14:textId="77777777" w:rsidTr="08D4E6D6">
        <w:tc>
          <w:tcPr>
            <w:tcW w:w="3411" w:type="dxa"/>
          </w:tcPr>
          <w:p w14:paraId="676504E8" w14:textId="77777777" w:rsidR="00E54B7A" w:rsidRDefault="00E54B7A" w:rsidP="00595B92">
            <w:pPr>
              <w:jc w:val="both"/>
            </w:pPr>
            <w:r>
              <w:t>Target Sample Size</w:t>
            </w:r>
          </w:p>
        </w:tc>
        <w:tc>
          <w:tcPr>
            <w:tcW w:w="5605" w:type="dxa"/>
          </w:tcPr>
          <w:p w14:paraId="297A3497" w14:textId="5A8E5657" w:rsidR="00E54B7A" w:rsidRPr="00EB4FA8" w:rsidRDefault="006540B6" w:rsidP="00595B92">
            <w:pPr>
              <w:jc w:val="both"/>
              <w:rPr>
                <w:color w:val="5B9BD5" w:themeColor="accent1"/>
              </w:rPr>
            </w:pPr>
            <w:r w:rsidRPr="00202F75">
              <w:t>Fifty-seven participants</w:t>
            </w:r>
            <w:r w:rsidR="00E54B7A" w:rsidRPr="00202F75">
              <w:t>.</w:t>
            </w:r>
          </w:p>
        </w:tc>
      </w:tr>
      <w:tr w:rsidR="00E54B7A" w14:paraId="1A941561" w14:textId="77777777" w:rsidTr="08D4E6D6">
        <w:tc>
          <w:tcPr>
            <w:tcW w:w="3411" w:type="dxa"/>
          </w:tcPr>
          <w:p w14:paraId="4CB4EFEB" w14:textId="77777777" w:rsidR="00E54B7A" w:rsidRDefault="00E54B7A" w:rsidP="00595B92">
            <w:pPr>
              <w:jc w:val="both"/>
            </w:pPr>
            <w:r>
              <w:t>Primary Outcome(s)</w:t>
            </w:r>
          </w:p>
        </w:tc>
        <w:tc>
          <w:tcPr>
            <w:tcW w:w="5605" w:type="dxa"/>
          </w:tcPr>
          <w:p w14:paraId="1E040081" w14:textId="5AEAA97D" w:rsidR="00E54B7A" w:rsidRPr="003B6FDD" w:rsidRDefault="003B6FDD" w:rsidP="008172F3">
            <w:pPr>
              <w:jc w:val="both"/>
              <w:rPr>
                <w:bCs/>
              </w:rPr>
            </w:pPr>
            <w:r w:rsidRPr="004C00BA">
              <w:rPr>
                <w:bCs/>
              </w:rPr>
              <w:t>Primary outcome measure: Olfactory bulb volume (on MRI scan)</w:t>
            </w:r>
            <w:r w:rsidR="00311F6C">
              <w:rPr>
                <w:bCs/>
              </w:rPr>
              <w:t xml:space="preserve"> at 3 months</w:t>
            </w:r>
          </w:p>
        </w:tc>
      </w:tr>
      <w:tr w:rsidR="00E54B7A" w14:paraId="55CF3E29" w14:textId="77777777" w:rsidTr="08D4E6D6">
        <w:tc>
          <w:tcPr>
            <w:tcW w:w="3411" w:type="dxa"/>
          </w:tcPr>
          <w:p w14:paraId="3E04ECC6" w14:textId="77777777" w:rsidR="00E54B7A" w:rsidRDefault="00E54B7A" w:rsidP="00595B92">
            <w:pPr>
              <w:jc w:val="both"/>
            </w:pPr>
            <w:r>
              <w:t>Key Secondary Outcomes</w:t>
            </w:r>
          </w:p>
        </w:tc>
        <w:tc>
          <w:tcPr>
            <w:tcW w:w="5605" w:type="dxa"/>
          </w:tcPr>
          <w:p w14:paraId="6F146673" w14:textId="77777777" w:rsidR="008172F3" w:rsidRPr="004C00BA" w:rsidRDefault="008172F3" w:rsidP="008172F3">
            <w:pPr>
              <w:numPr>
                <w:ilvl w:val="0"/>
                <w:numId w:val="6"/>
              </w:numPr>
              <w:spacing w:after="0" w:line="300" w:lineRule="exact"/>
              <w:jc w:val="both"/>
              <w:rPr>
                <w:color w:val="000000" w:themeColor="text1"/>
              </w:rPr>
            </w:pPr>
            <w:r w:rsidRPr="004C00BA">
              <w:rPr>
                <w:bCs/>
              </w:rPr>
              <w:t xml:space="preserve">Right orbital sulcus volume (MRI scan) </w:t>
            </w:r>
          </w:p>
          <w:p w14:paraId="7CAB3705" w14:textId="77777777" w:rsidR="008172F3" w:rsidRPr="004C00BA" w:rsidDel="00B50C80" w:rsidRDefault="008172F3" w:rsidP="008172F3">
            <w:pPr>
              <w:numPr>
                <w:ilvl w:val="0"/>
                <w:numId w:val="6"/>
              </w:numPr>
              <w:spacing w:after="0" w:line="300" w:lineRule="exact"/>
              <w:jc w:val="both"/>
              <w:rPr>
                <w:color w:val="000000" w:themeColor="text1"/>
              </w:rPr>
            </w:pPr>
            <w:r w:rsidRPr="004C00BA">
              <w:lastRenderedPageBreak/>
              <w:t>Blood-oxygen- level-dependant (BOLD) -signal in</w:t>
            </w:r>
            <w:r w:rsidRPr="004C00BA" w:rsidDel="00B50C80">
              <w:t xml:space="preserve"> </w:t>
            </w:r>
            <w:r w:rsidRPr="004C00BA">
              <w:t>primary olfactory areas; amygdala, piriform, and insula (fMRI scan)</w:t>
            </w:r>
          </w:p>
          <w:p w14:paraId="4F6AB4B9" w14:textId="77777777" w:rsidR="008172F3" w:rsidRPr="004C00BA" w:rsidDel="00B50C80" w:rsidRDefault="008172F3" w:rsidP="008172F3">
            <w:pPr>
              <w:numPr>
                <w:ilvl w:val="0"/>
                <w:numId w:val="6"/>
              </w:numPr>
              <w:spacing w:after="0" w:line="300" w:lineRule="exact"/>
              <w:jc w:val="both"/>
              <w:rPr>
                <w:color w:val="000000" w:themeColor="text1"/>
              </w:rPr>
            </w:pPr>
            <w:r w:rsidRPr="004C00BA" w:rsidDel="00B50C80">
              <w:rPr>
                <w:bCs/>
              </w:rPr>
              <w:t xml:space="preserve">Psychophysical smell test </w:t>
            </w:r>
            <w:r w:rsidRPr="004C00BA">
              <w:rPr>
                <w:bCs/>
              </w:rPr>
              <w:t xml:space="preserve">(TDI) </w:t>
            </w:r>
            <w:r w:rsidRPr="004C00BA" w:rsidDel="00B50C80">
              <w:rPr>
                <w:bCs/>
              </w:rPr>
              <w:t>score</w:t>
            </w:r>
          </w:p>
          <w:p w14:paraId="489F25EB" w14:textId="26500E23" w:rsidR="00E54B7A" w:rsidRPr="00715AD8" w:rsidRDefault="008172F3" w:rsidP="008172F3">
            <w:pPr>
              <w:pStyle w:val="ListParagraph"/>
              <w:numPr>
                <w:ilvl w:val="0"/>
                <w:numId w:val="6"/>
              </w:numPr>
              <w:spacing w:after="0" w:line="240" w:lineRule="auto"/>
              <w:jc w:val="both"/>
              <w:rPr>
                <w:color w:val="000000" w:themeColor="text1"/>
              </w:rPr>
            </w:pPr>
            <w:r w:rsidRPr="004C00BA" w:rsidDel="00B50C80">
              <w:rPr>
                <w:bCs/>
              </w:rPr>
              <w:t>Olfactory disorders questionnaire (ODQ)</w:t>
            </w:r>
            <w:r w:rsidRPr="004C00BA">
              <w:rPr>
                <w:bCs/>
              </w:rPr>
              <w:t xml:space="preserve"> score</w:t>
            </w:r>
          </w:p>
          <w:p w14:paraId="683B1EE4" w14:textId="5CB0FF60" w:rsidR="00715AD8" w:rsidRPr="00311F6C" w:rsidRDefault="00715AD8" w:rsidP="008172F3">
            <w:pPr>
              <w:pStyle w:val="ListParagraph"/>
              <w:numPr>
                <w:ilvl w:val="0"/>
                <w:numId w:val="6"/>
              </w:numPr>
              <w:spacing w:after="0" w:line="240" w:lineRule="auto"/>
              <w:jc w:val="both"/>
              <w:rPr>
                <w:color w:val="000000" w:themeColor="text1"/>
              </w:rPr>
            </w:pPr>
            <w:r>
              <w:rPr>
                <w:bCs/>
              </w:rPr>
              <w:t>Brain-derived neu</w:t>
            </w:r>
            <w:r w:rsidR="00C975E6">
              <w:rPr>
                <w:bCs/>
              </w:rPr>
              <w:t>ro</w:t>
            </w:r>
            <w:r>
              <w:rPr>
                <w:bCs/>
              </w:rPr>
              <w:t xml:space="preserve">trophic </w:t>
            </w:r>
            <w:r w:rsidR="00C975E6">
              <w:rPr>
                <w:bCs/>
              </w:rPr>
              <w:t>factor level</w:t>
            </w:r>
          </w:p>
          <w:p w14:paraId="78FE8F22" w14:textId="77777777" w:rsidR="00311F6C" w:rsidRDefault="00311F6C" w:rsidP="00311F6C">
            <w:pPr>
              <w:spacing w:after="0" w:line="240" w:lineRule="auto"/>
              <w:jc w:val="both"/>
              <w:rPr>
                <w:color w:val="5B9BD5" w:themeColor="accent1"/>
              </w:rPr>
            </w:pPr>
          </w:p>
          <w:p w14:paraId="5C5C239E" w14:textId="0DE06A24" w:rsidR="00311F6C" w:rsidRPr="00311F6C" w:rsidRDefault="00311F6C" w:rsidP="00311F6C">
            <w:pPr>
              <w:spacing w:after="0" w:line="240" w:lineRule="auto"/>
              <w:jc w:val="both"/>
              <w:rPr>
                <w:color w:val="5B9BD5" w:themeColor="accent1"/>
              </w:rPr>
            </w:pPr>
            <w:r w:rsidRPr="00202F75">
              <w:t>All measures are at 3 months</w:t>
            </w:r>
          </w:p>
        </w:tc>
      </w:tr>
    </w:tbl>
    <w:p w14:paraId="0A909BF7" w14:textId="77777777" w:rsidR="00E54B7A" w:rsidRDefault="00E54B7A" w:rsidP="00A572EA"/>
    <w:p w14:paraId="68BC09E0" w14:textId="77777777" w:rsidR="00E54B7A" w:rsidRPr="00D571BC" w:rsidRDefault="00E54B7A" w:rsidP="00E54B7A">
      <w:pPr>
        <w:jc w:val="both"/>
        <w:rPr>
          <w:rFonts w:asciiTheme="majorHAnsi" w:eastAsiaTheme="majorEastAsia" w:hAnsiTheme="majorHAnsi" w:cstheme="majorBidi"/>
          <w:b/>
          <w:bCs/>
          <w:sz w:val="26"/>
          <w:szCs w:val="26"/>
        </w:rPr>
      </w:pPr>
      <w:r>
        <w:br w:type="page"/>
      </w:r>
    </w:p>
    <w:p w14:paraId="10D3CA98" w14:textId="77777777" w:rsidR="00E54B7A" w:rsidRPr="00D571BC" w:rsidRDefault="00E54B7A" w:rsidP="00E54B7A">
      <w:pPr>
        <w:pStyle w:val="Heading2"/>
        <w:jc w:val="both"/>
      </w:pPr>
      <w:bookmarkStart w:id="5" w:name="_Toc476667167"/>
      <w:bookmarkStart w:id="6" w:name="_Toc65798877"/>
      <w:r w:rsidRPr="00D571BC">
        <w:lastRenderedPageBreak/>
        <w:t>1.4</w:t>
      </w:r>
      <w:r w:rsidRPr="00D571BC">
        <w:tab/>
        <w:t>Roles and responsibilities</w:t>
      </w:r>
      <w:bookmarkEnd w:id="5"/>
      <w:bookmarkEnd w:id="6"/>
    </w:p>
    <w:p w14:paraId="280FD222" w14:textId="77777777" w:rsidR="00E54B7A" w:rsidRPr="005C039B" w:rsidRDefault="00E54B7A" w:rsidP="00E54B7A">
      <w:pPr>
        <w:jc w:val="both"/>
      </w:pPr>
      <w:r w:rsidRPr="005C039B">
        <w:rPr>
          <w:iCs/>
        </w:rPr>
        <w:t>These membership lists are correct at the time of writing; please see terms of reference documentation in the TMF for current lists.</w:t>
      </w:r>
    </w:p>
    <w:p w14:paraId="01FD1C93" w14:textId="77777777" w:rsidR="00E54B7A" w:rsidRPr="00595B92" w:rsidRDefault="00E54B7A" w:rsidP="00595B92">
      <w:pPr>
        <w:pStyle w:val="Heading3"/>
      </w:pPr>
      <w:bookmarkStart w:id="7" w:name="_Toc331765716"/>
      <w:bookmarkStart w:id="8" w:name="_Toc476667168"/>
      <w:bookmarkStart w:id="9" w:name="_Toc65798878"/>
      <w:r w:rsidRPr="00595B92">
        <w:t>1.4.1</w:t>
      </w:r>
      <w:r w:rsidRPr="00595B92">
        <w:tab/>
        <w:t>Protocol contributors</w:t>
      </w:r>
      <w:bookmarkEnd w:id="7"/>
      <w:bookmarkEnd w:id="8"/>
      <w:bookmarkEnd w:id="9"/>
    </w:p>
    <w:tbl>
      <w:tblPr>
        <w:tblStyle w:val="TableGrid"/>
        <w:tblW w:w="9249" w:type="dxa"/>
        <w:tblLook w:val="04A0" w:firstRow="1" w:lastRow="0" w:firstColumn="1" w:lastColumn="0" w:noHBand="0" w:noVBand="1"/>
      </w:tblPr>
      <w:tblGrid>
        <w:gridCol w:w="2376"/>
        <w:gridCol w:w="2155"/>
        <w:gridCol w:w="4718"/>
      </w:tblGrid>
      <w:tr w:rsidR="00E54B7A" w:rsidRPr="005C039B" w14:paraId="70399C5B" w14:textId="77777777" w:rsidTr="08D4E6D6">
        <w:tc>
          <w:tcPr>
            <w:tcW w:w="2376" w:type="dxa"/>
          </w:tcPr>
          <w:p w14:paraId="663DEC0C" w14:textId="77777777" w:rsidR="00E54B7A" w:rsidRPr="005C039B" w:rsidRDefault="00E54B7A" w:rsidP="00595B92">
            <w:pPr>
              <w:jc w:val="both"/>
            </w:pPr>
            <w:r w:rsidRPr="005C039B">
              <w:t>Name</w:t>
            </w:r>
          </w:p>
        </w:tc>
        <w:tc>
          <w:tcPr>
            <w:tcW w:w="2155" w:type="dxa"/>
          </w:tcPr>
          <w:p w14:paraId="70956E7D" w14:textId="77777777" w:rsidR="00E54B7A" w:rsidRPr="005C039B" w:rsidRDefault="00E54B7A" w:rsidP="00595B92">
            <w:pPr>
              <w:jc w:val="both"/>
            </w:pPr>
            <w:r w:rsidRPr="005C039B">
              <w:t>Affiliation</w:t>
            </w:r>
          </w:p>
        </w:tc>
        <w:tc>
          <w:tcPr>
            <w:tcW w:w="4718" w:type="dxa"/>
          </w:tcPr>
          <w:p w14:paraId="2FBC91FE" w14:textId="520FDC3C" w:rsidR="00E54B7A" w:rsidRPr="005C039B" w:rsidRDefault="00E54B7A" w:rsidP="00595B92">
            <w:pPr>
              <w:jc w:val="both"/>
            </w:pPr>
            <w:r w:rsidRPr="005C039B">
              <w:t xml:space="preserve">Role </w:t>
            </w:r>
          </w:p>
        </w:tc>
      </w:tr>
      <w:tr w:rsidR="00E54B7A" w:rsidRPr="005C039B" w14:paraId="65431C26" w14:textId="77777777" w:rsidTr="08D4E6D6">
        <w:tc>
          <w:tcPr>
            <w:tcW w:w="2376" w:type="dxa"/>
          </w:tcPr>
          <w:p w14:paraId="6D303C27" w14:textId="72AEEDFD" w:rsidR="00E54B7A" w:rsidRPr="005C039B" w:rsidRDefault="001F67C6" w:rsidP="00595B92">
            <w:pPr>
              <w:jc w:val="both"/>
            </w:pPr>
            <w:r>
              <w:t>Professor Carl Philpott</w:t>
            </w:r>
          </w:p>
        </w:tc>
        <w:tc>
          <w:tcPr>
            <w:tcW w:w="2155" w:type="dxa"/>
          </w:tcPr>
          <w:p w14:paraId="6E808FFD" w14:textId="799A95A2" w:rsidR="00E54B7A" w:rsidRPr="005C039B" w:rsidRDefault="001F67C6" w:rsidP="00595B92">
            <w:pPr>
              <w:jc w:val="both"/>
            </w:pPr>
            <w:r>
              <w:t>UEA</w:t>
            </w:r>
          </w:p>
        </w:tc>
        <w:tc>
          <w:tcPr>
            <w:tcW w:w="4718" w:type="dxa"/>
          </w:tcPr>
          <w:p w14:paraId="5520C56F" w14:textId="6A2A744C" w:rsidR="00E54B7A" w:rsidRPr="005C039B" w:rsidRDefault="001F67C6" w:rsidP="00595B92">
            <w:pPr>
              <w:jc w:val="both"/>
            </w:pPr>
            <w:r>
              <w:t>CI, Lead author</w:t>
            </w:r>
          </w:p>
        </w:tc>
      </w:tr>
      <w:tr w:rsidR="0007278A" w:rsidRPr="005C039B" w14:paraId="1E4635CA" w14:textId="77777777" w:rsidTr="08D4E6D6">
        <w:tc>
          <w:tcPr>
            <w:tcW w:w="2376" w:type="dxa"/>
          </w:tcPr>
          <w:p w14:paraId="5A9BBC10" w14:textId="34BF6513" w:rsidR="0007278A" w:rsidRPr="005C039B" w:rsidRDefault="0007278A" w:rsidP="0007278A">
            <w:pPr>
              <w:jc w:val="both"/>
            </w:pPr>
            <w:r w:rsidRPr="0007278A">
              <w:t>Dr Sara Bengtsson (UEA)</w:t>
            </w:r>
          </w:p>
        </w:tc>
        <w:tc>
          <w:tcPr>
            <w:tcW w:w="2155" w:type="dxa"/>
          </w:tcPr>
          <w:p w14:paraId="238A9EFC" w14:textId="189AED82" w:rsidR="0007278A" w:rsidRPr="005C039B" w:rsidRDefault="0007278A" w:rsidP="0007278A">
            <w:pPr>
              <w:jc w:val="both"/>
            </w:pPr>
            <w:r>
              <w:t>UEA</w:t>
            </w:r>
          </w:p>
        </w:tc>
        <w:tc>
          <w:tcPr>
            <w:tcW w:w="4718" w:type="dxa"/>
          </w:tcPr>
          <w:p w14:paraId="1801F5FA" w14:textId="33D94811" w:rsidR="0007278A" w:rsidRPr="005C039B" w:rsidRDefault="00493CCB" w:rsidP="0007278A">
            <w:pPr>
              <w:jc w:val="both"/>
            </w:pPr>
            <w:r>
              <w:t>Co-author</w:t>
            </w:r>
          </w:p>
        </w:tc>
      </w:tr>
      <w:tr w:rsidR="0007278A" w:rsidRPr="005C039B" w14:paraId="627F0367" w14:textId="77777777" w:rsidTr="08D4E6D6">
        <w:tc>
          <w:tcPr>
            <w:tcW w:w="2376" w:type="dxa"/>
          </w:tcPr>
          <w:p w14:paraId="068A422E" w14:textId="67FD216B" w:rsidR="0007278A" w:rsidRPr="005C039B" w:rsidRDefault="0007278A" w:rsidP="0007278A">
            <w:pPr>
              <w:jc w:val="both"/>
            </w:pPr>
            <w:r w:rsidRPr="0007278A">
              <w:t>Dr Saber Sami</w:t>
            </w:r>
          </w:p>
        </w:tc>
        <w:tc>
          <w:tcPr>
            <w:tcW w:w="2155" w:type="dxa"/>
          </w:tcPr>
          <w:p w14:paraId="0119903E" w14:textId="27AE5656" w:rsidR="0007278A" w:rsidRPr="005C039B" w:rsidRDefault="0007278A" w:rsidP="0007278A">
            <w:pPr>
              <w:jc w:val="both"/>
            </w:pPr>
            <w:r>
              <w:t>UEA</w:t>
            </w:r>
          </w:p>
        </w:tc>
        <w:tc>
          <w:tcPr>
            <w:tcW w:w="4718" w:type="dxa"/>
          </w:tcPr>
          <w:p w14:paraId="4CBF5079" w14:textId="70CFF6F2" w:rsidR="0007278A" w:rsidRPr="005C039B" w:rsidRDefault="00493CCB" w:rsidP="0007278A">
            <w:pPr>
              <w:jc w:val="both"/>
            </w:pPr>
            <w:r>
              <w:t>Co-author</w:t>
            </w:r>
          </w:p>
        </w:tc>
      </w:tr>
      <w:tr w:rsidR="0007278A" w:rsidRPr="005C039B" w14:paraId="3989B9F1" w14:textId="77777777" w:rsidTr="08D4E6D6">
        <w:tc>
          <w:tcPr>
            <w:tcW w:w="2376" w:type="dxa"/>
          </w:tcPr>
          <w:p w14:paraId="3DB27CBB" w14:textId="592E65D6" w:rsidR="0007278A" w:rsidRPr="005C039B" w:rsidRDefault="0007278A" w:rsidP="0007278A">
            <w:pPr>
              <w:jc w:val="both"/>
            </w:pPr>
            <w:r w:rsidRPr="0007278A">
              <w:t>Dr Allan Clark</w:t>
            </w:r>
          </w:p>
        </w:tc>
        <w:tc>
          <w:tcPr>
            <w:tcW w:w="2155" w:type="dxa"/>
          </w:tcPr>
          <w:p w14:paraId="0367E482" w14:textId="051C7F5C" w:rsidR="0007278A" w:rsidRPr="005C039B" w:rsidRDefault="0007278A" w:rsidP="0007278A">
            <w:pPr>
              <w:jc w:val="both"/>
            </w:pPr>
            <w:r>
              <w:t>UEA</w:t>
            </w:r>
          </w:p>
        </w:tc>
        <w:tc>
          <w:tcPr>
            <w:tcW w:w="4718" w:type="dxa"/>
          </w:tcPr>
          <w:p w14:paraId="43B60925" w14:textId="5C7C5202" w:rsidR="0007278A" w:rsidRPr="005C039B" w:rsidRDefault="00493CCB" w:rsidP="0007278A">
            <w:pPr>
              <w:jc w:val="both"/>
            </w:pPr>
            <w:r>
              <w:t>Co-author</w:t>
            </w:r>
          </w:p>
        </w:tc>
      </w:tr>
      <w:tr w:rsidR="0007278A" w:rsidRPr="005C039B" w14:paraId="1390DF58" w14:textId="77777777" w:rsidTr="08D4E6D6">
        <w:tc>
          <w:tcPr>
            <w:tcW w:w="2376" w:type="dxa"/>
          </w:tcPr>
          <w:p w14:paraId="73AF22CC" w14:textId="6646326B" w:rsidR="0007278A" w:rsidRPr="005C039B" w:rsidRDefault="0007278A" w:rsidP="00493CCB">
            <w:r w:rsidRPr="0007278A">
              <w:t>Professor Thomas Hummel</w:t>
            </w:r>
          </w:p>
        </w:tc>
        <w:tc>
          <w:tcPr>
            <w:tcW w:w="2155" w:type="dxa"/>
          </w:tcPr>
          <w:p w14:paraId="20D6DA8E" w14:textId="37DA3787" w:rsidR="0007278A" w:rsidRPr="005C039B" w:rsidRDefault="0007278A" w:rsidP="00493CCB">
            <w:r w:rsidRPr="0007278A">
              <w:t>Technical University, Dresden</w:t>
            </w:r>
          </w:p>
        </w:tc>
        <w:tc>
          <w:tcPr>
            <w:tcW w:w="4718" w:type="dxa"/>
          </w:tcPr>
          <w:p w14:paraId="6D8B4988" w14:textId="5C56916D" w:rsidR="0007278A" w:rsidRPr="005C039B" w:rsidRDefault="00493CCB" w:rsidP="0007278A">
            <w:pPr>
              <w:jc w:val="both"/>
            </w:pPr>
            <w:r>
              <w:t>Co-author</w:t>
            </w:r>
          </w:p>
        </w:tc>
      </w:tr>
      <w:tr w:rsidR="0007278A" w:rsidRPr="005C039B" w14:paraId="2B905DBF" w14:textId="77777777" w:rsidTr="08D4E6D6">
        <w:tc>
          <w:tcPr>
            <w:tcW w:w="2376" w:type="dxa"/>
          </w:tcPr>
          <w:p w14:paraId="37D4ED0A" w14:textId="26EDED7C" w:rsidR="0007278A" w:rsidRPr="005C039B" w:rsidRDefault="0007278A" w:rsidP="0007278A">
            <w:pPr>
              <w:jc w:val="both"/>
            </w:pPr>
            <w:r w:rsidRPr="0007278A">
              <w:t>Mr James Boardman</w:t>
            </w:r>
          </w:p>
        </w:tc>
        <w:tc>
          <w:tcPr>
            <w:tcW w:w="2155" w:type="dxa"/>
          </w:tcPr>
          <w:p w14:paraId="7E9669B4" w14:textId="0A7317CE" w:rsidR="0007278A" w:rsidRPr="005C039B" w:rsidRDefault="3A0CCE99" w:rsidP="0007278A">
            <w:pPr>
              <w:jc w:val="both"/>
            </w:pPr>
            <w:r>
              <w:t>Fifth Sense</w:t>
            </w:r>
          </w:p>
        </w:tc>
        <w:tc>
          <w:tcPr>
            <w:tcW w:w="4718" w:type="dxa"/>
          </w:tcPr>
          <w:p w14:paraId="6B620CC2" w14:textId="6974A562" w:rsidR="0007278A" w:rsidRPr="005C039B" w:rsidRDefault="5D109EFF" w:rsidP="0007278A">
            <w:pPr>
              <w:jc w:val="both"/>
            </w:pPr>
            <w:r>
              <w:t>Co-author</w:t>
            </w:r>
          </w:p>
        </w:tc>
      </w:tr>
    </w:tbl>
    <w:p w14:paraId="5C69382F" w14:textId="77777777" w:rsidR="00E54B7A" w:rsidRPr="005C039B" w:rsidRDefault="00E54B7A" w:rsidP="00E54B7A">
      <w:pPr>
        <w:jc w:val="both"/>
      </w:pPr>
    </w:p>
    <w:p w14:paraId="4B9D4E12" w14:textId="77777777" w:rsidR="00E54B7A" w:rsidRPr="00D571BC" w:rsidRDefault="00E54B7A" w:rsidP="00E54B7A">
      <w:pPr>
        <w:pStyle w:val="Heading3"/>
        <w:jc w:val="both"/>
      </w:pPr>
      <w:bookmarkStart w:id="10" w:name="_Toc331765717"/>
      <w:bookmarkStart w:id="11" w:name="_Toc476667169"/>
      <w:bookmarkStart w:id="12" w:name="_Toc65798879"/>
      <w:r w:rsidRPr="00D571BC">
        <w:t>1.4.2</w:t>
      </w:r>
      <w:r w:rsidRPr="00D571BC">
        <w:tab/>
        <w:t>Role of trial sponsor and funders</w:t>
      </w:r>
      <w:bookmarkEnd w:id="10"/>
      <w:bookmarkEnd w:id="11"/>
      <w:bookmarkEnd w:id="12"/>
    </w:p>
    <w:tbl>
      <w:tblPr>
        <w:tblStyle w:val="TableGrid"/>
        <w:tblW w:w="9249" w:type="dxa"/>
        <w:tblLook w:val="04A0" w:firstRow="1" w:lastRow="0" w:firstColumn="1" w:lastColumn="0" w:noHBand="0" w:noVBand="1"/>
      </w:tblPr>
      <w:tblGrid>
        <w:gridCol w:w="2376"/>
        <w:gridCol w:w="1718"/>
        <w:gridCol w:w="5155"/>
      </w:tblGrid>
      <w:tr w:rsidR="00E54B7A" w:rsidRPr="005C039B" w14:paraId="0F5B970E" w14:textId="77777777" w:rsidTr="00595B92">
        <w:tc>
          <w:tcPr>
            <w:tcW w:w="2376" w:type="dxa"/>
          </w:tcPr>
          <w:p w14:paraId="6CC8F110" w14:textId="77777777" w:rsidR="00E54B7A" w:rsidRPr="005C039B" w:rsidRDefault="00E54B7A" w:rsidP="00595B92">
            <w:pPr>
              <w:jc w:val="both"/>
            </w:pPr>
            <w:r w:rsidRPr="005C039B">
              <w:t>Name</w:t>
            </w:r>
          </w:p>
        </w:tc>
        <w:tc>
          <w:tcPr>
            <w:tcW w:w="1718" w:type="dxa"/>
          </w:tcPr>
          <w:p w14:paraId="73D4DB8F" w14:textId="77777777" w:rsidR="00E54B7A" w:rsidRPr="005C039B" w:rsidRDefault="00E54B7A" w:rsidP="00595B92">
            <w:pPr>
              <w:jc w:val="both"/>
            </w:pPr>
            <w:r w:rsidRPr="005C039B">
              <w:t>Affiliation</w:t>
            </w:r>
          </w:p>
        </w:tc>
        <w:tc>
          <w:tcPr>
            <w:tcW w:w="5155" w:type="dxa"/>
          </w:tcPr>
          <w:p w14:paraId="47F7FAC1" w14:textId="10966D7C" w:rsidR="00E54B7A" w:rsidRPr="005C039B" w:rsidRDefault="00E54B7A" w:rsidP="00595B92">
            <w:pPr>
              <w:jc w:val="both"/>
            </w:pPr>
            <w:r w:rsidRPr="005C039B">
              <w:t xml:space="preserve">Role </w:t>
            </w:r>
          </w:p>
        </w:tc>
      </w:tr>
      <w:tr w:rsidR="00E54B7A" w:rsidRPr="005C039B" w14:paraId="0D34707A" w14:textId="77777777" w:rsidTr="00595B92">
        <w:tc>
          <w:tcPr>
            <w:tcW w:w="2376" w:type="dxa"/>
          </w:tcPr>
          <w:p w14:paraId="47BEBEDD" w14:textId="0D7086B7" w:rsidR="00E54B7A" w:rsidRPr="005C039B" w:rsidRDefault="00CE21CC" w:rsidP="00595B92">
            <w:pPr>
              <w:jc w:val="both"/>
            </w:pPr>
            <w:r>
              <w:t>Tracy Moulton</w:t>
            </w:r>
          </w:p>
        </w:tc>
        <w:tc>
          <w:tcPr>
            <w:tcW w:w="1718" w:type="dxa"/>
          </w:tcPr>
          <w:p w14:paraId="7BAD08C3" w14:textId="2CD4FD6D" w:rsidR="00E54B7A" w:rsidRPr="005C039B" w:rsidRDefault="00CE21CC" w:rsidP="000B2C18">
            <w:r>
              <w:t>UEA</w:t>
            </w:r>
          </w:p>
        </w:tc>
        <w:tc>
          <w:tcPr>
            <w:tcW w:w="5155" w:type="dxa"/>
          </w:tcPr>
          <w:p w14:paraId="383610EF" w14:textId="57144603" w:rsidR="00E54B7A" w:rsidRPr="005C039B" w:rsidRDefault="000B2C18" w:rsidP="00595B92">
            <w:pPr>
              <w:jc w:val="both"/>
            </w:pPr>
            <w:r>
              <w:t>Sponsor representative</w:t>
            </w:r>
          </w:p>
        </w:tc>
      </w:tr>
      <w:tr w:rsidR="00E54B7A" w:rsidRPr="005C039B" w14:paraId="1A546F4E" w14:textId="77777777" w:rsidTr="00595B92">
        <w:tc>
          <w:tcPr>
            <w:tcW w:w="2376" w:type="dxa"/>
          </w:tcPr>
          <w:p w14:paraId="2FCBAF05" w14:textId="5B62F795" w:rsidR="00E54B7A" w:rsidRPr="005C039B" w:rsidRDefault="000B2C18" w:rsidP="00595B92">
            <w:pPr>
              <w:jc w:val="both"/>
            </w:pPr>
            <w:r>
              <w:t>Nishita Nair</w:t>
            </w:r>
          </w:p>
        </w:tc>
        <w:tc>
          <w:tcPr>
            <w:tcW w:w="1718" w:type="dxa"/>
          </w:tcPr>
          <w:p w14:paraId="34061D39" w14:textId="0FF67464" w:rsidR="00E54B7A" w:rsidRPr="005C039B" w:rsidRDefault="000B2C18" w:rsidP="00595B92">
            <w:pPr>
              <w:jc w:val="both"/>
            </w:pPr>
            <w:r>
              <w:t>NIHR</w:t>
            </w:r>
          </w:p>
        </w:tc>
        <w:tc>
          <w:tcPr>
            <w:tcW w:w="5155" w:type="dxa"/>
          </w:tcPr>
          <w:p w14:paraId="699BD558" w14:textId="0E1CB422" w:rsidR="00E54B7A" w:rsidRPr="005C039B" w:rsidRDefault="000B2C18" w:rsidP="00595B92">
            <w:pPr>
              <w:jc w:val="both"/>
            </w:pPr>
            <w:r>
              <w:t>Funding body representative</w:t>
            </w:r>
          </w:p>
        </w:tc>
      </w:tr>
    </w:tbl>
    <w:p w14:paraId="0951AAEC" w14:textId="77777777" w:rsidR="00E54B7A" w:rsidRPr="005C039B" w:rsidRDefault="00E54B7A" w:rsidP="00E54B7A">
      <w:pPr>
        <w:jc w:val="both"/>
      </w:pPr>
    </w:p>
    <w:p w14:paraId="1D16C2E1" w14:textId="77777777" w:rsidR="00E54B7A" w:rsidRPr="00D571BC" w:rsidRDefault="00E54B7A" w:rsidP="00E54B7A">
      <w:pPr>
        <w:pStyle w:val="Heading3"/>
        <w:jc w:val="both"/>
      </w:pPr>
      <w:bookmarkStart w:id="13" w:name="_Toc331765718"/>
      <w:bookmarkStart w:id="14" w:name="_Toc476667170"/>
      <w:bookmarkStart w:id="15" w:name="_Toc65798880"/>
      <w:r w:rsidRPr="00D571BC">
        <w:t>1.4.3</w:t>
      </w:r>
      <w:r w:rsidRPr="00D571BC">
        <w:tab/>
      </w:r>
      <w:bookmarkEnd w:id="13"/>
      <w:r w:rsidRPr="00D571BC">
        <w:t>Trial Team</w:t>
      </w:r>
      <w:bookmarkEnd w:id="14"/>
      <w:bookmarkEnd w:id="15"/>
    </w:p>
    <w:tbl>
      <w:tblPr>
        <w:tblStyle w:val="TableGrid"/>
        <w:tblW w:w="9249" w:type="dxa"/>
        <w:tblLook w:val="04A0" w:firstRow="1" w:lastRow="0" w:firstColumn="1" w:lastColumn="0" w:noHBand="0" w:noVBand="1"/>
      </w:tblPr>
      <w:tblGrid>
        <w:gridCol w:w="2376"/>
        <w:gridCol w:w="1718"/>
        <w:gridCol w:w="5155"/>
      </w:tblGrid>
      <w:tr w:rsidR="00E54B7A" w:rsidRPr="005C039B" w14:paraId="7BBA1157" w14:textId="77777777" w:rsidTr="00595B92">
        <w:tc>
          <w:tcPr>
            <w:tcW w:w="2376" w:type="dxa"/>
          </w:tcPr>
          <w:p w14:paraId="0D3EEC7C" w14:textId="77777777" w:rsidR="00E54B7A" w:rsidRPr="005C039B" w:rsidRDefault="00E54B7A" w:rsidP="00595B92">
            <w:pPr>
              <w:jc w:val="both"/>
            </w:pPr>
            <w:r w:rsidRPr="005C039B">
              <w:t>Name</w:t>
            </w:r>
          </w:p>
        </w:tc>
        <w:tc>
          <w:tcPr>
            <w:tcW w:w="1718" w:type="dxa"/>
          </w:tcPr>
          <w:p w14:paraId="4203141C" w14:textId="77777777" w:rsidR="00E54B7A" w:rsidRPr="005C039B" w:rsidRDefault="00E54B7A" w:rsidP="00595B92">
            <w:pPr>
              <w:jc w:val="both"/>
            </w:pPr>
            <w:r w:rsidRPr="005C039B">
              <w:t>Affiliation</w:t>
            </w:r>
          </w:p>
        </w:tc>
        <w:tc>
          <w:tcPr>
            <w:tcW w:w="5155" w:type="dxa"/>
          </w:tcPr>
          <w:p w14:paraId="0B273F75" w14:textId="77777777" w:rsidR="00E54B7A" w:rsidRPr="005C039B" w:rsidRDefault="00E54B7A" w:rsidP="00595B92">
            <w:pPr>
              <w:jc w:val="both"/>
            </w:pPr>
            <w:r w:rsidRPr="005C039B">
              <w:t>Role and responsibilities</w:t>
            </w:r>
          </w:p>
        </w:tc>
      </w:tr>
      <w:tr w:rsidR="000B2C18" w:rsidRPr="005C039B" w14:paraId="34457976" w14:textId="77777777" w:rsidTr="00595B92">
        <w:tc>
          <w:tcPr>
            <w:tcW w:w="2376" w:type="dxa"/>
          </w:tcPr>
          <w:p w14:paraId="2C382C65" w14:textId="4C602CD2" w:rsidR="000B2C18" w:rsidRPr="005C039B" w:rsidRDefault="000B2C18" w:rsidP="0024015F">
            <w:r>
              <w:t>Professor Carl Philpott</w:t>
            </w:r>
          </w:p>
        </w:tc>
        <w:tc>
          <w:tcPr>
            <w:tcW w:w="1718" w:type="dxa"/>
          </w:tcPr>
          <w:p w14:paraId="020BE6DA" w14:textId="20A458FF" w:rsidR="000B2C18" w:rsidRPr="005C039B" w:rsidRDefault="000B2C18" w:rsidP="0024015F">
            <w:r>
              <w:t>UEA</w:t>
            </w:r>
          </w:p>
        </w:tc>
        <w:tc>
          <w:tcPr>
            <w:tcW w:w="5155" w:type="dxa"/>
          </w:tcPr>
          <w:p w14:paraId="1DA3E99A" w14:textId="78F127BB" w:rsidR="000B2C18" w:rsidRPr="005C039B" w:rsidRDefault="0024015F" w:rsidP="000B2C18">
            <w:pPr>
              <w:jc w:val="both"/>
            </w:pPr>
            <w:r>
              <w:t>CI</w:t>
            </w:r>
          </w:p>
        </w:tc>
      </w:tr>
      <w:tr w:rsidR="000B2C18" w:rsidRPr="005C039B" w14:paraId="14F7D754" w14:textId="77777777" w:rsidTr="00595B92">
        <w:tc>
          <w:tcPr>
            <w:tcW w:w="2376" w:type="dxa"/>
          </w:tcPr>
          <w:p w14:paraId="68517D68" w14:textId="0FFA5397" w:rsidR="000B2C18" w:rsidRPr="005C039B" w:rsidRDefault="000B2C18" w:rsidP="0024015F">
            <w:r w:rsidRPr="0007278A">
              <w:t>Dr Sara Bengtsson</w:t>
            </w:r>
          </w:p>
        </w:tc>
        <w:tc>
          <w:tcPr>
            <w:tcW w:w="1718" w:type="dxa"/>
          </w:tcPr>
          <w:p w14:paraId="1944DAF2" w14:textId="2A053BEF" w:rsidR="000B2C18" w:rsidRPr="005C039B" w:rsidRDefault="000B2C18" w:rsidP="0024015F">
            <w:r>
              <w:t>UEA</w:t>
            </w:r>
          </w:p>
        </w:tc>
        <w:tc>
          <w:tcPr>
            <w:tcW w:w="5155" w:type="dxa"/>
          </w:tcPr>
          <w:p w14:paraId="0190396E" w14:textId="14BF207D" w:rsidR="000B2C18" w:rsidRPr="005C039B" w:rsidRDefault="0024015F" w:rsidP="000B2C18">
            <w:pPr>
              <w:jc w:val="both"/>
            </w:pPr>
            <w:r>
              <w:t xml:space="preserve">Lead </w:t>
            </w:r>
            <w:r w:rsidR="001C566C">
              <w:t>on functional imaging</w:t>
            </w:r>
          </w:p>
        </w:tc>
      </w:tr>
      <w:tr w:rsidR="000B2C18" w:rsidRPr="005C039B" w14:paraId="58E439C8" w14:textId="77777777" w:rsidTr="00595B92">
        <w:tc>
          <w:tcPr>
            <w:tcW w:w="2376" w:type="dxa"/>
          </w:tcPr>
          <w:p w14:paraId="030C64FF" w14:textId="25D8F7A6" w:rsidR="000B2C18" w:rsidRPr="005C039B" w:rsidRDefault="000B2C18" w:rsidP="0024015F">
            <w:r w:rsidRPr="0007278A">
              <w:t>Dr Saber Sami</w:t>
            </w:r>
          </w:p>
        </w:tc>
        <w:tc>
          <w:tcPr>
            <w:tcW w:w="1718" w:type="dxa"/>
          </w:tcPr>
          <w:p w14:paraId="0D8B4173" w14:textId="0FA15B26" w:rsidR="000B2C18" w:rsidRPr="005C039B" w:rsidRDefault="000B2C18" w:rsidP="0024015F">
            <w:r>
              <w:t>UEA</w:t>
            </w:r>
          </w:p>
        </w:tc>
        <w:tc>
          <w:tcPr>
            <w:tcW w:w="5155" w:type="dxa"/>
          </w:tcPr>
          <w:p w14:paraId="325A9A75" w14:textId="66867F01" w:rsidR="000B2C18" w:rsidRPr="005C039B" w:rsidRDefault="001C566C" w:rsidP="000B2C18">
            <w:pPr>
              <w:jc w:val="both"/>
            </w:pPr>
            <w:r>
              <w:t xml:space="preserve">Lead on </w:t>
            </w:r>
            <w:r w:rsidR="002828ED" w:rsidRPr="002828ED">
              <w:t>multi-modal imaging</w:t>
            </w:r>
          </w:p>
        </w:tc>
      </w:tr>
      <w:tr w:rsidR="000B2C18" w:rsidRPr="005C039B" w14:paraId="22CF214A" w14:textId="77777777" w:rsidTr="00595B92">
        <w:tc>
          <w:tcPr>
            <w:tcW w:w="2376" w:type="dxa"/>
          </w:tcPr>
          <w:p w14:paraId="4689837D" w14:textId="3C326AFD" w:rsidR="000B2C18" w:rsidRPr="005C039B" w:rsidRDefault="000B2C18" w:rsidP="0024015F">
            <w:r w:rsidRPr="0007278A">
              <w:t>Dr Allan Clark</w:t>
            </w:r>
          </w:p>
        </w:tc>
        <w:tc>
          <w:tcPr>
            <w:tcW w:w="1718" w:type="dxa"/>
          </w:tcPr>
          <w:p w14:paraId="24861BB1" w14:textId="753F4FDD" w:rsidR="000B2C18" w:rsidRPr="005C039B" w:rsidRDefault="000B2C18" w:rsidP="0024015F">
            <w:r>
              <w:t>UEA</w:t>
            </w:r>
          </w:p>
        </w:tc>
        <w:tc>
          <w:tcPr>
            <w:tcW w:w="5155" w:type="dxa"/>
          </w:tcPr>
          <w:p w14:paraId="47E12181" w14:textId="3E41685E" w:rsidR="000B2C18" w:rsidRPr="005C039B" w:rsidRDefault="002828ED" w:rsidP="000B2C18">
            <w:pPr>
              <w:jc w:val="both"/>
            </w:pPr>
            <w:r>
              <w:t>Trial statistician</w:t>
            </w:r>
          </w:p>
        </w:tc>
      </w:tr>
      <w:tr w:rsidR="000B2C18" w:rsidRPr="005C039B" w14:paraId="7D3D3819" w14:textId="77777777" w:rsidTr="00595B92">
        <w:tc>
          <w:tcPr>
            <w:tcW w:w="2376" w:type="dxa"/>
          </w:tcPr>
          <w:p w14:paraId="7F3CDC09" w14:textId="18E7B6F7" w:rsidR="000B2C18" w:rsidRPr="005C039B" w:rsidRDefault="000B2C18" w:rsidP="0024015F">
            <w:r w:rsidRPr="0007278A">
              <w:t>Professor Thomas Hummel</w:t>
            </w:r>
          </w:p>
        </w:tc>
        <w:tc>
          <w:tcPr>
            <w:tcW w:w="1718" w:type="dxa"/>
          </w:tcPr>
          <w:p w14:paraId="5CD24266" w14:textId="0C62E7F1" w:rsidR="000B2C18" w:rsidRPr="005C039B" w:rsidRDefault="000B2C18" w:rsidP="0024015F">
            <w:r w:rsidRPr="0007278A">
              <w:t>Technical University, Dresden</w:t>
            </w:r>
          </w:p>
        </w:tc>
        <w:tc>
          <w:tcPr>
            <w:tcW w:w="5155" w:type="dxa"/>
          </w:tcPr>
          <w:p w14:paraId="094A2A16" w14:textId="2EA5AB17" w:rsidR="000B2C18" w:rsidRPr="005C039B" w:rsidRDefault="002828ED" w:rsidP="000B2C18">
            <w:pPr>
              <w:jc w:val="both"/>
            </w:pPr>
            <w:r>
              <w:t>Expert advisor</w:t>
            </w:r>
            <w:r w:rsidR="00213124">
              <w:t xml:space="preserve"> and CI of previous study of topical vitamin A in PVOL</w:t>
            </w:r>
          </w:p>
        </w:tc>
      </w:tr>
      <w:tr w:rsidR="000B2C18" w:rsidRPr="005C039B" w14:paraId="616B4A6E" w14:textId="77777777" w:rsidTr="00595B92">
        <w:tc>
          <w:tcPr>
            <w:tcW w:w="2376" w:type="dxa"/>
          </w:tcPr>
          <w:p w14:paraId="309E1A6F" w14:textId="2F774D60" w:rsidR="000B2C18" w:rsidRPr="005C039B" w:rsidRDefault="000B2C18" w:rsidP="000B2C18">
            <w:pPr>
              <w:jc w:val="both"/>
            </w:pPr>
            <w:r w:rsidRPr="0007278A">
              <w:t>Mr James Boardman</w:t>
            </w:r>
          </w:p>
        </w:tc>
        <w:tc>
          <w:tcPr>
            <w:tcW w:w="1718" w:type="dxa"/>
          </w:tcPr>
          <w:p w14:paraId="3C68D7D6" w14:textId="0EE030EC" w:rsidR="000B2C18" w:rsidRPr="005C039B" w:rsidRDefault="000B2C18" w:rsidP="000B2C18">
            <w:pPr>
              <w:jc w:val="both"/>
            </w:pPr>
            <w:r w:rsidRPr="0007278A">
              <w:t>Fifth Sense</w:t>
            </w:r>
          </w:p>
        </w:tc>
        <w:tc>
          <w:tcPr>
            <w:tcW w:w="5155" w:type="dxa"/>
          </w:tcPr>
          <w:p w14:paraId="1D2CF979" w14:textId="3C7CF85F" w:rsidR="000B2C18" w:rsidRPr="005C039B" w:rsidRDefault="00213124" w:rsidP="000B2C18">
            <w:pPr>
              <w:jc w:val="both"/>
            </w:pPr>
            <w:r>
              <w:t>Patient expert/representative</w:t>
            </w:r>
          </w:p>
        </w:tc>
      </w:tr>
    </w:tbl>
    <w:p w14:paraId="0FACD816" w14:textId="323FF08B" w:rsidR="7B823C6C" w:rsidRDefault="7B823C6C" w:rsidP="7B823C6C">
      <w:pPr>
        <w:jc w:val="both"/>
      </w:pPr>
    </w:p>
    <w:p w14:paraId="3CD6F107" w14:textId="41AAEC30" w:rsidR="00E54B7A" w:rsidRPr="00D571BC" w:rsidRDefault="00E54B7A" w:rsidP="00E54B7A">
      <w:pPr>
        <w:pStyle w:val="Heading3"/>
        <w:jc w:val="both"/>
      </w:pPr>
      <w:bookmarkStart w:id="16" w:name="_Toc476667171"/>
      <w:bookmarkStart w:id="17" w:name="_Toc65798881"/>
      <w:r w:rsidRPr="00D571BC">
        <w:lastRenderedPageBreak/>
        <w:t>1.4.4</w:t>
      </w:r>
      <w:r w:rsidRPr="00D571BC">
        <w:tab/>
      </w:r>
      <w:r w:rsidR="00CE21CC">
        <w:t>Study</w:t>
      </w:r>
      <w:r w:rsidRPr="00D571BC">
        <w:t xml:space="preserve"> Management Group</w:t>
      </w:r>
      <w:bookmarkEnd w:id="16"/>
      <w:bookmarkEnd w:id="17"/>
    </w:p>
    <w:tbl>
      <w:tblPr>
        <w:tblStyle w:val="TableGrid"/>
        <w:tblW w:w="9249" w:type="dxa"/>
        <w:tblLook w:val="04A0" w:firstRow="1" w:lastRow="0" w:firstColumn="1" w:lastColumn="0" w:noHBand="0" w:noVBand="1"/>
      </w:tblPr>
      <w:tblGrid>
        <w:gridCol w:w="2376"/>
        <w:gridCol w:w="1718"/>
        <w:gridCol w:w="5155"/>
      </w:tblGrid>
      <w:tr w:rsidR="00E54B7A" w14:paraId="7EBECD49" w14:textId="77777777" w:rsidTr="00595B92">
        <w:tc>
          <w:tcPr>
            <w:tcW w:w="2376" w:type="dxa"/>
          </w:tcPr>
          <w:p w14:paraId="1CE967D8" w14:textId="77777777" w:rsidR="00E54B7A" w:rsidRDefault="00E54B7A" w:rsidP="00595B92">
            <w:pPr>
              <w:jc w:val="both"/>
            </w:pPr>
            <w:r>
              <w:t>Name</w:t>
            </w:r>
          </w:p>
        </w:tc>
        <w:tc>
          <w:tcPr>
            <w:tcW w:w="1718" w:type="dxa"/>
          </w:tcPr>
          <w:p w14:paraId="41419C31" w14:textId="77777777" w:rsidR="00E54B7A" w:rsidRDefault="00E54B7A" w:rsidP="00595B92">
            <w:pPr>
              <w:jc w:val="both"/>
            </w:pPr>
            <w:r>
              <w:t>Affiliation</w:t>
            </w:r>
          </w:p>
        </w:tc>
        <w:tc>
          <w:tcPr>
            <w:tcW w:w="5155" w:type="dxa"/>
          </w:tcPr>
          <w:p w14:paraId="0D11CBA9" w14:textId="77777777" w:rsidR="00E54B7A" w:rsidRDefault="00E54B7A" w:rsidP="00595B92">
            <w:pPr>
              <w:jc w:val="both"/>
            </w:pPr>
            <w:r>
              <w:t>Role and responsibilities</w:t>
            </w:r>
          </w:p>
        </w:tc>
      </w:tr>
      <w:tr w:rsidR="00664270" w14:paraId="6D8D260C" w14:textId="77777777" w:rsidTr="00595B92">
        <w:tc>
          <w:tcPr>
            <w:tcW w:w="2376" w:type="dxa"/>
          </w:tcPr>
          <w:p w14:paraId="78D660E1" w14:textId="5DBE528E" w:rsidR="00664270" w:rsidRDefault="00664270" w:rsidP="00664270">
            <w:pPr>
              <w:jc w:val="both"/>
            </w:pPr>
            <w:r>
              <w:t>Professor Carl Philpott</w:t>
            </w:r>
          </w:p>
        </w:tc>
        <w:tc>
          <w:tcPr>
            <w:tcW w:w="1718" w:type="dxa"/>
          </w:tcPr>
          <w:p w14:paraId="534F7F37" w14:textId="69720799" w:rsidR="00664270" w:rsidRDefault="00664270" w:rsidP="00664270">
            <w:pPr>
              <w:jc w:val="both"/>
            </w:pPr>
            <w:r>
              <w:t>UEA</w:t>
            </w:r>
          </w:p>
        </w:tc>
        <w:tc>
          <w:tcPr>
            <w:tcW w:w="5155" w:type="dxa"/>
          </w:tcPr>
          <w:p w14:paraId="2BD034FA" w14:textId="569A55A4" w:rsidR="00664270" w:rsidRDefault="00664270" w:rsidP="00664270">
            <w:pPr>
              <w:jc w:val="both"/>
            </w:pPr>
            <w:r>
              <w:t>CI</w:t>
            </w:r>
          </w:p>
        </w:tc>
      </w:tr>
      <w:tr w:rsidR="00664270" w14:paraId="042EA89C" w14:textId="77777777" w:rsidTr="00595B92">
        <w:tc>
          <w:tcPr>
            <w:tcW w:w="2376" w:type="dxa"/>
          </w:tcPr>
          <w:p w14:paraId="5AF98249" w14:textId="79D46558" w:rsidR="00664270" w:rsidRDefault="00664270" w:rsidP="00664270">
            <w:pPr>
              <w:jc w:val="both"/>
            </w:pPr>
            <w:r w:rsidRPr="0007278A">
              <w:t>Dr Sara Bengtsson</w:t>
            </w:r>
          </w:p>
        </w:tc>
        <w:tc>
          <w:tcPr>
            <w:tcW w:w="1718" w:type="dxa"/>
          </w:tcPr>
          <w:p w14:paraId="310801F6" w14:textId="6440C8F8" w:rsidR="00664270" w:rsidRDefault="00664270" w:rsidP="00664270">
            <w:pPr>
              <w:jc w:val="both"/>
            </w:pPr>
            <w:r>
              <w:t>UEA</w:t>
            </w:r>
          </w:p>
        </w:tc>
        <w:tc>
          <w:tcPr>
            <w:tcW w:w="5155" w:type="dxa"/>
          </w:tcPr>
          <w:p w14:paraId="1B40133C" w14:textId="246AB06E" w:rsidR="00664270" w:rsidRDefault="00664270" w:rsidP="00664270">
            <w:pPr>
              <w:jc w:val="both"/>
            </w:pPr>
            <w:r>
              <w:t>Lead on functional imaging</w:t>
            </w:r>
          </w:p>
        </w:tc>
      </w:tr>
      <w:tr w:rsidR="00664270" w14:paraId="2A5A304A" w14:textId="77777777" w:rsidTr="00595B92">
        <w:tc>
          <w:tcPr>
            <w:tcW w:w="2376" w:type="dxa"/>
          </w:tcPr>
          <w:p w14:paraId="0D072AE9" w14:textId="2BFF39BD" w:rsidR="00664270" w:rsidRDefault="00664270" w:rsidP="00664270">
            <w:pPr>
              <w:jc w:val="both"/>
            </w:pPr>
            <w:r w:rsidRPr="0007278A">
              <w:t>Dr Saber Sami</w:t>
            </w:r>
          </w:p>
        </w:tc>
        <w:tc>
          <w:tcPr>
            <w:tcW w:w="1718" w:type="dxa"/>
          </w:tcPr>
          <w:p w14:paraId="6705F5FF" w14:textId="7956CFF6" w:rsidR="00664270" w:rsidRDefault="00664270" w:rsidP="00664270">
            <w:pPr>
              <w:jc w:val="both"/>
            </w:pPr>
            <w:r>
              <w:t>UEA</w:t>
            </w:r>
          </w:p>
        </w:tc>
        <w:tc>
          <w:tcPr>
            <w:tcW w:w="5155" w:type="dxa"/>
          </w:tcPr>
          <w:p w14:paraId="6ABB312B" w14:textId="12751B70" w:rsidR="00664270" w:rsidRDefault="00664270" w:rsidP="00664270">
            <w:pPr>
              <w:jc w:val="both"/>
            </w:pPr>
            <w:r>
              <w:t xml:space="preserve">Lead on </w:t>
            </w:r>
            <w:r w:rsidRPr="002828ED">
              <w:t>multi-modal imaging</w:t>
            </w:r>
          </w:p>
        </w:tc>
      </w:tr>
      <w:tr w:rsidR="00664270" w14:paraId="09454861" w14:textId="77777777" w:rsidTr="00595B92">
        <w:tc>
          <w:tcPr>
            <w:tcW w:w="2376" w:type="dxa"/>
          </w:tcPr>
          <w:p w14:paraId="60FB4F69" w14:textId="31AA4FF6" w:rsidR="00664270" w:rsidRDefault="00664270" w:rsidP="00664270">
            <w:pPr>
              <w:jc w:val="both"/>
            </w:pPr>
            <w:r w:rsidRPr="0007278A">
              <w:t>Dr Allan Clark</w:t>
            </w:r>
          </w:p>
        </w:tc>
        <w:tc>
          <w:tcPr>
            <w:tcW w:w="1718" w:type="dxa"/>
          </w:tcPr>
          <w:p w14:paraId="242268C1" w14:textId="6DCA53A6" w:rsidR="00664270" w:rsidRDefault="00664270" w:rsidP="00664270">
            <w:pPr>
              <w:jc w:val="both"/>
            </w:pPr>
            <w:r>
              <w:t>UEA</w:t>
            </w:r>
          </w:p>
        </w:tc>
        <w:tc>
          <w:tcPr>
            <w:tcW w:w="5155" w:type="dxa"/>
          </w:tcPr>
          <w:p w14:paraId="57198662" w14:textId="05F80BDB" w:rsidR="00664270" w:rsidRDefault="00664270" w:rsidP="00664270">
            <w:pPr>
              <w:jc w:val="both"/>
            </w:pPr>
            <w:r>
              <w:t>Trial statistician</w:t>
            </w:r>
          </w:p>
        </w:tc>
      </w:tr>
      <w:tr w:rsidR="00E54B7A" w14:paraId="23C32A59" w14:textId="77777777" w:rsidTr="00595B92">
        <w:tc>
          <w:tcPr>
            <w:tcW w:w="2376" w:type="dxa"/>
          </w:tcPr>
          <w:p w14:paraId="41F65E7F" w14:textId="2873078C" w:rsidR="00E54B7A" w:rsidRDefault="00671B74" w:rsidP="00595B92">
            <w:pPr>
              <w:jc w:val="both"/>
            </w:pPr>
            <w:r>
              <w:t>RA - TBC</w:t>
            </w:r>
          </w:p>
        </w:tc>
        <w:tc>
          <w:tcPr>
            <w:tcW w:w="1718" w:type="dxa"/>
          </w:tcPr>
          <w:p w14:paraId="2393FCE3" w14:textId="3FE331D5" w:rsidR="00E54B7A" w:rsidRDefault="00671B74" w:rsidP="00595B92">
            <w:pPr>
              <w:jc w:val="both"/>
            </w:pPr>
            <w:r>
              <w:t>UEA</w:t>
            </w:r>
          </w:p>
        </w:tc>
        <w:tc>
          <w:tcPr>
            <w:tcW w:w="5155" w:type="dxa"/>
          </w:tcPr>
          <w:p w14:paraId="7F5966A1" w14:textId="594098F1" w:rsidR="00E54B7A" w:rsidRDefault="00671B74" w:rsidP="00595B92">
            <w:pPr>
              <w:jc w:val="both"/>
            </w:pPr>
            <w:r>
              <w:t>Research Associate</w:t>
            </w:r>
          </w:p>
        </w:tc>
      </w:tr>
    </w:tbl>
    <w:p w14:paraId="1C1BD9D1" w14:textId="77777777" w:rsidR="00E54B7A" w:rsidRDefault="00E54B7A" w:rsidP="00E54B7A">
      <w:pPr>
        <w:jc w:val="both"/>
      </w:pPr>
    </w:p>
    <w:p w14:paraId="737FE138" w14:textId="4E6916B9" w:rsidR="00E54B7A" w:rsidRPr="00D571BC" w:rsidRDefault="00E54B7A" w:rsidP="00E54B7A">
      <w:pPr>
        <w:pStyle w:val="Heading3"/>
        <w:jc w:val="both"/>
      </w:pPr>
      <w:bookmarkStart w:id="18" w:name="_Toc331765719"/>
      <w:bookmarkStart w:id="19" w:name="_Toc476667172"/>
      <w:bookmarkStart w:id="20" w:name="_Toc65798882"/>
      <w:r w:rsidRPr="00D571BC">
        <w:t>1.4.5</w:t>
      </w:r>
      <w:r w:rsidRPr="00D571BC">
        <w:tab/>
      </w:r>
      <w:r w:rsidR="00825BE6">
        <w:t>Independent Study</w:t>
      </w:r>
      <w:r w:rsidRPr="00D571BC">
        <w:t xml:space="preserve"> Steering Committee</w:t>
      </w:r>
      <w:bookmarkEnd w:id="18"/>
      <w:bookmarkEnd w:id="19"/>
      <w:bookmarkEnd w:id="20"/>
    </w:p>
    <w:tbl>
      <w:tblPr>
        <w:tblStyle w:val="TableGrid"/>
        <w:tblW w:w="9249" w:type="dxa"/>
        <w:tblLook w:val="04A0" w:firstRow="1" w:lastRow="0" w:firstColumn="1" w:lastColumn="0" w:noHBand="0" w:noVBand="1"/>
      </w:tblPr>
      <w:tblGrid>
        <w:gridCol w:w="2376"/>
        <w:gridCol w:w="1718"/>
        <w:gridCol w:w="5155"/>
      </w:tblGrid>
      <w:tr w:rsidR="00E54B7A" w14:paraId="4E680642" w14:textId="77777777" w:rsidTr="00595B92">
        <w:tc>
          <w:tcPr>
            <w:tcW w:w="2376" w:type="dxa"/>
          </w:tcPr>
          <w:p w14:paraId="0BF00753" w14:textId="77777777" w:rsidR="00E54B7A" w:rsidRDefault="00E54B7A" w:rsidP="00595B92">
            <w:pPr>
              <w:jc w:val="both"/>
            </w:pPr>
            <w:r>
              <w:t>Name</w:t>
            </w:r>
          </w:p>
        </w:tc>
        <w:tc>
          <w:tcPr>
            <w:tcW w:w="1718" w:type="dxa"/>
          </w:tcPr>
          <w:p w14:paraId="1255B6E0" w14:textId="77777777" w:rsidR="00E54B7A" w:rsidRDefault="00E54B7A" w:rsidP="00595B92">
            <w:pPr>
              <w:jc w:val="both"/>
            </w:pPr>
            <w:r>
              <w:t>Affiliation</w:t>
            </w:r>
          </w:p>
        </w:tc>
        <w:tc>
          <w:tcPr>
            <w:tcW w:w="5155" w:type="dxa"/>
          </w:tcPr>
          <w:p w14:paraId="7D5559EE" w14:textId="77777777" w:rsidR="00E54B7A" w:rsidRDefault="00E54B7A" w:rsidP="00595B92">
            <w:pPr>
              <w:jc w:val="both"/>
            </w:pPr>
            <w:r>
              <w:t>Role and responsibilities</w:t>
            </w:r>
          </w:p>
        </w:tc>
      </w:tr>
      <w:tr w:rsidR="00E54B7A" w14:paraId="7FEFC728" w14:textId="77777777" w:rsidTr="00595B92">
        <w:tc>
          <w:tcPr>
            <w:tcW w:w="2376" w:type="dxa"/>
          </w:tcPr>
          <w:p w14:paraId="07C4E321" w14:textId="77777777" w:rsidR="00E54B7A" w:rsidRDefault="00E54B7A" w:rsidP="00595B92">
            <w:pPr>
              <w:jc w:val="both"/>
            </w:pPr>
          </w:p>
        </w:tc>
        <w:tc>
          <w:tcPr>
            <w:tcW w:w="1718" w:type="dxa"/>
          </w:tcPr>
          <w:p w14:paraId="274A119A" w14:textId="77777777" w:rsidR="00E54B7A" w:rsidRDefault="00E54B7A" w:rsidP="00595B92">
            <w:pPr>
              <w:jc w:val="both"/>
            </w:pPr>
          </w:p>
        </w:tc>
        <w:tc>
          <w:tcPr>
            <w:tcW w:w="5155" w:type="dxa"/>
          </w:tcPr>
          <w:p w14:paraId="5F9205A7" w14:textId="77777777" w:rsidR="00E54B7A" w:rsidRDefault="00E54B7A" w:rsidP="00595B92">
            <w:pPr>
              <w:jc w:val="both"/>
            </w:pPr>
          </w:p>
        </w:tc>
      </w:tr>
      <w:tr w:rsidR="00E54B7A" w14:paraId="0E89135D" w14:textId="77777777" w:rsidTr="00595B92">
        <w:tc>
          <w:tcPr>
            <w:tcW w:w="2376" w:type="dxa"/>
          </w:tcPr>
          <w:p w14:paraId="2CB85486" w14:textId="77777777" w:rsidR="00E54B7A" w:rsidRDefault="00E54B7A" w:rsidP="00595B92">
            <w:pPr>
              <w:jc w:val="both"/>
            </w:pPr>
          </w:p>
        </w:tc>
        <w:tc>
          <w:tcPr>
            <w:tcW w:w="1718" w:type="dxa"/>
          </w:tcPr>
          <w:p w14:paraId="368F706C" w14:textId="77777777" w:rsidR="00E54B7A" w:rsidRDefault="00E54B7A" w:rsidP="00595B92">
            <w:pPr>
              <w:jc w:val="both"/>
            </w:pPr>
          </w:p>
        </w:tc>
        <w:tc>
          <w:tcPr>
            <w:tcW w:w="5155" w:type="dxa"/>
          </w:tcPr>
          <w:p w14:paraId="37D8AD9C" w14:textId="77777777" w:rsidR="00E54B7A" w:rsidRDefault="00E54B7A" w:rsidP="00595B92">
            <w:pPr>
              <w:jc w:val="both"/>
            </w:pPr>
          </w:p>
        </w:tc>
      </w:tr>
      <w:tr w:rsidR="00E54B7A" w14:paraId="11B542EA" w14:textId="77777777" w:rsidTr="00595B92">
        <w:tc>
          <w:tcPr>
            <w:tcW w:w="2376" w:type="dxa"/>
          </w:tcPr>
          <w:p w14:paraId="3BB89A85" w14:textId="77777777" w:rsidR="00E54B7A" w:rsidRDefault="00E54B7A" w:rsidP="00595B92">
            <w:pPr>
              <w:jc w:val="both"/>
            </w:pPr>
          </w:p>
        </w:tc>
        <w:tc>
          <w:tcPr>
            <w:tcW w:w="1718" w:type="dxa"/>
          </w:tcPr>
          <w:p w14:paraId="340CC1F3" w14:textId="77777777" w:rsidR="00E54B7A" w:rsidRDefault="00E54B7A" w:rsidP="00595B92">
            <w:pPr>
              <w:jc w:val="both"/>
            </w:pPr>
          </w:p>
        </w:tc>
        <w:tc>
          <w:tcPr>
            <w:tcW w:w="5155" w:type="dxa"/>
          </w:tcPr>
          <w:p w14:paraId="687954C0" w14:textId="77777777" w:rsidR="00E54B7A" w:rsidRDefault="00E54B7A" w:rsidP="00595B92">
            <w:pPr>
              <w:jc w:val="both"/>
            </w:pPr>
          </w:p>
        </w:tc>
      </w:tr>
      <w:tr w:rsidR="00E54B7A" w14:paraId="2F8AA616" w14:textId="77777777" w:rsidTr="00595B92">
        <w:tc>
          <w:tcPr>
            <w:tcW w:w="2376" w:type="dxa"/>
          </w:tcPr>
          <w:p w14:paraId="71D4B377" w14:textId="77777777" w:rsidR="00E54B7A" w:rsidRDefault="00E54B7A" w:rsidP="00595B92">
            <w:pPr>
              <w:jc w:val="both"/>
            </w:pPr>
          </w:p>
        </w:tc>
        <w:tc>
          <w:tcPr>
            <w:tcW w:w="1718" w:type="dxa"/>
          </w:tcPr>
          <w:p w14:paraId="07F5DFBC" w14:textId="77777777" w:rsidR="00E54B7A" w:rsidRDefault="00E54B7A" w:rsidP="00595B92">
            <w:pPr>
              <w:jc w:val="both"/>
            </w:pPr>
          </w:p>
        </w:tc>
        <w:tc>
          <w:tcPr>
            <w:tcW w:w="5155" w:type="dxa"/>
          </w:tcPr>
          <w:p w14:paraId="7E94DA61" w14:textId="77777777" w:rsidR="00E54B7A" w:rsidRDefault="00E54B7A" w:rsidP="00595B92">
            <w:pPr>
              <w:jc w:val="both"/>
            </w:pPr>
          </w:p>
        </w:tc>
      </w:tr>
      <w:tr w:rsidR="00E54B7A" w14:paraId="263068F0" w14:textId="77777777" w:rsidTr="00595B92">
        <w:tc>
          <w:tcPr>
            <w:tcW w:w="2376" w:type="dxa"/>
          </w:tcPr>
          <w:p w14:paraId="751274BA" w14:textId="77777777" w:rsidR="00E54B7A" w:rsidRDefault="00E54B7A" w:rsidP="00595B92">
            <w:pPr>
              <w:jc w:val="both"/>
            </w:pPr>
          </w:p>
        </w:tc>
        <w:tc>
          <w:tcPr>
            <w:tcW w:w="1718" w:type="dxa"/>
          </w:tcPr>
          <w:p w14:paraId="6015027F" w14:textId="77777777" w:rsidR="00E54B7A" w:rsidRDefault="00E54B7A" w:rsidP="00595B92">
            <w:pPr>
              <w:jc w:val="both"/>
            </w:pPr>
          </w:p>
        </w:tc>
        <w:tc>
          <w:tcPr>
            <w:tcW w:w="5155" w:type="dxa"/>
          </w:tcPr>
          <w:p w14:paraId="210DB6F4" w14:textId="77777777" w:rsidR="00E54B7A" w:rsidRDefault="00E54B7A" w:rsidP="00595B92">
            <w:pPr>
              <w:jc w:val="both"/>
            </w:pPr>
          </w:p>
        </w:tc>
      </w:tr>
      <w:tr w:rsidR="00E54B7A" w14:paraId="433B09C5" w14:textId="77777777" w:rsidTr="00595B92">
        <w:tc>
          <w:tcPr>
            <w:tcW w:w="2376" w:type="dxa"/>
          </w:tcPr>
          <w:p w14:paraId="2A367ECE" w14:textId="77777777" w:rsidR="00E54B7A" w:rsidRDefault="00E54B7A" w:rsidP="00595B92">
            <w:pPr>
              <w:jc w:val="both"/>
            </w:pPr>
          </w:p>
        </w:tc>
        <w:tc>
          <w:tcPr>
            <w:tcW w:w="1718" w:type="dxa"/>
          </w:tcPr>
          <w:p w14:paraId="07AB607C" w14:textId="77777777" w:rsidR="00E54B7A" w:rsidRDefault="00E54B7A" w:rsidP="00595B92">
            <w:pPr>
              <w:jc w:val="both"/>
            </w:pPr>
          </w:p>
        </w:tc>
        <w:tc>
          <w:tcPr>
            <w:tcW w:w="5155" w:type="dxa"/>
          </w:tcPr>
          <w:p w14:paraId="54A118A3" w14:textId="77777777" w:rsidR="00E54B7A" w:rsidRDefault="00E54B7A" w:rsidP="00595B92">
            <w:pPr>
              <w:jc w:val="both"/>
            </w:pPr>
          </w:p>
        </w:tc>
      </w:tr>
    </w:tbl>
    <w:p w14:paraId="4AF29B44" w14:textId="77777777" w:rsidR="00E54B7A" w:rsidRDefault="00E54B7A" w:rsidP="00E54B7A">
      <w:pPr>
        <w:jc w:val="both"/>
      </w:pPr>
    </w:p>
    <w:p w14:paraId="7BBAC6D8" w14:textId="77777777" w:rsidR="00595B92" w:rsidRDefault="00595B92" w:rsidP="000B298E">
      <w:pPr>
        <w:spacing w:after="160" w:line="259" w:lineRule="auto"/>
      </w:pPr>
    </w:p>
    <w:p w14:paraId="6CF2C92A" w14:textId="77777777" w:rsidR="00CE21CC" w:rsidRDefault="00CE21CC">
      <w:pPr>
        <w:spacing w:after="160" w:line="259" w:lineRule="auto"/>
        <w:rPr>
          <w:rFonts w:ascii="Cambria" w:eastAsiaTheme="majorEastAsia" w:hAnsi="Cambria" w:cstheme="majorBidi"/>
          <w:b/>
          <w:sz w:val="28"/>
          <w:szCs w:val="32"/>
        </w:rPr>
      </w:pPr>
      <w:bookmarkStart w:id="21" w:name="_Toc331765722"/>
      <w:bookmarkStart w:id="22" w:name="_Toc476667175"/>
      <w:r>
        <w:br w:type="page"/>
      </w:r>
    </w:p>
    <w:p w14:paraId="5E35A244" w14:textId="33AF739B" w:rsidR="00595B92" w:rsidRPr="00D571BC" w:rsidRDefault="00595B92" w:rsidP="00595B92">
      <w:pPr>
        <w:pStyle w:val="Heading1"/>
        <w:jc w:val="both"/>
      </w:pPr>
      <w:bookmarkStart w:id="23" w:name="_Toc65798883"/>
      <w:r w:rsidRPr="00D571BC">
        <w:lastRenderedPageBreak/>
        <w:t>2</w:t>
      </w:r>
      <w:r w:rsidRPr="00D571BC">
        <w:tab/>
        <w:t>Trial Diagram</w:t>
      </w:r>
      <w:bookmarkEnd w:id="21"/>
      <w:bookmarkEnd w:id="22"/>
      <w:bookmarkEnd w:id="23"/>
      <w:r w:rsidRPr="00D571BC">
        <w:t xml:space="preserve"> </w:t>
      </w:r>
    </w:p>
    <w:p w14:paraId="4A9EF972" w14:textId="06FDDC6C" w:rsidR="00595B92" w:rsidRDefault="009C0EAB" w:rsidP="00595B92">
      <w:pPr>
        <w:jc w:val="both"/>
      </w:pPr>
      <w:r w:rsidRPr="0080065D">
        <w:rPr>
          <w:rFonts w:ascii="Calibri" w:eastAsia="Calibri" w:hAnsi="Calibri"/>
          <w:noProof/>
        </w:rPr>
        <w:drawing>
          <wp:anchor distT="0" distB="0" distL="114300" distR="114300" simplePos="0" relativeHeight="251658240" behindDoc="1" locked="0" layoutInCell="1" allowOverlap="1" wp14:anchorId="2539B3BA" wp14:editId="3B2178BA">
            <wp:simplePos x="0" y="0"/>
            <wp:positionH relativeFrom="column">
              <wp:posOffset>0</wp:posOffset>
            </wp:positionH>
            <wp:positionV relativeFrom="paragraph">
              <wp:posOffset>-240030</wp:posOffset>
            </wp:positionV>
            <wp:extent cx="5486400" cy="7442522"/>
            <wp:effectExtent l="0" t="0" r="19050" b="25400"/>
            <wp:wrapNone/>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14:sizeRelH relativeFrom="page">
              <wp14:pctWidth>0</wp14:pctWidth>
            </wp14:sizeRelH>
            <wp14:sizeRelV relativeFrom="page">
              <wp14:pctHeight>0</wp14:pctHeight>
            </wp14:sizeRelV>
          </wp:anchor>
        </w:drawing>
      </w:r>
    </w:p>
    <w:p w14:paraId="4FD47616" w14:textId="77777777" w:rsidR="00595B92" w:rsidRDefault="00595B92" w:rsidP="000B298E">
      <w:pPr>
        <w:spacing w:after="160" w:line="259" w:lineRule="auto"/>
      </w:pPr>
    </w:p>
    <w:p w14:paraId="24C30482" w14:textId="77777777" w:rsidR="00595B92" w:rsidRDefault="00595B92" w:rsidP="000B298E">
      <w:pPr>
        <w:spacing w:after="160" w:line="259" w:lineRule="auto"/>
      </w:pPr>
    </w:p>
    <w:p w14:paraId="6890B2E2" w14:textId="77777777" w:rsidR="00595B92" w:rsidRDefault="00595B92" w:rsidP="000B298E">
      <w:pPr>
        <w:spacing w:after="160" w:line="259" w:lineRule="auto"/>
      </w:pPr>
    </w:p>
    <w:p w14:paraId="122B8922" w14:textId="77777777" w:rsidR="00595B92" w:rsidRDefault="00595B92" w:rsidP="000B298E">
      <w:pPr>
        <w:spacing w:after="160" w:line="259" w:lineRule="auto"/>
      </w:pPr>
    </w:p>
    <w:p w14:paraId="2B388896" w14:textId="77777777" w:rsidR="00595B92" w:rsidRDefault="00595B92" w:rsidP="000B298E">
      <w:pPr>
        <w:spacing w:after="160" w:line="259" w:lineRule="auto"/>
      </w:pPr>
    </w:p>
    <w:p w14:paraId="32DCB4EA" w14:textId="77777777" w:rsidR="00595B92" w:rsidRDefault="00595B92" w:rsidP="000B298E">
      <w:pPr>
        <w:spacing w:after="160" w:line="259" w:lineRule="auto"/>
      </w:pPr>
    </w:p>
    <w:p w14:paraId="5815475A" w14:textId="77777777" w:rsidR="00595B92" w:rsidRDefault="00595B92" w:rsidP="000B298E">
      <w:pPr>
        <w:spacing w:after="160" w:line="259" w:lineRule="auto"/>
      </w:pPr>
    </w:p>
    <w:p w14:paraId="435F3970" w14:textId="77777777" w:rsidR="00595B92" w:rsidRDefault="00595B92" w:rsidP="000B298E">
      <w:pPr>
        <w:spacing w:after="160" w:line="259" w:lineRule="auto"/>
      </w:pPr>
    </w:p>
    <w:p w14:paraId="372B4D30" w14:textId="1E928FA0" w:rsidR="00595B92" w:rsidRDefault="00671B74" w:rsidP="000B298E">
      <w:pPr>
        <w:spacing w:after="160" w:line="259" w:lineRule="auto"/>
      </w:pPr>
      <w:r>
        <w:rPr>
          <w:noProof/>
        </w:rPr>
        <mc:AlternateContent>
          <mc:Choice Requires="wps">
            <w:drawing>
              <wp:anchor distT="0" distB="0" distL="114300" distR="114300" simplePos="0" relativeHeight="251658241" behindDoc="0" locked="0" layoutInCell="1" allowOverlap="1" wp14:anchorId="5C691165" wp14:editId="3A534168">
                <wp:simplePos x="0" y="0"/>
                <wp:positionH relativeFrom="column">
                  <wp:posOffset>1205172</wp:posOffset>
                </wp:positionH>
                <wp:positionV relativeFrom="paragraph">
                  <wp:posOffset>237432</wp:posOffset>
                </wp:positionV>
                <wp:extent cx="3075132" cy="775855"/>
                <wp:effectExtent l="0" t="0" r="11430" b="12065"/>
                <wp:wrapNone/>
                <wp:docPr id="11" name="Text Box 11"/>
                <wp:cNvGraphicFramePr/>
                <a:graphic xmlns:a="http://schemas.openxmlformats.org/drawingml/2006/main">
                  <a:graphicData uri="http://schemas.microsoft.com/office/word/2010/wordprocessingShape">
                    <wps:wsp>
                      <wps:cNvSpPr txBox="1"/>
                      <wps:spPr>
                        <a:xfrm>
                          <a:off x="0" y="0"/>
                          <a:ext cx="3075132" cy="775855"/>
                        </a:xfrm>
                        <a:prstGeom prst="rect">
                          <a:avLst/>
                        </a:prstGeom>
                        <a:solidFill>
                          <a:schemeClr val="accent1"/>
                        </a:solidFill>
                        <a:ln/>
                      </wps:spPr>
                      <wps:style>
                        <a:lnRef idx="2">
                          <a:schemeClr val="accent1"/>
                        </a:lnRef>
                        <a:fillRef idx="1">
                          <a:schemeClr val="lt1"/>
                        </a:fillRef>
                        <a:effectRef idx="0">
                          <a:schemeClr val="accent1"/>
                        </a:effectRef>
                        <a:fontRef idx="minor">
                          <a:schemeClr val="dk1"/>
                        </a:fontRef>
                      </wps:style>
                      <wps:txbx>
                        <w:txbxContent>
                          <w:p w14:paraId="3487759E" w14:textId="6B077E8E" w:rsidR="00F11203" w:rsidRPr="00D47357" w:rsidRDefault="00F11203" w:rsidP="00A12409">
                            <w:pPr>
                              <w:spacing w:after="0" w:line="240" w:lineRule="auto"/>
                              <w:jc w:val="center"/>
                              <w:rPr>
                                <w:color w:val="FFFFFF" w:themeColor="background1"/>
                                <w:sz w:val="20"/>
                                <w:szCs w:val="20"/>
                              </w:rPr>
                            </w:pPr>
                            <w:r w:rsidRPr="00D47357">
                              <w:rPr>
                                <w:color w:val="FFFFFF" w:themeColor="background1"/>
                                <w:sz w:val="20"/>
                                <w:szCs w:val="20"/>
                              </w:rPr>
                              <w:t>Baseline visit:</w:t>
                            </w:r>
                          </w:p>
                          <w:p w14:paraId="6AFBE685" w14:textId="639D80F5" w:rsidR="00F11203" w:rsidRPr="00D47357" w:rsidRDefault="00F11203" w:rsidP="00A12409">
                            <w:pPr>
                              <w:spacing w:after="0" w:line="240" w:lineRule="auto"/>
                              <w:jc w:val="center"/>
                              <w:rPr>
                                <w:color w:val="FFFFFF" w:themeColor="background1"/>
                                <w:sz w:val="20"/>
                                <w:szCs w:val="20"/>
                              </w:rPr>
                            </w:pPr>
                            <w:r w:rsidRPr="00D47357">
                              <w:rPr>
                                <w:color w:val="FFFFFF" w:themeColor="background1"/>
                                <w:sz w:val="20"/>
                                <w:szCs w:val="20"/>
                              </w:rPr>
                              <w:t>Complete ODQ; smell test if not done already</w:t>
                            </w:r>
                          </w:p>
                          <w:p w14:paraId="602E9DD3" w14:textId="37A15106" w:rsidR="00F11203" w:rsidRPr="00D47357" w:rsidRDefault="00F11203" w:rsidP="00A12409">
                            <w:pPr>
                              <w:spacing w:after="0" w:line="240" w:lineRule="auto"/>
                              <w:jc w:val="center"/>
                              <w:rPr>
                                <w:color w:val="FFFFFF" w:themeColor="background1"/>
                                <w:sz w:val="20"/>
                                <w:szCs w:val="20"/>
                              </w:rPr>
                            </w:pPr>
                            <w:r w:rsidRPr="00D47357">
                              <w:rPr>
                                <w:color w:val="FFFFFF" w:themeColor="background1"/>
                                <w:sz w:val="20"/>
                                <w:szCs w:val="20"/>
                              </w:rPr>
                              <w:t>Consent and randomisation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C691165" id="_x0000_t202" coordsize="21600,21600" o:spt="202" path="m,l,21600r21600,l21600,xe">
                <v:stroke joinstyle="miter"/>
                <v:path gradientshapeok="t" o:connecttype="rect"/>
              </v:shapetype>
              <v:shape id="Text Box 11" o:spid="_x0000_s1026" type="#_x0000_t202" style="position:absolute;margin-left:94.9pt;margin-top:18.7pt;width:242.15pt;height:61.1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" fillcolor="#5b9bd5 [3204]" strokecolor="#5b9bd5 [3204]" strokeweight="1pt">
                <v:textbox>
                  <w:txbxContent>
                    <w:p w14:paraId="3487759E" w14:textId="6B077E8E" w:rsidR="00F11203" w:rsidRPr="00D47357" w:rsidRDefault="00F11203" w:rsidP="00A12409">
                      <w:pPr>
                        <w:spacing w:after="0" w:line="240" w:lineRule="auto"/>
                        <w:jc w:val="center"/>
                        <w:rPr>
                          <w:color w:val="FFFFFF" w:themeColor="background1"/>
                          <w:sz w:val="20"/>
                          <w:szCs w:val="20"/>
                        </w:rPr>
                      </w:pPr>
                      <w:r w:rsidRPr="00D47357">
                        <w:rPr>
                          <w:color w:val="FFFFFF" w:themeColor="background1"/>
                          <w:sz w:val="20"/>
                          <w:szCs w:val="20"/>
                        </w:rPr>
                        <w:t>Baseline visit:</w:t>
                      </w:r>
                    </w:p>
                    <w:p w14:paraId="6AFBE685" w14:textId="639D80F5" w:rsidR="00F11203" w:rsidRPr="00D47357" w:rsidRDefault="00F11203" w:rsidP="00A12409">
                      <w:pPr>
                        <w:spacing w:after="0" w:line="240" w:lineRule="auto"/>
                        <w:jc w:val="center"/>
                        <w:rPr>
                          <w:color w:val="FFFFFF" w:themeColor="background1"/>
                          <w:sz w:val="20"/>
                          <w:szCs w:val="20"/>
                        </w:rPr>
                      </w:pPr>
                      <w:r w:rsidRPr="00D47357">
                        <w:rPr>
                          <w:color w:val="FFFFFF" w:themeColor="background1"/>
                          <w:sz w:val="20"/>
                          <w:szCs w:val="20"/>
                        </w:rPr>
                        <w:t>Complete ODQ; smell test if not done already</w:t>
                      </w:r>
                    </w:p>
                    <w:p w14:paraId="602E9DD3" w14:textId="37A15106" w:rsidR="00F11203" w:rsidRPr="00D47357" w:rsidRDefault="00F11203" w:rsidP="00A12409">
                      <w:pPr>
                        <w:spacing w:after="0" w:line="240" w:lineRule="auto"/>
                        <w:jc w:val="center"/>
                        <w:rPr>
                          <w:color w:val="FFFFFF" w:themeColor="background1"/>
                          <w:sz w:val="20"/>
                          <w:szCs w:val="20"/>
                        </w:rPr>
                      </w:pPr>
                      <w:r w:rsidRPr="00D47357">
                        <w:rPr>
                          <w:color w:val="FFFFFF" w:themeColor="background1"/>
                          <w:sz w:val="20"/>
                          <w:szCs w:val="20"/>
                        </w:rPr>
                        <w:t>Consent and randomisation</w:t>
                      </w:r>
                    </w:p>
                  </w:txbxContent>
                </v:textbox>
              </v:shape>
            </w:pict>
          </mc:Fallback>
        </mc:AlternateContent>
      </w:r>
    </w:p>
    <w:p w14:paraId="133CF991" w14:textId="77777777" w:rsidR="00595B92" w:rsidRDefault="00595B92" w:rsidP="000B298E">
      <w:pPr>
        <w:spacing w:after="160" w:line="259" w:lineRule="auto"/>
      </w:pPr>
    </w:p>
    <w:p w14:paraId="253EDBF6" w14:textId="77777777" w:rsidR="00595B92" w:rsidRDefault="00595B92" w:rsidP="000B298E">
      <w:pPr>
        <w:spacing w:after="160" w:line="259" w:lineRule="auto"/>
      </w:pPr>
    </w:p>
    <w:p w14:paraId="77892D41" w14:textId="77777777" w:rsidR="00595B92" w:rsidRDefault="00595B92" w:rsidP="000B298E">
      <w:pPr>
        <w:spacing w:after="160" w:line="259" w:lineRule="auto"/>
      </w:pPr>
    </w:p>
    <w:p w14:paraId="6499FBFD" w14:textId="77777777" w:rsidR="00595B92" w:rsidRDefault="00595B92" w:rsidP="000B298E">
      <w:pPr>
        <w:spacing w:after="160" w:line="259" w:lineRule="auto"/>
      </w:pPr>
    </w:p>
    <w:p w14:paraId="02650FFA" w14:textId="77777777" w:rsidR="00595B92" w:rsidRDefault="00595B92" w:rsidP="000B298E">
      <w:pPr>
        <w:spacing w:after="160" w:line="259" w:lineRule="auto"/>
      </w:pPr>
    </w:p>
    <w:p w14:paraId="7A228EFB" w14:textId="77777777" w:rsidR="00595B92" w:rsidRDefault="00595B92" w:rsidP="000B298E">
      <w:pPr>
        <w:spacing w:after="160" w:line="259" w:lineRule="auto"/>
      </w:pPr>
    </w:p>
    <w:p w14:paraId="1AD436FD" w14:textId="77777777" w:rsidR="00595B92" w:rsidRDefault="00595B92" w:rsidP="000B298E">
      <w:pPr>
        <w:spacing w:after="160" w:line="259" w:lineRule="auto"/>
      </w:pPr>
    </w:p>
    <w:p w14:paraId="5A4E3F6E" w14:textId="77777777" w:rsidR="00595B92" w:rsidRDefault="00595B92" w:rsidP="000B298E">
      <w:pPr>
        <w:spacing w:after="160" w:line="259" w:lineRule="auto"/>
      </w:pPr>
    </w:p>
    <w:p w14:paraId="06E44FA8" w14:textId="77777777" w:rsidR="00595B92" w:rsidRDefault="00595B92" w:rsidP="000B298E">
      <w:pPr>
        <w:spacing w:after="160" w:line="259" w:lineRule="auto"/>
      </w:pPr>
    </w:p>
    <w:p w14:paraId="7FD09AB2" w14:textId="779CBA99" w:rsidR="00595B92" w:rsidRDefault="007C0A8B" w:rsidP="000B298E">
      <w:pPr>
        <w:spacing w:after="160" w:line="259" w:lineRule="auto"/>
      </w:pPr>
      <w:r>
        <w:rPr>
          <w:noProof/>
        </w:rPr>
        <mc:AlternateContent>
          <mc:Choice Requires="wps">
            <w:drawing>
              <wp:anchor distT="0" distB="0" distL="114300" distR="114300" simplePos="0" relativeHeight="251658242" behindDoc="0" locked="0" layoutInCell="1" allowOverlap="1" wp14:anchorId="2193C236" wp14:editId="12365633">
                <wp:simplePos x="0" y="0"/>
                <wp:positionH relativeFrom="column">
                  <wp:posOffset>3913909</wp:posOffset>
                </wp:positionH>
                <wp:positionV relativeFrom="paragraph">
                  <wp:posOffset>276918</wp:posOffset>
                </wp:positionV>
                <wp:extent cx="1281546" cy="803563"/>
                <wp:effectExtent l="12700" t="0" r="26670" b="73025"/>
                <wp:wrapNone/>
                <wp:docPr id="12" name="Elbow Connector 12"/>
                <wp:cNvGraphicFramePr/>
                <a:graphic xmlns:a="http://schemas.openxmlformats.org/drawingml/2006/main">
                  <a:graphicData uri="http://schemas.microsoft.com/office/word/2010/wordprocessingShape">
                    <wps:wsp>
                      <wps:cNvCnPr/>
                      <wps:spPr>
                        <a:xfrm flipH="1">
                          <a:off x="0" y="0"/>
                          <a:ext cx="1281546" cy="803563"/>
                        </a:xfrm>
                        <a:prstGeom prst="bentConnector3">
                          <a:avLst>
                            <a:gd name="adj1" fmla="val -275"/>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F7D6D91"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2" o:spid="_x0000_s1026" type="#_x0000_t34" style="position:absolute;margin-left:308.2pt;margin-top:21.8pt;width:100.9pt;height:63.25pt;flip:x;z-index:25165824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" adj="-59" strokecolor="#5b9bd5 [3204]" strokeweight="1pt">
                <v:stroke endarrow="block"/>
              </v:shape>
            </w:pict>
          </mc:Fallback>
        </mc:AlternateContent>
      </w:r>
    </w:p>
    <w:p w14:paraId="00CBA77D" w14:textId="77777777" w:rsidR="00595B92" w:rsidRDefault="00595B92" w:rsidP="000B298E">
      <w:pPr>
        <w:spacing w:after="160" w:line="259" w:lineRule="auto"/>
      </w:pPr>
    </w:p>
    <w:p w14:paraId="1FE50D9A" w14:textId="77777777" w:rsidR="00595B92" w:rsidRDefault="00595B92" w:rsidP="000B298E">
      <w:pPr>
        <w:spacing w:after="160" w:line="259" w:lineRule="auto"/>
      </w:pPr>
    </w:p>
    <w:p w14:paraId="31478059" w14:textId="77777777" w:rsidR="00595B92" w:rsidRDefault="00595B92" w:rsidP="000B298E">
      <w:pPr>
        <w:spacing w:after="160" w:line="259" w:lineRule="auto"/>
      </w:pPr>
    </w:p>
    <w:p w14:paraId="1F13AC8A" w14:textId="77777777" w:rsidR="00595B92" w:rsidRDefault="00595B92" w:rsidP="000B298E">
      <w:pPr>
        <w:spacing w:after="160" w:line="259" w:lineRule="auto"/>
      </w:pPr>
    </w:p>
    <w:p w14:paraId="50CEEFEE" w14:textId="77777777" w:rsidR="00595B92" w:rsidRDefault="00595B92" w:rsidP="000B298E">
      <w:pPr>
        <w:spacing w:after="160" w:line="259" w:lineRule="auto"/>
      </w:pPr>
    </w:p>
    <w:p w14:paraId="2DD74BBA" w14:textId="77777777" w:rsidR="00595B92" w:rsidRDefault="00595B92" w:rsidP="000B298E">
      <w:pPr>
        <w:spacing w:after="160" w:line="259" w:lineRule="auto"/>
      </w:pPr>
    </w:p>
    <w:p w14:paraId="3780DAAA" w14:textId="77777777" w:rsidR="00595B92" w:rsidRDefault="00595B92" w:rsidP="000B298E">
      <w:pPr>
        <w:spacing w:after="160" w:line="259" w:lineRule="auto"/>
      </w:pPr>
    </w:p>
    <w:p w14:paraId="65517928" w14:textId="77777777" w:rsidR="00595B92" w:rsidRDefault="00595B92" w:rsidP="000B298E">
      <w:pPr>
        <w:spacing w:after="160" w:line="259" w:lineRule="auto"/>
      </w:pPr>
    </w:p>
    <w:p w14:paraId="01A1E5BA" w14:textId="77777777" w:rsidR="00595B92" w:rsidRDefault="00595B92" w:rsidP="000B298E">
      <w:pPr>
        <w:spacing w:after="160" w:line="259" w:lineRule="auto"/>
      </w:pPr>
    </w:p>
    <w:p w14:paraId="3AF6BD27" w14:textId="77777777" w:rsidR="00595B92" w:rsidRDefault="00595B92" w:rsidP="00595B92">
      <w:pPr>
        <w:pStyle w:val="Heading1"/>
        <w:jc w:val="both"/>
      </w:pPr>
      <w:bookmarkStart w:id="24" w:name="_Toc476667176"/>
      <w:bookmarkStart w:id="25" w:name="_Toc65798884"/>
      <w:r w:rsidRPr="00D571BC">
        <w:lastRenderedPageBreak/>
        <w:t>3</w:t>
      </w:r>
      <w:r w:rsidRPr="00D571BC">
        <w:tab/>
        <w:t>Abbreviations</w:t>
      </w:r>
      <w:bookmarkEnd w:id="24"/>
      <w:bookmarkEnd w:id="25"/>
    </w:p>
    <w:tbl>
      <w:tblPr>
        <w:tblStyle w:val="TableGrid1"/>
        <w:tblW w:w="9067" w:type="dxa"/>
        <w:tblLook w:val="04A0" w:firstRow="1" w:lastRow="0" w:firstColumn="1" w:lastColumn="0" w:noHBand="0" w:noVBand="1"/>
      </w:tblPr>
      <w:tblGrid>
        <w:gridCol w:w="1271"/>
        <w:gridCol w:w="7796"/>
      </w:tblGrid>
      <w:tr w:rsidR="00292B67" w:rsidRPr="00292B67" w14:paraId="121D96AB" w14:textId="77777777" w:rsidTr="56D3C7E5">
        <w:tc>
          <w:tcPr>
            <w:tcW w:w="1271" w:type="dxa"/>
          </w:tcPr>
          <w:p w14:paraId="3A7313D2" w14:textId="77777777" w:rsidR="003F564A" w:rsidRPr="00292B67" w:rsidRDefault="003F564A" w:rsidP="00EE63E8">
            <w:pPr>
              <w:spacing w:after="0" w:line="240" w:lineRule="auto"/>
              <w:jc w:val="both"/>
              <w:rPr>
                <w:rFonts w:ascii="Calibri" w:eastAsia="Calibri" w:hAnsi="Calibri" w:cs="Times New Roman"/>
                <w:color w:val="000000" w:themeColor="text1"/>
              </w:rPr>
            </w:pPr>
            <w:r w:rsidRPr="00292B67">
              <w:rPr>
                <w:rFonts w:ascii="Calibri" w:eastAsia="Calibri" w:hAnsi="Calibri" w:cs="Times New Roman"/>
                <w:color w:val="000000" w:themeColor="text1"/>
              </w:rPr>
              <w:t>AE</w:t>
            </w:r>
          </w:p>
        </w:tc>
        <w:tc>
          <w:tcPr>
            <w:tcW w:w="7796" w:type="dxa"/>
          </w:tcPr>
          <w:p w14:paraId="6BCC27BE" w14:textId="77777777" w:rsidR="003F564A" w:rsidRPr="00292B67" w:rsidRDefault="003F564A" w:rsidP="00EE63E8">
            <w:pPr>
              <w:spacing w:after="0" w:line="240" w:lineRule="auto"/>
              <w:jc w:val="both"/>
              <w:rPr>
                <w:rFonts w:ascii="Calibri" w:eastAsia="Calibri" w:hAnsi="Calibri" w:cs="Times New Roman"/>
                <w:color w:val="000000" w:themeColor="text1"/>
              </w:rPr>
            </w:pPr>
            <w:r w:rsidRPr="00292B67">
              <w:rPr>
                <w:rFonts w:ascii="Calibri" w:eastAsia="Calibri" w:hAnsi="Calibri" w:cs="Times New Roman"/>
                <w:color w:val="000000" w:themeColor="text1"/>
              </w:rPr>
              <w:t>Adverse Event</w:t>
            </w:r>
          </w:p>
        </w:tc>
      </w:tr>
      <w:tr w:rsidR="00292B67" w:rsidRPr="00292B67" w14:paraId="7474DFD0" w14:textId="77777777" w:rsidTr="56D3C7E5">
        <w:tc>
          <w:tcPr>
            <w:tcW w:w="1271" w:type="dxa"/>
          </w:tcPr>
          <w:p w14:paraId="1429CE4E" w14:textId="77777777" w:rsidR="003F564A" w:rsidRPr="00292B67" w:rsidRDefault="003F564A" w:rsidP="00EE63E8">
            <w:pPr>
              <w:spacing w:after="0" w:line="240" w:lineRule="auto"/>
              <w:jc w:val="both"/>
              <w:rPr>
                <w:rFonts w:ascii="Calibri" w:eastAsia="Calibri" w:hAnsi="Calibri" w:cs="Times New Roman"/>
                <w:color w:val="000000" w:themeColor="text1"/>
              </w:rPr>
            </w:pPr>
            <w:r w:rsidRPr="00292B67">
              <w:rPr>
                <w:rFonts w:ascii="Calibri" w:eastAsia="Calibri" w:hAnsi="Calibri" w:cs="Times New Roman"/>
                <w:color w:val="000000" w:themeColor="text1"/>
              </w:rPr>
              <w:t>AR</w:t>
            </w:r>
          </w:p>
        </w:tc>
        <w:tc>
          <w:tcPr>
            <w:tcW w:w="7796" w:type="dxa"/>
          </w:tcPr>
          <w:p w14:paraId="22DC31F2" w14:textId="77777777" w:rsidR="003F564A" w:rsidRPr="00292B67" w:rsidRDefault="003F564A" w:rsidP="00EE63E8">
            <w:pPr>
              <w:spacing w:after="0" w:line="240" w:lineRule="auto"/>
              <w:jc w:val="both"/>
              <w:rPr>
                <w:rFonts w:ascii="Calibri" w:eastAsia="Calibri" w:hAnsi="Calibri" w:cs="Times New Roman"/>
                <w:color w:val="000000" w:themeColor="text1"/>
              </w:rPr>
            </w:pPr>
            <w:r w:rsidRPr="00292B67">
              <w:rPr>
                <w:rFonts w:ascii="Calibri" w:eastAsia="Calibri" w:hAnsi="Calibri" w:cs="Times New Roman"/>
                <w:color w:val="000000" w:themeColor="text1"/>
              </w:rPr>
              <w:t>Adverse Reaction</w:t>
            </w:r>
          </w:p>
        </w:tc>
      </w:tr>
      <w:tr w:rsidR="00292B67" w:rsidRPr="00292B67" w14:paraId="4DAA0F53" w14:textId="77777777" w:rsidTr="56D3C7E5">
        <w:tc>
          <w:tcPr>
            <w:tcW w:w="1271" w:type="dxa"/>
          </w:tcPr>
          <w:p w14:paraId="48554FD3" w14:textId="1360497F" w:rsidR="00EF3A24" w:rsidRPr="00292B67" w:rsidRDefault="00EF3A24" w:rsidP="00EE63E8">
            <w:pPr>
              <w:spacing w:after="0" w:line="240" w:lineRule="auto"/>
              <w:jc w:val="both"/>
              <w:rPr>
                <w:rFonts w:ascii="Calibri" w:eastAsia="Calibri" w:hAnsi="Calibri" w:cs="Times New Roman"/>
                <w:color w:val="000000" w:themeColor="text1"/>
              </w:rPr>
            </w:pPr>
            <w:r w:rsidRPr="00292B67">
              <w:rPr>
                <w:rFonts w:ascii="Calibri" w:eastAsia="Calibri" w:hAnsi="Calibri" w:cs="Times New Roman"/>
                <w:color w:val="000000" w:themeColor="text1"/>
              </w:rPr>
              <w:t>BOLD</w:t>
            </w:r>
          </w:p>
        </w:tc>
        <w:tc>
          <w:tcPr>
            <w:tcW w:w="7796" w:type="dxa"/>
          </w:tcPr>
          <w:p w14:paraId="0BE43AA2" w14:textId="3031410E" w:rsidR="00EF3A24" w:rsidRPr="00292B67" w:rsidRDefault="00EF3A24" w:rsidP="00EE63E8">
            <w:pPr>
              <w:spacing w:after="0" w:line="240" w:lineRule="auto"/>
              <w:jc w:val="both"/>
              <w:rPr>
                <w:rFonts w:ascii="Calibri" w:eastAsia="Calibri" w:hAnsi="Calibri" w:cs="Times New Roman"/>
                <w:color w:val="000000" w:themeColor="text1"/>
              </w:rPr>
            </w:pPr>
            <w:r w:rsidRPr="00292B67">
              <w:rPr>
                <w:rFonts w:ascii="Calibri" w:eastAsia="Calibri" w:hAnsi="Calibri" w:cs="Times New Roman"/>
                <w:color w:val="000000" w:themeColor="text1"/>
              </w:rPr>
              <w:t>Blood oxygen level dependant</w:t>
            </w:r>
          </w:p>
        </w:tc>
      </w:tr>
      <w:tr w:rsidR="00292B67" w:rsidRPr="00292B67" w14:paraId="1B69DBC5" w14:textId="77777777" w:rsidTr="56D3C7E5">
        <w:tc>
          <w:tcPr>
            <w:tcW w:w="1271" w:type="dxa"/>
          </w:tcPr>
          <w:p w14:paraId="42BB12AB" w14:textId="77777777" w:rsidR="003F564A" w:rsidRPr="00292B67" w:rsidRDefault="003F564A" w:rsidP="00EE63E8">
            <w:pPr>
              <w:spacing w:after="0" w:line="240" w:lineRule="auto"/>
              <w:jc w:val="both"/>
              <w:rPr>
                <w:rFonts w:ascii="Calibri" w:eastAsia="Calibri" w:hAnsi="Calibri" w:cs="Times New Roman"/>
                <w:color w:val="000000" w:themeColor="text1"/>
              </w:rPr>
            </w:pPr>
            <w:r w:rsidRPr="00292B67">
              <w:rPr>
                <w:rFonts w:ascii="Calibri" w:eastAsia="Calibri" w:hAnsi="Calibri" w:cs="Times New Roman"/>
                <w:color w:val="000000" w:themeColor="text1"/>
              </w:rPr>
              <w:t>CI</w:t>
            </w:r>
          </w:p>
        </w:tc>
        <w:tc>
          <w:tcPr>
            <w:tcW w:w="7796" w:type="dxa"/>
          </w:tcPr>
          <w:p w14:paraId="1DC7F760" w14:textId="77777777" w:rsidR="003F564A" w:rsidRPr="00292B67" w:rsidRDefault="003F564A" w:rsidP="00EE63E8">
            <w:pPr>
              <w:spacing w:after="0" w:line="240" w:lineRule="auto"/>
              <w:jc w:val="both"/>
              <w:rPr>
                <w:rFonts w:ascii="Calibri" w:eastAsia="Calibri" w:hAnsi="Calibri" w:cs="Times New Roman"/>
                <w:color w:val="000000" w:themeColor="text1"/>
              </w:rPr>
            </w:pPr>
            <w:r w:rsidRPr="00292B67">
              <w:rPr>
                <w:rFonts w:ascii="Calibri" w:eastAsia="Calibri" w:hAnsi="Calibri" w:cs="Times New Roman"/>
                <w:color w:val="000000" w:themeColor="text1"/>
              </w:rPr>
              <w:t>Chief Investigator</w:t>
            </w:r>
          </w:p>
        </w:tc>
      </w:tr>
      <w:tr w:rsidR="00292B67" w:rsidRPr="00292B67" w14:paraId="1A6A2E8C" w14:textId="77777777" w:rsidTr="56D3C7E5">
        <w:tc>
          <w:tcPr>
            <w:tcW w:w="1271" w:type="dxa"/>
          </w:tcPr>
          <w:p w14:paraId="4720C964" w14:textId="77777777" w:rsidR="003F564A" w:rsidRPr="00292B67" w:rsidRDefault="003F564A" w:rsidP="00EE63E8">
            <w:pPr>
              <w:spacing w:after="0" w:line="240" w:lineRule="auto"/>
              <w:jc w:val="both"/>
              <w:rPr>
                <w:rFonts w:ascii="Calibri" w:eastAsia="Calibri" w:hAnsi="Calibri" w:cs="Times New Roman"/>
                <w:color w:val="000000" w:themeColor="text1"/>
              </w:rPr>
            </w:pPr>
            <w:r w:rsidRPr="00292B67">
              <w:rPr>
                <w:rFonts w:ascii="Calibri" w:eastAsia="Calibri" w:hAnsi="Calibri" w:cs="Times New Roman"/>
                <w:color w:val="000000" w:themeColor="text1"/>
              </w:rPr>
              <w:t>CRF</w:t>
            </w:r>
          </w:p>
        </w:tc>
        <w:tc>
          <w:tcPr>
            <w:tcW w:w="7796" w:type="dxa"/>
          </w:tcPr>
          <w:p w14:paraId="4FDADD57" w14:textId="77777777" w:rsidR="003F564A" w:rsidRPr="00292B67" w:rsidRDefault="003F564A" w:rsidP="00EE63E8">
            <w:pPr>
              <w:spacing w:after="0" w:line="240" w:lineRule="auto"/>
              <w:jc w:val="both"/>
              <w:rPr>
                <w:rFonts w:ascii="Calibri" w:eastAsia="Calibri" w:hAnsi="Calibri" w:cs="Times New Roman"/>
                <w:color w:val="000000" w:themeColor="text1"/>
              </w:rPr>
            </w:pPr>
            <w:r w:rsidRPr="00292B67">
              <w:rPr>
                <w:rFonts w:ascii="Calibri" w:eastAsia="Calibri" w:hAnsi="Calibri" w:cs="Times New Roman"/>
                <w:color w:val="000000" w:themeColor="text1"/>
              </w:rPr>
              <w:t>Case Report Form</w:t>
            </w:r>
          </w:p>
        </w:tc>
      </w:tr>
      <w:tr w:rsidR="005750EF" w:rsidRPr="00292B67" w14:paraId="59F3958A" w14:textId="77777777" w:rsidTr="56D3C7E5">
        <w:tc>
          <w:tcPr>
            <w:tcW w:w="1271" w:type="dxa"/>
          </w:tcPr>
          <w:p w14:paraId="26316536" w14:textId="149F2AA4" w:rsidR="005750EF" w:rsidRPr="00292B67" w:rsidRDefault="005750EF" w:rsidP="00EE63E8">
            <w:pPr>
              <w:spacing w:after="0" w:line="240" w:lineRule="auto"/>
              <w:jc w:val="both"/>
              <w:rPr>
                <w:rFonts w:ascii="Calibri" w:eastAsia="Calibri" w:hAnsi="Calibri" w:cs="Times New Roman"/>
                <w:color w:val="000000" w:themeColor="text1"/>
              </w:rPr>
            </w:pPr>
            <w:r>
              <w:rPr>
                <w:rFonts w:ascii="Calibri" w:eastAsia="Calibri" w:hAnsi="Calibri" w:cs="Times New Roman"/>
                <w:color w:val="000000" w:themeColor="text1"/>
              </w:rPr>
              <w:t>CRS</w:t>
            </w:r>
          </w:p>
        </w:tc>
        <w:tc>
          <w:tcPr>
            <w:tcW w:w="7796" w:type="dxa"/>
          </w:tcPr>
          <w:p w14:paraId="50048F20" w14:textId="7FFBE6E8" w:rsidR="005750EF" w:rsidRPr="00292B67" w:rsidRDefault="005750EF" w:rsidP="00EE63E8">
            <w:pPr>
              <w:spacing w:after="0" w:line="240" w:lineRule="auto"/>
              <w:jc w:val="both"/>
              <w:rPr>
                <w:rFonts w:ascii="Calibri" w:eastAsia="Calibri" w:hAnsi="Calibri" w:cs="Times New Roman"/>
                <w:color w:val="000000" w:themeColor="text1"/>
              </w:rPr>
            </w:pPr>
            <w:r>
              <w:rPr>
                <w:rFonts w:ascii="Calibri" w:eastAsia="Calibri" w:hAnsi="Calibri" w:cs="Times New Roman"/>
                <w:color w:val="000000" w:themeColor="text1"/>
              </w:rPr>
              <w:t>Chronic Rhinosinusitis</w:t>
            </w:r>
          </w:p>
        </w:tc>
      </w:tr>
      <w:tr w:rsidR="00292B67" w:rsidRPr="00292B67" w14:paraId="6D1953E7" w14:textId="77777777" w:rsidTr="56D3C7E5">
        <w:tc>
          <w:tcPr>
            <w:tcW w:w="1271" w:type="dxa"/>
          </w:tcPr>
          <w:p w14:paraId="19BEE3F9" w14:textId="77777777" w:rsidR="006D466C" w:rsidRPr="00292B67" w:rsidRDefault="006D466C" w:rsidP="00EE63E8">
            <w:pPr>
              <w:spacing w:after="0" w:line="240" w:lineRule="auto"/>
              <w:jc w:val="both"/>
              <w:rPr>
                <w:rFonts w:ascii="Calibri" w:eastAsia="Calibri" w:hAnsi="Calibri" w:cs="Times New Roman"/>
                <w:color w:val="000000" w:themeColor="text1"/>
              </w:rPr>
            </w:pPr>
            <w:r w:rsidRPr="00292B67">
              <w:rPr>
                <w:rFonts w:ascii="Calibri" w:eastAsia="Calibri" w:hAnsi="Calibri" w:cs="Times New Roman"/>
                <w:color w:val="000000" w:themeColor="text1"/>
              </w:rPr>
              <w:t>DMC</w:t>
            </w:r>
          </w:p>
        </w:tc>
        <w:tc>
          <w:tcPr>
            <w:tcW w:w="7796" w:type="dxa"/>
          </w:tcPr>
          <w:p w14:paraId="4B3C8DD0" w14:textId="77777777" w:rsidR="006D466C" w:rsidRPr="00292B67" w:rsidRDefault="006D466C" w:rsidP="00EE63E8">
            <w:pPr>
              <w:spacing w:after="0" w:line="240" w:lineRule="auto"/>
              <w:jc w:val="both"/>
              <w:rPr>
                <w:rFonts w:ascii="Calibri" w:eastAsia="Calibri" w:hAnsi="Calibri" w:cs="Times New Roman"/>
                <w:color w:val="000000" w:themeColor="text1"/>
              </w:rPr>
            </w:pPr>
            <w:r w:rsidRPr="00292B67">
              <w:rPr>
                <w:rFonts w:ascii="Calibri" w:eastAsia="Calibri" w:hAnsi="Calibri" w:cs="Times New Roman"/>
                <w:color w:val="000000" w:themeColor="text1"/>
              </w:rPr>
              <w:t>Data Management Committee</w:t>
            </w:r>
          </w:p>
        </w:tc>
      </w:tr>
      <w:tr w:rsidR="00292B67" w:rsidRPr="00292B67" w14:paraId="7FA2C3CA" w14:textId="77777777" w:rsidTr="56D3C7E5">
        <w:tc>
          <w:tcPr>
            <w:tcW w:w="1271" w:type="dxa"/>
          </w:tcPr>
          <w:p w14:paraId="68A0B1C0" w14:textId="48C05EBE" w:rsidR="00EF3A24" w:rsidRPr="00292B67" w:rsidRDefault="00EF3A24" w:rsidP="00EE63E8">
            <w:pPr>
              <w:spacing w:after="0" w:line="240" w:lineRule="auto"/>
              <w:jc w:val="both"/>
              <w:rPr>
                <w:rFonts w:ascii="Calibri" w:eastAsia="Calibri" w:hAnsi="Calibri" w:cs="Times New Roman"/>
                <w:color w:val="000000" w:themeColor="text1"/>
              </w:rPr>
            </w:pPr>
            <w:r w:rsidRPr="00292B67">
              <w:rPr>
                <w:rFonts w:ascii="Calibri" w:eastAsia="Calibri" w:hAnsi="Calibri" w:cs="Times New Roman"/>
                <w:color w:val="000000" w:themeColor="text1"/>
              </w:rPr>
              <w:t>DTI</w:t>
            </w:r>
          </w:p>
        </w:tc>
        <w:tc>
          <w:tcPr>
            <w:tcW w:w="7796" w:type="dxa"/>
          </w:tcPr>
          <w:p w14:paraId="77CFF2CE" w14:textId="16B84F65" w:rsidR="00EF3A24" w:rsidRPr="00292B67" w:rsidRDefault="00EF3A24" w:rsidP="00EE63E8">
            <w:pPr>
              <w:spacing w:after="0" w:line="240" w:lineRule="auto"/>
              <w:jc w:val="both"/>
              <w:rPr>
                <w:rFonts w:ascii="Calibri" w:eastAsia="Calibri" w:hAnsi="Calibri" w:cs="Times New Roman"/>
                <w:color w:val="000000" w:themeColor="text1"/>
              </w:rPr>
            </w:pPr>
            <w:r w:rsidRPr="00292B67">
              <w:rPr>
                <w:rFonts w:ascii="Calibri" w:eastAsia="Calibri" w:hAnsi="Calibri" w:cs="Times New Roman"/>
                <w:color w:val="000000" w:themeColor="text1"/>
              </w:rPr>
              <w:t>Diffusion Tensor Imaging</w:t>
            </w:r>
          </w:p>
        </w:tc>
      </w:tr>
      <w:tr w:rsidR="00292B67" w:rsidRPr="00292B67" w14:paraId="5BB16434" w14:textId="77777777" w:rsidTr="56D3C7E5">
        <w:tc>
          <w:tcPr>
            <w:tcW w:w="1271" w:type="dxa"/>
          </w:tcPr>
          <w:p w14:paraId="5F066E73" w14:textId="77777777" w:rsidR="003F564A" w:rsidRPr="00292B67" w:rsidRDefault="003F564A" w:rsidP="00EE63E8">
            <w:pPr>
              <w:spacing w:after="0" w:line="240" w:lineRule="auto"/>
              <w:jc w:val="both"/>
              <w:rPr>
                <w:rFonts w:ascii="Calibri" w:eastAsia="Calibri" w:hAnsi="Calibri" w:cs="Times New Roman"/>
                <w:color w:val="000000" w:themeColor="text1"/>
              </w:rPr>
            </w:pPr>
            <w:r w:rsidRPr="00292B67">
              <w:rPr>
                <w:rFonts w:ascii="Calibri" w:eastAsia="Calibri" w:hAnsi="Calibri" w:cs="Times New Roman"/>
                <w:color w:val="000000" w:themeColor="text1"/>
              </w:rPr>
              <w:t>EU</w:t>
            </w:r>
          </w:p>
        </w:tc>
        <w:tc>
          <w:tcPr>
            <w:tcW w:w="7796" w:type="dxa"/>
          </w:tcPr>
          <w:p w14:paraId="14C81A9B" w14:textId="77777777" w:rsidR="003F564A" w:rsidRPr="00292B67" w:rsidRDefault="003F564A" w:rsidP="00EE63E8">
            <w:pPr>
              <w:spacing w:after="0" w:line="240" w:lineRule="auto"/>
              <w:jc w:val="both"/>
              <w:rPr>
                <w:rFonts w:ascii="Calibri" w:eastAsia="Calibri" w:hAnsi="Calibri" w:cs="Times New Roman"/>
                <w:color w:val="000000" w:themeColor="text1"/>
              </w:rPr>
            </w:pPr>
            <w:r w:rsidRPr="00292B67">
              <w:rPr>
                <w:rFonts w:ascii="Calibri" w:eastAsia="Calibri" w:hAnsi="Calibri" w:cs="Times New Roman"/>
                <w:color w:val="000000" w:themeColor="text1"/>
              </w:rPr>
              <w:t>European Union</w:t>
            </w:r>
          </w:p>
        </w:tc>
      </w:tr>
      <w:tr w:rsidR="00292B67" w:rsidRPr="00292B67" w14:paraId="54BA9E7D" w14:textId="77777777" w:rsidTr="56D3C7E5">
        <w:tc>
          <w:tcPr>
            <w:tcW w:w="1271" w:type="dxa"/>
          </w:tcPr>
          <w:p w14:paraId="3F5E0C10" w14:textId="77777777" w:rsidR="003F564A" w:rsidRPr="00292B67" w:rsidRDefault="003F564A" w:rsidP="00EE63E8">
            <w:pPr>
              <w:spacing w:after="0" w:line="240" w:lineRule="auto"/>
              <w:jc w:val="both"/>
              <w:rPr>
                <w:rFonts w:ascii="Calibri" w:eastAsia="Calibri" w:hAnsi="Calibri" w:cs="Times New Roman"/>
                <w:color w:val="000000" w:themeColor="text1"/>
              </w:rPr>
            </w:pPr>
            <w:r w:rsidRPr="00292B67">
              <w:rPr>
                <w:rFonts w:ascii="Calibri" w:eastAsia="Calibri" w:hAnsi="Calibri" w:cs="Times New Roman"/>
                <w:color w:val="000000" w:themeColor="text1"/>
              </w:rPr>
              <w:t>FDA</w:t>
            </w:r>
          </w:p>
        </w:tc>
        <w:tc>
          <w:tcPr>
            <w:tcW w:w="7796" w:type="dxa"/>
          </w:tcPr>
          <w:p w14:paraId="16018E3E" w14:textId="77777777" w:rsidR="003F564A" w:rsidRPr="00292B67" w:rsidRDefault="003F564A" w:rsidP="00EE63E8">
            <w:pPr>
              <w:spacing w:after="0" w:line="240" w:lineRule="auto"/>
              <w:jc w:val="both"/>
              <w:rPr>
                <w:rFonts w:ascii="Calibri" w:eastAsia="Calibri" w:hAnsi="Calibri" w:cs="Times New Roman"/>
                <w:color w:val="000000" w:themeColor="text1"/>
              </w:rPr>
            </w:pPr>
            <w:r w:rsidRPr="00292B67">
              <w:rPr>
                <w:rFonts w:ascii="Calibri" w:eastAsia="Calibri" w:hAnsi="Calibri" w:cs="Times New Roman"/>
                <w:color w:val="000000" w:themeColor="text1"/>
              </w:rPr>
              <w:t>(US) Food and Drug Administration</w:t>
            </w:r>
          </w:p>
        </w:tc>
      </w:tr>
      <w:tr w:rsidR="00292B67" w:rsidRPr="00292B67" w14:paraId="0B2DFBFE" w14:textId="77777777" w:rsidTr="56D3C7E5">
        <w:tc>
          <w:tcPr>
            <w:tcW w:w="1271" w:type="dxa"/>
          </w:tcPr>
          <w:p w14:paraId="165F0392" w14:textId="77777777" w:rsidR="003F564A" w:rsidRPr="00292B67" w:rsidRDefault="003F564A" w:rsidP="00EE63E8">
            <w:pPr>
              <w:spacing w:after="0" w:line="240" w:lineRule="auto"/>
              <w:jc w:val="both"/>
              <w:rPr>
                <w:rFonts w:ascii="Calibri" w:eastAsia="Calibri" w:hAnsi="Calibri" w:cs="Times New Roman"/>
                <w:color w:val="000000" w:themeColor="text1"/>
              </w:rPr>
            </w:pPr>
            <w:r w:rsidRPr="00292B67">
              <w:rPr>
                <w:rFonts w:ascii="Calibri" w:eastAsia="Calibri" w:hAnsi="Calibri" w:cs="Times New Roman"/>
                <w:color w:val="000000" w:themeColor="text1"/>
              </w:rPr>
              <w:t>FWA</w:t>
            </w:r>
          </w:p>
        </w:tc>
        <w:tc>
          <w:tcPr>
            <w:tcW w:w="7796" w:type="dxa"/>
          </w:tcPr>
          <w:p w14:paraId="5618A991" w14:textId="77777777" w:rsidR="003F564A" w:rsidRPr="00292B67" w:rsidRDefault="003F564A" w:rsidP="00EE63E8">
            <w:pPr>
              <w:spacing w:after="0" w:line="240" w:lineRule="auto"/>
              <w:jc w:val="both"/>
              <w:rPr>
                <w:rFonts w:ascii="Calibri" w:eastAsia="Calibri" w:hAnsi="Calibri" w:cs="Times New Roman"/>
                <w:color w:val="000000" w:themeColor="text1"/>
              </w:rPr>
            </w:pPr>
            <w:r w:rsidRPr="00292B67">
              <w:rPr>
                <w:rFonts w:ascii="Calibri" w:eastAsia="Calibri" w:hAnsi="Calibri" w:cs="Times New Roman"/>
                <w:color w:val="000000" w:themeColor="text1"/>
              </w:rPr>
              <w:t>Federal Wide Assurance</w:t>
            </w:r>
          </w:p>
        </w:tc>
      </w:tr>
      <w:tr w:rsidR="00292B67" w:rsidRPr="00292B67" w14:paraId="3DA49205" w14:textId="77777777" w:rsidTr="56D3C7E5">
        <w:tc>
          <w:tcPr>
            <w:tcW w:w="1271" w:type="dxa"/>
          </w:tcPr>
          <w:p w14:paraId="7E28EA5B" w14:textId="77777777" w:rsidR="003F564A" w:rsidRPr="00292B67" w:rsidRDefault="003F564A" w:rsidP="00EE63E8">
            <w:pPr>
              <w:spacing w:after="0" w:line="240" w:lineRule="auto"/>
              <w:jc w:val="both"/>
              <w:rPr>
                <w:rFonts w:ascii="Calibri" w:eastAsia="Calibri" w:hAnsi="Calibri" w:cs="Times New Roman"/>
                <w:color w:val="000000" w:themeColor="text1"/>
              </w:rPr>
            </w:pPr>
            <w:r w:rsidRPr="00292B67">
              <w:rPr>
                <w:rFonts w:ascii="Calibri" w:eastAsia="Calibri" w:hAnsi="Calibri" w:cs="Times New Roman"/>
                <w:color w:val="000000" w:themeColor="text1"/>
              </w:rPr>
              <w:t>GCP</w:t>
            </w:r>
          </w:p>
        </w:tc>
        <w:tc>
          <w:tcPr>
            <w:tcW w:w="7796" w:type="dxa"/>
          </w:tcPr>
          <w:p w14:paraId="02B38FE9" w14:textId="77777777" w:rsidR="003F564A" w:rsidRPr="00292B67" w:rsidRDefault="003F564A" w:rsidP="00EE63E8">
            <w:pPr>
              <w:spacing w:after="0" w:line="240" w:lineRule="auto"/>
              <w:jc w:val="both"/>
              <w:rPr>
                <w:rFonts w:ascii="Calibri" w:eastAsia="Calibri" w:hAnsi="Calibri" w:cs="Times New Roman"/>
                <w:color w:val="000000" w:themeColor="text1"/>
              </w:rPr>
            </w:pPr>
            <w:r w:rsidRPr="00292B67">
              <w:rPr>
                <w:rFonts w:ascii="Calibri" w:eastAsia="Calibri" w:hAnsi="Calibri" w:cs="Times New Roman"/>
                <w:color w:val="000000" w:themeColor="text1"/>
              </w:rPr>
              <w:t>Good Clinical Practice</w:t>
            </w:r>
          </w:p>
        </w:tc>
      </w:tr>
      <w:tr w:rsidR="00292B67" w:rsidRPr="00292B67" w14:paraId="575783EF" w14:textId="77777777" w:rsidTr="56D3C7E5">
        <w:tc>
          <w:tcPr>
            <w:tcW w:w="1271" w:type="dxa"/>
          </w:tcPr>
          <w:p w14:paraId="6D82A262" w14:textId="77777777" w:rsidR="003F564A" w:rsidRPr="00292B67" w:rsidRDefault="003F564A" w:rsidP="00EE63E8">
            <w:pPr>
              <w:spacing w:after="0" w:line="240" w:lineRule="auto"/>
              <w:jc w:val="both"/>
              <w:rPr>
                <w:rFonts w:ascii="Calibri" w:eastAsia="Calibri" w:hAnsi="Calibri" w:cs="Times New Roman"/>
                <w:color w:val="000000" w:themeColor="text1"/>
              </w:rPr>
            </w:pPr>
            <w:r w:rsidRPr="00292B67">
              <w:rPr>
                <w:rFonts w:ascii="Calibri" w:eastAsia="Calibri" w:hAnsi="Calibri" w:cs="Times New Roman"/>
                <w:color w:val="000000" w:themeColor="text1"/>
              </w:rPr>
              <w:t>HRA</w:t>
            </w:r>
          </w:p>
        </w:tc>
        <w:tc>
          <w:tcPr>
            <w:tcW w:w="7796" w:type="dxa"/>
          </w:tcPr>
          <w:p w14:paraId="479C6EE8" w14:textId="77777777" w:rsidR="003F564A" w:rsidRPr="00292B67" w:rsidRDefault="003F564A" w:rsidP="00EE63E8">
            <w:pPr>
              <w:spacing w:after="0" w:line="240" w:lineRule="auto"/>
              <w:jc w:val="both"/>
              <w:rPr>
                <w:rFonts w:ascii="Calibri" w:eastAsia="Calibri" w:hAnsi="Calibri" w:cs="Times New Roman"/>
                <w:color w:val="000000" w:themeColor="text1"/>
              </w:rPr>
            </w:pPr>
            <w:r w:rsidRPr="00292B67">
              <w:rPr>
                <w:rFonts w:ascii="Calibri" w:eastAsia="Calibri" w:hAnsi="Calibri" w:cs="Times New Roman"/>
                <w:color w:val="000000" w:themeColor="text1"/>
              </w:rPr>
              <w:t>Health Research Authority</w:t>
            </w:r>
          </w:p>
        </w:tc>
      </w:tr>
      <w:tr w:rsidR="00292B67" w:rsidRPr="00292B67" w14:paraId="37C4AC69" w14:textId="77777777" w:rsidTr="56D3C7E5">
        <w:tc>
          <w:tcPr>
            <w:tcW w:w="1271" w:type="dxa"/>
          </w:tcPr>
          <w:p w14:paraId="536D56DE" w14:textId="77777777" w:rsidR="003F564A" w:rsidRPr="00292B67" w:rsidRDefault="003F564A" w:rsidP="00EE63E8">
            <w:pPr>
              <w:spacing w:after="0" w:line="240" w:lineRule="auto"/>
              <w:jc w:val="both"/>
              <w:rPr>
                <w:rFonts w:ascii="Calibri" w:eastAsia="Calibri" w:hAnsi="Calibri" w:cs="Times New Roman"/>
                <w:color w:val="000000" w:themeColor="text1"/>
              </w:rPr>
            </w:pPr>
            <w:r w:rsidRPr="00292B67">
              <w:rPr>
                <w:rFonts w:ascii="Calibri" w:eastAsia="Calibri" w:hAnsi="Calibri" w:cs="Times New Roman"/>
                <w:color w:val="000000" w:themeColor="text1"/>
              </w:rPr>
              <w:t>ICH</w:t>
            </w:r>
          </w:p>
        </w:tc>
        <w:tc>
          <w:tcPr>
            <w:tcW w:w="7796" w:type="dxa"/>
          </w:tcPr>
          <w:p w14:paraId="24AA63D5" w14:textId="77777777" w:rsidR="003F564A" w:rsidRPr="00292B67" w:rsidRDefault="003F564A" w:rsidP="00EE63E8">
            <w:pPr>
              <w:spacing w:after="0" w:line="240" w:lineRule="auto"/>
              <w:jc w:val="both"/>
              <w:rPr>
                <w:rFonts w:ascii="Calibri" w:eastAsia="Calibri" w:hAnsi="Calibri" w:cs="Times New Roman"/>
                <w:color w:val="000000" w:themeColor="text1"/>
              </w:rPr>
            </w:pPr>
            <w:r w:rsidRPr="00292B67">
              <w:rPr>
                <w:rFonts w:ascii="Calibri" w:eastAsia="Calibri" w:hAnsi="Calibri" w:cs="Times New Roman"/>
                <w:color w:val="000000" w:themeColor="text1"/>
              </w:rPr>
              <w:t>International Conference on Harmonisation</w:t>
            </w:r>
          </w:p>
        </w:tc>
      </w:tr>
      <w:tr w:rsidR="00292B67" w:rsidRPr="00292B67" w14:paraId="2A528DE9" w14:textId="77777777" w:rsidTr="56D3C7E5">
        <w:tc>
          <w:tcPr>
            <w:tcW w:w="1271" w:type="dxa"/>
          </w:tcPr>
          <w:p w14:paraId="0F16FD4F" w14:textId="77777777" w:rsidR="003F564A" w:rsidRPr="00292B67" w:rsidRDefault="003F564A" w:rsidP="00EE63E8">
            <w:pPr>
              <w:spacing w:after="0" w:line="240" w:lineRule="auto"/>
              <w:jc w:val="both"/>
              <w:rPr>
                <w:rFonts w:ascii="Calibri" w:eastAsia="Calibri" w:hAnsi="Calibri" w:cs="Times New Roman"/>
                <w:color w:val="000000" w:themeColor="text1"/>
              </w:rPr>
            </w:pPr>
            <w:r w:rsidRPr="00292B67">
              <w:rPr>
                <w:rFonts w:ascii="Calibri" w:eastAsia="Calibri" w:hAnsi="Calibri" w:cs="Times New Roman"/>
                <w:color w:val="000000" w:themeColor="text1"/>
              </w:rPr>
              <w:t>IMP</w:t>
            </w:r>
          </w:p>
        </w:tc>
        <w:tc>
          <w:tcPr>
            <w:tcW w:w="7796" w:type="dxa"/>
          </w:tcPr>
          <w:p w14:paraId="000065EB" w14:textId="77777777" w:rsidR="003F564A" w:rsidRPr="00292B67" w:rsidRDefault="003F564A" w:rsidP="00EE63E8">
            <w:pPr>
              <w:spacing w:after="0" w:line="240" w:lineRule="auto"/>
              <w:jc w:val="both"/>
              <w:rPr>
                <w:rFonts w:ascii="Calibri" w:eastAsia="Calibri" w:hAnsi="Calibri" w:cs="Times New Roman"/>
                <w:color w:val="000000" w:themeColor="text1"/>
              </w:rPr>
            </w:pPr>
            <w:r w:rsidRPr="00292B67">
              <w:rPr>
                <w:rFonts w:ascii="Calibri" w:eastAsia="Calibri" w:hAnsi="Calibri" w:cs="Times New Roman"/>
                <w:color w:val="000000" w:themeColor="text1"/>
              </w:rPr>
              <w:t>Investigational Medicinal Product</w:t>
            </w:r>
          </w:p>
        </w:tc>
      </w:tr>
      <w:tr w:rsidR="00292B67" w:rsidRPr="00292B67" w14:paraId="70057153" w14:textId="77777777" w:rsidTr="56D3C7E5">
        <w:tc>
          <w:tcPr>
            <w:tcW w:w="1271" w:type="dxa"/>
          </w:tcPr>
          <w:p w14:paraId="3C1AFD8F" w14:textId="77777777" w:rsidR="003F564A" w:rsidRPr="00292B67" w:rsidRDefault="003F564A" w:rsidP="00EE63E8">
            <w:pPr>
              <w:spacing w:after="0" w:line="240" w:lineRule="auto"/>
              <w:jc w:val="both"/>
              <w:rPr>
                <w:rFonts w:ascii="Calibri" w:eastAsia="Calibri" w:hAnsi="Calibri" w:cs="Times New Roman"/>
                <w:color w:val="000000" w:themeColor="text1"/>
              </w:rPr>
            </w:pPr>
            <w:r w:rsidRPr="00292B67">
              <w:rPr>
                <w:rFonts w:ascii="Calibri" w:eastAsia="Calibri" w:hAnsi="Calibri" w:cs="Times New Roman"/>
                <w:color w:val="000000" w:themeColor="text1"/>
              </w:rPr>
              <w:t>ITT</w:t>
            </w:r>
          </w:p>
        </w:tc>
        <w:tc>
          <w:tcPr>
            <w:tcW w:w="7796" w:type="dxa"/>
          </w:tcPr>
          <w:p w14:paraId="727E3D60" w14:textId="77777777" w:rsidR="003F564A" w:rsidRPr="00292B67" w:rsidRDefault="003F564A" w:rsidP="00EE63E8">
            <w:pPr>
              <w:spacing w:after="0" w:line="240" w:lineRule="auto"/>
              <w:jc w:val="both"/>
              <w:rPr>
                <w:rFonts w:ascii="Calibri" w:eastAsia="Calibri" w:hAnsi="Calibri" w:cs="Times New Roman"/>
                <w:color w:val="000000" w:themeColor="text1"/>
              </w:rPr>
            </w:pPr>
            <w:r w:rsidRPr="00292B67">
              <w:rPr>
                <w:rFonts w:ascii="Calibri" w:eastAsia="Calibri" w:hAnsi="Calibri" w:cs="Times New Roman"/>
                <w:color w:val="000000" w:themeColor="text1"/>
              </w:rPr>
              <w:t>Intention to Treat</w:t>
            </w:r>
          </w:p>
        </w:tc>
      </w:tr>
      <w:tr w:rsidR="00292B67" w:rsidRPr="00292B67" w14:paraId="1E880E6B" w14:textId="77777777" w:rsidTr="56D3C7E5">
        <w:tc>
          <w:tcPr>
            <w:tcW w:w="1271" w:type="dxa"/>
          </w:tcPr>
          <w:p w14:paraId="23F14679" w14:textId="1DBA764F" w:rsidR="00112D2D" w:rsidRPr="00292B67" w:rsidRDefault="00112D2D" w:rsidP="00EE63E8">
            <w:pPr>
              <w:spacing w:after="0" w:line="240" w:lineRule="auto"/>
              <w:jc w:val="both"/>
              <w:rPr>
                <w:rFonts w:ascii="Calibri" w:eastAsia="Calibri" w:hAnsi="Calibri" w:cs="Times New Roman"/>
                <w:color w:val="000000" w:themeColor="text1"/>
              </w:rPr>
            </w:pPr>
            <w:r w:rsidRPr="00292B67">
              <w:rPr>
                <w:rFonts w:ascii="Calibri" w:eastAsia="Calibri" w:hAnsi="Calibri" w:cs="Times New Roman"/>
                <w:color w:val="000000" w:themeColor="text1"/>
              </w:rPr>
              <w:t>JPUH</w:t>
            </w:r>
          </w:p>
        </w:tc>
        <w:tc>
          <w:tcPr>
            <w:tcW w:w="7796" w:type="dxa"/>
          </w:tcPr>
          <w:p w14:paraId="7A2953FD" w14:textId="03094F10" w:rsidR="00112D2D" w:rsidRPr="00292B67" w:rsidRDefault="00112D2D" w:rsidP="00EE63E8">
            <w:pPr>
              <w:spacing w:after="0" w:line="240" w:lineRule="auto"/>
              <w:jc w:val="both"/>
              <w:rPr>
                <w:rFonts w:ascii="Calibri" w:eastAsia="Calibri" w:hAnsi="Calibri" w:cs="Times New Roman"/>
                <w:color w:val="000000" w:themeColor="text1"/>
              </w:rPr>
            </w:pPr>
            <w:r w:rsidRPr="00292B67">
              <w:rPr>
                <w:rFonts w:ascii="Calibri" w:eastAsia="Calibri" w:hAnsi="Calibri" w:cs="Times New Roman"/>
                <w:color w:val="000000" w:themeColor="text1"/>
              </w:rPr>
              <w:t>James Paget University</w:t>
            </w:r>
            <w:r w:rsidR="003F2237" w:rsidRPr="00292B67">
              <w:rPr>
                <w:rFonts w:ascii="Calibri" w:eastAsia="Calibri" w:hAnsi="Calibri" w:cs="Times New Roman"/>
                <w:color w:val="000000" w:themeColor="text1"/>
              </w:rPr>
              <w:t xml:space="preserve"> Hospital NHS Foundation Trust</w:t>
            </w:r>
          </w:p>
        </w:tc>
      </w:tr>
      <w:tr w:rsidR="00292B67" w:rsidRPr="00292B67" w14:paraId="03587342" w14:textId="77777777" w:rsidTr="56D3C7E5">
        <w:tc>
          <w:tcPr>
            <w:tcW w:w="1271" w:type="dxa"/>
          </w:tcPr>
          <w:p w14:paraId="1BD97B42" w14:textId="77777777" w:rsidR="003F564A" w:rsidRPr="00292B67" w:rsidRDefault="003F564A" w:rsidP="00EE63E8">
            <w:pPr>
              <w:spacing w:after="0" w:line="240" w:lineRule="auto"/>
              <w:jc w:val="both"/>
              <w:rPr>
                <w:rFonts w:ascii="Calibri" w:eastAsia="Calibri" w:hAnsi="Calibri" w:cs="Times New Roman"/>
                <w:color w:val="000000" w:themeColor="text1"/>
              </w:rPr>
            </w:pPr>
            <w:r w:rsidRPr="00292B67">
              <w:rPr>
                <w:rFonts w:ascii="Calibri" w:eastAsia="Calibri" w:hAnsi="Calibri" w:cs="Times New Roman"/>
                <w:color w:val="000000" w:themeColor="text1"/>
              </w:rPr>
              <w:t>MHRA</w:t>
            </w:r>
          </w:p>
        </w:tc>
        <w:tc>
          <w:tcPr>
            <w:tcW w:w="7796" w:type="dxa"/>
          </w:tcPr>
          <w:p w14:paraId="015A616E" w14:textId="77777777" w:rsidR="003F564A" w:rsidRPr="00292B67" w:rsidRDefault="003F564A" w:rsidP="00EE63E8">
            <w:pPr>
              <w:spacing w:after="0" w:line="240" w:lineRule="auto"/>
              <w:jc w:val="both"/>
              <w:rPr>
                <w:rFonts w:ascii="Calibri" w:eastAsia="Calibri" w:hAnsi="Calibri" w:cs="Times New Roman"/>
                <w:color w:val="000000" w:themeColor="text1"/>
              </w:rPr>
            </w:pPr>
            <w:r w:rsidRPr="00292B67">
              <w:rPr>
                <w:rFonts w:ascii="Calibri" w:eastAsia="Calibri" w:hAnsi="Calibri" w:cs="Times New Roman"/>
                <w:color w:val="000000" w:themeColor="text1"/>
              </w:rPr>
              <w:t>Medicines and Healthcare products Regulatory Agency</w:t>
            </w:r>
          </w:p>
        </w:tc>
      </w:tr>
      <w:tr w:rsidR="000E3894" w:rsidRPr="00292B67" w14:paraId="0CFF34BC" w14:textId="77777777" w:rsidTr="56D3C7E5">
        <w:tc>
          <w:tcPr>
            <w:tcW w:w="1271" w:type="dxa"/>
          </w:tcPr>
          <w:p w14:paraId="4FC0DFC0" w14:textId="420F8C1C" w:rsidR="000E3894" w:rsidRPr="00292B67" w:rsidRDefault="000E3894" w:rsidP="00EE63E8">
            <w:pPr>
              <w:spacing w:after="0" w:line="240" w:lineRule="auto"/>
              <w:jc w:val="both"/>
              <w:rPr>
                <w:rFonts w:ascii="Calibri" w:eastAsia="Calibri" w:hAnsi="Calibri" w:cs="Times New Roman"/>
                <w:color w:val="000000" w:themeColor="text1"/>
              </w:rPr>
            </w:pPr>
            <w:r>
              <w:rPr>
                <w:rFonts w:ascii="Calibri" w:eastAsia="Calibri" w:hAnsi="Calibri" w:cs="Times New Roman"/>
                <w:color w:val="000000" w:themeColor="text1"/>
              </w:rPr>
              <w:t>(d)MRI</w:t>
            </w:r>
          </w:p>
        </w:tc>
        <w:tc>
          <w:tcPr>
            <w:tcW w:w="7796" w:type="dxa"/>
          </w:tcPr>
          <w:p w14:paraId="3554B060" w14:textId="775CD5AF" w:rsidR="000E3894" w:rsidRPr="00292B67" w:rsidRDefault="000E3894" w:rsidP="00EE63E8">
            <w:pPr>
              <w:spacing w:after="0" w:line="240" w:lineRule="auto"/>
              <w:jc w:val="both"/>
              <w:rPr>
                <w:rFonts w:ascii="Calibri" w:eastAsia="Calibri" w:hAnsi="Calibri" w:cs="Times New Roman"/>
                <w:color w:val="000000" w:themeColor="text1"/>
              </w:rPr>
            </w:pPr>
            <w:r>
              <w:rPr>
                <w:rFonts w:ascii="Calibri" w:eastAsia="Calibri" w:hAnsi="Calibri" w:cs="Times New Roman"/>
                <w:color w:val="000000" w:themeColor="text1"/>
              </w:rPr>
              <w:t>(diffusion</w:t>
            </w:r>
            <w:r w:rsidRPr="00292B67">
              <w:rPr>
                <w:rFonts w:ascii="Calibri" w:eastAsia="Calibri" w:hAnsi="Calibri" w:cs="Times New Roman"/>
                <w:color w:val="000000" w:themeColor="text1"/>
              </w:rPr>
              <w:t>) Magnetic Resonance Imaging</w:t>
            </w:r>
          </w:p>
        </w:tc>
      </w:tr>
      <w:tr w:rsidR="00292B67" w:rsidRPr="00292B67" w14:paraId="1FA17241" w14:textId="77777777" w:rsidTr="56D3C7E5">
        <w:tc>
          <w:tcPr>
            <w:tcW w:w="1271" w:type="dxa"/>
          </w:tcPr>
          <w:p w14:paraId="2E2828F8" w14:textId="2B4F2F3A" w:rsidR="00D709CE" w:rsidRPr="00292B67" w:rsidRDefault="00431011" w:rsidP="00EE63E8">
            <w:pPr>
              <w:spacing w:after="0" w:line="240" w:lineRule="auto"/>
              <w:jc w:val="both"/>
              <w:rPr>
                <w:rFonts w:ascii="Calibri" w:eastAsia="Calibri" w:hAnsi="Calibri" w:cs="Times New Roman"/>
                <w:color w:val="000000" w:themeColor="text1"/>
              </w:rPr>
            </w:pPr>
            <w:r w:rsidRPr="00292B67">
              <w:rPr>
                <w:rFonts w:ascii="Calibri" w:eastAsia="Calibri" w:hAnsi="Calibri" w:cs="Times New Roman"/>
                <w:color w:val="000000" w:themeColor="text1"/>
              </w:rPr>
              <w:t>(f)</w:t>
            </w:r>
            <w:r w:rsidR="00D709CE" w:rsidRPr="00292B67">
              <w:rPr>
                <w:rFonts w:ascii="Calibri" w:eastAsia="Calibri" w:hAnsi="Calibri" w:cs="Times New Roman"/>
                <w:color w:val="000000" w:themeColor="text1"/>
              </w:rPr>
              <w:t>MRI</w:t>
            </w:r>
          </w:p>
        </w:tc>
        <w:tc>
          <w:tcPr>
            <w:tcW w:w="7796" w:type="dxa"/>
          </w:tcPr>
          <w:p w14:paraId="55B86FAF" w14:textId="7DC61972" w:rsidR="00D709CE" w:rsidRPr="00292B67" w:rsidRDefault="00431011" w:rsidP="00EE63E8">
            <w:pPr>
              <w:spacing w:after="0" w:line="240" w:lineRule="auto"/>
              <w:jc w:val="both"/>
              <w:rPr>
                <w:rFonts w:ascii="Calibri" w:eastAsia="Calibri" w:hAnsi="Calibri" w:cs="Times New Roman"/>
                <w:color w:val="000000" w:themeColor="text1"/>
              </w:rPr>
            </w:pPr>
            <w:r w:rsidRPr="00292B67">
              <w:rPr>
                <w:rFonts w:ascii="Calibri" w:eastAsia="Calibri" w:hAnsi="Calibri" w:cs="Times New Roman"/>
                <w:color w:val="000000" w:themeColor="text1"/>
              </w:rPr>
              <w:t xml:space="preserve">(functional) </w:t>
            </w:r>
            <w:r w:rsidR="00D709CE" w:rsidRPr="00292B67">
              <w:rPr>
                <w:rFonts w:ascii="Calibri" w:eastAsia="Calibri" w:hAnsi="Calibri" w:cs="Times New Roman"/>
                <w:color w:val="000000" w:themeColor="text1"/>
              </w:rPr>
              <w:t>Magnetic Resonance Imaging</w:t>
            </w:r>
          </w:p>
        </w:tc>
      </w:tr>
      <w:tr w:rsidR="00292B67" w:rsidRPr="00292B67" w14:paraId="49C86A6B" w14:textId="77777777" w:rsidTr="56D3C7E5">
        <w:tc>
          <w:tcPr>
            <w:tcW w:w="1271" w:type="dxa"/>
          </w:tcPr>
          <w:p w14:paraId="734A6A97" w14:textId="77777777" w:rsidR="003F564A" w:rsidRPr="00292B67" w:rsidRDefault="003F564A" w:rsidP="00EE63E8">
            <w:pPr>
              <w:spacing w:after="0" w:line="240" w:lineRule="auto"/>
              <w:jc w:val="both"/>
              <w:rPr>
                <w:rFonts w:ascii="Calibri" w:eastAsia="Calibri" w:hAnsi="Calibri" w:cs="Times New Roman"/>
                <w:color w:val="000000" w:themeColor="text1"/>
              </w:rPr>
            </w:pPr>
            <w:r w:rsidRPr="00292B67">
              <w:rPr>
                <w:rFonts w:ascii="Calibri" w:eastAsia="Calibri" w:hAnsi="Calibri" w:cs="Times New Roman"/>
                <w:color w:val="000000" w:themeColor="text1"/>
              </w:rPr>
              <w:t>NAE</w:t>
            </w:r>
          </w:p>
        </w:tc>
        <w:tc>
          <w:tcPr>
            <w:tcW w:w="7796" w:type="dxa"/>
          </w:tcPr>
          <w:p w14:paraId="08E8105D" w14:textId="77777777" w:rsidR="003F564A" w:rsidRPr="00292B67" w:rsidRDefault="003F564A" w:rsidP="00EE63E8">
            <w:pPr>
              <w:spacing w:after="0" w:line="240" w:lineRule="auto"/>
              <w:jc w:val="both"/>
              <w:rPr>
                <w:rFonts w:ascii="Calibri" w:eastAsia="Calibri" w:hAnsi="Calibri" w:cs="Times New Roman"/>
                <w:color w:val="000000" w:themeColor="text1"/>
              </w:rPr>
            </w:pPr>
            <w:r w:rsidRPr="00292B67">
              <w:rPr>
                <w:rFonts w:ascii="Calibri" w:eastAsia="Calibri" w:hAnsi="Calibri" w:cs="Times New Roman"/>
                <w:color w:val="000000" w:themeColor="text1"/>
              </w:rPr>
              <w:t>Notifiable Adverse Event</w:t>
            </w:r>
          </w:p>
        </w:tc>
      </w:tr>
      <w:tr w:rsidR="00292B67" w:rsidRPr="00292B67" w14:paraId="002FDBFD" w14:textId="77777777" w:rsidTr="56D3C7E5">
        <w:tc>
          <w:tcPr>
            <w:tcW w:w="1271" w:type="dxa"/>
          </w:tcPr>
          <w:p w14:paraId="28A77246" w14:textId="77777777" w:rsidR="003F564A" w:rsidRPr="00292B67" w:rsidRDefault="003F564A" w:rsidP="00EE63E8">
            <w:pPr>
              <w:spacing w:after="0" w:line="240" w:lineRule="auto"/>
              <w:jc w:val="both"/>
              <w:rPr>
                <w:rFonts w:ascii="Calibri" w:eastAsia="Calibri" w:hAnsi="Calibri" w:cs="Times New Roman"/>
                <w:color w:val="000000" w:themeColor="text1"/>
              </w:rPr>
            </w:pPr>
            <w:r w:rsidRPr="00292B67">
              <w:rPr>
                <w:rFonts w:ascii="Calibri" w:eastAsia="Calibri" w:hAnsi="Calibri" w:cs="Times New Roman"/>
                <w:color w:val="000000" w:themeColor="text1"/>
              </w:rPr>
              <w:t>NCTU</w:t>
            </w:r>
          </w:p>
        </w:tc>
        <w:tc>
          <w:tcPr>
            <w:tcW w:w="7796" w:type="dxa"/>
          </w:tcPr>
          <w:p w14:paraId="3AD7B462" w14:textId="77777777" w:rsidR="003F564A" w:rsidRPr="00292B67" w:rsidRDefault="003F564A" w:rsidP="00EE63E8">
            <w:pPr>
              <w:spacing w:after="0" w:line="240" w:lineRule="auto"/>
              <w:jc w:val="both"/>
              <w:rPr>
                <w:rFonts w:ascii="Calibri" w:eastAsia="Calibri" w:hAnsi="Calibri" w:cs="Times New Roman"/>
                <w:color w:val="000000" w:themeColor="text1"/>
              </w:rPr>
            </w:pPr>
            <w:r w:rsidRPr="00292B67">
              <w:rPr>
                <w:rFonts w:ascii="Calibri" w:eastAsia="Calibri" w:hAnsi="Calibri" w:cs="Times New Roman"/>
                <w:color w:val="000000" w:themeColor="text1"/>
              </w:rPr>
              <w:t>Norwich Clinical Trials Unit</w:t>
            </w:r>
          </w:p>
        </w:tc>
      </w:tr>
      <w:tr w:rsidR="00292B67" w:rsidRPr="00292B67" w14:paraId="484B35F3" w14:textId="77777777" w:rsidTr="56D3C7E5">
        <w:tc>
          <w:tcPr>
            <w:tcW w:w="1271" w:type="dxa"/>
          </w:tcPr>
          <w:p w14:paraId="471717DB" w14:textId="77777777" w:rsidR="003F564A" w:rsidRPr="00292B67" w:rsidRDefault="003F564A" w:rsidP="00EE63E8">
            <w:pPr>
              <w:spacing w:after="0" w:line="240" w:lineRule="auto"/>
              <w:jc w:val="both"/>
              <w:rPr>
                <w:rFonts w:ascii="Calibri" w:eastAsia="Calibri" w:hAnsi="Calibri" w:cs="Times New Roman"/>
                <w:color w:val="000000" w:themeColor="text1"/>
              </w:rPr>
            </w:pPr>
            <w:r w:rsidRPr="00292B67">
              <w:rPr>
                <w:rFonts w:ascii="Calibri" w:eastAsia="Calibri" w:hAnsi="Calibri" w:cs="Times New Roman"/>
                <w:color w:val="000000" w:themeColor="text1"/>
              </w:rPr>
              <w:t>NNUH</w:t>
            </w:r>
          </w:p>
        </w:tc>
        <w:tc>
          <w:tcPr>
            <w:tcW w:w="7796" w:type="dxa"/>
          </w:tcPr>
          <w:p w14:paraId="5BFB0712" w14:textId="77777777" w:rsidR="003F564A" w:rsidRPr="00292B67" w:rsidRDefault="003F564A" w:rsidP="00EE63E8">
            <w:pPr>
              <w:spacing w:after="0" w:line="240" w:lineRule="auto"/>
              <w:jc w:val="both"/>
              <w:rPr>
                <w:rFonts w:ascii="Calibri" w:eastAsia="Calibri" w:hAnsi="Calibri" w:cs="Times New Roman"/>
                <w:color w:val="000000" w:themeColor="text1"/>
              </w:rPr>
            </w:pPr>
            <w:r w:rsidRPr="00292B67">
              <w:rPr>
                <w:rFonts w:ascii="Calibri" w:eastAsia="Calibri" w:hAnsi="Calibri" w:cs="Times New Roman"/>
                <w:color w:val="000000" w:themeColor="text1"/>
              </w:rPr>
              <w:t>Norfolk and Norwich University Hospitals NHS Foundation Trust</w:t>
            </w:r>
          </w:p>
        </w:tc>
      </w:tr>
      <w:tr w:rsidR="00292B67" w:rsidRPr="00292B67" w14:paraId="20DCC19B" w14:textId="77777777" w:rsidTr="56D3C7E5">
        <w:tc>
          <w:tcPr>
            <w:tcW w:w="1271" w:type="dxa"/>
          </w:tcPr>
          <w:p w14:paraId="0E5F0011" w14:textId="1A3838C4" w:rsidR="003F2237" w:rsidRPr="00292B67" w:rsidRDefault="003F2237" w:rsidP="00EE63E8">
            <w:pPr>
              <w:spacing w:after="0" w:line="240" w:lineRule="auto"/>
              <w:jc w:val="both"/>
              <w:rPr>
                <w:rFonts w:ascii="Calibri" w:eastAsia="Calibri" w:hAnsi="Calibri" w:cs="Times New Roman"/>
                <w:color w:val="000000" w:themeColor="text1"/>
              </w:rPr>
            </w:pPr>
            <w:r w:rsidRPr="00292B67">
              <w:rPr>
                <w:rFonts w:ascii="Calibri" w:eastAsia="Calibri" w:hAnsi="Calibri" w:cs="Times New Roman"/>
                <w:color w:val="000000" w:themeColor="text1"/>
              </w:rPr>
              <w:t>OBV</w:t>
            </w:r>
          </w:p>
        </w:tc>
        <w:tc>
          <w:tcPr>
            <w:tcW w:w="7796" w:type="dxa"/>
          </w:tcPr>
          <w:p w14:paraId="6D924E8F" w14:textId="4F48C7D9" w:rsidR="003F2237" w:rsidRPr="00292B67" w:rsidRDefault="003F2237" w:rsidP="00EE63E8">
            <w:pPr>
              <w:spacing w:after="0" w:line="240" w:lineRule="auto"/>
              <w:jc w:val="both"/>
              <w:rPr>
                <w:rFonts w:ascii="Calibri" w:eastAsia="Calibri" w:hAnsi="Calibri" w:cs="Times New Roman"/>
                <w:color w:val="000000" w:themeColor="text1"/>
              </w:rPr>
            </w:pPr>
            <w:r w:rsidRPr="00292B67">
              <w:rPr>
                <w:rFonts w:ascii="Calibri" w:eastAsia="Calibri" w:hAnsi="Calibri" w:cs="Times New Roman"/>
                <w:color w:val="000000" w:themeColor="text1"/>
              </w:rPr>
              <w:t>Olfactory bulb volume</w:t>
            </w:r>
          </w:p>
        </w:tc>
      </w:tr>
      <w:tr w:rsidR="00292B67" w:rsidRPr="00292B67" w14:paraId="7E5568EB" w14:textId="77777777" w:rsidTr="56D3C7E5">
        <w:tc>
          <w:tcPr>
            <w:tcW w:w="1271" w:type="dxa"/>
          </w:tcPr>
          <w:p w14:paraId="7FB4C2BA" w14:textId="5AECF8A8" w:rsidR="00501D44" w:rsidRPr="00292B67" w:rsidRDefault="00501D44" w:rsidP="00EE63E8">
            <w:pPr>
              <w:spacing w:after="0" w:line="240" w:lineRule="auto"/>
              <w:jc w:val="both"/>
              <w:rPr>
                <w:rFonts w:ascii="Calibri" w:eastAsia="Calibri" w:hAnsi="Calibri" w:cs="Times New Roman"/>
                <w:color w:val="000000" w:themeColor="text1"/>
              </w:rPr>
            </w:pPr>
            <w:r w:rsidRPr="00292B67">
              <w:rPr>
                <w:rFonts w:ascii="Calibri" w:eastAsia="Calibri" w:hAnsi="Calibri" w:cs="Times New Roman"/>
                <w:color w:val="000000" w:themeColor="text1"/>
              </w:rPr>
              <w:t>ODQ</w:t>
            </w:r>
          </w:p>
        </w:tc>
        <w:tc>
          <w:tcPr>
            <w:tcW w:w="7796" w:type="dxa"/>
          </w:tcPr>
          <w:p w14:paraId="549F4CE2" w14:textId="7178076A" w:rsidR="00501D44" w:rsidRPr="00292B67" w:rsidRDefault="00501D44" w:rsidP="00EE63E8">
            <w:pPr>
              <w:spacing w:after="0" w:line="240" w:lineRule="auto"/>
              <w:jc w:val="both"/>
              <w:rPr>
                <w:rFonts w:ascii="Calibri" w:eastAsia="Calibri" w:hAnsi="Calibri" w:cs="Times New Roman"/>
                <w:color w:val="000000" w:themeColor="text1"/>
              </w:rPr>
            </w:pPr>
            <w:r w:rsidRPr="00292B67">
              <w:rPr>
                <w:rFonts w:ascii="Calibri" w:eastAsia="Calibri" w:hAnsi="Calibri" w:cs="Times New Roman"/>
                <w:color w:val="000000" w:themeColor="text1"/>
              </w:rPr>
              <w:t>Olfactory disorders questionnaire</w:t>
            </w:r>
          </w:p>
        </w:tc>
      </w:tr>
      <w:tr w:rsidR="000B6092" w:rsidRPr="00292B67" w14:paraId="63D76446" w14:textId="77777777" w:rsidTr="56D3C7E5">
        <w:tc>
          <w:tcPr>
            <w:tcW w:w="1271" w:type="dxa"/>
          </w:tcPr>
          <w:p w14:paraId="33452549" w14:textId="607BFF35" w:rsidR="000B6092" w:rsidRPr="00292B67" w:rsidRDefault="000B6092" w:rsidP="00EE63E8">
            <w:pPr>
              <w:spacing w:after="0" w:line="240" w:lineRule="auto"/>
              <w:jc w:val="both"/>
              <w:rPr>
                <w:rFonts w:ascii="Calibri" w:eastAsia="Calibri" w:hAnsi="Calibri" w:cs="Times New Roman"/>
                <w:color w:val="000000" w:themeColor="text1"/>
              </w:rPr>
            </w:pPr>
            <w:r>
              <w:rPr>
                <w:rFonts w:ascii="Calibri" w:eastAsia="Calibri" w:hAnsi="Calibri" w:cs="Times New Roman"/>
                <w:color w:val="000000" w:themeColor="text1"/>
              </w:rPr>
              <w:t>OFC</w:t>
            </w:r>
          </w:p>
        </w:tc>
        <w:tc>
          <w:tcPr>
            <w:tcW w:w="7796" w:type="dxa"/>
          </w:tcPr>
          <w:p w14:paraId="7EB43EBA" w14:textId="0D5AB369" w:rsidR="000B6092" w:rsidRPr="00292B67" w:rsidRDefault="000B6092" w:rsidP="00EE63E8">
            <w:pPr>
              <w:spacing w:after="0" w:line="240" w:lineRule="auto"/>
              <w:jc w:val="both"/>
              <w:rPr>
                <w:rFonts w:ascii="Calibri" w:eastAsia="Calibri" w:hAnsi="Calibri" w:cs="Times New Roman"/>
                <w:color w:val="000000" w:themeColor="text1"/>
              </w:rPr>
            </w:pPr>
            <w:r>
              <w:rPr>
                <w:rFonts w:ascii="Calibri" w:eastAsia="Calibri" w:hAnsi="Calibri" w:cs="Times New Roman"/>
                <w:color w:val="000000" w:themeColor="text1"/>
              </w:rPr>
              <w:t>Orbitofrontal cortex</w:t>
            </w:r>
          </w:p>
        </w:tc>
      </w:tr>
      <w:tr w:rsidR="005750EF" w:rsidRPr="00292B67" w14:paraId="56EF05E7" w14:textId="77777777" w:rsidTr="56D3C7E5">
        <w:tc>
          <w:tcPr>
            <w:tcW w:w="1271" w:type="dxa"/>
          </w:tcPr>
          <w:p w14:paraId="20831502" w14:textId="36C00739" w:rsidR="005750EF" w:rsidRPr="00292B67" w:rsidRDefault="00637C98" w:rsidP="00EE63E8">
            <w:pPr>
              <w:spacing w:after="0" w:line="240" w:lineRule="auto"/>
              <w:jc w:val="both"/>
              <w:rPr>
                <w:rFonts w:ascii="Calibri" w:eastAsia="Calibri" w:hAnsi="Calibri" w:cs="Times New Roman"/>
                <w:color w:val="000000" w:themeColor="text1"/>
              </w:rPr>
            </w:pPr>
            <w:r>
              <w:rPr>
                <w:rFonts w:ascii="Calibri" w:eastAsia="Calibri" w:hAnsi="Calibri" w:cs="Times New Roman"/>
                <w:color w:val="000000" w:themeColor="text1"/>
              </w:rPr>
              <w:t>ORN</w:t>
            </w:r>
          </w:p>
        </w:tc>
        <w:tc>
          <w:tcPr>
            <w:tcW w:w="7796" w:type="dxa"/>
          </w:tcPr>
          <w:p w14:paraId="5FC9AC97" w14:textId="2EE26D7F" w:rsidR="005750EF" w:rsidRPr="00292B67" w:rsidRDefault="00637C98" w:rsidP="00EE63E8">
            <w:pPr>
              <w:spacing w:after="0" w:line="240" w:lineRule="auto"/>
              <w:jc w:val="both"/>
              <w:rPr>
                <w:rFonts w:ascii="Calibri" w:eastAsia="Calibri" w:hAnsi="Calibri" w:cs="Times New Roman"/>
                <w:color w:val="000000" w:themeColor="text1"/>
              </w:rPr>
            </w:pPr>
            <w:r>
              <w:rPr>
                <w:rFonts w:ascii="Calibri" w:eastAsia="Calibri" w:hAnsi="Calibri" w:cs="Times New Roman"/>
                <w:color w:val="000000" w:themeColor="text1"/>
              </w:rPr>
              <w:t>Olfactory Receptor Neuron</w:t>
            </w:r>
          </w:p>
        </w:tc>
      </w:tr>
      <w:tr w:rsidR="00292B67" w:rsidRPr="00292B67" w14:paraId="7C7B4B38" w14:textId="77777777" w:rsidTr="56D3C7E5">
        <w:tc>
          <w:tcPr>
            <w:tcW w:w="1271" w:type="dxa"/>
          </w:tcPr>
          <w:p w14:paraId="08618126" w14:textId="77777777" w:rsidR="003F564A" w:rsidRPr="00292B67" w:rsidRDefault="003F564A" w:rsidP="00EE63E8">
            <w:pPr>
              <w:spacing w:after="0" w:line="240" w:lineRule="auto"/>
              <w:jc w:val="both"/>
              <w:rPr>
                <w:rFonts w:ascii="Calibri" w:eastAsia="Calibri" w:hAnsi="Calibri" w:cs="Times New Roman"/>
                <w:color w:val="000000" w:themeColor="text1"/>
              </w:rPr>
            </w:pPr>
            <w:r w:rsidRPr="00292B67">
              <w:rPr>
                <w:rFonts w:ascii="Calibri" w:eastAsia="Calibri" w:hAnsi="Calibri" w:cs="Times New Roman"/>
                <w:color w:val="000000" w:themeColor="text1"/>
              </w:rPr>
              <w:t>PI</w:t>
            </w:r>
          </w:p>
        </w:tc>
        <w:tc>
          <w:tcPr>
            <w:tcW w:w="7796" w:type="dxa"/>
          </w:tcPr>
          <w:p w14:paraId="1FA4486D" w14:textId="77777777" w:rsidR="003F564A" w:rsidRPr="00292B67" w:rsidRDefault="003F564A" w:rsidP="00EE63E8">
            <w:pPr>
              <w:spacing w:after="0" w:line="240" w:lineRule="auto"/>
              <w:jc w:val="both"/>
              <w:rPr>
                <w:rFonts w:ascii="Calibri" w:eastAsia="Calibri" w:hAnsi="Calibri" w:cs="Times New Roman"/>
                <w:color w:val="000000" w:themeColor="text1"/>
              </w:rPr>
            </w:pPr>
            <w:r w:rsidRPr="00292B67">
              <w:rPr>
                <w:rFonts w:ascii="Calibri" w:eastAsia="Calibri" w:hAnsi="Calibri" w:cs="Times New Roman"/>
                <w:color w:val="000000" w:themeColor="text1"/>
              </w:rPr>
              <w:t>Principal Investigator</w:t>
            </w:r>
          </w:p>
        </w:tc>
      </w:tr>
      <w:tr w:rsidR="00292B67" w:rsidRPr="00292B67" w14:paraId="58A13F9B" w14:textId="77777777" w:rsidTr="56D3C7E5">
        <w:tc>
          <w:tcPr>
            <w:tcW w:w="1271" w:type="dxa"/>
          </w:tcPr>
          <w:p w14:paraId="2101AA71" w14:textId="77777777" w:rsidR="00304E85" w:rsidRPr="00292B67" w:rsidRDefault="00304E85" w:rsidP="00EE63E8">
            <w:pPr>
              <w:spacing w:after="0" w:line="240" w:lineRule="auto"/>
              <w:jc w:val="both"/>
              <w:rPr>
                <w:rFonts w:ascii="Calibri" w:eastAsia="Calibri" w:hAnsi="Calibri" w:cs="Times New Roman"/>
                <w:color w:val="000000" w:themeColor="text1"/>
              </w:rPr>
            </w:pPr>
            <w:r w:rsidRPr="00292B67">
              <w:rPr>
                <w:rFonts w:ascii="Calibri" w:eastAsia="Calibri" w:hAnsi="Calibri" w:cs="Times New Roman"/>
                <w:color w:val="000000" w:themeColor="text1"/>
              </w:rPr>
              <w:t>PID</w:t>
            </w:r>
          </w:p>
        </w:tc>
        <w:tc>
          <w:tcPr>
            <w:tcW w:w="7796" w:type="dxa"/>
          </w:tcPr>
          <w:p w14:paraId="57F477B5" w14:textId="03896D37" w:rsidR="00304E85" w:rsidRPr="00292B67" w:rsidRDefault="00304E85" w:rsidP="00EE63E8">
            <w:pPr>
              <w:spacing w:after="0" w:line="240" w:lineRule="auto"/>
              <w:jc w:val="both"/>
              <w:rPr>
                <w:rFonts w:ascii="Calibri" w:eastAsia="Calibri" w:hAnsi="Calibri" w:cs="Times New Roman"/>
                <w:color w:val="000000" w:themeColor="text1"/>
              </w:rPr>
            </w:pPr>
            <w:r w:rsidRPr="00292B67">
              <w:rPr>
                <w:rFonts w:ascii="Calibri" w:eastAsia="Calibri" w:hAnsi="Calibri" w:cs="Times New Roman"/>
                <w:color w:val="000000" w:themeColor="text1"/>
              </w:rPr>
              <w:t xml:space="preserve">Participant </w:t>
            </w:r>
            <w:proofErr w:type="spellStart"/>
            <w:r w:rsidRPr="00292B67">
              <w:rPr>
                <w:rFonts w:ascii="Calibri" w:eastAsia="Calibri" w:hAnsi="Calibri" w:cs="Times New Roman"/>
                <w:color w:val="000000" w:themeColor="text1"/>
              </w:rPr>
              <w:t>I</w:t>
            </w:r>
            <w:r w:rsidR="00111522">
              <w:rPr>
                <w:rFonts w:ascii="Calibri" w:eastAsia="Calibri" w:hAnsi="Calibri" w:cs="Times New Roman"/>
                <w:color w:val="000000" w:themeColor="text1"/>
              </w:rPr>
              <w:t>D</w:t>
            </w:r>
            <w:r w:rsidRPr="00292B67">
              <w:rPr>
                <w:rFonts w:ascii="Calibri" w:eastAsia="Calibri" w:hAnsi="Calibri" w:cs="Times New Roman"/>
                <w:color w:val="000000" w:themeColor="text1"/>
              </w:rPr>
              <w:t>entification</w:t>
            </w:r>
            <w:proofErr w:type="spellEnd"/>
            <w:r w:rsidRPr="00292B67">
              <w:rPr>
                <w:rFonts w:ascii="Calibri" w:eastAsia="Calibri" w:hAnsi="Calibri" w:cs="Times New Roman"/>
                <w:color w:val="000000" w:themeColor="text1"/>
              </w:rPr>
              <w:t xml:space="preserve"> </w:t>
            </w:r>
            <w:r w:rsidR="00111522">
              <w:rPr>
                <w:rFonts w:ascii="Calibri" w:eastAsia="Calibri" w:hAnsi="Calibri" w:cs="Times New Roman"/>
                <w:color w:val="000000" w:themeColor="text1"/>
              </w:rPr>
              <w:t>n</w:t>
            </w:r>
            <w:r w:rsidRPr="00292B67">
              <w:rPr>
                <w:rFonts w:ascii="Calibri" w:eastAsia="Calibri" w:hAnsi="Calibri" w:cs="Times New Roman"/>
                <w:color w:val="000000" w:themeColor="text1"/>
              </w:rPr>
              <w:t>umber</w:t>
            </w:r>
          </w:p>
        </w:tc>
      </w:tr>
      <w:tr w:rsidR="00292B67" w:rsidRPr="00292B67" w14:paraId="60841060" w14:textId="77777777" w:rsidTr="56D3C7E5">
        <w:tc>
          <w:tcPr>
            <w:tcW w:w="1271" w:type="dxa"/>
          </w:tcPr>
          <w:p w14:paraId="3D1209E1" w14:textId="77777777" w:rsidR="003F564A" w:rsidRPr="00292B67" w:rsidRDefault="003F564A" w:rsidP="00EE63E8">
            <w:pPr>
              <w:spacing w:after="0" w:line="240" w:lineRule="auto"/>
              <w:jc w:val="both"/>
              <w:rPr>
                <w:rFonts w:ascii="Calibri" w:eastAsia="Calibri" w:hAnsi="Calibri" w:cs="Times New Roman"/>
                <w:color w:val="000000" w:themeColor="text1"/>
              </w:rPr>
            </w:pPr>
            <w:r w:rsidRPr="00292B67">
              <w:rPr>
                <w:rFonts w:ascii="Calibri" w:eastAsia="Calibri" w:hAnsi="Calibri" w:cs="Times New Roman"/>
                <w:color w:val="000000" w:themeColor="text1"/>
              </w:rPr>
              <w:t>PIS</w:t>
            </w:r>
          </w:p>
        </w:tc>
        <w:tc>
          <w:tcPr>
            <w:tcW w:w="7796" w:type="dxa"/>
          </w:tcPr>
          <w:p w14:paraId="7811DE24" w14:textId="77777777" w:rsidR="003F564A" w:rsidRPr="00292B67" w:rsidRDefault="003F564A" w:rsidP="00EE63E8">
            <w:pPr>
              <w:spacing w:after="0" w:line="240" w:lineRule="auto"/>
              <w:jc w:val="both"/>
              <w:rPr>
                <w:rFonts w:ascii="Calibri" w:eastAsia="Calibri" w:hAnsi="Calibri" w:cs="Times New Roman"/>
                <w:color w:val="000000" w:themeColor="text1"/>
              </w:rPr>
            </w:pPr>
            <w:r w:rsidRPr="00292B67">
              <w:rPr>
                <w:rFonts w:ascii="Calibri" w:eastAsia="Calibri" w:hAnsi="Calibri" w:cs="Times New Roman"/>
                <w:color w:val="000000" w:themeColor="text1"/>
              </w:rPr>
              <w:t>Participant Information Sheet</w:t>
            </w:r>
          </w:p>
        </w:tc>
      </w:tr>
      <w:tr w:rsidR="00292B67" w:rsidRPr="00292B67" w14:paraId="5C756BAF" w14:textId="77777777" w:rsidTr="56D3C7E5">
        <w:tc>
          <w:tcPr>
            <w:tcW w:w="1271" w:type="dxa"/>
          </w:tcPr>
          <w:p w14:paraId="4575121C" w14:textId="77777777" w:rsidR="003F564A" w:rsidRPr="00292B67" w:rsidRDefault="003F564A" w:rsidP="00EE63E8">
            <w:pPr>
              <w:spacing w:after="0" w:line="240" w:lineRule="auto"/>
              <w:jc w:val="both"/>
              <w:rPr>
                <w:rFonts w:ascii="Calibri" w:eastAsia="Calibri" w:hAnsi="Calibri" w:cs="Times New Roman"/>
                <w:color w:val="000000" w:themeColor="text1"/>
              </w:rPr>
            </w:pPr>
            <w:r w:rsidRPr="00292B67">
              <w:rPr>
                <w:rFonts w:ascii="Calibri" w:eastAsia="Calibri" w:hAnsi="Calibri" w:cs="Times New Roman"/>
                <w:color w:val="000000" w:themeColor="text1"/>
              </w:rPr>
              <w:t>PROMS</w:t>
            </w:r>
          </w:p>
        </w:tc>
        <w:tc>
          <w:tcPr>
            <w:tcW w:w="7796" w:type="dxa"/>
          </w:tcPr>
          <w:p w14:paraId="374490D7" w14:textId="77777777" w:rsidR="003F564A" w:rsidRPr="00292B67" w:rsidRDefault="003F564A" w:rsidP="00EE63E8">
            <w:pPr>
              <w:spacing w:after="0" w:line="240" w:lineRule="auto"/>
              <w:jc w:val="both"/>
              <w:rPr>
                <w:rFonts w:ascii="Calibri" w:eastAsia="Calibri" w:hAnsi="Calibri" w:cs="Times New Roman"/>
                <w:color w:val="000000" w:themeColor="text1"/>
              </w:rPr>
            </w:pPr>
            <w:r w:rsidRPr="00292B67">
              <w:rPr>
                <w:rFonts w:ascii="Calibri" w:eastAsia="Calibri" w:hAnsi="Calibri" w:cs="Times New Roman"/>
                <w:color w:val="000000" w:themeColor="text1"/>
              </w:rPr>
              <w:t>Patient Reported Outcome Measures</w:t>
            </w:r>
          </w:p>
        </w:tc>
      </w:tr>
      <w:tr w:rsidR="00292B67" w:rsidRPr="00292B67" w14:paraId="3BFD1B0D" w14:textId="77777777" w:rsidTr="56D3C7E5">
        <w:tc>
          <w:tcPr>
            <w:tcW w:w="1271" w:type="dxa"/>
          </w:tcPr>
          <w:p w14:paraId="62F8980B" w14:textId="3BA94FD4" w:rsidR="003F2237" w:rsidRPr="00292B67" w:rsidRDefault="003F2237" w:rsidP="00EE63E8">
            <w:pPr>
              <w:spacing w:after="0" w:line="240" w:lineRule="auto"/>
              <w:jc w:val="both"/>
              <w:rPr>
                <w:rFonts w:ascii="Calibri" w:eastAsia="Calibri" w:hAnsi="Calibri" w:cs="Times New Roman"/>
                <w:color w:val="000000" w:themeColor="text1"/>
              </w:rPr>
            </w:pPr>
            <w:r w:rsidRPr="00292B67">
              <w:rPr>
                <w:rFonts w:ascii="Calibri" w:eastAsia="Calibri" w:hAnsi="Calibri" w:cs="Times New Roman"/>
                <w:color w:val="000000" w:themeColor="text1"/>
              </w:rPr>
              <w:t>PVOL</w:t>
            </w:r>
          </w:p>
        </w:tc>
        <w:tc>
          <w:tcPr>
            <w:tcW w:w="7796" w:type="dxa"/>
          </w:tcPr>
          <w:p w14:paraId="75EDB9C8" w14:textId="4BE4C656" w:rsidR="003F2237" w:rsidRPr="00292B67" w:rsidRDefault="003F2237" w:rsidP="00EE63E8">
            <w:pPr>
              <w:spacing w:after="0" w:line="240" w:lineRule="auto"/>
              <w:jc w:val="both"/>
              <w:rPr>
                <w:rFonts w:ascii="Calibri" w:eastAsia="Calibri" w:hAnsi="Calibri" w:cs="Times New Roman"/>
                <w:color w:val="000000" w:themeColor="text1"/>
              </w:rPr>
            </w:pPr>
            <w:r w:rsidRPr="00292B67">
              <w:rPr>
                <w:rFonts w:ascii="Calibri" w:eastAsia="Calibri" w:hAnsi="Calibri" w:cs="Times New Roman"/>
                <w:color w:val="000000" w:themeColor="text1"/>
              </w:rPr>
              <w:t>Post-viral olfactory loss</w:t>
            </w:r>
          </w:p>
        </w:tc>
      </w:tr>
      <w:tr w:rsidR="00292B67" w:rsidRPr="00292B67" w14:paraId="1833EFB0" w14:textId="77777777" w:rsidTr="56D3C7E5">
        <w:tc>
          <w:tcPr>
            <w:tcW w:w="1271" w:type="dxa"/>
          </w:tcPr>
          <w:p w14:paraId="1FB101C7" w14:textId="77777777" w:rsidR="003F564A" w:rsidRPr="00292B67" w:rsidRDefault="003F564A" w:rsidP="00EE63E8">
            <w:pPr>
              <w:spacing w:after="0" w:line="240" w:lineRule="auto"/>
              <w:jc w:val="both"/>
              <w:rPr>
                <w:rFonts w:ascii="Calibri" w:eastAsia="Calibri" w:hAnsi="Calibri" w:cs="Times New Roman"/>
                <w:color w:val="000000" w:themeColor="text1"/>
              </w:rPr>
            </w:pPr>
            <w:r w:rsidRPr="00292B67">
              <w:rPr>
                <w:rFonts w:ascii="Calibri" w:eastAsia="Calibri" w:hAnsi="Calibri" w:cs="Times New Roman"/>
                <w:color w:val="000000" w:themeColor="text1"/>
              </w:rPr>
              <w:t>QA</w:t>
            </w:r>
          </w:p>
        </w:tc>
        <w:tc>
          <w:tcPr>
            <w:tcW w:w="7796" w:type="dxa"/>
          </w:tcPr>
          <w:p w14:paraId="649DE3AA" w14:textId="77777777" w:rsidR="003F564A" w:rsidRPr="00292B67" w:rsidRDefault="003F564A" w:rsidP="00EE63E8">
            <w:pPr>
              <w:spacing w:after="0" w:line="240" w:lineRule="auto"/>
              <w:jc w:val="both"/>
              <w:rPr>
                <w:rFonts w:ascii="Calibri" w:eastAsia="Calibri" w:hAnsi="Calibri" w:cs="Times New Roman"/>
                <w:color w:val="000000" w:themeColor="text1"/>
              </w:rPr>
            </w:pPr>
            <w:r w:rsidRPr="00292B67">
              <w:rPr>
                <w:rFonts w:ascii="Calibri" w:eastAsia="Calibri" w:hAnsi="Calibri" w:cs="Times New Roman"/>
                <w:color w:val="000000" w:themeColor="text1"/>
              </w:rPr>
              <w:t>Quality Assurance</w:t>
            </w:r>
          </w:p>
        </w:tc>
      </w:tr>
      <w:tr w:rsidR="00292B67" w:rsidRPr="00292B67" w14:paraId="4E21CCF5" w14:textId="77777777" w:rsidTr="56D3C7E5">
        <w:tc>
          <w:tcPr>
            <w:tcW w:w="1271" w:type="dxa"/>
          </w:tcPr>
          <w:p w14:paraId="1B7F013D" w14:textId="77777777" w:rsidR="003F564A" w:rsidRPr="00292B67" w:rsidRDefault="003F564A" w:rsidP="00EE63E8">
            <w:pPr>
              <w:spacing w:after="0" w:line="240" w:lineRule="auto"/>
              <w:jc w:val="both"/>
              <w:rPr>
                <w:rFonts w:ascii="Calibri" w:eastAsia="Calibri" w:hAnsi="Calibri" w:cs="Times New Roman"/>
                <w:color w:val="000000" w:themeColor="text1"/>
              </w:rPr>
            </w:pPr>
            <w:r w:rsidRPr="00292B67">
              <w:rPr>
                <w:rFonts w:ascii="Calibri" w:eastAsia="Calibri" w:hAnsi="Calibri" w:cs="Times New Roman"/>
                <w:color w:val="000000" w:themeColor="text1"/>
              </w:rPr>
              <w:t>QC</w:t>
            </w:r>
          </w:p>
        </w:tc>
        <w:tc>
          <w:tcPr>
            <w:tcW w:w="7796" w:type="dxa"/>
          </w:tcPr>
          <w:p w14:paraId="725F53E1" w14:textId="77777777" w:rsidR="003F564A" w:rsidRPr="00292B67" w:rsidRDefault="003F564A" w:rsidP="00EE63E8">
            <w:pPr>
              <w:spacing w:after="0" w:line="240" w:lineRule="auto"/>
              <w:jc w:val="both"/>
              <w:rPr>
                <w:rFonts w:ascii="Calibri" w:eastAsia="Calibri" w:hAnsi="Calibri" w:cs="Times New Roman"/>
                <w:color w:val="000000" w:themeColor="text1"/>
              </w:rPr>
            </w:pPr>
            <w:r w:rsidRPr="00292B67">
              <w:rPr>
                <w:rFonts w:ascii="Calibri" w:eastAsia="Calibri" w:hAnsi="Calibri" w:cs="Times New Roman"/>
                <w:color w:val="000000" w:themeColor="text1"/>
              </w:rPr>
              <w:t>Quality Control</w:t>
            </w:r>
          </w:p>
        </w:tc>
      </w:tr>
      <w:tr w:rsidR="00292B67" w:rsidRPr="00292B67" w14:paraId="3661178A" w14:textId="77777777" w:rsidTr="56D3C7E5">
        <w:tc>
          <w:tcPr>
            <w:tcW w:w="1271" w:type="dxa"/>
          </w:tcPr>
          <w:p w14:paraId="01C0B457" w14:textId="77777777" w:rsidR="003F564A" w:rsidRPr="00292B67" w:rsidRDefault="003F564A" w:rsidP="00EE63E8">
            <w:pPr>
              <w:spacing w:after="0" w:line="240" w:lineRule="auto"/>
              <w:jc w:val="both"/>
              <w:rPr>
                <w:rFonts w:ascii="Calibri" w:eastAsia="Calibri" w:hAnsi="Calibri" w:cs="Times New Roman"/>
                <w:color w:val="000000" w:themeColor="text1"/>
              </w:rPr>
            </w:pPr>
            <w:r w:rsidRPr="00292B67">
              <w:rPr>
                <w:rFonts w:ascii="Calibri" w:eastAsia="Calibri" w:hAnsi="Calibri" w:cs="Times New Roman"/>
                <w:color w:val="000000" w:themeColor="text1"/>
              </w:rPr>
              <w:t>QMMP</w:t>
            </w:r>
          </w:p>
        </w:tc>
        <w:tc>
          <w:tcPr>
            <w:tcW w:w="7796" w:type="dxa"/>
          </w:tcPr>
          <w:p w14:paraId="58D31F35" w14:textId="77777777" w:rsidR="003F564A" w:rsidRPr="00292B67" w:rsidRDefault="003F564A" w:rsidP="00EE63E8">
            <w:pPr>
              <w:spacing w:after="0" w:line="240" w:lineRule="auto"/>
              <w:jc w:val="both"/>
              <w:rPr>
                <w:rFonts w:ascii="Calibri" w:eastAsia="Calibri" w:hAnsi="Calibri" w:cs="Times New Roman"/>
                <w:color w:val="000000" w:themeColor="text1"/>
              </w:rPr>
            </w:pPr>
            <w:r w:rsidRPr="00292B67">
              <w:rPr>
                <w:rFonts w:ascii="Calibri" w:eastAsia="Calibri" w:hAnsi="Calibri" w:cs="Times New Roman"/>
                <w:color w:val="000000" w:themeColor="text1"/>
              </w:rPr>
              <w:t>Quality Management and Monitoring Plan</w:t>
            </w:r>
          </w:p>
        </w:tc>
      </w:tr>
      <w:tr w:rsidR="00E31B58" w:rsidRPr="00292B67" w14:paraId="7D6E3FDA" w14:textId="77777777" w:rsidTr="56D3C7E5">
        <w:tc>
          <w:tcPr>
            <w:tcW w:w="1271" w:type="dxa"/>
          </w:tcPr>
          <w:p w14:paraId="7CF95022" w14:textId="1887FAE7" w:rsidR="00E31B58" w:rsidRPr="00292B67" w:rsidRDefault="00E31B58" w:rsidP="00EE63E8">
            <w:pPr>
              <w:spacing w:after="0" w:line="240" w:lineRule="auto"/>
              <w:jc w:val="both"/>
              <w:rPr>
                <w:rFonts w:ascii="Calibri" w:eastAsia="Calibri" w:hAnsi="Calibri" w:cs="Times New Roman"/>
                <w:color w:val="000000" w:themeColor="text1"/>
              </w:rPr>
            </w:pPr>
            <w:r>
              <w:rPr>
                <w:rFonts w:ascii="Calibri" w:eastAsia="Calibri" w:hAnsi="Calibri" w:cs="Times New Roman"/>
                <w:color w:val="000000" w:themeColor="text1"/>
              </w:rPr>
              <w:t>RA</w:t>
            </w:r>
          </w:p>
        </w:tc>
        <w:tc>
          <w:tcPr>
            <w:tcW w:w="7796" w:type="dxa"/>
          </w:tcPr>
          <w:p w14:paraId="038416E0" w14:textId="51B2D13F" w:rsidR="00E31B58" w:rsidRPr="00292B67" w:rsidRDefault="00E31B58" w:rsidP="00EE63E8">
            <w:pPr>
              <w:spacing w:after="0" w:line="240" w:lineRule="auto"/>
              <w:jc w:val="both"/>
              <w:rPr>
                <w:rFonts w:ascii="Calibri" w:eastAsia="Calibri" w:hAnsi="Calibri" w:cs="Times New Roman"/>
                <w:color w:val="000000" w:themeColor="text1"/>
              </w:rPr>
            </w:pPr>
            <w:r>
              <w:rPr>
                <w:rFonts w:ascii="Calibri" w:eastAsia="Calibri" w:hAnsi="Calibri" w:cs="Times New Roman"/>
                <w:color w:val="000000" w:themeColor="text1"/>
              </w:rPr>
              <w:t>Research Associate</w:t>
            </w:r>
          </w:p>
        </w:tc>
      </w:tr>
      <w:tr w:rsidR="00C60F2E" w:rsidRPr="00292B67" w14:paraId="665B2E8D" w14:textId="77777777" w:rsidTr="56D3C7E5">
        <w:tc>
          <w:tcPr>
            <w:tcW w:w="1271" w:type="dxa"/>
          </w:tcPr>
          <w:p w14:paraId="0B94AEAE" w14:textId="3ED70068" w:rsidR="00C60F2E" w:rsidRDefault="00C60F2E" w:rsidP="00EE63E8">
            <w:pPr>
              <w:spacing w:after="0" w:line="240" w:lineRule="auto"/>
              <w:jc w:val="both"/>
              <w:rPr>
                <w:rFonts w:ascii="Calibri" w:eastAsia="Calibri" w:hAnsi="Calibri" w:cs="Times New Roman"/>
                <w:color w:val="000000" w:themeColor="text1"/>
              </w:rPr>
            </w:pPr>
            <w:proofErr w:type="spellStart"/>
            <w:r>
              <w:rPr>
                <w:rFonts w:ascii="Calibri" w:eastAsia="Calibri" w:hAnsi="Calibri" w:cs="Times New Roman"/>
                <w:color w:val="000000" w:themeColor="text1"/>
              </w:rPr>
              <w:t>RAc</w:t>
            </w:r>
            <w:proofErr w:type="spellEnd"/>
          </w:p>
        </w:tc>
        <w:tc>
          <w:tcPr>
            <w:tcW w:w="7796" w:type="dxa"/>
          </w:tcPr>
          <w:p w14:paraId="61FDF2DF" w14:textId="6114AC43" w:rsidR="00C60F2E" w:rsidRDefault="00C60F2E" w:rsidP="00EE63E8">
            <w:pPr>
              <w:spacing w:after="0" w:line="240" w:lineRule="auto"/>
              <w:jc w:val="both"/>
              <w:rPr>
                <w:rFonts w:ascii="Calibri" w:eastAsia="Calibri" w:hAnsi="Calibri" w:cs="Times New Roman"/>
                <w:color w:val="000000" w:themeColor="text1"/>
              </w:rPr>
            </w:pPr>
            <w:r>
              <w:rPr>
                <w:rFonts w:ascii="Calibri" w:eastAsia="Calibri" w:hAnsi="Calibri" w:cs="Times New Roman"/>
                <w:color w:val="000000" w:themeColor="text1"/>
              </w:rPr>
              <w:t>Retinoic Acid</w:t>
            </w:r>
          </w:p>
        </w:tc>
      </w:tr>
      <w:tr w:rsidR="00292B67" w:rsidRPr="00292B67" w14:paraId="54DDB80D" w14:textId="77777777" w:rsidTr="56D3C7E5">
        <w:tc>
          <w:tcPr>
            <w:tcW w:w="1271" w:type="dxa"/>
          </w:tcPr>
          <w:p w14:paraId="45D0C719" w14:textId="77777777" w:rsidR="003F564A" w:rsidRPr="00292B67" w:rsidRDefault="003F564A" w:rsidP="00EE63E8">
            <w:pPr>
              <w:spacing w:after="0" w:line="240" w:lineRule="auto"/>
              <w:jc w:val="both"/>
              <w:rPr>
                <w:rFonts w:ascii="Calibri" w:eastAsia="Calibri" w:hAnsi="Calibri" w:cs="Times New Roman"/>
                <w:color w:val="000000" w:themeColor="text1"/>
              </w:rPr>
            </w:pPr>
            <w:r w:rsidRPr="00292B67">
              <w:rPr>
                <w:rFonts w:ascii="Calibri" w:eastAsia="Calibri" w:hAnsi="Calibri" w:cs="Times New Roman"/>
                <w:color w:val="000000" w:themeColor="text1"/>
              </w:rPr>
              <w:t>R&amp;D</w:t>
            </w:r>
          </w:p>
        </w:tc>
        <w:tc>
          <w:tcPr>
            <w:tcW w:w="7796" w:type="dxa"/>
          </w:tcPr>
          <w:p w14:paraId="7572EC3C" w14:textId="77777777" w:rsidR="003F564A" w:rsidRPr="00292B67" w:rsidRDefault="003F564A" w:rsidP="00EE63E8">
            <w:pPr>
              <w:spacing w:after="0" w:line="240" w:lineRule="auto"/>
              <w:jc w:val="both"/>
              <w:rPr>
                <w:rFonts w:ascii="Calibri" w:eastAsia="Calibri" w:hAnsi="Calibri" w:cs="Times New Roman"/>
                <w:color w:val="000000" w:themeColor="text1"/>
              </w:rPr>
            </w:pPr>
            <w:r w:rsidRPr="00292B67">
              <w:rPr>
                <w:rFonts w:ascii="Calibri" w:eastAsia="Calibri" w:hAnsi="Calibri" w:cs="Times New Roman"/>
                <w:color w:val="000000" w:themeColor="text1"/>
              </w:rPr>
              <w:t>Research and Development</w:t>
            </w:r>
          </w:p>
        </w:tc>
      </w:tr>
      <w:tr w:rsidR="00292B67" w:rsidRPr="00292B67" w14:paraId="1E582239" w14:textId="77777777" w:rsidTr="56D3C7E5">
        <w:tc>
          <w:tcPr>
            <w:tcW w:w="1271" w:type="dxa"/>
          </w:tcPr>
          <w:p w14:paraId="58EAA71C" w14:textId="77777777" w:rsidR="003F564A" w:rsidRPr="00292B67" w:rsidRDefault="003F564A" w:rsidP="00EE63E8">
            <w:pPr>
              <w:spacing w:after="0" w:line="240" w:lineRule="auto"/>
              <w:jc w:val="both"/>
              <w:rPr>
                <w:rFonts w:ascii="Calibri" w:eastAsia="Calibri" w:hAnsi="Calibri" w:cs="Times New Roman"/>
                <w:color w:val="000000" w:themeColor="text1"/>
              </w:rPr>
            </w:pPr>
            <w:r w:rsidRPr="00292B67">
              <w:rPr>
                <w:rFonts w:ascii="Calibri" w:eastAsia="Calibri" w:hAnsi="Calibri" w:cs="Times New Roman"/>
                <w:color w:val="000000" w:themeColor="text1"/>
              </w:rPr>
              <w:t>REC</w:t>
            </w:r>
          </w:p>
        </w:tc>
        <w:tc>
          <w:tcPr>
            <w:tcW w:w="7796" w:type="dxa"/>
          </w:tcPr>
          <w:p w14:paraId="3D19B596" w14:textId="77777777" w:rsidR="003F564A" w:rsidRPr="00292B67" w:rsidRDefault="003F564A" w:rsidP="00EE63E8">
            <w:pPr>
              <w:spacing w:after="0" w:line="240" w:lineRule="auto"/>
              <w:jc w:val="both"/>
              <w:rPr>
                <w:rFonts w:ascii="Calibri" w:eastAsia="Calibri" w:hAnsi="Calibri" w:cs="Times New Roman"/>
                <w:color w:val="000000" w:themeColor="text1"/>
              </w:rPr>
            </w:pPr>
            <w:r w:rsidRPr="00292B67">
              <w:rPr>
                <w:rFonts w:ascii="Calibri" w:eastAsia="Calibri" w:hAnsi="Calibri" w:cs="Times New Roman"/>
                <w:color w:val="000000" w:themeColor="text1"/>
              </w:rPr>
              <w:t>Research Ethics Committee</w:t>
            </w:r>
          </w:p>
        </w:tc>
      </w:tr>
      <w:tr w:rsidR="00292B67" w:rsidRPr="00292B67" w14:paraId="36DC481D" w14:textId="77777777" w:rsidTr="56D3C7E5">
        <w:tc>
          <w:tcPr>
            <w:tcW w:w="1271" w:type="dxa"/>
          </w:tcPr>
          <w:p w14:paraId="18039F90" w14:textId="77777777" w:rsidR="003F564A" w:rsidRPr="00292B67" w:rsidRDefault="003F564A" w:rsidP="00EE63E8">
            <w:pPr>
              <w:spacing w:after="0" w:line="240" w:lineRule="auto"/>
              <w:jc w:val="both"/>
              <w:rPr>
                <w:rFonts w:ascii="Calibri" w:eastAsia="Calibri" w:hAnsi="Calibri" w:cs="Times New Roman"/>
                <w:color w:val="000000" w:themeColor="text1"/>
              </w:rPr>
            </w:pPr>
            <w:r w:rsidRPr="00292B67">
              <w:rPr>
                <w:rFonts w:ascii="Calibri" w:eastAsia="Calibri" w:hAnsi="Calibri" w:cs="Times New Roman"/>
                <w:color w:val="000000" w:themeColor="text1"/>
              </w:rPr>
              <w:t>SAE</w:t>
            </w:r>
          </w:p>
        </w:tc>
        <w:tc>
          <w:tcPr>
            <w:tcW w:w="7796" w:type="dxa"/>
          </w:tcPr>
          <w:p w14:paraId="5E0D149A" w14:textId="77777777" w:rsidR="003F564A" w:rsidRPr="00292B67" w:rsidRDefault="003F564A" w:rsidP="00EE63E8">
            <w:pPr>
              <w:spacing w:after="0" w:line="240" w:lineRule="auto"/>
              <w:jc w:val="both"/>
              <w:rPr>
                <w:rFonts w:ascii="Calibri" w:eastAsia="Calibri" w:hAnsi="Calibri" w:cs="Times New Roman"/>
                <w:color w:val="000000" w:themeColor="text1"/>
              </w:rPr>
            </w:pPr>
            <w:r w:rsidRPr="00292B67">
              <w:rPr>
                <w:rFonts w:ascii="Calibri" w:eastAsia="Calibri" w:hAnsi="Calibri" w:cs="Times New Roman"/>
                <w:color w:val="000000" w:themeColor="text1"/>
              </w:rPr>
              <w:t>Serious Adverse Event</w:t>
            </w:r>
          </w:p>
        </w:tc>
      </w:tr>
      <w:tr w:rsidR="00292B67" w:rsidRPr="00292B67" w14:paraId="3ADF98F3" w14:textId="77777777" w:rsidTr="56D3C7E5">
        <w:tc>
          <w:tcPr>
            <w:tcW w:w="1271" w:type="dxa"/>
          </w:tcPr>
          <w:p w14:paraId="3BC75727" w14:textId="77777777" w:rsidR="003F564A" w:rsidRPr="00292B67" w:rsidRDefault="003F564A" w:rsidP="00EE63E8">
            <w:pPr>
              <w:spacing w:after="0" w:line="240" w:lineRule="auto"/>
              <w:jc w:val="both"/>
              <w:rPr>
                <w:rFonts w:ascii="Calibri" w:eastAsia="Calibri" w:hAnsi="Calibri" w:cs="Times New Roman"/>
                <w:color w:val="000000" w:themeColor="text1"/>
              </w:rPr>
            </w:pPr>
            <w:r w:rsidRPr="00292B67">
              <w:rPr>
                <w:rFonts w:ascii="Calibri" w:eastAsia="Calibri" w:hAnsi="Calibri" w:cs="Times New Roman"/>
                <w:color w:val="000000" w:themeColor="text1"/>
              </w:rPr>
              <w:t>SAP</w:t>
            </w:r>
          </w:p>
        </w:tc>
        <w:tc>
          <w:tcPr>
            <w:tcW w:w="7796" w:type="dxa"/>
          </w:tcPr>
          <w:p w14:paraId="69674C1B" w14:textId="77777777" w:rsidR="003F564A" w:rsidRPr="00292B67" w:rsidRDefault="003F564A" w:rsidP="00EE63E8">
            <w:pPr>
              <w:spacing w:after="0" w:line="240" w:lineRule="auto"/>
              <w:jc w:val="both"/>
              <w:rPr>
                <w:rFonts w:ascii="Calibri" w:eastAsia="Calibri" w:hAnsi="Calibri" w:cs="Times New Roman"/>
                <w:color w:val="000000" w:themeColor="text1"/>
              </w:rPr>
            </w:pPr>
            <w:r w:rsidRPr="00292B67">
              <w:rPr>
                <w:rFonts w:ascii="Calibri" w:eastAsia="Calibri" w:hAnsi="Calibri" w:cs="Times New Roman"/>
                <w:color w:val="000000" w:themeColor="text1"/>
              </w:rPr>
              <w:t>Statistical Analysis Plan</w:t>
            </w:r>
          </w:p>
        </w:tc>
      </w:tr>
      <w:tr w:rsidR="00292B67" w:rsidRPr="00292B67" w14:paraId="3F5BE2E7" w14:textId="77777777" w:rsidTr="56D3C7E5">
        <w:tc>
          <w:tcPr>
            <w:tcW w:w="1271" w:type="dxa"/>
          </w:tcPr>
          <w:p w14:paraId="2EFB86C2" w14:textId="77777777" w:rsidR="003F564A" w:rsidRPr="00292B67" w:rsidRDefault="003F564A" w:rsidP="00EE63E8">
            <w:pPr>
              <w:spacing w:after="0" w:line="240" w:lineRule="auto"/>
              <w:jc w:val="both"/>
              <w:rPr>
                <w:rFonts w:ascii="Calibri" w:eastAsia="Calibri" w:hAnsi="Calibri" w:cs="Times New Roman"/>
                <w:color w:val="000000" w:themeColor="text1"/>
              </w:rPr>
            </w:pPr>
            <w:r w:rsidRPr="00292B67">
              <w:rPr>
                <w:rFonts w:ascii="Calibri" w:eastAsia="Calibri" w:hAnsi="Calibri" w:cs="Times New Roman"/>
                <w:color w:val="000000" w:themeColor="text1"/>
              </w:rPr>
              <w:t>SAR</w:t>
            </w:r>
          </w:p>
        </w:tc>
        <w:tc>
          <w:tcPr>
            <w:tcW w:w="7796" w:type="dxa"/>
          </w:tcPr>
          <w:p w14:paraId="026D8A36" w14:textId="77777777" w:rsidR="003F564A" w:rsidRPr="00292B67" w:rsidRDefault="003F564A" w:rsidP="00EE63E8">
            <w:pPr>
              <w:spacing w:after="0" w:line="240" w:lineRule="auto"/>
              <w:jc w:val="both"/>
              <w:rPr>
                <w:rFonts w:ascii="Calibri" w:eastAsia="Calibri" w:hAnsi="Calibri" w:cs="Times New Roman"/>
                <w:color w:val="000000" w:themeColor="text1"/>
              </w:rPr>
            </w:pPr>
            <w:r w:rsidRPr="00292B67">
              <w:rPr>
                <w:rFonts w:ascii="Calibri" w:eastAsia="Calibri" w:hAnsi="Calibri" w:cs="Times New Roman"/>
                <w:color w:val="000000" w:themeColor="text1"/>
              </w:rPr>
              <w:t>Serious Adverse Reaction</w:t>
            </w:r>
          </w:p>
        </w:tc>
      </w:tr>
      <w:tr w:rsidR="00292B67" w:rsidRPr="00292B67" w14:paraId="31E379CA" w14:textId="77777777" w:rsidTr="56D3C7E5">
        <w:tc>
          <w:tcPr>
            <w:tcW w:w="1271" w:type="dxa"/>
          </w:tcPr>
          <w:p w14:paraId="431C94FB" w14:textId="77777777" w:rsidR="003F564A" w:rsidRPr="00292B67" w:rsidRDefault="003F564A" w:rsidP="00EE63E8">
            <w:pPr>
              <w:spacing w:after="0" w:line="240" w:lineRule="auto"/>
              <w:jc w:val="both"/>
              <w:rPr>
                <w:rFonts w:ascii="Calibri" w:eastAsia="Calibri" w:hAnsi="Calibri" w:cs="Times New Roman"/>
                <w:color w:val="000000" w:themeColor="text1"/>
              </w:rPr>
            </w:pPr>
            <w:r w:rsidRPr="00292B67">
              <w:rPr>
                <w:rFonts w:ascii="Calibri" w:eastAsia="Calibri" w:hAnsi="Calibri" w:cs="Times New Roman"/>
                <w:color w:val="000000" w:themeColor="text1"/>
              </w:rPr>
              <w:t>SPC</w:t>
            </w:r>
          </w:p>
        </w:tc>
        <w:tc>
          <w:tcPr>
            <w:tcW w:w="7796" w:type="dxa"/>
          </w:tcPr>
          <w:p w14:paraId="3A8C4297" w14:textId="77777777" w:rsidR="003F564A" w:rsidRPr="00292B67" w:rsidRDefault="003F564A" w:rsidP="00EE63E8">
            <w:pPr>
              <w:spacing w:after="0" w:line="240" w:lineRule="auto"/>
              <w:jc w:val="both"/>
              <w:rPr>
                <w:rFonts w:ascii="Calibri" w:eastAsia="Calibri" w:hAnsi="Calibri" w:cs="Times New Roman"/>
                <w:color w:val="000000" w:themeColor="text1"/>
              </w:rPr>
            </w:pPr>
            <w:r w:rsidRPr="00292B67">
              <w:rPr>
                <w:rFonts w:ascii="Calibri" w:eastAsia="Calibri" w:hAnsi="Calibri" w:cs="Times New Roman"/>
                <w:color w:val="000000" w:themeColor="text1"/>
              </w:rPr>
              <w:t>Summary of Product Characteristics</w:t>
            </w:r>
          </w:p>
        </w:tc>
      </w:tr>
      <w:tr w:rsidR="00292B67" w:rsidRPr="00292B67" w14:paraId="69C4E0F0" w14:textId="77777777" w:rsidTr="56D3C7E5">
        <w:tc>
          <w:tcPr>
            <w:tcW w:w="1271" w:type="dxa"/>
          </w:tcPr>
          <w:p w14:paraId="7EC4198A" w14:textId="77777777" w:rsidR="003F564A" w:rsidRPr="00292B67" w:rsidRDefault="003F564A" w:rsidP="00EE63E8">
            <w:pPr>
              <w:spacing w:after="0" w:line="240" w:lineRule="auto"/>
              <w:jc w:val="both"/>
              <w:rPr>
                <w:rFonts w:ascii="Calibri" w:eastAsia="Calibri" w:hAnsi="Calibri" w:cs="Times New Roman"/>
                <w:color w:val="000000" w:themeColor="text1"/>
              </w:rPr>
            </w:pPr>
            <w:r w:rsidRPr="00292B67">
              <w:rPr>
                <w:rFonts w:ascii="Calibri" w:eastAsia="Calibri" w:hAnsi="Calibri" w:cs="Times New Roman"/>
                <w:color w:val="000000" w:themeColor="text1"/>
              </w:rPr>
              <w:t>SSA</w:t>
            </w:r>
          </w:p>
        </w:tc>
        <w:tc>
          <w:tcPr>
            <w:tcW w:w="7796" w:type="dxa"/>
          </w:tcPr>
          <w:p w14:paraId="4414B732" w14:textId="77777777" w:rsidR="003F564A" w:rsidRPr="00292B67" w:rsidRDefault="003F564A" w:rsidP="00EE63E8">
            <w:pPr>
              <w:spacing w:after="0" w:line="240" w:lineRule="auto"/>
              <w:jc w:val="both"/>
              <w:rPr>
                <w:rFonts w:ascii="Calibri" w:eastAsia="Calibri" w:hAnsi="Calibri" w:cs="Times New Roman"/>
                <w:color w:val="000000" w:themeColor="text1"/>
              </w:rPr>
            </w:pPr>
            <w:r w:rsidRPr="00292B67">
              <w:rPr>
                <w:rFonts w:ascii="Calibri" w:eastAsia="Calibri" w:hAnsi="Calibri" w:cs="Times New Roman"/>
                <w:color w:val="000000" w:themeColor="text1"/>
              </w:rPr>
              <w:t>Site Specific Approval</w:t>
            </w:r>
          </w:p>
        </w:tc>
      </w:tr>
      <w:tr w:rsidR="00A22DC2" w:rsidRPr="00292B67" w14:paraId="6A2B7075" w14:textId="77777777" w:rsidTr="56D3C7E5">
        <w:tc>
          <w:tcPr>
            <w:tcW w:w="1271" w:type="dxa"/>
          </w:tcPr>
          <w:p w14:paraId="5737BCBA" w14:textId="1BDC2A95" w:rsidR="00A22DC2" w:rsidRPr="00292B67" w:rsidRDefault="00A22DC2" w:rsidP="00EE63E8">
            <w:pPr>
              <w:spacing w:after="0" w:line="240" w:lineRule="auto"/>
              <w:jc w:val="both"/>
              <w:rPr>
                <w:rFonts w:ascii="Calibri" w:eastAsia="Calibri" w:hAnsi="Calibri" w:cs="Times New Roman"/>
                <w:color w:val="000000" w:themeColor="text1"/>
              </w:rPr>
            </w:pPr>
            <w:r>
              <w:rPr>
                <w:rFonts w:ascii="Calibri" w:eastAsia="Calibri" w:hAnsi="Calibri" w:cs="Times New Roman"/>
                <w:color w:val="000000" w:themeColor="text1"/>
              </w:rPr>
              <w:t>SSC</w:t>
            </w:r>
          </w:p>
        </w:tc>
        <w:tc>
          <w:tcPr>
            <w:tcW w:w="7796" w:type="dxa"/>
          </w:tcPr>
          <w:p w14:paraId="10500DBB" w14:textId="480ED86E" w:rsidR="00A22DC2" w:rsidRPr="00292B67" w:rsidRDefault="00A22DC2" w:rsidP="00EE63E8">
            <w:pPr>
              <w:spacing w:after="0" w:line="240" w:lineRule="auto"/>
              <w:jc w:val="both"/>
              <w:rPr>
                <w:rFonts w:ascii="Calibri" w:eastAsia="Calibri" w:hAnsi="Calibri" w:cs="Times New Roman"/>
                <w:color w:val="000000" w:themeColor="text1"/>
              </w:rPr>
            </w:pPr>
            <w:r>
              <w:rPr>
                <w:rFonts w:ascii="Calibri" w:eastAsia="Calibri" w:hAnsi="Calibri" w:cs="Times New Roman"/>
                <w:color w:val="000000" w:themeColor="text1"/>
              </w:rPr>
              <w:t>Study Steering Committee</w:t>
            </w:r>
          </w:p>
        </w:tc>
      </w:tr>
      <w:tr w:rsidR="00292B67" w:rsidRPr="00292B67" w14:paraId="07236857" w14:textId="77777777" w:rsidTr="56D3C7E5">
        <w:tc>
          <w:tcPr>
            <w:tcW w:w="1271" w:type="dxa"/>
          </w:tcPr>
          <w:p w14:paraId="40F646FB" w14:textId="77777777" w:rsidR="003F564A" w:rsidRPr="00292B67" w:rsidRDefault="003F564A" w:rsidP="00EE63E8">
            <w:pPr>
              <w:spacing w:after="0" w:line="240" w:lineRule="auto"/>
              <w:jc w:val="both"/>
              <w:rPr>
                <w:rFonts w:ascii="Calibri" w:eastAsia="Calibri" w:hAnsi="Calibri" w:cs="Times New Roman"/>
                <w:color w:val="000000" w:themeColor="text1"/>
              </w:rPr>
            </w:pPr>
            <w:r w:rsidRPr="00292B67">
              <w:rPr>
                <w:rFonts w:ascii="Calibri" w:eastAsia="Calibri" w:hAnsi="Calibri" w:cs="Times New Roman"/>
                <w:color w:val="000000" w:themeColor="text1"/>
              </w:rPr>
              <w:t>SUSAR</w:t>
            </w:r>
          </w:p>
        </w:tc>
        <w:tc>
          <w:tcPr>
            <w:tcW w:w="7796" w:type="dxa"/>
          </w:tcPr>
          <w:p w14:paraId="430DE553" w14:textId="77777777" w:rsidR="003F564A" w:rsidRPr="00292B67" w:rsidRDefault="003F564A" w:rsidP="00EE63E8">
            <w:pPr>
              <w:spacing w:after="0" w:line="240" w:lineRule="auto"/>
              <w:jc w:val="both"/>
              <w:rPr>
                <w:rFonts w:ascii="Calibri" w:eastAsia="Calibri" w:hAnsi="Calibri" w:cs="Times New Roman"/>
                <w:color w:val="000000" w:themeColor="text1"/>
              </w:rPr>
            </w:pPr>
            <w:r w:rsidRPr="00292B67">
              <w:rPr>
                <w:rFonts w:ascii="Calibri" w:eastAsia="Calibri" w:hAnsi="Calibri" w:cs="Times New Roman"/>
                <w:color w:val="000000" w:themeColor="text1"/>
              </w:rPr>
              <w:t>Suspected Unexpected Serious Adverse Reaction</w:t>
            </w:r>
          </w:p>
        </w:tc>
      </w:tr>
      <w:tr w:rsidR="00292B67" w:rsidRPr="00292B67" w14:paraId="12E846A5" w14:textId="77777777" w:rsidTr="56D3C7E5">
        <w:tc>
          <w:tcPr>
            <w:tcW w:w="1271" w:type="dxa"/>
          </w:tcPr>
          <w:p w14:paraId="765FF7FB" w14:textId="4AAFF7A7" w:rsidR="00D90BC5" w:rsidRPr="00292B67" w:rsidRDefault="00D90BC5" w:rsidP="00EE63E8">
            <w:pPr>
              <w:spacing w:after="0" w:line="240" w:lineRule="auto"/>
              <w:jc w:val="both"/>
              <w:rPr>
                <w:rFonts w:ascii="Calibri" w:eastAsia="Calibri" w:hAnsi="Calibri" w:cs="Times New Roman"/>
                <w:color w:val="000000" w:themeColor="text1"/>
              </w:rPr>
            </w:pPr>
            <w:r w:rsidRPr="00292B67">
              <w:rPr>
                <w:rFonts w:ascii="Calibri" w:eastAsia="Calibri" w:hAnsi="Calibri" w:cs="Times New Roman"/>
                <w:color w:val="000000" w:themeColor="text1"/>
              </w:rPr>
              <w:t>TDI</w:t>
            </w:r>
          </w:p>
        </w:tc>
        <w:tc>
          <w:tcPr>
            <w:tcW w:w="7796" w:type="dxa"/>
          </w:tcPr>
          <w:p w14:paraId="5AB9546A" w14:textId="00897A80" w:rsidR="00D90BC5" w:rsidRPr="00292B67" w:rsidRDefault="00D90BC5" w:rsidP="00EE63E8">
            <w:pPr>
              <w:spacing w:after="0" w:line="240" w:lineRule="auto"/>
              <w:jc w:val="both"/>
              <w:rPr>
                <w:rFonts w:ascii="Calibri" w:eastAsia="Calibri" w:hAnsi="Calibri" w:cs="Times New Roman"/>
                <w:color w:val="000000" w:themeColor="text1"/>
              </w:rPr>
            </w:pPr>
            <w:r w:rsidRPr="00292B67">
              <w:rPr>
                <w:rFonts w:ascii="Calibri" w:eastAsia="Calibri" w:hAnsi="Calibri" w:cs="Times New Roman"/>
                <w:color w:val="000000" w:themeColor="text1"/>
              </w:rPr>
              <w:t>Threshold, Discrimination, Identification</w:t>
            </w:r>
          </w:p>
        </w:tc>
      </w:tr>
      <w:tr w:rsidR="00292B67" w:rsidRPr="00292B67" w14:paraId="44151013" w14:textId="77777777" w:rsidTr="56D3C7E5">
        <w:tc>
          <w:tcPr>
            <w:tcW w:w="1271" w:type="dxa"/>
          </w:tcPr>
          <w:p w14:paraId="74667425" w14:textId="77777777" w:rsidR="003F564A" w:rsidRPr="00292B67" w:rsidRDefault="003F564A" w:rsidP="00EE63E8">
            <w:pPr>
              <w:spacing w:after="0" w:line="240" w:lineRule="auto"/>
              <w:jc w:val="both"/>
              <w:rPr>
                <w:rFonts w:ascii="Calibri" w:eastAsia="Calibri" w:hAnsi="Calibri" w:cs="Times New Roman"/>
                <w:color w:val="000000" w:themeColor="text1"/>
              </w:rPr>
            </w:pPr>
            <w:r w:rsidRPr="00292B67">
              <w:rPr>
                <w:rFonts w:ascii="Calibri" w:eastAsia="Calibri" w:hAnsi="Calibri" w:cs="Times New Roman"/>
                <w:color w:val="000000" w:themeColor="text1"/>
              </w:rPr>
              <w:t>TMF</w:t>
            </w:r>
          </w:p>
        </w:tc>
        <w:tc>
          <w:tcPr>
            <w:tcW w:w="7796" w:type="dxa"/>
          </w:tcPr>
          <w:p w14:paraId="1982A588" w14:textId="77777777" w:rsidR="003F564A" w:rsidRPr="00292B67" w:rsidRDefault="003F564A" w:rsidP="00EE63E8">
            <w:pPr>
              <w:spacing w:after="0" w:line="240" w:lineRule="auto"/>
              <w:jc w:val="both"/>
              <w:rPr>
                <w:rFonts w:ascii="Calibri" w:eastAsia="Calibri" w:hAnsi="Calibri" w:cs="Times New Roman"/>
                <w:color w:val="000000" w:themeColor="text1"/>
              </w:rPr>
            </w:pPr>
            <w:r w:rsidRPr="00292B67">
              <w:rPr>
                <w:rFonts w:ascii="Calibri" w:eastAsia="Calibri" w:hAnsi="Calibri" w:cs="Times New Roman"/>
                <w:color w:val="000000" w:themeColor="text1"/>
              </w:rPr>
              <w:t>Trial Master File</w:t>
            </w:r>
          </w:p>
        </w:tc>
      </w:tr>
      <w:tr w:rsidR="00292B67" w:rsidRPr="00292B67" w14:paraId="48FF84AA" w14:textId="77777777" w:rsidTr="56D3C7E5">
        <w:tc>
          <w:tcPr>
            <w:tcW w:w="1271" w:type="dxa"/>
          </w:tcPr>
          <w:p w14:paraId="77166F2F" w14:textId="77777777" w:rsidR="003F564A" w:rsidRPr="00292B67" w:rsidRDefault="003F564A" w:rsidP="00EE63E8">
            <w:pPr>
              <w:spacing w:after="0" w:line="240" w:lineRule="auto"/>
              <w:jc w:val="both"/>
              <w:rPr>
                <w:rFonts w:ascii="Calibri" w:eastAsia="Calibri" w:hAnsi="Calibri" w:cs="Times New Roman"/>
                <w:color w:val="000000" w:themeColor="text1"/>
              </w:rPr>
            </w:pPr>
            <w:r w:rsidRPr="00292B67">
              <w:rPr>
                <w:rFonts w:ascii="Calibri" w:eastAsia="Calibri" w:hAnsi="Calibri" w:cs="Times New Roman"/>
                <w:color w:val="000000" w:themeColor="text1"/>
              </w:rPr>
              <w:lastRenderedPageBreak/>
              <w:t>TMG</w:t>
            </w:r>
          </w:p>
        </w:tc>
        <w:tc>
          <w:tcPr>
            <w:tcW w:w="7796" w:type="dxa"/>
          </w:tcPr>
          <w:p w14:paraId="32B44673" w14:textId="77777777" w:rsidR="003F564A" w:rsidRPr="00292B67" w:rsidRDefault="003F564A" w:rsidP="00EE63E8">
            <w:pPr>
              <w:spacing w:after="0" w:line="240" w:lineRule="auto"/>
              <w:jc w:val="both"/>
              <w:rPr>
                <w:rFonts w:ascii="Calibri" w:eastAsia="Calibri" w:hAnsi="Calibri" w:cs="Times New Roman"/>
                <w:color w:val="000000" w:themeColor="text1"/>
              </w:rPr>
            </w:pPr>
            <w:r w:rsidRPr="00292B67">
              <w:rPr>
                <w:rFonts w:ascii="Calibri" w:eastAsia="Calibri" w:hAnsi="Calibri" w:cs="Times New Roman"/>
                <w:color w:val="000000" w:themeColor="text1"/>
              </w:rPr>
              <w:t>Trial Management Group</w:t>
            </w:r>
          </w:p>
        </w:tc>
      </w:tr>
      <w:tr w:rsidR="00292B67" w:rsidRPr="00292B67" w14:paraId="7364A086" w14:textId="77777777" w:rsidTr="56D3C7E5">
        <w:tc>
          <w:tcPr>
            <w:tcW w:w="1271" w:type="dxa"/>
          </w:tcPr>
          <w:p w14:paraId="0D915443" w14:textId="77777777" w:rsidR="003F564A" w:rsidRPr="00292B67" w:rsidRDefault="003F564A" w:rsidP="00EE63E8">
            <w:pPr>
              <w:spacing w:after="0" w:line="240" w:lineRule="auto"/>
              <w:jc w:val="both"/>
              <w:rPr>
                <w:rFonts w:ascii="Calibri" w:eastAsia="Calibri" w:hAnsi="Calibri" w:cs="Times New Roman"/>
                <w:color w:val="000000" w:themeColor="text1"/>
              </w:rPr>
            </w:pPr>
            <w:r w:rsidRPr="00292B67">
              <w:rPr>
                <w:rFonts w:ascii="Calibri" w:eastAsia="Calibri" w:hAnsi="Calibri" w:cs="Times New Roman"/>
                <w:color w:val="000000" w:themeColor="text1"/>
              </w:rPr>
              <w:t>TMT</w:t>
            </w:r>
          </w:p>
        </w:tc>
        <w:tc>
          <w:tcPr>
            <w:tcW w:w="7796" w:type="dxa"/>
          </w:tcPr>
          <w:p w14:paraId="1B5A5466" w14:textId="77777777" w:rsidR="003F564A" w:rsidRPr="00292B67" w:rsidRDefault="003F564A" w:rsidP="00EE63E8">
            <w:pPr>
              <w:spacing w:after="0" w:line="240" w:lineRule="auto"/>
              <w:jc w:val="both"/>
              <w:rPr>
                <w:rFonts w:ascii="Calibri" w:eastAsia="Calibri" w:hAnsi="Calibri" w:cs="Times New Roman"/>
                <w:color w:val="000000" w:themeColor="text1"/>
              </w:rPr>
            </w:pPr>
            <w:r w:rsidRPr="00292B67">
              <w:rPr>
                <w:rFonts w:ascii="Calibri" w:eastAsia="Calibri" w:hAnsi="Calibri" w:cs="Times New Roman"/>
                <w:color w:val="000000" w:themeColor="text1"/>
              </w:rPr>
              <w:t>Trial Management Team</w:t>
            </w:r>
          </w:p>
        </w:tc>
      </w:tr>
      <w:tr w:rsidR="00292B67" w:rsidRPr="00292B67" w14:paraId="6BF2A4C8" w14:textId="77777777" w:rsidTr="56D3C7E5">
        <w:tc>
          <w:tcPr>
            <w:tcW w:w="1271" w:type="dxa"/>
          </w:tcPr>
          <w:p w14:paraId="766F1BDA" w14:textId="77777777" w:rsidR="003F564A" w:rsidRPr="00292B67" w:rsidRDefault="003F564A" w:rsidP="00EE63E8">
            <w:pPr>
              <w:spacing w:after="0" w:line="240" w:lineRule="auto"/>
              <w:jc w:val="both"/>
              <w:rPr>
                <w:rFonts w:ascii="Calibri" w:eastAsia="Calibri" w:hAnsi="Calibri" w:cs="Times New Roman"/>
                <w:color w:val="000000" w:themeColor="text1"/>
              </w:rPr>
            </w:pPr>
            <w:proofErr w:type="spellStart"/>
            <w:r w:rsidRPr="00292B67">
              <w:rPr>
                <w:rFonts w:ascii="Calibri" w:eastAsia="Calibri" w:hAnsi="Calibri" w:cs="Times New Roman"/>
                <w:color w:val="000000" w:themeColor="text1"/>
              </w:rPr>
              <w:t>ToR</w:t>
            </w:r>
            <w:proofErr w:type="spellEnd"/>
          </w:p>
        </w:tc>
        <w:tc>
          <w:tcPr>
            <w:tcW w:w="7796" w:type="dxa"/>
          </w:tcPr>
          <w:p w14:paraId="1F8C7F0C" w14:textId="77777777" w:rsidR="003F564A" w:rsidRPr="00292B67" w:rsidRDefault="003F564A" w:rsidP="00EE63E8">
            <w:pPr>
              <w:spacing w:after="0" w:line="240" w:lineRule="auto"/>
              <w:jc w:val="both"/>
              <w:rPr>
                <w:rFonts w:ascii="Calibri" w:eastAsia="Calibri" w:hAnsi="Calibri" w:cs="Times New Roman"/>
                <w:color w:val="000000" w:themeColor="text1"/>
              </w:rPr>
            </w:pPr>
            <w:r w:rsidRPr="00292B67">
              <w:rPr>
                <w:rFonts w:ascii="Calibri" w:eastAsia="Calibri" w:hAnsi="Calibri" w:cs="Times New Roman"/>
                <w:color w:val="000000" w:themeColor="text1"/>
              </w:rPr>
              <w:t>Terms of Reference</w:t>
            </w:r>
          </w:p>
        </w:tc>
      </w:tr>
      <w:tr w:rsidR="00292B67" w:rsidRPr="00292B67" w14:paraId="1543BF0E" w14:textId="77777777" w:rsidTr="56D3C7E5">
        <w:tc>
          <w:tcPr>
            <w:tcW w:w="1271" w:type="dxa"/>
          </w:tcPr>
          <w:p w14:paraId="56A87A0D" w14:textId="77777777" w:rsidR="003F564A" w:rsidRPr="00292B67" w:rsidRDefault="003F564A" w:rsidP="00EE63E8">
            <w:pPr>
              <w:spacing w:after="0" w:line="240" w:lineRule="auto"/>
              <w:jc w:val="both"/>
              <w:rPr>
                <w:rFonts w:ascii="Calibri" w:eastAsia="Calibri" w:hAnsi="Calibri" w:cs="Times New Roman"/>
                <w:color w:val="000000" w:themeColor="text1"/>
              </w:rPr>
            </w:pPr>
            <w:r w:rsidRPr="00292B67">
              <w:rPr>
                <w:rFonts w:ascii="Calibri" w:eastAsia="Calibri" w:hAnsi="Calibri" w:cs="Times New Roman"/>
                <w:color w:val="000000" w:themeColor="text1"/>
              </w:rPr>
              <w:t>TSC</w:t>
            </w:r>
          </w:p>
        </w:tc>
        <w:tc>
          <w:tcPr>
            <w:tcW w:w="7796" w:type="dxa"/>
          </w:tcPr>
          <w:p w14:paraId="185F260F" w14:textId="77777777" w:rsidR="003F564A" w:rsidRPr="00292B67" w:rsidRDefault="003F564A" w:rsidP="00EE63E8">
            <w:pPr>
              <w:spacing w:after="0" w:line="240" w:lineRule="auto"/>
              <w:jc w:val="both"/>
              <w:rPr>
                <w:rFonts w:ascii="Calibri" w:eastAsia="Calibri" w:hAnsi="Calibri" w:cs="Times New Roman"/>
                <w:color w:val="000000" w:themeColor="text1"/>
              </w:rPr>
            </w:pPr>
            <w:r w:rsidRPr="00292B67">
              <w:rPr>
                <w:rFonts w:ascii="Calibri" w:eastAsia="Calibri" w:hAnsi="Calibri" w:cs="Times New Roman"/>
                <w:color w:val="000000" w:themeColor="text1"/>
              </w:rPr>
              <w:t>Trial Steering Committee</w:t>
            </w:r>
          </w:p>
        </w:tc>
      </w:tr>
      <w:tr w:rsidR="00292B67" w:rsidRPr="00292B67" w14:paraId="3E724CDA" w14:textId="77777777" w:rsidTr="56D3C7E5">
        <w:tc>
          <w:tcPr>
            <w:tcW w:w="1271" w:type="dxa"/>
          </w:tcPr>
          <w:p w14:paraId="6E6E7847" w14:textId="55FFA7B6" w:rsidR="00BA7E2C" w:rsidRPr="00292B67" w:rsidRDefault="00BA7E2C" w:rsidP="00EE63E8">
            <w:pPr>
              <w:spacing w:after="0" w:line="240" w:lineRule="auto"/>
              <w:jc w:val="both"/>
              <w:rPr>
                <w:rFonts w:ascii="Calibri" w:eastAsia="Calibri" w:hAnsi="Calibri" w:cs="Times New Roman"/>
                <w:color w:val="000000" w:themeColor="text1"/>
              </w:rPr>
            </w:pPr>
            <w:r w:rsidRPr="00292B67">
              <w:rPr>
                <w:rFonts w:ascii="Calibri" w:eastAsia="Calibri" w:hAnsi="Calibri" w:cs="Times New Roman"/>
                <w:color w:val="000000" w:themeColor="text1"/>
              </w:rPr>
              <w:t>TNSTC</w:t>
            </w:r>
          </w:p>
        </w:tc>
        <w:tc>
          <w:tcPr>
            <w:tcW w:w="7796" w:type="dxa"/>
          </w:tcPr>
          <w:p w14:paraId="1F092F8F" w14:textId="11AFF4BE" w:rsidR="00BA7E2C" w:rsidRPr="00292B67" w:rsidRDefault="00BA7E2C" w:rsidP="00EE63E8">
            <w:pPr>
              <w:spacing w:after="0" w:line="240" w:lineRule="auto"/>
              <w:jc w:val="both"/>
              <w:rPr>
                <w:rFonts w:ascii="Calibri" w:eastAsia="Calibri" w:hAnsi="Calibri" w:cs="Times New Roman"/>
                <w:color w:val="000000" w:themeColor="text1"/>
              </w:rPr>
            </w:pPr>
            <w:r w:rsidRPr="00292B67">
              <w:rPr>
                <w:rFonts w:ascii="Calibri" w:eastAsia="Calibri" w:hAnsi="Calibri" w:cs="Times New Roman"/>
                <w:color w:val="000000" w:themeColor="text1"/>
              </w:rPr>
              <w:t>The Norfolk Smell &amp; Taste Clinic</w:t>
            </w:r>
          </w:p>
        </w:tc>
      </w:tr>
      <w:tr w:rsidR="00292B67" w:rsidRPr="00292B67" w14:paraId="7C1C5328" w14:textId="77777777" w:rsidTr="56D3C7E5">
        <w:tc>
          <w:tcPr>
            <w:tcW w:w="1271" w:type="dxa"/>
          </w:tcPr>
          <w:p w14:paraId="63053900" w14:textId="3F446706" w:rsidR="003F564A" w:rsidRPr="00292B67" w:rsidRDefault="003F564A" w:rsidP="00EE63E8">
            <w:pPr>
              <w:spacing w:after="0" w:line="240" w:lineRule="auto"/>
              <w:jc w:val="both"/>
              <w:rPr>
                <w:rFonts w:ascii="Calibri" w:eastAsia="Calibri" w:hAnsi="Calibri" w:cs="Times New Roman"/>
                <w:color w:val="000000" w:themeColor="text1"/>
              </w:rPr>
            </w:pPr>
            <w:r w:rsidRPr="00292B67">
              <w:rPr>
                <w:rFonts w:ascii="Calibri" w:eastAsia="Calibri" w:hAnsi="Calibri" w:cs="Times New Roman"/>
                <w:color w:val="000000" w:themeColor="text1"/>
              </w:rPr>
              <w:t>UADE</w:t>
            </w:r>
          </w:p>
        </w:tc>
        <w:tc>
          <w:tcPr>
            <w:tcW w:w="7796" w:type="dxa"/>
          </w:tcPr>
          <w:p w14:paraId="5A68A8B0" w14:textId="3F446706" w:rsidR="003F564A" w:rsidRPr="00292B67" w:rsidRDefault="003F564A" w:rsidP="00EE63E8">
            <w:pPr>
              <w:spacing w:after="0" w:line="240" w:lineRule="auto"/>
              <w:jc w:val="both"/>
              <w:rPr>
                <w:rFonts w:ascii="Calibri" w:eastAsia="Calibri" w:hAnsi="Calibri" w:cs="Times New Roman"/>
                <w:color w:val="000000" w:themeColor="text1"/>
              </w:rPr>
            </w:pPr>
            <w:r w:rsidRPr="00292B67">
              <w:rPr>
                <w:rFonts w:ascii="Calibri" w:eastAsia="Calibri" w:hAnsi="Calibri" w:cs="Times New Roman"/>
                <w:color w:val="000000" w:themeColor="text1"/>
              </w:rPr>
              <w:t>Unexpected Adverse Device Effect</w:t>
            </w:r>
          </w:p>
        </w:tc>
      </w:tr>
      <w:tr w:rsidR="00292B67" w:rsidRPr="00292B67" w14:paraId="4B0444A9" w14:textId="77777777" w:rsidTr="56D3C7E5">
        <w:tc>
          <w:tcPr>
            <w:tcW w:w="1271" w:type="dxa"/>
          </w:tcPr>
          <w:p w14:paraId="7D2B8550" w14:textId="550CF6F9" w:rsidR="00431011" w:rsidRPr="00292B67" w:rsidRDefault="00431011" w:rsidP="00EE63E8">
            <w:pPr>
              <w:spacing w:after="0" w:line="240" w:lineRule="auto"/>
              <w:jc w:val="both"/>
              <w:rPr>
                <w:rFonts w:ascii="Calibri" w:eastAsia="Calibri" w:hAnsi="Calibri" w:cs="Times New Roman"/>
                <w:color w:val="000000" w:themeColor="text1"/>
              </w:rPr>
            </w:pPr>
            <w:r w:rsidRPr="00292B67">
              <w:rPr>
                <w:rFonts w:ascii="Calibri" w:eastAsia="Calibri" w:hAnsi="Calibri" w:cs="Times New Roman"/>
                <w:color w:val="000000" w:themeColor="text1"/>
              </w:rPr>
              <w:t>UBIC</w:t>
            </w:r>
          </w:p>
        </w:tc>
        <w:tc>
          <w:tcPr>
            <w:tcW w:w="7796" w:type="dxa"/>
          </w:tcPr>
          <w:p w14:paraId="09A64726" w14:textId="7B7756D4" w:rsidR="00431011" w:rsidRPr="00292B67" w:rsidRDefault="00431011" w:rsidP="00EE63E8">
            <w:pPr>
              <w:spacing w:after="0" w:line="240" w:lineRule="auto"/>
              <w:jc w:val="both"/>
              <w:rPr>
                <w:rFonts w:ascii="Calibri" w:eastAsia="Calibri" w:hAnsi="Calibri" w:cs="Times New Roman"/>
                <w:color w:val="000000" w:themeColor="text1"/>
              </w:rPr>
            </w:pPr>
            <w:r w:rsidRPr="00292B67">
              <w:rPr>
                <w:rFonts w:ascii="Calibri" w:eastAsia="Calibri" w:hAnsi="Calibri" w:cs="Times New Roman"/>
                <w:color w:val="000000" w:themeColor="text1"/>
              </w:rPr>
              <w:t>UEA Brain Imaging Centre</w:t>
            </w:r>
          </w:p>
        </w:tc>
      </w:tr>
      <w:tr w:rsidR="00292B67" w:rsidRPr="00292B67" w14:paraId="5E516B45" w14:textId="77777777" w:rsidTr="56D3C7E5">
        <w:tc>
          <w:tcPr>
            <w:tcW w:w="1271" w:type="dxa"/>
          </w:tcPr>
          <w:p w14:paraId="65AF22F6" w14:textId="77777777" w:rsidR="003F564A" w:rsidRPr="00292B67" w:rsidRDefault="003F564A" w:rsidP="00EE63E8">
            <w:pPr>
              <w:spacing w:after="0" w:line="240" w:lineRule="auto"/>
              <w:jc w:val="both"/>
              <w:rPr>
                <w:rFonts w:ascii="Calibri" w:eastAsia="Calibri" w:hAnsi="Calibri" w:cs="Times New Roman"/>
                <w:color w:val="000000" w:themeColor="text1"/>
              </w:rPr>
            </w:pPr>
            <w:r w:rsidRPr="00292B67">
              <w:rPr>
                <w:rFonts w:ascii="Calibri" w:eastAsia="Calibri" w:hAnsi="Calibri" w:cs="Times New Roman"/>
                <w:color w:val="000000" w:themeColor="text1"/>
              </w:rPr>
              <w:t>UEA</w:t>
            </w:r>
          </w:p>
        </w:tc>
        <w:tc>
          <w:tcPr>
            <w:tcW w:w="7796" w:type="dxa"/>
          </w:tcPr>
          <w:p w14:paraId="0ADD13E8" w14:textId="77777777" w:rsidR="003F564A" w:rsidRPr="00292B67" w:rsidRDefault="003F564A" w:rsidP="00EE63E8">
            <w:pPr>
              <w:spacing w:after="0" w:line="240" w:lineRule="auto"/>
              <w:jc w:val="both"/>
              <w:rPr>
                <w:rFonts w:ascii="Calibri" w:eastAsia="Calibri" w:hAnsi="Calibri" w:cs="Times New Roman"/>
                <w:color w:val="000000" w:themeColor="text1"/>
              </w:rPr>
            </w:pPr>
            <w:r w:rsidRPr="00292B67">
              <w:rPr>
                <w:rFonts w:ascii="Calibri" w:eastAsia="Calibri" w:hAnsi="Calibri" w:cs="Times New Roman"/>
                <w:color w:val="000000" w:themeColor="text1"/>
              </w:rPr>
              <w:t>University of East Anglia</w:t>
            </w:r>
          </w:p>
        </w:tc>
      </w:tr>
    </w:tbl>
    <w:p w14:paraId="748D148C" w14:textId="77777777" w:rsidR="00E54B7A" w:rsidRDefault="00E54B7A" w:rsidP="000B298E">
      <w:pPr>
        <w:spacing w:after="160" w:line="259" w:lineRule="auto"/>
      </w:pPr>
    </w:p>
    <w:p w14:paraId="635A40EF" w14:textId="77777777" w:rsidR="00D7721D" w:rsidRDefault="00D7721D" w:rsidP="00D7721D">
      <w:pPr>
        <w:spacing w:after="160" w:line="259" w:lineRule="auto"/>
      </w:pPr>
      <w:bookmarkStart w:id="26" w:name="_Toc476667177"/>
    </w:p>
    <w:p w14:paraId="1879F741" w14:textId="77777777" w:rsidR="00D7721D" w:rsidRDefault="00D7721D" w:rsidP="00D7721D">
      <w:pPr>
        <w:spacing w:after="160" w:line="259" w:lineRule="auto"/>
      </w:pPr>
    </w:p>
    <w:p w14:paraId="1A0F37B5" w14:textId="77777777" w:rsidR="00E51995" w:rsidRPr="00D7721D" w:rsidRDefault="00E51995" w:rsidP="00D7721D">
      <w:pPr>
        <w:pStyle w:val="Heading1"/>
      </w:pPr>
      <w:bookmarkStart w:id="27" w:name="_Toc65798885"/>
      <w:r w:rsidRPr="00D571BC">
        <w:t>4</w:t>
      </w:r>
      <w:r w:rsidRPr="00D571BC">
        <w:tab/>
        <w:t>Glossary</w:t>
      </w:r>
      <w:bookmarkEnd w:id="26"/>
      <w:bookmarkEnd w:id="27"/>
    </w:p>
    <w:p w14:paraId="54D8CBFB" w14:textId="502D5E73" w:rsidR="00E51995" w:rsidRDefault="4B43E7FB" w:rsidP="00E51995">
      <w:pPr>
        <w:jc w:val="both"/>
        <w:rPr>
          <w:rFonts w:ascii="Calibri" w:eastAsia="Calibri" w:hAnsi="Calibri" w:cs="Calibri"/>
        </w:rPr>
      </w:pPr>
      <w:r>
        <w:t>None</w:t>
      </w:r>
    </w:p>
    <w:p w14:paraId="1C1642FD" w14:textId="77777777" w:rsidR="00E51995" w:rsidRDefault="00E51995" w:rsidP="000B298E">
      <w:pPr>
        <w:spacing w:after="160" w:line="259" w:lineRule="auto"/>
      </w:pPr>
    </w:p>
    <w:p w14:paraId="1D149F7B" w14:textId="77777777" w:rsidR="00E51995" w:rsidRDefault="00E51995" w:rsidP="000B298E">
      <w:pPr>
        <w:spacing w:after="160" w:line="259" w:lineRule="auto"/>
      </w:pPr>
    </w:p>
    <w:p w14:paraId="3B36F4AC" w14:textId="77777777" w:rsidR="00E51995" w:rsidRDefault="00E51995" w:rsidP="000B298E">
      <w:pPr>
        <w:spacing w:after="160" w:line="259" w:lineRule="auto"/>
      </w:pPr>
    </w:p>
    <w:p w14:paraId="46552CCC" w14:textId="77777777" w:rsidR="00E51995" w:rsidRDefault="00E51995" w:rsidP="000B298E">
      <w:pPr>
        <w:spacing w:after="160" w:line="259" w:lineRule="auto"/>
      </w:pPr>
    </w:p>
    <w:p w14:paraId="4CA45E6F" w14:textId="77777777" w:rsidR="00E51995" w:rsidRDefault="00E51995" w:rsidP="000B298E">
      <w:pPr>
        <w:spacing w:after="160" w:line="259" w:lineRule="auto"/>
      </w:pPr>
    </w:p>
    <w:p w14:paraId="58C7975F" w14:textId="77777777" w:rsidR="00E51995" w:rsidRDefault="00E51995" w:rsidP="000B298E">
      <w:pPr>
        <w:spacing w:after="160" w:line="259" w:lineRule="auto"/>
      </w:pPr>
    </w:p>
    <w:p w14:paraId="7C07098D" w14:textId="77777777" w:rsidR="00E51995" w:rsidRDefault="00E51995" w:rsidP="000B298E">
      <w:pPr>
        <w:spacing w:after="160" w:line="259" w:lineRule="auto"/>
      </w:pPr>
    </w:p>
    <w:p w14:paraId="35065199" w14:textId="77777777" w:rsidR="00E51995" w:rsidRDefault="00E51995" w:rsidP="000B298E">
      <w:pPr>
        <w:spacing w:after="160" w:line="259" w:lineRule="auto"/>
      </w:pPr>
    </w:p>
    <w:p w14:paraId="4E75194C" w14:textId="77777777" w:rsidR="00E51995" w:rsidRDefault="00E51995" w:rsidP="000B298E">
      <w:pPr>
        <w:spacing w:after="160" w:line="259" w:lineRule="auto"/>
      </w:pPr>
    </w:p>
    <w:p w14:paraId="7D5853B8" w14:textId="77777777" w:rsidR="00E51995" w:rsidRDefault="00E51995" w:rsidP="000B298E">
      <w:pPr>
        <w:spacing w:after="160" w:line="259" w:lineRule="auto"/>
      </w:pPr>
    </w:p>
    <w:p w14:paraId="4090B540" w14:textId="77777777" w:rsidR="00E51995" w:rsidRDefault="00E51995" w:rsidP="000B298E">
      <w:pPr>
        <w:spacing w:after="160" w:line="259" w:lineRule="auto"/>
      </w:pPr>
    </w:p>
    <w:p w14:paraId="0A863863" w14:textId="77777777" w:rsidR="00E51995" w:rsidRDefault="00E51995" w:rsidP="000B298E">
      <w:pPr>
        <w:spacing w:after="160" w:line="259" w:lineRule="auto"/>
      </w:pPr>
    </w:p>
    <w:p w14:paraId="5A2DE32A" w14:textId="77777777" w:rsidR="00E51995" w:rsidRDefault="00E51995" w:rsidP="000B298E">
      <w:pPr>
        <w:spacing w:after="160" w:line="259" w:lineRule="auto"/>
      </w:pPr>
    </w:p>
    <w:p w14:paraId="2D709AC0" w14:textId="77777777" w:rsidR="00E51995" w:rsidRDefault="00E51995" w:rsidP="000B298E">
      <w:pPr>
        <w:spacing w:after="160" w:line="259" w:lineRule="auto"/>
      </w:pPr>
    </w:p>
    <w:p w14:paraId="53ED7F15" w14:textId="77777777" w:rsidR="00E51995" w:rsidRDefault="00E51995" w:rsidP="000B298E">
      <w:pPr>
        <w:spacing w:after="160" w:line="259" w:lineRule="auto"/>
      </w:pPr>
    </w:p>
    <w:p w14:paraId="59311F78" w14:textId="77777777" w:rsidR="00E51995" w:rsidRDefault="00E51995" w:rsidP="000B298E">
      <w:pPr>
        <w:spacing w:after="160" w:line="259" w:lineRule="auto"/>
      </w:pPr>
    </w:p>
    <w:p w14:paraId="4C912C70" w14:textId="77777777" w:rsidR="00E51995" w:rsidRDefault="00E51995" w:rsidP="000B298E">
      <w:pPr>
        <w:spacing w:after="160" w:line="259" w:lineRule="auto"/>
      </w:pPr>
    </w:p>
    <w:p w14:paraId="7862A977" w14:textId="77777777" w:rsidR="00E51995" w:rsidRDefault="00E51995" w:rsidP="000B298E">
      <w:pPr>
        <w:spacing w:after="160" w:line="259" w:lineRule="auto"/>
      </w:pPr>
    </w:p>
    <w:p w14:paraId="7C0C1FD4" w14:textId="77777777" w:rsidR="00E51995" w:rsidRDefault="00E51995" w:rsidP="000B298E">
      <w:pPr>
        <w:spacing w:after="160" w:line="259" w:lineRule="auto"/>
      </w:pPr>
    </w:p>
    <w:p w14:paraId="782E13E7" w14:textId="77777777" w:rsidR="00E51995" w:rsidRDefault="00E51995" w:rsidP="000B298E">
      <w:pPr>
        <w:spacing w:after="160" w:line="259" w:lineRule="auto"/>
      </w:pPr>
    </w:p>
    <w:p w14:paraId="71DF9C6C" w14:textId="77777777" w:rsidR="00E51995" w:rsidRPr="00D571BC" w:rsidRDefault="00E51995" w:rsidP="00E51995">
      <w:pPr>
        <w:pStyle w:val="Heading1"/>
        <w:jc w:val="both"/>
      </w:pPr>
      <w:bookmarkStart w:id="28" w:name="_Toc476667178"/>
      <w:bookmarkStart w:id="29" w:name="_Toc65798886"/>
      <w:r w:rsidRPr="00D571BC">
        <w:lastRenderedPageBreak/>
        <w:t>5</w:t>
      </w:r>
      <w:r w:rsidRPr="00D571BC">
        <w:tab/>
        <w:t>Introduction</w:t>
      </w:r>
      <w:bookmarkEnd w:id="28"/>
      <w:bookmarkEnd w:id="29"/>
    </w:p>
    <w:p w14:paraId="2A80C3B0" w14:textId="77777777" w:rsidR="00E51995" w:rsidRPr="00D571BC" w:rsidRDefault="00E51995" w:rsidP="00E51995">
      <w:pPr>
        <w:pStyle w:val="Heading2"/>
        <w:jc w:val="both"/>
      </w:pPr>
      <w:bookmarkStart w:id="30" w:name="_Toc331765724"/>
      <w:bookmarkStart w:id="31" w:name="_Toc476667179"/>
      <w:bookmarkStart w:id="32" w:name="_Toc65798887"/>
      <w:r w:rsidRPr="00D571BC">
        <w:t>5.1</w:t>
      </w:r>
      <w:r w:rsidRPr="00D571BC">
        <w:tab/>
        <w:t>Background and Rationale</w:t>
      </w:r>
      <w:bookmarkEnd w:id="30"/>
      <w:bookmarkEnd w:id="31"/>
      <w:bookmarkEnd w:id="32"/>
    </w:p>
    <w:p w14:paraId="229BD7BD" w14:textId="77777777" w:rsidR="00AC1344" w:rsidRPr="001E54ED" w:rsidRDefault="00AC1344" w:rsidP="001E54ED">
      <w:pPr>
        <w:pStyle w:val="Heading3"/>
      </w:pPr>
      <w:bookmarkStart w:id="33" w:name="_Toc65798888"/>
      <w:bookmarkStart w:id="34" w:name="_Toc331765725"/>
      <w:bookmarkStart w:id="35" w:name="_Toc476667180"/>
      <w:r w:rsidRPr="001E54ED">
        <w:t>The epidemiology and impact of olfactory disorders</w:t>
      </w:r>
      <w:bookmarkEnd w:id="33"/>
    </w:p>
    <w:p w14:paraId="33C30414" w14:textId="6D3A8D49" w:rsidR="00AC1344" w:rsidRPr="00AC1344" w:rsidRDefault="00AC1344" w:rsidP="00111D37">
      <w:pPr>
        <w:jc w:val="both"/>
        <w:rPr>
          <w:bCs/>
        </w:rPr>
      </w:pPr>
      <w:r w:rsidRPr="00AC1344">
        <w:rPr>
          <w:bCs/>
        </w:rPr>
        <w:t xml:space="preserve">Loss of smell is a common complaint in adults and yet </w:t>
      </w:r>
      <w:r w:rsidR="00817D76">
        <w:rPr>
          <w:bCs/>
        </w:rPr>
        <w:t xml:space="preserve">its impact </w:t>
      </w:r>
      <w:r w:rsidRPr="00AC1344">
        <w:rPr>
          <w:bCs/>
        </w:rPr>
        <w:t xml:space="preserve">has been underestimated. Anosmia, complete loss of smell, is thought to affect at least 1% of the </w:t>
      </w:r>
      <w:r w:rsidR="007E13EE">
        <w:rPr>
          <w:bCs/>
        </w:rPr>
        <w:t xml:space="preserve">global </w:t>
      </w:r>
      <w:r w:rsidRPr="00AC1344">
        <w:rPr>
          <w:bCs/>
        </w:rPr>
        <w:t xml:space="preserve">population with the overall estimated prevalence of olfactory disorders being between 1 and 20% </w:t>
      </w:r>
      <w:r w:rsidRPr="00AC1344">
        <w:rPr>
          <w:bCs/>
        </w:rPr>
        <w:fldChar w:fldCharType="begin">
          <w:fldData xml:space="preserve">PEVuZE5vdGU+PENpdGU+PEF1dGhvcj5CcmFtZXJzb248L0F1dGhvcj48WWVhcj4yMDA0PC9ZZWFy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</w:fldData>
        </w:fldChar>
      </w:r>
      <w:r w:rsidR="00CD76F5">
        <w:rPr>
          <w:bCs/>
        </w:rPr>
        <w:instrText xml:space="preserve"> ADDIN EN.CITE </w:instrText>
      </w:r>
      <w:r w:rsidR="00CD76F5">
        <w:rPr>
          <w:bCs/>
        </w:rPr>
        <w:fldChar w:fldCharType="begin">
          <w:fldData xml:space="preserve">PEVuZE5vdGU+PENpdGU+PEF1dGhvcj5CcmFtZXJzb248L0F1dGhvcj48WWVhcj4yMDA0PC9ZZWFy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</w:fldData>
        </w:fldChar>
      </w:r>
      <w:r w:rsidR="00CD76F5">
        <w:rPr>
          <w:bCs/>
        </w:rPr>
        <w:instrText xml:space="preserve"> ADDIN EN.CITE.DATA </w:instrText>
      </w:r>
      <w:r w:rsidR="00CD76F5">
        <w:rPr>
          <w:bCs/>
        </w:rPr>
      </w:r>
      <w:r w:rsidR="00CD76F5">
        <w:rPr>
          <w:bCs/>
        </w:rPr>
        <w:fldChar w:fldCharType="end"/>
      </w:r>
      <w:r w:rsidRPr="00AC1344">
        <w:rPr>
          <w:bCs/>
        </w:rPr>
      </w:r>
      <w:r w:rsidRPr="00AC1344">
        <w:rPr>
          <w:bCs/>
        </w:rPr>
        <w:fldChar w:fldCharType="separate"/>
      </w:r>
      <w:r w:rsidR="00CD76F5" w:rsidRPr="00CD76F5">
        <w:rPr>
          <w:bCs/>
          <w:noProof/>
          <w:vertAlign w:val="superscript"/>
        </w:rPr>
        <w:t>3-6</w:t>
      </w:r>
      <w:r w:rsidRPr="00AC1344">
        <w:rPr>
          <w:bCs/>
        </w:rPr>
        <w:fldChar w:fldCharType="end"/>
      </w:r>
      <w:r w:rsidRPr="00AC1344">
        <w:rPr>
          <w:bCs/>
        </w:rPr>
        <w:t xml:space="preserve">. Based on European estimates, anosmia is more prevalent than profound hearing loss or blindness in the UK </w:t>
      </w:r>
      <w:r w:rsidRPr="00AC1344">
        <w:rPr>
          <w:bCs/>
        </w:rPr>
        <w:fldChar w:fldCharType="begin"/>
      </w:r>
      <w:r w:rsidR="00CD76F5">
        <w:rPr>
          <w:bCs/>
        </w:rPr>
        <w:instrText xml:space="preserve"> ADDIN EN.CITE &lt;EndNote&gt;&lt;Cite&gt;&lt;Author&gt;Mullol&lt;/Author&gt;&lt;Year&gt;2012&lt;/Year&gt;&lt;RecNum&gt;1063&lt;/RecNum&gt;&lt;DisplayText&gt;&lt;style face="superscript"&gt;7&lt;/style&gt;&lt;/DisplayText&gt;&lt;record&gt;&lt;rec-number&gt;1063&lt;/rec-number&gt;&lt;foreign-keys&gt;&lt;key app="EN" db-id="zx5zza2079fwwbespa0v2xs0wtfex9vz9s9d" timestamp="1527868713"&gt;1063&lt;/key&gt;&lt;/foreign-keys&gt;&lt;ref-type name="Journal Article"&gt;17&lt;/ref-type&gt;&lt;contributors&gt;&lt;authors&gt;&lt;author&gt;Mullol, J.&lt;/author&gt;&lt;author&gt;Alobid, I.&lt;/author&gt;&lt;author&gt;Marino-Sanchez, F.&lt;/author&gt;&lt;author&gt;Quinto, L.&lt;/author&gt;&lt;author&gt;de Haro, J.&lt;/author&gt;&lt;author&gt;Bernal-Sprekelsen, M.&lt;/author&gt;&lt;author&gt;Valero, A.&lt;/author&gt;&lt;author&gt;Picado, C.&lt;/author&gt;&lt;author&gt;Marin, C.&lt;/author&gt;&lt;/authors&gt;&lt;/contributors&gt;&lt;auth-address&gt;Unitat de Rinologia i Clinica de l&amp;apos;Olfacte, Servei d&amp;apos;Otorinolaringologia, Hospital Clinic i Universitari. Barcelona, Catalonia, Spain.&lt;/auth-address&gt;&lt;titles&gt;&lt;title&gt;Furthering the understanding of olfaction, prevalence of loss of smell and risk factors: a population-based survey (OLFACAT study)&lt;/title&gt;&lt;secondary-title&gt;BMJ Open&lt;/secondary-title&gt;&lt;/titles&gt;&lt;periodical&gt;&lt;full-title&gt;BMJ Open&lt;/full-title&gt;&lt;/periodical&gt;&lt;volume&gt;2&lt;/volume&gt;&lt;number&gt;6&lt;/number&gt;&lt;dates&gt;&lt;year&gt;2012&lt;/year&gt;&lt;/dates&gt;&lt;isbn&gt;2044-6055 (Electronic)&amp;#xD;2044-6055 (Linking)&lt;/isbn&gt;&lt;accession-num&gt;23135536&lt;/accession-num&gt;&lt;urls&gt;&lt;related-urls&gt;&lt;url&gt;https://www.ncbi.nlm.nih.gov/pubmed/23135536&lt;/url&gt;&lt;/related-urls&gt;&lt;/urls&gt;&lt;custom2&gt;PMC3533119&lt;/custom2&gt;&lt;electronic-resource-num&gt;10.1136/bmjopen-2012-001256&lt;/electronic-resource-num&gt;&lt;/record&gt;&lt;/Cite&gt;&lt;/EndNote&gt;</w:instrText>
      </w:r>
      <w:r w:rsidRPr="00AC1344">
        <w:rPr>
          <w:bCs/>
        </w:rPr>
        <w:fldChar w:fldCharType="separate"/>
      </w:r>
      <w:r w:rsidR="00CD76F5" w:rsidRPr="00CD76F5">
        <w:rPr>
          <w:bCs/>
          <w:noProof/>
          <w:vertAlign w:val="superscript"/>
        </w:rPr>
        <w:t>7</w:t>
      </w:r>
      <w:r w:rsidRPr="00AC1344">
        <w:rPr>
          <w:bCs/>
        </w:rPr>
        <w:fldChar w:fldCharType="end"/>
      </w:r>
      <w:r w:rsidRPr="00AC1344">
        <w:rPr>
          <w:bCs/>
        </w:rPr>
        <w:t>. Recent evidence from several population studies show</w:t>
      </w:r>
      <w:r w:rsidRPr="00AC1344">
        <w:rPr>
          <w:bCs/>
        </w:rPr>
        <w:fldChar w:fldCharType="begin"/>
      </w:r>
      <w:r w:rsidR="00CD76F5">
        <w:rPr>
          <w:bCs/>
        </w:rPr>
        <w:instrText xml:space="preserve"> ADDIN EN.CITE &lt;EndNote&gt;&lt;Cite&gt;&lt;Author&gt;Devanand&lt;/Author&gt;&lt;Year&gt;2015&lt;/Year&gt;&lt;RecNum&gt;0&lt;/RecNum&gt;&lt;IDText&gt;Olfactory identification deficits and increased mortality in the community&lt;/IDText&gt;&lt;DisplayText&gt;&lt;style face="superscript"&gt;8&lt;/style&gt;&lt;/DisplayText&gt;&lt;record&gt;&lt;dates&gt;&lt;pub-dates&gt;&lt;date&gt;Sep&lt;/date&gt;&lt;/pub-dates&gt;&lt;year&gt;2015&lt;/year&gt;&lt;/dates&gt;&lt;keywords&gt;&lt;keyword&gt;Aged&lt;/keyword&gt;&lt;keyword&gt;Aged, 80 and over&lt;/keyword&gt;&lt;keyword&gt;Cohort Studies&lt;/keyword&gt;&lt;keyword&gt;Female&lt;/keyword&gt;&lt;keyword&gt;Follow-Up Studies&lt;/keyword&gt;&lt;keyword&gt;Humans&lt;/keyword&gt;&lt;keyword&gt;Male&lt;/keyword&gt;&lt;keyword&gt;Mortality&lt;/keyword&gt;&lt;keyword&gt;Olfaction Disorders&lt;/keyword&gt;&lt;keyword&gt;Residence Characteristics&lt;/keyword&gt;&lt;/keywords&gt;&lt;urls&gt;&lt;related-urls&gt;&lt;url&gt;https://www.ncbi.nlm.nih.gov/pubmed/26031760&lt;/url&gt;&lt;/related-urls&gt;&lt;/urls&gt;&lt;isbn&gt;1531-8249&lt;/isbn&gt;&lt;custom2&gt;PMC4546561&lt;/custom2&gt;&lt;titles&gt;&lt;title&gt;Olfactory identification deficits and increased mortality in the community&lt;/title&gt;&lt;secondary-title&gt;Ann Neurol&lt;/secondary-title&gt;&lt;/titles&gt;&lt;pages&gt;401-11&lt;/pages&gt;&lt;number&gt;3&lt;/number&gt;&lt;contributors&gt;&lt;authors&gt;&lt;author&gt;Devanand, D. P.&lt;/author&gt;&lt;author&gt;Lee, S.&lt;/author&gt;&lt;author&gt;Manly, J.&lt;/author&gt;&lt;author&gt;Andrews, H.&lt;/author&gt;&lt;author&gt;Schupf, N.&lt;/author&gt;&lt;author&gt;Masurkar, A.&lt;/author&gt;&lt;author&gt;Stern, Y.&lt;/author&gt;&lt;author&gt;Mayeux, R.&lt;/author&gt;&lt;author&gt;Doty, R. L.&lt;/author&gt;&lt;/authors&gt;&lt;/contributors&gt;&lt;edition&gt;2015/07/03&lt;/edition&gt;&lt;language&gt;eng&lt;/language&gt;&lt;added-date format="utc"&gt;1581460386&lt;/added-date&gt;&lt;ref-type name="Journal Article"&gt;17&lt;/ref-type&gt;&lt;rec-number&gt;9822&lt;/rec-number&gt;&lt;last-updated-date format="utc"&gt;1581460386&lt;/last-updated-date&gt;&lt;accession-num&gt;26031760&lt;/accession-num&gt;&lt;electronic-resource-num&gt;10.1002/ana.24447&lt;/electronic-resource-num&gt;&lt;volume&gt;78&lt;/volume&gt;&lt;/record&gt;&lt;/Cite&gt;&lt;/EndNote&gt;</w:instrText>
      </w:r>
      <w:r w:rsidRPr="00AC1344">
        <w:rPr>
          <w:bCs/>
        </w:rPr>
        <w:fldChar w:fldCharType="separate"/>
      </w:r>
      <w:r w:rsidR="00CD76F5" w:rsidRPr="00CD76F5">
        <w:rPr>
          <w:bCs/>
          <w:noProof/>
          <w:vertAlign w:val="superscript"/>
        </w:rPr>
        <w:t>8</w:t>
      </w:r>
      <w:r w:rsidRPr="00AC1344">
        <w:rPr>
          <w:bCs/>
        </w:rPr>
        <w:fldChar w:fldCharType="end"/>
      </w:r>
      <w:r w:rsidRPr="00AC1344">
        <w:rPr>
          <w:bCs/>
        </w:rPr>
        <w:t xml:space="preserve"> that it is anosmia and not hearing or sight loss, that is an independent risk factor for a shortened life span</w:t>
      </w:r>
      <w:r w:rsidRPr="00AC1344">
        <w:rPr>
          <w:bCs/>
        </w:rPr>
        <w:fldChar w:fldCharType="begin">
          <w:fldData xml:space="preserve">PEVuZE5vdGU+PENpdGU+PEF1dGhvcj5TY2h1YmVydDwvQXV0aG9yPjxZZWFyPjIwMTY8L1llYXI+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</w:fldData>
        </w:fldChar>
      </w:r>
      <w:r w:rsidR="00CD76F5">
        <w:rPr>
          <w:bCs/>
        </w:rPr>
        <w:instrText xml:space="preserve"> ADDIN EN.CITE </w:instrText>
      </w:r>
      <w:r w:rsidR="00CD76F5">
        <w:rPr>
          <w:bCs/>
        </w:rPr>
        <w:fldChar w:fldCharType="begin">
          <w:fldData xml:space="preserve">PEVuZE5vdGU+PENpdGU+PEF1dGhvcj5TY2h1YmVydDwvQXV0aG9yPjxZZWFyPjIwMTY8L1llYXI+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</w:fldData>
        </w:fldChar>
      </w:r>
      <w:r w:rsidR="00CD76F5">
        <w:rPr>
          <w:bCs/>
        </w:rPr>
        <w:instrText xml:space="preserve"> ADDIN EN.CITE.DATA </w:instrText>
      </w:r>
      <w:r w:rsidR="00CD76F5">
        <w:rPr>
          <w:bCs/>
        </w:rPr>
      </w:r>
      <w:r w:rsidR="00CD76F5">
        <w:rPr>
          <w:bCs/>
        </w:rPr>
        <w:fldChar w:fldCharType="end"/>
      </w:r>
      <w:r w:rsidRPr="00AC1344">
        <w:rPr>
          <w:bCs/>
        </w:rPr>
      </w:r>
      <w:r w:rsidRPr="00AC1344">
        <w:rPr>
          <w:bCs/>
        </w:rPr>
        <w:fldChar w:fldCharType="separate"/>
      </w:r>
      <w:r w:rsidR="00CD76F5" w:rsidRPr="00CD76F5">
        <w:rPr>
          <w:bCs/>
          <w:noProof/>
          <w:vertAlign w:val="superscript"/>
        </w:rPr>
        <w:t>9-12</w:t>
      </w:r>
      <w:r w:rsidRPr="00AC1344">
        <w:rPr>
          <w:bCs/>
        </w:rPr>
        <w:fldChar w:fldCharType="end"/>
      </w:r>
      <w:r w:rsidRPr="00AC1344">
        <w:rPr>
          <w:bCs/>
        </w:rPr>
        <w:t xml:space="preserve"> with this sensory loss acting as a marker of cumulative toxic environmental exposures</w:t>
      </w:r>
      <w:r w:rsidRPr="00AC1344">
        <w:rPr>
          <w:bCs/>
        </w:rPr>
        <w:fldChar w:fldCharType="begin"/>
      </w:r>
      <w:r w:rsidR="00CD76F5">
        <w:rPr>
          <w:bCs/>
        </w:rPr>
        <w:instrText xml:space="preserve"> ADDIN EN.CITE &lt;EndNote&gt;&lt;Cite&gt;&lt;Author&gt;Pinto&lt;/Author&gt;&lt;Year&gt;2014&lt;/Year&gt;&lt;RecNum&gt;0&lt;/RecNum&gt;&lt;IDText&gt;Olfactory dysfunction predicts 5-year mortality in older adults&lt;/IDText&gt;&lt;DisplayText&gt;&lt;style face="superscript"&gt;13&lt;/style&gt;&lt;/DisplayText&gt;&lt;record&gt;&lt;keywords&gt;&lt;keyword&gt;Age Factors&lt;/keyword&gt;&lt;keyword&gt;Aged&lt;/keyword&gt;&lt;keyword&gt;Aged, 80 and over&lt;/keyword&gt;&lt;keyword&gt;Comorbidity&lt;/keyword&gt;&lt;keyword&gt;Female&lt;/keyword&gt;&lt;keyword&gt;Humans&lt;/keyword&gt;&lt;keyword&gt;Male&lt;/keyword&gt;&lt;keyword&gt;Middle Aged&lt;/keyword&gt;&lt;keyword&gt;Odds Ratio&lt;/keyword&gt;&lt;keyword&gt;Olfaction Disorders&lt;/keyword&gt;&lt;keyword&gt;Olfactory Bulb&lt;/keyword&gt;&lt;keyword&gt;Population Surveillance&lt;/keyword&gt;&lt;keyword&gt;Risk Factors&lt;/keyword&gt;&lt;keyword&gt;Smell&lt;/keyword&gt;&lt;/keywords&gt;&lt;urls&gt;&lt;related-urls&gt;&lt;url&gt;https://www.ncbi.nlm.nih.gov/pubmed/25271633&lt;/url&gt;&lt;/related-urls&gt;&lt;/urls&gt;&lt;isbn&gt;1932-6203&lt;/isbn&gt;&lt;custom2&gt;PMC4182669&lt;/custom2&gt;&lt;titles&gt;&lt;title&gt;Olfactory dysfunction predicts 5-year mortality in older adults&lt;/title&gt;&lt;secondary-title&gt;PLoS One&lt;/secondary-title&gt;&lt;/titles&gt;&lt;pages&gt;e107541&lt;/pages&gt;&lt;number&gt;10&lt;/number&gt;&lt;contributors&gt;&lt;authors&gt;&lt;author&gt;Pinto, J. M.&lt;/author&gt;&lt;author&gt;Wroblewski, K. E.&lt;/author&gt;&lt;author&gt;Kern, D. W.&lt;/author&gt;&lt;author&gt;Schumm, L. P.&lt;/author&gt;&lt;author&gt;McClintock, M. K.&lt;/author&gt;&lt;/authors&gt;&lt;/contributors&gt;&lt;edition&gt;2014/10/01&lt;/edition&gt;&lt;language&gt;eng&lt;/language&gt;&lt;added-date format="utc"&gt;1581460386&lt;/added-date&gt;&lt;ref-type name="Journal Article"&gt;17&lt;/ref-type&gt;&lt;dates&gt;&lt;year&gt;2014&lt;/year&gt;&lt;/dates&gt;&lt;rec-number&gt;9824&lt;/rec-number&gt;&lt;last-updated-date format="utc"&gt;1581460386&lt;/last-updated-date&gt;&lt;accession-num&gt;25271633&lt;/accession-num&gt;&lt;electronic-resource-num&gt;10.1371/journal.pone.0107541&lt;/electronic-resource-num&gt;&lt;volume&gt;9&lt;/volume&gt;&lt;/record&gt;&lt;/Cite&gt;&lt;/EndNote&gt;</w:instrText>
      </w:r>
      <w:r w:rsidRPr="00AC1344">
        <w:rPr>
          <w:bCs/>
        </w:rPr>
        <w:fldChar w:fldCharType="separate"/>
      </w:r>
      <w:r w:rsidR="00CD76F5" w:rsidRPr="00CD76F5">
        <w:rPr>
          <w:bCs/>
          <w:noProof/>
          <w:vertAlign w:val="superscript"/>
        </w:rPr>
        <w:t>13</w:t>
      </w:r>
      <w:r w:rsidRPr="00AC1344">
        <w:rPr>
          <w:bCs/>
        </w:rPr>
        <w:fldChar w:fldCharType="end"/>
      </w:r>
      <w:r w:rsidRPr="00AC1344">
        <w:rPr>
          <w:bCs/>
        </w:rPr>
        <w:t xml:space="preserve">. Causes for olfactory loss are varied but the main diagnostic groups include sinonasal disease (62%) and post-viral olfactory loss </w:t>
      </w:r>
      <w:r w:rsidRPr="00AC1344">
        <w:rPr>
          <w:bCs/>
          <w:u w:val="single"/>
        </w:rPr>
        <w:t>(PVOL)</w:t>
      </w:r>
      <w:r w:rsidRPr="00AC1344">
        <w:rPr>
          <w:bCs/>
        </w:rPr>
        <w:t xml:space="preserve"> (11%)</w:t>
      </w:r>
      <w:r w:rsidRPr="00AC1344">
        <w:rPr>
          <w:bCs/>
        </w:rPr>
        <w:fldChar w:fldCharType="begin">
          <w:fldData xml:space="preserve">PEVuZE5vdGU+PENpdGU+PEF1dGhvcj5EYW1tPC9BdXRob3I+PFllYXI+MjAwNDwvWWVhcj48UmVj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</w:fldData>
        </w:fldChar>
      </w:r>
      <w:r w:rsidR="00CD76F5">
        <w:rPr>
          <w:bCs/>
        </w:rPr>
        <w:instrText xml:space="preserve"> ADDIN EN.CITE </w:instrText>
      </w:r>
      <w:r w:rsidR="00CD76F5">
        <w:rPr>
          <w:bCs/>
        </w:rPr>
        <w:fldChar w:fldCharType="begin">
          <w:fldData xml:space="preserve">PEVuZE5vdGU+PENpdGU+PEF1dGhvcj5EYW1tPC9BdXRob3I+PFllYXI+MjAwNDwvWWVhcj48UmVj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</w:fldData>
        </w:fldChar>
      </w:r>
      <w:r w:rsidR="00CD76F5">
        <w:rPr>
          <w:bCs/>
        </w:rPr>
        <w:instrText xml:space="preserve"> ADDIN EN.CITE.DATA </w:instrText>
      </w:r>
      <w:r w:rsidR="00CD76F5">
        <w:rPr>
          <w:bCs/>
        </w:rPr>
      </w:r>
      <w:r w:rsidR="00CD76F5">
        <w:rPr>
          <w:bCs/>
        </w:rPr>
        <w:fldChar w:fldCharType="end"/>
      </w:r>
      <w:r w:rsidRPr="00AC1344">
        <w:rPr>
          <w:bCs/>
        </w:rPr>
      </w:r>
      <w:r w:rsidRPr="00AC1344">
        <w:rPr>
          <w:bCs/>
        </w:rPr>
        <w:fldChar w:fldCharType="separate"/>
      </w:r>
      <w:r w:rsidR="00CD76F5" w:rsidRPr="00CD76F5">
        <w:rPr>
          <w:bCs/>
          <w:noProof/>
          <w:vertAlign w:val="superscript"/>
        </w:rPr>
        <w:t>14,15</w:t>
      </w:r>
      <w:r w:rsidRPr="00AC1344">
        <w:rPr>
          <w:bCs/>
        </w:rPr>
        <w:fldChar w:fldCharType="end"/>
      </w:r>
      <w:r w:rsidRPr="00AC1344">
        <w:rPr>
          <w:bCs/>
        </w:rPr>
        <w:t>. There is now an emerging new cluster of patients with PVOL – those infected with the SARS-CoV-2 virus as part of the global pandemic. With smell loss now an official World Health Organisation symptom of Covid-19, evidence has clearly shown that over 60% of those contracting the virus are affected by this symptom</w:t>
      </w:r>
      <w:r w:rsidRPr="00AC1344">
        <w:rPr>
          <w:bCs/>
        </w:rPr>
        <w:fldChar w:fldCharType="begin">
          <w:fldData xml:space="preserve">PEVuZE5vdGU+PENpdGU+PEF1dGhvcj5NZW5uaTwvQXV0aG9yPjxZZWFyPjIwMjA8L1llYXI+PElE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</w:fldData>
        </w:fldChar>
      </w:r>
      <w:r w:rsidR="00CD76F5">
        <w:rPr>
          <w:bCs/>
        </w:rPr>
        <w:instrText xml:space="preserve"> ADDIN EN.CITE </w:instrText>
      </w:r>
      <w:r w:rsidR="00CD76F5">
        <w:rPr>
          <w:bCs/>
        </w:rPr>
        <w:fldChar w:fldCharType="begin">
          <w:fldData xml:space="preserve">PEVuZE5vdGU+PENpdGU+PEF1dGhvcj5NZW5uaTwvQXV0aG9yPjxZZWFyPjIwMjA8L1llYXI+PElE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</w:fldData>
        </w:fldChar>
      </w:r>
      <w:r w:rsidR="00CD76F5">
        <w:rPr>
          <w:bCs/>
        </w:rPr>
        <w:instrText xml:space="preserve"> ADDIN EN.CITE.DATA </w:instrText>
      </w:r>
      <w:r w:rsidR="00CD76F5">
        <w:rPr>
          <w:bCs/>
        </w:rPr>
      </w:r>
      <w:r w:rsidR="00CD76F5">
        <w:rPr>
          <w:bCs/>
        </w:rPr>
        <w:fldChar w:fldCharType="end"/>
      </w:r>
      <w:r w:rsidRPr="00AC1344">
        <w:rPr>
          <w:bCs/>
        </w:rPr>
      </w:r>
      <w:r w:rsidRPr="00AC1344">
        <w:rPr>
          <w:bCs/>
        </w:rPr>
        <w:fldChar w:fldCharType="separate"/>
      </w:r>
      <w:r w:rsidR="00CD76F5" w:rsidRPr="00CD76F5">
        <w:rPr>
          <w:bCs/>
          <w:noProof/>
          <w:vertAlign w:val="superscript"/>
        </w:rPr>
        <w:t>16,17</w:t>
      </w:r>
      <w:r w:rsidRPr="00AC1344">
        <w:rPr>
          <w:bCs/>
        </w:rPr>
        <w:fldChar w:fldCharType="end"/>
      </w:r>
      <w:r w:rsidRPr="00AC1344">
        <w:rPr>
          <w:bCs/>
        </w:rPr>
        <w:t xml:space="preserve">. This means that over 1 billion people have experienced smell loss due to Covid-19 globally to date. The majority of those affected appear to recover </w:t>
      </w:r>
      <w:r w:rsidR="00817D76">
        <w:rPr>
          <w:bCs/>
        </w:rPr>
        <w:t xml:space="preserve">their sense of smell </w:t>
      </w:r>
      <w:r w:rsidRPr="00AC1344">
        <w:rPr>
          <w:bCs/>
        </w:rPr>
        <w:t>within 4 weeks of the onset, but current data suggests that 10-17% have continued smell loss and do not recover spontaneously</w:t>
      </w:r>
      <w:r w:rsidRPr="00AC1344">
        <w:rPr>
          <w:bCs/>
        </w:rPr>
        <w:fldChar w:fldCharType="begin">
          <w:fldData xml:space="preserve">PEVuZE5vdGU+PENpdGU+PEF1dGhvcj5MZWNobmVyPC9BdXRob3I+PFllYXI+MjAyMTwvWWVhcj48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</w:fldData>
        </w:fldChar>
      </w:r>
      <w:r w:rsidR="00020B54">
        <w:rPr>
          <w:bCs/>
        </w:rPr>
        <w:instrText xml:space="preserve"> ADDIN EN.CITE </w:instrText>
      </w:r>
      <w:r w:rsidR="00020B54">
        <w:rPr>
          <w:bCs/>
        </w:rPr>
        <w:fldChar w:fldCharType="begin">
          <w:fldData xml:space="preserve">PEVuZE5vdGU+PENpdGU+PEF1dGhvcj5MZWNobmVyPC9BdXRob3I+PFllYXI+MjAyMTwvWWVhcj48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</w:fldData>
        </w:fldChar>
      </w:r>
      <w:r w:rsidR="00020B54">
        <w:rPr>
          <w:bCs/>
        </w:rPr>
        <w:instrText xml:space="preserve"> ADDIN EN.CITE.DATA </w:instrText>
      </w:r>
      <w:r w:rsidR="00020B54">
        <w:rPr>
          <w:bCs/>
        </w:rPr>
      </w:r>
      <w:r w:rsidR="00020B54">
        <w:rPr>
          <w:bCs/>
        </w:rPr>
        <w:fldChar w:fldCharType="end"/>
      </w:r>
      <w:r w:rsidRPr="00AC1344">
        <w:rPr>
          <w:bCs/>
        </w:rPr>
      </w:r>
      <w:r w:rsidRPr="00AC1344">
        <w:rPr>
          <w:bCs/>
        </w:rPr>
        <w:fldChar w:fldCharType="separate"/>
      </w:r>
      <w:r w:rsidR="00020B54" w:rsidRPr="00020B54">
        <w:rPr>
          <w:bCs/>
          <w:noProof/>
          <w:vertAlign w:val="superscript"/>
        </w:rPr>
        <w:t>18,19</w:t>
      </w:r>
      <w:r w:rsidRPr="00AC1344">
        <w:rPr>
          <w:bCs/>
        </w:rPr>
        <w:fldChar w:fldCharType="end"/>
      </w:r>
      <w:r w:rsidRPr="00AC1344">
        <w:rPr>
          <w:bCs/>
        </w:rPr>
        <w:t>; based on the UK infection rate (20</w:t>
      </w:r>
      <w:r w:rsidRPr="00AC1344">
        <w:rPr>
          <w:bCs/>
          <w:vertAlign w:val="superscript"/>
        </w:rPr>
        <w:t>th</w:t>
      </w:r>
      <w:r w:rsidRPr="00AC1344">
        <w:rPr>
          <w:bCs/>
        </w:rPr>
        <w:t xml:space="preserve"> </w:t>
      </w:r>
      <w:r w:rsidR="00817D76">
        <w:rPr>
          <w:bCs/>
        </w:rPr>
        <w:t>Apr</w:t>
      </w:r>
      <w:r w:rsidRPr="00AC1344">
        <w:rPr>
          <w:bCs/>
        </w:rPr>
        <w:t xml:space="preserve"> 2021), this means an estimated 2</w:t>
      </w:r>
      <w:r w:rsidR="00817D76">
        <w:rPr>
          <w:bCs/>
        </w:rPr>
        <w:t>5</w:t>
      </w:r>
      <w:r w:rsidRPr="00AC1344">
        <w:rPr>
          <w:bCs/>
        </w:rPr>
        <w:t>0,000 people now have PVOL due to Covid-19.</w:t>
      </w:r>
    </w:p>
    <w:p w14:paraId="5B80307B" w14:textId="35052BF6" w:rsidR="00AC1344" w:rsidRPr="00AC1344" w:rsidRDefault="00AC1344" w:rsidP="00111D37">
      <w:pPr>
        <w:jc w:val="both"/>
        <w:rPr>
          <w:bCs/>
        </w:rPr>
      </w:pPr>
      <w:r w:rsidRPr="00AC1344">
        <w:rPr>
          <w:bCs/>
        </w:rPr>
        <w:t>There is wide variation in clinical practice and little consistent information provided by clinicians to patients on prognosis or treatment. Due to a lack of therapeutic trials in this area, the interest from clinicians wanes and patients are left without further treatment options</w:t>
      </w:r>
      <w:r w:rsidRPr="00AC1344">
        <w:rPr>
          <w:bCs/>
        </w:rPr>
        <w:fldChar w:fldCharType="begin"/>
      </w:r>
      <w:r w:rsidR="00CD76F5">
        <w:rPr>
          <w:bCs/>
        </w:rPr>
        <w:instrText xml:space="preserve"> ADDIN EN.CITE &lt;EndNote&gt;&lt;Cite&gt;&lt;Author&gt;McNeill&lt;/Author&gt;&lt;Year&gt;2007&lt;/Year&gt;&lt;RecNum&gt;20231&lt;/RecNum&gt;&lt;DisplayText&gt;&lt;style face="superscript"&gt;20&lt;/style&gt;&lt;/DisplayText&gt;&lt;record&gt;&lt;rec-number&gt;20231&lt;/rec-number&gt;&lt;foreign-keys&gt;&lt;key app="EN" db-id="p25vpdx9rpwzzsefrenxrvvu02xvxv2vaezd" timestamp="1568239651"&gt;20231&lt;/key&gt;&lt;/foreign-keys&gt;&lt;ref-type name="Journal Article"&gt;17&lt;/ref-type&gt;&lt;contributors&gt;&lt;authors&gt;&lt;author&gt;McNeill, E.&lt;/author&gt;&lt;author&gt;Ramakrishnan, Y.&lt;/author&gt;&lt;author&gt;Carrie, S.&lt;/author&gt;&lt;/authors&gt;&lt;/contributors&gt;&lt;titles&gt;&lt;title&gt;Diagnosis and management of olfactory disorders: survey of UK-based consultants and literature review&lt;/title&gt;&lt;secondary-title&gt;J Laryngol Otol&lt;/secondary-title&gt;&lt;/titles&gt;&lt;periodical&gt;&lt;full-title&gt;J Laryngol Otol&lt;/full-title&gt;&lt;/periodical&gt;&lt;pages&gt;713-20&lt;/pages&gt;&lt;volume&gt;121&lt;/volume&gt;&lt;number&gt;8&lt;/number&gt;&lt;edition&gt;2007/03/15&lt;/edition&gt;&lt;keywords&gt;&lt;keyword&gt;Craniocerebral Trauma&lt;/keyword&gt;&lt;keyword&gt;Evidence-Based Medicine&lt;/keyword&gt;&lt;keyword&gt;Glucocorticoids&lt;/keyword&gt;&lt;keyword&gt;Health Care Surveys&lt;/keyword&gt;&lt;keyword&gt;Humans&lt;/keyword&gt;&lt;keyword&gt;Olfaction Disorders&lt;/keyword&gt;&lt;keyword&gt;Respiratory Tract Infections&lt;/keyword&gt;&lt;keyword&gt;Rhinitis&lt;/keyword&gt;&lt;keyword&gt;Sinusitis&lt;/keyword&gt;&lt;keyword&gt;Tomography, X-Ray Computed&lt;/keyword&gt;&lt;keyword&gt;United Kingdom&lt;/keyword&gt;&lt;/keywords&gt;&lt;dates&gt;&lt;year&gt;2007&lt;/year&gt;&lt;pub-dates&gt;&lt;date&gt;Aug&lt;/date&gt;&lt;/pub-dates&gt;&lt;/dates&gt;&lt;isbn&gt;1748-5460&lt;/isbn&gt;&lt;accession-num&gt;17359559&lt;/accession-num&gt;&lt;urls&gt;&lt;related-urls&gt;&lt;url&gt;https://www.ncbi.nlm.nih.gov/pubmed/17359559&lt;/url&gt;&lt;/related-urls&gt;&lt;/urls&gt;&lt;electronic-resource-num&gt;10.1017/S0022215107006615&lt;/electronic-resource-num&gt;&lt;language&gt;eng&lt;/language&gt;&lt;/record&gt;&lt;/Cite&gt;&lt;/EndNote&gt;</w:instrText>
      </w:r>
      <w:r w:rsidRPr="00AC1344">
        <w:rPr>
          <w:bCs/>
        </w:rPr>
        <w:fldChar w:fldCharType="separate"/>
      </w:r>
      <w:r w:rsidR="00CD76F5" w:rsidRPr="00CD76F5">
        <w:rPr>
          <w:bCs/>
          <w:noProof/>
          <w:vertAlign w:val="superscript"/>
        </w:rPr>
        <w:t>20</w:t>
      </w:r>
      <w:r w:rsidRPr="00AC1344">
        <w:rPr>
          <w:bCs/>
        </w:rPr>
        <w:fldChar w:fldCharType="end"/>
      </w:r>
      <w:r w:rsidRPr="00AC1344">
        <w:rPr>
          <w:bCs/>
        </w:rPr>
        <w:t>. Patients can now be encouraged to adopt the rehabilitation technique known as smell training</w:t>
      </w:r>
      <w:r w:rsidRPr="00AC1344">
        <w:rPr>
          <w:bCs/>
        </w:rPr>
        <w:fldChar w:fldCharType="begin"/>
      </w:r>
      <w:r w:rsidR="00CD76F5">
        <w:rPr>
          <w:bCs/>
        </w:rPr>
        <w:instrText xml:space="preserve"> ADDIN EN.CITE &lt;EndNote&gt;&lt;Cite&gt;&lt;Author&gt;Sorokowska&lt;/Author&gt;&lt;Year&gt;2017&lt;/Year&gt;&lt;RecNum&gt;1206&lt;/RecNum&gt;&lt;DisplayText&gt;&lt;style face="superscript"&gt;21&lt;/style&gt;&lt;/DisplayText&gt;&lt;record&gt;&lt;rec-number&gt;1206&lt;/rec-number&gt;&lt;foreign-keys&gt;&lt;key app="EN" db-id="zx5zza2079fwwbespa0v2xs0wtfex9vz9s9d" timestamp="1581333202"&gt;1206&lt;/key&gt;&lt;/foreign-keys&gt;&lt;ref-type name="Journal Article"&gt;17&lt;/ref-type&gt;&lt;contributors&gt;&lt;authors&gt;&lt;author&gt;Sorokowska, A.&lt;/author&gt;&lt;author&gt;Drechsler, E.&lt;/author&gt;&lt;author&gt;Karwowski, M.&lt;/author&gt;&lt;author&gt;Hummel, T.&lt;/author&gt;&lt;/authors&gt;&lt;/contributors&gt;&lt;auth-address&gt;Smell and Taste Clinic, Department of Otorhinolaryngology, TU Dresden, Dresden, Germany.&amp;#xD;The Maria Grzegorzewska University, Warsaw, Poland.&lt;/auth-address&gt;&lt;titles&gt;&lt;title&gt;Effects of olfactory training: a meta-analysis&lt;/title&gt;&lt;secondary-title&gt;Rhinology&lt;/secondary-title&gt;&lt;/titles&gt;&lt;periodical&gt;&lt;full-title&gt;Rhinology&lt;/full-title&gt;&lt;/periodical&gt;&lt;pages&gt;17-26&lt;/pages&gt;&lt;volume&gt;55&lt;/volume&gt;&lt;number&gt;1&lt;/number&gt;&lt;keywords&gt;&lt;keyword&gt;Humans&lt;/keyword&gt;&lt;keyword&gt;Neuronal Plasticity&lt;/keyword&gt;&lt;keyword&gt;Olfaction Disorders/*physiopathology/*rehabilitation&lt;/keyword&gt;&lt;keyword&gt;Olfactory Perception/*physiology&lt;/keyword&gt;&lt;keyword&gt;Sensory Thresholds/physiology&lt;/keyword&gt;&lt;/keywords&gt;&lt;dates&gt;&lt;year&gt;2017&lt;/year&gt;&lt;pub-dates&gt;&lt;date&gt;Mar 1&lt;/date&gt;&lt;/pub-dates&gt;&lt;/dates&gt;&lt;isbn&gt;0300-0729 (Print)&amp;#xD;0300-0729 (Linking)&lt;/isbn&gt;&lt;accession-num&gt;28040824&lt;/accession-num&gt;&lt;urls&gt;&lt;related-urls&gt;&lt;url&gt;https://www.ncbi.nlm.nih.gov/pubmed/28040824&lt;/url&gt;&lt;/related-urls&gt;&lt;/urls&gt;&lt;electronic-resource-num&gt;10.4193/Rhin16.195&lt;/electronic-resource-num&gt;&lt;/record&gt;&lt;/Cite&gt;&lt;/EndNote&gt;</w:instrText>
      </w:r>
      <w:r w:rsidRPr="00AC1344">
        <w:rPr>
          <w:bCs/>
        </w:rPr>
        <w:fldChar w:fldCharType="separate"/>
      </w:r>
      <w:r w:rsidR="00CD76F5" w:rsidRPr="00CD76F5">
        <w:rPr>
          <w:bCs/>
          <w:noProof/>
          <w:vertAlign w:val="superscript"/>
        </w:rPr>
        <w:t>21</w:t>
      </w:r>
      <w:r w:rsidRPr="00AC1344">
        <w:rPr>
          <w:bCs/>
        </w:rPr>
        <w:fldChar w:fldCharType="end"/>
      </w:r>
      <w:r w:rsidRPr="00AC1344">
        <w:rPr>
          <w:bCs/>
        </w:rPr>
        <w:t>, however despite this, patients remain in need of effective additional therapeutic options</w:t>
      </w:r>
      <w:r w:rsidRPr="00AC1344">
        <w:rPr>
          <w:bCs/>
        </w:rPr>
        <w:fldChar w:fldCharType="begin"/>
      </w:r>
      <w:r w:rsidR="00020B54">
        <w:rPr>
          <w:bCs/>
        </w:rPr>
        <w:instrText xml:space="preserve"> ADDIN EN.CITE &lt;EndNote&gt;&lt;Cite&gt;&lt;Author&gt;Addison&lt;/Author&gt;&lt;Year&gt;2021&lt;/Year&gt;&lt;IDText&gt;Clinical Olfactory Working Group Consensus Statement on the Treatment of Post Infectious Olfactory Dysfunction&lt;/IDText&gt;&lt;DisplayText&gt;&lt;style face="superscript"&gt;22&lt;/style&gt;&lt;/DisplayText&gt;&lt;record&gt;&lt;dates&gt;&lt;pub-dates&gt;&lt;date&gt;Jan&lt;/date&gt;&lt;/pub-dates&gt;&lt;year&gt;2021&lt;/year&gt;&lt;/dates&gt;&lt;keywords&gt;&lt;keyword&gt;COVID-19.&lt;/keyword&gt;&lt;keyword&gt;anosmia&lt;/keyword&gt;&lt;keyword&gt;hyposmia&lt;/keyword&gt;&lt;keyword&gt;olfaction&lt;/keyword&gt;&lt;keyword&gt;olfactory disorders&lt;/keyword&gt;&lt;keyword&gt;parosmia therapy&lt;/keyword&gt;&lt;keyword&gt;viral infections&lt;/keyword&gt;&lt;/keywords&gt;&lt;urls&gt;&lt;related-urls&gt;&lt;url&gt;https://www.ncbi.nlm.nih.gov/pubmed/33453291&lt;/url&gt;&lt;/related-urls&gt;&lt;/urls&gt;&lt;isbn&gt;1097-6825&lt;/isbn&gt;&lt;titles&gt;&lt;title&gt;Clinical Olfactory Working Group Consensus Statement on the Treatment of Post Infectious Olfactory Dysfunction&lt;/title&gt;&lt;secondary-title&gt;J Allergy Clin Immunol&lt;/secondary-title&gt;&lt;/titles&gt;&lt;contributors&gt;&lt;authors&gt;&lt;author&gt;Addison, A. B.&lt;/author&gt;&lt;author&gt;Wong, B.&lt;/author&gt;&lt;author&gt;Ahmed, T.&lt;/author&gt;&lt;author&gt;Macchi, A.&lt;/author&gt;&lt;author&gt;Konstantinidis, I.&lt;/author&gt;&lt;author&gt;Huart, C.&lt;/author&gt;&lt;author&gt;Frasnelli, J.&lt;/author&gt;&lt;author&gt;Fjaeldstad, A. W.&lt;/author&gt;&lt;author&gt;Ramakrishnan, V. R.&lt;/author&gt;&lt;author&gt;Rombaux, P.&lt;/author&gt;&lt;author&gt;Whitcroft, K. L.&lt;/author&gt;&lt;author&gt;Holbrook, E. H.&lt;/author&gt;&lt;author&gt;Poletti, S. C.&lt;/author&gt;&lt;author&gt;Hsieh, J. W.&lt;/author&gt;&lt;author&gt;Landis, B. N.&lt;/author&gt;&lt;author&gt;Boardman, J.&lt;/author&gt;&lt;author&gt;Welge-Lüssen, A.&lt;/author&gt;&lt;author&gt;Maru, D.&lt;/author&gt;&lt;author&gt;Hummel, T.&lt;/author&gt;&lt;author&gt;Philpott, C. M.&lt;/author&gt;&lt;/authors&gt;&lt;/contributors&gt;&lt;edition&gt;2021/01/13&lt;/edition&gt;&lt;language&gt;eng&lt;/language&gt;&lt;added-date format="utc"&gt;1611403545&lt;/added-date&gt;&lt;ref-type name="Journal Article"&gt;17&lt;/ref-type&gt;&lt;rec-number&gt;10075&lt;/rec-number&gt;&lt;last-updated-date format="utc"&gt;1611403545&lt;/last-updated-date&gt;&lt;accession-num&gt;33453291&lt;/accession-num&gt;&lt;electronic-resource-num&gt;10.1016/j.jaci.2020.12.641&lt;/electronic-resource-num&gt;&lt;/record&gt;&lt;/Cite&gt;&lt;/EndNote&gt;</w:instrText>
      </w:r>
      <w:r w:rsidRPr="00AC1344">
        <w:rPr>
          <w:bCs/>
        </w:rPr>
        <w:fldChar w:fldCharType="separate"/>
      </w:r>
      <w:r w:rsidR="00020B54" w:rsidRPr="00020B54">
        <w:rPr>
          <w:bCs/>
          <w:noProof/>
          <w:vertAlign w:val="superscript"/>
        </w:rPr>
        <w:t>22</w:t>
      </w:r>
      <w:r w:rsidRPr="00AC1344">
        <w:rPr>
          <w:bCs/>
        </w:rPr>
        <w:fldChar w:fldCharType="end"/>
      </w:r>
      <w:r w:rsidRPr="00AC1344">
        <w:rPr>
          <w:bCs/>
        </w:rPr>
        <w:t xml:space="preserve"> . Patients find the motivation to undertake smell training is harder if no residual olfactory function is left or if they suffer with parosmia, whereby they experience unpleasant sensations when in contact with the stimulus. </w:t>
      </w:r>
    </w:p>
    <w:p w14:paraId="414D27AC" w14:textId="79014FC0" w:rsidR="00AC1344" w:rsidRPr="00AC1344" w:rsidRDefault="00AC1344" w:rsidP="00111D37">
      <w:pPr>
        <w:jc w:val="both"/>
        <w:rPr>
          <w:b/>
        </w:rPr>
      </w:pPr>
      <w:r w:rsidRPr="00AC1344">
        <w:t xml:space="preserve">PVOL is diagnosed when patients report smell loss that starts with an upper respiratory tract infection and does not recover when the other symptoms disappear; in addition to the presenting timeline, patients lack objective examination findings such as those found in Chronic Rhinosinusitis (CRS) but show reduced or absent smell performance on psychophysical smell testing. Our data published in 2014 and 2019 showed the major impact on quality of life in a survey of 496 patient members of Fifth Sense (registered charity for smell and taste disorders) and in a qualitative research study, in people with olfactory loss of all causes in the UK </w:t>
      </w:r>
      <w:r w:rsidRPr="00AC1344">
        <w:rPr>
          <w:b/>
        </w:rPr>
        <w:fldChar w:fldCharType="begin">
          <w:fldData xml:space="preserve">PEVuZE5vdGU+PENpdGU+PEF1dGhvcj5QaGlscG90dDwvQXV0aG9yPjxZZWFyPjIwMTQ8L1llYXI+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</w:fldData>
        </w:fldChar>
      </w:r>
      <w:r w:rsidR="00CD76F5">
        <w:rPr>
          <w:b/>
        </w:rPr>
        <w:instrText xml:space="preserve"> ADDIN EN.CITE </w:instrText>
      </w:r>
      <w:r w:rsidR="00CD76F5">
        <w:rPr>
          <w:b/>
        </w:rPr>
        <w:fldChar w:fldCharType="begin">
          <w:fldData xml:space="preserve">PEVuZE5vdGU+PENpdGU+PEF1dGhvcj5QaGlscG90dDwvQXV0aG9yPjxZZWFyPjIwMTQ8L1llYXI+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</w:fldData>
        </w:fldChar>
      </w:r>
      <w:r w:rsidR="00CD76F5">
        <w:rPr>
          <w:b/>
        </w:rPr>
        <w:instrText xml:space="preserve"> ADDIN EN.CITE.DATA </w:instrText>
      </w:r>
      <w:r w:rsidR="00CD76F5">
        <w:rPr>
          <w:b/>
        </w:rPr>
      </w:r>
      <w:r w:rsidR="00CD76F5">
        <w:rPr>
          <w:b/>
        </w:rPr>
        <w:fldChar w:fldCharType="end"/>
      </w:r>
      <w:r w:rsidRPr="00AC1344">
        <w:rPr>
          <w:b/>
        </w:rPr>
      </w:r>
      <w:r w:rsidRPr="00AC1344">
        <w:rPr>
          <w:b/>
        </w:rPr>
        <w:fldChar w:fldCharType="separate"/>
      </w:r>
      <w:r w:rsidR="00CD76F5" w:rsidRPr="00CD76F5">
        <w:rPr>
          <w:b/>
          <w:noProof/>
          <w:vertAlign w:val="superscript"/>
        </w:rPr>
        <w:t>23,24</w:t>
      </w:r>
      <w:r w:rsidRPr="00AC1344">
        <w:rPr>
          <w:b/>
        </w:rPr>
        <w:fldChar w:fldCharType="end"/>
      </w:r>
      <w:r w:rsidRPr="00AC1344">
        <w:t>. In specific response to their olfactory impairment</w:t>
      </w:r>
      <w:r w:rsidR="006154EF">
        <w:t>,</w:t>
      </w:r>
      <w:r w:rsidRPr="00AC1344">
        <w:t xml:space="preserve"> they reported high rates of depression (49%), anxiety (47%), impairment of eating experience (95%), isolation (64%) and relationship difficulties (59%). These findings have been replicated in other studies </w:t>
      </w:r>
      <w:r w:rsidRPr="00AC1344">
        <w:rPr>
          <w:b/>
        </w:rPr>
        <w:fldChar w:fldCharType="begin">
          <w:fldData xml:space="preserve">PEVuZE5vdGU+PENpdGU+PEF1dGhvcj5NaXdhPC9BdXRob3I+PFllYXI+MjAwMTwvWWVhcj48UmVj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</w:fldData>
        </w:fldChar>
      </w:r>
      <w:r w:rsidR="00CD76F5">
        <w:rPr>
          <w:b/>
        </w:rPr>
        <w:instrText xml:space="preserve"> ADDIN EN.CITE </w:instrText>
      </w:r>
      <w:r w:rsidR="00CD76F5">
        <w:rPr>
          <w:b/>
        </w:rPr>
        <w:fldChar w:fldCharType="begin">
          <w:fldData xml:space="preserve">PEVuZE5vdGU+PENpdGU+PEF1dGhvcj5NaXdhPC9BdXRob3I+PFllYXI+MjAwMTwvWWVhcj48UmVj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</w:fldData>
        </w:fldChar>
      </w:r>
      <w:r w:rsidR="00CD76F5">
        <w:rPr>
          <w:b/>
        </w:rPr>
        <w:instrText xml:space="preserve"> ADDIN EN.CITE.DATA </w:instrText>
      </w:r>
      <w:r w:rsidR="00CD76F5">
        <w:rPr>
          <w:b/>
        </w:rPr>
      </w:r>
      <w:r w:rsidR="00CD76F5">
        <w:rPr>
          <w:b/>
        </w:rPr>
        <w:fldChar w:fldCharType="end"/>
      </w:r>
      <w:r w:rsidRPr="00AC1344">
        <w:rPr>
          <w:b/>
        </w:rPr>
      </w:r>
      <w:r w:rsidRPr="00AC1344">
        <w:rPr>
          <w:b/>
        </w:rPr>
        <w:fldChar w:fldCharType="separate"/>
      </w:r>
      <w:r w:rsidR="00CD76F5" w:rsidRPr="00CD76F5">
        <w:rPr>
          <w:b/>
          <w:noProof/>
          <w:vertAlign w:val="superscript"/>
        </w:rPr>
        <w:t>25,26</w:t>
      </w:r>
      <w:r w:rsidRPr="00AC1344">
        <w:rPr>
          <w:b/>
        </w:rPr>
        <w:fldChar w:fldCharType="end"/>
      </w:r>
      <w:r w:rsidRPr="00AC1344">
        <w:t xml:space="preserve"> and patients feel that they have not been managed well and that their condition is usually trivialised</w:t>
      </w:r>
      <w:r w:rsidRPr="00AC1344">
        <w:rPr>
          <w:b/>
        </w:rPr>
        <w:fldChar w:fldCharType="begin"/>
      </w:r>
      <w:r w:rsidR="00CD76F5">
        <w:rPr>
          <w:b/>
        </w:rPr>
        <w:instrText xml:space="preserve"> ADDIN EN.CITE &lt;EndNote&gt;&lt;Cite&gt;&lt;Author&gt;Erskine&lt;/Author&gt;&lt;Year&gt;2020&lt;/Year&gt;&lt;RecNum&gt;20336&lt;/RecNum&gt;&lt;DisplayText&gt;&lt;style face="superscript"&gt;24&lt;/style&gt;&lt;/DisplayText&gt;&lt;record&gt;&lt;rec-number&gt;20336&lt;/rec-number&gt;&lt;foreign-keys&gt;&lt;key app="EN" db-id="p25vpdx9rpwzzsefrenxrvvu02xvxv2vaezd" timestamp="1584107996"&gt;20336&lt;/key&gt;&lt;/foreign-keys&gt;&lt;ref-type name="Journal Article"&gt;17&lt;/ref-type&gt;&lt;contributors&gt;&lt;authors&gt;&lt;author&gt;Erskine, S. E.&lt;/author&gt;&lt;author&gt;Philpott, C. M.&lt;/author&gt;&lt;/authors&gt;&lt;/contributors&gt;&lt;auth-address&gt;The Smell &amp;amp; Taste Clinic, ENT Department, James Paget University Hospital NHS Foundation Trust, Gorleston, UK.&amp;#xD;Norwich Medical School, University of East Anglia, Norwich, UK.&lt;/auth-address&gt;&lt;titles&gt;&lt;title&gt;An unmet need: Patients with smell and taste disorders&lt;/title&gt;&lt;secondary-title&gt;Clin Otolaryngol&lt;/secondary-title&gt;&lt;/titles&gt;&lt;periodical&gt;&lt;full-title&gt;Clin Otolaryngol&lt;/full-title&gt;&lt;/periodical&gt;&lt;pages&gt;197-203&lt;/pages&gt;&lt;volume&gt;45&lt;/volume&gt;&lt;number&gt;2&lt;/number&gt;&lt;keywords&gt;&lt;keyword&gt;anosmia&lt;/keyword&gt;&lt;keyword&gt;depression&lt;/keyword&gt;&lt;keyword&gt;hyposmia&lt;/keyword&gt;&lt;keyword&gt;olfaction&lt;/keyword&gt;&lt;keyword&gt;phantosmia&lt;/keyword&gt;&lt;keyword&gt;quality of life&lt;/keyword&gt;&lt;keyword&gt;rhinology&lt;/keyword&gt;&lt;/keywords&gt;&lt;dates&gt;&lt;year&gt;2020&lt;/year&gt;&lt;pub-dates&gt;&lt;date&gt;Mar&lt;/date&gt;&lt;/pub-dates&gt;&lt;/dates&gt;&lt;isbn&gt;1749-4486 (Electronic)&amp;#xD;1749-4478 (Linking)&lt;/isbn&gt;&lt;accession-num&gt;31856420&lt;/accession-num&gt;&lt;urls&gt;&lt;related-urls&gt;&lt;url&gt;https://www.ncbi.nlm.nih.gov/pubmed/31856420&lt;/url&gt;&lt;/related-urls&gt;&lt;/urls&gt;&lt;electronic-resource-num&gt;10.1111/coa.13484&lt;/electronic-resource-num&gt;&lt;/record&gt;&lt;/Cite&gt;&lt;/EndNote&gt;</w:instrText>
      </w:r>
      <w:r w:rsidRPr="00AC1344">
        <w:rPr>
          <w:b/>
        </w:rPr>
        <w:fldChar w:fldCharType="separate"/>
      </w:r>
      <w:r w:rsidR="00CD76F5" w:rsidRPr="00CD76F5">
        <w:rPr>
          <w:b/>
          <w:noProof/>
          <w:vertAlign w:val="superscript"/>
        </w:rPr>
        <w:t>24</w:t>
      </w:r>
      <w:r w:rsidRPr="00AC1344">
        <w:rPr>
          <w:b/>
        </w:rPr>
        <w:fldChar w:fldCharType="end"/>
      </w:r>
      <w:r w:rsidRPr="00AC1344">
        <w:t xml:space="preserve"> </w:t>
      </w:r>
      <w:r w:rsidRPr="00AC1344">
        <w:rPr>
          <w:b/>
        </w:rPr>
        <w:fldChar w:fldCharType="begin"/>
      </w:r>
      <w:r w:rsidR="00CD76F5">
        <w:rPr>
          <w:b/>
        </w:rPr>
        <w:instrText xml:space="preserve"> ADDIN EN.CITE &lt;EndNote&gt;&lt;Cite&gt;&lt;Author&gt;Landis&lt;/Author&gt;&lt;Year&gt;2009&lt;/Year&gt;&lt;RecNum&gt;984&lt;/RecNum&gt;&lt;DisplayText&gt;&lt;style face="superscript"&gt;27&lt;/style&gt;&lt;/DisplayText&gt;&lt;record&gt;&lt;rec-number&gt;984&lt;/rec-number&gt;&lt;foreign-keys&gt;&lt;key app="EN" db-id="zx5zza2079fwwbespa0v2xs0wtfex9vz9s9d" timestamp="0"&gt;984&lt;/key&gt;&lt;/foreign-keys&gt;&lt;ref-type name="Journal Article"&gt;17&lt;/ref-type&gt;&lt;contributors&gt;&lt;authors&gt;&lt;author&gt;Landis, B. N.&lt;/author&gt;&lt;author&gt;Stow, N. W.&lt;/author&gt;&lt;author&gt;Lacroix, J. S.&lt;/author&gt;&lt;author&gt;Hugentobler, M.&lt;/author&gt;&lt;author&gt;Hummel, T.&lt;/author&gt;&lt;/authors&gt;&lt;/contributors&gt;&lt;auth-address&gt;Smell and Taste Clinic, Department of Otolaryngology Head and Neck Surgery, University of Geneva Medical School, Geneva, Switzerland. Basile.Landis@hcuge.ch&lt;/auth-address&gt;&lt;titles&gt;&lt;title&gt;Olfactory disorders: the patients&amp;apos; view&lt;/title&gt;&lt;secondary-title&gt;Rhinology&lt;/secondary-title&gt;&lt;alt-title&gt;Rhinology&lt;/alt-title&gt;&lt;/titles&gt;&lt;periodical&gt;&lt;full-title&gt;Rhinology&lt;/full-title&gt;&lt;/periodical&gt;&lt;alt-periodical&gt;&lt;full-title&gt;Rhinology&lt;/full-title&gt;&lt;/alt-periodical&gt;&lt;pages&gt;454-9&lt;/pages&gt;&lt;volume&gt;47&lt;/volume&gt;&lt;number&gt;4&lt;/number&gt;&lt;keywords&gt;&lt;keyword&gt;Communication&lt;/keyword&gt;&lt;keyword&gt;Female&lt;/keyword&gt;&lt;keyword&gt;*Health Knowledge, Attitudes, Practice&lt;/keyword&gt;&lt;keyword&gt;Humans&lt;/keyword&gt;&lt;keyword&gt;Male&lt;/keyword&gt;&lt;keyword&gt;Middle Aged&lt;/keyword&gt;&lt;keyword&gt;*Olfaction Disorders/diagnosis/therapy&lt;/keyword&gt;&lt;keyword&gt;Patient Education as Topic&lt;/keyword&gt;&lt;keyword&gt;Physician-Patient Relations&lt;/keyword&gt;&lt;keyword&gt;Prognosis&lt;/keyword&gt;&lt;keyword&gt;Referral and Consultation&lt;/keyword&gt;&lt;/keywords&gt;&lt;dates&gt;&lt;year&gt;2009&lt;/year&gt;&lt;pub-dates&gt;&lt;date&gt;Dec&lt;/date&gt;&lt;/pub-dates&gt;&lt;/dates&gt;&lt;isbn&gt;0300-0729 (Print)&amp;#xD;0300-0729 (Linking)&lt;/isbn&gt;&lt;accession-num&gt;19936376&lt;/accession-num&gt;&lt;urls&gt;&lt;related-urls&gt;&lt;url&gt;http://www.ncbi.nlm.nih.gov/pubmed/19936376&lt;/url&gt;&lt;/related-urls&gt;&lt;/urls&gt;&lt;electronic-resource-num&gt;10.4193/Rhin08.174&lt;/electronic-resource-num&gt;&lt;/record&gt;&lt;/Cite&gt;&lt;/EndNote&gt;</w:instrText>
      </w:r>
      <w:r w:rsidRPr="00AC1344">
        <w:rPr>
          <w:b/>
        </w:rPr>
        <w:fldChar w:fldCharType="separate"/>
      </w:r>
      <w:r w:rsidR="00CD76F5" w:rsidRPr="00CD76F5">
        <w:rPr>
          <w:b/>
          <w:noProof/>
          <w:vertAlign w:val="superscript"/>
        </w:rPr>
        <w:t>27</w:t>
      </w:r>
      <w:r w:rsidRPr="00AC1344">
        <w:rPr>
          <w:b/>
        </w:rPr>
        <w:fldChar w:fldCharType="end"/>
      </w:r>
      <w:r w:rsidRPr="00AC1344">
        <w:t xml:space="preserve">. Most patients suffer a loss of flavour perception which can adversely affect their appetite, but this can be made even worse if distortions in their sense of smell (such as parosmia) co-exist (67% of PVOL sufferers) </w:t>
      </w:r>
      <w:r w:rsidRPr="00AC1344">
        <w:rPr>
          <w:b/>
        </w:rPr>
        <w:fldChar w:fldCharType="begin">
          <w:fldData xml:space="preserve">PEVuZE5vdGU+PENpdGU+PEF1dGhvcj5Cb25maWxzPC9BdXRob3I+PFllYXI+MjAwNTwvWWVhcj48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</w:fldData>
        </w:fldChar>
      </w:r>
      <w:r w:rsidR="00CD76F5">
        <w:rPr>
          <w:b/>
        </w:rPr>
        <w:instrText xml:space="preserve"> ADDIN EN.CITE </w:instrText>
      </w:r>
      <w:r w:rsidR="00CD76F5">
        <w:rPr>
          <w:b/>
        </w:rPr>
        <w:fldChar w:fldCharType="begin">
          <w:fldData xml:space="preserve">PEVuZE5vdGU+PENpdGU+PEF1dGhvcj5Cb25maWxzPC9BdXRob3I+PFllYXI+MjAwNTwvWWVhcj48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</w:fldData>
        </w:fldChar>
      </w:r>
      <w:r w:rsidR="00CD76F5">
        <w:rPr>
          <w:b/>
        </w:rPr>
        <w:instrText xml:space="preserve"> ADDIN EN.CITE.DATA </w:instrText>
      </w:r>
      <w:r w:rsidR="00CD76F5">
        <w:rPr>
          <w:b/>
        </w:rPr>
      </w:r>
      <w:r w:rsidR="00CD76F5">
        <w:rPr>
          <w:b/>
        </w:rPr>
        <w:fldChar w:fldCharType="end"/>
      </w:r>
      <w:r w:rsidRPr="00AC1344">
        <w:rPr>
          <w:b/>
        </w:rPr>
      </w:r>
      <w:r w:rsidRPr="00AC1344">
        <w:rPr>
          <w:b/>
        </w:rPr>
        <w:fldChar w:fldCharType="separate"/>
      </w:r>
      <w:r w:rsidR="00CD76F5" w:rsidRPr="00CD76F5">
        <w:rPr>
          <w:b/>
          <w:noProof/>
          <w:vertAlign w:val="superscript"/>
        </w:rPr>
        <w:t>28,29</w:t>
      </w:r>
      <w:r w:rsidRPr="00AC1344">
        <w:rPr>
          <w:b/>
        </w:rPr>
        <w:fldChar w:fldCharType="end"/>
      </w:r>
      <w:r w:rsidRPr="00AC1344">
        <w:t xml:space="preserve">. They often adopt poor dietary habits with negative impacts on their nutritional status and global health, as they will tend to eat a less varied diet </w:t>
      </w:r>
      <w:r w:rsidRPr="00AC1344">
        <w:rPr>
          <w:b/>
        </w:rPr>
        <w:fldChar w:fldCharType="begin">
          <w:fldData xml:space="preserve">PEVuZE5vdGU+PENpdGU+PEF1dGhvcj5Hb3BpbmF0aDwvQXV0aG9yPjxZZWFyPjIwMTY8L1llYXI+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</w:fldData>
        </w:fldChar>
      </w:r>
      <w:r w:rsidR="00CD76F5">
        <w:rPr>
          <w:b/>
        </w:rPr>
        <w:instrText xml:space="preserve"> ADDIN EN.CITE </w:instrText>
      </w:r>
      <w:r w:rsidR="00CD76F5">
        <w:rPr>
          <w:b/>
        </w:rPr>
        <w:fldChar w:fldCharType="begin">
          <w:fldData xml:space="preserve">PEVuZE5vdGU+PENpdGU+PEF1dGhvcj5Hb3BpbmF0aDwvQXV0aG9yPjxZZWFyPjIwMTY8L1llYXI+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</w:fldData>
        </w:fldChar>
      </w:r>
      <w:r w:rsidR="00CD76F5">
        <w:rPr>
          <w:b/>
        </w:rPr>
        <w:instrText xml:space="preserve"> ADDIN EN.CITE.DATA </w:instrText>
      </w:r>
      <w:r w:rsidR="00CD76F5">
        <w:rPr>
          <w:b/>
        </w:rPr>
      </w:r>
      <w:r w:rsidR="00CD76F5">
        <w:rPr>
          <w:b/>
        </w:rPr>
        <w:fldChar w:fldCharType="end"/>
      </w:r>
      <w:r w:rsidRPr="00AC1344">
        <w:rPr>
          <w:b/>
        </w:rPr>
      </w:r>
      <w:r w:rsidRPr="00AC1344">
        <w:rPr>
          <w:b/>
        </w:rPr>
        <w:fldChar w:fldCharType="separate"/>
      </w:r>
      <w:r w:rsidR="00CD76F5" w:rsidRPr="00CD76F5">
        <w:rPr>
          <w:b/>
          <w:noProof/>
          <w:vertAlign w:val="superscript"/>
        </w:rPr>
        <w:t>29-31</w:t>
      </w:r>
      <w:r w:rsidRPr="00AC1344">
        <w:rPr>
          <w:b/>
        </w:rPr>
        <w:fldChar w:fldCharType="end"/>
      </w:r>
      <w:r w:rsidRPr="00AC1344">
        <w:t xml:space="preserve">. Many sufferers are also concerned about domestic hazards: 72% of the subjects in an online survey of 1000 affected individuals </w:t>
      </w:r>
      <w:r w:rsidRPr="00AC1344">
        <w:rPr>
          <w:b/>
        </w:rPr>
        <w:fldChar w:fldCharType="begin"/>
      </w:r>
      <w:r w:rsidR="00CD76F5">
        <w:rPr>
          <w:b/>
        </w:rPr>
        <w:instrText xml:space="preserve"> ADDIN EN.CITE &lt;EndNote&gt;&lt;Cite&gt;&lt;Author&gt;Keller&lt;/Author&gt;&lt;Year&gt;2013&lt;/Year&gt;&lt;RecNum&gt;20225&lt;/RecNum&gt;&lt;IDText&gt;Hidden consequences of olfactory dysfunction: a patient report series&lt;/IDText&gt;&lt;DisplayText&gt;&lt;style face="superscript"&gt;32&lt;/style&gt;&lt;/DisplayText&gt;&lt;record&gt;&lt;rec-number&gt;20225&lt;/rec-number&gt;&lt;foreign-keys&gt;&lt;key app="EN" db-id="p25vpdx9rpwzzsefrenxrvvu02xvxv2vaezd" timestamp="1568239650"&gt;20225&lt;/key&gt;&lt;/foreign-keys&gt;&lt;ref-type name="Journal Article"&gt;17&lt;/ref-type&gt;&lt;contributors&gt;&lt;authors&gt;&lt;author&gt;Keller, A.&lt;/author&gt;&lt;author&gt;Malaspina, D.&lt;/author&gt;&lt;/authors&gt;&lt;/contributors&gt;&lt;titles&gt;&lt;title&gt;Hidden consequences of olfactory dysfunction: a patient report series&lt;/title&gt;&lt;secondary-title&gt;BMC Ear Nose Throat Disord&lt;/secondary-title&gt;&lt;/titles&gt;&lt;periodical&gt;&lt;full-title&gt;BMC Ear Nose Throat Disord&lt;/full-title&gt;&lt;/periodical&gt;&lt;pages&gt;8&lt;/pages&gt;&lt;volume&gt;13&lt;/volume&gt;&lt;number&gt;1&lt;/number&gt;&lt;edition&gt;2013/07/23&lt;/edition&gt;&lt;dates&gt;&lt;year&gt;2013&lt;/year&gt;&lt;pub-dates&gt;&lt;date&gt;Jul&lt;/date&gt;&lt;/pub-dates&gt;&lt;/dates&gt;&lt;isbn&gt;1472-6815&lt;/isbn&gt;&lt;accession-num&gt;23875929&lt;/accession-num&gt;&lt;urls&gt;&lt;related-urls&gt;&lt;url&gt;https://www.ncbi.nlm.nih.gov/pubmed/23875929&lt;/url&gt;&lt;/related-urls&gt;&lt;/urls&gt;&lt;custom2&gt;PMC3733708&lt;/custom2&gt;&lt;electronic-resource-num&gt;10.1186/1472-6815-13-8&lt;/electronic-resource-num&gt;&lt;language&gt;eng&lt;/language&gt;&lt;/record&gt;&lt;/Cite&gt;&lt;/EndNote&gt;</w:instrText>
      </w:r>
      <w:r w:rsidRPr="00AC1344">
        <w:rPr>
          <w:b/>
        </w:rPr>
        <w:fldChar w:fldCharType="separate"/>
      </w:r>
      <w:r w:rsidR="00CD76F5" w:rsidRPr="00CD76F5">
        <w:rPr>
          <w:b/>
          <w:noProof/>
          <w:vertAlign w:val="superscript"/>
        </w:rPr>
        <w:t>32</w:t>
      </w:r>
      <w:r w:rsidRPr="00AC1344">
        <w:rPr>
          <w:b/>
        </w:rPr>
        <w:fldChar w:fldCharType="end"/>
      </w:r>
      <w:r w:rsidRPr="00AC1344">
        <w:t xml:space="preserve"> were concerned about the inability to detect a gas leak or a fire and this resulted in </w:t>
      </w:r>
      <w:r w:rsidRPr="00AC1344">
        <w:lastRenderedPageBreak/>
        <w:t xml:space="preserve">dangerous situations for some subjects </w:t>
      </w:r>
      <w:r w:rsidRPr="00AC1344">
        <w:rPr>
          <w:b/>
        </w:rPr>
        <w:fldChar w:fldCharType="begin"/>
      </w:r>
      <w:r w:rsidR="00CD76F5">
        <w:rPr>
          <w:b/>
        </w:rPr>
        <w:instrText xml:space="preserve"> ADDIN EN.CITE &lt;EndNote&gt;&lt;Cite&gt;&lt;Author&gt;Santos&lt;/Author&gt;&lt;Year&gt;2004&lt;/Year&gt;&lt;RecNum&gt;1145&lt;/RecNum&gt;&lt;DisplayText&gt;&lt;style face="superscript"&gt;33&lt;/style&gt;&lt;/DisplayText&gt;&lt;record&gt;&lt;rec-number&gt;1145&lt;/rec-number&gt;&lt;foreign-keys&gt;&lt;key app="EN" db-id="zx5zza2079fwwbespa0v2xs0wtfex9vz9s9d" timestamp="1547055783"&gt;1145&lt;/key&gt;&lt;/foreign-keys&gt;&lt;ref-type name="Journal Article"&gt;17&lt;/ref-type&gt;&lt;contributors&gt;&lt;authors&gt;&lt;author&gt;Santos, D. V.&lt;/author&gt;&lt;author&gt;Reiter, E. R.&lt;/author&gt;&lt;author&gt;DiNardo, L. J.&lt;/author&gt;&lt;author&gt;Costanzo, R. M.&lt;/author&gt;&lt;/authors&gt;&lt;/contributors&gt;&lt;auth-address&gt;Department of Otolaryngology-Head &amp;amp; Neck Surgery, Virginia Commonwealth University, Richmond, USA.&lt;/auth-address&gt;&lt;titles&gt;&lt;title&gt;Hazardous events associated with impaired olfactory function&lt;/title&gt;&lt;secondary-title&gt;Arch Otolaryngol Head Neck Surg&lt;/secondary-title&gt;&lt;/titles&gt;&lt;periodical&gt;&lt;full-title&gt;Arch Otolaryngol Head Neck Surg&lt;/full-title&gt;&lt;/periodical&gt;&lt;pages&gt;317-9&lt;/pages&gt;&lt;volume&gt;130&lt;/volume&gt;&lt;number&gt;3&lt;/number&gt;&lt;keywords&gt;&lt;keyword&gt;*Accidents, Home&lt;/keyword&gt;&lt;keyword&gt;Cohort Studies&lt;/keyword&gt;&lt;keyword&gt;*Cooking&lt;/keyword&gt;&lt;keyword&gt;Databases, Factual/statistics &amp;amp; numerical data&lt;/keyword&gt;&lt;keyword&gt;Female&lt;/keyword&gt;&lt;keyword&gt;Fires&lt;/keyword&gt;&lt;keyword&gt;Fossil Fuels&lt;/keyword&gt;&lt;keyword&gt;Humans&lt;/keyword&gt;&lt;keyword&gt;Male&lt;/keyword&gt;&lt;keyword&gt;Middle Aged&lt;/keyword&gt;&lt;keyword&gt;Olfaction Disorders/*complications&lt;/keyword&gt;&lt;keyword&gt;Retrospective Studies&lt;/keyword&gt;&lt;keyword&gt;Risk Factors&lt;/keyword&gt;&lt;/keywords&gt;&lt;dates&gt;&lt;year&gt;2004&lt;/year&gt;&lt;pub-dates&gt;&lt;date&gt;Mar&lt;/date&gt;&lt;/pub-dates&gt;&lt;/dates&gt;&lt;isbn&gt;0886-4470 (Print)&amp;#xD;0886-4470 (Linking)&lt;/isbn&gt;&lt;accession-num&gt;15023839&lt;/accession-num&gt;&lt;urls&gt;&lt;related-urls&gt;&lt;url&gt;https://www.ncbi.nlm.nih.gov/pubmed/15023839&lt;/url&gt;&lt;/related-urls&gt;&lt;/urls&gt;&lt;electronic-resource-num&gt;10.1001/archotol.130.3.317&lt;/electronic-resource-num&gt;&lt;/record&gt;&lt;/Cite&gt;&lt;/EndNote&gt;</w:instrText>
      </w:r>
      <w:r w:rsidRPr="00AC1344">
        <w:rPr>
          <w:b/>
        </w:rPr>
        <w:fldChar w:fldCharType="separate"/>
      </w:r>
      <w:r w:rsidR="00CD76F5" w:rsidRPr="00CD76F5">
        <w:rPr>
          <w:b/>
          <w:noProof/>
          <w:vertAlign w:val="superscript"/>
        </w:rPr>
        <w:t>33</w:t>
      </w:r>
      <w:r w:rsidRPr="00AC1344">
        <w:rPr>
          <w:b/>
        </w:rPr>
        <w:fldChar w:fldCharType="end"/>
      </w:r>
      <w:r w:rsidRPr="00AC1344">
        <w:t xml:space="preserve">. Other subjects with reduced olfactory acuity also experienced adverse effects due to exposure to undetected volatile chemicals </w:t>
      </w:r>
      <w:r w:rsidRPr="00AC1344">
        <w:rPr>
          <w:b/>
        </w:rPr>
        <w:fldChar w:fldCharType="begin"/>
      </w:r>
      <w:r w:rsidR="00CD76F5">
        <w:rPr>
          <w:b/>
        </w:rPr>
        <w:instrText xml:space="preserve"> ADDIN EN.CITE &lt;EndNote&gt;&lt;Cite&gt;&lt;Author&gt;Keller&lt;/Author&gt;&lt;Year&gt;2013&lt;/Year&gt;&lt;RecNum&gt;20225&lt;/RecNum&gt;&lt;IDText&gt;Hidden consequences of olfactory dysfunction: a patient report series&lt;/IDText&gt;&lt;DisplayText&gt;&lt;style face="superscript"&gt;32&lt;/style&gt;&lt;/DisplayText&gt;&lt;record&gt;&lt;rec-number&gt;20225&lt;/rec-number&gt;&lt;foreign-keys&gt;&lt;key app="EN" db-id="p25vpdx9rpwzzsefrenxrvvu02xvxv2vaezd" timestamp="1568239650"&gt;20225&lt;/key&gt;&lt;/foreign-keys&gt;&lt;ref-type name="Journal Article"&gt;17&lt;/ref-type&gt;&lt;contributors&gt;&lt;authors&gt;&lt;author&gt;Keller, A.&lt;/author&gt;&lt;author&gt;Malaspina, D.&lt;/author&gt;&lt;/authors&gt;&lt;/contributors&gt;&lt;titles&gt;&lt;title&gt;Hidden consequences of olfactory dysfunction: a patient report series&lt;/title&gt;&lt;secondary-title&gt;BMC Ear Nose Throat Disord&lt;/secondary-title&gt;&lt;/titles&gt;&lt;periodical&gt;&lt;full-title&gt;BMC Ear Nose Throat Disord&lt;/full-title&gt;&lt;/periodical&gt;&lt;pages&gt;8&lt;/pages&gt;&lt;volume&gt;13&lt;/volume&gt;&lt;number&gt;1&lt;/number&gt;&lt;edition&gt;2013/07/23&lt;/edition&gt;&lt;dates&gt;&lt;year&gt;2013&lt;/year&gt;&lt;pub-dates&gt;&lt;date&gt;Jul&lt;/date&gt;&lt;/pub-dates&gt;&lt;/dates&gt;&lt;isbn&gt;1472-6815&lt;/isbn&gt;&lt;accession-num&gt;23875929&lt;/accession-num&gt;&lt;urls&gt;&lt;related-urls&gt;&lt;url&gt;https://www.ncbi.nlm.nih.gov/pubmed/23875929&lt;/url&gt;&lt;/related-urls&gt;&lt;/urls&gt;&lt;custom2&gt;PMC3733708&lt;/custom2&gt;&lt;electronic-resource-num&gt;10.1186/1472-6815-13-8&lt;/electronic-resource-num&gt;&lt;language&gt;eng&lt;/language&gt;&lt;/record&gt;&lt;/Cite&gt;&lt;/EndNote&gt;</w:instrText>
      </w:r>
      <w:r w:rsidRPr="00AC1344">
        <w:rPr>
          <w:b/>
        </w:rPr>
        <w:fldChar w:fldCharType="separate"/>
      </w:r>
      <w:r w:rsidR="00CD76F5" w:rsidRPr="00CD76F5">
        <w:rPr>
          <w:b/>
          <w:noProof/>
          <w:vertAlign w:val="superscript"/>
        </w:rPr>
        <w:t>32</w:t>
      </w:r>
      <w:r w:rsidRPr="00AC1344">
        <w:rPr>
          <w:b/>
        </w:rPr>
        <w:fldChar w:fldCharType="end"/>
      </w:r>
      <w:r w:rsidR="00D92C29">
        <w:rPr>
          <w:b/>
        </w:rPr>
        <w:t>.</w:t>
      </w:r>
      <w:r w:rsidRPr="00AC1344">
        <w:t xml:space="preserve"> </w:t>
      </w:r>
    </w:p>
    <w:p w14:paraId="47F7BFC9" w14:textId="77777777" w:rsidR="00AC1344" w:rsidRPr="00AB10DD" w:rsidRDefault="00AC1344" w:rsidP="00925C43">
      <w:pPr>
        <w:pStyle w:val="Heading3"/>
        <w:rPr>
          <w:b w:val="0"/>
          <w:bCs/>
          <w:u w:val="single"/>
        </w:rPr>
      </w:pPr>
      <w:bookmarkStart w:id="36" w:name="_Toc65798889"/>
      <w:r w:rsidRPr="00925C43">
        <w:t>Current standard of care for PVOL</w:t>
      </w:r>
      <w:bookmarkEnd w:id="36"/>
    </w:p>
    <w:p w14:paraId="4410C4E1" w14:textId="582C35D6" w:rsidR="00AC1344" w:rsidRPr="00AC1344" w:rsidRDefault="00AC1344" w:rsidP="00111D37">
      <w:pPr>
        <w:jc w:val="both"/>
        <w:rPr>
          <w:b/>
        </w:rPr>
      </w:pPr>
      <w:r w:rsidRPr="00AC1344">
        <w:t>During a typical episode of PVOL, health service contacts for such a patient will comprise several GP consultations, between one and three outpatient appointments and possibly a prescription of corticosteroids. Assuming the above rates of depression and even if only 10% of anosmia sufferers receive treatment with antidepressants, then we estimate the annual cost could be close to £10 million. Our PPI group discovered that the UK Benefits Agency would consider this problem significant in relation to an application for a disability living allowance. Our prior work has also demonstrated difficulties smell loss patients have in accessing healthcare</w:t>
      </w:r>
      <w:r w:rsidRPr="00AC1344">
        <w:rPr>
          <w:b/>
        </w:rPr>
        <w:fldChar w:fldCharType="begin"/>
      </w:r>
      <w:r w:rsidR="00CD76F5">
        <w:rPr>
          <w:b/>
        </w:rPr>
        <w:instrText xml:space="preserve"> ADDIN EN.CITE &lt;EndNote&gt;&lt;Cite&gt;&lt;Author&gt;Ball&lt;/Author&gt;&lt;Year&gt;2020&lt;/Year&gt;&lt;IDText&gt;Barriers to accessing healthcare in patients with olfactory and gustatory disorders.&lt;/IDText&gt;&lt;DisplayText&gt;&lt;style face="superscript"&gt;34&lt;/style&gt;&lt;/DisplayText&gt;&lt;record&gt;&lt;titles&gt;&lt;title&gt;Barriers to accessing healthcare in patients with olfactory and gustatory disorders.&lt;/title&gt;&lt;secondary-title&gt;Authorea&lt;/secondary-title&gt;&lt;/titles&gt;&lt;contributors&gt;&lt;authors&gt;&lt;author&gt;Ball,  Stephen&lt;/author&gt;&lt;author&gt;Boak, Duncan&lt;/author&gt;&lt;author&gt;Dixon, Joanne&lt;/author&gt;&lt;author&gt;Carrie, Sean&lt;/author&gt;&lt;author&gt;Philpott, Carl&lt;/author&gt;&lt;/authors&gt;&lt;/contributors&gt;&lt;edition&gt;June 22, 2020&lt;/edition&gt;&lt;added-date format="utc"&gt;1593450597&lt;/added-date&gt;&lt;ref-type name="Journal Article"&gt;17&lt;/ref-type&gt;&lt;dates&gt;&lt;year&gt;2020&lt;/year&gt;&lt;/dates&gt;&lt;rec-number&gt;9921&lt;/rec-number&gt;&lt;last-updated-date format="utc"&gt;1593450934&lt;/last-updated-date&gt;&lt;electronic-resource-num&gt;DOI:    10.22541/au.159285606.60833639&lt;/electronic-resource-num&gt;&lt;/record&gt;&lt;/Cite&gt;&lt;/EndNote&gt;</w:instrText>
      </w:r>
      <w:r w:rsidRPr="00AC1344">
        <w:rPr>
          <w:b/>
        </w:rPr>
        <w:fldChar w:fldCharType="separate"/>
      </w:r>
      <w:r w:rsidR="00CD76F5" w:rsidRPr="00CD76F5">
        <w:rPr>
          <w:b/>
          <w:noProof/>
          <w:vertAlign w:val="superscript"/>
        </w:rPr>
        <w:t>34</w:t>
      </w:r>
      <w:r w:rsidRPr="00AC1344">
        <w:rPr>
          <w:b/>
        </w:rPr>
        <w:fldChar w:fldCharType="end"/>
      </w:r>
      <w:r w:rsidRPr="00AC1344">
        <w:t>.</w:t>
      </w:r>
    </w:p>
    <w:p w14:paraId="738E23A2" w14:textId="09134BBF" w:rsidR="00AC1344" w:rsidRPr="00AC1344" w:rsidRDefault="00AC1344" w:rsidP="00111D37">
      <w:pPr>
        <w:jc w:val="both"/>
        <w:rPr>
          <w:b/>
        </w:rPr>
      </w:pPr>
      <w:r w:rsidRPr="00AC1344">
        <w:t xml:space="preserve">Loss of smell was considered in the </w:t>
      </w:r>
      <w:r w:rsidRPr="00AC1344">
        <w:rPr>
          <w:i/>
        </w:rPr>
        <w:t>Generate</w:t>
      </w:r>
      <w:r w:rsidRPr="00AC1344">
        <w:t xml:space="preserve"> research prioritisation agenda in 2015</w:t>
      </w:r>
      <w:r w:rsidRPr="00AC1344">
        <w:rPr>
          <w:b/>
        </w:rPr>
        <w:fldChar w:fldCharType="begin"/>
      </w:r>
      <w:r w:rsidR="00CD76F5">
        <w:rPr>
          <w:b/>
        </w:rPr>
        <w:instrText xml:space="preserve"> ADDIN EN.CITE &lt;EndNote&gt;&lt;Cite&gt;&lt;Author&gt;Schilder&lt;/Author&gt;&lt;Year&gt;2015&lt;/Year&gt;&lt;RecNum&gt;1192&lt;/RecNum&gt;&lt;DisplayText&gt;&lt;style face="superscript"&gt;35&lt;/style&gt;&lt;/DisplayText&gt;&lt;record&gt;&lt;rec-number&gt;1192&lt;/rec-number&gt;&lt;foreign-keys&gt;&lt;key app="EN" db-id="zx5zza2079fwwbespa0v2xs0wtfex9vz9s9d" timestamp="1581324810"&gt;1192&lt;/key&gt;&lt;/foreign-keys&gt;&lt;ref-type name="Report"&gt;27&lt;/ref-type&gt;&lt;contributors&gt;&lt;authors&gt;&lt;author&gt;Schilder, A.S.&lt;/author&gt;&lt;author&gt;Lund, V.&lt;/author&gt;&lt;author&gt;Bohm, N.&lt;/author&gt;&lt;/authors&gt;&lt;secondary-authors&gt;&lt;author&gt;evidENT&lt;/author&gt;&lt;/secondary-authors&gt;&lt;/contributors&gt;&lt;titles&gt;&lt;title&gt;The Research Agenda for ENT, Hearing and Balance Care: A UK Partnership of Patients, Professionals and the Public.&lt;/title&gt;&lt;/titles&gt;&lt;pages&gt;18&lt;/pages&gt;&lt;dates&gt;&lt;year&gt;2015&lt;/year&gt;&lt;/dates&gt;&lt;pub-location&gt;London&lt;/pub-location&gt;&lt;urls&gt;&lt;/urls&gt;&lt;/record&gt;&lt;/Cite&gt;&lt;/EndNote&gt;</w:instrText>
      </w:r>
      <w:r w:rsidRPr="00AC1344">
        <w:rPr>
          <w:b/>
        </w:rPr>
        <w:fldChar w:fldCharType="separate"/>
      </w:r>
      <w:r w:rsidR="00CD76F5" w:rsidRPr="00CD76F5">
        <w:rPr>
          <w:b/>
          <w:noProof/>
          <w:vertAlign w:val="superscript"/>
        </w:rPr>
        <w:t>35</w:t>
      </w:r>
      <w:r w:rsidRPr="00AC1344">
        <w:rPr>
          <w:b/>
        </w:rPr>
        <w:fldChar w:fldCharType="end"/>
      </w:r>
      <w:r w:rsidRPr="00AC1344">
        <w:t xml:space="preserve"> but priority was given to CRS as the leading cause of olfactory dysfunction. Guidelines for sinonasal disease exist</w:t>
      </w:r>
      <w:r w:rsidRPr="00AC1344">
        <w:rPr>
          <w:b/>
        </w:rPr>
        <w:fldChar w:fldCharType="begin">
          <w:fldData xml:space="preserve">PEVuZE5vdGU+PENpdGU+PEF1dGhvcj5Gb2trZW5zPC9BdXRob3I+PFllYXI+MjAyMDwvWWVhcj48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</w:fldData>
        </w:fldChar>
      </w:r>
      <w:r w:rsidR="00CD76F5">
        <w:rPr>
          <w:b/>
        </w:rPr>
        <w:instrText xml:space="preserve"> ADDIN EN.CITE </w:instrText>
      </w:r>
      <w:r w:rsidR="00CD76F5">
        <w:rPr>
          <w:b/>
        </w:rPr>
        <w:fldChar w:fldCharType="begin">
          <w:fldData xml:space="preserve">PEVuZE5vdGU+PENpdGU+PEF1dGhvcj5Gb2trZW5zPC9BdXRob3I+PFllYXI+MjAyMDwvWWVhcj48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</w:fldData>
        </w:fldChar>
      </w:r>
      <w:r w:rsidR="00CD76F5">
        <w:rPr>
          <w:b/>
        </w:rPr>
        <w:instrText xml:space="preserve"> ADDIN EN.CITE.DATA </w:instrText>
      </w:r>
      <w:r w:rsidR="00CD76F5">
        <w:rPr>
          <w:b/>
        </w:rPr>
      </w:r>
      <w:r w:rsidR="00CD76F5">
        <w:rPr>
          <w:b/>
        </w:rPr>
        <w:fldChar w:fldCharType="end"/>
      </w:r>
      <w:r w:rsidRPr="00AC1344">
        <w:rPr>
          <w:b/>
        </w:rPr>
      </w:r>
      <w:r w:rsidRPr="00AC1344">
        <w:rPr>
          <w:b/>
        </w:rPr>
        <w:fldChar w:fldCharType="separate"/>
      </w:r>
      <w:r w:rsidR="00CD76F5" w:rsidRPr="00CD76F5">
        <w:rPr>
          <w:b/>
          <w:noProof/>
          <w:vertAlign w:val="superscript"/>
        </w:rPr>
        <w:t>36</w:t>
      </w:r>
      <w:r w:rsidRPr="00AC1344">
        <w:rPr>
          <w:b/>
        </w:rPr>
        <w:fldChar w:fldCharType="end"/>
      </w:r>
      <w:r w:rsidRPr="00AC1344">
        <w:t xml:space="preserve"> and research into improving treatment pathways is underway (National Institute of Health Research (NIHR) funded MACRO Programme, Philpott CI)</w:t>
      </w:r>
      <w:r w:rsidRPr="00AC1344">
        <w:rPr>
          <w:b/>
        </w:rPr>
        <w:fldChar w:fldCharType="begin">
          <w:fldData xml:space="preserve">PEVuZE5vdGU+PENpdGU+PEF1dGhvcj5QaGlscG90dDwvQXV0aG9yPjxZZWFyPjIwMTk8L1llYXI+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</w:fldData>
        </w:fldChar>
      </w:r>
      <w:r w:rsidR="00CD76F5">
        <w:rPr>
          <w:b/>
        </w:rPr>
        <w:instrText xml:space="preserve"> ADDIN EN.CITE </w:instrText>
      </w:r>
      <w:r w:rsidR="00CD76F5">
        <w:rPr>
          <w:b/>
        </w:rPr>
        <w:fldChar w:fldCharType="begin">
          <w:fldData xml:space="preserve">PEVuZE5vdGU+PENpdGU+PEF1dGhvcj5QaGlscG90dDwvQXV0aG9yPjxZZWFyPjIwMTk8L1llYXI+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</w:fldData>
        </w:fldChar>
      </w:r>
      <w:r w:rsidR="00CD76F5">
        <w:rPr>
          <w:b/>
        </w:rPr>
        <w:instrText xml:space="preserve"> ADDIN EN.CITE.DATA </w:instrText>
      </w:r>
      <w:r w:rsidR="00CD76F5">
        <w:rPr>
          <w:b/>
        </w:rPr>
      </w:r>
      <w:r w:rsidR="00CD76F5">
        <w:rPr>
          <w:b/>
        </w:rPr>
        <w:fldChar w:fldCharType="end"/>
      </w:r>
      <w:r w:rsidRPr="00AC1344">
        <w:rPr>
          <w:b/>
        </w:rPr>
      </w:r>
      <w:r w:rsidRPr="00AC1344">
        <w:rPr>
          <w:b/>
        </w:rPr>
        <w:fldChar w:fldCharType="separate"/>
      </w:r>
      <w:r w:rsidR="00CD76F5" w:rsidRPr="00CD76F5">
        <w:rPr>
          <w:b/>
          <w:noProof/>
          <w:vertAlign w:val="superscript"/>
        </w:rPr>
        <w:t>37</w:t>
      </w:r>
      <w:r w:rsidRPr="00AC1344">
        <w:rPr>
          <w:b/>
        </w:rPr>
        <w:fldChar w:fldCharType="end"/>
      </w:r>
      <w:r w:rsidRPr="00AC1344">
        <w:t>. As outlined above, other causes of smell loss that are not caused by a blockage in the nose, such as PVOL, need more treatments developing to help clinicians provide evidence-based treatments to patients</w:t>
      </w:r>
      <w:r w:rsidRPr="00AC1344">
        <w:rPr>
          <w:b/>
        </w:rPr>
        <w:fldChar w:fldCharType="begin">
          <w:fldData xml:space="preserve">PEVuZE5vdGU+PENpdGU+PEF1dGhvcj5IdW1tZWw8L0F1dGhvcj48WWVhcj4yMDE3PC9ZZWFyPjxS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</w:fldData>
        </w:fldChar>
      </w:r>
      <w:r w:rsidR="00CD76F5">
        <w:rPr>
          <w:b/>
        </w:rPr>
        <w:instrText xml:space="preserve"> ADDIN EN.CITE </w:instrText>
      </w:r>
      <w:r w:rsidR="00CD76F5">
        <w:rPr>
          <w:b/>
        </w:rPr>
        <w:fldChar w:fldCharType="begin">
          <w:fldData xml:space="preserve">PEVuZE5vdGU+PENpdGU+PEF1dGhvcj5IdW1tZWw8L0F1dGhvcj48WWVhcj4yMDE3PC9ZZWFyPjxS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</w:fldData>
        </w:fldChar>
      </w:r>
      <w:r w:rsidR="00CD76F5">
        <w:rPr>
          <w:b/>
        </w:rPr>
        <w:instrText xml:space="preserve"> ADDIN EN.CITE.DATA </w:instrText>
      </w:r>
      <w:r w:rsidR="00CD76F5">
        <w:rPr>
          <w:b/>
        </w:rPr>
      </w:r>
      <w:r w:rsidR="00CD76F5">
        <w:rPr>
          <w:b/>
        </w:rPr>
        <w:fldChar w:fldCharType="end"/>
      </w:r>
      <w:r w:rsidRPr="00AC1344">
        <w:rPr>
          <w:b/>
        </w:rPr>
      </w:r>
      <w:r w:rsidRPr="00AC1344">
        <w:rPr>
          <w:b/>
        </w:rPr>
        <w:fldChar w:fldCharType="separate"/>
      </w:r>
      <w:r w:rsidR="00CD76F5" w:rsidRPr="00CD76F5">
        <w:rPr>
          <w:b/>
          <w:noProof/>
          <w:vertAlign w:val="superscript"/>
        </w:rPr>
        <w:t>15</w:t>
      </w:r>
      <w:r w:rsidRPr="00AC1344">
        <w:rPr>
          <w:b/>
        </w:rPr>
        <w:fldChar w:fldCharType="end"/>
      </w:r>
      <w:r w:rsidRPr="00AC1344">
        <w:t>. Although there have been studies exploring the use of various formulations, routes and doses of steroid, no large randomised control</w:t>
      </w:r>
      <w:r w:rsidR="00C057FC">
        <w:t>led</w:t>
      </w:r>
      <w:r w:rsidRPr="00AC1344">
        <w:t xml:space="preserve"> trials focused on this subset of patients have been conducted. In a randomised control</w:t>
      </w:r>
      <w:r w:rsidR="00C057FC">
        <w:t>led</w:t>
      </w:r>
      <w:r w:rsidRPr="00AC1344">
        <w:t xml:space="preserve"> trial by </w:t>
      </w:r>
      <w:proofErr w:type="spellStart"/>
      <w:r w:rsidRPr="00AC1344">
        <w:t>Seo</w:t>
      </w:r>
      <w:proofErr w:type="spellEnd"/>
      <w:r w:rsidRPr="00AC1344">
        <w:t xml:space="preserve"> et al</w:t>
      </w:r>
      <w:r w:rsidRPr="00AC1344">
        <w:rPr>
          <w:b/>
        </w:rPr>
        <w:fldChar w:fldCharType="begin"/>
      </w:r>
      <w:r w:rsidR="00CD76F5">
        <w:rPr>
          <w:b/>
        </w:rPr>
        <w:instrText xml:space="preserve"> ADDIN EN.CITE &lt;EndNote&gt;&lt;Cite&gt;&lt;Author&gt;Seo&lt;/Author&gt;&lt;Year&gt;2009&lt;/Year&gt;&lt;IDText&gt;Treatment of postviral olfactory loss with glucocorticoids, Ginkgo biloba, and mometasone nasal spray&lt;/IDText&gt;&lt;DisplayText&gt;&lt;style face="superscript"&gt;38&lt;/style&gt;&lt;/DisplayText&gt;&lt;record&gt;&lt;dates&gt;&lt;pub-dates&gt;&lt;date&gt;Oct&lt;/date&gt;&lt;/pub-dates&gt;&lt;year&gt;2009&lt;/year&gt;&lt;/dates&gt;&lt;keywords&gt;&lt;keyword&gt;Administration, Intranasal&lt;/keyword&gt;&lt;keyword&gt;Adolescent&lt;/keyword&gt;&lt;keyword&gt;Adult&lt;/keyword&gt;&lt;keyword&gt;Aged&lt;/keyword&gt;&lt;keyword&gt;Aged, 80 and over&lt;/keyword&gt;&lt;keyword&gt;Anti-Inflammatory Agents&lt;/keyword&gt;&lt;keyword&gt;Chi-Square Distribution&lt;/keyword&gt;&lt;keyword&gt;Female&lt;/keyword&gt;&lt;keyword&gt;Ginkgo biloba&lt;/keyword&gt;&lt;keyword&gt;Humans&lt;/keyword&gt;&lt;keyword&gt;Male&lt;/keyword&gt;&lt;keyword&gt;Middle Aged&lt;/keyword&gt;&lt;keyword&gt;Mometasone Furoate&lt;/keyword&gt;&lt;keyword&gt;Olfaction Disorders&lt;/keyword&gt;&lt;keyword&gt;Phytotherapy&lt;/keyword&gt;&lt;keyword&gt;Prednisolone&lt;/keyword&gt;&lt;keyword&gt;Pregnadienediols&lt;/keyword&gt;&lt;keyword&gt;Treatment Outcome&lt;/keyword&gt;&lt;keyword&gt;Virus Diseases&lt;/keyword&gt;&lt;/keywords&gt;&lt;urls&gt;&lt;related-urls&gt;&lt;url&gt;https://www.ncbi.nlm.nih.gov/pubmed/19841338&lt;/url&gt;&lt;/related-urls&gt;&lt;/urls&gt;&lt;isbn&gt;1538-361X&lt;/isbn&gt;&lt;titles&gt;&lt;title&gt;Treatment of postviral olfactory loss with glucocorticoids, Ginkgo biloba, and mometasone nasal spray&lt;/title&gt;&lt;secondary-title&gt;Arch Otolaryngol Head Neck Surg&lt;/secondary-title&gt;&lt;/titles&gt;&lt;pages&gt;1000-4&lt;/pages&gt;&lt;number&gt;10&lt;/number&gt;&lt;contributors&gt;&lt;authors&gt;&lt;author&gt;Seo, B. S.&lt;/author&gt;&lt;author&gt;Lee, H. J.&lt;/author&gt;&lt;author&gt;Mo, J. H.&lt;/author&gt;&lt;author&gt;Lee, C. H.&lt;/author&gt;&lt;author&gt;Rhee, C. S.&lt;/author&gt;&lt;author&gt;Kim, J. W.&lt;/author&gt;&lt;/authors&gt;&lt;/contributors&gt;&lt;language&gt;eng&lt;/language&gt;&lt;added-date format="utc"&gt;1589759753&lt;/added-date&gt;&lt;ref-type name="Journal Article"&gt;17&lt;/ref-type&gt;&lt;rec-number&gt;9916&lt;/rec-number&gt;&lt;last-updated-date format="utc"&gt;1589759753&lt;/last-updated-date&gt;&lt;accession-num&gt;19841338&lt;/accession-num&gt;&lt;electronic-resource-num&gt;10.1001/archoto.2009.141&lt;/electronic-resource-num&gt;&lt;volume&gt;135&lt;/volume&gt;&lt;/record&gt;&lt;/Cite&gt;&lt;/EndNote&gt;</w:instrText>
      </w:r>
      <w:r w:rsidRPr="00AC1344">
        <w:rPr>
          <w:b/>
        </w:rPr>
        <w:fldChar w:fldCharType="separate"/>
      </w:r>
      <w:r w:rsidR="00CD76F5" w:rsidRPr="00CD76F5">
        <w:rPr>
          <w:b/>
          <w:noProof/>
          <w:vertAlign w:val="superscript"/>
        </w:rPr>
        <w:t>38</w:t>
      </w:r>
      <w:r w:rsidRPr="00AC1344">
        <w:rPr>
          <w:b/>
        </w:rPr>
        <w:fldChar w:fldCharType="end"/>
      </w:r>
      <w:r w:rsidRPr="00AC1344">
        <w:t>, 40mg oral prednisolone as monotherapy or combination with 80mg of ginkgo biloba for 4 weeks was shown to have significant improvement in olfactory function. However, this study did not include a control placebo group to ascertain if the improvement was statistically significant in comparison to an untreated group. A recent survey of 120 patients with PVOL showed 48% had received no treatment whatsoever, with 35% receiving nasal steroids and 18% oral steroids; none reported effectiveness of these steroid-based interventions</w:t>
      </w:r>
      <w:r w:rsidRPr="00AC1344">
        <w:rPr>
          <w:vertAlign w:val="superscript"/>
        </w:rPr>
        <w:t>9</w:t>
      </w:r>
      <w:r w:rsidRPr="00AC1344">
        <w:t>. The recent Position Paper on Olfactory Dysfunction concluded</w:t>
      </w:r>
      <w:r w:rsidRPr="00AC1344">
        <w:rPr>
          <w:b/>
        </w:rPr>
        <w:fldChar w:fldCharType="begin">
          <w:fldData xml:space="preserve">PEVuZE5vdGU+PENpdGU+PEF1dGhvcj5IdW1tZWw8L0F1dGhvcj48WWVhcj4yMDE3PC9ZZWFyPjxJ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</w:fldData>
        </w:fldChar>
      </w:r>
      <w:r w:rsidR="00CD76F5">
        <w:rPr>
          <w:b/>
        </w:rPr>
        <w:instrText xml:space="preserve"> ADDIN EN.CITE </w:instrText>
      </w:r>
      <w:r w:rsidR="00CD76F5">
        <w:rPr>
          <w:b/>
        </w:rPr>
        <w:fldChar w:fldCharType="begin">
          <w:fldData xml:space="preserve">PEVuZE5vdGU+PENpdGU+PEF1dGhvcj5IdW1tZWw8L0F1dGhvcj48WWVhcj4yMDE3PC9ZZWFyPjxJ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</w:fldData>
        </w:fldChar>
      </w:r>
      <w:r w:rsidR="00CD76F5">
        <w:rPr>
          <w:b/>
        </w:rPr>
        <w:instrText xml:space="preserve"> ADDIN EN.CITE.DATA </w:instrText>
      </w:r>
      <w:r w:rsidR="00CD76F5">
        <w:rPr>
          <w:b/>
        </w:rPr>
      </w:r>
      <w:r w:rsidR="00CD76F5">
        <w:rPr>
          <w:b/>
        </w:rPr>
        <w:fldChar w:fldCharType="end"/>
      </w:r>
      <w:r w:rsidRPr="00AC1344">
        <w:rPr>
          <w:b/>
        </w:rPr>
      </w:r>
      <w:r w:rsidRPr="00AC1344">
        <w:rPr>
          <w:b/>
        </w:rPr>
        <w:fldChar w:fldCharType="separate"/>
      </w:r>
      <w:r w:rsidR="00CD76F5" w:rsidRPr="00CD76F5">
        <w:rPr>
          <w:b/>
          <w:noProof/>
          <w:vertAlign w:val="superscript"/>
        </w:rPr>
        <w:t>15</w:t>
      </w:r>
      <w:r w:rsidRPr="00AC1344">
        <w:rPr>
          <w:b/>
        </w:rPr>
        <w:fldChar w:fldCharType="end"/>
      </w:r>
      <w:r w:rsidRPr="00AC1344">
        <w:t>: “When considering use of systemic corticosteroids, the risk of side effects must be taken into account. At present, evidence-based guidelines regarding the acceptable frequency of systemic corticosteroid use do not exist. It therefore falls to the individual clinician to exercise the appropriate prudence, particularly in cases of non-CRS related olfactory loss, where the evidence supporting steroid use is poor.” Recently a consensus document by the Clinical Olfactory Working Group concluded that oral steroids should be avoided other than to exclude sinonasal inflammatory disease and some favoured using Vitamin A drops</w:t>
      </w:r>
      <w:r w:rsidRPr="00AC1344">
        <w:rPr>
          <w:b/>
        </w:rPr>
        <w:fldChar w:fldCharType="begin"/>
      </w:r>
      <w:r w:rsidR="00020B54">
        <w:rPr>
          <w:b/>
        </w:rPr>
        <w:instrText xml:space="preserve"> ADDIN EN.CITE &lt;EndNote&gt;&lt;Cite&gt;&lt;Author&gt;Addison&lt;/Author&gt;&lt;Year&gt;2021&lt;/Year&gt;&lt;IDText&gt;Clinical Olfactory Working Group Consensus Statement on the Treatment of Post Infectious Olfactory Dysfunction&lt;/IDText&gt;&lt;DisplayText&gt;&lt;style face="superscript"&gt;22&lt;/style&gt;&lt;/DisplayText&gt;&lt;record&gt;&lt;dates&gt;&lt;pub-dates&gt;&lt;date&gt;Jan&lt;/date&gt;&lt;/pub-dates&gt;&lt;year&gt;2021&lt;/year&gt;&lt;/dates&gt;&lt;keywords&gt;&lt;keyword&gt;COVID-19.&lt;/keyword&gt;&lt;keyword&gt;anosmia&lt;/keyword&gt;&lt;keyword&gt;hyposmia&lt;/keyword&gt;&lt;keyword&gt;olfaction&lt;/keyword&gt;&lt;keyword&gt;olfactory disorders&lt;/keyword&gt;&lt;keyword&gt;parosmia therapy&lt;/keyword&gt;&lt;keyword&gt;viral infections&lt;/keyword&gt;&lt;/keywords&gt;&lt;urls&gt;&lt;related-urls&gt;&lt;url&gt;https://www.ncbi.nlm.nih.gov/pubmed/33453291&lt;/url&gt;&lt;/related-urls&gt;&lt;/urls&gt;&lt;isbn&gt;1097-6825&lt;/isbn&gt;&lt;titles&gt;&lt;title&gt;Clinical Olfactory Working Group Consensus Statement on the Treatment of Post Infectious Olfactory Dysfunction&lt;/title&gt;&lt;secondary-title&gt;J Allergy Clin Immunol&lt;/secondary-title&gt;&lt;/titles&gt;&lt;contributors&gt;&lt;authors&gt;&lt;author&gt;Addison, A. B.&lt;/author&gt;&lt;author&gt;Wong, B.&lt;/author&gt;&lt;author&gt;Ahmed, T.&lt;/author&gt;&lt;author&gt;Macchi, A.&lt;/author&gt;&lt;author&gt;Konstantinidis, I.&lt;/author&gt;&lt;author&gt;Huart, C.&lt;/author&gt;&lt;author&gt;Frasnelli, J.&lt;/author&gt;&lt;author&gt;Fjaeldstad, A. W.&lt;/author&gt;&lt;author&gt;Ramakrishnan, V. R.&lt;/author&gt;&lt;author&gt;Rombaux, P.&lt;/author&gt;&lt;author&gt;Whitcroft, K. L.&lt;/author&gt;&lt;author&gt;Holbrook, E. H.&lt;/author&gt;&lt;author&gt;Poletti, S. C.&lt;/author&gt;&lt;author&gt;Hsieh, J. W.&lt;/author&gt;&lt;author&gt;Landis, B. N.&lt;/author&gt;&lt;author&gt;Boardman, J.&lt;/author&gt;&lt;author&gt;Welge-Lüssen, A.&lt;/author&gt;&lt;author&gt;Maru, D.&lt;/author&gt;&lt;author&gt;Hummel, T.&lt;/author&gt;&lt;author&gt;Philpott, C. M.&lt;/author&gt;&lt;/authors&gt;&lt;/contributors&gt;&lt;edition&gt;2021/01/13&lt;/edition&gt;&lt;language&gt;eng&lt;/language&gt;&lt;added-date format="utc"&gt;1611403545&lt;/added-date&gt;&lt;ref-type name="Journal Article"&gt;17&lt;/ref-type&gt;&lt;rec-number&gt;10075&lt;/rec-number&gt;&lt;last-updated-date format="utc"&gt;1611403545&lt;/last-updated-date&gt;&lt;accession-num&gt;33453291&lt;/accession-num&gt;&lt;electronic-resource-num&gt;10.1016/j.jaci.2020.12.641&lt;/electronic-resource-num&gt;&lt;/record&gt;&lt;/Cite&gt;&lt;/EndNote&gt;</w:instrText>
      </w:r>
      <w:r w:rsidRPr="00AC1344">
        <w:rPr>
          <w:b/>
        </w:rPr>
        <w:fldChar w:fldCharType="separate"/>
      </w:r>
      <w:r w:rsidR="00020B54" w:rsidRPr="00020B54">
        <w:rPr>
          <w:b/>
          <w:noProof/>
          <w:vertAlign w:val="superscript"/>
        </w:rPr>
        <w:t>22</w:t>
      </w:r>
      <w:r w:rsidRPr="00AC1344">
        <w:rPr>
          <w:b/>
        </w:rPr>
        <w:fldChar w:fldCharType="end"/>
      </w:r>
      <w:r w:rsidRPr="00AC1344">
        <w:t>.</w:t>
      </w:r>
    </w:p>
    <w:p w14:paraId="2EF9E541" w14:textId="77777777" w:rsidR="00AC1344" w:rsidRPr="00111D37" w:rsidRDefault="00AC1344" w:rsidP="00925C43">
      <w:pPr>
        <w:pStyle w:val="Heading3"/>
        <w:rPr>
          <w:b w:val="0"/>
          <w:u w:val="single"/>
        </w:rPr>
      </w:pPr>
      <w:bookmarkStart w:id="37" w:name="_Toc65798890"/>
      <w:r w:rsidRPr="00925C43">
        <w:t>Pathophysiology of olfactory dysfunction and rationale for objective assessments</w:t>
      </w:r>
      <w:bookmarkEnd w:id="37"/>
    </w:p>
    <w:p w14:paraId="0614720F" w14:textId="1A3D11A2" w:rsidR="00AC1344" w:rsidRPr="00AC1344" w:rsidRDefault="00AC1344" w:rsidP="00111D37">
      <w:pPr>
        <w:jc w:val="both"/>
        <w:rPr>
          <w:b/>
        </w:rPr>
      </w:pPr>
      <w:r w:rsidRPr="00AC1344">
        <w:t xml:space="preserve">The location of olfactory receptor neurons (ORNs) are unique, in that they are more likely to suffer damage than the protected nerves of the other senses, being exposed to the external environment and subjected to various external agents including pathogens, pollutants and dust. The consequent damage to the olfactory neuroepithelium can lead to neurodegeneration </w:t>
      </w:r>
      <w:r w:rsidRPr="00AC1344">
        <w:rPr>
          <w:b/>
        </w:rPr>
        <w:fldChar w:fldCharType="begin"/>
      </w:r>
      <w:r w:rsidR="00020B54">
        <w:rPr>
          <w:b/>
        </w:rPr>
        <w:instrText xml:space="preserve"> ADDIN EN.CITE &lt;EndNote&gt;&lt;Cite&gt;&lt;Author&gt;Jafek&lt;/Author&gt;&lt;Year&gt;2002&lt;/Year&gt;&lt;RecNum&gt;1183&lt;/RecNum&gt;&lt;DisplayText&gt;&lt;style face="superscript"&gt;39&lt;/style&gt;&lt;/DisplayText&gt;&lt;record&gt;&lt;rec-number&gt;1183&lt;/rec-number&gt;&lt;foreign-keys&gt;&lt;key app="EN" db-id="zx5zza2079fwwbespa0v2xs0wtfex9vz9s9d" timestamp="1581324808"&gt;1183&lt;/key&gt;&lt;/foreign-keys&gt;&lt;ref-type name="Journal Article"&gt;17&lt;/ref-type&gt;&lt;contributors&gt;&lt;authors&gt;&lt;author&gt;Jafek, B. W.&lt;/author&gt;&lt;author&gt;Murrow, B.&lt;/author&gt;&lt;author&gt;Michaels, R.&lt;/author&gt;&lt;author&gt;Restrepo, D.&lt;/author&gt;&lt;author&gt;Linschoten, M.&lt;/author&gt;&lt;/authors&gt;&lt;/contributors&gt;&lt;auth-address&gt;Rocky Mountain Taste and Smell Center, Department of Otolaryngology-Head and Neck Surgery, UCHSC (B-205), 4200 East Ninth Avenue, Denver, CO 80262, USA. bruce.jafek@uchsc.edu&lt;/auth-address&gt;&lt;titles&gt;&lt;title&gt;Biopsies of human olfactory epithelium&lt;/title&gt;&lt;secondary-title&gt;Chem Senses&lt;/secondary-title&gt;&lt;/titles&gt;&lt;periodical&gt;&lt;full-title&gt;Chem Senses&lt;/full-title&gt;&lt;/periodical&gt;&lt;pages&gt;623-8&lt;/pages&gt;&lt;volume&gt;27&lt;/volume&gt;&lt;number&gt;7&lt;/number&gt;&lt;keywords&gt;&lt;keyword&gt;Biopsy&lt;/keyword&gt;&lt;keyword&gt;Craniocerebral Trauma/complications&lt;/keyword&gt;&lt;keyword&gt;Epithelial Cells/pathology/ultrastructure&lt;/keyword&gt;&lt;keyword&gt;Humans&lt;/keyword&gt;&lt;keyword&gt;Immunohistochemistry&lt;/keyword&gt;&lt;keyword&gt;Microscopy, Electron&lt;/keyword&gt;&lt;keyword&gt;Olfaction Disorders/etiology/pathology&lt;/keyword&gt;&lt;keyword&gt;Olfactory Mucosa/cytology/*pathology/ultrastructure&lt;/keyword&gt;&lt;keyword&gt;Virus Diseases/complications&lt;/keyword&gt;&lt;/keywords&gt;&lt;dates&gt;&lt;year&gt;2002&lt;/year&gt;&lt;pub-dates&gt;&lt;date&gt;Sep&lt;/date&gt;&lt;/pub-dates&gt;&lt;/dates&gt;&lt;isbn&gt;0379-864X (Print)&amp;#xD;0379-864X (Linking)&lt;/isbn&gt;&lt;accession-num&gt;12200342&lt;/accession-num&gt;&lt;urls&gt;&lt;related-urls&gt;&lt;url&gt;https://www.ncbi.nlm.nih.gov/pubmed/12200342&lt;/url&gt;&lt;/related-urls&gt;&lt;/urls&gt;&lt;/record&gt;&lt;/Cite&gt;&lt;/EndNote&gt;</w:instrText>
      </w:r>
      <w:r w:rsidRPr="00AC1344">
        <w:rPr>
          <w:b/>
        </w:rPr>
        <w:fldChar w:fldCharType="separate"/>
      </w:r>
      <w:r w:rsidR="00020B54" w:rsidRPr="00020B54">
        <w:rPr>
          <w:b/>
          <w:noProof/>
          <w:vertAlign w:val="superscript"/>
        </w:rPr>
        <w:t>39</w:t>
      </w:r>
      <w:r w:rsidRPr="00AC1344">
        <w:rPr>
          <w:b/>
        </w:rPr>
        <w:fldChar w:fldCharType="end"/>
      </w:r>
      <w:r w:rsidRPr="00AC1344">
        <w:t xml:space="preserve"> and related reduction in olfactory bulb volume (OBV) </w:t>
      </w:r>
      <w:r w:rsidRPr="00AC1344">
        <w:rPr>
          <w:b/>
        </w:rPr>
        <w:fldChar w:fldCharType="begin">
          <w:fldData xml:space="preserve">PEVuZE5vdGU+PENpdGU+PEF1dGhvcj5HdWR6aW9sPC9BdXRob3I+PFllYXI+MjAwOTwvWWVhcj48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</w:fldData>
        </w:fldChar>
      </w:r>
      <w:r w:rsidR="00020B54">
        <w:rPr>
          <w:b/>
        </w:rPr>
        <w:instrText xml:space="preserve"> ADDIN EN.CITE </w:instrText>
      </w:r>
      <w:r w:rsidR="00020B54">
        <w:rPr>
          <w:b/>
        </w:rPr>
        <w:fldChar w:fldCharType="begin">
          <w:fldData xml:space="preserve">PEVuZE5vdGU+PENpdGU+PEF1dGhvcj5HdWR6aW9sPC9BdXRob3I+PFllYXI+MjAwOTwvWWVhcj48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</w:fldData>
        </w:fldChar>
      </w:r>
      <w:r w:rsidR="00020B54">
        <w:rPr>
          <w:b/>
        </w:rPr>
        <w:instrText xml:space="preserve"> ADDIN EN.CITE.DATA </w:instrText>
      </w:r>
      <w:r w:rsidR="00020B54">
        <w:rPr>
          <w:b/>
        </w:rPr>
      </w:r>
      <w:r w:rsidR="00020B54">
        <w:rPr>
          <w:b/>
        </w:rPr>
        <w:fldChar w:fldCharType="end"/>
      </w:r>
      <w:r w:rsidRPr="00AC1344">
        <w:rPr>
          <w:b/>
        </w:rPr>
      </w:r>
      <w:r w:rsidRPr="00AC1344">
        <w:rPr>
          <w:b/>
        </w:rPr>
        <w:fldChar w:fldCharType="separate"/>
      </w:r>
      <w:r w:rsidR="00020B54" w:rsidRPr="00020B54">
        <w:rPr>
          <w:b/>
          <w:noProof/>
          <w:vertAlign w:val="superscript"/>
        </w:rPr>
        <w:t>40,41</w:t>
      </w:r>
      <w:r w:rsidRPr="00AC1344">
        <w:rPr>
          <w:b/>
        </w:rPr>
        <w:fldChar w:fldCharType="end"/>
      </w:r>
      <w:r w:rsidRPr="00AC1344">
        <w:t xml:space="preserve"> and right orbital sulcus volume</w:t>
      </w:r>
      <w:r w:rsidRPr="00AC1344">
        <w:rPr>
          <w:b/>
        </w:rPr>
        <w:fldChar w:fldCharType="begin"/>
      </w:r>
      <w:r w:rsidR="00020B54">
        <w:rPr>
          <w:b/>
        </w:rPr>
        <w:instrText xml:space="preserve"> ADDIN EN.CITE &lt;EndNote&gt;&lt;Cite&gt;&lt;Author&gt;Seubert&lt;/Author&gt;&lt;Year&gt;2013&lt;/Year&gt;&lt;RecNum&gt;20204&lt;/RecNum&gt;&lt;IDText&gt;Orbitofrontal cortex and olfactory bulb volume predict distinct aspects of olfactory performance in healthy subjects&lt;/IDText&gt;&lt;DisplayText&gt;&lt;style face="superscript"&gt;42&lt;/style&gt;&lt;/DisplayText&gt;&lt;record&gt;&lt;rec-number&gt;20204&lt;/rec-number&gt;&lt;foreign-keys&gt;&lt;key app="EN" db-id="p25vpdx9rpwzzsefrenxrvvu02xvxv2vaezd" timestamp="1568239646"&gt;20204&lt;/key&gt;&lt;/foreign-keys&gt;&lt;ref-type name="Journal Article"&gt;17&lt;/ref-type&gt;&lt;contributors&gt;&lt;authors&gt;&lt;author&gt;Seubert, J.&lt;/author&gt;&lt;author&gt;Freiherr, J.&lt;/author&gt;&lt;author&gt;Frasnelli, J.&lt;/author&gt;&lt;author&gt;Hummel, T.&lt;/author&gt;&lt;author&gt;Lundström, J. N.&lt;/author&gt;&lt;/authors&gt;&lt;/contributors&gt;&lt;titles&gt;&lt;title&gt;Orbitofrontal cortex and olfactory bulb volume predict distinct aspects of olfactory performance in healthy subjects&lt;/title&gt;&lt;secondary-title&gt;Cereb Cortex&lt;/secondary-title&gt;&lt;/titles&gt;&lt;periodical&gt;&lt;full-title&gt;Cereb Cortex&lt;/full-title&gt;&lt;/periodical&gt;&lt;pages&gt;2448-56&lt;/pages&gt;&lt;volume&gt;23&lt;/volume&gt;&lt;number&gt;10&lt;/number&gt;&lt;edition&gt;2012/08/08&lt;/edition&gt;&lt;keywords&gt;&lt;keyword&gt;Adult&lt;/keyword&gt;&lt;keyword&gt;Discrimination (Psychology)&lt;/keyword&gt;&lt;keyword&gt;Female&lt;/keyword&gt;&lt;keyword&gt;Frontal Lobe&lt;/keyword&gt;&lt;keyword&gt;Humans&lt;/keyword&gt;&lt;keyword&gt;Magnetic Resonance Imaging&lt;/keyword&gt;&lt;keyword&gt;Male&lt;/keyword&gt;&lt;keyword&gt;Olfactory Bulb&lt;/keyword&gt;&lt;keyword&gt;Olfactory Perception&lt;/keyword&gt;&lt;keyword&gt;Sensory Thresholds&lt;/keyword&gt;&lt;keyword&gt;OFC&lt;/keyword&gt;&lt;keyword&gt;VBM&lt;/keyword&gt;&lt;keyword&gt;olfaction&lt;/keyword&gt;&lt;keyword&gt;olfactory bulb&lt;/keyword&gt;&lt;keyword&gt;perception&lt;/keyword&gt;&lt;/keywords&gt;&lt;dates&gt;&lt;year&gt;2013&lt;/year&gt;&lt;pub-dates&gt;&lt;date&gt;Oct&lt;/date&gt;&lt;/pub-dates&gt;&lt;/dates&gt;&lt;isbn&gt;1460-2199&lt;/isbn&gt;&lt;accession-num&gt;22875864&lt;/accession-num&gt;&lt;urls&gt;&lt;related-urls&gt;&lt;url&gt;https://www.ncbi.nlm.nih.gov/pubmed/22875864&lt;/url&gt;&lt;/related-urls&gt;&lt;/urls&gt;&lt;electronic-resource-num&gt;10.1093/cercor/bhs230&lt;/electronic-resource-num&gt;&lt;language&gt;eng&lt;/language&gt;&lt;/record&gt;&lt;/Cite&gt;&lt;/EndNote&gt;</w:instrText>
      </w:r>
      <w:r w:rsidRPr="00AC1344">
        <w:rPr>
          <w:b/>
        </w:rPr>
        <w:fldChar w:fldCharType="separate"/>
      </w:r>
      <w:r w:rsidR="00020B54" w:rsidRPr="00020B54">
        <w:rPr>
          <w:b/>
          <w:noProof/>
          <w:vertAlign w:val="superscript"/>
        </w:rPr>
        <w:t>42</w:t>
      </w:r>
      <w:r w:rsidRPr="00AC1344">
        <w:rPr>
          <w:b/>
        </w:rPr>
        <w:fldChar w:fldCharType="end"/>
      </w:r>
      <w:r w:rsidRPr="00AC1344">
        <w:t xml:space="preserve">. These changes imply reduced neural activation in amygdala/temporal piriform and insular cortices </w:t>
      </w:r>
      <w:r w:rsidRPr="00AC1344">
        <w:rPr>
          <w:b/>
        </w:rPr>
        <w:fldChar w:fldCharType="begin">
          <w:fldData xml:space="preserve">PEVuZE5vdGU+PENpdGU+PEF1dGhvcj5SZWljaGVydDwvQXV0aG9yPjxZZWFyPjIwMTg8L1llYXI+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</w:fldData>
        </w:fldChar>
      </w:r>
      <w:r w:rsidR="00020B54">
        <w:rPr>
          <w:b/>
        </w:rPr>
        <w:instrText xml:space="preserve"> ADDIN EN.CITE </w:instrText>
      </w:r>
      <w:r w:rsidR="00020B54">
        <w:rPr>
          <w:b/>
        </w:rPr>
        <w:fldChar w:fldCharType="begin">
          <w:fldData xml:space="preserve">PEVuZE5vdGU+PENpdGU+PEF1dGhvcj5SZWljaGVydDwvQXV0aG9yPjxZZWFyPjIwMTg8L1llYXI+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</w:fldData>
        </w:fldChar>
      </w:r>
      <w:r w:rsidR="00020B54">
        <w:rPr>
          <w:b/>
        </w:rPr>
        <w:instrText xml:space="preserve"> ADDIN EN.CITE.DATA </w:instrText>
      </w:r>
      <w:r w:rsidR="00020B54">
        <w:rPr>
          <w:b/>
        </w:rPr>
      </w:r>
      <w:r w:rsidR="00020B54">
        <w:rPr>
          <w:b/>
        </w:rPr>
        <w:fldChar w:fldCharType="end"/>
      </w:r>
      <w:r w:rsidRPr="00AC1344">
        <w:rPr>
          <w:b/>
        </w:rPr>
      </w:r>
      <w:r w:rsidRPr="00AC1344">
        <w:rPr>
          <w:b/>
        </w:rPr>
        <w:fldChar w:fldCharType="separate"/>
      </w:r>
      <w:r w:rsidR="00020B54" w:rsidRPr="00020B54">
        <w:rPr>
          <w:b/>
          <w:noProof/>
          <w:vertAlign w:val="superscript"/>
        </w:rPr>
        <w:t>43</w:t>
      </w:r>
      <w:r w:rsidRPr="00AC1344">
        <w:rPr>
          <w:b/>
        </w:rPr>
        <w:fldChar w:fldCharType="end"/>
      </w:r>
      <w:r w:rsidRPr="00AC1344">
        <w:t xml:space="preserve">, brain areas well known to be active during passive perception of odours </w:t>
      </w:r>
      <w:r w:rsidRPr="00AC1344">
        <w:rPr>
          <w:b/>
        </w:rPr>
        <w:fldChar w:fldCharType="begin">
          <w:fldData xml:space="preserve">PEVuZE5vdGU+PENpdGU+PEF1dGhvcj5TZXViZXJ0PC9BdXRob3I+PFllYXI+MjAxNTwvWWVhcj48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</w:fldData>
        </w:fldChar>
      </w:r>
      <w:r w:rsidR="00020B54">
        <w:rPr>
          <w:b/>
        </w:rPr>
        <w:instrText xml:space="preserve"> ADDIN EN.CITE </w:instrText>
      </w:r>
      <w:r w:rsidR="00020B54">
        <w:rPr>
          <w:b/>
        </w:rPr>
        <w:fldChar w:fldCharType="begin">
          <w:fldData xml:space="preserve">PEVuZE5vdGU+PENpdGU+PEF1dGhvcj5TZXViZXJ0PC9BdXRob3I+PFllYXI+MjAxNTwvWWVhcj48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</w:fldData>
        </w:fldChar>
      </w:r>
      <w:r w:rsidR="00020B54">
        <w:rPr>
          <w:b/>
        </w:rPr>
        <w:instrText xml:space="preserve"> ADDIN EN.CITE.DATA </w:instrText>
      </w:r>
      <w:r w:rsidR="00020B54">
        <w:rPr>
          <w:b/>
        </w:rPr>
      </w:r>
      <w:r w:rsidR="00020B54">
        <w:rPr>
          <w:b/>
        </w:rPr>
        <w:fldChar w:fldCharType="end"/>
      </w:r>
      <w:r w:rsidRPr="00AC1344">
        <w:rPr>
          <w:b/>
        </w:rPr>
      </w:r>
      <w:r w:rsidRPr="00AC1344">
        <w:rPr>
          <w:b/>
        </w:rPr>
        <w:fldChar w:fldCharType="separate"/>
      </w:r>
      <w:r w:rsidR="00020B54" w:rsidRPr="00020B54">
        <w:rPr>
          <w:b/>
          <w:noProof/>
          <w:vertAlign w:val="superscript"/>
        </w:rPr>
        <w:t>44,45</w:t>
      </w:r>
      <w:r w:rsidRPr="00AC1344">
        <w:rPr>
          <w:b/>
        </w:rPr>
        <w:fldChar w:fldCharType="end"/>
      </w:r>
      <w:r w:rsidRPr="00AC1344">
        <w:t xml:space="preserve">. Although the olfactory system has a unique capacity to regenerate </w:t>
      </w:r>
      <w:r w:rsidRPr="00AC1344">
        <w:rPr>
          <w:b/>
        </w:rPr>
        <w:fldChar w:fldCharType="begin"/>
      </w:r>
      <w:r w:rsidR="00020B54">
        <w:rPr>
          <w:b/>
        </w:rPr>
        <w:instrText xml:space="preserve"> ADDIN EN.CITE &lt;EndNote&gt;&lt;Cite&gt;&lt;Author&gt;Schwob&lt;/Author&gt;&lt;Year&gt;2002&lt;/Year&gt;&lt;RecNum&gt;1190&lt;/RecNum&gt;&lt;DisplayText&gt;&lt;style face="superscript"&gt;46&lt;/style&gt;&lt;/DisplayText&gt;&lt;record&gt;&lt;rec-number&gt;1190&lt;/rec-number&gt;&lt;foreign-keys&gt;&lt;key app="EN" db-id="zx5zza2079fwwbespa0v2xs0wtfex9vz9s9d" timestamp="1581324810"&gt;1190&lt;/key&gt;&lt;/foreign-keys&gt;&lt;ref-type name="Journal Article"&gt;17&lt;/ref-type&gt;&lt;contributors&gt;&lt;authors&gt;&lt;author&gt;Schwob, J. E.&lt;/author&gt;&lt;/authors&gt;&lt;/contributors&gt;&lt;auth-address&gt;Department of Anatomy and Cellular Biology, Tufts University School of Medicine, Boston, MA 02111, USA. jim.schwob@tufts.edu&lt;/auth-address&gt;&lt;titles&gt;&lt;title&gt;Neural regeneration and the peripheral olfactory system&lt;/title&gt;&lt;secondary-title&gt;Anat Rec&lt;/secondary-title&gt;&lt;/titles&gt;&lt;periodical&gt;&lt;full-title&gt;Anat Rec&lt;/full-title&gt;&lt;/periodical&gt;&lt;pages&gt;33-49&lt;/pages&gt;&lt;volume&gt;269&lt;/volume&gt;&lt;number&gt;1&lt;/number&gt;&lt;keywords&gt;&lt;keyword&gt;Animals&lt;/keyword&gt;&lt;keyword&gt;Axons/physiology&lt;/keyword&gt;&lt;keyword&gt;Cell Lineage&lt;/keyword&gt;&lt;keyword&gt;*Nerve Regeneration&lt;/keyword&gt;&lt;keyword&gt;Olfactory Bulb/injuries/*physiopathology&lt;/keyword&gt;&lt;keyword&gt;Olfactory Mucosa/injuries/physiopathology&lt;/keyword&gt;&lt;keyword&gt;Olfactory Nerve/*physiopathology&lt;/keyword&gt;&lt;keyword&gt;Olfactory Nerve Injuries&lt;/keyword&gt;&lt;keyword&gt;Receptors, Odorant/physiology&lt;/keyword&gt;&lt;/keywords&gt;&lt;dates&gt;&lt;year&gt;2002&lt;/year&gt;&lt;pub-dates&gt;&lt;date&gt;Feb 15&lt;/date&gt;&lt;/pub-dates&gt;&lt;/dates&gt;&lt;isbn&gt;0003-276X (Print)&amp;#xD;0003-276X (Linking)&lt;/isbn&gt;&lt;accession-num&gt;11891623&lt;/accession-num&gt;&lt;urls&gt;&lt;related-urls&gt;&lt;url&gt;https://www.ncbi.nlm.nih.gov/pubmed/11891623&lt;/url&gt;&lt;/related-urls&gt;&lt;/urls&gt;&lt;/record&gt;&lt;/Cite&gt;&lt;/EndNote&gt;</w:instrText>
      </w:r>
      <w:r w:rsidRPr="00AC1344">
        <w:rPr>
          <w:b/>
        </w:rPr>
        <w:fldChar w:fldCharType="separate"/>
      </w:r>
      <w:r w:rsidR="00020B54" w:rsidRPr="00020B54">
        <w:rPr>
          <w:b/>
          <w:noProof/>
          <w:vertAlign w:val="superscript"/>
        </w:rPr>
        <w:t>46</w:t>
      </w:r>
      <w:r w:rsidRPr="00AC1344">
        <w:rPr>
          <w:b/>
        </w:rPr>
        <w:fldChar w:fldCharType="end"/>
      </w:r>
      <w:r w:rsidRPr="00AC1344">
        <w:t xml:space="preserve">, this process can fail, as occurs following viral injury to the ORNs. </w:t>
      </w:r>
    </w:p>
    <w:p w14:paraId="166DE2FE" w14:textId="0DED18C0" w:rsidR="00AC1344" w:rsidRPr="00111D37" w:rsidRDefault="00AC1344" w:rsidP="00111D37">
      <w:pPr>
        <w:jc w:val="both"/>
        <w:rPr>
          <w:b/>
        </w:rPr>
      </w:pPr>
      <w:r w:rsidRPr="00AC1344">
        <w:t xml:space="preserve">It is the group of viruses that give rise to the common cold which are thought to be the pathological agent in causing the olfactory loss. This includes rhinoviruses (30-50%), parainfluenza (5%), </w:t>
      </w:r>
      <w:r w:rsidRPr="00AC1344">
        <w:lastRenderedPageBreak/>
        <w:t xml:space="preserve">Coronavirus </w:t>
      </w:r>
      <w:r w:rsidR="00771EB0">
        <w:t>(</w:t>
      </w:r>
      <w:r w:rsidRPr="00AC1344">
        <w:t>10-15%</w:t>
      </w:r>
      <w:r w:rsidR="00771EB0">
        <w:t>)</w:t>
      </w:r>
      <w:r w:rsidRPr="00AC1344">
        <w:t>, Influenza (5-15%), Coxsackie (&lt;5%), adenoviruses (&lt;5%) and respiratory syncytial viruses (10%), however there are over 200 viruses in total that produce upper respiratory tract infections</w:t>
      </w:r>
      <w:r w:rsidRPr="00AC1344">
        <w:rPr>
          <w:b/>
        </w:rPr>
        <w:fldChar w:fldCharType="begin"/>
      </w:r>
      <w:r w:rsidR="00020B54">
        <w:rPr>
          <w:b/>
        </w:rPr>
        <w:instrText xml:space="preserve"> ADDIN EN.CITE &lt;EndNote&gt;&lt;Cite&gt;&lt;Author&gt;Eccles&lt;/Author&gt;&lt;Year&gt;2005&lt;/Year&gt;&lt;IDText&gt;Understanding the symptoms of the common cold and influenza&lt;/IDText&gt;&lt;DisplayText&gt;&lt;style face="superscript"&gt;47&lt;/style&gt;&lt;/DisplayText&gt;&lt;record&gt;&lt;dates&gt;&lt;pub-dates&gt;&lt;date&gt;Nov&lt;/date&gt;&lt;/pub-dates&gt;&lt;year&gt;2005&lt;/year&gt;&lt;/dates&gt;&lt;keywords&gt;&lt;keyword&gt;Anorexia&lt;/keyword&gt;&lt;keyword&gt;Chills&lt;/keyword&gt;&lt;keyword&gt;Common Cold&lt;/keyword&gt;&lt;keyword&gt;Cough&lt;/keyword&gt;&lt;keyword&gt;Fever&lt;/keyword&gt;&lt;keyword&gt;Headache&lt;/keyword&gt;&lt;keyword&gt;Humans&lt;/keyword&gt;&lt;keyword&gt;Influenza, Human&lt;/keyword&gt;&lt;keyword&gt;Pharyngitis&lt;/keyword&gt;&lt;keyword&gt;Sneezing&lt;/keyword&gt;&lt;/keywords&gt;&lt;urls&gt;&lt;related-urls&gt;&lt;url&gt;https://www.ncbi.nlm.nih.gov/pubmed/16253889&lt;/url&gt;&lt;/related-urls&gt;&lt;/urls&gt;&lt;isbn&gt;1473-3099&lt;/isbn&gt;&lt;custom2&gt;PMC7185637&lt;/custom2&gt;&lt;titles&gt;&lt;title&gt;Understanding the symptoms of the common cold and influenza&lt;/title&gt;&lt;secondary-title&gt;Lancet Infect Dis&lt;/secondary-title&gt;&lt;/titles&gt;&lt;pages&gt;718-25&lt;/pages&gt;&lt;number&gt;11&lt;/number&gt;&lt;contributors&gt;&lt;authors&gt;&lt;author&gt;Eccles, R.&lt;/author&gt;&lt;/authors&gt;&lt;/contributors&gt;&lt;language&gt;eng&lt;/language&gt;&lt;added-date format="utc"&gt;1595964144&lt;/added-date&gt;&lt;ref-type name="Journal Article"&gt;17&lt;/ref-type&gt;&lt;rec-number&gt;9937&lt;/rec-number&gt;&lt;last-updated-date format="utc"&gt;1595964144&lt;/last-updated-date&gt;&lt;accession-num&gt;16253889&lt;/accession-num&gt;&lt;electronic-resource-num&gt;10.1016/S1473-3099(05)70270-X&lt;/electronic-resource-num&gt;&lt;volume&gt;5&lt;/volume&gt;&lt;/record&gt;&lt;/Cite&gt;&lt;/EndNote&gt;</w:instrText>
      </w:r>
      <w:r w:rsidRPr="00AC1344">
        <w:rPr>
          <w:b/>
        </w:rPr>
        <w:fldChar w:fldCharType="separate"/>
      </w:r>
      <w:r w:rsidR="00020B54" w:rsidRPr="00020B54">
        <w:rPr>
          <w:b/>
          <w:noProof/>
          <w:vertAlign w:val="superscript"/>
        </w:rPr>
        <w:t>47</w:t>
      </w:r>
      <w:r w:rsidRPr="00AC1344">
        <w:rPr>
          <w:b/>
        </w:rPr>
        <w:fldChar w:fldCharType="end"/>
      </w:r>
      <w:r w:rsidRPr="00AC1344">
        <w:t>. The frequency of viruses found in the studies that have examined the aetiological agents vary with parainfluenza virus common in some (e.g. 88%)</w:t>
      </w:r>
      <w:r w:rsidRPr="00AC1344">
        <w:rPr>
          <w:b/>
        </w:rPr>
        <w:fldChar w:fldCharType="begin">
          <w:fldData xml:space="preserve">PEVuZE5vdGU+PENpdGU+PEF1dGhvcj5XYW5nPC9BdXRob3I+PFllYXI+MjAwNzwvWWVhcj48SURU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</w:fldData>
        </w:fldChar>
      </w:r>
      <w:r w:rsidR="00020B54">
        <w:rPr>
          <w:b/>
        </w:rPr>
        <w:instrText xml:space="preserve"> ADDIN EN.CITE </w:instrText>
      </w:r>
      <w:r w:rsidR="00020B54">
        <w:rPr>
          <w:b/>
        </w:rPr>
        <w:fldChar w:fldCharType="begin">
          <w:fldData xml:space="preserve">PEVuZE5vdGU+PENpdGU+PEF1dGhvcj5XYW5nPC9BdXRob3I+PFllYXI+MjAwNzwvWWVhcj48SURU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</w:fldData>
        </w:fldChar>
      </w:r>
      <w:r w:rsidR="00020B54">
        <w:rPr>
          <w:b/>
        </w:rPr>
        <w:instrText xml:space="preserve"> ADDIN EN.CITE.DATA </w:instrText>
      </w:r>
      <w:r w:rsidR="00020B54">
        <w:rPr>
          <w:b/>
        </w:rPr>
      </w:r>
      <w:r w:rsidR="00020B54">
        <w:rPr>
          <w:b/>
        </w:rPr>
        <w:fldChar w:fldCharType="end"/>
      </w:r>
      <w:r w:rsidRPr="00AC1344">
        <w:rPr>
          <w:b/>
        </w:rPr>
      </w:r>
      <w:r w:rsidRPr="00AC1344">
        <w:rPr>
          <w:b/>
        </w:rPr>
        <w:fldChar w:fldCharType="separate"/>
      </w:r>
      <w:r w:rsidR="00020B54" w:rsidRPr="00020B54">
        <w:rPr>
          <w:b/>
          <w:noProof/>
          <w:vertAlign w:val="superscript"/>
        </w:rPr>
        <w:t>48-50</w:t>
      </w:r>
      <w:r w:rsidRPr="00AC1344">
        <w:rPr>
          <w:b/>
        </w:rPr>
        <w:fldChar w:fldCharType="end"/>
      </w:r>
      <w:r w:rsidRPr="00AC1344">
        <w:t>, with others showing differing results and giving prominence to Epstein-Barr virus, rhinovirus, and coronavirus</w:t>
      </w:r>
      <w:r w:rsidRPr="00AC1344">
        <w:rPr>
          <w:b/>
        </w:rPr>
        <w:fldChar w:fldCharType="begin"/>
      </w:r>
      <w:r w:rsidR="00020B54">
        <w:rPr>
          <w:b/>
        </w:rPr>
        <w:instrText xml:space="preserve"> ADDIN EN.CITE &lt;EndNote&gt;&lt;Cite&gt;&lt;Author&gt;Suzuki&lt;/Author&gt;&lt;Year&gt;2007&lt;/Year&gt;&lt;IDText&gt;Identification of viruses in patients with postviral olfactory dysfunction&lt;/IDText&gt;&lt;DisplayText&gt;&lt;style face="superscript"&gt;51&lt;/style&gt;&lt;/DisplayText&gt;&lt;record&gt;&lt;dates&gt;&lt;pub-dates&gt;&lt;date&gt;Feb&lt;/date&gt;&lt;/pub-dates&gt;&lt;year&gt;2007&lt;/year&gt;&lt;/dates&gt;&lt;keywords&gt;&lt;keyword&gt;Adolescent&lt;/keyword&gt;&lt;keyword&gt;Adult&lt;/keyword&gt;&lt;keyword&gt;Aged&lt;/keyword&gt;&lt;keyword&gt;Child&lt;/keyword&gt;&lt;keyword&gt;Coronavirus&lt;/keyword&gt;&lt;keyword&gt;Female&lt;/keyword&gt;&lt;keyword&gt;Follow-Up Studies&lt;/keyword&gt;&lt;keyword&gt;Herpesvirus 4, Human&lt;/keyword&gt;&lt;keyword&gt;Humans&lt;/keyword&gt;&lt;keyword&gt;Male&lt;/keyword&gt;&lt;keyword&gt;Middle Aged&lt;/keyword&gt;&lt;keyword&gt;Mucus&lt;/keyword&gt;&lt;keyword&gt;Nasal Obstruction&lt;/keyword&gt;&lt;keyword&gt;Olfaction Disorders&lt;/keyword&gt;&lt;keyword&gt;Respiratory Tract Infections&lt;/keyword&gt;&lt;keyword&gt;Respirovirus&lt;/keyword&gt;&lt;keyword&gt;Rhinitis&lt;/keyword&gt;&lt;keyword&gt;Rhinometry, Acoustic&lt;/keyword&gt;&lt;keyword&gt;Rhinovirus&lt;/keyword&gt;&lt;keyword&gt;Serotyping&lt;/keyword&gt;&lt;keyword&gt;Smell&lt;/keyword&gt;&lt;/keywords&gt;&lt;urls&gt;&lt;related-urls&gt;&lt;url&gt;https://www.ncbi.nlm.nih.gov/pubmed/17277621&lt;/url&gt;&lt;/related-urls&gt;&lt;/urls&gt;&lt;isbn&gt;0023-852X&lt;/isbn&gt;&lt;titles&gt;&lt;title&gt;Identification of viruses in patients with postviral olfactory dysfunction&lt;/title&gt;&lt;secondary-title&gt;Laryngoscope&lt;/secondary-title&gt;&lt;/titles&gt;&lt;pages&gt;272-7&lt;/pages&gt;&lt;number&gt;2&lt;/number&gt;&lt;contributors&gt;&lt;authors&gt;&lt;author&gt;Suzuki, M.&lt;/author&gt;&lt;author&gt;Saito, K.&lt;/author&gt;&lt;author&gt;Min, W. P.&lt;/author&gt;&lt;author&gt;Vladau, C.&lt;/author&gt;&lt;author&gt;Toida, K.&lt;/author&gt;&lt;author&gt;Itoh, H.&lt;/author&gt;&lt;author&gt;Murakami, S.&lt;/author&gt;&lt;/authors&gt;&lt;/contributors&gt;&lt;language&gt;eng&lt;/language&gt;&lt;added-date format="utc"&gt;1584142021&lt;/added-date&gt;&lt;ref-type name="Journal Article"&gt;17&lt;/ref-type&gt;&lt;rec-number&gt;9853&lt;/rec-number&gt;&lt;last-updated-date format="utc"&gt;1584142021&lt;/last-updated-date&gt;&lt;accession-num&gt;17277621&lt;/accession-num&gt;&lt;electronic-resource-num&gt;10.1097/01.mlg.0000249922.37381.1e&lt;/electronic-resource-num&gt;&lt;volume&gt;117&lt;/volume&gt;&lt;/record&gt;&lt;/Cite&gt;&lt;/EndNote&gt;</w:instrText>
      </w:r>
      <w:r w:rsidRPr="00AC1344">
        <w:rPr>
          <w:b/>
        </w:rPr>
        <w:fldChar w:fldCharType="separate"/>
      </w:r>
      <w:r w:rsidR="00020B54" w:rsidRPr="00020B54">
        <w:rPr>
          <w:b/>
          <w:noProof/>
          <w:vertAlign w:val="superscript"/>
        </w:rPr>
        <w:t>51</w:t>
      </w:r>
      <w:r w:rsidRPr="00AC1344">
        <w:rPr>
          <w:b/>
        </w:rPr>
        <w:fldChar w:fldCharType="end"/>
      </w:r>
      <w:r w:rsidRPr="00AC1344">
        <w:t xml:space="preserve">. </w:t>
      </w:r>
    </w:p>
    <w:p w14:paraId="6219C47C" w14:textId="1A6EBEBB" w:rsidR="00AC1344" w:rsidRPr="00AC1344" w:rsidRDefault="00AC1344" w:rsidP="00111D37">
      <w:pPr>
        <w:jc w:val="both"/>
        <w:rPr>
          <w:b/>
        </w:rPr>
      </w:pPr>
      <w:r w:rsidRPr="00AC1344">
        <w:t>The mechanism by which the virus wreaks its havoc usually involves it hijacking the cellular apparatus, but the exact details may depend on the actual virus implicated. Rhinovirus, for instance, causes a selective neutrophil and monocyte recruitment to occur. The inflammatory cascade that ensues includes an increase in bradykinin, cytokine, chemokine and sICAM-1 concentrations</w:t>
      </w:r>
      <w:r w:rsidRPr="00AC1344">
        <w:rPr>
          <w:b/>
        </w:rPr>
        <w:fldChar w:fldCharType="begin"/>
      </w:r>
      <w:r w:rsidR="00020B54">
        <w:rPr>
          <w:b/>
        </w:rPr>
        <w:instrText xml:space="preserve"> ADDIN EN.CITE &lt;EndNote&gt;&lt;Cite&gt;&lt;Author&gt;van Kempen&lt;/Author&gt;&lt;Year&gt;1999&lt;/Year&gt;&lt;IDText&gt;An update on the pathophysiology of rhinovirus upper respiratory tract infections&lt;/IDText&gt;&lt;DisplayText&gt;&lt;style face="superscript"&gt;52&lt;/style&gt;&lt;/DisplayText&gt;&lt;record&gt;&lt;dates&gt;&lt;pub-dates&gt;&lt;date&gt;Sep&lt;/date&gt;&lt;/pub-dates&gt;&lt;year&gt;1999&lt;/year&gt;&lt;/dates&gt;&lt;keywords&gt;&lt;keyword&gt;Animals&lt;/keyword&gt;&lt;keyword&gt;Common Cold&lt;/keyword&gt;&lt;keyword&gt;Cytokines&lt;/keyword&gt;&lt;keyword&gt;Female&lt;/keyword&gt;&lt;keyword&gt;Humans&lt;/keyword&gt;&lt;keyword&gt;Male&lt;/keyword&gt;&lt;keyword&gt;Respiratory Tract Infections&lt;/keyword&gt;&lt;keyword&gt;Rhinovirus&lt;/keyword&gt;&lt;/keywords&gt;&lt;urls&gt;&lt;related-urls&gt;&lt;url&gt;https://www.ncbi.nlm.nih.gov/pubmed/10567986&lt;/url&gt;&lt;/related-urls&gt;&lt;/urls&gt;&lt;isbn&gt;0300-0729&lt;/isbn&gt;&lt;titles&gt;&lt;title&gt;An update on the pathophysiology of rhinovirus upper respiratory tract infections&lt;/title&gt;&lt;secondary-title&gt;Rhinology&lt;/secondary-title&gt;&lt;/titles&gt;&lt;pages&gt;97-103&lt;/pages&gt;&lt;number&gt;3&lt;/number&gt;&lt;contributors&gt;&lt;authors&gt;&lt;author&gt;van Kempen, M.&lt;/author&gt;&lt;author&gt;Bachert, C.&lt;/author&gt;&lt;author&gt;Van Cauwenberge, P.&lt;/author&gt;&lt;/authors&gt;&lt;/contributors&gt;&lt;language&gt;eng&lt;/language&gt;&lt;added-date format="utc"&gt;1595964502&lt;/added-date&gt;&lt;ref-type name="Journal Article"&gt;17&lt;/ref-type&gt;&lt;rec-number&gt;9944&lt;/rec-number&gt;&lt;last-updated-date format="utc"&gt;1595964502&lt;/last-updated-date&gt;&lt;accession-num&gt;10567986&lt;/accession-num&gt;&lt;volume&gt;37&lt;/volume&gt;&lt;/record&gt;&lt;/Cite&gt;&lt;/EndNote&gt;</w:instrText>
      </w:r>
      <w:r w:rsidRPr="00AC1344">
        <w:rPr>
          <w:b/>
        </w:rPr>
        <w:fldChar w:fldCharType="separate"/>
      </w:r>
      <w:r w:rsidR="00020B54" w:rsidRPr="00020B54">
        <w:rPr>
          <w:b/>
          <w:noProof/>
          <w:vertAlign w:val="superscript"/>
        </w:rPr>
        <w:t>52</w:t>
      </w:r>
      <w:r w:rsidRPr="00AC1344">
        <w:rPr>
          <w:b/>
        </w:rPr>
        <w:fldChar w:fldCharType="end"/>
      </w:r>
      <w:r w:rsidRPr="00AC1344">
        <w:t xml:space="preserve">.The response in an immunocompetent individual involves T-lymphocyte activation allowing the viral pathogen to be eliminated. </w:t>
      </w:r>
    </w:p>
    <w:p w14:paraId="6C603C25" w14:textId="6B47562D" w:rsidR="00AC1344" w:rsidRPr="00111D37" w:rsidRDefault="00AC1344" w:rsidP="00111D37">
      <w:pPr>
        <w:jc w:val="both"/>
        <w:rPr>
          <w:b/>
          <w:vertAlign w:val="superscript"/>
        </w:rPr>
      </w:pPr>
      <w:r w:rsidRPr="00AC1344">
        <w:t xml:space="preserve">With specific respect to the olfactory apparatus, these viruses appear to cause some partial loss of receptors in the olfactory epithelium. </w:t>
      </w:r>
      <w:proofErr w:type="spellStart"/>
      <w:r w:rsidRPr="00AC1344">
        <w:t>Ultrastructurally</w:t>
      </w:r>
      <w:proofErr w:type="spellEnd"/>
      <w:r w:rsidRPr="00AC1344">
        <w:t>, studies have revealed a decrease in the number of olfactory receptor cells and nerve bundles with squamous metaplasia occurring in a few cases</w:t>
      </w:r>
      <w:r w:rsidRPr="00AC1344">
        <w:rPr>
          <w:b/>
        </w:rPr>
        <w:fldChar w:fldCharType="begin"/>
      </w:r>
      <w:r w:rsidR="00020B54">
        <w:rPr>
          <w:b/>
        </w:rPr>
        <w:instrText xml:space="preserve"> ADDIN EN.CITE &lt;EndNote&gt;&lt;Cite&gt;&lt;Author&gt;Yamagishi&lt;/Author&gt;&lt;Year&gt;1994&lt;/Year&gt;&lt;IDText&gt;Olfactory mucosal findings and clinical course in patients with olfactory disorders following upper respiratory viral infection&lt;/IDText&gt;&lt;DisplayText&gt;&lt;style face="superscript"&gt;53&lt;/style&gt;&lt;/DisplayText&gt;&lt;record&gt;&lt;dates&gt;&lt;pub-dates&gt;&lt;date&gt;Sep&lt;/date&gt;&lt;/pub-dates&gt;&lt;year&gt;1994&lt;/year&gt;&lt;/dates&gt;&lt;keywords&gt;&lt;keyword&gt;Adult&lt;/keyword&gt;&lt;keyword&gt;Aged&lt;/keyword&gt;&lt;keyword&gt;Female&lt;/keyword&gt;&lt;keyword&gt;Humans&lt;/keyword&gt;&lt;keyword&gt;Immunohistochemistry&lt;/keyword&gt;&lt;keyword&gt;Keratins&lt;/keyword&gt;&lt;keyword&gt;Male&lt;/keyword&gt;&lt;keyword&gt;Middle Aged&lt;/keyword&gt;&lt;keyword&gt;Olfactory Mucosa&lt;/keyword&gt;&lt;keyword&gt;Phosphopyruvate Hydratase&lt;/keyword&gt;&lt;keyword&gt;Proliferating Cell Nuclear Antigen&lt;/keyword&gt;&lt;keyword&gt;Respiratory Tract Infections&lt;/keyword&gt;&lt;keyword&gt;S100 Proteins&lt;/keyword&gt;&lt;keyword&gt;Sensory Thresholds&lt;/keyword&gt;&lt;keyword&gt;Smell&lt;/keyword&gt;&lt;keyword&gt;Virus Diseases&lt;/keyword&gt;&lt;/keywords&gt;&lt;urls&gt;&lt;related-urls&gt;&lt;url&gt;https://www.ncbi.nlm.nih.gov/pubmed/7530857&lt;/url&gt;&lt;/related-urls&gt;&lt;/urls&gt;&lt;isbn&gt;0300-0729&lt;/isbn&gt;&lt;titles&gt;&lt;title&gt;Olfactory mucosal findings and clinical course in patients with olfactory disorders following upper respiratory viral infection&lt;/title&gt;&lt;secondary-title&gt;Rhinology&lt;/secondary-title&gt;&lt;/titles&gt;&lt;pages&gt;113-8&lt;/pages&gt;&lt;number&gt;3&lt;/number&gt;&lt;contributors&gt;&lt;authors&gt;&lt;author&gt;Yamagishi, M.&lt;/author&gt;&lt;author&gt;Fujiwara, M.&lt;/author&gt;&lt;author&gt;Nakamura, H.&lt;/author&gt;&lt;/authors&gt;&lt;/contributors&gt;&lt;language&gt;eng&lt;/language&gt;&lt;added-date format="utc"&gt;1595964546&lt;/added-date&gt;&lt;ref-type name="Journal Article"&gt;17&lt;/ref-type&gt;&lt;rec-number&gt;9945&lt;/rec-number&gt;&lt;last-updated-date format="utc"&gt;1595964546&lt;/last-updated-date&gt;&lt;accession-num&gt;7530857&lt;/accession-num&gt;&lt;volume&gt;32&lt;/volume&gt;&lt;/record&gt;&lt;/Cite&gt;&lt;/EndNote&gt;</w:instrText>
      </w:r>
      <w:r w:rsidRPr="00AC1344">
        <w:rPr>
          <w:b/>
        </w:rPr>
        <w:fldChar w:fldCharType="separate"/>
      </w:r>
      <w:r w:rsidR="00020B54" w:rsidRPr="00020B54">
        <w:rPr>
          <w:b/>
          <w:noProof/>
          <w:vertAlign w:val="superscript"/>
        </w:rPr>
        <w:t>53</w:t>
      </w:r>
      <w:r w:rsidRPr="00AC1344">
        <w:rPr>
          <w:b/>
        </w:rPr>
        <w:fldChar w:fldCharType="end"/>
      </w:r>
      <w:r w:rsidRPr="00AC1344">
        <w:t>. This reduction in the number of ciliated olfactory receptors means at the epithelial surface there is a lack of dendrites and vesicles, therefore, a decrease in the area available for odour molecule detection</w:t>
      </w:r>
      <w:r w:rsidRPr="00AC1344">
        <w:rPr>
          <w:b/>
        </w:rPr>
        <w:fldChar w:fldCharType="begin"/>
      </w:r>
      <w:r w:rsidR="00020B54">
        <w:rPr>
          <w:b/>
        </w:rPr>
        <w:instrText xml:space="preserve"> ADDIN EN.CITE &lt;EndNote&gt;&lt;Cite&gt;&lt;Author&gt;Moran&lt;/Author&gt;&lt;Year&gt;1992&lt;/Year&gt;&lt;IDText&gt;Ultrastructural histopathology of human olfactory dysfunction&lt;/IDText&gt;&lt;DisplayText&gt;&lt;style face="superscript"&gt;54&lt;/style&gt;&lt;/DisplayText&gt;&lt;record&gt;&lt;dates&gt;&lt;pub-dates&gt;&lt;date&gt;Oct&lt;/date&gt;&lt;/pub-dates&gt;&lt;year&gt;1992&lt;/year&gt;&lt;/dates&gt;&lt;keywords&gt;&lt;keyword&gt;Biopsy&lt;/keyword&gt;&lt;keyword&gt;Craniocerebral Trauma&lt;/keyword&gt;&lt;keyword&gt;Humans&lt;/keyword&gt;&lt;keyword&gt;Microvilli&lt;/keyword&gt;&lt;keyword&gt;Neurons&lt;/keyword&gt;&lt;keyword&gt;Olfaction Disorders&lt;/keyword&gt;&lt;keyword&gt;Olfactory Mucosa&lt;/keyword&gt;&lt;keyword&gt;Respiratory Tract Infections&lt;/keyword&gt;&lt;keyword&gt;Virus Diseases&lt;/keyword&gt;&lt;/keywords&gt;&lt;urls&gt;&lt;related-urls&gt;&lt;url&gt;https://www.ncbi.nlm.nih.gov/pubmed/1421550&lt;/url&gt;&lt;/related-urls&gt;&lt;/urls&gt;&lt;isbn&gt;1059-910X&lt;/isbn&gt;&lt;titles&gt;&lt;title&gt;Ultrastructural histopathology of human olfactory dysfunction&lt;/title&gt;&lt;secondary-title&gt;Microsc Res Tech&lt;/secondary-title&gt;&lt;/titles&gt;&lt;pages&gt;103-10&lt;/pages&gt;&lt;number&gt;2&lt;/number&gt;&lt;contributors&gt;&lt;authors&gt;&lt;author&gt;Moran, D. T.&lt;/author&gt;&lt;author&gt;Jafek, B. W.&lt;/author&gt;&lt;author&gt;Eller, P. M.&lt;/author&gt;&lt;author&gt;Rowley, J. C.&lt;/author&gt;&lt;/authors&gt;&lt;/contributors&gt;&lt;language&gt;eng&lt;/language&gt;&lt;added-date format="utc"&gt;1587398901&lt;/added-date&gt;&lt;ref-type name="Journal Article"&gt;17&lt;/ref-type&gt;&lt;rec-number&gt;9871&lt;/rec-number&gt;&lt;last-updated-date format="utc"&gt;1587398901&lt;/last-updated-date&gt;&lt;accession-num&gt;1421550&lt;/accession-num&gt;&lt;electronic-resource-num&gt;10.1002/jemt.1070230202&lt;/electronic-resource-num&gt;&lt;volume&gt;23&lt;/volume&gt;&lt;/record&gt;&lt;/Cite&gt;&lt;/EndNote&gt;</w:instrText>
      </w:r>
      <w:r w:rsidRPr="00AC1344">
        <w:rPr>
          <w:b/>
        </w:rPr>
        <w:fldChar w:fldCharType="separate"/>
      </w:r>
      <w:r w:rsidR="00020B54" w:rsidRPr="00020B54">
        <w:rPr>
          <w:b/>
          <w:noProof/>
          <w:vertAlign w:val="superscript"/>
        </w:rPr>
        <w:t>54</w:t>
      </w:r>
      <w:r w:rsidRPr="00AC1344">
        <w:rPr>
          <w:b/>
        </w:rPr>
        <w:fldChar w:fldCharType="end"/>
      </w:r>
      <w:r w:rsidRPr="00AC1344">
        <w:t xml:space="preserve">. </w:t>
      </w:r>
    </w:p>
    <w:p w14:paraId="183FB3A0" w14:textId="2E0D9BA0" w:rsidR="00AC1344" w:rsidRPr="00A572EA" w:rsidRDefault="00AC1344" w:rsidP="00A572EA">
      <w:pPr>
        <w:jc w:val="both"/>
        <w:rPr>
          <w:b/>
        </w:rPr>
      </w:pPr>
      <w:r w:rsidRPr="00AC1344">
        <w:t>Changes in OBV have been shown to correlate with changes in smell performance on psychophysical testing</w:t>
      </w:r>
      <w:r w:rsidRPr="00AC1344">
        <w:rPr>
          <w:b/>
          <w:bCs/>
        </w:rPr>
        <w:fldChar w:fldCharType="begin"/>
      </w:r>
      <w:r w:rsidR="00020B54">
        <w:rPr>
          <w:b/>
          <w:bCs/>
        </w:rPr>
        <w:instrText xml:space="preserve"> ADDIN EN.CITE &lt;EndNote&gt;&lt;Cite&gt;&lt;Author&gt;Hummel&lt;/Author&gt;&lt;Year&gt;2015&lt;/Year&gt;&lt;IDText&gt;Volume of olfactory bulb and depth of olfactory sulcus in 378 consecutive patients with olfactory loss&lt;/IDText&gt;&lt;DisplayText&gt;&lt;style face="superscript"&gt;55&lt;/style&gt;&lt;/DisplayText&gt;&lt;record&gt;&lt;keywords&gt;&lt;keyword&gt;Craniocerebral Trauma&lt;/keyword&gt;&lt;keyword&gt;Female&lt;/keyword&gt;&lt;keyword&gt;Humans&lt;/keyword&gt;&lt;keyword&gt;Infection&lt;/keyword&gt;&lt;keyword&gt;Magnetic Resonance Imaging&lt;/keyword&gt;&lt;keyword&gt;Male&lt;/keyword&gt;&lt;keyword&gt;Middle Aged&lt;/keyword&gt;&lt;keyword&gt;Olfaction Disorders&lt;/keyword&gt;&lt;keyword&gt;Olfactory Bulb&lt;/keyword&gt;&lt;keyword&gt;Prefrontal Cortex&lt;/keyword&gt;&lt;keyword&gt;Retrospective Studies&lt;/keyword&gt;&lt;keyword&gt;Sinusitis&lt;/keyword&gt;&lt;/keywords&gt;&lt;urls&gt;&lt;related-urls&gt;&lt;url&gt;https://www.ncbi.nlm.nih.gov/pubmed/25712545&lt;/url&gt;&lt;/related-urls&gt;&lt;/urls&gt;&lt;isbn&gt;1432-1459&lt;/isbn&gt;&lt;titles&gt;&lt;title&gt;Volume of olfactory bulb and depth of olfactory sulcus in 378 consecutive patients with olfactory loss&lt;/title&gt;&lt;secondary-title&gt;J Neurol&lt;/secondary-title&gt;&lt;/titles&gt;&lt;pages&gt;1046-51&lt;/pages&gt;&lt;number&gt;4&lt;/number&gt;&lt;contributors&gt;&lt;authors&gt;&lt;author&gt;Hummel, T.&lt;/author&gt;&lt;author&gt;Urbig, A.&lt;/author&gt;&lt;author&gt;Huart, C.&lt;/author&gt;&lt;author&gt;Duprez, T.&lt;/author&gt;&lt;author&gt;Rombaux, P.&lt;/author&gt;&lt;/authors&gt;&lt;/contributors&gt;&lt;edition&gt;2015/02/26&lt;/edition&gt;&lt;language&gt;eng&lt;/language&gt;&lt;added-date format="utc"&gt;1538893884&lt;/added-date&gt;&lt;ref-type name="Journal Article"&gt;17&lt;/ref-type&gt;&lt;dates&gt;&lt;year&gt;2015&lt;/year&gt;&lt;/dates&gt;&lt;rec-number&gt;734&lt;/rec-number&gt;&lt;last-updated-date format="utc"&gt;1538893884&lt;/last-updated-date&gt;&lt;accession-num&gt;25712545&lt;/accession-num&gt;&lt;electronic-resource-num&gt;10.1007/s00415-015-7691-x&lt;/electronic-resource-num&gt;&lt;volume&gt;262&lt;/volume&gt;&lt;/record&gt;&lt;/Cite&gt;&lt;/EndNote&gt;</w:instrText>
      </w:r>
      <w:r w:rsidRPr="00AC1344">
        <w:rPr>
          <w:b/>
          <w:bCs/>
        </w:rPr>
        <w:fldChar w:fldCharType="separate"/>
      </w:r>
      <w:r w:rsidR="00020B54" w:rsidRPr="00020B54">
        <w:rPr>
          <w:b/>
          <w:bCs/>
          <w:noProof/>
          <w:vertAlign w:val="superscript"/>
        </w:rPr>
        <w:t>55</w:t>
      </w:r>
      <w:r w:rsidRPr="00AC1344">
        <w:rPr>
          <w:b/>
          <w:bCs/>
        </w:rPr>
        <w:fldChar w:fldCharType="end"/>
      </w:r>
      <w:r w:rsidRPr="00AC1344">
        <w:t xml:space="preserve">, thus we have chosen this as a primary outcome measure for this proof of concept study. Significant relationships have also been shown between the volume of key olfactory areas and psychophysical testing including the piriform cortex, orbitofrontal cortex (OFC), and the insular cortex </w:t>
      </w:r>
      <w:r w:rsidRPr="00AC1344">
        <w:rPr>
          <w:b/>
          <w:bCs/>
        </w:rPr>
        <w:fldChar w:fldCharType="begin"/>
      </w:r>
      <w:r w:rsidR="00020B54">
        <w:rPr>
          <w:b/>
          <w:bCs/>
        </w:rPr>
        <w:instrText xml:space="preserve"> ADDIN EN.CITE &lt;EndNote&gt;&lt;Cite&gt;&lt;Author&gt;Frasnelli&lt;/Author&gt;&lt;Year&gt;2010&lt;/Year&gt;&lt;IDText&gt;Neuroanatomical correlates of olfactory performance&lt;/IDText&gt;&lt;DisplayText&gt;&lt;style face="superscript"&gt;56&lt;/style&gt;&lt;/DisplayText&gt;&lt;record&gt;&lt;dates&gt;&lt;pub-dates&gt;&lt;date&gt;Feb&lt;/date&gt;&lt;/pub-dates&gt;&lt;year&gt;2010&lt;/year&gt;&lt;/dates&gt;&lt;keywords&gt;&lt;keyword&gt;Adaptation, Physiological&lt;/keyword&gt;&lt;keyword&gt;Adult&lt;/keyword&gt;&lt;keyword&gt;Brain Mapping&lt;/keyword&gt;&lt;keyword&gt;Cerebral Cortex&lt;/keyword&gt;&lt;keyword&gt;Discrimination, Psychological&lt;/keyword&gt;&lt;keyword&gt;Dominance, Cerebral&lt;/keyword&gt;&lt;keyword&gt;Entorhinal Cortex&lt;/keyword&gt;&lt;keyword&gt;Female&lt;/keyword&gt;&lt;keyword&gt;Functional Laterality&lt;/keyword&gt;&lt;keyword&gt;Humans&lt;/keyword&gt;&lt;keyword&gt;Magnetic Resonance Imaging&lt;/keyword&gt;&lt;keyword&gt;Male&lt;/keyword&gt;&lt;keyword&gt;Neuropsychological Tests&lt;/keyword&gt;&lt;keyword&gt;Olfactory Pathways&lt;/keyword&gt;&lt;keyword&gt;Prefrontal Cortex&lt;/keyword&gt;&lt;keyword&gt;Psychometrics&lt;/keyword&gt;&lt;keyword&gt;Sensory Thresholds&lt;/keyword&gt;&lt;keyword&gt;Sex Characteristics&lt;/keyword&gt;&lt;keyword&gt;Smell&lt;/keyword&gt;&lt;keyword&gt;Young Adult&lt;/keyword&gt;&lt;/keywords&gt;&lt;urls&gt;&lt;related-urls&gt;&lt;url&gt;https://www.ncbi.nlm.nih.gov/pubmed/19730837&lt;/url&gt;&lt;/related-urls&gt;&lt;/urls&gt;&lt;isbn&gt;1432-1106&lt;/isbn&gt;&lt;titles&gt;&lt;title&gt;Neuroanatomical correlates of olfactory performance&lt;/title&gt;&lt;secondary-title&gt;Exp Brain Res&lt;/secondary-title&gt;&lt;/titles&gt;&lt;pages&gt;1-11&lt;/pages&gt;&lt;number&gt;1&lt;/number&gt;&lt;contributors&gt;&lt;authors&gt;&lt;author&gt;Frasnelli, J.&lt;/author&gt;&lt;author&gt;Lundström, J. N.&lt;/author&gt;&lt;author&gt;Boyle, J. A.&lt;/author&gt;&lt;author&gt;Djordjevic, J.&lt;/author&gt;&lt;author&gt;Zatorre, R. J.&lt;/author&gt;&lt;author&gt;Jones-Gotman, M.&lt;/author&gt;&lt;/authors&gt;&lt;/contributors&gt;&lt;language&gt;eng&lt;/language&gt;&lt;added-date format="utc"&gt;1594378726&lt;/added-date&gt;&lt;ref-type name="Journal Article"&gt;17&lt;/ref-type&gt;&lt;rec-number&gt;9931&lt;/rec-number&gt;&lt;last-updated-date format="utc"&gt;1594378726&lt;/last-updated-date&gt;&lt;accession-num&gt;19730837&lt;/accession-num&gt;&lt;electronic-resource-num&gt;10.1007/s00221-009-1999-7&lt;/electronic-resource-num&gt;&lt;volume&gt;201&lt;/volume&gt;&lt;/record&gt;&lt;/Cite&gt;&lt;/EndNote&gt;</w:instrText>
      </w:r>
      <w:r w:rsidRPr="00AC1344">
        <w:rPr>
          <w:b/>
          <w:bCs/>
        </w:rPr>
        <w:fldChar w:fldCharType="separate"/>
      </w:r>
      <w:r w:rsidR="00020B54" w:rsidRPr="00020B54">
        <w:rPr>
          <w:b/>
          <w:bCs/>
          <w:noProof/>
          <w:vertAlign w:val="superscript"/>
        </w:rPr>
        <w:t>56</w:t>
      </w:r>
      <w:r w:rsidRPr="00AC1344">
        <w:rPr>
          <w:b/>
          <w:bCs/>
        </w:rPr>
        <w:fldChar w:fldCharType="end"/>
      </w:r>
      <w:r w:rsidRPr="00AC1344">
        <w:t xml:space="preserve">. Prior work by </w:t>
      </w:r>
      <w:proofErr w:type="spellStart"/>
      <w:r w:rsidRPr="00AC1344">
        <w:t>Suebert</w:t>
      </w:r>
      <w:proofErr w:type="spellEnd"/>
      <w:r w:rsidRPr="00AC1344">
        <w:t xml:space="preserve"> et al showed a strong connection between right orbitofrontal cortex volume and general olfactory performance</w:t>
      </w:r>
      <w:r w:rsidR="007C5DB3">
        <w:t xml:space="preserve"> </w:t>
      </w:r>
      <w:r w:rsidRPr="00AC1344">
        <w:rPr>
          <w:b/>
          <w:bCs/>
        </w:rPr>
        <w:fldChar w:fldCharType="begin"/>
      </w:r>
      <w:r w:rsidR="00020B54">
        <w:rPr>
          <w:b/>
          <w:bCs/>
        </w:rPr>
        <w:instrText xml:space="preserve"> ADDIN EN.CITE &lt;EndNote&gt;&lt;Cite&gt;&lt;Author&gt;Seubert&lt;/Author&gt;&lt;Year&gt;2013&lt;/Year&gt;&lt;RecNum&gt;20204&lt;/RecNum&gt;&lt;IDText&gt;Orbitofrontal cortex and olfactory bulb volume predict distinct aspects of olfactory performance in healthy subjects&lt;/IDText&gt;&lt;DisplayText&gt;&lt;style face="superscript"&gt;42&lt;/style&gt;&lt;/DisplayText&gt;&lt;record&gt;&lt;rec-number&gt;20204&lt;/rec-number&gt;&lt;foreign-keys&gt;&lt;key app="EN" db-id="p25vpdx9rpwzzsefrenxrvvu02xvxv2vaezd" timestamp="1568239646"&gt;20204&lt;/key&gt;&lt;/foreign-keys&gt;&lt;ref-type name="Journal Article"&gt;17&lt;/ref-type&gt;&lt;contributors&gt;&lt;authors&gt;&lt;author&gt;Seubert, J.&lt;/author&gt;&lt;author&gt;Freiherr, J.&lt;/author&gt;&lt;author&gt;Frasnelli, J.&lt;/author&gt;&lt;author&gt;Hummel, T.&lt;/author&gt;&lt;author&gt;Lundström, J. N.&lt;/author&gt;&lt;/authors&gt;&lt;/contributors&gt;&lt;titles&gt;&lt;title&gt;Orbitofrontal cortex and olfactory bulb volume predict distinct aspects of olfactory performance in healthy subjects&lt;/title&gt;&lt;secondary-title&gt;Cereb Cortex&lt;/secondary-title&gt;&lt;/titles&gt;&lt;periodical&gt;&lt;full-title&gt;Cereb Cortex&lt;/full-title&gt;&lt;/periodical&gt;&lt;pages&gt;2448-56&lt;/pages&gt;&lt;volume&gt;23&lt;/volume&gt;&lt;number&gt;10&lt;/number&gt;&lt;edition&gt;2012/08/08&lt;/edition&gt;&lt;keywords&gt;&lt;keyword&gt;Adult&lt;/keyword&gt;&lt;keyword&gt;Discrimination (Psychology)&lt;/keyword&gt;&lt;keyword&gt;Female&lt;/keyword&gt;&lt;keyword&gt;Frontal Lobe&lt;/keyword&gt;&lt;keyword&gt;Humans&lt;/keyword&gt;&lt;keyword&gt;Magnetic Resonance Imaging&lt;/keyword&gt;&lt;keyword&gt;Male&lt;/keyword&gt;&lt;keyword&gt;Olfactory Bulb&lt;/keyword&gt;&lt;keyword&gt;Olfactory Perception&lt;/keyword&gt;&lt;keyword&gt;Sensory Thresholds&lt;/keyword&gt;&lt;keyword&gt;OFC&lt;/keyword&gt;&lt;keyword&gt;VBM&lt;/keyword&gt;&lt;keyword&gt;olfaction&lt;/keyword&gt;&lt;keyword&gt;olfactory bulb&lt;/keyword&gt;&lt;keyword&gt;perception&lt;/keyword&gt;&lt;/keywords&gt;&lt;dates&gt;&lt;year&gt;2013&lt;/year&gt;&lt;pub-dates&gt;&lt;date&gt;Oct&lt;/date&gt;&lt;/pub-dates&gt;&lt;/dates&gt;&lt;isbn&gt;1460-2199&lt;/isbn&gt;&lt;accession-num&gt;22875864&lt;/accession-num&gt;&lt;urls&gt;&lt;related-urls&gt;&lt;url&gt;https://www.ncbi.nlm.nih.gov/pubmed/22875864&lt;/url&gt;&lt;/related-urls&gt;&lt;/urls&gt;&lt;electronic-resource-num&gt;10.1093/cercor/bhs230&lt;/electronic-resource-num&gt;&lt;language&gt;eng&lt;/language&gt;&lt;/record&gt;&lt;/Cite&gt;&lt;/EndNote&gt;</w:instrText>
      </w:r>
      <w:r w:rsidRPr="00AC1344">
        <w:rPr>
          <w:b/>
          <w:bCs/>
        </w:rPr>
        <w:fldChar w:fldCharType="separate"/>
      </w:r>
      <w:r w:rsidR="00020B54" w:rsidRPr="00020B54">
        <w:rPr>
          <w:b/>
          <w:bCs/>
          <w:noProof/>
          <w:vertAlign w:val="superscript"/>
        </w:rPr>
        <w:t>42</w:t>
      </w:r>
      <w:r w:rsidRPr="00AC1344">
        <w:rPr>
          <w:b/>
          <w:bCs/>
        </w:rPr>
        <w:fldChar w:fldCharType="end"/>
      </w:r>
      <w:r w:rsidRPr="00AC1344">
        <w:t xml:space="preserve">. This demonstrated that larger grey matter volume in the orbital sulcus was the key link. Therefore, in summary we have proposed OBV as the primary outcome measure and right orbital sulcus volume as a secondary measure. </w:t>
      </w:r>
    </w:p>
    <w:p w14:paraId="32672837" w14:textId="77777777" w:rsidR="00E51995" w:rsidRPr="00D571BC" w:rsidRDefault="00E51995" w:rsidP="00E51995">
      <w:pPr>
        <w:pStyle w:val="Heading3"/>
        <w:jc w:val="both"/>
      </w:pPr>
      <w:bookmarkStart w:id="38" w:name="_Toc65798891"/>
      <w:r w:rsidRPr="00D571BC">
        <w:t>5.1.1</w:t>
      </w:r>
      <w:r w:rsidRPr="00D571BC">
        <w:tab/>
        <w:t>Explanation for choice of comparators</w:t>
      </w:r>
      <w:bookmarkEnd w:id="34"/>
      <w:bookmarkEnd w:id="35"/>
      <w:bookmarkEnd w:id="38"/>
    </w:p>
    <w:p w14:paraId="4E7B7DF9" w14:textId="5856C805" w:rsidR="00B509FD" w:rsidRPr="002C2F8F" w:rsidRDefault="00B509FD" w:rsidP="00B509FD">
      <w:pPr>
        <w:jc w:val="both"/>
        <w:rPr>
          <w:rFonts w:eastAsia="Helvetica" w:cstheme="minorHAnsi"/>
        </w:rPr>
      </w:pPr>
      <w:bookmarkStart w:id="39" w:name="_Toc331765726"/>
      <w:bookmarkStart w:id="40" w:name="_Toc476667181"/>
      <w:r w:rsidRPr="002C2F8F">
        <w:rPr>
          <w:rFonts w:eastAsia="Helvetica" w:cstheme="minorHAnsi"/>
        </w:rPr>
        <w:t>Vitamin</w:t>
      </w:r>
      <w:r w:rsidR="00A572EA" w:rsidRPr="002C2F8F">
        <w:rPr>
          <w:rFonts w:eastAsia="Helvetica" w:cstheme="minorHAnsi"/>
        </w:rPr>
        <w:t xml:space="preserve"> </w:t>
      </w:r>
      <w:r w:rsidRPr="002C2F8F">
        <w:rPr>
          <w:rFonts w:eastAsia="Helvetica" w:cstheme="minorHAnsi"/>
        </w:rPr>
        <w:t>A offers a potential treatment option for olfactory loss due to ORN damage. It is metabolised to retinoic acid (</w:t>
      </w:r>
      <w:proofErr w:type="spellStart"/>
      <w:r w:rsidRPr="002C2F8F">
        <w:rPr>
          <w:rFonts w:eastAsia="Helvetica" w:cstheme="minorHAnsi"/>
        </w:rPr>
        <w:t>RA</w:t>
      </w:r>
      <w:r w:rsidR="009666B9">
        <w:rPr>
          <w:rFonts w:eastAsia="Helvetica" w:cstheme="minorHAnsi"/>
        </w:rPr>
        <w:t>c</w:t>
      </w:r>
      <w:proofErr w:type="spellEnd"/>
      <w:r w:rsidRPr="002C2F8F">
        <w:rPr>
          <w:rFonts w:eastAsia="Helvetica" w:cstheme="minorHAnsi"/>
        </w:rPr>
        <w:t>), which as a transcription regulator, is important in tissue development and regeneration</w:t>
      </w:r>
      <w:r w:rsidRPr="002C2F8F">
        <w:rPr>
          <w:rFonts w:eastAsia="Helvetica" w:cstheme="minorHAnsi"/>
        </w:rPr>
        <w:fldChar w:fldCharType="begin"/>
      </w:r>
      <w:r w:rsidR="00020B54" w:rsidRPr="002C2F8F">
        <w:rPr>
          <w:rFonts w:eastAsia="Helvetica" w:cstheme="minorHAnsi"/>
        </w:rPr>
        <w:instrText xml:space="preserve"> ADDIN EN.CITE &lt;EndNote&gt;&lt;Cite&gt;&lt;Author&gt;Balmer&lt;/Author&gt;&lt;Year&gt;2002&lt;/Year&gt;&lt;RecNum&gt;1193&lt;/RecNum&gt;&lt;DisplayText&gt;&lt;style face="superscript"&gt;57&lt;/style&gt;&lt;/DisplayText&gt;&lt;record&gt;&lt;rec-number&gt;1193&lt;/rec-number&gt;&lt;foreign-keys&gt;&lt;key app="EN" db-id="zx5zza2079fwwbespa0v2xs0wtfex9vz9s9d" timestamp="1581324810"&gt;1193&lt;/key&gt;&lt;/foreign-keys&gt;&lt;ref-type name="Journal Article"&gt;17&lt;/ref-type&gt;&lt;contributors&gt;&lt;authors&gt;&lt;author&gt;Balmer, J. E.&lt;/author&gt;&lt;author&gt;Blomhoff, R.&lt;/author&gt;&lt;/authors&gt;&lt;/contributors&gt;&lt;auth-address&gt;Institute for Nutrition Research, School of Medicine, University of Oslo, Oslo, Norway.&lt;/auth-address&gt;&lt;titles&gt;&lt;title&gt;Gene expression regulation by retinoic acid&lt;/title&gt;&lt;secondary-title&gt;J Lipid Res&lt;/secondary-title&gt;&lt;/titles&gt;&lt;periodical&gt;&lt;full-title&gt;J Lipid Res&lt;/full-title&gt;&lt;/periodical&gt;&lt;pages&gt;1773-808&lt;/pages&gt;&lt;volume&gt;43&lt;/volume&gt;&lt;number&gt;11&lt;/number&gt;&lt;keywords&gt;&lt;keyword&gt;Animals&lt;/keyword&gt;&lt;keyword&gt;Databases, Factual&lt;/keyword&gt;&lt;keyword&gt;Down-Regulation/drug effects&lt;/keyword&gt;&lt;keyword&gt;*Gene Expression Regulation/drug effects&lt;/keyword&gt;&lt;keyword&gt;Genes/*genetics&lt;/keyword&gt;&lt;keyword&gt;Tretinoin/*metabolism/pharmacology&lt;/keyword&gt;&lt;keyword&gt;Up-Regulation/drug effects&lt;/keyword&gt;&lt;/keywords&gt;&lt;dates&gt;&lt;year&gt;2002&lt;/year&gt;&lt;pub-dates&gt;&lt;date&gt;Nov&lt;/date&gt;&lt;/pub-dates&gt;&lt;/dates&gt;&lt;isbn&gt;0022-2275 (Print)&amp;#xD;0022-2275 (Linking)&lt;/isbn&gt;&lt;accession-num&gt;12401878&lt;/accession-num&gt;&lt;urls&gt;&lt;related-urls&gt;&lt;url&gt;https://www.ncbi.nlm.nih.gov/pubmed/12401878&lt;/url&gt;&lt;/related-urls&gt;&lt;/urls&gt;&lt;/record&gt;&lt;/Cite&gt;&lt;/EndNote&gt;</w:instrText>
      </w:r>
      <w:r w:rsidRPr="002C2F8F">
        <w:rPr>
          <w:rFonts w:eastAsia="Helvetica" w:cstheme="minorHAnsi"/>
        </w:rPr>
        <w:fldChar w:fldCharType="separate"/>
      </w:r>
      <w:r w:rsidR="00020B54" w:rsidRPr="002C2F8F">
        <w:rPr>
          <w:rFonts w:eastAsia="Helvetica" w:cstheme="minorHAnsi"/>
          <w:noProof/>
          <w:vertAlign w:val="superscript"/>
        </w:rPr>
        <w:t>57</w:t>
      </w:r>
      <w:r w:rsidRPr="002C2F8F">
        <w:rPr>
          <w:rFonts w:eastAsia="Helvetica" w:cstheme="minorHAnsi"/>
        </w:rPr>
        <w:fldChar w:fldCharType="end"/>
      </w:r>
      <w:r w:rsidRPr="002C2F8F">
        <w:rPr>
          <w:rFonts w:eastAsia="Helvetica" w:cstheme="minorHAnsi"/>
        </w:rPr>
        <w:t xml:space="preserve">. Embryogenesis and ORN regeneration appear to include </w:t>
      </w:r>
      <w:proofErr w:type="spellStart"/>
      <w:r w:rsidRPr="002C2F8F">
        <w:rPr>
          <w:rFonts w:eastAsia="Helvetica" w:cstheme="minorHAnsi"/>
        </w:rPr>
        <w:t>RA</w:t>
      </w:r>
      <w:r w:rsidR="009666B9">
        <w:rPr>
          <w:rFonts w:eastAsia="Helvetica" w:cstheme="minorHAnsi"/>
        </w:rPr>
        <w:t>c</w:t>
      </w:r>
      <w:proofErr w:type="spellEnd"/>
      <w:r w:rsidRPr="002C2F8F">
        <w:rPr>
          <w:rFonts w:eastAsia="Helvetica" w:cstheme="minorHAnsi"/>
        </w:rPr>
        <w:t xml:space="preserve"> signalling </w:t>
      </w:r>
      <w:r w:rsidRPr="002C2F8F">
        <w:rPr>
          <w:rFonts w:eastAsia="Helvetica" w:cstheme="minorHAnsi"/>
        </w:rPr>
        <w:fldChar w:fldCharType="begin"/>
      </w:r>
      <w:r w:rsidR="00020B54" w:rsidRPr="002C2F8F">
        <w:rPr>
          <w:rFonts w:eastAsia="Helvetica" w:cstheme="minorHAnsi"/>
        </w:rPr>
        <w:instrText xml:space="preserve"> ADDIN EN.CITE &lt;EndNote&gt;&lt;Cite&gt;&lt;Author&gt;Rawson&lt;/Author&gt;&lt;Year&gt;2007&lt;/Year&gt;&lt;RecNum&gt;1194&lt;/RecNum&gt;&lt;DisplayText&gt;&lt;style face="superscript"&gt;58&lt;/style&gt;&lt;/DisplayText&gt;&lt;record&gt;&lt;rec-number&gt;1194&lt;/rec-number&gt;&lt;foreign-keys&gt;&lt;key app="EN" db-id="zx5zza2079fwwbespa0v2xs0wtfex9vz9s9d" timestamp="1581324810"&gt;1194&lt;/key&gt;&lt;/foreign-keys&gt;&lt;ref-type name="Journal Article"&gt;17&lt;/ref-type&gt;&lt;contributors&gt;&lt;authors&gt;&lt;author&gt;Rawson, N. E.&lt;/author&gt;&lt;author&gt;LaMantia, A. S.&lt;/author&gt;&lt;/authors&gt;&lt;/contributors&gt;&lt;auth-address&gt;Monell Chemical Senses Center, Philadelphia, PA, USA.&lt;/auth-address&gt;&lt;titles&gt;&lt;title&gt;A speculative essay on retinoic acid regulation of neural stem cells in the developing and aging olfactory system&lt;/title&gt;&lt;secondary-title&gt;Exp Gerontol&lt;/secondary-title&gt;&lt;/titles&gt;&lt;periodical&gt;&lt;full-title&gt;Exp Gerontol&lt;/full-title&gt;&lt;/periodical&gt;&lt;pages&gt;46-53&lt;/pages&gt;&lt;volume&gt;42&lt;/volume&gt;&lt;number&gt;1-2&lt;/number&gt;&lt;keywords&gt;&lt;keyword&gt;Aged&lt;/keyword&gt;&lt;keyword&gt;Aging/*physiology&lt;/keyword&gt;&lt;keyword&gt;Humans&lt;/keyword&gt;&lt;keyword&gt;Neurons/*physiology&lt;/keyword&gt;&lt;keyword&gt;Olfactory Bulb/embryology/*physiology&lt;/keyword&gt;&lt;keyword&gt;Olfactory Pathways/physiology&lt;/keyword&gt;&lt;keyword&gt;Stem Cells/*physiology&lt;/keyword&gt;&lt;keyword&gt;Tretinoin/*physiology&lt;/keyword&gt;&lt;/keywords&gt;&lt;dates&gt;&lt;year&gt;2007&lt;/year&gt;&lt;pub-dates&gt;&lt;date&gt;Jan-Feb&lt;/date&gt;&lt;/pub-dates&gt;&lt;/dates&gt;&lt;isbn&gt;0531-5565 (Print)&amp;#xD;0531-5565 (Linking)&lt;/isbn&gt;&lt;accession-num&gt;16860961&lt;/accession-num&gt;&lt;urls&gt;&lt;related-urls&gt;&lt;url&gt;https://www.ncbi.nlm.nih.gov/pubmed/16860961&lt;/url&gt;&lt;/related-urls&gt;&lt;/urls&gt;&lt;electronic-resource-num&gt;10.1016/j.exger.2006.05.021&lt;/electronic-resource-num&gt;&lt;/record&gt;&lt;/Cite&gt;&lt;/EndNote&gt;</w:instrText>
      </w:r>
      <w:r w:rsidRPr="002C2F8F">
        <w:rPr>
          <w:rFonts w:eastAsia="Helvetica" w:cstheme="minorHAnsi"/>
        </w:rPr>
        <w:fldChar w:fldCharType="separate"/>
      </w:r>
      <w:r w:rsidR="00020B54" w:rsidRPr="002C2F8F">
        <w:rPr>
          <w:rFonts w:eastAsia="Helvetica" w:cstheme="minorHAnsi"/>
          <w:noProof/>
          <w:vertAlign w:val="superscript"/>
        </w:rPr>
        <w:t>58</w:t>
      </w:r>
      <w:r w:rsidRPr="002C2F8F">
        <w:rPr>
          <w:rFonts w:eastAsia="Helvetica" w:cstheme="minorHAnsi"/>
        </w:rPr>
        <w:fldChar w:fldCharType="end"/>
      </w:r>
      <w:r w:rsidRPr="002C2F8F">
        <w:rPr>
          <w:rFonts w:eastAsia="Helvetica" w:cstheme="minorHAnsi"/>
        </w:rPr>
        <w:t>. When Vitamin A is converted to retinoic acid, it is thought to control olfactory progenitor cell differentiation; therefore it will prevent exhaustion of the stem cell supply or accumulation of non-functional immature neurons (that are not processing odours)</w:t>
      </w:r>
      <w:r w:rsidRPr="002C2F8F">
        <w:rPr>
          <w:rFonts w:eastAsia="Helvetica" w:cstheme="minorHAnsi"/>
        </w:rPr>
        <w:fldChar w:fldCharType="begin">
          <w:fldData xml:space="preserve">PEVuZE5vdGU+PENpdGU+PEF1dGhvcj5QYXNjaGFraTwvQXV0aG9yPjxZZWFyPjIwMTM8L1llYXI+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</w:fldData>
        </w:fldChar>
      </w:r>
      <w:r w:rsidR="00020B54" w:rsidRPr="002C2F8F">
        <w:rPr>
          <w:rFonts w:eastAsia="Helvetica" w:cstheme="minorHAnsi"/>
        </w:rPr>
        <w:instrText xml:space="preserve"> ADDIN EN.CITE </w:instrText>
      </w:r>
      <w:r w:rsidR="00020B54" w:rsidRPr="002C2F8F">
        <w:rPr>
          <w:rFonts w:eastAsia="Helvetica" w:cstheme="minorHAnsi"/>
        </w:rPr>
        <w:fldChar w:fldCharType="begin">
          <w:fldData xml:space="preserve">PEVuZE5vdGU+PENpdGU+PEF1dGhvcj5QYXNjaGFraTwvQXV0aG9yPjxZZWFyPjIwMTM8L1llYXI+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</w:fldData>
        </w:fldChar>
      </w:r>
      <w:r w:rsidR="00020B54" w:rsidRPr="002C2F8F">
        <w:rPr>
          <w:rFonts w:eastAsia="Helvetica" w:cstheme="minorHAnsi"/>
        </w:rPr>
        <w:instrText xml:space="preserve"> ADDIN EN.CITE.DATA </w:instrText>
      </w:r>
      <w:r w:rsidR="00020B54" w:rsidRPr="002C2F8F">
        <w:rPr>
          <w:rFonts w:eastAsia="Helvetica" w:cstheme="minorHAnsi"/>
        </w:rPr>
      </w:r>
      <w:r w:rsidR="00020B54" w:rsidRPr="002C2F8F">
        <w:rPr>
          <w:rFonts w:eastAsia="Helvetica" w:cstheme="minorHAnsi"/>
        </w:rPr>
        <w:fldChar w:fldCharType="end"/>
      </w:r>
      <w:r w:rsidRPr="002C2F8F">
        <w:rPr>
          <w:rFonts w:eastAsia="Helvetica" w:cstheme="minorHAnsi"/>
        </w:rPr>
      </w:r>
      <w:r w:rsidRPr="002C2F8F">
        <w:rPr>
          <w:rFonts w:eastAsia="Helvetica" w:cstheme="minorHAnsi"/>
        </w:rPr>
        <w:fldChar w:fldCharType="separate"/>
      </w:r>
      <w:r w:rsidR="00020B54" w:rsidRPr="002C2F8F">
        <w:rPr>
          <w:rFonts w:eastAsia="Helvetica" w:cstheme="minorHAnsi"/>
          <w:noProof/>
          <w:vertAlign w:val="superscript"/>
        </w:rPr>
        <w:t>59</w:t>
      </w:r>
      <w:r w:rsidRPr="002C2F8F">
        <w:rPr>
          <w:rFonts w:eastAsia="Helvetica" w:cstheme="minorHAnsi"/>
        </w:rPr>
        <w:fldChar w:fldCharType="end"/>
      </w:r>
      <w:r w:rsidRPr="002C2F8F">
        <w:rPr>
          <w:rFonts w:eastAsia="Helvetica" w:cstheme="minorHAnsi"/>
        </w:rPr>
        <w:t xml:space="preserve">. </w:t>
      </w:r>
      <w:r w:rsidRPr="00BC13B0">
        <w:rPr>
          <w:rFonts w:cstheme="minorHAnsi"/>
        </w:rPr>
        <w:t xml:space="preserve"> </w:t>
      </w:r>
      <w:r w:rsidRPr="002C2F8F">
        <w:rPr>
          <w:rFonts w:eastAsia="Helvetica" w:cstheme="minorHAnsi"/>
        </w:rPr>
        <w:t xml:space="preserve">This regeneration of mature neurons from stem cells in adults is limited to the olfactory neuroepithelium, which produces new ORN and to the </w:t>
      </w:r>
      <w:proofErr w:type="spellStart"/>
      <w:r w:rsidRPr="002C2F8F">
        <w:rPr>
          <w:rFonts w:eastAsia="Helvetica" w:cstheme="minorHAnsi"/>
        </w:rPr>
        <w:t>subgranular</w:t>
      </w:r>
      <w:proofErr w:type="spellEnd"/>
      <w:r w:rsidRPr="002C2F8F">
        <w:rPr>
          <w:rFonts w:eastAsia="Helvetica" w:cstheme="minorHAnsi"/>
        </w:rPr>
        <w:t xml:space="preserve"> zone, where new granule cells are supplied to the dentate gyrus of the hippocampus in the brain; interneuron production for the olfactory bulbs are also possibly influenced by these stem cells causing an effect in the subventricular zone of the brain</w:t>
      </w:r>
      <w:r w:rsidRPr="002C2F8F">
        <w:rPr>
          <w:rFonts w:eastAsia="Helvetica" w:cstheme="minorHAnsi"/>
        </w:rPr>
        <w:fldChar w:fldCharType="begin"/>
      </w:r>
      <w:r w:rsidR="00020B54" w:rsidRPr="002C2F8F">
        <w:rPr>
          <w:rFonts w:eastAsia="Helvetica" w:cstheme="minorHAnsi"/>
        </w:rPr>
        <w:instrText xml:space="preserve"> ADDIN EN.CITE &lt;EndNote&gt;&lt;Cite&gt;&lt;Author&gt;Brann&lt;/Author&gt;&lt;Year&gt;2014&lt;/Year&gt;&lt;RecNum&gt;1207&lt;/RecNum&gt;&lt;DisplayText&gt;&lt;style face="superscript"&gt;60&lt;/style&gt;&lt;/DisplayText&gt;&lt;record&gt;&lt;rec-number&gt;1207&lt;/rec-number&gt;&lt;foreign-keys&gt;&lt;key app="EN" db-id="zx5zza2079fwwbespa0v2xs0wtfex9vz9s9d" timestamp="1581351627"&gt;1207&lt;/key&gt;&lt;/foreign-keys&gt;&lt;ref-type name="Journal Article"&gt;17&lt;/ref-type&gt;&lt;contributors&gt;&lt;authors&gt;&lt;author&gt;Brann, J. H.&lt;/author&gt;&lt;author&gt;Firestein, S. J.&lt;/author&gt;&lt;/authors&gt;&lt;/contributors&gt;&lt;auth-address&gt;Department of Biology, Loyola University Chicago Chicago, IL, USA.&amp;#xD;Department of Biological Sciences, Columbia University New York, NY, USA ; Department of Neuroscience, Columbia University New York, NY, USA.&lt;/auth-address&gt;&lt;titles&gt;&lt;title&gt;A lifetime of neurogenesis in the olfactory system&lt;/title&gt;&lt;secondary-title&gt;Front Neurosci&lt;/secondary-title&gt;&lt;/titles&gt;&lt;periodical&gt;&lt;full-title&gt;Front Neurosci&lt;/full-title&gt;&lt;/periodical&gt;&lt;pages&gt;182&lt;/pages&gt;&lt;volume&gt;8&lt;/volume&gt;&lt;keywords&gt;&lt;keyword&gt;aging&lt;/keyword&gt;&lt;keyword&gt;proliferation&lt;/keyword&gt;&lt;keyword&gt;regeneration&lt;/keyword&gt;&lt;keyword&gt;renewal&lt;/keyword&gt;&lt;keyword&gt;stem cell&lt;/keyword&gt;&lt;/keywords&gt;&lt;dates&gt;&lt;year&gt;2014&lt;/year&gt;&lt;/dates&gt;&lt;isbn&gt;1662-4548 (Print)&amp;#xD;1662-453X (Linking)&lt;/isbn&gt;&lt;accession-num&gt;25018692&lt;/accession-num&gt;&lt;urls&gt;&lt;related-urls&gt;&lt;url&gt;https://www.ncbi.nlm.nih.gov/pubmed/25018692&lt;/url&gt;&lt;/related-urls&gt;&lt;/urls&gt;&lt;custom2&gt;PMC4071289&lt;/custom2&gt;&lt;electronic-resource-num&gt;10.3389/fnins.2014.00182&lt;/electronic-resource-num&gt;&lt;/record&gt;&lt;/Cite&gt;&lt;/EndNote&gt;</w:instrText>
      </w:r>
      <w:r w:rsidRPr="002C2F8F">
        <w:rPr>
          <w:rFonts w:eastAsia="Helvetica" w:cstheme="minorHAnsi"/>
        </w:rPr>
        <w:fldChar w:fldCharType="separate"/>
      </w:r>
      <w:r w:rsidR="00020B54" w:rsidRPr="002C2F8F">
        <w:rPr>
          <w:rFonts w:eastAsia="Helvetica" w:cstheme="minorHAnsi"/>
          <w:noProof/>
          <w:vertAlign w:val="superscript"/>
        </w:rPr>
        <w:t>60</w:t>
      </w:r>
      <w:r w:rsidRPr="002C2F8F">
        <w:rPr>
          <w:rFonts w:eastAsia="Helvetica" w:cstheme="minorHAnsi"/>
        </w:rPr>
        <w:fldChar w:fldCharType="end"/>
      </w:r>
      <w:r w:rsidRPr="002C2F8F">
        <w:rPr>
          <w:rFonts w:eastAsia="Helvetica" w:cstheme="minorHAnsi"/>
        </w:rPr>
        <w:t>. Therefore, it is theorised that topical Vitamin A treatment will encourage regeneration of the olfactory epithelium which is damaged by respiratory viruses responsible for the common cold and help to restore the sense of smell in sufferers.</w:t>
      </w:r>
    </w:p>
    <w:p w14:paraId="7D07CE0D" w14:textId="0C0A4E4E" w:rsidR="00B509FD" w:rsidRPr="002F67FC" w:rsidRDefault="00B509FD" w:rsidP="00B509FD">
      <w:pPr>
        <w:jc w:val="both"/>
        <w:rPr>
          <w:rFonts w:eastAsia="Helvetica" w:cstheme="minorHAnsi"/>
        </w:rPr>
      </w:pPr>
      <w:r w:rsidRPr="002F67FC">
        <w:rPr>
          <w:rFonts w:eastAsia="Helvetica" w:cstheme="minorHAnsi"/>
        </w:rPr>
        <w:t>A recent systematic review we conducted identified 4 previous studies that included vitamin A as a treatment modality for olfactory loss</w:t>
      </w:r>
      <w:r w:rsidRPr="002F67FC">
        <w:rPr>
          <w:rFonts w:eastAsia="Helvetica" w:cstheme="minorHAnsi"/>
        </w:rPr>
        <w:fldChar w:fldCharType="begin"/>
      </w:r>
      <w:r w:rsidR="00020B54" w:rsidRPr="002F67FC">
        <w:rPr>
          <w:rFonts w:eastAsia="Helvetica" w:cstheme="minorHAnsi"/>
        </w:rPr>
        <w:instrText xml:space="preserve"> ADDIN EN.CITE &lt;EndNote&gt;&lt;Cite&gt;&lt;Author&gt;Addison&lt;/Author&gt;&lt;Year&gt;2018&lt;/Year&gt;&lt;RecNum&gt;1160&lt;/RecNum&gt;&lt;DisplayText&gt;&lt;style face="superscript"&gt;61&lt;/style&gt;&lt;/DisplayText&gt;&lt;record&gt;&lt;rec-number&gt;1160&lt;/rec-number&gt;&lt;foreign-keys&gt;&lt;key app="EN" db-id="zx5zza2079fwwbespa0v2xs0wtfex9vz9s9d" timestamp="1547834442"&gt;1160&lt;/key&gt;&lt;/foreign-keys&gt;&lt;ref-type name="Journal Article"&gt;17&lt;/ref-type&gt;&lt;contributors&gt;&lt;authors&gt;&lt;author&gt;Addison, A&lt;/author&gt;&lt;author&gt;Philpott, C.M.&lt;/author&gt;&lt;/authors&gt;&lt;/contributors&gt;&lt;titles&gt;&lt;title&gt;A systematic review of therapeutic options for non-conductive olfactory dysfunction&lt;/title&gt;&lt;secondary-title&gt;The Otorhinolaryngologist&lt;/secondary-title&gt;&lt;/titles&gt;&lt;periodical&gt;&lt;full-title&gt;The Otorhinolaryngologist&lt;/full-title&gt;&lt;/periodical&gt;&lt;pages&gt;61-71&lt;/pages&gt;&lt;volume&gt;11&lt;/volume&gt;&lt;number&gt;2&lt;/number&gt;&lt;dates&gt;&lt;year&gt;2018&lt;/year&gt;&lt;/dates&gt;&lt;urls&gt;&lt;/urls&gt;&lt;/record&gt;&lt;/Cite&gt;&lt;/EndNote&gt;</w:instrText>
      </w:r>
      <w:r w:rsidRPr="002F67FC">
        <w:rPr>
          <w:rFonts w:eastAsia="Helvetica" w:cstheme="minorHAnsi"/>
        </w:rPr>
        <w:fldChar w:fldCharType="separate"/>
      </w:r>
      <w:r w:rsidR="00020B54" w:rsidRPr="002F67FC">
        <w:rPr>
          <w:rFonts w:eastAsia="Helvetica" w:cstheme="minorHAnsi"/>
          <w:noProof/>
          <w:vertAlign w:val="superscript"/>
        </w:rPr>
        <w:t>61</w:t>
      </w:r>
      <w:r w:rsidRPr="002F67FC">
        <w:rPr>
          <w:rFonts w:eastAsia="Helvetica" w:cstheme="minorHAnsi"/>
        </w:rPr>
        <w:fldChar w:fldCharType="end"/>
      </w:r>
      <w:r w:rsidRPr="002F67FC">
        <w:rPr>
          <w:rFonts w:eastAsia="Helvetica" w:cstheme="minorHAnsi"/>
        </w:rPr>
        <w:t xml:space="preserve">. The first, a case series of 56 patients, described some subjective responses to high-dose systemic therapy given by injection, but this was a mixed group of patients with differing aetiologies </w:t>
      </w:r>
      <w:r w:rsidRPr="002F67FC">
        <w:rPr>
          <w:rFonts w:eastAsia="Helvetica" w:cstheme="minorHAnsi"/>
        </w:rPr>
        <w:fldChar w:fldCharType="begin"/>
      </w:r>
      <w:r w:rsidR="00020B54" w:rsidRPr="002F67FC">
        <w:rPr>
          <w:rFonts w:eastAsia="Helvetica" w:cstheme="minorHAnsi"/>
        </w:rPr>
        <w:instrText xml:space="preserve"> ADDIN EN.CITE &lt;EndNote&gt;&lt;Cite&gt;&lt;Author&gt;Duncan&lt;/Author&gt;&lt;Year&gt;1962&lt;/Year&gt;&lt;RecNum&gt;1195&lt;/RecNum&gt;&lt;DisplayText&gt;&lt;style face="superscript"&gt;62&lt;/style&gt;&lt;/DisplayText&gt;&lt;record&gt;&lt;rec-number&gt;1195&lt;/rec-number&gt;&lt;foreign-keys&gt;&lt;key app="EN" db-id="zx5zza2079fwwbespa0v2xs0wtfex9vz9s9d" timestamp="1581324811"&gt;1195&lt;/key&gt;&lt;/foreign-keys&gt;&lt;ref-type name="Journal Article"&gt;17&lt;/ref-type&gt;&lt;contributors&gt;&lt;authors&gt;&lt;author&gt;Duncan, R. B.&lt;/author&gt;&lt;author&gt;Briggs, M.&lt;/author&gt;&lt;/authors&gt;&lt;/contributors&gt;&lt;titles&gt;&lt;title&gt;Treatment of uncomplicated anosmia by vitamin A&lt;/title&gt;&lt;secondary-title&gt;Arch Otolaryngol&lt;/secondary-title&gt;&lt;/titles&gt;&lt;periodical&gt;&lt;full-title&gt;Arch Otolaryngol&lt;/full-title&gt;&lt;/periodical&gt;&lt;pages&gt;116-24&lt;/pages&gt;&lt;volume&gt;75&lt;/volume&gt;&lt;keywords&gt;&lt;keyword&gt;*Olfaction Disorders&lt;/keyword&gt;&lt;keyword&gt;*Smell&lt;/keyword&gt;&lt;keyword&gt;Vitamin A/*therapy&lt;/keyword&gt;&lt;keyword&gt;*VITAMIN A/therapy&lt;/keyword&gt;&lt;/keywords&gt;&lt;dates&gt;&lt;year&gt;1962&lt;/year&gt;&lt;pub-dates&gt;&lt;date&gt;Feb&lt;/date&gt;&lt;/pub-dates&gt;&lt;/dates&gt;&lt;isbn&gt;0003-9977 (Print)&amp;#xD;0003-9977 (Linking)&lt;/isbn&gt;&lt;accession-num&gt;13888447&lt;/accession-num&gt;&lt;urls&gt;&lt;related-urls&gt;&lt;url&gt;https://www.ncbi.nlm.nih.gov/pubmed/13888447&lt;/url&gt;&lt;/related-urls&gt;&lt;/urls&gt;&lt;/record&gt;&lt;/Cite&gt;&lt;/EndNote&gt;</w:instrText>
      </w:r>
      <w:r w:rsidRPr="002F67FC">
        <w:rPr>
          <w:rFonts w:eastAsia="Helvetica" w:cstheme="minorHAnsi"/>
        </w:rPr>
        <w:fldChar w:fldCharType="separate"/>
      </w:r>
      <w:r w:rsidR="00020B54" w:rsidRPr="002F67FC">
        <w:rPr>
          <w:rFonts w:eastAsia="Helvetica" w:cstheme="minorHAnsi"/>
          <w:noProof/>
          <w:vertAlign w:val="superscript"/>
        </w:rPr>
        <w:t>62</w:t>
      </w:r>
      <w:r w:rsidRPr="002F67FC">
        <w:rPr>
          <w:rFonts w:eastAsia="Helvetica" w:cstheme="minorHAnsi"/>
        </w:rPr>
        <w:fldChar w:fldCharType="end"/>
      </w:r>
      <w:r w:rsidRPr="002F67FC">
        <w:rPr>
          <w:rFonts w:eastAsia="Helvetica" w:cstheme="minorHAnsi"/>
        </w:rPr>
        <w:t xml:space="preserve">. A subsequent study for 37 patients with liver cirrhosis treated </w:t>
      </w:r>
      <w:r w:rsidRPr="002F67FC">
        <w:rPr>
          <w:rFonts w:eastAsia="Helvetica" w:cstheme="minorHAnsi"/>
        </w:rPr>
        <w:lastRenderedPageBreak/>
        <w:t xml:space="preserve">with </w:t>
      </w:r>
      <w:r w:rsidRPr="002F67FC">
        <w:rPr>
          <w:rFonts w:eastAsia="Helvetica" w:cstheme="minorHAnsi"/>
          <w:b/>
        </w:rPr>
        <w:t>oral</w:t>
      </w:r>
      <w:r w:rsidRPr="002F67FC">
        <w:rPr>
          <w:rFonts w:eastAsia="Helvetica" w:cstheme="minorHAnsi"/>
        </w:rPr>
        <w:t xml:space="preserve"> vitamin A demonstrated 2-5 fold improvement in performance on threshold tests for 4 odours as a by-product of vitamin A treatment, also given orally </w:t>
      </w:r>
      <w:r w:rsidRPr="002F67FC">
        <w:rPr>
          <w:rFonts w:eastAsia="Helvetica" w:cstheme="minorHAnsi"/>
        </w:rPr>
        <w:fldChar w:fldCharType="begin"/>
      </w:r>
      <w:r w:rsidR="00020B54" w:rsidRPr="002F67FC">
        <w:rPr>
          <w:rFonts w:eastAsia="Helvetica" w:cstheme="minorHAnsi"/>
        </w:rPr>
        <w:instrText xml:space="preserve"> ADDIN EN.CITE &lt;EndNote&gt;&lt;Cite&gt;&lt;Author&gt;Garrett-Laster&lt;/Author&gt;&lt;Year&gt;1984&lt;/Year&gt;&lt;RecNum&gt;20226&lt;/RecNum&gt;&lt;IDText&gt;Impairment of taste and olfaction in patients with cirrhosis: the role of vitamin A&lt;/IDText&gt;&lt;DisplayText&gt;&lt;style face="superscript"&gt;63&lt;/style&gt;&lt;/DisplayText&gt;&lt;record&gt;&lt;rec-number&gt;20226&lt;/rec-number&gt;&lt;foreign-keys&gt;&lt;key app="EN" db-id="p25vpdx9rpwzzsefrenxrvvu02xvxv2vaezd" timestamp="1568239650"&gt;20226&lt;/key&gt;&lt;/foreign-keys&gt;&lt;ref-type name="Journal Article"&gt;17&lt;/ref-type&gt;&lt;contributors&gt;&lt;authors&gt;&lt;author&gt;Garrett-Laster, M.&lt;/author&gt;&lt;author&gt;Russell, R. M.&lt;/author&gt;&lt;author&gt;Jacques, P. F.&lt;/author&gt;&lt;/authors&gt;&lt;/contributors&gt;&lt;titles&gt;&lt;title&gt;Impairment of taste and olfaction in patients with cirrhosis: the role of vitamin A&lt;/title&gt;&lt;secondary-title&gt;Hum Nutr Clin Nutr&lt;/secondary-title&gt;&lt;/titles&gt;&lt;periodical&gt;&lt;full-title&gt;Hum Nutr Clin Nutr&lt;/full-title&gt;&lt;/periodical&gt;&lt;pages&gt;203-14&lt;/pages&gt;&lt;volume&gt;38&lt;/volume&gt;&lt;number&gt;3&lt;/number&gt;&lt;keywords&gt;&lt;keyword&gt;Adult&lt;/keyword&gt;&lt;keyword&gt;Aged&lt;/keyword&gt;&lt;keyword&gt;Analysis of Variance&lt;/keyword&gt;&lt;keyword&gt;Humans&lt;/keyword&gt;&lt;keyword&gt;Liver Cirrhosis, Alcoholic&lt;/keyword&gt;&lt;keyword&gt;Male&lt;/keyword&gt;&lt;keyword&gt;Middle Aged&lt;/keyword&gt;&lt;keyword&gt;Smell&lt;/keyword&gt;&lt;keyword&gt;Taste&lt;/keyword&gt;&lt;keyword&gt;Vitamin A&lt;/keyword&gt;&lt;keyword&gt;Vitamin A Deficiency&lt;/keyword&gt;&lt;keyword&gt;Zinc&lt;/keyword&gt;&lt;/keywords&gt;&lt;dates&gt;&lt;year&gt;1984&lt;/year&gt;&lt;pub-dates&gt;&lt;date&gt;May&lt;/date&gt;&lt;/pub-dates&gt;&lt;/dates&gt;&lt;isbn&gt;0263-8290&lt;/isbn&gt;&lt;accession-num&gt;6746322&lt;/accession-num&gt;&lt;urls&gt;&lt;related-urls&gt;&lt;url&gt;https://www.ncbi.nlm.nih.gov/pubmed/6746322&lt;/url&gt;&lt;/related-urls&gt;&lt;/urls&gt;&lt;language&gt;eng&lt;/language&gt;&lt;/record&gt;&lt;/Cite&gt;&lt;/EndNote&gt;</w:instrText>
      </w:r>
      <w:r w:rsidRPr="002F67FC">
        <w:rPr>
          <w:rFonts w:eastAsia="Helvetica" w:cstheme="minorHAnsi"/>
        </w:rPr>
        <w:fldChar w:fldCharType="separate"/>
      </w:r>
      <w:r w:rsidR="00020B54" w:rsidRPr="002F67FC">
        <w:rPr>
          <w:rFonts w:eastAsia="Helvetica" w:cstheme="minorHAnsi"/>
          <w:noProof/>
          <w:vertAlign w:val="superscript"/>
        </w:rPr>
        <w:t>63</w:t>
      </w:r>
      <w:r w:rsidRPr="002F67FC">
        <w:rPr>
          <w:rFonts w:eastAsia="Helvetica" w:cstheme="minorHAnsi"/>
        </w:rPr>
        <w:fldChar w:fldCharType="end"/>
      </w:r>
      <w:r w:rsidRPr="002F67FC">
        <w:rPr>
          <w:rFonts w:eastAsia="Helvetica" w:cstheme="minorHAnsi"/>
        </w:rPr>
        <w:t xml:space="preserve">. More recently, a double-blind placebo-controlled trial using </w:t>
      </w:r>
      <w:r w:rsidRPr="002F67FC">
        <w:rPr>
          <w:rFonts w:eastAsia="Helvetica" w:cstheme="minorHAnsi"/>
          <w:b/>
        </w:rPr>
        <w:t>oral</w:t>
      </w:r>
      <w:r w:rsidRPr="002F67FC">
        <w:rPr>
          <w:rFonts w:eastAsia="Helvetica" w:cstheme="minorHAnsi"/>
        </w:rPr>
        <w:t xml:space="preserve"> Vitamin A at the same dose as the previous study of 10,000 IU per day for 3 months was carried out in 52 patients with PVOL and post-traumatic smell loss. However, no obvious treatment effect for oral delivery was shown </w:t>
      </w:r>
      <w:r w:rsidRPr="002F67FC">
        <w:rPr>
          <w:rFonts w:eastAsia="Helvetica" w:cstheme="minorHAnsi"/>
        </w:rPr>
        <w:fldChar w:fldCharType="begin"/>
      </w:r>
      <w:r w:rsidR="00020B54" w:rsidRPr="002F67FC">
        <w:rPr>
          <w:rFonts w:eastAsia="Helvetica" w:cstheme="minorHAnsi"/>
        </w:rPr>
        <w:instrText xml:space="preserve"> ADDIN EN.CITE &lt;EndNote&gt;&lt;Cite&gt;&lt;Author&gt;Reden&lt;/Author&gt;&lt;Year&gt;2012&lt;/Year&gt;&lt;RecNum&gt;1197&lt;/RecNum&gt;&lt;DisplayText&gt;&lt;style face="superscript"&gt;64&lt;/style&gt;&lt;/DisplayText&gt;&lt;record&gt;&lt;rec-number&gt;1197&lt;/rec-number&gt;&lt;foreign-keys&gt;&lt;key app="EN" db-id="zx5zza2079fwwbespa0v2xs0wtfex9vz9s9d" timestamp="1581324811"&gt;1197&lt;/key&gt;&lt;/foreign-keys&gt;&lt;ref-type name="Journal Article"&gt;17&lt;/ref-type&gt;&lt;contributors&gt;&lt;authors&gt;&lt;author&gt;Reden, J.&lt;/author&gt;&lt;author&gt;Lill, K.&lt;/author&gt;&lt;author&gt;Zahnert, T.&lt;/author&gt;&lt;author&gt;Haehner, A.&lt;/author&gt;&lt;author&gt;Hummel, T.&lt;/author&gt;&lt;/authors&gt;&lt;/contributors&gt;&lt;auth-address&gt;Univ Dresden, Sch Med, Dept Otorhinolaryngol, Interdisciplinary Ctr Smell &amp;amp; Taste Disorders, D-01307 Dresden, Germany&lt;/auth-address&gt;&lt;titles&gt;&lt;title&gt;Olfactory function in patients with postinfectious and posttraumatic smell disorders before and after treatment with vitamin A: A double-blind, placebo-controlled, randomized clinical trial&lt;/title&gt;&lt;secondary-title&gt;Laryngoscope&lt;/secondary-title&gt;&lt;alt-title&gt;Laryngoscope&lt;/alt-title&gt;&lt;/titles&gt;&lt;periodical&gt;&lt;full-title&gt;Laryngoscope&lt;/full-title&gt;&lt;/periodical&gt;&lt;alt-periodical&gt;&lt;full-title&gt;Laryngoscope&lt;/full-title&gt;&lt;/alt-periodical&gt;&lt;pages&gt;1906-1909&lt;/pages&gt;&lt;volume&gt;122&lt;/volume&gt;&lt;number&gt;9&lt;/number&gt;&lt;keywords&gt;&lt;keyword&gt;anosmia&lt;/keyword&gt;&lt;keyword&gt;olfactory loss&lt;/keyword&gt;&lt;keyword&gt;nose&lt;/keyword&gt;&lt;keyword&gt;treatment&lt;/keyword&gt;&lt;keyword&gt;level of evidence: 1b&lt;/keyword&gt;&lt;keyword&gt;recovery&lt;/keyword&gt;&lt;/keywords&gt;&lt;dates&gt;&lt;year&gt;2012&lt;/year&gt;&lt;pub-dates&gt;&lt;date&gt;Sep&lt;/date&gt;&lt;/pub-dates&gt;&lt;/dates&gt;&lt;isbn&gt;0023-852x&lt;/isbn&gt;&lt;accession-num&gt;WOS:000307962900005&lt;/accession-num&gt;&lt;urls&gt;&lt;related-urls&gt;&lt;url&gt;&amp;lt;Go to ISI&amp;gt;://WOS:000307962900005&lt;/url&gt;&lt;/related-urls&gt;&lt;/urls&gt;&lt;electronic-resource-num&gt;10.1002/lary.23405&lt;/electronic-resource-num&gt;&lt;language&gt;English&lt;/language&gt;&lt;/record&gt;&lt;/Cite&gt;&lt;/EndNote&gt;</w:instrText>
      </w:r>
      <w:r w:rsidRPr="002F67FC">
        <w:rPr>
          <w:rFonts w:eastAsia="Helvetica" w:cstheme="minorHAnsi"/>
        </w:rPr>
        <w:fldChar w:fldCharType="separate"/>
      </w:r>
      <w:r w:rsidR="00020B54" w:rsidRPr="002F67FC">
        <w:rPr>
          <w:rFonts w:eastAsia="Helvetica" w:cstheme="minorHAnsi"/>
          <w:noProof/>
          <w:vertAlign w:val="superscript"/>
        </w:rPr>
        <w:t>64</w:t>
      </w:r>
      <w:r w:rsidRPr="002F67FC">
        <w:rPr>
          <w:rFonts w:eastAsia="Helvetica" w:cstheme="minorHAnsi"/>
        </w:rPr>
        <w:fldChar w:fldCharType="end"/>
      </w:r>
      <w:r w:rsidRPr="002F67FC">
        <w:rPr>
          <w:rFonts w:eastAsia="Helvetica" w:cstheme="minorHAnsi"/>
        </w:rPr>
        <w:t>. A review of the trial registries shows that there is currently 1 trial underway in Canada (ClinicalTrials.gov Identifier: NCT03574701) but this includes a mixed group of patient aetiologies including those being treated for CRS and is underpowered to address the group of PVOL patients specifically and does not include any mechanistic evaluation such as brain imaging.</w:t>
      </w:r>
    </w:p>
    <w:p w14:paraId="48BDF277" w14:textId="115EF700" w:rsidR="00B509FD" w:rsidRPr="002F67FC" w:rsidRDefault="00B509FD" w:rsidP="00B509FD">
      <w:pPr>
        <w:jc w:val="both"/>
        <w:rPr>
          <w:rFonts w:eastAsia="Helvetica" w:cstheme="minorHAnsi"/>
        </w:rPr>
      </w:pPr>
      <w:r w:rsidRPr="002F67FC">
        <w:rPr>
          <w:rFonts w:eastAsia="Helvetica" w:cstheme="minorHAnsi"/>
        </w:rPr>
        <w:t xml:space="preserve">In 2017 a pseudo-randomised clinical trial of Vitamin A conducted in Germany, this time delivered intranasally at a dose of 10,000 IU per day for 8 weeks, showed that in 124 patients with PVOL, a minimum clinically important difference in olfactory function was seen in 37% of those receiving vitamin A compared to 23% receiving smell training alone </w:t>
      </w:r>
      <w:r w:rsidRPr="002F67FC">
        <w:rPr>
          <w:rFonts w:eastAsia="Helvetica" w:cstheme="minorHAnsi"/>
        </w:rPr>
        <w:fldChar w:fldCharType="begin"/>
      </w:r>
      <w:r w:rsidR="00020B54" w:rsidRPr="002F67FC">
        <w:rPr>
          <w:rFonts w:eastAsia="Helvetica" w:cstheme="minorHAnsi"/>
        </w:rPr>
        <w:instrText xml:space="preserve"> ADDIN EN.CITE &lt;EndNote&gt;&lt;Cite&gt;&lt;Author&gt;Hummel&lt;/Author&gt;&lt;Year&gt;2017&lt;/Year&gt;&lt;RecNum&gt;1198&lt;/RecNum&gt;&lt;DisplayText&gt;&lt;style face="superscript"&gt;65&lt;/style&gt;&lt;/DisplayText&gt;&lt;record&gt;&lt;rec-number&gt;1198&lt;/rec-number&gt;&lt;foreign-keys&gt;&lt;key app="EN" db-id="zx5zza2079fwwbespa0v2xs0wtfex9vz9s9d" timestamp="1581324811"&gt;1198&lt;/key&gt;&lt;/foreign-keys&gt;&lt;ref-type name="Journal Article"&gt;17&lt;/ref-type&gt;&lt;contributors&gt;&lt;authors&gt;&lt;author&gt;Hummel, T.&lt;/author&gt;&lt;author&gt;Whitcroft, K. L.&lt;/author&gt;&lt;author&gt;Rueter, G.&lt;/author&gt;&lt;author&gt;Haehner, A.&lt;/author&gt;&lt;/authors&gt;&lt;/contributors&gt;&lt;auth-address&gt;Department of Otorhinolaryngology, Interdisciplinary Center for Smell and Taste, TU Dresden, Fetscherstrasse 74, 01307, Dresden, Germany. thummel@mail.zih.tu-dresden.de.&amp;#xD;Department of Otorhinolaryngology, Interdisciplinary Center for Smell and Taste, TU Dresden, Fetscherstrasse 74, 01307, Dresden, Germany.&amp;#xD;UCL Ear Institute, London, UK.&lt;/auth-address&gt;&lt;titles&gt;&lt;title&gt;Intranasal vitamin A is beneficial in post-infectious olfactory loss&lt;/title&gt;&lt;secondary-title&gt;Eur Arch Otorhinolaryngol&lt;/secondary-title&gt;&lt;/titles&gt;&lt;periodical&gt;&lt;full-title&gt;Eur Arch Otorhinolaryngol&lt;/full-title&gt;&lt;/periodical&gt;&lt;pages&gt;2819-2825&lt;/pages&gt;&lt;volume&gt;274&lt;/volume&gt;&lt;number&gt;7&lt;/number&gt;&lt;keywords&gt;&lt;keyword&gt;Drug therapy&lt;/keyword&gt;&lt;keyword&gt;Hyposmia&lt;/keyword&gt;&lt;keyword&gt;Nose&lt;/keyword&gt;&lt;keyword&gt;Olfaction&lt;/keyword&gt;&lt;keyword&gt;Retinoic acid&lt;/keyword&gt;&lt;keyword&gt;Therapeutics&lt;/keyword&gt;&lt;keyword&gt;Therapy&lt;/keyword&gt;&lt;keyword&gt;Vitamin A&lt;/keyword&gt;&lt;/keywords&gt;&lt;dates&gt;&lt;year&gt;2017&lt;/year&gt;&lt;pub-dates&gt;&lt;date&gt;Jul&lt;/date&gt;&lt;/pub-dates&gt;&lt;/dates&gt;&lt;isbn&gt;1434-4726 (Electronic)&amp;#xD;0937-4477 (Linking)&lt;/isbn&gt;&lt;accession-num&gt;28434127&lt;/accession-num&gt;&lt;urls&gt;&lt;related-urls&gt;&lt;url&gt;https://www.ncbi.nlm.nih.gov/pubmed/28434127&lt;/url&gt;&lt;/related-urls&gt;&lt;/urls&gt;&lt;electronic-resource-num&gt;10.1007/s00405-017-4576-x&lt;/electronic-resource-num&gt;&lt;/record&gt;&lt;/Cite&gt;&lt;/EndNote&gt;</w:instrText>
      </w:r>
      <w:r w:rsidRPr="002F67FC">
        <w:rPr>
          <w:rFonts w:eastAsia="Helvetica" w:cstheme="minorHAnsi"/>
        </w:rPr>
        <w:fldChar w:fldCharType="separate"/>
      </w:r>
      <w:r w:rsidR="00020B54" w:rsidRPr="002F67FC">
        <w:rPr>
          <w:rFonts w:eastAsia="Helvetica" w:cstheme="minorHAnsi"/>
          <w:noProof/>
          <w:vertAlign w:val="superscript"/>
        </w:rPr>
        <w:t>65</w:t>
      </w:r>
      <w:r w:rsidRPr="002F67FC">
        <w:rPr>
          <w:rFonts w:eastAsia="Helvetica" w:cstheme="minorHAnsi"/>
        </w:rPr>
        <w:fldChar w:fldCharType="end"/>
      </w:r>
      <w:r w:rsidRPr="002F67FC">
        <w:rPr>
          <w:rFonts w:eastAsia="Helvetica" w:cstheme="minorHAnsi"/>
        </w:rPr>
        <w:t xml:space="preserve">. Key attributes of this study included beneficial response in patients with PVOL, apparent evidence of patient safety and acceptability at the stated dose, duration and delivery mechanism (intranasally) with minimal side-effects evident. Due to unbalanced treatment groups and the pseudo-randomisation, the study lacked scientific rigour and requires further proof of concept evidence for intranasal Vitamin A. </w:t>
      </w:r>
    </w:p>
    <w:p w14:paraId="70AE39AF" w14:textId="0357E140" w:rsidR="00D506C7" w:rsidRPr="001E7EEC" w:rsidRDefault="00B509FD" w:rsidP="00B509FD">
      <w:pPr>
        <w:jc w:val="both"/>
      </w:pPr>
      <w:r w:rsidRPr="002F67FC">
        <w:rPr>
          <w:rFonts w:eastAsia="Helvetica" w:cstheme="minorHAnsi"/>
        </w:rPr>
        <w:t xml:space="preserve">The dosing regimen proposed below has been based on the previous study undertaken by Hummel et al </w:t>
      </w:r>
      <w:r w:rsidRPr="002F67FC">
        <w:rPr>
          <w:rFonts w:eastAsia="Helvetica" w:cstheme="minorHAnsi"/>
        </w:rPr>
        <w:fldChar w:fldCharType="begin"/>
      </w:r>
      <w:r w:rsidR="00020B54" w:rsidRPr="002F67FC">
        <w:rPr>
          <w:rFonts w:eastAsia="Helvetica" w:cstheme="minorHAnsi"/>
        </w:rPr>
        <w:instrText xml:space="preserve"> ADDIN EN.CITE &lt;EndNote&gt;&lt;Cite&gt;&lt;Author&gt;Hummel&lt;/Author&gt;&lt;Year&gt;2017&lt;/Year&gt;&lt;RecNum&gt;1198&lt;/RecNum&gt;&lt;IDText&gt;Intranasal vitamin A is beneficial in post-infectious olfactory loss&lt;/IDText&gt;&lt;DisplayText&gt;&lt;style face="superscript"&gt;65&lt;/style&gt;&lt;/DisplayText&gt;&lt;record&gt;&lt;rec-number&gt;1198&lt;/rec-number&gt;&lt;foreign-keys&gt;&lt;key app="EN" db-id="zx5zza2079fwwbespa0v2xs0wtfex9vz9s9d" timestamp="1581324811"&gt;1198&lt;/key&gt;&lt;/foreign-keys&gt;&lt;ref-type name="Journal Article"&gt;17&lt;/ref-type&gt;&lt;contributors&gt;&lt;authors&gt;&lt;author&gt;Hummel, T.&lt;/author&gt;&lt;author&gt;Whitcroft, K. L.&lt;/author&gt;&lt;author&gt;Rueter, G.&lt;/author&gt;&lt;author&gt;Haehner, A.&lt;/author&gt;&lt;/authors&gt;&lt;/contributors&gt;&lt;auth-address&gt;Department of Otorhinolaryngology, Interdisciplinary Center for Smell and Taste, TU Dresden, Fetscherstrasse 74, 01307, Dresden, Germany. thummel@mail.zih.tu-dresden.de.&amp;#xD;Department of Otorhinolaryngology, Interdisciplinary Center for Smell and Taste, TU Dresden, Fetscherstrasse 74, 01307, Dresden, Germany.&amp;#xD;UCL Ear Institute, London, UK.&lt;/auth-address&gt;&lt;titles&gt;&lt;title&gt;Intranasal vitamin A is beneficial in post-infectious olfactory loss&lt;/title&gt;&lt;secondary-title&gt;Eur Arch Otorhinolaryngol&lt;/secondary-title&gt;&lt;/titles&gt;&lt;periodical&gt;&lt;full-title&gt;Eur Arch Otorhinolaryngol&lt;/full-title&gt;&lt;/periodical&gt;&lt;pages&gt;2819-2825&lt;/pages&gt;&lt;volume&gt;274&lt;/volume&gt;&lt;number&gt;7&lt;/number&gt;&lt;keywords&gt;&lt;keyword&gt;Drug therapy&lt;/keyword&gt;&lt;keyword&gt;Hyposmia&lt;/keyword&gt;&lt;keyword&gt;Nose&lt;/keyword&gt;&lt;keyword&gt;Olfaction&lt;/keyword&gt;&lt;keyword&gt;Retinoic acid&lt;/keyword&gt;&lt;keyword&gt;Therapeutics&lt;/keyword&gt;&lt;keyword&gt;Therapy&lt;/keyword&gt;&lt;keyword&gt;Vitamin A&lt;/keyword&gt;&lt;/keywords&gt;&lt;dates&gt;&lt;year&gt;2017&lt;/year&gt;&lt;pub-dates&gt;&lt;date&gt;Jul&lt;/date&gt;&lt;/pub-dates&gt;&lt;/dates&gt;&lt;isbn&gt;1434-4726 (Electronic)&amp;#xD;0937-4477 (Linking)&lt;/isbn&gt;&lt;accession-num&gt;28434127&lt;/accession-num&gt;&lt;urls&gt;&lt;related-urls&gt;&lt;url&gt;https://www.ncbi.nlm.nih.gov/pubmed/28434127&lt;/url&gt;&lt;/related-urls&gt;&lt;/urls&gt;&lt;electronic-resource-num&gt;10.1007/s00405-017-4576-x&lt;/electronic-resource-num&gt;&lt;/record&gt;&lt;/Cite&gt;&lt;/EndNote&gt;</w:instrText>
      </w:r>
      <w:r w:rsidRPr="002F67FC">
        <w:rPr>
          <w:rFonts w:eastAsia="Helvetica" w:cstheme="minorHAnsi"/>
        </w:rPr>
        <w:fldChar w:fldCharType="separate"/>
      </w:r>
      <w:r w:rsidR="00020B54" w:rsidRPr="002F67FC">
        <w:rPr>
          <w:rFonts w:eastAsia="Helvetica" w:cstheme="minorHAnsi"/>
          <w:noProof/>
          <w:vertAlign w:val="superscript"/>
        </w:rPr>
        <w:t>65</w:t>
      </w:r>
      <w:r w:rsidRPr="002F67FC">
        <w:rPr>
          <w:rFonts w:eastAsia="Helvetica" w:cstheme="minorHAnsi"/>
        </w:rPr>
        <w:fldChar w:fldCharType="end"/>
      </w:r>
      <w:r w:rsidRPr="002F67FC">
        <w:rPr>
          <w:rFonts w:eastAsia="Helvetica" w:cstheme="minorHAnsi"/>
        </w:rPr>
        <w:t xml:space="preserve"> and should reduce the potential for adverse effects. Our systematic review allowed for reflection on other options to be considered in this study: corticosteroids (see above), oral theophylline, oral alpha-lipoic acid and intranasal sodium citrate</w:t>
      </w:r>
      <w:r w:rsidRPr="002F67FC">
        <w:rPr>
          <w:rFonts w:eastAsia="Helvetica" w:cstheme="minorHAnsi"/>
        </w:rPr>
        <w:fldChar w:fldCharType="begin"/>
      </w:r>
      <w:r w:rsidR="00020B54" w:rsidRPr="002F67FC">
        <w:rPr>
          <w:rFonts w:eastAsia="Helvetica" w:cstheme="minorHAnsi"/>
        </w:rPr>
        <w:instrText xml:space="preserve"> ADDIN EN.CITE &lt;EndNote&gt;&lt;Cite&gt;&lt;Author&gt;Addison&lt;/Author&gt;&lt;Year&gt;2018&lt;/Year&gt;&lt;RecNum&gt;1160&lt;/RecNum&gt;&lt;DisplayText&gt;&lt;style face="superscript"&gt;61&lt;/style&gt;&lt;/DisplayText&gt;&lt;record&gt;&lt;rec-number&gt;1160&lt;/rec-number&gt;&lt;foreign-keys&gt;&lt;key app="EN" db-id="zx5zza2079fwwbespa0v2xs0wtfex9vz9s9d" timestamp="1547834442"&gt;1160&lt;/key&gt;&lt;/foreign-keys&gt;&lt;ref-type name="Journal Article"&gt;17&lt;/ref-type&gt;&lt;contributors&gt;&lt;authors&gt;&lt;author&gt;Addison, A&lt;/author&gt;&lt;author&gt;Philpott, C.M.&lt;/author&gt;&lt;/authors&gt;&lt;/contributors&gt;&lt;titles&gt;&lt;title&gt;A systematic review of therapeutic options for non-conductive olfactory dysfunction&lt;/title&gt;&lt;secondary-title&gt;The Otorhinolaryngologist&lt;/secondary-title&gt;&lt;/titles&gt;&lt;periodical&gt;&lt;full-title&gt;The Otorhinolaryngologist&lt;/full-title&gt;&lt;/periodical&gt;&lt;pages&gt;61-71&lt;/pages&gt;&lt;volume&gt;11&lt;/volume&gt;&lt;number&gt;2&lt;/number&gt;&lt;dates&gt;&lt;year&gt;2018&lt;/year&gt;&lt;/dates&gt;&lt;urls&gt;&lt;/urls&gt;&lt;/record&gt;&lt;/Cite&gt;&lt;/EndNote&gt;</w:instrText>
      </w:r>
      <w:r w:rsidRPr="002F67FC">
        <w:rPr>
          <w:rFonts w:eastAsia="Helvetica" w:cstheme="minorHAnsi"/>
        </w:rPr>
        <w:fldChar w:fldCharType="separate"/>
      </w:r>
      <w:r w:rsidR="00020B54" w:rsidRPr="002F67FC">
        <w:rPr>
          <w:rFonts w:eastAsia="Helvetica" w:cstheme="minorHAnsi"/>
          <w:noProof/>
          <w:vertAlign w:val="superscript"/>
        </w:rPr>
        <w:t>61</w:t>
      </w:r>
      <w:r w:rsidRPr="002F67FC">
        <w:rPr>
          <w:rFonts w:eastAsia="Helvetica" w:cstheme="minorHAnsi"/>
        </w:rPr>
        <w:fldChar w:fldCharType="end"/>
      </w:r>
      <w:r w:rsidRPr="002F67FC">
        <w:rPr>
          <w:rFonts w:eastAsia="Helvetica" w:cstheme="minorHAnsi"/>
        </w:rPr>
        <w:t>. The key advantage of vitamin A intranasally is avoidance of oral administration and systemic side effects. The alternative use of theophylline requires invasive and more costly blood monitoring with potentially more unpleasant side effects. The effect of sodium citrate in our recent trial was transient (effect last</w:t>
      </w:r>
      <w:r w:rsidR="00363140">
        <w:rPr>
          <w:rFonts w:eastAsia="Helvetica" w:cstheme="minorHAnsi"/>
        </w:rPr>
        <w:t>ed</w:t>
      </w:r>
      <w:r w:rsidRPr="002F67FC">
        <w:rPr>
          <w:rFonts w:eastAsia="Helvetica" w:cstheme="minorHAnsi"/>
        </w:rPr>
        <w:t xml:space="preserve"> 30-120 minutes) with 1 in 3 responding in the active treatment arm but with a need for more data on long-term benefits</w:t>
      </w:r>
      <w:r w:rsidRPr="002F67FC">
        <w:rPr>
          <w:rFonts w:eastAsia="Helvetica" w:cstheme="minorHAnsi"/>
        </w:rPr>
        <w:fldChar w:fldCharType="begin"/>
      </w:r>
      <w:r w:rsidR="00020B54" w:rsidRPr="002F67FC">
        <w:rPr>
          <w:rFonts w:eastAsia="Helvetica" w:cstheme="minorHAnsi"/>
        </w:rPr>
        <w:instrText xml:space="preserve"> ADDIN EN.CITE &lt;EndNote&gt;&lt;Cite&gt;&lt;Author&gt;Philpott&lt;/Author&gt;&lt;Year&gt;2017&lt;/Year&gt;&lt;RecNum&gt;20212&lt;/RecNum&gt;&lt;IDText&gt;A randomised controlled trial of sodium citrate spray for non-conductive olfactory disorders&lt;/IDText&gt;&lt;DisplayText&gt;&lt;style face="superscript"&gt;66&lt;/style&gt;&lt;/DisplayText&gt;&lt;record&gt;&lt;rec-number&gt;20212&lt;/rec-number&gt;&lt;foreign-keys&gt;&lt;key app="EN" db-id="p25vpdx9rpwzzsefrenxrvvu02xvxv2vaezd" timestamp="1568239647"&gt;20212&lt;/key&gt;&lt;/foreign-keys&gt;&lt;ref-type name="Journal Article"&gt;17&lt;/ref-type&gt;&lt;contributors&gt;&lt;authors&gt;&lt;author&gt;Philpott, C. M.&lt;/author&gt;&lt;author&gt;Erskine, S. E.&lt;/author&gt;&lt;author&gt;Clark, A.&lt;/author&gt;&lt;author&gt;Leeper, A.&lt;/author&gt;&lt;author&gt;Salam, M.&lt;/author&gt;&lt;author&gt;Sharma, R.&lt;/author&gt;&lt;author&gt;Murty, G. E.&lt;/author&gt;&lt;author&gt;Hummel, T.&lt;/author&gt;&lt;/authors&gt;&lt;/contributors&gt;&lt;titles&gt;&lt;title&gt;A randomised controlled trial of sodium citrate spray for non-conductive olfactory disorders&lt;/title&gt;&lt;secondary-title&gt;Clin Otolaryngol&lt;/secondary-title&gt;&lt;/titles&gt;&lt;periodical&gt;&lt;full-title&gt;Clin Otolaryngol&lt;/full-title&gt;&lt;/periodical&gt;&lt;pages&gt;1295-1302&lt;/pages&gt;&lt;volume&gt;42&lt;/volume&gt;&lt;number&gt;6&lt;/number&gt;&lt;edition&gt;2017/04/17&lt;/edition&gt;&lt;keywords&gt;&lt;keyword&gt;Administration, Intranasal&lt;/keyword&gt;&lt;keyword&gt;Buffers&lt;/keyword&gt;&lt;keyword&gt;Citrates&lt;/keyword&gt;&lt;keyword&gt;Double-Blind Method&lt;/keyword&gt;&lt;keyword&gt;Female&lt;/keyword&gt;&lt;keyword&gt;Humans&lt;/keyword&gt;&lt;keyword&gt;Male&lt;/keyword&gt;&lt;keyword&gt;Nasal Sprays&lt;/keyword&gt;&lt;keyword&gt;Olfaction Disorders&lt;/keyword&gt;&lt;keyword&gt;Treatment Outcome&lt;/keyword&gt;&lt;keyword&gt;clinical trial&lt;/keyword&gt;&lt;keyword&gt;olfaction disorders&lt;/keyword&gt;&lt;keyword&gt;smell&lt;/keyword&gt;&lt;keyword&gt;sodium citrate&lt;/keyword&gt;&lt;keyword&gt;viral respiratory tract infections&lt;/keyword&gt;&lt;/keywords&gt;&lt;dates&gt;&lt;year&gt;2017&lt;/year&gt;&lt;pub-dates&gt;&lt;date&gt;Dec&lt;/date&gt;&lt;/pub-dates&gt;&lt;/dates&gt;&lt;isbn&gt;1749-4486&lt;/isbn&gt;&lt;accession-num&gt;28339165&lt;/accession-num&gt;&lt;urls&gt;&lt;related-urls&gt;&lt;url&gt;https://www.ncbi.nlm.nih.gov/pubmed/28339165&lt;/url&gt;&lt;/related-urls&gt;&lt;/urls&gt;&lt;electronic-resource-num&gt;10.1111/coa.12878&lt;/electronic-resource-num&gt;&lt;language&gt;eng&lt;/language&gt;&lt;/record&gt;&lt;/Cite&gt;&lt;/EndNote&gt;</w:instrText>
      </w:r>
      <w:r w:rsidRPr="002F67FC">
        <w:rPr>
          <w:rFonts w:eastAsia="Helvetica" w:cstheme="minorHAnsi"/>
        </w:rPr>
        <w:fldChar w:fldCharType="separate"/>
      </w:r>
      <w:r w:rsidR="00020B54" w:rsidRPr="002F67FC">
        <w:rPr>
          <w:rFonts w:eastAsia="Helvetica" w:cstheme="minorHAnsi"/>
          <w:noProof/>
          <w:vertAlign w:val="superscript"/>
        </w:rPr>
        <w:t>66</w:t>
      </w:r>
      <w:r w:rsidRPr="002F67FC">
        <w:rPr>
          <w:rFonts w:eastAsia="Helvetica" w:cstheme="minorHAnsi"/>
        </w:rPr>
        <w:fldChar w:fldCharType="end"/>
      </w:r>
      <w:r w:rsidRPr="002F67FC">
        <w:rPr>
          <w:rFonts w:eastAsia="Helvetica" w:cstheme="minorHAnsi"/>
        </w:rPr>
        <w:t>. The potential benefits of alpha-lipoic acid were based on only 14 patients improving in one small trial</w:t>
      </w:r>
      <w:r w:rsidRPr="002F67FC">
        <w:rPr>
          <w:rFonts w:eastAsia="Helvetica" w:cstheme="minorHAnsi"/>
        </w:rPr>
        <w:fldChar w:fldCharType="begin"/>
      </w:r>
      <w:r w:rsidR="00020B54" w:rsidRPr="002F67FC">
        <w:rPr>
          <w:rFonts w:eastAsia="Helvetica" w:cstheme="minorHAnsi"/>
        </w:rPr>
        <w:instrText xml:space="preserve"> ADDIN EN.CITE &lt;EndNote&gt;&lt;Cite&gt;&lt;Author&gt;Hummel&lt;/Author&gt;&lt;Year&gt;2002&lt;/Year&gt;&lt;RecNum&gt;342&lt;/RecNum&gt;&lt;DisplayText&gt;&lt;style face="superscript"&gt;67&lt;/style&gt;&lt;/DisplayText&gt;&lt;record&gt;&lt;rec-number&gt;342&lt;/rec-number&gt;&lt;foreign-keys&gt;&lt;key app="EN" db-id="zx5zza2079fwwbespa0v2xs0wtfex9vz9s9d" timestamp="0"&gt;342&lt;/key&gt;&lt;/foreign-keys&gt;&lt;ref-type name="Journal Article"&gt;17&lt;/ref-type&gt;&lt;contributors&gt;&lt;authors&gt;&lt;author&gt;Hummel, T.&lt;/author&gt;&lt;author&gt;Heilmann, S.&lt;/author&gt;&lt;author&gt;Huttenbriuk, K. B.&lt;/author&gt;&lt;/authors&gt;&lt;/contributors&gt;&lt;auth-address&gt;Department of Otorhinolaryngology, University of Dresden Medical School, Germany. thummel@rcs.urz.tu-dresden.de&lt;/auth-address&gt;&lt;titles&gt;&lt;title&gt;Lipoic acid in the treatment of smell dysfunction following viral infection of the upper respiratory tract&lt;/title&gt;&lt;secondary-title&gt;Laryngoscope&lt;/secondary-title&gt;&lt;/titles&gt;&lt;periodical&gt;&lt;full-title&gt;Laryngoscope&lt;/full-title&gt;&lt;/periodical&gt;&lt;pages&gt;2076-80&lt;/pages&gt;&lt;volume&gt;112&lt;/volume&gt;&lt;number&gt;11&lt;/number&gt;&lt;edition&gt;2002/11/20&lt;/edition&gt;&lt;keywords&gt;&lt;keyword&gt;Adult&lt;/keyword&gt;&lt;keyword&gt;Aged&lt;/keyword&gt;&lt;keyword&gt;Antioxidants/*therapeutic use&lt;/keyword&gt;&lt;keyword&gt;Female&lt;/keyword&gt;&lt;keyword&gt;Humans&lt;/keyword&gt;&lt;keyword&gt;Male&lt;/keyword&gt;&lt;keyword&gt;Middle Aged&lt;/keyword&gt;&lt;keyword&gt;Olfaction Disorders/*drug therapy/*etiology&lt;/keyword&gt;&lt;keyword&gt;Prospective Studies&lt;/keyword&gt;&lt;keyword&gt;Recovery of Function&lt;/keyword&gt;&lt;keyword&gt;Respiratory Tract Infections/*complications/*virology&lt;/keyword&gt;&lt;keyword&gt;Sensory Thresholds&lt;/keyword&gt;&lt;keyword&gt;Thioctic Acid/*therapeutic use&lt;/keyword&gt;&lt;keyword&gt;Treatment Outcome&lt;/keyword&gt;&lt;/keywords&gt;&lt;dates&gt;&lt;year&gt;2002&lt;/year&gt;&lt;pub-dates&gt;&lt;date&gt;Nov&lt;/date&gt;&lt;/pub-dates&gt;&lt;/dates&gt;&lt;isbn&gt;0023-852X (Print)&amp;#xD;0023-852X (Linking)&lt;/isbn&gt;&lt;accession-num&gt;12439184&lt;/accession-num&gt;&lt;urls&gt;&lt;related-urls&gt;&lt;url&gt;http://www.ncbi.nlm.nih.gov/entrez/query.fcgi?cmd=Retrieve&amp;amp;db=PubMed&amp;amp;dopt=Citation&amp;amp;list_uids=12439184&lt;/url&gt;&lt;/related-urls&gt;&lt;/urls&gt;&lt;electronic-resource-num&gt;10.1097/00005537-200211000-00031&lt;/electronic-resource-num&gt;&lt;language&gt;eng&lt;/language&gt;&lt;/record&gt;&lt;/Cite&gt;&lt;/EndNote&gt;</w:instrText>
      </w:r>
      <w:r w:rsidRPr="002F67FC">
        <w:rPr>
          <w:rFonts w:eastAsia="Helvetica" w:cstheme="minorHAnsi"/>
        </w:rPr>
        <w:fldChar w:fldCharType="separate"/>
      </w:r>
      <w:r w:rsidR="00020B54" w:rsidRPr="002F67FC">
        <w:rPr>
          <w:rFonts w:eastAsia="Helvetica" w:cstheme="minorHAnsi"/>
          <w:noProof/>
          <w:vertAlign w:val="superscript"/>
        </w:rPr>
        <w:t>67</w:t>
      </w:r>
      <w:r w:rsidRPr="002F67FC">
        <w:rPr>
          <w:rFonts w:eastAsia="Helvetica" w:cstheme="minorHAnsi"/>
        </w:rPr>
        <w:fldChar w:fldCharType="end"/>
      </w:r>
      <w:r w:rsidRPr="002F67FC">
        <w:rPr>
          <w:rFonts w:eastAsia="Helvetica" w:cstheme="minorHAnsi"/>
        </w:rPr>
        <w:t>.</w:t>
      </w:r>
      <w:r w:rsidR="001E7EEC">
        <w:rPr>
          <w:rFonts w:eastAsia="Helvetica" w:cstheme="minorHAnsi"/>
        </w:rPr>
        <w:t xml:space="preserve"> </w:t>
      </w:r>
      <w:r w:rsidR="001E7EEC">
        <w:t>Peanut oil is the base for the Vitamin A drops and will therefore act as the placebo.</w:t>
      </w:r>
    </w:p>
    <w:p w14:paraId="6748CA90" w14:textId="178AD56E" w:rsidR="00D86E2F" w:rsidRPr="00D86E2F" w:rsidRDefault="00D86E2F" w:rsidP="00D86E2F">
      <w:pPr>
        <w:rPr>
          <w:b/>
          <w:bCs/>
        </w:rPr>
      </w:pPr>
      <w:r w:rsidRPr="00D86E2F">
        <w:rPr>
          <w:b/>
          <w:bCs/>
        </w:rPr>
        <w:t>5.1.2 Rationale for this study</w:t>
      </w:r>
    </w:p>
    <w:p w14:paraId="42AC32CC" w14:textId="79CCA534" w:rsidR="00D86E2F" w:rsidRPr="00D86E2F" w:rsidRDefault="00D86E2F" w:rsidP="00D86E2F">
      <w:r>
        <w:t>This study aims to provide scientific rationale that will facilitate a</w:t>
      </w:r>
      <w:r w:rsidR="0062326C">
        <w:t xml:space="preserve"> larger</w:t>
      </w:r>
      <w:r>
        <w:t xml:space="preserve"> randomised controlled trial (RCT). Pending the outcome of this study, we would anticipate moving straight to an RCT proposal as soon as is practically possible following the data analysis. The underlying premise is to provide a low cost but effective treatment option for patients with PVOL in the future which in the wake of the Covid-19 pandemic is needed now more than ever.</w:t>
      </w:r>
    </w:p>
    <w:p w14:paraId="233F7592" w14:textId="7D884AE5" w:rsidR="00E51995" w:rsidRPr="00D571BC" w:rsidRDefault="00E51995" w:rsidP="00E51995">
      <w:pPr>
        <w:pStyle w:val="Heading2"/>
        <w:jc w:val="both"/>
      </w:pPr>
      <w:bookmarkStart w:id="41" w:name="_Toc65798892"/>
      <w:r w:rsidRPr="00D571BC">
        <w:t>5.2</w:t>
      </w:r>
      <w:r w:rsidRPr="00D571BC">
        <w:tab/>
        <w:t>Objectives</w:t>
      </w:r>
      <w:bookmarkEnd w:id="39"/>
      <w:bookmarkEnd w:id="40"/>
      <w:bookmarkEnd w:id="41"/>
    </w:p>
    <w:p w14:paraId="1030F8AC" w14:textId="45040412" w:rsidR="00703540" w:rsidRDefault="00703540" w:rsidP="00703540">
      <w:bookmarkStart w:id="42" w:name="_Toc331765727"/>
      <w:bookmarkStart w:id="43" w:name="_Toc476667182"/>
      <w:r w:rsidRPr="003E4C56">
        <w:t>Overarching aim: To undertake a two-arm randomised</w:t>
      </w:r>
      <w:r w:rsidR="00BC13B0">
        <w:t xml:space="preserve"> controlled</w:t>
      </w:r>
      <w:r w:rsidRPr="003E4C56">
        <w:t xml:space="preserve"> trial of intranasally delivered vitamin A versus </w:t>
      </w:r>
      <w:r>
        <w:t>placebo (peanut oil)</w:t>
      </w:r>
      <w:r w:rsidRPr="003E4C56">
        <w:t xml:space="preserve"> to determine proof of concept</w:t>
      </w:r>
    </w:p>
    <w:p w14:paraId="41C0860C" w14:textId="77777777" w:rsidR="00703540" w:rsidRPr="003E4C56" w:rsidRDefault="00703540" w:rsidP="00703540">
      <w:pPr>
        <w:jc w:val="both"/>
      </w:pPr>
      <w:r w:rsidRPr="003E4C56">
        <w:t>Specific objectives of this study are:</w:t>
      </w:r>
    </w:p>
    <w:p w14:paraId="11E3509B" w14:textId="77777777" w:rsidR="00703540" w:rsidRPr="003E4C56" w:rsidRDefault="00703540" w:rsidP="00703540">
      <w:pPr>
        <w:pStyle w:val="ListParagraph"/>
        <w:numPr>
          <w:ilvl w:val="0"/>
          <w:numId w:val="15"/>
        </w:numPr>
        <w:spacing w:after="0" w:line="300" w:lineRule="exact"/>
        <w:jc w:val="both"/>
      </w:pPr>
      <w:r w:rsidRPr="003E4C56">
        <w:t>To assess the impact of Vitamin A on olfactory bulb and right orbital sulcus volume using MRI volumetric</w:t>
      </w:r>
      <w:r>
        <w:t xml:space="preserve"> </w:t>
      </w:r>
      <w:r w:rsidRPr="003E4C56">
        <w:t>data and white matter structural connectivity between these brain areas with diffusion MRI (</w:t>
      </w:r>
      <w:proofErr w:type="spellStart"/>
      <w:r w:rsidRPr="003E4C56">
        <w:t>dMRI</w:t>
      </w:r>
      <w:proofErr w:type="spellEnd"/>
      <w:r w:rsidRPr="003E4C56">
        <w:t>).</w:t>
      </w:r>
    </w:p>
    <w:p w14:paraId="58980068" w14:textId="2867AC4E" w:rsidR="00703540" w:rsidRPr="003E4C56" w:rsidRDefault="00703540" w:rsidP="00703540">
      <w:pPr>
        <w:pStyle w:val="ListParagraph"/>
        <w:numPr>
          <w:ilvl w:val="0"/>
          <w:numId w:val="15"/>
        </w:numPr>
        <w:spacing w:after="0" w:line="300" w:lineRule="exact"/>
        <w:jc w:val="both"/>
      </w:pPr>
      <w:r w:rsidRPr="003E4C56">
        <w:lastRenderedPageBreak/>
        <w:t>To assess the impact of Vitamin A on neural activation in the amygdala, temporal piriform and insular</w:t>
      </w:r>
      <w:r>
        <w:t xml:space="preserve"> </w:t>
      </w:r>
      <w:r w:rsidRPr="003E4C56">
        <w:t>cortices as indicated by an average signal increase of 0.9 in the primary olfactory cortex</w:t>
      </w:r>
      <w:r w:rsidRPr="00D36517">
        <w:rPr>
          <w:rFonts w:eastAsia="Helvetica"/>
          <w:color w:val="000000"/>
          <w:szCs w:val="24"/>
          <w:u w:color="000000"/>
          <w:lang w:eastAsia="en-GB"/>
        </w:rPr>
        <w:fldChar w:fldCharType="begin">
          <w:fldData xml:space="preserve">PEVuZE5vdGU+PENpdGU+PEF1dGhvcj5IYW48L0F1dGhvcj48WWVhcj4yMDE4PC9ZZWFyPjxSZWNO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</w:fldData>
        </w:fldChar>
      </w:r>
      <w:r w:rsidR="00020B54">
        <w:rPr>
          <w:rFonts w:eastAsia="Helvetica"/>
          <w:color w:val="000000"/>
          <w:szCs w:val="24"/>
          <w:u w:color="000000"/>
          <w:lang w:eastAsia="en-GB"/>
        </w:rPr>
        <w:instrText xml:space="preserve"> ADDIN EN.CITE </w:instrText>
      </w:r>
      <w:r w:rsidR="00020B54">
        <w:rPr>
          <w:rFonts w:eastAsia="Helvetica"/>
          <w:color w:val="000000"/>
          <w:szCs w:val="24"/>
          <w:u w:color="000000"/>
          <w:lang w:eastAsia="en-GB"/>
        </w:rPr>
        <w:fldChar w:fldCharType="begin">
          <w:fldData xml:space="preserve">PEVuZE5vdGU+PENpdGU+PEF1dGhvcj5IYW48L0F1dGhvcj48WWVhcj4yMDE4PC9ZZWFyPjxSZWNO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</w:fldData>
        </w:fldChar>
      </w:r>
      <w:r w:rsidR="00020B54">
        <w:rPr>
          <w:rFonts w:eastAsia="Helvetica"/>
          <w:color w:val="000000"/>
          <w:szCs w:val="24"/>
          <w:u w:color="000000"/>
          <w:lang w:eastAsia="en-GB"/>
        </w:rPr>
        <w:instrText xml:space="preserve"> ADDIN EN.CITE.DATA </w:instrText>
      </w:r>
      <w:r w:rsidR="00020B54">
        <w:rPr>
          <w:rFonts w:eastAsia="Helvetica"/>
          <w:color w:val="000000"/>
          <w:szCs w:val="24"/>
          <w:u w:color="000000"/>
          <w:lang w:eastAsia="en-GB"/>
        </w:rPr>
      </w:r>
      <w:r w:rsidR="00020B54">
        <w:rPr>
          <w:rFonts w:eastAsia="Helvetica"/>
          <w:color w:val="000000"/>
          <w:szCs w:val="24"/>
          <w:u w:color="000000"/>
          <w:lang w:eastAsia="en-GB"/>
        </w:rPr>
        <w:fldChar w:fldCharType="end"/>
      </w:r>
      <w:r w:rsidRPr="00D36517">
        <w:rPr>
          <w:rFonts w:eastAsia="Helvetica"/>
          <w:color w:val="000000"/>
          <w:szCs w:val="24"/>
          <w:u w:color="000000"/>
          <w:lang w:eastAsia="en-GB"/>
        </w:rPr>
      </w:r>
      <w:r w:rsidRPr="00D36517">
        <w:rPr>
          <w:rFonts w:eastAsia="Helvetica"/>
          <w:color w:val="000000"/>
          <w:szCs w:val="24"/>
          <w:u w:color="000000"/>
          <w:lang w:eastAsia="en-GB"/>
        </w:rPr>
        <w:fldChar w:fldCharType="separate"/>
      </w:r>
      <w:r w:rsidR="00020B54" w:rsidRPr="00020B54">
        <w:rPr>
          <w:rFonts w:eastAsia="Helvetica"/>
          <w:noProof/>
          <w:color w:val="000000"/>
          <w:szCs w:val="24"/>
          <w:u w:color="000000"/>
          <w:vertAlign w:val="superscript"/>
          <w:lang w:eastAsia="en-GB"/>
        </w:rPr>
        <w:t>68</w:t>
      </w:r>
      <w:r w:rsidRPr="00D36517">
        <w:rPr>
          <w:rFonts w:eastAsia="Helvetica"/>
          <w:color w:val="000000"/>
          <w:szCs w:val="24"/>
          <w:u w:color="000000"/>
          <w:lang w:eastAsia="en-GB"/>
        </w:rPr>
        <w:fldChar w:fldCharType="end"/>
      </w:r>
      <w:r w:rsidRPr="00D36517">
        <w:rPr>
          <w:szCs w:val="24"/>
        </w:rPr>
        <w:t xml:space="preserve"> </w:t>
      </w:r>
      <w:r w:rsidRPr="003E4C56">
        <w:t>using fMRI</w:t>
      </w:r>
    </w:p>
    <w:p w14:paraId="5A54752A" w14:textId="77777777" w:rsidR="00703540" w:rsidRPr="003E4C56" w:rsidRDefault="00703540" w:rsidP="00703540">
      <w:pPr>
        <w:pStyle w:val="ListParagraph"/>
        <w:numPr>
          <w:ilvl w:val="0"/>
          <w:numId w:val="15"/>
        </w:numPr>
        <w:spacing w:after="0" w:line="300" w:lineRule="exact"/>
        <w:jc w:val="both"/>
      </w:pPr>
      <w:r w:rsidRPr="003E4C56">
        <w:t>To determine impact of intranasally delivered Vitamin A on psychophysical smell test scores</w:t>
      </w:r>
    </w:p>
    <w:p w14:paraId="5B842F9F" w14:textId="34A5F801" w:rsidR="00703540" w:rsidRDefault="00703540" w:rsidP="00703540">
      <w:pPr>
        <w:pStyle w:val="ListParagraph"/>
        <w:numPr>
          <w:ilvl w:val="0"/>
          <w:numId w:val="15"/>
        </w:numPr>
        <w:spacing w:after="0" w:line="300" w:lineRule="exact"/>
        <w:jc w:val="both"/>
      </w:pPr>
      <w:r w:rsidRPr="003E4C56">
        <w:t>To assess the impact of intranasally delivered Vitamin A on quality of life.</w:t>
      </w:r>
    </w:p>
    <w:p w14:paraId="5E280206" w14:textId="77777777" w:rsidR="00703540" w:rsidRDefault="00703540" w:rsidP="00703540">
      <w:pPr>
        <w:spacing w:after="0" w:line="300" w:lineRule="exact"/>
        <w:jc w:val="both"/>
      </w:pPr>
    </w:p>
    <w:p w14:paraId="7923D0C8" w14:textId="77777777" w:rsidR="00703540" w:rsidRDefault="00703540" w:rsidP="00703540">
      <w:pPr>
        <w:jc w:val="both"/>
      </w:pPr>
      <w:r w:rsidRPr="003E4C56">
        <w:t>The outcomes used to assess these objectives will help provide physical evidence of a positive effect of vitamin A on</w:t>
      </w:r>
      <w:r>
        <w:t xml:space="preserve"> </w:t>
      </w:r>
      <w:r w:rsidRPr="003E4C56">
        <w:t>the olfactory system.</w:t>
      </w:r>
    </w:p>
    <w:p w14:paraId="6DFE0B08" w14:textId="77777777" w:rsidR="00E51995" w:rsidRPr="00D571BC" w:rsidRDefault="00E51995" w:rsidP="00E51995">
      <w:pPr>
        <w:pStyle w:val="Heading2"/>
        <w:jc w:val="both"/>
      </w:pPr>
      <w:bookmarkStart w:id="44" w:name="_Toc65798893"/>
      <w:r w:rsidRPr="00D571BC">
        <w:t>5.3</w:t>
      </w:r>
      <w:r w:rsidRPr="00D571BC">
        <w:tab/>
        <w:t>Trial Design</w:t>
      </w:r>
      <w:bookmarkEnd w:id="42"/>
      <w:bookmarkEnd w:id="43"/>
      <w:bookmarkEnd w:id="44"/>
    </w:p>
    <w:p w14:paraId="01A9C7C9" w14:textId="412A98F3" w:rsidR="00A756D7" w:rsidRDefault="00A756D7" w:rsidP="00A756D7">
      <w:pPr>
        <w:jc w:val="both"/>
      </w:pPr>
      <w:r>
        <w:t xml:space="preserve">The study will be conducted as a two-arm randomised placebo-controlled trial comparing 10,000 IU once daily Vitamin A self-administered intranasal drops versus peanut oil drops delivered over 12 weeks in patients with post viral olfactory loss. </w:t>
      </w:r>
    </w:p>
    <w:p w14:paraId="274211E0" w14:textId="6C49B5B5" w:rsidR="00E51995" w:rsidRDefault="00A756D7" w:rsidP="00A756D7">
      <w:pPr>
        <w:jc w:val="both"/>
      </w:pPr>
      <w:r>
        <w:t>MHRA have confirmed study proposed is</w:t>
      </w:r>
      <w:r w:rsidR="5B930440">
        <w:t xml:space="preserve"> a </w:t>
      </w:r>
      <w:r w:rsidR="00D86019">
        <w:t>mechanistic</w:t>
      </w:r>
      <w:r w:rsidR="5B930440">
        <w:t xml:space="preserve"> study and</w:t>
      </w:r>
      <w:r>
        <w:t xml:space="preserve"> not </w:t>
      </w:r>
      <w:r w:rsidR="0DD41DB9">
        <w:t xml:space="preserve">classified as </w:t>
      </w:r>
      <w:r>
        <w:t>a CTIMP and therefore does not fall under the need for Clinical Trials Authorisation.</w:t>
      </w:r>
      <w:r>
        <w:br w:type="page"/>
      </w:r>
    </w:p>
    <w:p w14:paraId="2CB47320" w14:textId="77777777" w:rsidR="00E51995" w:rsidRPr="00D571BC" w:rsidRDefault="00E51995" w:rsidP="00E51995">
      <w:pPr>
        <w:pStyle w:val="Heading2"/>
        <w:jc w:val="both"/>
      </w:pPr>
      <w:bookmarkStart w:id="45" w:name="_Toc331765729"/>
      <w:bookmarkStart w:id="46" w:name="_Toc476667184"/>
      <w:bookmarkStart w:id="47" w:name="_Toc65798894"/>
      <w:r w:rsidRPr="00D571BC">
        <w:lastRenderedPageBreak/>
        <w:t>6.1</w:t>
      </w:r>
      <w:r w:rsidRPr="00D571BC">
        <w:tab/>
        <w:t>Site Selection</w:t>
      </w:r>
      <w:bookmarkEnd w:id="45"/>
      <w:bookmarkEnd w:id="46"/>
      <w:bookmarkEnd w:id="47"/>
    </w:p>
    <w:p w14:paraId="21B167AC" w14:textId="77777777" w:rsidR="00E51995" w:rsidRPr="00A807CA" w:rsidRDefault="00E51995" w:rsidP="00E51995">
      <w:pPr>
        <w:jc w:val="both"/>
      </w:pPr>
      <w:r>
        <w:t>The trial sponsor has overall responsibility for site and investigator selection and has delegated this role to the CI and NCTU.</w:t>
      </w:r>
    </w:p>
    <w:p w14:paraId="2DE2EB2E" w14:textId="77777777" w:rsidR="00E51995" w:rsidRPr="00D571BC" w:rsidRDefault="00E51995" w:rsidP="00E51995">
      <w:pPr>
        <w:pStyle w:val="Heading3"/>
        <w:jc w:val="both"/>
      </w:pPr>
      <w:bookmarkStart w:id="48" w:name="_Toc331765730"/>
      <w:bookmarkStart w:id="49" w:name="_Toc476667185"/>
      <w:bookmarkStart w:id="50" w:name="_Toc65798895"/>
      <w:r w:rsidRPr="00D571BC">
        <w:t>6.1.1</w:t>
      </w:r>
      <w:r w:rsidRPr="00D571BC">
        <w:tab/>
        <w:t>Study Setting</w:t>
      </w:r>
      <w:bookmarkEnd w:id="48"/>
      <w:bookmarkEnd w:id="49"/>
      <w:bookmarkEnd w:id="50"/>
    </w:p>
    <w:p w14:paraId="7BC8FB0A" w14:textId="237764FF" w:rsidR="00AC12D9" w:rsidRDefault="00AC12D9" w:rsidP="08D4E6D6">
      <w:pPr>
        <w:jc w:val="both"/>
        <w:rPr>
          <w:b/>
          <w:bCs/>
        </w:rPr>
      </w:pPr>
      <w:bookmarkStart w:id="51" w:name="_Toc331765731"/>
      <w:bookmarkStart w:id="52" w:name="_Toc476667186"/>
      <w:r>
        <w:t xml:space="preserve">The study will take place at the University of East Anglia Brain Imaging Centre (UBIC) with recruitment of patients from the tertiary referral Norfolk Smell &amp; Taste Clinic located at the James Paget University Hospital. </w:t>
      </w:r>
    </w:p>
    <w:p w14:paraId="426244F3" w14:textId="4AC17C43" w:rsidR="00E51995" w:rsidRDefault="00E51995" w:rsidP="00E51995">
      <w:pPr>
        <w:pStyle w:val="Heading3"/>
        <w:jc w:val="both"/>
      </w:pPr>
      <w:bookmarkStart w:id="53" w:name="_Toc65798896"/>
      <w:r w:rsidRPr="00D571BC">
        <w:t>6.1.2</w:t>
      </w:r>
      <w:r w:rsidRPr="00D571BC">
        <w:tab/>
        <w:t>Site/Investigator Eligibility Criteria</w:t>
      </w:r>
      <w:bookmarkEnd w:id="51"/>
      <w:bookmarkEnd w:id="52"/>
      <w:bookmarkEnd w:id="53"/>
    </w:p>
    <w:p w14:paraId="1BC4EB99" w14:textId="61625917" w:rsidR="00E51995" w:rsidRPr="0034171B" w:rsidRDefault="00E51995" w:rsidP="56D3C7E5">
      <w:pPr>
        <w:autoSpaceDE w:val="0"/>
        <w:autoSpaceDN w:val="0"/>
        <w:adjustRightInd w:val="0"/>
        <w:spacing w:after="0" w:line="240" w:lineRule="auto"/>
        <w:rPr>
          <w:rFonts w:ascii="Calibri" w:hAnsi="Calibri" w:cs="Calibri"/>
        </w:rPr>
      </w:pPr>
      <w:r w:rsidRPr="0034171B">
        <w:rPr>
          <w:rFonts w:ascii="Calibri" w:hAnsi="Calibri" w:cs="Calibri"/>
        </w:rPr>
        <w:t xml:space="preserve">The sites for this study have been preselected on the basis of </w:t>
      </w:r>
      <w:r w:rsidR="00BC6DFC" w:rsidRPr="0034171B">
        <w:rPr>
          <w:rFonts w:ascii="Calibri" w:hAnsi="Calibri" w:cs="Calibri"/>
        </w:rPr>
        <w:t>being the location</w:t>
      </w:r>
      <w:r w:rsidR="00CB5B91" w:rsidRPr="0034171B">
        <w:rPr>
          <w:rFonts w:ascii="Calibri" w:hAnsi="Calibri" w:cs="Calibri"/>
        </w:rPr>
        <w:t xml:space="preserve"> of the brain imaging centre (UBIC)</w:t>
      </w:r>
      <w:r w:rsidR="00DE3145" w:rsidRPr="0034171B">
        <w:rPr>
          <w:rFonts w:ascii="Calibri" w:hAnsi="Calibri" w:cs="Calibri"/>
        </w:rPr>
        <w:t xml:space="preserve"> and the Norfolk Smell &amp; Taste Clinic</w:t>
      </w:r>
      <w:r w:rsidRPr="0034171B">
        <w:rPr>
          <w:rFonts w:ascii="Calibri" w:hAnsi="Calibri" w:cs="Calibri"/>
        </w:rPr>
        <w:t>. The following sites will be included:</w:t>
      </w:r>
    </w:p>
    <w:p w14:paraId="6C8EFDCF" w14:textId="4C469821" w:rsidR="00E51995" w:rsidRDefault="00DE3145" w:rsidP="00E51995">
      <w:pPr>
        <w:pStyle w:val="ListParagraph"/>
        <w:numPr>
          <w:ilvl w:val="0"/>
          <w:numId w:val="9"/>
        </w:numPr>
        <w:jc w:val="both"/>
      </w:pPr>
      <w:r>
        <w:t>University of East Anglia</w:t>
      </w:r>
    </w:p>
    <w:p w14:paraId="4B470181" w14:textId="479A2805" w:rsidR="00DE3145" w:rsidRDefault="00DE3145" w:rsidP="00E51995">
      <w:pPr>
        <w:pStyle w:val="ListParagraph"/>
        <w:numPr>
          <w:ilvl w:val="0"/>
          <w:numId w:val="9"/>
        </w:numPr>
        <w:jc w:val="both"/>
      </w:pPr>
      <w:r>
        <w:t>James Paget University Hospital</w:t>
      </w:r>
    </w:p>
    <w:p w14:paraId="0F1742EF" w14:textId="4088C2F0" w:rsidR="00E51995" w:rsidRPr="00D571BC" w:rsidRDefault="00E51995" w:rsidP="00E51995">
      <w:pPr>
        <w:pStyle w:val="Heading4"/>
        <w:jc w:val="both"/>
      </w:pPr>
      <w:bookmarkStart w:id="54" w:name="_Toc476667187"/>
      <w:bookmarkStart w:id="55" w:name="_Toc65798897"/>
      <w:r w:rsidRPr="00D571BC">
        <w:t>6.1.2.1</w:t>
      </w:r>
      <w:r w:rsidRPr="00D571BC">
        <w:tab/>
        <w:t>Principal Investigator’s (PI) Qualifications and Agreements</w:t>
      </w:r>
      <w:bookmarkEnd w:id="54"/>
      <w:bookmarkEnd w:id="55"/>
    </w:p>
    <w:p w14:paraId="0A6F8DD0" w14:textId="77777777" w:rsidR="00E51995" w:rsidRDefault="00E51995" w:rsidP="00E51995">
      <w:pPr>
        <w:jc w:val="both"/>
      </w:pPr>
      <w:r>
        <w:t xml:space="preserve">The investigator(s) must be willing to sign </w:t>
      </w:r>
      <w:r w:rsidR="00AD2707">
        <w:t>an investigator statement</w:t>
      </w:r>
      <w:r>
        <w:t xml:space="preserve"> to comply with the trial protocol (confirming their specific roles and responsibilities relating to the trial, and that their site is willing and able to comply with the requirements of the trial). This includes confirmation of appropriate qualifications, familiarity with the appropriate use of any investigational products, agreement to comply with the principles of GCP, to permit monitoring and audit as necessary at the site, and to maintain documented evidence of all staff at the site who have been delegated significant trial related duties.</w:t>
      </w:r>
    </w:p>
    <w:p w14:paraId="74A026DF" w14:textId="77777777" w:rsidR="00E51995" w:rsidRPr="00D571BC" w:rsidRDefault="00E51995" w:rsidP="00E51995">
      <w:pPr>
        <w:pStyle w:val="Heading4"/>
        <w:jc w:val="both"/>
      </w:pPr>
      <w:bookmarkStart w:id="56" w:name="_Toc476667188"/>
      <w:bookmarkStart w:id="57" w:name="_Toc65798898"/>
      <w:r w:rsidRPr="00D571BC">
        <w:t>6.1.2.2</w:t>
      </w:r>
      <w:r w:rsidRPr="00D571BC">
        <w:tab/>
        <w:t>Resourcing at site</w:t>
      </w:r>
      <w:bookmarkEnd w:id="56"/>
      <w:bookmarkEnd w:id="57"/>
    </w:p>
    <w:p w14:paraId="3F002FB3" w14:textId="4A9CDFC0" w:rsidR="00E51995" w:rsidRDefault="00E51995" w:rsidP="00E51995">
      <w:pPr>
        <w:jc w:val="both"/>
      </w:pPr>
      <w:r>
        <w:t>The investigator(s) should be able to demonstrate a potential for recruiting the required number of suitable subjects within the agreed recruitment period (i</w:t>
      </w:r>
      <w:r w:rsidR="0070537C">
        <w:t>.</w:t>
      </w:r>
      <w:r>
        <w:t>e</w:t>
      </w:r>
      <w:r w:rsidR="0070537C">
        <w:t>.</w:t>
      </w:r>
      <w:r>
        <w:t xml:space="preserve"> the investigator(s) regularly treat(s) the target population). They should also have an adequate number of qualified staff and facilities available for the foreseen duration of the trial to enable them to conduct the trial properly and safely. </w:t>
      </w:r>
    </w:p>
    <w:p w14:paraId="0532B515" w14:textId="77777777" w:rsidR="00E51995" w:rsidRDefault="00E51995" w:rsidP="00E51995">
      <w:pPr>
        <w:jc w:val="both"/>
      </w:pPr>
      <w:r>
        <w:t xml:space="preserve">Sites will be expected to complete a delegation of responsibilities log and provide staff contact details. </w:t>
      </w:r>
    </w:p>
    <w:p w14:paraId="05598BF2" w14:textId="77777777" w:rsidR="00E51995" w:rsidRDefault="00E51995" w:rsidP="00E51995">
      <w:pPr>
        <w:jc w:val="both"/>
      </w:pPr>
      <w:r>
        <w:t xml:space="preserve">The site should have sufficient data management resources to allow prompt data return to NCTU. </w:t>
      </w:r>
    </w:p>
    <w:p w14:paraId="575A87EC" w14:textId="77777777" w:rsidR="00E51995" w:rsidRPr="00D571BC" w:rsidRDefault="00E51995" w:rsidP="00E51995">
      <w:pPr>
        <w:pStyle w:val="Heading2"/>
        <w:jc w:val="both"/>
      </w:pPr>
      <w:bookmarkStart w:id="58" w:name="_Toc331765732"/>
      <w:bookmarkStart w:id="59" w:name="_Toc476667189"/>
      <w:bookmarkStart w:id="60" w:name="_Toc65798899"/>
      <w:r w:rsidRPr="00D571BC">
        <w:t>6.2</w:t>
      </w:r>
      <w:r w:rsidRPr="00D571BC">
        <w:tab/>
        <w:t>Site approval and activation</w:t>
      </w:r>
      <w:bookmarkEnd w:id="58"/>
      <w:bookmarkEnd w:id="59"/>
      <w:bookmarkEnd w:id="60"/>
    </w:p>
    <w:p w14:paraId="4A3C1FCE" w14:textId="0EDCFC18" w:rsidR="00E51995" w:rsidRDefault="00E51995">
      <w:pPr>
        <w:jc w:val="both"/>
      </w:pPr>
      <w:r>
        <w:t xml:space="preserve">On receipt of the signed </w:t>
      </w:r>
      <w:r w:rsidR="00AD2707">
        <w:t>investigator statement</w:t>
      </w:r>
      <w:r>
        <w:t xml:space="preserve">, approved delegation of responsibilities log and staff contact details, written confirmation will be sent to the site PI. The trial manager or delegate will notify the PI in writing of the plans for site initiation. Sites will not be permitted to recruit any patients until a letter for activation has been issued. The Trial Manager or delegate will be responsible for issuing this after a green light to recruit process has been </w:t>
      </w:r>
      <w:r w:rsidR="482FFAAE">
        <w:t>confirmed by Sponsor’s legal representative.</w:t>
      </w:r>
    </w:p>
    <w:p w14:paraId="7F9CFAFF" w14:textId="7436866D" w:rsidR="00E51995" w:rsidRDefault="00E51995" w:rsidP="00E51995">
      <w:pPr>
        <w:jc w:val="both"/>
      </w:pPr>
      <w:r>
        <w:t>The site must conduct the trial in compliance with the protocol as agreed by the Sponsor, HRA, and which was given favourable opinion by the Research Ethics Committee (REC). The PI or delegate must document and explain any deviation from the approved protocol and communicate this to the trial team at NCTU.</w:t>
      </w:r>
      <w:r w:rsidR="00EF3D8F" w:rsidRPr="00EF3D8F">
        <w:t xml:space="preserve"> </w:t>
      </w:r>
      <w:r w:rsidR="00EF3D8F">
        <w:t>At UEA the SOP process for this must be followed which results in formal notification to sponsor's legal representative</w:t>
      </w:r>
      <w:r w:rsidR="00460D65">
        <w:t>.</w:t>
      </w:r>
    </w:p>
    <w:p w14:paraId="347E27C4" w14:textId="77777777" w:rsidR="00E51995" w:rsidRPr="00D571BC" w:rsidRDefault="00E51995" w:rsidP="00E51995">
      <w:pPr>
        <w:pStyle w:val="Heading2"/>
      </w:pPr>
      <w:bookmarkStart w:id="61" w:name="_Toc331765733"/>
      <w:bookmarkStart w:id="62" w:name="_Toc476667190"/>
      <w:bookmarkStart w:id="63" w:name="_Toc65798900"/>
      <w:r w:rsidRPr="00D571BC">
        <w:lastRenderedPageBreak/>
        <w:t>6.3</w:t>
      </w:r>
      <w:r w:rsidRPr="00D571BC">
        <w:tab/>
      </w:r>
      <w:r w:rsidRPr="00E51995">
        <w:t>Participants</w:t>
      </w:r>
      <w:bookmarkEnd w:id="61"/>
      <w:bookmarkEnd w:id="62"/>
      <w:bookmarkEnd w:id="63"/>
    </w:p>
    <w:p w14:paraId="5FA27EC0" w14:textId="71231187" w:rsidR="007E00B4" w:rsidRDefault="00E51995" w:rsidP="00CC0617">
      <w:pPr>
        <w:pStyle w:val="Heading3"/>
        <w:jc w:val="both"/>
      </w:pPr>
      <w:bookmarkStart w:id="64" w:name="_Toc331765734"/>
      <w:bookmarkStart w:id="65" w:name="_Toc476667191"/>
      <w:bookmarkStart w:id="66" w:name="_Toc65798901"/>
      <w:r w:rsidRPr="00D571BC">
        <w:t>6.3.1</w:t>
      </w:r>
      <w:r w:rsidRPr="00D571BC">
        <w:tab/>
        <w:t>Eligibility Criteria</w:t>
      </w:r>
      <w:bookmarkStart w:id="67" w:name="_Toc476667192"/>
      <w:bookmarkEnd w:id="64"/>
      <w:bookmarkEnd w:id="65"/>
      <w:bookmarkEnd w:id="66"/>
    </w:p>
    <w:p w14:paraId="3ECDF636" w14:textId="2ABE3FCE" w:rsidR="00E51995" w:rsidRPr="00D571BC" w:rsidRDefault="00E51995" w:rsidP="00E51995">
      <w:pPr>
        <w:pStyle w:val="Heading4"/>
      </w:pPr>
      <w:bookmarkStart w:id="68" w:name="_Toc65798902"/>
      <w:r w:rsidRPr="00D571BC">
        <w:t>6.3.1.1</w:t>
      </w:r>
      <w:r w:rsidRPr="00D571BC">
        <w:tab/>
        <w:t>Participant selection</w:t>
      </w:r>
      <w:bookmarkEnd w:id="67"/>
      <w:bookmarkEnd w:id="68"/>
    </w:p>
    <w:p w14:paraId="40E5C368" w14:textId="28235D96" w:rsidR="002855F6" w:rsidRDefault="002855F6" w:rsidP="00E51995">
      <w:pPr>
        <w:jc w:val="both"/>
      </w:pPr>
      <w:r w:rsidRPr="002855F6">
        <w:t>Adult patients presenting to ENT surgeons with symptoms of anosmia/hyposmia with or without parosmia with no conductive cause identified for their symptoms and a clear history of a preceding upper respiratory tract infection (including Covid-19) that has resolved clinically leaving the olfactory disorder.</w:t>
      </w:r>
    </w:p>
    <w:p w14:paraId="7E6B421E" w14:textId="2C5B2D4E" w:rsidR="00E51995" w:rsidRDefault="00E51995" w:rsidP="00E51995">
      <w:pPr>
        <w:jc w:val="both"/>
      </w:pPr>
      <w:r>
        <w:t xml:space="preserve">There will be </w:t>
      </w:r>
      <w:r w:rsidRPr="00E727C5">
        <w:rPr>
          <w:b/>
        </w:rPr>
        <w:t>NO EXCEPTIONS</w:t>
      </w:r>
      <w:r>
        <w:t xml:space="preserve"> (waivers) to eligibility requirements at the time of randomisation. Questions about eligibility criteria should be addressed PRIOR to attempting to randomise the participant. </w:t>
      </w:r>
    </w:p>
    <w:p w14:paraId="73D46431" w14:textId="77777777" w:rsidR="00E51995" w:rsidRDefault="00E51995" w:rsidP="00E51995">
      <w:pPr>
        <w:jc w:val="both"/>
      </w:pPr>
      <w:r>
        <w:t>The eligibility criteria for this trial have been carefully considered and are the standards used to ensure that only medically appropriate participants are entered. Participants not meeting the criteria should not be entered into the trial for their safety and to ensure that the trial results can be appropriately used to make future treatment decisions for other people with similar diseases or conditions. It is therefore vital that exceptions are not made to these eligibility criteria.</w:t>
      </w:r>
    </w:p>
    <w:p w14:paraId="3614B033" w14:textId="77777777" w:rsidR="00E51995" w:rsidRPr="002E5BEA" w:rsidRDefault="00E51995" w:rsidP="00E51995">
      <w:pPr>
        <w:jc w:val="both"/>
      </w:pPr>
      <w:r>
        <w:t>Participants will be considered eligible for enrolment in this trial if they fulfil all the inclusion criteria and none of the exclusion criteria as defined below.</w:t>
      </w:r>
    </w:p>
    <w:p w14:paraId="52B86CDE" w14:textId="77777777" w:rsidR="00E51995" w:rsidRPr="00E51995" w:rsidRDefault="00E51995" w:rsidP="00E51995">
      <w:pPr>
        <w:pStyle w:val="Heading4"/>
      </w:pPr>
      <w:bookmarkStart w:id="69" w:name="_Toc476667193"/>
      <w:bookmarkStart w:id="70" w:name="_Toc65798903"/>
      <w:r w:rsidRPr="00E51995">
        <w:t>6.3.1.2</w:t>
      </w:r>
      <w:r w:rsidRPr="00E51995">
        <w:tab/>
        <w:t>Participant Inclusion Criteria</w:t>
      </w:r>
      <w:bookmarkEnd w:id="69"/>
      <w:bookmarkEnd w:id="70"/>
    </w:p>
    <w:p w14:paraId="5F712795" w14:textId="27C63BC5" w:rsidR="005A0E33" w:rsidRDefault="005A0E33" w:rsidP="00CC0617">
      <w:pPr>
        <w:jc w:val="both"/>
      </w:pPr>
      <w:bookmarkStart w:id="71" w:name="_Toc476667194"/>
      <w:r w:rsidRPr="005A0E33">
        <w:t>A partial or total loss of smell due to post-viral olfactory loss as confirmed on history, examination and with a smell test (TDI) score of &lt;31/48 and within 3 years of the precipitating viral infection.</w:t>
      </w:r>
    </w:p>
    <w:p w14:paraId="02C054DF" w14:textId="60F62EE0" w:rsidR="00E51995" w:rsidRPr="00E51995" w:rsidRDefault="00E51995" w:rsidP="00E51995">
      <w:pPr>
        <w:pStyle w:val="Heading4"/>
      </w:pPr>
      <w:bookmarkStart w:id="72" w:name="_Toc65798904"/>
      <w:r w:rsidRPr="00E51995">
        <w:t>6.3.1.3</w:t>
      </w:r>
      <w:r w:rsidRPr="00E51995">
        <w:tab/>
        <w:t>Participant Exclusion Criteria</w:t>
      </w:r>
      <w:bookmarkEnd w:id="71"/>
      <w:bookmarkEnd w:id="72"/>
    </w:p>
    <w:p w14:paraId="1DEE85CE" w14:textId="77777777" w:rsidR="00D7536F" w:rsidRPr="00D36517" w:rsidRDefault="00D7536F" w:rsidP="00D7536F">
      <w:pPr>
        <w:pStyle w:val="ListParagraph"/>
        <w:numPr>
          <w:ilvl w:val="0"/>
          <w:numId w:val="18"/>
        </w:numPr>
        <w:spacing w:after="0" w:line="300" w:lineRule="exact"/>
        <w:rPr>
          <w:bCs/>
        </w:rPr>
      </w:pPr>
      <w:bookmarkStart w:id="73" w:name="_Toc476667195"/>
      <w:r w:rsidRPr="00D36517">
        <w:rPr>
          <w:bCs/>
        </w:rPr>
        <w:t>Participants with a history of:</w:t>
      </w:r>
    </w:p>
    <w:p w14:paraId="628FFFB5" w14:textId="77777777" w:rsidR="00D7536F" w:rsidRPr="00D36517" w:rsidRDefault="00D7536F" w:rsidP="00D7536F">
      <w:pPr>
        <w:numPr>
          <w:ilvl w:val="1"/>
          <w:numId w:val="18"/>
        </w:numPr>
        <w:spacing w:after="0" w:line="300" w:lineRule="exact"/>
        <w:ind w:left="1440"/>
        <w:rPr>
          <w:bCs/>
        </w:rPr>
      </w:pPr>
      <w:r w:rsidRPr="00D36517">
        <w:t>chronic rhinosinusitis with/without nasal polyposis</w:t>
      </w:r>
    </w:p>
    <w:p w14:paraId="4951C039" w14:textId="77777777" w:rsidR="00D7536F" w:rsidRPr="00D36517" w:rsidRDefault="00D7536F" w:rsidP="00D7536F">
      <w:pPr>
        <w:numPr>
          <w:ilvl w:val="1"/>
          <w:numId w:val="18"/>
        </w:numPr>
        <w:spacing w:after="0" w:line="300" w:lineRule="exact"/>
        <w:ind w:left="1440"/>
        <w:rPr>
          <w:bCs/>
        </w:rPr>
      </w:pPr>
      <w:r w:rsidRPr="00D36517">
        <w:t>severe nasal septal deviation</w:t>
      </w:r>
    </w:p>
    <w:p w14:paraId="6048176F" w14:textId="77777777" w:rsidR="00D7536F" w:rsidRPr="00D36517" w:rsidRDefault="00D7536F" w:rsidP="00D7536F">
      <w:pPr>
        <w:numPr>
          <w:ilvl w:val="1"/>
          <w:numId w:val="18"/>
        </w:numPr>
        <w:spacing w:after="0" w:line="300" w:lineRule="exact"/>
        <w:ind w:left="1440"/>
        <w:rPr>
          <w:bCs/>
        </w:rPr>
      </w:pPr>
      <w:r>
        <w:t xml:space="preserve">Major </w:t>
      </w:r>
      <w:r w:rsidRPr="00D36517">
        <w:t>prior head injury</w:t>
      </w:r>
    </w:p>
    <w:p w14:paraId="48B7D72A" w14:textId="77777777" w:rsidR="00D7536F" w:rsidRPr="00D36517" w:rsidRDefault="00D7536F" w:rsidP="00D7536F">
      <w:pPr>
        <w:numPr>
          <w:ilvl w:val="1"/>
          <w:numId w:val="18"/>
        </w:numPr>
        <w:spacing w:after="0" w:line="300" w:lineRule="exact"/>
        <w:ind w:left="1440"/>
        <w:rPr>
          <w:bCs/>
        </w:rPr>
      </w:pPr>
      <w:r w:rsidRPr="00D36517">
        <w:t>congenital olfactory loss</w:t>
      </w:r>
    </w:p>
    <w:p w14:paraId="4FC637EE" w14:textId="77777777" w:rsidR="00D7536F" w:rsidRPr="000A1E53" w:rsidRDefault="00D7536F" w:rsidP="00D7536F">
      <w:pPr>
        <w:numPr>
          <w:ilvl w:val="1"/>
          <w:numId w:val="18"/>
        </w:numPr>
        <w:spacing w:after="0" w:line="300" w:lineRule="exact"/>
        <w:ind w:left="1440"/>
        <w:jc w:val="both"/>
        <w:rPr>
          <w:bCs/>
        </w:rPr>
      </w:pPr>
      <w:r w:rsidRPr="00D36517">
        <w:t>use of concurrent intranasal medications or possible medications know to affect olfaction</w:t>
      </w:r>
    </w:p>
    <w:p w14:paraId="03D035A9" w14:textId="0C75762A" w:rsidR="000A1E53" w:rsidRPr="008A53A6" w:rsidRDefault="008A53A6" w:rsidP="00D7536F">
      <w:pPr>
        <w:numPr>
          <w:ilvl w:val="1"/>
          <w:numId w:val="18"/>
        </w:numPr>
        <w:spacing w:after="0" w:line="300" w:lineRule="exact"/>
        <w:ind w:left="1440"/>
        <w:jc w:val="both"/>
        <w:rPr>
          <w:bCs/>
        </w:rPr>
      </w:pPr>
      <w:r>
        <w:t>chronic renal disease</w:t>
      </w:r>
    </w:p>
    <w:p w14:paraId="37A39BAA" w14:textId="6964F7D3" w:rsidR="008A53A6" w:rsidRPr="00D36517" w:rsidRDefault="00111AE7" w:rsidP="00D7536F">
      <w:pPr>
        <w:numPr>
          <w:ilvl w:val="1"/>
          <w:numId w:val="18"/>
        </w:numPr>
        <w:spacing w:after="0" w:line="300" w:lineRule="exact"/>
        <w:ind w:left="1440"/>
        <w:jc w:val="both"/>
        <w:rPr>
          <w:bCs/>
        </w:rPr>
      </w:pPr>
      <w:r>
        <w:t>chronic hepatic disease</w:t>
      </w:r>
    </w:p>
    <w:p w14:paraId="025C7EDB" w14:textId="57EFB960" w:rsidR="00D7536F" w:rsidRDefault="00D7536F" w:rsidP="56D3C7E5">
      <w:pPr>
        <w:numPr>
          <w:ilvl w:val="1"/>
          <w:numId w:val="18"/>
        </w:numPr>
        <w:spacing w:after="0" w:line="300" w:lineRule="exact"/>
        <w:ind w:left="1440"/>
        <w:jc w:val="both"/>
      </w:pPr>
      <w:r>
        <w:t>allergy to peanuts</w:t>
      </w:r>
      <w:r w:rsidR="00702FDC">
        <w:t>, soy</w:t>
      </w:r>
      <w:r>
        <w:t xml:space="preserve"> or vitamin A (drops contain peanut oil)</w:t>
      </w:r>
    </w:p>
    <w:p w14:paraId="7D671BD8" w14:textId="32FB569D" w:rsidR="00111AE7" w:rsidRDefault="00E07CCB" w:rsidP="00E07CCB">
      <w:pPr>
        <w:numPr>
          <w:ilvl w:val="0"/>
          <w:numId w:val="18"/>
        </w:numPr>
        <w:spacing w:after="0" w:line="300" w:lineRule="exact"/>
        <w:jc w:val="both"/>
      </w:pPr>
      <w:r w:rsidRPr="00E07CCB">
        <w:t>Significant medical, surgical or psychiatric disease that in the opinion of the PI would affect subject safety or influence the study outcomes</w:t>
      </w:r>
    </w:p>
    <w:p w14:paraId="298AF80F" w14:textId="1FF23871" w:rsidR="003E0744" w:rsidRPr="00D36517" w:rsidRDefault="003E0744" w:rsidP="00E07CCB">
      <w:pPr>
        <w:numPr>
          <w:ilvl w:val="0"/>
          <w:numId w:val="18"/>
        </w:numPr>
        <w:spacing w:after="0" w:line="300" w:lineRule="exact"/>
        <w:jc w:val="both"/>
      </w:pPr>
      <w:r>
        <w:t>Current</w:t>
      </w:r>
      <w:r w:rsidR="00BC13B0">
        <w:t>ly</w:t>
      </w:r>
      <w:r>
        <w:t xml:space="preserve"> taking oral vitamin A supplements</w:t>
      </w:r>
      <w:r w:rsidR="006678A4">
        <w:t xml:space="preserve">, </w:t>
      </w:r>
      <w:r w:rsidR="00D35A63">
        <w:t>anticoagulants or tetracyclines</w:t>
      </w:r>
    </w:p>
    <w:p w14:paraId="10AEC130" w14:textId="77777777" w:rsidR="00067F35" w:rsidRPr="00AF2478" w:rsidRDefault="00067F35" w:rsidP="00067F35">
      <w:pPr>
        <w:numPr>
          <w:ilvl w:val="0"/>
          <w:numId w:val="18"/>
        </w:numPr>
        <w:spacing w:after="0" w:line="240" w:lineRule="auto"/>
        <w:jc w:val="both"/>
        <w:rPr>
          <w:color w:val="000000" w:themeColor="text1"/>
        </w:rPr>
      </w:pPr>
      <w:r w:rsidRPr="00202F75">
        <w:t>Age of less than 18</w:t>
      </w:r>
    </w:p>
    <w:p w14:paraId="1B360BF5" w14:textId="77777777" w:rsidR="00067F35" w:rsidRPr="00AF2478" w:rsidRDefault="00067F35" w:rsidP="00067F35">
      <w:pPr>
        <w:numPr>
          <w:ilvl w:val="0"/>
          <w:numId w:val="18"/>
        </w:numPr>
        <w:spacing w:after="0" w:line="240" w:lineRule="auto"/>
        <w:jc w:val="both"/>
        <w:rPr>
          <w:color w:val="000000" w:themeColor="text1"/>
        </w:rPr>
      </w:pPr>
      <w:r w:rsidRPr="00202F75">
        <w:t>Pregnant women</w:t>
      </w:r>
      <w:r>
        <w:t xml:space="preserve"> and women of a childbearing age not using an effective contraceptive</w:t>
      </w:r>
    </w:p>
    <w:p w14:paraId="03756E5B" w14:textId="77777777" w:rsidR="00067F35" w:rsidRPr="00AF2478" w:rsidRDefault="00067F35" w:rsidP="00067F35">
      <w:pPr>
        <w:numPr>
          <w:ilvl w:val="0"/>
          <w:numId w:val="18"/>
        </w:numPr>
        <w:spacing w:after="0" w:line="240" w:lineRule="auto"/>
        <w:jc w:val="both"/>
        <w:rPr>
          <w:color w:val="000000" w:themeColor="text1"/>
        </w:rPr>
      </w:pPr>
      <w:r w:rsidRPr="00202F75">
        <w:t xml:space="preserve">Participants </w:t>
      </w:r>
      <w:r>
        <w:t xml:space="preserve">unsuitable for MRI due to </w:t>
      </w:r>
      <w:r w:rsidRPr="00202F75">
        <w:t>metal implants, such as pacemaker etc, as is standard for MRI scanning</w:t>
      </w:r>
      <w:r>
        <w:t xml:space="preserve"> or who move excessively during scanning</w:t>
      </w:r>
      <w:r w:rsidRPr="00202F75">
        <w:t xml:space="preserve">. </w:t>
      </w:r>
    </w:p>
    <w:p w14:paraId="4B173CF3" w14:textId="77777777" w:rsidR="00067F35" w:rsidRPr="00AF2478" w:rsidRDefault="00067F35" w:rsidP="00067F35">
      <w:pPr>
        <w:numPr>
          <w:ilvl w:val="0"/>
          <w:numId w:val="18"/>
        </w:numPr>
        <w:spacing w:after="0" w:line="240" w:lineRule="auto"/>
        <w:jc w:val="both"/>
        <w:rPr>
          <w:color w:val="000000" w:themeColor="text1"/>
        </w:rPr>
      </w:pPr>
      <w:r>
        <w:t>Evidence from e</w:t>
      </w:r>
      <w:r w:rsidRPr="00202F75">
        <w:t>ndoscopy or the initial MRI scan</w:t>
      </w:r>
      <w:r>
        <w:t xml:space="preserve"> of</w:t>
      </w:r>
      <w:r w:rsidRPr="00202F75">
        <w:t>:</w:t>
      </w:r>
    </w:p>
    <w:p w14:paraId="558A1057" w14:textId="77777777" w:rsidR="00067F35" w:rsidRPr="00AF2478" w:rsidRDefault="00067F35" w:rsidP="00067F35">
      <w:pPr>
        <w:numPr>
          <w:ilvl w:val="1"/>
          <w:numId w:val="18"/>
        </w:numPr>
        <w:spacing w:after="0" w:line="240" w:lineRule="auto"/>
        <w:jc w:val="both"/>
        <w:rPr>
          <w:color w:val="000000" w:themeColor="text1"/>
        </w:rPr>
      </w:pPr>
      <w:r w:rsidRPr="00202F75">
        <w:t>Participants with any endoscopic findings of:</w:t>
      </w:r>
    </w:p>
    <w:p w14:paraId="2CA1C02F" w14:textId="77777777" w:rsidR="00067F35" w:rsidRPr="00AF2478" w:rsidRDefault="00067F35" w:rsidP="00067F35">
      <w:pPr>
        <w:numPr>
          <w:ilvl w:val="2"/>
          <w:numId w:val="18"/>
        </w:numPr>
        <w:spacing w:after="0" w:line="240" w:lineRule="auto"/>
        <w:jc w:val="both"/>
        <w:rPr>
          <w:color w:val="000000" w:themeColor="text1"/>
        </w:rPr>
      </w:pPr>
      <w:r w:rsidRPr="00202F75">
        <w:t>Chronic rhinosinusitis with/without nasal polyposis</w:t>
      </w:r>
    </w:p>
    <w:p w14:paraId="54569819" w14:textId="77777777" w:rsidR="00067F35" w:rsidRPr="00AF2478" w:rsidRDefault="00067F35" w:rsidP="00067F35">
      <w:pPr>
        <w:numPr>
          <w:ilvl w:val="2"/>
          <w:numId w:val="18"/>
        </w:numPr>
        <w:spacing w:after="0" w:line="240" w:lineRule="auto"/>
        <w:jc w:val="both"/>
        <w:rPr>
          <w:color w:val="000000" w:themeColor="text1"/>
        </w:rPr>
      </w:pPr>
      <w:r w:rsidRPr="00202F75">
        <w:t>Severe nasal septal deviation (preventing passage of 4mm endoscope)</w:t>
      </w:r>
    </w:p>
    <w:p w14:paraId="1915ECCC" w14:textId="77777777" w:rsidR="00067F35" w:rsidRPr="00AF2478" w:rsidRDefault="00067F35" w:rsidP="00067F35">
      <w:pPr>
        <w:numPr>
          <w:ilvl w:val="2"/>
          <w:numId w:val="18"/>
        </w:numPr>
        <w:spacing w:after="0" w:line="240" w:lineRule="auto"/>
        <w:jc w:val="both"/>
        <w:rPr>
          <w:color w:val="000000" w:themeColor="text1"/>
        </w:rPr>
      </w:pPr>
      <w:r w:rsidRPr="00202F75">
        <w:t>Other inflammatory sinonasal disease</w:t>
      </w:r>
    </w:p>
    <w:p w14:paraId="5AB9E1C6" w14:textId="673C5FB9" w:rsidR="00D7536F" w:rsidRPr="00067F35" w:rsidRDefault="00067F35" w:rsidP="00067F35">
      <w:pPr>
        <w:numPr>
          <w:ilvl w:val="1"/>
          <w:numId w:val="18"/>
        </w:numPr>
        <w:spacing w:after="0" w:line="240" w:lineRule="auto"/>
        <w:jc w:val="both"/>
        <w:rPr>
          <w:color w:val="000000" w:themeColor="text1"/>
        </w:rPr>
      </w:pPr>
      <w:r w:rsidRPr="00202F75">
        <w:lastRenderedPageBreak/>
        <w:t>Participants with MRI changes indicating oedema in the sinuses and/or olfactory clefts</w:t>
      </w:r>
      <w:r w:rsidR="00D7536F" w:rsidRPr="00067F35">
        <w:rPr>
          <w:bCs/>
        </w:rPr>
        <w:t xml:space="preserve"> </w:t>
      </w:r>
    </w:p>
    <w:p w14:paraId="20DF006E" w14:textId="2AA55A5F" w:rsidR="00D7536F" w:rsidRDefault="00D7536F" w:rsidP="00D7536F">
      <w:pPr>
        <w:pStyle w:val="ListParagraph"/>
        <w:numPr>
          <w:ilvl w:val="0"/>
          <w:numId w:val="18"/>
        </w:numPr>
        <w:spacing w:after="0" w:line="300" w:lineRule="exact"/>
      </w:pPr>
      <w:r w:rsidRPr="00D36517">
        <w:rPr>
          <w:bCs/>
        </w:rPr>
        <w:t>Any participant with a combined OBV of &gt;85mm</w:t>
      </w:r>
      <w:r w:rsidRPr="00D36517">
        <w:rPr>
          <w:bCs/>
          <w:vertAlign w:val="superscript"/>
        </w:rPr>
        <w:t>3</w:t>
      </w:r>
      <w:r w:rsidRPr="00D36517">
        <w:rPr>
          <w:bCs/>
        </w:rPr>
        <w:t xml:space="preserve"> will be excluded</w:t>
      </w:r>
      <w:r w:rsidRPr="00D36517">
        <w:t xml:space="preserve"> as it is unlikely they will demonstrate significant increase in overall volume based on previous studies of OBV</w:t>
      </w:r>
      <w:r w:rsidRPr="00D36517">
        <w:fldChar w:fldCharType="begin"/>
      </w:r>
      <w:r w:rsidR="00020B54">
        <w:instrText xml:space="preserve"> ADDIN EN.CITE &lt;EndNote&gt;&lt;Cite&gt;&lt;Author&gt;Rombaux&lt;/Author&gt;&lt;Year&gt;2012&lt;/Year&gt;&lt;RecNum&gt;20253&lt;/RecNum&gt;&lt;IDText&gt;Prognostic value of olfactory bulb volume measurement for recovery in postinfectious and posttraumatic olfactory loss&lt;/IDText&gt;&lt;DisplayText&gt;&lt;style face="superscript"&gt;69&lt;/style&gt;&lt;/DisplayText&gt;&lt;record&gt;&lt;rec-number&gt;20253&lt;/rec-number&gt;&lt;foreign-keys&gt;&lt;key app="EN" db-id="p25vpdx9rpwzzsefrenxrvvu02xvxv2vaezd" timestamp="1568239654"&gt;20253&lt;/key&gt;&lt;/foreign-keys&gt;&lt;ref-type name="Journal Article"&gt;17&lt;/ref-type&gt;&lt;contributors&gt;&lt;authors&gt;&lt;author&gt;Rombaux, P.&lt;/author&gt;&lt;author&gt;Huart, C.&lt;/author&gt;&lt;author&gt;Deggouj, N.&lt;/author&gt;&lt;author&gt;Duprez, T.&lt;/author&gt;&lt;author&gt;Hummel, T.&lt;/author&gt;&lt;/authors&gt;&lt;/contributors&gt;&lt;titles&gt;&lt;title&gt;Prognostic value of olfactory bulb volume measurement for recovery in postinfectious and posttraumatic olfactory loss&lt;/title&gt;&lt;secondary-title&gt;Otolaryngol Head Neck Surg&lt;/secondary-title&gt;&lt;/titles&gt;&lt;periodical&gt;&lt;full-title&gt;Otolaryngol Head Neck Surg&lt;/full-title&gt;&lt;/periodical&gt;&lt;pages&gt;1136-41&lt;/pages&gt;&lt;volume&gt;147&lt;/volume&gt;&lt;number&gt;6&lt;/number&gt;&lt;edition&gt;2012/09/05&lt;/edition&gt;&lt;keywords&gt;&lt;keyword&gt;Adult&lt;/keyword&gt;&lt;keyword&gt;Aged&lt;/keyword&gt;&lt;keyword&gt;Brain Injuries&lt;/keyword&gt;&lt;keyword&gt;Female&lt;/keyword&gt;&lt;keyword&gt;Humans&lt;/keyword&gt;&lt;keyword&gt;Magnetic Resonance Imaging&lt;/keyword&gt;&lt;keyword&gt;Male&lt;/keyword&gt;&lt;keyword&gt;Middle Aged&lt;/keyword&gt;&lt;keyword&gt;Olfaction Disorders&lt;/keyword&gt;&lt;keyword&gt;Olfactory Bulb&lt;/keyword&gt;&lt;keyword&gt;Organ Size&lt;/keyword&gt;&lt;keyword&gt;Prognosis&lt;/keyword&gt;&lt;keyword&gt;Prospective Studies&lt;/keyword&gt;&lt;keyword&gt;Psychophysics&lt;/keyword&gt;&lt;keyword&gt;Recovery of Function&lt;/keyword&gt;&lt;keyword&gt;Respiratory Tract Infections&lt;/keyword&gt;&lt;keyword&gt;Smell&lt;/keyword&gt;&lt;keyword&gt;Young Adult&lt;/keyword&gt;&lt;/keywords&gt;&lt;dates&gt;&lt;year&gt;2012&lt;/year&gt;&lt;pub-dates&gt;&lt;date&gt;Dec&lt;/date&gt;&lt;/pub-dates&gt;&lt;/dates&gt;&lt;isbn&gt;1097-6817&lt;/isbn&gt;&lt;accession-num&gt;22951433&lt;/accession-num&gt;&lt;urls&gt;&lt;related-urls&gt;&lt;url&gt;https://www.ncbi.nlm.nih.gov/pubmed/22951433&lt;/url&gt;&lt;/related-urls&gt;&lt;/urls&gt;&lt;electronic-resource-num&gt;10.1177/0194599812459704&lt;/electronic-resource-num&gt;&lt;language&gt;eng&lt;/language&gt;&lt;/record&gt;&lt;/Cite&gt;&lt;/EndNote&gt;</w:instrText>
      </w:r>
      <w:r w:rsidRPr="00D36517">
        <w:fldChar w:fldCharType="separate"/>
      </w:r>
      <w:r w:rsidR="00020B54" w:rsidRPr="00020B54">
        <w:rPr>
          <w:noProof/>
          <w:vertAlign w:val="superscript"/>
        </w:rPr>
        <w:t>69</w:t>
      </w:r>
      <w:r w:rsidRPr="00D36517">
        <w:fldChar w:fldCharType="end"/>
      </w:r>
      <w:r w:rsidRPr="00D36517">
        <w:t>.</w:t>
      </w:r>
    </w:p>
    <w:p w14:paraId="2488BDB7" w14:textId="509332B6" w:rsidR="00D60A9F" w:rsidRPr="00D36517" w:rsidRDefault="004E3A36" w:rsidP="00D7536F">
      <w:pPr>
        <w:pStyle w:val="ListParagraph"/>
        <w:numPr>
          <w:ilvl w:val="0"/>
          <w:numId w:val="18"/>
        </w:numPr>
        <w:spacing w:after="0" w:line="300" w:lineRule="exact"/>
      </w:pPr>
      <w:r>
        <w:t>Participation in another trial in the last 4 months</w:t>
      </w:r>
      <w:r w:rsidR="00C64045">
        <w:t>.</w:t>
      </w:r>
    </w:p>
    <w:p w14:paraId="26203056" w14:textId="77777777" w:rsidR="00D7536F" w:rsidRPr="00D36517" w:rsidRDefault="00D7536F" w:rsidP="00D7536F"/>
    <w:p w14:paraId="3E2BA4A2" w14:textId="39E8B435" w:rsidR="00E51995" w:rsidRPr="00D571BC" w:rsidRDefault="00E51995" w:rsidP="00E51995">
      <w:pPr>
        <w:pStyle w:val="Heading4"/>
        <w:jc w:val="both"/>
      </w:pPr>
      <w:bookmarkStart w:id="74" w:name="_Toc476667196"/>
      <w:bookmarkStart w:id="75" w:name="_Toc65798905"/>
      <w:bookmarkEnd w:id="73"/>
      <w:r w:rsidRPr="00D571BC">
        <w:t>6.3.1.5</w:t>
      </w:r>
      <w:r w:rsidRPr="00D571BC">
        <w:tab/>
        <w:t>Co-enrolment Guidance</w:t>
      </w:r>
      <w:bookmarkEnd w:id="74"/>
      <w:bookmarkEnd w:id="75"/>
    </w:p>
    <w:p w14:paraId="1BC26D30" w14:textId="01A611FF" w:rsidR="00E51995" w:rsidRDefault="6E198B1D" w:rsidP="56D3C7E5">
      <w:pPr>
        <w:jc w:val="both"/>
        <w:rPr>
          <w:rFonts w:ascii="Calibri" w:eastAsia="Calibri" w:hAnsi="Calibri" w:cs="Calibri"/>
        </w:rPr>
      </w:pPr>
      <w:r w:rsidRPr="56D3C7E5">
        <w:rPr>
          <w:rFonts w:ascii="Calibri" w:eastAsia="Calibri" w:hAnsi="Calibri" w:cs="Calibri"/>
        </w:rPr>
        <w:t xml:space="preserve"> Concurrent participation in clinical trials of investigational medical products is not permitted. However, participants may be entered into other observational studies given prior agreement from the CI of both studies.</w:t>
      </w:r>
    </w:p>
    <w:p w14:paraId="5F17B7D5" w14:textId="77777777" w:rsidR="00E51995" w:rsidRPr="00D571BC" w:rsidRDefault="00E51995" w:rsidP="00E51995">
      <w:pPr>
        <w:pStyle w:val="Heading4"/>
        <w:jc w:val="both"/>
      </w:pPr>
      <w:bookmarkStart w:id="76" w:name="_Toc476667197"/>
      <w:bookmarkStart w:id="77" w:name="_Toc65798906"/>
      <w:r w:rsidRPr="00D571BC">
        <w:t>6.3.1.6</w:t>
      </w:r>
      <w:r w:rsidRPr="00D571BC">
        <w:tab/>
        <w:t>Screening Procedures and Pre-randomisation Investigations</w:t>
      </w:r>
      <w:bookmarkEnd w:id="76"/>
      <w:bookmarkEnd w:id="77"/>
    </w:p>
    <w:p w14:paraId="2BF45559" w14:textId="11258C52" w:rsidR="00E51995" w:rsidRDefault="00E51995" w:rsidP="00E51995">
      <w:pPr>
        <w:jc w:val="both"/>
      </w:pPr>
      <w:r>
        <w:t xml:space="preserve">Written informed </w:t>
      </w:r>
      <w:r w:rsidRPr="00E631F8">
        <w:t xml:space="preserve">consent </w:t>
      </w:r>
      <w:r w:rsidRPr="56D3C7E5">
        <w:t xml:space="preserve">to enter and be randomised into the trial must be obtained from </w:t>
      </w:r>
      <w:r w:rsidRPr="00E631F8">
        <w:t xml:space="preserve">participants, </w:t>
      </w:r>
      <w:r w:rsidRPr="56D3C7E5">
        <w:t xml:space="preserve">after explanation of the aims, methods, benefits and potential hazards of the trial and </w:t>
      </w:r>
      <w:r w:rsidRPr="56D3C7E5">
        <w:rPr>
          <w:b/>
          <w:bCs/>
        </w:rPr>
        <w:t>BEFORE</w:t>
      </w:r>
      <w:r>
        <w:t xml:space="preserve"> any trial-specific procedures. The only procedures that may be performed in advance of written informed consent being obtained are those that would be performed on all patients in the same situation as a usual standard of care. </w:t>
      </w:r>
    </w:p>
    <w:p w14:paraId="1E13D0EF" w14:textId="26FB7796" w:rsidR="008B11BF" w:rsidRDefault="008B11BF" w:rsidP="008B11BF">
      <w:pPr>
        <w:jc w:val="both"/>
      </w:pPr>
      <w:bookmarkStart w:id="78" w:name="_Toc331765735"/>
      <w:bookmarkStart w:id="79" w:name="_Toc476667198"/>
      <w:r>
        <w:t xml:space="preserve">Patients will </w:t>
      </w:r>
      <w:r w:rsidR="001B736A">
        <w:t xml:space="preserve">have </w:t>
      </w:r>
      <w:r>
        <w:t>attend</w:t>
      </w:r>
      <w:r w:rsidR="001B736A">
        <w:t>ed</w:t>
      </w:r>
      <w:r>
        <w:t xml:space="preserve"> </w:t>
      </w:r>
      <w:r w:rsidR="001B736A">
        <w:t xml:space="preserve">TNSTC </w:t>
      </w:r>
      <w:r w:rsidR="009D7EBB">
        <w:t xml:space="preserve">and undergone a nasal endoscopy and the </w:t>
      </w:r>
      <w:proofErr w:type="spellStart"/>
      <w:r w:rsidR="009D7EBB">
        <w:t>Sniffin</w:t>
      </w:r>
      <w:proofErr w:type="spellEnd"/>
      <w:r w:rsidR="009D7EBB">
        <w:t xml:space="preserve">’ Sticks olfactory test </w:t>
      </w:r>
      <w:r w:rsidR="00B26E16">
        <w:t xml:space="preserve">(to determine their TDI score) </w:t>
      </w:r>
      <w:r w:rsidR="009D7EBB">
        <w:t xml:space="preserve">as standard of care. </w:t>
      </w:r>
      <w:r w:rsidR="00D50493">
        <w:t xml:space="preserve">They will then attend </w:t>
      </w:r>
      <w:r>
        <w:t xml:space="preserve">their baseline visit at the UBIC. See recruitment details below; these arrangements may depend on the influence of the COVID-19 pandemic. </w:t>
      </w:r>
      <w:r w:rsidRPr="00B2199F">
        <w:t>I</w:t>
      </w:r>
      <w:r>
        <w:t>f necessary, i</w:t>
      </w:r>
      <w:r w:rsidRPr="00B2199F">
        <w:t xml:space="preserve">n order to avoid the usual endoscopic examination, potential participants </w:t>
      </w:r>
      <w:r>
        <w:t>may</w:t>
      </w:r>
      <w:r w:rsidRPr="00B2199F">
        <w:t xml:space="preserve"> be screened by telephone and if they do not have other rhinological symptoms (such as nasal blockage, rhinorrhoea and facial pressure), then they will proceed into the study, with the caveat that if the subsequent MRI scan shows inflammatory sinonasal disease, they will be excluded from the study at that point and replaced with another recruit in order to achieve the planned sample size. We anticipate the chances of finding sinonasal disease after screening will be 3% or less</w:t>
      </w:r>
      <w:r w:rsidRPr="00720682">
        <w:fldChar w:fldCharType="begin"/>
      </w:r>
      <w:r w:rsidR="00020B54">
        <w:instrText xml:space="preserve"> ADDIN EN.CITE &lt;EndNote&gt;&lt;Cite&gt;&lt;Author&gt;Wittkopf&lt;/Author&gt;&lt;Year&gt;2009&lt;/Year&gt;&lt;IDText&gt;Revisiting the interpretation of positive sinus CT findings: a radiological and symptom-based review&lt;/IDText&gt;&lt;DisplayText&gt;&lt;style face="superscript"&gt;70&lt;/style&gt;&lt;/DisplayText&gt;&lt;record&gt;&lt;research-notes&gt;From Duplicate 1 (Revisiting the interpretation of positive sinus CT findings: a radiological and symptom-based review - Wittkopf, M L; Beddow, P A; Russell, P T; Duncavage, J A; Becker, S S)&amp;#xA;&amp;#xA;Wittkopf, Maria L&amp;#xA;Beddow, Peter A&amp;#xA;Russell, Paul T&amp;#xA;Duncavage, James A&amp;#xA;Becker, Samuel S&amp;#xA;United States&amp;#xA;Otolaryngol Head Neck Surg. 2009 Mar;140(3):306-11.&lt;/research-notes&gt;&lt;keywords&gt;&lt;keyword&gt;Adult&lt;/keyword&gt;&lt;keyword&gt;Aged&lt;/keyword&gt;&lt;keyword&gt;Cross-Sectional Studies&lt;/keyword&gt;&lt;keyword&gt;Female&lt;/keyword&gt;&lt;keyword&gt;Humans&lt;/keyword&gt;&lt;keyword&gt;Male&lt;/keyword&gt;&lt;keyword&gt;Middle Aged&lt;/keyword&gt;&lt;keyword&gt;Paranasal Sinuses/ radiography&lt;/keyword&gt;&lt;keyword&gt;Retrospective Studies&lt;/keyword&gt;&lt;keyword&gt;Sinusitis/ radiography&lt;/keyword&gt;&lt;keyword&gt;Tomography&lt;/keyword&gt;&lt;keyword&gt;X-Ray Computed&lt;/keyword&gt;&lt;/keywords&gt;&lt;isbn&gt;0194-5998 (Print)&amp;#xA;0194-5998 (Linking)&lt;/isbn&gt;&lt;titles&gt;&lt;title&gt;Revisiting the interpretation of positive sinus CT findings: a radiological and symptom-based review&lt;/title&gt;&lt;secondary-title&gt;Otolaryngol Head Neck Surg&lt;/secondary-title&gt;&lt;/titles&gt;&lt;pages&gt;306-311&lt;/pages&gt;&lt;contributors&gt;&lt;authors&gt;&lt;author&gt;Wittkopf, Maria L.&lt;/author&gt;&lt;author&gt;Beddow, Peter A.&lt;/author&gt;&lt;author&gt;Russell, Paul T.&lt;/author&gt;&lt;author&gt;Duncavage, James A.&lt;/author&gt;&lt;author&gt;Becker, Samuel S.&lt;/author&gt;&lt;/authors&gt;&lt;/contributors&gt;&lt;edition&gt;2009/03/03&lt;/edition&gt;&lt;language&gt;eng&lt;/language&gt;&lt;added-date format="utc"&gt;1568241130&lt;/added-date&gt;&lt;ref-type name="Journal Article"&gt;17&lt;/ref-type&gt;&lt;dates&gt;&lt;year&gt;2009&lt;/year&gt;&lt;/dates&gt;&lt;rec-number&gt;8066&lt;/rec-number&gt;&lt;last-updated-date format="utc"&gt;1568241130&lt;/last-updated-date&gt;&lt;accession-num&gt;19248933&lt;/accession-num&gt;&lt;electronic-resource-num&gt;10.1016/j.otohns.2008.12.007&lt;/electronic-resource-num&gt;&lt;volume&gt;140&lt;/volume&gt;&lt;/record&gt;&lt;/Cite&gt;&lt;/EndNote&gt;</w:instrText>
      </w:r>
      <w:r w:rsidRPr="00720682">
        <w:fldChar w:fldCharType="separate"/>
      </w:r>
      <w:r w:rsidR="00020B54" w:rsidRPr="00020B54">
        <w:rPr>
          <w:noProof/>
          <w:vertAlign w:val="superscript"/>
        </w:rPr>
        <w:t>70</w:t>
      </w:r>
      <w:r w:rsidRPr="00720682">
        <w:fldChar w:fldCharType="end"/>
      </w:r>
      <w:r w:rsidRPr="00B2199F">
        <w:t>, and thus may only affect 1 or 2 participants.</w:t>
      </w:r>
      <w:r w:rsidR="00DF5369">
        <w:t xml:space="preserve"> </w:t>
      </w:r>
      <w:r w:rsidR="00FA5166">
        <w:t>Wom</w:t>
      </w:r>
      <w:r w:rsidR="00DF5369">
        <w:t xml:space="preserve">en of a </w:t>
      </w:r>
      <w:r w:rsidR="00E61069">
        <w:t>childbearing</w:t>
      </w:r>
      <w:r w:rsidR="00DF5369">
        <w:t xml:space="preserve"> age will be asked to confirm that they have a suitable means of contraception</w:t>
      </w:r>
      <w:r w:rsidR="006F5448">
        <w:t xml:space="preserve"> and present a negative </w:t>
      </w:r>
      <w:r w:rsidR="00825ED0">
        <w:t>pregnancy test result prior to being permitted to enter the trial.</w:t>
      </w:r>
    </w:p>
    <w:p w14:paraId="275CF603" w14:textId="77777777" w:rsidR="00E51995" w:rsidRPr="00D571BC" w:rsidRDefault="00E51995" w:rsidP="00E51995">
      <w:pPr>
        <w:pStyle w:val="Heading2"/>
        <w:jc w:val="both"/>
      </w:pPr>
      <w:bookmarkStart w:id="80" w:name="_Toc65798907"/>
      <w:r w:rsidRPr="00D571BC">
        <w:t>6.4</w:t>
      </w:r>
      <w:r w:rsidRPr="00D571BC">
        <w:tab/>
        <w:t>Interventions</w:t>
      </w:r>
      <w:bookmarkEnd w:id="78"/>
      <w:bookmarkEnd w:id="79"/>
      <w:bookmarkEnd w:id="80"/>
    </w:p>
    <w:p w14:paraId="17C4084E" w14:textId="6DCEAC73" w:rsidR="00247F1F" w:rsidRDefault="00247F1F" w:rsidP="00247F1F">
      <w:pPr>
        <w:jc w:val="both"/>
      </w:pPr>
      <w:r w:rsidRPr="08D4E6D6">
        <w:t>Study participants will take Vitamin A drops (</w:t>
      </w:r>
      <w:proofErr w:type="spellStart"/>
      <w:r w:rsidRPr="08D4E6D6">
        <w:t>Vitadral</w:t>
      </w:r>
      <w:proofErr w:type="spellEnd"/>
      <w:r w:rsidRPr="08D4E6D6">
        <w:t xml:space="preserve"> Aristo Pharma GmbH, Berlin, Germany) self-administered intranasally via a dropper at a dose of 10,000 IU </w:t>
      </w:r>
      <w:r w:rsidR="00EE77DA">
        <w:t>(2 drops</w:t>
      </w:r>
      <w:r w:rsidR="00982A72">
        <w:t xml:space="preserve"> per nostril) </w:t>
      </w:r>
      <w:r w:rsidRPr="08D4E6D6">
        <w:t xml:space="preserve">once daily for 12 weeks. The dose and duration is based on the recent study by Hummel </w:t>
      </w:r>
      <w:r w:rsidRPr="08D4E6D6">
        <w:rPr>
          <w:i/>
          <w:iCs/>
        </w:rPr>
        <w:t>et al</w:t>
      </w:r>
      <w:r w:rsidRPr="004C00BA">
        <w:rPr>
          <w:bCs/>
        </w:rPr>
        <w:t xml:space="preserve"> </w:t>
      </w:r>
      <w:r w:rsidRPr="004C00BA">
        <w:rPr>
          <w:bCs/>
        </w:rPr>
        <w:fldChar w:fldCharType="begin"/>
      </w:r>
      <w:r w:rsidR="00020B54">
        <w:rPr>
          <w:bCs/>
        </w:rPr>
        <w:instrText xml:space="preserve"> ADDIN EN.CITE &lt;EndNote&gt;&lt;Cite&gt;&lt;Author&gt;Hummel&lt;/Author&gt;&lt;Year&gt;2017&lt;/Year&gt;&lt;RecNum&gt;1198&lt;/RecNum&gt;&lt;IDText&gt;Intranasal vitamin A is beneficial in post-infectious olfactory loss&lt;/IDText&gt;&lt;DisplayText&gt;&lt;style face="superscript"&gt;65&lt;/style&gt;&lt;/DisplayText&gt;&lt;record&gt;&lt;rec-number&gt;1198&lt;/rec-number&gt;&lt;foreign-keys&gt;&lt;key app="EN" db-id="zx5zza2079fwwbespa0v2xs0wtfex9vz9s9d" timestamp="1581324811"&gt;1198&lt;/key&gt;&lt;/foreign-keys&gt;&lt;ref-type name="Journal Article"&gt;17&lt;/ref-type&gt;&lt;contributors&gt;&lt;authors&gt;&lt;author&gt;Hummel, T.&lt;/author&gt;&lt;author&gt;Whitcroft, K. L.&lt;/author&gt;&lt;author&gt;Rueter, G.&lt;/author&gt;&lt;author&gt;Haehner, A.&lt;/author&gt;&lt;/authors&gt;&lt;/contributors&gt;&lt;auth-address&gt;Department of Otorhinolaryngology, Interdisciplinary Center for Smell and Taste, TU Dresden, Fetscherstrasse 74, 01307, Dresden, Germany. thummel@mail.zih.tu-dresden.de.&amp;#xD;Department of Otorhinolaryngology, Interdisciplinary Center for Smell and Taste, TU Dresden, Fetscherstrasse 74, 01307, Dresden, Germany.&amp;#xD;UCL Ear Institute, London, UK.&lt;/auth-address&gt;&lt;titles&gt;&lt;title&gt;Intranasal vitamin A is beneficial in post-infectious olfactory loss&lt;/title&gt;&lt;secondary-title&gt;Eur Arch Otorhinolaryngol&lt;/secondary-title&gt;&lt;/titles&gt;&lt;periodical&gt;&lt;full-title&gt;Eur Arch Otorhinolaryngol&lt;/full-title&gt;&lt;/periodical&gt;&lt;pages&gt;2819-2825&lt;/pages&gt;&lt;volume&gt;274&lt;/volume&gt;&lt;number&gt;7&lt;/number&gt;&lt;keywords&gt;&lt;keyword&gt;Drug therapy&lt;/keyword&gt;&lt;keyword&gt;Hyposmia&lt;/keyword&gt;&lt;keyword&gt;Nose&lt;/keyword&gt;&lt;keyword&gt;Olfaction&lt;/keyword&gt;&lt;keyword&gt;Retinoic acid&lt;/keyword&gt;&lt;keyword&gt;Therapeutics&lt;/keyword&gt;&lt;keyword&gt;Therapy&lt;/keyword&gt;&lt;keyword&gt;Vitamin A&lt;/keyword&gt;&lt;/keywords&gt;&lt;dates&gt;&lt;year&gt;2017&lt;/year&gt;&lt;pub-dates&gt;&lt;date&gt;Jul&lt;/date&gt;&lt;/pub-dates&gt;&lt;/dates&gt;&lt;isbn&gt;1434-4726 (Electronic)&amp;#xD;0937-4477 (Linking)&lt;/isbn&gt;&lt;accession-num&gt;28434127&lt;/accession-num&gt;&lt;urls&gt;&lt;related-urls&gt;&lt;url&gt;https://www.ncbi.nlm.nih.gov/pubmed/28434127&lt;/url&gt;&lt;/related-urls&gt;&lt;/urls&gt;&lt;electronic-resource-num&gt;10.1007/s00405-017-4576-x&lt;/electronic-resource-num&gt;&lt;/record&gt;&lt;/Cite&gt;&lt;/EndNote&gt;</w:instrText>
      </w:r>
      <w:r w:rsidRPr="004C00BA">
        <w:rPr>
          <w:bCs/>
        </w:rPr>
        <w:fldChar w:fldCharType="separate"/>
      </w:r>
      <w:r w:rsidR="00020B54" w:rsidRPr="08D4E6D6">
        <w:rPr>
          <w:noProof/>
          <w:vertAlign w:val="superscript"/>
        </w:rPr>
        <w:t>65</w:t>
      </w:r>
      <w:r w:rsidRPr="004C00BA">
        <w:fldChar w:fldCharType="end"/>
      </w:r>
      <w:r w:rsidRPr="08D4E6D6">
        <w:t xml:space="preserve">. </w:t>
      </w:r>
      <w:r w:rsidR="00965204">
        <w:t>All participants</w:t>
      </w:r>
      <w:r w:rsidRPr="08D4E6D6">
        <w:t xml:space="preserve"> will receive the drops via post from the James Paget University Hospital pharmacy once notified by the </w:t>
      </w:r>
      <w:r w:rsidR="00833471" w:rsidRPr="08D4E6D6">
        <w:t xml:space="preserve">APOLLO </w:t>
      </w:r>
      <w:r w:rsidRPr="08D4E6D6">
        <w:t>research associate. The participants will be taught by the research ass</w:t>
      </w:r>
      <w:r w:rsidR="00460D65">
        <w:t>ociate</w:t>
      </w:r>
      <w:r w:rsidRPr="08D4E6D6">
        <w:t xml:space="preserve"> how to apply the drops using the </w:t>
      </w:r>
      <w:proofErr w:type="spellStart"/>
      <w:r w:rsidRPr="08D4E6D6">
        <w:t>Kaiteki</w:t>
      </w:r>
      <w:proofErr w:type="spellEnd"/>
      <w:r w:rsidRPr="08D4E6D6">
        <w:t xml:space="preserve"> position and a leaflet and a video will also be available for them to look at in their own time via the research team’s website (www.uea.ac.uk/rhinology-group). The </w:t>
      </w:r>
      <w:proofErr w:type="spellStart"/>
      <w:r w:rsidRPr="08D4E6D6">
        <w:t>Kaiteki</w:t>
      </w:r>
      <w:proofErr w:type="spellEnd"/>
      <w:r w:rsidRPr="08D4E6D6">
        <w:t xml:space="preserve"> position is a way of ensuring the drops roll into the olfactory cleft at the top of the nose where the smell receptors are located</w:t>
      </w:r>
      <w:r w:rsidRPr="004C00BA">
        <w:rPr>
          <w:bCs/>
        </w:rPr>
        <w:fldChar w:fldCharType="begin">
          <w:fldData xml:space="preserve">PEVuZE5vdGU+PENpdGU+PEF1dGhvcj5Nb3JpPC9BdXRob3I+PFllYXI+MjAxNjwvWWVhcj48SURU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</w:fldData>
        </w:fldChar>
      </w:r>
      <w:r w:rsidR="00020B54">
        <w:rPr>
          <w:bCs/>
        </w:rPr>
        <w:instrText xml:space="preserve"> ADDIN EN.CITE </w:instrText>
      </w:r>
      <w:r w:rsidR="00020B54">
        <w:rPr>
          <w:bCs/>
        </w:rPr>
        <w:fldChar w:fldCharType="begin">
          <w:fldData xml:space="preserve">PEVuZE5vdGU+PENpdGU+PEF1dGhvcj5Nb3JpPC9BdXRob3I+PFllYXI+MjAxNjwvWWVhcj48SURU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</w:fldData>
        </w:fldChar>
      </w:r>
      <w:r w:rsidR="00020B54">
        <w:rPr>
          <w:bCs/>
        </w:rPr>
        <w:instrText xml:space="preserve"> ADDIN EN.CITE.DATA </w:instrText>
      </w:r>
      <w:r w:rsidR="00020B54">
        <w:rPr>
          <w:bCs/>
        </w:rPr>
      </w:r>
      <w:r w:rsidR="00020B54">
        <w:rPr>
          <w:bCs/>
        </w:rPr>
        <w:fldChar w:fldCharType="end"/>
      </w:r>
      <w:r w:rsidRPr="004C00BA">
        <w:rPr>
          <w:bCs/>
        </w:rPr>
      </w:r>
      <w:r w:rsidRPr="004C00BA">
        <w:rPr>
          <w:bCs/>
        </w:rPr>
        <w:fldChar w:fldCharType="separate"/>
      </w:r>
      <w:r w:rsidR="00020B54" w:rsidRPr="08D4E6D6">
        <w:rPr>
          <w:noProof/>
          <w:vertAlign w:val="superscript"/>
        </w:rPr>
        <w:t>71</w:t>
      </w:r>
      <w:r w:rsidRPr="004C00BA">
        <w:fldChar w:fldCharType="end"/>
      </w:r>
      <w:r w:rsidRPr="004C00BA">
        <w:rPr>
          <w:bCs/>
        </w:rPr>
        <w:t>.</w:t>
      </w:r>
      <w:r w:rsidRPr="08D4E6D6">
        <w:t xml:space="preserve"> </w:t>
      </w:r>
      <w:r w:rsidR="00965204">
        <w:t xml:space="preserve">Both Vitamin A and </w:t>
      </w:r>
      <w:r w:rsidRPr="08D4E6D6">
        <w:t xml:space="preserve">Peanut oil drops for the placebo arm will be </w:t>
      </w:r>
      <w:r w:rsidR="00492414">
        <w:t xml:space="preserve">received and </w:t>
      </w:r>
      <w:r w:rsidRPr="08D4E6D6">
        <w:t>administered in the same way.</w:t>
      </w:r>
    </w:p>
    <w:p w14:paraId="567F5B65" w14:textId="77777777" w:rsidR="00247F1F" w:rsidRDefault="00247F1F" w:rsidP="00247F1F">
      <w:pPr>
        <w:jc w:val="both"/>
        <w:rPr>
          <w:bCs/>
        </w:rPr>
      </w:pPr>
    </w:p>
    <w:p w14:paraId="7CCE7945" w14:textId="77777777" w:rsidR="00E51995" w:rsidRPr="00D571BC" w:rsidRDefault="00E51995" w:rsidP="00E51995">
      <w:pPr>
        <w:pStyle w:val="Heading3"/>
        <w:jc w:val="both"/>
      </w:pPr>
      <w:bookmarkStart w:id="81" w:name="_Toc331765736"/>
      <w:bookmarkStart w:id="82" w:name="_Toc476667199"/>
      <w:bookmarkStart w:id="83" w:name="_Toc65798908"/>
      <w:r w:rsidRPr="00D571BC">
        <w:lastRenderedPageBreak/>
        <w:t>6.4.1</w:t>
      </w:r>
      <w:r w:rsidRPr="00D571BC">
        <w:tab/>
        <w:t>Arm A</w:t>
      </w:r>
      <w:bookmarkEnd w:id="81"/>
      <w:bookmarkEnd w:id="82"/>
      <w:bookmarkEnd w:id="83"/>
    </w:p>
    <w:p w14:paraId="180F3651" w14:textId="77777777" w:rsidR="00E51995" w:rsidRPr="00D571BC" w:rsidRDefault="00E51995" w:rsidP="00E51995">
      <w:pPr>
        <w:pStyle w:val="Heading4"/>
        <w:jc w:val="both"/>
      </w:pPr>
      <w:bookmarkStart w:id="84" w:name="_Toc476667200"/>
      <w:bookmarkStart w:id="85" w:name="_Toc65798909"/>
      <w:r w:rsidRPr="00D571BC">
        <w:t>6.4.1.1</w:t>
      </w:r>
      <w:r w:rsidRPr="00D571BC">
        <w:tab/>
        <w:t>Products</w:t>
      </w:r>
      <w:bookmarkEnd w:id="84"/>
      <w:bookmarkEnd w:id="85"/>
    </w:p>
    <w:p w14:paraId="5CA19619" w14:textId="1C6E39D0" w:rsidR="004E75BA" w:rsidRDefault="291DEFEB" w:rsidP="00A572EA">
      <w:proofErr w:type="spellStart"/>
      <w:r w:rsidRPr="0F2C0D6B">
        <w:t>Vitadral</w:t>
      </w:r>
      <w:proofErr w:type="spellEnd"/>
      <w:r w:rsidRPr="0F2C0D6B">
        <w:t xml:space="preserve"> </w:t>
      </w:r>
      <w:proofErr w:type="spellStart"/>
      <w:r w:rsidRPr="0F2C0D6B">
        <w:t>Topfen</w:t>
      </w:r>
      <w:proofErr w:type="spellEnd"/>
      <w:r w:rsidRPr="0F2C0D6B">
        <w:t xml:space="preserve"> Oral Drops (Aristo Pharma) </w:t>
      </w:r>
      <w:bookmarkStart w:id="86" w:name="_Toc476667201"/>
      <w:proofErr w:type="spellStart"/>
      <w:r w:rsidR="004E75BA" w:rsidRPr="4A1CB2B9">
        <w:t>Vitadral</w:t>
      </w:r>
      <w:proofErr w:type="spellEnd"/>
      <w:r w:rsidR="004E75BA" w:rsidRPr="4A1CB2B9">
        <w:t xml:space="preserve"> Aristo Pharma GmbH, Berlin, Germany </w:t>
      </w:r>
    </w:p>
    <w:p w14:paraId="0F0FEDD4" w14:textId="6B05E7FC" w:rsidR="00E51995" w:rsidRPr="00D571BC" w:rsidRDefault="00E51995" w:rsidP="00E51995">
      <w:pPr>
        <w:pStyle w:val="Heading4"/>
        <w:jc w:val="both"/>
      </w:pPr>
      <w:bookmarkStart w:id="87" w:name="_Toc65798910"/>
      <w:r w:rsidRPr="00D571BC">
        <w:t>6.4.1.2</w:t>
      </w:r>
      <w:r w:rsidRPr="00D571BC">
        <w:tab/>
        <w:t>Treatment Schedule</w:t>
      </w:r>
      <w:bookmarkEnd w:id="86"/>
      <w:bookmarkEnd w:id="87"/>
    </w:p>
    <w:p w14:paraId="03902EBC" w14:textId="2809AA6F" w:rsidR="007E51E9" w:rsidRPr="007E51E9" w:rsidRDefault="004E75BA" w:rsidP="007E51E9">
      <w:r w:rsidRPr="003112A3">
        <w:t>Daily application for 12 weeks</w:t>
      </w:r>
      <w:r w:rsidR="5EF4D50B" w:rsidRPr="003112A3">
        <w:t>. Self-administered intranasally via a dropper at a dose of 10,000 IU once daily</w:t>
      </w:r>
      <w:r w:rsidR="00A572EA">
        <w:t>.</w:t>
      </w:r>
    </w:p>
    <w:p w14:paraId="00237753" w14:textId="77777777" w:rsidR="00E51995" w:rsidRPr="00D571BC" w:rsidRDefault="00E51995" w:rsidP="00E51995">
      <w:pPr>
        <w:pStyle w:val="Heading4"/>
        <w:jc w:val="both"/>
      </w:pPr>
      <w:bookmarkStart w:id="88" w:name="_Toc476667202"/>
      <w:bookmarkStart w:id="89" w:name="_Toc65798911"/>
      <w:r w:rsidRPr="00D571BC">
        <w:t>6.4.1.3</w:t>
      </w:r>
      <w:r w:rsidRPr="00D571BC">
        <w:tab/>
        <w:t>Dispensing</w:t>
      </w:r>
      <w:bookmarkEnd w:id="88"/>
      <w:bookmarkEnd w:id="89"/>
    </w:p>
    <w:p w14:paraId="6BA55808" w14:textId="55982DE3" w:rsidR="00E51995" w:rsidRPr="00632CA4" w:rsidRDefault="004E75BA" w:rsidP="00E51995">
      <w:pPr>
        <w:jc w:val="both"/>
      </w:pPr>
      <w:r>
        <w:t>Dispensed by the hospital pharmacy at James Paget University Hospital</w:t>
      </w:r>
    </w:p>
    <w:p w14:paraId="412F238B" w14:textId="4EB88DAA" w:rsidR="00E51995" w:rsidRPr="00D571BC" w:rsidRDefault="00E51995" w:rsidP="00E51995">
      <w:pPr>
        <w:pStyle w:val="Heading4"/>
        <w:jc w:val="both"/>
      </w:pPr>
      <w:bookmarkStart w:id="90" w:name="_Toc476667203"/>
      <w:bookmarkStart w:id="91" w:name="_Toc65798912"/>
      <w:r>
        <w:t>6.4.1.4</w:t>
      </w:r>
      <w:r>
        <w:tab/>
        <w:t>Dose Modifications, Interruptions and Discontinuations</w:t>
      </w:r>
      <w:bookmarkEnd w:id="90"/>
      <w:bookmarkEnd w:id="91"/>
    </w:p>
    <w:p w14:paraId="2A537747" w14:textId="7A742CB7" w:rsidR="008B1669" w:rsidRPr="008B1669" w:rsidRDefault="005F604B" w:rsidP="0021092E">
      <w:pPr>
        <w:jc w:val="both"/>
      </w:pPr>
      <w:bookmarkStart w:id="92" w:name="_Toc331765737"/>
      <w:bookmarkStart w:id="93" w:name="_Toc476667204"/>
      <w:r>
        <w:t xml:space="preserve">The threshold </w:t>
      </w:r>
      <w:r w:rsidR="00B365F9">
        <w:t>for adherence will be 80%</w:t>
      </w:r>
      <w:r w:rsidR="0032443B">
        <w:t xml:space="preserve"> allowing for minor interruptions</w:t>
      </w:r>
      <w:r w:rsidR="00347B5B">
        <w:t xml:space="preserve"> (of no more than 7 days)</w:t>
      </w:r>
      <w:r w:rsidR="0032443B">
        <w:t xml:space="preserve"> of treatment</w:t>
      </w:r>
      <w:r w:rsidR="001732B4">
        <w:t xml:space="preserve">. </w:t>
      </w:r>
      <w:r w:rsidR="009A3FAE">
        <w:t xml:space="preserve">Participants will also be expected to </w:t>
      </w:r>
      <w:r w:rsidR="002E0AB7">
        <w:t xml:space="preserve">take </w:t>
      </w:r>
      <w:r w:rsidR="00BE523D">
        <w:t>the total daily dose of 10,000 IU on at least 80% of occasions.</w:t>
      </w:r>
    </w:p>
    <w:p w14:paraId="0CF53213" w14:textId="32CAE211" w:rsidR="00E51995" w:rsidRPr="00D571BC" w:rsidRDefault="00E51995" w:rsidP="00E51995">
      <w:pPr>
        <w:pStyle w:val="Heading3"/>
        <w:jc w:val="both"/>
      </w:pPr>
      <w:bookmarkStart w:id="94" w:name="_Toc65798913"/>
      <w:r w:rsidRPr="00D571BC">
        <w:t>6.4.2</w:t>
      </w:r>
      <w:r w:rsidRPr="00D571BC">
        <w:tab/>
        <w:t>Arm B</w:t>
      </w:r>
      <w:bookmarkEnd w:id="92"/>
      <w:bookmarkEnd w:id="93"/>
      <w:bookmarkEnd w:id="94"/>
    </w:p>
    <w:p w14:paraId="358EB9AD" w14:textId="77777777" w:rsidR="00E51995" w:rsidRPr="00D571BC" w:rsidRDefault="00E51995" w:rsidP="00E51995">
      <w:pPr>
        <w:pStyle w:val="Heading4"/>
        <w:jc w:val="both"/>
      </w:pPr>
      <w:bookmarkStart w:id="95" w:name="_Toc476667205"/>
      <w:bookmarkStart w:id="96" w:name="_Toc65798914"/>
      <w:r w:rsidRPr="00D571BC">
        <w:t>6.4.2.1</w:t>
      </w:r>
      <w:r w:rsidRPr="00D571BC">
        <w:tab/>
        <w:t>Products</w:t>
      </w:r>
      <w:bookmarkEnd w:id="95"/>
      <w:bookmarkEnd w:id="96"/>
    </w:p>
    <w:p w14:paraId="3F75F338" w14:textId="03B7BE73" w:rsidR="00E51995" w:rsidRPr="00632CA4" w:rsidRDefault="17C122EC" w:rsidP="00E51995">
      <w:pPr>
        <w:jc w:val="both"/>
      </w:pPr>
      <w:r>
        <w:t>Matched Placebo (</w:t>
      </w:r>
      <w:r w:rsidR="00922F08">
        <w:t>Peanut oil</w:t>
      </w:r>
      <w:r w:rsidR="39A5865F">
        <w:t>)</w:t>
      </w:r>
    </w:p>
    <w:p w14:paraId="2B008F3A" w14:textId="77777777" w:rsidR="00E51995" w:rsidRPr="00D571BC" w:rsidRDefault="00E51995" w:rsidP="00E51995">
      <w:pPr>
        <w:pStyle w:val="Heading4"/>
        <w:jc w:val="both"/>
      </w:pPr>
      <w:bookmarkStart w:id="97" w:name="_Toc476667206"/>
      <w:bookmarkStart w:id="98" w:name="_Toc65798915"/>
      <w:r w:rsidRPr="00D571BC">
        <w:t>6.4.2.2</w:t>
      </w:r>
      <w:r w:rsidRPr="00D571BC">
        <w:tab/>
        <w:t>Treatment Schedule</w:t>
      </w:r>
      <w:bookmarkEnd w:id="97"/>
      <w:bookmarkEnd w:id="98"/>
    </w:p>
    <w:p w14:paraId="59C50C63" w14:textId="782481C0" w:rsidR="00E53033" w:rsidRPr="00E53033" w:rsidRDefault="006603AC" w:rsidP="00E53033">
      <w:bookmarkStart w:id="99" w:name="_Toc476667207"/>
      <w:r w:rsidRPr="45C7F76D">
        <w:t xml:space="preserve">Daily application for 12 weeks. Self-administered intranasally via a dropper at a dose </w:t>
      </w:r>
      <w:r w:rsidR="00683B2F">
        <w:t>2 drops to each nostril</w:t>
      </w:r>
      <w:r w:rsidRPr="45C7F76D">
        <w:t xml:space="preserve"> once daily</w:t>
      </w:r>
      <w:r w:rsidR="0021092E">
        <w:t>.</w:t>
      </w:r>
    </w:p>
    <w:p w14:paraId="7D7D3F1F" w14:textId="77777777" w:rsidR="00E51995" w:rsidRPr="00D571BC" w:rsidRDefault="00E51995" w:rsidP="00E51995">
      <w:pPr>
        <w:pStyle w:val="Heading4"/>
        <w:jc w:val="both"/>
      </w:pPr>
      <w:bookmarkStart w:id="100" w:name="_Toc65798916"/>
      <w:r w:rsidRPr="00D571BC">
        <w:t>6.4.2.3</w:t>
      </w:r>
      <w:r w:rsidRPr="00D571BC">
        <w:tab/>
        <w:t>Dispensing</w:t>
      </w:r>
      <w:bookmarkEnd w:id="99"/>
      <w:bookmarkEnd w:id="100"/>
    </w:p>
    <w:p w14:paraId="20AE42F3" w14:textId="77777777" w:rsidR="006D0E45" w:rsidRPr="00632CA4" w:rsidRDefault="006D0E45" w:rsidP="006D0E45">
      <w:pPr>
        <w:jc w:val="both"/>
      </w:pPr>
      <w:bookmarkStart w:id="101" w:name="_Toc476667208"/>
      <w:r>
        <w:t>Dispensed by the hospital pharmacy at James Paget University Hospital</w:t>
      </w:r>
    </w:p>
    <w:p w14:paraId="0EE7AEAB" w14:textId="77777777" w:rsidR="00E51995" w:rsidRPr="00D571BC" w:rsidRDefault="00E51995" w:rsidP="00E51995">
      <w:pPr>
        <w:pStyle w:val="Heading4"/>
        <w:jc w:val="both"/>
      </w:pPr>
      <w:bookmarkStart w:id="102" w:name="_Toc65798917"/>
      <w:r w:rsidRPr="00D571BC">
        <w:t>6.4.2.4</w:t>
      </w:r>
      <w:r w:rsidRPr="00D571BC">
        <w:tab/>
        <w:t>Dose Modifications, Interruptions and Discontinuations</w:t>
      </w:r>
      <w:bookmarkEnd w:id="101"/>
      <w:bookmarkEnd w:id="102"/>
    </w:p>
    <w:p w14:paraId="69248AB8" w14:textId="74193150" w:rsidR="00E51995" w:rsidRPr="00632CA4" w:rsidRDefault="006D0E45" w:rsidP="00E51995">
      <w:pPr>
        <w:jc w:val="both"/>
      </w:pPr>
      <w:r>
        <w:t>Equivalent volume to Vitamin A</w:t>
      </w:r>
    </w:p>
    <w:p w14:paraId="39EAA251" w14:textId="77777777" w:rsidR="00E51995" w:rsidRPr="00D571BC" w:rsidRDefault="00E51995" w:rsidP="00E51995">
      <w:pPr>
        <w:pStyle w:val="Heading3"/>
        <w:jc w:val="both"/>
      </w:pPr>
      <w:bookmarkStart w:id="103" w:name="_Toc331765738"/>
      <w:bookmarkStart w:id="104" w:name="_Toc476667209"/>
      <w:bookmarkStart w:id="105" w:name="_Toc65798918"/>
      <w:r w:rsidRPr="00D571BC">
        <w:t>6.4.3</w:t>
      </w:r>
      <w:r w:rsidRPr="00D571BC">
        <w:tab/>
        <w:t>Accountability</w:t>
      </w:r>
      <w:bookmarkEnd w:id="103"/>
      <w:bookmarkEnd w:id="104"/>
      <w:bookmarkEnd w:id="105"/>
    </w:p>
    <w:p w14:paraId="6DF9E2E0" w14:textId="77777777" w:rsidR="00A0247D" w:rsidRPr="00A0247D" w:rsidRDefault="00A0247D" w:rsidP="00A0247D">
      <w:pPr>
        <w:spacing w:after="0"/>
        <w:jc w:val="both"/>
      </w:pPr>
      <w:bookmarkStart w:id="106" w:name="_Toc331765739"/>
      <w:bookmarkStart w:id="107" w:name="_Toc476667210"/>
      <w:r w:rsidRPr="00A0247D">
        <w:t>Criteria for discontinuing or modifying allocated interventions for a given trial participant:</w:t>
      </w:r>
    </w:p>
    <w:p w14:paraId="26819EB1" w14:textId="77777777" w:rsidR="00A0247D" w:rsidRDefault="00A0247D" w:rsidP="00A0247D">
      <w:pPr>
        <w:pStyle w:val="ListParagraph"/>
        <w:numPr>
          <w:ilvl w:val="0"/>
          <w:numId w:val="19"/>
        </w:numPr>
        <w:spacing w:after="0" w:line="300" w:lineRule="exact"/>
        <w:jc w:val="both"/>
      </w:pPr>
      <w:r>
        <w:t>Patient experiencing uncomfortable side-effects</w:t>
      </w:r>
    </w:p>
    <w:p w14:paraId="55B1B4C1" w14:textId="77777777" w:rsidR="00A0247D" w:rsidRDefault="00A0247D" w:rsidP="00A0247D">
      <w:pPr>
        <w:pStyle w:val="ListParagraph"/>
        <w:numPr>
          <w:ilvl w:val="0"/>
          <w:numId w:val="19"/>
        </w:numPr>
        <w:spacing w:after="0" w:line="300" w:lineRule="exact"/>
        <w:jc w:val="both"/>
      </w:pPr>
      <w:r>
        <w:t>Patient develops a contraindication to MRI scanning e.g. has a pacemaker fitted</w:t>
      </w:r>
    </w:p>
    <w:p w14:paraId="73C22454" w14:textId="77777777" w:rsidR="00A0247D" w:rsidRDefault="00A0247D" w:rsidP="00A572EA"/>
    <w:p w14:paraId="35F726A2" w14:textId="36D7115E" w:rsidR="00E51995" w:rsidRPr="00D571BC" w:rsidRDefault="00E51995" w:rsidP="00E51995">
      <w:pPr>
        <w:pStyle w:val="Heading3"/>
        <w:jc w:val="both"/>
      </w:pPr>
      <w:bookmarkStart w:id="108" w:name="_Toc65798919"/>
      <w:r w:rsidRPr="00D571BC">
        <w:t>6.4.4</w:t>
      </w:r>
      <w:r w:rsidRPr="00D571BC">
        <w:tab/>
        <w:t>Compliance and Adherence</w:t>
      </w:r>
      <w:bookmarkEnd w:id="106"/>
      <w:bookmarkEnd w:id="107"/>
      <w:bookmarkEnd w:id="108"/>
    </w:p>
    <w:p w14:paraId="37667CE9" w14:textId="6B77FD54" w:rsidR="00513C09" w:rsidRPr="00E94AD8" w:rsidRDefault="00513C09" w:rsidP="00513C09">
      <w:pPr>
        <w:jc w:val="both"/>
      </w:pPr>
      <w:bookmarkStart w:id="109" w:name="_Toc331765740"/>
      <w:bookmarkStart w:id="110" w:name="_Toc476667211"/>
      <w:r w:rsidRPr="00E94AD8">
        <w:rPr>
          <w:bCs/>
        </w:rPr>
        <w:t>Regular contact with participants by the research team will seek to ensure that they remain engaged with the study. A trial website will also provide support videos and feedback for nasal drop use.</w:t>
      </w:r>
      <w:r w:rsidRPr="00E94AD8">
        <w:t xml:space="preserve"> Weekly phone calls to participants will aim to ensure that a minimum of </w:t>
      </w:r>
      <w:r w:rsidR="009233FE">
        <w:t>80%</w:t>
      </w:r>
      <w:r w:rsidRPr="00E94AD8">
        <w:t xml:space="preserve"> of the 12-week course of drops is completed</w:t>
      </w:r>
      <w:r w:rsidR="00D10D45">
        <w:t xml:space="preserve"> and </w:t>
      </w:r>
      <w:r w:rsidR="00DA1AEB">
        <w:t>obtain feedback on any local side-effects</w:t>
      </w:r>
      <w:r w:rsidRPr="00E94AD8">
        <w:t xml:space="preserve">. </w:t>
      </w:r>
    </w:p>
    <w:p w14:paraId="4BF4E39F" w14:textId="3E83549B" w:rsidR="71AAAEA8" w:rsidRPr="00F70A68" w:rsidRDefault="00E51995" w:rsidP="00F70A68">
      <w:pPr>
        <w:pStyle w:val="Heading3"/>
        <w:jc w:val="both"/>
      </w:pPr>
      <w:bookmarkStart w:id="111" w:name="_Toc65798920"/>
      <w:r w:rsidRPr="00D571BC">
        <w:t>6.4.5</w:t>
      </w:r>
      <w:r w:rsidRPr="00D571BC">
        <w:tab/>
      </w:r>
      <w:bookmarkEnd w:id="109"/>
      <w:bookmarkEnd w:id="110"/>
      <w:bookmarkEnd w:id="111"/>
      <w:r w:rsidR="0045199E">
        <w:t>Contraindications</w:t>
      </w:r>
    </w:p>
    <w:p w14:paraId="521E89A3" w14:textId="6291E986" w:rsidR="056861A9" w:rsidRPr="007A2598" w:rsidRDefault="056861A9" w:rsidP="007A2598">
      <w:pPr>
        <w:pStyle w:val="ListParagraph"/>
        <w:numPr>
          <w:ilvl w:val="0"/>
          <w:numId w:val="27"/>
        </w:numPr>
        <w:jc w:val="both"/>
        <w:rPr>
          <w:color w:val="000000" w:themeColor="text1"/>
        </w:rPr>
      </w:pPr>
      <w:r w:rsidRPr="007A2598">
        <w:rPr>
          <w:color w:val="000000" w:themeColor="text1"/>
        </w:rPr>
        <w:t>A combination of vitamin A and retinoic acid or its chemical derivatives (e.g. medicinal products for the treatment of skin diseases) should be avoided, as there is a risk of vitamin A overdosing.</w:t>
      </w:r>
    </w:p>
    <w:p w14:paraId="7C70015F" w14:textId="7CD21592" w:rsidR="4E51D5E8" w:rsidRPr="007A2598" w:rsidRDefault="4E51D5E8" w:rsidP="007A2598">
      <w:pPr>
        <w:pStyle w:val="ListParagraph"/>
        <w:numPr>
          <w:ilvl w:val="0"/>
          <w:numId w:val="27"/>
        </w:numPr>
        <w:jc w:val="both"/>
        <w:rPr>
          <w:color w:val="000000" w:themeColor="text1"/>
        </w:rPr>
      </w:pPr>
      <w:r w:rsidRPr="007A2598">
        <w:rPr>
          <w:color w:val="000000" w:themeColor="text1"/>
        </w:rPr>
        <w:t xml:space="preserve">With simultaneous use of high doses of </w:t>
      </w:r>
      <w:r w:rsidR="00E56606">
        <w:rPr>
          <w:color w:val="000000" w:themeColor="text1"/>
        </w:rPr>
        <w:t>V</w:t>
      </w:r>
      <w:r w:rsidRPr="007A2598">
        <w:rPr>
          <w:color w:val="000000" w:themeColor="text1"/>
        </w:rPr>
        <w:t>itamin A and drugs to inhibit blood coagulation (dicumarol, warfarin), the anticoagulant effect can be increased.</w:t>
      </w:r>
    </w:p>
    <w:p w14:paraId="1DC63621" w14:textId="793296F4" w:rsidR="4E51D5E8" w:rsidRPr="004C47A9" w:rsidRDefault="4E51D5E8" w:rsidP="00811306">
      <w:pPr>
        <w:pStyle w:val="ListParagraph"/>
        <w:numPr>
          <w:ilvl w:val="0"/>
          <w:numId w:val="27"/>
        </w:numPr>
        <w:jc w:val="both"/>
        <w:rPr>
          <w:color w:val="000000" w:themeColor="text1"/>
        </w:rPr>
      </w:pPr>
      <w:r w:rsidRPr="007A2598">
        <w:rPr>
          <w:color w:val="000000" w:themeColor="text1"/>
        </w:rPr>
        <w:t xml:space="preserve">The simultaneous use of antibiotics such as tetracyclines </w:t>
      </w:r>
      <w:r w:rsidRPr="004C47A9">
        <w:rPr>
          <w:color w:val="000000" w:themeColor="text1"/>
        </w:rPr>
        <w:t>and vitamin A can lead to an increase in intracranial pressure.</w:t>
      </w:r>
    </w:p>
    <w:p w14:paraId="5C049A59" w14:textId="77777777" w:rsidR="007A2598" w:rsidRPr="007A2598" w:rsidRDefault="4E51D5E8" w:rsidP="00E946EE">
      <w:pPr>
        <w:pStyle w:val="ListParagraph"/>
        <w:numPr>
          <w:ilvl w:val="0"/>
          <w:numId w:val="27"/>
        </w:numPr>
        <w:jc w:val="both"/>
        <w:rPr>
          <w:color w:val="5B9BD5" w:themeColor="accent1"/>
        </w:rPr>
      </w:pPr>
      <w:r w:rsidRPr="007A2598">
        <w:rPr>
          <w:color w:val="000000" w:themeColor="text1"/>
        </w:rPr>
        <w:lastRenderedPageBreak/>
        <w:t>Neomycin (an antibiotic) and cholestyramine and colestipol (medicines used to lower blood lipids) can inhibit vitamin A absorption in the intestine.</w:t>
      </w:r>
    </w:p>
    <w:p w14:paraId="3361B3FC" w14:textId="22D46E65" w:rsidR="00E51995" w:rsidRPr="004C47A9" w:rsidRDefault="00E946EE" w:rsidP="00A572EA">
      <w:pPr>
        <w:pStyle w:val="ListParagraph"/>
        <w:numPr>
          <w:ilvl w:val="0"/>
          <w:numId w:val="27"/>
        </w:numPr>
        <w:jc w:val="both"/>
        <w:rPr>
          <w:color w:val="5B9BD5" w:themeColor="accent1"/>
        </w:rPr>
      </w:pPr>
      <w:r w:rsidRPr="007A2598">
        <w:rPr>
          <w:bCs/>
        </w:rPr>
        <w:t>Due to the already established benefit of olfactory training (OT) in PVOL</w:t>
      </w:r>
      <w:r w:rsidRPr="007A2598">
        <w:rPr>
          <w:bCs/>
        </w:rPr>
        <w:fldChar w:fldCharType="begin"/>
      </w:r>
      <w:r w:rsidR="00020B54">
        <w:rPr>
          <w:bCs/>
        </w:rPr>
        <w:instrText xml:space="preserve"> ADDIN EN.CITE &lt;EndNote&gt;&lt;Cite&gt;&lt;Author&gt;Kattar&lt;/Author&gt;&lt;Year&gt;2020&lt;/Year&gt;&lt;IDText&gt;Olfactory Training for Postviral Olfactory Dysfunction: Systematic Review and Meta-analysis&lt;/IDText&gt;&lt;DisplayText&gt;&lt;style face="superscript"&gt;72&lt;/style&gt;&lt;/DisplayText&gt;&lt;record&gt;&lt;dates&gt;&lt;pub-dates&gt;&lt;date&gt;Jul&lt;/date&gt;&lt;/pub-dates&gt;&lt;year&gt;2020&lt;/year&gt;&lt;/dates&gt;&lt;keywords&gt;&lt;keyword&gt;COVID-19&lt;/keyword&gt;&lt;keyword&gt;anosmia&lt;/keyword&gt;&lt;keyword&gt;meta-analysis&lt;/keyword&gt;&lt;keyword&gt;olfactory dysfunction&lt;/keyword&gt;&lt;keyword&gt;olfactory training&lt;/keyword&gt;&lt;keyword&gt;postviral olfactory dysfunction&lt;/keyword&gt;&lt;keyword&gt;systematic review&lt;/keyword&gt;&lt;keyword&gt;viral infection&lt;/keyword&gt;&lt;/keywords&gt;&lt;urls&gt;&lt;related-urls&gt;&lt;url&gt;https://www.ncbi.nlm.nih.gov/pubmed/32660334&lt;/url&gt;&lt;/related-urls&gt;&lt;/urls&gt;&lt;isbn&gt;1097-6817&lt;/isbn&gt;&lt;titles&gt;&lt;title&gt;Olfactory Training for Postviral Olfactory Dysfunction: Systematic Review and Meta-analysis&lt;/title&gt;&lt;secondary-title&gt;Otolaryngol Head Neck Surg&lt;/secondary-title&gt;&lt;/titles&gt;&lt;pages&gt;194599820943550&lt;/pages&gt;&lt;contributors&gt;&lt;authors&gt;&lt;author&gt;Kattar, N.&lt;/author&gt;&lt;author&gt;Do, T. M.&lt;/author&gt;&lt;author&gt;Unis, G. D.&lt;/author&gt;&lt;author&gt;Migneron, M. R.&lt;/author&gt;&lt;author&gt;Thomas, A. J.&lt;/author&gt;&lt;author&gt;McCoul, E. D.&lt;/author&gt;&lt;/authors&gt;&lt;/contributors&gt;&lt;edition&gt;2020/07/14&lt;/edition&gt;&lt;language&gt;eng&lt;/language&gt;&lt;added-date format="utc"&gt;1600905042&lt;/added-date&gt;&lt;ref-type name="Journal Article"&gt;17&lt;/ref-type&gt;&lt;rec-number&gt;10012&lt;/rec-number&gt;&lt;last-updated-date format="utc"&gt;1600905042&lt;/last-updated-date&gt;&lt;accession-num&gt;32660334&lt;/accession-num&gt;&lt;electronic-resource-num&gt;10.1177/0194599820943550&lt;/electronic-resource-num&gt;&lt;/record&gt;&lt;/Cite&gt;&lt;/EndNote&gt;</w:instrText>
      </w:r>
      <w:r w:rsidRPr="007A2598">
        <w:rPr>
          <w:bCs/>
        </w:rPr>
        <w:fldChar w:fldCharType="separate"/>
      </w:r>
      <w:r w:rsidR="00020B54" w:rsidRPr="00020B54">
        <w:rPr>
          <w:bCs/>
          <w:noProof/>
          <w:vertAlign w:val="superscript"/>
        </w:rPr>
        <w:t>72</w:t>
      </w:r>
      <w:r w:rsidRPr="007A2598">
        <w:rPr>
          <w:bCs/>
        </w:rPr>
        <w:fldChar w:fldCharType="end"/>
      </w:r>
      <w:r w:rsidRPr="007A2598">
        <w:rPr>
          <w:bCs/>
        </w:rPr>
        <w:t>, study participants will be asked to refrain from undertaking OT during the study period. Other intranasal treatments will also be discouraged during the study period.</w:t>
      </w:r>
      <w:bookmarkStart w:id="112" w:name="_Toc331765741"/>
      <w:bookmarkStart w:id="113" w:name="_Toc476667212"/>
    </w:p>
    <w:p w14:paraId="5AE01442" w14:textId="0F9AF70A" w:rsidR="00ED6F79" w:rsidRPr="00ED6F79" w:rsidRDefault="00E51995" w:rsidP="007A2598">
      <w:pPr>
        <w:pStyle w:val="Heading3"/>
        <w:jc w:val="both"/>
      </w:pPr>
      <w:bookmarkStart w:id="114" w:name="_Toc65798921"/>
      <w:r w:rsidRPr="00D571BC">
        <w:t>6.4.6</w:t>
      </w:r>
      <w:r w:rsidRPr="00D571BC">
        <w:tab/>
        <w:t>Overdose of Trial Medication</w:t>
      </w:r>
      <w:bookmarkEnd w:id="112"/>
      <w:bookmarkEnd w:id="113"/>
      <w:bookmarkEnd w:id="114"/>
    </w:p>
    <w:p w14:paraId="5D5A1E78" w14:textId="3C2953B5" w:rsidR="2ADBF842" w:rsidRDefault="4AD5C928" w:rsidP="2ADBF842">
      <w:pPr>
        <w:jc w:val="both"/>
      </w:pPr>
      <w:r>
        <w:t xml:space="preserve">Hypervitaminosis </w:t>
      </w:r>
      <w:r w:rsidR="007F3AA9">
        <w:t>is unlikely due to the topical</w:t>
      </w:r>
      <w:r w:rsidR="00FF631C">
        <w:t xml:space="preserve"> delivery of treatment and was not evident in participants of the previous study.</w:t>
      </w:r>
      <w:r w:rsidR="007F69BA">
        <w:t xml:space="preserve"> </w:t>
      </w:r>
      <w:r w:rsidR="36C64695">
        <w:t>Therapeutic measures in the event of an overdose</w:t>
      </w:r>
      <w:r w:rsidR="007811C0">
        <w:t xml:space="preserve"> would be to</w:t>
      </w:r>
      <w:r w:rsidR="36C64695">
        <w:t xml:space="preserve"> discontinue the preparation</w:t>
      </w:r>
      <w:r w:rsidR="00CB5249">
        <w:t xml:space="preserve"> and </w:t>
      </w:r>
      <w:r w:rsidR="008A4AD9">
        <w:t>contact the study team</w:t>
      </w:r>
      <w:r w:rsidR="36C64695">
        <w:t>.</w:t>
      </w:r>
    </w:p>
    <w:p w14:paraId="6C131C09" w14:textId="77777777" w:rsidR="00E51995" w:rsidRPr="00D571BC" w:rsidRDefault="00E51995" w:rsidP="00E51995">
      <w:pPr>
        <w:pStyle w:val="Heading3"/>
        <w:jc w:val="both"/>
      </w:pPr>
      <w:bookmarkStart w:id="115" w:name="_Toc331765742"/>
      <w:bookmarkStart w:id="116" w:name="_Toc476667213"/>
      <w:bookmarkStart w:id="117" w:name="_Toc65798922"/>
      <w:r w:rsidRPr="00D571BC">
        <w:t>6.4.7</w:t>
      </w:r>
      <w:r w:rsidRPr="00D571BC">
        <w:tab/>
        <w:t>Protocol Treatment Discontinuation</w:t>
      </w:r>
      <w:bookmarkEnd w:id="115"/>
      <w:bookmarkEnd w:id="116"/>
      <w:bookmarkEnd w:id="117"/>
    </w:p>
    <w:p w14:paraId="34276EC5" w14:textId="77777777" w:rsidR="00E51995" w:rsidRDefault="00E51995" w:rsidP="00E51995">
      <w:pPr>
        <w:jc w:val="both"/>
      </w:pPr>
      <w:r>
        <w:t>In consenting to the trial, participants are consenting to trial treatments, trial follow-up and data collection. However, an individual participant may stop treatment early or be stopped early for any of the following reasons:</w:t>
      </w:r>
    </w:p>
    <w:p w14:paraId="67D14BD0" w14:textId="77777777" w:rsidR="00E51995" w:rsidRDefault="00E51995" w:rsidP="00E51995">
      <w:pPr>
        <w:pStyle w:val="ListParagraph"/>
        <w:numPr>
          <w:ilvl w:val="0"/>
          <w:numId w:val="7"/>
        </w:numPr>
        <w:jc w:val="both"/>
      </w:pPr>
      <w:r>
        <w:t>Unacceptable treatment toxicity or adverse event</w:t>
      </w:r>
    </w:p>
    <w:p w14:paraId="63565901" w14:textId="77777777" w:rsidR="00E51995" w:rsidRDefault="00E51995" w:rsidP="00E51995">
      <w:pPr>
        <w:pStyle w:val="ListParagraph"/>
        <w:numPr>
          <w:ilvl w:val="0"/>
          <w:numId w:val="7"/>
        </w:numPr>
        <w:jc w:val="both"/>
      </w:pPr>
      <w:r>
        <w:t>Inter-current illness that prevents further treatment</w:t>
      </w:r>
    </w:p>
    <w:p w14:paraId="02A17187" w14:textId="77777777" w:rsidR="00E51995" w:rsidRDefault="00E51995" w:rsidP="00E51995">
      <w:pPr>
        <w:pStyle w:val="ListParagraph"/>
        <w:numPr>
          <w:ilvl w:val="0"/>
          <w:numId w:val="7"/>
        </w:numPr>
        <w:jc w:val="both"/>
      </w:pPr>
      <w:r>
        <w:t>Any change in the participant’s condition that in the clinician’s opinion justifies the discontinuation of treatment</w:t>
      </w:r>
    </w:p>
    <w:p w14:paraId="068D0CAE" w14:textId="77777777" w:rsidR="00E51995" w:rsidRDefault="00E51995" w:rsidP="00E51995">
      <w:pPr>
        <w:pStyle w:val="ListParagraph"/>
        <w:numPr>
          <w:ilvl w:val="0"/>
          <w:numId w:val="7"/>
        </w:numPr>
        <w:jc w:val="both"/>
      </w:pPr>
      <w:r>
        <w:t>Withdrawal of consent for treatment by the participant</w:t>
      </w:r>
    </w:p>
    <w:p w14:paraId="766F0941" w14:textId="77777777" w:rsidR="00E51995" w:rsidRDefault="00E51995" w:rsidP="00E51995">
      <w:pPr>
        <w:jc w:val="both"/>
      </w:pPr>
      <w:r>
        <w:t>As participation in the trial is entirely voluntary, the participant may choose to discontinue trial treatment at any time without penalty or loss of benefits to which they would otherwise be entitled. Although not obliged to give a reason for discontinuing their trial treatment, a reasonable effort should be made to establish this reason, whilst remaining fully respectful of the participant’s rights.</w:t>
      </w:r>
    </w:p>
    <w:p w14:paraId="1CC2E7FE" w14:textId="77777777" w:rsidR="00E51995" w:rsidRDefault="00E51995" w:rsidP="00E51995">
      <w:pPr>
        <w:jc w:val="both"/>
      </w:pPr>
      <w:r>
        <w:t xml:space="preserve">Participants who discontinue protocol treatment, for any of the above reasons, should remain in the trial for the purpose of follow up and data analysis. </w:t>
      </w:r>
    </w:p>
    <w:p w14:paraId="7C4ACBF8" w14:textId="77777777" w:rsidR="00E51995" w:rsidRPr="00D571BC" w:rsidRDefault="00E51995" w:rsidP="00E51995">
      <w:pPr>
        <w:pStyle w:val="Heading2"/>
        <w:jc w:val="both"/>
      </w:pPr>
      <w:bookmarkStart w:id="118" w:name="_Toc331765743"/>
      <w:bookmarkStart w:id="119" w:name="_Toc476667214"/>
      <w:bookmarkStart w:id="120" w:name="_Toc65798923"/>
      <w:r w:rsidRPr="00D571BC">
        <w:t>6.5</w:t>
      </w:r>
      <w:r w:rsidRPr="00D571BC">
        <w:tab/>
        <w:t>Outcomes</w:t>
      </w:r>
      <w:bookmarkEnd w:id="118"/>
      <w:bookmarkEnd w:id="119"/>
      <w:bookmarkEnd w:id="120"/>
    </w:p>
    <w:p w14:paraId="5C7FDAFC" w14:textId="77777777" w:rsidR="00E51995" w:rsidRPr="00D571BC" w:rsidRDefault="00E51995" w:rsidP="00E51995">
      <w:pPr>
        <w:pStyle w:val="Heading3"/>
        <w:jc w:val="both"/>
      </w:pPr>
      <w:bookmarkStart w:id="121" w:name="_Toc331765744"/>
      <w:bookmarkStart w:id="122" w:name="_Toc476667215"/>
      <w:bookmarkStart w:id="123" w:name="_Toc65798924"/>
      <w:r w:rsidRPr="00D571BC">
        <w:t>6.5.1</w:t>
      </w:r>
      <w:r w:rsidRPr="00D571BC">
        <w:tab/>
        <w:t>Primary Outcomes</w:t>
      </w:r>
      <w:bookmarkEnd w:id="121"/>
      <w:bookmarkEnd w:id="122"/>
      <w:bookmarkEnd w:id="123"/>
    </w:p>
    <w:p w14:paraId="62C9EBB0" w14:textId="2C6F9BDF" w:rsidR="00C82B60" w:rsidRDefault="00C82B60" w:rsidP="00A572EA">
      <w:bookmarkStart w:id="124" w:name="_Toc331765745"/>
      <w:bookmarkStart w:id="125" w:name="_Toc476667216"/>
      <w:r w:rsidRPr="00C82B60">
        <w:t>Primary outcome measure: Olfactory bulb volume</w:t>
      </w:r>
      <w:r w:rsidR="00492414">
        <w:t xml:space="preserve"> (OBV)</w:t>
      </w:r>
      <w:r w:rsidRPr="00C82B60">
        <w:t xml:space="preserve"> (on MRI scan)</w:t>
      </w:r>
    </w:p>
    <w:p w14:paraId="2AAAD46E" w14:textId="0F3AEE05" w:rsidR="00E51995" w:rsidRPr="00D571BC" w:rsidRDefault="00E51995" w:rsidP="00E51995">
      <w:pPr>
        <w:pStyle w:val="Heading3"/>
        <w:jc w:val="both"/>
      </w:pPr>
      <w:bookmarkStart w:id="126" w:name="_Toc65798925"/>
      <w:r w:rsidRPr="00D571BC">
        <w:t>6.5.2</w:t>
      </w:r>
      <w:r w:rsidRPr="00D571BC">
        <w:tab/>
        <w:t>Secondary Outcomes</w:t>
      </w:r>
      <w:bookmarkEnd w:id="124"/>
      <w:bookmarkEnd w:id="125"/>
      <w:bookmarkEnd w:id="126"/>
    </w:p>
    <w:p w14:paraId="0B4D2D6D" w14:textId="7098C999" w:rsidR="000F1402" w:rsidRPr="000F1402" w:rsidRDefault="000F1402" w:rsidP="00A572EA">
      <w:pPr>
        <w:pStyle w:val="ListParagraph"/>
        <w:numPr>
          <w:ilvl w:val="0"/>
          <w:numId w:val="29"/>
        </w:numPr>
        <w:rPr>
          <w:b/>
        </w:rPr>
      </w:pPr>
      <w:bookmarkStart w:id="127" w:name="_Toc476667217"/>
      <w:r w:rsidRPr="000F1402">
        <w:t xml:space="preserve">Right orbital sulcus volume (MRI scan) </w:t>
      </w:r>
    </w:p>
    <w:p w14:paraId="2AD47628" w14:textId="3B73152A" w:rsidR="000F1402" w:rsidRPr="000F1402" w:rsidRDefault="000F1402" w:rsidP="00A572EA">
      <w:pPr>
        <w:pStyle w:val="ListParagraph"/>
        <w:numPr>
          <w:ilvl w:val="0"/>
          <w:numId w:val="29"/>
        </w:numPr>
        <w:rPr>
          <w:b/>
        </w:rPr>
      </w:pPr>
      <w:r w:rsidRPr="000F1402">
        <w:t xml:space="preserve">Blood-oxygen- level-dependant (BOLD) -signal in primary olfactory </w:t>
      </w:r>
      <w:r w:rsidRPr="000F1402">
        <w:rPr>
          <w:b/>
        </w:rPr>
        <w:t>areas; amygdala, piriform, and insula (fMRI scan)</w:t>
      </w:r>
    </w:p>
    <w:p w14:paraId="33C5A1EA" w14:textId="48FFD169" w:rsidR="000F1402" w:rsidRPr="000F1402" w:rsidRDefault="000F1402" w:rsidP="00A572EA">
      <w:pPr>
        <w:pStyle w:val="ListParagraph"/>
        <w:numPr>
          <w:ilvl w:val="0"/>
          <w:numId w:val="29"/>
        </w:numPr>
        <w:rPr>
          <w:b/>
        </w:rPr>
      </w:pPr>
      <w:r w:rsidRPr="000F1402">
        <w:t>Psychophysical smell test (TDI) score</w:t>
      </w:r>
    </w:p>
    <w:p w14:paraId="26B36594" w14:textId="39CCF57F" w:rsidR="000F1402" w:rsidRDefault="000F1402" w:rsidP="00A572EA">
      <w:pPr>
        <w:pStyle w:val="ListParagraph"/>
        <w:numPr>
          <w:ilvl w:val="0"/>
          <w:numId w:val="29"/>
        </w:numPr>
      </w:pPr>
      <w:r w:rsidRPr="000F1402">
        <w:t>Olfactory disorders questionnaire (ODQ) score</w:t>
      </w:r>
    </w:p>
    <w:p w14:paraId="7DCC0EB3" w14:textId="77777777" w:rsidR="00020049" w:rsidRPr="004C00BA" w:rsidRDefault="00020049" w:rsidP="00020049">
      <w:pPr>
        <w:pStyle w:val="Heading3"/>
      </w:pPr>
      <w:bookmarkStart w:id="128" w:name="_Toc65798926"/>
      <w:bookmarkStart w:id="129" w:name="_Toc331765746"/>
      <w:bookmarkStart w:id="130" w:name="_Toc476667218"/>
      <w:bookmarkEnd w:id="127"/>
      <w:r w:rsidRPr="004C00BA">
        <w:t>MRI scan OBV and sulcus measurements and fMRI changes</w:t>
      </w:r>
      <w:bookmarkEnd w:id="128"/>
      <w:r w:rsidRPr="004C00BA">
        <w:t xml:space="preserve"> </w:t>
      </w:r>
    </w:p>
    <w:p w14:paraId="3C1C5442" w14:textId="01783F6C" w:rsidR="00020049" w:rsidRPr="004C00BA" w:rsidRDefault="00020049" w:rsidP="00020049">
      <w:pPr>
        <w:jc w:val="both"/>
      </w:pPr>
      <w:r w:rsidRPr="00EE1A93">
        <w:t xml:space="preserve">For participants in both arms of the study, MRI readings will be taken at baseline and at 12 weeks to allow for olfactory bulb measurement and use of dynamic changes on fMRI. Each visit will be conducted in the UEA Brain Imaging Centre (UBIC) at the same time of day each time to avoid issues of circadian rhythm. Individual T1-weighted MRI images will be acquired for volumetric analyses of grey matter changes. T2-weighted BOLD imaging sequences will be acquired for analyses of functional </w:t>
      </w:r>
      <w:r w:rsidRPr="00EE1A93">
        <w:lastRenderedPageBreak/>
        <w:t>changes in resting state and while participants passively perceive odours (phenethyl alcohol (rose-like pleasant smell) and hydrogen sulphide (rotten eggs -unpleasant) and odourless air in repeated trials. Each stimulus will be delivered through an olfactometer for 3 seconds per trial, followed by a variable delay of 4-10 seconds after which the participant will perform a three-alternative forced-choice response indicating which odour they perceived on an MRI-compatible button box. Participants should expect to take 1.5 hours for the fMRI.</w:t>
      </w:r>
      <w:r>
        <w:t xml:space="preserve"> </w:t>
      </w:r>
      <w:r w:rsidRPr="00EE1A93">
        <w:t>Additionally, diffusion tensor imaging (DTI) sequences will be deployed to investigate white matter fibre integrity.  The olfactometer enables a supply of warmed odourised air flows with a delivery hose to the nose that contains no ferro-magnetic materials, thus compatible with an MRI scanner (</w:t>
      </w:r>
      <w:proofErr w:type="spellStart"/>
      <w:r w:rsidRPr="00EE1A93">
        <w:t>Burghart</w:t>
      </w:r>
      <w:proofErr w:type="spellEnd"/>
      <w:r w:rsidRPr="00EE1A93">
        <w:t xml:space="preserve">, Wedel, Germany). </w:t>
      </w:r>
    </w:p>
    <w:p w14:paraId="25D93574" w14:textId="77777777" w:rsidR="00020049" w:rsidRPr="004C00BA" w:rsidRDefault="00020049" w:rsidP="00020049">
      <w:pPr>
        <w:pStyle w:val="Heading3"/>
      </w:pPr>
      <w:bookmarkStart w:id="131" w:name="_Toc65798927"/>
      <w:r w:rsidRPr="004C00BA">
        <w:t>Psychophysical smell test score and ODQ</w:t>
      </w:r>
      <w:bookmarkEnd w:id="131"/>
      <w:r w:rsidRPr="004C00BA">
        <w:t xml:space="preserve"> </w:t>
      </w:r>
    </w:p>
    <w:p w14:paraId="26E45BEE" w14:textId="27F4FDF9" w:rsidR="000F1402" w:rsidRDefault="00020049" w:rsidP="00020049">
      <w:pPr>
        <w:jc w:val="both"/>
      </w:pPr>
      <w:r w:rsidRPr="004C00BA">
        <w:t xml:space="preserve">All participants will undergo the </w:t>
      </w:r>
      <w:proofErr w:type="spellStart"/>
      <w:r w:rsidRPr="004C00BA">
        <w:t>Sniffin</w:t>
      </w:r>
      <w:proofErr w:type="spellEnd"/>
      <w:r w:rsidRPr="004C00BA">
        <w:t>’ Sticks smell test at baseline (for inclusion into the study), and a repeat test will be undertaken at the 3-month visit to assess subjective olfactory performance. The smell test has 3 parts – threshold (T), discrimination (D) and identification (I); this results in a composite TDI score out of 48. The test utilises a set of pens containing odours or blanks (depending on which section of the test) and using the alternative forced choice method, participants are asked to identify the presence of the odour (threshold), the odd odour out of 3 (discrimination) or the correct odour from 4 options (identification), as the pens are waved under their nose. This test takes 20-25 minutes to complete. The olfactory disorders questionnaire takes about 5-10 minutes to complete, assesses quality of life impact and has been previously validated by the CI in a UK setting</w:t>
      </w:r>
      <w:r w:rsidRPr="004C00BA" w:rsidDel="00B50C80">
        <w:rPr>
          <w:bCs/>
        </w:rPr>
        <w:fldChar w:fldCharType="begin"/>
      </w:r>
      <w:r w:rsidR="00020B54">
        <w:rPr>
          <w:bCs/>
        </w:rPr>
        <w:instrText xml:space="preserve"> ADDIN EN.CITE &lt;EndNote&gt;&lt;Cite&gt;&lt;Author&gt;Langstaff&lt;/Author&gt;&lt;Year&gt;2019&lt;/Year&gt;&lt;RecNum&gt;20334&lt;/RecNum&gt;&lt;DisplayText&gt;&lt;style face="superscript"&gt;73&lt;/style&gt;&lt;/DisplayText&gt;&lt;record&gt;&lt;rec-number&gt;20334&lt;/rec-number&gt;&lt;foreign-keys&gt;&lt;key app="EN" db-id="p25vpdx9rpwzzsefrenxrvvu02xvxv2vaezd" timestamp="1579884232"&gt;20334&lt;/key&gt;&lt;/foreign-keys&gt;&lt;ref-type name="Journal Article"&gt;17&lt;/ref-type&gt;&lt;contributors&gt;&lt;authors&gt;&lt;author&gt;Langstaff, L.&lt;/author&gt;&lt;author&gt;Pradhan, N.&lt;/author&gt;&lt;author&gt;Clark, A.&lt;/author&gt;&lt;author&gt;Boak, D.&lt;/author&gt;&lt;author&gt;Salam, M.&lt;/author&gt;&lt;author&gt;Hummel, T.&lt;/author&gt;&lt;author&gt;Philpott, C. M.&lt;/author&gt;&lt;/authors&gt;&lt;/contributors&gt;&lt;auth-address&gt;The Norfolk Smell &amp;amp; Taste Clinic, James Paget University Hospital NHS Foundation Trust, Norfolk, UK.&amp;#xD;Anschutz Medical Campus, University of Colorado School of Medicine, Aurora, Colorado.&amp;#xD;Norwich Medical School, University of East Anglia, Norfolk, UK.&amp;#xD;Fifth Sense, Chinnor, UK.&amp;#xD;The Ipswich Hospital NHS Foundation Trust, Suffolk, UK.&amp;#xD;Smell &amp;amp; Taste Clinic, University of Dresden Medical School, Dresden, Germany.&lt;/auth-address&gt;&lt;titles&gt;&lt;title&gt;Validation of the olfactory disorders questionnaire for English-speaking patients with olfactory disorders&lt;/title&gt;&lt;secondary-title&gt;Clin Otolaryngol&lt;/secondary-title&gt;&lt;/titles&gt;&lt;periodical&gt;&lt;full-title&gt;Clin Otolaryngol&lt;/full-title&gt;&lt;/periodical&gt;&lt;pages&gt;715-728&lt;/pages&gt;&lt;volume&gt;44&lt;/volume&gt;&lt;number&gt;5&lt;/number&gt;&lt;keywords&gt;&lt;keyword&gt;Nasal&lt;/keyword&gt;&lt;keyword&gt;anosmia&lt;/keyword&gt;&lt;keyword&gt;language&lt;/keyword&gt;&lt;keyword&gt;odour&lt;/keyword&gt;&lt;keyword&gt;olfaction&lt;/keyword&gt;&lt;keyword&gt;quality of life&lt;/keyword&gt;&lt;keyword&gt;reliability&lt;/keyword&gt;&lt;keyword&gt;smell&lt;/keyword&gt;&lt;keyword&gt;taste&lt;/keyword&gt;&lt;/keywords&gt;&lt;dates&gt;&lt;year&gt;2019&lt;/year&gt;&lt;pub-dates&gt;&lt;date&gt;Sep&lt;/date&gt;&lt;/pub-dates&gt;&lt;/dates&gt;&lt;isbn&gt;1749-4486 (Electronic)&amp;#xD;1749-4478 (Linking)&lt;/isbn&gt;&lt;accession-num&gt;31038840&lt;/accession-num&gt;&lt;urls&gt;&lt;related-urls&gt;&lt;url&gt;https://www.ncbi.nlm.nih.gov/pubmed/31038840&lt;/url&gt;&lt;/related-urls&gt;&lt;/urls&gt;&lt;electronic-resource-num&gt;10.1111/coa.13351&lt;/electronic-resource-num&gt;&lt;/record&gt;&lt;/Cite&gt;&lt;/EndNote&gt;</w:instrText>
      </w:r>
      <w:r w:rsidRPr="004C00BA" w:rsidDel="00B50C80">
        <w:rPr>
          <w:bCs/>
        </w:rPr>
        <w:fldChar w:fldCharType="separate"/>
      </w:r>
      <w:r w:rsidR="00020B54" w:rsidRPr="00020B54">
        <w:rPr>
          <w:bCs/>
          <w:noProof/>
          <w:vertAlign w:val="superscript"/>
        </w:rPr>
        <w:t>73</w:t>
      </w:r>
      <w:r w:rsidRPr="004C00BA" w:rsidDel="00B50C80">
        <w:fldChar w:fldCharType="end"/>
      </w:r>
      <w:r w:rsidRPr="004C00BA">
        <w:t>.</w:t>
      </w:r>
    </w:p>
    <w:p w14:paraId="3ABAC054" w14:textId="6F6C7C8A" w:rsidR="00E51995" w:rsidRPr="00D571BC" w:rsidRDefault="00E51995" w:rsidP="00E51995">
      <w:pPr>
        <w:pStyle w:val="Heading2"/>
        <w:jc w:val="both"/>
      </w:pPr>
      <w:bookmarkStart w:id="132" w:name="_Toc65798928"/>
      <w:r w:rsidRPr="00D571BC">
        <w:t>6.6</w:t>
      </w:r>
      <w:r w:rsidRPr="00D571BC">
        <w:tab/>
        <w:t>Participant Timeline</w:t>
      </w:r>
      <w:bookmarkEnd w:id="129"/>
      <w:bookmarkEnd w:id="130"/>
      <w:bookmarkEnd w:id="132"/>
    </w:p>
    <w:p w14:paraId="1C7D87B8" w14:textId="356A68AD" w:rsidR="003466C4" w:rsidRDefault="003466C4" w:rsidP="003466C4">
      <w:pPr>
        <w:jc w:val="both"/>
      </w:pPr>
      <w:r>
        <w:t xml:space="preserve">Patients will attend their baseline visit at the UBIC. See recruitment details below; these arrangements may depend on the influence of the COVID-19 pandemic. </w:t>
      </w:r>
      <w:r w:rsidRPr="00B2199F">
        <w:t>I</w:t>
      </w:r>
      <w:r>
        <w:t>f necessary, i</w:t>
      </w:r>
      <w:r w:rsidRPr="00B2199F">
        <w:t xml:space="preserve">n order to avoid the usual endoscopic examination, potential participants </w:t>
      </w:r>
      <w:r>
        <w:t>may</w:t>
      </w:r>
      <w:r w:rsidRPr="00B2199F">
        <w:t xml:space="preserve"> be screened by telephone and if they do not have other rhinological symptoms (such as nasal blockage, rhinorrhoea and facial pressure), then they will proceed into the study, with the caveat that if the subsequent MRI scan shows inflammatory sinonasal disease, they will be excluded from the study at that point and replaced with another recruit in order to achieve the planned sample size. We anticipate the chances of finding sinonasal disease after screening will be 3% or less</w:t>
      </w:r>
      <w:r w:rsidRPr="00720682">
        <w:fldChar w:fldCharType="begin"/>
      </w:r>
      <w:r w:rsidR="00020B54">
        <w:instrText xml:space="preserve"> ADDIN EN.CITE &lt;EndNote&gt;&lt;Cite&gt;&lt;Author&gt;Wittkopf&lt;/Author&gt;&lt;Year&gt;2009&lt;/Year&gt;&lt;IDText&gt;Revisiting the interpretation of positive sinus CT findings: a radiological and symptom-based review&lt;/IDText&gt;&lt;DisplayText&gt;&lt;style face="superscript"&gt;70&lt;/style&gt;&lt;/DisplayText&gt;&lt;record&gt;&lt;research-notes&gt;From Duplicate 1 (Revisiting the interpretation of positive sinus CT findings: a radiological and symptom-based review - Wittkopf, M L; Beddow, P A; Russell, P T; Duncavage, J A; Becker, S S)&amp;#xA;&amp;#xA;Wittkopf, Maria L&amp;#xA;Beddow, Peter A&amp;#xA;Russell, Paul T&amp;#xA;Duncavage, James A&amp;#xA;Becker, Samuel S&amp;#xA;United States&amp;#xA;Otolaryngol Head Neck Surg. 2009 Mar;140(3):306-11.&lt;/research-notes&gt;&lt;keywords&gt;&lt;keyword&gt;Adult&lt;/keyword&gt;&lt;keyword&gt;Aged&lt;/keyword&gt;&lt;keyword&gt;Cross-Sectional Studies&lt;/keyword&gt;&lt;keyword&gt;Female&lt;/keyword&gt;&lt;keyword&gt;Humans&lt;/keyword&gt;&lt;keyword&gt;Male&lt;/keyword&gt;&lt;keyword&gt;Middle Aged&lt;/keyword&gt;&lt;keyword&gt;Paranasal Sinuses/ radiography&lt;/keyword&gt;&lt;keyword&gt;Retrospective Studies&lt;/keyword&gt;&lt;keyword&gt;Sinusitis/ radiography&lt;/keyword&gt;&lt;keyword&gt;Tomography&lt;/keyword&gt;&lt;keyword&gt;X-Ray Computed&lt;/keyword&gt;&lt;/keywords&gt;&lt;isbn&gt;0194-5998 (Print)&amp;#xA;0194-5998 (Linking)&lt;/isbn&gt;&lt;titles&gt;&lt;title&gt;Revisiting the interpretation of positive sinus CT findings: a radiological and symptom-based review&lt;/title&gt;&lt;secondary-title&gt;Otolaryngol Head Neck Surg&lt;/secondary-title&gt;&lt;/titles&gt;&lt;pages&gt;306-311&lt;/pages&gt;&lt;contributors&gt;&lt;authors&gt;&lt;author&gt;Wittkopf, Maria L.&lt;/author&gt;&lt;author&gt;Beddow, Peter A.&lt;/author&gt;&lt;author&gt;Russell, Paul T.&lt;/author&gt;&lt;author&gt;Duncavage, James A.&lt;/author&gt;&lt;author&gt;Becker, Samuel S.&lt;/author&gt;&lt;/authors&gt;&lt;/contributors&gt;&lt;edition&gt;2009/03/03&lt;/edition&gt;&lt;language&gt;eng&lt;/language&gt;&lt;added-date format="utc"&gt;1568241130&lt;/added-date&gt;&lt;ref-type name="Journal Article"&gt;17&lt;/ref-type&gt;&lt;dates&gt;&lt;year&gt;2009&lt;/year&gt;&lt;/dates&gt;&lt;rec-number&gt;8066&lt;/rec-number&gt;&lt;last-updated-date format="utc"&gt;1568241130&lt;/last-updated-date&gt;&lt;accession-num&gt;19248933&lt;/accession-num&gt;&lt;electronic-resource-num&gt;10.1016/j.otohns.2008.12.007&lt;/electronic-resource-num&gt;&lt;volume&gt;140&lt;/volume&gt;&lt;/record&gt;&lt;/Cite&gt;&lt;/EndNote&gt;</w:instrText>
      </w:r>
      <w:r w:rsidRPr="00720682">
        <w:fldChar w:fldCharType="separate"/>
      </w:r>
      <w:r w:rsidR="00020B54" w:rsidRPr="00020B54">
        <w:rPr>
          <w:noProof/>
          <w:vertAlign w:val="superscript"/>
        </w:rPr>
        <w:t>70</w:t>
      </w:r>
      <w:r w:rsidRPr="00720682">
        <w:fldChar w:fldCharType="end"/>
      </w:r>
      <w:r w:rsidRPr="00B2199F">
        <w:t>, and thus may only affect 1 or 2 participants.</w:t>
      </w:r>
    </w:p>
    <w:p w14:paraId="7046AF5B" w14:textId="700ADF53" w:rsidR="003466C4" w:rsidRPr="003733CF" w:rsidRDefault="003466C4" w:rsidP="003733CF">
      <w:pPr>
        <w:jc w:val="both"/>
      </w:pPr>
      <w:r>
        <w:t>After completion of the baseline visit (1.5-2 hours), participants will commence their nasal drops as instructed by the research team. They will be invited to reattend after 3 months for repeat assessment. After the second visit their participation in the study will be complete. See flowchart below for further details</w:t>
      </w:r>
      <w:r w:rsidR="00B216C1">
        <w:t>.</w:t>
      </w:r>
    </w:p>
    <w:p w14:paraId="3D5E1816" w14:textId="77777777" w:rsidR="00CC0617" w:rsidRDefault="00CC0617">
      <w:pPr>
        <w:spacing w:after="160" w:line="259" w:lineRule="auto"/>
        <w:rPr>
          <w:rFonts w:cstheme="minorHAnsi"/>
        </w:rPr>
      </w:pPr>
      <w:r>
        <w:rPr>
          <w:rFonts w:cstheme="minorHAnsi"/>
        </w:rPr>
        <w:br w:type="page"/>
      </w:r>
    </w:p>
    <w:p w14:paraId="755ECFFB" w14:textId="4B6A0567" w:rsidR="00E51995" w:rsidRPr="00643457" w:rsidRDefault="003466C4" w:rsidP="00E51995">
      <w:pPr>
        <w:spacing w:line="240" w:lineRule="auto"/>
        <w:jc w:val="both"/>
        <w:rPr>
          <w:rFonts w:cstheme="minorHAnsi"/>
        </w:rPr>
      </w:pPr>
      <w:r>
        <w:rPr>
          <w:rFonts w:cstheme="minorHAnsi"/>
        </w:rPr>
        <w:lastRenderedPageBreak/>
        <w:t>S</w:t>
      </w:r>
      <w:r w:rsidR="00E51995" w:rsidRPr="00643457">
        <w:rPr>
          <w:rFonts w:cstheme="minorHAnsi"/>
        </w:rPr>
        <w:t>chedule of enrolment, interventions, and assessments.</w:t>
      </w:r>
    </w:p>
    <w:tbl>
      <w:tblPr>
        <w:tblW w:w="5000" w:type="pct"/>
        <w:tblBorders>
          <w:top w:val="single" w:sz="4" w:space="0" w:color="262626"/>
          <w:left w:val="single" w:sz="4" w:space="0" w:color="262626"/>
          <w:bottom w:val="single" w:sz="4" w:space="0" w:color="262626"/>
          <w:right w:val="single" w:sz="4" w:space="0" w:color="262626"/>
          <w:insideH w:val="single" w:sz="6" w:space="0" w:color="262626"/>
          <w:insideV w:val="single" w:sz="6" w:space="0" w:color="262626"/>
        </w:tblBorders>
        <w:tblLook w:val="04A0" w:firstRow="1" w:lastRow="0" w:firstColumn="1" w:lastColumn="0" w:noHBand="0" w:noVBand="1"/>
      </w:tblPr>
      <w:tblGrid>
        <w:gridCol w:w="1734"/>
        <w:gridCol w:w="1157"/>
        <w:gridCol w:w="963"/>
        <w:gridCol w:w="1189"/>
        <w:gridCol w:w="1299"/>
        <w:gridCol w:w="1411"/>
        <w:gridCol w:w="292"/>
        <w:gridCol w:w="966"/>
      </w:tblGrid>
      <w:tr w:rsidR="00FF4E2B" w:rsidRPr="00643457" w14:paraId="006DF4A2" w14:textId="77777777" w:rsidTr="005E5B7E">
        <w:trPr>
          <w:trHeight w:val="332"/>
        </w:trPr>
        <w:tc>
          <w:tcPr>
            <w:tcW w:w="962" w:type="pct"/>
            <w:tcBorders>
              <w:top w:val="single" w:sz="4" w:space="0" w:color="262626"/>
              <w:left w:val="single" w:sz="4" w:space="0" w:color="262626"/>
              <w:bottom w:val="single" w:sz="6" w:space="0" w:color="262626"/>
              <w:right w:val="single" w:sz="12" w:space="0" w:color="auto"/>
            </w:tcBorders>
            <w:vAlign w:val="center"/>
          </w:tcPr>
          <w:p w14:paraId="515DB6D6" w14:textId="77777777" w:rsidR="00FF4E2B" w:rsidRPr="00416BB3" w:rsidRDefault="00FF4E2B" w:rsidP="004455AA">
            <w:pPr>
              <w:spacing w:line="240" w:lineRule="auto"/>
              <w:jc w:val="both"/>
              <w:rPr>
                <w:rFonts w:eastAsia="Times New Roman" w:cstheme="minorHAnsi"/>
                <w:bCs/>
                <w:lang w:val="en-US"/>
              </w:rPr>
            </w:pPr>
          </w:p>
        </w:tc>
        <w:tc>
          <w:tcPr>
            <w:tcW w:w="642" w:type="pct"/>
            <w:tcBorders>
              <w:top w:val="single" w:sz="4" w:space="0" w:color="262626"/>
              <w:left w:val="single" w:sz="12" w:space="0" w:color="auto"/>
              <w:bottom w:val="single" w:sz="6" w:space="0" w:color="262626"/>
              <w:right w:val="single" w:sz="12" w:space="0" w:color="auto"/>
            </w:tcBorders>
          </w:tcPr>
          <w:p w14:paraId="0024806D" w14:textId="77777777" w:rsidR="00FF4E2B" w:rsidRPr="00416BB3" w:rsidRDefault="00FF4E2B" w:rsidP="004455AA">
            <w:pPr>
              <w:spacing w:line="240" w:lineRule="auto"/>
              <w:jc w:val="both"/>
              <w:rPr>
                <w:rFonts w:cstheme="minorHAnsi"/>
                <w:bCs/>
              </w:rPr>
            </w:pPr>
          </w:p>
        </w:tc>
        <w:tc>
          <w:tcPr>
            <w:tcW w:w="3396" w:type="pct"/>
            <w:gridSpan w:val="6"/>
            <w:tcBorders>
              <w:top w:val="single" w:sz="4" w:space="0" w:color="262626"/>
              <w:left w:val="single" w:sz="12" w:space="0" w:color="auto"/>
              <w:bottom w:val="single" w:sz="6" w:space="0" w:color="262626"/>
              <w:right w:val="single" w:sz="8" w:space="0" w:color="262626"/>
            </w:tcBorders>
            <w:vAlign w:val="center"/>
            <w:hideMark/>
          </w:tcPr>
          <w:p w14:paraId="696C993E" w14:textId="233695FB" w:rsidR="00FF4E2B" w:rsidRPr="00416BB3" w:rsidRDefault="00FF4E2B" w:rsidP="004455AA">
            <w:pPr>
              <w:spacing w:line="240" w:lineRule="auto"/>
              <w:jc w:val="both"/>
              <w:rPr>
                <w:rFonts w:eastAsia="Times New Roman" w:cstheme="minorHAnsi"/>
                <w:lang w:val="en-US"/>
              </w:rPr>
            </w:pPr>
            <w:r w:rsidRPr="00416BB3">
              <w:rPr>
                <w:rFonts w:cstheme="minorHAnsi"/>
                <w:bCs/>
              </w:rPr>
              <w:t>STUDY PERIOD</w:t>
            </w:r>
          </w:p>
        </w:tc>
      </w:tr>
      <w:tr w:rsidR="00FF4E2B" w:rsidRPr="00643457" w14:paraId="0DEE2289" w14:textId="77777777" w:rsidTr="005E5B7E">
        <w:trPr>
          <w:trHeight w:val="363"/>
        </w:trPr>
        <w:tc>
          <w:tcPr>
            <w:tcW w:w="962" w:type="pct"/>
            <w:tcBorders>
              <w:top w:val="single" w:sz="6" w:space="0" w:color="262626"/>
              <w:left w:val="single" w:sz="4" w:space="0" w:color="262626"/>
              <w:bottom w:val="single" w:sz="6" w:space="0" w:color="262626"/>
              <w:right w:val="single" w:sz="12" w:space="0" w:color="auto"/>
            </w:tcBorders>
            <w:vAlign w:val="bottom"/>
          </w:tcPr>
          <w:p w14:paraId="154EA42D" w14:textId="77777777" w:rsidR="00FF4E2B" w:rsidRPr="00416BB3" w:rsidRDefault="00FF4E2B" w:rsidP="004455AA">
            <w:pPr>
              <w:spacing w:line="240" w:lineRule="auto"/>
              <w:jc w:val="both"/>
              <w:rPr>
                <w:rFonts w:eastAsia="Times New Roman" w:cstheme="minorHAnsi"/>
                <w:bCs/>
                <w:lang w:val="en-US"/>
              </w:rPr>
            </w:pPr>
          </w:p>
        </w:tc>
        <w:tc>
          <w:tcPr>
            <w:tcW w:w="642" w:type="pct"/>
            <w:tcBorders>
              <w:top w:val="single" w:sz="6" w:space="0" w:color="262626"/>
              <w:left w:val="single" w:sz="12" w:space="0" w:color="auto"/>
              <w:bottom w:val="single" w:sz="6" w:space="0" w:color="262626"/>
              <w:right w:val="single" w:sz="12" w:space="0" w:color="262626"/>
            </w:tcBorders>
            <w:vAlign w:val="center"/>
            <w:hideMark/>
          </w:tcPr>
          <w:p w14:paraId="04FD041B" w14:textId="77777777" w:rsidR="00FF4E2B" w:rsidRPr="00416BB3" w:rsidRDefault="00FF4E2B" w:rsidP="004455AA">
            <w:pPr>
              <w:spacing w:line="240" w:lineRule="auto"/>
              <w:jc w:val="both"/>
              <w:rPr>
                <w:rFonts w:eastAsia="Times New Roman" w:cstheme="minorHAnsi"/>
                <w:lang w:val="en-US"/>
              </w:rPr>
            </w:pPr>
            <w:r w:rsidRPr="00416BB3">
              <w:rPr>
                <w:rFonts w:cstheme="minorHAnsi"/>
                <w:bCs/>
              </w:rPr>
              <w:t>Enrolment</w:t>
            </w:r>
          </w:p>
        </w:tc>
        <w:tc>
          <w:tcPr>
            <w:tcW w:w="534" w:type="pct"/>
            <w:tcBorders>
              <w:top w:val="single" w:sz="6" w:space="0" w:color="262626"/>
              <w:left w:val="single" w:sz="12" w:space="0" w:color="262626"/>
              <w:bottom w:val="single" w:sz="6" w:space="0" w:color="262626"/>
              <w:right w:val="single" w:sz="12" w:space="0" w:color="262626"/>
            </w:tcBorders>
            <w:vAlign w:val="center"/>
            <w:hideMark/>
          </w:tcPr>
          <w:p w14:paraId="79932FCC" w14:textId="4BABF7AF" w:rsidR="00FF4E2B" w:rsidRPr="00416BB3" w:rsidRDefault="00FF4E2B" w:rsidP="004455AA">
            <w:pPr>
              <w:spacing w:line="240" w:lineRule="auto"/>
              <w:jc w:val="both"/>
              <w:rPr>
                <w:rFonts w:eastAsia="Times New Roman" w:cstheme="minorHAnsi"/>
                <w:lang w:val="en-US"/>
              </w:rPr>
            </w:pPr>
            <w:r>
              <w:rPr>
                <w:rFonts w:cstheme="minorHAnsi"/>
              </w:rPr>
              <w:t>Baseline</w:t>
            </w:r>
          </w:p>
        </w:tc>
        <w:tc>
          <w:tcPr>
            <w:tcW w:w="660" w:type="pct"/>
            <w:tcBorders>
              <w:top w:val="single" w:sz="6" w:space="0" w:color="262626"/>
              <w:left w:val="single" w:sz="12" w:space="0" w:color="262626"/>
              <w:bottom w:val="single" w:sz="6" w:space="0" w:color="262626"/>
              <w:right w:val="single" w:sz="12" w:space="0" w:color="auto"/>
            </w:tcBorders>
            <w:vAlign w:val="center"/>
            <w:hideMark/>
          </w:tcPr>
          <w:p w14:paraId="788D7D20" w14:textId="1F49D695" w:rsidR="00FF4E2B" w:rsidRPr="00416BB3" w:rsidRDefault="00FF4E2B" w:rsidP="004455AA">
            <w:pPr>
              <w:spacing w:line="240" w:lineRule="auto"/>
              <w:jc w:val="both"/>
              <w:rPr>
                <w:rFonts w:eastAsia="Times New Roman" w:cstheme="minorHAnsi"/>
                <w:lang w:val="en-US"/>
              </w:rPr>
            </w:pPr>
            <w:r w:rsidRPr="00416BB3">
              <w:rPr>
                <w:rFonts w:cstheme="minorHAnsi"/>
              </w:rPr>
              <w:t>Allocation</w:t>
            </w:r>
          </w:p>
        </w:tc>
        <w:tc>
          <w:tcPr>
            <w:tcW w:w="721" w:type="pct"/>
            <w:tcBorders>
              <w:top w:val="single" w:sz="6" w:space="0" w:color="262626"/>
              <w:left w:val="single" w:sz="12" w:space="0" w:color="262626"/>
              <w:bottom w:val="single" w:sz="6" w:space="0" w:color="262626"/>
              <w:right w:val="single" w:sz="12" w:space="0" w:color="262626"/>
            </w:tcBorders>
          </w:tcPr>
          <w:p w14:paraId="655D0395" w14:textId="4759F4E6" w:rsidR="00FF4E2B" w:rsidRDefault="006D3F98" w:rsidP="004455AA">
            <w:pPr>
              <w:spacing w:line="240" w:lineRule="auto"/>
              <w:jc w:val="both"/>
              <w:rPr>
                <w:rFonts w:eastAsia="Times New Roman" w:cstheme="minorHAnsi"/>
                <w:lang w:val="en-US"/>
              </w:rPr>
            </w:pPr>
            <w:r>
              <w:rPr>
                <w:rFonts w:eastAsia="Times New Roman" w:cstheme="minorHAnsi"/>
                <w:lang w:val="en-US"/>
              </w:rPr>
              <w:t>Weekly checks</w:t>
            </w:r>
          </w:p>
        </w:tc>
        <w:tc>
          <w:tcPr>
            <w:tcW w:w="783" w:type="pct"/>
            <w:tcBorders>
              <w:top w:val="single" w:sz="6" w:space="0" w:color="262626"/>
              <w:left w:val="single" w:sz="12" w:space="0" w:color="262626"/>
              <w:bottom w:val="single" w:sz="6" w:space="0" w:color="262626"/>
              <w:right w:val="single" w:sz="12" w:space="0" w:color="auto"/>
            </w:tcBorders>
            <w:vAlign w:val="center"/>
          </w:tcPr>
          <w:p w14:paraId="759E20D2" w14:textId="73B44236" w:rsidR="00FF4E2B" w:rsidRPr="00416BB3" w:rsidRDefault="00FF4E2B" w:rsidP="004455AA">
            <w:pPr>
              <w:spacing w:line="240" w:lineRule="auto"/>
              <w:jc w:val="both"/>
              <w:rPr>
                <w:rFonts w:eastAsia="Times New Roman" w:cstheme="minorHAnsi"/>
                <w:lang w:val="en-US"/>
              </w:rPr>
            </w:pPr>
            <w:r>
              <w:rPr>
                <w:rFonts w:eastAsia="Times New Roman" w:cstheme="minorHAnsi"/>
                <w:lang w:val="en-US"/>
              </w:rPr>
              <w:t xml:space="preserve">3 months </w:t>
            </w:r>
          </w:p>
        </w:tc>
        <w:tc>
          <w:tcPr>
            <w:tcW w:w="697" w:type="pct"/>
            <w:gridSpan w:val="2"/>
            <w:tcBorders>
              <w:top w:val="single" w:sz="6" w:space="0" w:color="262626"/>
              <w:left w:val="single" w:sz="12" w:space="0" w:color="auto"/>
              <w:bottom w:val="single" w:sz="6" w:space="0" w:color="262626"/>
              <w:right w:val="single" w:sz="8" w:space="0" w:color="262626"/>
            </w:tcBorders>
            <w:vAlign w:val="center"/>
            <w:hideMark/>
          </w:tcPr>
          <w:p w14:paraId="1FF17A50" w14:textId="77777777" w:rsidR="00FF4E2B" w:rsidRPr="00416BB3" w:rsidRDefault="00FF4E2B" w:rsidP="004455AA">
            <w:pPr>
              <w:spacing w:line="240" w:lineRule="auto"/>
              <w:jc w:val="both"/>
              <w:rPr>
                <w:rFonts w:eastAsia="Times New Roman" w:cstheme="minorHAnsi"/>
                <w:lang w:val="en-US"/>
              </w:rPr>
            </w:pPr>
            <w:r w:rsidRPr="00416BB3">
              <w:rPr>
                <w:rFonts w:cstheme="minorHAnsi"/>
              </w:rPr>
              <w:t>Close-out</w:t>
            </w:r>
          </w:p>
        </w:tc>
      </w:tr>
      <w:tr w:rsidR="00FF4E2B" w:rsidRPr="00643457" w14:paraId="788732F3" w14:textId="77777777" w:rsidTr="005E5B7E">
        <w:trPr>
          <w:trHeight w:val="345"/>
        </w:trPr>
        <w:tc>
          <w:tcPr>
            <w:tcW w:w="962" w:type="pct"/>
            <w:tcBorders>
              <w:top w:val="single" w:sz="6" w:space="0" w:color="262626"/>
              <w:left w:val="single" w:sz="4" w:space="0" w:color="262626"/>
              <w:bottom w:val="single" w:sz="12" w:space="0" w:color="262626"/>
              <w:right w:val="single" w:sz="12" w:space="0" w:color="auto"/>
            </w:tcBorders>
            <w:shd w:val="clear" w:color="auto" w:fill="E6E6E6"/>
            <w:vAlign w:val="center"/>
            <w:hideMark/>
          </w:tcPr>
          <w:p w14:paraId="03AFA296" w14:textId="254DF3EA" w:rsidR="00FF4E2B" w:rsidRPr="00416BB3" w:rsidRDefault="00FF4E2B" w:rsidP="004455AA">
            <w:pPr>
              <w:spacing w:line="240" w:lineRule="auto"/>
              <w:jc w:val="both"/>
              <w:rPr>
                <w:rFonts w:eastAsia="Times New Roman" w:cstheme="minorHAnsi"/>
                <w:bCs/>
                <w:lang w:val="en-US"/>
              </w:rPr>
            </w:pPr>
            <w:r w:rsidRPr="00416BB3">
              <w:rPr>
                <w:rFonts w:cstheme="minorHAnsi"/>
                <w:bCs/>
              </w:rPr>
              <w:t>TIMEPOINT</w:t>
            </w:r>
          </w:p>
        </w:tc>
        <w:tc>
          <w:tcPr>
            <w:tcW w:w="642" w:type="pct"/>
            <w:tcBorders>
              <w:top w:val="single" w:sz="6" w:space="0" w:color="262626"/>
              <w:left w:val="single" w:sz="12" w:space="0" w:color="auto"/>
              <w:bottom w:val="single" w:sz="12" w:space="0" w:color="262626"/>
              <w:right w:val="single" w:sz="12" w:space="0" w:color="262626"/>
            </w:tcBorders>
            <w:shd w:val="clear" w:color="auto" w:fill="E6E6E6"/>
            <w:vAlign w:val="center"/>
            <w:hideMark/>
          </w:tcPr>
          <w:p w14:paraId="03FD0C8B" w14:textId="77777777" w:rsidR="00FF4E2B" w:rsidRPr="00416BB3" w:rsidRDefault="00FF4E2B" w:rsidP="004455AA">
            <w:pPr>
              <w:spacing w:line="240" w:lineRule="auto"/>
              <w:jc w:val="both"/>
              <w:rPr>
                <w:rFonts w:eastAsia="Times New Roman" w:cstheme="minorHAnsi"/>
                <w:bCs/>
                <w:i/>
                <w:lang w:val="en-US"/>
              </w:rPr>
            </w:pPr>
            <w:r w:rsidRPr="00416BB3">
              <w:rPr>
                <w:rFonts w:cstheme="minorHAnsi"/>
                <w:bCs/>
                <w:i/>
              </w:rPr>
              <w:t>-t</w:t>
            </w:r>
            <w:r w:rsidRPr="00416BB3">
              <w:rPr>
                <w:rFonts w:cstheme="minorHAnsi"/>
                <w:bCs/>
                <w:i/>
                <w:vertAlign w:val="subscript"/>
              </w:rPr>
              <w:t>1</w:t>
            </w:r>
          </w:p>
        </w:tc>
        <w:tc>
          <w:tcPr>
            <w:tcW w:w="534" w:type="pct"/>
            <w:tcBorders>
              <w:top w:val="single" w:sz="6" w:space="0" w:color="262626"/>
              <w:left w:val="single" w:sz="12" w:space="0" w:color="262626"/>
              <w:bottom w:val="single" w:sz="12" w:space="0" w:color="262626"/>
              <w:right w:val="single" w:sz="12" w:space="0" w:color="262626"/>
            </w:tcBorders>
            <w:shd w:val="clear" w:color="auto" w:fill="E6E6E6"/>
            <w:vAlign w:val="center"/>
            <w:hideMark/>
          </w:tcPr>
          <w:p w14:paraId="1DD6DEE1" w14:textId="77777777" w:rsidR="00FF4E2B" w:rsidRPr="00416BB3" w:rsidRDefault="00FF4E2B" w:rsidP="004455AA">
            <w:pPr>
              <w:spacing w:line="240" w:lineRule="auto"/>
              <w:jc w:val="both"/>
              <w:rPr>
                <w:rFonts w:eastAsia="Times New Roman" w:cstheme="minorHAnsi"/>
                <w:bCs/>
                <w:lang w:val="en-US"/>
              </w:rPr>
            </w:pPr>
            <w:r w:rsidRPr="00416BB3">
              <w:rPr>
                <w:rFonts w:cstheme="minorHAnsi"/>
                <w:bCs/>
              </w:rPr>
              <w:t>0</w:t>
            </w:r>
          </w:p>
        </w:tc>
        <w:tc>
          <w:tcPr>
            <w:tcW w:w="660" w:type="pct"/>
            <w:tcBorders>
              <w:top w:val="single" w:sz="6" w:space="0" w:color="262626"/>
              <w:left w:val="single" w:sz="12" w:space="0" w:color="262626"/>
              <w:bottom w:val="single" w:sz="12" w:space="0" w:color="262626"/>
              <w:right w:val="single" w:sz="6" w:space="0" w:color="262626"/>
            </w:tcBorders>
            <w:shd w:val="clear" w:color="auto" w:fill="E6E6E6"/>
            <w:vAlign w:val="center"/>
            <w:hideMark/>
          </w:tcPr>
          <w:p w14:paraId="573121EC" w14:textId="77777777" w:rsidR="00FF4E2B" w:rsidRPr="00416BB3" w:rsidRDefault="00FF4E2B" w:rsidP="004455AA">
            <w:pPr>
              <w:spacing w:line="240" w:lineRule="auto"/>
              <w:jc w:val="both"/>
              <w:rPr>
                <w:rFonts w:eastAsia="Times New Roman" w:cstheme="minorHAnsi"/>
                <w:bCs/>
                <w:i/>
                <w:lang w:val="en-US"/>
              </w:rPr>
            </w:pPr>
            <w:r w:rsidRPr="00416BB3">
              <w:rPr>
                <w:rFonts w:cstheme="minorHAnsi"/>
                <w:bCs/>
                <w:i/>
              </w:rPr>
              <w:t>t</w:t>
            </w:r>
            <w:r w:rsidRPr="00416BB3">
              <w:rPr>
                <w:rFonts w:cstheme="minorHAnsi"/>
                <w:bCs/>
                <w:i/>
                <w:vertAlign w:val="subscript"/>
              </w:rPr>
              <w:t>1</w:t>
            </w:r>
          </w:p>
        </w:tc>
        <w:tc>
          <w:tcPr>
            <w:tcW w:w="721" w:type="pct"/>
            <w:tcBorders>
              <w:top w:val="single" w:sz="6" w:space="0" w:color="262626"/>
              <w:left w:val="single" w:sz="6" w:space="0" w:color="262626"/>
              <w:bottom w:val="single" w:sz="12" w:space="0" w:color="262626"/>
              <w:right w:val="single" w:sz="6" w:space="0" w:color="262626"/>
            </w:tcBorders>
            <w:shd w:val="clear" w:color="auto" w:fill="E6E6E6"/>
          </w:tcPr>
          <w:p w14:paraId="3EA7D13D" w14:textId="77777777" w:rsidR="00FF4E2B" w:rsidRPr="00416BB3" w:rsidRDefault="00FF4E2B" w:rsidP="004455AA">
            <w:pPr>
              <w:spacing w:line="240" w:lineRule="auto"/>
              <w:jc w:val="both"/>
              <w:rPr>
                <w:rFonts w:cstheme="minorHAnsi"/>
                <w:bCs/>
                <w:i/>
              </w:rPr>
            </w:pPr>
          </w:p>
        </w:tc>
        <w:tc>
          <w:tcPr>
            <w:tcW w:w="783" w:type="pct"/>
            <w:tcBorders>
              <w:top w:val="single" w:sz="6" w:space="0" w:color="262626"/>
              <w:left w:val="single" w:sz="6" w:space="0" w:color="262626"/>
              <w:bottom w:val="single" w:sz="12" w:space="0" w:color="262626"/>
              <w:right w:val="single" w:sz="6" w:space="0" w:color="262626"/>
            </w:tcBorders>
            <w:shd w:val="clear" w:color="auto" w:fill="E6E6E6"/>
            <w:vAlign w:val="center"/>
            <w:hideMark/>
          </w:tcPr>
          <w:p w14:paraId="7F6FE9AC" w14:textId="0AA38812" w:rsidR="00FF4E2B" w:rsidRPr="00416BB3" w:rsidRDefault="00FF4E2B" w:rsidP="004455AA">
            <w:pPr>
              <w:spacing w:line="240" w:lineRule="auto"/>
              <w:jc w:val="both"/>
              <w:rPr>
                <w:rFonts w:eastAsia="Times New Roman" w:cstheme="minorHAnsi"/>
                <w:bCs/>
                <w:i/>
                <w:lang w:val="en-US"/>
              </w:rPr>
            </w:pPr>
            <w:r w:rsidRPr="00416BB3">
              <w:rPr>
                <w:rFonts w:cstheme="minorHAnsi"/>
                <w:bCs/>
                <w:i/>
              </w:rPr>
              <w:t>t</w:t>
            </w:r>
            <w:r w:rsidRPr="00416BB3">
              <w:rPr>
                <w:rFonts w:cstheme="minorHAnsi"/>
                <w:bCs/>
                <w:i/>
                <w:vertAlign w:val="subscript"/>
              </w:rPr>
              <w:t>2</w:t>
            </w:r>
          </w:p>
        </w:tc>
        <w:tc>
          <w:tcPr>
            <w:tcW w:w="697" w:type="pct"/>
            <w:gridSpan w:val="2"/>
            <w:tcBorders>
              <w:top w:val="single" w:sz="6" w:space="0" w:color="262626"/>
              <w:left w:val="single" w:sz="12" w:space="0" w:color="auto"/>
              <w:bottom w:val="single" w:sz="12" w:space="0" w:color="262626"/>
              <w:right w:val="single" w:sz="8" w:space="0" w:color="262626"/>
            </w:tcBorders>
            <w:shd w:val="clear" w:color="auto" w:fill="E6E6E6"/>
            <w:vAlign w:val="center"/>
            <w:hideMark/>
          </w:tcPr>
          <w:p w14:paraId="59E670EE" w14:textId="77777777" w:rsidR="00FF4E2B" w:rsidRPr="00416BB3" w:rsidRDefault="00FF4E2B" w:rsidP="004455AA">
            <w:pPr>
              <w:spacing w:line="240" w:lineRule="auto"/>
              <w:jc w:val="both"/>
              <w:rPr>
                <w:rFonts w:eastAsia="Times New Roman" w:cstheme="minorHAnsi"/>
                <w:bCs/>
                <w:i/>
                <w:lang w:val="en-US"/>
              </w:rPr>
            </w:pPr>
            <w:proofErr w:type="spellStart"/>
            <w:r w:rsidRPr="00416BB3">
              <w:rPr>
                <w:rFonts w:cstheme="minorHAnsi"/>
                <w:bCs/>
                <w:i/>
              </w:rPr>
              <w:t>t</w:t>
            </w:r>
            <w:r w:rsidRPr="00416BB3">
              <w:rPr>
                <w:rFonts w:cstheme="minorHAnsi"/>
                <w:bCs/>
                <w:i/>
                <w:vertAlign w:val="subscript"/>
              </w:rPr>
              <w:t>x</w:t>
            </w:r>
            <w:proofErr w:type="spellEnd"/>
          </w:p>
        </w:tc>
      </w:tr>
      <w:tr w:rsidR="00FF4E2B" w:rsidRPr="00643457" w14:paraId="44E8403B" w14:textId="77777777" w:rsidTr="005E5B7E">
        <w:trPr>
          <w:trHeight w:val="540"/>
        </w:trPr>
        <w:tc>
          <w:tcPr>
            <w:tcW w:w="962" w:type="pct"/>
            <w:tcBorders>
              <w:top w:val="double" w:sz="12" w:space="0" w:color="262626"/>
              <w:left w:val="single" w:sz="4" w:space="0" w:color="262626"/>
              <w:bottom w:val="nil"/>
              <w:right w:val="single" w:sz="12" w:space="0" w:color="auto"/>
            </w:tcBorders>
            <w:vAlign w:val="center"/>
            <w:hideMark/>
          </w:tcPr>
          <w:p w14:paraId="75BA81F8" w14:textId="77777777" w:rsidR="00FF4E2B" w:rsidRPr="00416BB3" w:rsidRDefault="00FF4E2B" w:rsidP="004455AA">
            <w:pPr>
              <w:spacing w:line="240" w:lineRule="auto"/>
              <w:jc w:val="both"/>
              <w:rPr>
                <w:rFonts w:eastAsia="Times New Roman" w:cstheme="minorHAnsi"/>
                <w:bCs/>
                <w:lang w:val="en-US"/>
              </w:rPr>
            </w:pPr>
            <w:r w:rsidRPr="00416BB3">
              <w:rPr>
                <w:rFonts w:cstheme="minorHAnsi"/>
                <w:bCs/>
              </w:rPr>
              <w:t>ENROLMENT:</w:t>
            </w:r>
          </w:p>
        </w:tc>
        <w:tc>
          <w:tcPr>
            <w:tcW w:w="642" w:type="pct"/>
            <w:tcBorders>
              <w:top w:val="double" w:sz="12" w:space="0" w:color="262626"/>
              <w:left w:val="single" w:sz="12" w:space="0" w:color="auto"/>
              <w:bottom w:val="single" w:sz="6" w:space="0" w:color="262626"/>
              <w:right w:val="single" w:sz="12" w:space="0" w:color="262626"/>
            </w:tcBorders>
            <w:vAlign w:val="bottom"/>
          </w:tcPr>
          <w:p w14:paraId="0F19044D" w14:textId="77777777" w:rsidR="00FF4E2B" w:rsidRPr="00416BB3" w:rsidRDefault="00FF4E2B" w:rsidP="004455AA">
            <w:pPr>
              <w:spacing w:line="240" w:lineRule="auto"/>
              <w:jc w:val="both"/>
              <w:rPr>
                <w:rFonts w:eastAsia="Times New Roman" w:cstheme="minorHAnsi"/>
                <w:lang w:val="en-US"/>
              </w:rPr>
            </w:pPr>
          </w:p>
        </w:tc>
        <w:tc>
          <w:tcPr>
            <w:tcW w:w="534" w:type="pct"/>
            <w:tcBorders>
              <w:top w:val="double" w:sz="12" w:space="0" w:color="262626"/>
              <w:left w:val="single" w:sz="12" w:space="0" w:color="262626"/>
              <w:bottom w:val="single" w:sz="6" w:space="0" w:color="262626"/>
              <w:right w:val="single" w:sz="12" w:space="0" w:color="262626"/>
            </w:tcBorders>
            <w:vAlign w:val="bottom"/>
          </w:tcPr>
          <w:p w14:paraId="4DC6C587" w14:textId="77777777" w:rsidR="00FF4E2B" w:rsidRPr="00416BB3" w:rsidRDefault="00FF4E2B" w:rsidP="004455AA">
            <w:pPr>
              <w:spacing w:line="240" w:lineRule="auto"/>
              <w:jc w:val="both"/>
              <w:rPr>
                <w:rFonts w:eastAsia="Times New Roman" w:cstheme="minorHAnsi"/>
                <w:lang w:val="en-US"/>
              </w:rPr>
            </w:pPr>
          </w:p>
        </w:tc>
        <w:tc>
          <w:tcPr>
            <w:tcW w:w="660" w:type="pct"/>
            <w:tcBorders>
              <w:top w:val="double" w:sz="12" w:space="0" w:color="262626"/>
              <w:left w:val="single" w:sz="12" w:space="0" w:color="262626"/>
              <w:bottom w:val="single" w:sz="6" w:space="0" w:color="262626"/>
              <w:right w:val="single" w:sz="6" w:space="0" w:color="262626"/>
            </w:tcBorders>
            <w:vAlign w:val="bottom"/>
          </w:tcPr>
          <w:p w14:paraId="5D94B7CA" w14:textId="77777777" w:rsidR="00FF4E2B" w:rsidRPr="00416BB3" w:rsidRDefault="00FF4E2B" w:rsidP="004455AA">
            <w:pPr>
              <w:spacing w:line="240" w:lineRule="auto"/>
              <w:jc w:val="both"/>
              <w:rPr>
                <w:rFonts w:eastAsia="Times New Roman" w:cstheme="minorHAnsi"/>
                <w:lang w:val="en-US"/>
              </w:rPr>
            </w:pPr>
          </w:p>
        </w:tc>
        <w:tc>
          <w:tcPr>
            <w:tcW w:w="721" w:type="pct"/>
            <w:tcBorders>
              <w:top w:val="double" w:sz="12" w:space="0" w:color="262626"/>
              <w:left w:val="single" w:sz="6" w:space="0" w:color="262626"/>
              <w:bottom w:val="single" w:sz="6" w:space="0" w:color="262626"/>
              <w:right w:val="single" w:sz="6" w:space="0" w:color="262626"/>
            </w:tcBorders>
          </w:tcPr>
          <w:p w14:paraId="0ABB48D5" w14:textId="77777777" w:rsidR="00FF4E2B" w:rsidRPr="00416BB3" w:rsidRDefault="00FF4E2B" w:rsidP="004455AA">
            <w:pPr>
              <w:spacing w:line="240" w:lineRule="auto"/>
              <w:jc w:val="both"/>
              <w:rPr>
                <w:rFonts w:eastAsia="Times New Roman" w:cstheme="minorHAnsi"/>
                <w:lang w:val="en-US"/>
              </w:rPr>
            </w:pPr>
          </w:p>
        </w:tc>
        <w:tc>
          <w:tcPr>
            <w:tcW w:w="783" w:type="pct"/>
            <w:tcBorders>
              <w:top w:val="double" w:sz="12" w:space="0" w:color="262626"/>
              <w:left w:val="single" w:sz="6" w:space="0" w:color="262626"/>
              <w:bottom w:val="single" w:sz="6" w:space="0" w:color="262626"/>
              <w:right w:val="single" w:sz="6" w:space="0" w:color="262626"/>
            </w:tcBorders>
            <w:vAlign w:val="bottom"/>
          </w:tcPr>
          <w:p w14:paraId="2F5D8130" w14:textId="3384DA66" w:rsidR="00FF4E2B" w:rsidRPr="00416BB3" w:rsidRDefault="00FF4E2B" w:rsidP="004455AA">
            <w:pPr>
              <w:spacing w:line="240" w:lineRule="auto"/>
              <w:jc w:val="both"/>
              <w:rPr>
                <w:rFonts w:eastAsia="Times New Roman" w:cstheme="minorHAnsi"/>
                <w:lang w:val="en-US"/>
              </w:rPr>
            </w:pPr>
          </w:p>
        </w:tc>
        <w:tc>
          <w:tcPr>
            <w:tcW w:w="697" w:type="pct"/>
            <w:gridSpan w:val="2"/>
            <w:tcBorders>
              <w:top w:val="double" w:sz="12" w:space="0" w:color="262626"/>
              <w:left w:val="single" w:sz="12" w:space="0" w:color="auto"/>
              <w:bottom w:val="single" w:sz="6" w:space="0" w:color="262626"/>
              <w:right w:val="single" w:sz="8" w:space="0" w:color="262626"/>
            </w:tcBorders>
            <w:vAlign w:val="bottom"/>
          </w:tcPr>
          <w:p w14:paraId="62DFF5DE" w14:textId="77777777" w:rsidR="00FF4E2B" w:rsidRPr="00416BB3" w:rsidRDefault="00FF4E2B" w:rsidP="004455AA">
            <w:pPr>
              <w:spacing w:line="240" w:lineRule="auto"/>
              <w:jc w:val="both"/>
              <w:rPr>
                <w:rFonts w:eastAsia="Times New Roman" w:cstheme="minorHAnsi"/>
                <w:lang w:val="en-US"/>
              </w:rPr>
            </w:pPr>
          </w:p>
        </w:tc>
      </w:tr>
      <w:tr w:rsidR="00FF4E2B" w:rsidRPr="00643457" w14:paraId="3974322D" w14:textId="77777777" w:rsidTr="005E5B7E">
        <w:trPr>
          <w:trHeight w:val="540"/>
        </w:trPr>
        <w:tc>
          <w:tcPr>
            <w:tcW w:w="962" w:type="pct"/>
            <w:tcBorders>
              <w:top w:val="nil"/>
              <w:left w:val="single" w:sz="4" w:space="0" w:color="262626"/>
              <w:bottom w:val="nil"/>
              <w:right w:val="single" w:sz="12" w:space="0" w:color="auto"/>
            </w:tcBorders>
            <w:vAlign w:val="center"/>
            <w:hideMark/>
          </w:tcPr>
          <w:p w14:paraId="1CF4F792" w14:textId="77777777" w:rsidR="00FF4E2B" w:rsidRPr="00416BB3" w:rsidRDefault="00FF4E2B" w:rsidP="004455AA">
            <w:pPr>
              <w:spacing w:line="240" w:lineRule="auto"/>
              <w:jc w:val="both"/>
              <w:rPr>
                <w:rFonts w:eastAsia="Times New Roman" w:cstheme="minorHAnsi"/>
                <w:lang w:val="en-US"/>
              </w:rPr>
            </w:pPr>
            <w:r w:rsidRPr="00416BB3">
              <w:rPr>
                <w:rFonts w:cstheme="minorHAnsi"/>
              </w:rPr>
              <w:t>Eligibility screen</w:t>
            </w:r>
          </w:p>
        </w:tc>
        <w:tc>
          <w:tcPr>
            <w:tcW w:w="642" w:type="pct"/>
            <w:tcBorders>
              <w:top w:val="single" w:sz="6" w:space="0" w:color="262626"/>
              <w:left w:val="single" w:sz="12" w:space="0" w:color="auto"/>
              <w:bottom w:val="single" w:sz="6" w:space="0" w:color="262626"/>
              <w:right w:val="single" w:sz="12" w:space="0" w:color="262626"/>
            </w:tcBorders>
            <w:vAlign w:val="center"/>
            <w:hideMark/>
          </w:tcPr>
          <w:p w14:paraId="7CCA513C" w14:textId="77777777" w:rsidR="00FF4E2B" w:rsidRPr="00643457" w:rsidRDefault="00FF4E2B" w:rsidP="004455AA">
            <w:pPr>
              <w:spacing w:line="240" w:lineRule="auto"/>
              <w:jc w:val="both"/>
              <w:rPr>
                <w:rFonts w:eastAsia="Times New Roman" w:cstheme="minorHAnsi"/>
                <w:lang w:val="en-US"/>
              </w:rPr>
            </w:pPr>
            <w:r w:rsidRPr="00643457">
              <w:rPr>
                <w:rFonts w:cstheme="minorHAnsi"/>
              </w:rPr>
              <w:t>X</w:t>
            </w:r>
          </w:p>
        </w:tc>
        <w:tc>
          <w:tcPr>
            <w:tcW w:w="534" w:type="pct"/>
            <w:tcBorders>
              <w:top w:val="single" w:sz="6" w:space="0" w:color="262626"/>
              <w:left w:val="single" w:sz="12" w:space="0" w:color="262626"/>
              <w:bottom w:val="single" w:sz="6" w:space="0" w:color="262626"/>
              <w:right w:val="single" w:sz="12" w:space="0" w:color="262626"/>
            </w:tcBorders>
            <w:vAlign w:val="center"/>
          </w:tcPr>
          <w:p w14:paraId="789B69A6" w14:textId="77777777" w:rsidR="00FF4E2B" w:rsidRPr="00643457" w:rsidRDefault="00FF4E2B" w:rsidP="004455AA">
            <w:pPr>
              <w:spacing w:line="240" w:lineRule="auto"/>
              <w:jc w:val="both"/>
              <w:rPr>
                <w:rFonts w:eastAsia="Times New Roman" w:cstheme="minorHAnsi"/>
                <w:lang w:val="en-US"/>
              </w:rPr>
            </w:pPr>
          </w:p>
        </w:tc>
        <w:tc>
          <w:tcPr>
            <w:tcW w:w="660" w:type="pct"/>
            <w:tcBorders>
              <w:top w:val="single" w:sz="6" w:space="0" w:color="262626"/>
              <w:left w:val="single" w:sz="12" w:space="0" w:color="262626"/>
              <w:bottom w:val="single" w:sz="6" w:space="0" w:color="262626"/>
              <w:right w:val="single" w:sz="6" w:space="0" w:color="262626"/>
            </w:tcBorders>
            <w:vAlign w:val="center"/>
          </w:tcPr>
          <w:p w14:paraId="7D30F312" w14:textId="77777777" w:rsidR="00FF4E2B" w:rsidRPr="00416BB3" w:rsidRDefault="00FF4E2B" w:rsidP="004455AA">
            <w:pPr>
              <w:spacing w:line="240" w:lineRule="auto"/>
              <w:jc w:val="both"/>
              <w:rPr>
                <w:rFonts w:eastAsia="Times New Roman" w:cstheme="minorHAnsi"/>
                <w:lang w:val="en-US"/>
              </w:rPr>
            </w:pPr>
          </w:p>
        </w:tc>
        <w:tc>
          <w:tcPr>
            <w:tcW w:w="721" w:type="pct"/>
            <w:tcBorders>
              <w:top w:val="single" w:sz="6" w:space="0" w:color="262626"/>
              <w:left w:val="single" w:sz="6" w:space="0" w:color="262626"/>
              <w:bottom w:val="single" w:sz="6" w:space="0" w:color="262626"/>
              <w:right w:val="single" w:sz="6" w:space="0" w:color="262626"/>
            </w:tcBorders>
          </w:tcPr>
          <w:p w14:paraId="1E654E40" w14:textId="77777777" w:rsidR="00FF4E2B" w:rsidRPr="00416BB3" w:rsidRDefault="00FF4E2B" w:rsidP="004455AA">
            <w:pPr>
              <w:spacing w:line="240" w:lineRule="auto"/>
              <w:jc w:val="both"/>
              <w:rPr>
                <w:rFonts w:eastAsia="Times New Roman" w:cstheme="minorHAnsi"/>
                <w:lang w:val="en-US"/>
              </w:rPr>
            </w:pPr>
          </w:p>
        </w:tc>
        <w:tc>
          <w:tcPr>
            <w:tcW w:w="783" w:type="pct"/>
            <w:tcBorders>
              <w:top w:val="single" w:sz="6" w:space="0" w:color="262626"/>
              <w:left w:val="single" w:sz="6" w:space="0" w:color="262626"/>
              <w:bottom w:val="single" w:sz="6" w:space="0" w:color="262626"/>
              <w:right w:val="single" w:sz="6" w:space="0" w:color="262626"/>
            </w:tcBorders>
            <w:vAlign w:val="center"/>
          </w:tcPr>
          <w:p w14:paraId="00B9F8CA" w14:textId="07E95B6E" w:rsidR="00FF4E2B" w:rsidRPr="00416BB3" w:rsidRDefault="00FF4E2B" w:rsidP="004455AA">
            <w:pPr>
              <w:spacing w:line="240" w:lineRule="auto"/>
              <w:jc w:val="both"/>
              <w:rPr>
                <w:rFonts w:eastAsia="Times New Roman" w:cstheme="minorHAnsi"/>
                <w:lang w:val="en-US"/>
              </w:rPr>
            </w:pPr>
          </w:p>
        </w:tc>
        <w:tc>
          <w:tcPr>
            <w:tcW w:w="697" w:type="pct"/>
            <w:gridSpan w:val="2"/>
            <w:tcBorders>
              <w:top w:val="single" w:sz="6" w:space="0" w:color="262626"/>
              <w:left w:val="single" w:sz="12" w:space="0" w:color="auto"/>
              <w:bottom w:val="single" w:sz="6" w:space="0" w:color="262626"/>
              <w:right w:val="single" w:sz="8" w:space="0" w:color="262626"/>
            </w:tcBorders>
            <w:vAlign w:val="center"/>
          </w:tcPr>
          <w:p w14:paraId="7BCE6E8E" w14:textId="77777777" w:rsidR="00FF4E2B" w:rsidRPr="00416BB3" w:rsidRDefault="00FF4E2B" w:rsidP="004455AA">
            <w:pPr>
              <w:spacing w:line="240" w:lineRule="auto"/>
              <w:jc w:val="both"/>
              <w:rPr>
                <w:rFonts w:eastAsia="Times New Roman" w:cstheme="minorHAnsi"/>
                <w:lang w:val="en-US"/>
              </w:rPr>
            </w:pPr>
          </w:p>
        </w:tc>
      </w:tr>
      <w:tr w:rsidR="00FF4E2B" w:rsidRPr="00643457" w14:paraId="1DD07CBD" w14:textId="77777777" w:rsidTr="005E5B7E">
        <w:trPr>
          <w:trHeight w:val="540"/>
        </w:trPr>
        <w:tc>
          <w:tcPr>
            <w:tcW w:w="962" w:type="pct"/>
            <w:tcBorders>
              <w:top w:val="nil"/>
              <w:left w:val="single" w:sz="4" w:space="0" w:color="262626"/>
              <w:bottom w:val="nil"/>
              <w:right w:val="single" w:sz="12" w:space="0" w:color="auto"/>
            </w:tcBorders>
            <w:vAlign w:val="center"/>
            <w:hideMark/>
          </w:tcPr>
          <w:p w14:paraId="39B5B41A" w14:textId="77777777" w:rsidR="00FF4E2B" w:rsidRPr="00416BB3" w:rsidRDefault="00FF4E2B" w:rsidP="004455AA">
            <w:pPr>
              <w:spacing w:line="240" w:lineRule="auto"/>
              <w:jc w:val="both"/>
              <w:rPr>
                <w:rFonts w:eastAsia="Times New Roman" w:cstheme="minorHAnsi"/>
                <w:lang w:val="en-US"/>
              </w:rPr>
            </w:pPr>
            <w:r w:rsidRPr="00416BB3">
              <w:rPr>
                <w:rFonts w:cstheme="minorHAnsi"/>
              </w:rPr>
              <w:t xml:space="preserve">Informed consent </w:t>
            </w:r>
          </w:p>
        </w:tc>
        <w:tc>
          <w:tcPr>
            <w:tcW w:w="642" w:type="pct"/>
            <w:tcBorders>
              <w:top w:val="single" w:sz="6" w:space="0" w:color="262626"/>
              <w:left w:val="single" w:sz="12" w:space="0" w:color="auto"/>
              <w:bottom w:val="single" w:sz="6" w:space="0" w:color="262626"/>
              <w:right w:val="single" w:sz="12" w:space="0" w:color="262626"/>
            </w:tcBorders>
            <w:vAlign w:val="center"/>
            <w:hideMark/>
          </w:tcPr>
          <w:p w14:paraId="0ACB156D" w14:textId="77777777" w:rsidR="00FF4E2B" w:rsidRPr="00643457" w:rsidRDefault="00FF4E2B" w:rsidP="004455AA">
            <w:pPr>
              <w:spacing w:line="240" w:lineRule="auto"/>
              <w:jc w:val="both"/>
              <w:rPr>
                <w:rFonts w:eastAsia="Times New Roman" w:cstheme="minorHAnsi"/>
                <w:lang w:val="en-US"/>
              </w:rPr>
            </w:pPr>
            <w:r w:rsidRPr="00643457">
              <w:rPr>
                <w:rFonts w:cstheme="minorHAnsi"/>
              </w:rPr>
              <w:t>X</w:t>
            </w:r>
          </w:p>
        </w:tc>
        <w:tc>
          <w:tcPr>
            <w:tcW w:w="534" w:type="pct"/>
            <w:tcBorders>
              <w:top w:val="single" w:sz="6" w:space="0" w:color="262626"/>
              <w:left w:val="single" w:sz="12" w:space="0" w:color="262626"/>
              <w:bottom w:val="single" w:sz="6" w:space="0" w:color="262626"/>
              <w:right w:val="single" w:sz="12" w:space="0" w:color="262626"/>
            </w:tcBorders>
            <w:vAlign w:val="center"/>
          </w:tcPr>
          <w:p w14:paraId="2C01B11E" w14:textId="77777777" w:rsidR="00FF4E2B" w:rsidRPr="00643457" w:rsidRDefault="00FF4E2B" w:rsidP="004455AA">
            <w:pPr>
              <w:spacing w:line="240" w:lineRule="auto"/>
              <w:jc w:val="both"/>
              <w:rPr>
                <w:rFonts w:eastAsia="Times New Roman" w:cstheme="minorHAnsi"/>
                <w:lang w:val="en-US"/>
              </w:rPr>
            </w:pPr>
          </w:p>
        </w:tc>
        <w:tc>
          <w:tcPr>
            <w:tcW w:w="660" w:type="pct"/>
            <w:tcBorders>
              <w:top w:val="single" w:sz="6" w:space="0" w:color="262626"/>
              <w:left w:val="single" w:sz="12" w:space="0" w:color="262626"/>
              <w:bottom w:val="single" w:sz="6" w:space="0" w:color="262626"/>
              <w:right w:val="single" w:sz="6" w:space="0" w:color="262626"/>
            </w:tcBorders>
            <w:vAlign w:val="center"/>
          </w:tcPr>
          <w:p w14:paraId="57F4A06B" w14:textId="77777777" w:rsidR="00FF4E2B" w:rsidRPr="00416BB3" w:rsidRDefault="00FF4E2B" w:rsidP="004455AA">
            <w:pPr>
              <w:spacing w:line="240" w:lineRule="auto"/>
              <w:jc w:val="both"/>
              <w:rPr>
                <w:rFonts w:eastAsia="Times New Roman" w:cstheme="minorHAnsi"/>
                <w:lang w:val="en-US"/>
              </w:rPr>
            </w:pPr>
          </w:p>
        </w:tc>
        <w:tc>
          <w:tcPr>
            <w:tcW w:w="721" w:type="pct"/>
            <w:tcBorders>
              <w:top w:val="single" w:sz="6" w:space="0" w:color="262626"/>
              <w:left w:val="single" w:sz="6" w:space="0" w:color="262626"/>
              <w:bottom w:val="single" w:sz="6" w:space="0" w:color="262626"/>
              <w:right w:val="single" w:sz="6" w:space="0" w:color="262626"/>
            </w:tcBorders>
          </w:tcPr>
          <w:p w14:paraId="29ACDAFF" w14:textId="77777777" w:rsidR="00FF4E2B" w:rsidRPr="00416BB3" w:rsidRDefault="00FF4E2B" w:rsidP="004455AA">
            <w:pPr>
              <w:spacing w:line="240" w:lineRule="auto"/>
              <w:jc w:val="both"/>
              <w:rPr>
                <w:rFonts w:eastAsia="Times New Roman" w:cstheme="minorHAnsi"/>
                <w:lang w:val="en-US"/>
              </w:rPr>
            </w:pPr>
          </w:p>
        </w:tc>
        <w:tc>
          <w:tcPr>
            <w:tcW w:w="783" w:type="pct"/>
            <w:tcBorders>
              <w:top w:val="single" w:sz="6" w:space="0" w:color="262626"/>
              <w:left w:val="single" w:sz="6" w:space="0" w:color="262626"/>
              <w:bottom w:val="single" w:sz="6" w:space="0" w:color="262626"/>
              <w:right w:val="single" w:sz="6" w:space="0" w:color="262626"/>
            </w:tcBorders>
            <w:vAlign w:val="center"/>
          </w:tcPr>
          <w:p w14:paraId="46C2D908" w14:textId="75250E92" w:rsidR="00FF4E2B" w:rsidRPr="00416BB3" w:rsidRDefault="00FF4E2B" w:rsidP="004455AA">
            <w:pPr>
              <w:spacing w:line="240" w:lineRule="auto"/>
              <w:jc w:val="both"/>
              <w:rPr>
                <w:rFonts w:eastAsia="Times New Roman" w:cstheme="minorHAnsi"/>
                <w:lang w:val="en-US"/>
              </w:rPr>
            </w:pPr>
          </w:p>
        </w:tc>
        <w:tc>
          <w:tcPr>
            <w:tcW w:w="697" w:type="pct"/>
            <w:gridSpan w:val="2"/>
            <w:tcBorders>
              <w:top w:val="single" w:sz="6" w:space="0" w:color="262626"/>
              <w:left w:val="single" w:sz="12" w:space="0" w:color="auto"/>
              <w:bottom w:val="single" w:sz="6" w:space="0" w:color="262626"/>
              <w:right w:val="single" w:sz="8" w:space="0" w:color="262626"/>
            </w:tcBorders>
            <w:vAlign w:val="center"/>
          </w:tcPr>
          <w:p w14:paraId="03A9A2A0" w14:textId="77777777" w:rsidR="00FF4E2B" w:rsidRPr="00416BB3" w:rsidRDefault="00FF4E2B" w:rsidP="004455AA">
            <w:pPr>
              <w:spacing w:line="240" w:lineRule="auto"/>
              <w:jc w:val="both"/>
              <w:rPr>
                <w:rFonts w:eastAsia="Times New Roman" w:cstheme="minorHAnsi"/>
                <w:lang w:val="en-US"/>
              </w:rPr>
            </w:pPr>
          </w:p>
        </w:tc>
      </w:tr>
      <w:tr w:rsidR="00FF4E2B" w:rsidRPr="00643457" w14:paraId="6C527CAF" w14:textId="77777777" w:rsidTr="005E5B7E">
        <w:trPr>
          <w:trHeight w:val="540"/>
        </w:trPr>
        <w:tc>
          <w:tcPr>
            <w:tcW w:w="962" w:type="pct"/>
            <w:tcBorders>
              <w:top w:val="nil"/>
              <w:left w:val="single" w:sz="4" w:space="0" w:color="262626"/>
              <w:bottom w:val="nil"/>
              <w:right w:val="single" w:sz="12" w:space="0" w:color="auto"/>
            </w:tcBorders>
            <w:vAlign w:val="center"/>
            <w:hideMark/>
          </w:tcPr>
          <w:p w14:paraId="624E235E" w14:textId="26E6F4F9" w:rsidR="00FF4E2B" w:rsidRPr="00416BB3" w:rsidRDefault="00FF4E2B" w:rsidP="004455AA">
            <w:pPr>
              <w:spacing w:line="240" w:lineRule="auto"/>
              <w:jc w:val="both"/>
              <w:rPr>
                <w:rFonts w:eastAsia="Times New Roman" w:cstheme="minorHAnsi"/>
                <w:i/>
                <w:lang w:val="en-US"/>
              </w:rPr>
            </w:pPr>
            <w:r>
              <w:rPr>
                <w:rFonts w:cstheme="minorHAnsi"/>
                <w:i/>
              </w:rPr>
              <w:t>Smell test, ODQ</w:t>
            </w:r>
          </w:p>
        </w:tc>
        <w:tc>
          <w:tcPr>
            <w:tcW w:w="642" w:type="pct"/>
            <w:tcBorders>
              <w:top w:val="single" w:sz="6" w:space="0" w:color="262626"/>
              <w:left w:val="single" w:sz="12" w:space="0" w:color="auto"/>
              <w:bottom w:val="single" w:sz="6" w:space="0" w:color="262626"/>
              <w:right w:val="single" w:sz="12" w:space="0" w:color="262626"/>
            </w:tcBorders>
            <w:vAlign w:val="center"/>
            <w:hideMark/>
          </w:tcPr>
          <w:p w14:paraId="6AAFBCA4" w14:textId="77777777" w:rsidR="00FF4E2B" w:rsidRPr="00643457" w:rsidRDefault="00FF4E2B" w:rsidP="004455AA">
            <w:pPr>
              <w:spacing w:line="240" w:lineRule="auto"/>
              <w:jc w:val="both"/>
              <w:rPr>
                <w:rFonts w:eastAsia="Times New Roman" w:cstheme="minorHAnsi"/>
                <w:lang w:val="en-US"/>
              </w:rPr>
            </w:pPr>
            <w:r w:rsidRPr="00643457">
              <w:rPr>
                <w:rFonts w:cstheme="minorHAnsi"/>
              </w:rPr>
              <w:t>X</w:t>
            </w:r>
          </w:p>
        </w:tc>
        <w:tc>
          <w:tcPr>
            <w:tcW w:w="534" w:type="pct"/>
            <w:tcBorders>
              <w:top w:val="single" w:sz="6" w:space="0" w:color="262626"/>
              <w:left w:val="single" w:sz="12" w:space="0" w:color="262626"/>
              <w:bottom w:val="single" w:sz="6" w:space="0" w:color="262626"/>
              <w:right w:val="single" w:sz="12" w:space="0" w:color="262626"/>
            </w:tcBorders>
            <w:vAlign w:val="center"/>
          </w:tcPr>
          <w:p w14:paraId="72E4C434" w14:textId="77777777" w:rsidR="00FF4E2B" w:rsidRPr="00643457" w:rsidRDefault="00FF4E2B" w:rsidP="004455AA">
            <w:pPr>
              <w:spacing w:line="240" w:lineRule="auto"/>
              <w:jc w:val="both"/>
              <w:rPr>
                <w:rFonts w:eastAsia="Times New Roman" w:cstheme="minorHAnsi"/>
                <w:lang w:val="en-US"/>
              </w:rPr>
            </w:pPr>
          </w:p>
        </w:tc>
        <w:tc>
          <w:tcPr>
            <w:tcW w:w="660" w:type="pct"/>
            <w:tcBorders>
              <w:top w:val="single" w:sz="6" w:space="0" w:color="262626"/>
              <w:left w:val="single" w:sz="12" w:space="0" w:color="262626"/>
              <w:bottom w:val="single" w:sz="6" w:space="0" w:color="262626"/>
              <w:right w:val="single" w:sz="6" w:space="0" w:color="262626"/>
            </w:tcBorders>
            <w:vAlign w:val="center"/>
          </w:tcPr>
          <w:p w14:paraId="4D47FCEB" w14:textId="77777777" w:rsidR="00FF4E2B" w:rsidRPr="00416BB3" w:rsidRDefault="00FF4E2B" w:rsidP="004455AA">
            <w:pPr>
              <w:spacing w:line="240" w:lineRule="auto"/>
              <w:jc w:val="both"/>
              <w:rPr>
                <w:rFonts w:eastAsia="Times New Roman" w:cstheme="minorHAnsi"/>
                <w:lang w:val="en-US"/>
              </w:rPr>
            </w:pPr>
          </w:p>
        </w:tc>
        <w:tc>
          <w:tcPr>
            <w:tcW w:w="721" w:type="pct"/>
            <w:tcBorders>
              <w:top w:val="single" w:sz="6" w:space="0" w:color="262626"/>
              <w:left w:val="single" w:sz="6" w:space="0" w:color="262626"/>
              <w:bottom w:val="single" w:sz="6" w:space="0" w:color="262626"/>
              <w:right w:val="single" w:sz="6" w:space="0" w:color="262626"/>
            </w:tcBorders>
          </w:tcPr>
          <w:p w14:paraId="587F909C" w14:textId="77777777" w:rsidR="00FF4E2B" w:rsidRPr="00416BB3" w:rsidRDefault="00FF4E2B" w:rsidP="004455AA">
            <w:pPr>
              <w:spacing w:line="240" w:lineRule="auto"/>
              <w:jc w:val="both"/>
              <w:rPr>
                <w:rFonts w:eastAsia="Times New Roman" w:cstheme="minorHAnsi"/>
                <w:lang w:val="en-US"/>
              </w:rPr>
            </w:pPr>
          </w:p>
        </w:tc>
        <w:tc>
          <w:tcPr>
            <w:tcW w:w="783" w:type="pct"/>
            <w:tcBorders>
              <w:top w:val="single" w:sz="6" w:space="0" w:color="262626"/>
              <w:left w:val="single" w:sz="6" w:space="0" w:color="262626"/>
              <w:bottom w:val="single" w:sz="6" w:space="0" w:color="262626"/>
              <w:right w:val="single" w:sz="6" w:space="0" w:color="262626"/>
            </w:tcBorders>
            <w:vAlign w:val="center"/>
          </w:tcPr>
          <w:p w14:paraId="77A44FA0" w14:textId="78FB3725" w:rsidR="00FF4E2B" w:rsidRPr="00416BB3" w:rsidRDefault="00FF4E2B" w:rsidP="004455AA">
            <w:pPr>
              <w:spacing w:line="240" w:lineRule="auto"/>
              <w:jc w:val="both"/>
              <w:rPr>
                <w:rFonts w:eastAsia="Times New Roman" w:cstheme="minorHAnsi"/>
                <w:lang w:val="en-US"/>
              </w:rPr>
            </w:pPr>
          </w:p>
        </w:tc>
        <w:tc>
          <w:tcPr>
            <w:tcW w:w="697" w:type="pct"/>
            <w:gridSpan w:val="2"/>
            <w:tcBorders>
              <w:top w:val="single" w:sz="6" w:space="0" w:color="262626"/>
              <w:left w:val="single" w:sz="12" w:space="0" w:color="auto"/>
              <w:bottom w:val="single" w:sz="6" w:space="0" w:color="262626"/>
              <w:right w:val="single" w:sz="8" w:space="0" w:color="262626"/>
            </w:tcBorders>
            <w:vAlign w:val="center"/>
          </w:tcPr>
          <w:p w14:paraId="1C57B89F" w14:textId="77777777" w:rsidR="00FF4E2B" w:rsidRPr="00416BB3" w:rsidRDefault="00FF4E2B" w:rsidP="004455AA">
            <w:pPr>
              <w:spacing w:line="240" w:lineRule="auto"/>
              <w:jc w:val="both"/>
              <w:rPr>
                <w:rFonts w:eastAsia="Times New Roman" w:cstheme="minorHAnsi"/>
                <w:lang w:val="en-US"/>
              </w:rPr>
            </w:pPr>
          </w:p>
        </w:tc>
      </w:tr>
      <w:tr w:rsidR="00FF4E2B" w:rsidRPr="00643457" w14:paraId="683BCB11" w14:textId="77777777" w:rsidTr="005E5B7E">
        <w:trPr>
          <w:trHeight w:val="540"/>
        </w:trPr>
        <w:tc>
          <w:tcPr>
            <w:tcW w:w="962" w:type="pct"/>
            <w:tcBorders>
              <w:top w:val="nil"/>
              <w:left w:val="single" w:sz="4" w:space="0" w:color="262626"/>
              <w:bottom w:val="single" w:sz="12" w:space="0" w:color="262626"/>
              <w:right w:val="single" w:sz="12" w:space="0" w:color="auto"/>
            </w:tcBorders>
            <w:vAlign w:val="center"/>
            <w:hideMark/>
          </w:tcPr>
          <w:p w14:paraId="33862602" w14:textId="77777777" w:rsidR="00FF4E2B" w:rsidRPr="00416BB3" w:rsidRDefault="00FF4E2B" w:rsidP="004455AA">
            <w:pPr>
              <w:spacing w:line="240" w:lineRule="auto"/>
              <w:jc w:val="both"/>
              <w:rPr>
                <w:rFonts w:eastAsia="Times New Roman" w:cstheme="minorHAnsi"/>
                <w:bCs/>
                <w:lang w:val="en-US"/>
              </w:rPr>
            </w:pPr>
            <w:r w:rsidRPr="00416BB3">
              <w:rPr>
                <w:rFonts w:cstheme="minorHAnsi"/>
                <w:bCs/>
              </w:rPr>
              <w:t>Allocation</w:t>
            </w:r>
          </w:p>
        </w:tc>
        <w:tc>
          <w:tcPr>
            <w:tcW w:w="642" w:type="pct"/>
            <w:tcBorders>
              <w:top w:val="single" w:sz="6" w:space="0" w:color="262626"/>
              <w:left w:val="single" w:sz="12" w:space="0" w:color="auto"/>
              <w:bottom w:val="single" w:sz="12" w:space="0" w:color="262626"/>
              <w:right w:val="single" w:sz="12" w:space="0" w:color="262626"/>
            </w:tcBorders>
            <w:vAlign w:val="center"/>
          </w:tcPr>
          <w:p w14:paraId="3C6CEBE0" w14:textId="77777777" w:rsidR="00FF4E2B" w:rsidRPr="00643457" w:rsidRDefault="00FF4E2B" w:rsidP="004455AA">
            <w:pPr>
              <w:spacing w:line="240" w:lineRule="auto"/>
              <w:jc w:val="both"/>
              <w:rPr>
                <w:rFonts w:eastAsia="Times New Roman" w:cstheme="minorHAnsi"/>
                <w:lang w:val="en-US"/>
              </w:rPr>
            </w:pPr>
          </w:p>
        </w:tc>
        <w:tc>
          <w:tcPr>
            <w:tcW w:w="534" w:type="pct"/>
            <w:tcBorders>
              <w:top w:val="single" w:sz="6" w:space="0" w:color="262626"/>
              <w:left w:val="single" w:sz="12" w:space="0" w:color="262626"/>
              <w:bottom w:val="single" w:sz="12" w:space="0" w:color="262626"/>
              <w:right w:val="single" w:sz="12" w:space="0" w:color="262626"/>
            </w:tcBorders>
            <w:vAlign w:val="center"/>
            <w:hideMark/>
          </w:tcPr>
          <w:p w14:paraId="39A1BF5A" w14:textId="77777777" w:rsidR="00FF4E2B" w:rsidRPr="00643457" w:rsidRDefault="00FF4E2B" w:rsidP="004455AA">
            <w:pPr>
              <w:spacing w:line="240" w:lineRule="auto"/>
              <w:jc w:val="both"/>
              <w:rPr>
                <w:rFonts w:eastAsia="Times New Roman" w:cstheme="minorHAnsi"/>
                <w:lang w:val="en-US"/>
              </w:rPr>
            </w:pPr>
            <w:r w:rsidRPr="00643457">
              <w:rPr>
                <w:rFonts w:cstheme="minorHAnsi"/>
              </w:rPr>
              <w:t>X</w:t>
            </w:r>
          </w:p>
        </w:tc>
        <w:tc>
          <w:tcPr>
            <w:tcW w:w="660" w:type="pct"/>
            <w:tcBorders>
              <w:top w:val="single" w:sz="6" w:space="0" w:color="262626"/>
              <w:left w:val="single" w:sz="12" w:space="0" w:color="262626"/>
              <w:bottom w:val="single" w:sz="12" w:space="0" w:color="262626"/>
              <w:right w:val="single" w:sz="6" w:space="0" w:color="262626"/>
            </w:tcBorders>
            <w:vAlign w:val="center"/>
          </w:tcPr>
          <w:p w14:paraId="0D36A468" w14:textId="77777777" w:rsidR="00FF4E2B" w:rsidRPr="00416BB3" w:rsidRDefault="00FF4E2B" w:rsidP="004455AA">
            <w:pPr>
              <w:spacing w:line="240" w:lineRule="auto"/>
              <w:jc w:val="both"/>
              <w:rPr>
                <w:rFonts w:eastAsia="Times New Roman" w:cstheme="minorHAnsi"/>
                <w:lang w:val="en-US"/>
              </w:rPr>
            </w:pPr>
          </w:p>
        </w:tc>
        <w:tc>
          <w:tcPr>
            <w:tcW w:w="721" w:type="pct"/>
            <w:tcBorders>
              <w:top w:val="single" w:sz="6" w:space="0" w:color="262626"/>
              <w:left w:val="single" w:sz="6" w:space="0" w:color="262626"/>
              <w:bottom w:val="single" w:sz="12" w:space="0" w:color="262626"/>
              <w:right w:val="single" w:sz="6" w:space="0" w:color="262626"/>
            </w:tcBorders>
          </w:tcPr>
          <w:p w14:paraId="404D828E" w14:textId="77777777" w:rsidR="00FF4E2B" w:rsidRPr="00416BB3" w:rsidRDefault="00FF4E2B" w:rsidP="004455AA">
            <w:pPr>
              <w:spacing w:line="240" w:lineRule="auto"/>
              <w:jc w:val="both"/>
              <w:rPr>
                <w:rFonts w:eastAsia="Times New Roman" w:cstheme="minorHAnsi"/>
                <w:lang w:val="en-US"/>
              </w:rPr>
            </w:pPr>
          </w:p>
        </w:tc>
        <w:tc>
          <w:tcPr>
            <w:tcW w:w="783" w:type="pct"/>
            <w:tcBorders>
              <w:top w:val="single" w:sz="6" w:space="0" w:color="262626"/>
              <w:left w:val="single" w:sz="6" w:space="0" w:color="262626"/>
              <w:bottom w:val="single" w:sz="12" w:space="0" w:color="262626"/>
              <w:right w:val="single" w:sz="6" w:space="0" w:color="262626"/>
            </w:tcBorders>
            <w:vAlign w:val="center"/>
          </w:tcPr>
          <w:p w14:paraId="3D6CB946" w14:textId="1E806FCB" w:rsidR="00FF4E2B" w:rsidRPr="00416BB3" w:rsidRDefault="00FF4E2B" w:rsidP="004455AA">
            <w:pPr>
              <w:spacing w:line="240" w:lineRule="auto"/>
              <w:jc w:val="both"/>
              <w:rPr>
                <w:rFonts w:eastAsia="Times New Roman" w:cstheme="minorHAnsi"/>
                <w:lang w:val="en-US"/>
              </w:rPr>
            </w:pPr>
          </w:p>
        </w:tc>
        <w:tc>
          <w:tcPr>
            <w:tcW w:w="697" w:type="pct"/>
            <w:gridSpan w:val="2"/>
            <w:tcBorders>
              <w:top w:val="single" w:sz="6" w:space="0" w:color="262626"/>
              <w:left w:val="single" w:sz="12" w:space="0" w:color="auto"/>
              <w:bottom w:val="single" w:sz="12" w:space="0" w:color="262626"/>
              <w:right w:val="single" w:sz="8" w:space="0" w:color="262626"/>
            </w:tcBorders>
            <w:vAlign w:val="center"/>
          </w:tcPr>
          <w:p w14:paraId="6CBEA138" w14:textId="77777777" w:rsidR="00FF4E2B" w:rsidRPr="00416BB3" w:rsidRDefault="00FF4E2B" w:rsidP="004455AA">
            <w:pPr>
              <w:spacing w:line="240" w:lineRule="auto"/>
              <w:jc w:val="both"/>
              <w:rPr>
                <w:rFonts w:eastAsia="Times New Roman" w:cstheme="minorHAnsi"/>
                <w:lang w:val="en-US"/>
              </w:rPr>
            </w:pPr>
          </w:p>
        </w:tc>
      </w:tr>
      <w:tr w:rsidR="00FF4E2B" w:rsidRPr="00643457" w14:paraId="271A2FE5" w14:textId="77777777" w:rsidTr="005E5B7E">
        <w:trPr>
          <w:trHeight w:val="540"/>
        </w:trPr>
        <w:tc>
          <w:tcPr>
            <w:tcW w:w="962" w:type="pct"/>
            <w:tcBorders>
              <w:top w:val="single" w:sz="12" w:space="0" w:color="262626"/>
              <w:left w:val="single" w:sz="4" w:space="0" w:color="262626"/>
              <w:bottom w:val="nil"/>
              <w:right w:val="single" w:sz="12" w:space="0" w:color="auto"/>
            </w:tcBorders>
            <w:vAlign w:val="center"/>
            <w:hideMark/>
          </w:tcPr>
          <w:p w14:paraId="58EA3067" w14:textId="77777777" w:rsidR="00FF4E2B" w:rsidRPr="00416BB3" w:rsidRDefault="00FF4E2B" w:rsidP="004455AA">
            <w:pPr>
              <w:spacing w:line="240" w:lineRule="auto"/>
              <w:jc w:val="both"/>
              <w:rPr>
                <w:rFonts w:eastAsia="Times New Roman" w:cstheme="minorHAnsi"/>
                <w:bCs/>
                <w:lang w:val="en-US"/>
              </w:rPr>
            </w:pPr>
            <w:r w:rsidRPr="00416BB3">
              <w:rPr>
                <w:rFonts w:cstheme="minorHAnsi"/>
                <w:bCs/>
              </w:rPr>
              <w:t>INTERVENTIONS:</w:t>
            </w:r>
          </w:p>
        </w:tc>
        <w:tc>
          <w:tcPr>
            <w:tcW w:w="642" w:type="pct"/>
            <w:tcBorders>
              <w:top w:val="single" w:sz="12" w:space="0" w:color="262626"/>
              <w:left w:val="single" w:sz="12" w:space="0" w:color="auto"/>
              <w:bottom w:val="single" w:sz="6" w:space="0" w:color="262626"/>
              <w:right w:val="single" w:sz="12" w:space="0" w:color="auto"/>
            </w:tcBorders>
          </w:tcPr>
          <w:p w14:paraId="291DC48C" w14:textId="77777777" w:rsidR="00FF4E2B" w:rsidRPr="00416BB3" w:rsidRDefault="00FF4E2B" w:rsidP="004455AA">
            <w:pPr>
              <w:spacing w:line="240" w:lineRule="auto"/>
              <w:jc w:val="both"/>
              <w:rPr>
                <w:rFonts w:eastAsia="Times New Roman" w:cstheme="minorHAnsi"/>
                <w:lang w:val="en-US"/>
              </w:rPr>
            </w:pPr>
          </w:p>
        </w:tc>
        <w:tc>
          <w:tcPr>
            <w:tcW w:w="3396" w:type="pct"/>
            <w:gridSpan w:val="6"/>
            <w:tcBorders>
              <w:top w:val="single" w:sz="12" w:space="0" w:color="262626"/>
              <w:left w:val="single" w:sz="12" w:space="0" w:color="auto"/>
              <w:bottom w:val="single" w:sz="6" w:space="0" w:color="262626"/>
              <w:right w:val="single" w:sz="8" w:space="0" w:color="262626"/>
            </w:tcBorders>
            <w:vAlign w:val="center"/>
          </w:tcPr>
          <w:p w14:paraId="13E0AEBB" w14:textId="38E44AFE" w:rsidR="00FF4E2B" w:rsidRPr="00416BB3" w:rsidRDefault="00FF4E2B" w:rsidP="004455AA">
            <w:pPr>
              <w:spacing w:line="240" w:lineRule="auto"/>
              <w:jc w:val="both"/>
              <w:rPr>
                <w:rFonts w:eastAsia="Times New Roman" w:cstheme="minorHAnsi"/>
                <w:lang w:val="en-US"/>
              </w:rPr>
            </w:pPr>
          </w:p>
        </w:tc>
      </w:tr>
      <w:tr w:rsidR="00FF4E2B" w:rsidRPr="00643457" w14:paraId="247FAB25" w14:textId="77777777" w:rsidTr="005E5B7E">
        <w:trPr>
          <w:trHeight w:val="540"/>
        </w:trPr>
        <w:tc>
          <w:tcPr>
            <w:tcW w:w="962" w:type="pct"/>
            <w:tcBorders>
              <w:top w:val="nil"/>
              <w:left w:val="single" w:sz="4" w:space="0" w:color="262626"/>
              <w:bottom w:val="nil"/>
              <w:right w:val="single" w:sz="12" w:space="0" w:color="auto"/>
            </w:tcBorders>
            <w:vAlign w:val="center"/>
            <w:hideMark/>
          </w:tcPr>
          <w:p w14:paraId="32AC1E69" w14:textId="438ADCC1" w:rsidR="00FF4E2B" w:rsidRPr="00416BB3" w:rsidRDefault="00FF4E2B" w:rsidP="004455AA">
            <w:pPr>
              <w:spacing w:line="240" w:lineRule="auto"/>
              <w:jc w:val="both"/>
              <w:rPr>
                <w:rFonts w:eastAsia="Times New Roman" w:cstheme="minorHAnsi"/>
                <w:bCs/>
                <w:i/>
                <w:lang w:val="en-US"/>
              </w:rPr>
            </w:pPr>
            <w:r>
              <w:rPr>
                <w:rFonts w:cstheme="minorHAnsi"/>
                <w:bCs/>
                <w:i/>
              </w:rPr>
              <w:t>Vitamin A drops or Peanut oil drops</w:t>
            </w:r>
          </w:p>
        </w:tc>
        <w:tc>
          <w:tcPr>
            <w:tcW w:w="642" w:type="pct"/>
            <w:tcBorders>
              <w:top w:val="single" w:sz="6" w:space="0" w:color="262626"/>
              <w:left w:val="single" w:sz="12" w:space="0" w:color="auto"/>
              <w:bottom w:val="single" w:sz="6" w:space="0" w:color="262626"/>
              <w:right w:val="single" w:sz="12" w:space="0" w:color="262626"/>
            </w:tcBorders>
            <w:vAlign w:val="center"/>
          </w:tcPr>
          <w:p w14:paraId="10178128" w14:textId="77777777" w:rsidR="00FF4E2B" w:rsidRPr="00416BB3" w:rsidRDefault="00FF4E2B" w:rsidP="004455AA">
            <w:pPr>
              <w:spacing w:line="240" w:lineRule="auto"/>
              <w:jc w:val="both"/>
              <w:rPr>
                <w:rFonts w:eastAsia="Times New Roman" w:cstheme="minorHAnsi"/>
                <w:lang w:val="en-US"/>
              </w:rPr>
            </w:pPr>
          </w:p>
        </w:tc>
        <w:tc>
          <w:tcPr>
            <w:tcW w:w="534" w:type="pct"/>
            <w:tcBorders>
              <w:top w:val="single" w:sz="6" w:space="0" w:color="262626"/>
              <w:left w:val="single" w:sz="12" w:space="0" w:color="262626"/>
              <w:bottom w:val="single" w:sz="6" w:space="0" w:color="262626"/>
              <w:right w:val="single" w:sz="12" w:space="0" w:color="262626"/>
            </w:tcBorders>
            <w:vAlign w:val="center"/>
          </w:tcPr>
          <w:p w14:paraId="70C29B4B" w14:textId="77777777" w:rsidR="00FF4E2B" w:rsidRPr="00416BB3" w:rsidRDefault="00FF4E2B" w:rsidP="004455AA">
            <w:pPr>
              <w:spacing w:line="240" w:lineRule="auto"/>
              <w:jc w:val="both"/>
              <w:rPr>
                <w:rFonts w:eastAsia="Times New Roman" w:cstheme="minorHAnsi"/>
                <w:lang w:val="en-US"/>
              </w:rPr>
            </w:pPr>
          </w:p>
        </w:tc>
        <w:tc>
          <w:tcPr>
            <w:tcW w:w="660" w:type="pct"/>
            <w:tcBorders>
              <w:top w:val="single" w:sz="6" w:space="0" w:color="262626"/>
              <w:left w:val="single" w:sz="12" w:space="0" w:color="262626"/>
              <w:bottom w:val="single" w:sz="6" w:space="0" w:color="262626"/>
              <w:right w:val="single" w:sz="6" w:space="0" w:color="262626"/>
            </w:tcBorders>
            <w:shd w:val="clear" w:color="auto" w:fill="44546A" w:themeFill="text2"/>
            <w:vAlign w:val="center"/>
            <w:hideMark/>
          </w:tcPr>
          <w:p w14:paraId="74CC7C30" w14:textId="69DD492C" w:rsidR="00FF4E2B" w:rsidRPr="00416BB3" w:rsidRDefault="00FF4E2B" w:rsidP="004455AA">
            <w:pPr>
              <w:spacing w:line="240" w:lineRule="auto"/>
              <w:jc w:val="both"/>
              <w:rPr>
                <w:rFonts w:eastAsia="Times New Roman" w:cstheme="minorHAnsi"/>
                <w:lang w:val="en-US"/>
              </w:rPr>
            </w:pPr>
          </w:p>
        </w:tc>
        <w:tc>
          <w:tcPr>
            <w:tcW w:w="721" w:type="pct"/>
            <w:tcBorders>
              <w:top w:val="single" w:sz="6" w:space="0" w:color="262626"/>
              <w:left w:val="single" w:sz="6" w:space="0" w:color="262626"/>
              <w:bottom w:val="single" w:sz="6" w:space="0" w:color="262626"/>
              <w:right w:val="single" w:sz="6" w:space="0" w:color="262626"/>
            </w:tcBorders>
            <w:shd w:val="clear" w:color="auto" w:fill="44546A" w:themeFill="text2"/>
          </w:tcPr>
          <w:p w14:paraId="5B72A52E" w14:textId="77777777" w:rsidR="00FF4E2B" w:rsidRPr="00416BB3" w:rsidRDefault="00FF4E2B" w:rsidP="004455AA">
            <w:pPr>
              <w:spacing w:line="240" w:lineRule="auto"/>
              <w:jc w:val="both"/>
              <w:rPr>
                <w:rFonts w:eastAsia="Times New Roman" w:cstheme="minorHAnsi"/>
                <w:lang w:val="en-US"/>
              </w:rPr>
            </w:pPr>
          </w:p>
        </w:tc>
        <w:tc>
          <w:tcPr>
            <w:tcW w:w="945" w:type="pct"/>
            <w:gridSpan w:val="2"/>
            <w:tcBorders>
              <w:top w:val="single" w:sz="6" w:space="0" w:color="262626"/>
              <w:left w:val="single" w:sz="6" w:space="0" w:color="262626"/>
              <w:bottom w:val="single" w:sz="6" w:space="0" w:color="262626"/>
              <w:right w:val="single" w:sz="6" w:space="0" w:color="262626"/>
            </w:tcBorders>
            <w:shd w:val="clear" w:color="auto" w:fill="44546A" w:themeFill="text2"/>
            <w:vAlign w:val="center"/>
          </w:tcPr>
          <w:p w14:paraId="1D42B7B6" w14:textId="36043BB0" w:rsidR="00FF4E2B" w:rsidRPr="00416BB3" w:rsidRDefault="00FF4E2B" w:rsidP="004455AA">
            <w:pPr>
              <w:spacing w:line="240" w:lineRule="auto"/>
              <w:jc w:val="both"/>
              <w:rPr>
                <w:rFonts w:eastAsia="Times New Roman" w:cstheme="minorHAnsi"/>
                <w:lang w:val="en-US"/>
              </w:rPr>
            </w:pPr>
          </w:p>
        </w:tc>
        <w:tc>
          <w:tcPr>
            <w:tcW w:w="536" w:type="pct"/>
            <w:tcBorders>
              <w:top w:val="single" w:sz="6" w:space="0" w:color="262626"/>
              <w:left w:val="single" w:sz="12" w:space="0" w:color="auto"/>
              <w:bottom w:val="single" w:sz="6" w:space="0" w:color="262626"/>
              <w:right w:val="single" w:sz="8" w:space="0" w:color="262626"/>
            </w:tcBorders>
            <w:vAlign w:val="center"/>
          </w:tcPr>
          <w:p w14:paraId="10E7B7B7" w14:textId="77777777" w:rsidR="00FF4E2B" w:rsidRPr="00416BB3" w:rsidRDefault="00FF4E2B" w:rsidP="004455AA">
            <w:pPr>
              <w:spacing w:line="240" w:lineRule="auto"/>
              <w:jc w:val="both"/>
              <w:rPr>
                <w:rFonts w:eastAsia="Times New Roman" w:cstheme="minorHAnsi"/>
                <w:lang w:val="en-US"/>
              </w:rPr>
            </w:pPr>
          </w:p>
        </w:tc>
      </w:tr>
      <w:tr w:rsidR="00FF4E2B" w:rsidRPr="00643457" w14:paraId="31DF9E12" w14:textId="77777777" w:rsidTr="005E5B7E">
        <w:trPr>
          <w:trHeight w:val="540"/>
        </w:trPr>
        <w:tc>
          <w:tcPr>
            <w:tcW w:w="962" w:type="pct"/>
            <w:tcBorders>
              <w:top w:val="nil"/>
              <w:left w:val="single" w:sz="4" w:space="0" w:color="262626"/>
              <w:bottom w:val="nil"/>
              <w:right w:val="single" w:sz="12" w:space="0" w:color="auto"/>
            </w:tcBorders>
            <w:vAlign w:val="center"/>
            <w:hideMark/>
          </w:tcPr>
          <w:p w14:paraId="50D55EBE" w14:textId="580B0F64" w:rsidR="00FF4E2B" w:rsidRPr="00416BB3" w:rsidRDefault="00FF4E2B" w:rsidP="004455AA">
            <w:pPr>
              <w:spacing w:line="240" w:lineRule="auto"/>
              <w:jc w:val="both"/>
              <w:rPr>
                <w:rFonts w:eastAsia="Times New Roman" w:cstheme="minorHAnsi"/>
                <w:bCs/>
                <w:i/>
                <w:lang w:val="en-US"/>
              </w:rPr>
            </w:pPr>
          </w:p>
        </w:tc>
        <w:tc>
          <w:tcPr>
            <w:tcW w:w="642" w:type="pct"/>
            <w:tcBorders>
              <w:top w:val="single" w:sz="6" w:space="0" w:color="262626"/>
              <w:left w:val="single" w:sz="12" w:space="0" w:color="auto"/>
              <w:bottom w:val="single" w:sz="6" w:space="0" w:color="262626"/>
              <w:right w:val="single" w:sz="12" w:space="0" w:color="262626"/>
            </w:tcBorders>
            <w:vAlign w:val="center"/>
          </w:tcPr>
          <w:p w14:paraId="24A0709F" w14:textId="77777777" w:rsidR="00FF4E2B" w:rsidRPr="00416BB3" w:rsidRDefault="00FF4E2B" w:rsidP="004455AA">
            <w:pPr>
              <w:spacing w:line="240" w:lineRule="auto"/>
              <w:jc w:val="both"/>
              <w:rPr>
                <w:rFonts w:eastAsia="Times New Roman" w:cstheme="minorHAnsi"/>
                <w:lang w:val="en-US"/>
              </w:rPr>
            </w:pPr>
          </w:p>
        </w:tc>
        <w:tc>
          <w:tcPr>
            <w:tcW w:w="534" w:type="pct"/>
            <w:tcBorders>
              <w:top w:val="single" w:sz="6" w:space="0" w:color="262626"/>
              <w:left w:val="single" w:sz="12" w:space="0" w:color="262626"/>
              <w:bottom w:val="single" w:sz="6" w:space="0" w:color="262626"/>
              <w:right w:val="single" w:sz="12" w:space="0" w:color="262626"/>
            </w:tcBorders>
            <w:vAlign w:val="center"/>
          </w:tcPr>
          <w:p w14:paraId="3A0D562F" w14:textId="77777777" w:rsidR="00FF4E2B" w:rsidRPr="00416BB3" w:rsidRDefault="00FF4E2B" w:rsidP="004455AA">
            <w:pPr>
              <w:spacing w:line="240" w:lineRule="auto"/>
              <w:jc w:val="both"/>
              <w:rPr>
                <w:rFonts w:eastAsia="Times New Roman" w:cstheme="minorHAnsi"/>
                <w:lang w:val="en-US"/>
              </w:rPr>
            </w:pPr>
          </w:p>
        </w:tc>
        <w:tc>
          <w:tcPr>
            <w:tcW w:w="660" w:type="pct"/>
            <w:tcBorders>
              <w:top w:val="single" w:sz="6" w:space="0" w:color="262626"/>
              <w:left w:val="single" w:sz="12" w:space="0" w:color="262626"/>
              <w:bottom w:val="single" w:sz="6" w:space="0" w:color="262626"/>
              <w:right w:val="single" w:sz="6" w:space="0" w:color="262626"/>
            </w:tcBorders>
            <w:shd w:val="clear" w:color="auto" w:fill="44546A" w:themeFill="text2"/>
            <w:vAlign w:val="center"/>
            <w:hideMark/>
          </w:tcPr>
          <w:p w14:paraId="2CB01B6C" w14:textId="2E9600EA" w:rsidR="00FF4E2B" w:rsidRPr="00643457" w:rsidRDefault="00FF4E2B" w:rsidP="004455AA">
            <w:pPr>
              <w:spacing w:line="240" w:lineRule="auto"/>
              <w:jc w:val="both"/>
              <w:rPr>
                <w:rFonts w:eastAsia="Times New Roman" w:cstheme="minorHAnsi"/>
                <w:lang w:val="en-US"/>
              </w:rPr>
            </w:pPr>
          </w:p>
        </w:tc>
        <w:tc>
          <w:tcPr>
            <w:tcW w:w="721" w:type="pct"/>
            <w:tcBorders>
              <w:top w:val="single" w:sz="6" w:space="0" w:color="262626"/>
              <w:left w:val="single" w:sz="6" w:space="0" w:color="262626"/>
              <w:bottom w:val="single" w:sz="6" w:space="0" w:color="262626"/>
              <w:right w:val="single" w:sz="6" w:space="0" w:color="262626"/>
            </w:tcBorders>
            <w:shd w:val="clear" w:color="auto" w:fill="44546A" w:themeFill="text2"/>
          </w:tcPr>
          <w:p w14:paraId="510FC873" w14:textId="77777777" w:rsidR="00FF4E2B" w:rsidRPr="00643457" w:rsidRDefault="00FF4E2B" w:rsidP="004455AA">
            <w:pPr>
              <w:spacing w:line="240" w:lineRule="auto"/>
              <w:jc w:val="both"/>
              <w:rPr>
                <w:rFonts w:eastAsia="Times New Roman" w:cstheme="minorHAnsi"/>
                <w:lang w:val="en-US"/>
              </w:rPr>
            </w:pPr>
          </w:p>
        </w:tc>
        <w:tc>
          <w:tcPr>
            <w:tcW w:w="945" w:type="pct"/>
            <w:gridSpan w:val="2"/>
            <w:tcBorders>
              <w:top w:val="single" w:sz="6" w:space="0" w:color="262626"/>
              <w:left w:val="single" w:sz="6" w:space="0" w:color="262626"/>
              <w:bottom w:val="single" w:sz="6" w:space="0" w:color="262626"/>
              <w:right w:val="single" w:sz="6" w:space="0" w:color="262626"/>
            </w:tcBorders>
            <w:shd w:val="clear" w:color="auto" w:fill="44546A" w:themeFill="text2"/>
            <w:vAlign w:val="center"/>
          </w:tcPr>
          <w:p w14:paraId="00FB5B8A" w14:textId="04FBF5C2" w:rsidR="00FF4E2B" w:rsidRPr="00643457" w:rsidRDefault="00FF4E2B" w:rsidP="004455AA">
            <w:pPr>
              <w:spacing w:line="240" w:lineRule="auto"/>
              <w:jc w:val="both"/>
              <w:rPr>
                <w:rFonts w:eastAsia="Times New Roman" w:cstheme="minorHAnsi"/>
                <w:lang w:val="en-US"/>
              </w:rPr>
            </w:pPr>
          </w:p>
        </w:tc>
        <w:tc>
          <w:tcPr>
            <w:tcW w:w="536" w:type="pct"/>
            <w:tcBorders>
              <w:top w:val="single" w:sz="6" w:space="0" w:color="262626"/>
              <w:left w:val="single" w:sz="12" w:space="0" w:color="auto"/>
              <w:bottom w:val="single" w:sz="6" w:space="0" w:color="262626"/>
              <w:right w:val="single" w:sz="8" w:space="0" w:color="262626"/>
            </w:tcBorders>
            <w:vAlign w:val="center"/>
          </w:tcPr>
          <w:p w14:paraId="61707259" w14:textId="77777777" w:rsidR="00FF4E2B" w:rsidRPr="00416BB3" w:rsidRDefault="00FF4E2B" w:rsidP="004455AA">
            <w:pPr>
              <w:spacing w:line="240" w:lineRule="auto"/>
              <w:jc w:val="both"/>
              <w:rPr>
                <w:rFonts w:eastAsia="Times New Roman" w:cstheme="minorHAnsi"/>
                <w:lang w:val="en-US"/>
              </w:rPr>
            </w:pPr>
          </w:p>
        </w:tc>
      </w:tr>
      <w:tr w:rsidR="00FF4E2B" w:rsidRPr="00643457" w14:paraId="582AE590" w14:textId="77777777" w:rsidTr="005E5B7E">
        <w:trPr>
          <w:trHeight w:val="540"/>
        </w:trPr>
        <w:tc>
          <w:tcPr>
            <w:tcW w:w="962" w:type="pct"/>
            <w:tcBorders>
              <w:top w:val="single" w:sz="12" w:space="0" w:color="262626"/>
              <w:left w:val="single" w:sz="4" w:space="0" w:color="262626"/>
              <w:bottom w:val="nil"/>
              <w:right w:val="single" w:sz="12" w:space="0" w:color="auto"/>
            </w:tcBorders>
            <w:vAlign w:val="center"/>
            <w:hideMark/>
          </w:tcPr>
          <w:p w14:paraId="6B342435" w14:textId="77777777" w:rsidR="00FF4E2B" w:rsidRPr="00416BB3" w:rsidRDefault="00FF4E2B" w:rsidP="004455AA">
            <w:pPr>
              <w:spacing w:line="240" w:lineRule="auto"/>
              <w:jc w:val="both"/>
              <w:rPr>
                <w:rFonts w:eastAsia="Times New Roman" w:cstheme="minorHAnsi"/>
                <w:bCs/>
                <w:lang w:val="en-US"/>
              </w:rPr>
            </w:pPr>
            <w:r w:rsidRPr="00416BB3">
              <w:rPr>
                <w:rFonts w:cstheme="minorHAnsi"/>
                <w:bCs/>
              </w:rPr>
              <w:t>ASSESSMENTS:</w:t>
            </w:r>
          </w:p>
        </w:tc>
        <w:tc>
          <w:tcPr>
            <w:tcW w:w="642" w:type="pct"/>
            <w:tcBorders>
              <w:top w:val="single" w:sz="12" w:space="0" w:color="262626"/>
              <w:left w:val="single" w:sz="12" w:space="0" w:color="auto"/>
              <w:bottom w:val="single" w:sz="6" w:space="0" w:color="262626"/>
              <w:right w:val="single" w:sz="12" w:space="0" w:color="auto"/>
            </w:tcBorders>
          </w:tcPr>
          <w:p w14:paraId="6452BB47" w14:textId="77777777" w:rsidR="00FF4E2B" w:rsidRPr="00416BB3" w:rsidRDefault="00FF4E2B" w:rsidP="004455AA">
            <w:pPr>
              <w:spacing w:line="240" w:lineRule="auto"/>
              <w:jc w:val="both"/>
              <w:rPr>
                <w:rFonts w:eastAsia="Times New Roman" w:cstheme="minorHAnsi"/>
                <w:lang w:val="en-US"/>
              </w:rPr>
            </w:pPr>
          </w:p>
        </w:tc>
        <w:tc>
          <w:tcPr>
            <w:tcW w:w="3396" w:type="pct"/>
            <w:gridSpan w:val="6"/>
            <w:tcBorders>
              <w:top w:val="single" w:sz="12" w:space="0" w:color="262626"/>
              <w:left w:val="single" w:sz="12" w:space="0" w:color="auto"/>
              <w:bottom w:val="single" w:sz="6" w:space="0" w:color="262626"/>
              <w:right w:val="single" w:sz="8" w:space="0" w:color="262626"/>
            </w:tcBorders>
            <w:vAlign w:val="center"/>
          </w:tcPr>
          <w:p w14:paraId="7AB535E9" w14:textId="055F4D19" w:rsidR="00FF4E2B" w:rsidRPr="00416BB3" w:rsidRDefault="0082183E" w:rsidP="004455AA">
            <w:pPr>
              <w:spacing w:line="240" w:lineRule="auto"/>
              <w:jc w:val="both"/>
              <w:rPr>
                <w:rFonts w:eastAsia="Times New Roman" w:cstheme="minorHAnsi"/>
                <w:lang w:val="en-US"/>
              </w:rPr>
            </w:pPr>
            <w:r>
              <w:rPr>
                <w:rFonts w:eastAsia="Times New Roman" w:cstheme="minorHAnsi"/>
                <w:lang w:val="en-US"/>
              </w:rPr>
              <w:t>Weekly diaries throughout 3 months</w:t>
            </w:r>
          </w:p>
        </w:tc>
      </w:tr>
      <w:tr w:rsidR="00FF4E2B" w:rsidRPr="00643457" w14:paraId="329D8617" w14:textId="77777777" w:rsidTr="005E5B7E">
        <w:trPr>
          <w:trHeight w:val="540"/>
        </w:trPr>
        <w:tc>
          <w:tcPr>
            <w:tcW w:w="962" w:type="pct"/>
            <w:tcBorders>
              <w:top w:val="nil"/>
              <w:left w:val="single" w:sz="4" w:space="0" w:color="262626"/>
              <w:bottom w:val="nil"/>
              <w:right w:val="single" w:sz="12" w:space="0" w:color="auto"/>
            </w:tcBorders>
            <w:vAlign w:val="bottom"/>
            <w:hideMark/>
          </w:tcPr>
          <w:p w14:paraId="00B5A60D" w14:textId="65495AB8" w:rsidR="00FF4E2B" w:rsidRPr="00416BB3" w:rsidRDefault="00FF4E2B" w:rsidP="004455AA">
            <w:pPr>
              <w:spacing w:line="240" w:lineRule="auto"/>
              <w:jc w:val="both"/>
              <w:rPr>
                <w:rFonts w:eastAsia="Times New Roman" w:cstheme="minorHAnsi"/>
                <w:bCs/>
                <w:i/>
                <w:lang w:val="en-US"/>
              </w:rPr>
            </w:pPr>
            <w:r>
              <w:rPr>
                <w:rFonts w:cstheme="minorHAnsi"/>
                <w:bCs/>
                <w:i/>
              </w:rPr>
              <w:t>Smell test (TDI score)</w:t>
            </w:r>
          </w:p>
        </w:tc>
        <w:tc>
          <w:tcPr>
            <w:tcW w:w="642" w:type="pct"/>
            <w:tcBorders>
              <w:top w:val="single" w:sz="6" w:space="0" w:color="262626"/>
              <w:left w:val="single" w:sz="12" w:space="0" w:color="auto"/>
              <w:bottom w:val="single" w:sz="6" w:space="0" w:color="262626"/>
              <w:right w:val="single" w:sz="12" w:space="0" w:color="262626"/>
            </w:tcBorders>
            <w:vAlign w:val="center"/>
            <w:hideMark/>
          </w:tcPr>
          <w:p w14:paraId="53AFE0F1" w14:textId="77777777" w:rsidR="00FF4E2B" w:rsidRPr="00643457" w:rsidRDefault="00FF4E2B" w:rsidP="004455AA">
            <w:pPr>
              <w:spacing w:line="240" w:lineRule="auto"/>
              <w:jc w:val="both"/>
              <w:rPr>
                <w:rFonts w:eastAsia="Times New Roman" w:cstheme="minorHAnsi"/>
                <w:lang w:val="en-US"/>
              </w:rPr>
            </w:pPr>
            <w:r w:rsidRPr="00643457">
              <w:rPr>
                <w:rFonts w:cstheme="minorHAnsi"/>
              </w:rPr>
              <w:t>X</w:t>
            </w:r>
          </w:p>
        </w:tc>
        <w:tc>
          <w:tcPr>
            <w:tcW w:w="534" w:type="pct"/>
            <w:tcBorders>
              <w:top w:val="single" w:sz="6" w:space="0" w:color="262626"/>
              <w:left w:val="single" w:sz="12" w:space="0" w:color="262626"/>
              <w:bottom w:val="single" w:sz="6" w:space="0" w:color="262626"/>
              <w:right w:val="single" w:sz="12" w:space="0" w:color="262626"/>
            </w:tcBorders>
            <w:vAlign w:val="center"/>
            <w:hideMark/>
          </w:tcPr>
          <w:p w14:paraId="1D555B71" w14:textId="404FB928" w:rsidR="00FF4E2B" w:rsidRPr="00643457" w:rsidRDefault="00FF4E2B" w:rsidP="004455AA">
            <w:pPr>
              <w:spacing w:line="240" w:lineRule="auto"/>
              <w:jc w:val="both"/>
              <w:rPr>
                <w:rFonts w:eastAsia="Times New Roman" w:cstheme="minorHAnsi"/>
                <w:lang w:val="en-US"/>
              </w:rPr>
            </w:pPr>
          </w:p>
        </w:tc>
        <w:tc>
          <w:tcPr>
            <w:tcW w:w="660" w:type="pct"/>
            <w:tcBorders>
              <w:top w:val="single" w:sz="6" w:space="0" w:color="262626"/>
              <w:left w:val="single" w:sz="12" w:space="0" w:color="262626"/>
              <w:bottom w:val="single" w:sz="6" w:space="0" w:color="262626"/>
              <w:right w:val="single" w:sz="6" w:space="0" w:color="262626"/>
            </w:tcBorders>
            <w:vAlign w:val="center"/>
          </w:tcPr>
          <w:p w14:paraId="6EA1AD7A" w14:textId="74CF108D" w:rsidR="00FF4E2B" w:rsidRPr="00643457" w:rsidRDefault="00FF4E2B" w:rsidP="004455AA">
            <w:pPr>
              <w:spacing w:line="240" w:lineRule="auto"/>
              <w:jc w:val="both"/>
              <w:rPr>
                <w:rFonts w:eastAsia="Times New Roman" w:cstheme="minorHAnsi"/>
                <w:lang w:val="en-US"/>
              </w:rPr>
            </w:pPr>
            <w:r>
              <w:rPr>
                <w:rFonts w:eastAsia="Times New Roman" w:cstheme="minorHAnsi"/>
                <w:lang w:val="en-US"/>
              </w:rPr>
              <w:t>X</w:t>
            </w:r>
          </w:p>
        </w:tc>
        <w:tc>
          <w:tcPr>
            <w:tcW w:w="721" w:type="pct"/>
            <w:tcBorders>
              <w:top w:val="single" w:sz="6" w:space="0" w:color="262626"/>
              <w:left w:val="single" w:sz="6" w:space="0" w:color="262626"/>
              <w:bottom w:val="single" w:sz="6" w:space="0" w:color="262626"/>
              <w:right w:val="single" w:sz="6" w:space="0" w:color="262626"/>
            </w:tcBorders>
          </w:tcPr>
          <w:p w14:paraId="5A370809" w14:textId="77777777" w:rsidR="00FF4E2B" w:rsidRDefault="00FF4E2B" w:rsidP="004455AA">
            <w:pPr>
              <w:spacing w:line="240" w:lineRule="auto"/>
              <w:jc w:val="both"/>
              <w:rPr>
                <w:rFonts w:eastAsia="Times New Roman" w:cstheme="minorHAnsi"/>
                <w:lang w:val="en-US"/>
              </w:rPr>
            </w:pPr>
          </w:p>
        </w:tc>
        <w:tc>
          <w:tcPr>
            <w:tcW w:w="945" w:type="pct"/>
            <w:gridSpan w:val="2"/>
            <w:tcBorders>
              <w:top w:val="single" w:sz="6" w:space="0" w:color="262626"/>
              <w:left w:val="single" w:sz="6" w:space="0" w:color="262626"/>
              <w:bottom w:val="single" w:sz="6" w:space="0" w:color="262626"/>
              <w:right w:val="single" w:sz="6" w:space="0" w:color="262626"/>
            </w:tcBorders>
            <w:vAlign w:val="center"/>
          </w:tcPr>
          <w:p w14:paraId="66B844C6" w14:textId="3820B7C6" w:rsidR="00FF4E2B" w:rsidRPr="00DC3748" w:rsidRDefault="00FF4E2B" w:rsidP="004455AA">
            <w:pPr>
              <w:spacing w:line="240" w:lineRule="auto"/>
              <w:jc w:val="both"/>
              <w:rPr>
                <w:rFonts w:eastAsia="Times New Roman" w:cstheme="minorHAnsi"/>
                <w:lang w:val="en-US"/>
              </w:rPr>
            </w:pPr>
            <w:r>
              <w:rPr>
                <w:rFonts w:eastAsia="Times New Roman" w:cstheme="minorHAnsi"/>
                <w:lang w:val="en-US"/>
              </w:rPr>
              <w:t>X</w:t>
            </w:r>
          </w:p>
        </w:tc>
        <w:tc>
          <w:tcPr>
            <w:tcW w:w="536" w:type="pct"/>
            <w:tcBorders>
              <w:top w:val="single" w:sz="6" w:space="0" w:color="262626"/>
              <w:left w:val="single" w:sz="12" w:space="0" w:color="auto"/>
              <w:bottom w:val="single" w:sz="6" w:space="0" w:color="262626"/>
              <w:right w:val="single" w:sz="8" w:space="0" w:color="262626"/>
            </w:tcBorders>
            <w:shd w:val="clear" w:color="auto" w:fill="FFFFFF"/>
            <w:vAlign w:val="center"/>
          </w:tcPr>
          <w:p w14:paraId="329C560A" w14:textId="77777777" w:rsidR="00FF4E2B" w:rsidRPr="003833F8" w:rsidRDefault="00FF4E2B" w:rsidP="004455AA">
            <w:pPr>
              <w:spacing w:line="240" w:lineRule="auto"/>
              <w:jc w:val="both"/>
              <w:rPr>
                <w:rFonts w:eastAsia="Times New Roman" w:cstheme="minorHAnsi"/>
                <w:lang w:val="en-US"/>
              </w:rPr>
            </w:pPr>
          </w:p>
        </w:tc>
      </w:tr>
      <w:tr w:rsidR="00FF4E2B" w:rsidRPr="00643457" w14:paraId="66C3E005" w14:textId="77777777" w:rsidTr="005E5B7E">
        <w:trPr>
          <w:trHeight w:val="540"/>
        </w:trPr>
        <w:tc>
          <w:tcPr>
            <w:tcW w:w="962" w:type="pct"/>
            <w:tcBorders>
              <w:top w:val="nil"/>
              <w:left w:val="single" w:sz="4" w:space="0" w:color="262626"/>
              <w:bottom w:val="nil"/>
              <w:right w:val="single" w:sz="12" w:space="0" w:color="auto"/>
            </w:tcBorders>
            <w:vAlign w:val="bottom"/>
            <w:hideMark/>
          </w:tcPr>
          <w:p w14:paraId="602DECA1" w14:textId="4D31585B" w:rsidR="00FF4E2B" w:rsidRPr="00416BB3" w:rsidRDefault="00FF4E2B" w:rsidP="004455AA">
            <w:pPr>
              <w:spacing w:line="240" w:lineRule="auto"/>
              <w:jc w:val="both"/>
              <w:rPr>
                <w:rFonts w:eastAsia="Times New Roman" w:cstheme="minorHAnsi"/>
                <w:bCs/>
                <w:i/>
                <w:lang w:val="en-US"/>
              </w:rPr>
            </w:pPr>
            <w:r>
              <w:rPr>
                <w:rFonts w:cstheme="minorHAnsi"/>
                <w:bCs/>
                <w:i/>
              </w:rPr>
              <w:t>OBV</w:t>
            </w:r>
          </w:p>
        </w:tc>
        <w:tc>
          <w:tcPr>
            <w:tcW w:w="642" w:type="pct"/>
            <w:tcBorders>
              <w:top w:val="single" w:sz="6" w:space="0" w:color="262626"/>
              <w:left w:val="single" w:sz="12" w:space="0" w:color="auto"/>
              <w:bottom w:val="single" w:sz="6" w:space="0" w:color="262626"/>
              <w:right w:val="single" w:sz="12" w:space="0" w:color="262626"/>
            </w:tcBorders>
            <w:vAlign w:val="center"/>
          </w:tcPr>
          <w:p w14:paraId="5CDBD93E" w14:textId="77777777" w:rsidR="00FF4E2B" w:rsidRPr="00643457" w:rsidRDefault="00FF4E2B" w:rsidP="004455AA">
            <w:pPr>
              <w:spacing w:line="240" w:lineRule="auto"/>
              <w:jc w:val="both"/>
              <w:rPr>
                <w:rFonts w:eastAsia="Times New Roman" w:cstheme="minorHAnsi"/>
                <w:lang w:val="en-US"/>
              </w:rPr>
            </w:pPr>
          </w:p>
        </w:tc>
        <w:tc>
          <w:tcPr>
            <w:tcW w:w="534" w:type="pct"/>
            <w:tcBorders>
              <w:top w:val="single" w:sz="6" w:space="0" w:color="262626"/>
              <w:left w:val="single" w:sz="12" w:space="0" w:color="262626"/>
              <w:bottom w:val="single" w:sz="6" w:space="0" w:color="262626"/>
              <w:right w:val="single" w:sz="12" w:space="0" w:color="262626"/>
            </w:tcBorders>
            <w:vAlign w:val="center"/>
          </w:tcPr>
          <w:p w14:paraId="792A09EB" w14:textId="77777777" w:rsidR="00FF4E2B" w:rsidRPr="00643457" w:rsidRDefault="00FF4E2B" w:rsidP="004455AA">
            <w:pPr>
              <w:spacing w:line="240" w:lineRule="auto"/>
              <w:jc w:val="both"/>
              <w:rPr>
                <w:rFonts w:eastAsia="Times New Roman" w:cstheme="minorHAnsi"/>
                <w:lang w:val="en-US"/>
              </w:rPr>
            </w:pPr>
          </w:p>
        </w:tc>
        <w:tc>
          <w:tcPr>
            <w:tcW w:w="660" w:type="pct"/>
            <w:tcBorders>
              <w:top w:val="single" w:sz="6" w:space="0" w:color="262626"/>
              <w:left w:val="single" w:sz="12" w:space="0" w:color="262626"/>
              <w:bottom w:val="single" w:sz="6" w:space="0" w:color="262626"/>
              <w:right w:val="single" w:sz="6" w:space="0" w:color="262626"/>
            </w:tcBorders>
            <w:vAlign w:val="center"/>
          </w:tcPr>
          <w:p w14:paraId="5CCB79E0" w14:textId="3E5D43CF" w:rsidR="00FF4E2B" w:rsidRPr="00643457" w:rsidRDefault="00FF4E2B" w:rsidP="004455AA">
            <w:pPr>
              <w:spacing w:line="240" w:lineRule="auto"/>
              <w:jc w:val="both"/>
              <w:rPr>
                <w:rFonts w:eastAsia="Times New Roman" w:cstheme="minorHAnsi"/>
                <w:lang w:val="en-US"/>
              </w:rPr>
            </w:pPr>
            <w:r>
              <w:rPr>
                <w:rFonts w:eastAsia="Times New Roman" w:cstheme="minorHAnsi"/>
                <w:lang w:val="en-US"/>
              </w:rPr>
              <w:t>X</w:t>
            </w:r>
          </w:p>
        </w:tc>
        <w:tc>
          <w:tcPr>
            <w:tcW w:w="721" w:type="pct"/>
            <w:tcBorders>
              <w:top w:val="single" w:sz="6" w:space="0" w:color="262626"/>
              <w:left w:val="single" w:sz="6" w:space="0" w:color="262626"/>
              <w:bottom w:val="single" w:sz="6" w:space="0" w:color="262626"/>
              <w:right w:val="single" w:sz="6" w:space="0" w:color="262626"/>
            </w:tcBorders>
          </w:tcPr>
          <w:p w14:paraId="5E9CCD65" w14:textId="77777777" w:rsidR="00FF4E2B" w:rsidRPr="00643457" w:rsidRDefault="00FF4E2B" w:rsidP="004455AA">
            <w:pPr>
              <w:spacing w:line="240" w:lineRule="auto"/>
              <w:jc w:val="both"/>
              <w:rPr>
                <w:rFonts w:cstheme="minorHAnsi"/>
              </w:rPr>
            </w:pPr>
          </w:p>
        </w:tc>
        <w:tc>
          <w:tcPr>
            <w:tcW w:w="945" w:type="pct"/>
            <w:gridSpan w:val="2"/>
            <w:tcBorders>
              <w:top w:val="single" w:sz="6" w:space="0" w:color="262626"/>
              <w:left w:val="single" w:sz="6" w:space="0" w:color="262626"/>
              <w:bottom w:val="single" w:sz="6" w:space="0" w:color="262626"/>
              <w:right w:val="single" w:sz="6" w:space="0" w:color="262626"/>
            </w:tcBorders>
            <w:vAlign w:val="center"/>
            <w:hideMark/>
          </w:tcPr>
          <w:p w14:paraId="3B5ADF19" w14:textId="30238B1E" w:rsidR="00FF4E2B" w:rsidRPr="00DC3748" w:rsidRDefault="00FF4E2B" w:rsidP="004455AA">
            <w:pPr>
              <w:spacing w:line="240" w:lineRule="auto"/>
              <w:jc w:val="both"/>
              <w:rPr>
                <w:rFonts w:eastAsia="Times New Roman" w:cstheme="minorHAnsi"/>
                <w:lang w:val="en-US"/>
              </w:rPr>
            </w:pPr>
            <w:r w:rsidRPr="00643457">
              <w:rPr>
                <w:rFonts w:cstheme="minorHAnsi"/>
              </w:rPr>
              <w:t>X</w:t>
            </w:r>
          </w:p>
        </w:tc>
        <w:tc>
          <w:tcPr>
            <w:tcW w:w="536" w:type="pct"/>
            <w:tcBorders>
              <w:top w:val="single" w:sz="6" w:space="0" w:color="262626"/>
              <w:left w:val="single" w:sz="12" w:space="0" w:color="auto"/>
              <w:bottom w:val="single" w:sz="6" w:space="0" w:color="262626"/>
              <w:right w:val="single" w:sz="8" w:space="0" w:color="262626"/>
            </w:tcBorders>
            <w:vAlign w:val="center"/>
            <w:hideMark/>
          </w:tcPr>
          <w:p w14:paraId="0C63ABD6" w14:textId="72B8E809" w:rsidR="00FF4E2B" w:rsidRPr="00643457" w:rsidRDefault="00FF4E2B" w:rsidP="004455AA">
            <w:pPr>
              <w:spacing w:line="240" w:lineRule="auto"/>
              <w:jc w:val="both"/>
              <w:rPr>
                <w:rFonts w:eastAsia="Times New Roman" w:cstheme="minorHAnsi"/>
                <w:lang w:val="en-US"/>
              </w:rPr>
            </w:pPr>
          </w:p>
        </w:tc>
      </w:tr>
      <w:tr w:rsidR="00FF4E2B" w:rsidRPr="00643457" w14:paraId="6AA19576" w14:textId="77777777" w:rsidTr="005E5B7E">
        <w:trPr>
          <w:trHeight w:val="540"/>
        </w:trPr>
        <w:tc>
          <w:tcPr>
            <w:tcW w:w="962" w:type="pct"/>
            <w:tcBorders>
              <w:top w:val="nil"/>
              <w:left w:val="single" w:sz="4" w:space="0" w:color="262626"/>
              <w:bottom w:val="nil"/>
              <w:right w:val="single" w:sz="12" w:space="0" w:color="auto"/>
            </w:tcBorders>
            <w:vAlign w:val="bottom"/>
            <w:hideMark/>
          </w:tcPr>
          <w:p w14:paraId="03761143" w14:textId="273DA04A" w:rsidR="00FF4E2B" w:rsidRPr="00416BB3" w:rsidRDefault="00FF4E2B" w:rsidP="004455AA">
            <w:pPr>
              <w:spacing w:line="240" w:lineRule="auto"/>
              <w:jc w:val="both"/>
              <w:rPr>
                <w:rFonts w:eastAsia="Times New Roman" w:cstheme="minorHAnsi"/>
                <w:bCs/>
                <w:i/>
                <w:lang w:val="en-US"/>
              </w:rPr>
            </w:pPr>
            <w:r>
              <w:rPr>
                <w:rFonts w:cstheme="minorHAnsi"/>
                <w:bCs/>
                <w:i/>
              </w:rPr>
              <w:t>MRI and fMRI measures</w:t>
            </w:r>
          </w:p>
        </w:tc>
        <w:tc>
          <w:tcPr>
            <w:tcW w:w="642" w:type="pct"/>
            <w:tcBorders>
              <w:top w:val="single" w:sz="6" w:space="0" w:color="262626"/>
              <w:left w:val="single" w:sz="12" w:space="0" w:color="auto"/>
              <w:bottom w:val="single" w:sz="6" w:space="0" w:color="262626"/>
              <w:right w:val="single" w:sz="12" w:space="0" w:color="262626"/>
            </w:tcBorders>
            <w:vAlign w:val="center"/>
          </w:tcPr>
          <w:p w14:paraId="6380EAF7" w14:textId="77777777" w:rsidR="00FF4E2B" w:rsidRPr="00643457" w:rsidRDefault="00FF4E2B" w:rsidP="004455AA">
            <w:pPr>
              <w:spacing w:line="240" w:lineRule="auto"/>
              <w:jc w:val="both"/>
              <w:rPr>
                <w:rFonts w:eastAsia="Times New Roman" w:cstheme="minorHAnsi"/>
                <w:lang w:val="en-US"/>
              </w:rPr>
            </w:pPr>
          </w:p>
        </w:tc>
        <w:tc>
          <w:tcPr>
            <w:tcW w:w="534" w:type="pct"/>
            <w:tcBorders>
              <w:top w:val="single" w:sz="6" w:space="0" w:color="262626"/>
              <w:left w:val="single" w:sz="12" w:space="0" w:color="262626"/>
              <w:bottom w:val="single" w:sz="6" w:space="0" w:color="262626"/>
              <w:right w:val="single" w:sz="12" w:space="0" w:color="262626"/>
            </w:tcBorders>
            <w:vAlign w:val="center"/>
          </w:tcPr>
          <w:p w14:paraId="63C2E556" w14:textId="77777777" w:rsidR="00FF4E2B" w:rsidRPr="00643457" w:rsidRDefault="00FF4E2B" w:rsidP="004455AA">
            <w:pPr>
              <w:spacing w:line="240" w:lineRule="auto"/>
              <w:jc w:val="both"/>
              <w:rPr>
                <w:rFonts w:eastAsia="Times New Roman" w:cstheme="minorHAnsi"/>
                <w:lang w:val="en-US"/>
              </w:rPr>
            </w:pPr>
          </w:p>
        </w:tc>
        <w:tc>
          <w:tcPr>
            <w:tcW w:w="660" w:type="pct"/>
            <w:tcBorders>
              <w:top w:val="single" w:sz="6" w:space="0" w:color="262626"/>
              <w:left w:val="single" w:sz="12" w:space="0" w:color="262626"/>
              <w:bottom w:val="single" w:sz="6" w:space="0" w:color="262626"/>
              <w:right w:val="single" w:sz="6" w:space="0" w:color="262626"/>
            </w:tcBorders>
            <w:vAlign w:val="center"/>
            <w:hideMark/>
          </w:tcPr>
          <w:p w14:paraId="46E50BC1" w14:textId="5568FB03" w:rsidR="00FF4E2B" w:rsidRPr="00643457" w:rsidRDefault="00FF4E2B" w:rsidP="004455AA">
            <w:pPr>
              <w:spacing w:line="240" w:lineRule="auto"/>
              <w:jc w:val="both"/>
              <w:rPr>
                <w:rFonts w:eastAsia="Times New Roman" w:cstheme="minorHAnsi"/>
                <w:lang w:val="en-US"/>
              </w:rPr>
            </w:pPr>
            <w:r w:rsidRPr="00643457">
              <w:rPr>
                <w:rFonts w:cstheme="minorHAnsi"/>
              </w:rPr>
              <w:t>X</w:t>
            </w:r>
          </w:p>
        </w:tc>
        <w:tc>
          <w:tcPr>
            <w:tcW w:w="721" w:type="pct"/>
            <w:tcBorders>
              <w:top w:val="single" w:sz="6" w:space="0" w:color="262626"/>
              <w:left w:val="single" w:sz="6" w:space="0" w:color="262626"/>
              <w:bottom w:val="single" w:sz="6" w:space="0" w:color="262626"/>
              <w:right w:val="single" w:sz="6" w:space="0" w:color="262626"/>
            </w:tcBorders>
          </w:tcPr>
          <w:p w14:paraId="74996213" w14:textId="77777777" w:rsidR="00FF4E2B" w:rsidRPr="00643457" w:rsidRDefault="00FF4E2B" w:rsidP="004455AA">
            <w:pPr>
              <w:spacing w:line="240" w:lineRule="auto"/>
              <w:jc w:val="both"/>
              <w:rPr>
                <w:rFonts w:cstheme="minorHAnsi"/>
              </w:rPr>
            </w:pPr>
          </w:p>
        </w:tc>
        <w:tc>
          <w:tcPr>
            <w:tcW w:w="945" w:type="pct"/>
            <w:gridSpan w:val="2"/>
            <w:tcBorders>
              <w:top w:val="single" w:sz="6" w:space="0" w:color="262626"/>
              <w:left w:val="single" w:sz="6" w:space="0" w:color="262626"/>
              <w:bottom w:val="single" w:sz="6" w:space="0" w:color="262626"/>
              <w:right w:val="single" w:sz="6" w:space="0" w:color="262626"/>
            </w:tcBorders>
            <w:vAlign w:val="center"/>
            <w:hideMark/>
          </w:tcPr>
          <w:p w14:paraId="22EFC911" w14:textId="1D6CDE50" w:rsidR="00FF4E2B" w:rsidRPr="00DC3748" w:rsidRDefault="00FF4E2B" w:rsidP="004455AA">
            <w:pPr>
              <w:spacing w:line="240" w:lineRule="auto"/>
              <w:jc w:val="both"/>
              <w:rPr>
                <w:rFonts w:eastAsia="Times New Roman" w:cstheme="minorHAnsi"/>
                <w:lang w:val="en-US"/>
              </w:rPr>
            </w:pPr>
            <w:r w:rsidRPr="00643457">
              <w:rPr>
                <w:rFonts w:cstheme="minorHAnsi"/>
              </w:rPr>
              <w:t>X</w:t>
            </w:r>
          </w:p>
        </w:tc>
        <w:tc>
          <w:tcPr>
            <w:tcW w:w="536" w:type="pct"/>
            <w:tcBorders>
              <w:top w:val="single" w:sz="6" w:space="0" w:color="262626"/>
              <w:left w:val="single" w:sz="12" w:space="0" w:color="auto"/>
              <w:bottom w:val="single" w:sz="6" w:space="0" w:color="262626"/>
              <w:right w:val="single" w:sz="8" w:space="0" w:color="262626"/>
            </w:tcBorders>
            <w:vAlign w:val="center"/>
            <w:hideMark/>
          </w:tcPr>
          <w:p w14:paraId="43994966" w14:textId="7B556650" w:rsidR="00FF4E2B" w:rsidRPr="00643457" w:rsidRDefault="00FF4E2B" w:rsidP="004455AA">
            <w:pPr>
              <w:spacing w:line="240" w:lineRule="auto"/>
              <w:jc w:val="both"/>
              <w:rPr>
                <w:rFonts w:eastAsia="Times New Roman" w:cstheme="minorHAnsi"/>
                <w:lang w:val="en-US"/>
              </w:rPr>
            </w:pPr>
          </w:p>
        </w:tc>
      </w:tr>
      <w:tr w:rsidR="00FF4E2B" w:rsidRPr="00643457" w14:paraId="466B34B7" w14:textId="77777777" w:rsidTr="005E5B7E">
        <w:trPr>
          <w:trHeight w:val="540"/>
        </w:trPr>
        <w:tc>
          <w:tcPr>
            <w:tcW w:w="962" w:type="pct"/>
            <w:tcBorders>
              <w:top w:val="nil"/>
              <w:left w:val="single" w:sz="4" w:space="0" w:color="262626"/>
              <w:bottom w:val="single" w:sz="4" w:space="0" w:color="auto"/>
              <w:right w:val="single" w:sz="12" w:space="0" w:color="auto"/>
            </w:tcBorders>
            <w:vAlign w:val="bottom"/>
          </w:tcPr>
          <w:p w14:paraId="64E8FE1D" w14:textId="7C32BE71" w:rsidR="00FF4E2B" w:rsidRDefault="00FF4E2B" w:rsidP="004455AA">
            <w:pPr>
              <w:spacing w:line="240" w:lineRule="auto"/>
              <w:jc w:val="both"/>
              <w:rPr>
                <w:rFonts w:cstheme="minorHAnsi"/>
                <w:bCs/>
                <w:i/>
              </w:rPr>
            </w:pPr>
            <w:r>
              <w:rPr>
                <w:rFonts w:cstheme="minorHAnsi"/>
                <w:bCs/>
                <w:i/>
              </w:rPr>
              <w:t>ODQ</w:t>
            </w:r>
            <w:bookmarkStart w:id="133" w:name="_GoBack"/>
            <w:bookmarkEnd w:id="133"/>
          </w:p>
        </w:tc>
        <w:tc>
          <w:tcPr>
            <w:tcW w:w="642" w:type="pct"/>
            <w:tcBorders>
              <w:top w:val="single" w:sz="6" w:space="0" w:color="262626"/>
              <w:left w:val="single" w:sz="12" w:space="0" w:color="auto"/>
              <w:bottom w:val="single" w:sz="6" w:space="0" w:color="262626"/>
              <w:right w:val="single" w:sz="12" w:space="0" w:color="262626"/>
            </w:tcBorders>
            <w:vAlign w:val="center"/>
          </w:tcPr>
          <w:p w14:paraId="59698D47" w14:textId="77777777" w:rsidR="00FF4E2B" w:rsidRPr="00643457" w:rsidRDefault="00FF4E2B" w:rsidP="004455AA">
            <w:pPr>
              <w:spacing w:line="240" w:lineRule="auto"/>
              <w:jc w:val="both"/>
              <w:rPr>
                <w:rFonts w:eastAsia="Times New Roman" w:cstheme="minorHAnsi"/>
                <w:lang w:val="en-US"/>
              </w:rPr>
            </w:pPr>
          </w:p>
        </w:tc>
        <w:tc>
          <w:tcPr>
            <w:tcW w:w="534" w:type="pct"/>
            <w:tcBorders>
              <w:top w:val="single" w:sz="6" w:space="0" w:color="262626"/>
              <w:left w:val="single" w:sz="12" w:space="0" w:color="262626"/>
              <w:bottom w:val="single" w:sz="6" w:space="0" w:color="262626"/>
              <w:right w:val="single" w:sz="12" w:space="0" w:color="262626"/>
            </w:tcBorders>
            <w:vAlign w:val="center"/>
          </w:tcPr>
          <w:p w14:paraId="415DC877" w14:textId="77777777" w:rsidR="00FF4E2B" w:rsidRPr="00643457" w:rsidRDefault="00FF4E2B" w:rsidP="004455AA">
            <w:pPr>
              <w:spacing w:line="240" w:lineRule="auto"/>
              <w:jc w:val="both"/>
              <w:rPr>
                <w:rFonts w:eastAsia="Times New Roman" w:cstheme="minorHAnsi"/>
                <w:lang w:val="en-US"/>
              </w:rPr>
            </w:pPr>
          </w:p>
        </w:tc>
        <w:tc>
          <w:tcPr>
            <w:tcW w:w="660" w:type="pct"/>
            <w:tcBorders>
              <w:top w:val="single" w:sz="6" w:space="0" w:color="262626"/>
              <w:left w:val="single" w:sz="12" w:space="0" w:color="262626"/>
              <w:bottom w:val="single" w:sz="6" w:space="0" w:color="262626"/>
              <w:right w:val="single" w:sz="6" w:space="0" w:color="262626"/>
            </w:tcBorders>
            <w:vAlign w:val="center"/>
          </w:tcPr>
          <w:p w14:paraId="45E057BE" w14:textId="33EABFC4" w:rsidR="00FF4E2B" w:rsidRPr="00643457" w:rsidRDefault="00FF4E2B" w:rsidP="004455AA">
            <w:pPr>
              <w:spacing w:line="240" w:lineRule="auto"/>
              <w:jc w:val="both"/>
              <w:rPr>
                <w:rFonts w:cstheme="minorHAnsi"/>
              </w:rPr>
            </w:pPr>
            <w:r>
              <w:rPr>
                <w:rFonts w:cstheme="minorHAnsi"/>
              </w:rPr>
              <w:t>X</w:t>
            </w:r>
          </w:p>
        </w:tc>
        <w:tc>
          <w:tcPr>
            <w:tcW w:w="721" w:type="pct"/>
            <w:tcBorders>
              <w:top w:val="single" w:sz="6" w:space="0" w:color="262626"/>
              <w:left w:val="single" w:sz="6" w:space="0" w:color="262626"/>
              <w:bottom w:val="single" w:sz="6" w:space="0" w:color="262626"/>
              <w:right w:val="single" w:sz="6" w:space="0" w:color="262626"/>
            </w:tcBorders>
          </w:tcPr>
          <w:p w14:paraId="06570A31" w14:textId="77777777" w:rsidR="00FF4E2B" w:rsidRDefault="00FF4E2B" w:rsidP="004455AA">
            <w:pPr>
              <w:spacing w:line="240" w:lineRule="auto"/>
              <w:jc w:val="both"/>
              <w:rPr>
                <w:rFonts w:cstheme="minorHAnsi"/>
              </w:rPr>
            </w:pPr>
          </w:p>
        </w:tc>
        <w:tc>
          <w:tcPr>
            <w:tcW w:w="945" w:type="pct"/>
            <w:gridSpan w:val="2"/>
            <w:tcBorders>
              <w:top w:val="single" w:sz="6" w:space="0" w:color="262626"/>
              <w:left w:val="single" w:sz="6" w:space="0" w:color="262626"/>
              <w:bottom w:val="single" w:sz="6" w:space="0" w:color="262626"/>
              <w:right w:val="single" w:sz="6" w:space="0" w:color="262626"/>
            </w:tcBorders>
            <w:vAlign w:val="center"/>
          </w:tcPr>
          <w:p w14:paraId="0428ED07" w14:textId="306DFB86" w:rsidR="00FF4E2B" w:rsidRPr="00DC3748" w:rsidRDefault="00FF4E2B" w:rsidP="004455AA">
            <w:pPr>
              <w:spacing w:line="240" w:lineRule="auto"/>
              <w:jc w:val="both"/>
              <w:rPr>
                <w:rFonts w:cstheme="minorHAnsi"/>
              </w:rPr>
            </w:pPr>
            <w:r>
              <w:rPr>
                <w:rFonts w:cstheme="minorHAnsi"/>
              </w:rPr>
              <w:t>X</w:t>
            </w:r>
          </w:p>
        </w:tc>
        <w:tc>
          <w:tcPr>
            <w:tcW w:w="536" w:type="pct"/>
            <w:tcBorders>
              <w:top w:val="single" w:sz="6" w:space="0" w:color="262626"/>
              <w:left w:val="single" w:sz="12" w:space="0" w:color="auto"/>
              <w:bottom w:val="single" w:sz="6" w:space="0" w:color="262626"/>
              <w:right w:val="single" w:sz="8" w:space="0" w:color="262626"/>
            </w:tcBorders>
            <w:vAlign w:val="center"/>
          </w:tcPr>
          <w:p w14:paraId="3119D0C7" w14:textId="77777777" w:rsidR="00FF4E2B" w:rsidRPr="00643457" w:rsidRDefault="00FF4E2B" w:rsidP="004455AA">
            <w:pPr>
              <w:spacing w:line="240" w:lineRule="auto"/>
              <w:jc w:val="both"/>
              <w:rPr>
                <w:rFonts w:cstheme="minorHAnsi"/>
              </w:rPr>
            </w:pPr>
          </w:p>
        </w:tc>
      </w:tr>
    </w:tbl>
    <w:p w14:paraId="53EFADAD" w14:textId="77777777" w:rsidR="00E51995" w:rsidRPr="00416BB3" w:rsidRDefault="00E51995" w:rsidP="00E51995">
      <w:pPr>
        <w:spacing w:line="240" w:lineRule="auto"/>
        <w:jc w:val="both"/>
        <w:rPr>
          <w:rFonts w:eastAsia="Times New Roman" w:cstheme="minorHAnsi"/>
          <w:lang w:val="en-US"/>
        </w:rPr>
      </w:pPr>
    </w:p>
    <w:p w14:paraId="416C8EE2" w14:textId="77777777" w:rsidR="00E51995" w:rsidRDefault="00E51995" w:rsidP="00E51995">
      <w:pPr>
        <w:pStyle w:val="Heading3"/>
      </w:pPr>
      <w:bookmarkStart w:id="134" w:name="_Toc476667219"/>
      <w:bookmarkStart w:id="135" w:name="_Toc65798929"/>
      <w:r>
        <w:t xml:space="preserve">6.6.1 </w:t>
      </w:r>
      <w:r w:rsidR="00D7721D">
        <w:tab/>
      </w:r>
      <w:r>
        <w:t>Patient Assessments</w:t>
      </w:r>
      <w:bookmarkEnd w:id="134"/>
      <w:bookmarkEnd w:id="135"/>
    </w:p>
    <w:p w14:paraId="7CB24505" w14:textId="15B965A8" w:rsidR="00E51995" w:rsidRDefault="006804A6" w:rsidP="00E51995">
      <w:r>
        <w:t xml:space="preserve">The APOLLO RA will undertake patient assessments in liaison with </w:t>
      </w:r>
      <w:r w:rsidR="009641E2">
        <w:t>the JPUH team. It is anticipated</w:t>
      </w:r>
      <w:r w:rsidR="00525B08">
        <w:t xml:space="preserve"> that the JPUH RN will </w:t>
      </w:r>
      <w:r w:rsidR="00D60BE2">
        <w:t>undertake prior screening of patients</w:t>
      </w:r>
      <w:r w:rsidR="00135974">
        <w:t xml:space="preserve"> to avoid unnecessary visits to UBIC by participants who will not be eligible for the study.</w:t>
      </w:r>
    </w:p>
    <w:p w14:paraId="46420F32" w14:textId="77777777" w:rsidR="00E51995" w:rsidRPr="00ED1A77" w:rsidRDefault="00E51995" w:rsidP="00E51995">
      <w:pPr>
        <w:widowControl w:val="0"/>
        <w:autoSpaceDE w:val="0"/>
        <w:autoSpaceDN w:val="0"/>
        <w:adjustRightInd w:val="0"/>
        <w:spacing w:after="0"/>
        <w:rPr>
          <w:rFonts w:cs="Arial"/>
        </w:rPr>
      </w:pPr>
    </w:p>
    <w:p w14:paraId="6F4DCD8C" w14:textId="77777777" w:rsidR="00E51995" w:rsidRPr="00D571BC" w:rsidRDefault="00E51995" w:rsidP="00E51995">
      <w:pPr>
        <w:pStyle w:val="Heading3"/>
        <w:jc w:val="both"/>
      </w:pPr>
      <w:bookmarkStart w:id="136" w:name="_Toc331765747"/>
      <w:bookmarkStart w:id="137" w:name="_Toc476667221"/>
      <w:bookmarkStart w:id="138" w:name="_Toc65798930"/>
      <w:r w:rsidRPr="00D571BC">
        <w:t>6.6.</w:t>
      </w:r>
      <w:r>
        <w:t>3</w:t>
      </w:r>
      <w:r w:rsidRPr="00D571BC">
        <w:tab/>
        <w:t>Early Stopping of Follow-up</w:t>
      </w:r>
      <w:bookmarkEnd w:id="136"/>
      <w:bookmarkEnd w:id="137"/>
      <w:bookmarkEnd w:id="138"/>
    </w:p>
    <w:p w14:paraId="16D372A4" w14:textId="32B56AA1" w:rsidR="00E51995" w:rsidRDefault="00E51995" w:rsidP="00E51995">
      <w:pPr>
        <w:jc w:val="both"/>
      </w:pPr>
      <w:r>
        <w:t xml:space="preserve">If a participant chooses to discontinue their trial treatment, they should continue to be followed up as closely as possible to the follow-up schedule defined in the protocol, providing they are willing. </w:t>
      </w:r>
      <w:r>
        <w:lastRenderedPageBreak/>
        <w:t xml:space="preserve">They should be encouraged and facilitated not to leave the whole trial, even though they no longer take the trial treatment. If, however, the participant exercises the view that they no longer wish to be followed up, this view must be respected and the participant withdrawn entirely from the trial. NCTU should be informed of the withdrawal in writing using the appropriate </w:t>
      </w:r>
      <w:r w:rsidR="36827228">
        <w:t>APOLLO</w:t>
      </w:r>
      <w:r>
        <w:t xml:space="preserve"> trial documentation. Data already collected will be kept and included in analyses according to the intention-to-treat principle for all participants who stop follow up early. </w:t>
      </w:r>
    </w:p>
    <w:p w14:paraId="48E1BDF1" w14:textId="2A20C6F8" w:rsidR="00E51995" w:rsidRDefault="00E51995" w:rsidP="00E51995">
      <w:pPr>
        <w:jc w:val="both"/>
      </w:pPr>
      <w:r>
        <w:t xml:space="preserve">Participants who stop trial follow-up early </w:t>
      </w:r>
      <w:r w:rsidRPr="0005303F">
        <w:rPr>
          <w:color w:val="000000" w:themeColor="text1"/>
        </w:rPr>
        <w:t>will</w:t>
      </w:r>
      <w:r>
        <w:t xml:space="preserve"> be replaced.</w:t>
      </w:r>
    </w:p>
    <w:p w14:paraId="1740A184" w14:textId="77777777" w:rsidR="00E51995" w:rsidRPr="00D571BC" w:rsidRDefault="00E51995" w:rsidP="00E51995">
      <w:pPr>
        <w:pStyle w:val="Heading3"/>
        <w:jc w:val="both"/>
      </w:pPr>
      <w:bookmarkStart w:id="139" w:name="_Toc331765748"/>
      <w:bookmarkStart w:id="140" w:name="_Toc476667222"/>
      <w:bookmarkStart w:id="141" w:name="_Toc65798931"/>
      <w:r w:rsidRPr="00D571BC">
        <w:t>6.6.</w:t>
      </w:r>
      <w:r>
        <w:t>4</w:t>
      </w:r>
      <w:r w:rsidRPr="00D571BC">
        <w:tab/>
        <w:t>Participant Transfers</w:t>
      </w:r>
      <w:bookmarkEnd w:id="139"/>
      <w:bookmarkEnd w:id="140"/>
      <w:bookmarkEnd w:id="141"/>
    </w:p>
    <w:p w14:paraId="3F436F68" w14:textId="6E079BBC" w:rsidR="00B37E99" w:rsidRPr="00E74673" w:rsidRDefault="61570C3E" w:rsidP="6F96B20E">
      <w:pPr>
        <w:jc w:val="both"/>
        <w:rPr>
          <w:color w:val="000000" w:themeColor="text1"/>
        </w:rPr>
      </w:pPr>
      <w:r w:rsidRPr="00E74673">
        <w:rPr>
          <w:color w:val="000000" w:themeColor="text1"/>
        </w:rPr>
        <w:t xml:space="preserve">If a participant moves from the area making continued follow up at </w:t>
      </w:r>
      <w:r w:rsidR="3DB2F258" w:rsidRPr="00E74673">
        <w:rPr>
          <w:color w:val="000000" w:themeColor="text1"/>
        </w:rPr>
        <w:t xml:space="preserve">site </w:t>
      </w:r>
      <w:r w:rsidR="009641E2" w:rsidRPr="00E74673">
        <w:rPr>
          <w:color w:val="000000" w:themeColor="text1"/>
        </w:rPr>
        <w:t>inappropriate,</w:t>
      </w:r>
      <w:r w:rsidR="3DB2F258" w:rsidRPr="00E74673">
        <w:rPr>
          <w:color w:val="000000" w:themeColor="text1"/>
        </w:rPr>
        <w:t xml:space="preserve"> then they should be withdrawn from the trial.</w:t>
      </w:r>
    </w:p>
    <w:p w14:paraId="7FEFCD2D" w14:textId="77777777" w:rsidR="00E51995" w:rsidRPr="00D571BC" w:rsidRDefault="00E51995" w:rsidP="00E51995">
      <w:pPr>
        <w:pStyle w:val="Heading3"/>
        <w:jc w:val="both"/>
      </w:pPr>
      <w:bookmarkStart w:id="142" w:name="_Toc331765749"/>
      <w:bookmarkStart w:id="143" w:name="_Toc476667223"/>
      <w:bookmarkStart w:id="144" w:name="_Toc65798932"/>
      <w:r w:rsidRPr="00D571BC">
        <w:t>6.6.</w:t>
      </w:r>
      <w:r>
        <w:t>5</w:t>
      </w:r>
      <w:r w:rsidRPr="00D571BC">
        <w:tab/>
        <w:t>Loss to Follow-up</w:t>
      </w:r>
      <w:bookmarkEnd w:id="142"/>
      <w:bookmarkEnd w:id="143"/>
      <w:bookmarkEnd w:id="144"/>
    </w:p>
    <w:p w14:paraId="2D9F3454" w14:textId="364BA8F5" w:rsidR="00E51995" w:rsidRDefault="76B94E87" w:rsidP="00E51995">
      <w:pPr>
        <w:jc w:val="both"/>
      </w:pPr>
      <w:r>
        <w:t>Participant</w:t>
      </w:r>
      <w:r w:rsidR="00B86BEC">
        <w:t>s</w:t>
      </w:r>
      <w:r>
        <w:t xml:space="preserve"> who are lost to follow up </w:t>
      </w:r>
      <w:r w:rsidR="00B86BEC">
        <w:t>(despite attempts to contact them on 3 occasions)</w:t>
      </w:r>
      <w:r w:rsidR="00492F09">
        <w:t xml:space="preserve">, </w:t>
      </w:r>
      <w:r>
        <w:t>wi</w:t>
      </w:r>
      <w:r w:rsidR="00EB3E9C">
        <w:t>ll</w:t>
      </w:r>
      <w:r>
        <w:t xml:space="preserve"> be withdrawn from</w:t>
      </w:r>
      <w:r w:rsidR="2BE63FC3">
        <w:t xml:space="preserve"> the study</w:t>
      </w:r>
      <w:r>
        <w:t>.</w:t>
      </w:r>
    </w:p>
    <w:p w14:paraId="4FA75374" w14:textId="77777777" w:rsidR="00E51995" w:rsidRPr="00D571BC" w:rsidRDefault="00E51995" w:rsidP="00E51995">
      <w:pPr>
        <w:pStyle w:val="Heading3"/>
        <w:jc w:val="both"/>
      </w:pPr>
      <w:bookmarkStart w:id="145" w:name="_Toc331765750"/>
      <w:bookmarkStart w:id="146" w:name="_Toc476667224"/>
      <w:bookmarkStart w:id="147" w:name="_Toc65798933"/>
      <w:r w:rsidRPr="00D571BC">
        <w:t>6.6.</w:t>
      </w:r>
      <w:r>
        <w:t>6</w:t>
      </w:r>
      <w:r w:rsidRPr="00D571BC">
        <w:tab/>
        <w:t>Trial Closure</w:t>
      </w:r>
      <w:bookmarkEnd w:id="145"/>
      <w:bookmarkEnd w:id="146"/>
      <w:bookmarkEnd w:id="147"/>
    </w:p>
    <w:p w14:paraId="751500A2" w14:textId="5CBB7CA4" w:rsidR="00E51995" w:rsidRPr="006970BF" w:rsidRDefault="00E51995" w:rsidP="00E51995">
      <w:pPr>
        <w:spacing w:after="0"/>
      </w:pPr>
      <w:r w:rsidRPr="006970BF">
        <w:t xml:space="preserve">The end of the trial is defined as </w:t>
      </w:r>
      <w:r w:rsidR="236BFB55">
        <w:t xml:space="preserve">12 </w:t>
      </w:r>
      <w:r w:rsidR="00D7721D" w:rsidRPr="006970BF">
        <w:t>months</w:t>
      </w:r>
      <w:r w:rsidRPr="006970BF">
        <w:t xml:space="preserve"> following the last follow-up visit of the last patient randomised, to allow for data entry and data cleaning activities to be completed.</w:t>
      </w:r>
    </w:p>
    <w:p w14:paraId="41C636F2" w14:textId="77777777" w:rsidR="00E51995" w:rsidRDefault="00E51995" w:rsidP="00E51995">
      <w:pPr>
        <w:jc w:val="both"/>
        <w:rPr>
          <w:rFonts w:asciiTheme="majorHAnsi" w:eastAsiaTheme="majorEastAsia" w:hAnsiTheme="majorHAnsi" w:cstheme="majorBidi"/>
          <w:b/>
          <w:bCs/>
          <w:color w:val="A5A5A5" w:themeColor="accent3"/>
          <w:sz w:val="28"/>
          <w:szCs w:val="28"/>
        </w:rPr>
      </w:pPr>
    </w:p>
    <w:p w14:paraId="6C36B18F" w14:textId="77777777" w:rsidR="00E51995" w:rsidRPr="00D571BC" w:rsidRDefault="00E51995" w:rsidP="00E51995">
      <w:pPr>
        <w:pStyle w:val="Heading2"/>
        <w:jc w:val="both"/>
      </w:pPr>
      <w:bookmarkStart w:id="148" w:name="_Toc331765751"/>
      <w:bookmarkStart w:id="149" w:name="_Toc476667225"/>
      <w:bookmarkStart w:id="150" w:name="_Toc65798934"/>
      <w:r w:rsidRPr="00D571BC">
        <w:t>6.7</w:t>
      </w:r>
      <w:r w:rsidRPr="00D571BC">
        <w:tab/>
        <w:t>Sample Size</w:t>
      </w:r>
      <w:bookmarkEnd w:id="148"/>
      <w:bookmarkEnd w:id="149"/>
      <w:bookmarkEnd w:id="150"/>
    </w:p>
    <w:p w14:paraId="6C62578D" w14:textId="27AC9399" w:rsidR="00E51995" w:rsidRPr="00F71BF6" w:rsidRDefault="00257873" w:rsidP="00F71BF6">
      <w:pPr>
        <w:jc w:val="both"/>
      </w:pPr>
      <w:r>
        <w:t>Fifty-seven participants who are eligible and have provided informed consent will be recruited and randomised on a 2:1 ratio, with 38 allocated to receive the intervention and 19 to receive placebo.  This sample size will aim to detect a difference of 20 mm</w:t>
      </w:r>
      <w:r w:rsidRPr="43413F3B">
        <w:rPr>
          <w:vertAlign w:val="superscript"/>
        </w:rPr>
        <w:t>3</w:t>
      </w:r>
      <w:r>
        <w:t xml:space="preserve"> in OBV with 90% power based on a 2:1 allocation ratio, and based on a standard deviation of 20mm</w:t>
      </w:r>
      <w:r w:rsidRPr="43413F3B">
        <w:rPr>
          <w:vertAlign w:val="superscript"/>
        </w:rPr>
        <w:t>3</w:t>
      </w:r>
      <w:r>
        <w:t xml:space="preserve"> </w:t>
      </w:r>
      <w:r>
        <w:fldChar w:fldCharType="begin"/>
      </w:r>
      <w:r w:rsidR="00020B54">
        <w:instrText xml:space="preserve"> ADDIN EN.CITE &lt;EndNote&gt;&lt;Cite&gt;&lt;Author&gt;Rombaux&lt;/Author&gt;&lt;Year&gt;2012&lt;/Year&gt;&lt;RecNum&gt;20253&lt;/RecNum&gt;&lt;IDText&gt;Prognostic value of olfactory bulb volume measurement for recovery in postinfectious and posttraumatic olfactory loss&lt;/IDText&gt;&lt;DisplayText&gt;&lt;style face="superscript"&gt;69&lt;/style&gt;&lt;/DisplayText&gt;&lt;record&gt;&lt;rec-number&gt;20253&lt;/rec-number&gt;&lt;foreign-keys&gt;&lt;key app="EN" db-id="p25vpdx9rpwzzsefrenxrvvu02xvxv2vaezd" timestamp="1568239654"&gt;20253&lt;/key&gt;&lt;/foreign-keys&gt;&lt;ref-type name="Journal Article"&gt;17&lt;/ref-type&gt;&lt;contributors&gt;&lt;authors&gt;&lt;author&gt;Rombaux, P.&lt;/author&gt;&lt;author&gt;Huart, C.&lt;/author&gt;&lt;author&gt;Deggouj, N.&lt;/author&gt;&lt;author&gt;Duprez, T.&lt;/author&gt;&lt;author&gt;Hummel, T.&lt;/author&gt;&lt;/authors&gt;&lt;/contributors&gt;&lt;titles&gt;&lt;title&gt;Prognostic value of olfactory bulb volume measurement for recovery in postinfectious and posttraumatic olfactory loss&lt;/title&gt;&lt;secondary-title&gt;Otolaryngol Head Neck Surg&lt;/secondary-title&gt;&lt;/titles&gt;&lt;periodical&gt;&lt;full-title&gt;Otolaryngol Head Neck Surg&lt;/full-title&gt;&lt;/periodical&gt;&lt;pages&gt;1136-41&lt;/pages&gt;&lt;volume&gt;147&lt;/volume&gt;&lt;number&gt;6&lt;/number&gt;&lt;edition&gt;2012/09/05&lt;/edition&gt;&lt;keywords&gt;&lt;keyword&gt;Adult&lt;/keyword&gt;&lt;keyword&gt;Aged&lt;/keyword&gt;&lt;keyword&gt;Brain Injuries&lt;/keyword&gt;&lt;keyword&gt;Female&lt;/keyword&gt;&lt;keyword&gt;Humans&lt;/keyword&gt;&lt;keyword&gt;Magnetic Resonance Imaging&lt;/keyword&gt;&lt;keyword&gt;Male&lt;/keyword&gt;&lt;keyword&gt;Middle Aged&lt;/keyword&gt;&lt;keyword&gt;Olfaction Disorders&lt;/keyword&gt;&lt;keyword&gt;Olfactory Bulb&lt;/keyword&gt;&lt;keyword&gt;Organ Size&lt;/keyword&gt;&lt;keyword&gt;Prognosis&lt;/keyword&gt;&lt;keyword&gt;Prospective Studies&lt;/keyword&gt;&lt;keyword&gt;Psychophysics&lt;/keyword&gt;&lt;keyword&gt;Recovery of Function&lt;/keyword&gt;&lt;keyword&gt;Respiratory Tract Infections&lt;/keyword&gt;&lt;keyword&gt;Smell&lt;/keyword&gt;&lt;keyword&gt;Young Adult&lt;/keyword&gt;&lt;/keywords&gt;&lt;dates&gt;&lt;year&gt;2012&lt;/year&gt;&lt;pub-dates&gt;&lt;date&gt;Dec&lt;/date&gt;&lt;/pub-dates&gt;&lt;/dates&gt;&lt;isbn&gt;1097-6817&lt;/isbn&gt;&lt;accession-num&gt;22951433&lt;/accession-num&gt;&lt;urls&gt;&lt;related-urls&gt;&lt;url&gt;https://www.ncbi.nlm.nih.gov/pubmed/22951433&lt;/url&gt;&lt;/related-urls&gt;&lt;/urls&gt;&lt;electronic-resource-num&gt;10.1177/0194599812459704&lt;/electronic-resource-num&gt;&lt;language&gt;eng&lt;/language&gt;&lt;/record&gt;&lt;/Cite&gt;&lt;/EndNote&gt;</w:instrText>
      </w:r>
      <w:r>
        <w:fldChar w:fldCharType="separate"/>
      </w:r>
      <w:r w:rsidR="00020B54" w:rsidRPr="00020B54">
        <w:rPr>
          <w:noProof/>
          <w:vertAlign w:val="superscript"/>
        </w:rPr>
        <w:t>69</w:t>
      </w:r>
      <w:r>
        <w:fldChar w:fldCharType="end"/>
      </w:r>
      <w:r>
        <w:t xml:space="preserve"> with an assumed 10% drop-out rate accounting for the above MRI-based exclusions. </w:t>
      </w:r>
      <w:r w:rsidR="00E51995" w:rsidRPr="00135974">
        <w:rPr>
          <w:color w:val="000000" w:themeColor="text1"/>
        </w:rPr>
        <w:t>This</w:t>
      </w:r>
      <w:r w:rsidR="00F71BF6" w:rsidRPr="00135974">
        <w:rPr>
          <w:color w:val="000000" w:themeColor="text1"/>
        </w:rPr>
        <w:t xml:space="preserve"> will also</w:t>
      </w:r>
      <w:r w:rsidR="00E51995" w:rsidRPr="00135974">
        <w:rPr>
          <w:color w:val="000000" w:themeColor="text1"/>
        </w:rPr>
        <w:t xml:space="preserve"> allow greater capture of the number of adverse events in the </w:t>
      </w:r>
      <w:r w:rsidR="006E57C8">
        <w:rPr>
          <w:color w:val="000000" w:themeColor="text1"/>
        </w:rPr>
        <w:t>intervention</w:t>
      </w:r>
      <w:r w:rsidR="00E51995" w:rsidRPr="00135974">
        <w:rPr>
          <w:color w:val="000000" w:themeColor="text1"/>
        </w:rPr>
        <w:t xml:space="preserve"> arm and ensures that the placebo arm contains </w:t>
      </w:r>
      <w:r w:rsidR="00066117" w:rsidRPr="00135974">
        <w:rPr>
          <w:color w:val="000000" w:themeColor="text1"/>
        </w:rPr>
        <w:t>19</w:t>
      </w:r>
      <w:r w:rsidR="00E51995" w:rsidRPr="00135974">
        <w:rPr>
          <w:color w:val="000000" w:themeColor="text1"/>
        </w:rPr>
        <w:t xml:space="preserve"> patients, an accepted minimum amount required for a feasibility or pilot study</w:t>
      </w:r>
      <w:r w:rsidR="00E51995" w:rsidRPr="00135974">
        <w:rPr>
          <w:rFonts w:cs="ArialMT"/>
          <w:color w:val="000000" w:themeColor="text1"/>
        </w:rPr>
        <w:t>.</w:t>
      </w:r>
    </w:p>
    <w:p w14:paraId="13C59B9C" w14:textId="77777777" w:rsidR="00BE3646" w:rsidRDefault="00BE3646" w:rsidP="00E51995">
      <w:pPr>
        <w:autoSpaceDE w:val="0"/>
        <w:autoSpaceDN w:val="0"/>
        <w:adjustRightInd w:val="0"/>
        <w:spacing w:after="0" w:line="240" w:lineRule="auto"/>
        <w:rPr>
          <w:rFonts w:cs="ArialMT"/>
        </w:rPr>
      </w:pPr>
    </w:p>
    <w:p w14:paraId="1EEF6BFE" w14:textId="77777777" w:rsidR="00E51995" w:rsidRPr="00D571BC" w:rsidRDefault="00E51995" w:rsidP="00E51995">
      <w:pPr>
        <w:pStyle w:val="Heading2"/>
        <w:jc w:val="both"/>
      </w:pPr>
      <w:bookmarkStart w:id="151" w:name="_Toc331765752"/>
      <w:bookmarkStart w:id="152" w:name="_Toc476667226"/>
      <w:bookmarkStart w:id="153" w:name="_Toc65798935"/>
      <w:r w:rsidRPr="00D571BC">
        <w:t>6.8</w:t>
      </w:r>
      <w:r w:rsidRPr="00D571BC">
        <w:tab/>
        <w:t>Recruitment and Retention</w:t>
      </w:r>
      <w:bookmarkEnd w:id="151"/>
      <w:bookmarkEnd w:id="152"/>
      <w:bookmarkEnd w:id="153"/>
    </w:p>
    <w:p w14:paraId="620EAB37" w14:textId="77777777" w:rsidR="00E51995" w:rsidRPr="00D571BC" w:rsidRDefault="00E51995" w:rsidP="00E51995">
      <w:pPr>
        <w:pStyle w:val="Heading3"/>
        <w:jc w:val="both"/>
      </w:pPr>
      <w:bookmarkStart w:id="154" w:name="_Toc331765753"/>
      <w:bookmarkStart w:id="155" w:name="_Toc476667227"/>
      <w:bookmarkStart w:id="156" w:name="_Toc65798936"/>
      <w:r w:rsidRPr="00D571BC">
        <w:t>6.8.1</w:t>
      </w:r>
      <w:r w:rsidRPr="00D571BC">
        <w:tab/>
        <w:t>Recruitment</w:t>
      </w:r>
      <w:bookmarkEnd w:id="154"/>
      <w:bookmarkEnd w:id="155"/>
      <w:bookmarkEnd w:id="156"/>
    </w:p>
    <w:p w14:paraId="0318334E" w14:textId="0A5BBA10" w:rsidR="009932C6" w:rsidRDefault="009932C6" w:rsidP="009932C6">
      <w:pPr>
        <w:jc w:val="both"/>
      </w:pPr>
      <w:bookmarkStart w:id="157" w:name="_Toc331765754"/>
      <w:bookmarkStart w:id="158" w:name="_Toc476667228"/>
      <w:r>
        <w:t xml:space="preserve">Recruitment will take place over 12 months. Patients will be identified through the Smell &amp; Taste Clinic at the James Paget University Hospital as well as from members of Fifth Sense who will be alerted via membership channels including social media and mailshots to contact the study team. </w:t>
      </w:r>
      <w:bookmarkStart w:id="159" w:name="OLE_LINK3"/>
      <w:bookmarkStart w:id="160" w:name="OLE_LINK4"/>
      <w:r>
        <w:t>Those identified from either source will be sent the relevant patient information pack (by mail/e-mail/website download)</w:t>
      </w:r>
      <w:r w:rsidR="00F05705">
        <w:t xml:space="preserve">. </w:t>
      </w:r>
      <w:bookmarkStart w:id="161" w:name="OLE_LINK5"/>
      <w:bookmarkStart w:id="162" w:name="OLE_LINK6"/>
      <w:r w:rsidR="00F05705">
        <w:t>The CI and RN will</w:t>
      </w:r>
      <w:r w:rsidR="00495E39">
        <w:t xml:space="preserve"> screen potential participants </w:t>
      </w:r>
      <w:r>
        <w:t xml:space="preserve">to check their eligibility </w:t>
      </w:r>
      <w:r w:rsidR="007F03F1">
        <w:t xml:space="preserve">Those </w:t>
      </w:r>
      <w:r w:rsidR="00AB0F9E">
        <w:t xml:space="preserve">who </w:t>
      </w:r>
      <w:r w:rsidR="00984A1F">
        <w:t xml:space="preserve">contact the team via Fifth Sense will be asked to seek a GP referral </w:t>
      </w:r>
      <w:r w:rsidR="00FE6A5F">
        <w:t xml:space="preserve">to the Smell &amp; Taste Clinic </w:t>
      </w:r>
      <w:r w:rsidR="00984A1F">
        <w:t xml:space="preserve">to enable recruitment. </w:t>
      </w:r>
      <w:bookmarkEnd w:id="161"/>
      <w:bookmarkEnd w:id="162"/>
      <w:r>
        <w:t xml:space="preserve">Depending on Covid-19 related restrictions at the time of commencing the study, the initial screening may be undertaken via telephone with the final eligibility checks undertaken at the baseline study visit at the UEA Brain Imaging Centre (UBIC) when they undergo their first MRI scan. In this latter scenario, the baseline </w:t>
      </w:r>
      <w:proofErr w:type="spellStart"/>
      <w:r>
        <w:t>Sniffin</w:t>
      </w:r>
      <w:proofErr w:type="spellEnd"/>
      <w:r>
        <w:t xml:space="preserve">’ Sticks test will also be performed at this visit by the research associate. All necessary precautions for Covid-19 screening will be undertaken and national and local policies will be adhered to for any face-to-face contact, depending on the measures </w:t>
      </w:r>
      <w:r>
        <w:lastRenderedPageBreak/>
        <w:t>in place at the time of study commencement.</w:t>
      </w:r>
      <w:r w:rsidR="00C81D86">
        <w:t xml:space="preserve"> Enrolment and informed consent will be undertaken by the RA at UBIC.</w:t>
      </w:r>
    </w:p>
    <w:p w14:paraId="7BCED344" w14:textId="77777777" w:rsidR="00E51995" w:rsidRPr="00D571BC" w:rsidRDefault="00E51995" w:rsidP="00E51995">
      <w:pPr>
        <w:pStyle w:val="Heading3"/>
        <w:jc w:val="both"/>
      </w:pPr>
      <w:bookmarkStart w:id="163" w:name="_Toc65798937"/>
      <w:bookmarkEnd w:id="159"/>
      <w:bookmarkEnd w:id="160"/>
      <w:r w:rsidRPr="00D571BC">
        <w:t>6.8.2</w:t>
      </w:r>
      <w:r w:rsidRPr="00D571BC">
        <w:tab/>
        <w:t>Retention</w:t>
      </w:r>
      <w:bookmarkEnd w:id="157"/>
      <w:bookmarkEnd w:id="158"/>
      <w:bookmarkEnd w:id="163"/>
    </w:p>
    <w:p w14:paraId="1A704E79" w14:textId="5A066748" w:rsidR="002C17F1" w:rsidRPr="00E94AD8" w:rsidRDefault="002C17F1" w:rsidP="002C17F1">
      <w:pPr>
        <w:jc w:val="both"/>
      </w:pPr>
      <w:bookmarkStart w:id="164" w:name="_Toc331765755"/>
      <w:bookmarkStart w:id="165" w:name="_Toc476667229"/>
      <w:r w:rsidRPr="00E94AD8">
        <w:rPr>
          <w:bCs/>
        </w:rPr>
        <w:t>Regular monthly contact with participants by the research team will seek to ensure that they remain engaged with the study. A trial website will also provide support videos and feedback for nasal drop use.</w:t>
      </w:r>
      <w:r w:rsidRPr="00E94AD8">
        <w:t xml:space="preserve"> Weekly phone calls to participants will aim to ensure that a minimum of </w:t>
      </w:r>
      <w:r w:rsidR="007A7202">
        <w:t>80</w:t>
      </w:r>
      <w:r w:rsidRPr="00E94AD8">
        <w:t xml:space="preserve">% of the 12-week course of drops is completed. </w:t>
      </w:r>
    </w:p>
    <w:p w14:paraId="36C17E38" w14:textId="77777777" w:rsidR="00E51995" w:rsidRDefault="00E51995" w:rsidP="00E51995">
      <w:pPr>
        <w:pStyle w:val="Heading2"/>
        <w:jc w:val="both"/>
      </w:pPr>
      <w:bookmarkStart w:id="166" w:name="_Toc65798938"/>
      <w:r w:rsidRPr="00D571BC">
        <w:t>6.9</w:t>
      </w:r>
      <w:r w:rsidRPr="00D571BC">
        <w:tab/>
        <w:t>Assignment of Intervention</w:t>
      </w:r>
      <w:bookmarkEnd w:id="164"/>
      <w:bookmarkEnd w:id="165"/>
      <w:bookmarkEnd w:id="166"/>
      <w:r>
        <w:t xml:space="preserve"> </w:t>
      </w:r>
    </w:p>
    <w:p w14:paraId="73AC2856" w14:textId="77777777" w:rsidR="00E51995" w:rsidRPr="00D571BC" w:rsidRDefault="00E51995" w:rsidP="00E51995">
      <w:pPr>
        <w:pStyle w:val="Heading3"/>
        <w:jc w:val="both"/>
      </w:pPr>
      <w:bookmarkStart w:id="167" w:name="_Toc331765756"/>
      <w:bookmarkStart w:id="168" w:name="_Toc476667230"/>
      <w:bookmarkStart w:id="169" w:name="_Toc65798939"/>
      <w:r w:rsidRPr="00D571BC">
        <w:t>6.9.1</w:t>
      </w:r>
      <w:r w:rsidRPr="00D571BC">
        <w:tab/>
        <w:t>Allocation</w:t>
      </w:r>
      <w:bookmarkEnd w:id="167"/>
      <w:bookmarkEnd w:id="168"/>
      <w:bookmarkEnd w:id="169"/>
    </w:p>
    <w:p w14:paraId="2E946BAC" w14:textId="16BB9876" w:rsidR="00E51995" w:rsidRPr="00D571BC" w:rsidRDefault="00E51995" w:rsidP="00E51995">
      <w:pPr>
        <w:pStyle w:val="Heading4"/>
        <w:jc w:val="both"/>
      </w:pPr>
      <w:bookmarkStart w:id="170" w:name="_Toc476667231"/>
      <w:bookmarkStart w:id="171" w:name="_Toc65798940"/>
      <w:r w:rsidRPr="00D571BC">
        <w:t>6.9.1.1</w:t>
      </w:r>
      <w:r w:rsidRPr="00D571BC">
        <w:tab/>
        <w:t>Sequence generation</w:t>
      </w:r>
      <w:bookmarkEnd w:id="170"/>
      <w:bookmarkEnd w:id="171"/>
      <w:r>
        <w:t xml:space="preserve"> </w:t>
      </w:r>
    </w:p>
    <w:p w14:paraId="2E61B6BE" w14:textId="3A2EA6AB" w:rsidR="00B00833" w:rsidRPr="0066128E" w:rsidRDefault="00B00833" w:rsidP="00B00833">
      <w:pPr>
        <w:jc w:val="both"/>
      </w:pPr>
      <w:bookmarkStart w:id="172" w:name="_Toc476667232"/>
      <w:r w:rsidRPr="00E90DD1">
        <w:t xml:space="preserve">Participants will be randomly assigned to either </w:t>
      </w:r>
      <w:r w:rsidR="008520BD">
        <w:t>the intervention or the placebo</w:t>
      </w:r>
      <w:r w:rsidRPr="00E90DD1">
        <w:t xml:space="preserve"> group with a 2:1 allocation as per a computer-generated randomisation schedule. The randomisation will be performed after the initial baseline MRI scan to ensure the eligibility criteria are fully met. </w:t>
      </w:r>
    </w:p>
    <w:p w14:paraId="006C2938" w14:textId="77777777" w:rsidR="00E51995" w:rsidRPr="00D571BC" w:rsidRDefault="00E51995" w:rsidP="00E51995">
      <w:pPr>
        <w:pStyle w:val="Heading4"/>
        <w:jc w:val="both"/>
      </w:pPr>
      <w:bookmarkStart w:id="173" w:name="_Toc65798941"/>
      <w:r w:rsidRPr="00D571BC">
        <w:t>6.9.1.2</w:t>
      </w:r>
      <w:r w:rsidRPr="00D571BC">
        <w:tab/>
        <w:t>Allocation concealment mechanism</w:t>
      </w:r>
      <w:bookmarkEnd w:id="172"/>
      <w:bookmarkEnd w:id="173"/>
    </w:p>
    <w:p w14:paraId="7352F3AF" w14:textId="1D009B9C" w:rsidR="00466FDC" w:rsidRPr="005C0593" w:rsidRDefault="00466FDC" w:rsidP="00466FDC">
      <w:pPr>
        <w:jc w:val="both"/>
      </w:pPr>
      <w:bookmarkStart w:id="174" w:name="_Toc476667233"/>
      <w:r w:rsidRPr="005C0593">
        <w:t>The random allocation order will be generated before the trial begins and concealed from the research team by a CTU statistician</w:t>
      </w:r>
      <w:r>
        <w:t xml:space="preserve">.  An interactive web randomisation system </w:t>
      </w:r>
      <w:r w:rsidRPr="005C0593">
        <w:t xml:space="preserve">will be used by a member of the </w:t>
      </w:r>
      <w:r w:rsidR="00371B75">
        <w:t xml:space="preserve">CTU </w:t>
      </w:r>
      <w:r w:rsidRPr="005C0593">
        <w:t xml:space="preserve">team </w:t>
      </w:r>
      <w:r>
        <w:t xml:space="preserve">who is not blinded to the intervention, </w:t>
      </w:r>
      <w:r w:rsidRPr="005C0593">
        <w:t>for allocation of participants to one of</w:t>
      </w:r>
      <w:r>
        <w:t xml:space="preserve"> the two groups,</w:t>
      </w:r>
      <w:r w:rsidRPr="005C0593">
        <w:t xml:space="preserve"> after the informed consent </w:t>
      </w:r>
      <w:r>
        <w:t xml:space="preserve">and </w:t>
      </w:r>
      <w:r w:rsidRPr="005C0593">
        <w:t>baseline measures</w:t>
      </w:r>
      <w:r>
        <w:t xml:space="preserve"> have been completed.  </w:t>
      </w:r>
    </w:p>
    <w:p w14:paraId="5B9B9D00" w14:textId="77777777" w:rsidR="00E51995" w:rsidRPr="00D571BC" w:rsidRDefault="00E51995" w:rsidP="00E51995">
      <w:pPr>
        <w:pStyle w:val="Heading4"/>
        <w:jc w:val="both"/>
      </w:pPr>
      <w:bookmarkStart w:id="175" w:name="_Toc65798942"/>
      <w:r w:rsidRPr="00D571BC">
        <w:t>6.9.1.3</w:t>
      </w:r>
      <w:r w:rsidRPr="00D571BC">
        <w:tab/>
        <w:t>Allocation Implementation</w:t>
      </w:r>
      <w:bookmarkEnd w:id="174"/>
      <w:bookmarkEnd w:id="175"/>
    </w:p>
    <w:p w14:paraId="3364F96A" w14:textId="77777777" w:rsidR="00183B53" w:rsidRDefault="00183B53" w:rsidP="00183B53">
      <w:pPr>
        <w:jc w:val="both"/>
      </w:pPr>
      <w:bookmarkStart w:id="176" w:name="_Toc331765757"/>
      <w:bookmarkStart w:id="177" w:name="_Toc476667234"/>
      <w:r w:rsidRPr="0056788E">
        <w:t xml:space="preserve">The patient will be allocated a participant number at time of consent. </w:t>
      </w:r>
      <w:bookmarkStart w:id="178" w:name="_Hlk70498405"/>
      <w:r w:rsidRPr="0056788E">
        <w:t>When the results of the baseline</w:t>
      </w:r>
      <w:r>
        <w:t xml:space="preserve"> tests</w:t>
      </w:r>
      <w:r w:rsidRPr="0056788E">
        <w:t xml:space="preserve">, and all other pre-designated questions </w:t>
      </w:r>
      <w:r>
        <w:t xml:space="preserve">are </w:t>
      </w:r>
      <w:r w:rsidRPr="0056788E">
        <w:t xml:space="preserve">completed in the CRF, the </w:t>
      </w:r>
      <w:r>
        <w:t xml:space="preserve">allocated </w:t>
      </w:r>
      <w:r w:rsidRPr="0056788E">
        <w:t>staff will then have access to the randomisati</w:t>
      </w:r>
      <w:r>
        <w:t>on process for that participant</w:t>
      </w:r>
      <w:r w:rsidRPr="0056788E">
        <w:t>. The treatment allocation will be revealed and linked to that participant number</w:t>
      </w:r>
      <w:bookmarkEnd w:id="178"/>
      <w:r w:rsidRPr="0056788E">
        <w:t xml:space="preserve">. </w:t>
      </w:r>
    </w:p>
    <w:p w14:paraId="4D557F0C" w14:textId="77777777" w:rsidR="00E51995" w:rsidRPr="00D571BC" w:rsidRDefault="00E51995" w:rsidP="00E51995">
      <w:pPr>
        <w:pStyle w:val="Heading3"/>
        <w:jc w:val="both"/>
      </w:pPr>
      <w:bookmarkStart w:id="179" w:name="_Toc65798943"/>
      <w:r w:rsidRPr="00D571BC">
        <w:t>6.9.2</w:t>
      </w:r>
      <w:r w:rsidRPr="00D571BC">
        <w:tab/>
        <w:t>Blinding</w:t>
      </w:r>
      <w:bookmarkEnd w:id="176"/>
      <w:bookmarkEnd w:id="177"/>
      <w:bookmarkEnd w:id="179"/>
    </w:p>
    <w:p w14:paraId="0D10D219" w14:textId="77777777" w:rsidR="008B7155" w:rsidRDefault="008B7155" w:rsidP="008B7155">
      <w:pPr>
        <w:jc w:val="both"/>
      </w:pPr>
      <w:bookmarkStart w:id="180" w:name="_Toc331765758"/>
      <w:bookmarkStart w:id="181" w:name="_Toc476667235"/>
      <w:r>
        <w:t>All participants, care providers and outcome assessors will be blinded to the treatment allocation. Accidental unblinding will be logged and monitored to ensure that appropriate steps are taken to prevent this from reoccurring. The data analysts will not be blinded as they are required to know the group for the preparation of the DMEC reports.</w:t>
      </w:r>
    </w:p>
    <w:p w14:paraId="36B75B21" w14:textId="77777777" w:rsidR="00E51995" w:rsidRPr="00D571BC" w:rsidRDefault="00E51995" w:rsidP="00E51995">
      <w:pPr>
        <w:pStyle w:val="Heading3"/>
        <w:jc w:val="both"/>
      </w:pPr>
      <w:bookmarkStart w:id="182" w:name="_Toc65798944"/>
      <w:r w:rsidRPr="00D571BC">
        <w:t>6.9.3</w:t>
      </w:r>
      <w:r w:rsidRPr="00D571BC">
        <w:tab/>
        <w:t>Emergency Unblinding</w:t>
      </w:r>
      <w:bookmarkEnd w:id="180"/>
      <w:bookmarkEnd w:id="181"/>
      <w:bookmarkEnd w:id="182"/>
    </w:p>
    <w:p w14:paraId="2A184488" w14:textId="46106DDC" w:rsidR="00E51995" w:rsidRDefault="00F36529" w:rsidP="00E51995">
      <w:pPr>
        <w:jc w:val="both"/>
      </w:pPr>
      <w:r w:rsidRPr="0056788E">
        <w:t xml:space="preserve">Where possible, requests for emergency </w:t>
      </w:r>
      <w:r>
        <w:t>u</w:t>
      </w:r>
      <w:r w:rsidRPr="0056788E">
        <w:t xml:space="preserve">nblinding of individuals should be made via </w:t>
      </w:r>
      <w:r w:rsidR="00C1109F">
        <w:t>NCTU</w:t>
      </w:r>
      <w:r>
        <w:t xml:space="preserve"> </w:t>
      </w:r>
      <w:r w:rsidR="00400395">
        <w:t>in</w:t>
      </w:r>
      <w:r w:rsidRPr="0056788E">
        <w:t xml:space="preserve"> agreement of the Chief Investigator</w:t>
      </w:r>
      <w:r w:rsidR="00400395">
        <w:t>,</w:t>
      </w:r>
      <w:r w:rsidRPr="0056788E">
        <w:t xml:space="preserve"> will be sought. However, in circumstances where there is insufficient time to make this request or for agreement to be sought, the treating clinician </w:t>
      </w:r>
      <w:r>
        <w:t xml:space="preserve">can </w:t>
      </w:r>
      <w:r w:rsidRPr="0056788E">
        <w:t xml:space="preserve">make the decision to unblind immediately. This </w:t>
      </w:r>
      <w:r>
        <w:t>can be</w:t>
      </w:r>
      <w:r w:rsidRPr="0056788E">
        <w:t xml:space="preserve"> done via the study database</w:t>
      </w:r>
      <w:r>
        <w:t xml:space="preserve">.  </w:t>
      </w:r>
      <w:r w:rsidR="006F5A5E">
        <w:t xml:space="preserve">The </w:t>
      </w:r>
      <w:r w:rsidRPr="0056788E">
        <w:t xml:space="preserve">Chief Investigator will have special logins which will allow unblinding </w:t>
      </w:r>
      <w:r>
        <w:t xml:space="preserve">of individual patients.  This is </w:t>
      </w:r>
      <w:r w:rsidRPr="0056788E">
        <w:t>closely audited within the database management system</w:t>
      </w:r>
      <w:r>
        <w:t xml:space="preserve">.  </w:t>
      </w:r>
      <w:r w:rsidRPr="0056788E">
        <w:t>All instances of unblinding should be recorded and reported to NCTU by the local principal investigator, including the identity of all recipients of the unblinding information.</w:t>
      </w:r>
    </w:p>
    <w:p w14:paraId="0009F086" w14:textId="77777777" w:rsidR="00E51995" w:rsidRPr="00D571BC" w:rsidRDefault="00E51995" w:rsidP="00E51995">
      <w:pPr>
        <w:pStyle w:val="Heading2"/>
        <w:jc w:val="both"/>
      </w:pPr>
      <w:bookmarkStart w:id="183" w:name="_Toc331765759"/>
      <w:bookmarkStart w:id="184" w:name="_Toc476667236"/>
      <w:bookmarkStart w:id="185" w:name="_Toc65798945"/>
      <w:r w:rsidRPr="00D571BC">
        <w:lastRenderedPageBreak/>
        <w:t>6.10</w:t>
      </w:r>
      <w:r w:rsidRPr="00D571BC">
        <w:tab/>
        <w:t>Data Collection, Management and Analysis</w:t>
      </w:r>
      <w:bookmarkEnd w:id="183"/>
      <w:bookmarkEnd w:id="184"/>
      <w:bookmarkEnd w:id="185"/>
    </w:p>
    <w:p w14:paraId="185CF35D" w14:textId="77777777" w:rsidR="00E51995" w:rsidRPr="00D571BC" w:rsidRDefault="00E51995" w:rsidP="00E51995">
      <w:pPr>
        <w:pStyle w:val="Heading3"/>
        <w:jc w:val="both"/>
      </w:pPr>
      <w:bookmarkStart w:id="186" w:name="_Toc331765760"/>
      <w:bookmarkStart w:id="187" w:name="_Toc476667237"/>
      <w:bookmarkStart w:id="188" w:name="_Toc65798946"/>
      <w:r w:rsidRPr="00D571BC">
        <w:t>6.10.1</w:t>
      </w:r>
      <w:r w:rsidRPr="00D571BC">
        <w:tab/>
        <w:t>Data Collection Methods</w:t>
      </w:r>
      <w:bookmarkEnd w:id="186"/>
      <w:bookmarkEnd w:id="187"/>
      <w:bookmarkEnd w:id="188"/>
    </w:p>
    <w:p w14:paraId="0FFEB40C" w14:textId="0B91168F" w:rsidR="00AA1A3B" w:rsidRDefault="00AA1A3B" w:rsidP="00AA1A3B">
      <w:pPr>
        <w:jc w:val="both"/>
      </w:pPr>
      <w:r>
        <w:rPr>
          <w:lang w:val="en-US"/>
        </w:rPr>
        <w:t>Each p</w:t>
      </w:r>
      <w:r w:rsidRPr="00825CA8">
        <w:rPr>
          <w:lang w:val="en-US"/>
        </w:rPr>
        <w:t xml:space="preserve">articipant will be given a unique trial Participant </w:t>
      </w:r>
      <w:proofErr w:type="spellStart"/>
      <w:r w:rsidRPr="00825CA8">
        <w:rPr>
          <w:lang w:val="en-US"/>
        </w:rPr>
        <w:t>I</w:t>
      </w:r>
      <w:r w:rsidR="00875B8D">
        <w:rPr>
          <w:lang w:val="en-US"/>
        </w:rPr>
        <w:t>D</w:t>
      </w:r>
      <w:r w:rsidRPr="00825CA8">
        <w:rPr>
          <w:lang w:val="en-US"/>
        </w:rPr>
        <w:t>entification</w:t>
      </w:r>
      <w:proofErr w:type="spellEnd"/>
      <w:r w:rsidRPr="00825CA8">
        <w:rPr>
          <w:lang w:val="en-US"/>
        </w:rPr>
        <w:t xml:space="preserve"> </w:t>
      </w:r>
      <w:r w:rsidR="00875B8D">
        <w:rPr>
          <w:lang w:val="en-US"/>
        </w:rPr>
        <w:t>n</w:t>
      </w:r>
      <w:r w:rsidRPr="00825CA8">
        <w:rPr>
          <w:lang w:val="en-US"/>
        </w:rPr>
        <w:t>umber (PI</w:t>
      </w:r>
      <w:r w:rsidR="00875B8D">
        <w:rPr>
          <w:lang w:val="en-US"/>
        </w:rPr>
        <w:t>D</w:t>
      </w:r>
      <w:r w:rsidRPr="00825CA8">
        <w:rPr>
          <w:lang w:val="en-US"/>
        </w:rPr>
        <w:t xml:space="preserve">). </w:t>
      </w:r>
      <w:r w:rsidRPr="0027153E">
        <w:t xml:space="preserve">Data will be collected at the time-points </w:t>
      </w:r>
      <w:r>
        <w:t xml:space="preserve">indicated in the Trial Schedule. The preferred method of data collection is direct online entry of data onto the central database, stored on servers based at NCTU by members of the APOLLO </w:t>
      </w:r>
      <w:r w:rsidRPr="00825CA8">
        <w:rPr>
          <w:lang w:val="en-US"/>
        </w:rPr>
        <w:t>trial team</w:t>
      </w:r>
      <w:r>
        <w:t xml:space="preserve"> working within each research site. Data may be entered onto paper Case Re</w:t>
      </w:r>
      <w:r w:rsidR="0081356F">
        <w:t>p</w:t>
      </w:r>
      <w:r>
        <w:t>or</w:t>
      </w:r>
      <w:r w:rsidR="0081356F">
        <w:t>t</w:t>
      </w:r>
      <w:r>
        <w:t xml:space="preserve"> Forms (CRFs) prior to entry onto the database.  Staff will receive training on data collection and use of the online system.</w:t>
      </w:r>
    </w:p>
    <w:p w14:paraId="7B05279A" w14:textId="297AE78C" w:rsidR="00AA1A3B" w:rsidRDefault="00AA1A3B" w:rsidP="00AA1A3B">
      <w:pPr>
        <w:jc w:val="both"/>
        <w:rPr>
          <w:lang w:val="en-US"/>
        </w:rPr>
      </w:pPr>
      <w:r w:rsidRPr="00825CA8">
        <w:rPr>
          <w:lang w:val="en-US"/>
        </w:rPr>
        <w:t>Data collectio</w:t>
      </w:r>
      <w:r>
        <w:rPr>
          <w:lang w:val="en-US"/>
        </w:rPr>
        <w:t>n, data entry and queries rais</w:t>
      </w:r>
      <w:r w:rsidRPr="00825CA8">
        <w:rPr>
          <w:lang w:val="en-US"/>
        </w:rPr>
        <w:t xml:space="preserve">ed by </w:t>
      </w:r>
      <w:r>
        <w:rPr>
          <w:lang w:val="en-US"/>
        </w:rPr>
        <w:t>a member of the</w:t>
      </w:r>
      <w:r>
        <w:t xml:space="preserve"> </w:t>
      </w:r>
      <w:r w:rsidR="00875B8D">
        <w:t xml:space="preserve">APOLLO </w:t>
      </w:r>
      <w:r>
        <w:t>trial</w:t>
      </w:r>
      <w:r w:rsidRPr="00825CA8">
        <w:rPr>
          <w:lang w:val="en-US"/>
        </w:rPr>
        <w:t xml:space="preserve"> team will be conducted in line with the </w:t>
      </w:r>
      <w:r>
        <w:rPr>
          <w:lang w:val="en-US"/>
        </w:rPr>
        <w:t>NCTU</w:t>
      </w:r>
      <w:r w:rsidRPr="00825CA8">
        <w:rPr>
          <w:lang w:val="en-US"/>
        </w:rPr>
        <w:t xml:space="preserve"> </w:t>
      </w:r>
      <w:r>
        <w:rPr>
          <w:lang w:val="en-US"/>
        </w:rPr>
        <w:t xml:space="preserve">and trial specific </w:t>
      </w:r>
      <w:r w:rsidRPr="00825CA8">
        <w:rPr>
          <w:lang w:val="en-US"/>
        </w:rPr>
        <w:t>Data Management Standard Operating Procedure.</w:t>
      </w:r>
      <w:r>
        <w:rPr>
          <w:lang w:val="en-US"/>
        </w:rPr>
        <w:t xml:space="preserve"> </w:t>
      </w:r>
      <w:r w:rsidRPr="00825CA8">
        <w:rPr>
          <w:lang w:val="en-US"/>
        </w:rPr>
        <w:t xml:space="preserve">Identification logs, screening logs and enrolment logs will be kept at the trial site in a locked cabinet within a secured room. </w:t>
      </w:r>
    </w:p>
    <w:p w14:paraId="0FCD3D0E" w14:textId="75D6B2F5" w:rsidR="00AA1A3B" w:rsidRPr="00D21DD4" w:rsidRDefault="00AA1A3B" w:rsidP="00AA1A3B">
      <w:pPr>
        <w:jc w:val="both"/>
        <w:rPr>
          <w:b/>
          <w:bCs/>
          <w:lang w:val="en-US"/>
        </w:rPr>
      </w:pPr>
      <w:r>
        <w:t xml:space="preserve">Clinical trial team members will receive trial protocol training. All data will be handled in accordance with the Data Protection Act </w:t>
      </w:r>
      <w:r w:rsidR="0081356F">
        <w:t>2018</w:t>
      </w:r>
      <w:r>
        <w:t xml:space="preserve"> and the General Data Protection Regulation (GDPR) (EU) </w:t>
      </w:r>
      <w:hyperlink r:id="rId22" w:history="1">
        <w:r w:rsidRPr="00ED4C3E">
          <w:rPr>
            <w:rStyle w:val="Hyperlink"/>
          </w:rPr>
          <w:t>2016/679</w:t>
        </w:r>
      </w:hyperlink>
      <w:r>
        <w:t>.</w:t>
      </w:r>
    </w:p>
    <w:p w14:paraId="792A0FE2" w14:textId="7DF2F3C3" w:rsidR="00E51995" w:rsidRPr="00EE4478" w:rsidRDefault="00E51995" w:rsidP="00E51995">
      <w:pPr>
        <w:jc w:val="both"/>
        <w:rPr>
          <w:color w:val="000000" w:themeColor="text1"/>
          <w:lang w:val="en-US"/>
        </w:rPr>
      </w:pPr>
      <w:r w:rsidRPr="00EE4478">
        <w:rPr>
          <w:color w:val="000000" w:themeColor="text1"/>
          <w:lang w:val="en-US"/>
        </w:rPr>
        <w:t>Participant identifiable data will be stored on a Participants Database to enable patients to be contacted by site staff for the purpose of contacting participants and sending questionnaires; and the central trial team for the purpose for sending newsletters during the trial. There will be a clear logical separation of participant identifiable data from the trial data.</w:t>
      </w:r>
      <w:r w:rsidRPr="00EE4478">
        <w:rPr>
          <w:color w:val="000000" w:themeColor="text1"/>
        </w:rPr>
        <w:t xml:space="preserve"> </w:t>
      </w:r>
    </w:p>
    <w:p w14:paraId="4C719A05" w14:textId="77777777" w:rsidR="00E51995" w:rsidRPr="00D571BC" w:rsidRDefault="00E51995" w:rsidP="00E51995">
      <w:pPr>
        <w:pStyle w:val="Heading3"/>
        <w:jc w:val="both"/>
      </w:pPr>
      <w:bookmarkStart w:id="189" w:name="_Toc331765762"/>
      <w:bookmarkStart w:id="190" w:name="_Toc476667238"/>
      <w:bookmarkStart w:id="191" w:name="_Toc65798947"/>
      <w:r w:rsidRPr="00D571BC">
        <w:t>6.10.2</w:t>
      </w:r>
      <w:r w:rsidRPr="00D571BC">
        <w:tab/>
        <w:t>Data Management</w:t>
      </w:r>
      <w:bookmarkEnd w:id="189"/>
      <w:bookmarkEnd w:id="190"/>
      <w:bookmarkEnd w:id="191"/>
    </w:p>
    <w:p w14:paraId="3CBC28B2" w14:textId="1469034B" w:rsidR="00E51995" w:rsidRPr="00610458" w:rsidRDefault="00E51995" w:rsidP="00E51995">
      <w:pPr>
        <w:spacing w:before="100" w:beforeAutospacing="1" w:after="100" w:afterAutospacing="1"/>
        <w:jc w:val="both"/>
        <w:rPr>
          <w:lang w:val="en-US"/>
        </w:rPr>
      </w:pPr>
      <w:r w:rsidRPr="00610458">
        <w:rPr>
          <w:lang w:val="en-US"/>
        </w:rPr>
        <w:t>Data will be entered under the participants PI</w:t>
      </w:r>
      <w:r w:rsidR="00304E85">
        <w:rPr>
          <w:lang w:val="en-US"/>
        </w:rPr>
        <w:t>D</w:t>
      </w:r>
      <w:r w:rsidRPr="00610458">
        <w:rPr>
          <w:lang w:val="en-US"/>
        </w:rPr>
        <w:t xml:space="preserve"> number onto the central database stored on the servers based at NCTU. Access to the database will be via unique, individually assigned (i.e. not generic) usernames and passwords, and only accessible to members of the </w:t>
      </w:r>
      <w:r w:rsidR="00314867">
        <w:t>APOLLO</w:t>
      </w:r>
      <w:r>
        <w:t xml:space="preserve"> </w:t>
      </w:r>
      <w:r w:rsidRPr="00610458">
        <w:rPr>
          <w:lang w:val="en-US"/>
        </w:rPr>
        <w:t>trial team at NCTU, and external regulators if requested. The servers are protected by firewalls and are patched and maintained according to best practice. The physical location of the servers is protected physically and environmentally in accordance with University of East Anglia’s General Information Security Policy 3 (GISP3: Physical and environmental security).</w:t>
      </w:r>
    </w:p>
    <w:p w14:paraId="19721314" w14:textId="736A4D20" w:rsidR="00E51995" w:rsidRPr="00610458" w:rsidRDefault="00E51995" w:rsidP="00E51995">
      <w:pPr>
        <w:spacing w:before="100" w:beforeAutospacing="1" w:after="100" w:afterAutospacing="1"/>
        <w:jc w:val="both"/>
        <w:rPr>
          <w:lang w:val="en-US"/>
        </w:rPr>
      </w:pPr>
      <w:r w:rsidRPr="00610458">
        <w:rPr>
          <w:lang w:val="en-US"/>
        </w:rPr>
        <w:t xml:space="preserve">The database and associated code </w:t>
      </w:r>
      <w:r w:rsidR="00875B8D">
        <w:rPr>
          <w:lang w:val="en-US"/>
        </w:rPr>
        <w:t>will</w:t>
      </w:r>
      <w:r w:rsidR="00875B8D" w:rsidRPr="00610458">
        <w:rPr>
          <w:lang w:val="en-US"/>
        </w:rPr>
        <w:t xml:space="preserve"> </w:t>
      </w:r>
      <w:r w:rsidRPr="00610458">
        <w:rPr>
          <w:lang w:val="en-US"/>
        </w:rPr>
        <w:t xml:space="preserve">be developed by NCTU Data Management, in conjunction with the </w:t>
      </w:r>
      <w:r w:rsidR="00314867">
        <w:t>APOLLO</w:t>
      </w:r>
      <w:r>
        <w:t xml:space="preserve"> </w:t>
      </w:r>
      <w:r w:rsidRPr="00610458">
        <w:rPr>
          <w:lang w:val="en-US"/>
        </w:rPr>
        <w:t>trial team. The database software provides a number of features to help maintain data quality, including; maintaining an audit trail, allowing custom validations on all data, allowing users to raise data query requests, and search facilities to identify validation failure/ missing data.</w:t>
      </w:r>
    </w:p>
    <w:p w14:paraId="485294A5" w14:textId="77777777" w:rsidR="00E51995" w:rsidRPr="00610458" w:rsidRDefault="00E51995" w:rsidP="00E51995">
      <w:pPr>
        <w:spacing w:before="100" w:beforeAutospacing="1" w:after="100" w:afterAutospacing="1"/>
        <w:jc w:val="both"/>
        <w:rPr>
          <w:lang w:val="en-US"/>
        </w:rPr>
      </w:pPr>
      <w:r w:rsidRPr="00610458">
        <w:rPr>
          <w:lang w:val="en-US"/>
        </w:rPr>
        <w:t>After completion of the trial the database will be retained on the servers of NCTU for on-going analysis of secondary outcomes.</w:t>
      </w:r>
    </w:p>
    <w:p w14:paraId="231D687E" w14:textId="25202303" w:rsidR="00E51995" w:rsidRPr="00610458" w:rsidRDefault="00E51995" w:rsidP="0005303F">
      <w:pPr>
        <w:spacing w:before="100" w:beforeAutospacing="1" w:after="100" w:afterAutospacing="1"/>
        <w:jc w:val="both"/>
        <w:rPr>
          <w:lang w:val="en-US"/>
        </w:rPr>
      </w:pPr>
      <w:r w:rsidRPr="00610458">
        <w:rPr>
          <w:lang w:val="en-US"/>
        </w:rPr>
        <w:t xml:space="preserve">The identification, screening and enrolment logs, linking participant identifiable data to the </w:t>
      </w:r>
      <w:proofErr w:type="spellStart"/>
      <w:r w:rsidRPr="00610458">
        <w:rPr>
          <w:lang w:val="en-US"/>
        </w:rPr>
        <w:t>pseudoanonymised</w:t>
      </w:r>
      <w:proofErr w:type="spellEnd"/>
      <w:r w:rsidRPr="00610458">
        <w:rPr>
          <w:lang w:val="en-US"/>
        </w:rPr>
        <w:t xml:space="preserve"> </w:t>
      </w:r>
      <w:r w:rsidR="00304E85">
        <w:rPr>
          <w:lang w:val="en-US"/>
        </w:rPr>
        <w:t>PID</w:t>
      </w:r>
      <w:r w:rsidRPr="00610458">
        <w:rPr>
          <w:lang w:val="en-US"/>
        </w:rPr>
        <w:t xml:space="preserve">, will be held locally by the trial site. This will either be held in written form in a locked filing cabinet or electronically in password protected form on hospital computers. After completion of the trial the identification, screening and enrolment logs will be stored securely by the sites for </w:t>
      </w:r>
      <w:r w:rsidR="784097CC" w:rsidRPr="00CC0617">
        <w:rPr>
          <w:color w:val="000000" w:themeColor="text1"/>
          <w:lang w:val="en-US"/>
        </w:rPr>
        <w:t>5</w:t>
      </w:r>
      <w:r w:rsidRPr="00610458">
        <w:rPr>
          <w:lang w:val="en-US"/>
        </w:rPr>
        <w:t xml:space="preserve"> years unless otherwise advised by NCTU.</w:t>
      </w:r>
    </w:p>
    <w:p w14:paraId="3A3E687D" w14:textId="77777777" w:rsidR="00E51995" w:rsidRPr="00D571BC" w:rsidRDefault="00E51995" w:rsidP="00E51995">
      <w:pPr>
        <w:pStyle w:val="Heading3"/>
        <w:jc w:val="both"/>
      </w:pPr>
      <w:bookmarkStart w:id="192" w:name="_Toc331765761"/>
      <w:bookmarkStart w:id="193" w:name="_Toc476667239"/>
      <w:bookmarkStart w:id="194" w:name="_Toc65798948"/>
      <w:bookmarkStart w:id="195" w:name="_Toc331765763"/>
      <w:r>
        <w:lastRenderedPageBreak/>
        <w:t>6.10.3</w:t>
      </w:r>
      <w:r>
        <w:tab/>
        <w:t>Non-Adherence and Non-Retention</w:t>
      </w:r>
      <w:bookmarkEnd w:id="192"/>
      <w:bookmarkEnd w:id="193"/>
      <w:bookmarkEnd w:id="194"/>
    </w:p>
    <w:p w14:paraId="7CFA9ABD" w14:textId="5DE97A35" w:rsidR="395B9101" w:rsidRDefault="395B9101" w:rsidP="00C97895">
      <w:pPr>
        <w:spacing w:before="100" w:beforeAutospacing="1" w:after="100" w:afterAutospacing="1"/>
        <w:jc w:val="both"/>
        <w:rPr>
          <w:lang w:val="en-US"/>
        </w:rPr>
      </w:pPr>
      <w:r w:rsidRPr="43413F3B">
        <w:rPr>
          <w:lang w:val="en-US"/>
        </w:rPr>
        <w:t>The consent form will explain that if a participant wishes to withdraw from the study the data and samples acquired prior to that point will be retained. Reason for withdrawal will be recorded, if given, as will loss to follow up.</w:t>
      </w:r>
    </w:p>
    <w:p w14:paraId="708E5AD0" w14:textId="284812CA" w:rsidR="0016458B" w:rsidRPr="00C97895" w:rsidRDefault="395B9101" w:rsidP="00C97895">
      <w:pPr>
        <w:spacing w:before="100" w:beforeAutospacing="1" w:after="100" w:afterAutospacing="1"/>
        <w:jc w:val="both"/>
        <w:rPr>
          <w:lang w:val="en-US"/>
        </w:rPr>
      </w:pPr>
      <w:r w:rsidRPr="43413F3B">
        <w:rPr>
          <w:lang w:val="en-US"/>
        </w:rPr>
        <w:t xml:space="preserve">Non-adherence to trial medication will be assessed </w:t>
      </w:r>
      <w:r w:rsidR="72720987" w:rsidRPr="43413F3B">
        <w:rPr>
          <w:lang w:val="en-US"/>
        </w:rPr>
        <w:t>by</w:t>
      </w:r>
      <w:r w:rsidR="0016458B" w:rsidRPr="00C97895">
        <w:rPr>
          <w:lang w:val="en-US"/>
        </w:rPr>
        <w:t xml:space="preserve"> weighing the bottles </w:t>
      </w:r>
      <w:r w:rsidR="00C97895" w:rsidRPr="00C97895">
        <w:rPr>
          <w:lang w:val="en-US"/>
        </w:rPr>
        <w:t>for residual volume</w:t>
      </w:r>
      <w:r w:rsidR="00532461">
        <w:rPr>
          <w:lang w:val="en-US"/>
        </w:rPr>
        <w:t xml:space="preserve"> when returned to the RA at the </w:t>
      </w:r>
      <w:r w:rsidR="009A4A3B">
        <w:rPr>
          <w:lang w:val="en-US"/>
        </w:rPr>
        <w:t>3-month</w:t>
      </w:r>
      <w:r w:rsidR="00532461">
        <w:rPr>
          <w:lang w:val="en-US"/>
        </w:rPr>
        <w:t xml:space="preserve"> visit</w:t>
      </w:r>
      <w:r w:rsidR="007F6C1D">
        <w:rPr>
          <w:lang w:val="en-US"/>
        </w:rPr>
        <w:t>; the pre-trial bottle weight will be known to the pharmacy</w:t>
      </w:r>
      <w:r w:rsidR="00C97895" w:rsidRPr="00C97895">
        <w:rPr>
          <w:lang w:val="en-US"/>
        </w:rPr>
        <w:t xml:space="preserve">. </w:t>
      </w:r>
    </w:p>
    <w:p w14:paraId="2C55EF09" w14:textId="27FDFEE3" w:rsidR="395B9101" w:rsidRDefault="395B9101" w:rsidP="00C97895">
      <w:pPr>
        <w:spacing w:before="100" w:beforeAutospacing="1" w:after="100" w:afterAutospacing="1"/>
        <w:jc w:val="both"/>
        <w:rPr>
          <w:lang w:val="en-US"/>
        </w:rPr>
      </w:pPr>
      <w:r w:rsidRPr="43413F3B">
        <w:rPr>
          <w:lang w:val="en-US"/>
        </w:rPr>
        <w:t>Where patients are unable or unwilling to continue to undertake study measurements/activities, the decision as to whether the participant should continue with trial treatment and/or follow-up assessments will be at the discretion of the CI.</w:t>
      </w:r>
    </w:p>
    <w:p w14:paraId="386A8FAB" w14:textId="77777777" w:rsidR="00B61993" w:rsidRDefault="00B61993" w:rsidP="00193C3D">
      <w:bookmarkStart w:id="196" w:name="_Toc476667240"/>
    </w:p>
    <w:p w14:paraId="439D044D" w14:textId="18020E90" w:rsidR="00314867" w:rsidRPr="00314867" w:rsidRDefault="00E51995" w:rsidP="0005303F">
      <w:pPr>
        <w:pStyle w:val="Heading3"/>
        <w:jc w:val="both"/>
      </w:pPr>
      <w:bookmarkStart w:id="197" w:name="_Toc65798949"/>
      <w:r w:rsidRPr="00D571BC">
        <w:t>6.10.4</w:t>
      </w:r>
      <w:r w:rsidRPr="00D571BC">
        <w:tab/>
        <w:t>Statistical Methods</w:t>
      </w:r>
      <w:bookmarkEnd w:id="195"/>
      <w:bookmarkEnd w:id="196"/>
      <w:bookmarkEnd w:id="197"/>
    </w:p>
    <w:p w14:paraId="6F01614B" w14:textId="77777777" w:rsidR="00506FA3" w:rsidRPr="00D571BC" w:rsidRDefault="00506FA3" w:rsidP="00506FA3">
      <w:pPr>
        <w:pStyle w:val="Heading4"/>
        <w:jc w:val="both"/>
      </w:pPr>
      <w:bookmarkStart w:id="198" w:name="_Toc476667242"/>
      <w:bookmarkStart w:id="199" w:name="_Toc65798950"/>
      <w:bookmarkStart w:id="200" w:name="_Toc476667241"/>
      <w:r w:rsidRPr="00D571BC">
        <w:t>6.10.4.</w:t>
      </w:r>
      <w:r>
        <w:t>1</w:t>
      </w:r>
      <w:r w:rsidRPr="00D571BC">
        <w:tab/>
        <w:t>Outcomes</w:t>
      </w:r>
      <w:bookmarkEnd w:id="198"/>
      <w:bookmarkEnd w:id="199"/>
    </w:p>
    <w:p w14:paraId="423AE11C" w14:textId="3F2AF7E4" w:rsidR="00534DCE" w:rsidRDefault="00911E13" w:rsidP="00534DCE">
      <w:pPr>
        <w:jc w:val="both"/>
        <w:rPr>
          <w:rFonts w:eastAsia="PMingLiU"/>
          <w:lang w:eastAsia="ar-SA"/>
        </w:rPr>
      </w:pPr>
      <w:r w:rsidRPr="0002661B">
        <w:t xml:space="preserve">The comparison between groups will be based on the intention-to-treat population. The OBV will be compared between the two groups using a two-sample t-test. </w:t>
      </w:r>
      <w:r w:rsidR="00534DCE" w:rsidRPr="00B56BFD">
        <w:rPr>
          <w:rFonts w:eastAsia="Arial"/>
          <w:color w:val="000000" w:themeColor="text1"/>
        </w:rPr>
        <w:t>The brain imaging data will be analysed in SPM12 (UCL, London, UK)</w:t>
      </w:r>
      <w:r w:rsidR="00534DCE" w:rsidRPr="00B56BFD">
        <w:rPr>
          <w:rFonts w:eastAsia="Arial"/>
          <w:color w:val="000000" w:themeColor="text1"/>
        </w:rPr>
        <w:fldChar w:fldCharType="begin"/>
      </w:r>
      <w:r w:rsidR="00020B54">
        <w:rPr>
          <w:rFonts w:eastAsia="Arial"/>
          <w:color w:val="000000" w:themeColor="text1"/>
        </w:rPr>
        <w:instrText xml:space="preserve"> ADDIN EN.CITE &lt;EndNote&gt;&lt;Cite&gt;&lt;Author&gt;Seubert&lt;/Author&gt;&lt;Year&gt;2013&lt;/Year&gt;&lt;RecNum&gt;20208&lt;/RecNum&gt;&lt;IDText&gt;Statistical localization of human olfactory cortex&lt;/IDText&gt;&lt;DisplayText&gt;&lt;style face="superscript"&gt;74&lt;/style&gt;&lt;/DisplayText&gt;&lt;record&gt;&lt;rec-number&gt;20208&lt;/rec-number&gt;&lt;foreign-keys&gt;&lt;key app="EN" db-id="p25vpdx9rpwzzsefrenxrvvu02xvxv2vaezd" timestamp="1568239646"&gt;20208&lt;/key&gt;&lt;/foreign-keys&gt;&lt;ref-type name="Journal Article"&gt;17&lt;/ref-type&gt;&lt;contributors&gt;&lt;authors&gt;&lt;author&gt;Seubert, J.&lt;/author&gt;&lt;author&gt;Freiherr, J.&lt;/author&gt;&lt;author&gt;Djordjevic, J.&lt;/author&gt;&lt;author&gt;Lundström, J. N.&lt;/author&gt;&lt;/authors&gt;&lt;/contributors&gt;&lt;titles&gt;&lt;title&gt;Statistical localization of human olfactory cortex&lt;/title&gt;&lt;secondary-title&gt;Neuroimage&lt;/secondary-title&gt;&lt;/titles&gt;&lt;periodical&gt;&lt;full-title&gt;Neuroimage&lt;/full-title&gt;&lt;/periodical&gt;&lt;pages&gt;333-42&lt;/pages&gt;&lt;volume&gt;66&lt;/volume&gt;&lt;edition&gt;2012/10/24&lt;/edition&gt;&lt;keywords&gt;&lt;keyword&gt;Humans&lt;/keyword&gt;&lt;keyword&gt;Likelihood Functions&lt;/keyword&gt;&lt;keyword&gt;Neuroimaging&lt;/keyword&gt;&lt;keyword&gt;Olfactory Cortex&lt;/keyword&gt;&lt;keyword&gt;Activation likelihood estimation&lt;/keyword&gt;&lt;keyword&gt;Brain imaging&lt;/keyword&gt;&lt;keyword&gt;Olfaction&lt;/keyword&gt;&lt;keyword&gt;Piriform cortex&lt;/keyword&gt;&lt;/keywords&gt;&lt;dates&gt;&lt;year&gt;2013&lt;/year&gt;&lt;pub-dates&gt;&lt;date&gt;Feb&lt;/date&gt;&lt;/pub-dates&gt;&lt;/dates&gt;&lt;isbn&gt;1095-9572&lt;/isbn&gt;&lt;accession-num&gt;23103688&lt;/accession-num&gt;&lt;urls&gt;&lt;related-urls&gt;&lt;url&gt;https://www.ncbi.nlm.nih.gov/pubmed/23103688&lt;/url&gt;&lt;/related-urls&gt;&lt;/urls&gt;&lt;electronic-resource-num&gt;10.1016/j.neuroimage.2012.10.030&lt;/electronic-resource-num&gt;&lt;language&gt;eng&lt;/language&gt;&lt;/record&gt;&lt;/Cite&gt;&lt;/EndNote&gt;</w:instrText>
      </w:r>
      <w:r w:rsidR="00534DCE" w:rsidRPr="00B56BFD">
        <w:rPr>
          <w:rFonts w:eastAsia="Arial"/>
          <w:color w:val="000000" w:themeColor="text1"/>
        </w:rPr>
        <w:fldChar w:fldCharType="separate"/>
      </w:r>
      <w:r w:rsidR="00020B54" w:rsidRPr="00020B54">
        <w:rPr>
          <w:rFonts w:eastAsia="Arial"/>
          <w:noProof/>
          <w:color w:val="000000" w:themeColor="text1"/>
          <w:vertAlign w:val="superscript"/>
        </w:rPr>
        <w:t>74</w:t>
      </w:r>
      <w:r w:rsidR="00534DCE" w:rsidRPr="00B56BFD">
        <w:rPr>
          <w:rFonts w:eastAsia="Arial"/>
          <w:color w:val="000000" w:themeColor="text1"/>
        </w:rPr>
        <w:fldChar w:fldCharType="end"/>
      </w:r>
      <w:r w:rsidR="00534DCE" w:rsidRPr="00B56BFD">
        <w:rPr>
          <w:rFonts w:eastAsia="Arial"/>
          <w:color w:val="000000" w:themeColor="text1"/>
        </w:rPr>
        <w:t>, based on probabilistic maps of region of interests derived from a meta-study</w:t>
      </w:r>
      <w:r w:rsidR="00534DCE" w:rsidRPr="00B56BFD">
        <w:rPr>
          <w:rFonts w:eastAsia="Arial"/>
          <w:color w:val="000000" w:themeColor="text1"/>
        </w:rPr>
        <w:fldChar w:fldCharType="begin"/>
      </w:r>
      <w:r w:rsidR="00020B54">
        <w:rPr>
          <w:rFonts w:eastAsia="Arial"/>
          <w:color w:val="000000" w:themeColor="text1"/>
        </w:rPr>
        <w:instrText xml:space="preserve"> ADDIN EN.CITE &lt;EndNote&gt;&lt;Cite&gt;&lt;Author&gt;Gottfried&lt;/Author&gt;&lt;Year&gt;2005&lt;/Year&gt;&lt;RecNum&gt;0&lt;/RecNum&gt;&lt;IDText&gt;On the scent of human olfactory orbitofrontal cortex: meta-analysis and comparison to non-human primates&lt;/IDText&gt;&lt;DisplayText&gt;&lt;style face="superscript"&gt;75&lt;/style&gt;&lt;/DisplayText&gt;&lt;record&gt;&lt;dates&gt;&lt;pub-dates&gt;&lt;date&gt;Dec&lt;/date&gt;&lt;/pub-dates&gt;&lt;year&gt;2005&lt;/year&gt;&lt;/dates&gt;&lt;keywords&gt;&lt;keyword&gt;Animals&lt;/keyword&gt;&lt;keyword&gt;Brain Mapping&lt;/keyword&gt;&lt;keyword&gt;Cerebral Cortex&lt;/keyword&gt;&lt;keyword&gt;Diagnostic Imaging&lt;/keyword&gt;&lt;keyword&gt;Electrophysiology&lt;/keyword&gt;&lt;keyword&gt;Humans&lt;/keyword&gt;&lt;keyword&gt;Nerve Net&lt;/keyword&gt;&lt;keyword&gt;Olfactory Bulb&lt;/keyword&gt;&lt;keyword&gt;Olfactory Pathways&lt;/keyword&gt;&lt;keyword&gt;Primates&lt;/keyword&gt;&lt;/keywords&gt;&lt;urls&gt;&lt;related-urls&gt;&lt;url&gt;https://www.ncbi.nlm.nih.gov/pubmed/16213593&lt;/url&gt;&lt;/related-urls&gt;&lt;/urls&gt;&lt;titles&gt;&lt;title&gt;On the scent of human olfactory orbitofrontal cortex: meta-analysis and comparison to non-human primates&lt;/title&gt;&lt;secondary-title&gt;Brain Res Brain Res Rev&lt;/secondary-title&gt;&lt;/titles&gt;&lt;pages&gt;287-304&lt;/pages&gt;&lt;number&gt;2&lt;/number&gt;&lt;contributors&gt;&lt;authors&gt;&lt;author&gt;Gottfried, J. A.&lt;/author&gt;&lt;author&gt;Zald, D. H.&lt;/author&gt;&lt;/authors&gt;&lt;/contributors&gt;&lt;edition&gt;2005/10/06&lt;/edition&gt;&lt;language&gt;eng&lt;/language&gt;&lt;added-date format="utc"&gt;1583169517&lt;/added-date&gt;&lt;ref-type name="Journal Article"&gt;17&lt;/ref-type&gt;&lt;rec-number&gt;9847&lt;/rec-number&gt;&lt;last-updated-date format="utc"&gt;1583169517&lt;/last-updated-date&gt;&lt;accession-num&gt;16213593&lt;/accession-num&gt;&lt;electronic-resource-num&gt;10.1016/j.brainresrev.2005.08.004&lt;/electronic-resource-num&gt;&lt;volume&gt;50&lt;/volume&gt;&lt;/record&gt;&lt;/Cite&gt;&lt;/EndNote&gt;</w:instrText>
      </w:r>
      <w:r w:rsidR="00534DCE" w:rsidRPr="00B56BFD">
        <w:rPr>
          <w:rFonts w:eastAsia="Arial"/>
          <w:color w:val="000000" w:themeColor="text1"/>
        </w:rPr>
        <w:fldChar w:fldCharType="separate"/>
      </w:r>
      <w:r w:rsidR="00020B54" w:rsidRPr="00020B54">
        <w:rPr>
          <w:rFonts w:eastAsia="Arial"/>
          <w:noProof/>
          <w:color w:val="000000" w:themeColor="text1"/>
          <w:vertAlign w:val="superscript"/>
        </w:rPr>
        <w:t>75</w:t>
      </w:r>
      <w:r w:rsidR="00534DCE" w:rsidRPr="00B56BFD">
        <w:rPr>
          <w:rFonts w:eastAsia="Arial"/>
          <w:color w:val="000000" w:themeColor="text1"/>
        </w:rPr>
        <w:fldChar w:fldCharType="end"/>
      </w:r>
      <w:r w:rsidR="00534DCE" w:rsidRPr="00B56BFD">
        <w:rPr>
          <w:rFonts w:eastAsia="Arial"/>
          <w:color w:val="000000" w:themeColor="text1"/>
        </w:rPr>
        <w:t>, as well as anatomical markers</w:t>
      </w:r>
      <w:r w:rsidR="00534DCE" w:rsidRPr="00B56BFD">
        <w:rPr>
          <w:rFonts w:eastAsia="Arial"/>
          <w:color w:val="000000" w:themeColor="text1"/>
        </w:rPr>
        <w:fldChar w:fldCharType="begin">
          <w:fldData xml:space="preserve">PEVuZE5vdGU+PENpdGU+PEF1dGhvcj5aYXRvcnJlPC9BdXRob3I+PFllYXI+MTk5MjwvWWVhcj48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</w:fldData>
        </w:fldChar>
      </w:r>
      <w:r w:rsidR="00020B54">
        <w:rPr>
          <w:rFonts w:eastAsia="Arial"/>
          <w:color w:val="000000" w:themeColor="text1"/>
        </w:rPr>
        <w:instrText xml:space="preserve"> ADDIN EN.CITE </w:instrText>
      </w:r>
      <w:r w:rsidR="00020B54">
        <w:rPr>
          <w:rFonts w:eastAsia="Arial"/>
          <w:color w:val="000000" w:themeColor="text1"/>
        </w:rPr>
        <w:fldChar w:fldCharType="begin">
          <w:fldData xml:space="preserve">PEVuZE5vdGU+PENpdGU+PEF1dGhvcj5aYXRvcnJlPC9BdXRob3I+PFllYXI+MTk5MjwvWWVhcj48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</w:fldData>
        </w:fldChar>
      </w:r>
      <w:r w:rsidR="00020B54">
        <w:rPr>
          <w:rFonts w:eastAsia="Arial"/>
          <w:color w:val="000000" w:themeColor="text1"/>
        </w:rPr>
        <w:instrText xml:space="preserve"> ADDIN EN.CITE.DATA </w:instrText>
      </w:r>
      <w:r w:rsidR="00020B54">
        <w:rPr>
          <w:rFonts w:eastAsia="Arial"/>
          <w:color w:val="000000" w:themeColor="text1"/>
        </w:rPr>
      </w:r>
      <w:r w:rsidR="00020B54">
        <w:rPr>
          <w:rFonts w:eastAsia="Arial"/>
          <w:color w:val="000000" w:themeColor="text1"/>
        </w:rPr>
        <w:fldChar w:fldCharType="end"/>
      </w:r>
      <w:r w:rsidR="00534DCE" w:rsidRPr="00B56BFD">
        <w:rPr>
          <w:rFonts w:eastAsia="Arial"/>
          <w:color w:val="000000" w:themeColor="text1"/>
        </w:rPr>
      </w:r>
      <w:r w:rsidR="00534DCE" w:rsidRPr="00B56BFD">
        <w:rPr>
          <w:rFonts w:eastAsia="Arial"/>
          <w:color w:val="000000" w:themeColor="text1"/>
        </w:rPr>
        <w:fldChar w:fldCharType="separate"/>
      </w:r>
      <w:r w:rsidR="00020B54" w:rsidRPr="00020B54">
        <w:rPr>
          <w:rFonts w:eastAsia="Arial"/>
          <w:noProof/>
          <w:color w:val="000000" w:themeColor="text1"/>
          <w:vertAlign w:val="superscript"/>
        </w:rPr>
        <w:t>76,77</w:t>
      </w:r>
      <w:r w:rsidR="00534DCE" w:rsidRPr="00B56BFD">
        <w:rPr>
          <w:rFonts w:eastAsia="Arial"/>
          <w:color w:val="000000" w:themeColor="text1"/>
        </w:rPr>
        <w:fldChar w:fldCharType="end"/>
      </w:r>
      <w:r w:rsidR="00534DCE" w:rsidRPr="00B56BFD">
        <w:rPr>
          <w:rFonts w:eastAsia="Arial"/>
          <w:color w:val="000000" w:themeColor="text1"/>
        </w:rPr>
        <w:t xml:space="preserve">. </w:t>
      </w:r>
      <w:r w:rsidR="00534DCE" w:rsidRPr="00B56BFD">
        <w:rPr>
          <w:rFonts w:eastAsia="PMingLiU"/>
          <w:lang w:eastAsia="ar-SA"/>
        </w:rPr>
        <w:t xml:space="preserve">In order to address the primary outcome measure; changes in OBV, will be compared to the control group using a two-sample test of outcome measures adjusted for </w:t>
      </w:r>
      <w:r w:rsidR="00534DCE" w:rsidRPr="00E369B1">
        <w:rPr>
          <w:rFonts w:eastAsia="PMingLiU"/>
          <w:color w:val="000000" w:themeColor="text1"/>
          <w:lang w:eastAsia="ar-SA"/>
        </w:rPr>
        <w:t xml:space="preserve">baseline. The second outcome measure of changes in orbitofrontal sulcus depth will also be analysed in the same manner. </w:t>
      </w:r>
      <w:r w:rsidR="00534DCE" w:rsidRPr="00E369B1">
        <w:rPr>
          <w:rFonts w:eastAsia="Helvetica"/>
          <w:color w:val="000000" w:themeColor="text1"/>
        </w:rPr>
        <w:t>To understand the wider impact of anosmia on brain function we will use resting state fMRI analysis with novel brain network and machine learning pipelines</w:t>
      </w:r>
      <w:r w:rsidR="00534DCE" w:rsidRPr="00E369B1">
        <w:rPr>
          <w:rFonts w:eastAsia="Helvetica"/>
          <w:color w:val="000000" w:themeColor="text1"/>
        </w:rPr>
        <w:fldChar w:fldCharType="begin"/>
      </w:r>
      <w:r w:rsidR="00020B54">
        <w:rPr>
          <w:rFonts w:eastAsia="Helvetica"/>
          <w:color w:val="000000" w:themeColor="text1"/>
        </w:rPr>
        <w:instrText xml:space="preserve"> ADDIN EN.CITE &lt;EndNote&gt;&lt;Cite&gt;&lt;Author&gt;Cusack&lt;/Author&gt;&lt;Year&gt;2014&lt;/Year&gt;&lt;IDText&gt;Automatic analysis (aa): efficient neuroimaging workflows and parallel processing using Matlab and XML&lt;/IDText&gt;&lt;DisplayText&gt;&lt;style face="superscript"&gt;77&lt;/style&gt;&lt;/DisplayText&gt;&lt;record&gt;&lt;rec-number&gt;1202&lt;/rec-number&gt;&lt;foreign-keys&gt;&lt;key app="EN" db-id="zx5zza2079fwwbespa0v2xs0wtfex9vz9s9d" timestamp="1581324812"&gt;1202&lt;/key&gt;&lt;/foreign-keys&gt;&lt;ref-type name="Journal Article"&gt;17&lt;/ref-type&gt;&lt;contributors&gt;&lt;authors&gt;&lt;author&gt;Cusack, R.&lt;/author&gt;&lt;author&gt;Vicente-Grabovetsky, A.&lt;/author&gt;&lt;author&gt;Mitchell, D. J.&lt;/author&gt;&lt;author&gt;Wild, C. J.&lt;/author&gt;&lt;author&gt;Auer, T.&lt;/author&gt;&lt;author&gt;Linke, A. C.&lt;/author&gt;&lt;author&gt;Peelle, J. E.&lt;/author&gt;&lt;/authors&gt;&lt;/contributors&gt;&lt;titles&gt;&lt;title&gt;Automatic analysis (aa): efficient neuroimaging workflows and parallel processing using Matlab and XML&lt;/title&gt;&lt;secondary-title&gt;Front Neuroinform&lt;/secondary-title&gt;&lt;/titles&gt;&lt;periodical&gt;&lt;full-title&gt;Front Neuroinform&lt;/full-title&gt;&lt;/periodical&gt;&lt;pages&gt;90&lt;/pages&gt;&lt;volume&gt;8&lt;/volume&gt;&lt;edition&gt;2015/01/15&lt;/edition&gt;&lt;keywords&gt;&lt;keyword&gt;diffusion tensor imaging (DTI)&lt;/keyword&gt;&lt;keyword&gt;diffusion weighted imaging (DWI)&lt;/keyword&gt;&lt;keyword&gt;functional magnetic resonance imaging (fMRI)&lt;/keyword&gt;&lt;keyword&gt;multi-voxel pattern analysis (MVPA)&lt;/keyword&gt;&lt;keyword&gt;neuroimaging&lt;/keyword&gt;&lt;keyword&gt;pipeline&lt;/keyword&gt;&lt;keyword&gt;software&lt;/keyword&gt;&lt;/keywords&gt;&lt;dates&gt;&lt;year&gt;2014&lt;/year&gt;&lt;/dates&gt;&lt;isbn&gt;1662-5196&lt;/isbn&gt;&lt;accession-num&gt;25642185&lt;/accession-num&gt;&lt;urls&gt;&lt;related-urls&gt;&lt;url&gt;https://www.ncbi.nlm.nih.gov/pubmed/25642185&lt;/url&gt;&lt;/related-urls&gt;&lt;/urls&gt;&lt;custom2&gt;PMC4295539&lt;/custom2&gt;&lt;electronic-resource-num&gt;10.3389/fninf.2014.00090&lt;/electronic-resource-num&gt;&lt;language&gt;eng&lt;/language&gt;&lt;/record&gt;&lt;/Cite&gt;&lt;/EndNote&gt;</w:instrText>
      </w:r>
      <w:r w:rsidR="00534DCE" w:rsidRPr="00E369B1">
        <w:rPr>
          <w:rFonts w:eastAsia="Helvetica"/>
          <w:color w:val="000000" w:themeColor="text1"/>
        </w:rPr>
        <w:fldChar w:fldCharType="separate"/>
      </w:r>
      <w:r w:rsidR="00020B54" w:rsidRPr="00020B54">
        <w:rPr>
          <w:rFonts w:eastAsia="Helvetica"/>
          <w:noProof/>
          <w:color w:val="000000" w:themeColor="text1"/>
          <w:vertAlign w:val="superscript"/>
        </w:rPr>
        <w:t>77</w:t>
      </w:r>
      <w:r w:rsidR="00534DCE" w:rsidRPr="00E369B1">
        <w:rPr>
          <w:rFonts w:eastAsia="Helvetica"/>
          <w:color w:val="000000" w:themeColor="text1"/>
        </w:rPr>
        <w:fldChar w:fldCharType="end"/>
      </w:r>
      <w:r w:rsidR="00534DCE" w:rsidRPr="00E369B1">
        <w:rPr>
          <w:rFonts w:eastAsia="Helvetica"/>
          <w:color w:val="000000" w:themeColor="text1"/>
        </w:rPr>
        <w:t>. In a similar approach to Lee et al. who investigated olfactory functional networks in Parkinson's disease dementia and Alzheimer's dementia</w:t>
      </w:r>
      <w:r w:rsidR="00534DCE" w:rsidRPr="00E369B1">
        <w:rPr>
          <w:rFonts w:eastAsia="Helvetica"/>
          <w:color w:val="000000" w:themeColor="text1"/>
        </w:rPr>
        <w:fldChar w:fldCharType="begin">
          <w:fldData xml:space="preserve">PEVuZE5vdGU+PENpdGU+PEF1dGhvcj5MaTwvQXV0aG9yPjxZZWFyPjIwMTg8L1llYXI+PElEVGV4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=
</w:fldData>
        </w:fldChar>
      </w:r>
      <w:r w:rsidR="00020B54">
        <w:rPr>
          <w:rFonts w:eastAsia="Helvetica"/>
          <w:color w:val="000000" w:themeColor="text1"/>
        </w:rPr>
        <w:instrText xml:space="preserve"> ADDIN EN.CITE </w:instrText>
      </w:r>
      <w:r w:rsidR="00020B54">
        <w:rPr>
          <w:rFonts w:eastAsia="Helvetica"/>
          <w:color w:val="000000" w:themeColor="text1"/>
        </w:rPr>
        <w:fldChar w:fldCharType="begin">
          <w:fldData xml:space="preserve">PEVuZE5vdGU+PENpdGU+PEF1dGhvcj5MaTwvQXV0aG9yPjxZZWFyPjIwMTg8L1llYXI+PElEVGV4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=
</w:fldData>
        </w:fldChar>
      </w:r>
      <w:r w:rsidR="00020B54">
        <w:rPr>
          <w:rFonts w:eastAsia="Helvetica"/>
          <w:color w:val="000000" w:themeColor="text1"/>
        </w:rPr>
        <w:instrText xml:space="preserve"> ADDIN EN.CITE.DATA </w:instrText>
      </w:r>
      <w:r w:rsidR="00020B54">
        <w:rPr>
          <w:rFonts w:eastAsia="Helvetica"/>
          <w:color w:val="000000" w:themeColor="text1"/>
        </w:rPr>
      </w:r>
      <w:r w:rsidR="00020B54">
        <w:rPr>
          <w:rFonts w:eastAsia="Helvetica"/>
          <w:color w:val="000000" w:themeColor="text1"/>
        </w:rPr>
        <w:fldChar w:fldCharType="end"/>
      </w:r>
      <w:r w:rsidR="00534DCE" w:rsidRPr="00E369B1">
        <w:rPr>
          <w:rFonts w:eastAsia="Helvetica"/>
          <w:color w:val="000000" w:themeColor="text1"/>
        </w:rPr>
      </w:r>
      <w:r w:rsidR="00534DCE" w:rsidRPr="00E369B1">
        <w:rPr>
          <w:rFonts w:eastAsia="Helvetica"/>
          <w:color w:val="000000" w:themeColor="text1"/>
        </w:rPr>
        <w:fldChar w:fldCharType="separate"/>
      </w:r>
      <w:r w:rsidR="00020B54" w:rsidRPr="00020B54">
        <w:rPr>
          <w:rFonts w:eastAsia="Helvetica"/>
          <w:noProof/>
          <w:color w:val="000000" w:themeColor="text1"/>
          <w:vertAlign w:val="superscript"/>
        </w:rPr>
        <w:t>78,79</w:t>
      </w:r>
      <w:r w:rsidR="00534DCE" w:rsidRPr="00E369B1">
        <w:rPr>
          <w:rFonts w:eastAsia="Helvetica"/>
          <w:color w:val="000000" w:themeColor="text1"/>
        </w:rPr>
        <w:fldChar w:fldCharType="end"/>
      </w:r>
      <w:r w:rsidR="00534DCE" w:rsidRPr="00E369B1">
        <w:rPr>
          <w:rFonts w:eastAsia="Helvetica"/>
          <w:color w:val="000000" w:themeColor="text1"/>
        </w:rPr>
        <w:t xml:space="preserve">, we will use an regions of interest seed-based approach for the comparison of functional changes in the resting-state networks. The seed regions of interest we aim to investigate are the olfactory bulb, olfactory tract, piriform cortex, and orbitofrontal cortex (OFC) between groups. While OBV measurement has been widely used to investigate olfactory diseases, white matter integrity analyses are more recent. DTI analyses allows the evaluation of different fibre properties in white matter. </w:t>
      </w:r>
      <w:proofErr w:type="spellStart"/>
      <w:r w:rsidR="00534DCE" w:rsidRPr="00E369B1">
        <w:rPr>
          <w:rFonts w:eastAsia="Helvetica"/>
          <w:color w:val="000000" w:themeColor="text1"/>
        </w:rPr>
        <w:t>Güllmar</w:t>
      </w:r>
      <w:proofErr w:type="spellEnd"/>
      <w:r w:rsidR="00534DCE" w:rsidRPr="00E369B1">
        <w:rPr>
          <w:rFonts w:eastAsia="Helvetica"/>
          <w:color w:val="000000" w:themeColor="text1"/>
        </w:rPr>
        <w:t xml:space="preserve"> et al. showed that improvement of olfaction in chronic rhinosinusitis patients following surgery correlated with olfactory performance and DTI measures of cortical change</w:t>
      </w:r>
      <w:r w:rsidR="00534DCE" w:rsidRPr="00E369B1">
        <w:rPr>
          <w:rFonts w:eastAsia="Helvetica"/>
          <w:color w:val="000000" w:themeColor="text1"/>
        </w:rPr>
        <w:fldChar w:fldCharType="begin">
          <w:fldData xml:space="preserve">PEVuZE5vdGU+PENpdGU+PEF1dGhvcj5Hw7xsbG1hcjwvQXV0aG9yPjxZZWFyPjIwMTc8L1llYXI+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</w:fldData>
        </w:fldChar>
      </w:r>
      <w:r w:rsidR="00020B54">
        <w:rPr>
          <w:rFonts w:eastAsia="Helvetica"/>
          <w:color w:val="000000" w:themeColor="text1"/>
        </w:rPr>
        <w:instrText xml:space="preserve"> ADDIN EN.CITE </w:instrText>
      </w:r>
      <w:r w:rsidR="00020B54">
        <w:rPr>
          <w:rFonts w:eastAsia="Helvetica"/>
          <w:color w:val="000000" w:themeColor="text1"/>
        </w:rPr>
        <w:fldChar w:fldCharType="begin">
          <w:fldData xml:space="preserve">PEVuZE5vdGU+PENpdGU+PEF1dGhvcj5Hw7xsbG1hcjwvQXV0aG9yPjxZZWFyPjIwMTc8L1llYXI+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</w:fldData>
        </w:fldChar>
      </w:r>
      <w:r w:rsidR="00020B54">
        <w:rPr>
          <w:rFonts w:eastAsia="Helvetica"/>
          <w:color w:val="000000" w:themeColor="text1"/>
        </w:rPr>
        <w:instrText xml:space="preserve"> ADDIN EN.CITE.DATA </w:instrText>
      </w:r>
      <w:r w:rsidR="00020B54">
        <w:rPr>
          <w:rFonts w:eastAsia="Helvetica"/>
          <w:color w:val="000000" w:themeColor="text1"/>
        </w:rPr>
      </w:r>
      <w:r w:rsidR="00020B54">
        <w:rPr>
          <w:rFonts w:eastAsia="Helvetica"/>
          <w:color w:val="000000" w:themeColor="text1"/>
        </w:rPr>
        <w:fldChar w:fldCharType="end"/>
      </w:r>
      <w:r w:rsidR="00534DCE" w:rsidRPr="00E369B1">
        <w:rPr>
          <w:rFonts w:eastAsia="Helvetica"/>
          <w:color w:val="000000" w:themeColor="text1"/>
        </w:rPr>
      </w:r>
      <w:r w:rsidR="00534DCE" w:rsidRPr="00E369B1">
        <w:rPr>
          <w:rFonts w:eastAsia="Helvetica"/>
          <w:color w:val="000000" w:themeColor="text1"/>
        </w:rPr>
        <w:fldChar w:fldCharType="separate"/>
      </w:r>
      <w:r w:rsidR="00020B54" w:rsidRPr="00020B54">
        <w:rPr>
          <w:rFonts w:eastAsia="Helvetica"/>
          <w:noProof/>
          <w:color w:val="000000" w:themeColor="text1"/>
          <w:vertAlign w:val="superscript"/>
        </w:rPr>
        <w:t>80</w:t>
      </w:r>
      <w:r w:rsidR="00534DCE" w:rsidRPr="00E369B1">
        <w:rPr>
          <w:rFonts w:eastAsia="Helvetica"/>
          <w:color w:val="000000" w:themeColor="text1"/>
        </w:rPr>
        <w:fldChar w:fldCharType="end"/>
      </w:r>
      <w:r w:rsidR="00534DCE" w:rsidRPr="00E369B1">
        <w:rPr>
          <w:rFonts w:eastAsia="Helvetica"/>
          <w:color w:val="000000" w:themeColor="text1"/>
        </w:rPr>
        <w:t xml:space="preserve">. In our study the diffusion MRI analysis will be conducted with a reproducible, robust and efficient </w:t>
      </w:r>
      <w:proofErr w:type="spellStart"/>
      <w:r w:rsidR="00534DCE" w:rsidRPr="00E369B1">
        <w:rPr>
          <w:rFonts w:eastAsia="Helvetica"/>
          <w:color w:val="000000" w:themeColor="text1"/>
        </w:rPr>
        <w:t>dMRI</w:t>
      </w:r>
      <w:proofErr w:type="spellEnd"/>
      <w:r w:rsidR="00534DCE" w:rsidRPr="00E369B1">
        <w:rPr>
          <w:rFonts w:eastAsia="Helvetica"/>
          <w:color w:val="000000" w:themeColor="text1"/>
        </w:rPr>
        <w:t xml:space="preserve"> processing pipeline</w:t>
      </w:r>
      <w:r w:rsidR="00534DCE" w:rsidRPr="00E369B1">
        <w:rPr>
          <w:rFonts w:eastAsia="Helvetica"/>
          <w:color w:val="000000" w:themeColor="text1"/>
        </w:rPr>
        <w:fldChar w:fldCharType="begin"/>
      </w:r>
      <w:r w:rsidR="00020B54">
        <w:rPr>
          <w:rFonts w:eastAsia="Helvetica"/>
          <w:color w:val="000000" w:themeColor="text1"/>
        </w:rPr>
        <w:instrText xml:space="preserve"> ADDIN EN.CITE &lt;EndNote&gt;&lt;Cite&gt;&lt;Author&gt;Theaud&lt;/Author&gt;&lt;Year&gt;2020&lt;/Year&gt;&lt;IDText&gt;TractoFlow: A robust, efficient and reproducible diffusion MRI pipeline leveraging Nextflow &amp;amp; Singularity&lt;/IDText&gt;&lt;DisplayText&gt;&lt;style face="superscript"&gt;81&lt;/style&gt;&lt;/DisplayText&gt;&lt;record&gt;&lt;dates&gt;&lt;pub-dates&gt;&lt;date&gt;May&lt;/date&gt;&lt;/pub-dates&gt;&lt;year&gt;2020&lt;/year&gt;&lt;/dates&gt;&lt;keywords&gt;&lt;keyword&gt;BIDS&lt;/keyword&gt;&lt;keyword&gt;Diffusion MRI&lt;/keyword&gt;&lt;keyword&gt;Nextflow&lt;/keyword&gt;&lt;keyword&gt;Pipeline&lt;/keyword&gt;&lt;keyword&gt;Reproducibility&lt;/keyword&gt;&lt;keyword&gt;Singularity&lt;/keyword&gt;&lt;keyword&gt;Tractography&lt;/keyword&gt;&lt;/keywords&gt;&lt;urls&gt;&lt;related-urls&gt;&lt;url&gt;https://www.ncbi.nlm.nih.gov/pubmed/32447016&lt;/url&gt;&lt;/related-urls&gt;&lt;/urls&gt;&lt;isbn&gt;1095-9572&lt;/isbn&gt;&lt;titles&gt;&lt;title&gt;TractoFlow: A robust, efficient and reproducible diffusion MRI pipeline leveraging Nextflow &amp;amp; Singularity&lt;/title&gt;&lt;secondary-title&gt;Neuroimage&lt;/secondary-title&gt;&lt;/titles&gt;&lt;pages&gt;116889&lt;/pages&gt;&lt;contributors&gt;&lt;authors&gt;&lt;author&gt;Theaud, G.&lt;/author&gt;&lt;author&gt;Houde, J. C.&lt;/author&gt;&lt;author&gt;Boré, A.&lt;/author&gt;&lt;author&gt;Rheault, F.&lt;/author&gt;&lt;author&gt;Morency, F.&lt;/author&gt;&lt;author&gt;Descoteaux, M.&lt;/author&gt;&lt;/authors&gt;&lt;/contributors&gt;&lt;edition&gt;2020/05/21&lt;/edition&gt;&lt;language&gt;eng&lt;/language&gt;&lt;added-date format="utc"&gt;1595855931&lt;/added-date&gt;&lt;ref-type name="Journal Article"&gt;17&lt;/ref-type&gt;&lt;rec-number&gt;9936&lt;/rec-number&gt;&lt;last-updated-date format="utc"&gt;1595855931&lt;/last-updated-date&gt;&lt;accession-num&gt;32447016&lt;/accession-num&gt;&lt;electronic-resource-num&gt;10.1016/j.neuroimage.2020.116889&lt;/electronic-resource-num&gt;&lt;volume&gt;218&lt;/volume&gt;&lt;/record&gt;&lt;/Cite&gt;&lt;/EndNote&gt;</w:instrText>
      </w:r>
      <w:r w:rsidR="00534DCE" w:rsidRPr="00E369B1">
        <w:rPr>
          <w:rFonts w:eastAsia="Helvetica"/>
          <w:color w:val="000000" w:themeColor="text1"/>
        </w:rPr>
        <w:fldChar w:fldCharType="separate"/>
      </w:r>
      <w:r w:rsidR="00020B54" w:rsidRPr="00020B54">
        <w:rPr>
          <w:rFonts w:eastAsia="Helvetica"/>
          <w:noProof/>
          <w:color w:val="000000" w:themeColor="text1"/>
          <w:vertAlign w:val="superscript"/>
        </w:rPr>
        <w:t>81</w:t>
      </w:r>
      <w:r w:rsidR="00534DCE" w:rsidRPr="00E369B1">
        <w:rPr>
          <w:rFonts w:eastAsia="Helvetica"/>
          <w:color w:val="000000" w:themeColor="text1"/>
        </w:rPr>
        <w:fldChar w:fldCharType="end"/>
      </w:r>
      <w:r w:rsidR="00534DCE" w:rsidRPr="00E369B1">
        <w:rPr>
          <w:rFonts w:eastAsia="Helvetica"/>
          <w:color w:val="000000" w:themeColor="text1"/>
        </w:rPr>
        <w:t xml:space="preserve">. We </w:t>
      </w:r>
      <w:r w:rsidR="00534DCE" w:rsidRPr="00B56BFD">
        <w:rPr>
          <w:rFonts w:eastAsia="Helvetica"/>
        </w:rPr>
        <w:t>will also plan to use a diffusion tensor imaging sequence for the olfactory bulb and then use a white-matter skeleton co-registration approach (e.g. tract-based spatial statistics) to reduce inter-individual differences</w:t>
      </w:r>
      <w:r w:rsidR="00534DCE" w:rsidRPr="00B56BFD">
        <w:rPr>
          <w:rFonts w:eastAsia="Helvetica"/>
          <w:vertAlign w:val="superscript"/>
        </w:rPr>
        <w:fldChar w:fldCharType="begin"/>
      </w:r>
      <w:r w:rsidR="00020B54">
        <w:rPr>
          <w:rFonts w:eastAsia="Helvetica"/>
          <w:vertAlign w:val="superscript"/>
        </w:rPr>
        <w:instrText xml:space="preserve"> ADDIN EN.CITE &lt;EndNote&gt;&lt;Cite&gt;&lt;Author&gt;Alexander&lt;/Author&gt;&lt;Year&gt;2007&lt;/Year&gt;&lt;IDText&gt;Diffusion tensor imaging of the brain&lt;/IDText&gt;&lt;DisplayText&gt;&lt;style face="superscript"&gt;82&lt;/style&gt;&lt;/DisplayText&gt;&lt;record&gt;&lt;rec-number&gt;20331&lt;/rec-number&gt;&lt;foreign-keys&gt;&lt;key app="EN" db-id="p25vpdx9rpwzzsefrenxrvvu02xvxv2vaezd" timestamp="1576858765"&gt;20331&lt;/key&gt;&lt;/foreign-keys&gt;&lt;ref-type name="Journal Article"&gt;17&lt;/ref-type&gt;&lt;contributors&gt;&lt;authors&gt;&lt;author&gt;Alexander, A. L.&lt;/author&gt;&lt;author&gt;Lee, J. E.&lt;/author&gt;&lt;author&gt;Lazar, M.&lt;/author&gt;&lt;author&gt;Field, A. S.&lt;/author&gt;&lt;/authors&gt;&lt;/contributors&gt;&lt;auth-address&gt;Department of Medical Physics, University of Wisconsin-Madison, Madison, Wisconsin 53706, USA. alalexander2@wisc.edu&lt;/auth-address&gt;&lt;titles&gt;&lt;title&gt;Diffusion tensor imaging of the brain&lt;/title&gt;&lt;secondary-title&gt;Neurotherapeutics&lt;/secondary-title&gt;&lt;/titles&gt;&lt;periodical&gt;&lt;full-title&gt;Neurotherapeutics&lt;/full-title&gt;&lt;/periodical&gt;&lt;pages&gt;316-29&lt;/pages&gt;&lt;volume&gt;4&lt;/volume&gt;&lt;number&gt;3&lt;/number&gt;&lt;keywords&gt;&lt;keyword&gt;Anisotropy&lt;/keyword&gt;&lt;keyword&gt;Brain/*anatomy &amp;amp; histology&lt;/keyword&gt;&lt;keyword&gt;*Diffusion Magnetic Resonance Imaging&lt;/keyword&gt;&lt;keyword&gt;Image Processing, Computer-Assisted&lt;/keyword&gt;&lt;/keywords&gt;&lt;dates&gt;&lt;year&gt;2007&lt;/year&gt;&lt;pub-dates&gt;&lt;date&gt;Jul&lt;/date&gt;&lt;/pub-dates&gt;&lt;/dates&gt;&lt;isbn&gt;1933-7213 (Print)&amp;#xD;1878-7479 (Linking)&lt;/isbn&gt;&lt;accession-num&gt;17599699&lt;/accession-num&gt;&lt;urls&gt;&lt;related-urls&gt;&lt;url&gt;https://www.ncbi.nlm.nih.gov/pubmed/17599699&lt;/url&gt;&lt;/related-urls&gt;&lt;/urls&gt;&lt;custom2&gt;PMC2041910&lt;/custom2&gt;&lt;electronic-resource-num&gt;10.1016/j.nurt.2007.05.011&lt;/electronic-resource-num&gt;&lt;/record&gt;&lt;/Cite&gt;&lt;/EndNote&gt;</w:instrText>
      </w:r>
      <w:r w:rsidR="00534DCE" w:rsidRPr="00B56BFD">
        <w:rPr>
          <w:rFonts w:eastAsia="Helvetica"/>
          <w:vertAlign w:val="superscript"/>
        </w:rPr>
        <w:fldChar w:fldCharType="separate"/>
      </w:r>
      <w:r w:rsidR="00020B54">
        <w:rPr>
          <w:rFonts w:eastAsia="Helvetica"/>
          <w:noProof/>
          <w:vertAlign w:val="superscript"/>
        </w:rPr>
        <w:t>82</w:t>
      </w:r>
      <w:r w:rsidR="00534DCE" w:rsidRPr="00B56BFD">
        <w:rPr>
          <w:rFonts w:eastAsia="Helvetica"/>
          <w:vertAlign w:val="superscript"/>
        </w:rPr>
        <w:fldChar w:fldCharType="end"/>
      </w:r>
      <w:r w:rsidR="00534DCE" w:rsidRPr="00B56BFD">
        <w:rPr>
          <w:rFonts w:eastAsia="Helvetica"/>
        </w:rPr>
        <w:t xml:space="preserve">. The use of advanced machine learning algorithms will allow us to go beyond simple correlations to make predictions and rank the effects of the intervention </w:t>
      </w:r>
      <w:r w:rsidR="00534DCE" w:rsidRPr="00B56BFD">
        <w:rPr>
          <w:rFonts w:eastAsia="PMingLiU"/>
          <w:lang w:eastAsia="ar-SA"/>
        </w:rPr>
        <w:fldChar w:fldCharType="begin">
          <w:fldData xml:space="preserve">PEVuZE5vdGU+PENpdGU+PEF1dGhvcj5CcmVpbWFuPC9BdXRob3I+PFllYXI+MjAwMTwvWWVhcj48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</w:fldData>
        </w:fldChar>
      </w:r>
      <w:r w:rsidR="00020B54">
        <w:rPr>
          <w:rFonts w:eastAsia="PMingLiU"/>
          <w:lang w:eastAsia="ar-SA"/>
        </w:rPr>
        <w:instrText xml:space="preserve"> ADDIN EN.CITE </w:instrText>
      </w:r>
      <w:r w:rsidR="00020B54">
        <w:rPr>
          <w:rFonts w:eastAsia="PMingLiU"/>
          <w:lang w:eastAsia="ar-SA"/>
        </w:rPr>
        <w:fldChar w:fldCharType="begin">
          <w:fldData xml:space="preserve">PEVuZE5vdGU+PENpdGU+PEF1dGhvcj5CcmVpbWFuPC9BdXRob3I+PFllYXI+MjAwMTwvWWVhcj48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</w:fldData>
        </w:fldChar>
      </w:r>
      <w:r w:rsidR="00020B54">
        <w:rPr>
          <w:rFonts w:eastAsia="PMingLiU"/>
          <w:lang w:eastAsia="ar-SA"/>
        </w:rPr>
        <w:instrText xml:space="preserve"> ADDIN EN.CITE.DATA </w:instrText>
      </w:r>
      <w:r w:rsidR="00020B54">
        <w:rPr>
          <w:rFonts w:eastAsia="PMingLiU"/>
          <w:lang w:eastAsia="ar-SA"/>
        </w:rPr>
      </w:r>
      <w:r w:rsidR="00020B54">
        <w:rPr>
          <w:rFonts w:eastAsia="PMingLiU"/>
          <w:lang w:eastAsia="ar-SA"/>
        </w:rPr>
        <w:fldChar w:fldCharType="end"/>
      </w:r>
      <w:r w:rsidR="00534DCE" w:rsidRPr="00B56BFD">
        <w:rPr>
          <w:rFonts w:eastAsia="PMingLiU"/>
          <w:lang w:eastAsia="ar-SA"/>
        </w:rPr>
      </w:r>
      <w:r w:rsidR="00534DCE" w:rsidRPr="00B56BFD">
        <w:rPr>
          <w:rFonts w:eastAsia="PMingLiU"/>
          <w:lang w:eastAsia="ar-SA"/>
        </w:rPr>
        <w:fldChar w:fldCharType="separate"/>
      </w:r>
      <w:r w:rsidR="00020B54" w:rsidRPr="00020B54">
        <w:rPr>
          <w:rFonts w:eastAsia="PMingLiU"/>
          <w:noProof/>
          <w:vertAlign w:val="superscript"/>
          <w:lang w:eastAsia="ar-SA"/>
        </w:rPr>
        <w:t>82-84</w:t>
      </w:r>
      <w:r w:rsidR="00534DCE" w:rsidRPr="00B56BFD">
        <w:rPr>
          <w:rFonts w:eastAsia="PMingLiU"/>
          <w:lang w:eastAsia="ar-SA"/>
        </w:rPr>
        <w:fldChar w:fldCharType="end"/>
      </w:r>
      <w:r w:rsidR="00534DCE" w:rsidRPr="00B56BFD">
        <w:rPr>
          <w:rFonts w:eastAsia="PMingLiU"/>
          <w:lang w:eastAsia="ar-SA"/>
        </w:rPr>
        <w:t>.</w:t>
      </w:r>
    </w:p>
    <w:p w14:paraId="18199A9D" w14:textId="77777777" w:rsidR="00506FA3" w:rsidRDefault="00506FA3" w:rsidP="00193C3D"/>
    <w:p w14:paraId="294D2FE2" w14:textId="77777777" w:rsidR="00E51995" w:rsidRPr="00D571BC" w:rsidRDefault="00E51995" w:rsidP="00E51995">
      <w:pPr>
        <w:pStyle w:val="Heading4"/>
        <w:jc w:val="both"/>
      </w:pPr>
      <w:bookmarkStart w:id="201" w:name="_Toc65798951"/>
      <w:r w:rsidRPr="00D571BC">
        <w:t>6.10.4.</w:t>
      </w:r>
      <w:r w:rsidR="00506FA3">
        <w:t>2</w:t>
      </w:r>
      <w:r w:rsidRPr="00D571BC">
        <w:tab/>
        <w:t>Statistical Analysis Plan</w:t>
      </w:r>
      <w:bookmarkEnd w:id="200"/>
      <w:bookmarkEnd w:id="201"/>
    </w:p>
    <w:p w14:paraId="69FD9373" w14:textId="08FE2B4E" w:rsidR="00E51995" w:rsidRDefault="0C614F4E" w:rsidP="4BF91953">
      <w:pPr>
        <w:jc w:val="both"/>
        <w:rPr>
          <w:rFonts w:ascii="Calibri" w:eastAsia="Calibri" w:hAnsi="Calibri" w:cs="Calibri"/>
        </w:rPr>
      </w:pPr>
      <w:r w:rsidRPr="4BF91953">
        <w:rPr>
          <w:rFonts w:ascii="Calibri" w:eastAsia="Calibri" w:hAnsi="Calibri" w:cs="Calibri"/>
        </w:rPr>
        <w:t xml:space="preserve"> A full SAP will be produced prior to the analysis of any data. </w:t>
      </w:r>
      <w:r w:rsidR="00875B8D">
        <w:rPr>
          <w:rFonts w:ascii="Calibri" w:eastAsia="Calibri" w:hAnsi="Calibri" w:cs="Calibri"/>
        </w:rPr>
        <w:t>T</w:t>
      </w:r>
      <w:r w:rsidRPr="4BF91953">
        <w:rPr>
          <w:rFonts w:ascii="Calibri" w:eastAsia="Calibri" w:hAnsi="Calibri" w:cs="Calibri"/>
        </w:rPr>
        <w:t xml:space="preserve">he </w:t>
      </w:r>
      <w:r w:rsidR="00875B8D">
        <w:rPr>
          <w:rFonts w:ascii="Calibri" w:eastAsia="Calibri" w:hAnsi="Calibri" w:cs="Calibri"/>
        </w:rPr>
        <w:t>S</w:t>
      </w:r>
      <w:r w:rsidRPr="4BF91953">
        <w:rPr>
          <w:rFonts w:ascii="Calibri" w:eastAsia="Calibri" w:hAnsi="Calibri" w:cs="Calibri"/>
        </w:rPr>
        <w:t>SC will be given the opportunity to comment on the SAP prior to it being signed-off by the CI and lead statistician.</w:t>
      </w:r>
    </w:p>
    <w:p w14:paraId="6466D3CF" w14:textId="77777777" w:rsidR="00E51995" w:rsidRPr="00D571BC" w:rsidRDefault="00E51995" w:rsidP="00E51995">
      <w:pPr>
        <w:pStyle w:val="Heading4"/>
        <w:jc w:val="both"/>
      </w:pPr>
      <w:bookmarkStart w:id="202" w:name="_Toc65798952"/>
      <w:bookmarkStart w:id="203" w:name="_Toc476667243"/>
      <w:r w:rsidRPr="00D571BC">
        <w:lastRenderedPageBreak/>
        <w:t>6.10.4.3</w:t>
      </w:r>
      <w:r w:rsidRPr="00D571BC">
        <w:tab/>
        <w:t>Additional Analyses</w:t>
      </w:r>
      <w:bookmarkEnd w:id="202"/>
      <w:r w:rsidRPr="00D571BC">
        <w:t xml:space="preserve"> </w:t>
      </w:r>
      <w:bookmarkEnd w:id="203"/>
    </w:p>
    <w:p w14:paraId="317E32C3" w14:textId="476DFA1B" w:rsidR="00CC5088" w:rsidRDefault="00CC5088" w:rsidP="00465188">
      <w:pPr>
        <w:jc w:val="both"/>
      </w:pPr>
      <w:bookmarkStart w:id="204" w:name="_Toc476667245"/>
      <w:r w:rsidRPr="0002661B">
        <w:t xml:space="preserve">An adjusted analysis will also be conducted adjusting for the corresponding baseline measure using a general linear model. A similar analysis to the OBV and sulcus measurement analysis will be used for the TDI score from the </w:t>
      </w:r>
      <w:proofErr w:type="spellStart"/>
      <w:r w:rsidRPr="0002661B">
        <w:t>Sniffin</w:t>
      </w:r>
      <w:proofErr w:type="spellEnd"/>
      <w:r w:rsidRPr="0002661B">
        <w:t>’ Sticks psychophysical smell test and the ODQ.  If the assumptions of the tests are not met, then non-parametric approaches will be used. We will also assess the correlation between the OBV measurements and the TDI scores using Pearson’s correlation coefficient. </w:t>
      </w:r>
    </w:p>
    <w:p w14:paraId="29643641" w14:textId="77777777" w:rsidR="00E51995" w:rsidRPr="00D571BC" w:rsidRDefault="00E51995" w:rsidP="00506FA3">
      <w:pPr>
        <w:pStyle w:val="Heading4"/>
      </w:pPr>
      <w:bookmarkStart w:id="205" w:name="_Toc65798953"/>
      <w:r w:rsidRPr="00D571BC">
        <w:t>6.10.</w:t>
      </w:r>
      <w:r w:rsidR="00506FA3">
        <w:t>4</w:t>
      </w:r>
      <w:r w:rsidR="00564665">
        <w:t>.4</w:t>
      </w:r>
      <w:r w:rsidRPr="00D571BC">
        <w:tab/>
        <w:t>Analysis Population</w:t>
      </w:r>
      <w:bookmarkEnd w:id="205"/>
      <w:r w:rsidRPr="00D571BC">
        <w:t xml:space="preserve"> </w:t>
      </w:r>
      <w:bookmarkEnd w:id="204"/>
    </w:p>
    <w:p w14:paraId="56037739" w14:textId="279A8CEC" w:rsidR="001352E4" w:rsidRDefault="001352E4" w:rsidP="001352E4">
      <w:pPr>
        <w:jc w:val="both"/>
      </w:pPr>
      <w:r>
        <w:t>The intention-to-treat population will consist of all participants who were randomised who have outcome data in the group that they were allocated to, regardless of adherence. No multiple imputation will be undertaken for this study.</w:t>
      </w:r>
    </w:p>
    <w:p w14:paraId="0F3B97FE" w14:textId="3A398931" w:rsidR="00506FA3" w:rsidRDefault="00564665" w:rsidP="00506FA3">
      <w:pPr>
        <w:pStyle w:val="Heading4"/>
      </w:pPr>
      <w:bookmarkStart w:id="206" w:name="_Toc65798954"/>
      <w:r>
        <w:t>6.10.4.5</w:t>
      </w:r>
      <w:r w:rsidR="00506FA3" w:rsidRPr="00506FA3">
        <w:t xml:space="preserve"> </w:t>
      </w:r>
      <w:r>
        <w:tab/>
      </w:r>
      <w:r w:rsidR="00506FA3" w:rsidRPr="00506FA3">
        <w:t>Missing Data</w:t>
      </w:r>
      <w:bookmarkEnd w:id="206"/>
    </w:p>
    <w:p w14:paraId="43AA5188" w14:textId="33DE71C2" w:rsidR="7F4DCAF0" w:rsidRDefault="7F4DCAF0" w:rsidP="0F35C6E2">
      <w:r>
        <w:t xml:space="preserve">Patterns of missing data will </w:t>
      </w:r>
      <w:r w:rsidR="0EEA76FF">
        <w:t xml:space="preserve">be </w:t>
      </w:r>
      <w:r>
        <w:t>described, but no imputation will be undertaken</w:t>
      </w:r>
      <w:r w:rsidR="73D95A03">
        <w:t xml:space="preserve"> in this early phase study</w:t>
      </w:r>
      <w:r>
        <w:t xml:space="preserve">. </w:t>
      </w:r>
    </w:p>
    <w:p w14:paraId="0C1798BB" w14:textId="77777777" w:rsidR="00E51995" w:rsidRPr="00D571BC" w:rsidRDefault="00E51995" w:rsidP="00E51995">
      <w:pPr>
        <w:pStyle w:val="Heading2"/>
        <w:jc w:val="both"/>
      </w:pPr>
      <w:bookmarkStart w:id="207" w:name="_Toc331765764"/>
      <w:bookmarkStart w:id="208" w:name="_Toc476667253"/>
      <w:bookmarkStart w:id="209" w:name="_Toc65798955"/>
      <w:r w:rsidRPr="00D571BC">
        <w:t>6.11</w:t>
      </w:r>
      <w:r w:rsidRPr="00D571BC">
        <w:tab/>
        <w:t>Data Monitoring</w:t>
      </w:r>
      <w:bookmarkEnd w:id="207"/>
      <w:bookmarkEnd w:id="208"/>
      <w:bookmarkEnd w:id="209"/>
    </w:p>
    <w:p w14:paraId="004AF875" w14:textId="64D050E1" w:rsidR="00E51995" w:rsidRDefault="00E51995" w:rsidP="00E51995">
      <w:pPr>
        <w:pStyle w:val="Heading3"/>
        <w:jc w:val="both"/>
      </w:pPr>
      <w:bookmarkStart w:id="210" w:name="_Toc331765765"/>
      <w:bookmarkStart w:id="211" w:name="_Toc65798956"/>
      <w:r w:rsidRPr="00D571BC">
        <w:t>6.11.1</w:t>
      </w:r>
      <w:r w:rsidRPr="00D571BC">
        <w:tab/>
        <w:t xml:space="preserve">Data Monitoring </w:t>
      </w:r>
      <w:bookmarkEnd w:id="210"/>
      <w:r w:rsidR="003D1BF6">
        <w:t>Oversight</w:t>
      </w:r>
      <w:bookmarkEnd w:id="211"/>
    </w:p>
    <w:p w14:paraId="78AD4783" w14:textId="77777777" w:rsidR="005076B2" w:rsidRPr="00BF30D3" w:rsidRDefault="005076B2" w:rsidP="005076B2">
      <w:pPr>
        <w:jc w:val="both"/>
        <w:rPr>
          <w:bCs/>
        </w:rPr>
      </w:pPr>
      <w:r w:rsidRPr="00BF30D3">
        <w:rPr>
          <w:bCs/>
        </w:rPr>
        <w:t xml:space="preserve">The trial will be led by the chief investigator working with the co-applicants who provide expertise in statistics, methodology, data management, functional imaging and computational modelling. A research associate (RA) will be employed to undertake the day-to-day running of the study. Study activities and responsibilities will be documented in an overarching trial management agreement and signed by the James Paget University Hospital, CI and the Clinical Research Network. Randomisation and data management will be facilitated by the use of an in-house randomisation and data management system.  The RA will maintain essential documentation with a study Master File and the CI will manage the regulatory and ethics approval process.   </w:t>
      </w:r>
    </w:p>
    <w:p w14:paraId="2A9D6CF2" w14:textId="4A234F03" w:rsidR="005076B2" w:rsidRPr="00BF30D3" w:rsidRDefault="005076B2" w:rsidP="005076B2">
      <w:pPr>
        <w:jc w:val="both"/>
        <w:rPr>
          <w:bCs/>
        </w:rPr>
      </w:pPr>
      <w:r w:rsidRPr="00BF30D3">
        <w:rPr>
          <w:bCs/>
        </w:rPr>
        <w:t>The Project Management Group (CI, RA, research nurse, other co-applicants as needed) research team will meet regularly (monthly during set up phase then 2 monthly during the recruitment phase) to draft, review and approve key essential documents including any documentation needed for research governance. The study steering committee will meet twice a year and include all co-applicants and affiliated research team members including our PPI representative. Online meeting platforms will be used where needed.  Ad hoc meetings will be added where needed for any issues arising including safety monitoring.</w:t>
      </w:r>
      <w:r w:rsidR="003D1BF6">
        <w:rPr>
          <w:bCs/>
        </w:rPr>
        <w:t xml:space="preserve"> The</w:t>
      </w:r>
      <w:r w:rsidR="003D1BF6" w:rsidRPr="003D1BF6">
        <w:t xml:space="preserve"> </w:t>
      </w:r>
      <w:r w:rsidR="003D1BF6" w:rsidRPr="003D1BF6">
        <w:rPr>
          <w:bCs/>
        </w:rPr>
        <w:t xml:space="preserve">Independent Steering Committee </w:t>
      </w:r>
      <w:r w:rsidR="003D1BF6">
        <w:rPr>
          <w:bCs/>
        </w:rPr>
        <w:t>will</w:t>
      </w:r>
      <w:r w:rsidR="003D1BF6" w:rsidRPr="003D1BF6">
        <w:rPr>
          <w:bCs/>
        </w:rPr>
        <w:t xml:space="preserve"> encompasses the role of a safety committee</w:t>
      </w:r>
      <w:r w:rsidR="003D1BF6">
        <w:rPr>
          <w:bCs/>
        </w:rPr>
        <w:t xml:space="preserve"> for the purposes of this trial.</w:t>
      </w:r>
    </w:p>
    <w:p w14:paraId="05596569" w14:textId="77777777" w:rsidR="006A7145" w:rsidRPr="006A7145" w:rsidRDefault="006A7145" w:rsidP="006A7145"/>
    <w:p w14:paraId="7FCE7C18" w14:textId="77777777" w:rsidR="00E51995" w:rsidRPr="00D571BC" w:rsidRDefault="00E51995" w:rsidP="00E51995">
      <w:pPr>
        <w:pStyle w:val="Heading3"/>
        <w:jc w:val="both"/>
      </w:pPr>
      <w:bookmarkStart w:id="212" w:name="_Toc476667254"/>
      <w:bookmarkStart w:id="213" w:name="_Toc65798957"/>
      <w:r w:rsidRPr="00D571BC">
        <w:t>6.11.</w:t>
      </w:r>
      <w:r w:rsidR="00EF668D">
        <w:t>2</w:t>
      </w:r>
      <w:r w:rsidRPr="00D571BC">
        <w:tab/>
      </w:r>
      <w:bookmarkStart w:id="214" w:name="_Toc331765766"/>
      <w:r w:rsidRPr="00D571BC">
        <w:t>Interim Analyses</w:t>
      </w:r>
      <w:bookmarkEnd w:id="212"/>
      <w:bookmarkEnd w:id="213"/>
      <w:bookmarkEnd w:id="214"/>
    </w:p>
    <w:p w14:paraId="6A3CA777" w14:textId="39A421A3" w:rsidR="4ADCAEFC" w:rsidRPr="00987225" w:rsidRDefault="1BD050D5" w:rsidP="4ADCAEFC">
      <w:pPr>
        <w:jc w:val="both"/>
        <w:rPr>
          <w:rFonts w:ascii="Calibri" w:eastAsia="Calibri" w:hAnsi="Calibri" w:cs="Calibri"/>
        </w:rPr>
      </w:pPr>
      <w:r w:rsidRPr="4ADCAEFC">
        <w:rPr>
          <w:rFonts w:ascii="Calibri" w:eastAsia="Calibri" w:hAnsi="Calibri" w:cs="Calibri"/>
        </w:rPr>
        <w:t xml:space="preserve"> There are no planned interim efficacy analyses.</w:t>
      </w:r>
    </w:p>
    <w:p w14:paraId="34C08B80" w14:textId="77777777" w:rsidR="00E51995" w:rsidRPr="00D571BC" w:rsidRDefault="00E51995" w:rsidP="00E51995">
      <w:pPr>
        <w:pStyle w:val="Heading3"/>
        <w:jc w:val="both"/>
      </w:pPr>
      <w:bookmarkStart w:id="215" w:name="_Toc331765767"/>
      <w:bookmarkStart w:id="216" w:name="_Toc476667255"/>
      <w:bookmarkStart w:id="217" w:name="_Toc65798958"/>
      <w:r w:rsidRPr="00D571BC">
        <w:t>6.11.</w:t>
      </w:r>
      <w:r w:rsidR="00EF668D">
        <w:t>3</w:t>
      </w:r>
      <w:r w:rsidRPr="00D571BC">
        <w:tab/>
        <w:t>Data Monitoring for Harm</w:t>
      </w:r>
      <w:bookmarkEnd w:id="215"/>
      <w:bookmarkEnd w:id="216"/>
      <w:bookmarkEnd w:id="217"/>
    </w:p>
    <w:p w14:paraId="7CBED186" w14:textId="77777777" w:rsidR="00E51995" w:rsidRDefault="00E51995" w:rsidP="00E51995">
      <w:pPr>
        <w:pStyle w:val="Heading4"/>
        <w:jc w:val="both"/>
      </w:pPr>
      <w:bookmarkStart w:id="218" w:name="_Toc476667256"/>
      <w:bookmarkStart w:id="219" w:name="_Toc65798959"/>
      <w:r w:rsidRPr="00D571BC">
        <w:t>6.11.</w:t>
      </w:r>
      <w:r w:rsidR="00EF668D">
        <w:t>3</w:t>
      </w:r>
      <w:r w:rsidRPr="00D571BC">
        <w:t>.1</w:t>
      </w:r>
      <w:r w:rsidRPr="00D571BC">
        <w:tab/>
        <w:t>Safety reporting</w:t>
      </w:r>
      <w:bookmarkEnd w:id="218"/>
      <w:bookmarkEnd w:id="219"/>
      <w:r>
        <w:t xml:space="preserve"> </w:t>
      </w:r>
    </w:p>
    <w:p w14:paraId="2CB61AE1" w14:textId="70B294B9" w:rsidR="00987225" w:rsidRDefault="00E51995" w:rsidP="00E51995">
      <w:pPr>
        <w:jc w:val="both"/>
      </w:pPr>
      <w:r>
        <w:t xml:space="preserve">Definitions of harm of the EU Directive 2001/20/EC Article 2 based on the principles of ICH GCP apply to this trial. </w:t>
      </w:r>
      <w:r w:rsidR="00A75BC6" w:rsidRPr="00BF30D3">
        <w:t>We will notify the REC and sponsor of any unexpected serious adverse reactions. We will use the sponsors SAE form for this purpose. We will adhere to the Health Research Authority guidelines as follows</w:t>
      </w:r>
      <w:r w:rsidR="00A75BC6" w:rsidRPr="00BF30D3">
        <w:fldChar w:fldCharType="begin"/>
      </w:r>
      <w:r w:rsidR="00020B54">
        <w:instrText xml:space="preserve"> ADDIN EN.CITE &lt;EndNote&gt;&lt;Cite&gt;&lt;Year&gt;2020&lt;/Year&gt;&lt;IDText&gt;Safety reporting for non-CTIMP studies&lt;/IDText&gt;&lt;DisplayText&gt;&lt;style face="superscript"&gt;85&lt;/style&gt;&lt;/DisplayText&gt;&lt;record&gt;&lt;dates&gt;&lt;pub-dates&gt;&lt;date&gt;10/02/2020&lt;/date&gt;&lt;/pub-dates&gt;&lt;year&gt;2020&lt;/year&gt;&lt;/dates&gt;&lt;urls&gt;&lt;related-urls&gt;&lt;url&gt;https://www.hra.nhs.uk/approvals-amendments/managing-your-approval/safety-reporting/&lt;/url&gt;&lt;/related-urls&gt;&lt;/urls&gt;&lt;titles&gt;&lt;title&gt;Safety reporting for non-CTIMP studies&lt;/title&gt;&lt;/titles&gt;&lt;added-date format="utc"&gt;1594034832&lt;/added-date&gt;&lt;ref-type name="Web Page"&gt;12&lt;/ref-type&gt;&lt;rec-number&gt;9925&lt;/rec-number&gt;&lt;publisher&gt;Health Research Authority&lt;/publisher&gt;&lt;last-updated-date format="utc"&gt;1594034922&lt;/last-updated-date&gt;&lt;volume&gt;2020&lt;/volume&gt;&lt;/record&gt;&lt;/Cite&gt;&lt;/EndNote&gt;</w:instrText>
      </w:r>
      <w:r w:rsidR="00A75BC6" w:rsidRPr="00BF30D3">
        <w:fldChar w:fldCharType="separate"/>
      </w:r>
      <w:r w:rsidR="00020B54" w:rsidRPr="00020B54">
        <w:rPr>
          <w:noProof/>
          <w:vertAlign w:val="superscript"/>
        </w:rPr>
        <w:t>85</w:t>
      </w:r>
      <w:r w:rsidR="00A75BC6" w:rsidRPr="00BF30D3">
        <w:fldChar w:fldCharType="end"/>
      </w:r>
      <w:r w:rsidR="00A75BC6" w:rsidRPr="00BF30D3">
        <w:t>:</w:t>
      </w:r>
    </w:p>
    <w:p w14:paraId="7CE75C5C" w14:textId="77777777" w:rsidR="00E51995" w:rsidRDefault="00E51995" w:rsidP="00E51995">
      <w:pPr>
        <w:jc w:val="both"/>
      </w:pPr>
      <w:r>
        <w:lastRenderedPageBreak/>
        <w:t>Table 1: Adverse Event Definitions</w:t>
      </w:r>
    </w:p>
    <w:tbl>
      <w:tblPr>
        <w:tblStyle w:val="TableGrid"/>
        <w:tblW w:w="0" w:type="auto"/>
        <w:tblLook w:val="04A0" w:firstRow="1" w:lastRow="0" w:firstColumn="1" w:lastColumn="0" w:noHBand="0" w:noVBand="1"/>
      </w:tblPr>
      <w:tblGrid>
        <w:gridCol w:w="3148"/>
        <w:gridCol w:w="5868"/>
      </w:tblGrid>
      <w:tr w:rsidR="00E51995" w14:paraId="10F3EAD8" w14:textId="77777777" w:rsidTr="004455AA">
        <w:tc>
          <w:tcPr>
            <w:tcW w:w="3148" w:type="dxa"/>
          </w:tcPr>
          <w:p w14:paraId="52CF3B78" w14:textId="77777777" w:rsidR="00E51995" w:rsidRPr="00D571BC" w:rsidRDefault="00E51995" w:rsidP="004455AA">
            <w:pPr>
              <w:jc w:val="both"/>
              <w:rPr>
                <w:b/>
              </w:rPr>
            </w:pPr>
            <w:r w:rsidRPr="00D571BC">
              <w:rPr>
                <w:b/>
              </w:rPr>
              <w:t>Adverse Event (AE)</w:t>
            </w:r>
          </w:p>
        </w:tc>
        <w:tc>
          <w:tcPr>
            <w:tcW w:w="5868" w:type="dxa"/>
          </w:tcPr>
          <w:p w14:paraId="732942C8" w14:textId="77777777" w:rsidR="00E51995" w:rsidRDefault="00E51995" w:rsidP="004455AA">
            <w:pPr>
              <w:jc w:val="both"/>
            </w:pPr>
            <w:r>
              <w:t>Any untoward medical occurrence in a patient or clinical trial participant administered a medicinal product and which does not necessarily have a causal relationship with this product.</w:t>
            </w:r>
          </w:p>
        </w:tc>
      </w:tr>
      <w:tr w:rsidR="00E51995" w14:paraId="5B1B5459" w14:textId="77777777" w:rsidTr="004455AA">
        <w:tc>
          <w:tcPr>
            <w:tcW w:w="3148" w:type="dxa"/>
          </w:tcPr>
          <w:p w14:paraId="7885216E" w14:textId="77777777" w:rsidR="00E51995" w:rsidRPr="00987225" w:rsidRDefault="00E51995" w:rsidP="004455AA">
            <w:pPr>
              <w:jc w:val="both"/>
              <w:rPr>
                <w:b/>
              </w:rPr>
            </w:pPr>
            <w:r w:rsidRPr="00987225">
              <w:rPr>
                <w:b/>
              </w:rPr>
              <w:t>Adverse Reaction (AR)</w:t>
            </w:r>
          </w:p>
        </w:tc>
        <w:tc>
          <w:tcPr>
            <w:tcW w:w="5868" w:type="dxa"/>
          </w:tcPr>
          <w:p w14:paraId="2660654F" w14:textId="77777777" w:rsidR="00E51995" w:rsidRPr="00987225" w:rsidRDefault="00E51995" w:rsidP="004455AA">
            <w:pPr>
              <w:jc w:val="both"/>
            </w:pPr>
            <w:r w:rsidRPr="00987225">
              <w:t>Any untoward and unintended response to an investigational medicinal product related to any dose administered/trial treatment</w:t>
            </w:r>
          </w:p>
        </w:tc>
      </w:tr>
      <w:tr w:rsidR="00E51995" w14:paraId="1A30CF9C" w14:textId="77777777" w:rsidTr="004455AA">
        <w:tc>
          <w:tcPr>
            <w:tcW w:w="3148" w:type="dxa"/>
          </w:tcPr>
          <w:p w14:paraId="427FD391" w14:textId="77777777" w:rsidR="00E51995" w:rsidRPr="00987225" w:rsidRDefault="00E51995" w:rsidP="004455AA">
            <w:pPr>
              <w:jc w:val="both"/>
              <w:rPr>
                <w:b/>
              </w:rPr>
            </w:pPr>
            <w:r w:rsidRPr="00987225">
              <w:rPr>
                <w:b/>
              </w:rPr>
              <w:t>Unexpected Adverse Reaction (UAR)</w:t>
            </w:r>
          </w:p>
        </w:tc>
        <w:tc>
          <w:tcPr>
            <w:tcW w:w="5868" w:type="dxa"/>
          </w:tcPr>
          <w:p w14:paraId="3CE43778" w14:textId="77777777" w:rsidR="00E51995" w:rsidRPr="00987225" w:rsidRDefault="00E51995" w:rsidP="004455AA">
            <w:pPr>
              <w:jc w:val="both"/>
            </w:pPr>
            <w:r w:rsidRPr="00987225">
              <w:t>An adverse reaction, the nature or severity of which is not consistent with the applicable product information (</w:t>
            </w:r>
            <w:proofErr w:type="spellStart"/>
            <w:r w:rsidRPr="00987225">
              <w:t>eg</w:t>
            </w:r>
            <w:proofErr w:type="spellEnd"/>
            <w:r w:rsidRPr="00987225">
              <w:t xml:space="preserve"> Investigator’s Brochure for an unauthorised product or summary of product characteristics (SPC) for an authorised product or treatment</w:t>
            </w:r>
          </w:p>
        </w:tc>
      </w:tr>
      <w:tr w:rsidR="00E51995" w14:paraId="684939A5" w14:textId="77777777" w:rsidTr="004455AA">
        <w:tc>
          <w:tcPr>
            <w:tcW w:w="3148" w:type="dxa"/>
          </w:tcPr>
          <w:p w14:paraId="5D99656B" w14:textId="77777777" w:rsidR="00E51995" w:rsidRPr="00987225" w:rsidRDefault="00E51995" w:rsidP="004455AA">
            <w:pPr>
              <w:jc w:val="both"/>
              <w:rPr>
                <w:b/>
              </w:rPr>
            </w:pPr>
            <w:r w:rsidRPr="00987225">
              <w:rPr>
                <w:b/>
              </w:rPr>
              <w:t>Serious Adverse Event (SAE) or Serious Adverse Reaction (SAR)</w:t>
            </w:r>
          </w:p>
        </w:tc>
        <w:tc>
          <w:tcPr>
            <w:tcW w:w="5868" w:type="dxa"/>
          </w:tcPr>
          <w:p w14:paraId="60D49A3A" w14:textId="77777777" w:rsidR="00E51995" w:rsidRPr="00987225" w:rsidRDefault="00E51995" w:rsidP="004455AA">
            <w:pPr>
              <w:jc w:val="both"/>
            </w:pPr>
            <w:r w:rsidRPr="00987225">
              <w:t>Any AE or AR that at any dose:</w:t>
            </w:r>
          </w:p>
          <w:p w14:paraId="572D9389" w14:textId="77777777" w:rsidR="00E51995" w:rsidRPr="00551C32" w:rsidRDefault="00E51995" w:rsidP="00E51995">
            <w:pPr>
              <w:pStyle w:val="ListParagraph"/>
              <w:numPr>
                <w:ilvl w:val="0"/>
                <w:numId w:val="10"/>
              </w:numPr>
              <w:spacing w:after="0" w:line="240" w:lineRule="auto"/>
              <w:jc w:val="both"/>
              <w:rPr>
                <w:color w:val="000000" w:themeColor="text1"/>
              </w:rPr>
            </w:pPr>
            <w:r w:rsidRPr="00987225">
              <w:t xml:space="preserve">results in death </w:t>
            </w:r>
          </w:p>
          <w:p w14:paraId="0A81E143" w14:textId="77777777" w:rsidR="00E51995" w:rsidRPr="00551C32" w:rsidRDefault="00E51995" w:rsidP="00E51995">
            <w:pPr>
              <w:pStyle w:val="ListParagraph"/>
              <w:numPr>
                <w:ilvl w:val="0"/>
                <w:numId w:val="10"/>
              </w:numPr>
              <w:spacing w:after="0" w:line="240" w:lineRule="auto"/>
              <w:jc w:val="both"/>
              <w:rPr>
                <w:color w:val="000000" w:themeColor="text1"/>
              </w:rPr>
            </w:pPr>
            <w:r w:rsidRPr="00987225">
              <w:t xml:space="preserve">is life threatening* </w:t>
            </w:r>
          </w:p>
          <w:p w14:paraId="33AB8FCC" w14:textId="77777777" w:rsidR="00E51995" w:rsidRPr="00551C32" w:rsidRDefault="00E51995" w:rsidP="00E51995">
            <w:pPr>
              <w:pStyle w:val="ListParagraph"/>
              <w:numPr>
                <w:ilvl w:val="0"/>
                <w:numId w:val="10"/>
              </w:numPr>
              <w:spacing w:after="0" w:line="240" w:lineRule="auto"/>
              <w:jc w:val="both"/>
              <w:rPr>
                <w:color w:val="000000" w:themeColor="text1"/>
              </w:rPr>
            </w:pPr>
            <w:r w:rsidRPr="00987225">
              <w:t>requires hospitalisation or prolongs existing hospitalisation**</w:t>
            </w:r>
          </w:p>
          <w:p w14:paraId="57B85163" w14:textId="77777777" w:rsidR="00E51995" w:rsidRPr="00551C32" w:rsidRDefault="00E51995" w:rsidP="00E51995">
            <w:pPr>
              <w:pStyle w:val="ListParagraph"/>
              <w:numPr>
                <w:ilvl w:val="0"/>
                <w:numId w:val="10"/>
              </w:numPr>
              <w:spacing w:after="0" w:line="240" w:lineRule="auto"/>
              <w:jc w:val="both"/>
              <w:rPr>
                <w:color w:val="000000" w:themeColor="text1"/>
              </w:rPr>
            </w:pPr>
            <w:r w:rsidRPr="00987225">
              <w:t>results in persistent or significant disability or incapacity</w:t>
            </w:r>
          </w:p>
          <w:p w14:paraId="5517195B" w14:textId="77777777" w:rsidR="00E51995" w:rsidRPr="00551C32" w:rsidRDefault="00E51995" w:rsidP="00E51995">
            <w:pPr>
              <w:pStyle w:val="ListParagraph"/>
              <w:numPr>
                <w:ilvl w:val="0"/>
                <w:numId w:val="10"/>
              </w:numPr>
              <w:spacing w:after="0" w:line="240" w:lineRule="auto"/>
              <w:jc w:val="both"/>
              <w:rPr>
                <w:color w:val="000000" w:themeColor="text1"/>
              </w:rPr>
            </w:pPr>
            <w:r w:rsidRPr="00987225">
              <w:t>is a congenital anomaly or birth defect</w:t>
            </w:r>
          </w:p>
          <w:p w14:paraId="7234A274" w14:textId="77777777" w:rsidR="00E51995" w:rsidRPr="00551C32" w:rsidRDefault="00E51995" w:rsidP="00E51995">
            <w:pPr>
              <w:pStyle w:val="ListParagraph"/>
              <w:numPr>
                <w:ilvl w:val="0"/>
                <w:numId w:val="10"/>
              </w:numPr>
              <w:spacing w:after="0" w:line="240" w:lineRule="auto"/>
              <w:jc w:val="both"/>
              <w:rPr>
                <w:color w:val="000000" w:themeColor="text1"/>
              </w:rPr>
            </w:pPr>
            <w:r w:rsidRPr="00987225">
              <w:t>or is another important medical condition***</w:t>
            </w:r>
          </w:p>
        </w:tc>
      </w:tr>
      <w:tr w:rsidR="00E51995" w14:paraId="0B007DA8" w14:textId="77777777" w:rsidTr="004455AA">
        <w:tc>
          <w:tcPr>
            <w:tcW w:w="9016" w:type="dxa"/>
            <w:gridSpan w:val="2"/>
          </w:tcPr>
          <w:p w14:paraId="3271B78C" w14:textId="77777777" w:rsidR="00E51995" w:rsidRDefault="00E51995" w:rsidP="004455AA">
            <w:pPr>
              <w:spacing w:before="240"/>
              <w:jc w:val="both"/>
            </w:pPr>
            <w:r>
              <w:t>* the term life threatening here refers to an event in which the patient is at risk of death at the time of the event; it does not refer to an event that might hypothetically cause death if it was more severe (</w:t>
            </w:r>
            <w:proofErr w:type="spellStart"/>
            <w:r>
              <w:t>eg</w:t>
            </w:r>
            <w:proofErr w:type="spellEnd"/>
            <w:r>
              <w:t xml:space="preserve"> a silent myocardial infarction)</w:t>
            </w:r>
          </w:p>
          <w:p w14:paraId="4F9B53F8" w14:textId="77777777" w:rsidR="00E51995" w:rsidRDefault="00E51995" w:rsidP="004455AA">
            <w:pPr>
              <w:spacing w:before="240"/>
              <w:jc w:val="both"/>
            </w:pPr>
            <w:r>
              <w:t>** Hospitalisation is defined as an in-patient admission, regardless of length of stay, even if the hospitalisation is a precautionary measure for continued observation. Hospitalisation for pre-existing conditions (including elective procedures that have not worsened) do not constitute an SAE</w:t>
            </w:r>
          </w:p>
          <w:p w14:paraId="03D7DB30" w14:textId="10ECDB71" w:rsidR="00E51995" w:rsidRDefault="00E51995" w:rsidP="004455AA">
            <w:pPr>
              <w:spacing w:before="240"/>
              <w:jc w:val="both"/>
            </w:pPr>
            <w:r>
              <w:t>*** Medical judgement should be exercised in deciding whether an AE or AR is serious in other situations. Important AEs or ARs that may not be immediately life threatening or result in death or hospitalisation, but may seriously jeopardise the participant by requiring intervention to prevent one of the other outcomes listed in the table (</w:t>
            </w:r>
            <w:r w:rsidR="00A154D4">
              <w:t>e.g.</w:t>
            </w:r>
            <w:r>
              <w:t xml:space="preserve"> a secondary malignancy, an allergic bronchospasm requiring intensive emergency treatment, seizures or blood dyscrasias that do not require hospitalisation, or development of drug dependency).</w:t>
            </w:r>
          </w:p>
        </w:tc>
      </w:tr>
    </w:tbl>
    <w:p w14:paraId="165D0988" w14:textId="77777777" w:rsidR="00E51995" w:rsidRDefault="00E51995" w:rsidP="00E51995">
      <w:pPr>
        <w:jc w:val="both"/>
      </w:pPr>
      <w:r>
        <w:t>Adverse events include:</w:t>
      </w:r>
    </w:p>
    <w:p w14:paraId="0A4374B6" w14:textId="77777777" w:rsidR="00E51995" w:rsidRDefault="00E51995" w:rsidP="00E51995">
      <w:pPr>
        <w:pStyle w:val="ListParagraph"/>
        <w:numPr>
          <w:ilvl w:val="0"/>
          <w:numId w:val="11"/>
        </w:numPr>
        <w:jc w:val="both"/>
      </w:pPr>
      <w:r>
        <w:t>an exacerbation of a pre-existing illness</w:t>
      </w:r>
    </w:p>
    <w:p w14:paraId="58E11679" w14:textId="77777777" w:rsidR="00E51995" w:rsidRDefault="00E51995" w:rsidP="00E51995">
      <w:pPr>
        <w:pStyle w:val="ListParagraph"/>
        <w:numPr>
          <w:ilvl w:val="0"/>
          <w:numId w:val="11"/>
        </w:numPr>
        <w:jc w:val="both"/>
      </w:pPr>
      <w:r>
        <w:t>an increase in the frequency or intensity of a pre-existing episodic event or condition</w:t>
      </w:r>
    </w:p>
    <w:p w14:paraId="4E280E2D" w14:textId="0A20B57F" w:rsidR="00E51995" w:rsidRPr="00A154D4" w:rsidRDefault="00E51995" w:rsidP="00E51995">
      <w:pPr>
        <w:pStyle w:val="ListParagraph"/>
        <w:numPr>
          <w:ilvl w:val="0"/>
          <w:numId w:val="11"/>
        </w:numPr>
        <w:jc w:val="both"/>
        <w:rPr>
          <w:color w:val="000000" w:themeColor="text1"/>
        </w:rPr>
      </w:pPr>
      <w:r w:rsidRPr="00A154D4">
        <w:rPr>
          <w:color w:val="000000" w:themeColor="text1"/>
        </w:rPr>
        <w:t>a condition (regardless of whether PRESENT prior to the start of the trial) that is DETECTED after trial drug administration. (This does not include pre-existing conditions recorded as such at baseline – as they are not detected after trial drug administration)</w:t>
      </w:r>
    </w:p>
    <w:p w14:paraId="71B4B59A" w14:textId="77777777" w:rsidR="00E51995" w:rsidRDefault="00E51995" w:rsidP="00E51995">
      <w:pPr>
        <w:pStyle w:val="ListParagraph"/>
        <w:numPr>
          <w:ilvl w:val="0"/>
          <w:numId w:val="11"/>
        </w:numPr>
        <w:jc w:val="both"/>
      </w:pPr>
      <w:r>
        <w:lastRenderedPageBreak/>
        <w:t>continuous persistent disease or a symptom present at baseline that worsens following administration of the trial treatment</w:t>
      </w:r>
    </w:p>
    <w:p w14:paraId="3CA7CC4E" w14:textId="77777777" w:rsidR="00E51995" w:rsidRDefault="00E51995" w:rsidP="00E51995">
      <w:pPr>
        <w:jc w:val="both"/>
      </w:pPr>
      <w:r>
        <w:t>Adverse events do NOT include:</w:t>
      </w:r>
    </w:p>
    <w:p w14:paraId="0C55B3D1" w14:textId="77777777" w:rsidR="00E51995" w:rsidRDefault="00E51995" w:rsidP="00E51995">
      <w:pPr>
        <w:pStyle w:val="ListParagraph"/>
        <w:numPr>
          <w:ilvl w:val="0"/>
          <w:numId w:val="12"/>
        </w:numPr>
        <w:jc w:val="both"/>
      </w:pPr>
      <w:r>
        <w:t>Medical or surgical procedures: the condition that leads to the procedure is the adverse event</w:t>
      </w:r>
    </w:p>
    <w:p w14:paraId="4EE0067B" w14:textId="77777777" w:rsidR="00E51995" w:rsidRDefault="00E51995" w:rsidP="00E51995">
      <w:pPr>
        <w:pStyle w:val="ListParagraph"/>
        <w:numPr>
          <w:ilvl w:val="0"/>
          <w:numId w:val="12"/>
        </w:numPr>
        <w:jc w:val="both"/>
      </w:pPr>
      <w:r>
        <w:t>Pre-existing disease or a condition present before treatment that does not worsen</w:t>
      </w:r>
    </w:p>
    <w:p w14:paraId="03658750" w14:textId="77777777" w:rsidR="00E51995" w:rsidRDefault="00E51995" w:rsidP="00E51995">
      <w:pPr>
        <w:pStyle w:val="ListParagraph"/>
        <w:numPr>
          <w:ilvl w:val="0"/>
          <w:numId w:val="12"/>
        </w:numPr>
        <w:jc w:val="both"/>
      </w:pPr>
      <w:r>
        <w:t xml:space="preserve">Hospitalisation where no untoward or unintended response has occurred </w:t>
      </w:r>
      <w:proofErr w:type="spellStart"/>
      <w:r>
        <w:t>eg</w:t>
      </w:r>
      <w:proofErr w:type="spellEnd"/>
      <w:r>
        <w:t xml:space="preserve"> elective cosmetic surgery</w:t>
      </w:r>
    </w:p>
    <w:p w14:paraId="6904A761" w14:textId="77777777" w:rsidR="00E51995" w:rsidRDefault="00E51995" w:rsidP="00E51995">
      <w:pPr>
        <w:pStyle w:val="ListParagraph"/>
        <w:numPr>
          <w:ilvl w:val="0"/>
          <w:numId w:val="12"/>
        </w:numPr>
        <w:jc w:val="both"/>
      </w:pPr>
      <w:r>
        <w:t>Overdose of medication without signs or symptoms</w:t>
      </w:r>
    </w:p>
    <w:p w14:paraId="66AC93E6" w14:textId="7CB2DF96" w:rsidR="00E06A8D" w:rsidRDefault="00E06A8D" w:rsidP="00CC0617">
      <w:pPr>
        <w:jc w:val="both"/>
      </w:pPr>
      <w:bookmarkStart w:id="220" w:name="_Toc476667258"/>
      <w:r w:rsidRPr="00BF30D3">
        <w:t>The research associate will record any non-serious adverse events to allow for an ongoing comparison between arms for the data monitoring and safety committee in any subsequent RCT</w:t>
      </w:r>
      <w:r w:rsidR="00CC0617">
        <w:t>.</w:t>
      </w:r>
    </w:p>
    <w:p w14:paraId="72963197" w14:textId="1694D498" w:rsidR="00E51995" w:rsidRPr="00D571BC" w:rsidRDefault="00E51995" w:rsidP="00E51995">
      <w:pPr>
        <w:pStyle w:val="Heading4"/>
        <w:jc w:val="both"/>
      </w:pPr>
      <w:bookmarkStart w:id="221" w:name="_Toc65798960"/>
      <w:r w:rsidRPr="00D571BC">
        <w:t>6.11.3.</w:t>
      </w:r>
      <w:r w:rsidR="00EF668D">
        <w:t>2</w:t>
      </w:r>
      <w:r w:rsidRPr="00D571BC">
        <w:tab/>
        <w:t>Other Notifiable Adverse Events</w:t>
      </w:r>
      <w:bookmarkEnd w:id="220"/>
      <w:bookmarkEnd w:id="221"/>
    </w:p>
    <w:p w14:paraId="29566EC1" w14:textId="60B847D8" w:rsidR="00E51995" w:rsidRPr="00E06A8D" w:rsidRDefault="47B8E561" w:rsidP="00E51995">
      <w:pPr>
        <w:jc w:val="both"/>
        <w:rPr>
          <w:rFonts w:ascii="Calibri" w:eastAsia="Calibri" w:hAnsi="Calibri" w:cs="Calibri"/>
        </w:rPr>
      </w:pPr>
      <w:r>
        <w:t>None</w:t>
      </w:r>
    </w:p>
    <w:p w14:paraId="73E3A219" w14:textId="77777777" w:rsidR="00E51995" w:rsidRDefault="00E51995" w:rsidP="00E51995">
      <w:pPr>
        <w:pStyle w:val="Heading4"/>
        <w:jc w:val="both"/>
      </w:pPr>
      <w:bookmarkStart w:id="222" w:name="_Toc476667259"/>
      <w:bookmarkStart w:id="223" w:name="_Toc65798961"/>
      <w:r w:rsidRPr="00D571BC">
        <w:t>6.11.3.</w:t>
      </w:r>
      <w:r w:rsidR="00EF668D">
        <w:t>3</w:t>
      </w:r>
      <w:r>
        <w:tab/>
        <w:t>Exempted Adverse Events</w:t>
      </w:r>
      <w:bookmarkEnd w:id="222"/>
      <w:bookmarkEnd w:id="223"/>
    </w:p>
    <w:p w14:paraId="7ECE9DED" w14:textId="72BB6A04" w:rsidR="00E51995" w:rsidRDefault="5F8D8207" w:rsidP="00E51995">
      <w:pPr>
        <w:jc w:val="both"/>
        <w:rPr>
          <w:rFonts w:ascii="Calibri" w:eastAsia="Calibri" w:hAnsi="Calibri" w:cs="Calibri"/>
        </w:rPr>
      </w:pPr>
      <w:r>
        <w:t>None</w:t>
      </w:r>
    </w:p>
    <w:p w14:paraId="578D8F3F" w14:textId="77777777" w:rsidR="00E51995" w:rsidRPr="00D571BC" w:rsidRDefault="00E51995" w:rsidP="00E51995">
      <w:pPr>
        <w:pStyle w:val="Heading4"/>
        <w:jc w:val="both"/>
      </w:pPr>
      <w:bookmarkStart w:id="224" w:name="_Toc476667260"/>
      <w:bookmarkStart w:id="225" w:name="_Toc65798962"/>
      <w:r>
        <w:t>6.11.3.</w:t>
      </w:r>
      <w:r w:rsidR="00EF668D">
        <w:t>4</w:t>
      </w:r>
      <w:r>
        <w:tab/>
      </w:r>
      <w:r w:rsidRPr="00D571BC">
        <w:t>Procedures to follow in the event of female participants becoming pregnant</w:t>
      </w:r>
      <w:bookmarkEnd w:id="224"/>
      <w:bookmarkEnd w:id="225"/>
    </w:p>
    <w:p w14:paraId="6CBD515B" w14:textId="16F27D6A" w:rsidR="00E51995" w:rsidRPr="005460A1" w:rsidRDefault="00FA1356" w:rsidP="00E51995">
      <w:pPr>
        <w:jc w:val="both"/>
      </w:pPr>
      <w:r>
        <w:t>We will withdraw an</w:t>
      </w:r>
      <w:r w:rsidR="0083398C">
        <w:t>y</w:t>
      </w:r>
      <w:r>
        <w:t xml:space="preserve"> female participant who becomes pregnant.</w:t>
      </w:r>
      <w:r w:rsidR="00DE2509">
        <w:t xml:space="preserve"> Female participants will be asked to inform the RA if they become pregnant during the course of the study.</w:t>
      </w:r>
    </w:p>
    <w:p w14:paraId="35E6F85C" w14:textId="77777777" w:rsidR="00E51995" w:rsidRPr="00D571BC" w:rsidRDefault="00E51995" w:rsidP="00E51995">
      <w:pPr>
        <w:pStyle w:val="Heading4"/>
        <w:jc w:val="both"/>
      </w:pPr>
      <w:bookmarkStart w:id="226" w:name="_Toc476667261"/>
      <w:bookmarkStart w:id="227" w:name="_Toc65798963"/>
      <w:r w:rsidRPr="00D571BC">
        <w:t>6.11.3.</w:t>
      </w:r>
      <w:r w:rsidR="00EF668D">
        <w:t>5</w:t>
      </w:r>
      <w:r w:rsidRPr="00D571BC">
        <w:tab/>
        <w:t>Investigator responsibilities relating to safety reporting</w:t>
      </w:r>
      <w:bookmarkEnd w:id="226"/>
      <w:bookmarkEnd w:id="227"/>
    </w:p>
    <w:p w14:paraId="78D2B543" w14:textId="044775DE" w:rsidR="00E51995" w:rsidRDefault="00E51995" w:rsidP="00E51995">
      <w:pPr>
        <w:jc w:val="both"/>
      </w:pPr>
      <w:r>
        <w:t xml:space="preserve">All non-serious AEs and ARs, whether expected or not, should be recorded in the patient’s medical notes and reported in the toxicity (symptoms) section of the Follow-up Form and sent to NCTU within </w:t>
      </w:r>
      <w:r w:rsidR="12A6C539">
        <w:t>24 hours of awareness of the even</w:t>
      </w:r>
      <w:r w:rsidR="00042B9F">
        <w:t>t</w:t>
      </w:r>
      <w:r>
        <w:t xml:space="preserve">. SAEs and SARs should be notified to NCTU </w:t>
      </w:r>
      <w:r w:rsidR="00634EA7">
        <w:t xml:space="preserve">and to the sponsor </w:t>
      </w:r>
      <w:r>
        <w:t>immediately the investigator becomes aware of the event (in no circumstance should this notification take longer than 24 hours).</w:t>
      </w:r>
    </w:p>
    <w:p w14:paraId="4680D55C" w14:textId="77777777" w:rsidR="00E51995" w:rsidRPr="00D571BC" w:rsidRDefault="00E51995" w:rsidP="00564665">
      <w:pPr>
        <w:pStyle w:val="Heading5"/>
      </w:pPr>
      <w:bookmarkStart w:id="228" w:name="_Toc476667262"/>
      <w:bookmarkStart w:id="229" w:name="_Toc65798964"/>
      <w:r w:rsidRPr="00D571BC">
        <w:t>6.11.3.</w:t>
      </w:r>
      <w:r w:rsidR="00EF668D">
        <w:t>5</w:t>
      </w:r>
      <w:r w:rsidRPr="00D571BC">
        <w:t>.1</w:t>
      </w:r>
      <w:r w:rsidRPr="00D571BC">
        <w:tab/>
        <w:t>Seriousness assessment</w:t>
      </w:r>
      <w:bookmarkEnd w:id="228"/>
      <w:bookmarkEnd w:id="229"/>
      <w:r w:rsidRPr="00D571BC">
        <w:t xml:space="preserve"> </w:t>
      </w:r>
    </w:p>
    <w:p w14:paraId="5785F460" w14:textId="77777777" w:rsidR="00E51995" w:rsidRDefault="00E51995" w:rsidP="00E51995">
      <w:pPr>
        <w:jc w:val="both"/>
      </w:pPr>
      <w:r>
        <w:t xml:space="preserve">When an AE or AR occurs, the investigator responsible for the care of the participant must first assess whether or not the event is serious using the definition given in Table 1. If the event is classified as ‘serious’ then an SAE form must be completed and NCTU (or delegated body) notified </w:t>
      </w:r>
      <w:r w:rsidR="00FE4600">
        <w:t>immediately</w:t>
      </w:r>
      <w:r>
        <w:t>.</w:t>
      </w:r>
    </w:p>
    <w:p w14:paraId="48FCEB6E" w14:textId="77777777" w:rsidR="00E51995" w:rsidRPr="00D571BC" w:rsidRDefault="00E51995" w:rsidP="00E51995">
      <w:pPr>
        <w:pStyle w:val="Heading5"/>
        <w:jc w:val="both"/>
      </w:pPr>
      <w:bookmarkStart w:id="230" w:name="_Toc476667263"/>
      <w:bookmarkStart w:id="231" w:name="_Toc65798965"/>
      <w:r w:rsidRPr="00D571BC">
        <w:t>6.11.3.</w:t>
      </w:r>
      <w:r w:rsidR="00EF668D">
        <w:t>5</w:t>
      </w:r>
      <w:r w:rsidRPr="00D571BC">
        <w:t>.2</w:t>
      </w:r>
      <w:r w:rsidRPr="00D571BC">
        <w:tab/>
        <w:t>Severity or grading of Adverse Events</w:t>
      </w:r>
      <w:bookmarkEnd w:id="230"/>
      <w:bookmarkEnd w:id="231"/>
    </w:p>
    <w:p w14:paraId="5133C9A5" w14:textId="33F595E5" w:rsidR="00E51995" w:rsidRDefault="66D901BF" w:rsidP="4ADCAEFC">
      <w:pPr>
        <w:jc w:val="both"/>
        <w:rPr>
          <w:rFonts w:ascii="Calibri" w:eastAsia="Calibri" w:hAnsi="Calibri" w:cs="Calibri"/>
        </w:rPr>
      </w:pPr>
      <w:r w:rsidRPr="4ADCAEFC">
        <w:rPr>
          <w:rFonts w:ascii="Calibri" w:eastAsia="Calibri" w:hAnsi="Calibri" w:cs="Calibri"/>
        </w:rPr>
        <w:t xml:space="preserve"> The severity of all AEs and/or ARs (serious and non-serious) in this trial should be graded according to CTCAE grading criteria and be assigned a grade 1-5.</w:t>
      </w:r>
    </w:p>
    <w:p w14:paraId="2B263DED" w14:textId="77777777" w:rsidR="00E51995" w:rsidRPr="00D571BC" w:rsidRDefault="00E51995" w:rsidP="00E51995">
      <w:pPr>
        <w:pStyle w:val="Heading5"/>
        <w:jc w:val="both"/>
      </w:pPr>
      <w:bookmarkStart w:id="232" w:name="_Toc476667264"/>
      <w:bookmarkStart w:id="233" w:name="_Toc65798966"/>
      <w:r w:rsidRPr="00D571BC">
        <w:t>6.11.3</w:t>
      </w:r>
      <w:r>
        <w:t>.</w:t>
      </w:r>
      <w:r w:rsidR="00EF668D">
        <w:t>5.</w:t>
      </w:r>
      <w:r w:rsidRPr="00D571BC">
        <w:t>3</w:t>
      </w:r>
      <w:r w:rsidRPr="00D571BC">
        <w:tab/>
        <w:t>Causality</w:t>
      </w:r>
      <w:bookmarkEnd w:id="232"/>
      <w:bookmarkEnd w:id="233"/>
    </w:p>
    <w:p w14:paraId="7AA91E49" w14:textId="5978EB25" w:rsidR="008E7EDD" w:rsidRDefault="00E51995" w:rsidP="00E51995">
      <w:pPr>
        <w:jc w:val="both"/>
      </w:pPr>
      <w:r>
        <w:t xml:space="preserve">The investigator must assess the causality of all serious events or reactions in relation to the trial therapy using the definitions in Table 2. </w:t>
      </w:r>
    </w:p>
    <w:p w14:paraId="4369B2DE" w14:textId="2DF71338" w:rsidR="00E51995" w:rsidRDefault="00E51995" w:rsidP="00E51995">
      <w:pPr>
        <w:jc w:val="both"/>
      </w:pPr>
      <w:r>
        <w:t>Table 2: Causality definitions</w:t>
      </w:r>
    </w:p>
    <w:tbl>
      <w:tblPr>
        <w:tblStyle w:val="TableGrid"/>
        <w:tblW w:w="8932" w:type="dxa"/>
        <w:tblLook w:val="04A0" w:firstRow="1" w:lastRow="0" w:firstColumn="1" w:lastColumn="0" w:noHBand="0" w:noVBand="1"/>
      </w:tblPr>
      <w:tblGrid>
        <w:gridCol w:w="2362"/>
        <w:gridCol w:w="3720"/>
        <w:gridCol w:w="2850"/>
      </w:tblGrid>
      <w:tr w:rsidR="00E51995" w14:paraId="7C2A9CC0" w14:textId="77777777" w:rsidTr="008E7EDD">
        <w:tc>
          <w:tcPr>
            <w:tcW w:w="2362" w:type="dxa"/>
          </w:tcPr>
          <w:p w14:paraId="48FFC231" w14:textId="77777777" w:rsidR="00E51995" w:rsidRDefault="00E51995" w:rsidP="004455AA">
            <w:pPr>
              <w:jc w:val="both"/>
            </w:pPr>
            <w:r>
              <w:t>Relationship</w:t>
            </w:r>
          </w:p>
        </w:tc>
        <w:tc>
          <w:tcPr>
            <w:tcW w:w="3720" w:type="dxa"/>
          </w:tcPr>
          <w:p w14:paraId="16C9BFF3" w14:textId="77777777" w:rsidR="00E51995" w:rsidRDefault="00E51995" w:rsidP="004455AA">
            <w:pPr>
              <w:jc w:val="both"/>
            </w:pPr>
            <w:r>
              <w:t>Description</w:t>
            </w:r>
          </w:p>
        </w:tc>
        <w:tc>
          <w:tcPr>
            <w:tcW w:w="2850" w:type="dxa"/>
          </w:tcPr>
          <w:p w14:paraId="1DCA7D03" w14:textId="77777777" w:rsidR="00E51995" w:rsidRDefault="00E51995" w:rsidP="004455AA">
            <w:pPr>
              <w:jc w:val="both"/>
            </w:pPr>
            <w:r>
              <w:t>Event type</w:t>
            </w:r>
          </w:p>
        </w:tc>
      </w:tr>
      <w:tr w:rsidR="00E51995" w14:paraId="44A6112F" w14:textId="77777777" w:rsidTr="008E7EDD">
        <w:tc>
          <w:tcPr>
            <w:tcW w:w="2362" w:type="dxa"/>
          </w:tcPr>
          <w:p w14:paraId="09CC6897" w14:textId="77777777" w:rsidR="00E51995" w:rsidRDefault="00E51995" w:rsidP="004455AA">
            <w:pPr>
              <w:jc w:val="both"/>
            </w:pPr>
            <w:r>
              <w:lastRenderedPageBreak/>
              <w:t>Unrelated</w:t>
            </w:r>
          </w:p>
        </w:tc>
        <w:tc>
          <w:tcPr>
            <w:tcW w:w="3720" w:type="dxa"/>
          </w:tcPr>
          <w:p w14:paraId="01D51FA2" w14:textId="77777777" w:rsidR="00E51995" w:rsidRDefault="00E51995" w:rsidP="004455AA">
            <w:pPr>
              <w:jc w:val="both"/>
            </w:pPr>
            <w:r>
              <w:t>There is no evidence of any causal relationship</w:t>
            </w:r>
          </w:p>
        </w:tc>
        <w:tc>
          <w:tcPr>
            <w:tcW w:w="2850" w:type="dxa"/>
          </w:tcPr>
          <w:p w14:paraId="5C97BFCD" w14:textId="77777777" w:rsidR="00E51995" w:rsidRDefault="00E51995" w:rsidP="004455AA">
            <w:pPr>
              <w:jc w:val="both"/>
            </w:pPr>
            <w:r>
              <w:t>Unrelated SAE</w:t>
            </w:r>
          </w:p>
        </w:tc>
      </w:tr>
      <w:tr w:rsidR="00E51995" w14:paraId="0C200944" w14:textId="77777777" w:rsidTr="008E7EDD">
        <w:tc>
          <w:tcPr>
            <w:tcW w:w="2362" w:type="dxa"/>
          </w:tcPr>
          <w:p w14:paraId="31EE1FA0" w14:textId="77777777" w:rsidR="00E51995" w:rsidRDefault="00E51995" w:rsidP="004455AA">
            <w:pPr>
              <w:jc w:val="both"/>
            </w:pPr>
            <w:r>
              <w:t>Unlikely to be related</w:t>
            </w:r>
          </w:p>
        </w:tc>
        <w:tc>
          <w:tcPr>
            <w:tcW w:w="3720" w:type="dxa"/>
          </w:tcPr>
          <w:p w14:paraId="17401804" w14:textId="65F611B0" w:rsidR="00E51995" w:rsidRDefault="00E51995" w:rsidP="004455AA">
            <w:r>
              <w:t>There is little evidence to suggest that there is a causal relationship (</w:t>
            </w:r>
            <w:proofErr w:type="spellStart"/>
            <w:r>
              <w:t>eg</w:t>
            </w:r>
            <w:proofErr w:type="spellEnd"/>
            <w:r>
              <w:t xml:space="preserve"> the event did not occur within a reasonable time after administration of the trial medication). There is another reasonable explanation for the event (</w:t>
            </w:r>
            <w:r w:rsidR="00925C43">
              <w:t>e.g.</w:t>
            </w:r>
            <w:r>
              <w:t xml:space="preserve"> the participant’s clinical condition or other concomitant treatment)</w:t>
            </w:r>
          </w:p>
        </w:tc>
        <w:tc>
          <w:tcPr>
            <w:tcW w:w="2850" w:type="dxa"/>
          </w:tcPr>
          <w:p w14:paraId="653DBA46" w14:textId="77777777" w:rsidR="00E51995" w:rsidRDefault="00E51995" w:rsidP="004455AA">
            <w:pPr>
              <w:jc w:val="both"/>
            </w:pPr>
            <w:r>
              <w:t>Unrelated SAE</w:t>
            </w:r>
          </w:p>
        </w:tc>
      </w:tr>
      <w:tr w:rsidR="00E51995" w14:paraId="5AAD2EEF" w14:textId="77777777" w:rsidTr="008E7EDD">
        <w:tc>
          <w:tcPr>
            <w:tcW w:w="2362" w:type="dxa"/>
          </w:tcPr>
          <w:p w14:paraId="44103684" w14:textId="77777777" w:rsidR="00E51995" w:rsidRDefault="00E51995" w:rsidP="004455AA">
            <w:pPr>
              <w:jc w:val="both"/>
            </w:pPr>
            <w:r>
              <w:t>Possibly related</w:t>
            </w:r>
          </w:p>
        </w:tc>
        <w:tc>
          <w:tcPr>
            <w:tcW w:w="3720" w:type="dxa"/>
          </w:tcPr>
          <w:p w14:paraId="3D08445D" w14:textId="4E0D5B1A" w:rsidR="00E51995" w:rsidRDefault="00E51995" w:rsidP="004455AA">
            <w:r>
              <w:t>There is some evidence to suggest a causal relationship (</w:t>
            </w:r>
            <w:r w:rsidR="00925C43">
              <w:t>e.g.</w:t>
            </w:r>
            <w:r>
              <w:t xml:space="preserve"> because the event occurs within a reasonable time after administration of the trial medication). However, the influence of other factors may have contributed to the event (</w:t>
            </w:r>
            <w:r w:rsidR="00925C43">
              <w:t>e.g.</w:t>
            </w:r>
            <w:r>
              <w:t xml:space="preserve"> the participant’s clinical condition or other concomitant treatment) </w:t>
            </w:r>
          </w:p>
        </w:tc>
        <w:tc>
          <w:tcPr>
            <w:tcW w:w="2850" w:type="dxa"/>
          </w:tcPr>
          <w:p w14:paraId="2EA3BD98" w14:textId="3F0ADBEC" w:rsidR="00E51995" w:rsidRDefault="00E51995" w:rsidP="004455AA">
            <w:pPr>
              <w:jc w:val="both"/>
            </w:pPr>
            <w:r>
              <w:t>SAR</w:t>
            </w:r>
          </w:p>
        </w:tc>
      </w:tr>
      <w:tr w:rsidR="00E51995" w14:paraId="0E8EE7CD" w14:textId="77777777" w:rsidTr="008E7EDD">
        <w:tc>
          <w:tcPr>
            <w:tcW w:w="2362" w:type="dxa"/>
          </w:tcPr>
          <w:p w14:paraId="40EE6D70" w14:textId="77777777" w:rsidR="00E51995" w:rsidRDefault="00E51995" w:rsidP="004455AA">
            <w:pPr>
              <w:jc w:val="both"/>
            </w:pPr>
            <w:r>
              <w:t>Probably related</w:t>
            </w:r>
          </w:p>
        </w:tc>
        <w:tc>
          <w:tcPr>
            <w:tcW w:w="3720" w:type="dxa"/>
          </w:tcPr>
          <w:p w14:paraId="15E94558" w14:textId="77777777" w:rsidR="00E51995" w:rsidRDefault="00E51995" w:rsidP="004455AA">
            <w:r>
              <w:t>There is evidence to suggest a causal relationship and the influence of other factors is unlikely</w:t>
            </w:r>
          </w:p>
        </w:tc>
        <w:tc>
          <w:tcPr>
            <w:tcW w:w="2850" w:type="dxa"/>
          </w:tcPr>
          <w:p w14:paraId="35A8248C" w14:textId="0CEA6060" w:rsidR="00E51995" w:rsidRDefault="00E51995" w:rsidP="004455AA">
            <w:pPr>
              <w:jc w:val="both"/>
            </w:pPr>
            <w:r>
              <w:t>SAR</w:t>
            </w:r>
          </w:p>
        </w:tc>
      </w:tr>
      <w:tr w:rsidR="00E51995" w14:paraId="026BB3D9" w14:textId="77777777" w:rsidTr="008E7EDD">
        <w:tc>
          <w:tcPr>
            <w:tcW w:w="2362" w:type="dxa"/>
          </w:tcPr>
          <w:p w14:paraId="1B5F6E41" w14:textId="77777777" w:rsidR="00E51995" w:rsidRDefault="00E51995" w:rsidP="004455AA">
            <w:pPr>
              <w:jc w:val="both"/>
            </w:pPr>
            <w:r>
              <w:t>Definitely related</w:t>
            </w:r>
          </w:p>
        </w:tc>
        <w:tc>
          <w:tcPr>
            <w:tcW w:w="3720" w:type="dxa"/>
          </w:tcPr>
          <w:p w14:paraId="371571BB" w14:textId="77777777" w:rsidR="00E51995" w:rsidRDefault="00E51995" w:rsidP="004455AA">
            <w:r>
              <w:t>There is clear evidence to suggest a causal relationship and other possible contributing factors can be ruled out.</w:t>
            </w:r>
          </w:p>
        </w:tc>
        <w:tc>
          <w:tcPr>
            <w:tcW w:w="2850" w:type="dxa"/>
          </w:tcPr>
          <w:p w14:paraId="6AF63567" w14:textId="39C1F096" w:rsidR="00E51995" w:rsidRDefault="00E51995" w:rsidP="004455AA">
            <w:pPr>
              <w:jc w:val="both"/>
            </w:pPr>
            <w:r>
              <w:t>SAR</w:t>
            </w:r>
          </w:p>
        </w:tc>
      </w:tr>
    </w:tbl>
    <w:p w14:paraId="78DF3005" w14:textId="77777777" w:rsidR="00E51995" w:rsidRDefault="00E51995" w:rsidP="00E51995">
      <w:pPr>
        <w:jc w:val="both"/>
      </w:pPr>
    </w:p>
    <w:p w14:paraId="254225C2" w14:textId="77777777" w:rsidR="00E51995" w:rsidRDefault="00E51995" w:rsidP="00E51995">
      <w:pPr>
        <w:jc w:val="both"/>
      </w:pPr>
      <w:r>
        <w:t>If an SAE is considered to be related to trial treatment, and treatment is discontinued, interrupted or the dose modified, refer to the relevant Interventions sections of the protocol.</w:t>
      </w:r>
    </w:p>
    <w:p w14:paraId="75AF4A48" w14:textId="77777777" w:rsidR="00E51995" w:rsidRPr="00D571BC" w:rsidRDefault="00E51995" w:rsidP="00E51995">
      <w:pPr>
        <w:pStyle w:val="Heading5"/>
        <w:jc w:val="both"/>
      </w:pPr>
      <w:bookmarkStart w:id="234" w:name="_Toc476667265"/>
      <w:bookmarkStart w:id="235" w:name="_Toc65798967"/>
      <w:r w:rsidRPr="00D571BC">
        <w:t>6.11.3.5.4</w:t>
      </w:r>
      <w:r w:rsidRPr="00D571BC">
        <w:tab/>
        <w:t>Expectedness</w:t>
      </w:r>
      <w:bookmarkEnd w:id="234"/>
      <w:bookmarkEnd w:id="235"/>
    </w:p>
    <w:p w14:paraId="60C19EF2" w14:textId="237289F2" w:rsidR="00E51995" w:rsidRPr="007A5FD1" w:rsidRDefault="00E51995" w:rsidP="00E51995">
      <w:pPr>
        <w:jc w:val="both"/>
        <w:rPr>
          <w:color w:val="000000" w:themeColor="text1"/>
        </w:rPr>
      </w:pPr>
      <w:r w:rsidRPr="007A5FD1">
        <w:rPr>
          <w:color w:val="000000" w:themeColor="text1"/>
        </w:rPr>
        <w:t xml:space="preserve">If there is at least a possible involvement of the trial </w:t>
      </w:r>
      <w:r w:rsidR="00FE4600" w:rsidRPr="007A5FD1">
        <w:rPr>
          <w:color w:val="000000" w:themeColor="text1"/>
        </w:rPr>
        <w:t>intervention</w:t>
      </w:r>
      <w:r w:rsidRPr="007A5FD1">
        <w:rPr>
          <w:color w:val="000000" w:themeColor="text1"/>
        </w:rPr>
        <w:t xml:space="preserve"> (including any comparators), the </w:t>
      </w:r>
      <w:r w:rsidR="00AC7932" w:rsidRPr="007A5FD1">
        <w:rPr>
          <w:color w:val="000000" w:themeColor="text1"/>
        </w:rPr>
        <w:t>CI</w:t>
      </w:r>
      <w:r w:rsidRPr="007A5FD1">
        <w:rPr>
          <w:color w:val="000000" w:themeColor="text1"/>
        </w:rPr>
        <w:t xml:space="preserve"> must assess the expectedness of the event. An unexpected adverse reaction/e</w:t>
      </w:r>
      <w:r w:rsidR="00AC7932" w:rsidRPr="007A5FD1">
        <w:rPr>
          <w:color w:val="000000" w:themeColor="text1"/>
        </w:rPr>
        <w:t>vent</w:t>
      </w:r>
      <w:r w:rsidRPr="007A5FD1">
        <w:rPr>
          <w:color w:val="000000" w:themeColor="text1"/>
        </w:rPr>
        <w:t xml:space="preserve"> is one that is not reported in the </w:t>
      </w:r>
      <w:r w:rsidR="00034BA3" w:rsidRPr="007A5FD1">
        <w:rPr>
          <w:color w:val="000000" w:themeColor="text1"/>
        </w:rPr>
        <w:t>approved version of the Reference safety Information (RSI)</w:t>
      </w:r>
      <w:r w:rsidR="00111522">
        <w:rPr>
          <w:color w:val="000000" w:themeColor="text1"/>
        </w:rPr>
        <w:t xml:space="preserve"> in the </w:t>
      </w:r>
      <w:proofErr w:type="spellStart"/>
      <w:r w:rsidR="00111522">
        <w:rPr>
          <w:color w:val="000000" w:themeColor="text1"/>
        </w:rPr>
        <w:t>Vitadral</w:t>
      </w:r>
      <w:proofErr w:type="spellEnd"/>
      <w:r w:rsidR="00111522">
        <w:rPr>
          <w:color w:val="000000" w:themeColor="text1"/>
        </w:rPr>
        <w:t xml:space="preserve"> SmPC</w:t>
      </w:r>
      <w:r w:rsidRPr="007A5FD1">
        <w:rPr>
          <w:color w:val="000000" w:themeColor="text1"/>
        </w:rPr>
        <w:t xml:space="preserve">, or one that is more frequently reported or more severe than previously reported. See </w:t>
      </w:r>
      <w:r w:rsidR="00094926" w:rsidRPr="007A5FD1">
        <w:rPr>
          <w:color w:val="000000" w:themeColor="text1"/>
        </w:rPr>
        <w:t>appendix 1</w:t>
      </w:r>
      <w:r w:rsidRPr="007A5FD1">
        <w:rPr>
          <w:color w:val="000000" w:themeColor="text1"/>
        </w:rPr>
        <w:t xml:space="preserve"> for a list of expected toxicities/reactions associated with the </w:t>
      </w:r>
      <w:r w:rsidR="00FE4600" w:rsidRPr="007A5FD1">
        <w:rPr>
          <w:color w:val="000000" w:themeColor="text1"/>
        </w:rPr>
        <w:t>interventions</w:t>
      </w:r>
      <w:r w:rsidRPr="007A5FD1">
        <w:rPr>
          <w:color w:val="000000" w:themeColor="text1"/>
        </w:rPr>
        <w:t xml:space="preserve"> being used in this trial</w:t>
      </w:r>
      <w:r w:rsidR="00094926" w:rsidRPr="007A5FD1">
        <w:rPr>
          <w:color w:val="000000" w:themeColor="text1"/>
        </w:rPr>
        <w:t xml:space="preserve">; given topically to the nose, some recipients may experience </w:t>
      </w:r>
      <w:r w:rsidR="002445BE" w:rsidRPr="007A5FD1">
        <w:rPr>
          <w:color w:val="000000" w:themeColor="text1"/>
        </w:rPr>
        <w:t>mucosal irritation on application</w:t>
      </w:r>
      <w:r w:rsidRPr="007A5FD1">
        <w:rPr>
          <w:color w:val="000000" w:themeColor="text1"/>
        </w:rPr>
        <w:t>. If a SAR is assessed as being unexpected it becomes a SUSAR (suspected, unexpected, serious adverse reaction)</w:t>
      </w:r>
      <w:r w:rsidR="00484723">
        <w:rPr>
          <w:color w:val="000000" w:themeColor="text1"/>
        </w:rPr>
        <w:t>,</w:t>
      </w:r>
      <w:r w:rsidRPr="007A5FD1">
        <w:rPr>
          <w:color w:val="000000" w:themeColor="text1"/>
        </w:rPr>
        <w:t xml:space="preserve"> REC reporting guidelines apply (see Notifications sections of the protocol).</w:t>
      </w:r>
    </w:p>
    <w:p w14:paraId="7EFB8E3D" w14:textId="77777777" w:rsidR="00E51995" w:rsidRPr="00D571BC" w:rsidRDefault="00E51995" w:rsidP="00E51995">
      <w:pPr>
        <w:pStyle w:val="Heading4"/>
        <w:jc w:val="both"/>
      </w:pPr>
      <w:bookmarkStart w:id="236" w:name="_Toc476667266"/>
      <w:bookmarkStart w:id="237" w:name="_Toc65798968"/>
      <w:r w:rsidRPr="00D571BC">
        <w:lastRenderedPageBreak/>
        <w:t>6.11.3.6</w:t>
      </w:r>
      <w:r w:rsidRPr="00D571BC">
        <w:tab/>
        <w:t>Notifications</w:t>
      </w:r>
      <w:bookmarkEnd w:id="236"/>
      <w:bookmarkEnd w:id="237"/>
    </w:p>
    <w:p w14:paraId="138CC2AF" w14:textId="77777777" w:rsidR="00E51995" w:rsidRPr="00BE3646" w:rsidRDefault="00E51995" w:rsidP="00BE3646">
      <w:pPr>
        <w:pStyle w:val="Heading5"/>
      </w:pPr>
      <w:bookmarkStart w:id="238" w:name="_Toc476667267"/>
      <w:bookmarkStart w:id="239" w:name="_Toc65798969"/>
      <w:r w:rsidRPr="00BE3646">
        <w:t>6.11.3.6.1</w:t>
      </w:r>
      <w:r w:rsidRPr="00BE3646">
        <w:tab/>
        <w:t>Notifications by the Investigator to NCTU</w:t>
      </w:r>
      <w:bookmarkEnd w:id="238"/>
      <w:bookmarkEnd w:id="239"/>
    </w:p>
    <w:p w14:paraId="1A156541" w14:textId="29FE548C" w:rsidR="00E51995" w:rsidRDefault="00E51995" w:rsidP="00E51995">
      <w:pPr>
        <w:jc w:val="both"/>
      </w:pPr>
      <w:r>
        <w:t xml:space="preserve">NCTU </w:t>
      </w:r>
      <w:r w:rsidR="00AC041E">
        <w:t>and the sponsor</w:t>
      </w:r>
      <w:r>
        <w:t xml:space="preserve"> must be notified of all SAEs within </w:t>
      </w:r>
      <w:r w:rsidR="00034BA3">
        <w:t>24 hours</w:t>
      </w:r>
      <w:r>
        <w:t xml:space="preserve"> of the investigator becoming aware of the event.</w:t>
      </w:r>
    </w:p>
    <w:p w14:paraId="41DA3280" w14:textId="26331519" w:rsidR="00E51995" w:rsidRDefault="00E51995" w:rsidP="00E51995">
      <w:pPr>
        <w:jc w:val="both"/>
      </w:pPr>
      <w:r>
        <w:t>Investigators should notify NCTU of any SAEs and other Notifiable Adverse Events (NAEs) occurring from the time of randomisation until 30 days after the last protocol treatment administration.</w:t>
      </w:r>
      <w:r w:rsidRPr="00AC041E">
        <w:rPr>
          <w:color w:val="000000" w:themeColor="text1"/>
        </w:rPr>
        <w:t xml:space="preserve"> SARs and SUSARs</w:t>
      </w:r>
      <w:r w:rsidR="00B47BC6" w:rsidRPr="00AC041E">
        <w:rPr>
          <w:color w:val="000000" w:themeColor="text1"/>
        </w:rPr>
        <w:t xml:space="preserve"> </w:t>
      </w:r>
      <w:r w:rsidRPr="00AC041E">
        <w:rPr>
          <w:color w:val="000000" w:themeColor="text1"/>
        </w:rPr>
        <w:t xml:space="preserve">must be notified to NCTU until trial closure. Any subsequent events that may be attributed to treatment should be reported to the MHRA using the yellow card system (https://yellowcard.mhra.gov.uk/the-yellow-card-scheme/). </w:t>
      </w:r>
    </w:p>
    <w:p w14:paraId="6AD021B4" w14:textId="77777777" w:rsidR="00E51995" w:rsidRDefault="00E51995" w:rsidP="00E51995">
      <w:pPr>
        <w:jc w:val="both"/>
      </w:pPr>
      <w:r>
        <w:t>The SAE form must be completed by the investigator (the consultant named on the delegation of responsibilities list who is responsible for the participant’s care) with attention paid to the grading, causality and expectedness of the event. In the absence of the responsible investigator, the SAE form should be completed and signed by a member of the site trial team and emailed as appropriate within the timeline. The responsible investigator should check the SAE form at the earliest opportunity, make any changes necessary, sign and then email to NCTU. Detailed written reports should be completed as appropriate. Systems will be in place at the site to enable the investigator to check the form for clinical accuracy as soon as possible.</w:t>
      </w:r>
    </w:p>
    <w:p w14:paraId="4DA9E1FD" w14:textId="77777777" w:rsidR="00E51995" w:rsidRDefault="00E51995" w:rsidP="00E51995">
      <w:pPr>
        <w:jc w:val="both"/>
      </w:pPr>
      <w:r>
        <w:t>The minimum criteria required for reporting an SAE are the trial number and date of birth, name of reporting investigator and sufficient information on the event to confirm seriousness. Any further information regarding the event that is unavailable at the time of the first report should be sent as soon as it becomes available.</w:t>
      </w:r>
    </w:p>
    <w:p w14:paraId="094F7A75" w14:textId="77777777" w:rsidR="00E51995" w:rsidRDefault="00E51995" w:rsidP="00E51995">
      <w:pPr>
        <w:jc w:val="both"/>
      </w:pPr>
      <w:r>
        <w:t>The SAE form must be scanned and sent by email to the trial team at NCTU if applicable.</w:t>
      </w:r>
    </w:p>
    <w:p w14:paraId="4919A249" w14:textId="77777777" w:rsidR="00E51995" w:rsidRDefault="00E51995" w:rsidP="00E51995">
      <w:pPr>
        <w:jc w:val="both"/>
      </w:pPr>
      <w:r>
        <w:t>Participants must be followed up until clinical recovery is complete and laboratory results have returned to normal or baseline values, or until the event has stabilised. Follow-up should continue after completion of protocol treatment and/or trial follow-up if necessary. Follow-up SAE forms (clearly marked as follow-up) should be completed and emailed to NCTU as further information becomes available. Additional information and/or copies of test results etc may be provided separately. The participant must be identified by trial number, date of birth and initials only. The participant’s name should not be used on any correspondence and should be blacked out and replaced with trial identifiers on any test results.</w:t>
      </w:r>
    </w:p>
    <w:p w14:paraId="7773A4CE" w14:textId="77777777" w:rsidR="00E51995" w:rsidRPr="00BE3646" w:rsidRDefault="00E51995" w:rsidP="00BE3646">
      <w:pPr>
        <w:pStyle w:val="Heading5"/>
      </w:pPr>
      <w:bookmarkStart w:id="240" w:name="_Toc476667268"/>
      <w:bookmarkStart w:id="241" w:name="_Toc65798970"/>
      <w:r>
        <w:t>6.11.3.6.2</w:t>
      </w:r>
      <w:r>
        <w:tab/>
        <w:t>NCTU responsibilities</w:t>
      </w:r>
      <w:bookmarkEnd w:id="240"/>
      <w:bookmarkEnd w:id="241"/>
    </w:p>
    <w:p w14:paraId="2A866E52" w14:textId="77777777" w:rsidR="00E51995" w:rsidRDefault="00E51995" w:rsidP="00E51995">
      <w:pPr>
        <w:jc w:val="both"/>
      </w:pPr>
      <w:r>
        <w:t xml:space="preserve">Medically qualified staff at NCTU and/or the Chief Investigator (CI or a medically qualified delegate) will review all SAE reports received. In the event of disagreement between the causality assessment given by the local investigator and the CI, both opinions and any justifications will be provided in subsequent reports. </w:t>
      </w:r>
    </w:p>
    <w:p w14:paraId="02430075" w14:textId="68700B37" w:rsidR="00E51995" w:rsidRDefault="00E51995" w:rsidP="00E51995">
      <w:pPr>
        <w:jc w:val="both"/>
      </w:pPr>
      <w:r>
        <w:t>The delegated staff at NCTU will review the assessment of expectedness and</w:t>
      </w:r>
      <w:r w:rsidR="00AE37DE">
        <w:t xml:space="preserve"> complete this section of the report</w:t>
      </w:r>
      <w:r>
        <w:t>,</w:t>
      </w:r>
      <w:r w:rsidR="00AE37DE">
        <w:t xml:space="preserve"> delegating to unblinded staff where relevant for a blinded trial.</w:t>
      </w:r>
    </w:p>
    <w:p w14:paraId="5F75329D" w14:textId="1357F1F8" w:rsidR="00E51995" w:rsidRPr="006147BC" w:rsidRDefault="00E51995" w:rsidP="00E51995">
      <w:pPr>
        <w:jc w:val="both"/>
        <w:rPr>
          <w:color w:val="000000" w:themeColor="text1"/>
        </w:rPr>
      </w:pPr>
      <w:r w:rsidRPr="006147BC">
        <w:rPr>
          <w:color w:val="000000" w:themeColor="text1"/>
        </w:rPr>
        <w:t xml:space="preserve">NCTU is responsible for the reporting of SUSARs to the REC </w:t>
      </w:r>
      <w:r w:rsidR="008477BF">
        <w:rPr>
          <w:color w:val="000000" w:themeColor="text1"/>
        </w:rPr>
        <w:t xml:space="preserve">and sponsor </w:t>
      </w:r>
      <w:r w:rsidRPr="006147BC">
        <w:rPr>
          <w:color w:val="000000" w:themeColor="text1"/>
        </w:rPr>
        <w:t>as appropriate. Fatal and life threatening SUSARs must be reported to the competent authorities within seven days of NCTU becoming aware of the event; other SUSARs must be reported within 15 days.</w:t>
      </w:r>
    </w:p>
    <w:p w14:paraId="2E238E06" w14:textId="77777777" w:rsidR="00E51995" w:rsidRDefault="00E51995" w:rsidP="00E51995">
      <w:pPr>
        <w:jc w:val="both"/>
      </w:pPr>
      <w:r>
        <w:lastRenderedPageBreak/>
        <w:t>NCTU will keep investigators informed of any safety issues that arise during the course of the trial.</w:t>
      </w:r>
    </w:p>
    <w:p w14:paraId="6563CE74" w14:textId="77777777" w:rsidR="00E51995" w:rsidRPr="00D571BC" w:rsidRDefault="00E51995" w:rsidP="00E51995">
      <w:pPr>
        <w:pStyle w:val="Heading3"/>
        <w:jc w:val="both"/>
      </w:pPr>
      <w:bookmarkStart w:id="242" w:name="_Toc331765768"/>
      <w:bookmarkStart w:id="243" w:name="_Toc476667269"/>
      <w:bookmarkStart w:id="244" w:name="_Toc65798971"/>
      <w:r w:rsidRPr="00D571BC">
        <w:t>6.11.4</w:t>
      </w:r>
      <w:r w:rsidRPr="00D571BC">
        <w:tab/>
        <w:t>Quality Assurance and Control</w:t>
      </w:r>
      <w:bookmarkEnd w:id="242"/>
      <w:bookmarkEnd w:id="243"/>
      <w:bookmarkEnd w:id="244"/>
    </w:p>
    <w:p w14:paraId="40F416ED" w14:textId="77777777" w:rsidR="00E51995" w:rsidRPr="00D571BC" w:rsidRDefault="00E51995" w:rsidP="00E51995">
      <w:pPr>
        <w:pStyle w:val="Heading4"/>
        <w:jc w:val="both"/>
      </w:pPr>
      <w:bookmarkStart w:id="245" w:name="_Toc476667270"/>
      <w:bookmarkStart w:id="246" w:name="_Toc65798972"/>
      <w:r w:rsidRPr="00D571BC">
        <w:t>6.11.4.1</w:t>
      </w:r>
      <w:r w:rsidRPr="00D571BC">
        <w:tab/>
        <w:t>Risk Assessment</w:t>
      </w:r>
      <w:bookmarkEnd w:id="245"/>
      <w:bookmarkEnd w:id="246"/>
    </w:p>
    <w:p w14:paraId="6F205351" w14:textId="5B7926F5" w:rsidR="00E51995" w:rsidRDefault="00E51995" w:rsidP="00E51995">
      <w:pPr>
        <w:jc w:val="both"/>
      </w:pPr>
      <w:r>
        <w:t xml:space="preserve">The Quality Assurance (QA) and Quality Control (QC) considerations for the </w:t>
      </w:r>
      <w:r w:rsidR="062554FB">
        <w:t>APOLLO</w:t>
      </w:r>
      <w:r>
        <w:t xml:space="preserve"> trial are based on the standard NCTU Quality Management Policy that includes a formal Risk Assessment, and that acknowledges the risks associated with the conduct of the trial and proposals of how to mitigate them through appropriate QA and QC processes. Risks are defined in terms of their impact on: the rights and safety of participants; project concept including trial design, reliability of results and institutional risk; project management; and other considerations.</w:t>
      </w:r>
    </w:p>
    <w:p w14:paraId="462946BB" w14:textId="77777777" w:rsidR="00E51995" w:rsidRDefault="00E51995" w:rsidP="00E51995">
      <w:pPr>
        <w:jc w:val="both"/>
      </w:pPr>
      <w:r>
        <w:t xml:space="preserve">QA is defined as all the planned and systematic actions established to ensure the trial is performed and data generated, documented and/or recorded and reported in compliance with the principles of GCP and applicable regulatory requirements. QC is defined as the operational techniques and activities performed within the QA system to verify that the requirements for quality of the trial related activities are fulfilled. </w:t>
      </w:r>
    </w:p>
    <w:p w14:paraId="388B5AF6" w14:textId="77777777" w:rsidR="00E51995" w:rsidRPr="00D571BC" w:rsidRDefault="00E51995" w:rsidP="00E51995">
      <w:pPr>
        <w:pStyle w:val="Heading4"/>
        <w:jc w:val="both"/>
      </w:pPr>
      <w:bookmarkStart w:id="247" w:name="_Toc476667271"/>
      <w:bookmarkStart w:id="248" w:name="_Toc65798973"/>
      <w:r w:rsidRPr="00D571BC">
        <w:t>6.11.4.2</w:t>
      </w:r>
      <w:r w:rsidRPr="00D571BC">
        <w:tab/>
        <w:t>Central Monitoring at NCTU</w:t>
      </w:r>
      <w:bookmarkEnd w:id="247"/>
      <w:bookmarkEnd w:id="248"/>
    </w:p>
    <w:p w14:paraId="552D5FD7" w14:textId="03F5766C" w:rsidR="00E51995" w:rsidRDefault="00E51995" w:rsidP="00E51995">
      <w:pPr>
        <w:jc w:val="both"/>
      </w:pPr>
      <w:r>
        <w:t xml:space="preserve">NCTU staff will review Case Report Form (CRF) data for errors and missing key data points. The trial database will also be programmed to generate reports on errors and error rates. Essential trial issues, events and outputs, including defined key data points, will be detailed in the </w:t>
      </w:r>
      <w:r w:rsidR="062554FB">
        <w:t>APOLLO</w:t>
      </w:r>
      <w:r>
        <w:t xml:space="preserve"> trial Data Management Plan.</w:t>
      </w:r>
    </w:p>
    <w:p w14:paraId="48C29817" w14:textId="77777777" w:rsidR="00E51995" w:rsidRPr="00D571BC" w:rsidRDefault="00E51995" w:rsidP="00E51995">
      <w:pPr>
        <w:pStyle w:val="Heading4"/>
        <w:jc w:val="both"/>
      </w:pPr>
      <w:bookmarkStart w:id="249" w:name="_Toc476667272"/>
      <w:bookmarkStart w:id="250" w:name="_Toc65798974"/>
      <w:r w:rsidRPr="00D571BC">
        <w:t>6.11.4.3</w:t>
      </w:r>
      <w:r w:rsidRPr="00D571BC">
        <w:tab/>
        <w:t>On-site Monitoring</w:t>
      </w:r>
      <w:bookmarkEnd w:id="249"/>
      <w:bookmarkEnd w:id="250"/>
      <w:r w:rsidRPr="00D571BC">
        <w:t xml:space="preserve"> </w:t>
      </w:r>
    </w:p>
    <w:p w14:paraId="6C519427" w14:textId="53736CAB" w:rsidR="00E51995" w:rsidRDefault="00E51995" w:rsidP="00E51995">
      <w:pPr>
        <w:jc w:val="both"/>
      </w:pPr>
      <w:r>
        <w:t xml:space="preserve">The frequency, type and intensity of routine and triggered on-site monitoring will be detailed in the </w:t>
      </w:r>
      <w:r w:rsidR="426CC07B">
        <w:t>APOLLO</w:t>
      </w:r>
      <w:r>
        <w:t xml:space="preserve"> Quality Management and Monitoring Plan (QMMP). The QMMP will also detail the procedures for review and sign-off of monitoring reports. In the event of a request for a trial site inspection by any regulatory authority, NCTU must be notified as soon as possible.</w:t>
      </w:r>
    </w:p>
    <w:p w14:paraId="10AD884B" w14:textId="77777777" w:rsidR="00E51995" w:rsidRPr="00BE3646" w:rsidRDefault="00E51995" w:rsidP="00BE3646">
      <w:pPr>
        <w:pStyle w:val="Heading5"/>
      </w:pPr>
      <w:bookmarkStart w:id="251" w:name="_Toc476667273"/>
      <w:bookmarkStart w:id="252" w:name="_Toc65798975"/>
      <w:r w:rsidRPr="00BE3646">
        <w:t>6.11.4.3.1</w:t>
      </w:r>
      <w:r w:rsidRPr="00BE3646">
        <w:tab/>
        <w:t>Direct access to participant records</w:t>
      </w:r>
      <w:bookmarkEnd w:id="251"/>
      <w:bookmarkEnd w:id="252"/>
    </w:p>
    <w:p w14:paraId="6C525CEA" w14:textId="77777777" w:rsidR="00E51995" w:rsidRDefault="00E51995" w:rsidP="00E51995">
      <w:pPr>
        <w:jc w:val="both"/>
      </w:pPr>
      <w:r>
        <w:t>Participating investigators must agree to allow trial related monitoring, including audits, REC review and regulatory inspections, by providing access to source data and other trial related documentation as required. Participant consent for this must be obtained as part of the informed consent process for the trial.</w:t>
      </w:r>
    </w:p>
    <w:p w14:paraId="2EC37BA3" w14:textId="77777777" w:rsidR="00E51995" w:rsidRPr="00D571BC" w:rsidRDefault="00E51995" w:rsidP="00E51995">
      <w:pPr>
        <w:pStyle w:val="Heading4"/>
        <w:jc w:val="both"/>
      </w:pPr>
      <w:bookmarkStart w:id="253" w:name="_Toc476667274"/>
      <w:bookmarkStart w:id="254" w:name="_Toc65798976"/>
      <w:r w:rsidRPr="00D571BC">
        <w:t>6.11.4.4</w:t>
      </w:r>
      <w:r w:rsidRPr="00D571BC">
        <w:tab/>
        <w:t>Trial Oversight</w:t>
      </w:r>
      <w:bookmarkEnd w:id="253"/>
      <w:bookmarkEnd w:id="254"/>
    </w:p>
    <w:p w14:paraId="1C6AF528" w14:textId="77777777" w:rsidR="00E51995" w:rsidRDefault="00E51995" w:rsidP="00E51995">
      <w:pPr>
        <w:jc w:val="both"/>
      </w:pPr>
      <w:r>
        <w:t>Trial oversight is intended to preserve the integrity of the trial by independently verifying a variety of processes and prompting corrective action where necessary. The processes reviewed relate to participant enrolment, consent, eligibility, and allocation to trial groups; adherence to trial interventions and policies to protect participants, including reporting of harms; completeness, accuracy and timeliness of data collection; and will verify adherence to applicable policies detailed in the Compliance section of the protocol. Independent trial oversight complies with the NCTU trial oversight policy.</w:t>
      </w:r>
    </w:p>
    <w:p w14:paraId="4E4BCA4F" w14:textId="0621C523" w:rsidR="00E51995" w:rsidRPr="00FB7A58" w:rsidRDefault="00E51995" w:rsidP="00E51995">
      <w:pPr>
        <w:jc w:val="both"/>
      </w:pPr>
      <w:r>
        <w:t xml:space="preserve">In multi-centre trials this oversight is considered and described both overall and for each recruiting centre by exploring the trial dataset or performing site visits as described in the </w:t>
      </w:r>
      <w:r w:rsidR="7E75B119">
        <w:t>APOLLO</w:t>
      </w:r>
      <w:r>
        <w:t xml:space="preserve"> Quality Management and Monitoring Plan.</w:t>
      </w:r>
    </w:p>
    <w:p w14:paraId="4C9D1D2D" w14:textId="59748216" w:rsidR="00E51995" w:rsidRPr="00496F65" w:rsidRDefault="00E51995" w:rsidP="00496F65">
      <w:pPr>
        <w:pStyle w:val="Heading5"/>
      </w:pPr>
      <w:bookmarkStart w:id="255" w:name="_Toc476667275"/>
      <w:bookmarkStart w:id="256" w:name="_Toc65798977"/>
      <w:r w:rsidRPr="00496F65">
        <w:lastRenderedPageBreak/>
        <w:t>6.11.4.4.1</w:t>
      </w:r>
      <w:r w:rsidRPr="00496F65">
        <w:tab/>
      </w:r>
      <w:r w:rsidR="1FBAD790">
        <w:t xml:space="preserve">Study </w:t>
      </w:r>
      <w:r w:rsidRPr="00496F65">
        <w:t>Team</w:t>
      </w:r>
      <w:bookmarkEnd w:id="255"/>
      <w:bookmarkEnd w:id="256"/>
    </w:p>
    <w:p w14:paraId="3893AEE1" w14:textId="789336EC" w:rsidR="281F733F" w:rsidRDefault="281F733F" w:rsidP="70D0E215">
      <w:pPr>
        <w:jc w:val="both"/>
      </w:pPr>
      <w:r>
        <w:t xml:space="preserve">A research associate (RA) will be employed to undertake the day-to-day running of the study. </w:t>
      </w:r>
      <w:r w:rsidR="33441F79">
        <w:t>A</w:t>
      </w:r>
      <w:r w:rsidR="7EB4BEC6">
        <w:t xml:space="preserve"> Senior Trial Manager</w:t>
      </w:r>
      <w:r w:rsidR="2A73246F">
        <w:t xml:space="preserve"> (ST</w:t>
      </w:r>
      <w:r w:rsidR="49C9983E">
        <w:t>M)</w:t>
      </w:r>
      <w:r w:rsidR="7EB4BEC6">
        <w:t xml:space="preserve"> at Norwich CTU </w:t>
      </w:r>
      <w:r w:rsidR="28E4597F">
        <w:t xml:space="preserve">will assist </w:t>
      </w:r>
      <w:r w:rsidR="7AD3A7C5">
        <w:t xml:space="preserve">the CI and RA with study </w:t>
      </w:r>
      <w:r w:rsidR="28E4597F">
        <w:t xml:space="preserve">planning, </w:t>
      </w:r>
      <w:r w:rsidR="69E9039D">
        <w:t xml:space="preserve">study </w:t>
      </w:r>
      <w:r w:rsidR="28E4597F">
        <w:t xml:space="preserve">set-up prior to </w:t>
      </w:r>
      <w:r w:rsidR="7B18ED34">
        <w:t>appointment of the RA</w:t>
      </w:r>
      <w:r w:rsidR="28E4597F">
        <w:t xml:space="preserve">, oversight of </w:t>
      </w:r>
      <w:r w:rsidR="4E392242">
        <w:t xml:space="preserve">study </w:t>
      </w:r>
      <w:r w:rsidR="28E4597F">
        <w:t xml:space="preserve">management and adherence to CTU practices. </w:t>
      </w:r>
      <w:r w:rsidR="0F10635D">
        <w:t>The STM</w:t>
      </w:r>
      <w:r w:rsidR="28E4597F">
        <w:t xml:space="preserve"> provides expertise in trial design, methodology and conduct throughout the project.</w:t>
      </w:r>
      <w:r w:rsidR="4D0E14B8">
        <w:t xml:space="preserve"> A Senior Statistician at Norwich CTU will provide advice throughout the study and </w:t>
      </w:r>
      <w:r w:rsidR="7AE33D86">
        <w:t>statistical over</w:t>
      </w:r>
      <w:r w:rsidR="6C76787F">
        <w:t xml:space="preserve">sight and will be supported by a project statistician throughout the study. </w:t>
      </w:r>
    </w:p>
    <w:p w14:paraId="25DCB9B4" w14:textId="41C25A80" w:rsidR="00E51995" w:rsidRPr="00496F65" w:rsidRDefault="00E51995" w:rsidP="00496F65">
      <w:pPr>
        <w:pStyle w:val="Heading5"/>
      </w:pPr>
      <w:bookmarkStart w:id="257" w:name="_Toc476667276"/>
      <w:bookmarkStart w:id="258" w:name="_Toc65798978"/>
      <w:r>
        <w:t>6.11.4.4.2</w:t>
      </w:r>
      <w:r>
        <w:tab/>
      </w:r>
      <w:r w:rsidR="3AC6F996">
        <w:t xml:space="preserve">Study </w:t>
      </w:r>
      <w:r w:rsidRPr="00496F65">
        <w:t>Management Group</w:t>
      </w:r>
      <w:bookmarkEnd w:id="257"/>
      <w:bookmarkEnd w:id="258"/>
    </w:p>
    <w:p w14:paraId="51023A76" w14:textId="3E1280FB" w:rsidR="00E51995" w:rsidRDefault="00E51995" w:rsidP="081A021E">
      <w:pPr>
        <w:jc w:val="both"/>
      </w:pPr>
      <w:r>
        <w:t xml:space="preserve">A </w:t>
      </w:r>
      <w:r w:rsidR="6CC6822F">
        <w:t xml:space="preserve">Study </w:t>
      </w:r>
      <w:r>
        <w:t>Management Group (</w:t>
      </w:r>
      <w:r w:rsidR="18AA7FAF">
        <w:t>S</w:t>
      </w:r>
      <w:r>
        <w:t xml:space="preserve">MG) will be set up to assist with developing the design, co-ordination and strategic management of the trial. </w:t>
      </w:r>
      <w:r w:rsidR="6646F3BB">
        <w:t xml:space="preserve">The SMG includes the </w:t>
      </w:r>
      <w:r w:rsidR="5467A5E8">
        <w:t xml:space="preserve">members of the Study Team as well as other </w:t>
      </w:r>
      <w:r w:rsidR="6646F3BB">
        <w:t xml:space="preserve">co-applicants who provide expertise in statistics, methodology, data management, functional imaging and computational modelling. </w:t>
      </w:r>
      <w:r>
        <w:t xml:space="preserve">The membership, frequency of meetings, activity (including trial conduct and data review) and authority will be covered in the </w:t>
      </w:r>
      <w:r w:rsidR="0E85C95D">
        <w:t>S</w:t>
      </w:r>
      <w:r>
        <w:t>MG terms of reference.</w:t>
      </w:r>
      <w:r w:rsidR="30B488C0">
        <w:t xml:space="preserve"> </w:t>
      </w:r>
    </w:p>
    <w:p w14:paraId="1FCCE517" w14:textId="4151D3FC" w:rsidR="00E51995" w:rsidRDefault="6E866322" w:rsidP="00E51995">
      <w:pPr>
        <w:jc w:val="both"/>
      </w:pPr>
      <w:r>
        <w:t>The</w:t>
      </w:r>
      <w:r w:rsidR="081A021E">
        <w:t xml:space="preserve"> </w:t>
      </w:r>
      <w:r w:rsidR="0B5644CF">
        <w:t>S</w:t>
      </w:r>
      <w:r w:rsidR="60BC6E5F">
        <w:t>MG</w:t>
      </w:r>
      <w:r>
        <w:t xml:space="preserve"> will meet regularly (monthly during set up phase then 2 monthly during the recruitment phase) to draft, review and approve key essential documents including any documentation needed for research governance. </w:t>
      </w:r>
    </w:p>
    <w:p w14:paraId="127D6DC3" w14:textId="399B9E39" w:rsidR="00E51995" w:rsidRPr="00496F65" w:rsidRDefault="00E51995" w:rsidP="00496F65">
      <w:pPr>
        <w:pStyle w:val="Heading5"/>
      </w:pPr>
      <w:bookmarkStart w:id="259" w:name="_Toc476667277"/>
      <w:bookmarkStart w:id="260" w:name="_Toc65798979"/>
      <w:r w:rsidRPr="00496F65">
        <w:t>6.11.4.4.3</w:t>
      </w:r>
      <w:r w:rsidRPr="00496F65">
        <w:tab/>
        <w:t xml:space="preserve">Independent </w:t>
      </w:r>
      <w:r w:rsidR="24B17164">
        <w:t xml:space="preserve">Study </w:t>
      </w:r>
      <w:r w:rsidRPr="00496F65">
        <w:t>Steering Committee</w:t>
      </w:r>
      <w:bookmarkEnd w:id="259"/>
      <w:bookmarkEnd w:id="260"/>
    </w:p>
    <w:p w14:paraId="70E89379" w14:textId="66BA6E54" w:rsidR="00E51995" w:rsidRDefault="00E51995" w:rsidP="00E51995">
      <w:pPr>
        <w:jc w:val="both"/>
      </w:pPr>
      <w:r>
        <w:t xml:space="preserve">The Independent </w:t>
      </w:r>
      <w:r w:rsidR="0A99859A">
        <w:t xml:space="preserve">Study </w:t>
      </w:r>
      <w:r>
        <w:t>Steering Committee (</w:t>
      </w:r>
      <w:r w:rsidR="2744F04C">
        <w:t>S</w:t>
      </w:r>
      <w:r>
        <w:t>SC)</w:t>
      </w:r>
      <w:r w:rsidR="734881A4">
        <w:t xml:space="preserve"> will include two experienced physicians independent of the trial and</w:t>
      </w:r>
      <w:r>
        <w:t xml:space="preserve"> is the independent group responsible for oversight of the </w:t>
      </w:r>
      <w:r w:rsidR="179A249C">
        <w:t xml:space="preserve">study </w:t>
      </w:r>
      <w:r>
        <w:t xml:space="preserve">in order to safeguard the interests of participants. The </w:t>
      </w:r>
      <w:r w:rsidR="07761625">
        <w:t>S</w:t>
      </w:r>
      <w:r>
        <w:t xml:space="preserve">SC provides advice to the CI, NCTU, the funder and sponsor on all aspects of the trial through its independent Chair. The membership, frequency of meetings, activity (including trial conduct and data review) and authority will be covered in the </w:t>
      </w:r>
      <w:r w:rsidR="7E904864">
        <w:t>S</w:t>
      </w:r>
      <w:r>
        <w:t>SC terms of reference.</w:t>
      </w:r>
      <w:r w:rsidR="008E6FDF">
        <w:t xml:space="preserve"> Due to the nature of the trial proposed, the </w:t>
      </w:r>
      <w:r w:rsidR="28166519">
        <w:t>S</w:t>
      </w:r>
      <w:r w:rsidR="29626302">
        <w:t>SC</w:t>
      </w:r>
      <w:r w:rsidR="008E6FDF">
        <w:t xml:space="preserve"> will incorporate the </w:t>
      </w:r>
      <w:r w:rsidR="780B3B6E">
        <w:t xml:space="preserve">role of a </w:t>
      </w:r>
      <w:r w:rsidR="008E6FDF">
        <w:t>safety committee as defined below:</w:t>
      </w:r>
    </w:p>
    <w:p w14:paraId="4B609283" w14:textId="77777777" w:rsidR="00E51995" w:rsidRPr="00135890" w:rsidRDefault="00E51995" w:rsidP="00E51995">
      <w:pPr>
        <w:spacing w:after="0" w:line="240" w:lineRule="auto"/>
      </w:pPr>
      <w:r w:rsidRPr="0078396E">
        <w:t>•</w:t>
      </w:r>
      <w:r>
        <w:tab/>
      </w:r>
      <w:r w:rsidRPr="00135890">
        <w:t>To detect any trends, such as increases in un/expected events, and take appropriate action</w:t>
      </w:r>
    </w:p>
    <w:p w14:paraId="52E191B7" w14:textId="77777777" w:rsidR="00E51995" w:rsidRPr="00135890" w:rsidRDefault="00E51995" w:rsidP="00E51995">
      <w:pPr>
        <w:spacing w:after="0" w:line="240" w:lineRule="auto"/>
      </w:pPr>
      <w:r w:rsidRPr="00135890">
        <w:t>•</w:t>
      </w:r>
      <w:r>
        <w:tab/>
      </w:r>
      <w:r w:rsidRPr="00135890">
        <w:t>To seek additional advice or information from investigators where required</w:t>
      </w:r>
    </w:p>
    <w:p w14:paraId="32A0096D" w14:textId="77777777" w:rsidR="00E51995" w:rsidRPr="00135890" w:rsidRDefault="00E51995" w:rsidP="00E51995">
      <w:pPr>
        <w:spacing w:after="0" w:line="240" w:lineRule="auto"/>
      </w:pPr>
      <w:r w:rsidRPr="00135890">
        <w:t>•</w:t>
      </w:r>
      <w:r>
        <w:tab/>
      </w:r>
      <w:r w:rsidRPr="00135890">
        <w:t>To evaluate the risk of the trial continuing and take appropriate action where necessary</w:t>
      </w:r>
    </w:p>
    <w:p w14:paraId="40965C4F" w14:textId="77777777" w:rsidR="00E51995" w:rsidRPr="00135890" w:rsidRDefault="00E51995" w:rsidP="00E51995">
      <w:pPr>
        <w:spacing w:after="0" w:line="240" w:lineRule="auto"/>
      </w:pPr>
    </w:p>
    <w:p w14:paraId="7AEB7804" w14:textId="77777777" w:rsidR="00E51995" w:rsidRPr="00C2721C" w:rsidRDefault="00E51995" w:rsidP="00C2721C">
      <w:pPr>
        <w:pStyle w:val="Heading5"/>
      </w:pPr>
      <w:bookmarkStart w:id="261" w:name="_Toc476667279"/>
      <w:bookmarkStart w:id="262" w:name="_Toc65798980"/>
      <w:r w:rsidRPr="00C2721C">
        <w:t>6.11.4.4.5</w:t>
      </w:r>
      <w:r w:rsidRPr="00C2721C">
        <w:tab/>
        <w:t>Trial Sponsor</w:t>
      </w:r>
      <w:bookmarkEnd w:id="261"/>
      <w:bookmarkEnd w:id="262"/>
    </w:p>
    <w:p w14:paraId="3668207F" w14:textId="60A3908B" w:rsidR="00E51995" w:rsidRDefault="00332983" w:rsidP="00E51995">
      <w:pPr>
        <w:shd w:val="clear" w:color="auto" w:fill="FFFFFF" w:themeFill="background1"/>
        <w:jc w:val="both"/>
      </w:pPr>
      <w:r>
        <w:t xml:space="preserve">The </w:t>
      </w:r>
      <w:r w:rsidR="001513E5">
        <w:t>University of East Anglia</w:t>
      </w:r>
      <w:r>
        <w:t xml:space="preserve"> is the trial sponsor. The role of the sponsor is to take on responsibility for securing the arrangements to initiate, manage and finance the trial. The Sponsor is responsible for ensuring that the study meets the relevant standards and makes sure that arrangements are put and kept in place for management, monitoring and reporting. The</w:t>
      </w:r>
      <w:r w:rsidR="7EBD931A">
        <w:t xml:space="preserve"> </w:t>
      </w:r>
      <w:r w:rsidR="001513E5">
        <w:t>University of East Anglia</w:t>
      </w:r>
      <w:r>
        <w:t xml:space="preserve"> has delegated some Sponsor’s activities to the CI and NCTU, these are documented in the </w:t>
      </w:r>
      <w:r w:rsidR="00382E63">
        <w:t>collaboration agreement</w:t>
      </w:r>
      <w:r w:rsidR="00DC492B">
        <w:t xml:space="preserve"> and delegation of responsibilities</w:t>
      </w:r>
      <w:r w:rsidR="00382E63">
        <w:t>.</w:t>
      </w:r>
    </w:p>
    <w:p w14:paraId="53B38978" w14:textId="77777777" w:rsidR="00E51995" w:rsidRDefault="00E51995" w:rsidP="00E51995">
      <w:pPr>
        <w:jc w:val="both"/>
        <w:rPr>
          <w:rFonts w:asciiTheme="majorHAnsi" w:eastAsiaTheme="majorEastAsia" w:hAnsiTheme="majorHAnsi" w:cstheme="majorBidi"/>
          <w:b/>
          <w:bCs/>
          <w:color w:val="A5A5A5" w:themeColor="accent3"/>
          <w:sz w:val="28"/>
          <w:szCs w:val="28"/>
        </w:rPr>
      </w:pPr>
      <w:bookmarkStart w:id="263" w:name="_Toc331765769"/>
      <w:r>
        <w:br w:type="page"/>
      </w:r>
    </w:p>
    <w:p w14:paraId="29AD9890" w14:textId="77777777" w:rsidR="00E51995" w:rsidRPr="00D571BC" w:rsidRDefault="00E51995" w:rsidP="00E51995">
      <w:pPr>
        <w:pStyle w:val="Heading1"/>
        <w:jc w:val="both"/>
      </w:pPr>
      <w:bookmarkStart w:id="264" w:name="_Toc476667280"/>
      <w:bookmarkStart w:id="265" w:name="_Toc65798981"/>
      <w:r w:rsidRPr="00D571BC">
        <w:lastRenderedPageBreak/>
        <w:t>7</w:t>
      </w:r>
      <w:r w:rsidRPr="00D571BC">
        <w:tab/>
        <w:t>Ethics and Dissemination</w:t>
      </w:r>
      <w:bookmarkEnd w:id="263"/>
      <w:bookmarkEnd w:id="264"/>
      <w:bookmarkEnd w:id="265"/>
    </w:p>
    <w:p w14:paraId="03C2893C" w14:textId="77777777" w:rsidR="00E51995" w:rsidRPr="00D571BC" w:rsidRDefault="00E51995" w:rsidP="00E51995">
      <w:pPr>
        <w:pStyle w:val="Heading2"/>
        <w:jc w:val="both"/>
      </w:pPr>
      <w:bookmarkStart w:id="266" w:name="_Toc331765770"/>
      <w:bookmarkStart w:id="267" w:name="_Toc476667281"/>
      <w:bookmarkStart w:id="268" w:name="_Toc65798982"/>
      <w:r w:rsidRPr="00D571BC">
        <w:t>7.1</w:t>
      </w:r>
      <w:r w:rsidRPr="00D571BC">
        <w:tab/>
        <w:t>Research Ethics</w:t>
      </w:r>
      <w:r>
        <w:t xml:space="preserve"> and Health Research Authority</w:t>
      </w:r>
      <w:r w:rsidRPr="00D571BC">
        <w:t xml:space="preserve"> Approval</w:t>
      </w:r>
      <w:bookmarkEnd w:id="266"/>
      <w:bookmarkEnd w:id="267"/>
      <w:bookmarkEnd w:id="268"/>
    </w:p>
    <w:p w14:paraId="724122B2" w14:textId="77777777" w:rsidR="00E51995" w:rsidRDefault="00E51995" w:rsidP="00E51995">
      <w:pPr>
        <w:jc w:val="both"/>
      </w:pPr>
      <w:r>
        <w:t>Before initiation of the trial at any clinical site, the protocol, all informed consent forms and any material to be given to the prospective participant will be submitted to the relevant REC and to HRA for approval. Any subsequent amendments to these documents will be submitted for further approval.</w:t>
      </w:r>
      <w:r w:rsidDel="00545662">
        <w:t xml:space="preserve"> </w:t>
      </w:r>
      <w:r>
        <w:t xml:space="preserve"> </w:t>
      </w:r>
    </w:p>
    <w:p w14:paraId="47DD0418" w14:textId="77777777" w:rsidR="00E51995" w:rsidRDefault="00E51995" w:rsidP="00E51995">
      <w:pPr>
        <w:jc w:val="both"/>
      </w:pPr>
      <w:r>
        <w:t>The rights of the participant to refuse to participate in the trial without giving a reason must be respected. After the participant has entered the trial, the clinician remains free to give alternative treatment to that specified in the protocol, at any stage, if s/he feels it to be in the best interest of the participant. The reasons for doing so must be recorded. After randomisation the participant must remain within the trial for the purpose of follow up and data analysis according to the treatment option to which they have been allocated. However, the participant remains free to change their mind at any time about the protocol treatment and follow-up without giving a reason and without prejudicing their further treatment.</w:t>
      </w:r>
    </w:p>
    <w:p w14:paraId="75EB48F6" w14:textId="77777777" w:rsidR="00E51995" w:rsidRPr="00D571BC" w:rsidRDefault="00E51995" w:rsidP="00E51995">
      <w:pPr>
        <w:pStyle w:val="Heading2"/>
        <w:jc w:val="both"/>
      </w:pPr>
      <w:bookmarkStart w:id="269" w:name="_Toc331765771"/>
      <w:bookmarkStart w:id="270" w:name="_Toc476667282"/>
      <w:bookmarkStart w:id="271" w:name="_Toc65798983"/>
      <w:r w:rsidRPr="00D571BC">
        <w:t>7.2</w:t>
      </w:r>
      <w:r w:rsidRPr="00D571BC">
        <w:tab/>
        <w:t>Competent Authority Approvals</w:t>
      </w:r>
      <w:bookmarkEnd w:id="269"/>
      <w:bookmarkEnd w:id="270"/>
      <w:bookmarkEnd w:id="271"/>
    </w:p>
    <w:p w14:paraId="65A3BBC4" w14:textId="546C88EE" w:rsidR="00E51995" w:rsidRPr="00536EBC" w:rsidRDefault="00E51995" w:rsidP="00E51995">
      <w:pPr>
        <w:jc w:val="both"/>
      </w:pPr>
      <w:r w:rsidRPr="00536EBC">
        <w:t>Th</w:t>
      </w:r>
      <w:r w:rsidR="66CE2561" w:rsidRPr="289B1AB2">
        <w:t xml:space="preserve">e APOLLO trial </w:t>
      </w:r>
      <w:r w:rsidRPr="00536EBC">
        <w:t xml:space="preserve">is not a Clinical Trial of an Investigational Medicinal Product (IMP) as defined by the EU Directive 2001/20/EC. Therefore, a CTA is not required in the UK. </w:t>
      </w:r>
    </w:p>
    <w:p w14:paraId="74663DE9" w14:textId="77777777" w:rsidR="00E51995" w:rsidRDefault="00E51995" w:rsidP="00E51995">
      <w:pPr>
        <w:pStyle w:val="Heading2"/>
        <w:jc w:val="both"/>
      </w:pPr>
      <w:bookmarkStart w:id="272" w:name="_Toc331765772"/>
      <w:bookmarkStart w:id="273" w:name="_Toc476667283"/>
      <w:bookmarkStart w:id="274" w:name="_Toc65798984"/>
      <w:r w:rsidRPr="00D571BC">
        <w:t>7.3</w:t>
      </w:r>
      <w:r w:rsidRPr="00D571BC">
        <w:tab/>
        <w:t>Other Approvals</w:t>
      </w:r>
      <w:bookmarkEnd w:id="272"/>
      <w:bookmarkEnd w:id="273"/>
      <w:bookmarkEnd w:id="274"/>
    </w:p>
    <w:p w14:paraId="7A5860E2" w14:textId="4D1DCF03" w:rsidR="00E51995" w:rsidRPr="00F70B7F" w:rsidRDefault="006D466C" w:rsidP="00E51995">
      <w:r>
        <w:t>Documentation</w:t>
      </w:r>
      <w:r w:rsidR="00E51995">
        <w:t xml:space="preserve"> will need to be submitted to the R&amp;D Department at each NHS Site in order to gain confirmation of capacity and capability prior to the study being initiated at that site.  Confirmation from the site will take the form of a site agreement signed by both the </w:t>
      </w:r>
      <w:r w:rsidR="00E51995" w:rsidRPr="0026594F">
        <w:rPr>
          <w:color w:val="000000" w:themeColor="text1"/>
        </w:rPr>
        <w:t>Sponsor</w:t>
      </w:r>
      <w:r w:rsidR="00BD1362">
        <w:rPr>
          <w:color w:val="00B050"/>
        </w:rPr>
        <w:t xml:space="preserve"> </w:t>
      </w:r>
      <w:r w:rsidR="00E51995" w:rsidRPr="00551C32">
        <w:t>and</w:t>
      </w:r>
      <w:r w:rsidR="00E51995">
        <w:t xml:space="preserve"> the relevant site. </w:t>
      </w:r>
    </w:p>
    <w:p w14:paraId="2B89BFBB" w14:textId="77777777" w:rsidR="00E51995" w:rsidRDefault="00E51995" w:rsidP="00E51995">
      <w:pPr>
        <w:jc w:val="both"/>
      </w:pPr>
      <w:r>
        <w:t xml:space="preserve">A copy of the local R&amp;D approval and of the Participant Information Sheet (PIS) and consent form on local headed paper must be forwarded to the co-ordinating centre before participants are randomised to the trial. </w:t>
      </w:r>
    </w:p>
    <w:p w14:paraId="67EC29C7" w14:textId="77777777" w:rsidR="00E51995" w:rsidRDefault="00E51995" w:rsidP="00E51995">
      <w:pPr>
        <w:jc w:val="both"/>
      </w:pPr>
      <w:r>
        <w:t>The protocol has received formal approval and methodological, statistical, clinical and operational input from the NCTU Protocol Review Committee.</w:t>
      </w:r>
    </w:p>
    <w:p w14:paraId="6A0BAAC1" w14:textId="77777777" w:rsidR="00E51995" w:rsidRPr="00D571BC" w:rsidRDefault="00E51995" w:rsidP="00E51995">
      <w:pPr>
        <w:pStyle w:val="Heading2"/>
        <w:jc w:val="both"/>
      </w:pPr>
      <w:bookmarkStart w:id="275" w:name="_Toc331765773"/>
      <w:bookmarkStart w:id="276" w:name="_Toc476667284"/>
      <w:bookmarkStart w:id="277" w:name="_Toc65798985"/>
      <w:r w:rsidRPr="00D571BC">
        <w:t>7.4</w:t>
      </w:r>
      <w:r w:rsidRPr="00D571BC">
        <w:tab/>
        <w:t>Amendments</w:t>
      </w:r>
      <w:bookmarkEnd w:id="275"/>
      <w:bookmarkEnd w:id="276"/>
      <w:bookmarkEnd w:id="277"/>
    </w:p>
    <w:p w14:paraId="677F112D" w14:textId="77777777" w:rsidR="00E51995" w:rsidRDefault="00E51995" w:rsidP="00E51995">
      <w:pPr>
        <w:pStyle w:val="NoSpacing"/>
        <w:spacing w:line="276" w:lineRule="auto"/>
        <w:jc w:val="both"/>
      </w:pPr>
      <w:r>
        <w:t xml:space="preserve">Amendments to the Protocol and other documents (e.g. changes to eligibility criteria, outcomes, sample size calculations, analyses) will be agreed by the TMG. Such amendments will be forwarded to the Sponsor for confirmation as to whether it is either substantial or non-substantial and will then be submitted to the Health Research Authority or Ethics Committee for categorisation and approval. Once the amendment has been categorised it will be sent to relevant sites for consideration in accordance with standard HRA processes and timescales. Amendments must not be implemented until HRA approval is received and sites have either confirmed acceptance or, no objection has been received within the defined timescale. Notification will be sent by NCTU to trial personnel to confirm when an amendment can be implemented. </w:t>
      </w:r>
    </w:p>
    <w:p w14:paraId="7E02B432" w14:textId="77777777" w:rsidR="00F01786" w:rsidRDefault="00F01786" w:rsidP="00E51995">
      <w:pPr>
        <w:pStyle w:val="NoSpacing"/>
        <w:spacing w:line="276" w:lineRule="auto"/>
        <w:jc w:val="both"/>
      </w:pPr>
    </w:p>
    <w:p w14:paraId="10C2C69D" w14:textId="77777777" w:rsidR="00E51995" w:rsidRPr="00D571BC" w:rsidRDefault="00E51995" w:rsidP="00E51995">
      <w:pPr>
        <w:pStyle w:val="Heading2"/>
        <w:jc w:val="both"/>
      </w:pPr>
      <w:bookmarkStart w:id="278" w:name="_Toc331765774"/>
      <w:bookmarkStart w:id="279" w:name="_Toc476667285"/>
      <w:bookmarkStart w:id="280" w:name="_Toc65798986"/>
      <w:r w:rsidRPr="00D571BC">
        <w:t>7.5</w:t>
      </w:r>
      <w:r w:rsidRPr="00D571BC">
        <w:tab/>
        <w:t>Consent or Assent</w:t>
      </w:r>
      <w:bookmarkEnd w:id="278"/>
      <w:bookmarkEnd w:id="279"/>
      <w:bookmarkEnd w:id="280"/>
    </w:p>
    <w:p w14:paraId="085FAB7D" w14:textId="19A7CF2D" w:rsidR="00E51995" w:rsidRDefault="00E51995" w:rsidP="00E51995">
      <w:pPr>
        <w:spacing w:after="0"/>
        <w:jc w:val="both"/>
      </w:pPr>
      <w:r>
        <w:t xml:space="preserve">Patients will be provided with a Patient Information Sheet (PIS) and given time to read it fully. Following a discussion with a medical qualified investigator or suitable trained and authorised delegate, any questions will be satisfactorily answered and if the participant is willing to participate, </w:t>
      </w:r>
      <w:r>
        <w:lastRenderedPageBreak/>
        <w:t xml:space="preserve">written informed consent will be obtained. </w:t>
      </w:r>
      <w:r>
        <w:rPr>
          <w:rFonts w:ascii="Times New Roman" w:hAnsi="Times New Roman" w:cs="Times New Roman"/>
          <w:sz w:val="24"/>
          <w:szCs w:val="24"/>
          <w:lang w:eastAsia="en-GB"/>
        </w:rPr>
        <w:t xml:space="preserve"> </w:t>
      </w:r>
      <w:r>
        <w:t xml:space="preserve">During the consent process it will be made completely and unambiguously clear that the participant </w:t>
      </w:r>
      <w:r w:rsidRPr="00F01786">
        <w:rPr>
          <w:color w:val="000000" w:themeColor="text1"/>
        </w:rPr>
        <w:t>is</w:t>
      </w:r>
      <w:r>
        <w:t xml:space="preserve"> free to refuse to participate in all or any aspect of the trial, at any time and for any reason, without incurring any penalty or affecting their treatment</w:t>
      </w:r>
      <w:r w:rsidR="37F348DD" w:rsidRPr="5D1868CC">
        <w:rPr>
          <w:color w:val="00B050"/>
        </w:rPr>
        <w:t>.</w:t>
      </w:r>
      <w:r w:rsidRPr="00551C32">
        <w:rPr>
          <w:color w:val="00B050"/>
        </w:rPr>
        <w:t xml:space="preserve"> </w:t>
      </w:r>
    </w:p>
    <w:p w14:paraId="59428964" w14:textId="77777777" w:rsidR="00E51995" w:rsidRDefault="00E51995" w:rsidP="00E51995">
      <w:pPr>
        <w:spacing w:after="0" w:line="240" w:lineRule="auto"/>
        <w:jc w:val="both"/>
      </w:pPr>
    </w:p>
    <w:p w14:paraId="689D96E5" w14:textId="33757E03" w:rsidR="00E51995" w:rsidRDefault="00E51995" w:rsidP="00E51995">
      <w:pPr>
        <w:jc w:val="both"/>
      </w:pPr>
      <w:r>
        <w:t xml:space="preserve">Consent will be re-sought if new information becomes available that affects the participant’s consent in any way. This will be documented in a revision to the patient information sheet and the participant will be asked to sign an updated consent form. These will be approved by the ethics committee prior to their use. </w:t>
      </w:r>
    </w:p>
    <w:p w14:paraId="00B2B9AB" w14:textId="77777777" w:rsidR="00E51995" w:rsidRDefault="00E51995" w:rsidP="00E51995">
      <w:pPr>
        <w:jc w:val="both"/>
      </w:pPr>
      <w:r>
        <w:t xml:space="preserve">A copy of the approved consent form is available from the NCTU trial team. </w:t>
      </w:r>
    </w:p>
    <w:p w14:paraId="7B7E613B" w14:textId="77777777" w:rsidR="00E51995" w:rsidRPr="00D571BC" w:rsidRDefault="00E51995" w:rsidP="00E51995">
      <w:pPr>
        <w:pStyle w:val="Heading2"/>
        <w:jc w:val="both"/>
      </w:pPr>
      <w:bookmarkStart w:id="281" w:name="_Toc331765776"/>
      <w:bookmarkStart w:id="282" w:name="_Toc476667287"/>
      <w:bookmarkStart w:id="283" w:name="_Toc65798987"/>
      <w:r w:rsidRPr="00D571BC">
        <w:t>7.6</w:t>
      </w:r>
      <w:r w:rsidRPr="00D571BC">
        <w:tab/>
        <w:t>Confidentiality</w:t>
      </w:r>
      <w:bookmarkEnd w:id="281"/>
      <w:bookmarkEnd w:id="282"/>
      <w:bookmarkEnd w:id="283"/>
    </w:p>
    <w:p w14:paraId="5317A010" w14:textId="0C65F376" w:rsidR="00E51995" w:rsidRPr="00064EE9" w:rsidRDefault="00E51995" w:rsidP="00E51995">
      <w:pPr>
        <w:jc w:val="both"/>
      </w:pPr>
      <w:r w:rsidRPr="00064EE9">
        <w:t xml:space="preserve">Any paper copies of personal trial data will be kept at the participating site in a secure location with restricted access. Confidentiality of patient’s personal data is ensured by not collecting patient names on CRFs and limiting access to personal information held on the database at NCTU. At trial enrolment the patient will be issued a </w:t>
      </w:r>
      <w:r w:rsidRPr="00064EE9">
        <w:rPr>
          <w:rFonts w:cstheme="minorHAnsi"/>
        </w:rPr>
        <w:t>participant identification</w:t>
      </w:r>
      <w:r w:rsidRPr="00064EE9">
        <w:rPr>
          <w:rFonts w:cstheme="minorHAnsi"/>
          <w:i/>
        </w:rPr>
        <w:t xml:space="preserve"> </w:t>
      </w:r>
      <w:r w:rsidRPr="00064EE9">
        <w:rPr>
          <w:rFonts w:cstheme="minorHAnsi"/>
        </w:rPr>
        <w:t xml:space="preserve">number </w:t>
      </w:r>
      <w:r w:rsidRPr="00064EE9">
        <w:t xml:space="preserve">and this will be the primary identifier for the patient, with secondary identifiers of month and year of birth and initials. </w:t>
      </w:r>
    </w:p>
    <w:p w14:paraId="4C645B15" w14:textId="77777777" w:rsidR="00E51995" w:rsidRPr="00064EE9" w:rsidRDefault="00E51995" w:rsidP="00E51995">
      <w:pPr>
        <w:jc w:val="both"/>
      </w:pPr>
      <w:r w:rsidRPr="00064EE9">
        <w:t xml:space="preserve">The patient's consent form will carry their name and signature. These will be kept at the trial site, </w:t>
      </w:r>
      <w:r>
        <w:t xml:space="preserve">with </w:t>
      </w:r>
      <w:r w:rsidRPr="00064EE9">
        <w:t xml:space="preserve">a copy sent to </w:t>
      </w:r>
      <w:r>
        <w:t>NCTU for monitoring purposes. This copy will be destroyed once checks are complete. Consent forms will not be kept with any additional patient data</w:t>
      </w:r>
      <w:r w:rsidRPr="00064EE9">
        <w:t>.</w:t>
      </w:r>
      <w:r w:rsidRPr="00064EE9" w:rsidDel="00E21CDE">
        <w:t xml:space="preserve"> </w:t>
      </w:r>
    </w:p>
    <w:p w14:paraId="4107033B" w14:textId="77777777" w:rsidR="00E51995" w:rsidRPr="00D571BC" w:rsidRDefault="00E51995" w:rsidP="00E51995">
      <w:pPr>
        <w:pStyle w:val="Heading2"/>
        <w:jc w:val="both"/>
      </w:pPr>
      <w:r w:rsidDel="00064EE9">
        <w:t xml:space="preserve"> </w:t>
      </w:r>
      <w:bookmarkStart w:id="284" w:name="_Toc331765777"/>
      <w:bookmarkStart w:id="285" w:name="_Toc476667288"/>
      <w:bookmarkStart w:id="286" w:name="_Toc65798988"/>
      <w:r w:rsidRPr="00D571BC">
        <w:t>7.7</w:t>
      </w:r>
      <w:r w:rsidRPr="00D571BC">
        <w:tab/>
        <w:t>Declaration of Interests</w:t>
      </w:r>
      <w:bookmarkEnd w:id="284"/>
      <w:bookmarkEnd w:id="285"/>
      <w:bookmarkEnd w:id="286"/>
    </w:p>
    <w:p w14:paraId="4513B6AA" w14:textId="01AA526A" w:rsidR="00E51995" w:rsidRDefault="00E51995" w:rsidP="00E51995">
      <w:pPr>
        <w:jc w:val="both"/>
      </w:pPr>
      <w:r>
        <w:t>The investigators named on the protocol have no financial or other competing interests that impact on their responsibilities towards the scientific value or potential publishing activities associated with the trial.</w:t>
      </w:r>
    </w:p>
    <w:p w14:paraId="2053757F" w14:textId="77777777" w:rsidR="00E51995" w:rsidRPr="00D571BC" w:rsidRDefault="00E51995" w:rsidP="00E51995">
      <w:pPr>
        <w:pStyle w:val="Heading2"/>
        <w:shd w:val="clear" w:color="auto" w:fill="FFFFFF" w:themeFill="background1"/>
        <w:jc w:val="both"/>
        <w:rPr>
          <w:lang w:eastAsia="en-GB"/>
        </w:rPr>
      </w:pPr>
      <w:bookmarkStart w:id="287" w:name="_Toc476667289"/>
      <w:bookmarkStart w:id="288" w:name="_Toc65798989"/>
      <w:r w:rsidRPr="00D571BC">
        <w:t>7.8</w:t>
      </w:r>
      <w:r w:rsidRPr="00D571BC">
        <w:tab/>
        <w:t>Indemnity</w:t>
      </w:r>
      <w:bookmarkEnd w:id="287"/>
      <w:bookmarkEnd w:id="288"/>
    </w:p>
    <w:p w14:paraId="76AB3550" w14:textId="77A96FD8" w:rsidR="00E51995" w:rsidRPr="00F01786" w:rsidRDefault="109B49D2" w:rsidP="00F01786">
      <w:pPr>
        <w:shd w:val="clear" w:color="auto" w:fill="FFFFFF" w:themeFill="background1"/>
        <w:jc w:val="both"/>
        <w:rPr>
          <w:rFonts w:ascii="Calibri" w:eastAsia="Calibri" w:hAnsi="Calibri" w:cs="Calibri"/>
        </w:rPr>
      </w:pPr>
      <w:r w:rsidRPr="08D4E6D6">
        <w:rPr>
          <w:rFonts w:ascii="Calibri" w:eastAsia="Calibri" w:hAnsi="Calibri" w:cs="Calibri"/>
        </w:rPr>
        <w:t>The NHS indemnity scheme will apply to the potential liability of the Sponsor for harm to participants arising from the conduct of the research.</w:t>
      </w:r>
      <w:r w:rsidR="005E74BF">
        <w:rPr>
          <w:rFonts w:ascii="Calibri" w:eastAsia="Calibri" w:hAnsi="Calibri" w:cs="Calibri"/>
        </w:rPr>
        <w:t xml:space="preserve"> </w:t>
      </w:r>
      <w:r w:rsidR="009A76F9">
        <w:rPr>
          <w:rFonts w:ascii="Calibri" w:eastAsia="Calibri" w:hAnsi="Calibri" w:cs="Calibri"/>
        </w:rPr>
        <w:t>I</w:t>
      </w:r>
      <w:r w:rsidR="005E74BF" w:rsidRPr="005E74BF">
        <w:rPr>
          <w:rFonts w:ascii="Calibri" w:eastAsia="Calibri" w:hAnsi="Calibri" w:cs="Calibri"/>
        </w:rPr>
        <w:t xml:space="preserve">nsurance and indemnity to meet the potential legal liability of the sponsor for harm to participants arising from the </w:t>
      </w:r>
      <w:r w:rsidR="009A76F9">
        <w:rPr>
          <w:rFonts w:ascii="Calibri" w:eastAsia="Calibri" w:hAnsi="Calibri" w:cs="Calibri"/>
        </w:rPr>
        <w:t xml:space="preserve">design and </w:t>
      </w:r>
      <w:r w:rsidR="005E74BF" w:rsidRPr="005E74BF">
        <w:rPr>
          <w:rFonts w:ascii="Calibri" w:eastAsia="Calibri" w:hAnsi="Calibri" w:cs="Calibri"/>
        </w:rPr>
        <w:t>management of the research</w:t>
      </w:r>
      <w:r w:rsidR="009A76F9">
        <w:rPr>
          <w:rFonts w:ascii="Calibri" w:eastAsia="Calibri" w:hAnsi="Calibri" w:cs="Calibri"/>
        </w:rPr>
        <w:t xml:space="preserve"> will be provided by UEA.</w:t>
      </w:r>
    </w:p>
    <w:p w14:paraId="21294622" w14:textId="77777777" w:rsidR="00E51995" w:rsidRPr="00D571BC" w:rsidRDefault="00E51995" w:rsidP="00E51995">
      <w:pPr>
        <w:pStyle w:val="Heading2"/>
        <w:shd w:val="clear" w:color="auto" w:fill="FFFFFF" w:themeFill="background1"/>
        <w:jc w:val="both"/>
      </w:pPr>
      <w:bookmarkStart w:id="289" w:name="_Toc251447947"/>
      <w:bookmarkStart w:id="290" w:name="_Toc476667290"/>
      <w:bookmarkStart w:id="291" w:name="_Toc65798990"/>
      <w:r w:rsidRPr="00D571BC">
        <w:t>7.9</w:t>
      </w:r>
      <w:r w:rsidRPr="00D571BC">
        <w:tab/>
        <w:t>Finance</w:t>
      </w:r>
      <w:bookmarkEnd w:id="289"/>
      <w:bookmarkEnd w:id="290"/>
      <w:bookmarkEnd w:id="291"/>
    </w:p>
    <w:p w14:paraId="47745ACC" w14:textId="374B7E87" w:rsidR="00E51995" w:rsidRDefault="5AA00974" w:rsidP="00E51995">
      <w:pPr>
        <w:jc w:val="both"/>
      </w:pPr>
      <w:r>
        <w:t>APOLLO</w:t>
      </w:r>
      <w:r w:rsidR="00E51995">
        <w:t xml:space="preserve"> is fully funded by an </w:t>
      </w:r>
      <w:r w:rsidR="40A32F71">
        <w:t>NIHR RfPB</w:t>
      </w:r>
      <w:r w:rsidR="00E51995">
        <w:t xml:space="preserve"> grant number </w:t>
      </w:r>
      <w:r w:rsidR="000009F5">
        <w:t>201978</w:t>
      </w:r>
      <w:r w:rsidR="00E51995">
        <w:t>. It is not expected that any further external funding will be sought.</w:t>
      </w:r>
    </w:p>
    <w:p w14:paraId="55CC12C8" w14:textId="77777777" w:rsidR="00E51995" w:rsidRPr="00D571BC" w:rsidRDefault="00E51995" w:rsidP="00E51995">
      <w:pPr>
        <w:pStyle w:val="Heading2"/>
        <w:jc w:val="both"/>
      </w:pPr>
      <w:bookmarkStart w:id="292" w:name="_Toc476667291"/>
      <w:bookmarkStart w:id="293" w:name="_Toc65798991"/>
      <w:r w:rsidRPr="00D571BC">
        <w:t>7.10</w:t>
      </w:r>
      <w:r w:rsidRPr="00D571BC">
        <w:tab/>
        <w:t>Archiving</w:t>
      </w:r>
      <w:bookmarkEnd w:id="292"/>
      <w:bookmarkEnd w:id="293"/>
    </w:p>
    <w:p w14:paraId="4D85D5F5" w14:textId="4D8D0533" w:rsidR="00E51995" w:rsidRDefault="00E51995" w:rsidP="00E51995">
      <w:pPr>
        <w:contextualSpacing/>
        <w:jc w:val="both"/>
      </w:pPr>
      <w:r>
        <w:t xml:space="preserve">The investigators agree to archive and/or arrange for secure storage of </w:t>
      </w:r>
      <w:r w:rsidR="4C5BA4EF">
        <w:t>APOLLO</w:t>
      </w:r>
      <w:r>
        <w:t xml:space="preserve"> trial materials and records for </w:t>
      </w:r>
      <w:r w:rsidR="00100BDE">
        <w:t>5 years</w:t>
      </w:r>
      <w:r>
        <w:t xml:space="preserve"> after the close of the trial unless otherwise advised by the NCTU</w:t>
      </w:r>
    </w:p>
    <w:p w14:paraId="226DFB23" w14:textId="77777777" w:rsidR="00E51995" w:rsidRPr="00D571BC" w:rsidRDefault="00E51995" w:rsidP="00E51995">
      <w:pPr>
        <w:pStyle w:val="Heading2"/>
        <w:jc w:val="both"/>
      </w:pPr>
      <w:bookmarkStart w:id="294" w:name="_Toc331765778"/>
      <w:bookmarkStart w:id="295" w:name="_Toc476667292"/>
      <w:bookmarkStart w:id="296" w:name="_Toc65798992"/>
      <w:r w:rsidRPr="00D571BC">
        <w:t>7.11</w:t>
      </w:r>
      <w:r w:rsidRPr="00D571BC">
        <w:tab/>
        <w:t>Access to Data</w:t>
      </w:r>
      <w:bookmarkEnd w:id="294"/>
      <w:bookmarkEnd w:id="295"/>
      <w:bookmarkEnd w:id="296"/>
    </w:p>
    <w:p w14:paraId="1BF731EA" w14:textId="1F9FE030" w:rsidR="00E51995" w:rsidRDefault="00E51995" w:rsidP="00E51995">
      <w:pPr>
        <w:jc w:val="both"/>
      </w:pPr>
      <w:r w:rsidRPr="00DF2D6C">
        <w:rPr>
          <w:color w:val="000000" w:themeColor="text1"/>
        </w:rPr>
        <w:t>Requests for access to trial data will be considered, and approved in writing where appropriate, after formal application to the TMG. Considerations for approving access are documented in the TMG Terms of Reference.</w:t>
      </w:r>
      <w:r w:rsidR="004719D8">
        <w:rPr>
          <w:color w:val="000000" w:themeColor="text1"/>
        </w:rPr>
        <w:t xml:space="preserve"> </w:t>
      </w:r>
      <w:r w:rsidR="004719D8">
        <w:t xml:space="preserve">The final trial dataset will be held at Norwich CTU on a secure server and will be accessible by the research team. </w:t>
      </w:r>
      <w:r w:rsidR="004719D8" w:rsidRPr="0068417E">
        <w:t xml:space="preserve">UEA will own the foreground IP (as employer of the Chief Investigator) and JPUH will have rights via a royalty free licence to use for their own non-commercial </w:t>
      </w:r>
      <w:r w:rsidR="004719D8" w:rsidRPr="0068417E">
        <w:lastRenderedPageBreak/>
        <w:t>purposes and patient benefit. Any exploitation shall be managed through the University’s Intellectual Property Team who shall put into place appropriate royalty share agreements although it is not anticipated that this will be the case as further research will be required.</w:t>
      </w:r>
    </w:p>
    <w:p w14:paraId="75428E09" w14:textId="77777777" w:rsidR="00E51995" w:rsidRPr="00D571BC" w:rsidRDefault="00E51995" w:rsidP="00E51995">
      <w:pPr>
        <w:pStyle w:val="Heading2"/>
        <w:jc w:val="both"/>
      </w:pPr>
      <w:bookmarkStart w:id="297" w:name="_Toc331765779"/>
      <w:bookmarkStart w:id="298" w:name="_Toc476667293"/>
      <w:bookmarkStart w:id="299" w:name="_Toc65798993"/>
      <w:r w:rsidRPr="00D571BC">
        <w:t>7.12</w:t>
      </w:r>
      <w:r w:rsidRPr="00D571BC">
        <w:tab/>
        <w:t>Ancillary and Post-trial Care</w:t>
      </w:r>
      <w:bookmarkEnd w:id="297"/>
      <w:bookmarkEnd w:id="298"/>
      <w:bookmarkEnd w:id="299"/>
    </w:p>
    <w:p w14:paraId="411EB8D0" w14:textId="18F729DB" w:rsidR="00E51995" w:rsidRPr="00094A75" w:rsidRDefault="3828EB03" w:rsidP="09447586">
      <w:pPr>
        <w:jc w:val="both"/>
      </w:pPr>
      <w:r w:rsidRPr="09447586">
        <w:rPr>
          <w:rFonts w:ascii="Calibri" w:eastAsia="Calibri" w:hAnsi="Calibri" w:cs="Calibri"/>
        </w:rPr>
        <w:t xml:space="preserve"> There are no plans to offer trial treatment to individuals participating in this study after its conclusion. Vitamin A supplementation is available without prescription should the participant wish to continue with this following the study.</w:t>
      </w:r>
      <w:r w:rsidR="00094A75" w:rsidRPr="00094A75">
        <w:t xml:space="preserve"> </w:t>
      </w:r>
      <w:r w:rsidR="00094A75">
        <w:t>Any participants needing additional care will be returned to the Norfolk Smell &amp; Taste clinic for management. This will also apply to those who have persistent olfactory dysfunction at the end of the study.</w:t>
      </w:r>
    </w:p>
    <w:p w14:paraId="335E4C44" w14:textId="77777777" w:rsidR="00E51995" w:rsidRPr="00D571BC" w:rsidRDefault="00E51995" w:rsidP="00E51995">
      <w:pPr>
        <w:pStyle w:val="Heading2"/>
        <w:jc w:val="both"/>
      </w:pPr>
      <w:bookmarkStart w:id="300" w:name="_Toc331765780"/>
      <w:bookmarkStart w:id="301" w:name="_Toc476667294"/>
      <w:bookmarkStart w:id="302" w:name="_Toc65798994"/>
      <w:r w:rsidRPr="00D571BC">
        <w:t>7.13</w:t>
      </w:r>
      <w:r w:rsidRPr="00D571BC">
        <w:tab/>
        <w:t>Publication Policy</w:t>
      </w:r>
      <w:bookmarkEnd w:id="300"/>
      <w:bookmarkEnd w:id="301"/>
      <w:bookmarkEnd w:id="302"/>
    </w:p>
    <w:p w14:paraId="43A089B2" w14:textId="77777777" w:rsidR="00E51995" w:rsidRPr="00D571BC" w:rsidRDefault="00E51995" w:rsidP="00E51995">
      <w:pPr>
        <w:pStyle w:val="Heading3"/>
        <w:jc w:val="both"/>
      </w:pPr>
      <w:bookmarkStart w:id="303" w:name="_Toc331765781"/>
      <w:bookmarkStart w:id="304" w:name="_Toc476667295"/>
      <w:bookmarkStart w:id="305" w:name="_Toc65798995"/>
      <w:r w:rsidRPr="00D571BC">
        <w:t>7.13.1</w:t>
      </w:r>
      <w:r w:rsidRPr="00D571BC">
        <w:tab/>
        <w:t>Trial Results</w:t>
      </w:r>
      <w:bookmarkEnd w:id="303"/>
      <w:bookmarkEnd w:id="304"/>
      <w:bookmarkEnd w:id="305"/>
    </w:p>
    <w:p w14:paraId="4DC18B2E" w14:textId="39F22C8D" w:rsidR="00662325" w:rsidRPr="00662325" w:rsidRDefault="00662325" w:rsidP="00662325">
      <w:pPr>
        <w:jc w:val="both"/>
      </w:pPr>
      <w:r w:rsidRPr="00171C30">
        <w:t xml:space="preserve">Beyond informal and specialist publications, we also plan to use wider communication channels and in conjunction with PPI input and we will utilise existing websites such as Fifth Sense </w:t>
      </w:r>
      <w:r>
        <w:t>(</w:t>
      </w:r>
      <w:hyperlink r:id="rId23" w:history="1">
        <w:r w:rsidRPr="00B92282">
          <w:rPr>
            <w:rStyle w:val="Hyperlink"/>
          </w:rPr>
          <w:t>www.fifthsense.org.uk</w:t>
        </w:r>
      </w:hyperlink>
      <w:r>
        <w:t xml:space="preserve">) </w:t>
      </w:r>
      <w:r w:rsidRPr="00171C30">
        <w:t>to engage the public.</w:t>
      </w:r>
    </w:p>
    <w:p w14:paraId="15053935" w14:textId="77777777" w:rsidR="00662325" w:rsidRPr="00171C30" w:rsidRDefault="00662325" w:rsidP="00662325">
      <w:pPr>
        <w:pStyle w:val="Heading3"/>
      </w:pPr>
      <w:bookmarkStart w:id="306" w:name="_Toc65798996"/>
      <w:r w:rsidRPr="00171C30">
        <w:t>Projected outputs:</w:t>
      </w:r>
      <w:bookmarkEnd w:id="306"/>
    </w:p>
    <w:p w14:paraId="66A1FBEC" w14:textId="1FF1A898" w:rsidR="00662325" w:rsidRPr="00171C30" w:rsidRDefault="00662325" w:rsidP="00662325">
      <w:pPr>
        <w:jc w:val="both"/>
      </w:pPr>
      <w:r w:rsidRPr="00171C30">
        <w:t xml:space="preserve">We expect the outputs of this study to enable a subsequent randomised controlled trial of Vitamin A versus placebo with an internal pilot to establish the place of a suitable placebo. As mentioned at the top of the application. The PPI input will ensure that our outputs are also publicly available in a way that is meaningful and relevant to patients. As aforementioned in the application, we had previously submitted a study proposal to the NIHR EME funding stream to conduct a randomised controlled trial but were asked to provide more proof of concept. We have already prepared a draft RCT proposal in partnership with the Norwich Clinical Trials Unit and would plan to develop this further in light of the findings of this proof-of-concept study. </w:t>
      </w:r>
    </w:p>
    <w:p w14:paraId="6F4A6B97" w14:textId="77777777" w:rsidR="00662325" w:rsidRPr="00171C30" w:rsidRDefault="00662325" w:rsidP="00662325">
      <w:pPr>
        <w:pStyle w:val="Heading4"/>
        <w:rPr>
          <w:rFonts w:eastAsia="Times New Roman"/>
        </w:rPr>
      </w:pPr>
      <w:bookmarkStart w:id="307" w:name="_Toc65798997"/>
      <w:r w:rsidRPr="00171C30">
        <w:rPr>
          <w:rFonts w:eastAsia="Times New Roman"/>
        </w:rPr>
        <w:t>Expected research outputs:</w:t>
      </w:r>
      <w:bookmarkEnd w:id="307"/>
    </w:p>
    <w:p w14:paraId="150E7E6A" w14:textId="77777777" w:rsidR="00662325" w:rsidRDefault="00662325" w:rsidP="00662325">
      <w:pPr>
        <w:numPr>
          <w:ilvl w:val="0"/>
          <w:numId w:val="28"/>
        </w:numPr>
        <w:spacing w:after="0" w:line="300" w:lineRule="exact"/>
      </w:pPr>
      <w:r>
        <w:t>The protocol will be published in Trials open access journal</w:t>
      </w:r>
    </w:p>
    <w:p w14:paraId="6814540A" w14:textId="77777777" w:rsidR="00662325" w:rsidRPr="00171C30" w:rsidRDefault="00662325" w:rsidP="00662325">
      <w:pPr>
        <w:numPr>
          <w:ilvl w:val="0"/>
          <w:numId w:val="28"/>
        </w:numPr>
        <w:spacing w:after="0" w:line="300" w:lineRule="exact"/>
      </w:pPr>
      <w:r w:rsidRPr="00171C30">
        <w:t>Open access publications in appropriate journals such as Rhinology and Chemical Senses</w:t>
      </w:r>
    </w:p>
    <w:p w14:paraId="6EE8F1ED" w14:textId="77777777" w:rsidR="00662325" w:rsidRPr="00171C30" w:rsidRDefault="00662325" w:rsidP="00662325">
      <w:pPr>
        <w:numPr>
          <w:ilvl w:val="0"/>
          <w:numId w:val="28"/>
        </w:numPr>
        <w:spacing w:after="0" w:line="300" w:lineRule="exact"/>
      </w:pPr>
      <w:r w:rsidRPr="00171C30">
        <w:t>Conference presentations and proceedings</w:t>
      </w:r>
    </w:p>
    <w:p w14:paraId="098AB21B" w14:textId="784A1405" w:rsidR="00662325" w:rsidRDefault="00662325" w:rsidP="00662325">
      <w:pPr>
        <w:numPr>
          <w:ilvl w:val="0"/>
          <w:numId w:val="28"/>
        </w:numPr>
        <w:spacing w:after="0" w:line="300" w:lineRule="exact"/>
      </w:pPr>
      <w:r w:rsidRPr="00171C30">
        <w:t xml:space="preserve">Funding proposal for a randomised controlled trial </w:t>
      </w:r>
    </w:p>
    <w:p w14:paraId="73BF02C2" w14:textId="77777777" w:rsidR="00662325" w:rsidRPr="00171C30" w:rsidRDefault="00662325" w:rsidP="00662325">
      <w:pPr>
        <w:spacing w:after="0" w:line="300" w:lineRule="exact"/>
      </w:pPr>
    </w:p>
    <w:p w14:paraId="28DF7E44" w14:textId="77777777" w:rsidR="00662325" w:rsidRDefault="00662325" w:rsidP="00662325">
      <w:r>
        <w:t xml:space="preserve">Authorship for journal publications will be in line with the ICJME guidelines </w:t>
      </w:r>
      <w:hyperlink r:id="rId24" w:history="1">
        <w:r w:rsidRPr="00B92282">
          <w:rPr>
            <w:rStyle w:val="Hyperlink"/>
          </w:rPr>
          <w:t>http://www.icmje.org</w:t>
        </w:r>
      </w:hyperlink>
      <w:r>
        <w:t xml:space="preserve"> . </w:t>
      </w:r>
    </w:p>
    <w:p w14:paraId="2ABBAF1B" w14:textId="77777777" w:rsidR="00E51995" w:rsidRDefault="00E51995" w:rsidP="00E51995">
      <w:pPr>
        <w:jc w:val="both"/>
      </w:pPr>
      <w:r>
        <w:t>The results of the trial will be disseminated regardless of the direction of effect.</w:t>
      </w:r>
    </w:p>
    <w:p w14:paraId="7D39763F" w14:textId="77777777" w:rsidR="00E51995" w:rsidRPr="00D571BC" w:rsidRDefault="00E51995" w:rsidP="00E51995">
      <w:pPr>
        <w:pStyle w:val="Heading3"/>
        <w:jc w:val="both"/>
      </w:pPr>
      <w:bookmarkStart w:id="308" w:name="_Toc331765782"/>
      <w:bookmarkStart w:id="309" w:name="_Toc476667296"/>
      <w:bookmarkStart w:id="310" w:name="_Toc65798998"/>
      <w:r w:rsidRPr="00D571BC">
        <w:t>7.13.2</w:t>
      </w:r>
      <w:r w:rsidRPr="00D571BC">
        <w:tab/>
        <w:t>Authorship</w:t>
      </w:r>
      <w:bookmarkEnd w:id="308"/>
      <w:bookmarkEnd w:id="309"/>
      <w:bookmarkEnd w:id="310"/>
    </w:p>
    <w:p w14:paraId="3BB9F284" w14:textId="62201FD6" w:rsidR="00E51995" w:rsidRDefault="2E718123" w:rsidP="059C73EA">
      <w:pPr>
        <w:jc w:val="both"/>
        <w:rPr>
          <w:rFonts w:ascii="Calibri" w:eastAsia="Calibri" w:hAnsi="Calibri" w:cs="Calibri"/>
        </w:rPr>
      </w:pPr>
      <w:r w:rsidRPr="059C73EA">
        <w:rPr>
          <w:rFonts w:ascii="Calibri" w:eastAsia="Calibri" w:hAnsi="Calibri" w:cs="Calibri"/>
        </w:rPr>
        <w:t xml:space="preserve"> Ownership of the data arising from the study resides with the trial team. The publication policy will be in line with rules of the International Committee of Medical Journal Editors. The TMG will decide on authorship.</w:t>
      </w:r>
    </w:p>
    <w:p w14:paraId="10CCD4E6" w14:textId="77777777" w:rsidR="00E51995" w:rsidRPr="00D571BC" w:rsidRDefault="00E51995" w:rsidP="00E51995">
      <w:pPr>
        <w:pStyle w:val="Heading3"/>
        <w:jc w:val="both"/>
      </w:pPr>
      <w:bookmarkStart w:id="311" w:name="_Toc331765783"/>
      <w:bookmarkStart w:id="312" w:name="_Toc476667297"/>
      <w:bookmarkStart w:id="313" w:name="_Toc65798999"/>
      <w:r w:rsidRPr="00D571BC">
        <w:t>7.13.3</w:t>
      </w:r>
      <w:r w:rsidRPr="00D571BC">
        <w:tab/>
        <w:t>Reproducible Research</w:t>
      </w:r>
      <w:bookmarkEnd w:id="311"/>
      <w:bookmarkEnd w:id="312"/>
      <w:bookmarkEnd w:id="313"/>
    </w:p>
    <w:p w14:paraId="4244E005" w14:textId="2C82D8B2" w:rsidR="00E51995" w:rsidRDefault="646BE75B" w:rsidP="41F3DB53">
      <w:pPr>
        <w:jc w:val="both"/>
        <w:rPr>
          <w:rFonts w:ascii="Calibri" w:eastAsia="Calibri" w:hAnsi="Calibri" w:cs="Calibri"/>
        </w:rPr>
      </w:pPr>
      <w:r w:rsidRPr="41F3DB53">
        <w:rPr>
          <w:rFonts w:ascii="Calibri" w:eastAsia="Calibri" w:hAnsi="Calibri" w:cs="Calibri"/>
        </w:rPr>
        <w:t xml:space="preserve"> The trial will be registered on the International Standard Randomised Clinical Trials Number (ISRCTN) website granting public access to the trial outcomes. In addition</w:t>
      </w:r>
      <w:r w:rsidR="00730829">
        <w:rPr>
          <w:rFonts w:ascii="Calibri" w:eastAsia="Calibri" w:hAnsi="Calibri" w:cs="Calibri"/>
        </w:rPr>
        <w:t>,</w:t>
      </w:r>
      <w:r w:rsidRPr="41F3DB53">
        <w:rPr>
          <w:rFonts w:ascii="Calibri" w:eastAsia="Calibri" w:hAnsi="Calibri" w:cs="Calibri"/>
        </w:rPr>
        <w:t xml:space="preserve"> the clinical study protocol will be submitted for publication. Every effort will be made to grant access to the participant level dataset subject to </w:t>
      </w:r>
      <w:r w:rsidRPr="54D470CB">
        <w:rPr>
          <w:rFonts w:ascii="Calibri" w:eastAsia="Calibri" w:hAnsi="Calibri" w:cs="Calibri"/>
        </w:rPr>
        <w:t>TMG</w:t>
      </w:r>
      <w:r w:rsidRPr="41F3DB53">
        <w:rPr>
          <w:rFonts w:ascii="Calibri" w:eastAsia="Calibri" w:hAnsi="Calibri" w:cs="Calibri"/>
        </w:rPr>
        <w:t xml:space="preserve"> approval.</w:t>
      </w:r>
    </w:p>
    <w:p w14:paraId="09ABF3DD" w14:textId="0A4C3C41" w:rsidR="41F3DB53" w:rsidRDefault="41F3DB53" w:rsidP="41F3DB53">
      <w:pPr>
        <w:jc w:val="both"/>
      </w:pPr>
    </w:p>
    <w:p w14:paraId="541108A5" w14:textId="7A7E98D0" w:rsidR="00E51995" w:rsidRPr="00D571BC" w:rsidRDefault="00662325" w:rsidP="00E51995">
      <w:pPr>
        <w:pStyle w:val="Heading1"/>
        <w:jc w:val="both"/>
      </w:pPr>
      <w:bookmarkStart w:id="314" w:name="_Toc331765785"/>
      <w:bookmarkStart w:id="315" w:name="_Toc476667299"/>
      <w:bookmarkStart w:id="316" w:name="_Toc65799000"/>
      <w:r>
        <w:t>8</w:t>
      </w:r>
      <w:r w:rsidR="00E51995" w:rsidRPr="00D571BC">
        <w:tab/>
        <w:t>Protocol Amendments</w:t>
      </w:r>
      <w:bookmarkEnd w:id="314"/>
      <w:bookmarkEnd w:id="315"/>
      <w:bookmarkEnd w:id="316"/>
    </w:p>
    <w:p w14:paraId="2C858B11" w14:textId="7C4B72EB" w:rsidR="00A14219" w:rsidRPr="00551C32" w:rsidRDefault="00A14219" w:rsidP="00A14219">
      <w:pPr>
        <w:jc w:val="both"/>
        <w:rPr>
          <w:color w:val="5B9BD5" w:themeColor="accent1"/>
        </w:rPr>
      </w:pPr>
    </w:p>
    <w:tbl>
      <w:tblPr>
        <w:tblStyle w:val="TableGrid"/>
        <w:tblW w:w="0" w:type="auto"/>
        <w:tblLayout w:type="fixed"/>
        <w:tblLook w:val="04A0" w:firstRow="1" w:lastRow="0" w:firstColumn="1" w:lastColumn="0" w:noHBand="0" w:noVBand="1"/>
      </w:tblPr>
      <w:tblGrid>
        <w:gridCol w:w="1088"/>
        <w:gridCol w:w="1471"/>
        <w:gridCol w:w="6456"/>
      </w:tblGrid>
      <w:tr w:rsidR="5E54E154" w14:paraId="0C0830D0" w14:textId="77777777" w:rsidTr="5E54E154">
        <w:tc>
          <w:tcPr>
            <w:tcW w:w="1088" w:type="dxa"/>
            <w:tcBorders>
              <w:top w:val="single" w:sz="8" w:space="0" w:color="auto"/>
              <w:left w:val="single" w:sz="8" w:space="0" w:color="auto"/>
              <w:bottom w:val="single" w:sz="8" w:space="0" w:color="auto"/>
              <w:right w:val="single" w:sz="8" w:space="0" w:color="auto"/>
            </w:tcBorders>
          </w:tcPr>
          <w:p w14:paraId="68F044EC" w14:textId="701FA3FF" w:rsidR="5E54E154" w:rsidRDefault="5E54E154" w:rsidP="0085613F">
            <w:pPr>
              <w:jc w:val="both"/>
              <w:rPr>
                <w:rFonts w:ascii="Calibri" w:eastAsia="Calibri" w:hAnsi="Calibri" w:cs="Calibri"/>
              </w:rPr>
            </w:pPr>
            <w:r w:rsidRPr="5E54E154">
              <w:rPr>
                <w:rFonts w:ascii="Calibri" w:eastAsia="Calibri" w:hAnsi="Calibri" w:cs="Calibri"/>
              </w:rPr>
              <w:t>Protocol Version</w:t>
            </w:r>
          </w:p>
        </w:tc>
        <w:tc>
          <w:tcPr>
            <w:tcW w:w="1471" w:type="dxa"/>
            <w:tcBorders>
              <w:top w:val="single" w:sz="8" w:space="0" w:color="auto"/>
              <w:left w:val="single" w:sz="8" w:space="0" w:color="auto"/>
              <w:bottom w:val="single" w:sz="8" w:space="0" w:color="auto"/>
              <w:right w:val="single" w:sz="8" w:space="0" w:color="auto"/>
            </w:tcBorders>
          </w:tcPr>
          <w:p w14:paraId="13202707" w14:textId="6AB67095" w:rsidR="5E54E154" w:rsidRDefault="5E54E154" w:rsidP="0085613F">
            <w:pPr>
              <w:jc w:val="both"/>
              <w:rPr>
                <w:rFonts w:ascii="Calibri" w:eastAsia="Calibri" w:hAnsi="Calibri" w:cs="Calibri"/>
              </w:rPr>
            </w:pPr>
            <w:r w:rsidRPr="5E54E154">
              <w:rPr>
                <w:rFonts w:ascii="Calibri" w:eastAsia="Calibri" w:hAnsi="Calibri" w:cs="Calibri"/>
              </w:rPr>
              <w:t>Date</w:t>
            </w:r>
          </w:p>
        </w:tc>
        <w:tc>
          <w:tcPr>
            <w:tcW w:w="6456" w:type="dxa"/>
            <w:tcBorders>
              <w:top w:val="single" w:sz="8" w:space="0" w:color="auto"/>
              <w:left w:val="single" w:sz="8" w:space="0" w:color="auto"/>
              <w:bottom w:val="single" w:sz="8" w:space="0" w:color="auto"/>
              <w:right w:val="single" w:sz="8" w:space="0" w:color="auto"/>
            </w:tcBorders>
          </w:tcPr>
          <w:p w14:paraId="4B077D68" w14:textId="6DB58D49" w:rsidR="5E54E154" w:rsidRDefault="5E54E154" w:rsidP="0085613F">
            <w:pPr>
              <w:jc w:val="both"/>
              <w:rPr>
                <w:rFonts w:ascii="Calibri" w:eastAsia="Calibri" w:hAnsi="Calibri" w:cs="Calibri"/>
              </w:rPr>
            </w:pPr>
            <w:r w:rsidRPr="5E54E154">
              <w:rPr>
                <w:rFonts w:ascii="Calibri" w:eastAsia="Calibri" w:hAnsi="Calibri" w:cs="Calibri"/>
              </w:rPr>
              <w:t>Summary of Changes</w:t>
            </w:r>
          </w:p>
        </w:tc>
      </w:tr>
      <w:tr w:rsidR="5E54E154" w14:paraId="69AD8CD0" w14:textId="77777777" w:rsidTr="5E54E154">
        <w:tc>
          <w:tcPr>
            <w:tcW w:w="1088" w:type="dxa"/>
            <w:tcBorders>
              <w:top w:val="single" w:sz="8" w:space="0" w:color="auto"/>
              <w:left w:val="single" w:sz="8" w:space="0" w:color="auto"/>
              <w:bottom w:val="single" w:sz="8" w:space="0" w:color="auto"/>
              <w:right w:val="single" w:sz="8" w:space="0" w:color="auto"/>
            </w:tcBorders>
          </w:tcPr>
          <w:p w14:paraId="43C93286" w14:textId="3294739F" w:rsidR="5E54E154" w:rsidRDefault="5E54E154" w:rsidP="0085613F">
            <w:pPr>
              <w:jc w:val="both"/>
              <w:rPr>
                <w:rFonts w:ascii="Calibri" w:eastAsia="Calibri" w:hAnsi="Calibri" w:cs="Calibri"/>
              </w:rPr>
            </w:pPr>
          </w:p>
        </w:tc>
        <w:tc>
          <w:tcPr>
            <w:tcW w:w="1471" w:type="dxa"/>
            <w:tcBorders>
              <w:top w:val="single" w:sz="8" w:space="0" w:color="auto"/>
              <w:left w:val="single" w:sz="8" w:space="0" w:color="auto"/>
              <w:bottom w:val="single" w:sz="8" w:space="0" w:color="auto"/>
              <w:right w:val="single" w:sz="8" w:space="0" w:color="auto"/>
            </w:tcBorders>
          </w:tcPr>
          <w:p w14:paraId="57ACB536" w14:textId="08526362" w:rsidR="5E54E154" w:rsidRDefault="5E54E154" w:rsidP="0085613F">
            <w:pPr>
              <w:jc w:val="both"/>
              <w:rPr>
                <w:rFonts w:ascii="Calibri" w:eastAsia="Calibri" w:hAnsi="Calibri" w:cs="Calibri"/>
              </w:rPr>
            </w:pPr>
          </w:p>
        </w:tc>
        <w:tc>
          <w:tcPr>
            <w:tcW w:w="6456" w:type="dxa"/>
            <w:tcBorders>
              <w:top w:val="single" w:sz="8" w:space="0" w:color="auto"/>
              <w:left w:val="single" w:sz="8" w:space="0" w:color="auto"/>
              <w:bottom w:val="single" w:sz="8" w:space="0" w:color="auto"/>
              <w:right w:val="single" w:sz="8" w:space="0" w:color="auto"/>
            </w:tcBorders>
          </w:tcPr>
          <w:p w14:paraId="6E5B57FC" w14:textId="75AC5831" w:rsidR="5E54E154" w:rsidRDefault="5E54E154" w:rsidP="0085613F">
            <w:pPr>
              <w:jc w:val="both"/>
              <w:rPr>
                <w:rFonts w:ascii="Calibri" w:eastAsia="Calibri" w:hAnsi="Calibri" w:cs="Calibri"/>
              </w:rPr>
            </w:pPr>
          </w:p>
        </w:tc>
      </w:tr>
    </w:tbl>
    <w:p w14:paraId="1A34DEF3" w14:textId="77777777" w:rsidR="00E51995" w:rsidRDefault="00E51995" w:rsidP="00E51995">
      <w:pPr>
        <w:jc w:val="both"/>
      </w:pPr>
      <w:r>
        <w:br w:type="page"/>
      </w:r>
    </w:p>
    <w:p w14:paraId="7959C699" w14:textId="30536995" w:rsidR="00E51995" w:rsidRPr="00D571BC" w:rsidRDefault="006F6604" w:rsidP="00E51995">
      <w:pPr>
        <w:pStyle w:val="Heading1"/>
        <w:jc w:val="both"/>
      </w:pPr>
      <w:bookmarkStart w:id="317" w:name="_Toc331765786"/>
      <w:bookmarkStart w:id="318" w:name="_Toc476667300"/>
      <w:bookmarkStart w:id="319" w:name="_Toc65799001"/>
      <w:r>
        <w:lastRenderedPageBreak/>
        <w:t>9</w:t>
      </w:r>
      <w:r w:rsidR="00E51995" w:rsidRPr="00D571BC">
        <w:tab/>
        <w:t>References</w:t>
      </w:r>
      <w:bookmarkEnd w:id="317"/>
      <w:bookmarkEnd w:id="318"/>
      <w:bookmarkEnd w:id="319"/>
    </w:p>
    <w:p w14:paraId="30056F66" w14:textId="77777777" w:rsidR="009F1598" w:rsidRPr="009F1598" w:rsidRDefault="0021092E" w:rsidP="009F1598">
      <w:pPr>
        <w:pStyle w:val="EndNoteBibliography"/>
        <w:spacing w:after="0"/>
        <w:ind w:left="720" w:hanging="720"/>
        <w:rPr>
          <w:noProof/>
        </w:rPr>
      </w:pPr>
      <w:r>
        <w:fldChar w:fldCharType="begin"/>
      </w:r>
      <w:r>
        <w:instrText xml:space="preserve"> ADDIN EN.REFLIST </w:instrText>
      </w:r>
      <w:r>
        <w:fldChar w:fldCharType="separate"/>
      </w:r>
      <w:r w:rsidR="009F1598" w:rsidRPr="009F1598">
        <w:rPr>
          <w:noProof/>
        </w:rPr>
        <w:t>1.</w:t>
      </w:r>
      <w:r w:rsidR="009F1598" w:rsidRPr="009F1598">
        <w:rPr>
          <w:noProof/>
        </w:rPr>
        <w:tab/>
        <w:t>Chan AW, Tetzlaff JM, Altman DGet al. SPIRIT 2013 statement: defining standard protocol items for clinical trials. Ann Intern Med 2013; 158:200-207.</w:t>
      </w:r>
    </w:p>
    <w:p w14:paraId="575CA30C" w14:textId="77777777" w:rsidR="009F1598" w:rsidRPr="009F1598" w:rsidRDefault="009F1598" w:rsidP="009F1598">
      <w:pPr>
        <w:pStyle w:val="EndNoteBibliography"/>
        <w:spacing w:after="0"/>
        <w:ind w:left="720" w:hanging="720"/>
        <w:rPr>
          <w:noProof/>
        </w:rPr>
      </w:pPr>
      <w:r w:rsidRPr="009F1598">
        <w:rPr>
          <w:noProof/>
        </w:rPr>
        <w:t>2.</w:t>
      </w:r>
      <w:r w:rsidRPr="009F1598">
        <w:rPr>
          <w:noProof/>
        </w:rPr>
        <w:tab/>
        <w:t>Chan AW, Tetzlaff JM, Gøtzsche PCet al. SPIRIT 2013 explanation and elaboration: guidance for protocols of clinical trials. BMJ 2013; 346:e7586.</w:t>
      </w:r>
    </w:p>
    <w:p w14:paraId="36E10AE5" w14:textId="77777777" w:rsidR="009F1598" w:rsidRPr="009F1598" w:rsidRDefault="009F1598" w:rsidP="009F1598">
      <w:pPr>
        <w:pStyle w:val="EndNoteBibliography"/>
        <w:spacing w:after="0"/>
        <w:ind w:left="720" w:hanging="720"/>
        <w:rPr>
          <w:noProof/>
        </w:rPr>
      </w:pPr>
      <w:r w:rsidRPr="009F1598">
        <w:rPr>
          <w:noProof/>
        </w:rPr>
        <w:t>3.</w:t>
      </w:r>
      <w:r w:rsidRPr="009F1598">
        <w:rPr>
          <w:noProof/>
        </w:rPr>
        <w:tab/>
        <w:t>Bramerson A, Johansson L, Ek L, Nordin S, Bende M. Prevalence of olfactory dysfunction: the skovde population-based study. Laryngoscope 2004; 114:733-737.</w:t>
      </w:r>
    </w:p>
    <w:p w14:paraId="07237F58" w14:textId="77777777" w:rsidR="009F1598" w:rsidRPr="009F1598" w:rsidRDefault="009F1598" w:rsidP="009F1598">
      <w:pPr>
        <w:pStyle w:val="EndNoteBibliography"/>
        <w:spacing w:after="0"/>
        <w:ind w:left="720" w:hanging="720"/>
        <w:rPr>
          <w:noProof/>
        </w:rPr>
      </w:pPr>
      <w:r w:rsidRPr="009F1598">
        <w:rPr>
          <w:noProof/>
        </w:rPr>
        <w:t>4.</w:t>
      </w:r>
      <w:r w:rsidRPr="009F1598">
        <w:rPr>
          <w:noProof/>
        </w:rPr>
        <w:tab/>
        <w:t>Landis BN, Konnerth CG, Hummel T. A study on the frequency of olfactory dysfunction. Laryngoscope 2004; 114:1764-1769.</w:t>
      </w:r>
    </w:p>
    <w:p w14:paraId="5EB0545D" w14:textId="77777777" w:rsidR="009F1598" w:rsidRPr="009F1598" w:rsidRDefault="009F1598" w:rsidP="009F1598">
      <w:pPr>
        <w:pStyle w:val="EndNoteBibliography"/>
        <w:spacing w:after="0"/>
        <w:ind w:left="720" w:hanging="720"/>
        <w:rPr>
          <w:noProof/>
        </w:rPr>
      </w:pPr>
      <w:r w:rsidRPr="009F1598">
        <w:rPr>
          <w:noProof/>
        </w:rPr>
        <w:t>5.</w:t>
      </w:r>
      <w:r w:rsidRPr="009F1598">
        <w:rPr>
          <w:noProof/>
        </w:rPr>
        <w:tab/>
        <w:t>Vennemann MM, Hummel T, Berger K. The association between smoking and smell and taste impairment in the general population. J Neurol 2008; 255:1121-1126.</w:t>
      </w:r>
    </w:p>
    <w:p w14:paraId="7C95B203" w14:textId="77777777" w:rsidR="009F1598" w:rsidRPr="009F1598" w:rsidRDefault="009F1598" w:rsidP="009F1598">
      <w:pPr>
        <w:pStyle w:val="EndNoteBibliography"/>
        <w:spacing w:after="0"/>
        <w:ind w:left="720" w:hanging="720"/>
        <w:rPr>
          <w:noProof/>
        </w:rPr>
      </w:pPr>
      <w:r w:rsidRPr="009F1598">
        <w:rPr>
          <w:noProof/>
        </w:rPr>
        <w:t>6.</w:t>
      </w:r>
      <w:r w:rsidRPr="009F1598">
        <w:rPr>
          <w:noProof/>
        </w:rPr>
        <w:tab/>
        <w:t>Wysocki CJ, Gilbert AN. National Geographic Smell Survey. Effects of age are heterogenous. Ann N Y Acad Sci 1989; 561:12-28.</w:t>
      </w:r>
    </w:p>
    <w:p w14:paraId="199F0B36" w14:textId="77777777" w:rsidR="009F1598" w:rsidRPr="009F1598" w:rsidRDefault="009F1598" w:rsidP="009F1598">
      <w:pPr>
        <w:pStyle w:val="EndNoteBibliography"/>
        <w:spacing w:after="0"/>
        <w:ind w:left="720" w:hanging="720"/>
        <w:rPr>
          <w:noProof/>
        </w:rPr>
      </w:pPr>
      <w:r w:rsidRPr="009F1598">
        <w:rPr>
          <w:noProof/>
        </w:rPr>
        <w:t>7.</w:t>
      </w:r>
      <w:r w:rsidRPr="009F1598">
        <w:rPr>
          <w:noProof/>
        </w:rPr>
        <w:tab/>
        <w:t>Mullol J, Alobid I, Marino-Sanchez Fet al. Furthering the understanding of olfaction, prevalence of loss of smell and risk factors: a population-based survey (OLFACAT study). BMJ Open 2012; 2.</w:t>
      </w:r>
    </w:p>
    <w:p w14:paraId="4898EB8B" w14:textId="77777777" w:rsidR="009F1598" w:rsidRPr="009F1598" w:rsidRDefault="009F1598" w:rsidP="009F1598">
      <w:pPr>
        <w:pStyle w:val="EndNoteBibliography"/>
        <w:spacing w:after="0"/>
        <w:ind w:left="720" w:hanging="720"/>
        <w:rPr>
          <w:noProof/>
        </w:rPr>
      </w:pPr>
      <w:r w:rsidRPr="009F1598">
        <w:rPr>
          <w:noProof/>
        </w:rPr>
        <w:t>8.</w:t>
      </w:r>
      <w:r w:rsidRPr="009F1598">
        <w:rPr>
          <w:noProof/>
        </w:rPr>
        <w:tab/>
        <w:t>Devanand DP, Lee S, Manly Jet al. Olfactory identification deficits and increased mortality in the community. Ann Neurol 2015; 78:401-411.</w:t>
      </w:r>
    </w:p>
    <w:p w14:paraId="5AEBA404" w14:textId="77777777" w:rsidR="009F1598" w:rsidRPr="009F1598" w:rsidRDefault="009F1598" w:rsidP="009F1598">
      <w:pPr>
        <w:pStyle w:val="EndNoteBibliography"/>
        <w:spacing w:after="0"/>
        <w:ind w:left="720" w:hanging="720"/>
        <w:rPr>
          <w:noProof/>
        </w:rPr>
      </w:pPr>
      <w:r w:rsidRPr="009F1598">
        <w:rPr>
          <w:noProof/>
        </w:rPr>
        <w:t>9.</w:t>
      </w:r>
      <w:r w:rsidRPr="009F1598">
        <w:rPr>
          <w:noProof/>
        </w:rPr>
        <w:tab/>
        <w:t>Schubert CR, Fischer ME, Pinto AAet al. Sensory Impairments and Risk of Mortality in Older Adults. J Gerontol A Biol Sci Med Sci 2016.</w:t>
      </w:r>
    </w:p>
    <w:p w14:paraId="265DEBD3" w14:textId="77777777" w:rsidR="009F1598" w:rsidRPr="009F1598" w:rsidRDefault="009F1598" w:rsidP="009F1598">
      <w:pPr>
        <w:pStyle w:val="EndNoteBibliography"/>
        <w:spacing w:after="0"/>
        <w:ind w:left="720" w:hanging="720"/>
        <w:rPr>
          <w:noProof/>
        </w:rPr>
      </w:pPr>
      <w:r w:rsidRPr="009F1598">
        <w:rPr>
          <w:noProof/>
        </w:rPr>
        <w:t>10.</w:t>
      </w:r>
      <w:r w:rsidRPr="009F1598">
        <w:rPr>
          <w:noProof/>
        </w:rPr>
        <w:tab/>
        <w:t>Liu B, Luo Z, Pinto JMet al. Relationship Between Poor Olfaction and Mortality Among Community-Dwelling Older Adults: A Cohort Study. Ann Intern Med 2019; 170:673-681.</w:t>
      </w:r>
    </w:p>
    <w:p w14:paraId="39A52339" w14:textId="77777777" w:rsidR="009F1598" w:rsidRPr="009F1598" w:rsidRDefault="009F1598" w:rsidP="009F1598">
      <w:pPr>
        <w:pStyle w:val="EndNoteBibliography"/>
        <w:spacing w:after="0"/>
        <w:ind w:left="720" w:hanging="720"/>
        <w:rPr>
          <w:noProof/>
        </w:rPr>
      </w:pPr>
      <w:r w:rsidRPr="009F1598">
        <w:rPr>
          <w:noProof/>
        </w:rPr>
        <w:t>11.</w:t>
      </w:r>
      <w:r w:rsidRPr="009F1598">
        <w:rPr>
          <w:noProof/>
        </w:rPr>
        <w:tab/>
        <w:t>Laudisio A, Navarini L, Margiotta DPEet al. The Association of Olfactory Dysfunction, Frailty, and Mortality Is Mediated by Inflammation: Results from the InCHIANTI Study. J Immunol Res 2019; 2019:3128231.</w:t>
      </w:r>
    </w:p>
    <w:p w14:paraId="5EA9DC61" w14:textId="77777777" w:rsidR="009F1598" w:rsidRPr="009F1598" w:rsidRDefault="009F1598" w:rsidP="009F1598">
      <w:pPr>
        <w:pStyle w:val="EndNoteBibliography"/>
        <w:spacing w:after="0"/>
        <w:ind w:left="720" w:hanging="720"/>
        <w:rPr>
          <w:noProof/>
        </w:rPr>
      </w:pPr>
      <w:r w:rsidRPr="009F1598">
        <w:rPr>
          <w:noProof/>
        </w:rPr>
        <w:t>12.</w:t>
      </w:r>
      <w:r w:rsidRPr="009F1598">
        <w:rPr>
          <w:noProof/>
        </w:rPr>
        <w:tab/>
        <w:t>Ekstrom I, Sjolund S, Nordin Set al. Smell Loss Predicts Mortality Risk Regardless of Dementia Conversion. J Am Geriatr Soc 2017.</w:t>
      </w:r>
    </w:p>
    <w:p w14:paraId="63F17EC3" w14:textId="77777777" w:rsidR="009F1598" w:rsidRPr="009F1598" w:rsidRDefault="009F1598" w:rsidP="009F1598">
      <w:pPr>
        <w:pStyle w:val="EndNoteBibliography"/>
        <w:spacing w:after="0"/>
        <w:ind w:left="720" w:hanging="720"/>
        <w:rPr>
          <w:noProof/>
        </w:rPr>
      </w:pPr>
      <w:r w:rsidRPr="009F1598">
        <w:rPr>
          <w:noProof/>
        </w:rPr>
        <w:t>13.</w:t>
      </w:r>
      <w:r w:rsidRPr="009F1598">
        <w:rPr>
          <w:noProof/>
        </w:rPr>
        <w:tab/>
        <w:t>Pinto JM, Wroblewski KE, Kern DW, Schumm LP, McClintock MK. Olfactory dysfunction predicts 5-year mortality in older adults. PLoS One 2014; 9:e107541.</w:t>
      </w:r>
    </w:p>
    <w:p w14:paraId="04FF90CA" w14:textId="77777777" w:rsidR="009F1598" w:rsidRPr="009F1598" w:rsidRDefault="009F1598" w:rsidP="009F1598">
      <w:pPr>
        <w:pStyle w:val="EndNoteBibliography"/>
        <w:spacing w:after="0"/>
        <w:ind w:left="720" w:hanging="720"/>
        <w:rPr>
          <w:noProof/>
        </w:rPr>
      </w:pPr>
      <w:r w:rsidRPr="009F1598">
        <w:rPr>
          <w:noProof/>
        </w:rPr>
        <w:t>14.</w:t>
      </w:r>
      <w:r w:rsidRPr="009F1598">
        <w:rPr>
          <w:noProof/>
        </w:rPr>
        <w:tab/>
        <w:t>Damm M, Temmel A, Welge-Lüssen Aet al. [Olfactory dysfunctions. Epidemiology and therapy in Germany, Austria and Switzerland]. HNO 2004; 52:112-120.</w:t>
      </w:r>
    </w:p>
    <w:p w14:paraId="657512DF" w14:textId="77777777" w:rsidR="009F1598" w:rsidRPr="009F1598" w:rsidRDefault="009F1598" w:rsidP="009F1598">
      <w:pPr>
        <w:pStyle w:val="EndNoteBibliography"/>
        <w:spacing w:after="0"/>
        <w:ind w:left="720" w:hanging="720"/>
        <w:rPr>
          <w:noProof/>
        </w:rPr>
      </w:pPr>
      <w:r w:rsidRPr="009F1598">
        <w:rPr>
          <w:noProof/>
        </w:rPr>
        <w:t>15.</w:t>
      </w:r>
      <w:r w:rsidRPr="009F1598">
        <w:rPr>
          <w:noProof/>
        </w:rPr>
        <w:tab/>
        <w:t>Hummel T, Whitcroft KL, Andrews Pet al. Position paper on olfactory dysfunction. Rhinol Suppl 2017; 54:1-30.</w:t>
      </w:r>
    </w:p>
    <w:p w14:paraId="708817A8" w14:textId="77777777" w:rsidR="009F1598" w:rsidRPr="009F1598" w:rsidRDefault="009F1598" w:rsidP="009F1598">
      <w:pPr>
        <w:pStyle w:val="EndNoteBibliography"/>
        <w:spacing w:after="0"/>
        <w:ind w:left="720" w:hanging="720"/>
        <w:rPr>
          <w:noProof/>
        </w:rPr>
      </w:pPr>
      <w:r w:rsidRPr="009F1598">
        <w:rPr>
          <w:noProof/>
        </w:rPr>
        <w:t>16.</w:t>
      </w:r>
      <w:r w:rsidRPr="009F1598">
        <w:rPr>
          <w:noProof/>
        </w:rPr>
        <w:tab/>
        <w:t>Menni C, Valdes AM, Freidin MBet al. Real-time tracking of self-reported symptoms to predict potential COVID-19. Nature Medicine 2020.</w:t>
      </w:r>
    </w:p>
    <w:p w14:paraId="4D3528DB" w14:textId="77777777" w:rsidR="009F1598" w:rsidRPr="009F1598" w:rsidRDefault="009F1598" w:rsidP="009F1598">
      <w:pPr>
        <w:pStyle w:val="EndNoteBibliography"/>
        <w:spacing w:after="0"/>
        <w:ind w:left="720" w:hanging="720"/>
        <w:rPr>
          <w:noProof/>
        </w:rPr>
      </w:pPr>
      <w:r w:rsidRPr="009F1598">
        <w:rPr>
          <w:noProof/>
        </w:rPr>
        <w:t>17.</w:t>
      </w:r>
      <w:r w:rsidRPr="009F1598">
        <w:rPr>
          <w:noProof/>
        </w:rPr>
        <w:tab/>
        <w:t>Parma V, Ohla K, Veldhuizen MGet al. More than just smell - COVID-19 is associated with severe impairment of smell, taste, and chemesthesis. medRxiv 2020:2020.2005.2004.20090902.</w:t>
      </w:r>
    </w:p>
    <w:p w14:paraId="26DFB5EF" w14:textId="77777777" w:rsidR="009F1598" w:rsidRPr="009F1598" w:rsidRDefault="009F1598" w:rsidP="009F1598">
      <w:pPr>
        <w:pStyle w:val="EndNoteBibliography"/>
        <w:spacing w:after="0"/>
        <w:ind w:left="720" w:hanging="720"/>
        <w:rPr>
          <w:noProof/>
        </w:rPr>
      </w:pPr>
      <w:r w:rsidRPr="009F1598">
        <w:rPr>
          <w:noProof/>
        </w:rPr>
        <w:t>18.</w:t>
      </w:r>
      <w:r w:rsidRPr="009F1598">
        <w:rPr>
          <w:noProof/>
        </w:rPr>
        <w:tab/>
        <w:t>Lechner M, Liu J, Counsell Net al. Course of symptoms for loss of sense of smell and taste over time in one thousand forty-one healthcare workers during the Covid-19 pandemic: Our experience. Clin Otolaryngol 2021; 46:451-457.</w:t>
      </w:r>
    </w:p>
    <w:p w14:paraId="6D08B96E" w14:textId="77777777" w:rsidR="009F1598" w:rsidRPr="009F1598" w:rsidRDefault="009F1598" w:rsidP="009F1598">
      <w:pPr>
        <w:pStyle w:val="EndNoteBibliography"/>
        <w:spacing w:after="0"/>
        <w:ind w:left="720" w:hanging="720"/>
        <w:rPr>
          <w:noProof/>
        </w:rPr>
      </w:pPr>
      <w:r w:rsidRPr="009F1598">
        <w:rPr>
          <w:noProof/>
        </w:rPr>
        <w:t>19.</w:t>
      </w:r>
      <w:r w:rsidRPr="009F1598">
        <w:rPr>
          <w:noProof/>
        </w:rPr>
        <w:tab/>
        <w:t>Paderno A, Mattavelli D, Rampinelli Vet al. Olfactory and Gustatory Outcomes in COVID-19: A Prospective Evaluation in Nonhospitalized Subjects. Otolaryngol Head Neck Surg 2020:194599820939538.</w:t>
      </w:r>
    </w:p>
    <w:p w14:paraId="29AEB757" w14:textId="77777777" w:rsidR="009F1598" w:rsidRPr="009F1598" w:rsidRDefault="009F1598" w:rsidP="009F1598">
      <w:pPr>
        <w:pStyle w:val="EndNoteBibliography"/>
        <w:spacing w:after="0"/>
        <w:ind w:left="720" w:hanging="720"/>
        <w:rPr>
          <w:noProof/>
        </w:rPr>
      </w:pPr>
      <w:r w:rsidRPr="009F1598">
        <w:rPr>
          <w:noProof/>
        </w:rPr>
        <w:t>20.</w:t>
      </w:r>
      <w:r w:rsidRPr="009F1598">
        <w:rPr>
          <w:noProof/>
        </w:rPr>
        <w:tab/>
        <w:t>McNeill E, Ramakrishnan Y, Carrie S. Diagnosis and management of olfactory disorders: survey of UK-based consultants and literature review. J Laryngol Otol 2007; 121:713-720.</w:t>
      </w:r>
    </w:p>
    <w:p w14:paraId="1BC576E4" w14:textId="77777777" w:rsidR="009F1598" w:rsidRPr="009F1598" w:rsidRDefault="009F1598" w:rsidP="009F1598">
      <w:pPr>
        <w:pStyle w:val="EndNoteBibliography"/>
        <w:spacing w:after="0"/>
        <w:ind w:left="720" w:hanging="720"/>
        <w:rPr>
          <w:noProof/>
        </w:rPr>
      </w:pPr>
      <w:r w:rsidRPr="009F1598">
        <w:rPr>
          <w:noProof/>
        </w:rPr>
        <w:t>21.</w:t>
      </w:r>
      <w:r w:rsidRPr="009F1598">
        <w:rPr>
          <w:noProof/>
        </w:rPr>
        <w:tab/>
        <w:t>Sorokowska A, Drechsler E, Karwowski M, Hummel T. Effects of olfactory training: a meta-analysis. Rhinology 2017; 55:17-26.</w:t>
      </w:r>
    </w:p>
    <w:p w14:paraId="10128FD2" w14:textId="77777777" w:rsidR="009F1598" w:rsidRPr="009F1598" w:rsidRDefault="009F1598" w:rsidP="009F1598">
      <w:pPr>
        <w:pStyle w:val="EndNoteBibliography"/>
        <w:spacing w:after="0"/>
        <w:ind w:left="720" w:hanging="720"/>
        <w:rPr>
          <w:noProof/>
        </w:rPr>
      </w:pPr>
      <w:r w:rsidRPr="009F1598">
        <w:rPr>
          <w:noProof/>
        </w:rPr>
        <w:t>22.</w:t>
      </w:r>
      <w:r w:rsidRPr="009F1598">
        <w:rPr>
          <w:noProof/>
        </w:rPr>
        <w:tab/>
        <w:t>Addison AB, Wong B, Ahmed Tet al. Clinical Olfactory Working Group Consensus Statement on the Treatment of Post Infectious Olfactory Dysfunction. J Allergy Clin Immunol 2021.</w:t>
      </w:r>
    </w:p>
    <w:p w14:paraId="7F2CE15B" w14:textId="77777777" w:rsidR="009F1598" w:rsidRPr="009F1598" w:rsidRDefault="009F1598" w:rsidP="009F1598">
      <w:pPr>
        <w:pStyle w:val="EndNoteBibliography"/>
        <w:spacing w:after="0"/>
        <w:ind w:left="720" w:hanging="720"/>
        <w:rPr>
          <w:noProof/>
        </w:rPr>
      </w:pPr>
      <w:r w:rsidRPr="009F1598">
        <w:rPr>
          <w:noProof/>
        </w:rPr>
        <w:lastRenderedPageBreak/>
        <w:t>23.</w:t>
      </w:r>
      <w:r w:rsidRPr="009F1598">
        <w:rPr>
          <w:noProof/>
        </w:rPr>
        <w:tab/>
        <w:t>Philpott CM, Boak D. The impact of olfactory disorders in the United kingdom. Chem Senses 2014; 39:711-718.</w:t>
      </w:r>
    </w:p>
    <w:p w14:paraId="444860DD" w14:textId="77777777" w:rsidR="009F1598" w:rsidRPr="009F1598" w:rsidRDefault="009F1598" w:rsidP="009F1598">
      <w:pPr>
        <w:pStyle w:val="EndNoteBibliography"/>
        <w:spacing w:after="0"/>
        <w:ind w:left="720" w:hanging="720"/>
        <w:rPr>
          <w:noProof/>
        </w:rPr>
      </w:pPr>
      <w:r w:rsidRPr="009F1598">
        <w:rPr>
          <w:noProof/>
        </w:rPr>
        <w:t>24.</w:t>
      </w:r>
      <w:r w:rsidRPr="009F1598">
        <w:rPr>
          <w:noProof/>
        </w:rPr>
        <w:tab/>
        <w:t>Erskine SE, Philpott CM. An unmet need: Patients with smell and taste disorders. Clin Otolaryngol 2020; 45:197-203.</w:t>
      </w:r>
    </w:p>
    <w:p w14:paraId="57B131CE" w14:textId="77777777" w:rsidR="009F1598" w:rsidRPr="009F1598" w:rsidRDefault="009F1598" w:rsidP="009F1598">
      <w:pPr>
        <w:pStyle w:val="EndNoteBibliography"/>
        <w:spacing w:after="0"/>
        <w:ind w:left="720" w:hanging="720"/>
        <w:rPr>
          <w:noProof/>
        </w:rPr>
      </w:pPr>
      <w:r w:rsidRPr="009F1598">
        <w:rPr>
          <w:noProof/>
        </w:rPr>
        <w:t>25.</w:t>
      </w:r>
      <w:r w:rsidRPr="009F1598">
        <w:rPr>
          <w:noProof/>
        </w:rPr>
        <w:tab/>
        <w:t>Miwa T, Furukawa M, Tsukatani T, Costanzo RM, DiNardo LJ, Reiter ER. Impact of olfactory impairment on quality of life and disability. Archives of Otolaryngology -- Head and Neck Surgery 2001; 127:497-503.</w:t>
      </w:r>
    </w:p>
    <w:p w14:paraId="4B15BAA0" w14:textId="77777777" w:rsidR="009F1598" w:rsidRPr="009F1598" w:rsidRDefault="009F1598" w:rsidP="009F1598">
      <w:pPr>
        <w:pStyle w:val="EndNoteBibliography"/>
        <w:spacing w:after="0"/>
        <w:ind w:left="720" w:hanging="720"/>
        <w:rPr>
          <w:noProof/>
        </w:rPr>
      </w:pPr>
      <w:r w:rsidRPr="009F1598">
        <w:rPr>
          <w:noProof/>
        </w:rPr>
        <w:t>26.</w:t>
      </w:r>
      <w:r w:rsidRPr="009F1598">
        <w:rPr>
          <w:noProof/>
        </w:rPr>
        <w:tab/>
        <w:t>Neuland C, Bitter T, Marschner H, Gudziol H, Guntinas-Lichius O. Health-related and specific olfaction-related quality of life in patients with chronic functional anosmia or severe hyposmia. Laryngoscope 2011; 121:867-872.</w:t>
      </w:r>
    </w:p>
    <w:p w14:paraId="32CFABB5" w14:textId="77777777" w:rsidR="009F1598" w:rsidRPr="009F1598" w:rsidRDefault="009F1598" w:rsidP="009F1598">
      <w:pPr>
        <w:pStyle w:val="EndNoteBibliography"/>
        <w:spacing w:after="0"/>
        <w:ind w:left="720" w:hanging="720"/>
        <w:rPr>
          <w:noProof/>
        </w:rPr>
      </w:pPr>
      <w:r w:rsidRPr="009F1598">
        <w:rPr>
          <w:noProof/>
        </w:rPr>
        <w:t>27.</w:t>
      </w:r>
      <w:r w:rsidRPr="009F1598">
        <w:rPr>
          <w:noProof/>
        </w:rPr>
        <w:tab/>
        <w:t>Landis BN, Stow NW, Lacroix JS, Hugentobler M, Hummel T. Olfactory disorders: the patients' view. Rhinology 2009; 47:454-459.</w:t>
      </w:r>
    </w:p>
    <w:p w14:paraId="11007039" w14:textId="77777777" w:rsidR="009F1598" w:rsidRPr="009F1598" w:rsidRDefault="009F1598" w:rsidP="009F1598">
      <w:pPr>
        <w:pStyle w:val="EndNoteBibliography"/>
        <w:spacing w:after="0"/>
        <w:ind w:left="720" w:hanging="720"/>
        <w:rPr>
          <w:noProof/>
        </w:rPr>
      </w:pPr>
      <w:r w:rsidRPr="009F1598">
        <w:rPr>
          <w:noProof/>
        </w:rPr>
        <w:t>28.</w:t>
      </w:r>
      <w:r w:rsidRPr="009F1598">
        <w:rPr>
          <w:noProof/>
        </w:rPr>
        <w:tab/>
        <w:t>Bonfils P, Avan P, Faulcon P, Malinvaud D. Distorted odorant perception: analysis of a series of 56 patients with parosmia. Arch Otolaryngol Head Neck Surg 2005; 131:107-112.</w:t>
      </w:r>
    </w:p>
    <w:p w14:paraId="2DF611D2" w14:textId="77777777" w:rsidR="009F1598" w:rsidRPr="009F1598" w:rsidRDefault="009F1598" w:rsidP="009F1598">
      <w:pPr>
        <w:pStyle w:val="EndNoteBibliography"/>
        <w:spacing w:after="0"/>
        <w:ind w:left="720" w:hanging="720"/>
        <w:rPr>
          <w:noProof/>
        </w:rPr>
      </w:pPr>
      <w:r w:rsidRPr="009F1598">
        <w:rPr>
          <w:noProof/>
        </w:rPr>
        <w:t>29.</w:t>
      </w:r>
      <w:r w:rsidRPr="009F1598">
        <w:rPr>
          <w:noProof/>
        </w:rPr>
        <w:tab/>
        <w:t>Gopinath B, Russell J, Sue CM, Flood VM, Burlutsky G, Mitchell P. Olfactory impairment in older adults is associated with poorer diet quality over 5 years. Eur J Nutr 2016; 55:1081-1087.</w:t>
      </w:r>
    </w:p>
    <w:p w14:paraId="7E1506C9" w14:textId="77777777" w:rsidR="009F1598" w:rsidRPr="009F1598" w:rsidRDefault="009F1598" w:rsidP="009F1598">
      <w:pPr>
        <w:pStyle w:val="EndNoteBibliography"/>
        <w:spacing w:after="0"/>
        <w:ind w:left="720" w:hanging="720"/>
        <w:rPr>
          <w:noProof/>
        </w:rPr>
      </w:pPr>
      <w:r w:rsidRPr="009F1598">
        <w:rPr>
          <w:noProof/>
        </w:rPr>
        <w:t>30.</w:t>
      </w:r>
      <w:r w:rsidRPr="009F1598">
        <w:rPr>
          <w:noProof/>
        </w:rPr>
        <w:tab/>
        <w:t xml:space="preserve">Mattes R. Nutritional implications of taste and smell disorders. In: Doty RL, ed. </w:t>
      </w:r>
      <w:r w:rsidRPr="009F1598">
        <w:rPr>
          <w:i/>
          <w:noProof/>
        </w:rPr>
        <w:t>Handbook of Olfaction and Gustation</w:t>
      </w:r>
      <w:r w:rsidRPr="009F1598">
        <w:rPr>
          <w:noProof/>
        </w:rPr>
        <w:t>. New York: Marcel Dekker, 1995:731-734.</w:t>
      </w:r>
    </w:p>
    <w:p w14:paraId="5ED62F0A" w14:textId="77777777" w:rsidR="009F1598" w:rsidRPr="009F1598" w:rsidRDefault="009F1598" w:rsidP="009F1598">
      <w:pPr>
        <w:pStyle w:val="EndNoteBibliography"/>
        <w:spacing w:after="0"/>
        <w:ind w:left="720" w:hanging="720"/>
        <w:rPr>
          <w:noProof/>
        </w:rPr>
      </w:pPr>
      <w:r w:rsidRPr="009F1598">
        <w:rPr>
          <w:noProof/>
        </w:rPr>
        <w:t>31.</w:t>
      </w:r>
      <w:r w:rsidRPr="009F1598">
        <w:rPr>
          <w:noProof/>
        </w:rPr>
        <w:tab/>
        <w:t>Duffy VB, Ferris AM. Nutritional management of patients with chemosensory disturbances. Ear Nose Throat J 1989; 68:395-397.</w:t>
      </w:r>
    </w:p>
    <w:p w14:paraId="06608251" w14:textId="77777777" w:rsidR="009F1598" w:rsidRPr="009F1598" w:rsidRDefault="009F1598" w:rsidP="009F1598">
      <w:pPr>
        <w:pStyle w:val="EndNoteBibliography"/>
        <w:spacing w:after="0"/>
        <w:ind w:left="720" w:hanging="720"/>
        <w:rPr>
          <w:noProof/>
        </w:rPr>
      </w:pPr>
      <w:r w:rsidRPr="009F1598">
        <w:rPr>
          <w:noProof/>
        </w:rPr>
        <w:t>32.</w:t>
      </w:r>
      <w:r w:rsidRPr="009F1598">
        <w:rPr>
          <w:noProof/>
        </w:rPr>
        <w:tab/>
        <w:t>Keller A, Malaspina D. Hidden consequences of olfactory dysfunction: a patient report series. BMC Ear Nose Throat Disord 2013; 13:8.</w:t>
      </w:r>
    </w:p>
    <w:p w14:paraId="6490AA61" w14:textId="77777777" w:rsidR="009F1598" w:rsidRPr="009F1598" w:rsidRDefault="009F1598" w:rsidP="009F1598">
      <w:pPr>
        <w:pStyle w:val="EndNoteBibliography"/>
        <w:spacing w:after="0"/>
        <w:ind w:left="720" w:hanging="720"/>
        <w:rPr>
          <w:noProof/>
        </w:rPr>
      </w:pPr>
      <w:r w:rsidRPr="009F1598">
        <w:rPr>
          <w:noProof/>
        </w:rPr>
        <w:t>33.</w:t>
      </w:r>
      <w:r w:rsidRPr="009F1598">
        <w:rPr>
          <w:noProof/>
        </w:rPr>
        <w:tab/>
        <w:t>Santos DV, Reiter ER, DiNardo LJ, Costanzo RM. Hazardous events associated with impaired olfactory function. Arch Otolaryngol Head Neck Surg 2004; 130:317-319.</w:t>
      </w:r>
    </w:p>
    <w:p w14:paraId="184D04CE" w14:textId="77777777" w:rsidR="009F1598" w:rsidRPr="009F1598" w:rsidRDefault="009F1598" w:rsidP="009F1598">
      <w:pPr>
        <w:pStyle w:val="EndNoteBibliography"/>
        <w:spacing w:after="0"/>
        <w:ind w:left="720" w:hanging="720"/>
        <w:rPr>
          <w:noProof/>
        </w:rPr>
      </w:pPr>
      <w:r w:rsidRPr="009F1598">
        <w:rPr>
          <w:noProof/>
        </w:rPr>
        <w:t>34.</w:t>
      </w:r>
      <w:r w:rsidRPr="009F1598">
        <w:rPr>
          <w:noProof/>
        </w:rPr>
        <w:tab/>
        <w:t>Ball S, Boak D, Dixon J, Carrie S, Philpott C. Barriers to accessing healthcare in patients with olfactory and gustatory disorders. Authorea 2020.</w:t>
      </w:r>
    </w:p>
    <w:p w14:paraId="61327822" w14:textId="77777777" w:rsidR="009F1598" w:rsidRPr="009F1598" w:rsidRDefault="009F1598" w:rsidP="009F1598">
      <w:pPr>
        <w:pStyle w:val="EndNoteBibliography"/>
        <w:spacing w:after="0"/>
        <w:ind w:left="720" w:hanging="720"/>
        <w:rPr>
          <w:noProof/>
        </w:rPr>
      </w:pPr>
      <w:r w:rsidRPr="009F1598">
        <w:rPr>
          <w:noProof/>
        </w:rPr>
        <w:t>35.</w:t>
      </w:r>
      <w:r w:rsidRPr="009F1598">
        <w:rPr>
          <w:noProof/>
        </w:rPr>
        <w:tab/>
        <w:t>Schilder AS, Lund V, Bohm N. The Research Agenda for ENT, Hearing and Balance Care: A UK Partnership of Patients, Professionals and the Public. In: evidENT, ed. London, 2015:18.</w:t>
      </w:r>
    </w:p>
    <w:p w14:paraId="62CFBB6F" w14:textId="77777777" w:rsidR="009F1598" w:rsidRPr="009F1598" w:rsidRDefault="009F1598" w:rsidP="009F1598">
      <w:pPr>
        <w:pStyle w:val="EndNoteBibliography"/>
        <w:spacing w:after="0"/>
        <w:ind w:left="720" w:hanging="720"/>
        <w:rPr>
          <w:noProof/>
        </w:rPr>
      </w:pPr>
      <w:r w:rsidRPr="009F1598">
        <w:rPr>
          <w:noProof/>
        </w:rPr>
        <w:t>36.</w:t>
      </w:r>
      <w:r w:rsidRPr="009F1598">
        <w:rPr>
          <w:noProof/>
        </w:rPr>
        <w:tab/>
        <w:t>Fokkens WJ, Lund VJ, Hopkins Cet al. European Position Paper on Rhinosinusitis and Nasal Polyps 2020. Rhinology 2020; 58:1-464.</w:t>
      </w:r>
    </w:p>
    <w:p w14:paraId="20CD8B35" w14:textId="77777777" w:rsidR="009F1598" w:rsidRPr="009F1598" w:rsidRDefault="009F1598" w:rsidP="009F1598">
      <w:pPr>
        <w:pStyle w:val="EndNoteBibliography"/>
        <w:spacing w:after="0"/>
        <w:ind w:left="720" w:hanging="720"/>
        <w:rPr>
          <w:noProof/>
        </w:rPr>
      </w:pPr>
      <w:r w:rsidRPr="009F1598">
        <w:rPr>
          <w:noProof/>
        </w:rPr>
        <w:t>37.</w:t>
      </w:r>
      <w:r w:rsidRPr="009F1598">
        <w:rPr>
          <w:noProof/>
        </w:rPr>
        <w:tab/>
        <w:t>Philpott C, le Conte S, Beard Det al. Clarithromycin and endoscopic sinus surgery for adults with chronic rhinosinusitis with and without nasal polyps: study protocol for the MACRO randomised controlled trial. Trials 2019; 20:246.</w:t>
      </w:r>
    </w:p>
    <w:p w14:paraId="74D53662" w14:textId="77777777" w:rsidR="009F1598" w:rsidRPr="009F1598" w:rsidRDefault="009F1598" w:rsidP="009F1598">
      <w:pPr>
        <w:pStyle w:val="EndNoteBibliography"/>
        <w:spacing w:after="0"/>
        <w:ind w:left="720" w:hanging="720"/>
        <w:rPr>
          <w:noProof/>
        </w:rPr>
      </w:pPr>
      <w:r w:rsidRPr="009F1598">
        <w:rPr>
          <w:noProof/>
        </w:rPr>
        <w:t>38.</w:t>
      </w:r>
      <w:r w:rsidRPr="009F1598">
        <w:rPr>
          <w:noProof/>
        </w:rPr>
        <w:tab/>
        <w:t>Seo BS, Lee HJ, Mo JH, Lee CH, Rhee CS, Kim JW. Treatment of postviral olfactory loss with glucocorticoids, Ginkgo biloba, and mometasone nasal spray. Arch Otolaryngol Head Neck Surg 2009; 135:1000-1004.</w:t>
      </w:r>
    </w:p>
    <w:p w14:paraId="7F0F22DB" w14:textId="77777777" w:rsidR="009F1598" w:rsidRPr="009F1598" w:rsidRDefault="009F1598" w:rsidP="009F1598">
      <w:pPr>
        <w:pStyle w:val="EndNoteBibliography"/>
        <w:spacing w:after="0"/>
        <w:ind w:left="720" w:hanging="720"/>
        <w:rPr>
          <w:noProof/>
        </w:rPr>
      </w:pPr>
      <w:r w:rsidRPr="009F1598">
        <w:rPr>
          <w:noProof/>
        </w:rPr>
        <w:t>39.</w:t>
      </w:r>
      <w:r w:rsidRPr="009F1598">
        <w:rPr>
          <w:noProof/>
        </w:rPr>
        <w:tab/>
        <w:t>Jafek BW, Murrow B, Michaels R, Restrepo D, Linschoten M. Biopsies of human olfactory epithelium. Chem Senses 2002; 27:623-628.</w:t>
      </w:r>
    </w:p>
    <w:p w14:paraId="63738503" w14:textId="77777777" w:rsidR="009F1598" w:rsidRPr="009F1598" w:rsidRDefault="009F1598" w:rsidP="009F1598">
      <w:pPr>
        <w:pStyle w:val="EndNoteBibliography"/>
        <w:spacing w:after="0"/>
        <w:ind w:left="720" w:hanging="720"/>
        <w:rPr>
          <w:noProof/>
        </w:rPr>
      </w:pPr>
      <w:r w:rsidRPr="009F1598">
        <w:rPr>
          <w:noProof/>
        </w:rPr>
        <w:t>40.</w:t>
      </w:r>
      <w:r w:rsidRPr="009F1598">
        <w:rPr>
          <w:noProof/>
        </w:rPr>
        <w:tab/>
        <w:t>Gudziol V, Buschhuter D, Abolmaali N, Gerber J, Rombaux P, Hummel T. Increasing olfactory bulb volume due to treatment of chronic rhinosinusitis-a longitudinal study. Brain 2009; 132:3096-3101.</w:t>
      </w:r>
    </w:p>
    <w:p w14:paraId="2F13ACA2" w14:textId="77777777" w:rsidR="009F1598" w:rsidRPr="009F1598" w:rsidRDefault="009F1598" w:rsidP="009F1598">
      <w:pPr>
        <w:pStyle w:val="EndNoteBibliography"/>
        <w:spacing w:after="0"/>
        <w:ind w:left="720" w:hanging="720"/>
        <w:rPr>
          <w:noProof/>
        </w:rPr>
      </w:pPr>
      <w:r w:rsidRPr="009F1598">
        <w:rPr>
          <w:noProof/>
        </w:rPr>
        <w:t>41.</w:t>
      </w:r>
      <w:r w:rsidRPr="009F1598">
        <w:rPr>
          <w:noProof/>
        </w:rPr>
        <w:tab/>
        <w:t>Korol DL, Brunjes PC. Unilateral naris closure and vascular development in the rat olfactory bulb. Neuroscience 1992; 46:631-641.</w:t>
      </w:r>
    </w:p>
    <w:p w14:paraId="4922EE60" w14:textId="77777777" w:rsidR="009F1598" w:rsidRPr="009F1598" w:rsidRDefault="009F1598" w:rsidP="009F1598">
      <w:pPr>
        <w:pStyle w:val="EndNoteBibliography"/>
        <w:spacing w:after="0"/>
        <w:ind w:left="720" w:hanging="720"/>
        <w:rPr>
          <w:noProof/>
        </w:rPr>
      </w:pPr>
      <w:r w:rsidRPr="009F1598">
        <w:rPr>
          <w:noProof/>
        </w:rPr>
        <w:t>42.</w:t>
      </w:r>
      <w:r w:rsidRPr="009F1598">
        <w:rPr>
          <w:noProof/>
        </w:rPr>
        <w:tab/>
        <w:t>Seubert J, Freiherr J, Frasnelli J, Hummel T, Lundström JN. Orbitofrontal cortex and olfactory bulb volume predict distinct aspects of olfactory performance in healthy subjects. Cereb Cortex 2013; 23:2448-2456.</w:t>
      </w:r>
    </w:p>
    <w:p w14:paraId="42376F1A" w14:textId="77777777" w:rsidR="009F1598" w:rsidRPr="009F1598" w:rsidRDefault="009F1598" w:rsidP="009F1598">
      <w:pPr>
        <w:pStyle w:val="EndNoteBibliography"/>
        <w:spacing w:after="0"/>
        <w:ind w:left="720" w:hanging="720"/>
        <w:rPr>
          <w:noProof/>
        </w:rPr>
      </w:pPr>
      <w:r w:rsidRPr="009F1598">
        <w:rPr>
          <w:noProof/>
        </w:rPr>
        <w:t>43.</w:t>
      </w:r>
      <w:r w:rsidRPr="009F1598">
        <w:rPr>
          <w:noProof/>
        </w:rPr>
        <w:tab/>
        <w:t>Reichert JL, Postma EM, Smeets PAMet al. Severity of olfactory deficits is reflected in functional brain networks-An fMRI study. Hum Brain Mapp 2018; 39:3166-3177.</w:t>
      </w:r>
    </w:p>
    <w:p w14:paraId="59C4C3E0" w14:textId="77777777" w:rsidR="009F1598" w:rsidRPr="009F1598" w:rsidRDefault="009F1598" w:rsidP="009F1598">
      <w:pPr>
        <w:pStyle w:val="EndNoteBibliography"/>
        <w:spacing w:after="0"/>
        <w:ind w:left="720" w:hanging="720"/>
        <w:rPr>
          <w:noProof/>
        </w:rPr>
      </w:pPr>
      <w:r w:rsidRPr="009F1598">
        <w:rPr>
          <w:noProof/>
        </w:rPr>
        <w:lastRenderedPageBreak/>
        <w:t>44.</w:t>
      </w:r>
      <w:r w:rsidRPr="009F1598">
        <w:rPr>
          <w:noProof/>
        </w:rPr>
        <w:tab/>
        <w:t>Seubert J, Ohla K, Yokomukai Y, Kellermann T, Lundström JN. Superadditive opercular activation to food flavor is mediated by enhanced temporal and limbic coupling. Hum Brain Mapp 2015; 36:1662-1676.</w:t>
      </w:r>
    </w:p>
    <w:p w14:paraId="1FF6B3BA" w14:textId="77777777" w:rsidR="009F1598" w:rsidRPr="009F1598" w:rsidRDefault="009F1598" w:rsidP="009F1598">
      <w:pPr>
        <w:pStyle w:val="EndNoteBibliography"/>
        <w:spacing w:after="0"/>
        <w:ind w:left="720" w:hanging="720"/>
        <w:rPr>
          <w:noProof/>
        </w:rPr>
      </w:pPr>
      <w:r w:rsidRPr="009F1598">
        <w:rPr>
          <w:noProof/>
        </w:rPr>
        <w:t>45.</w:t>
      </w:r>
      <w:r w:rsidRPr="009F1598">
        <w:rPr>
          <w:noProof/>
        </w:rPr>
        <w:tab/>
        <w:t>Bengtsson S, Berglund H, Gulyas B, Cohen E, Savic I. Brain activation during odor perception in males and females. Neuroreport 2001; 12:2027-2033.</w:t>
      </w:r>
    </w:p>
    <w:p w14:paraId="075EB95E" w14:textId="77777777" w:rsidR="009F1598" w:rsidRPr="009F1598" w:rsidRDefault="009F1598" w:rsidP="009F1598">
      <w:pPr>
        <w:pStyle w:val="EndNoteBibliography"/>
        <w:spacing w:after="0"/>
        <w:ind w:left="720" w:hanging="720"/>
        <w:rPr>
          <w:noProof/>
        </w:rPr>
      </w:pPr>
      <w:r w:rsidRPr="009F1598">
        <w:rPr>
          <w:noProof/>
        </w:rPr>
        <w:t>46.</w:t>
      </w:r>
      <w:r w:rsidRPr="009F1598">
        <w:rPr>
          <w:noProof/>
        </w:rPr>
        <w:tab/>
        <w:t>Schwob JE. Neural regeneration and the peripheral olfactory system. Anat Rec 2002; 269:33-49.</w:t>
      </w:r>
    </w:p>
    <w:p w14:paraId="2ACA0765" w14:textId="77777777" w:rsidR="009F1598" w:rsidRPr="009F1598" w:rsidRDefault="009F1598" w:rsidP="009F1598">
      <w:pPr>
        <w:pStyle w:val="EndNoteBibliography"/>
        <w:spacing w:after="0"/>
        <w:ind w:left="720" w:hanging="720"/>
        <w:rPr>
          <w:noProof/>
        </w:rPr>
      </w:pPr>
      <w:r w:rsidRPr="009F1598">
        <w:rPr>
          <w:noProof/>
        </w:rPr>
        <w:t>47.</w:t>
      </w:r>
      <w:r w:rsidRPr="009F1598">
        <w:rPr>
          <w:noProof/>
        </w:rPr>
        <w:tab/>
        <w:t>Eccles R. Understanding the symptoms of the common cold and influenza. Lancet Infect Dis 2005; 5:718-725.</w:t>
      </w:r>
    </w:p>
    <w:p w14:paraId="59F310B3" w14:textId="77777777" w:rsidR="009F1598" w:rsidRPr="009F1598" w:rsidRDefault="009F1598" w:rsidP="009F1598">
      <w:pPr>
        <w:pStyle w:val="EndNoteBibliography"/>
        <w:spacing w:after="0"/>
        <w:ind w:left="720" w:hanging="720"/>
        <w:rPr>
          <w:noProof/>
        </w:rPr>
      </w:pPr>
      <w:r w:rsidRPr="009F1598">
        <w:rPr>
          <w:noProof/>
        </w:rPr>
        <w:t>48.</w:t>
      </w:r>
      <w:r w:rsidRPr="009F1598">
        <w:rPr>
          <w:noProof/>
        </w:rPr>
        <w:tab/>
        <w:t>Wang JH, Kwon HJ, Jang YJ. Detection of parainfluenza virus 3 in turbinate epithelial cells of postviral olfactory dysfunction patients. Laryngoscope 2007; 117:1445-1449.</w:t>
      </w:r>
    </w:p>
    <w:p w14:paraId="2FCBA260" w14:textId="77777777" w:rsidR="009F1598" w:rsidRPr="009F1598" w:rsidRDefault="009F1598" w:rsidP="009F1598">
      <w:pPr>
        <w:pStyle w:val="EndNoteBibliography"/>
        <w:spacing w:after="0"/>
        <w:ind w:left="720" w:hanging="720"/>
        <w:rPr>
          <w:noProof/>
        </w:rPr>
      </w:pPr>
      <w:r w:rsidRPr="009F1598">
        <w:rPr>
          <w:noProof/>
        </w:rPr>
        <w:t>49.</w:t>
      </w:r>
      <w:r w:rsidRPr="009F1598">
        <w:rPr>
          <w:noProof/>
        </w:rPr>
        <w:tab/>
        <w:t>Sugiura M, Aiba T, Mori J, Nakai Y. An epidemiological study of postviral olfactory disorder. Acta Otolaryngol Suppl 1998; 538:191-196.</w:t>
      </w:r>
    </w:p>
    <w:p w14:paraId="36DC4568" w14:textId="77777777" w:rsidR="009F1598" w:rsidRPr="009F1598" w:rsidRDefault="009F1598" w:rsidP="009F1598">
      <w:pPr>
        <w:pStyle w:val="EndNoteBibliography"/>
        <w:spacing w:after="0"/>
        <w:ind w:left="720" w:hanging="720"/>
        <w:rPr>
          <w:noProof/>
        </w:rPr>
      </w:pPr>
      <w:r w:rsidRPr="009F1598">
        <w:rPr>
          <w:noProof/>
        </w:rPr>
        <w:t>50.</w:t>
      </w:r>
      <w:r w:rsidRPr="009F1598">
        <w:rPr>
          <w:noProof/>
        </w:rPr>
        <w:tab/>
        <w:t>Konstantinidis I, Haehner A, Frasnelli Jet al. Post-infectious olfactory dysfunction exhibits a seasonal pattern. Rhinology 2006; 44:135-139.</w:t>
      </w:r>
    </w:p>
    <w:p w14:paraId="756F1C63" w14:textId="77777777" w:rsidR="009F1598" w:rsidRPr="009F1598" w:rsidRDefault="009F1598" w:rsidP="009F1598">
      <w:pPr>
        <w:pStyle w:val="EndNoteBibliography"/>
        <w:spacing w:after="0"/>
        <w:ind w:left="720" w:hanging="720"/>
        <w:rPr>
          <w:noProof/>
        </w:rPr>
      </w:pPr>
      <w:r w:rsidRPr="009F1598">
        <w:rPr>
          <w:noProof/>
        </w:rPr>
        <w:t>51.</w:t>
      </w:r>
      <w:r w:rsidRPr="009F1598">
        <w:rPr>
          <w:noProof/>
        </w:rPr>
        <w:tab/>
        <w:t>Suzuki M, Saito K, Min WPet al. Identification of viruses in patients with postviral olfactory dysfunction. Laryngoscope 2007; 117:272-277.</w:t>
      </w:r>
    </w:p>
    <w:p w14:paraId="35BA7EEC" w14:textId="77777777" w:rsidR="009F1598" w:rsidRPr="009F1598" w:rsidRDefault="009F1598" w:rsidP="009F1598">
      <w:pPr>
        <w:pStyle w:val="EndNoteBibliography"/>
        <w:spacing w:after="0"/>
        <w:ind w:left="720" w:hanging="720"/>
        <w:rPr>
          <w:noProof/>
        </w:rPr>
      </w:pPr>
      <w:r w:rsidRPr="009F1598">
        <w:rPr>
          <w:noProof/>
        </w:rPr>
        <w:t>52.</w:t>
      </w:r>
      <w:r w:rsidRPr="009F1598">
        <w:rPr>
          <w:noProof/>
        </w:rPr>
        <w:tab/>
        <w:t>van Kempen M, Bachert C, Van Cauwenberge P. An update on the pathophysiology of rhinovirus upper respiratory tract infections. Rhinology 1999; 37:97-103.</w:t>
      </w:r>
    </w:p>
    <w:p w14:paraId="64489894" w14:textId="77777777" w:rsidR="009F1598" w:rsidRPr="009F1598" w:rsidRDefault="009F1598" w:rsidP="009F1598">
      <w:pPr>
        <w:pStyle w:val="EndNoteBibliography"/>
        <w:spacing w:after="0"/>
        <w:ind w:left="720" w:hanging="720"/>
        <w:rPr>
          <w:noProof/>
        </w:rPr>
      </w:pPr>
      <w:r w:rsidRPr="009F1598">
        <w:rPr>
          <w:noProof/>
        </w:rPr>
        <w:t>53.</w:t>
      </w:r>
      <w:r w:rsidRPr="009F1598">
        <w:rPr>
          <w:noProof/>
        </w:rPr>
        <w:tab/>
        <w:t>Yamagishi M, Fujiwara M, Nakamura H. Olfactory mucosal findings and clinical course in patients with olfactory disorders following upper respiratory viral infection. Rhinology 1994; 32:113-118.</w:t>
      </w:r>
    </w:p>
    <w:p w14:paraId="71611139" w14:textId="77777777" w:rsidR="009F1598" w:rsidRPr="009F1598" w:rsidRDefault="009F1598" w:rsidP="009F1598">
      <w:pPr>
        <w:pStyle w:val="EndNoteBibliography"/>
        <w:spacing w:after="0"/>
        <w:ind w:left="720" w:hanging="720"/>
        <w:rPr>
          <w:noProof/>
        </w:rPr>
      </w:pPr>
      <w:r w:rsidRPr="009F1598">
        <w:rPr>
          <w:noProof/>
        </w:rPr>
        <w:t>54.</w:t>
      </w:r>
      <w:r w:rsidRPr="009F1598">
        <w:rPr>
          <w:noProof/>
        </w:rPr>
        <w:tab/>
        <w:t>Moran DT, Jafek BW, Eller PM, Rowley JC. Ultrastructural histopathology of human olfactory dysfunction. Microsc Res Tech 1992; 23:103-110.</w:t>
      </w:r>
    </w:p>
    <w:p w14:paraId="7DCA2ADC" w14:textId="77777777" w:rsidR="009F1598" w:rsidRPr="009F1598" w:rsidRDefault="009F1598" w:rsidP="009F1598">
      <w:pPr>
        <w:pStyle w:val="EndNoteBibliography"/>
        <w:spacing w:after="0"/>
        <w:ind w:left="720" w:hanging="720"/>
        <w:rPr>
          <w:noProof/>
        </w:rPr>
      </w:pPr>
      <w:r w:rsidRPr="009F1598">
        <w:rPr>
          <w:noProof/>
        </w:rPr>
        <w:t>55.</w:t>
      </w:r>
      <w:r w:rsidRPr="009F1598">
        <w:rPr>
          <w:noProof/>
        </w:rPr>
        <w:tab/>
        <w:t>Hummel T, Urbig A, Huart C, Duprez T, Rombaux P. Volume of olfactory bulb and depth of olfactory sulcus in 378 consecutive patients with olfactory loss. J Neurol 2015; 262:1046-1051.</w:t>
      </w:r>
    </w:p>
    <w:p w14:paraId="1404AE44" w14:textId="77777777" w:rsidR="009F1598" w:rsidRPr="009F1598" w:rsidRDefault="009F1598" w:rsidP="009F1598">
      <w:pPr>
        <w:pStyle w:val="EndNoteBibliography"/>
        <w:spacing w:after="0"/>
        <w:ind w:left="720" w:hanging="720"/>
        <w:rPr>
          <w:noProof/>
        </w:rPr>
      </w:pPr>
      <w:r w:rsidRPr="009F1598">
        <w:rPr>
          <w:noProof/>
        </w:rPr>
        <w:t>56.</w:t>
      </w:r>
      <w:r w:rsidRPr="009F1598">
        <w:rPr>
          <w:noProof/>
        </w:rPr>
        <w:tab/>
        <w:t>Frasnelli J, Lundström JN, Boyle JA, Djordjevic J, Zatorre RJ, Jones-Gotman M. Neuroanatomical correlates of olfactory performance. Exp Brain Res 2010; 201:1-11.</w:t>
      </w:r>
    </w:p>
    <w:p w14:paraId="5830D36E" w14:textId="77777777" w:rsidR="009F1598" w:rsidRPr="009F1598" w:rsidRDefault="009F1598" w:rsidP="009F1598">
      <w:pPr>
        <w:pStyle w:val="EndNoteBibliography"/>
        <w:spacing w:after="0"/>
        <w:ind w:left="720" w:hanging="720"/>
        <w:rPr>
          <w:noProof/>
        </w:rPr>
      </w:pPr>
      <w:r w:rsidRPr="009F1598">
        <w:rPr>
          <w:noProof/>
        </w:rPr>
        <w:t>57.</w:t>
      </w:r>
      <w:r w:rsidRPr="009F1598">
        <w:rPr>
          <w:noProof/>
        </w:rPr>
        <w:tab/>
        <w:t>Balmer JE, Blomhoff R. Gene expression regulation by retinoic acid. J Lipid Res 2002; 43:1773-1808.</w:t>
      </w:r>
    </w:p>
    <w:p w14:paraId="4E787A07" w14:textId="77777777" w:rsidR="009F1598" w:rsidRPr="009F1598" w:rsidRDefault="009F1598" w:rsidP="009F1598">
      <w:pPr>
        <w:pStyle w:val="EndNoteBibliography"/>
        <w:spacing w:after="0"/>
        <w:ind w:left="720" w:hanging="720"/>
        <w:rPr>
          <w:noProof/>
        </w:rPr>
      </w:pPr>
      <w:r w:rsidRPr="009F1598">
        <w:rPr>
          <w:noProof/>
        </w:rPr>
        <w:t>58.</w:t>
      </w:r>
      <w:r w:rsidRPr="009F1598">
        <w:rPr>
          <w:noProof/>
        </w:rPr>
        <w:tab/>
        <w:t>Rawson NE, LaMantia AS. A speculative essay on retinoic acid regulation of neural stem cells in the developing and aging olfactory system. Exp Gerontol 2007; 42:46-53.</w:t>
      </w:r>
    </w:p>
    <w:p w14:paraId="1FE7F2CD" w14:textId="77777777" w:rsidR="009F1598" w:rsidRPr="009F1598" w:rsidRDefault="009F1598" w:rsidP="009F1598">
      <w:pPr>
        <w:pStyle w:val="EndNoteBibliography"/>
        <w:spacing w:after="0"/>
        <w:ind w:left="720" w:hanging="720"/>
        <w:rPr>
          <w:noProof/>
        </w:rPr>
      </w:pPr>
      <w:r w:rsidRPr="009F1598">
        <w:rPr>
          <w:noProof/>
        </w:rPr>
        <w:t>59.</w:t>
      </w:r>
      <w:r w:rsidRPr="009F1598">
        <w:rPr>
          <w:noProof/>
        </w:rPr>
        <w:tab/>
        <w:t>Paschaki M, Cammas L, Muta Yet al. Retinoic acid regulates olfactory progenitor cell fate and differentiation. Neural Dev 2013; 8:13.</w:t>
      </w:r>
    </w:p>
    <w:p w14:paraId="44B43C0B" w14:textId="77777777" w:rsidR="009F1598" w:rsidRPr="009F1598" w:rsidRDefault="009F1598" w:rsidP="009F1598">
      <w:pPr>
        <w:pStyle w:val="EndNoteBibliography"/>
        <w:spacing w:after="0"/>
        <w:ind w:left="720" w:hanging="720"/>
        <w:rPr>
          <w:noProof/>
        </w:rPr>
      </w:pPr>
      <w:r w:rsidRPr="009F1598">
        <w:rPr>
          <w:noProof/>
        </w:rPr>
        <w:t>60.</w:t>
      </w:r>
      <w:r w:rsidRPr="009F1598">
        <w:rPr>
          <w:noProof/>
        </w:rPr>
        <w:tab/>
        <w:t>Brann JH, Firestein SJ. A lifetime of neurogenesis in the olfactory system. Front Neurosci 2014; 8:182.</w:t>
      </w:r>
    </w:p>
    <w:p w14:paraId="10EF22AC" w14:textId="77777777" w:rsidR="009F1598" w:rsidRPr="009F1598" w:rsidRDefault="009F1598" w:rsidP="009F1598">
      <w:pPr>
        <w:pStyle w:val="EndNoteBibliography"/>
        <w:spacing w:after="0"/>
        <w:ind w:left="720" w:hanging="720"/>
        <w:rPr>
          <w:noProof/>
        </w:rPr>
      </w:pPr>
      <w:r w:rsidRPr="009F1598">
        <w:rPr>
          <w:noProof/>
        </w:rPr>
        <w:t>61.</w:t>
      </w:r>
      <w:r w:rsidRPr="009F1598">
        <w:rPr>
          <w:noProof/>
        </w:rPr>
        <w:tab/>
        <w:t>Addison A, Philpott CM. A systematic review of therapeutic options for non-conductive olfactory dysfunction. The Otorhinolaryngologist 2018; 11:61-71.</w:t>
      </w:r>
    </w:p>
    <w:p w14:paraId="634B1E0E" w14:textId="77777777" w:rsidR="009F1598" w:rsidRPr="009F1598" w:rsidRDefault="009F1598" w:rsidP="009F1598">
      <w:pPr>
        <w:pStyle w:val="EndNoteBibliography"/>
        <w:spacing w:after="0"/>
        <w:ind w:left="720" w:hanging="720"/>
        <w:rPr>
          <w:noProof/>
        </w:rPr>
      </w:pPr>
      <w:r w:rsidRPr="009F1598">
        <w:rPr>
          <w:noProof/>
        </w:rPr>
        <w:t>62.</w:t>
      </w:r>
      <w:r w:rsidRPr="009F1598">
        <w:rPr>
          <w:noProof/>
        </w:rPr>
        <w:tab/>
        <w:t>Duncan RB, Briggs M. Treatment of uncomplicated anosmia by vitamin A. Arch Otolaryngol 1962; 75:116-124.</w:t>
      </w:r>
    </w:p>
    <w:p w14:paraId="5AF62BA8" w14:textId="77777777" w:rsidR="009F1598" w:rsidRPr="009F1598" w:rsidRDefault="009F1598" w:rsidP="009F1598">
      <w:pPr>
        <w:pStyle w:val="EndNoteBibliography"/>
        <w:spacing w:after="0"/>
        <w:ind w:left="720" w:hanging="720"/>
        <w:rPr>
          <w:noProof/>
        </w:rPr>
      </w:pPr>
      <w:r w:rsidRPr="009F1598">
        <w:rPr>
          <w:noProof/>
        </w:rPr>
        <w:t>63.</w:t>
      </w:r>
      <w:r w:rsidRPr="009F1598">
        <w:rPr>
          <w:noProof/>
        </w:rPr>
        <w:tab/>
        <w:t>Garrett-Laster M, Russell RM, Jacques PF. Impairment of taste and olfaction in patients with cirrhosis: the role of vitamin A. Hum Nutr Clin Nutr 1984; 38:203-214.</w:t>
      </w:r>
    </w:p>
    <w:p w14:paraId="524A033E" w14:textId="77777777" w:rsidR="009F1598" w:rsidRPr="009F1598" w:rsidRDefault="009F1598" w:rsidP="009F1598">
      <w:pPr>
        <w:pStyle w:val="EndNoteBibliography"/>
        <w:spacing w:after="0"/>
        <w:ind w:left="720" w:hanging="720"/>
        <w:rPr>
          <w:noProof/>
        </w:rPr>
      </w:pPr>
      <w:r w:rsidRPr="009F1598">
        <w:rPr>
          <w:noProof/>
        </w:rPr>
        <w:t>64.</w:t>
      </w:r>
      <w:r w:rsidRPr="009F1598">
        <w:rPr>
          <w:noProof/>
        </w:rPr>
        <w:tab/>
        <w:t>Reden J, Lill K, Zahnert T, Haehner A, Hummel T. Olfactory function in patients with postinfectious and posttraumatic smell disorders before and after treatment with vitamin A: A double-blind, placebo-controlled, randomized clinical trial. Laryngoscope 2012; 122:1906-1909.</w:t>
      </w:r>
    </w:p>
    <w:p w14:paraId="3B2435B0" w14:textId="77777777" w:rsidR="009F1598" w:rsidRPr="009F1598" w:rsidRDefault="009F1598" w:rsidP="009F1598">
      <w:pPr>
        <w:pStyle w:val="EndNoteBibliography"/>
        <w:spacing w:after="0"/>
        <w:ind w:left="720" w:hanging="720"/>
        <w:rPr>
          <w:noProof/>
        </w:rPr>
      </w:pPr>
      <w:r w:rsidRPr="009F1598">
        <w:rPr>
          <w:noProof/>
        </w:rPr>
        <w:t>65.</w:t>
      </w:r>
      <w:r w:rsidRPr="009F1598">
        <w:rPr>
          <w:noProof/>
        </w:rPr>
        <w:tab/>
        <w:t>Hummel T, Whitcroft KL, Rueter G, Haehner A. Intranasal vitamin A is beneficial in post-infectious olfactory loss. Eur Arch Otorhinolaryngol 2017; 274:2819-2825.</w:t>
      </w:r>
    </w:p>
    <w:p w14:paraId="7536BFE5" w14:textId="77777777" w:rsidR="009F1598" w:rsidRPr="009F1598" w:rsidRDefault="009F1598" w:rsidP="009F1598">
      <w:pPr>
        <w:pStyle w:val="EndNoteBibliography"/>
        <w:spacing w:after="0"/>
        <w:ind w:left="720" w:hanging="720"/>
        <w:rPr>
          <w:noProof/>
        </w:rPr>
      </w:pPr>
      <w:r w:rsidRPr="009F1598">
        <w:rPr>
          <w:noProof/>
        </w:rPr>
        <w:t>66.</w:t>
      </w:r>
      <w:r w:rsidRPr="009F1598">
        <w:rPr>
          <w:noProof/>
        </w:rPr>
        <w:tab/>
        <w:t>Philpott CM, Erskine SE, Clark Aet al. A randomised controlled trial of sodium citrate spray for non-conductive olfactory disorders. Clin Otolaryngol 2017; 42:1295-1302.</w:t>
      </w:r>
    </w:p>
    <w:p w14:paraId="21EA1EC9" w14:textId="77777777" w:rsidR="009F1598" w:rsidRPr="009F1598" w:rsidRDefault="009F1598" w:rsidP="009F1598">
      <w:pPr>
        <w:pStyle w:val="EndNoteBibliography"/>
        <w:spacing w:after="0"/>
        <w:ind w:left="720" w:hanging="720"/>
        <w:rPr>
          <w:noProof/>
        </w:rPr>
      </w:pPr>
      <w:r w:rsidRPr="009F1598">
        <w:rPr>
          <w:noProof/>
        </w:rPr>
        <w:lastRenderedPageBreak/>
        <w:t>67.</w:t>
      </w:r>
      <w:r w:rsidRPr="009F1598">
        <w:rPr>
          <w:noProof/>
        </w:rPr>
        <w:tab/>
        <w:t>Hummel T, Heilmann S, Huttenbriuk KB. Lipoic acid in the treatment of smell dysfunction following viral infection of the upper respiratory tract. Laryngoscope 2002; 112:2076-2080.</w:t>
      </w:r>
    </w:p>
    <w:p w14:paraId="5EA5B71B" w14:textId="77777777" w:rsidR="009F1598" w:rsidRPr="009F1598" w:rsidRDefault="009F1598" w:rsidP="009F1598">
      <w:pPr>
        <w:pStyle w:val="EndNoteBibliography"/>
        <w:spacing w:after="0"/>
        <w:ind w:left="720" w:hanging="720"/>
        <w:rPr>
          <w:noProof/>
        </w:rPr>
      </w:pPr>
      <w:r w:rsidRPr="009F1598">
        <w:rPr>
          <w:noProof/>
        </w:rPr>
        <w:t>68.</w:t>
      </w:r>
      <w:r w:rsidRPr="009F1598">
        <w:rPr>
          <w:noProof/>
        </w:rPr>
        <w:tab/>
        <w:t>Han P, Winkler N, Hummel C, Hahner A, Gerber J, Hummel T. Impaired brain response to odors in patients with varied severity of olfactory loss after traumatic brain injury. J Neurol 2018; 265:2322-2332.</w:t>
      </w:r>
    </w:p>
    <w:p w14:paraId="25E279AC" w14:textId="77777777" w:rsidR="009F1598" w:rsidRPr="009F1598" w:rsidRDefault="009F1598" w:rsidP="009F1598">
      <w:pPr>
        <w:pStyle w:val="EndNoteBibliography"/>
        <w:spacing w:after="0"/>
        <w:ind w:left="720" w:hanging="720"/>
        <w:rPr>
          <w:noProof/>
        </w:rPr>
      </w:pPr>
      <w:r w:rsidRPr="009F1598">
        <w:rPr>
          <w:noProof/>
        </w:rPr>
        <w:t>69.</w:t>
      </w:r>
      <w:r w:rsidRPr="009F1598">
        <w:rPr>
          <w:noProof/>
        </w:rPr>
        <w:tab/>
        <w:t>Rombaux P, Huart C, Deggouj N, Duprez T, Hummel T. Prognostic value of olfactory bulb volume measurement for recovery in postinfectious and posttraumatic olfactory loss. Otolaryngol Head Neck Surg 2012; 147:1136-1141.</w:t>
      </w:r>
    </w:p>
    <w:p w14:paraId="6AD9BBE9" w14:textId="77777777" w:rsidR="009F1598" w:rsidRPr="009F1598" w:rsidRDefault="009F1598" w:rsidP="009F1598">
      <w:pPr>
        <w:pStyle w:val="EndNoteBibliography"/>
        <w:spacing w:after="0"/>
        <w:ind w:left="720" w:hanging="720"/>
        <w:rPr>
          <w:noProof/>
        </w:rPr>
      </w:pPr>
      <w:r w:rsidRPr="009F1598">
        <w:rPr>
          <w:noProof/>
        </w:rPr>
        <w:t>70.</w:t>
      </w:r>
      <w:r w:rsidRPr="009F1598">
        <w:rPr>
          <w:noProof/>
        </w:rPr>
        <w:tab/>
        <w:t>Wittkopf ML, Beddow PA, Russell PT, Duncavage JA, Becker SS. Revisiting the interpretation of positive sinus CT findings: a radiological and symptom-based review. Otolaryngol Head Neck Surg 2009; 140:306-311.</w:t>
      </w:r>
    </w:p>
    <w:p w14:paraId="6CE446BE" w14:textId="77777777" w:rsidR="009F1598" w:rsidRPr="009F1598" w:rsidRDefault="009F1598" w:rsidP="009F1598">
      <w:pPr>
        <w:pStyle w:val="EndNoteBibliography"/>
        <w:spacing w:after="0"/>
        <w:ind w:left="720" w:hanging="720"/>
        <w:rPr>
          <w:noProof/>
        </w:rPr>
      </w:pPr>
      <w:r w:rsidRPr="009F1598">
        <w:rPr>
          <w:noProof/>
        </w:rPr>
        <w:t>71.</w:t>
      </w:r>
      <w:r w:rsidRPr="009F1598">
        <w:rPr>
          <w:noProof/>
        </w:rPr>
        <w:tab/>
        <w:t>Mori E, Merkonidis C, Cuevas M, Gudziol V, Matsuwaki Y, Hummel T. The administration of nasal drops in the "Kaiteki" position allows for delivery of the drug to the olfactory cleft: a pilot study in healthy subjects. Eur Arch Otorhinolaryngol 2016; 273:939-943.</w:t>
      </w:r>
    </w:p>
    <w:p w14:paraId="135DB660" w14:textId="77777777" w:rsidR="009F1598" w:rsidRPr="009F1598" w:rsidRDefault="009F1598" w:rsidP="009F1598">
      <w:pPr>
        <w:pStyle w:val="EndNoteBibliography"/>
        <w:spacing w:after="0"/>
        <w:ind w:left="720" w:hanging="720"/>
        <w:rPr>
          <w:noProof/>
        </w:rPr>
      </w:pPr>
      <w:r w:rsidRPr="009F1598">
        <w:rPr>
          <w:noProof/>
        </w:rPr>
        <w:t>72.</w:t>
      </w:r>
      <w:r w:rsidRPr="009F1598">
        <w:rPr>
          <w:noProof/>
        </w:rPr>
        <w:tab/>
        <w:t>Kattar N, Do TM, Unis GD, Migneron MR, Thomas AJ, McCoul ED. Olfactory Training for Postviral Olfactory Dysfunction: Systematic Review and Meta-analysis. Otolaryngol Head Neck Surg 2020:194599820943550.</w:t>
      </w:r>
    </w:p>
    <w:p w14:paraId="0FDF63FC" w14:textId="77777777" w:rsidR="009F1598" w:rsidRPr="009F1598" w:rsidRDefault="009F1598" w:rsidP="009F1598">
      <w:pPr>
        <w:pStyle w:val="EndNoteBibliography"/>
        <w:spacing w:after="0"/>
        <w:ind w:left="720" w:hanging="720"/>
        <w:rPr>
          <w:noProof/>
        </w:rPr>
      </w:pPr>
      <w:r w:rsidRPr="009F1598">
        <w:rPr>
          <w:noProof/>
        </w:rPr>
        <w:t>73.</w:t>
      </w:r>
      <w:r w:rsidRPr="009F1598">
        <w:rPr>
          <w:noProof/>
        </w:rPr>
        <w:tab/>
        <w:t>Langstaff L, Pradhan N, Clark Aet al. Validation of the olfactory disorders questionnaire for English-speaking patients with olfactory disorders. Clin Otolaryngol 2019; 44:715-728.</w:t>
      </w:r>
    </w:p>
    <w:p w14:paraId="390193EE" w14:textId="77777777" w:rsidR="009F1598" w:rsidRPr="009F1598" w:rsidRDefault="009F1598" w:rsidP="009F1598">
      <w:pPr>
        <w:pStyle w:val="EndNoteBibliography"/>
        <w:spacing w:after="0"/>
        <w:ind w:left="720" w:hanging="720"/>
        <w:rPr>
          <w:noProof/>
        </w:rPr>
      </w:pPr>
      <w:r w:rsidRPr="009F1598">
        <w:rPr>
          <w:noProof/>
        </w:rPr>
        <w:t>74.</w:t>
      </w:r>
      <w:r w:rsidRPr="009F1598">
        <w:rPr>
          <w:noProof/>
        </w:rPr>
        <w:tab/>
        <w:t>Seubert J, Freiherr J, Djordjevic J, Lundström JN. Statistical localization of human olfactory cortex. Neuroimage 2013; 66:333-342.</w:t>
      </w:r>
    </w:p>
    <w:p w14:paraId="67260140" w14:textId="77777777" w:rsidR="009F1598" w:rsidRPr="009F1598" w:rsidRDefault="009F1598" w:rsidP="009F1598">
      <w:pPr>
        <w:pStyle w:val="EndNoteBibliography"/>
        <w:spacing w:after="0"/>
        <w:ind w:left="720" w:hanging="720"/>
        <w:rPr>
          <w:noProof/>
        </w:rPr>
      </w:pPr>
      <w:r w:rsidRPr="009F1598">
        <w:rPr>
          <w:noProof/>
        </w:rPr>
        <w:t>75.</w:t>
      </w:r>
      <w:r w:rsidRPr="009F1598">
        <w:rPr>
          <w:noProof/>
        </w:rPr>
        <w:tab/>
        <w:t>Gottfried JA, Zald DH. On the scent of human olfactory orbitofrontal cortex: meta-analysis and comparison to non-human primates. Brain Res Brain Res Rev 2005; 50:287-304.</w:t>
      </w:r>
    </w:p>
    <w:p w14:paraId="3AF34E83" w14:textId="77777777" w:rsidR="009F1598" w:rsidRPr="009F1598" w:rsidRDefault="009F1598" w:rsidP="009F1598">
      <w:pPr>
        <w:pStyle w:val="EndNoteBibliography"/>
        <w:spacing w:after="0"/>
        <w:ind w:left="720" w:hanging="720"/>
        <w:rPr>
          <w:noProof/>
        </w:rPr>
      </w:pPr>
      <w:r w:rsidRPr="009F1598">
        <w:rPr>
          <w:noProof/>
        </w:rPr>
        <w:t>76.</w:t>
      </w:r>
      <w:r w:rsidRPr="009F1598">
        <w:rPr>
          <w:noProof/>
        </w:rPr>
        <w:tab/>
        <w:t>Zatorre RJ, Jones-Gotman M, Evans AC, Meyer E. Functional localization and lateralization of human olfactory cortex. Nature 1992; 360:339-340.</w:t>
      </w:r>
    </w:p>
    <w:p w14:paraId="646E1342" w14:textId="77777777" w:rsidR="009F1598" w:rsidRPr="009F1598" w:rsidRDefault="009F1598" w:rsidP="009F1598">
      <w:pPr>
        <w:pStyle w:val="EndNoteBibliography"/>
        <w:spacing w:after="0"/>
        <w:ind w:left="720" w:hanging="720"/>
        <w:rPr>
          <w:noProof/>
        </w:rPr>
      </w:pPr>
      <w:r w:rsidRPr="009F1598">
        <w:rPr>
          <w:noProof/>
        </w:rPr>
        <w:t>77.</w:t>
      </w:r>
      <w:r w:rsidRPr="009F1598">
        <w:rPr>
          <w:noProof/>
        </w:rPr>
        <w:tab/>
        <w:t>Cusack R, Vicente-Grabovetsky A, Mitchell DJet al. Automatic analysis (aa): efficient neuroimaging workflows and parallel processing using Matlab and XML. Front Neuroinform 2014; 8:90.</w:t>
      </w:r>
    </w:p>
    <w:p w14:paraId="22EA1E4F" w14:textId="77777777" w:rsidR="009F1598" w:rsidRPr="009F1598" w:rsidRDefault="009F1598" w:rsidP="009F1598">
      <w:pPr>
        <w:pStyle w:val="EndNoteBibliography"/>
        <w:spacing w:after="0"/>
        <w:ind w:left="720" w:hanging="720"/>
        <w:rPr>
          <w:noProof/>
        </w:rPr>
      </w:pPr>
      <w:r w:rsidRPr="009F1598">
        <w:rPr>
          <w:noProof/>
        </w:rPr>
        <w:t>78.</w:t>
      </w:r>
      <w:r w:rsidRPr="009F1598">
        <w:rPr>
          <w:noProof/>
        </w:rPr>
        <w:tab/>
        <w:t>Li Y, Feng F, Lin Pet al. Cognition-related white matter integrity dysfunction in Alzheimer's disease with diffusion tensor image. Brain Res Bull 2018; 143:207-216.</w:t>
      </w:r>
    </w:p>
    <w:p w14:paraId="3F5B0EAF" w14:textId="77777777" w:rsidR="009F1598" w:rsidRPr="009F1598" w:rsidRDefault="009F1598" w:rsidP="009F1598">
      <w:pPr>
        <w:pStyle w:val="EndNoteBibliography"/>
        <w:spacing w:after="0"/>
        <w:ind w:left="720" w:hanging="720"/>
        <w:rPr>
          <w:noProof/>
        </w:rPr>
      </w:pPr>
      <w:r w:rsidRPr="009F1598">
        <w:rPr>
          <w:noProof/>
        </w:rPr>
        <w:t>79.</w:t>
      </w:r>
      <w:r w:rsidRPr="009F1598">
        <w:rPr>
          <w:noProof/>
        </w:rPr>
        <w:tab/>
        <w:t>Lee Y, Ho Choi Y, Lee JJet al. Microstructural white matter alterations in patients with drug induced parkinsonism. Hum Brain Mapp 2017; 38:6043-6052.</w:t>
      </w:r>
    </w:p>
    <w:p w14:paraId="49A9B164" w14:textId="77777777" w:rsidR="009F1598" w:rsidRPr="009F1598" w:rsidRDefault="009F1598" w:rsidP="009F1598">
      <w:pPr>
        <w:pStyle w:val="EndNoteBibliography"/>
        <w:spacing w:after="0"/>
        <w:ind w:left="720" w:hanging="720"/>
        <w:rPr>
          <w:noProof/>
        </w:rPr>
      </w:pPr>
      <w:r w:rsidRPr="009F1598">
        <w:rPr>
          <w:noProof/>
        </w:rPr>
        <w:t>80.</w:t>
      </w:r>
      <w:r w:rsidRPr="009F1598">
        <w:rPr>
          <w:noProof/>
        </w:rPr>
        <w:tab/>
        <w:t>Güllmar D, Seeliger T, Gudziol Het al. Improvement of olfactory function after sinus surgery correlates with white matter properties measured by diffusion tensor imaging. Neuroscience 2017; 360:190-196.</w:t>
      </w:r>
    </w:p>
    <w:p w14:paraId="44416A42" w14:textId="77777777" w:rsidR="009F1598" w:rsidRPr="009F1598" w:rsidRDefault="009F1598" w:rsidP="009F1598">
      <w:pPr>
        <w:pStyle w:val="EndNoteBibliography"/>
        <w:spacing w:after="0"/>
        <w:ind w:left="720" w:hanging="720"/>
        <w:rPr>
          <w:noProof/>
        </w:rPr>
      </w:pPr>
      <w:r w:rsidRPr="009F1598">
        <w:rPr>
          <w:noProof/>
        </w:rPr>
        <w:t>81.</w:t>
      </w:r>
      <w:r w:rsidRPr="009F1598">
        <w:rPr>
          <w:noProof/>
        </w:rPr>
        <w:tab/>
        <w:t>Theaud G, Houde JC, Boré A, Rheault F, Morency F, Descoteaux M. TractoFlow: A robust, efficient and reproducible diffusion MRI pipeline leveraging Nextflow &amp; Singularity. Neuroimage 2020; 218:116889.</w:t>
      </w:r>
    </w:p>
    <w:p w14:paraId="2C16A38F" w14:textId="77777777" w:rsidR="009F1598" w:rsidRPr="009F1598" w:rsidRDefault="009F1598" w:rsidP="009F1598">
      <w:pPr>
        <w:pStyle w:val="EndNoteBibliography"/>
        <w:spacing w:after="0"/>
        <w:ind w:left="720" w:hanging="720"/>
        <w:rPr>
          <w:noProof/>
        </w:rPr>
      </w:pPr>
      <w:r w:rsidRPr="009F1598">
        <w:rPr>
          <w:noProof/>
        </w:rPr>
        <w:t>82.</w:t>
      </w:r>
      <w:r w:rsidRPr="009F1598">
        <w:rPr>
          <w:noProof/>
        </w:rPr>
        <w:tab/>
        <w:t>Alexander AL, Lee JE, Lazar M, Field AS. Diffusion tensor imaging of the brain. Neurotherapeutics 2007; 4:316-329.</w:t>
      </w:r>
    </w:p>
    <w:p w14:paraId="7E7C7A98" w14:textId="77777777" w:rsidR="009F1598" w:rsidRPr="009F1598" w:rsidRDefault="009F1598" w:rsidP="009F1598">
      <w:pPr>
        <w:pStyle w:val="EndNoteBibliography"/>
        <w:spacing w:after="0"/>
        <w:ind w:left="720" w:hanging="720"/>
        <w:rPr>
          <w:noProof/>
        </w:rPr>
      </w:pPr>
      <w:r w:rsidRPr="009F1598">
        <w:rPr>
          <w:noProof/>
        </w:rPr>
        <w:t>83.</w:t>
      </w:r>
      <w:r w:rsidRPr="009F1598">
        <w:rPr>
          <w:noProof/>
        </w:rPr>
        <w:tab/>
        <w:t xml:space="preserve">Breiman L. </w:t>
      </w:r>
      <w:r w:rsidRPr="009F1598">
        <w:rPr>
          <w:i/>
          <w:noProof/>
        </w:rPr>
        <w:t>Random forests.</w:t>
      </w:r>
      <w:r w:rsidRPr="009F1598">
        <w:rPr>
          <w:noProof/>
        </w:rPr>
        <w:t xml:space="preserve"> </w:t>
      </w:r>
      <w:r w:rsidRPr="009F1598">
        <w:rPr>
          <w:i/>
          <w:noProof/>
        </w:rPr>
        <w:t>Machine Learning</w:t>
      </w:r>
      <w:r w:rsidRPr="009F1598">
        <w:rPr>
          <w:noProof/>
        </w:rPr>
        <w:t>, 2001:5-32.</w:t>
      </w:r>
    </w:p>
    <w:p w14:paraId="07555D63" w14:textId="77777777" w:rsidR="009F1598" w:rsidRPr="009F1598" w:rsidRDefault="009F1598" w:rsidP="009F1598">
      <w:pPr>
        <w:pStyle w:val="EndNoteBibliography"/>
        <w:spacing w:after="0"/>
        <w:ind w:left="720" w:hanging="720"/>
        <w:rPr>
          <w:noProof/>
        </w:rPr>
      </w:pPr>
      <w:r w:rsidRPr="009F1598">
        <w:rPr>
          <w:noProof/>
        </w:rPr>
        <w:t>84.</w:t>
      </w:r>
      <w:r w:rsidRPr="009F1598">
        <w:rPr>
          <w:noProof/>
        </w:rPr>
        <w:tab/>
        <w:t xml:space="preserve">Genicot M AP, Gousenbourger PY, Lambiotte R, Sami S. Coupled Tensor Decomposition: a Step Towards Robust Components </w:t>
      </w:r>
      <w:r w:rsidRPr="009F1598">
        <w:rPr>
          <w:i/>
          <w:noProof/>
        </w:rPr>
        <w:t>IEEE proceedings of EUSIPCO</w:t>
      </w:r>
      <w:r w:rsidRPr="009F1598">
        <w:rPr>
          <w:noProof/>
        </w:rPr>
        <w:t>, 2016:1308-1312.</w:t>
      </w:r>
    </w:p>
    <w:p w14:paraId="37120B79" w14:textId="43AAB742" w:rsidR="009F1598" w:rsidRPr="009F1598" w:rsidRDefault="009F1598" w:rsidP="009F1598">
      <w:pPr>
        <w:pStyle w:val="EndNoteBibliography"/>
        <w:ind w:left="720" w:hanging="720"/>
        <w:rPr>
          <w:noProof/>
        </w:rPr>
      </w:pPr>
      <w:r w:rsidRPr="009F1598">
        <w:rPr>
          <w:noProof/>
        </w:rPr>
        <w:t>85.</w:t>
      </w:r>
      <w:r w:rsidRPr="009F1598">
        <w:rPr>
          <w:noProof/>
        </w:rPr>
        <w:tab/>
        <w:t xml:space="preserve">Safety reporting for non-CTIMP studies. 10/02/2020. Available at: </w:t>
      </w:r>
      <w:hyperlink r:id="rId25" w:history="1">
        <w:r w:rsidRPr="009F1598">
          <w:rPr>
            <w:rStyle w:val="Hyperlink"/>
            <w:noProof/>
          </w:rPr>
          <w:t>https://www.hra.nhs.uk/approvals-amendments/managing-your-approval/safety-reporting/</w:t>
        </w:r>
      </w:hyperlink>
      <w:r w:rsidRPr="009F1598">
        <w:rPr>
          <w:noProof/>
        </w:rPr>
        <w:t>. 2020.</w:t>
      </w:r>
    </w:p>
    <w:p w14:paraId="7E653EB7" w14:textId="70EC5F54" w:rsidR="0021092E" w:rsidRPr="00E61687" w:rsidRDefault="0021092E" w:rsidP="0026594F">
      <w:pPr>
        <w:tabs>
          <w:tab w:val="left" w:pos="5103"/>
        </w:tabs>
        <w:jc w:val="both"/>
      </w:pPr>
      <w:r>
        <w:fldChar w:fldCharType="end"/>
      </w:r>
    </w:p>
    <w:p w14:paraId="3743BE13" w14:textId="77777777" w:rsidR="00E51995" w:rsidRDefault="00E51995" w:rsidP="00E51995">
      <w:pPr>
        <w:jc w:val="both"/>
      </w:pPr>
      <w:r>
        <w:br w:type="page"/>
      </w:r>
    </w:p>
    <w:p w14:paraId="3CDFBE49" w14:textId="107753E4" w:rsidR="00E54B7A" w:rsidRPr="00E54B7A" w:rsidRDefault="00E54B7A" w:rsidP="00E54B7A">
      <w:pPr>
        <w:pStyle w:val="Heading1"/>
      </w:pPr>
      <w:bookmarkStart w:id="320" w:name="_Toc476667302"/>
      <w:bookmarkStart w:id="321" w:name="_Toc65799002"/>
      <w:r w:rsidRPr="00E54B7A">
        <w:lastRenderedPageBreak/>
        <w:t>1</w:t>
      </w:r>
      <w:r w:rsidR="002A6EDD">
        <w:t>0</w:t>
      </w:r>
      <w:r w:rsidRPr="00E54B7A">
        <w:tab/>
      </w:r>
      <w:bookmarkStart w:id="322" w:name="S4"/>
      <w:bookmarkStart w:id="323" w:name="S2"/>
      <w:r w:rsidRPr="00E54B7A">
        <w:t>Appendices</w:t>
      </w:r>
      <w:bookmarkEnd w:id="320"/>
      <w:bookmarkEnd w:id="321"/>
      <w:bookmarkEnd w:id="322"/>
      <w:bookmarkEnd w:id="323"/>
    </w:p>
    <w:p w14:paraId="6E93D91F" w14:textId="3C5491D6" w:rsidR="00E54B7A" w:rsidRDefault="00260738" w:rsidP="000460D4">
      <w:pPr>
        <w:pStyle w:val="Heading2"/>
      </w:pPr>
      <w:bookmarkStart w:id="324" w:name="_Toc65799003"/>
      <w:r>
        <w:t>Appendix 1</w:t>
      </w:r>
      <w:r w:rsidR="00D32D16">
        <w:t xml:space="preserve">: </w:t>
      </w:r>
      <w:r w:rsidR="002A6EDD">
        <w:t>SmPC for Vitamin A</w:t>
      </w:r>
      <w:bookmarkEnd w:id="324"/>
    </w:p>
    <w:p w14:paraId="4AD33B9C" w14:textId="77777777" w:rsidR="00E61687" w:rsidRPr="00304582" w:rsidRDefault="00E61687" w:rsidP="00D32D16">
      <w:pPr>
        <w:rPr>
          <w:rFonts w:ascii="Arial" w:hAnsi="Arial" w:cs="Arial"/>
          <w:color w:val="222222"/>
          <w:lang w:val="en-US"/>
        </w:rPr>
      </w:pPr>
    </w:p>
    <w:p w14:paraId="56875A8D" w14:textId="77777777" w:rsidR="002A6EDD" w:rsidRPr="00304582" w:rsidRDefault="00D32D16" w:rsidP="002A6EDD">
      <w:pPr>
        <w:pStyle w:val="ListParagraph"/>
        <w:numPr>
          <w:ilvl w:val="0"/>
          <w:numId w:val="31"/>
        </w:numPr>
        <w:rPr>
          <w:rFonts w:ascii="Arial" w:hAnsi="Arial" w:cs="Arial"/>
          <w:color w:val="222222"/>
          <w:lang w:val="en-US"/>
        </w:rPr>
      </w:pPr>
      <w:r w:rsidRPr="00304582">
        <w:rPr>
          <w:rFonts w:ascii="Arial" w:hAnsi="Arial" w:cs="Arial"/>
          <w:color w:val="222222"/>
          <w:lang w:val="en-US"/>
        </w:rPr>
        <w:t>Name of the medicinal product</w:t>
      </w:r>
      <w:r w:rsidRPr="00304582">
        <w:rPr>
          <w:rFonts w:ascii="Arial" w:hAnsi="Arial" w:cs="Arial"/>
          <w:color w:val="222222"/>
          <w:lang w:val="en-US"/>
        </w:rPr>
        <w:br/>
      </w:r>
      <w:proofErr w:type="spellStart"/>
      <w:r w:rsidRPr="00304582">
        <w:rPr>
          <w:rFonts w:ascii="Arial" w:hAnsi="Arial" w:cs="Arial"/>
          <w:color w:val="222222"/>
          <w:lang w:val="en-US"/>
        </w:rPr>
        <w:t>Vitadral</w:t>
      </w:r>
      <w:proofErr w:type="spellEnd"/>
      <w:r w:rsidRPr="00304582">
        <w:rPr>
          <w:rFonts w:ascii="Arial" w:hAnsi="Arial" w:cs="Arial"/>
          <w:color w:val="222222"/>
          <w:lang w:val="en-US"/>
        </w:rPr>
        <w:t>® drops 30.2 mg / ml, drops for oral use, solution</w:t>
      </w:r>
    </w:p>
    <w:p w14:paraId="7C09A3FB" w14:textId="77777777" w:rsidR="009332F2" w:rsidRPr="00304582" w:rsidRDefault="009332F2" w:rsidP="009332F2">
      <w:pPr>
        <w:rPr>
          <w:rFonts w:ascii="Arial" w:hAnsi="Arial" w:cs="Arial"/>
          <w:color w:val="222222"/>
          <w:lang w:val="en-US"/>
        </w:rPr>
      </w:pPr>
    </w:p>
    <w:p w14:paraId="3FEFB422" w14:textId="6E2DA107" w:rsidR="009332F2" w:rsidRPr="00304582" w:rsidRDefault="00D32D16" w:rsidP="009332F2">
      <w:pPr>
        <w:pStyle w:val="ListParagraph"/>
        <w:numPr>
          <w:ilvl w:val="0"/>
          <w:numId w:val="31"/>
        </w:numPr>
        <w:rPr>
          <w:rFonts w:ascii="Arial" w:hAnsi="Arial" w:cs="Arial"/>
          <w:color w:val="222222"/>
          <w:lang w:val="en-US"/>
        </w:rPr>
      </w:pPr>
      <w:r w:rsidRPr="00304582">
        <w:rPr>
          <w:rFonts w:ascii="Arial" w:hAnsi="Arial" w:cs="Arial"/>
          <w:color w:val="222222"/>
          <w:lang w:val="en-US"/>
        </w:rPr>
        <w:t>Qualitative and quantitative composition</w:t>
      </w:r>
      <w:r w:rsidRPr="00304582">
        <w:rPr>
          <w:rFonts w:ascii="Arial" w:hAnsi="Arial" w:cs="Arial"/>
          <w:color w:val="222222"/>
          <w:lang w:val="en-US"/>
        </w:rPr>
        <w:br/>
        <w:t>Active substance: Retinol palmitate</w:t>
      </w:r>
      <w:r w:rsidR="009332F2" w:rsidRPr="00304582">
        <w:rPr>
          <w:rFonts w:ascii="Arial" w:hAnsi="Arial" w:cs="Arial"/>
          <w:color w:val="222222"/>
          <w:lang w:val="en-US"/>
        </w:rPr>
        <w:t xml:space="preserve"> </w:t>
      </w:r>
      <w:r w:rsidRPr="00304582">
        <w:rPr>
          <w:rFonts w:ascii="Arial" w:hAnsi="Arial" w:cs="Arial"/>
          <w:color w:val="222222"/>
          <w:lang w:val="en-US"/>
        </w:rPr>
        <w:t xml:space="preserve">1ml (about 27 drops) solution </w:t>
      </w:r>
      <w:proofErr w:type="spellStart"/>
      <w:r w:rsidRPr="00304582">
        <w:rPr>
          <w:rFonts w:ascii="Arial" w:hAnsi="Arial" w:cs="Arial"/>
          <w:color w:val="222222"/>
          <w:lang w:val="en-US"/>
        </w:rPr>
        <w:t>Vitadral</w:t>
      </w:r>
      <w:proofErr w:type="spellEnd"/>
      <w:r w:rsidRPr="00304582">
        <w:rPr>
          <w:rFonts w:ascii="Arial" w:hAnsi="Arial" w:cs="Arial"/>
          <w:color w:val="222222"/>
          <w:lang w:val="en-US"/>
        </w:rPr>
        <w:t xml:space="preserve"> drops Contains 30.2 mg of retinol palmitate (equivalent</w:t>
      </w:r>
      <w:r w:rsidR="009332F2" w:rsidRPr="00304582">
        <w:rPr>
          <w:rFonts w:ascii="Arial" w:hAnsi="Arial" w:cs="Arial"/>
          <w:color w:val="222222"/>
          <w:lang w:val="en-US"/>
        </w:rPr>
        <w:t xml:space="preserve"> </w:t>
      </w:r>
      <w:r w:rsidRPr="00304582">
        <w:rPr>
          <w:rFonts w:ascii="Arial" w:hAnsi="Arial" w:cs="Arial"/>
          <w:color w:val="222222"/>
          <w:lang w:val="en-US"/>
        </w:rPr>
        <w:t>54900 I.E.). Other ingredients with known effect: Butylhydroxytoluene, peanut oil</w:t>
      </w:r>
      <w:r w:rsidRPr="00304582">
        <w:rPr>
          <w:rFonts w:ascii="Arial" w:hAnsi="Arial" w:cs="Arial"/>
          <w:color w:val="222222"/>
          <w:lang w:val="en-US"/>
        </w:rPr>
        <w:br/>
        <w:t>Full list of excipients see section 6.1.</w:t>
      </w:r>
      <w:r w:rsidRPr="00304582">
        <w:rPr>
          <w:rFonts w:ascii="Arial" w:hAnsi="Arial" w:cs="Arial"/>
          <w:color w:val="222222"/>
          <w:lang w:val="en-US"/>
        </w:rPr>
        <w:br/>
        <w:t>Note</w:t>
      </w:r>
      <w:r w:rsidR="009332F2" w:rsidRPr="00304582">
        <w:rPr>
          <w:rFonts w:ascii="Arial" w:hAnsi="Arial" w:cs="Arial"/>
          <w:color w:val="222222"/>
          <w:lang w:val="en-US"/>
        </w:rPr>
        <w:t xml:space="preserve">: </w:t>
      </w:r>
      <w:r w:rsidRPr="00304582">
        <w:rPr>
          <w:rFonts w:ascii="Arial" w:hAnsi="Arial" w:cs="Arial"/>
          <w:color w:val="222222"/>
          <w:lang w:val="en-US"/>
        </w:rPr>
        <w:t>Retinol palmitate is one of the substances that collectively referred to as "vitamin A" (see paragraph 5. "Pharmacological Properties").</w:t>
      </w:r>
    </w:p>
    <w:p w14:paraId="2CE43571" w14:textId="77777777" w:rsidR="009332F2" w:rsidRPr="00304582" w:rsidRDefault="009332F2" w:rsidP="009332F2">
      <w:pPr>
        <w:pStyle w:val="ListParagraph"/>
        <w:rPr>
          <w:rFonts w:ascii="Arial" w:hAnsi="Arial" w:cs="Arial"/>
          <w:color w:val="222222"/>
          <w:lang w:val="en-US"/>
        </w:rPr>
      </w:pPr>
    </w:p>
    <w:p w14:paraId="57480C50" w14:textId="77777777" w:rsidR="009332F2" w:rsidRPr="00304582" w:rsidRDefault="00D32D16" w:rsidP="009332F2">
      <w:pPr>
        <w:pStyle w:val="ListParagraph"/>
        <w:numPr>
          <w:ilvl w:val="0"/>
          <w:numId w:val="31"/>
        </w:numPr>
        <w:rPr>
          <w:rFonts w:ascii="Arial" w:hAnsi="Arial" w:cs="Arial"/>
          <w:color w:val="222222"/>
          <w:lang w:val="en-US"/>
        </w:rPr>
      </w:pPr>
      <w:r w:rsidRPr="00304582">
        <w:rPr>
          <w:rFonts w:ascii="Arial" w:hAnsi="Arial" w:cs="Arial"/>
          <w:color w:val="222222"/>
          <w:lang w:val="en-US"/>
        </w:rPr>
        <w:t>Pharmaceutical form clear, yellow drops for oral use, solution</w:t>
      </w:r>
      <w:r w:rsidRPr="00304582">
        <w:rPr>
          <w:rFonts w:ascii="Arial" w:hAnsi="Arial" w:cs="Arial"/>
          <w:color w:val="222222"/>
          <w:lang w:val="en-US"/>
        </w:rPr>
        <w:br/>
      </w:r>
    </w:p>
    <w:p w14:paraId="724272F5" w14:textId="77777777" w:rsidR="009332F2" w:rsidRPr="00304582" w:rsidRDefault="009332F2" w:rsidP="009332F2">
      <w:pPr>
        <w:pStyle w:val="ListParagraph"/>
        <w:rPr>
          <w:rFonts w:ascii="Arial" w:hAnsi="Arial" w:cs="Arial"/>
          <w:color w:val="222222"/>
          <w:lang w:val="en-US"/>
        </w:rPr>
      </w:pPr>
    </w:p>
    <w:p w14:paraId="57D27B25" w14:textId="668325AB" w:rsidR="009332F2" w:rsidRPr="00304582" w:rsidRDefault="00D32D16" w:rsidP="00AE036F">
      <w:pPr>
        <w:pStyle w:val="ListParagraph"/>
        <w:numPr>
          <w:ilvl w:val="0"/>
          <w:numId w:val="31"/>
        </w:numPr>
        <w:rPr>
          <w:rFonts w:ascii="Arial" w:hAnsi="Arial" w:cs="Arial"/>
          <w:color w:val="222222"/>
          <w:lang w:val="en-US"/>
        </w:rPr>
      </w:pPr>
      <w:r w:rsidRPr="00304582">
        <w:rPr>
          <w:rFonts w:ascii="Arial" w:hAnsi="Arial" w:cs="Arial"/>
          <w:color w:val="222222"/>
          <w:lang w:val="en-US"/>
        </w:rPr>
        <w:t>Clinical information</w:t>
      </w:r>
      <w:r w:rsidRPr="00304582">
        <w:rPr>
          <w:rFonts w:ascii="Arial" w:hAnsi="Arial" w:cs="Arial"/>
          <w:color w:val="222222"/>
          <w:lang w:val="en-US"/>
        </w:rPr>
        <w:br/>
      </w:r>
    </w:p>
    <w:p w14:paraId="0994BAD4" w14:textId="4B632645" w:rsidR="00335C1E" w:rsidRPr="00304582" w:rsidRDefault="00D32D16" w:rsidP="000460D4">
      <w:pPr>
        <w:pStyle w:val="ListParagraph"/>
        <w:numPr>
          <w:ilvl w:val="1"/>
          <w:numId w:val="31"/>
        </w:numPr>
        <w:jc w:val="both"/>
        <w:rPr>
          <w:rFonts w:ascii="Arial" w:hAnsi="Arial" w:cs="Arial"/>
          <w:color w:val="222222"/>
          <w:lang w:val="en-US"/>
        </w:rPr>
      </w:pPr>
      <w:r w:rsidRPr="00304582">
        <w:rPr>
          <w:rFonts w:ascii="Arial" w:hAnsi="Arial" w:cs="Arial"/>
          <w:color w:val="222222"/>
          <w:lang w:val="en-US"/>
        </w:rPr>
        <w:t>Applications</w:t>
      </w:r>
      <w:r w:rsidRPr="00304582">
        <w:rPr>
          <w:rFonts w:ascii="Arial" w:hAnsi="Arial" w:cs="Arial"/>
          <w:color w:val="222222"/>
          <w:lang w:val="en-US"/>
        </w:rPr>
        <w:br/>
        <w:t>Therapy of a vitamin A deficiency, that cannot be compensated nutritionally.</w:t>
      </w:r>
    </w:p>
    <w:p w14:paraId="79A48038" w14:textId="34D55090" w:rsidR="00335C1E" w:rsidRPr="00304582" w:rsidRDefault="00D32D16" w:rsidP="000460D4">
      <w:pPr>
        <w:pStyle w:val="ListParagraph"/>
        <w:numPr>
          <w:ilvl w:val="1"/>
          <w:numId w:val="31"/>
        </w:numPr>
        <w:jc w:val="both"/>
        <w:rPr>
          <w:rFonts w:ascii="Arial" w:hAnsi="Arial" w:cs="Arial"/>
          <w:color w:val="222222"/>
          <w:lang w:val="en-US"/>
        </w:rPr>
      </w:pPr>
      <w:r w:rsidRPr="00304582">
        <w:rPr>
          <w:rFonts w:ascii="Arial" w:hAnsi="Arial" w:cs="Arial"/>
          <w:color w:val="222222"/>
          <w:lang w:val="en-US"/>
        </w:rPr>
        <w:t>Posology and method of administration dosage</w:t>
      </w:r>
      <w:r w:rsidR="00AE036F" w:rsidRPr="00304582">
        <w:rPr>
          <w:rFonts w:ascii="Arial" w:hAnsi="Arial" w:cs="Arial"/>
          <w:color w:val="222222"/>
          <w:lang w:val="en-US"/>
        </w:rPr>
        <w:t xml:space="preserve"> - </w:t>
      </w:r>
      <w:r w:rsidRPr="00304582">
        <w:rPr>
          <w:rFonts w:ascii="Arial" w:hAnsi="Arial" w:cs="Arial"/>
          <w:color w:val="222222"/>
          <w:lang w:val="en-US"/>
        </w:rPr>
        <w:t>See table</w:t>
      </w:r>
      <w:r w:rsidRPr="00304582">
        <w:rPr>
          <w:rFonts w:ascii="Arial" w:hAnsi="Arial" w:cs="Arial"/>
          <w:color w:val="222222"/>
          <w:lang w:val="en-US"/>
        </w:rPr>
        <w:br/>
        <w:t xml:space="preserve">For other intake quantities are preparations with higher active ingredient content available. </w:t>
      </w:r>
      <w:proofErr w:type="spellStart"/>
      <w:r w:rsidRPr="00304582">
        <w:rPr>
          <w:rFonts w:ascii="Arial" w:hAnsi="Arial" w:cs="Arial"/>
          <w:color w:val="222222"/>
          <w:lang w:val="en-US"/>
        </w:rPr>
        <w:t>Vitadral</w:t>
      </w:r>
      <w:proofErr w:type="spellEnd"/>
      <w:r w:rsidRPr="00304582">
        <w:rPr>
          <w:rFonts w:ascii="Arial" w:hAnsi="Arial" w:cs="Arial"/>
          <w:color w:val="222222"/>
          <w:lang w:val="en-US"/>
        </w:rPr>
        <w:t xml:space="preserve"> drops can be dropped on a spoon taken undiluted together with unheated drinks or foods. The duration of the treatment depends on the course of the disease.</w:t>
      </w:r>
    </w:p>
    <w:p w14:paraId="1CFFA25C" w14:textId="74452142" w:rsidR="00335C1E" w:rsidRPr="00304582" w:rsidRDefault="00D32D16" w:rsidP="000460D4">
      <w:pPr>
        <w:pStyle w:val="ListParagraph"/>
        <w:numPr>
          <w:ilvl w:val="1"/>
          <w:numId w:val="31"/>
        </w:numPr>
        <w:rPr>
          <w:rFonts w:ascii="Arial" w:hAnsi="Arial" w:cs="Arial"/>
          <w:color w:val="222222"/>
          <w:lang w:val="en-US"/>
        </w:rPr>
      </w:pPr>
      <w:r w:rsidRPr="00304582">
        <w:rPr>
          <w:rFonts w:ascii="Arial" w:hAnsi="Arial" w:cs="Arial"/>
          <w:color w:val="222222"/>
          <w:lang w:val="en-US"/>
        </w:rPr>
        <w:t>Contraindications</w:t>
      </w:r>
      <w:r w:rsidRPr="00304582">
        <w:rPr>
          <w:rFonts w:ascii="Arial" w:hAnsi="Arial" w:cs="Arial"/>
          <w:color w:val="222222"/>
          <w:lang w:val="en-US"/>
        </w:rPr>
        <w:br/>
      </w:r>
      <w:proofErr w:type="spellStart"/>
      <w:r w:rsidRPr="00304582">
        <w:rPr>
          <w:rFonts w:ascii="Arial" w:hAnsi="Arial" w:cs="Arial"/>
          <w:color w:val="222222"/>
          <w:lang w:val="en-US"/>
        </w:rPr>
        <w:t>Vitadral</w:t>
      </w:r>
      <w:proofErr w:type="spellEnd"/>
      <w:r w:rsidRPr="00304582">
        <w:rPr>
          <w:rFonts w:ascii="Arial" w:hAnsi="Arial" w:cs="Arial"/>
          <w:color w:val="222222"/>
          <w:lang w:val="en-US"/>
        </w:rPr>
        <w:t xml:space="preserve"> drops should not be used </w:t>
      </w:r>
      <w:r w:rsidR="00AE036F" w:rsidRPr="00304582">
        <w:rPr>
          <w:rFonts w:ascii="Arial" w:hAnsi="Arial" w:cs="Arial"/>
          <w:color w:val="222222"/>
          <w:lang w:val="en-US"/>
        </w:rPr>
        <w:t>in</w:t>
      </w:r>
      <w:r w:rsidRPr="00304582">
        <w:rPr>
          <w:rFonts w:ascii="Arial" w:hAnsi="Arial" w:cs="Arial"/>
          <w:color w:val="222222"/>
          <w:lang w:val="en-US"/>
        </w:rPr>
        <w:br/>
        <w:t>- Hypersensitivity to retinol palmitate (Vitamin A), peanut or soy or one of those</w:t>
      </w:r>
      <w:r w:rsidR="00335C1E" w:rsidRPr="00304582">
        <w:rPr>
          <w:rFonts w:ascii="Arial" w:hAnsi="Arial" w:cs="Arial"/>
          <w:color w:val="222222"/>
          <w:lang w:val="en-US"/>
        </w:rPr>
        <w:t xml:space="preserve"> </w:t>
      </w:r>
      <w:r w:rsidRPr="00304582">
        <w:rPr>
          <w:rFonts w:ascii="Arial" w:hAnsi="Arial" w:cs="Arial"/>
          <w:color w:val="222222"/>
          <w:lang w:val="en-US"/>
        </w:rPr>
        <w:t>ingredients mentioned in section 6.1.</w:t>
      </w:r>
      <w:r w:rsidRPr="00304582">
        <w:rPr>
          <w:rFonts w:ascii="Arial" w:hAnsi="Arial" w:cs="Arial"/>
          <w:color w:val="222222"/>
          <w:lang w:val="en-US"/>
        </w:rPr>
        <w:br/>
        <w:t>- therapy with retinoic acid and its derivatives;</w:t>
      </w:r>
      <w:r w:rsidRPr="00304582">
        <w:rPr>
          <w:rFonts w:ascii="Arial" w:hAnsi="Arial" w:cs="Arial"/>
          <w:color w:val="222222"/>
          <w:lang w:val="en-US"/>
        </w:rPr>
        <w:br/>
        <w:t>- intracranial pressure increase;</w:t>
      </w:r>
      <w:r w:rsidRPr="00304582">
        <w:rPr>
          <w:rFonts w:ascii="Arial" w:hAnsi="Arial" w:cs="Arial"/>
          <w:color w:val="222222"/>
          <w:lang w:val="en-US"/>
        </w:rPr>
        <w:br/>
        <w:t>- hypervitaminosis A;</w:t>
      </w:r>
      <w:r w:rsidRPr="00304582">
        <w:rPr>
          <w:rFonts w:ascii="Arial" w:hAnsi="Arial" w:cs="Arial"/>
          <w:color w:val="222222"/>
          <w:lang w:val="en-US"/>
        </w:rPr>
        <w:br/>
        <w:t xml:space="preserve">- incompatibility of an ingredient of </w:t>
      </w:r>
      <w:proofErr w:type="spellStart"/>
      <w:r w:rsidRPr="00304582">
        <w:rPr>
          <w:rFonts w:ascii="Arial" w:hAnsi="Arial" w:cs="Arial"/>
          <w:color w:val="222222"/>
          <w:lang w:val="en-US"/>
        </w:rPr>
        <w:t>Vitadral</w:t>
      </w:r>
      <w:proofErr w:type="spellEnd"/>
      <w:r w:rsidRPr="00304582">
        <w:rPr>
          <w:rFonts w:ascii="Arial" w:hAnsi="Arial" w:cs="Arial"/>
          <w:color w:val="222222"/>
          <w:lang w:val="en-US"/>
        </w:rPr>
        <w:t xml:space="preserve"> drop</w:t>
      </w:r>
      <w:r w:rsidR="00335C1E" w:rsidRPr="00304582">
        <w:rPr>
          <w:rFonts w:ascii="Arial" w:hAnsi="Arial" w:cs="Arial"/>
          <w:color w:val="222222"/>
          <w:lang w:val="en-US"/>
        </w:rPr>
        <w:t>s</w:t>
      </w:r>
    </w:p>
    <w:p w14:paraId="5B849C3B" w14:textId="77777777" w:rsidR="00835EF0" w:rsidRPr="00304582" w:rsidRDefault="00835EF0" w:rsidP="00835EF0">
      <w:pPr>
        <w:ind w:left="360"/>
        <w:rPr>
          <w:rFonts w:ascii="Arial" w:hAnsi="Arial" w:cs="Arial"/>
          <w:color w:val="222222"/>
          <w:lang w:val="en-US"/>
        </w:rPr>
      </w:pPr>
    </w:p>
    <w:p w14:paraId="3AC4E2BC" w14:textId="77777777" w:rsidR="00335C1E" w:rsidRPr="00304582" w:rsidRDefault="00D32D16" w:rsidP="00335C1E">
      <w:pPr>
        <w:pStyle w:val="ListParagraph"/>
        <w:numPr>
          <w:ilvl w:val="1"/>
          <w:numId w:val="31"/>
        </w:numPr>
        <w:jc w:val="both"/>
        <w:rPr>
          <w:rFonts w:ascii="Arial" w:hAnsi="Arial" w:cs="Arial"/>
          <w:color w:val="222222"/>
          <w:lang w:val="en-US"/>
        </w:rPr>
      </w:pPr>
      <w:r w:rsidRPr="00304582">
        <w:rPr>
          <w:rFonts w:ascii="Arial" w:hAnsi="Arial" w:cs="Arial"/>
          <w:color w:val="222222"/>
          <w:lang w:val="en-US"/>
        </w:rPr>
        <w:t>Warnings and precautions for the application</w:t>
      </w:r>
    </w:p>
    <w:p w14:paraId="7B8A7548" w14:textId="265F8D85" w:rsidR="00D32D16" w:rsidRPr="00304582" w:rsidRDefault="00D32D16" w:rsidP="00335C1E">
      <w:pPr>
        <w:ind w:left="720"/>
        <w:jc w:val="both"/>
        <w:rPr>
          <w:rFonts w:ascii="Arial" w:hAnsi="Arial" w:cs="Arial"/>
          <w:color w:val="222222"/>
          <w:lang w:val="en-US"/>
        </w:rPr>
      </w:pPr>
      <w:r w:rsidRPr="00304582">
        <w:rPr>
          <w:rFonts w:ascii="Arial" w:hAnsi="Arial" w:cs="Arial"/>
          <w:color w:val="222222"/>
          <w:lang w:val="en-US"/>
        </w:rPr>
        <w:t>Vitamin A substitution may occur in hemodialyzed Patients with hypervitaminosis A in combination with hypercalcemia. The vitamin A status of such patients should be therefore monitored. Patients with a severe form of Hypertriglyceridemia type V exhibit an increased risk for a hypervitaminosis A. The vitamin A status of such patients should therefore be monitored.</w:t>
      </w:r>
    </w:p>
    <w:p w14:paraId="09C23A94" w14:textId="77777777" w:rsidR="00D32D16" w:rsidRPr="00304582" w:rsidRDefault="00D32D16" w:rsidP="00D32D16">
      <w:pPr>
        <w:rPr>
          <w:rFonts w:ascii="Arial" w:hAnsi="Arial" w:cs="Arial"/>
          <w:lang w:val="en-US"/>
        </w:rPr>
      </w:pPr>
    </w:p>
    <w:p w14:paraId="40CB8EAC" w14:textId="741B36A1" w:rsidR="00335C1E" w:rsidRPr="00304582" w:rsidRDefault="00D32D16" w:rsidP="00835EF0">
      <w:pPr>
        <w:ind w:left="720"/>
        <w:jc w:val="both"/>
        <w:rPr>
          <w:rFonts w:ascii="Arial" w:hAnsi="Arial" w:cs="Arial"/>
          <w:color w:val="222222"/>
          <w:lang w:val="en-US"/>
        </w:rPr>
      </w:pPr>
      <w:r w:rsidRPr="00304582">
        <w:rPr>
          <w:rFonts w:ascii="Arial" w:hAnsi="Arial" w:cs="Arial"/>
          <w:color w:val="222222"/>
          <w:lang w:val="en-US"/>
        </w:rPr>
        <w:lastRenderedPageBreak/>
        <w:t>In patients with alcohol abuse, co-administration of alcohol and vitamin A increases hepatotoxicity. The supplementation should therefore be done with great restraint.</w:t>
      </w:r>
      <w:r w:rsidRPr="00304582">
        <w:rPr>
          <w:rFonts w:ascii="Arial" w:hAnsi="Arial" w:cs="Arial"/>
          <w:color w:val="222222"/>
          <w:lang w:val="en-US"/>
        </w:rPr>
        <w:br/>
        <w:t>Butylated hydroxytoluene may locally cause skin irritation (</w:t>
      </w:r>
      <w:proofErr w:type="spellStart"/>
      <w:r w:rsidRPr="00304582">
        <w:rPr>
          <w:rFonts w:ascii="Arial" w:hAnsi="Arial" w:cs="Arial"/>
          <w:color w:val="222222"/>
          <w:lang w:val="en-US"/>
        </w:rPr>
        <w:t>eg</w:t>
      </w:r>
      <w:proofErr w:type="spellEnd"/>
      <w:r w:rsidRPr="00304582">
        <w:rPr>
          <w:rFonts w:ascii="Arial" w:hAnsi="Arial" w:cs="Arial"/>
          <w:color w:val="222222"/>
          <w:lang w:val="en-US"/>
        </w:rPr>
        <w:t>, contact dermatitis), irritation of the eyes and mucous membranes.</w:t>
      </w:r>
    </w:p>
    <w:p w14:paraId="6B656FE2" w14:textId="77777777" w:rsidR="00335C1E" w:rsidRPr="00304582" w:rsidRDefault="00D32D16" w:rsidP="00335C1E">
      <w:pPr>
        <w:ind w:left="720"/>
        <w:jc w:val="both"/>
        <w:rPr>
          <w:rFonts w:ascii="Arial" w:hAnsi="Arial" w:cs="Arial"/>
          <w:color w:val="222222"/>
          <w:lang w:val="en-US"/>
        </w:rPr>
      </w:pPr>
      <w:r w:rsidRPr="00304582">
        <w:rPr>
          <w:rFonts w:ascii="Arial" w:hAnsi="Arial" w:cs="Arial"/>
          <w:color w:val="222222"/>
          <w:lang w:val="en-US"/>
        </w:rPr>
        <w:t>Other</w:t>
      </w:r>
      <w:r w:rsidR="00335C1E" w:rsidRPr="00304582">
        <w:rPr>
          <w:rFonts w:ascii="Arial" w:hAnsi="Arial" w:cs="Arial"/>
          <w:color w:val="222222"/>
          <w:lang w:val="en-US"/>
        </w:rPr>
        <w:t xml:space="preserve"> </w:t>
      </w:r>
      <w:r w:rsidRPr="00304582">
        <w:rPr>
          <w:rFonts w:ascii="Arial" w:hAnsi="Arial" w:cs="Arial"/>
          <w:color w:val="222222"/>
          <w:lang w:val="en-US"/>
        </w:rPr>
        <w:t>notes</w:t>
      </w:r>
      <w:r w:rsidR="00335C1E" w:rsidRPr="00304582">
        <w:rPr>
          <w:rFonts w:ascii="Arial" w:hAnsi="Arial" w:cs="Arial"/>
          <w:color w:val="222222"/>
          <w:lang w:val="en-US"/>
        </w:rPr>
        <w:t xml:space="preserve">: </w:t>
      </w:r>
    </w:p>
    <w:p w14:paraId="12810F14" w14:textId="77777777" w:rsidR="00335C1E" w:rsidRPr="00304582" w:rsidRDefault="00D32D16" w:rsidP="00335C1E">
      <w:pPr>
        <w:ind w:left="720"/>
        <w:jc w:val="both"/>
        <w:rPr>
          <w:rFonts w:ascii="Arial" w:hAnsi="Arial" w:cs="Arial"/>
          <w:color w:val="222222"/>
          <w:lang w:val="en-US"/>
        </w:rPr>
      </w:pPr>
      <w:r w:rsidRPr="00304582">
        <w:rPr>
          <w:rFonts w:ascii="Arial" w:hAnsi="Arial" w:cs="Arial"/>
          <w:color w:val="222222"/>
          <w:lang w:val="en-US"/>
        </w:rPr>
        <w:t>Liver, milk and butter are the main sources of vitamin A (retinol and retinyl ester). In addition, it occurs in egg yolk, cream, cheese and fish, but not in plant foods. In contrast, provitamin A (carotene and carotenoids) u. a. included in carrots, spinach, tomatoes and Brussels sprouts. Liver may contain vitamin A in concentrations that are especially prone to childhood malformations in early pregnancy can lead (up to over 100,000I.E./100 g). Pregnant women in the first trimester and women who want to have children should therefore abstain from consuming liver and instead should increasingly consume carotene-rich juices and vegetables. In the second and third trimesters, the consumption of liver is harmless with respect to the vitamin A concentrations contained therein.</w:t>
      </w:r>
      <w:r w:rsidR="00335C1E" w:rsidRPr="00304582">
        <w:rPr>
          <w:rFonts w:ascii="Arial" w:hAnsi="Arial" w:cs="Arial"/>
          <w:color w:val="222222"/>
          <w:lang w:val="en-US"/>
        </w:rPr>
        <w:t xml:space="preserve"> </w:t>
      </w:r>
      <w:r w:rsidRPr="00304582">
        <w:rPr>
          <w:rFonts w:ascii="Arial" w:hAnsi="Arial" w:cs="Arial"/>
          <w:color w:val="222222"/>
          <w:lang w:val="en-US"/>
        </w:rPr>
        <w:t>Women of child-bearing potential should generally not consume large quantities of liver at once. More frequent small portions (50 - 75 g) are preferable.</w:t>
      </w:r>
    </w:p>
    <w:p w14:paraId="69BD512B" w14:textId="77777777" w:rsidR="00335C1E" w:rsidRPr="00304582" w:rsidRDefault="00D32D16" w:rsidP="00335C1E">
      <w:pPr>
        <w:ind w:left="720"/>
        <w:jc w:val="both"/>
        <w:rPr>
          <w:rFonts w:ascii="Arial" w:hAnsi="Arial" w:cs="Arial"/>
          <w:color w:val="222222"/>
          <w:lang w:val="en-US"/>
        </w:rPr>
      </w:pPr>
      <w:r w:rsidRPr="00304582">
        <w:rPr>
          <w:rFonts w:ascii="Arial" w:hAnsi="Arial" w:cs="Arial"/>
          <w:color w:val="222222"/>
          <w:lang w:val="en-US"/>
        </w:rPr>
        <w:br/>
        <w:t xml:space="preserve">Vitamin A deficiency states are extremely rare in healthy people in geographic regions with high quality and adequate food supply. However, a marked vitamin A deficiency requiring treatment can occur during maldigestion and malabsorption in the context of gastrointestinal diseases, such as gastrointestinal diseases. Crohn's and Sprue's, in </w:t>
      </w:r>
      <w:proofErr w:type="spellStart"/>
      <w:r w:rsidRPr="00304582">
        <w:rPr>
          <w:rFonts w:ascii="Arial" w:hAnsi="Arial" w:cs="Arial"/>
          <w:color w:val="222222"/>
          <w:lang w:val="en-US"/>
        </w:rPr>
        <w:t>ileojejunal</w:t>
      </w:r>
      <w:proofErr w:type="spellEnd"/>
      <w:r w:rsidRPr="00304582">
        <w:rPr>
          <w:rFonts w:ascii="Arial" w:hAnsi="Arial" w:cs="Arial"/>
          <w:color w:val="222222"/>
          <w:lang w:val="en-US"/>
        </w:rPr>
        <w:t xml:space="preserve"> bypass, pancreatic diseases, parenteral nutrition over a prolonged period and as a result of alcohol abuse. Vitamin A deficiency diets are characterized by characteristic ophthalmological symptoms, according to WHO</w:t>
      </w:r>
      <w:r w:rsidRPr="00304582">
        <w:rPr>
          <w:rFonts w:ascii="Arial" w:hAnsi="Arial" w:cs="Arial"/>
          <w:color w:val="222222"/>
          <w:lang w:val="en-US"/>
        </w:rPr>
        <w:br/>
        <w:t>classified according to their severity:</w:t>
      </w:r>
    </w:p>
    <w:p w14:paraId="5D0DD06C" w14:textId="77777777" w:rsidR="00835EF0" w:rsidRPr="00304582" w:rsidRDefault="00D32D16" w:rsidP="00835EF0">
      <w:pPr>
        <w:spacing w:after="0" w:line="240" w:lineRule="auto"/>
        <w:ind w:left="720"/>
        <w:rPr>
          <w:rFonts w:ascii="Arial" w:hAnsi="Arial" w:cs="Arial"/>
          <w:color w:val="222222"/>
          <w:lang w:val="en-US"/>
        </w:rPr>
      </w:pPr>
      <w:r w:rsidRPr="00304582">
        <w:rPr>
          <w:rFonts w:ascii="Arial" w:hAnsi="Arial" w:cs="Arial"/>
          <w:color w:val="222222"/>
          <w:lang w:val="en-US"/>
        </w:rPr>
        <w:br/>
        <w:t>XN = night blindness</w:t>
      </w:r>
      <w:r w:rsidRPr="00304582">
        <w:rPr>
          <w:rFonts w:ascii="Arial" w:hAnsi="Arial" w:cs="Arial"/>
          <w:color w:val="222222"/>
          <w:lang w:val="en-US"/>
        </w:rPr>
        <w:br/>
        <w:t>X1A = conjunctival xerosis</w:t>
      </w:r>
      <w:r w:rsidRPr="00304582">
        <w:rPr>
          <w:rFonts w:ascii="Arial" w:hAnsi="Arial" w:cs="Arial"/>
          <w:color w:val="222222"/>
          <w:lang w:val="en-US"/>
        </w:rPr>
        <w:br/>
        <w:t xml:space="preserve">X1B = </w:t>
      </w:r>
      <w:proofErr w:type="spellStart"/>
      <w:r w:rsidRPr="00304582">
        <w:rPr>
          <w:rFonts w:ascii="Arial" w:hAnsi="Arial" w:cs="Arial"/>
          <w:color w:val="222222"/>
          <w:lang w:val="en-US"/>
        </w:rPr>
        <w:t>b</w:t>
      </w:r>
      <w:r w:rsidR="006C7A3B" w:rsidRPr="00304582">
        <w:rPr>
          <w:rFonts w:ascii="Arial" w:hAnsi="Arial" w:cs="Arial"/>
          <w:color w:val="222222"/>
          <w:lang w:val="en-US"/>
        </w:rPr>
        <w:t>itot</w:t>
      </w:r>
      <w:proofErr w:type="spellEnd"/>
      <w:r w:rsidRPr="00304582">
        <w:rPr>
          <w:rFonts w:ascii="Arial" w:hAnsi="Arial" w:cs="Arial"/>
          <w:color w:val="222222"/>
          <w:lang w:val="en-US"/>
        </w:rPr>
        <w:t xml:space="preserve"> spots</w:t>
      </w:r>
      <w:r w:rsidRPr="00304582">
        <w:rPr>
          <w:rFonts w:ascii="Arial" w:hAnsi="Arial" w:cs="Arial"/>
          <w:color w:val="222222"/>
          <w:lang w:val="en-US"/>
        </w:rPr>
        <w:br/>
        <w:t>X2 = corneal xerosis.</w:t>
      </w:r>
    </w:p>
    <w:p w14:paraId="094E5E3D" w14:textId="69BB99F2" w:rsidR="002C3327" w:rsidRPr="00304582" w:rsidRDefault="00D32D16" w:rsidP="00835EF0">
      <w:pPr>
        <w:spacing w:after="0" w:line="240" w:lineRule="auto"/>
        <w:ind w:left="720"/>
        <w:rPr>
          <w:rFonts w:ascii="Arial" w:hAnsi="Arial" w:cs="Arial"/>
          <w:color w:val="222222"/>
          <w:lang w:val="en-US"/>
        </w:rPr>
      </w:pPr>
      <w:r w:rsidRPr="00304582">
        <w:rPr>
          <w:rFonts w:ascii="Arial" w:hAnsi="Arial" w:cs="Arial"/>
          <w:color w:val="222222"/>
          <w:lang w:val="en-US"/>
        </w:rPr>
        <w:t>X3A = corneal ulceration or keratomalacia (less than one third of the corneal surface)</w:t>
      </w:r>
      <w:r w:rsidRPr="00304582">
        <w:rPr>
          <w:rFonts w:ascii="Arial" w:hAnsi="Arial" w:cs="Arial"/>
          <w:color w:val="222222"/>
          <w:lang w:val="en-US"/>
        </w:rPr>
        <w:br/>
        <w:t>X3B = keratomalacia (greater than one third of the corneal surface)</w:t>
      </w:r>
      <w:r w:rsidRPr="00304582">
        <w:rPr>
          <w:rFonts w:ascii="Arial" w:hAnsi="Arial" w:cs="Arial"/>
          <w:color w:val="222222"/>
          <w:lang w:val="en-US"/>
        </w:rPr>
        <w:br/>
        <w:t>XS = corneal scarring</w:t>
      </w:r>
      <w:r w:rsidRPr="00304582">
        <w:rPr>
          <w:rFonts w:ascii="Arial" w:hAnsi="Arial" w:cs="Arial"/>
          <w:color w:val="222222"/>
          <w:lang w:val="en-US"/>
        </w:rPr>
        <w:br/>
        <w:t>XF = fundus xerophthalmia</w:t>
      </w:r>
      <w:r w:rsidRPr="00304582">
        <w:rPr>
          <w:rFonts w:ascii="Arial" w:hAnsi="Arial" w:cs="Arial"/>
          <w:color w:val="222222"/>
          <w:lang w:val="en-US"/>
        </w:rPr>
        <w:br/>
      </w:r>
    </w:p>
    <w:p w14:paraId="53D1D197" w14:textId="4FEEED04" w:rsidR="006959B4" w:rsidRPr="00304582" w:rsidRDefault="00D32D16" w:rsidP="006959B4">
      <w:pPr>
        <w:pStyle w:val="ListParagraph"/>
        <w:numPr>
          <w:ilvl w:val="1"/>
          <w:numId w:val="31"/>
        </w:numPr>
        <w:rPr>
          <w:rFonts w:ascii="Arial" w:eastAsia="Times New Roman" w:hAnsi="Arial" w:cs="Arial"/>
          <w:color w:val="222222"/>
          <w:lang w:val="en" w:eastAsia="de-DE"/>
        </w:rPr>
      </w:pPr>
      <w:r w:rsidRPr="00304582">
        <w:rPr>
          <w:rFonts w:ascii="Arial" w:eastAsia="Times New Roman" w:hAnsi="Arial" w:cs="Arial"/>
          <w:color w:val="222222"/>
          <w:lang w:val="en" w:eastAsia="de-DE"/>
        </w:rPr>
        <w:t>Interaction with other medicinal products and other interactions</w:t>
      </w:r>
    </w:p>
    <w:p w14:paraId="3FD233E1" w14:textId="79C9F53B" w:rsidR="002C3327" w:rsidRPr="00304582" w:rsidRDefault="00D32D16" w:rsidP="006959B4">
      <w:pPr>
        <w:ind w:left="720"/>
        <w:jc w:val="both"/>
        <w:rPr>
          <w:rFonts w:ascii="Arial" w:eastAsia="Times New Roman" w:hAnsi="Arial" w:cs="Arial"/>
          <w:color w:val="222222"/>
          <w:lang w:val="en" w:eastAsia="de-DE"/>
        </w:rPr>
      </w:pPr>
      <w:r w:rsidRPr="00304582">
        <w:rPr>
          <w:rFonts w:ascii="Arial" w:eastAsia="Times New Roman" w:hAnsi="Arial" w:cs="Arial"/>
          <w:color w:val="222222"/>
          <w:lang w:val="en" w:eastAsia="de-DE"/>
        </w:rPr>
        <w:t xml:space="preserve">High doses of vitamin A may increase the anticoagulant effect of dicumarol and warfarin. Tetracyclines, in combination with vitamin A, can increase the intracranial pressure. A combination of vitamin A and retinoic acid or retinoic acid derivatives should be avoided because of the risk of hypervitaminosis. Co-administration of vitamin A with </w:t>
      </w:r>
      <w:proofErr w:type="spellStart"/>
      <w:r w:rsidRPr="00304582">
        <w:rPr>
          <w:rFonts w:ascii="Arial" w:eastAsia="Times New Roman" w:hAnsi="Arial" w:cs="Arial"/>
          <w:color w:val="222222"/>
          <w:lang w:val="en" w:eastAsia="de-DE"/>
        </w:rPr>
        <w:t>colestyramine</w:t>
      </w:r>
      <w:proofErr w:type="spellEnd"/>
      <w:r w:rsidRPr="00304582">
        <w:rPr>
          <w:rFonts w:ascii="Arial" w:eastAsia="Times New Roman" w:hAnsi="Arial" w:cs="Arial"/>
          <w:color w:val="222222"/>
          <w:lang w:val="en" w:eastAsia="de-DE"/>
        </w:rPr>
        <w:t>, colestipol or neomycin may result in decreased absorption of vitamin A.</w:t>
      </w:r>
    </w:p>
    <w:p w14:paraId="1D1A9D22" w14:textId="77777777" w:rsidR="008353AE" w:rsidRPr="00304582" w:rsidRDefault="00D32D16" w:rsidP="008353AE">
      <w:pPr>
        <w:pStyle w:val="ListParagraph"/>
        <w:numPr>
          <w:ilvl w:val="1"/>
          <w:numId w:val="31"/>
        </w:numPr>
        <w:rPr>
          <w:rFonts w:ascii="Arial" w:eastAsia="Times New Roman" w:hAnsi="Arial" w:cs="Arial"/>
          <w:color w:val="222222"/>
          <w:lang w:val="en" w:eastAsia="de-DE"/>
        </w:rPr>
      </w:pPr>
      <w:r w:rsidRPr="00304582">
        <w:rPr>
          <w:rFonts w:ascii="Arial" w:eastAsia="Times New Roman" w:hAnsi="Arial" w:cs="Arial"/>
          <w:color w:val="222222"/>
          <w:lang w:val="en" w:eastAsia="de-DE"/>
        </w:rPr>
        <w:t>Fertility, pregnancy and lactation</w:t>
      </w:r>
      <w:r w:rsidRPr="00304582">
        <w:rPr>
          <w:rFonts w:ascii="Arial" w:eastAsia="Times New Roman" w:hAnsi="Arial" w:cs="Arial"/>
          <w:color w:val="222222"/>
          <w:lang w:val="en" w:eastAsia="de-DE"/>
        </w:rPr>
        <w:br/>
      </w:r>
    </w:p>
    <w:p w14:paraId="658E2666" w14:textId="77777777" w:rsidR="00CB6597" w:rsidRPr="00304582" w:rsidRDefault="00D32D16" w:rsidP="005D5CFB">
      <w:pPr>
        <w:ind w:left="720"/>
        <w:rPr>
          <w:rFonts w:ascii="Arial" w:eastAsia="Times New Roman" w:hAnsi="Arial" w:cs="Arial"/>
          <w:color w:val="222222"/>
          <w:lang w:val="en" w:eastAsia="de-DE"/>
        </w:rPr>
      </w:pPr>
      <w:proofErr w:type="spellStart"/>
      <w:r w:rsidRPr="00304582">
        <w:rPr>
          <w:rFonts w:ascii="Arial" w:eastAsia="Times New Roman" w:hAnsi="Arial" w:cs="Arial"/>
          <w:color w:val="222222"/>
          <w:lang w:val="en" w:eastAsia="de-DE"/>
        </w:rPr>
        <w:lastRenderedPageBreak/>
        <w:t>Vitadral</w:t>
      </w:r>
      <w:proofErr w:type="spellEnd"/>
      <w:r w:rsidRPr="00304582">
        <w:rPr>
          <w:rFonts w:ascii="Arial" w:eastAsia="Times New Roman" w:hAnsi="Arial" w:cs="Arial"/>
          <w:color w:val="222222"/>
          <w:lang w:val="en" w:eastAsia="de-DE"/>
        </w:rPr>
        <w:t xml:space="preserve"> drops should not be used because of the risk of childhood malformations</w:t>
      </w:r>
      <w:r w:rsidRPr="00304582">
        <w:rPr>
          <w:rFonts w:ascii="Arial" w:eastAsia="Times New Roman" w:hAnsi="Arial" w:cs="Arial"/>
          <w:color w:val="222222"/>
          <w:lang w:val="en" w:eastAsia="de-DE"/>
        </w:rPr>
        <w:br/>
        <w:t>- in pregnancy in daily doses above 10,000 I.E</w:t>
      </w:r>
      <w:r w:rsidRPr="00304582">
        <w:rPr>
          <w:rFonts w:ascii="Arial" w:eastAsia="Times New Roman" w:hAnsi="Arial" w:cs="Arial"/>
          <w:color w:val="222222"/>
          <w:lang w:val="en" w:eastAsia="de-DE"/>
        </w:rPr>
        <w:br/>
        <w:t xml:space="preserve">- in women of childbearing age without reliable conception protection, if the possibility of pregnancy exists in daily doses above 10,000 I.U. </w:t>
      </w:r>
    </w:p>
    <w:p w14:paraId="7FDD4A00" w14:textId="2C5F7812" w:rsidR="008353AE" w:rsidRPr="00304582" w:rsidRDefault="00D32D16" w:rsidP="00CB6597">
      <w:pPr>
        <w:ind w:left="720"/>
        <w:jc w:val="both"/>
        <w:rPr>
          <w:rFonts w:ascii="Arial" w:eastAsia="Times New Roman" w:hAnsi="Arial" w:cs="Arial"/>
          <w:color w:val="222222"/>
          <w:lang w:val="en" w:eastAsia="de-DE"/>
        </w:rPr>
      </w:pPr>
      <w:r w:rsidRPr="00304582">
        <w:rPr>
          <w:rFonts w:ascii="Arial" w:eastAsia="Times New Roman" w:hAnsi="Arial" w:cs="Arial"/>
          <w:color w:val="222222"/>
          <w:lang w:val="en" w:eastAsia="de-DE"/>
        </w:rPr>
        <w:t>However, if vitamin A supplementation is required, the recommended maximum daily dose is 2.4 mg Retinol Equivalents or 8,000 I.U. and the maximum single dose 0.9 mg retinol equivalents or 3,000 I.U. Vitamin A is placental and passes into breast milk. When taking high doses of vitamin A during pregnancy, there is a risk of childhood malformations.</w:t>
      </w:r>
    </w:p>
    <w:p w14:paraId="10716CBB" w14:textId="1BA38989" w:rsidR="00CB6597" w:rsidRPr="00304582" w:rsidRDefault="00D32D16" w:rsidP="00CB6597">
      <w:pPr>
        <w:pStyle w:val="ListParagraph"/>
        <w:numPr>
          <w:ilvl w:val="1"/>
          <w:numId w:val="31"/>
        </w:numPr>
        <w:rPr>
          <w:rFonts w:ascii="Arial" w:eastAsia="Times New Roman" w:hAnsi="Arial" w:cs="Arial"/>
          <w:color w:val="222222"/>
          <w:lang w:val="en" w:eastAsia="de-DE"/>
        </w:rPr>
      </w:pPr>
      <w:r w:rsidRPr="00304582">
        <w:rPr>
          <w:rFonts w:ascii="Arial" w:eastAsia="Times New Roman" w:hAnsi="Arial" w:cs="Arial"/>
          <w:color w:val="222222"/>
          <w:lang w:val="en" w:eastAsia="de-DE"/>
        </w:rPr>
        <w:t>Effects on ability to drive and ability to drive or operating machines</w:t>
      </w:r>
    </w:p>
    <w:p w14:paraId="4C46BFB3" w14:textId="24E56C1D" w:rsidR="00CB6597" w:rsidRPr="00304582" w:rsidRDefault="00D32D16" w:rsidP="00CB6597">
      <w:pPr>
        <w:ind w:left="720"/>
        <w:rPr>
          <w:rFonts w:ascii="Arial" w:eastAsia="Times New Roman" w:hAnsi="Arial" w:cs="Arial"/>
          <w:color w:val="222222"/>
          <w:lang w:val="en" w:eastAsia="de-DE"/>
        </w:rPr>
      </w:pPr>
      <w:r w:rsidRPr="00304582">
        <w:rPr>
          <w:rFonts w:ascii="Arial" w:eastAsia="Times New Roman" w:hAnsi="Arial" w:cs="Arial"/>
          <w:color w:val="222222"/>
          <w:lang w:val="en" w:eastAsia="de-DE"/>
        </w:rPr>
        <w:t>No studies on the effects on the ability to drive and use machines have been performed.</w:t>
      </w:r>
    </w:p>
    <w:p w14:paraId="43E11586" w14:textId="5C57929F" w:rsidR="00CB6597" w:rsidRPr="00304582" w:rsidRDefault="00D32D16" w:rsidP="00CB6597">
      <w:pPr>
        <w:pStyle w:val="ListParagraph"/>
        <w:numPr>
          <w:ilvl w:val="1"/>
          <w:numId w:val="31"/>
        </w:numPr>
        <w:rPr>
          <w:rFonts w:ascii="Arial" w:eastAsia="Times New Roman" w:hAnsi="Arial" w:cs="Arial"/>
          <w:color w:val="222222"/>
          <w:lang w:val="en" w:eastAsia="de-DE"/>
        </w:rPr>
      </w:pPr>
      <w:r w:rsidRPr="00304582">
        <w:rPr>
          <w:rFonts w:ascii="Arial" w:eastAsia="Times New Roman" w:hAnsi="Arial" w:cs="Arial"/>
          <w:color w:val="222222"/>
          <w:lang w:val="en" w:eastAsia="de-DE"/>
        </w:rPr>
        <w:t>Undesirable effects</w:t>
      </w:r>
    </w:p>
    <w:p w14:paraId="6892002D" w14:textId="77777777" w:rsidR="00CB6597" w:rsidRPr="00304582" w:rsidRDefault="00D32D16" w:rsidP="00CB6597">
      <w:pPr>
        <w:spacing w:after="0" w:line="240" w:lineRule="auto"/>
        <w:ind w:left="720"/>
        <w:rPr>
          <w:rFonts w:ascii="Arial" w:eastAsia="Times New Roman" w:hAnsi="Arial" w:cs="Arial"/>
          <w:color w:val="222222"/>
          <w:lang w:val="en" w:eastAsia="de-DE"/>
        </w:rPr>
      </w:pPr>
      <w:r w:rsidRPr="00304582">
        <w:rPr>
          <w:rFonts w:ascii="Arial" w:eastAsia="Times New Roman" w:hAnsi="Arial" w:cs="Arial"/>
          <w:color w:val="222222"/>
          <w:lang w:val="en" w:eastAsia="de-DE"/>
        </w:rPr>
        <w:t>The frequency of adverse reactions is based on the following categories:</w:t>
      </w:r>
      <w:r w:rsidRPr="00304582">
        <w:rPr>
          <w:rFonts w:ascii="Arial" w:eastAsia="Times New Roman" w:hAnsi="Arial" w:cs="Arial"/>
          <w:color w:val="222222"/>
          <w:lang w:val="en" w:eastAsia="de-DE"/>
        </w:rPr>
        <w:br/>
        <w:t>Very common (≥1 / 10)</w:t>
      </w:r>
      <w:r w:rsidRPr="00304582">
        <w:rPr>
          <w:rFonts w:ascii="Arial" w:eastAsia="Times New Roman" w:hAnsi="Arial" w:cs="Arial"/>
          <w:color w:val="222222"/>
          <w:lang w:val="en" w:eastAsia="de-DE"/>
        </w:rPr>
        <w:br/>
        <w:t>Common (≥1 / 100 - &lt;1/10)</w:t>
      </w:r>
    </w:p>
    <w:p w14:paraId="3CD7B844" w14:textId="77777777" w:rsidR="00CB6597" w:rsidRPr="00304582" w:rsidRDefault="00D32D16" w:rsidP="00CB6597">
      <w:pPr>
        <w:spacing w:after="0" w:line="240" w:lineRule="auto"/>
        <w:ind w:left="720"/>
        <w:rPr>
          <w:rFonts w:ascii="Arial" w:eastAsia="Times New Roman" w:hAnsi="Arial" w:cs="Arial"/>
          <w:color w:val="222222"/>
          <w:lang w:val="en" w:eastAsia="de-DE"/>
        </w:rPr>
      </w:pPr>
      <w:r w:rsidRPr="00304582">
        <w:rPr>
          <w:rFonts w:ascii="Arial" w:eastAsia="Times New Roman" w:hAnsi="Arial" w:cs="Arial"/>
          <w:color w:val="222222"/>
          <w:lang w:val="en" w:eastAsia="de-DE"/>
        </w:rPr>
        <w:t>Occasionally (≥1 / 1,000 - &lt;1/100)</w:t>
      </w:r>
    </w:p>
    <w:p w14:paraId="440A3260" w14:textId="77777777" w:rsidR="00CB6597" w:rsidRPr="00304582" w:rsidRDefault="00D32D16" w:rsidP="00CB6597">
      <w:pPr>
        <w:spacing w:after="0" w:line="240" w:lineRule="auto"/>
        <w:ind w:left="720"/>
        <w:rPr>
          <w:rFonts w:ascii="Arial" w:eastAsia="Times New Roman" w:hAnsi="Arial" w:cs="Arial"/>
          <w:color w:val="222222"/>
          <w:lang w:val="en" w:eastAsia="de-DE"/>
        </w:rPr>
      </w:pPr>
      <w:r w:rsidRPr="00304582">
        <w:rPr>
          <w:rFonts w:ascii="Arial" w:eastAsia="Times New Roman" w:hAnsi="Arial" w:cs="Arial"/>
          <w:color w:val="222222"/>
          <w:lang w:val="en" w:eastAsia="de-DE"/>
        </w:rPr>
        <w:t>Rare (≥1 / 10,000 - &lt;1 / 1,000</w:t>
      </w:r>
      <w:r w:rsidR="00CB6597" w:rsidRPr="00304582">
        <w:rPr>
          <w:rFonts w:ascii="Arial" w:eastAsia="Times New Roman" w:hAnsi="Arial" w:cs="Arial"/>
          <w:color w:val="222222"/>
          <w:lang w:val="en" w:eastAsia="de-DE"/>
        </w:rPr>
        <w:t>)</w:t>
      </w:r>
    </w:p>
    <w:p w14:paraId="44D1ABC8" w14:textId="77777777" w:rsidR="00CB6597" w:rsidRPr="00304582" w:rsidRDefault="00D32D16" w:rsidP="00CB6597">
      <w:pPr>
        <w:spacing w:after="0" w:line="240" w:lineRule="auto"/>
        <w:ind w:left="720"/>
        <w:rPr>
          <w:rFonts w:ascii="Arial" w:eastAsia="Times New Roman" w:hAnsi="Arial" w:cs="Arial"/>
          <w:color w:val="222222"/>
          <w:lang w:val="en" w:eastAsia="de-DE"/>
        </w:rPr>
      </w:pPr>
      <w:r w:rsidRPr="00304582">
        <w:rPr>
          <w:rFonts w:ascii="Arial" w:eastAsia="Times New Roman" w:hAnsi="Arial" w:cs="Arial"/>
          <w:color w:val="222222"/>
          <w:lang w:val="en" w:eastAsia="de-DE"/>
        </w:rPr>
        <w:t>Very rare (&lt;1 / 10,000)</w:t>
      </w:r>
    </w:p>
    <w:p w14:paraId="640D3045" w14:textId="20ED25D9" w:rsidR="00D32D16" w:rsidRPr="00304582" w:rsidRDefault="00D32D16" w:rsidP="00CB6597">
      <w:pPr>
        <w:spacing w:after="0" w:line="240" w:lineRule="auto"/>
        <w:ind w:left="720"/>
        <w:rPr>
          <w:rFonts w:ascii="Arial" w:eastAsia="Times New Roman" w:hAnsi="Arial" w:cs="Arial"/>
          <w:color w:val="222222"/>
          <w:lang w:val="en" w:eastAsia="de-DE"/>
        </w:rPr>
      </w:pPr>
      <w:r w:rsidRPr="00304582">
        <w:rPr>
          <w:rFonts w:ascii="Arial" w:eastAsia="Times New Roman" w:hAnsi="Arial" w:cs="Arial"/>
          <w:color w:val="222222"/>
          <w:lang w:val="en" w:eastAsia="de-DE"/>
        </w:rPr>
        <w:t xml:space="preserve">Not known (frequency </w:t>
      </w:r>
      <w:proofErr w:type="spellStart"/>
      <w:r w:rsidRPr="00304582">
        <w:rPr>
          <w:rFonts w:ascii="Arial" w:eastAsia="Times New Roman" w:hAnsi="Arial" w:cs="Arial"/>
          <w:color w:val="222222"/>
          <w:lang w:val="en" w:eastAsia="de-DE"/>
        </w:rPr>
        <w:t>can not</w:t>
      </w:r>
      <w:proofErr w:type="spellEnd"/>
      <w:r w:rsidRPr="00304582">
        <w:rPr>
          <w:rFonts w:ascii="Arial" w:eastAsia="Times New Roman" w:hAnsi="Arial" w:cs="Arial"/>
          <w:color w:val="222222"/>
          <w:lang w:val="en" w:eastAsia="de-DE"/>
        </w:rPr>
        <w:t xml:space="preserve"> be estimated from the available data)</w:t>
      </w:r>
    </w:p>
    <w:p w14:paraId="38A84753" w14:textId="77777777" w:rsidR="009523E9" w:rsidRPr="00304582" w:rsidRDefault="009523E9" w:rsidP="00D32D16">
      <w:pPr>
        <w:spacing w:after="0" w:line="240" w:lineRule="auto"/>
        <w:rPr>
          <w:rFonts w:ascii="Arial" w:eastAsia="Times New Roman" w:hAnsi="Arial" w:cs="Arial"/>
          <w:color w:val="222222"/>
          <w:lang w:val="en" w:eastAsia="de-DE"/>
        </w:rPr>
      </w:pPr>
    </w:p>
    <w:p w14:paraId="6901C0AC" w14:textId="77777777" w:rsidR="00D32D16" w:rsidRPr="00304582" w:rsidRDefault="00D32D16" w:rsidP="009523E9">
      <w:pPr>
        <w:spacing w:after="0" w:line="240" w:lineRule="auto"/>
        <w:ind w:firstLine="720"/>
        <w:rPr>
          <w:rFonts w:ascii="Arial" w:eastAsia="Times New Roman" w:hAnsi="Arial" w:cs="Arial"/>
          <w:color w:val="222222"/>
          <w:lang w:val="en" w:eastAsia="de-DE"/>
        </w:rPr>
      </w:pPr>
      <w:r w:rsidRPr="00304582">
        <w:rPr>
          <w:rFonts w:ascii="Arial" w:eastAsia="Times New Roman" w:hAnsi="Arial" w:cs="Arial"/>
          <w:color w:val="222222"/>
          <w:lang w:val="en" w:eastAsia="de-DE"/>
        </w:rPr>
        <w:t>Immune system disorders</w:t>
      </w:r>
    </w:p>
    <w:p w14:paraId="03497F1F" w14:textId="77777777" w:rsidR="00D32D16" w:rsidRPr="00304582" w:rsidRDefault="00D32D16" w:rsidP="00633891">
      <w:pPr>
        <w:spacing w:after="0" w:line="240" w:lineRule="auto"/>
        <w:ind w:left="720"/>
        <w:jc w:val="both"/>
        <w:rPr>
          <w:rFonts w:ascii="Arial" w:eastAsia="Times New Roman" w:hAnsi="Arial" w:cs="Arial"/>
          <w:color w:val="222222"/>
          <w:lang w:val="en" w:eastAsia="de-DE"/>
        </w:rPr>
      </w:pPr>
      <w:r w:rsidRPr="00304582">
        <w:rPr>
          <w:rFonts w:ascii="Arial" w:eastAsia="Times New Roman" w:hAnsi="Arial" w:cs="Arial"/>
          <w:color w:val="222222"/>
          <w:lang w:val="en" w:eastAsia="de-DE"/>
        </w:rPr>
        <w:t>Rare: Peanut oil rarely causes severe allergic reactions. (See also 4.6 "Fertility, pregnancy and lactation", 4.4 "Special warnings and precautions for use" and 4.9 "Overdose").</w:t>
      </w:r>
    </w:p>
    <w:p w14:paraId="359E8CAC" w14:textId="77777777" w:rsidR="00D32D16" w:rsidRPr="00304582" w:rsidRDefault="00D32D16" w:rsidP="00633891">
      <w:pPr>
        <w:spacing w:after="0" w:line="240" w:lineRule="auto"/>
        <w:ind w:left="720"/>
        <w:jc w:val="both"/>
        <w:rPr>
          <w:rFonts w:ascii="Arial" w:eastAsia="Times New Roman" w:hAnsi="Arial" w:cs="Arial"/>
          <w:color w:val="222222"/>
          <w:lang w:val="en" w:eastAsia="de-DE"/>
        </w:rPr>
      </w:pPr>
      <w:r w:rsidRPr="00304582">
        <w:rPr>
          <w:rFonts w:ascii="Arial" w:eastAsia="Times New Roman" w:hAnsi="Arial" w:cs="Arial"/>
          <w:color w:val="222222"/>
          <w:lang w:val="en" w:eastAsia="de-DE"/>
        </w:rPr>
        <w:t>Report of suspected adverse reactions</w:t>
      </w:r>
    </w:p>
    <w:p w14:paraId="1E87761C" w14:textId="77777777" w:rsidR="00D32D16" w:rsidRPr="00304582" w:rsidRDefault="00D32D16" w:rsidP="00633891">
      <w:pPr>
        <w:spacing w:after="0" w:line="240" w:lineRule="auto"/>
        <w:ind w:left="720"/>
        <w:jc w:val="both"/>
        <w:rPr>
          <w:rFonts w:ascii="Arial" w:eastAsia="Times New Roman" w:hAnsi="Arial" w:cs="Arial"/>
          <w:color w:val="222222"/>
          <w:lang w:val="en" w:eastAsia="de-DE"/>
        </w:rPr>
      </w:pPr>
      <w:r w:rsidRPr="00304582">
        <w:rPr>
          <w:rFonts w:ascii="Arial" w:eastAsia="Times New Roman" w:hAnsi="Arial" w:cs="Arial"/>
          <w:color w:val="222222"/>
          <w:lang w:val="en" w:eastAsia="de-DE"/>
        </w:rPr>
        <w:t>The reporting of suspected adverse reactions after approval is of great importance. It allows continuous monitoring of the benefit-risk balance of the drug. Healthcare professionals are required to report any suspected adverse reactions to the Federal Institute for Drugs and Medical Devices,</w:t>
      </w:r>
    </w:p>
    <w:p w14:paraId="78899469" w14:textId="09AD49A2" w:rsidR="00D32D16" w:rsidRPr="00304582" w:rsidRDefault="00D32D16" w:rsidP="00633891">
      <w:pPr>
        <w:spacing w:after="0" w:line="240" w:lineRule="auto"/>
        <w:ind w:left="720"/>
        <w:jc w:val="both"/>
        <w:rPr>
          <w:rFonts w:ascii="Arial" w:eastAsia="Times New Roman" w:hAnsi="Arial" w:cs="Arial"/>
          <w:color w:val="222222"/>
          <w:lang w:val="en" w:eastAsia="de-DE"/>
        </w:rPr>
      </w:pPr>
      <w:r w:rsidRPr="00304582">
        <w:rPr>
          <w:rFonts w:ascii="Arial" w:eastAsia="Times New Roman" w:hAnsi="Arial" w:cs="Arial"/>
          <w:color w:val="222222"/>
          <w:lang w:val="en" w:eastAsia="de-DE"/>
        </w:rPr>
        <w:t>Department of Pharmacovigilance, Kurt-Georg-Kiesinger-Allee 3, D-53175 Bonn,</w:t>
      </w:r>
      <w:r w:rsidR="009523E9" w:rsidRPr="00304582">
        <w:rPr>
          <w:rFonts w:ascii="Arial" w:eastAsia="Times New Roman" w:hAnsi="Arial" w:cs="Arial"/>
          <w:color w:val="222222"/>
          <w:lang w:val="en" w:eastAsia="de-DE"/>
        </w:rPr>
        <w:t xml:space="preserve"> </w:t>
      </w:r>
      <w:r w:rsidRPr="00304582">
        <w:rPr>
          <w:rFonts w:ascii="Arial" w:eastAsia="Times New Roman" w:hAnsi="Arial" w:cs="Arial"/>
          <w:color w:val="222222"/>
          <w:lang w:val="en" w:eastAsia="de-DE"/>
        </w:rPr>
        <w:t xml:space="preserve">Website: </w:t>
      </w:r>
      <w:hyperlink r:id="rId26" w:history="1">
        <w:r w:rsidR="009523E9" w:rsidRPr="00304582">
          <w:rPr>
            <w:rStyle w:val="Hyperlink"/>
            <w:rFonts w:ascii="Arial" w:eastAsia="Times New Roman" w:hAnsi="Arial" w:cs="Arial"/>
            <w:lang w:val="en" w:eastAsia="de-DE"/>
          </w:rPr>
          <w:t>www.bfarm.de</w:t>
        </w:r>
      </w:hyperlink>
      <w:r w:rsidRPr="00304582">
        <w:rPr>
          <w:rFonts w:ascii="Arial" w:eastAsia="Times New Roman" w:hAnsi="Arial" w:cs="Arial"/>
          <w:color w:val="222222"/>
          <w:lang w:val="en" w:eastAsia="de-DE"/>
        </w:rPr>
        <w:t>.</w:t>
      </w:r>
    </w:p>
    <w:p w14:paraId="4ADD43B5" w14:textId="77777777" w:rsidR="009523E9" w:rsidRPr="00304582" w:rsidRDefault="009523E9" w:rsidP="009523E9">
      <w:pPr>
        <w:spacing w:after="0" w:line="240" w:lineRule="auto"/>
        <w:ind w:left="720"/>
        <w:jc w:val="both"/>
        <w:rPr>
          <w:rFonts w:ascii="Arial" w:eastAsia="Times New Roman" w:hAnsi="Arial" w:cs="Arial"/>
          <w:color w:val="222222"/>
          <w:lang w:val="en" w:eastAsia="de-DE"/>
        </w:rPr>
      </w:pPr>
    </w:p>
    <w:p w14:paraId="09D67078" w14:textId="77777777" w:rsidR="009523E9" w:rsidRPr="00304582" w:rsidRDefault="00D32D16" w:rsidP="00D32D16">
      <w:pPr>
        <w:pStyle w:val="ListParagraph"/>
        <w:numPr>
          <w:ilvl w:val="1"/>
          <w:numId w:val="15"/>
        </w:numPr>
        <w:spacing w:after="0" w:line="240" w:lineRule="auto"/>
        <w:rPr>
          <w:rFonts w:ascii="Arial" w:eastAsia="Times New Roman" w:hAnsi="Arial" w:cs="Arial"/>
          <w:color w:val="222222"/>
          <w:lang w:val="en" w:eastAsia="de-DE"/>
        </w:rPr>
      </w:pPr>
      <w:r w:rsidRPr="00304582">
        <w:rPr>
          <w:rFonts w:ascii="Arial" w:eastAsia="Times New Roman" w:hAnsi="Arial" w:cs="Arial"/>
          <w:color w:val="222222"/>
          <w:lang w:val="en" w:eastAsia="de-DE"/>
        </w:rPr>
        <w:t>Overdose</w:t>
      </w:r>
    </w:p>
    <w:p w14:paraId="5A348E15" w14:textId="317C5505" w:rsidR="00D32D16" w:rsidRPr="00304582" w:rsidRDefault="00D32D16" w:rsidP="009523E9">
      <w:pPr>
        <w:pStyle w:val="ListParagraph"/>
        <w:numPr>
          <w:ilvl w:val="2"/>
          <w:numId w:val="15"/>
        </w:numPr>
        <w:spacing w:after="0" w:line="240" w:lineRule="auto"/>
        <w:rPr>
          <w:rFonts w:ascii="Arial" w:eastAsia="Times New Roman" w:hAnsi="Arial" w:cs="Arial"/>
          <w:color w:val="222222"/>
          <w:lang w:val="en" w:eastAsia="de-DE"/>
        </w:rPr>
      </w:pPr>
      <w:r w:rsidRPr="00304582">
        <w:rPr>
          <w:rFonts w:ascii="Arial" w:eastAsia="Times New Roman" w:hAnsi="Arial" w:cs="Arial"/>
          <w:color w:val="222222"/>
          <w:lang w:val="en" w:eastAsia="de-DE"/>
        </w:rPr>
        <w:t>Symptoms of overdose</w:t>
      </w:r>
    </w:p>
    <w:p w14:paraId="62188BCF" w14:textId="6C122753" w:rsidR="00D32D16" w:rsidRPr="00304582" w:rsidRDefault="00D32D16" w:rsidP="009523E9">
      <w:pPr>
        <w:spacing w:after="0" w:line="240" w:lineRule="auto"/>
        <w:ind w:left="360"/>
        <w:jc w:val="both"/>
        <w:rPr>
          <w:rFonts w:ascii="Arial" w:eastAsia="Times New Roman" w:hAnsi="Arial" w:cs="Arial"/>
          <w:color w:val="222222"/>
          <w:lang w:val="en" w:eastAsia="de-DE"/>
        </w:rPr>
      </w:pPr>
      <w:r w:rsidRPr="00304582">
        <w:rPr>
          <w:rFonts w:ascii="Arial" w:eastAsia="Times New Roman" w:hAnsi="Arial" w:cs="Arial"/>
          <w:color w:val="222222"/>
          <w:lang w:val="en" w:eastAsia="de-DE"/>
        </w:rPr>
        <w:t>At a serum retinol level of more than 1 mg / l, hypervitaminosis A can be assumed. In pregnant women, a teratogenic effect is possible. Acute hypervitaminosis A may occur</w:t>
      </w:r>
      <w:r w:rsidR="009523E9" w:rsidRPr="00304582">
        <w:rPr>
          <w:rFonts w:ascii="Arial" w:eastAsia="Times New Roman" w:hAnsi="Arial" w:cs="Arial"/>
          <w:color w:val="222222"/>
          <w:lang w:val="en" w:eastAsia="de-DE"/>
        </w:rPr>
        <w:t xml:space="preserve"> </w:t>
      </w:r>
      <w:r w:rsidRPr="00304582">
        <w:rPr>
          <w:rFonts w:ascii="Arial" w:eastAsia="Times New Roman" w:hAnsi="Arial" w:cs="Arial"/>
          <w:color w:val="222222"/>
          <w:lang w:val="en" w:eastAsia="de-DE"/>
        </w:rPr>
        <w:t>from a single intake of about 500 mg retinol equivalents or 1.5 million I.E. Vitamin A in adults, 100 mg or 300,000 I.U. in children and 30 mg or 100,000 I.U. in toddlers.</w:t>
      </w:r>
    </w:p>
    <w:p w14:paraId="62B85C03" w14:textId="77777777" w:rsidR="00D32D16" w:rsidRPr="00304582" w:rsidRDefault="00D32D16" w:rsidP="009523E9">
      <w:pPr>
        <w:spacing w:after="0" w:line="240" w:lineRule="auto"/>
        <w:ind w:left="360"/>
        <w:jc w:val="both"/>
        <w:rPr>
          <w:rFonts w:ascii="Arial" w:eastAsia="Times New Roman" w:hAnsi="Arial" w:cs="Arial"/>
          <w:color w:val="222222"/>
          <w:lang w:val="en" w:eastAsia="de-DE"/>
        </w:rPr>
      </w:pPr>
      <w:r w:rsidRPr="00304582">
        <w:rPr>
          <w:rFonts w:ascii="Arial" w:eastAsia="Times New Roman" w:hAnsi="Arial" w:cs="Arial"/>
          <w:color w:val="222222"/>
          <w:lang w:val="en" w:eastAsia="de-DE"/>
        </w:rPr>
        <w:t>Symptoms of intoxication include headache, severe fatigue, nausea, papilledema, nocturia, irritability, anorexia and weight loss, mild fever, subcutaneous swelling and tinnitus.</w:t>
      </w:r>
    </w:p>
    <w:p w14:paraId="55AEDACC" w14:textId="77777777" w:rsidR="00D32D16" w:rsidRPr="00304582" w:rsidRDefault="00D32D16" w:rsidP="009523E9">
      <w:pPr>
        <w:spacing w:after="0" w:line="240" w:lineRule="auto"/>
        <w:ind w:left="360"/>
        <w:jc w:val="both"/>
        <w:rPr>
          <w:rFonts w:ascii="Arial" w:eastAsia="Times New Roman" w:hAnsi="Arial" w:cs="Arial"/>
          <w:color w:val="222222"/>
          <w:lang w:val="en" w:eastAsia="de-DE"/>
        </w:rPr>
      </w:pPr>
      <w:r w:rsidRPr="00304582">
        <w:rPr>
          <w:rFonts w:ascii="Arial" w:eastAsia="Times New Roman" w:hAnsi="Arial" w:cs="Arial"/>
          <w:color w:val="222222"/>
          <w:lang w:val="en" w:eastAsia="de-DE"/>
        </w:rPr>
        <w:t>After 24 hours, a massive scaling of the skin occurs. In children, a protrusion of the fontanelle may occur. There is increased fibrinolysis time, decreased Quick value, increased GOT and GPT values.</w:t>
      </w:r>
    </w:p>
    <w:p w14:paraId="300C99AE" w14:textId="77777777" w:rsidR="00D32D16" w:rsidRPr="00304582" w:rsidRDefault="00D32D16" w:rsidP="009523E9">
      <w:pPr>
        <w:spacing w:after="0" w:line="240" w:lineRule="auto"/>
        <w:ind w:left="360"/>
        <w:jc w:val="both"/>
        <w:rPr>
          <w:rFonts w:ascii="Arial" w:eastAsia="Times New Roman" w:hAnsi="Arial" w:cs="Arial"/>
          <w:color w:val="222222"/>
          <w:lang w:val="en" w:eastAsia="de-DE"/>
        </w:rPr>
      </w:pPr>
      <w:r w:rsidRPr="00304582">
        <w:rPr>
          <w:rFonts w:ascii="Arial" w:eastAsia="Times New Roman" w:hAnsi="Arial" w:cs="Arial"/>
          <w:color w:val="222222"/>
          <w:lang w:val="en" w:eastAsia="de-DE"/>
        </w:rPr>
        <w:t>The symptoms return after 36 hours. Very rarely, anemia and thrombocytopenia occur.</w:t>
      </w:r>
    </w:p>
    <w:p w14:paraId="5206C615" w14:textId="77777777" w:rsidR="00A77411" w:rsidRPr="00304582" w:rsidRDefault="00D32D16" w:rsidP="00411487">
      <w:pPr>
        <w:spacing w:after="0" w:line="240" w:lineRule="auto"/>
        <w:ind w:left="360"/>
        <w:jc w:val="both"/>
        <w:rPr>
          <w:rFonts w:ascii="Arial" w:hAnsi="Arial" w:cs="Arial"/>
          <w:color w:val="222222"/>
          <w:lang w:val="en-US"/>
        </w:rPr>
      </w:pPr>
      <w:r w:rsidRPr="00304582">
        <w:rPr>
          <w:rFonts w:ascii="Arial" w:eastAsia="Times New Roman" w:hAnsi="Arial" w:cs="Arial"/>
          <w:color w:val="222222"/>
          <w:lang w:val="en" w:eastAsia="de-DE"/>
        </w:rPr>
        <w:t xml:space="preserve">Chronic hypervitaminosis A may be associated with prolonged daily vitamin A administration of 30 mg retinol equivalents or 100,000 I.U. in adults. Vitamin A occurs in children at daily doses of 18,000 to 60,000 I.U. If liver or kidney function is impaired, </w:t>
      </w:r>
      <w:r w:rsidRPr="00304582">
        <w:rPr>
          <w:rFonts w:ascii="Arial" w:eastAsia="Times New Roman" w:hAnsi="Arial" w:cs="Arial"/>
          <w:color w:val="222222"/>
          <w:lang w:val="en" w:eastAsia="de-DE"/>
        </w:rPr>
        <w:lastRenderedPageBreak/>
        <w:t>hypervitaminosis A is possible even at far lower doses. Early symptoms of chronic poisoning include dry and flaky skin, pruritus, rhagades, hair growth disorder, fatigue, bone pain and hemorrhage. Late symptoms include hepatosplenomegaly, hypertrophy of fat-storing liver cells, liver fibrosis, sclerosis of the hepatic central veins, cirrhosis of the liver due to portal hypertension and ascites, pseudotumor cerebri due to pressure increase of the cerebrospinal</w:t>
      </w:r>
      <w:r w:rsidR="00411487" w:rsidRPr="00304582">
        <w:rPr>
          <w:rFonts w:ascii="Arial" w:eastAsia="Times New Roman" w:hAnsi="Arial" w:cs="Arial"/>
          <w:color w:val="222222"/>
          <w:lang w:val="en" w:eastAsia="de-DE"/>
        </w:rPr>
        <w:t xml:space="preserve"> fluid</w:t>
      </w:r>
      <w:r w:rsidRPr="00304582">
        <w:rPr>
          <w:rFonts w:ascii="Arial" w:hAnsi="Arial" w:cs="Arial"/>
          <w:color w:val="222222"/>
          <w:lang w:val="en-US"/>
        </w:rPr>
        <w:t xml:space="preserve"> increase in alkaline phosphatase and serum calcium.</w:t>
      </w:r>
    </w:p>
    <w:p w14:paraId="211E5F33" w14:textId="7C2DBD9B" w:rsidR="00A77411" w:rsidRPr="00304582" w:rsidRDefault="00D32D16" w:rsidP="00411487">
      <w:pPr>
        <w:spacing w:after="0" w:line="240" w:lineRule="auto"/>
        <w:ind w:left="360"/>
        <w:jc w:val="both"/>
        <w:rPr>
          <w:rFonts w:ascii="Arial" w:hAnsi="Arial" w:cs="Arial"/>
          <w:color w:val="222222"/>
          <w:lang w:val="en-US"/>
        </w:rPr>
      </w:pPr>
      <w:r w:rsidRPr="00304582">
        <w:rPr>
          <w:rFonts w:ascii="Arial" w:hAnsi="Arial" w:cs="Arial"/>
          <w:color w:val="222222"/>
          <w:lang w:val="en-US"/>
        </w:rPr>
        <w:br/>
        <w:t>In children, in the course of a chronic intoxication it may lead to premature epiphyseal closure, thickening of the cortical regions</w:t>
      </w:r>
      <w:r w:rsidR="00B6481F">
        <w:rPr>
          <w:rFonts w:ascii="Arial" w:hAnsi="Arial" w:cs="Arial"/>
          <w:color w:val="222222"/>
          <w:lang w:val="en-US"/>
        </w:rPr>
        <w:t xml:space="preserve">, </w:t>
      </w:r>
      <w:r w:rsidRPr="00304582">
        <w:rPr>
          <w:rFonts w:ascii="Arial" w:hAnsi="Arial" w:cs="Arial"/>
          <w:color w:val="222222"/>
          <w:lang w:val="en-US"/>
        </w:rPr>
        <w:t>the long bones and in consequence to growth delays.</w:t>
      </w:r>
    </w:p>
    <w:p w14:paraId="43577992" w14:textId="77777777" w:rsidR="00A77411" w:rsidRPr="00304582" w:rsidRDefault="00A77411" w:rsidP="00411487">
      <w:pPr>
        <w:spacing w:after="0" w:line="240" w:lineRule="auto"/>
        <w:ind w:left="360"/>
        <w:jc w:val="both"/>
        <w:rPr>
          <w:rFonts w:ascii="Arial" w:hAnsi="Arial" w:cs="Arial"/>
          <w:color w:val="222222"/>
          <w:lang w:val="en-US"/>
        </w:rPr>
      </w:pPr>
    </w:p>
    <w:p w14:paraId="41513F6B" w14:textId="77777777" w:rsidR="00AE4758" w:rsidRPr="00304582" w:rsidRDefault="00D32D16" w:rsidP="00A77411">
      <w:pPr>
        <w:pStyle w:val="ListParagraph"/>
        <w:numPr>
          <w:ilvl w:val="2"/>
          <w:numId w:val="15"/>
        </w:numPr>
        <w:spacing w:after="0" w:line="240" w:lineRule="auto"/>
        <w:rPr>
          <w:rFonts w:ascii="Arial" w:eastAsia="Times New Roman" w:hAnsi="Arial" w:cs="Arial"/>
          <w:color w:val="222222"/>
          <w:lang w:val="en" w:eastAsia="de-DE"/>
        </w:rPr>
      </w:pPr>
      <w:r w:rsidRPr="00304582">
        <w:rPr>
          <w:rFonts w:ascii="Arial" w:hAnsi="Arial" w:cs="Arial"/>
          <w:color w:val="222222"/>
          <w:lang w:val="en-US"/>
        </w:rPr>
        <w:t>Therapy measures in case of overdose discontinuation of the drug and symptomatic treatment (possibly induced vomiting, gastric lavage or saline laxatives).</w:t>
      </w:r>
    </w:p>
    <w:p w14:paraId="1E3E0EA7" w14:textId="77777777" w:rsidR="00AE4758" w:rsidRPr="00304582" w:rsidRDefault="00AE4758" w:rsidP="00AE4758">
      <w:pPr>
        <w:spacing w:after="0" w:line="240" w:lineRule="auto"/>
        <w:ind w:left="360"/>
        <w:rPr>
          <w:rFonts w:ascii="Arial" w:eastAsia="Times New Roman" w:hAnsi="Arial" w:cs="Arial"/>
          <w:color w:val="222222"/>
          <w:lang w:val="en" w:eastAsia="de-DE"/>
        </w:rPr>
      </w:pPr>
    </w:p>
    <w:p w14:paraId="35F6F564" w14:textId="77777777" w:rsidR="00AE4758" w:rsidRPr="00304582" w:rsidRDefault="00D32D16" w:rsidP="00A300C6">
      <w:pPr>
        <w:pStyle w:val="ListParagraph"/>
        <w:numPr>
          <w:ilvl w:val="0"/>
          <w:numId w:val="15"/>
        </w:numPr>
        <w:spacing w:after="0" w:line="240" w:lineRule="auto"/>
        <w:rPr>
          <w:rFonts w:ascii="Arial" w:eastAsia="Times New Roman" w:hAnsi="Arial" w:cs="Arial"/>
          <w:color w:val="222222"/>
          <w:lang w:val="en" w:eastAsia="de-DE"/>
        </w:rPr>
      </w:pPr>
      <w:r w:rsidRPr="00304582">
        <w:rPr>
          <w:rFonts w:ascii="Arial" w:hAnsi="Arial" w:cs="Arial"/>
          <w:color w:val="222222"/>
          <w:lang w:val="en-US"/>
        </w:rPr>
        <w:t>Pharmacological properties</w:t>
      </w:r>
    </w:p>
    <w:p w14:paraId="346DD134" w14:textId="77777777" w:rsidR="00A300C6" w:rsidRPr="00304582" w:rsidRDefault="00A300C6" w:rsidP="00200CCB">
      <w:pPr>
        <w:pStyle w:val="ListParagraph"/>
        <w:spacing w:after="0" w:line="240" w:lineRule="auto"/>
        <w:ind w:left="760"/>
        <w:rPr>
          <w:rFonts w:ascii="Arial" w:eastAsia="Times New Roman" w:hAnsi="Arial" w:cs="Arial"/>
          <w:color w:val="222222"/>
          <w:lang w:val="en" w:eastAsia="de-DE"/>
        </w:rPr>
      </w:pPr>
    </w:p>
    <w:p w14:paraId="3BCDFDD2" w14:textId="4618AF31" w:rsidR="009523E9" w:rsidRPr="00304582" w:rsidRDefault="00D32D16" w:rsidP="00200CCB">
      <w:pPr>
        <w:pStyle w:val="ListParagraph"/>
        <w:numPr>
          <w:ilvl w:val="1"/>
          <w:numId w:val="15"/>
        </w:numPr>
        <w:spacing w:after="0" w:line="240" w:lineRule="auto"/>
        <w:rPr>
          <w:rFonts w:ascii="Arial" w:eastAsia="Times New Roman" w:hAnsi="Arial" w:cs="Arial"/>
          <w:color w:val="222222"/>
          <w:lang w:val="en" w:eastAsia="de-DE"/>
        </w:rPr>
      </w:pPr>
      <w:r w:rsidRPr="00304582">
        <w:rPr>
          <w:rFonts w:ascii="Arial" w:hAnsi="Arial" w:cs="Arial"/>
          <w:color w:val="222222"/>
          <w:lang w:val="en-US"/>
        </w:rPr>
        <w:t>Pharmacodynamic properties</w:t>
      </w:r>
      <w:r w:rsidRPr="00304582">
        <w:rPr>
          <w:rFonts w:ascii="Arial" w:hAnsi="Arial" w:cs="Arial"/>
          <w:color w:val="222222"/>
          <w:lang w:val="en-US"/>
        </w:rPr>
        <w:br/>
        <w:t>Pharmacotherapeutic group: digestive tract</w:t>
      </w:r>
      <w:r w:rsidRPr="00304582">
        <w:rPr>
          <w:rFonts w:ascii="Arial" w:hAnsi="Arial" w:cs="Arial"/>
          <w:color w:val="222222"/>
          <w:lang w:val="en-US"/>
        </w:rPr>
        <w:br/>
        <w:t>and metabolism, vitamins, vitamin</w:t>
      </w:r>
      <w:r w:rsidRPr="00304582">
        <w:rPr>
          <w:rFonts w:ascii="Arial" w:hAnsi="Arial" w:cs="Arial"/>
          <w:color w:val="222222"/>
          <w:lang w:val="en-US"/>
        </w:rPr>
        <w:br/>
        <w:t>A + D including their combinations,</w:t>
      </w:r>
      <w:r w:rsidRPr="00304582">
        <w:rPr>
          <w:rFonts w:ascii="Arial" w:hAnsi="Arial" w:cs="Arial"/>
          <w:color w:val="222222"/>
          <w:lang w:val="en-US"/>
        </w:rPr>
        <w:br/>
        <w:t xml:space="preserve">Vitamin A, </w:t>
      </w:r>
      <w:proofErr w:type="spellStart"/>
      <w:r w:rsidRPr="00304582">
        <w:rPr>
          <w:rFonts w:ascii="Arial" w:hAnsi="Arial" w:cs="Arial"/>
          <w:color w:val="222222"/>
          <w:lang w:val="en-US"/>
        </w:rPr>
        <w:t>Monopreparat</w:t>
      </w:r>
      <w:proofErr w:type="spellEnd"/>
      <w:r w:rsidRPr="00304582">
        <w:rPr>
          <w:rFonts w:ascii="Arial" w:hAnsi="Arial" w:cs="Arial"/>
          <w:color w:val="222222"/>
          <w:lang w:val="en-US"/>
        </w:rPr>
        <w:t>, Retinol</w:t>
      </w:r>
      <w:r w:rsidRPr="00304582">
        <w:rPr>
          <w:rFonts w:ascii="Arial" w:hAnsi="Arial" w:cs="Arial"/>
          <w:color w:val="222222"/>
          <w:lang w:val="en-US"/>
        </w:rPr>
        <w:br/>
        <w:t>ATC code: A11CA01</w:t>
      </w:r>
    </w:p>
    <w:p w14:paraId="43C09ED3" w14:textId="77777777" w:rsidR="00A22322" w:rsidRPr="00304582" w:rsidRDefault="00D32D16" w:rsidP="00CA555B">
      <w:pPr>
        <w:spacing w:after="0" w:line="240" w:lineRule="auto"/>
        <w:ind w:left="360"/>
        <w:jc w:val="both"/>
        <w:rPr>
          <w:rFonts w:ascii="Arial" w:hAnsi="Arial" w:cs="Arial"/>
          <w:color w:val="222222"/>
          <w:lang w:val="en-US"/>
        </w:rPr>
      </w:pPr>
      <w:r w:rsidRPr="00304582">
        <w:rPr>
          <w:rFonts w:ascii="Arial" w:hAnsi="Arial" w:cs="Arial"/>
          <w:color w:val="222222"/>
          <w:lang w:val="en-US"/>
        </w:rPr>
        <w:br/>
        <w:t>Vitamin A is one of the fat-soluble essential vitamins. The term includes retinol and its esters, d. H. all substances that have the biological effect of retinol because they are converted into retinal and retinoic acid. Provitamins are beta-carotene and about 50 carotenoids, which have at least one unsubstituted ring in them</w:t>
      </w:r>
      <w:r w:rsidRPr="00304582">
        <w:rPr>
          <w:rFonts w:ascii="Arial" w:hAnsi="Arial" w:cs="Arial"/>
          <w:color w:val="222222"/>
          <w:lang w:val="en-US"/>
        </w:rPr>
        <w:br/>
        <w:t>beta configuration.</w:t>
      </w:r>
    </w:p>
    <w:p w14:paraId="76F253C6" w14:textId="6AAFC2E7" w:rsidR="00A22322" w:rsidRPr="00304582" w:rsidRDefault="00D32D16" w:rsidP="00CA555B">
      <w:pPr>
        <w:spacing w:after="0" w:line="240" w:lineRule="auto"/>
        <w:ind w:left="360"/>
        <w:jc w:val="both"/>
        <w:rPr>
          <w:rFonts w:ascii="Arial" w:hAnsi="Arial" w:cs="Arial"/>
          <w:color w:val="222222"/>
          <w:lang w:val="en-US"/>
        </w:rPr>
      </w:pPr>
      <w:r w:rsidRPr="00304582">
        <w:rPr>
          <w:rFonts w:ascii="Arial" w:hAnsi="Arial" w:cs="Arial"/>
          <w:color w:val="222222"/>
          <w:lang w:val="en-US"/>
        </w:rPr>
        <w:br/>
        <w:t xml:space="preserve">The indication of the biological vitamin A effect is given in international units (I.E.) and in retinol equivalents (RE). According to the WHO, one retinol equivalent (RE) corresponds to 1 </w:t>
      </w:r>
      <w:r w:rsidRPr="00304582">
        <w:rPr>
          <w:rFonts w:ascii="Arial" w:hAnsi="Arial" w:cs="Arial"/>
          <w:color w:val="222222"/>
        </w:rPr>
        <w:t>μ</w:t>
      </w:r>
      <w:r w:rsidRPr="00304582">
        <w:rPr>
          <w:rFonts w:ascii="Arial" w:hAnsi="Arial" w:cs="Arial"/>
          <w:color w:val="222222"/>
          <w:lang w:val="en-US"/>
        </w:rPr>
        <w:t xml:space="preserve">g of retinol, 6 </w:t>
      </w:r>
      <w:r w:rsidRPr="00304582">
        <w:rPr>
          <w:rFonts w:ascii="Arial" w:hAnsi="Arial" w:cs="Arial"/>
          <w:color w:val="222222"/>
        </w:rPr>
        <w:t>μ</w:t>
      </w:r>
      <w:r w:rsidRPr="00304582">
        <w:rPr>
          <w:rFonts w:ascii="Arial" w:hAnsi="Arial" w:cs="Arial"/>
          <w:color w:val="222222"/>
          <w:lang w:val="en-US"/>
        </w:rPr>
        <w:t xml:space="preserve">g of beta-carotene and 12 </w:t>
      </w:r>
      <w:r w:rsidRPr="00304582">
        <w:rPr>
          <w:rFonts w:ascii="Arial" w:hAnsi="Arial" w:cs="Arial"/>
          <w:color w:val="222222"/>
        </w:rPr>
        <w:t>μ</w:t>
      </w:r>
      <w:r w:rsidRPr="00304582">
        <w:rPr>
          <w:rFonts w:ascii="Arial" w:hAnsi="Arial" w:cs="Arial"/>
          <w:color w:val="222222"/>
          <w:lang w:val="en-US"/>
        </w:rPr>
        <w:t>g of a carotenoid which acts as a pro-vitamin. An International Unit Vitamin A</w:t>
      </w:r>
      <w:r w:rsidR="00B6481F">
        <w:rPr>
          <w:rFonts w:ascii="Arial" w:hAnsi="Arial" w:cs="Arial"/>
          <w:color w:val="222222"/>
          <w:lang w:val="en-US"/>
        </w:rPr>
        <w:t xml:space="preserve"> </w:t>
      </w:r>
      <w:r w:rsidRPr="00304582">
        <w:rPr>
          <w:rFonts w:ascii="Arial" w:hAnsi="Arial" w:cs="Arial"/>
          <w:color w:val="222222"/>
          <w:lang w:val="en-US"/>
        </w:rPr>
        <w:t xml:space="preserve">corresponds to 0.3 </w:t>
      </w:r>
      <w:r w:rsidRPr="00304582">
        <w:rPr>
          <w:rFonts w:ascii="Arial" w:hAnsi="Arial" w:cs="Arial"/>
          <w:color w:val="222222"/>
        </w:rPr>
        <w:t>μ</w:t>
      </w:r>
      <w:r w:rsidRPr="00304582">
        <w:rPr>
          <w:rFonts w:ascii="Arial" w:hAnsi="Arial" w:cs="Arial"/>
          <w:color w:val="222222"/>
          <w:lang w:val="en-US"/>
        </w:rPr>
        <w:t xml:space="preserve">g retinol, 0.34 </w:t>
      </w:r>
      <w:r w:rsidRPr="00304582">
        <w:rPr>
          <w:rFonts w:ascii="Arial" w:hAnsi="Arial" w:cs="Arial"/>
          <w:color w:val="222222"/>
        </w:rPr>
        <w:t>μ</w:t>
      </w:r>
      <w:r w:rsidRPr="00304582">
        <w:rPr>
          <w:rFonts w:ascii="Arial" w:hAnsi="Arial" w:cs="Arial"/>
          <w:color w:val="222222"/>
          <w:lang w:val="en-US"/>
        </w:rPr>
        <w:t xml:space="preserve">g retinol acetate and 0.55 </w:t>
      </w:r>
      <w:r w:rsidRPr="00304582">
        <w:rPr>
          <w:rFonts w:ascii="Arial" w:hAnsi="Arial" w:cs="Arial"/>
          <w:color w:val="222222"/>
        </w:rPr>
        <w:t>μ</w:t>
      </w:r>
      <w:r w:rsidRPr="00304582">
        <w:rPr>
          <w:rFonts w:ascii="Arial" w:hAnsi="Arial" w:cs="Arial"/>
          <w:color w:val="222222"/>
          <w:lang w:val="en-US"/>
        </w:rPr>
        <w:t>g retinol palmitate equivalents, respectively.</w:t>
      </w:r>
    </w:p>
    <w:p w14:paraId="62EE839C" w14:textId="77777777" w:rsidR="00A22322" w:rsidRPr="00304582" w:rsidRDefault="00D32D16" w:rsidP="00CA555B">
      <w:pPr>
        <w:spacing w:after="0" w:line="240" w:lineRule="auto"/>
        <w:ind w:left="360"/>
        <w:jc w:val="both"/>
        <w:rPr>
          <w:rFonts w:ascii="Arial" w:hAnsi="Arial" w:cs="Arial"/>
          <w:color w:val="222222"/>
          <w:lang w:val="en-US"/>
        </w:rPr>
      </w:pPr>
      <w:r w:rsidRPr="00304582">
        <w:rPr>
          <w:rFonts w:ascii="Arial" w:hAnsi="Arial" w:cs="Arial"/>
          <w:color w:val="222222"/>
          <w:lang w:val="en-US"/>
        </w:rPr>
        <w:br/>
        <w:t>Vitamin A influences the protein synthesis and the synthesis of glycolipids and glycoproteins in the target cells, containing mannose and galactose. It regulates cell growth and differentiation through altered gene expression of enzymes and growth factors required for cell development and cell regeneration. Essentially, three areas of action can be distinguished:</w:t>
      </w:r>
    </w:p>
    <w:p w14:paraId="01411851" w14:textId="45B8F07B" w:rsidR="00CA555B" w:rsidRPr="00304582" w:rsidRDefault="00D32D16" w:rsidP="00A22322">
      <w:pPr>
        <w:spacing w:after="0" w:line="240" w:lineRule="auto"/>
        <w:ind w:left="360"/>
        <w:rPr>
          <w:rFonts w:ascii="Arial" w:hAnsi="Arial" w:cs="Arial"/>
          <w:color w:val="222222"/>
          <w:lang w:val="en-US"/>
        </w:rPr>
      </w:pPr>
      <w:r w:rsidRPr="00304582">
        <w:rPr>
          <w:rFonts w:ascii="Arial" w:hAnsi="Arial" w:cs="Arial"/>
          <w:color w:val="222222"/>
          <w:lang w:val="en-US"/>
        </w:rPr>
        <w:br/>
        <w:t>- Retinol acts on growth and differentiation of the epithelial and mesenchymal structures of the bone.</w:t>
      </w:r>
      <w:r w:rsidRPr="00304582">
        <w:rPr>
          <w:rFonts w:ascii="Arial" w:hAnsi="Arial" w:cs="Arial"/>
          <w:color w:val="222222"/>
          <w:lang w:val="en-US"/>
        </w:rPr>
        <w:br/>
        <w:t>- Vitamin A affects reproductive and embryonic development (spermatogenesis, oogenesis, placental development and embryonic morphogenesis).</w:t>
      </w:r>
      <w:r w:rsidRPr="00304582">
        <w:rPr>
          <w:rFonts w:ascii="Arial" w:hAnsi="Arial" w:cs="Arial"/>
          <w:color w:val="222222"/>
          <w:lang w:val="en-US"/>
        </w:rPr>
        <w:br/>
        <w:t>- Retinal affects the visual process. A marked deficiency of vitamin A leads to xerophthalmia in the anterior segment of the eye (cornification and dehydration of the connective and cornea, which can even lead to blindness). Listening, tasting and smelling are also dependent on sufficient vitamin A supply.</w:t>
      </w:r>
    </w:p>
    <w:p w14:paraId="190034C5" w14:textId="77777777" w:rsidR="00CA555B" w:rsidRPr="00304582" w:rsidRDefault="00CA555B" w:rsidP="00CA555B">
      <w:pPr>
        <w:spacing w:after="0" w:line="240" w:lineRule="auto"/>
        <w:ind w:left="360"/>
        <w:jc w:val="both"/>
        <w:rPr>
          <w:rFonts w:ascii="Arial" w:hAnsi="Arial" w:cs="Arial"/>
          <w:color w:val="222222"/>
          <w:lang w:val="en-US"/>
        </w:rPr>
      </w:pPr>
    </w:p>
    <w:p w14:paraId="30D0C6F3" w14:textId="77777777" w:rsidR="00CA555B" w:rsidRPr="00304582" w:rsidRDefault="00D32D16" w:rsidP="00CA555B">
      <w:pPr>
        <w:pStyle w:val="ListParagraph"/>
        <w:numPr>
          <w:ilvl w:val="1"/>
          <w:numId w:val="15"/>
        </w:numPr>
        <w:spacing w:after="0" w:line="240" w:lineRule="auto"/>
        <w:jc w:val="both"/>
        <w:rPr>
          <w:rFonts w:ascii="Arial" w:hAnsi="Arial" w:cs="Arial"/>
          <w:color w:val="222222"/>
          <w:lang w:val="en-US"/>
        </w:rPr>
      </w:pPr>
      <w:r w:rsidRPr="00304582">
        <w:rPr>
          <w:rFonts w:ascii="Arial" w:hAnsi="Arial" w:cs="Arial"/>
          <w:color w:val="222222"/>
          <w:lang w:val="en-US"/>
        </w:rPr>
        <w:t>Pharmacokinetic propertie</w:t>
      </w:r>
      <w:r w:rsidR="00CA555B" w:rsidRPr="00304582">
        <w:rPr>
          <w:rFonts w:ascii="Arial" w:hAnsi="Arial" w:cs="Arial"/>
          <w:color w:val="222222"/>
          <w:lang w:val="en-US"/>
        </w:rPr>
        <w:t>s</w:t>
      </w:r>
    </w:p>
    <w:p w14:paraId="738F64C1" w14:textId="77777777" w:rsidR="00900080" w:rsidRPr="00304582" w:rsidRDefault="00D32D16" w:rsidP="00AF3E79">
      <w:pPr>
        <w:spacing w:after="0" w:line="240" w:lineRule="auto"/>
        <w:ind w:left="360"/>
        <w:jc w:val="both"/>
        <w:rPr>
          <w:rFonts w:ascii="Arial" w:hAnsi="Arial" w:cs="Arial"/>
          <w:color w:val="222222"/>
          <w:lang w:val="en"/>
        </w:rPr>
      </w:pPr>
      <w:r w:rsidRPr="00304582">
        <w:rPr>
          <w:rFonts w:ascii="Arial" w:hAnsi="Arial" w:cs="Arial"/>
          <w:color w:val="222222"/>
          <w:lang w:val="en-US"/>
        </w:rPr>
        <w:br/>
        <w:t xml:space="preserve">Following oral administration, retinol and its esters are almost completely absorbed in the presence of bile acids. As retinyl esters, they are added by chylomicrons </w:t>
      </w:r>
      <w:r w:rsidR="0033604D" w:rsidRPr="00304582">
        <w:rPr>
          <w:rFonts w:ascii="Arial" w:hAnsi="Arial" w:cs="Arial"/>
          <w:color w:val="222222"/>
          <w:lang w:val="en-US"/>
        </w:rPr>
        <w:t xml:space="preserve">and transported </w:t>
      </w:r>
      <w:r w:rsidR="0033604D" w:rsidRPr="00304582">
        <w:rPr>
          <w:rFonts w:ascii="Arial" w:hAnsi="Arial" w:cs="Arial"/>
          <w:color w:val="222222"/>
          <w:lang w:val="en-US"/>
        </w:rPr>
        <w:lastRenderedPageBreak/>
        <w:t>to the l</w:t>
      </w:r>
      <w:proofErr w:type="spellStart"/>
      <w:r w:rsidRPr="00304582">
        <w:rPr>
          <w:rFonts w:ascii="Arial" w:hAnsi="Arial" w:cs="Arial"/>
          <w:color w:val="222222"/>
          <w:lang w:val="en"/>
        </w:rPr>
        <w:t>iver</w:t>
      </w:r>
      <w:proofErr w:type="spellEnd"/>
      <w:r w:rsidRPr="00304582">
        <w:rPr>
          <w:rFonts w:ascii="Arial" w:hAnsi="Arial" w:cs="Arial"/>
          <w:color w:val="222222"/>
          <w:lang w:val="en"/>
        </w:rPr>
        <w:t xml:space="preserve"> and stored there.</w:t>
      </w:r>
      <w:r w:rsidR="00606E1F" w:rsidRPr="00304582">
        <w:rPr>
          <w:rFonts w:ascii="Arial" w:hAnsi="Arial" w:cs="Arial"/>
          <w:color w:val="222222"/>
          <w:lang w:val="en"/>
        </w:rPr>
        <w:t xml:space="preserve"> </w:t>
      </w:r>
      <w:r w:rsidRPr="00304582">
        <w:rPr>
          <w:rFonts w:ascii="Arial" w:hAnsi="Arial" w:cs="Arial"/>
          <w:color w:val="222222"/>
          <w:lang w:val="en"/>
        </w:rPr>
        <w:t>This results in a high retinyl ester plasma level immediately after vitamin A intake. Retinol is released from the liver and transported to the target organs by retinol-binding proteins (RBP).</w:t>
      </w:r>
      <w:r w:rsidR="00471EC4" w:rsidRPr="00304582">
        <w:rPr>
          <w:rFonts w:ascii="Arial" w:hAnsi="Arial" w:cs="Arial"/>
          <w:color w:val="222222"/>
          <w:lang w:val="en"/>
        </w:rPr>
        <w:t xml:space="preserve"> </w:t>
      </w:r>
      <w:r w:rsidRPr="00304582">
        <w:rPr>
          <w:rFonts w:ascii="Arial" w:hAnsi="Arial" w:cs="Arial"/>
          <w:color w:val="222222"/>
          <w:lang w:val="en"/>
        </w:rPr>
        <w:t>Retinol or its metabolites active in the target organ are bound there to cytosolic receptor proteins.</w:t>
      </w:r>
      <w:r w:rsidR="00471EC4" w:rsidRPr="00304582">
        <w:rPr>
          <w:rFonts w:ascii="Arial" w:hAnsi="Arial" w:cs="Arial"/>
          <w:color w:val="222222"/>
          <w:lang w:val="en"/>
        </w:rPr>
        <w:t xml:space="preserve"> </w:t>
      </w:r>
      <w:r w:rsidRPr="00304582">
        <w:rPr>
          <w:rFonts w:ascii="Arial" w:hAnsi="Arial" w:cs="Arial"/>
          <w:color w:val="222222"/>
          <w:lang w:val="en"/>
        </w:rPr>
        <w:t>The average concentration of retinol in the liver is 1 to 3 mg / l, in plasma 0.3 to 0.7 mg / l. Vitamin E increases the tissue storage of vitamin A. The half-life of retinyl esters in the liver is 50 to 100 days. The half-life decreases with heavy alcohol consumption.</w:t>
      </w:r>
    </w:p>
    <w:p w14:paraId="2F2BFD58" w14:textId="77777777" w:rsidR="00900080" w:rsidRPr="00304582" w:rsidRDefault="00D32D16" w:rsidP="00AF3E79">
      <w:pPr>
        <w:spacing w:after="0" w:line="240" w:lineRule="auto"/>
        <w:ind w:left="360"/>
        <w:jc w:val="both"/>
        <w:rPr>
          <w:rFonts w:ascii="Arial" w:hAnsi="Arial" w:cs="Arial"/>
          <w:color w:val="222222"/>
          <w:lang w:val="en"/>
        </w:rPr>
      </w:pPr>
      <w:r w:rsidRPr="00304582">
        <w:rPr>
          <w:rFonts w:ascii="Arial" w:hAnsi="Arial" w:cs="Arial"/>
          <w:color w:val="222222"/>
          <w:lang w:val="en"/>
        </w:rPr>
        <w:br/>
        <w:t>Even taking into account the concentration of retinol binding protein (RBP) plasma levels do not allow a reliable diagnosis of hypovitaminosis A because of the high liver storage and the not yet fully understood, peripheral regulation of the</w:t>
      </w:r>
      <w:r w:rsidRPr="00304582">
        <w:rPr>
          <w:rFonts w:ascii="Arial" w:hAnsi="Arial" w:cs="Arial"/>
          <w:color w:val="222222"/>
          <w:lang w:val="en"/>
        </w:rPr>
        <w:br/>
        <w:t xml:space="preserve">Vitamin A levels. According to the recommendation of the German Nutrition Society, a retinol plasma level of less than 300 ng / l is considered to indicate a vitamin A deficiency. Vitamin A is hydroxylated by cytochrome P-450, then </w:t>
      </w:r>
      <w:proofErr w:type="spellStart"/>
      <w:r w:rsidRPr="00304582">
        <w:rPr>
          <w:rFonts w:ascii="Arial" w:hAnsi="Arial" w:cs="Arial"/>
          <w:color w:val="222222"/>
          <w:lang w:val="en"/>
        </w:rPr>
        <w:t>glucuronidated</w:t>
      </w:r>
      <w:proofErr w:type="spellEnd"/>
      <w:r w:rsidRPr="00304582">
        <w:rPr>
          <w:rFonts w:ascii="Arial" w:hAnsi="Arial" w:cs="Arial"/>
          <w:color w:val="222222"/>
          <w:lang w:val="en"/>
        </w:rPr>
        <w:t xml:space="preserve"> and renally eliminated. Vitamin A is placental and passes into breast milk.</w:t>
      </w:r>
    </w:p>
    <w:p w14:paraId="1607C7F3" w14:textId="77777777" w:rsidR="00900080" w:rsidRPr="00304582" w:rsidRDefault="00900080" w:rsidP="00900080">
      <w:pPr>
        <w:spacing w:after="0" w:line="240" w:lineRule="auto"/>
        <w:ind w:left="360"/>
        <w:rPr>
          <w:rFonts w:ascii="Arial" w:hAnsi="Arial" w:cs="Arial"/>
          <w:color w:val="222222"/>
          <w:lang w:val="en"/>
        </w:rPr>
      </w:pPr>
    </w:p>
    <w:p w14:paraId="0789C2DC" w14:textId="77777777" w:rsidR="00E74B32" w:rsidRPr="00304582" w:rsidRDefault="00D32D16" w:rsidP="00900080">
      <w:pPr>
        <w:pStyle w:val="ListParagraph"/>
        <w:numPr>
          <w:ilvl w:val="1"/>
          <w:numId w:val="15"/>
        </w:numPr>
        <w:spacing w:after="0" w:line="240" w:lineRule="auto"/>
        <w:rPr>
          <w:rFonts w:ascii="Arial" w:hAnsi="Arial" w:cs="Arial"/>
          <w:color w:val="222222"/>
          <w:lang w:val="en-US"/>
        </w:rPr>
      </w:pPr>
      <w:r w:rsidRPr="00304582">
        <w:rPr>
          <w:rFonts w:ascii="Arial" w:hAnsi="Arial" w:cs="Arial"/>
          <w:color w:val="222222"/>
          <w:lang w:val="en"/>
        </w:rPr>
        <w:t>Preclinical safety data</w:t>
      </w:r>
      <w:r w:rsidRPr="00304582">
        <w:rPr>
          <w:rFonts w:ascii="Arial" w:hAnsi="Arial" w:cs="Arial"/>
          <w:color w:val="222222"/>
          <w:lang w:val="en"/>
        </w:rPr>
        <w:br/>
      </w:r>
    </w:p>
    <w:p w14:paraId="6589988B" w14:textId="77777777" w:rsidR="00E74B32" w:rsidRPr="00304582" w:rsidRDefault="00D32D16" w:rsidP="00E74B32">
      <w:pPr>
        <w:pStyle w:val="ListParagraph"/>
        <w:numPr>
          <w:ilvl w:val="2"/>
          <w:numId w:val="15"/>
        </w:numPr>
        <w:spacing w:after="0" w:line="240" w:lineRule="auto"/>
        <w:rPr>
          <w:rFonts w:ascii="Arial" w:hAnsi="Arial" w:cs="Arial"/>
          <w:color w:val="222222"/>
          <w:lang w:val="en-US"/>
        </w:rPr>
      </w:pPr>
      <w:r w:rsidRPr="00304582">
        <w:rPr>
          <w:rFonts w:ascii="Arial" w:hAnsi="Arial" w:cs="Arial"/>
          <w:color w:val="222222"/>
          <w:lang w:val="en"/>
        </w:rPr>
        <w:t>Acute toxicity</w:t>
      </w:r>
      <w:r w:rsidR="00E74B32" w:rsidRPr="00304582">
        <w:rPr>
          <w:rFonts w:ascii="Arial" w:hAnsi="Arial" w:cs="Arial"/>
          <w:color w:val="222222"/>
          <w:lang w:val="en"/>
        </w:rPr>
        <w:t xml:space="preserve"> - </w:t>
      </w:r>
      <w:r w:rsidRPr="00304582">
        <w:rPr>
          <w:rFonts w:ascii="Arial" w:hAnsi="Arial" w:cs="Arial"/>
          <w:color w:val="222222"/>
          <w:lang w:val="en"/>
        </w:rPr>
        <w:t>see paragraph 4.9 Overdose</w:t>
      </w:r>
    </w:p>
    <w:p w14:paraId="593012BF" w14:textId="77777777" w:rsidR="00E74B32" w:rsidRPr="00304582" w:rsidRDefault="00D32D16" w:rsidP="00E74B32">
      <w:pPr>
        <w:pStyle w:val="ListParagraph"/>
        <w:numPr>
          <w:ilvl w:val="2"/>
          <w:numId w:val="15"/>
        </w:numPr>
        <w:spacing w:after="0" w:line="240" w:lineRule="auto"/>
        <w:rPr>
          <w:rFonts w:ascii="Arial" w:hAnsi="Arial" w:cs="Arial"/>
          <w:color w:val="222222"/>
          <w:lang w:val="en-US"/>
        </w:rPr>
      </w:pPr>
      <w:r w:rsidRPr="00304582">
        <w:rPr>
          <w:rFonts w:ascii="Arial" w:hAnsi="Arial" w:cs="Arial"/>
          <w:color w:val="222222"/>
          <w:lang w:val="en"/>
        </w:rPr>
        <w:t xml:space="preserve">Chronic toxicity / </w:t>
      </w:r>
      <w:proofErr w:type="spellStart"/>
      <w:r w:rsidRPr="00304582">
        <w:rPr>
          <w:rFonts w:ascii="Arial" w:hAnsi="Arial" w:cs="Arial"/>
          <w:color w:val="222222"/>
          <w:lang w:val="en"/>
        </w:rPr>
        <w:t>subchronic</w:t>
      </w:r>
      <w:proofErr w:type="spellEnd"/>
      <w:r w:rsidRPr="00304582">
        <w:rPr>
          <w:rFonts w:ascii="Arial" w:hAnsi="Arial" w:cs="Arial"/>
          <w:color w:val="222222"/>
          <w:lang w:val="en"/>
        </w:rPr>
        <w:t xml:space="preserve"> toxicity</w:t>
      </w:r>
      <w:r w:rsidR="00E74B32" w:rsidRPr="00304582">
        <w:rPr>
          <w:rFonts w:ascii="Arial" w:hAnsi="Arial" w:cs="Arial"/>
          <w:color w:val="222222"/>
          <w:lang w:val="en"/>
        </w:rPr>
        <w:t xml:space="preserve"> - </w:t>
      </w:r>
      <w:r w:rsidRPr="00304582">
        <w:rPr>
          <w:rFonts w:ascii="Arial" w:hAnsi="Arial" w:cs="Arial"/>
          <w:color w:val="222222"/>
          <w:lang w:val="en"/>
        </w:rPr>
        <w:t>see paragraph 4.9 Overdose</w:t>
      </w:r>
    </w:p>
    <w:p w14:paraId="3D4CC246" w14:textId="77777777" w:rsidR="00E74B32" w:rsidRPr="00304582" w:rsidRDefault="00D32D16" w:rsidP="00E74B32">
      <w:pPr>
        <w:pStyle w:val="ListParagraph"/>
        <w:numPr>
          <w:ilvl w:val="2"/>
          <w:numId w:val="15"/>
        </w:numPr>
        <w:spacing w:after="0" w:line="240" w:lineRule="auto"/>
        <w:rPr>
          <w:rFonts w:ascii="Arial" w:hAnsi="Arial" w:cs="Arial"/>
          <w:color w:val="222222"/>
          <w:lang w:val="en-US"/>
        </w:rPr>
      </w:pPr>
      <w:r w:rsidRPr="00304582">
        <w:rPr>
          <w:rFonts w:ascii="Arial" w:hAnsi="Arial" w:cs="Arial"/>
          <w:color w:val="222222"/>
          <w:lang w:val="en"/>
        </w:rPr>
        <w:t>Mutagenic and tumorigenic potentia</w:t>
      </w:r>
      <w:r w:rsidR="00E74B32" w:rsidRPr="00304582">
        <w:rPr>
          <w:rFonts w:ascii="Arial" w:hAnsi="Arial" w:cs="Arial"/>
          <w:color w:val="222222"/>
          <w:lang w:val="en"/>
        </w:rPr>
        <w:t xml:space="preserve">l - </w:t>
      </w:r>
      <w:r w:rsidRPr="00304582">
        <w:rPr>
          <w:rFonts w:ascii="Arial" w:hAnsi="Arial" w:cs="Arial"/>
          <w:color w:val="222222"/>
          <w:lang w:val="en"/>
        </w:rPr>
        <w:t>There are no indications of mutageni</w:t>
      </w:r>
      <w:r w:rsidR="00E74B32" w:rsidRPr="00304582">
        <w:rPr>
          <w:rFonts w:ascii="Arial" w:hAnsi="Arial" w:cs="Arial"/>
          <w:color w:val="222222"/>
          <w:lang w:val="en"/>
        </w:rPr>
        <w:t xml:space="preserve">c     </w:t>
      </w:r>
      <w:r w:rsidRPr="00304582">
        <w:rPr>
          <w:rFonts w:ascii="Arial" w:hAnsi="Arial" w:cs="Arial"/>
          <w:color w:val="222222"/>
          <w:lang w:val="en"/>
        </w:rPr>
        <w:t>and carcinogenic effects.</w:t>
      </w:r>
    </w:p>
    <w:p w14:paraId="441AC8E1" w14:textId="77777777" w:rsidR="00E74B32" w:rsidRPr="00304582" w:rsidRDefault="00D32D16" w:rsidP="00E74B32">
      <w:pPr>
        <w:pStyle w:val="ListParagraph"/>
        <w:numPr>
          <w:ilvl w:val="2"/>
          <w:numId w:val="15"/>
        </w:numPr>
        <w:spacing w:after="0" w:line="240" w:lineRule="auto"/>
        <w:rPr>
          <w:rFonts w:ascii="Arial" w:hAnsi="Arial" w:cs="Arial"/>
          <w:color w:val="222222"/>
          <w:lang w:val="en-US"/>
        </w:rPr>
      </w:pPr>
      <w:r w:rsidRPr="00304582">
        <w:rPr>
          <w:rFonts w:ascii="Arial" w:hAnsi="Arial" w:cs="Arial"/>
          <w:color w:val="222222"/>
          <w:lang w:val="en"/>
        </w:rPr>
        <w:t>Reproductive toxicity</w:t>
      </w:r>
      <w:r w:rsidR="00E74B32" w:rsidRPr="00304582">
        <w:rPr>
          <w:rFonts w:ascii="Arial" w:hAnsi="Arial" w:cs="Arial"/>
          <w:color w:val="222222"/>
          <w:lang w:val="en"/>
        </w:rPr>
        <w:t xml:space="preserve"> - </w:t>
      </w:r>
      <w:r w:rsidRPr="00304582">
        <w:rPr>
          <w:rFonts w:ascii="Arial" w:hAnsi="Arial" w:cs="Arial"/>
          <w:color w:val="222222"/>
          <w:lang w:val="en"/>
        </w:rPr>
        <w:t xml:space="preserve">In animal experiments both vitamin </w:t>
      </w:r>
      <w:r w:rsidR="00E74B32" w:rsidRPr="00304582">
        <w:rPr>
          <w:rFonts w:ascii="Arial" w:hAnsi="Arial" w:cs="Arial"/>
          <w:color w:val="222222"/>
          <w:lang w:val="en"/>
        </w:rPr>
        <w:t>A</w:t>
      </w:r>
      <w:r w:rsidRPr="00304582">
        <w:rPr>
          <w:rFonts w:ascii="Arial" w:hAnsi="Arial" w:cs="Arial"/>
          <w:color w:val="222222"/>
          <w:lang w:val="en"/>
        </w:rPr>
        <w:t xml:space="preserve"> and vitamin A overdoses are teratogenic.</w:t>
      </w:r>
    </w:p>
    <w:p w14:paraId="0A21A28C" w14:textId="77777777" w:rsidR="00E74B32" w:rsidRPr="00304582" w:rsidRDefault="00E74B32" w:rsidP="00914304">
      <w:pPr>
        <w:spacing w:after="0" w:line="240" w:lineRule="auto"/>
        <w:ind w:left="720"/>
        <w:rPr>
          <w:rFonts w:ascii="Arial" w:hAnsi="Arial" w:cs="Arial"/>
          <w:color w:val="222222"/>
          <w:lang w:val="en-US"/>
        </w:rPr>
      </w:pPr>
    </w:p>
    <w:p w14:paraId="67E14108" w14:textId="77777777" w:rsidR="00914304" w:rsidRPr="00304582" w:rsidRDefault="00D32D16" w:rsidP="00914304">
      <w:pPr>
        <w:pStyle w:val="ListParagraph"/>
        <w:numPr>
          <w:ilvl w:val="0"/>
          <w:numId w:val="15"/>
        </w:numPr>
        <w:spacing w:after="0" w:line="240" w:lineRule="auto"/>
        <w:rPr>
          <w:rFonts w:ascii="Arial" w:hAnsi="Arial" w:cs="Arial"/>
          <w:color w:val="222222"/>
          <w:lang w:val="en-US"/>
        </w:rPr>
      </w:pPr>
      <w:r w:rsidRPr="00304582">
        <w:rPr>
          <w:rFonts w:ascii="Arial" w:hAnsi="Arial" w:cs="Arial"/>
          <w:color w:val="222222"/>
          <w:lang w:val="en"/>
        </w:rPr>
        <w:t>Pharmaceutical information</w:t>
      </w:r>
    </w:p>
    <w:p w14:paraId="71DB3C15" w14:textId="77777777" w:rsidR="006B470D" w:rsidRPr="00304582" w:rsidRDefault="006B470D" w:rsidP="006B470D">
      <w:pPr>
        <w:spacing w:after="0" w:line="240" w:lineRule="auto"/>
        <w:rPr>
          <w:rFonts w:ascii="Arial" w:hAnsi="Arial" w:cs="Arial"/>
          <w:color w:val="222222"/>
          <w:lang w:val="en-US"/>
        </w:rPr>
      </w:pPr>
    </w:p>
    <w:p w14:paraId="3AB7353D" w14:textId="77777777" w:rsidR="006B470D" w:rsidRPr="00304582" w:rsidRDefault="00D32D16" w:rsidP="006B470D">
      <w:pPr>
        <w:pStyle w:val="ListParagraph"/>
        <w:numPr>
          <w:ilvl w:val="1"/>
          <w:numId w:val="15"/>
        </w:numPr>
        <w:spacing w:after="0" w:line="240" w:lineRule="auto"/>
        <w:rPr>
          <w:rFonts w:ascii="Arial" w:hAnsi="Arial" w:cs="Arial"/>
          <w:color w:val="222222"/>
          <w:lang w:val="en-US"/>
        </w:rPr>
      </w:pPr>
      <w:r w:rsidRPr="00304582">
        <w:rPr>
          <w:rFonts w:ascii="Arial" w:hAnsi="Arial" w:cs="Arial"/>
          <w:color w:val="222222"/>
          <w:lang w:val="en"/>
        </w:rPr>
        <w:t>List of excipients</w:t>
      </w:r>
      <w:r w:rsidR="006B470D" w:rsidRPr="00304582">
        <w:rPr>
          <w:rFonts w:ascii="Arial" w:hAnsi="Arial" w:cs="Arial"/>
          <w:color w:val="222222"/>
          <w:lang w:val="en"/>
        </w:rPr>
        <w:t xml:space="preserve">:  </w:t>
      </w:r>
      <w:r w:rsidRPr="00304582">
        <w:rPr>
          <w:rFonts w:ascii="Arial" w:hAnsi="Arial" w:cs="Arial"/>
          <w:color w:val="222222"/>
          <w:lang w:val="en"/>
        </w:rPr>
        <w:t>Butylhydroxytoluene (Ph. Eur.), Peanut oil</w:t>
      </w:r>
    </w:p>
    <w:p w14:paraId="6B667601" w14:textId="77777777" w:rsidR="006B470D" w:rsidRPr="00304582" w:rsidRDefault="00D32D16" w:rsidP="006B470D">
      <w:pPr>
        <w:pStyle w:val="ListParagraph"/>
        <w:numPr>
          <w:ilvl w:val="1"/>
          <w:numId w:val="15"/>
        </w:numPr>
        <w:spacing w:after="0" w:line="240" w:lineRule="auto"/>
        <w:rPr>
          <w:rFonts w:ascii="Arial" w:hAnsi="Arial" w:cs="Arial"/>
          <w:color w:val="222222"/>
          <w:lang w:val="en-US"/>
        </w:rPr>
      </w:pPr>
      <w:r w:rsidRPr="00304582">
        <w:rPr>
          <w:rFonts w:ascii="Arial" w:hAnsi="Arial" w:cs="Arial"/>
          <w:color w:val="222222"/>
          <w:lang w:val="en"/>
        </w:rPr>
        <w:t>Incompatibilities</w:t>
      </w:r>
      <w:r w:rsidR="006B470D" w:rsidRPr="00304582">
        <w:rPr>
          <w:rFonts w:ascii="Arial" w:hAnsi="Arial" w:cs="Arial"/>
          <w:color w:val="222222"/>
          <w:lang w:val="en"/>
        </w:rPr>
        <w:t xml:space="preserve"> - </w:t>
      </w:r>
      <w:r w:rsidRPr="00304582">
        <w:rPr>
          <w:rFonts w:ascii="Arial" w:hAnsi="Arial" w:cs="Arial"/>
          <w:color w:val="222222"/>
          <w:lang w:val="en"/>
        </w:rPr>
        <w:t>Not known yet.</w:t>
      </w:r>
    </w:p>
    <w:p w14:paraId="0D316DD9" w14:textId="77777777" w:rsidR="006B470D" w:rsidRPr="00304582" w:rsidRDefault="00D32D16" w:rsidP="006B470D">
      <w:pPr>
        <w:pStyle w:val="ListParagraph"/>
        <w:numPr>
          <w:ilvl w:val="1"/>
          <w:numId w:val="15"/>
        </w:numPr>
        <w:spacing w:after="0" w:line="240" w:lineRule="auto"/>
        <w:rPr>
          <w:rFonts w:ascii="Arial" w:hAnsi="Arial" w:cs="Arial"/>
          <w:color w:val="222222"/>
          <w:lang w:val="en-US"/>
        </w:rPr>
      </w:pPr>
      <w:r w:rsidRPr="00304582">
        <w:rPr>
          <w:rFonts w:ascii="Arial" w:hAnsi="Arial" w:cs="Arial"/>
          <w:color w:val="222222"/>
          <w:lang w:val="en"/>
        </w:rPr>
        <w:t>Shelf life</w:t>
      </w:r>
      <w:r w:rsidR="006B470D" w:rsidRPr="00304582">
        <w:rPr>
          <w:rFonts w:ascii="Arial" w:hAnsi="Arial" w:cs="Arial"/>
          <w:color w:val="222222"/>
          <w:lang w:val="en"/>
        </w:rPr>
        <w:t xml:space="preserve"> - </w:t>
      </w:r>
      <w:r w:rsidRPr="00304582">
        <w:rPr>
          <w:rFonts w:ascii="Arial" w:hAnsi="Arial" w:cs="Arial"/>
          <w:color w:val="222222"/>
          <w:lang w:val="en"/>
        </w:rPr>
        <w:t>The duration of the shelf life is 2 years.</w:t>
      </w:r>
      <w:r w:rsidR="006B470D" w:rsidRPr="00304582">
        <w:rPr>
          <w:rFonts w:ascii="Arial" w:hAnsi="Arial" w:cs="Arial"/>
          <w:color w:val="222222"/>
          <w:lang w:val="en"/>
        </w:rPr>
        <w:t xml:space="preserve"> </w:t>
      </w:r>
      <w:r w:rsidRPr="00304582">
        <w:rPr>
          <w:rFonts w:ascii="Arial" w:hAnsi="Arial" w:cs="Arial"/>
          <w:color w:val="222222"/>
          <w:lang w:val="en"/>
        </w:rPr>
        <w:t>Shelf life after opening the container:</w:t>
      </w:r>
      <w:r w:rsidR="006B470D" w:rsidRPr="00304582">
        <w:rPr>
          <w:rFonts w:ascii="Arial" w:hAnsi="Arial" w:cs="Arial"/>
          <w:color w:val="222222"/>
          <w:lang w:val="en"/>
        </w:rPr>
        <w:t xml:space="preserve"> </w:t>
      </w:r>
      <w:r w:rsidRPr="00304582">
        <w:rPr>
          <w:rFonts w:ascii="Arial" w:hAnsi="Arial" w:cs="Arial"/>
          <w:color w:val="222222"/>
          <w:lang w:val="en"/>
        </w:rPr>
        <w:t>8 weeks</w:t>
      </w:r>
    </w:p>
    <w:p w14:paraId="44045B39" w14:textId="77777777" w:rsidR="006B470D" w:rsidRPr="00304582" w:rsidRDefault="00D32D16" w:rsidP="006B470D">
      <w:pPr>
        <w:pStyle w:val="ListParagraph"/>
        <w:numPr>
          <w:ilvl w:val="1"/>
          <w:numId w:val="15"/>
        </w:numPr>
        <w:spacing w:after="0" w:line="240" w:lineRule="auto"/>
        <w:jc w:val="both"/>
        <w:rPr>
          <w:rFonts w:ascii="Arial" w:hAnsi="Arial" w:cs="Arial"/>
          <w:color w:val="222222"/>
          <w:lang w:val="en-US"/>
        </w:rPr>
      </w:pPr>
      <w:r w:rsidRPr="00304582">
        <w:rPr>
          <w:rFonts w:ascii="Arial" w:hAnsi="Arial" w:cs="Arial"/>
          <w:color w:val="222222"/>
          <w:lang w:val="en"/>
        </w:rPr>
        <w:t>Special precautions</w:t>
      </w:r>
      <w:r w:rsidR="006B470D" w:rsidRPr="00304582">
        <w:rPr>
          <w:rFonts w:ascii="Arial" w:hAnsi="Arial" w:cs="Arial"/>
          <w:color w:val="222222"/>
          <w:lang w:val="en"/>
        </w:rPr>
        <w:t>:</w:t>
      </w:r>
    </w:p>
    <w:p w14:paraId="6909DBFC" w14:textId="572F134D" w:rsidR="00D32D16" w:rsidRPr="00304582" w:rsidRDefault="00D32D16" w:rsidP="006B470D">
      <w:pPr>
        <w:spacing w:after="0" w:line="240" w:lineRule="auto"/>
        <w:ind w:left="720"/>
        <w:jc w:val="both"/>
        <w:rPr>
          <w:rFonts w:ascii="Arial" w:hAnsi="Arial" w:cs="Arial"/>
          <w:color w:val="222222"/>
          <w:lang w:val="en-US"/>
        </w:rPr>
      </w:pPr>
      <w:r w:rsidRPr="00304582">
        <w:rPr>
          <w:rFonts w:ascii="Arial" w:hAnsi="Arial" w:cs="Arial"/>
          <w:color w:val="222222"/>
          <w:lang w:val="en"/>
        </w:rPr>
        <w:br/>
      </w:r>
      <w:r w:rsidR="006B470D" w:rsidRPr="00304582">
        <w:rPr>
          <w:rFonts w:ascii="Arial" w:hAnsi="Arial" w:cs="Arial"/>
          <w:color w:val="222222"/>
          <w:lang w:val="en"/>
        </w:rPr>
        <w:t>F</w:t>
      </w:r>
      <w:r w:rsidRPr="00304582">
        <w:rPr>
          <w:rFonts w:ascii="Arial" w:hAnsi="Arial" w:cs="Arial"/>
          <w:color w:val="222222"/>
          <w:lang w:val="en"/>
        </w:rPr>
        <w:t xml:space="preserve">or storage Store in a refrigerator (2 ° C - 8 ° C). If </w:t>
      </w:r>
      <w:proofErr w:type="spellStart"/>
      <w:r w:rsidRPr="00304582">
        <w:rPr>
          <w:rFonts w:ascii="Arial" w:hAnsi="Arial" w:cs="Arial"/>
          <w:color w:val="222222"/>
          <w:lang w:val="en"/>
        </w:rPr>
        <w:t>Vitadral</w:t>
      </w:r>
      <w:proofErr w:type="spellEnd"/>
      <w:r w:rsidRPr="00304582">
        <w:rPr>
          <w:rFonts w:ascii="Arial" w:hAnsi="Arial" w:cs="Arial"/>
          <w:color w:val="222222"/>
          <w:lang w:val="en"/>
        </w:rPr>
        <w:t xml:space="preserve"> drops are cloudy or solidified in the refrigerator when temperatures are too low, they should be reliquefied by gentle warming to room temperature prior to ingestion.</w:t>
      </w:r>
      <w:r w:rsidRPr="00304582">
        <w:rPr>
          <w:rFonts w:ascii="Arial" w:hAnsi="Arial" w:cs="Arial"/>
          <w:color w:val="222222"/>
          <w:lang w:val="en"/>
        </w:rPr>
        <w:br/>
        <w:t xml:space="preserve">During use </w:t>
      </w:r>
      <w:proofErr w:type="spellStart"/>
      <w:r w:rsidRPr="00304582">
        <w:rPr>
          <w:rFonts w:ascii="Arial" w:hAnsi="Arial" w:cs="Arial"/>
          <w:color w:val="222222"/>
          <w:lang w:val="en"/>
        </w:rPr>
        <w:t>Vitadral</w:t>
      </w:r>
      <w:proofErr w:type="spellEnd"/>
      <w:r w:rsidRPr="00304582">
        <w:rPr>
          <w:rFonts w:ascii="Arial" w:hAnsi="Arial" w:cs="Arial"/>
          <w:color w:val="222222"/>
          <w:lang w:val="en"/>
        </w:rPr>
        <w:t xml:space="preserve"> drops should be stored at room temperature. Please note the durability after opening the container.</w:t>
      </w:r>
    </w:p>
    <w:p w14:paraId="3A495260" w14:textId="77777777" w:rsidR="00D32D16" w:rsidRPr="00304582" w:rsidRDefault="00D32D16" w:rsidP="00900080">
      <w:pPr>
        <w:spacing w:after="0" w:line="240" w:lineRule="auto"/>
        <w:rPr>
          <w:rFonts w:ascii="Arial" w:hAnsi="Arial" w:cs="Arial"/>
          <w:color w:val="222222"/>
          <w:lang w:val="en"/>
        </w:rPr>
      </w:pPr>
    </w:p>
    <w:p w14:paraId="24DB41E4" w14:textId="77777777" w:rsidR="006B470D" w:rsidRPr="00304582" w:rsidRDefault="00D32D16" w:rsidP="006B470D">
      <w:pPr>
        <w:pStyle w:val="ListParagraph"/>
        <w:numPr>
          <w:ilvl w:val="1"/>
          <w:numId w:val="15"/>
        </w:numPr>
        <w:spacing w:after="0" w:line="240" w:lineRule="auto"/>
        <w:jc w:val="both"/>
        <w:rPr>
          <w:rFonts w:ascii="Arial" w:eastAsia="Times New Roman" w:hAnsi="Arial" w:cs="Arial"/>
          <w:color w:val="222222"/>
          <w:lang w:val="en" w:eastAsia="de-DE"/>
        </w:rPr>
      </w:pPr>
      <w:r w:rsidRPr="00304582">
        <w:rPr>
          <w:rFonts w:ascii="Arial" w:hAnsi="Arial" w:cs="Arial"/>
          <w:color w:val="222222"/>
          <w:lang w:val="en-US"/>
        </w:rPr>
        <w:t>Nature and contents of container</w:t>
      </w:r>
    </w:p>
    <w:p w14:paraId="3808A0BC" w14:textId="77777777" w:rsidR="006B470D" w:rsidRPr="00304582" w:rsidRDefault="00D32D16" w:rsidP="006B470D">
      <w:pPr>
        <w:spacing w:after="0" w:line="240" w:lineRule="auto"/>
        <w:ind w:left="720"/>
        <w:rPr>
          <w:rFonts w:ascii="Arial" w:hAnsi="Arial" w:cs="Arial"/>
          <w:color w:val="222222"/>
          <w:lang w:val="en-US"/>
        </w:rPr>
      </w:pPr>
      <w:r w:rsidRPr="00304582">
        <w:rPr>
          <w:rFonts w:ascii="Arial" w:hAnsi="Arial" w:cs="Arial"/>
          <w:color w:val="222222"/>
          <w:lang w:val="en-US"/>
        </w:rPr>
        <w:br/>
        <w:t>Brown glass bottles with drip tray and screw cap</w:t>
      </w:r>
      <w:r w:rsidRPr="00304582">
        <w:rPr>
          <w:rFonts w:ascii="Arial" w:hAnsi="Arial" w:cs="Arial"/>
          <w:color w:val="222222"/>
          <w:lang w:val="en-US"/>
        </w:rPr>
        <w:br/>
        <w:t>Dropper bottle to 30ml N 1 solution</w:t>
      </w:r>
      <w:r w:rsidRPr="00304582">
        <w:rPr>
          <w:rFonts w:ascii="Arial" w:hAnsi="Arial" w:cs="Arial"/>
          <w:color w:val="222222"/>
          <w:lang w:val="en-US"/>
        </w:rPr>
        <w:br/>
        <w:t>Dropper bottle to 50ml N 2 solution</w:t>
      </w:r>
      <w:r w:rsidRPr="00304582">
        <w:rPr>
          <w:rFonts w:ascii="Arial" w:hAnsi="Arial" w:cs="Arial"/>
          <w:color w:val="222222"/>
          <w:lang w:val="en-US"/>
        </w:rPr>
        <w:br/>
        <w:t>Unsaleable pattern</w:t>
      </w:r>
      <w:r w:rsidRPr="00304582">
        <w:rPr>
          <w:rFonts w:ascii="Arial" w:hAnsi="Arial" w:cs="Arial"/>
          <w:color w:val="222222"/>
          <w:lang w:val="en-US"/>
        </w:rPr>
        <w:br/>
        <w:t>Dropper bottle to 10 × 50ml solution (clinic pack)</w:t>
      </w:r>
      <w:r w:rsidRPr="00304582">
        <w:rPr>
          <w:rFonts w:ascii="Arial" w:hAnsi="Arial" w:cs="Arial"/>
          <w:color w:val="222222"/>
          <w:lang w:val="en-US"/>
        </w:rPr>
        <w:br/>
        <w:t>Dropper bottle to 10 × 30ml solution (clinic pack)</w:t>
      </w:r>
      <w:r w:rsidRPr="00304582">
        <w:rPr>
          <w:rFonts w:ascii="Arial" w:hAnsi="Arial" w:cs="Arial"/>
          <w:color w:val="222222"/>
          <w:lang w:val="en-US"/>
        </w:rPr>
        <w:br/>
        <w:t>Not all pack sizes may be marketed.</w:t>
      </w:r>
    </w:p>
    <w:p w14:paraId="4204C0CA" w14:textId="77777777" w:rsidR="006B470D" w:rsidRPr="00304582" w:rsidRDefault="006B470D" w:rsidP="006B470D">
      <w:pPr>
        <w:spacing w:after="0" w:line="240" w:lineRule="auto"/>
        <w:ind w:left="720"/>
        <w:rPr>
          <w:rFonts w:ascii="Arial" w:hAnsi="Arial" w:cs="Arial"/>
          <w:color w:val="222222"/>
          <w:lang w:val="en-US"/>
        </w:rPr>
      </w:pPr>
    </w:p>
    <w:p w14:paraId="2591DE4E" w14:textId="09B2E009" w:rsidR="00E0166D" w:rsidRPr="00304582" w:rsidRDefault="00D32D16" w:rsidP="006B470D">
      <w:pPr>
        <w:pStyle w:val="ListParagraph"/>
        <w:numPr>
          <w:ilvl w:val="1"/>
          <w:numId w:val="15"/>
        </w:numPr>
        <w:spacing w:after="0" w:line="240" w:lineRule="auto"/>
        <w:jc w:val="both"/>
        <w:rPr>
          <w:rFonts w:ascii="Arial" w:eastAsia="Times New Roman" w:hAnsi="Arial" w:cs="Arial"/>
          <w:color w:val="222222"/>
          <w:lang w:val="en" w:eastAsia="de-DE"/>
        </w:rPr>
      </w:pPr>
      <w:r w:rsidRPr="00304582">
        <w:rPr>
          <w:rFonts w:ascii="Arial" w:hAnsi="Arial" w:cs="Arial"/>
          <w:color w:val="222222"/>
          <w:lang w:val="en-US"/>
        </w:rPr>
        <w:t>Special precautions for disposal and other</w:t>
      </w:r>
      <w:r w:rsidR="00E5031E">
        <w:rPr>
          <w:rFonts w:ascii="Arial" w:hAnsi="Arial" w:cs="Arial"/>
          <w:color w:val="222222"/>
          <w:lang w:val="en-US"/>
        </w:rPr>
        <w:t xml:space="preserve"> </w:t>
      </w:r>
      <w:r w:rsidR="00E0166D" w:rsidRPr="00304582">
        <w:rPr>
          <w:rFonts w:ascii="Arial" w:hAnsi="Arial" w:cs="Arial"/>
          <w:color w:val="222222"/>
          <w:lang w:val="en-US"/>
        </w:rPr>
        <w:t>i</w:t>
      </w:r>
      <w:r w:rsidRPr="00304582">
        <w:rPr>
          <w:rFonts w:ascii="Arial" w:hAnsi="Arial" w:cs="Arial"/>
          <w:color w:val="222222"/>
          <w:lang w:val="en-US"/>
        </w:rPr>
        <w:t>nstructions for use</w:t>
      </w:r>
      <w:r w:rsidR="00E0166D" w:rsidRPr="00304582">
        <w:rPr>
          <w:rFonts w:ascii="Arial" w:hAnsi="Arial" w:cs="Arial"/>
          <w:color w:val="222222"/>
          <w:lang w:val="en-US"/>
        </w:rPr>
        <w:t>:</w:t>
      </w:r>
    </w:p>
    <w:p w14:paraId="60294C32" w14:textId="77777777" w:rsidR="000460D4" w:rsidRPr="00304582" w:rsidRDefault="00D32D16" w:rsidP="000460D4">
      <w:pPr>
        <w:spacing w:after="0" w:line="240" w:lineRule="auto"/>
        <w:ind w:left="360"/>
        <w:rPr>
          <w:rFonts w:ascii="Arial" w:hAnsi="Arial" w:cs="Arial"/>
          <w:color w:val="222222"/>
          <w:lang w:val="en-US"/>
        </w:rPr>
      </w:pPr>
      <w:r w:rsidRPr="00304582">
        <w:rPr>
          <w:rFonts w:ascii="Arial" w:hAnsi="Arial" w:cs="Arial"/>
          <w:color w:val="222222"/>
          <w:lang w:val="en-US"/>
        </w:rPr>
        <w:br/>
        <w:t>Any unused product or waste material should be disposed of in accordance with local requirements.</w:t>
      </w:r>
      <w:r w:rsidR="000460D4" w:rsidRPr="00304582">
        <w:rPr>
          <w:rFonts w:ascii="Arial" w:hAnsi="Arial" w:cs="Arial"/>
          <w:color w:val="222222"/>
          <w:lang w:val="en-US"/>
        </w:rPr>
        <w:t xml:space="preserve"> </w:t>
      </w:r>
      <w:r w:rsidRPr="00304582">
        <w:rPr>
          <w:rFonts w:ascii="Arial" w:hAnsi="Arial" w:cs="Arial"/>
          <w:color w:val="222222"/>
          <w:lang w:val="en-US"/>
        </w:rPr>
        <w:t>When dripping, the bottle must be held vertically.</w:t>
      </w:r>
    </w:p>
    <w:p w14:paraId="2F8FD74B" w14:textId="77777777" w:rsidR="000460D4" w:rsidRPr="00304582" w:rsidRDefault="000460D4" w:rsidP="000460D4">
      <w:pPr>
        <w:spacing w:after="0" w:line="240" w:lineRule="auto"/>
        <w:ind w:left="360"/>
        <w:jc w:val="both"/>
        <w:rPr>
          <w:rFonts w:ascii="Arial" w:eastAsia="Times New Roman" w:hAnsi="Arial" w:cs="Arial"/>
          <w:color w:val="222222"/>
          <w:lang w:val="en" w:eastAsia="de-DE"/>
        </w:rPr>
      </w:pPr>
    </w:p>
    <w:p w14:paraId="75FB75FD" w14:textId="77777777" w:rsidR="000460D4" w:rsidRPr="00304582" w:rsidRDefault="00D32D16" w:rsidP="000460D4">
      <w:pPr>
        <w:pStyle w:val="ListParagraph"/>
        <w:numPr>
          <w:ilvl w:val="0"/>
          <w:numId w:val="15"/>
        </w:numPr>
        <w:spacing w:after="0" w:line="240" w:lineRule="auto"/>
        <w:rPr>
          <w:rFonts w:ascii="Arial" w:eastAsia="Times New Roman" w:hAnsi="Arial" w:cs="Arial"/>
          <w:color w:val="222222"/>
          <w:lang w:val="en" w:eastAsia="de-DE"/>
        </w:rPr>
      </w:pPr>
      <w:r w:rsidRPr="00304582">
        <w:rPr>
          <w:rFonts w:ascii="Arial" w:hAnsi="Arial" w:cs="Arial"/>
          <w:color w:val="222222"/>
          <w:lang w:val="en-US"/>
        </w:rPr>
        <w:lastRenderedPageBreak/>
        <w:t>Holder of the authorization</w:t>
      </w:r>
      <w:r w:rsidRPr="00304582">
        <w:rPr>
          <w:rFonts w:ascii="Arial" w:hAnsi="Arial" w:cs="Arial"/>
          <w:color w:val="222222"/>
          <w:lang w:val="en-US"/>
        </w:rPr>
        <w:br/>
        <w:t>Aristo Pharma GmbH</w:t>
      </w:r>
      <w:r w:rsidRPr="00304582">
        <w:rPr>
          <w:rFonts w:ascii="Arial" w:hAnsi="Arial" w:cs="Arial"/>
          <w:color w:val="222222"/>
          <w:lang w:val="en-US"/>
        </w:rPr>
        <w:br/>
      </w:r>
      <w:proofErr w:type="spellStart"/>
      <w:r w:rsidRPr="00304582">
        <w:rPr>
          <w:rFonts w:ascii="Arial" w:hAnsi="Arial" w:cs="Arial"/>
          <w:color w:val="222222"/>
          <w:lang w:val="en-US"/>
        </w:rPr>
        <w:t>Wallenroder</w:t>
      </w:r>
      <w:proofErr w:type="spellEnd"/>
      <w:r w:rsidRPr="00304582">
        <w:rPr>
          <w:rFonts w:ascii="Arial" w:hAnsi="Arial" w:cs="Arial"/>
          <w:color w:val="222222"/>
          <w:lang w:val="en-US"/>
        </w:rPr>
        <w:t xml:space="preserve"> street 8-10</w:t>
      </w:r>
      <w:r w:rsidRPr="00304582">
        <w:rPr>
          <w:rFonts w:ascii="Arial" w:hAnsi="Arial" w:cs="Arial"/>
          <w:color w:val="222222"/>
          <w:lang w:val="en-US"/>
        </w:rPr>
        <w:br/>
        <w:t>13435 Berlin</w:t>
      </w:r>
      <w:r w:rsidRPr="00304582">
        <w:rPr>
          <w:rFonts w:ascii="Arial" w:hAnsi="Arial" w:cs="Arial"/>
          <w:color w:val="222222"/>
          <w:lang w:val="en-US"/>
        </w:rPr>
        <w:br/>
        <w:t>Telephone: +49 30 71094-4200</w:t>
      </w:r>
      <w:r w:rsidRPr="00304582">
        <w:rPr>
          <w:rFonts w:ascii="Arial" w:hAnsi="Arial" w:cs="Arial"/>
          <w:color w:val="222222"/>
          <w:lang w:val="en-US"/>
        </w:rPr>
        <w:br/>
        <w:t>Fax: +49 30 71094-4250</w:t>
      </w:r>
    </w:p>
    <w:p w14:paraId="43A8F7B5" w14:textId="77777777" w:rsidR="000460D4" w:rsidRPr="00304582" w:rsidRDefault="00D32D16" w:rsidP="000460D4">
      <w:pPr>
        <w:pStyle w:val="ListParagraph"/>
        <w:numPr>
          <w:ilvl w:val="0"/>
          <w:numId w:val="15"/>
        </w:numPr>
        <w:spacing w:after="0" w:line="240" w:lineRule="auto"/>
        <w:rPr>
          <w:rFonts w:ascii="Arial" w:eastAsia="Times New Roman" w:hAnsi="Arial" w:cs="Arial"/>
          <w:color w:val="222222"/>
          <w:lang w:val="en" w:eastAsia="de-DE"/>
        </w:rPr>
      </w:pPr>
      <w:r w:rsidRPr="00304582">
        <w:rPr>
          <w:rFonts w:ascii="Arial" w:hAnsi="Arial" w:cs="Arial"/>
          <w:color w:val="222222"/>
          <w:lang w:val="en-US"/>
        </w:rPr>
        <w:t>Approval number</w:t>
      </w:r>
      <w:r w:rsidRPr="00304582">
        <w:rPr>
          <w:rFonts w:ascii="Arial" w:hAnsi="Arial" w:cs="Arial"/>
          <w:color w:val="222222"/>
          <w:lang w:val="en-US"/>
        </w:rPr>
        <w:br/>
        <w:t>3000071.00.00</w:t>
      </w:r>
    </w:p>
    <w:p w14:paraId="042BD53B" w14:textId="77777777" w:rsidR="000460D4" w:rsidRPr="00304582" w:rsidRDefault="00D32D16" w:rsidP="000460D4">
      <w:pPr>
        <w:pStyle w:val="ListParagraph"/>
        <w:numPr>
          <w:ilvl w:val="0"/>
          <w:numId w:val="15"/>
        </w:numPr>
        <w:spacing w:after="0" w:line="240" w:lineRule="auto"/>
        <w:rPr>
          <w:rFonts w:ascii="Arial" w:eastAsia="Times New Roman" w:hAnsi="Arial" w:cs="Arial"/>
          <w:color w:val="222222"/>
          <w:lang w:val="en" w:eastAsia="de-DE"/>
        </w:rPr>
      </w:pPr>
      <w:r w:rsidRPr="00304582">
        <w:rPr>
          <w:rFonts w:ascii="Arial" w:hAnsi="Arial" w:cs="Arial"/>
          <w:color w:val="222222"/>
          <w:lang w:val="en-US"/>
        </w:rPr>
        <w:t>Date of approval /</w:t>
      </w:r>
      <w:r w:rsidRPr="00304582">
        <w:rPr>
          <w:rFonts w:ascii="Arial" w:hAnsi="Arial" w:cs="Arial"/>
          <w:color w:val="222222"/>
          <w:lang w:val="en-US"/>
        </w:rPr>
        <w:br/>
        <w:t>Extension of the approval</w:t>
      </w:r>
      <w:r w:rsidRPr="00304582">
        <w:rPr>
          <w:rFonts w:ascii="Arial" w:hAnsi="Arial" w:cs="Arial"/>
          <w:color w:val="222222"/>
          <w:lang w:val="en-US"/>
        </w:rPr>
        <w:br/>
        <w:t>10.04.2000 / 27.11.2007</w:t>
      </w:r>
    </w:p>
    <w:p w14:paraId="601D04E6" w14:textId="77777777" w:rsidR="000460D4" w:rsidRPr="00304582" w:rsidRDefault="00D32D16" w:rsidP="000460D4">
      <w:pPr>
        <w:pStyle w:val="ListParagraph"/>
        <w:numPr>
          <w:ilvl w:val="0"/>
          <w:numId w:val="15"/>
        </w:numPr>
        <w:spacing w:after="0" w:line="240" w:lineRule="auto"/>
        <w:rPr>
          <w:rFonts w:ascii="Arial" w:eastAsia="Times New Roman" w:hAnsi="Arial" w:cs="Arial"/>
          <w:color w:val="222222"/>
          <w:lang w:val="en" w:eastAsia="de-DE"/>
        </w:rPr>
      </w:pPr>
      <w:r w:rsidRPr="00304582">
        <w:rPr>
          <w:rFonts w:ascii="Arial" w:hAnsi="Arial" w:cs="Arial"/>
          <w:color w:val="222222"/>
          <w:lang w:val="en-US"/>
        </w:rPr>
        <w:t>Status of the information</w:t>
      </w:r>
      <w:r w:rsidRPr="00304582">
        <w:rPr>
          <w:rFonts w:ascii="Arial" w:hAnsi="Arial" w:cs="Arial"/>
          <w:color w:val="222222"/>
          <w:lang w:val="en-US"/>
        </w:rPr>
        <w:br/>
        <w:t>05/2016</w:t>
      </w:r>
    </w:p>
    <w:p w14:paraId="29EA0212" w14:textId="54793ED6" w:rsidR="00D32D16" w:rsidRPr="00304582" w:rsidRDefault="00D32D16" w:rsidP="000460D4">
      <w:pPr>
        <w:pStyle w:val="ListParagraph"/>
        <w:numPr>
          <w:ilvl w:val="0"/>
          <w:numId w:val="15"/>
        </w:numPr>
        <w:spacing w:after="0" w:line="240" w:lineRule="auto"/>
        <w:rPr>
          <w:rFonts w:ascii="Arial" w:eastAsia="Times New Roman" w:hAnsi="Arial" w:cs="Arial"/>
          <w:color w:val="222222"/>
          <w:lang w:val="en" w:eastAsia="de-DE"/>
        </w:rPr>
      </w:pPr>
      <w:r w:rsidRPr="00304582">
        <w:rPr>
          <w:rFonts w:ascii="Arial" w:hAnsi="Arial" w:cs="Arial"/>
          <w:color w:val="222222"/>
          <w:lang w:val="en-US"/>
        </w:rPr>
        <w:t>Sales demarcation</w:t>
      </w:r>
      <w:r w:rsidRPr="00304582">
        <w:rPr>
          <w:rFonts w:ascii="Arial" w:hAnsi="Arial" w:cs="Arial"/>
          <w:color w:val="222222"/>
          <w:lang w:val="en-US"/>
        </w:rPr>
        <w:br/>
        <w:t>only available on prescription</w:t>
      </w:r>
    </w:p>
    <w:p w14:paraId="078FB4FF" w14:textId="77777777" w:rsidR="00E61687" w:rsidRPr="00304582" w:rsidRDefault="00E61687" w:rsidP="00E61687">
      <w:pPr>
        <w:rPr>
          <w:rFonts w:ascii="Arial" w:hAnsi="Arial" w:cs="Arial"/>
        </w:rPr>
      </w:pPr>
    </w:p>
    <w:p w14:paraId="2F1F4606" w14:textId="77777777" w:rsidR="00E61687" w:rsidRPr="00E61687" w:rsidRDefault="00E61687" w:rsidP="00E61687"/>
    <w:p w14:paraId="3B143E6E" w14:textId="2A5E29DA" w:rsidR="00D5117F" w:rsidRDefault="00D5117F" w:rsidP="000460D4">
      <w:pPr>
        <w:tabs>
          <w:tab w:val="left" w:pos="5103"/>
        </w:tabs>
      </w:pPr>
    </w:p>
    <w:p w14:paraId="4D3F8E97" w14:textId="77777777" w:rsidR="00304582" w:rsidRDefault="00304582">
      <w:pPr>
        <w:spacing w:after="160" w:line="259" w:lineRule="auto"/>
        <w:rPr>
          <w:rFonts w:ascii="Cambria" w:eastAsiaTheme="majorEastAsia" w:hAnsi="Cambria" w:cstheme="majorBidi"/>
          <w:b/>
          <w:sz w:val="28"/>
          <w:szCs w:val="32"/>
        </w:rPr>
      </w:pPr>
      <w:r>
        <w:br w:type="page"/>
      </w:r>
    </w:p>
    <w:p w14:paraId="12ABCDA4" w14:textId="3EF161BE" w:rsidR="00D5117F" w:rsidRPr="00E54B7A" w:rsidRDefault="00D5117F" w:rsidP="00D5117F">
      <w:pPr>
        <w:pStyle w:val="Heading1"/>
      </w:pPr>
      <w:bookmarkStart w:id="325" w:name="_Toc65799004"/>
      <w:r w:rsidRPr="00E54B7A">
        <w:lastRenderedPageBreak/>
        <w:t>1</w:t>
      </w:r>
      <w:r w:rsidR="000460D4">
        <w:t>1</w:t>
      </w:r>
      <w:r w:rsidRPr="00E54B7A">
        <w:tab/>
      </w:r>
      <w:r w:rsidR="006713CD">
        <w:t>Principal Investigator compliance statement</w:t>
      </w:r>
      <w:bookmarkEnd w:id="325"/>
    </w:p>
    <w:p w14:paraId="63FCD196" w14:textId="77777777" w:rsidR="00D5117F" w:rsidRDefault="00D5117F" w:rsidP="00D5117F">
      <w:pPr>
        <w:rPr>
          <w:sz w:val="28"/>
          <w:szCs w:val="28"/>
        </w:rPr>
      </w:pPr>
    </w:p>
    <w:p w14:paraId="75014C7E" w14:textId="77777777" w:rsidR="00D5117F" w:rsidRPr="006778D0" w:rsidRDefault="00D5117F" w:rsidP="00D5117F">
      <w:pPr>
        <w:rPr>
          <w:sz w:val="28"/>
          <w:szCs w:val="28"/>
        </w:rPr>
      </w:pPr>
      <w:r>
        <w:rPr>
          <w:sz w:val="28"/>
          <w:szCs w:val="28"/>
        </w:rPr>
        <w:t xml:space="preserve">Principal </w:t>
      </w:r>
      <w:r w:rsidRPr="006778D0">
        <w:rPr>
          <w:sz w:val="28"/>
          <w:szCs w:val="28"/>
        </w:rPr>
        <w:t>Investigator agreement to confirm adherence to the protocol</w:t>
      </w:r>
      <w:r>
        <w:rPr>
          <w:sz w:val="28"/>
          <w:szCs w:val="28"/>
        </w:rPr>
        <w:t xml:space="preserve">, the </w:t>
      </w:r>
      <w:r w:rsidRPr="00900825">
        <w:rPr>
          <w:rFonts w:ascii="Calibri" w:hAnsi="Calibri" w:cs="Times New Roman"/>
          <w:sz w:val="28"/>
          <w:szCs w:val="28"/>
        </w:rPr>
        <w:t>UK Policy Framework for Health and Social Care Research</w:t>
      </w:r>
      <w:r>
        <w:rPr>
          <w:rFonts w:ascii="Calibri" w:hAnsi="Calibri" w:cs="Times New Roman"/>
          <w:sz w:val="28"/>
          <w:szCs w:val="28"/>
        </w:rPr>
        <w:t xml:space="preserve"> </w:t>
      </w:r>
      <w:r>
        <w:rPr>
          <w:sz w:val="28"/>
          <w:szCs w:val="28"/>
        </w:rPr>
        <w:t>and GCP</w:t>
      </w:r>
      <w:r w:rsidRPr="006778D0">
        <w:rPr>
          <w:sz w:val="28"/>
          <w:szCs w:val="28"/>
        </w:rPr>
        <w:t>.</w:t>
      </w:r>
    </w:p>
    <w:p w14:paraId="079D6CDE" w14:textId="0A6CAA04" w:rsidR="00D5117F" w:rsidRDefault="13627CBE" w:rsidP="58858DE2">
      <w:pPr>
        <w:jc w:val="center"/>
        <w:rPr>
          <w:color w:val="5B9BD5" w:themeColor="accent1"/>
          <w:sz w:val="32"/>
          <w:szCs w:val="32"/>
        </w:rPr>
      </w:pPr>
      <w:r w:rsidRPr="58858DE2">
        <w:rPr>
          <w:color w:val="5B9BD5" w:themeColor="accent1"/>
          <w:sz w:val="32"/>
          <w:szCs w:val="32"/>
        </w:rPr>
        <w:t xml:space="preserve"> APOLLO</w:t>
      </w:r>
    </w:p>
    <w:p w14:paraId="323F9E5E" w14:textId="32CEE148" w:rsidR="13627CBE" w:rsidRDefault="13627CBE" w:rsidP="58858DE2">
      <w:pPr>
        <w:jc w:val="center"/>
        <w:rPr>
          <w:color w:val="5B9BD5" w:themeColor="accent1"/>
          <w:sz w:val="32"/>
          <w:szCs w:val="32"/>
        </w:rPr>
      </w:pPr>
      <w:r w:rsidRPr="58858DE2">
        <w:rPr>
          <w:b/>
          <w:bCs/>
          <w:color w:val="5B9BD5" w:themeColor="accent1"/>
          <w:sz w:val="32"/>
          <w:szCs w:val="32"/>
        </w:rPr>
        <w:t>A P</w:t>
      </w:r>
      <w:r w:rsidRPr="58858DE2">
        <w:rPr>
          <w:color w:val="5B9BD5" w:themeColor="accent1"/>
          <w:sz w:val="32"/>
          <w:szCs w:val="32"/>
        </w:rPr>
        <w:t xml:space="preserve">roof-of-Concept Study for Vitamin A Nasal Drops in Post-Viral </w:t>
      </w:r>
      <w:r w:rsidRPr="58858DE2">
        <w:rPr>
          <w:b/>
          <w:bCs/>
          <w:color w:val="5B9BD5" w:themeColor="accent1"/>
          <w:sz w:val="32"/>
          <w:szCs w:val="32"/>
        </w:rPr>
        <w:t>Ol</w:t>
      </w:r>
      <w:r w:rsidRPr="58858DE2">
        <w:rPr>
          <w:color w:val="5B9BD5" w:themeColor="accent1"/>
          <w:sz w:val="32"/>
          <w:szCs w:val="32"/>
        </w:rPr>
        <w:t xml:space="preserve">factory </w:t>
      </w:r>
      <w:r w:rsidRPr="58858DE2">
        <w:rPr>
          <w:b/>
          <w:bCs/>
          <w:color w:val="5B9BD5" w:themeColor="accent1"/>
          <w:sz w:val="32"/>
          <w:szCs w:val="32"/>
        </w:rPr>
        <w:t>Lo</w:t>
      </w:r>
      <w:r w:rsidRPr="58858DE2">
        <w:rPr>
          <w:color w:val="5B9BD5" w:themeColor="accent1"/>
          <w:sz w:val="32"/>
          <w:szCs w:val="32"/>
        </w:rPr>
        <w:t>ss</w:t>
      </w:r>
    </w:p>
    <w:p w14:paraId="5ABA7858" w14:textId="33AA7E75" w:rsidR="00D5117F" w:rsidRPr="006778D0" w:rsidRDefault="00D5117F" w:rsidP="00D5117F">
      <w:r w:rsidRPr="006778D0">
        <w:t xml:space="preserve">I, </w:t>
      </w:r>
      <w:r w:rsidR="000B01AE">
        <w:t>Carl Philpott,</w:t>
      </w:r>
      <w:r w:rsidRPr="006778D0">
        <w:t xml:space="preserve"> confirm:</w:t>
      </w:r>
    </w:p>
    <w:p w14:paraId="3EA79BF7" w14:textId="1ACF774D" w:rsidR="00D5117F" w:rsidRPr="006778D0" w:rsidRDefault="00D5117F" w:rsidP="00D5117F">
      <w:pPr>
        <w:numPr>
          <w:ilvl w:val="0"/>
          <w:numId w:val="14"/>
        </w:numPr>
        <w:contextualSpacing/>
      </w:pPr>
      <w:r>
        <w:t xml:space="preserve">that </w:t>
      </w:r>
      <w:r w:rsidR="000B01AE">
        <w:t xml:space="preserve">James Paget University Hospital and </w:t>
      </w:r>
      <w:r w:rsidR="004E244F">
        <w:t>University</w:t>
      </w:r>
      <w:r>
        <w:t xml:space="preserve"> of </w:t>
      </w:r>
      <w:r w:rsidR="004E244F">
        <w:t>East Anglia</w:t>
      </w:r>
      <w:r>
        <w:t xml:space="preserve"> site</w:t>
      </w:r>
      <w:r w:rsidR="004E244F">
        <w:t>s</w:t>
      </w:r>
      <w:r>
        <w:t xml:space="preserve"> </w:t>
      </w:r>
      <w:r w:rsidR="004E244F">
        <w:t>are</w:t>
      </w:r>
      <w:r>
        <w:t xml:space="preserve"> willing and able to comply with the requirements of the </w:t>
      </w:r>
      <w:r w:rsidR="271E78FC">
        <w:t>APOLLO</w:t>
      </w:r>
      <w:r>
        <w:t xml:space="preserve"> trial;</w:t>
      </w:r>
    </w:p>
    <w:p w14:paraId="3F171DF5" w14:textId="77777777" w:rsidR="00D5117F" w:rsidRPr="006778D0" w:rsidRDefault="00D5117F" w:rsidP="00D5117F">
      <w:pPr>
        <w:numPr>
          <w:ilvl w:val="0"/>
          <w:numId w:val="14"/>
        </w:numPr>
        <w:contextualSpacing/>
      </w:pPr>
      <w:r>
        <w:t>t</w:t>
      </w:r>
      <w:r w:rsidRPr="006778D0">
        <w:t>hat I regularly treat the target population and believe the site has the potential for recruiting the required number of suitable subjects within the agreed recruitment period (figures included in the trial recruitment plan)</w:t>
      </w:r>
      <w:r>
        <w:t>;</w:t>
      </w:r>
    </w:p>
    <w:p w14:paraId="74E527ED" w14:textId="77777777" w:rsidR="00D5117F" w:rsidRPr="006778D0" w:rsidRDefault="00D5117F" w:rsidP="00D5117F">
      <w:pPr>
        <w:numPr>
          <w:ilvl w:val="0"/>
          <w:numId w:val="14"/>
        </w:numPr>
        <w:contextualSpacing/>
      </w:pPr>
      <w:r>
        <w:t>t</w:t>
      </w:r>
      <w:r w:rsidRPr="006778D0">
        <w:t>hat I have sufficient time to properly conduct and complete the trial within the agreed trial period</w:t>
      </w:r>
      <w:r>
        <w:t>;</w:t>
      </w:r>
    </w:p>
    <w:p w14:paraId="1639ACD5" w14:textId="77777777" w:rsidR="00D5117F" w:rsidRPr="006778D0" w:rsidRDefault="00D5117F" w:rsidP="00D5117F">
      <w:pPr>
        <w:numPr>
          <w:ilvl w:val="0"/>
          <w:numId w:val="14"/>
        </w:numPr>
        <w:contextualSpacing/>
      </w:pPr>
      <w:r>
        <w:t>t</w:t>
      </w:r>
      <w:r w:rsidRPr="006778D0">
        <w:t>hat I have supplied an up to date curriculum vitae</w:t>
      </w:r>
      <w:r>
        <w:t>, GCP certificate</w:t>
      </w:r>
      <w:r w:rsidRPr="006778D0">
        <w:t xml:space="preserve"> and/or other relevant documentation requested by </w:t>
      </w:r>
      <w:r>
        <w:t>N</w:t>
      </w:r>
      <w:r w:rsidRPr="006778D0">
        <w:t>CTU, to demonstrate that I am qualified by education, training and experience to assume responsibility for the proper conduct of the trial at this study site</w:t>
      </w:r>
      <w:r>
        <w:t>;</w:t>
      </w:r>
    </w:p>
    <w:p w14:paraId="3DA81310" w14:textId="77777777" w:rsidR="00D5117F" w:rsidRPr="006778D0" w:rsidRDefault="00D5117F" w:rsidP="00D5117F">
      <w:pPr>
        <w:numPr>
          <w:ilvl w:val="0"/>
          <w:numId w:val="14"/>
        </w:numPr>
        <w:contextualSpacing/>
      </w:pPr>
      <w:r>
        <w:t>t</w:t>
      </w:r>
      <w:r w:rsidRPr="006778D0">
        <w:t>hat I am thoroughly familiar with the appropriate use of the investigational products as described in the protocol, in the current Investigator Brochure</w:t>
      </w:r>
      <w:r>
        <w:t xml:space="preserve"> (if applicable)</w:t>
      </w:r>
      <w:r w:rsidRPr="006778D0">
        <w:t xml:space="preserve">, in the product information and in other information sources provided by </w:t>
      </w:r>
      <w:r>
        <w:t>NC</w:t>
      </w:r>
      <w:r w:rsidRPr="006778D0">
        <w:t>TU</w:t>
      </w:r>
      <w:r>
        <w:t>;</w:t>
      </w:r>
    </w:p>
    <w:p w14:paraId="73F022AD" w14:textId="77777777" w:rsidR="00D5117F" w:rsidRPr="006778D0" w:rsidRDefault="00D5117F" w:rsidP="00D5117F">
      <w:pPr>
        <w:numPr>
          <w:ilvl w:val="0"/>
          <w:numId w:val="14"/>
        </w:numPr>
        <w:contextualSpacing/>
      </w:pPr>
      <w:r>
        <w:t>t</w:t>
      </w:r>
      <w:r w:rsidRPr="006778D0">
        <w:t>hat I have an adequate number of qualified staff and adequate facilities available for the foreseen duration of the trial to conduct the trial properly and safely</w:t>
      </w:r>
      <w:r>
        <w:t>;</w:t>
      </w:r>
    </w:p>
    <w:p w14:paraId="5E6F4D31" w14:textId="77777777" w:rsidR="00D5117F" w:rsidRDefault="00D5117F" w:rsidP="00D5117F">
      <w:pPr>
        <w:numPr>
          <w:ilvl w:val="0"/>
          <w:numId w:val="14"/>
        </w:numPr>
        <w:contextualSpacing/>
      </w:pPr>
      <w:r>
        <w:t>t</w:t>
      </w:r>
      <w:r w:rsidRPr="006778D0">
        <w:t>hat I will maintain a signature and delegation log of appropriately qualified persons to whom I have delegated trial related duties</w:t>
      </w:r>
      <w:r>
        <w:t xml:space="preserve"> which includes confirmation that </w:t>
      </w:r>
      <w:r w:rsidRPr="003472D8">
        <w:t>each member of staff is appropriately trained (including GCP) for the roles allocated to them</w:t>
      </w:r>
      <w:r>
        <w:t>, and will ensure this is made available to NCTU in a timely manner on request;</w:t>
      </w:r>
    </w:p>
    <w:p w14:paraId="6EF144DD" w14:textId="77777777" w:rsidR="00D5117F" w:rsidRPr="006778D0" w:rsidRDefault="00D5117F" w:rsidP="00D5117F">
      <w:pPr>
        <w:numPr>
          <w:ilvl w:val="0"/>
          <w:numId w:val="14"/>
        </w:numPr>
        <w:contextualSpacing/>
      </w:pPr>
      <w:r>
        <w:t>a research CV for each member of staff on the delegation log will be stored in the site file according to site policy;</w:t>
      </w:r>
      <w:r w:rsidRPr="006778D0">
        <w:t xml:space="preserve"> </w:t>
      </w:r>
    </w:p>
    <w:p w14:paraId="38EBB9FD" w14:textId="77777777" w:rsidR="00D5117F" w:rsidRPr="006778D0" w:rsidRDefault="00D5117F" w:rsidP="00D5117F">
      <w:pPr>
        <w:numPr>
          <w:ilvl w:val="0"/>
          <w:numId w:val="14"/>
        </w:numPr>
        <w:contextualSpacing/>
      </w:pPr>
      <w:r>
        <w:t>t</w:t>
      </w:r>
      <w:r w:rsidRPr="006778D0">
        <w:t>hat I take responsibility for ensuring all staff delegated trial related duties are adequately informed about the protocol, the investigational product and their trial related duties and functions, and that I will continue to take responsibility for regularly updating them as new information becomes available</w:t>
      </w:r>
      <w:r>
        <w:t>;</w:t>
      </w:r>
    </w:p>
    <w:p w14:paraId="464AE15F" w14:textId="0C489DFE" w:rsidR="00D5117F" w:rsidRDefault="00D5117F" w:rsidP="00D5117F">
      <w:pPr>
        <w:numPr>
          <w:ilvl w:val="0"/>
          <w:numId w:val="14"/>
        </w:numPr>
        <w:contextualSpacing/>
      </w:pPr>
      <w:r>
        <w:t>t</w:t>
      </w:r>
      <w:r w:rsidRPr="006778D0">
        <w:t xml:space="preserve">hat the </w:t>
      </w:r>
      <w:r w:rsidR="004E244F">
        <w:t>James Paget University Hospital and University</w:t>
      </w:r>
      <w:r>
        <w:t xml:space="preserve"> of </w:t>
      </w:r>
      <w:r w:rsidR="004E244F">
        <w:t xml:space="preserve">East Anglia sites </w:t>
      </w:r>
      <w:r w:rsidRPr="006778D0">
        <w:t>ha</w:t>
      </w:r>
      <w:r w:rsidR="007D310E">
        <w:t>ve</w:t>
      </w:r>
      <w:r w:rsidRPr="006778D0">
        <w:t xml:space="preserve"> sufficient resources to </w:t>
      </w:r>
      <w:r>
        <w:t xml:space="preserve">manage data generated by the trial to </w:t>
      </w:r>
      <w:r w:rsidRPr="006778D0">
        <w:t xml:space="preserve">allow prompt and complete data and query return to </w:t>
      </w:r>
      <w:r>
        <w:t>N</w:t>
      </w:r>
      <w:r w:rsidRPr="006778D0">
        <w:t>CTU</w:t>
      </w:r>
      <w:r>
        <w:t>;</w:t>
      </w:r>
      <w:r w:rsidRPr="006778D0">
        <w:t xml:space="preserve"> </w:t>
      </w:r>
    </w:p>
    <w:p w14:paraId="41B4D7C6" w14:textId="77777777" w:rsidR="006713CD" w:rsidRDefault="006713CD" w:rsidP="00CD4945">
      <w:pPr>
        <w:contextualSpacing/>
      </w:pPr>
    </w:p>
    <w:p w14:paraId="51C68DBC" w14:textId="77777777" w:rsidR="006713CD" w:rsidRDefault="006713CD" w:rsidP="00CD4945">
      <w:pPr>
        <w:contextualSpacing/>
      </w:pPr>
    </w:p>
    <w:p w14:paraId="49385816" w14:textId="756DCE19" w:rsidR="00D5117F" w:rsidRPr="006778D0" w:rsidRDefault="00D5117F" w:rsidP="00D5117F">
      <w:pPr>
        <w:numPr>
          <w:ilvl w:val="0"/>
          <w:numId w:val="14"/>
        </w:numPr>
        <w:contextualSpacing/>
      </w:pPr>
      <w:r>
        <w:lastRenderedPageBreak/>
        <w:t xml:space="preserve">that I am aware of, and will comply with, the principles of GCP as given in the </w:t>
      </w:r>
      <w:r w:rsidR="668A57C7">
        <w:t>APOLLO</w:t>
      </w:r>
      <w:r>
        <w:t xml:space="preserve"> protocol compliance statement and the applicable regulatory requirements, and that a record of my GCP training is accessible and described on my current curriculum vitae;</w:t>
      </w:r>
    </w:p>
    <w:p w14:paraId="11982853" w14:textId="3E944F6B" w:rsidR="00D5117F" w:rsidRPr="006778D0" w:rsidRDefault="00D5117F" w:rsidP="00D5117F">
      <w:pPr>
        <w:numPr>
          <w:ilvl w:val="0"/>
          <w:numId w:val="14"/>
        </w:numPr>
        <w:contextualSpacing/>
      </w:pPr>
      <w:r>
        <w:t xml:space="preserve">that a record of GCP training is accessible for all staff delegated responsibilities in relation to the </w:t>
      </w:r>
      <w:r w:rsidR="668A57C7">
        <w:t>APOLLO</w:t>
      </w:r>
      <w:r>
        <w:t xml:space="preserve"> trial and who are named and approved on the site signature and delegation of responsibilities log and that individual training evidence will be saved in the site file, for all staff, according to trust policies;</w:t>
      </w:r>
    </w:p>
    <w:p w14:paraId="154FB3F3" w14:textId="77777777" w:rsidR="00D5117F" w:rsidRDefault="00D5117F" w:rsidP="00D5117F">
      <w:pPr>
        <w:numPr>
          <w:ilvl w:val="0"/>
          <w:numId w:val="14"/>
        </w:numPr>
        <w:contextualSpacing/>
      </w:pPr>
      <w:r>
        <w:t>t</w:t>
      </w:r>
      <w:r w:rsidRPr="006778D0">
        <w:t xml:space="preserve">hat I will permit routine and for-cause monitoring and auditing by </w:t>
      </w:r>
      <w:r>
        <w:t>N</w:t>
      </w:r>
      <w:r w:rsidRPr="006778D0">
        <w:t>CTU, and inspection by the appropriate regulatory authorities, including the provision of direct access to source data and other participant notes and files as required</w:t>
      </w:r>
      <w:r>
        <w:t>; and</w:t>
      </w:r>
    </w:p>
    <w:p w14:paraId="2DB722CE" w14:textId="227AACB6" w:rsidR="00D5117F" w:rsidRPr="006778D0" w:rsidRDefault="00D5117F" w:rsidP="00D5117F">
      <w:pPr>
        <w:numPr>
          <w:ilvl w:val="0"/>
          <w:numId w:val="14"/>
        </w:numPr>
        <w:contextualSpacing/>
      </w:pPr>
      <w:r>
        <w:t xml:space="preserve">that I agree to archive and/or arrange for secure storage of </w:t>
      </w:r>
      <w:r w:rsidR="668A57C7">
        <w:t>APOLLO</w:t>
      </w:r>
      <w:r>
        <w:t xml:space="preserve"> trial materials and records for a minimum of </w:t>
      </w:r>
      <w:r w:rsidR="7DE558DE">
        <w:t>5</w:t>
      </w:r>
      <w:r>
        <w:t xml:space="preserve"> years after the close of the trial unless otherwise advised by the NCTU.</w:t>
      </w:r>
    </w:p>
    <w:p w14:paraId="65BF1525" w14:textId="77777777" w:rsidR="00D5117F" w:rsidRPr="006778D0" w:rsidRDefault="00D5117F" w:rsidP="00D5117F"/>
    <w:p w14:paraId="6E9B2440" w14:textId="77777777" w:rsidR="00D5117F" w:rsidRPr="006778D0" w:rsidRDefault="00D5117F" w:rsidP="00D5117F">
      <w:r w:rsidRPr="006778D0">
        <w:t>Agreement: Princip</w:t>
      </w:r>
      <w:r>
        <w:t>al</w:t>
      </w:r>
      <w:r w:rsidRPr="006778D0">
        <w:t xml:space="preserve"> Investigator</w:t>
      </w:r>
    </w:p>
    <w:tbl>
      <w:tblPr>
        <w:tblW w:w="0" w:type="auto"/>
        <w:tblLook w:val="04A0" w:firstRow="1" w:lastRow="0" w:firstColumn="1" w:lastColumn="0" w:noHBand="0" w:noVBand="1"/>
      </w:tblPr>
      <w:tblGrid>
        <w:gridCol w:w="2750"/>
        <w:gridCol w:w="6276"/>
      </w:tblGrid>
      <w:tr w:rsidR="00D5117F" w:rsidRPr="006778D0" w14:paraId="50B7ABDB" w14:textId="77777777" w:rsidTr="00034BA3">
        <w:tc>
          <w:tcPr>
            <w:tcW w:w="2802" w:type="dxa"/>
            <w:shd w:val="clear" w:color="auto" w:fill="auto"/>
          </w:tcPr>
          <w:p w14:paraId="50CA9619" w14:textId="77777777" w:rsidR="00D5117F" w:rsidRPr="00C55E66" w:rsidRDefault="00D5117F" w:rsidP="00034BA3">
            <w:pPr>
              <w:spacing w:after="0" w:line="240" w:lineRule="auto"/>
              <w:rPr>
                <w:sz w:val="24"/>
                <w:szCs w:val="24"/>
              </w:rPr>
            </w:pPr>
            <w:r w:rsidRPr="00C55E66">
              <w:rPr>
                <w:sz w:val="24"/>
                <w:szCs w:val="24"/>
              </w:rPr>
              <w:t>Name</w:t>
            </w:r>
          </w:p>
        </w:tc>
        <w:tc>
          <w:tcPr>
            <w:tcW w:w="6440" w:type="dxa"/>
            <w:shd w:val="clear" w:color="auto" w:fill="auto"/>
          </w:tcPr>
          <w:p w14:paraId="06ED17D3" w14:textId="480754BB" w:rsidR="00D5117F" w:rsidRPr="00C55E66" w:rsidRDefault="007D310E" w:rsidP="00034BA3">
            <w:pPr>
              <w:spacing w:after="0" w:line="240" w:lineRule="auto"/>
              <w:rPr>
                <w:color w:val="9BBB59"/>
                <w:sz w:val="24"/>
                <w:szCs w:val="24"/>
              </w:rPr>
            </w:pPr>
            <w:r>
              <w:rPr>
                <w:sz w:val="24"/>
                <w:szCs w:val="24"/>
              </w:rPr>
              <w:t>Carl Philpott</w:t>
            </w:r>
          </w:p>
        </w:tc>
      </w:tr>
      <w:tr w:rsidR="00D5117F" w:rsidRPr="006778D0" w14:paraId="392F074C" w14:textId="77777777" w:rsidTr="00034BA3">
        <w:tc>
          <w:tcPr>
            <w:tcW w:w="2802" w:type="dxa"/>
            <w:shd w:val="clear" w:color="auto" w:fill="auto"/>
          </w:tcPr>
          <w:p w14:paraId="3148BEDC" w14:textId="77777777" w:rsidR="00D5117F" w:rsidRPr="00C55E66" w:rsidRDefault="00D5117F" w:rsidP="00034BA3">
            <w:pPr>
              <w:spacing w:after="0" w:line="240" w:lineRule="auto"/>
              <w:rPr>
                <w:sz w:val="24"/>
                <w:szCs w:val="24"/>
              </w:rPr>
            </w:pPr>
            <w:r w:rsidRPr="00C55E66">
              <w:rPr>
                <w:sz w:val="24"/>
                <w:szCs w:val="24"/>
              </w:rPr>
              <w:t>Signature</w:t>
            </w:r>
          </w:p>
        </w:tc>
        <w:tc>
          <w:tcPr>
            <w:tcW w:w="6440" w:type="dxa"/>
            <w:shd w:val="clear" w:color="auto" w:fill="auto"/>
          </w:tcPr>
          <w:p w14:paraId="4ECED0A4" w14:textId="77777777" w:rsidR="00D5117F" w:rsidRPr="00C55E66" w:rsidRDefault="00D5117F" w:rsidP="00034BA3">
            <w:pPr>
              <w:spacing w:after="0" w:line="240" w:lineRule="auto"/>
              <w:rPr>
                <w:color w:val="9BBB59"/>
                <w:sz w:val="24"/>
                <w:szCs w:val="24"/>
              </w:rPr>
            </w:pPr>
            <w:r w:rsidRPr="00C55E66">
              <w:rPr>
                <w:sz w:val="24"/>
                <w:szCs w:val="24"/>
              </w:rPr>
              <w:t>[</w:t>
            </w:r>
            <w:r w:rsidRPr="00C55E66">
              <w:rPr>
                <w:color w:val="4F81BD"/>
                <w:sz w:val="24"/>
                <w:szCs w:val="24"/>
              </w:rPr>
              <w:t>insert wet signature</w:t>
            </w:r>
            <w:r w:rsidRPr="00C55E66">
              <w:rPr>
                <w:sz w:val="24"/>
                <w:szCs w:val="24"/>
              </w:rPr>
              <w:t>]</w:t>
            </w:r>
          </w:p>
          <w:p w14:paraId="6F2711CC" w14:textId="77777777" w:rsidR="00D5117F" w:rsidRPr="00C55E66" w:rsidRDefault="00D5117F" w:rsidP="00034BA3">
            <w:pPr>
              <w:spacing w:after="0" w:line="240" w:lineRule="auto"/>
              <w:rPr>
                <w:color w:val="9BBB59"/>
                <w:sz w:val="24"/>
                <w:szCs w:val="24"/>
              </w:rPr>
            </w:pPr>
          </w:p>
          <w:p w14:paraId="48E2A05E" w14:textId="77777777" w:rsidR="00D5117F" w:rsidRPr="00C55E66" w:rsidRDefault="00D5117F" w:rsidP="00034BA3">
            <w:pPr>
              <w:spacing w:after="0" w:line="240" w:lineRule="auto"/>
              <w:rPr>
                <w:sz w:val="24"/>
                <w:szCs w:val="24"/>
              </w:rPr>
            </w:pPr>
          </w:p>
        </w:tc>
      </w:tr>
      <w:tr w:rsidR="00D5117F" w:rsidRPr="006778D0" w14:paraId="4388DC05" w14:textId="77777777" w:rsidTr="00034BA3">
        <w:tc>
          <w:tcPr>
            <w:tcW w:w="2802" w:type="dxa"/>
            <w:shd w:val="clear" w:color="auto" w:fill="auto"/>
          </w:tcPr>
          <w:p w14:paraId="5C37BD95" w14:textId="77777777" w:rsidR="00D5117F" w:rsidRPr="00C55E66" w:rsidRDefault="00D5117F" w:rsidP="00034BA3">
            <w:pPr>
              <w:spacing w:after="0" w:line="240" w:lineRule="auto"/>
              <w:rPr>
                <w:sz w:val="24"/>
                <w:szCs w:val="24"/>
              </w:rPr>
            </w:pPr>
            <w:r w:rsidRPr="00C55E66">
              <w:rPr>
                <w:sz w:val="24"/>
                <w:szCs w:val="24"/>
              </w:rPr>
              <w:t>Date</w:t>
            </w:r>
          </w:p>
        </w:tc>
        <w:tc>
          <w:tcPr>
            <w:tcW w:w="6440" w:type="dxa"/>
            <w:shd w:val="clear" w:color="auto" w:fill="auto"/>
          </w:tcPr>
          <w:p w14:paraId="6170E833" w14:textId="77777777" w:rsidR="00D5117F" w:rsidRPr="00C55E66" w:rsidRDefault="00D5117F" w:rsidP="00034BA3">
            <w:pPr>
              <w:spacing w:after="0" w:line="240" w:lineRule="auto"/>
              <w:rPr>
                <w:sz w:val="24"/>
                <w:szCs w:val="24"/>
              </w:rPr>
            </w:pPr>
            <w:r w:rsidRPr="00C55E66">
              <w:rPr>
                <w:sz w:val="24"/>
                <w:szCs w:val="24"/>
              </w:rPr>
              <w:t>[</w:t>
            </w:r>
            <w:r w:rsidRPr="00C55E66">
              <w:rPr>
                <w:color w:val="4F81BD"/>
                <w:sz w:val="24"/>
                <w:szCs w:val="24"/>
              </w:rPr>
              <w:t>insert date</w:t>
            </w:r>
            <w:r w:rsidRPr="00C55E66">
              <w:rPr>
                <w:sz w:val="24"/>
                <w:szCs w:val="24"/>
              </w:rPr>
              <w:t>]</w:t>
            </w:r>
          </w:p>
        </w:tc>
      </w:tr>
    </w:tbl>
    <w:p w14:paraId="746D9071" w14:textId="77777777" w:rsidR="00D5117F" w:rsidRPr="006778D0" w:rsidRDefault="00D5117F" w:rsidP="00D5117F"/>
    <w:p w14:paraId="2A4B3D15" w14:textId="77777777" w:rsidR="00D5117F" w:rsidRPr="006778D0" w:rsidRDefault="00D5117F" w:rsidP="00D5117F"/>
    <w:p w14:paraId="23731630" w14:textId="1C0DB377" w:rsidR="00D5117F" w:rsidRPr="006778D0" w:rsidRDefault="006713CD" w:rsidP="00D5117F">
      <w:r>
        <w:t>(</w:t>
      </w:r>
      <w:r w:rsidR="00D5117F">
        <w:t xml:space="preserve">Please return a copy </w:t>
      </w:r>
      <w:r>
        <w:t xml:space="preserve">of this signed agreement (only pages </w:t>
      </w:r>
      <w:r w:rsidRPr="43413F3B">
        <w:rPr>
          <w:color w:val="0070C0"/>
        </w:rPr>
        <w:t xml:space="preserve">44 </w:t>
      </w:r>
      <w:r>
        <w:t xml:space="preserve">and </w:t>
      </w:r>
      <w:r w:rsidRPr="43413F3B">
        <w:rPr>
          <w:color w:val="0070C0"/>
        </w:rPr>
        <w:t xml:space="preserve">45 </w:t>
      </w:r>
      <w:r w:rsidR="00D5117F">
        <w:t xml:space="preserve">to the </w:t>
      </w:r>
      <w:r w:rsidR="668A57C7">
        <w:t>APOLLO</w:t>
      </w:r>
      <w:r w:rsidR="00D5117F">
        <w:t xml:space="preserve"> to NCTU at </w:t>
      </w:r>
      <w:hyperlink r:id="rId27" w:anchor="######">
        <w:r w:rsidR="00D5117F" w:rsidRPr="43413F3B">
          <w:rPr>
            <w:rStyle w:val="Hyperlink"/>
            <w:i/>
            <w:iCs/>
          </w:rPr>
          <w:t>############@nctu.uea.ac.uk</w:t>
        </w:r>
      </w:hyperlink>
      <w:r w:rsidR="00D5117F">
        <w:t>.</w:t>
      </w:r>
      <w:r>
        <w:t>)</w:t>
      </w:r>
    </w:p>
    <w:p w14:paraId="55AB8C88" w14:textId="77777777" w:rsidR="007D310E" w:rsidRDefault="007D310E" w:rsidP="00E61687">
      <w:pPr>
        <w:tabs>
          <w:tab w:val="left" w:pos="5103"/>
        </w:tabs>
      </w:pPr>
    </w:p>
    <w:p w14:paraId="44A6CA29" w14:textId="6172FBE1" w:rsidR="00E54B7A" w:rsidRPr="00E61687" w:rsidRDefault="00E54B7A" w:rsidP="00E61687">
      <w:pPr>
        <w:tabs>
          <w:tab w:val="left" w:pos="5103"/>
        </w:tabs>
      </w:pPr>
    </w:p>
    <w:sectPr w:rsidR="00E54B7A" w:rsidRPr="00E61687" w:rsidSect="00306673">
      <w:headerReference w:type="default" r:id="rId28"/>
      <w:footerReference w:type="default" r:id="rId29"/>
      <w:type w:val="continuous"/>
      <w:pgSz w:w="11906" w:h="16838" w:code="9"/>
      <w:pgMar w:top="1440" w:right="1440" w:bottom="1440" w:left="1440"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0370FD" w14:textId="77777777" w:rsidR="008F67D8" w:rsidRDefault="008F67D8" w:rsidP="000B298E">
      <w:pPr>
        <w:spacing w:after="0" w:line="240" w:lineRule="auto"/>
      </w:pPr>
      <w:r>
        <w:separator/>
      </w:r>
    </w:p>
  </w:endnote>
  <w:endnote w:type="continuationSeparator" w:id="0">
    <w:p w14:paraId="050C1D22" w14:textId="77777777" w:rsidR="008F67D8" w:rsidRDefault="008F67D8" w:rsidP="000B298E">
      <w:pPr>
        <w:spacing w:after="0" w:line="240" w:lineRule="auto"/>
      </w:pPr>
      <w:r>
        <w:continuationSeparator/>
      </w:r>
    </w:p>
  </w:endnote>
  <w:endnote w:type="continuationNotice" w:id="1">
    <w:p w14:paraId="1F32A061" w14:textId="77777777" w:rsidR="008F67D8" w:rsidRDefault="008F67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auto"/>
    <w:pitch w:val="variable"/>
    <w:sig w:usb0="E00002FF" w:usb1="5000785B" w:usb2="00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1811823"/>
      <w:docPartObj>
        <w:docPartGallery w:val="Page Numbers (Bottom of Page)"/>
        <w:docPartUnique/>
      </w:docPartObj>
    </w:sdtPr>
    <w:sdtEndPr>
      <w:rPr>
        <w:rStyle w:val="PageNumber"/>
      </w:rPr>
    </w:sdtEndPr>
    <w:sdtContent>
      <w:p w14:paraId="36D0CE86" w14:textId="3A9BB4B5" w:rsidR="00CB1448" w:rsidRDefault="00CB1448" w:rsidP="0068703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94760E3" w14:textId="77777777" w:rsidR="00CB1448" w:rsidRDefault="00CB1448" w:rsidP="00CB144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25530930"/>
      <w:docPartObj>
        <w:docPartGallery w:val="Page Numbers (Bottom of Page)"/>
        <w:docPartUnique/>
      </w:docPartObj>
    </w:sdtPr>
    <w:sdtEndPr>
      <w:rPr>
        <w:rStyle w:val="PageNumber"/>
      </w:rPr>
    </w:sdtEndPr>
    <w:sdtContent>
      <w:p w14:paraId="21006A1D" w14:textId="5BDD0A6F" w:rsidR="00CB1448" w:rsidRDefault="00CB1448" w:rsidP="0068703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iv</w:t>
        </w:r>
        <w:r>
          <w:rPr>
            <w:rStyle w:val="PageNumber"/>
          </w:rPr>
          <w:fldChar w:fldCharType="end"/>
        </w:r>
      </w:p>
    </w:sdtContent>
  </w:sdt>
  <w:p w14:paraId="2D0CDC44" w14:textId="431DE75F" w:rsidR="00F11203" w:rsidRDefault="008F67D8" w:rsidP="00CB1448">
    <w:pPr>
      <w:pStyle w:val="Footer"/>
      <w:ind w:right="360"/>
      <w:jc w:val="right"/>
    </w:pPr>
    <w:sdt>
      <w:sdtPr>
        <w:id w:val="-614905830"/>
        <w:docPartObj>
          <w:docPartGallery w:val="Page Numbers (Bottom of Page)"/>
          <w:docPartUnique/>
        </w:docPartObj>
      </w:sdtPr>
      <w:sdtEndPr>
        <w:rPr>
          <w:noProof/>
        </w:rPr>
      </w:sdtEndPr>
      <w:sdtContent>
        <w:r w:rsidR="00F11203">
          <w:t>Page</w:t>
        </w:r>
      </w:sdtContent>
    </w:sdt>
  </w:p>
  <w:p w14:paraId="616AFA5D" w14:textId="3F3CD2A6" w:rsidR="00F11203" w:rsidRDefault="00F11203" w:rsidP="000B298E">
    <w:pPr>
      <w:tabs>
        <w:tab w:val="center" w:pos="4513"/>
        <w:tab w:val="right" w:pos="9026"/>
      </w:tabs>
      <w:spacing w:after="0" w:line="240" w:lineRule="auto"/>
      <w:rPr>
        <w:rFonts w:ascii="Calibri" w:eastAsia="SimSun" w:hAnsi="Calibri" w:cs="Arial"/>
        <w:sz w:val="16"/>
        <w:szCs w:val="16"/>
        <w:lang w:eastAsia="zh-CN"/>
      </w:rPr>
    </w:pPr>
    <w:r w:rsidRPr="00D571BC">
      <w:rPr>
        <w:rFonts w:ascii="Calibri" w:eastAsia="SimSun" w:hAnsi="Calibri" w:cs="Arial"/>
        <w:sz w:val="16"/>
        <w:szCs w:val="16"/>
        <w:lang w:eastAsia="zh-CN"/>
      </w:rPr>
      <w:t>NCTU_O_TaT_7_v</w:t>
    </w:r>
    <w:r>
      <w:rPr>
        <w:rFonts w:ascii="Calibri" w:eastAsia="SimSun" w:hAnsi="Calibri" w:cs="Arial"/>
        <w:sz w:val="16"/>
        <w:szCs w:val="16"/>
        <w:lang w:eastAsia="zh-CN"/>
      </w:rPr>
      <w:t>4</w:t>
    </w:r>
    <w:r w:rsidRPr="00D571BC">
      <w:rPr>
        <w:rFonts w:ascii="Calibri" w:eastAsia="SimSun" w:hAnsi="Calibri" w:cs="Arial"/>
        <w:sz w:val="16"/>
        <w:szCs w:val="16"/>
        <w:lang w:eastAsia="zh-CN"/>
      </w:rPr>
      <w:t>.</w:t>
    </w:r>
    <w:r>
      <w:rPr>
        <w:rFonts w:ascii="Calibri" w:eastAsia="SimSun" w:hAnsi="Calibri" w:cs="Arial"/>
        <w:sz w:val="16"/>
        <w:szCs w:val="16"/>
        <w:lang w:eastAsia="zh-CN"/>
      </w:rPr>
      <w:t>1</w:t>
    </w:r>
    <w:r w:rsidRPr="00D571BC">
      <w:rPr>
        <w:rFonts w:ascii="Calibri" w:eastAsia="SimSun" w:hAnsi="Calibri" w:cs="Arial"/>
        <w:sz w:val="16"/>
        <w:szCs w:val="16"/>
        <w:lang w:eastAsia="zh-CN"/>
      </w:rPr>
      <w:t>_ProtocolTemplate</w:t>
    </w:r>
  </w:p>
  <w:p w14:paraId="60139D92" w14:textId="63C08808" w:rsidR="00F11203" w:rsidRPr="004B2826" w:rsidRDefault="00F11203" w:rsidP="00EE63E8">
    <w:pPr>
      <w:pStyle w:val="Footer"/>
      <w:tabs>
        <w:tab w:val="clear" w:pos="9026"/>
        <w:tab w:val="left" w:pos="5444"/>
      </w:tabs>
    </w:pPr>
    <w:r>
      <w:rPr>
        <w:rFonts w:ascii="Calibri" w:eastAsia="SimSun" w:hAnsi="Calibri" w:cs="Arial"/>
        <w:b/>
        <w:i/>
        <w:sz w:val="18"/>
        <w:szCs w:val="18"/>
        <w:lang w:eastAsia="zh-CN"/>
      </w:rPr>
      <w:t>Trial Protocol</w:t>
    </w:r>
    <w:r w:rsidRPr="00812F22">
      <w:rPr>
        <w:rFonts w:ascii="Calibri" w:eastAsia="SimSun" w:hAnsi="Calibri" w:cs="Arial"/>
        <w:b/>
        <w:i/>
        <w:sz w:val="18"/>
        <w:szCs w:val="18"/>
        <w:lang w:eastAsia="zh-CN"/>
      </w:rPr>
      <w:t xml:space="preserve"> </w:t>
    </w:r>
    <w:r>
      <w:rPr>
        <w:rFonts w:ascii="Calibri" w:eastAsia="SimSun" w:hAnsi="Calibri" w:cs="Arial"/>
        <w:b/>
        <w:i/>
        <w:sz w:val="18"/>
        <w:szCs w:val="18"/>
        <w:lang w:eastAsia="zh-CN"/>
      </w:rPr>
      <w:t>[</w:t>
    </w:r>
    <w:r>
      <w:rPr>
        <w:rFonts w:ascii="Calibri" w:eastAsia="SimSun" w:hAnsi="Calibri" w:cs="Arial"/>
        <w:b/>
        <w:i/>
        <w:color w:val="0070C0"/>
        <w:sz w:val="18"/>
        <w:szCs w:val="18"/>
        <w:lang w:eastAsia="zh-CN"/>
      </w:rPr>
      <w:t>APOLLO</w:t>
    </w:r>
    <w:r w:rsidRPr="00812F22">
      <w:rPr>
        <w:rFonts w:ascii="Calibri" w:eastAsia="SimSun" w:hAnsi="Calibri" w:cs="Arial"/>
        <w:b/>
        <w:i/>
        <w:color w:val="0070C0"/>
        <w:sz w:val="18"/>
        <w:szCs w:val="18"/>
        <w:lang w:eastAsia="zh-CN"/>
      </w:rPr>
      <w:t>, version</w:t>
    </w:r>
    <w:r>
      <w:rPr>
        <w:rFonts w:ascii="Calibri" w:eastAsia="SimSun" w:hAnsi="Calibri" w:cs="Arial"/>
        <w:b/>
        <w:i/>
        <w:color w:val="0070C0"/>
        <w:sz w:val="18"/>
        <w:szCs w:val="18"/>
        <w:lang w:eastAsia="zh-CN"/>
      </w:rPr>
      <w:t xml:space="preserve"> 1.</w:t>
    </w:r>
    <w:r w:rsidR="00AD7FB9">
      <w:rPr>
        <w:rFonts w:ascii="Calibri" w:eastAsia="SimSun" w:hAnsi="Calibri" w:cs="Arial"/>
        <w:b/>
        <w:i/>
        <w:color w:val="0070C0"/>
        <w:sz w:val="18"/>
        <w:szCs w:val="18"/>
        <w:lang w:eastAsia="zh-CN"/>
      </w:rPr>
      <w:t>2</w:t>
    </w:r>
    <w:r w:rsidRPr="00812F22">
      <w:rPr>
        <w:rFonts w:ascii="Calibri" w:eastAsia="SimSun" w:hAnsi="Calibri" w:cs="Arial"/>
        <w:b/>
        <w:i/>
        <w:color w:val="0070C0"/>
        <w:sz w:val="18"/>
        <w:szCs w:val="18"/>
        <w:lang w:eastAsia="zh-CN"/>
      </w:rPr>
      <w:t xml:space="preserve"> and </w:t>
    </w:r>
    <w:r>
      <w:rPr>
        <w:rFonts w:ascii="Calibri" w:eastAsia="SimSun" w:hAnsi="Calibri" w:cs="Arial"/>
        <w:b/>
        <w:i/>
        <w:color w:val="0070C0"/>
        <w:sz w:val="18"/>
        <w:szCs w:val="18"/>
        <w:lang w:eastAsia="zh-CN"/>
      </w:rPr>
      <w:t>1</w:t>
    </w:r>
    <w:r w:rsidR="00AD7FB9">
      <w:rPr>
        <w:rFonts w:ascii="Calibri" w:eastAsia="SimSun" w:hAnsi="Calibri" w:cs="Arial"/>
        <w:b/>
        <w:i/>
        <w:color w:val="0070C0"/>
        <w:sz w:val="18"/>
        <w:szCs w:val="18"/>
        <w:lang w:eastAsia="zh-CN"/>
      </w:rPr>
      <w:t>2</w:t>
    </w:r>
    <w:r>
      <w:rPr>
        <w:rFonts w:ascii="Calibri" w:eastAsia="SimSun" w:hAnsi="Calibri" w:cs="Arial"/>
        <w:b/>
        <w:i/>
        <w:color w:val="0070C0"/>
        <w:sz w:val="18"/>
        <w:szCs w:val="18"/>
        <w:lang w:eastAsia="zh-CN"/>
      </w:rPr>
      <w:t>.0</w:t>
    </w:r>
    <w:r w:rsidR="00AD7FB9">
      <w:rPr>
        <w:rFonts w:ascii="Calibri" w:eastAsia="SimSun" w:hAnsi="Calibri" w:cs="Arial"/>
        <w:b/>
        <w:i/>
        <w:color w:val="0070C0"/>
        <w:sz w:val="18"/>
        <w:szCs w:val="18"/>
        <w:lang w:eastAsia="zh-CN"/>
      </w:rPr>
      <w:t>5</w:t>
    </w:r>
    <w:r>
      <w:rPr>
        <w:rFonts w:ascii="Calibri" w:eastAsia="SimSun" w:hAnsi="Calibri" w:cs="Arial"/>
        <w:b/>
        <w:i/>
        <w:color w:val="0070C0"/>
        <w:sz w:val="18"/>
        <w:szCs w:val="18"/>
        <w:lang w:eastAsia="zh-CN"/>
      </w:rPr>
      <w:t>.2021</w:t>
    </w:r>
    <w:r>
      <w:rPr>
        <w:rFonts w:ascii="Calibri" w:eastAsia="SimSun" w:hAnsi="Calibri" w:cs="Arial"/>
        <w:b/>
        <w:i/>
        <w:sz w:val="18"/>
        <w:szCs w:val="18"/>
        <w:lang w:eastAsia="zh-CN"/>
      </w:rPr>
      <w:t>]</w:t>
    </w:r>
    <w:r>
      <w:rPr>
        <w:rFonts w:ascii="Calibri" w:eastAsia="SimSun" w:hAnsi="Calibri" w:cs="Arial"/>
        <w:b/>
        <w:i/>
        <w:sz w:val="18"/>
        <w:szCs w:val="18"/>
        <w:lang w:eastAsia="zh-CN"/>
      </w:rPr>
      <w:tab/>
    </w:r>
    <w:r>
      <w:rPr>
        <w:rFonts w:ascii="Calibri" w:eastAsia="SimSun" w:hAnsi="Calibri" w:cs="Arial"/>
        <w:b/>
        <w:i/>
        <w:sz w:val="18"/>
        <w:szCs w:val="18"/>
        <w:lang w:eastAsia="zh-CN"/>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5BD96" w14:textId="5DF5C0CC" w:rsidR="00F11203" w:rsidRDefault="00F11203" w:rsidP="004B2826">
    <w:pPr>
      <w:tabs>
        <w:tab w:val="center" w:pos="4513"/>
        <w:tab w:val="right" w:pos="9026"/>
      </w:tabs>
      <w:spacing w:after="0" w:line="240" w:lineRule="auto"/>
      <w:rPr>
        <w:rFonts w:ascii="Calibri" w:eastAsia="SimSun" w:hAnsi="Calibri" w:cs="Arial"/>
        <w:sz w:val="16"/>
        <w:szCs w:val="16"/>
        <w:lang w:eastAsia="zh-CN"/>
      </w:rPr>
    </w:pPr>
    <w:r w:rsidRPr="00D571BC">
      <w:rPr>
        <w:rFonts w:ascii="Calibri" w:eastAsia="SimSun" w:hAnsi="Calibri" w:cs="Arial"/>
        <w:sz w:val="16"/>
        <w:szCs w:val="16"/>
        <w:lang w:eastAsia="zh-CN"/>
      </w:rPr>
      <w:t>NCTU_O_TaT_7_v</w:t>
    </w:r>
    <w:r>
      <w:rPr>
        <w:rFonts w:ascii="Calibri" w:eastAsia="SimSun" w:hAnsi="Calibri" w:cs="Arial"/>
        <w:sz w:val="16"/>
        <w:szCs w:val="16"/>
        <w:lang w:eastAsia="zh-CN"/>
      </w:rPr>
      <w:t>4</w:t>
    </w:r>
    <w:r w:rsidRPr="00D571BC">
      <w:rPr>
        <w:rFonts w:ascii="Calibri" w:eastAsia="SimSun" w:hAnsi="Calibri" w:cs="Arial"/>
        <w:sz w:val="16"/>
        <w:szCs w:val="16"/>
        <w:lang w:eastAsia="zh-CN"/>
      </w:rPr>
      <w:t>.</w:t>
    </w:r>
    <w:r>
      <w:rPr>
        <w:rFonts w:ascii="Calibri" w:eastAsia="SimSun" w:hAnsi="Calibri" w:cs="Arial"/>
        <w:sz w:val="16"/>
        <w:szCs w:val="16"/>
        <w:lang w:eastAsia="zh-CN"/>
      </w:rPr>
      <w:t>1</w:t>
    </w:r>
    <w:r w:rsidRPr="00D571BC">
      <w:rPr>
        <w:rFonts w:ascii="Calibri" w:eastAsia="SimSun" w:hAnsi="Calibri" w:cs="Arial"/>
        <w:sz w:val="16"/>
        <w:szCs w:val="16"/>
        <w:lang w:eastAsia="zh-CN"/>
      </w:rPr>
      <w:t>_ProtocolTemplate</w:t>
    </w:r>
  </w:p>
  <w:p w14:paraId="59B70F17" w14:textId="33A7E71A" w:rsidR="00F11203" w:rsidRPr="004B2826" w:rsidRDefault="00F11203" w:rsidP="004B2826">
    <w:pPr>
      <w:pStyle w:val="Footer"/>
    </w:pPr>
    <w:r>
      <w:rPr>
        <w:rFonts w:ascii="Calibri" w:eastAsia="SimSun" w:hAnsi="Calibri" w:cs="Arial"/>
        <w:b/>
        <w:i/>
        <w:sz w:val="18"/>
        <w:szCs w:val="18"/>
        <w:lang w:eastAsia="zh-CN"/>
      </w:rPr>
      <w:t>Trial Protocol</w:t>
    </w:r>
    <w:r w:rsidRPr="00812F22">
      <w:rPr>
        <w:rFonts w:ascii="Calibri" w:eastAsia="SimSun" w:hAnsi="Calibri" w:cs="Arial"/>
        <w:b/>
        <w:i/>
        <w:sz w:val="18"/>
        <w:szCs w:val="18"/>
        <w:lang w:eastAsia="zh-CN"/>
      </w:rPr>
      <w:t xml:space="preserve"> </w:t>
    </w:r>
    <w:r>
      <w:rPr>
        <w:rFonts w:ascii="Calibri" w:eastAsia="SimSun" w:hAnsi="Calibri" w:cs="Arial"/>
        <w:b/>
        <w:i/>
        <w:sz w:val="18"/>
        <w:szCs w:val="18"/>
        <w:lang w:eastAsia="zh-CN"/>
      </w:rPr>
      <w:t>[</w:t>
    </w:r>
    <w:r>
      <w:rPr>
        <w:rFonts w:ascii="Calibri" w:eastAsia="SimSun" w:hAnsi="Calibri" w:cs="Arial"/>
        <w:b/>
        <w:i/>
        <w:color w:val="0070C0"/>
        <w:sz w:val="18"/>
        <w:szCs w:val="18"/>
        <w:lang w:eastAsia="zh-CN"/>
      </w:rPr>
      <w:t>APOLLO trial version 1.1 16.02.2021</w:t>
    </w:r>
    <w:r>
      <w:rPr>
        <w:rFonts w:ascii="Calibri" w:eastAsia="SimSun" w:hAnsi="Calibri" w:cs="Arial"/>
        <w:b/>
        <w:i/>
        <w:sz w:val="18"/>
        <w:szCs w:val="18"/>
        <w:lang w:eastAsia="zh-CN"/>
      </w:rPr>
      <w:t>]</w:t>
    </w:r>
  </w:p>
  <w:p w14:paraId="5ECAB8E6" w14:textId="77777777" w:rsidR="00F11203" w:rsidRDefault="00F1120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1367781"/>
      <w:docPartObj>
        <w:docPartGallery w:val="Page Numbers (Bottom of Page)"/>
        <w:docPartUnique/>
      </w:docPartObj>
    </w:sdtPr>
    <w:sdtEndPr/>
    <w:sdtContent>
      <w:sdt>
        <w:sdtPr>
          <w:id w:val="-1769616900"/>
          <w:docPartObj>
            <w:docPartGallery w:val="Page Numbers (Top of Page)"/>
            <w:docPartUnique/>
          </w:docPartObj>
        </w:sdtPr>
        <w:sdtEndPr/>
        <w:sdtContent>
          <w:p w14:paraId="67E5BA3A" w14:textId="68D08E7C" w:rsidR="00F11203" w:rsidRDefault="00F11203" w:rsidP="00E22383">
            <w:pPr>
              <w:tabs>
                <w:tab w:val="center" w:pos="4513"/>
                <w:tab w:val="right" w:pos="9026"/>
              </w:tabs>
              <w:spacing w:after="0" w:line="240" w:lineRule="auto"/>
              <w:rPr>
                <w:rFonts w:ascii="Calibri" w:eastAsia="SimSun" w:hAnsi="Calibri" w:cs="Arial"/>
                <w:sz w:val="16"/>
                <w:szCs w:val="16"/>
                <w:lang w:eastAsia="zh-CN"/>
              </w:rPr>
            </w:pPr>
            <w:r w:rsidRPr="00D571BC">
              <w:rPr>
                <w:rFonts w:ascii="Calibri" w:eastAsia="SimSun" w:hAnsi="Calibri" w:cs="Arial"/>
                <w:sz w:val="16"/>
                <w:szCs w:val="16"/>
                <w:lang w:eastAsia="zh-CN"/>
              </w:rPr>
              <w:t>NCTU_O_TaT_7_v</w:t>
            </w:r>
            <w:r>
              <w:rPr>
                <w:rFonts w:ascii="Calibri" w:eastAsia="SimSun" w:hAnsi="Calibri" w:cs="Arial"/>
                <w:sz w:val="16"/>
                <w:szCs w:val="16"/>
                <w:lang w:eastAsia="zh-CN"/>
              </w:rPr>
              <w:t>4</w:t>
            </w:r>
            <w:r w:rsidRPr="00D571BC">
              <w:rPr>
                <w:rFonts w:ascii="Calibri" w:eastAsia="SimSun" w:hAnsi="Calibri" w:cs="Arial"/>
                <w:sz w:val="16"/>
                <w:szCs w:val="16"/>
                <w:lang w:eastAsia="zh-CN"/>
              </w:rPr>
              <w:t>.</w:t>
            </w:r>
            <w:r>
              <w:rPr>
                <w:rFonts w:ascii="Calibri" w:eastAsia="SimSun" w:hAnsi="Calibri" w:cs="Arial"/>
                <w:sz w:val="16"/>
                <w:szCs w:val="16"/>
                <w:lang w:eastAsia="zh-CN"/>
              </w:rPr>
              <w:t>1_</w:t>
            </w:r>
            <w:r w:rsidRPr="00D571BC">
              <w:rPr>
                <w:rFonts w:ascii="Calibri" w:eastAsia="SimSun" w:hAnsi="Calibri" w:cs="Arial"/>
                <w:sz w:val="16"/>
                <w:szCs w:val="16"/>
                <w:lang w:eastAsia="zh-CN"/>
              </w:rPr>
              <w:t>ProtocolTemplate</w:t>
            </w:r>
          </w:p>
          <w:p w14:paraId="73262706" w14:textId="7D27E28C" w:rsidR="00F11203" w:rsidRDefault="00F11203" w:rsidP="00E22383">
            <w:pPr>
              <w:pStyle w:val="Footer"/>
            </w:pPr>
            <w:r>
              <w:rPr>
                <w:rFonts w:ascii="Calibri" w:eastAsia="SimSun" w:hAnsi="Calibri" w:cs="Arial"/>
                <w:b/>
                <w:i/>
                <w:sz w:val="18"/>
                <w:szCs w:val="18"/>
                <w:lang w:eastAsia="zh-CN"/>
              </w:rPr>
              <w:t>Trial Protocol</w:t>
            </w:r>
            <w:r w:rsidRPr="00812F22">
              <w:rPr>
                <w:rFonts w:ascii="Calibri" w:eastAsia="SimSun" w:hAnsi="Calibri" w:cs="Arial"/>
                <w:b/>
                <w:i/>
                <w:sz w:val="18"/>
                <w:szCs w:val="18"/>
                <w:lang w:eastAsia="zh-CN"/>
              </w:rPr>
              <w:t xml:space="preserve"> </w:t>
            </w:r>
            <w:r>
              <w:rPr>
                <w:rFonts w:ascii="Calibri" w:eastAsia="SimSun" w:hAnsi="Calibri" w:cs="Arial"/>
                <w:b/>
                <w:i/>
                <w:sz w:val="18"/>
                <w:szCs w:val="18"/>
                <w:lang w:eastAsia="zh-CN"/>
              </w:rPr>
              <w:t>APOLLO</w:t>
            </w:r>
            <w:r w:rsidRPr="00812F22">
              <w:rPr>
                <w:rFonts w:ascii="Calibri" w:eastAsia="SimSun" w:hAnsi="Calibri" w:cs="Arial"/>
                <w:b/>
                <w:i/>
                <w:color w:val="0070C0"/>
                <w:sz w:val="18"/>
                <w:szCs w:val="18"/>
                <w:lang w:eastAsia="zh-CN"/>
              </w:rPr>
              <w:t>, version</w:t>
            </w:r>
            <w:r>
              <w:rPr>
                <w:rFonts w:ascii="Calibri" w:eastAsia="SimSun" w:hAnsi="Calibri" w:cs="Arial"/>
                <w:b/>
                <w:i/>
                <w:color w:val="0070C0"/>
                <w:sz w:val="18"/>
                <w:szCs w:val="18"/>
                <w:lang w:eastAsia="zh-CN"/>
              </w:rPr>
              <w:t xml:space="preserve"> 1.</w:t>
            </w:r>
            <w:r w:rsidR="00BC7537">
              <w:rPr>
                <w:rFonts w:ascii="Calibri" w:eastAsia="SimSun" w:hAnsi="Calibri" w:cs="Arial"/>
                <w:b/>
                <w:i/>
                <w:color w:val="0070C0"/>
                <w:sz w:val="18"/>
                <w:szCs w:val="18"/>
                <w:lang w:eastAsia="zh-CN"/>
              </w:rPr>
              <w:t>2</w:t>
            </w:r>
            <w:r w:rsidRPr="00812F22">
              <w:rPr>
                <w:rFonts w:ascii="Calibri" w:eastAsia="SimSun" w:hAnsi="Calibri" w:cs="Arial"/>
                <w:b/>
                <w:i/>
                <w:color w:val="0070C0"/>
                <w:sz w:val="18"/>
                <w:szCs w:val="18"/>
                <w:lang w:eastAsia="zh-CN"/>
              </w:rPr>
              <w:t xml:space="preserve"> </w:t>
            </w:r>
            <w:r>
              <w:rPr>
                <w:rFonts w:ascii="Calibri" w:eastAsia="SimSun" w:hAnsi="Calibri" w:cs="Arial"/>
                <w:b/>
                <w:i/>
                <w:color w:val="0070C0"/>
                <w:sz w:val="18"/>
                <w:szCs w:val="18"/>
                <w:lang w:eastAsia="zh-CN"/>
              </w:rPr>
              <w:t>1</w:t>
            </w:r>
            <w:r w:rsidR="00BC7537">
              <w:rPr>
                <w:rFonts w:ascii="Calibri" w:eastAsia="SimSun" w:hAnsi="Calibri" w:cs="Arial"/>
                <w:b/>
                <w:i/>
                <w:color w:val="0070C0"/>
                <w:sz w:val="18"/>
                <w:szCs w:val="18"/>
                <w:lang w:eastAsia="zh-CN"/>
              </w:rPr>
              <w:t>2</w:t>
            </w:r>
            <w:r>
              <w:rPr>
                <w:rFonts w:ascii="Calibri" w:eastAsia="SimSun" w:hAnsi="Calibri" w:cs="Arial"/>
                <w:b/>
                <w:i/>
                <w:color w:val="0070C0"/>
                <w:sz w:val="18"/>
                <w:szCs w:val="18"/>
                <w:lang w:eastAsia="zh-CN"/>
              </w:rPr>
              <w:t>.0</w:t>
            </w:r>
            <w:r w:rsidR="00BC7537">
              <w:rPr>
                <w:rFonts w:ascii="Calibri" w:eastAsia="SimSun" w:hAnsi="Calibri" w:cs="Arial"/>
                <w:b/>
                <w:i/>
                <w:color w:val="0070C0"/>
                <w:sz w:val="18"/>
                <w:szCs w:val="18"/>
                <w:lang w:eastAsia="zh-CN"/>
              </w:rPr>
              <w:t>5</w:t>
            </w:r>
            <w:r>
              <w:rPr>
                <w:rFonts w:ascii="Calibri" w:eastAsia="SimSun" w:hAnsi="Calibri" w:cs="Arial"/>
                <w:b/>
                <w:i/>
                <w:color w:val="0070C0"/>
                <w:sz w:val="18"/>
                <w:szCs w:val="18"/>
                <w:lang w:eastAsia="zh-CN"/>
              </w:rPr>
              <w:t>.21</w:t>
            </w:r>
            <w:r>
              <w:rPr>
                <w:rFonts w:ascii="Calibri" w:eastAsia="SimSun" w:hAnsi="Calibri" w:cs="Arial"/>
                <w:b/>
                <w:i/>
                <w:sz w:val="18"/>
                <w:szCs w:val="18"/>
                <w:lang w:eastAsia="zh-CN"/>
              </w:rPr>
              <w:tab/>
            </w:r>
            <w:r>
              <w:rPr>
                <w:rFonts w:ascii="Calibri" w:eastAsia="SimSun" w:hAnsi="Calibri" w:cs="Arial"/>
                <w:b/>
                <w:i/>
                <w:sz w:val="18"/>
                <w:szCs w:val="18"/>
                <w:lang w:eastAsia="zh-CN"/>
              </w:rPr>
              <w:tab/>
            </w:r>
            <w:r>
              <w:t xml:space="preserve">Page </w:t>
            </w:r>
            <w:r>
              <w:rPr>
                <w:b/>
                <w:bCs/>
                <w:sz w:val="24"/>
                <w:szCs w:val="24"/>
              </w:rPr>
              <w:fldChar w:fldCharType="begin"/>
            </w:r>
            <w:r>
              <w:rPr>
                <w:b/>
                <w:bCs/>
              </w:rPr>
              <w:instrText xml:space="preserve"> PAGE S2 - SECTIONPAGES S1 </w:instrText>
            </w:r>
            <w:r>
              <w:rPr>
                <w:b/>
                <w:bCs/>
                <w:sz w:val="24"/>
                <w:szCs w:val="24"/>
              </w:rPr>
              <w:fldChar w:fldCharType="separate"/>
            </w:r>
            <w:r>
              <w:rPr>
                <w:b/>
                <w:bCs/>
                <w:noProof/>
              </w:rPr>
              <w:t>14</w:t>
            </w:r>
            <w:r>
              <w:rPr>
                <w:b/>
                <w:bCs/>
                <w:sz w:val="24"/>
                <w:szCs w:val="24"/>
              </w:rPr>
              <w:fldChar w:fldCharType="end"/>
            </w:r>
            <w:r>
              <w:t xml:space="preserve"> of </w:t>
            </w:r>
            <w:r>
              <w:rPr>
                <w:b/>
                <w:bCs/>
                <w:sz w:val="24"/>
                <w:szCs w:val="24"/>
              </w:rPr>
              <w:fldChar w:fldCharType="begin"/>
            </w:r>
            <w:r>
              <w:rPr>
                <w:b/>
                <w:bCs/>
              </w:rPr>
              <w:instrText xml:space="preserve"> SECTIONPAGES S2 </w:instrText>
            </w:r>
            <w:r>
              <w:rPr>
                <w:b/>
                <w:bCs/>
                <w:sz w:val="24"/>
                <w:szCs w:val="24"/>
              </w:rPr>
              <w:fldChar w:fldCharType="separate"/>
            </w:r>
            <w:r w:rsidR="005E5B7E">
              <w:rPr>
                <w:b/>
                <w:bCs/>
                <w:noProof/>
              </w:rPr>
              <w:t>48</w:t>
            </w:r>
            <w:r>
              <w:rPr>
                <w:b/>
                <w:bCs/>
                <w:sz w:val="24"/>
                <w:szCs w:val="24"/>
              </w:rPr>
              <w:fldChar w:fldCharType="end"/>
            </w:r>
          </w:p>
        </w:sdtContent>
      </w:sdt>
    </w:sdtContent>
  </w:sdt>
  <w:p w14:paraId="19B3F6DC" w14:textId="77777777" w:rsidR="00F11203" w:rsidRPr="004B2826" w:rsidRDefault="00F11203" w:rsidP="00EE63E8">
    <w:pPr>
      <w:pStyle w:val="Footer"/>
      <w:tabs>
        <w:tab w:val="clear" w:pos="9026"/>
        <w:tab w:val="left" w:pos="544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9794F2" w14:textId="77777777" w:rsidR="008F67D8" w:rsidRDefault="008F67D8" w:rsidP="000B298E">
      <w:pPr>
        <w:spacing w:after="0" w:line="240" w:lineRule="auto"/>
      </w:pPr>
      <w:r>
        <w:separator/>
      </w:r>
    </w:p>
  </w:footnote>
  <w:footnote w:type="continuationSeparator" w:id="0">
    <w:p w14:paraId="53BC301F" w14:textId="77777777" w:rsidR="008F67D8" w:rsidRDefault="008F67D8" w:rsidP="000B298E">
      <w:pPr>
        <w:spacing w:after="0" w:line="240" w:lineRule="auto"/>
      </w:pPr>
      <w:r>
        <w:continuationSeparator/>
      </w:r>
    </w:p>
  </w:footnote>
  <w:footnote w:type="continuationNotice" w:id="1">
    <w:p w14:paraId="0B90BAEB" w14:textId="77777777" w:rsidR="008F67D8" w:rsidRDefault="008F67D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08380" w14:textId="58D5F1C3" w:rsidR="00F11203" w:rsidRDefault="00F11203" w:rsidP="00EE63E8">
    <w:pPr>
      <w:pStyle w:val="PTBodyTextBold"/>
      <w:pBdr>
        <w:bottom w:val="single" w:sz="4" w:space="2" w:color="auto"/>
      </w:pBdr>
      <w:tabs>
        <w:tab w:val="left" w:pos="3735"/>
        <w:tab w:val="center" w:pos="4513"/>
        <w:tab w:val="right" w:pos="9026"/>
      </w:tabs>
      <w:jc w:val="left"/>
    </w:pPr>
    <w:r>
      <w:tab/>
    </w:r>
    <w:r>
      <w:tab/>
    </w:r>
    <w:r>
      <w:tab/>
      <w:t>[</w:t>
    </w:r>
    <w:r>
      <w:rPr>
        <w:color w:val="5B9BD5" w:themeColor="accent1"/>
      </w:rPr>
      <w:t>Apollo</w:t>
    </w:r>
    <w:r>
      <w:t xml:space="preserve">] </w:t>
    </w:r>
  </w:p>
  <w:p w14:paraId="0F118B69" w14:textId="77777777" w:rsidR="00F11203" w:rsidRDefault="00F112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46B13" w14:textId="34FE53AE" w:rsidR="00F11203" w:rsidRPr="00374A7D" w:rsidRDefault="00AD7FB9" w:rsidP="00374A7D">
    <w:pPr>
      <w:spacing w:after="0" w:line="240" w:lineRule="auto"/>
      <w:rPr>
        <w:rFonts w:ascii="Times New Roman" w:eastAsia="Times New Roman" w:hAnsi="Times New Roman" w:cs="Times New Roman"/>
        <w:sz w:val="24"/>
        <w:szCs w:val="24"/>
        <w:lang w:eastAsia="en-GB"/>
      </w:rPr>
    </w:pPr>
    <w:r w:rsidRPr="08D4E6D6">
      <w:rPr>
        <w:rFonts w:ascii="Times New Roman" w:eastAsia="Times New Roman" w:hAnsi="Times New Roman" w:cs="Times New Roman"/>
        <w:sz w:val="24"/>
        <w:szCs w:val="24"/>
        <w:lang w:eastAsia="en-GB"/>
      </w:rPr>
      <w:fldChar w:fldCharType="begin"/>
    </w:r>
    <w:r>
      <w:rPr>
        <w:rFonts w:ascii="Times New Roman" w:eastAsia="Times New Roman" w:hAnsi="Times New Roman" w:cs="Times New Roman"/>
        <w:sz w:val="24"/>
        <w:szCs w:val="24"/>
        <w:lang w:eastAsia="en-GB"/>
      </w:rPr>
      <w:instrText xml:space="preserve"> INCLUDEPICTURE "C:\\var\\folders\\hj\\dzvkcvqd0p90wqql50ljrlyr0000gn\\T\\com.microsoft.Word\\WebArchiveCopyPasteTempFiles\\g8Oc333bXaJqgAAAABJRU5ErkJggg==" \* MERGEFORMAT </w:instrText>
    </w:r>
    <w:r w:rsidRPr="08D4E6D6">
      <w:rPr>
        <w:rFonts w:ascii="Times New Roman" w:eastAsia="Times New Roman" w:hAnsi="Times New Roman" w:cs="Times New Roman"/>
        <w:sz w:val="24"/>
        <w:szCs w:val="24"/>
        <w:lang w:eastAsia="en-GB"/>
      </w:rPr>
      <w:fldChar w:fldCharType="separate"/>
    </w:r>
    <w:r>
      <w:rPr>
        <w:noProof/>
      </w:rPr>
      <w:drawing>
        <wp:inline distT="0" distB="0" distL="0" distR="0" wp14:anchorId="14E57CB7" wp14:editId="42EE2896">
          <wp:extent cx="1797269" cy="408935"/>
          <wp:effectExtent l="0" t="0" r="0" b="0"/>
          <wp:docPr id="19" name="Picture 19" descr="NIHR identity | Cambridge Biomedical Research Cen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824793" cy="415198"/>
                  </a:xfrm>
                  <a:prstGeom prst="rect">
                    <a:avLst/>
                  </a:prstGeom>
                </pic:spPr>
              </pic:pic>
            </a:graphicData>
          </a:graphic>
        </wp:inline>
      </w:drawing>
    </w:r>
    <w:r w:rsidRPr="08D4E6D6">
      <w:rPr>
        <w:rFonts w:ascii="Times New Roman" w:eastAsia="Times New Roman" w:hAnsi="Times New Roman" w:cs="Times New Roman"/>
        <w:sz w:val="24"/>
        <w:szCs w:val="24"/>
        <w:lang w:eastAsia="en-GB"/>
      </w:rPr>
      <w:fldChar w:fldCharType="end"/>
    </w:r>
    <w:r w:rsidR="00F11203">
      <w:rPr>
        <w:noProof/>
      </w:rPr>
      <w:drawing>
        <wp:inline distT="0" distB="0" distL="0" distR="0" wp14:anchorId="4ECBA4A0" wp14:editId="7EC93E82">
          <wp:extent cx="827690" cy="59840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2">
                    <a:extLst>
                      <a:ext uri="{28A0092B-C50C-407E-A947-70E740481C1C}">
                        <a14:useLocalDpi xmlns:a14="http://schemas.microsoft.com/office/drawing/2010/main" val="0"/>
                      </a:ext>
                    </a:extLst>
                  </a:blip>
                  <a:stretch>
                    <a:fillRect/>
                  </a:stretch>
                </pic:blipFill>
                <pic:spPr>
                  <a:xfrm>
                    <a:off x="0" y="0"/>
                    <a:ext cx="832606" cy="601958"/>
                  </a:xfrm>
                  <a:prstGeom prst="rect">
                    <a:avLst/>
                  </a:prstGeom>
                </pic:spPr>
              </pic:pic>
            </a:graphicData>
          </a:graphic>
        </wp:inline>
      </w:drawing>
    </w:r>
    <w:r w:rsidR="00F11203" w:rsidRPr="08D4E6D6">
      <w:rPr>
        <w:rFonts w:eastAsiaTheme="minorEastAsia"/>
        <w:noProof/>
        <w:lang w:eastAsia="en-GB"/>
      </w:rPr>
      <w:fldChar w:fldCharType="begin"/>
    </w:r>
    <w:r w:rsidR="00F11203">
      <w:rPr>
        <w:rFonts w:eastAsiaTheme="minorEastAsia"/>
        <w:noProof/>
        <w:lang w:eastAsia="en-GB"/>
      </w:rPr>
      <w:instrText xml:space="preserve"> INCLUDEPICTURE "C:\\Users\\carlphilpott\\Library\\Containers\\com.microsoft.Outlook\\Data\\Library\\Caches\\Signatures\\signature_828444240" \* MERGEFORMAT </w:instrText>
    </w:r>
    <w:r w:rsidR="00F11203" w:rsidRPr="08D4E6D6">
      <w:rPr>
        <w:rFonts w:eastAsiaTheme="minorEastAsia"/>
        <w:noProof/>
        <w:lang w:eastAsia="en-GB"/>
      </w:rPr>
      <w:fldChar w:fldCharType="separate"/>
    </w:r>
    <w:r w:rsidR="00F11203">
      <w:rPr>
        <w:noProof/>
      </w:rPr>
      <w:drawing>
        <wp:inline distT="0" distB="0" distL="0" distR="0" wp14:anchorId="0B22BADE" wp14:editId="3F316F74">
          <wp:extent cx="1907627" cy="542168"/>
          <wp:effectExtent l="0" t="0" r="0" b="4445"/>
          <wp:docPr id="15" name="Picture 1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3">
                    <a:extLst>
                      <a:ext uri="{28A0092B-C50C-407E-A947-70E740481C1C}">
                        <a14:useLocalDpi xmlns:a14="http://schemas.microsoft.com/office/drawing/2010/main" val="0"/>
                      </a:ext>
                    </a:extLst>
                  </a:blip>
                  <a:stretch>
                    <a:fillRect/>
                  </a:stretch>
                </pic:blipFill>
                <pic:spPr>
                  <a:xfrm>
                    <a:off x="0" y="0"/>
                    <a:ext cx="1916900" cy="544803"/>
                  </a:xfrm>
                  <a:prstGeom prst="rect">
                    <a:avLst/>
                  </a:prstGeom>
                </pic:spPr>
              </pic:pic>
            </a:graphicData>
          </a:graphic>
        </wp:inline>
      </w:drawing>
    </w:r>
    <w:r w:rsidR="00F11203" w:rsidRPr="08D4E6D6">
      <w:rPr>
        <w:rFonts w:eastAsiaTheme="minorEastAsia"/>
        <w:noProof/>
        <w:lang w:eastAsia="en-GB"/>
      </w:rPr>
      <w:fldChar w:fldCharType="end"/>
    </w:r>
    <w:r w:rsidR="00F11203" w:rsidRPr="08D4E6D6">
      <w:rPr>
        <w:rFonts w:eastAsiaTheme="minorEastAsia"/>
        <w:noProof/>
        <w:lang w:eastAsia="en-GB"/>
      </w:rPr>
      <w:fldChar w:fldCharType="begin"/>
    </w:r>
    <w:r w:rsidR="00F11203">
      <w:rPr>
        <w:rFonts w:eastAsiaTheme="minorEastAsia"/>
        <w:noProof/>
        <w:lang w:eastAsia="en-GB"/>
      </w:rPr>
      <w:instrText xml:space="preserve"> INCLUDEPICTURE "C:\\Users\\carlphilpott\\Library\\Containers\\com.microsoft.Outlook\\Data\\Library\\Caches\\Signatures\\signature_94136172" \* MERGEFORMAT </w:instrText>
    </w:r>
    <w:r w:rsidR="00F11203" w:rsidRPr="08D4E6D6">
      <w:rPr>
        <w:rFonts w:eastAsiaTheme="minorEastAsia"/>
        <w:noProof/>
        <w:lang w:eastAsia="en-GB"/>
      </w:rPr>
      <w:fldChar w:fldCharType="separate"/>
    </w:r>
    <w:r w:rsidR="00F11203">
      <w:rPr>
        <w:noProof/>
      </w:rPr>
      <w:drawing>
        <wp:inline distT="0" distB="0" distL="0" distR="0" wp14:anchorId="3AB29F7D" wp14:editId="096D354B">
          <wp:extent cx="558800" cy="558800"/>
          <wp:effectExtent l="0" t="0" r="0" b="0"/>
          <wp:docPr id="16" name="Picture 16"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4">
                    <a:extLst>
                      <a:ext uri="{28A0092B-C50C-407E-A947-70E740481C1C}">
                        <a14:useLocalDpi xmlns:a14="http://schemas.microsoft.com/office/drawing/2010/main" val="0"/>
                      </a:ext>
                    </a:extLst>
                  </a:blip>
                  <a:stretch>
                    <a:fillRect/>
                  </a:stretch>
                </pic:blipFill>
                <pic:spPr>
                  <a:xfrm>
                    <a:off x="0" y="0"/>
                    <a:ext cx="558800" cy="558800"/>
                  </a:xfrm>
                  <a:prstGeom prst="rect">
                    <a:avLst/>
                  </a:prstGeom>
                </pic:spPr>
              </pic:pic>
            </a:graphicData>
          </a:graphic>
        </wp:inline>
      </w:drawing>
    </w:r>
    <w:r w:rsidR="00F11203" w:rsidRPr="08D4E6D6">
      <w:rPr>
        <w:rFonts w:eastAsiaTheme="minorEastAsia"/>
        <w:noProof/>
        <w:lang w:eastAsia="en-GB"/>
      </w:rPr>
      <w:fldChar w:fldCharType="end"/>
    </w:r>
    <w:r w:rsidR="00293F7C">
      <w:rPr>
        <w:noProof/>
      </w:rPr>
      <w:drawing>
        <wp:inline distT="0" distB="0" distL="0" distR="0" wp14:anchorId="3C07CAAE" wp14:editId="17664DF7">
          <wp:extent cx="1056290" cy="541599"/>
          <wp:effectExtent l="0" t="0" r="0" b="5080"/>
          <wp:docPr id="18" name="Picture 18"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website&#10;&#10;Description automatically generated"/>
                  <pic:cNvPicPr/>
                </pic:nvPicPr>
                <pic:blipFill rotWithShape="1">
                  <a:blip r:embed="rId5">
                    <a:extLst>
                      <a:ext uri="{28A0092B-C50C-407E-A947-70E740481C1C}">
                        <a14:useLocalDpi xmlns:a14="http://schemas.microsoft.com/office/drawing/2010/main" val="0"/>
                      </a:ext>
                    </a:extLst>
                  </a:blip>
                  <a:srcRect l="64662" t="14956" r="22645" b="74299"/>
                  <a:stretch/>
                </pic:blipFill>
                <pic:spPr bwMode="auto">
                  <a:xfrm>
                    <a:off x="0" y="0"/>
                    <a:ext cx="1071763" cy="549532"/>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FD650" w14:textId="65F064C5" w:rsidR="00F11203" w:rsidRDefault="00F11203" w:rsidP="00EE63E8">
    <w:pPr>
      <w:pStyle w:val="PTBodyTextBold"/>
      <w:pBdr>
        <w:bottom w:val="single" w:sz="4" w:space="2" w:color="auto"/>
      </w:pBdr>
      <w:tabs>
        <w:tab w:val="left" w:pos="3735"/>
        <w:tab w:val="center" w:pos="4513"/>
        <w:tab w:val="right" w:pos="9026"/>
      </w:tabs>
      <w:jc w:val="left"/>
    </w:pPr>
    <w:r>
      <w:tab/>
    </w:r>
    <w:r>
      <w:tab/>
    </w:r>
    <w:r>
      <w:tab/>
    </w:r>
    <w:r>
      <w:rPr>
        <w:color w:val="5B9BD5" w:themeColor="accent1"/>
      </w:rPr>
      <w:t>APOLLO</w:t>
    </w:r>
    <w:r>
      <w:t xml:space="preserve"> </w:t>
    </w:r>
  </w:p>
  <w:p w14:paraId="6EADB68B" w14:textId="77777777" w:rsidR="00F11203" w:rsidRDefault="00F112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66A7B"/>
    <w:multiLevelType w:val="hybridMultilevel"/>
    <w:tmpl w:val="1AA0EE80"/>
    <w:lvl w:ilvl="0" w:tplc="3A74DF1E">
      <w:start w:val="1"/>
      <w:numFmt w:val="decimal"/>
      <w:lvlText w:val="%1."/>
      <w:lvlJc w:val="left"/>
      <w:pPr>
        <w:ind w:left="360" w:hanging="360"/>
      </w:pPr>
      <w:rPr>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D5D521E"/>
    <w:multiLevelType w:val="hybridMultilevel"/>
    <w:tmpl w:val="239A3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91B83"/>
    <w:multiLevelType w:val="hybridMultilevel"/>
    <w:tmpl w:val="3A70433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148B3D40"/>
    <w:multiLevelType w:val="hybridMultilevel"/>
    <w:tmpl w:val="EEF82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FA2766"/>
    <w:multiLevelType w:val="hybridMultilevel"/>
    <w:tmpl w:val="53BCDE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135A81"/>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15516E"/>
    <w:multiLevelType w:val="hybridMultilevel"/>
    <w:tmpl w:val="F0DE01C0"/>
    <w:lvl w:ilvl="0" w:tplc="0809000F">
      <w:start w:val="1"/>
      <w:numFmt w:val="decimal"/>
      <w:lvlText w:val="%1."/>
      <w:lvlJc w:val="left"/>
      <w:pPr>
        <w:ind w:left="360" w:hanging="360"/>
      </w:pPr>
      <w:rPr>
        <w:rFonts w:hint="default"/>
      </w:rPr>
    </w:lvl>
    <w:lvl w:ilvl="1" w:tplc="04090017">
      <w:start w:val="1"/>
      <w:numFmt w:val="lowerLetter"/>
      <w:lvlText w:val="%2)"/>
      <w:lvlJc w:val="left"/>
      <w:pPr>
        <w:ind w:left="1794" w:hanging="360"/>
      </w:pPr>
      <w:rPr>
        <w:rFonts w:hint="default"/>
      </w:rPr>
    </w:lvl>
    <w:lvl w:ilvl="2" w:tplc="0809001B">
      <w:start w:val="1"/>
      <w:numFmt w:val="lowerRoman"/>
      <w:lvlText w:val="%3."/>
      <w:lvlJc w:val="right"/>
      <w:pPr>
        <w:ind w:left="2514" w:hanging="360"/>
      </w:pPr>
      <w:rPr>
        <w:rFonts w:hint="default"/>
      </w:rPr>
    </w:lvl>
    <w:lvl w:ilvl="3" w:tplc="0809000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7" w15:restartNumberingAfterBreak="0">
    <w:nsid w:val="1A502A08"/>
    <w:multiLevelType w:val="hybridMultilevel"/>
    <w:tmpl w:val="818EA24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8D6B08"/>
    <w:multiLevelType w:val="multilevel"/>
    <w:tmpl w:val="522E44F4"/>
    <w:lvl w:ilvl="0">
      <w:start w:val="1"/>
      <w:numFmt w:val="decimal"/>
      <w:lvlText w:val="%1."/>
      <w:lvlJc w:val="left"/>
      <w:pPr>
        <w:ind w:left="720" w:hanging="360"/>
      </w:pPr>
      <w:rPr>
        <w:rFonts w:hint="default"/>
      </w:rPr>
    </w:lvl>
    <w:lvl w:ilvl="1">
      <w:start w:val="9"/>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F286C4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11B50AC"/>
    <w:multiLevelType w:val="hybridMultilevel"/>
    <w:tmpl w:val="FFFFFFFF"/>
    <w:lvl w:ilvl="0" w:tplc="29B446CA">
      <w:start w:val="1"/>
      <w:numFmt w:val="bullet"/>
      <w:lvlText w:val="·"/>
      <w:lvlJc w:val="left"/>
      <w:pPr>
        <w:ind w:left="720" w:hanging="360"/>
      </w:pPr>
      <w:rPr>
        <w:rFonts w:ascii="Symbol" w:hAnsi="Symbol" w:hint="default"/>
      </w:rPr>
    </w:lvl>
    <w:lvl w:ilvl="1" w:tplc="1A06B978">
      <w:start w:val="1"/>
      <w:numFmt w:val="bullet"/>
      <w:lvlText w:val="o"/>
      <w:lvlJc w:val="left"/>
      <w:pPr>
        <w:ind w:left="1440" w:hanging="360"/>
      </w:pPr>
      <w:rPr>
        <w:rFonts w:ascii="Courier New" w:hAnsi="Courier New" w:hint="default"/>
      </w:rPr>
    </w:lvl>
    <w:lvl w:ilvl="2" w:tplc="E5D6D4F2">
      <w:start w:val="1"/>
      <w:numFmt w:val="bullet"/>
      <w:lvlText w:val=""/>
      <w:lvlJc w:val="left"/>
      <w:pPr>
        <w:ind w:left="2160" w:hanging="360"/>
      </w:pPr>
      <w:rPr>
        <w:rFonts w:ascii="Wingdings" w:hAnsi="Wingdings" w:hint="default"/>
      </w:rPr>
    </w:lvl>
    <w:lvl w:ilvl="3" w:tplc="CFF46DAA">
      <w:start w:val="1"/>
      <w:numFmt w:val="bullet"/>
      <w:lvlText w:val=""/>
      <w:lvlJc w:val="left"/>
      <w:pPr>
        <w:ind w:left="2880" w:hanging="360"/>
      </w:pPr>
      <w:rPr>
        <w:rFonts w:ascii="Symbol" w:hAnsi="Symbol" w:hint="default"/>
      </w:rPr>
    </w:lvl>
    <w:lvl w:ilvl="4" w:tplc="83A48E7A">
      <w:start w:val="1"/>
      <w:numFmt w:val="bullet"/>
      <w:lvlText w:val="o"/>
      <w:lvlJc w:val="left"/>
      <w:pPr>
        <w:ind w:left="3600" w:hanging="360"/>
      </w:pPr>
      <w:rPr>
        <w:rFonts w:ascii="Courier New" w:hAnsi="Courier New" w:hint="default"/>
      </w:rPr>
    </w:lvl>
    <w:lvl w:ilvl="5" w:tplc="5CD49330">
      <w:start w:val="1"/>
      <w:numFmt w:val="bullet"/>
      <w:lvlText w:val=""/>
      <w:lvlJc w:val="left"/>
      <w:pPr>
        <w:ind w:left="4320" w:hanging="360"/>
      </w:pPr>
      <w:rPr>
        <w:rFonts w:ascii="Wingdings" w:hAnsi="Wingdings" w:hint="default"/>
      </w:rPr>
    </w:lvl>
    <w:lvl w:ilvl="6" w:tplc="FC5274DC">
      <w:start w:val="1"/>
      <w:numFmt w:val="bullet"/>
      <w:lvlText w:val=""/>
      <w:lvlJc w:val="left"/>
      <w:pPr>
        <w:ind w:left="5040" w:hanging="360"/>
      </w:pPr>
      <w:rPr>
        <w:rFonts w:ascii="Symbol" w:hAnsi="Symbol" w:hint="default"/>
      </w:rPr>
    </w:lvl>
    <w:lvl w:ilvl="7" w:tplc="ABB24E4A">
      <w:start w:val="1"/>
      <w:numFmt w:val="bullet"/>
      <w:lvlText w:val="o"/>
      <w:lvlJc w:val="left"/>
      <w:pPr>
        <w:ind w:left="5760" w:hanging="360"/>
      </w:pPr>
      <w:rPr>
        <w:rFonts w:ascii="Courier New" w:hAnsi="Courier New" w:hint="default"/>
      </w:rPr>
    </w:lvl>
    <w:lvl w:ilvl="8" w:tplc="E95633CC">
      <w:start w:val="1"/>
      <w:numFmt w:val="bullet"/>
      <w:lvlText w:val=""/>
      <w:lvlJc w:val="left"/>
      <w:pPr>
        <w:ind w:left="6480" w:hanging="360"/>
      </w:pPr>
      <w:rPr>
        <w:rFonts w:ascii="Wingdings" w:hAnsi="Wingdings" w:hint="default"/>
      </w:rPr>
    </w:lvl>
  </w:abstractNum>
  <w:abstractNum w:abstractNumId="11" w15:restartNumberingAfterBreak="0">
    <w:nsid w:val="225603ED"/>
    <w:multiLevelType w:val="hybridMultilevel"/>
    <w:tmpl w:val="9A868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C45461"/>
    <w:multiLevelType w:val="hybridMultilevel"/>
    <w:tmpl w:val="978A2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E25490"/>
    <w:multiLevelType w:val="hybridMultilevel"/>
    <w:tmpl w:val="C110FEC8"/>
    <w:lvl w:ilvl="0" w:tplc="011002EE">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07A761C"/>
    <w:multiLevelType w:val="hybridMultilevel"/>
    <w:tmpl w:val="642A0D32"/>
    <w:lvl w:ilvl="0" w:tplc="FB26A6C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6D30D6"/>
    <w:multiLevelType w:val="hybridMultilevel"/>
    <w:tmpl w:val="99968794"/>
    <w:lvl w:ilvl="0" w:tplc="D03640CC">
      <w:start w:val="1"/>
      <w:numFmt w:val="lowerLetter"/>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8E2FE0"/>
    <w:multiLevelType w:val="hybridMultilevel"/>
    <w:tmpl w:val="FFFFFFFF"/>
    <w:lvl w:ilvl="0" w:tplc="E824462E">
      <w:start w:val="1"/>
      <w:numFmt w:val="bullet"/>
      <w:lvlText w:val="·"/>
      <w:lvlJc w:val="left"/>
      <w:pPr>
        <w:ind w:left="720" w:hanging="360"/>
      </w:pPr>
      <w:rPr>
        <w:rFonts w:ascii="Symbol" w:hAnsi="Symbol" w:hint="default"/>
      </w:rPr>
    </w:lvl>
    <w:lvl w:ilvl="1" w:tplc="D7346B8C">
      <w:start w:val="1"/>
      <w:numFmt w:val="bullet"/>
      <w:lvlText w:val="o"/>
      <w:lvlJc w:val="left"/>
      <w:pPr>
        <w:ind w:left="1440" w:hanging="360"/>
      </w:pPr>
      <w:rPr>
        <w:rFonts w:ascii="Courier New" w:hAnsi="Courier New" w:hint="default"/>
      </w:rPr>
    </w:lvl>
    <w:lvl w:ilvl="2" w:tplc="449A371E">
      <w:start w:val="1"/>
      <w:numFmt w:val="bullet"/>
      <w:lvlText w:val=""/>
      <w:lvlJc w:val="left"/>
      <w:pPr>
        <w:ind w:left="2160" w:hanging="360"/>
      </w:pPr>
      <w:rPr>
        <w:rFonts w:ascii="Wingdings" w:hAnsi="Wingdings" w:hint="default"/>
      </w:rPr>
    </w:lvl>
    <w:lvl w:ilvl="3" w:tplc="DBEA6458">
      <w:start w:val="1"/>
      <w:numFmt w:val="bullet"/>
      <w:lvlText w:val=""/>
      <w:lvlJc w:val="left"/>
      <w:pPr>
        <w:ind w:left="2880" w:hanging="360"/>
      </w:pPr>
      <w:rPr>
        <w:rFonts w:ascii="Symbol" w:hAnsi="Symbol" w:hint="default"/>
      </w:rPr>
    </w:lvl>
    <w:lvl w:ilvl="4" w:tplc="2124A768">
      <w:start w:val="1"/>
      <w:numFmt w:val="bullet"/>
      <w:lvlText w:val="o"/>
      <w:lvlJc w:val="left"/>
      <w:pPr>
        <w:ind w:left="3600" w:hanging="360"/>
      </w:pPr>
      <w:rPr>
        <w:rFonts w:ascii="Courier New" w:hAnsi="Courier New" w:hint="default"/>
      </w:rPr>
    </w:lvl>
    <w:lvl w:ilvl="5" w:tplc="ADA8B254">
      <w:start w:val="1"/>
      <w:numFmt w:val="bullet"/>
      <w:lvlText w:val=""/>
      <w:lvlJc w:val="left"/>
      <w:pPr>
        <w:ind w:left="4320" w:hanging="360"/>
      </w:pPr>
      <w:rPr>
        <w:rFonts w:ascii="Wingdings" w:hAnsi="Wingdings" w:hint="default"/>
      </w:rPr>
    </w:lvl>
    <w:lvl w:ilvl="6" w:tplc="D6900E62">
      <w:start w:val="1"/>
      <w:numFmt w:val="bullet"/>
      <w:lvlText w:val=""/>
      <w:lvlJc w:val="left"/>
      <w:pPr>
        <w:ind w:left="5040" w:hanging="360"/>
      </w:pPr>
      <w:rPr>
        <w:rFonts w:ascii="Symbol" w:hAnsi="Symbol" w:hint="default"/>
      </w:rPr>
    </w:lvl>
    <w:lvl w:ilvl="7" w:tplc="2D9E75DE">
      <w:start w:val="1"/>
      <w:numFmt w:val="bullet"/>
      <w:lvlText w:val="o"/>
      <w:lvlJc w:val="left"/>
      <w:pPr>
        <w:ind w:left="5760" w:hanging="360"/>
      </w:pPr>
      <w:rPr>
        <w:rFonts w:ascii="Courier New" w:hAnsi="Courier New" w:hint="default"/>
      </w:rPr>
    </w:lvl>
    <w:lvl w:ilvl="8" w:tplc="6A1418FA">
      <w:start w:val="1"/>
      <w:numFmt w:val="bullet"/>
      <w:lvlText w:val=""/>
      <w:lvlJc w:val="left"/>
      <w:pPr>
        <w:ind w:left="6480" w:hanging="360"/>
      </w:pPr>
      <w:rPr>
        <w:rFonts w:ascii="Wingdings" w:hAnsi="Wingdings" w:hint="default"/>
      </w:rPr>
    </w:lvl>
  </w:abstractNum>
  <w:abstractNum w:abstractNumId="17" w15:restartNumberingAfterBreak="0">
    <w:nsid w:val="32F63ADD"/>
    <w:multiLevelType w:val="multilevel"/>
    <w:tmpl w:val="0809001F"/>
    <w:numStyleLink w:val="111111"/>
  </w:abstractNum>
  <w:abstractNum w:abstractNumId="18" w15:restartNumberingAfterBreak="0">
    <w:nsid w:val="367F7195"/>
    <w:multiLevelType w:val="hybridMultilevel"/>
    <w:tmpl w:val="563E16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69C458B"/>
    <w:multiLevelType w:val="multilevel"/>
    <w:tmpl w:val="522E44F4"/>
    <w:lvl w:ilvl="0">
      <w:start w:val="1"/>
      <w:numFmt w:val="decimal"/>
      <w:lvlText w:val="%1."/>
      <w:lvlJc w:val="left"/>
      <w:pPr>
        <w:ind w:left="720" w:hanging="360"/>
      </w:pPr>
      <w:rPr>
        <w:rFonts w:hint="default"/>
      </w:rPr>
    </w:lvl>
    <w:lvl w:ilvl="1">
      <w:start w:val="9"/>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6DD7082"/>
    <w:multiLevelType w:val="hybridMultilevel"/>
    <w:tmpl w:val="E35C042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37476366"/>
    <w:multiLevelType w:val="hybridMultilevel"/>
    <w:tmpl w:val="123839E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BC1123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EAB5612"/>
    <w:multiLevelType w:val="multilevel"/>
    <w:tmpl w:val="0809001F"/>
    <w:numStyleLink w:val="111111"/>
  </w:abstractNum>
  <w:abstractNum w:abstractNumId="24" w15:restartNumberingAfterBreak="0">
    <w:nsid w:val="3FD0434B"/>
    <w:multiLevelType w:val="hybridMultilevel"/>
    <w:tmpl w:val="92204FA6"/>
    <w:lvl w:ilvl="0" w:tplc="FFECC73C">
      <w:start w:val="1"/>
      <w:numFmt w:val="bullet"/>
      <w:lvlText w:val=""/>
      <w:lvlJc w:val="left"/>
      <w:pPr>
        <w:ind w:left="360" w:hanging="360"/>
      </w:pPr>
      <w:rPr>
        <w:rFonts w:ascii="Symbol" w:hAnsi="Symbol" w:hint="default"/>
      </w:rPr>
    </w:lvl>
    <w:lvl w:ilvl="1" w:tplc="E5DCED00">
      <w:start w:val="1"/>
      <w:numFmt w:val="decimal"/>
      <w:lvlText w:val="%2."/>
      <w:lvlJc w:val="left"/>
      <w:pPr>
        <w:tabs>
          <w:tab w:val="num" w:pos="720"/>
        </w:tabs>
        <w:ind w:left="720" w:hanging="360"/>
      </w:pPr>
    </w:lvl>
    <w:lvl w:ilvl="2" w:tplc="C4382222" w:tentative="1">
      <w:start w:val="1"/>
      <w:numFmt w:val="decimal"/>
      <w:lvlText w:val="%3."/>
      <w:lvlJc w:val="left"/>
      <w:pPr>
        <w:tabs>
          <w:tab w:val="num" w:pos="1440"/>
        </w:tabs>
        <w:ind w:left="1440" w:hanging="360"/>
      </w:pPr>
    </w:lvl>
    <w:lvl w:ilvl="3" w:tplc="E87C77B0" w:tentative="1">
      <w:start w:val="1"/>
      <w:numFmt w:val="decimal"/>
      <w:lvlText w:val="%4."/>
      <w:lvlJc w:val="left"/>
      <w:pPr>
        <w:tabs>
          <w:tab w:val="num" w:pos="2160"/>
        </w:tabs>
        <w:ind w:left="2160" w:hanging="360"/>
      </w:pPr>
    </w:lvl>
    <w:lvl w:ilvl="4" w:tplc="082A7F8E" w:tentative="1">
      <w:start w:val="1"/>
      <w:numFmt w:val="decimal"/>
      <w:lvlText w:val="%5."/>
      <w:lvlJc w:val="left"/>
      <w:pPr>
        <w:tabs>
          <w:tab w:val="num" w:pos="2880"/>
        </w:tabs>
        <w:ind w:left="2880" w:hanging="360"/>
      </w:pPr>
    </w:lvl>
    <w:lvl w:ilvl="5" w:tplc="D97E6C02" w:tentative="1">
      <w:start w:val="1"/>
      <w:numFmt w:val="decimal"/>
      <w:lvlText w:val="%6."/>
      <w:lvlJc w:val="left"/>
      <w:pPr>
        <w:tabs>
          <w:tab w:val="num" w:pos="3600"/>
        </w:tabs>
        <w:ind w:left="3600" w:hanging="360"/>
      </w:pPr>
    </w:lvl>
    <w:lvl w:ilvl="6" w:tplc="0EB0C498" w:tentative="1">
      <w:start w:val="1"/>
      <w:numFmt w:val="decimal"/>
      <w:lvlText w:val="%7."/>
      <w:lvlJc w:val="left"/>
      <w:pPr>
        <w:tabs>
          <w:tab w:val="num" w:pos="4320"/>
        </w:tabs>
        <w:ind w:left="4320" w:hanging="360"/>
      </w:pPr>
    </w:lvl>
    <w:lvl w:ilvl="7" w:tplc="9F80974C" w:tentative="1">
      <w:start w:val="1"/>
      <w:numFmt w:val="decimal"/>
      <w:lvlText w:val="%8."/>
      <w:lvlJc w:val="left"/>
      <w:pPr>
        <w:tabs>
          <w:tab w:val="num" w:pos="5040"/>
        </w:tabs>
        <w:ind w:left="5040" w:hanging="360"/>
      </w:pPr>
    </w:lvl>
    <w:lvl w:ilvl="8" w:tplc="A5AC2D5E" w:tentative="1">
      <w:start w:val="1"/>
      <w:numFmt w:val="decimal"/>
      <w:lvlText w:val="%9."/>
      <w:lvlJc w:val="left"/>
      <w:pPr>
        <w:tabs>
          <w:tab w:val="num" w:pos="5760"/>
        </w:tabs>
        <w:ind w:left="5760" w:hanging="360"/>
      </w:pPr>
    </w:lvl>
  </w:abstractNum>
  <w:abstractNum w:abstractNumId="25" w15:restartNumberingAfterBreak="0">
    <w:nsid w:val="40CB6C2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1923CA7"/>
    <w:multiLevelType w:val="hybridMultilevel"/>
    <w:tmpl w:val="1954F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5D318D"/>
    <w:multiLevelType w:val="hybridMultilevel"/>
    <w:tmpl w:val="FFFFFFFF"/>
    <w:lvl w:ilvl="0" w:tplc="5C58F9F0">
      <w:start w:val="1"/>
      <w:numFmt w:val="bullet"/>
      <w:lvlText w:val="·"/>
      <w:lvlJc w:val="left"/>
      <w:pPr>
        <w:ind w:left="720" w:hanging="360"/>
      </w:pPr>
      <w:rPr>
        <w:rFonts w:ascii="Symbol" w:hAnsi="Symbol" w:hint="default"/>
      </w:rPr>
    </w:lvl>
    <w:lvl w:ilvl="1" w:tplc="129E908C">
      <w:start w:val="1"/>
      <w:numFmt w:val="bullet"/>
      <w:lvlText w:val="o"/>
      <w:lvlJc w:val="left"/>
      <w:pPr>
        <w:ind w:left="1440" w:hanging="360"/>
      </w:pPr>
      <w:rPr>
        <w:rFonts w:ascii="Courier New" w:hAnsi="Courier New" w:hint="default"/>
      </w:rPr>
    </w:lvl>
    <w:lvl w:ilvl="2" w:tplc="B7BC4254">
      <w:start w:val="1"/>
      <w:numFmt w:val="bullet"/>
      <w:lvlText w:val=""/>
      <w:lvlJc w:val="left"/>
      <w:pPr>
        <w:ind w:left="2160" w:hanging="360"/>
      </w:pPr>
      <w:rPr>
        <w:rFonts w:ascii="Wingdings" w:hAnsi="Wingdings" w:hint="default"/>
      </w:rPr>
    </w:lvl>
    <w:lvl w:ilvl="3" w:tplc="013E104C">
      <w:start w:val="1"/>
      <w:numFmt w:val="bullet"/>
      <w:lvlText w:val=""/>
      <w:lvlJc w:val="left"/>
      <w:pPr>
        <w:ind w:left="2880" w:hanging="360"/>
      </w:pPr>
      <w:rPr>
        <w:rFonts w:ascii="Symbol" w:hAnsi="Symbol" w:hint="default"/>
      </w:rPr>
    </w:lvl>
    <w:lvl w:ilvl="4" w:tplc="A1A483FA">
      <w:start w:val="1"/>
      <w:numFmt w:val="bullet"/>
      <w:lvlText w:val="o"/>
      <w:lvlJc w:val="left"/>
      <w:pPr>
        <w:ind w:left="3600" w:hanging="360"/>
      </w:pPr>
      <w:rPr>
        <w:rFonts w:ascii="Courier New" w:hAnsi="Courier New" w:hint="default"/>
      </w:rPr>
    </w:lvl>
    <w:lvl w:ilvl="5" w:tplc="7DB655B2">
      <w:start w:val="1"/>
      <w:numFmt w:val="bullet"/>
      <w:lvlText w:val=""/>
      <w:lvlJc w:val="left"/>
      <w:pPr>
        <w:ind w:left="4320" w:hanging="360"/>
      </w:pPr>
      <w:rPr>
        <w:rFonts w:ascii="Wingdings" w:hAnsi="Wingdings" w:hint="default"/>
      </w:rPr>
    </w:lvl>
    <w:lvl w:ilvl="6" w:tplc="12083BB4">
      <w:start w:val="1"/>
      <w:numFmt w:val="bullet"/>
      <w:lvlText w:val=""/>
      <w:lvlJc w:val="left"/>
      <w:pPr>
        <w:ind w:left="5040" w:hanging="360"/>
      </w:pPr>
      <w:rPr>
        <w:rFonts w:ascii="Symbol" w:hAnsi="Symbol" w:hint="default"/>
      </w:rPr>
    </w:lvl>
    <w:lvl w:ilvl="7" w:tplc="DE449642">
      <w:start w:val="1"/>
      <w:numFmt w:val="bullet"/>
      <w:lvlText w:val="o"/>
      <w:lvlJc w:val="left"/>
      <w:pPr>
        <w:ind w:left="5760" w:hanging="360"/>
      </w:pPr>
      <w:rPr>
        <w:rFonts w:ascii="Courier New" w:hAnsi="Courier New" w:hint="default"/>
      </w:rPr>
    </w:lvl>
    <w:lvl w:ilvl="8" w:tplc="D8F85DD0">
      <w:start w:val="1"/>
      <w:numFmt w:val="bullet"/>
      <w:lvlText w:val=""/>
      <w:lvlJc w:val="left"/>
      <w:pPr>
        <w:ind w:left="6480" w:hanging="360"/>
      </w:pPr>
      <w:rPr>
        <w:rFonts w:ascii="Wingdings" w:hAnsi="Wingdings" w:hint="default"/>
      </w:rPr>
    </w:lvl>
  </w:abstractNum>
  <w:abstractNum w:abstractNumId="28" w15:restartNumberingAfterBreak="0">
    <w:nsid w:val="45D533E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DAC06B4"/>
    <w:multiLevelType w:val="hybridMultilevel"/>
    <w:tmpl w:val="D53C0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4829BF"/>
    <w:multiLevelType w:val="hybridMultilevel"/>
    <w:tmpl w:val="838AD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C24361"/>
    <w:multiLevelType w:val="hybridMultilevel"/>
    <w:tmpl w:val="2EA82DA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24114FD"/>
    <w:multiLevelType w:val="multilevel"/>
    <w:tmpl w:val="B578652C"/>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3CF56AC"/>
    <w:multiLevelType w:val="hybridMultilevel"/>
    <w:tmpl w:val="FFFFFFFF"/>
    <w:lvl w:ilvl="0" w:tplc="B4E6943E">
      <w:start w:val="1"/>
      <w:numFmt w:val="bullet"/>
      <w:lvlText w:val="·"/>
      <w:lvlJc w:val="left"/>
      <w:pPr>
        <w:ind w:left="720" w:hanging="360"/>
      </w:pPr>
      <w:rPr>
        <w:rFonts w:ascii="Symbol" w:hAnsi="Symbol" w:hint="default"/>
      </w:rPr>
    </w:lvl>
    <w:lvl w:ilvl="1" w:tplc="84FAE63A">
      <w:start w:val="1"/>
      <w:numFmt w:val="bullet"/>
      <w:lvlText w:val="o"/>
      <w:lvlJc w:val="left"/>
      <w:pPr>
        <w:ind w:left="1440" w:hanging="360"/>
      </w:pPr>
      <w:rPr>
        <w:rFonts w:ascii="Courier New" w:hAnsi="Courier New" w:hint="default"/>
      </w:rPr>
    </w:lvl>
    <w:lvl w:ilvl="2" w:tplc="E0FA7708">
      <w:start w:val="1"/>
      <w:numFmt w:val="bullet"/>
      <w:lvlText w:val=""/>
      <w:lvlJc w:val="left"/>
      <w:pPr>
        <w:ind w:left="2160" w:hanging="360"/>
      </w:pPr>
      <w:rPr>
        <w:rFonts w:ascii="Wingdings" w:hAnsi="Wingdings" w:hint="default"/>
      </w:rPr>
    </w:lvl>
    <w:lvl w:ilvl="3" w:tplc="0AF6F50A">
      <w:start w:val="1"/>
      <w:numFmt w:val="bullet"/>
      <w:lvlText w:val=""/>
      <w:lvlJc w:val="left"/>
      <w:pPr>
        <w:ind w:left="2880" w:hanging="360"/>
      </w:pPr>
      <w:rPr>
        <w:rFonts w:ascii="Symbol" w:hAnsi="Symbol" w:hint="default"/>
      </w:rPr>
    </w:lvl>
    <w:lvl w:ilvl="4" w:tplc="2B12BD1A">
      <w:start w:val="1"/>
      <w:numFmt w:val="bullet"/>
      <w:lvlText w:val="o"/>
      <w:lvlJc w:val="left"/>
      <w:pPr>
        <w:ind w:left="3600" w:hanging="360"/>
      </w:pPr>
      <w:rPr>
        <w:rFonts w:ascii="Courier New" w:hAnsi="Courier New" w:hint="default"/>
      </w:rPr>
    </w:lvl>
    <w:lvl w:ilvl="5" w:tplc="06D80680">
      <w:start w:val="1"/>
      <w:numFmt w:val="bullet"/>
      <w:lvlText w:val=""/>
      <w:lvlJc w:val="left"/>
      <w:pPr>
        <w:ind w:left="4320" w:hanging="360"/>
      </w:pPr>
      <w:rPr>
        <w:rFonts w:ascii="Wingdings" w:hAnsi="Wingdings" w:hint="default"/>
      </w:rPr>
    </w:lvl>
    <w:lvl w:ilvl="6" w:tplc="C57E1740">
      <w:start w:val="1"/>
      <w:numFmt w:val="bullet"/>
      <w:lvlText w:val=""/>
      <w:lvlJc w:val="left"/>
      <w:pPr>
        <w:ind w:left="5040" w:hanging="360"/>
      </w:pPr>
      <w:rPr>
        <w:rFonts w:ascii="Symbol" w:hAnsi="Symbol" w:hint="default"/>
      </w:rPr>
    </w:lvl>
    <w:lvl w:ilvl="7" w:tplc="31AAC078">
      <w:start w:val="1"/>
      <w:numFmt w:val="bullet"/>
      <w:lvlText w:val="o"/>
      <w:lvlJc w:val="left"/>
      <w:pPr>
        <w:ind w:left="5760" w:hanging="360"/>
      </w:pPr>
      <w:rPr>
        <w:rFonts w:ascii="Courier New" w:hAnsi="Courier New" w:hint="default"/>
      </w:rPr>
    </w:lvl>
    <w:lvl w:ilvl="8" w:tplc="4E2C68AC">
      <w:start w:val="1"/>
      <w:numFmt w:val="bullet"/>
      <w:lvlText w:val=""/>
      <w:lvlJc w:val="left"/>
      <w:pPr>
        <w:ind w:left="6480" w:hanging="360"/>
      </w:pPr>
      <w:rPr>
        <w:rFonts w:ascii="Wingdings" w:hAnsi="Wingdings" w:hint="default"/>
      </w:rPr>
    </w:lvl>
  </w:abstractNum>
  <w:abstractNum w:abstractNumId="34" w15:restartNumberingAfterBreak="0">
    <w:nsid w:val="65680E85"/>
    <w:multiLevelType w:val="hybridMultilevel"/>
    <w:tmpl w:val="DB2CBBA0"/>
    <w:lvl w:ilvl="0" w:tplc="04090001">
      <w:start w:val="1"/>
      <w:numFmt w:val="decimal"/>
      <w:lvlText w:val="%1."/>
      <w:lvlJc w:val="left"/>
      <w:pPr>
        <w:tabs>
          <w:tab w:val="num" w:pos="907"/>
        </w:tabs>
        <w:ind w:left="907" w:hanging="360"/>
      </w:pPr>
    </w:lvl>
    <w:lvl w:ilvl="1" w:tplc="08090019">
      <w:start w:val="1"/>
      <w:numFmt w:val="lowerLetter"/>
      <w:lvlText w:val="%2."/>
      <w:lvlJc w:val="left"/>
      <w:pPr>
        <w:ind w:left="1627" w:hanging="360"/>
      </w:pPr>
    </w:lvl>
    <w:lvl w:ilvl="2" w:tplc="0809001B">
      <w:start w:val="1"/>
      <w:numFmt w:val="lowerRoman"/>
      <w:lvlText w:val="%3."/>
      <w:lvlJc w:val="right"/>
      <w:pPr>
        <w:ind w:left="2347" w:hanging="180"/>
      </w:pPr>
    </w:lvl>
    <w:lvl w:ilvl="3" w:tplc="0809000F">
      <w:start w:val="1"/>
      <w:numFmt w:val="decimal"/>
      <w:lvlText w:val="%4."/>
      <w:lvlJc w:val="left"/>
      <w:pPr>
        <w:ind w:left="3067" w:hanging="360"/>
      </w:pPr>
    </w:lvl>
    <w:lvl w:ilvl="4" w:tplc="08090019">
      <w:start w:val="1"/>
      <w:numFmt w:val="lowerLetter"/>
      <w:lvlText w:val="%5."/>
      <w:lvlJc w:val="left"/>
      <w:pPr>
        <w:ind w:left="3787" w:hanging="360"/>
      </w:pPr>
    </w:lvl>
    <w:lvl w:ilvl="5" w:tplc="0809001B">
      <w:start w:val="1"/>
      <w:numFmt w:val="lowerRoman"/>
      <w:lvlText w:val="%6."/>
      <w:lvlJc w:val="right"/>
      <w:pPr>
        <w:ind w:left="4507" w:hanging="180"/>
      </w:pPr>
    </w:lvl>
    <w:lvl w:ilvl="6" w:tplc="0809000F">
      <w:start w:val="1"/>
      <w:numFmt w:val="decimal"/>
      <w:lvlText w:val="%7."/>
      <w:lvlJc w:val="left"/>
      <w:pPr>
        <w:ind w:left="5227" w:hanging="360"/>
      </w:pPr>
    </w:lvl>
    <w:lvl w:ilvl="7" w:tplc="08090019">
      <w:start w:val="1"/>
      <w:numFmt w:val="lowerLetter"/>
      <w:lvlText w:val="%8."/>
      <w:lvlJc w:val="left"/>
      <w:pPr>
        <w:ind w:left="5947" w:hanging="360"/>
      </w:pPr>
    </w:lvl>
    <w:lvl w:ilvl="8" w:tplc="0809001B">
      <w:start w:val="1"/>
      <w:numFmt w:val="lowerRoman"/>
      <w:lvlText w:val="%9."/>
      <w:lvlJc w:val="right"/>
      <w:pPr>
        <w:ind w:left="6667" w:hanging="180"/>
      </w:pPr>
    </w:lvl>
  </w:abstractNum>
  <w:abstractNum w:abstractNumId="35" w15:restartNumberingAfterBreak="0">
    <w:nsid w:val="66C866CE"/>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7AF7596"/>
    <w:multiLevelType w:val="hybridMultilevel"/>
    <w:tmpl w:val="123839E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A0878E6"/>
    <w:multiLevelType w:val="hybridMultilevel"/>
    <w:tmpl w:val="D954E3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D216265"/>
    <w:multiLevelType w:val="hybridMultilevel"/>
    <w:tmpl w:val="1626F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FC2668"/>
    <w:multiLevelType w:val="hybridMultilevel"/>
    <w:tmpl w:val="C624F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1B67D2"/>
    <w:multiLevelType w:val="multilevel"/>
    <w:tmpl w:val="522E44F4"/>
    <w:lvl w:ilvl="0">
      <w:start w:val="1"/>
      <w:numFmt w:val="decimal"/>
      <w:lvlText w:val="%1."/>
      <w:lvlJc w:val="left"/>
      <w:pPr>
        <w:ind w:left="720" w:hanging="360"/>
      </w:pPr>
      <w:rPr>
        <w:rFonts w:hint="default"/>
      </w:rPr>
    </w:lvl>
    <w:lvl w:ilvl="1">
      <w:start w:val="9"/>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635299E"/>
    <w:multiLevelType w:val="hybridMultilevel"/>
    <w:tmpl w:val="84AA031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8AC2E69"/>
    <w:multiLevelType w:val="hybridMultilevel"/>
    <w:tmpl w:val="723283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1"/>
  </w:num>
  <w:num w:numId="3">
    <w:abstractNumId w:val="1"/>
  </w:num>
  <w:num w:numId="4">
    <w:abstractNumId w:val="7"/>
  </w:num>
  <w:num w:numId="5">
    <w:abstractNumId w:val="37"/>
  </w:num>
  <w:num w:numId="6">
    <w:abstractNumId w:val="0"/>
  </w:num>
  <w:num w:numId="7">
    <w:abstractNumId w:val="26"/>
  </w:num>
  <w:num w:numId="8">
    <w:abstractNumId w:val="12"/>
  </w:num>
  <w:num w:numId="9">
    <w:abstractNumId w:val="29"/>
  </w:num>
  <w:num w:numId="10">
    <w:abstractNumId w:val="30"/>
  </w:num>
  <w:num w:numId="11">
    <w:abstractNumId w:val="38"/>
  </w:num>
  <w:num w:numId="12">
    <w:abstractNumId w:val="3"/>
  </w:num>
  <w:num w:numId="13">
    <w:abstractNumId w:val="39"/>
  </w:num>
  <w:num w:numId="14">
    <w:abstractNumId w:val="42"/>
  </w:num>
  <w:num w:numId="15">
    <w:abstractNumId w:val="17"/>
  </w:num>
  <w:num w:numId="16">
    <w:abstractNumId w:val="21"/>
  </w:num>
  <w:num w:numId="17">
    <w:abstractNumId w:val="6"/>
  </w:num>
  <w:num w:numId="18">
    <w:abstractNumId w:val="36"/>
  </w:num>
  <w:num w:numId="19">
    <w:abstractNumId w:val="4"/>
  </w:num>
  <w:num w:numId="20">
    <w:abstractNumId w:val="18"/>
  </w:num>
  <w:num w:numId="21">
    <w:abstractNumId w:val="14"/>
  </w:num>
  <w:num w:numId="22">
    <w:abstractNumId w:val="31"/>
  </w:num>
  <w:num w:numId="23">
    <w:abstractNumId w:val="10"/>
  </w:num>
  <w:num w:numId="24">
    <w:abstractNumId w:val="27"/>
  </w:num>
  <w:num w:numId="25">
    <w:abstractNumId w:val="16"/>
  </w:num>
  <w:num w:numId="26">
    <w:abstractNumId w:val="33"/>
  </w:num>
  <w:num w:numId="27">
    <w:abstractNumId w:val="13"/>
  </w:num>
  <w:num w:numId="28">
    <w:abstractNumId w:val="24"/>
  </w:num>
  <w:num w:numId="29">
    <w:abstractNumId w:val="15"/>
  </w:num>
  <w:num w:numId="30">
    <w:abstractNumId w:val="41"/>
  </w:num>
  <w:num w:numId="31">
    <w:abstractNumId w:val="28"/>
  </w:num>
  <w:num w:numId="32">
    <w:abstractNumId w:val="32"/>
  </w:num>
  <w:num w:numId="33">
    <w:abstractNumId w:val="5"/>
  </w:num>
  <w:num w:numId="34">
    <w:abstractNumId w:val="22"/>
  </w:num>
  <w:num w:numId="35">
    <w:abstractNumId w:val="25"/>
  </w:num>
  <w:num w:numId="36">
    <w:abstractNumId w:val="40"/>
  </w:num>
  <w:num w:numId="37">
    <w:abstractNumId w:val="19"/>
  </w:num>
  <w:num w:numId="38">
    <w:abstractNumId w:val="8"/>
  </w:num>
  <w:num w:numId="39">
    <w:abstractNumId w:val="35"/>
  </w:num>
  <w:num w:numId="40">
    <w:abstractNumId w:val="9"/>
  </w:num>
  <w:num w:numId="41">
    <w:abstractNumId w:val="23"/>
  </w:num>
  <w:num w:numId="42">
    <w:abstractNumId w:val="20"/>
  </w:num>
  <w:num w:numId="4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Laryngoscop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0B298E"/>
    <w:rsid w:val="000009F5"/>
    <w:rsid w:val="00003537"/>
    <w:rsid w:val="0001057B"/>
    <w:rsid w:val="00012C06"/>
    <w:rsid w:val="000154B6"/>
    <w:rsid w:val="00020049"/>
    <w:rsid w:val="00020B54"/>
    <w:rsid w:val="00022DF3"/>
    <w:rsid w:val="0002407B"/>
    <w:rsid w:val="00025348"/>
    <w:rsid w:val="000265C8"/>
    <w:rsid w:val="00030AE7"/>
    <w:rsid w:val="00034BA3"/>
    <w:rsid w:val="00037DD3"/>
    <w:rsid w:val="0004240A"/>
    <w:rsid w:val="00042B9F"/>
    <w:rsid w:val="000460D4"/>
    <w:rsid w:val="000500BD"/>
    <w:rsid w:val="00050712"/>
    <w:rsid w:val="00052435"/>
    <w:rsid w:val="0005303F"/>
    <w:rsid w:val="0005385E"/>
    <w:rsid w:val="00062CC9"/>
    <w:rsid w:val="00066117"/>
    <w:rsid w:val="00066FA8"/>
    <w:rsid w:val="000678F8"/>
    <w:rsid w:val="00067F35"/>
    <w:rsid w:val="0007278A"/>
    <w:rsid w:val="0008059D"/>
    <w:rsid w:val="00082510"/>
    <w:rsid w:val="00082E96"/>
    <w:rsid w:val="000908B5"/>
    <w:rsid w:val="0009365C"/>
    <w:rsid w:val="00094926"/>
    <w:rsid w:val="00094A75"/>
    <w:rsid w:val="0009586E"/>
    <w:rsid w:val="000A1E53"/>
    <w:rsid w:val="000A3C9F"/>
    <w:rsid w:val="000B01AE"/>
    <w:rsid w:val="000B1469"/>
    <w:rsid w:val="000B14BD"/>
    <w:rsid w:val="000B298E"/>
    <w:rsid w:val="000B2C18"/>
    <w:rsid w:val="000B4D71"/>
    <w:rsid w:val="000B6092"/>
    <w:rsid w:val="000E3894"/>
    <w:rsid w:val="000E57F0"/>
    <w:rsid w:val="000E628E"/>
    <w:rsid w:val="000E630C"/>
    <w:rsid w:val="000F1402"/>
    <w:rsid w:val="000F1465"/>
    <w:rsid w:val="000F1FE0"/>
    <w:rsid w:val="000F2976"/>
    <w:rsid w:val="000F3EE2"/>
    <w:rsid w:val="00100BDE"/>
    <w:rsid w:val="00102410"/>
    <w:rsid w:val="001027B4"/>
    <w:rsid w:val="0011005F"/>
    <w:rsid w:val="00111132"/>
    <w:rsid w:val="00111522"/>
    <w:rsid w:val="00111535"/>
    <w:rsid w:val="00111AE7"/>
    <w:rsid w:val="00111D37"/>
    <w:rsid w:val="00112D2D"/>
    <w:rsid w:val="001151F1"/>
    <w:rsid w:val="0011779A"/>
    <w:rsid w:val="001210FE"/>
    <w:rsid w:val="00121AEA"/>
    <w:rsid w:val="00123CF8"/>
    <w:rsid w:val="001352E4"/>
    <w:rsid w:val="00135890"/>
    <w:rsid w:val="00135974"/>
    <w:rsid w:val="001361C6"/>
    <w:rsid w:val="0013683E"/>
    <w:rsid w:val="001464C3"/>
    <w:rsid w:val="001513E5"/>
    <w:rsid w:val="00152AFA"/>
    <w:rsid w:val="001558E0"/>
    <w:rsid w:val="00155D90"/>
    <w:rsid w:val="00160F7C"/>
    <w:rsid w:val="0016124D"/>
    <w:rsid w:val="0016458B"/>
    <w:rsid w:val="0017043C"/>
    <w:rsid w:val="001732B4"/>
    <w:rsid w:val="001741EA"/>
    <w:rsid w:val="001763EA"/>
    <w:rsid w:val="0017757A"/>
    <w:rsid w:val="0018232B"/>
    <w:rsid w:val="001839AA"/>
    <w:rsid w:val="00183B53"/>
    <w:rsid w:val="00184FAB"/>
    <w:rsid w:val="0018636C"/>
    <w:rsid w:val="0019091E"/>
    <w:rsid w:val="001917C2"/>
    <w:rsid w:val="00193C3D"/>
    <w:rsid w:val="00195116"/>
    <w:rsid w:val="00197C61"/>
    <w:rsid w:val="001A1263"/>
    <w:rsid w:val="001A4A0D"/>
    <w:rsid w:val="001A7BDD"/>
    <w:rsid w:val="001B190D"/>
    <w:rsid w:val="001B736A"/>
    <w:rsid w:val="001C24D4"/>
    <w:rsid w:val="001C50D4"/>
    <w:rsid w:val="001C52D2"/>
    <w:rsid w:val="001C566C"/>
    <w:rsid w:val="001D6FAE"/>
    <w:rsid w:val="001E1B36"/>
    <w:rsid w:val="001E54ED"/>
    <w:rsid w:val="001E71BF"/>
    <w:rsid w:val="001E7EEC"/>
    <w:rsid w:val="001F67C6"/>
    <w:rsid w:val="00200CCB"/>
    <w:rsid w:val="00202F75"/>
    <w:rsid w:val="002073FC"/>
    <w:rsid w:val="00210027"/>
    <w:rsid w:val="0021092E"/>
    <w:rsid w:val="00211626"/>
    <w:rsid w:val="00213124"/>
    <w:rsid w:val="00213A31"/>
    <w:rsid w:val="002170A9"/>
    <w:rsid w:val="002228E9"/>
    <w:rsid w:val="002312B6"/>
    <w:rsid w:val="00236A04"/>
    <w:rsid w:val="0024015F"/>
    <w:rsid w:val="002445BE"/>
    <w:rsid w:val="0024570B"/>
    <w:rsid w:val="00247CF7"/>
    <w:rsid w:val="00247F1F"/>
    <w:rsid w:val="00253FCA"/>
    <w:rsid w:val="00257873"/>
    <w:rsid w:val="00260738"/>
    <w:rsid w:val="002617ED"/>
    <w:rsid w:val="0026280A"/>
    <w:rsid w:val="0026594F"/>
    <w:rsid w:val="00267238"/>
    <w:rsid w:val="0026772A"/>
    <w:rsid w:val="002706E0"/>
    <w:rsid w:val="00270D9B"/>
    <w:rsid w:val="00276575"/>
    <w:rsid w:val="002819A4"/>
    <w:rsid w:val="00281AE8"/>
    <w:rsid w:val="002828ED"/>
    <w:rsid w:val="002855F6"/>
    <w:rsid w:val="002872DC"/>
    <w:rsid w:val="00291529"/>
    <w:rsid w:val="00292B67"/>
    <w:rsid w:val="00293F7C"/>
    <w:rsid w:val="00295A13"/>
    <w:rsid w:val="002A6EDD"/>
    <w:rsid w:val="002B1A7F"/>
    <w:rsid w:val="002B1FF4"/>
    <w:rsid w:val="002B38A6"/>
    <w:rsid w:val="002C0E56"/>
    <w:rsid w:val="002C1170"/>
    <w:rsid w:val="002C17F1"/>
    <w:rsid w:val="002C21B4"/>
    <w:rsid w:val="002C2F8F"/>
    <w:rsid w:val="002C3327"/>
    <w:rsid w:val="002D2736"/>
    <w:rsid w:val="002D2EE6"/>
    <w:rsid w:val="002E0A54"/>
    <w:rsid w:val="002E0AB7"/>
    <w:rsid w:val="002E4669"/>
    <w:rsid w:val="002F112A"/>
    <w:rsid w:val="002F38FC"/>
    <w:rsid w:val="002F67FC"/>
    <w:rsid w:val="00300304"/>
    <w:rsid w:val="00300896"/>
    <w:rsid w:val="00303C5B"/>
    <w:rsid w:val="00304582"/>
    <w:rsid w:val="00304E85"/>
    <w:rsid w:val="00306673"/>
    <w:rsid w:val="003112A3"/>
    <w:rsid w:val="00311F6C"/>
    <w:rsid w:val="00314867"/>
    <w:rsid w:val="00320DA9"/>
    <w:rsid w:val="00320EC6"/>
    <w:rsid w:val="0032443B"/>
    <w:rsid w:val="00326231"/>
    <w:rsid w:val="00327A27"/>
    <w:rsid w:val="00332983"/>
    <w:rsid w:val="00335C1E"/>
    <w:rsid w:val="0033604D"/>
    <w:rsid w:val="00336B83"/>
    <w:rsid w:val="0034171B"/>
    <w:rsid w:val="00342978"/>
    <w:rsid w:val="003466C4"/>
    <w:rsid w:val="00346D31"/>
    <w:rsid w:val="00347579"/>
    <w:rsid w:val="00347B5B"/>
    <w:rsid w:val="0035015B"/>
    <w:rsid w:val="00356434"/>
    <w:rsid w:val="00362DE2"/>
    <w:rsid w:val="00363140"/>
    <w:rsid w:val="00367814"/>
    <w:rsid w:val="00371B75"/>
    <w:rsid w:val="0037207B"/>
    <w:rsid w:val="00372C85"/>
    <w:rsid w:val="003733CF"/>
    <w:rsid w:val="00374A7D"/>
    <w:rsid w:val="00375000"/>
    <w:rsid w:val="00377BEA"/>
    <w:rsid w:val="00377DD4"/>
    <w:rsid w:val="00382E63"/>
    <w:rsid w:val="00387E5A"/>
    <w:rsid w:val="00393BA3"/>
    <w:rsid w:val="003944F3"/>
    <w:rsid w:val="003A14C6"/>
    <w:rsid w:val="003A6E03"/>
    <w:rsid w:val="003B12F2"/>
    <w:rsid w:val="003B4765"/>
    <w:rsid w:val="003B4856"/>
    <w:rsid w:val="003B6054"/>
    <w:rsid w:val="003B6FDD"/>
    <w:rsid w:val="003D1BF6"/>
    <w:rsid w:val="003E0744"/>
    <w:rsid w:val="003E0DC9"/>
    <w:rsid w:val="003E21D0"/>
    <w:rsid w:val="003E441F"/>
    <w:rsid w:val="003F0D15"/>
    <w:rsid w:val="003F0DDD"/>
    <w:rsid w:val="003F1092"/>
    <w:rsid w:val="003F2237"/>
    <w:rsid w:val="003F564A"/>
    <w:rsid w:val="003F6740"/>
    <w:rsid w:val="00400395"/>
    <w:rsid w:val="00401282"/>
    <w:rsid w:val="004038DE"/>
    <w:rsid w:val="0041048A"/>
    <w:rsid w:val="00411487"/>
    <w:rsid w:val="00412385"/>
    <w:rsid w:val="00412644"/>
    <w:rsid w:val="0041766D"/>
    <w:rsid w:val="00420B1F"/>
    <w:rsid w:val="004242B5"/>
    <w:rsid w:val="00424E56"/>
    <w:rsid w:val="00425AAC"/>
    <w:rsid w:val="00431011"/>
    <w:rsid w:val="004333AC"/>
    <w:rsid w:val="004344F6"/>
    <w:rsid w:val="004347ED"/>
    <w:rsid w:val="0043549F"/>
    <w:rsid w:val="00444EF1"/>
    <w:rsid w:val="004453D8"/>
    <w:rsid w:val="004455AA"/>
    <w:rsid w:val="00445F6D"/>
    <w:rsid w:val="0044656B"/>
    <w:rsid w:val="0045199E"/>
    <w:rsid w:val="00457CD4"/>
    <w:rsid w:val="00460D65"/>
    <w:rsid w:val="00462976"/>
    <w:rsid w:val="00462CFF"/>
    <w:rsid w:val="00465188"/>
    <w:rsid w:val="00466DB9"/>
    <w:rsid w:val="00466FDC"/>
    <w:rsid w:val="00470721"/>
    <w:rsid w:val="00471569"/>
    <w:rsid w:val="004719D8"/>
    <w:rsid w:val="00471EC4"/>
    <w:rsid w:val="004730A1"/>
    <w:rsid w:val="00475EB1"/>
    <w:rsid w:val="00476647"/>
    <w:rsid w:val="004774F8"/>
    <w:rsid w:val="00484723"/>
    <w:rsid w:val="00485B4F"/>
    <w:rsid w:val="00492001"/>
    <w:rsid w:val="00492414"/>
    <w:rsid w:val="00492F09"/>
    <w:rsid w:val="00493CCB"/>
    <w:rsid w:val="00495E39"/>
    <w:rsid w:val="00496F65"/>
    <w:rsid w:val="004A2BC1"/>
    <w:rsid w:val="004A6390"/>
    <w:rsid w:val="004A6C0D"/>
    <w:rsid w:val="004B1A84"/>
    <w:rsid w:val="004B2826"/>
    <w:rsid w:val="004C47A9"/>
    <w:rsid w:val="004D31B5"/>
    <w:rsid w:val="004D3672"/>
    <w:rsid w:val="004E244F"/>
    <w:rsid w:val="004E2F21"/>
    <w:rsid w:val="004E3A36"/>
    <w:rsid w:val="004E6614"/>
    <w:rsid w:val="004E75BA"/>
    <w:rsid w:val="004E7CA8"/>
    <w:rsid w:val="004F0CEF"/>
    <w:rsid w:val="00501D44"/>
    <w:rsid w:val="00504544"/>
    <w:rsid w:val="00506FA3"/>
    <w:rsid w:val="005076B2"/>
    <w:rsid w:val="0051035B"/>
    <w:rsid w:val="00511B7A"/>
    <w:rsid w:val="00513C09"/>
    <w:rsid w:val="00513C75"/>
    <w:rsid w:val="00513FAE"/>
    <w:rsid w:val="0051469B"/>
    <w:rsid w:val="00516A51"/>
    <w:rsid w:val="00523CEA"/>
    <w:rsid w:val="00525B08"/>
    <w:rsid w:val="00532461"/>
    <w:rsid w:val="005346AB"/>
    <w:rsid w:val="00534DCE"/>
    <w:rsid w:val="00535093"/>
    <w:rsid w:val="00536EBC"/>
    <w:rsid w:val="005429F7"/>
    <w:rsid w:val="00554FA8"/>
    <w:rsid w:val="00560808"/>
    <w:rsid w:val="00562A41"/>
    <w:rsid w:val="00564665"/>
    <w:rsid w:val="00565059"/>
    <w:rsid w:val="00570316"/>
    <w:rsid w:val="0057032D"/>
    <w:rsid w:val="00571EF7"/>
    <w:rsid w:val="00572F14"/>
    <w:rsid w:val="005746D1"/>
    <w:rsid w:val="005750EF"/>
    <w:rsid w:val="00585976"/>
    <w:rsid w:val="005864EF"/>
    <w:rsid w:val="0059001D"/>
    <w:rsid w:val="00595B92"/>
    <w:rsid w:val="005A0E33"/>
    <w:rsid w:val="005A1412"/>
    <w:rsid w:val="005A17DA"/>
    <w:rsid w:val="005A6D0C"/>
    <w:rsid w:val="005B29F0"/>
    <w:rsid w:val="005B5594"/>
    <w:rsid w:val="005C63C5"/>
    <w:rsid w:val="005C7DFA"/>
    <w:rsid w:val="005C7F9C"/>
    <w:rsid w:val="005D2ABD"/>
    <w:rsid w:val="005D3852"/>
    <w:rsid w:val="005D3ED1"/>
    <w:rsid w:val="005D5CFB"/>
    <w:rsid w:val="005E2C3D"/>
    <w:rsid w:val="005E2D5D"/>
    <w:rsid w:val="005E46E5"/>
    <w:rsid w:val="005E5B7E"/>
    <w:rsid w:val="005E5F6C"/>
    <w:rsid w:val="005E68CA"/>
    <w:rsid w:val="005E69EB"/>
    <w:rsid w:val="005E74BF"/>
    <w:rsid w:val="005F06A1"/>
    <w:rsid w:val="005F5365"/>
    <w:rsid w:val="005F604B"/>
    <w:rsid w:val="00601B13"/>
    <w:rsid w:val="0060367C"/>
    <w:rsid w:val="00606E1F"/>
    <w:rsid w:val="00607B39"/>
    <w:rsid w:val="006140C8"/>
    <w:rsid w:val="006147BC"/>
    <w:rsid w:val="006154EF"/>
    <w:rsid w:val="0062326C"/>
    <w:rsid w:val="00625A6C"/>
    <w:rsid w:val="006263BD"/>
    <w:rsid w:val="00627691"/>
    <w:rsid w:val="00630E3A"/>
    <w:rsid w:val="00633891"/>
    <w:rsid w:val="00633E27"/>
    <w:rsid w:val="00634EA7"/>
    <w:rsid w:val="00637C27"/>
    <w:rsid w:val="00637C98"/>
    <w:rsid w:val="00641FDD"/>
    <w:rsid w:val="006540B6"/>
    <w:rsid w:val="006577E7"/>
    <w:rsid w:val="006603AC"/>
    <w:rsid w:val="00662325"/>
    <w:rsid w:val="00663787"/>
    <w:rsid w:val="00663E8F"/>
    <w:rsid w:val="00664270"/>
    <w:rsid w:val="006678A4"/>
    <w:rsid w:val="006713CD"/>
    <w:rsid w:val="00671B74"/>
    <w:rsid w:val="006779D8"/>
    <w:rsid w:val="006804A6"/>
    <w:rsid w:val="006805FE"/>
    <w:rsid w:val="00683356"/>
    <w:rsid w:val="006835F5"/>
    <w:rsid w:val="00683B2F"/>
    <w:rsid w:val="0068606D"/>
    <w:rsid w:val="00691549"/>
    <w:rsid w:val="006932B4"/>
    <w:rsid w:val="00694891"/>
    <w:rsid w:val="006959B4"/>
    <w:rsid w:val="006A262F"/>
    <w:rsid w:val="006A5215"/>
    <w:rsid w:val="006A6032"/>
    <w:rsid w:val="006A7145"/>
    <w:rsid w:val="006B0C04"/>
    <w:rsid w:val="006B470D"/>
    <w:rsid w:val="006B69D0"/>
    <w:rsid w:val="006C7A3B"/>
    <w:rsid w:val="006D0E45"/>
    <w:rsid w:val="006D3B73"/>
    <w:rsid w:val="006D3F98"/>
    <w:rsid w:val="006D466C"/>
    <w:rsid w:val="006D65F3"/>
    <w:rsid w:val="006D740A"/>
    <w:rsid w:val="006D79AF"/>
    <w:rsid w:val="006E001F"/>
    <w:rsid w:val="006E0202"/>
    <w:rsid w:val="006E57C8"/>
    <w:rsid w:val="006F5448"/>
    <w:rsid w:val="006F5A5E"/>
    <w:rsid w:val="006F6282"/>
    <w:rsid w:val="006F6604"/>
    <w:rsid w:val="006F70F8"/>
    <w:rsid w:val="007013DD"/>
    <w:rsid w:val="0070141A"/>
    <w:rsid w:val="00702FDC"/>
    <w:rsid w:val="00703540"/>
    <w:rsid w:val="0070537C"/>
    <w:rsid w:val="00711AAC"/>
    <w:rsid w:val="00712204"/>
    <w:rsid w:val="0071297C"/>
    <w:rsid w:val="00715AD8"/>
    <w:rsid w:val="007163FE"/>
    <w:rsid w:val="00720558"/>
    <w:rsid w:val="00720D00"/>
    <w:rsid w:val="00723781"/>
    <w:rsid w:val="00730829"/>
    <w:rsid w:val="007314F7"/>
    <w:rsid w:val="007351A5"/>
    <w:rsid w:val="0074117A"/>
    <w:rsid w:val="0074605F"/>
    <w:rsid w:val="00747A00"/>
    <w:rsid w:val="007529E6"/>
    <w:rsid w:val="0075521E"/>
    <w:rsid w:val="00756CCA"/>
    <w:rsid w:val="00765544"/>
    <w:rsid w:val="00771EB0"/>
    <w:rsid w:val="007722BF"/>
    <w:rsid w:val="007776CB"/>
    <w:rsid w:val="007811C0"/>
    <w:rsid w:val="0078396E"/>
    <w:rsid w:val="0079368D"/>
    <w:rsid w:val="007A0436"/>
    <w:rsid w:val="007A2598"/>
    <w:rsid w:val="007A435B"/>
    <w:rsid w:val="007A4726"/>
    <w:rsid w:val="007A5FD1"/>
    <w:rsid w:val="007A6FB3"/>
    <w:rsid w:val="007A7202"/>
    <w:rsid w:val="007A7496"/>
    <w:rsid w:val="007B15AE"/>
    <w:rsid w:val="007B1D89"/>
    <w:rsid w:val="007B2E3F"/>
    <w:rsid w:val="007B7EBB"/>
    <w:rsid w:val="007C078D"/>
    <w:rsid w:val="007C0A8B"/>
    <w:rsid w:val="007C1290"/>
    <w:rsid w:val="007C1874"/>
    <w:rsid w:val="007C1F75"/>
    <w:rsid w:val="007C2D40"/>
    <w:rsid w:val="007C524A"/>
    <w:rsid w:val="007C5DB3"/>
    <w:rsid w:val="007C7012"/>
    <w:rsid w:val="007D16FF"/>
    <w:rsid w:val="007D310E"/>
    <w:rsid w:val="007D334D"/>
    <w:rsid w:val="007E00B4"/>
    <w:rsid w:val="007E13EE"/>
    <w:rsid w:val="007E51E9"/>
    <w:rsid w:val="007F03F1"/>
    <w:rsid w:val="007F061C"/>
    <w:rsid w:val="007F3AA9"/>
    <w:rsid w:val="007F49D1"/>
    <w:rsid w:val="007F5361"/>
    <w:rsid w:val="007F69BA"/>
    <w:rsid w:val="007F6C1D"/>
    <w:rsid w:val="00800F84"/>
    <w:rsid w:val="008012B6"/>
    <w:rsid w:val="00803D10"/>
    <w:rsid w:val="00811306"/>
    <w:rsid w:val="0081236A"/>
    <w:rsid w:val="0081356F"/>
    <w:rsid w:val="008172F3"/>
    <w:rsid w:val="00817D76"/>
    <w:rsid w:val="0082183E"/>
    <w:rsid w:val="00822561"/>
    <w:rsid w:val="00824653"/>
    <w:rsid w:val="00825BE6"/>
    <w:rsid w:val="00825ED0"/>
    <w:rsid w:val="00826CB4"/>
    <w:rsid w:val="00827315"/>
    <w:rsid w:val="00833471"/>
    <w:rsid w:val="0083398C"/>
    <w:rsid w:val="008353AE"/>
    <w:rsid w:val="00835EF0"/>
    <w:rsid w:val="0083659C"/>
    <w:rsid w:val="00840CC6"/>
    <w:rsid w:val="008414DE"/>
    <w:rsid w:val="00843E57"/>
    <w:rsid w:val="00845689"/>
    <w:rsid w:val="008477BF"/>
    <w:rsid w:val="008520BD"/>
    <w:rsid w:val="0085288D"/>
    <w:rsid w:val="008548F4"/>
    <w:rsid w:val="00855FFB"/>
    <w:rsid w:val="00856066"/>
    <w:rsid w:val="0085613F"/>
    <w:rsid w:val="00856414"/>
    <w:rsid w:val="00856E6F"/>
    <w:rsid w:val="00864FCE"/>
    <w:rsid w:val="00870307"/>
    <w:rsid w:val="00874A48"/>
    <w:rsid w:val="00875B8D"/>
    <w:rsid w:val="00881CF9"/>
    <w:rsid w:val="00885F91"/>
    <w:rsid w:val="008909A5"/>
    <w:rsid w:val="00896558"/>
    <w:rsid w:val="008A013E"/>
    <w:rsid w:val="008A4AD9"/>
    <w:rsid w:val="008A4B93"/>
    <w:rsid w:val="008A4F39"/>
    <w:rsid w:val="008A5133"/>
    <w:rsid w:val="008A53A6"/>
    <w:rsid w:val="008A58F6"/>
    <w:rsid w:val="008A68B9"/>
    <w:rsid w:val="008B0F38"/>
    <w:rsid w:val="008B11BF"/>
    <w:rsid w:val="008B1669"/>
    <w:rsid w:val="008B7155"/>
    <w:rsid w:val="008D2548"/>
    <w:rsid w:val="008D6817"/>
    <w:rsid w:val="008E28BF"/>
    <w:rsid w:val="008E54FD"/>
    <w:rsid w:val="008E6FDF"/>
    <w:rsid w:val="008E77A6"/>
    <w:rsid w:val="008E7EDD"/>
    <w:rsid w:val="008F1FD9"/>
    <w:rsid w:val="008F33A9"/>
    <w:rsid w:val="008F67D8"/>
    <w:rsid w:val="00900080"/>
    <w:rsid w:val="00901E6B"/>
    <w:rsid w:val="0090281A"/>
    <w:rsid w:val="009050D0"/>
    <w:rsid w:val="00911E13"/>
    <w:rsid w:val="00914304"/>
    <w:rsid w:val="00914CC6"/>
    <w:rsid w:val="00916B9E"/>
    <w:rsid w:val="00916C23"/>
    <w:rsid w:val="009179DF"/>
    <w:rsid w:val="00922F08"/>
    <w:rsid w:val="009233FE"/>
    <w:rsid w:val="00924D69"/>
    <w:rsid w:val="0092582D"/>
    <w:rsid w:val="00925C43"/>
    <w:rsid w:val="009332F2"/>
    <w:rsid w:val="009333B6"/>
    <w:rsid w:val="00934BF8"/>
    <w:rsid w:val="00937771"/>
    <w:rsid w:val="00942F69"/>
    <w:rsid w:val="009452DA"/>
    <w:rsid w:val="009523E9"/>
    <w:rsid w:val="009558D8"/>
    <w:rsid w:val="00957C84"/>
    <w:rsid w:val="00957FE2"/>
    <w:rsid w:val="0096073C"/>
    <w:rsid w:val="00961D9E"/>
    <w:rsid w:val="009641E2"/>
    <w:rsid w:val="00965204"/>
    <w:rsid w:val="009666B9"/>
    <w:rsid w:val="00967652"/>
    <w:rsid w:val="00971397"/>
    <w:rsid w:val="00972289"/>
    <w:rsid w:val="009733B8"/>
    <w:rsid w:val="00980110"/>
    <w:rsid w:val="00982A72"/>
    <w:rsid w:val="00984A1F"/>
    <w:rsid w:val="00987225"/>
    <w:rsid w:val="009932C6"/>
    <w:rsid w:val="00994D78"/>
    <w:rsid w:val="009A1C2F"/>
    <w:rsid w:val="009A2F7A"/>
    <w:rsid w:val="009A375D"/>
    <w:rsid w:val="009A3FAE"/>
    <w:rsid w:val="009A4A3B"/>
    <w:rsid w:val="009A5E78"/>
    <w:rsid w:val="009A76F9"/>
    <w:rsid w:val="009B2530"/>
    <w:rsid w:val="009B309B"/>
    <w:rsid w:val="009B4F15"/>
    <w:rsid w:val="009B5A22"/>
    <w:rsid w:val="009C0EAB"/>
    <w:rsid w:val="009C1DB2"/>
    <w:rsid w:val="009C3678"/>
    <w:rsid w:val="009D4652"/>
    <w:rsid w:val="009D48F7"/>
    <w:rsid w:val="009D7EBB"/>
    <w:rsid w:val="009E0720"/>
    <w:rsid w:val="009E2713"/>
    <w:rsid w:val="009E4628"/>
    <w:rsid w:val="009F0530"/>
    <w:rsid w:val="009F1598"/>
    <w:rsid w:val="009F54ED"/>
    <w:rsid w:val="009F73FE"/>
    <w:rsid w:val="00A0064C"/>
    <w:rsid w:val="00A0247D"/>
    <w:rsid w:val="00A10DC8"/>
    <w:rsid w:val="00A10F72"/>
    <w:rsid w:val="00A12409"/>
    <w:rsid w:val="00A14219"/>
    <w:rsid w:val="00A154D4"/>
    <w:rsid w:val="00A15FFD"/>
    <w:rsid w:val="00A20101"/>
    <w:rsid w:val="00A20341"/>
    <w:rsid w:val="00A22322"/>
    <w:rsid w:val="00A22DC2"/>
    <w:rsid w:val="00A23E8A"/>
    <w:rsid w:val="00A300C6"/>
    <w:rsid w:val="00A41A0F"/>
    <w:rsid w:val="00A45B54"/>
    <w:rsid w:val="00A51BE5"/>
    <w:rsid w:val="00A542B7"/>
    <w:rsid w:val="00A572EA"/>
    <w:rsid w:val="00A65363"/>
    <w:rsid w:val="00A65E8C"/>
    <w:rsid w:val="00A70287"/>
    <w:rsid w:val="00A73106"/>
    <w:rsid w:val="00A756D7"/>
    <w:rsid w:val="00A75BC6"/>
    <w:rsid w:val="00A76EF3"/>
    <w:rsid w:val="00A77411"/>
    <w:rsid w:val="00A820B6"/>
    <w:rsid w:val="00A83FED"/>
    <w:rsid w:val="00A87550"/>
    <w:rsid w:val="00A87A9E"/>
    <w:rsid w:val="00A921E1"/>
    <w:rsid w:val="00A93F76"/>
    <w:rsid w:val="00A9447B"/>
    <w:rsid w:val="00A956EA"/>
    <w:rsid w:val="00A95B18"/>
    <w:rsid w:val="00AA03B8"/>
    <w:rsid w:val="00AA1A3B"/>
    <w:rsid w:val="00AA1B02"/>
    <w:rsid w:val="00AA75CA"/>
    <w:rsid w:val="00AB0F9E"/>
    <w:rsid w:val="00AB10DD"/>
    <w:rsid w:val="00AB2E3A"/>
    <w:rsid w:val="00AB70D0"/>
    <w:rsid w:val="00AC041E"/>
    <w:rsid w:val="00AC12D9"/>
    <w:rsid w:val="00AC1344"/>
    <w:rsid w:val="00AC7932"/>
    <w:rsid w:val="00AD0DA5"/>
    <w:rsid w:val="00AD2707"/>
    <w:rsid w:val="00AD65BE"/>
    <w:rsid w:val="00AD7FB9"/>
    <w:rsid w:val="00AE036F"/>
    <w:rsid w:val="00AE093F"/>
    <w:rsid w:val="00AE1A83"/>
    <w:rsid w:val="00AE37DE"/>
    <w:rsid w:val="00AE4758"/>
    <w:rsid w:val="00AE620D"/>
    <w:rsid w:val="00AE7BD5"/>
    <w:rsid w:val="00AF2478"/>
    <w:rsid w:val="00AF3BEA"/>
    <w:rsid w:val="00AF3E79"/>
    <w:rsid w:val="00AF53D0"/>
    <w:rsid w:val="00AF5EC5"/>
    <w:rsid w:val="00B00833"/>
    <w:rsid w:val="00B0107B"/>
    <w:rsid w:val="00B019B2"/>
    <w:rsid w:val="00B02583"/>
    <w:rsid w:val="00B03296"/>
    <w:rsid w:val="00B1055A"/>
    <w:rsid w:val="00B11FF3"/>
    <w:rsid w:val="00B16DF8"/>
    <w:rsid w:val="00B208F9"/>
    <w:rsid w:val="00B216C1"/>
    <w:rsid w:val="00B22734"/>
    <w:rsid w:val="00B238EF"/>
    <w:rsid w:val="00B2433B"/>
    <w:rsid w:val="00B2458C"/>
    <w:rsid w:val="00B26DFB"/>
    <w:rsid w:val="00B26E16"/>
    <w:rsid w:val="00B301A6"/>
    <w:rsid w:val="00B35EEE"/>
    <w:rsid w:val="00B36560"/>
    <w:rsid w:val="00B365F9"/>
    <w:rsid w:val="00B37E99"/>
    <w:rsid w:val="00B40147"/>
    <w:rsid w:val="00B41DA8"/>
    <w:rsid w:val="00B46910"/>
    <w:rsid w:val="00B47BC6"/>
    <w:rsid w:val="00B509FD"/>
    <w:rsid w:val="00B54BE1"/>
    <w:rsid w:val="00B56762"/>
    <w:rsid w:val="00B61993"/>
    <w:rsid w:val="00B6356A"/>
    <w:rsid w:val="00B64229"/>
    <w:rsid w:val="00B6469C"/>
    <w:rsid w:val="00B6481F"/>
    <w:rsid w:val="00B64F94"/>
    <w:rsid w:val="00B661B4"/>
    <w:rsid w:val="00B71B07"/>
    <w:rsid w:val="00B81D4E"/>
    <w:rsid w:val="00B844FB"/>
    <w:rsid w:val="00B865B5"/>
    <w:rsid w:val="00B866ED"/>
    <w:rsid w:val="00B86BEC"/>
    <w:rsid w:val="00B918D0"/>
    <w:rsid w:val="00B928B2"/>
    <w:rsid w:val="00B9592C"/>
    <w:rsid w:val="00BA6504"/>
    <w:rsid w:val="00BA7E2C"/>
    <w:rsid w:val="00BB1015"/>
    <w:rsid w:val="00BB4E80"/>
    <w:rsid w:val="00BB6160"/>
    <w:rsid w:val="00BC13B0"/>
    <w:rsid w:val="00BC4DDE"/>
    <w:rsid w:val="00BC6DFC"/>
    <w:rsid w:val="00BC7537"/>
    <w:rsid w:val="00BD1362"/>
    <w:rsid w:val="00BD41D2"/>
    <w:rsid w:val="00BE3646"/>
    <w:rsid w:val="00BE523D"/>
    <w:rsid w:val="00BF461B"/>
    <w:rsid w:val="00BF47F2"/>
    <w:rsid w:val="00C01E7B"/>
    <w:rsid w:val="00C057FC"/>
    <w:rsid w:val="00C05B39"/>
    <w:rsid w:val="00C05F33"/>
    <w:rsid w:val="00C071B3"/>
    <w:rsid w:val="00C1109F"/>
    <w:rsid w:val="00C13127"/>
    <w:rsid w:val="00C1368A"/>
    <w:rsid w:val="00C16BA4"/>
    <w:rsid w:val="00C2721C"/>
    <w:rsid w:val="00C275F9"/>
    <w:rsid w:val="00C30BAA"/>
    <w:rsid w:val="00C30D18"/>
    <w:rsid w:val="00C30DBE"/>
    <w:rsid w:val="00C31014"/>
    <w:rsid w:val="00C3231C"/>
    <w:rsid w:val="00C33B60"/>
    <w:rsid w:val="00C40722"/>
    <w:rsid w:val="00C40D84"/>
    <w:rsid w:val="00C40F97"/>
    <w:rsid w:val="00C4359D"/>
    <w:rsid w:val="00C46FE1"/>
    <w:rsid w:val="00C511E1"/>
    <w:rsid w:val="00C56C2C"/>
    <w:rsid w:val="00C6065A"/>
    <w:rsid w:val="00C60F2E"/>
    <w:rsid w:val="00C61353"/>
    <w:rsid w:val="00C622D3"/>
    <w:rsid w:val="00C64045"/>
    <w:rsid w:val="00C64967"/>
    <w:rsid w:val="00C649CC"/>
    <w:rsid w:val="00C64DFA"/>
    <w:rsid w:val="00C652D4"/>
    <w:rsid w:val="00C65866"/>
    <w:rsid w:val="00C66D9A"/>
    <w:rsid w:val="00C67F3B"/>
    <w:rsid w:val="00C72869"/>
    <w:rsid w:val="00C7312E"/>
    <w:rsid w:val="00C75B5C"/>
    <w:rsid w:val="00C770EA"/>
    <w:rsid w:val="00C80BB8"/>
    <w:rsid w:val="00C81D86"/>
    <w:rsid w:val="00C828ED"/>
    <w:rsid w:val="00C82B60"/>
    <w:rsid w:val="00C87A1E"/>
    <w:rsid w:val="00C87DE8"/>
    <w:rsid w:val="00C90196"/>
    <w:rsid w:val="00C91796"/>
    <w:rsid w:val="00C9363E"/>
    <w:rsid w:val="00C93B8E"/>
    <w:rsid w:val="00C975E6"/>
    <w:rsid w:val="00C97895"/>
    <w:rsid w:val="00CA0AAD"/>
    <w:rsid w:val="00CA3683"/>
    <w:rsid w:val="00CA555B"/>
    <w:rsid w:val="00CA63B8"/>
    <w:rsid w:val="00CB1448"/>
    <w:rsid w:val="00CB37F3"/>
    <w:rsid w:val="00CB5249"/>
    <w:rsid w:val="00CB5B91"/>
    <w:rsid w:val="00CB6597"/>
    <w:rsid w:val="00CB6C5E"/>
    <w:rsid w:val="00CC0617"/>
    <w:rsid w:val="00CC23EA"/>
    <w:rsid w:val="00CC5088"/>
    <w:rsid w:val="00CC546B"/>
    <w:rsid w:val="00CC653B"/>
    <w:rsid w:val="00CC7783"/>
    <w:rsid w:val="00CD2CC0"/>
    <w:rsid w:val="00CD4945"/>
    <w:rsid w:val="00CD53FC"/>
    <w:rsid w:val="00CD76F5"/>
    <w:rsid w:val="00CE21CC"/>
    <w:rsid w:val="00CE47D1"/>
    <w:rsid w:val="00CE4D38"/>
    <w:rsid w:val="00CE63DD"/>
    <w:rsid w:val="00CF3DE7"/>
    <w:rsid w:val="00D01B4A"/>
    <w:rsid w:val="00D0436F"/>
    <w:rsid w:val="00D057E6"/>
    <w:rsid w:val="00D10D45"/>
    <w:rsid w:val="00D152A2"/>
    <w:rsid w:val="00D20E1E"/>
    <w:rsid w:val="00D219A8"/>
    <w:rsid w:val="00D24822"/>
    <w:rsid w:val="00D27993"/>
    <w:rsid w:val="00D3077E"/>
    <w:rsid w:val="00D3193C"/>
    <w:rsid w:val="00D32925"/>
    <w:rsid w:val="00D32D16"/>
    <w:rsid w:val="00D35A63"/>
    <w:rsid w:val="00D42F5A"/>
    <w:rsid w:val="00D47357"/>
    <w:rsid w:val="00D47A58"/>
    <w:rsid w:val="00D50493"/>
    <w:rsid w:val="00D506C7"/>
    <w:rsid w:val="00D5117F"/>
    <w:rsid w:val="00D57D75"/>
    <w:rsid w:val="00D60A9F"/>
    <w:rsid w:val="00D60BE2"/>
    <w:rsid w:val="00D6251B"/>
    <w:rsid w:val="00D66DF5"/>
    <w:rsid w:val="00D6776A"/>
    <w:rsid w:val="00D709CE"/>
    <w:rsid w:val="00D713B5"/>
    <w:rsid w:val="00D726F2"/>
    <w:rsid w:val="00D7536F"/>
    <w:rsid w:val="00D7721D"/>
    <w:rsid w:val="00D83B8C"/>
    <w:rsid w:val="00D86019"/>
    <w:rsid w:val="00D86E2F"/>
    <w:rsid w:val="00D90BC5"/>
    <w:rsid w:val="00D92C29"/>
    <w:rsid w:val="00D976FF"/>
    <w:rsid w:val="00DA1AEB"/>
    <w:rsid w:val="00DA38AB"/>
    <w:rsid w:val="00DA6C24"/>
    <w:rsid w:val="00DB2EEB"/>
    <w:rsid w:val="00DB5521"/>
    <w:rsid w:val="00DB6655"/>
    <w:rsid w:val="00DB723E"/>
    <w:rsid w:val="00DB7726"/>
    <w:rsid w:val="00DC2839"/>
    <w:rsid w:val="00DC2FA1"/>
    <w:rsid w:val="00DC492B"/>
    <w:rsid w:val="00DC715D"/>
    <w:rsid w:val="00DD2D42"/>
    <w:rsid w:val="00DD2E9F"/>
    <w:rsid w:val="00DD7473"/>
    <w:rsid w:val="00DD7831"/>
    <w:rsid w:val="00DD7ED0"/>
    <w:rsid w:val="00DE1CDE"/>
    <w:rsid w:val="00DE2509"/>
    <w:rsid w:val="00DE3145"/>
    <w:rsid w:val="00DE45E5"/>
    <w:rsid w:val="00DE5E41"/>
    <w:rsid w:val="00DF196F"/>
    <w:rsid w:val="00DF2D6C"/>
    <w:rsid w:val="00DF5369"/>
    <w:rsid w:val="00DF53D9"/>
    <w:rsid w:val="00E0166D"/>
    <w:rsid w:val="00E06A8D"/>
    <w:rsid w:val="00E07CCB"/>
    <w:rsid w:val="00E14F38"/>
    <w:rsid w:val="00E22383"/>
    <w:rsid w:val="00E26F4C"/>
    <w:rsid w:val="00E315F9"/>
    <w:rsid w:val="00E31B58"/>
    <w:rsid w:val="00E3626D"/>
    <w:rsid w:val="00E373E9"/>
    <w:rsid w:val="00E37A6E"/>
    <w:rsid w:val="00E41075"/>
    <w:rsid w:val="00E41780"/>
    <w:rsid w:val="00E41A1B"/>
    <w:rsid w:val="00E425F7"/>
    <w:rsid w:val="00E426AE"/>
    <w:rsid w:val="00E44E9A"/>
    <w:rsid w:val="00E5031E"/>
    <w:rsid w:val="00E5125B"/>
    <w:rsid w:val="00E51995"/>
    <w:rsid w:val="00E53033"/>
    <w:rsid w:val="00E54B7A"/>
    <w:rsid w:val="00E56606"/>
    <w:rsid w:val="00E61069"/>
    <w:rsid w:val="00E61103"/>
    <w:rsid w:val="00E61687"/>
    <w:rsid w:val="00E631F8"/>
    <w:rsid w:val="00E6588B"/>
    <w:rsid w:val="00E70F5D"/>
    <w:rsid w:val="00E72D2B"/>
    <w:rsid w:val="00E74673"/>
    <w:rsid w:val="00E74B32"/>
    <w:rsid w:val="00E77CBB"/>
    <w:rsid w:val="00E81A07"/>
    <w:rsid w:val="00E82B29"/>
    <w:rsid w:val="00E850BE"/>
    <w:rsid w:val="00E90046"/>
    <w:rsid w:val="00E94612"/>
    <w:rsid w:val="00E946EE"/>
    <w:rsid w:val="00E96B72"/>
    <w:rsid w:val="00E9D114"/>
    <w:rsid w:val="00EA342C"/>
    <w:rsid w:val="00EA7DBC"/>
    <w:rsid w:val="00EB1902"/>
    <w:rsid w:val="00EB1EFB"/>
    <w:rsid w:val="00EB3E9C"/>
    <w:rsid w:val="00EB3F50"/>
    <w:rsid w:val="00EB5815"/>
    <w:rsid w:val="00EC305C"/>
    <w:rsid w:val="00EC4437"/>
    <w:rsid w:val="00EC7C2A"/>
    <w:rsid w:val="00ED6F79"/>
    <w:rsid w:val="00EE22EE"/>
    <w:rsid w:val="00EE3382"/>
    <w:rsid w:val="00EE4478"/>
    <w:rsid w:val="00EE62DA"/>
    <w:rsid w:val="00EE63E8"/>
    <w:rsid w:val="00EE77DA"/>
    <w:rsid w:val="00EF1ED0"/>
    <w:rsid w:val="00EF2A4B"/>
    <w:rsid w:val="00EF3A24"/>
    <w:rsid w:val="00EF3D8F"/>
    <w:rsid w:val="00EF48DB"/>
    <w:rsid w:val="00EF668D"/>
    <w:rsid w:val="00F002AB"/>
    <w:rsid w:val="00F00DEB"/>
    <w:rsid w:val="00F01786"/>
    <w:rsid w:val="00F028AB"/>
    <w:rsid w:val="00F037ED"/>
    <w:rsid w:val="00F05705"/>
    <w:rsid w:val="00F05941"/>
    <w:rsid w:val="00F11203"/>
    <w:rsid w:val="00F213D1"/>
    <w:rsid w:val="00F21882"/>
    <w:rsid w:val="00F22155"/>
    <w:rsid w:val="00F23E64"/>
    <w:rsid w:val="00F24CAE"/>
    <w:rsid w:val="00F33B0D"/>
    <w:rsid w:val="00F36529"/>
    <w:rsid w:val="00F370F1"/>
    <w:rsid w:val="00F40009"/>
    <w:rsid w:val="00F44ED0"/>
    <w:rsid w:val="00F458CE"/>
    <w:rsid w:val="00F46A32"/>
    <w:rsid w:val="00F47309"/>
    <w:rsid w:val="00F5385D"/>
    <w:rsid w:val="00F5466B"/>
    <w:rsid w:val="00F65D35"/>
    <w:rsid w:val="00F70A68"/>
    <w:rsid w:val="00F711C1"/>
    <w:rsid w:val="00F7160A"/>
    <w:rsid w:val="00F71BF6"/>
    <w:rsid w:val="00F71CAE"/>
    <w:rsid w:val="00F71CE4"/>
    <w:rsid w:val="00F73E88"/>
    <w:rsid w:val="00F758A4"/>
    <w:rsid w:val="00F831A3"/>
    <w:rsid w:val="00F875FE"/>
    <w:rsid w:val="00F87D03"/>
    <w:rsid w:val="00F93E30"/>
    <w:rsid w:val="00F94102"/>
    <w:rsid w:val="00F95851"/>
    <w:rsid w:val="00F961CD"/>
    <w:rsid w:val="00F9741C"/>
    <w:rsid w:val="00FA1356"/>
    <w:rsid w:val="00FA3FF4"/>
    <w:rsid w:val="00FA5166"/>
    <w:rsid w:val="00FA5301"/>
    <w:rsid w:val="00FB27D7"/>
    <w:rsid w:val="00FB38D2"/>
    <w:rsid w:val="00FB409F"/>
    <w:rsid w:val="00FC2B48"/>
    <w:rsid w:val="00FC63AA"/>
    <w:rsid w:val="00FD6350"/>
    <w:rsid w:val="00FD6E98"/>
    <w:rsid w:val="00FD7668"/>
    <w:rsid w:val="00FE3427"/>
    <w:rsid w:val="00FE358C"/>
    <w:rsid w:val="00FE4600"/>
    <w:rsid w:val="00FE578F"/>
    <w:rsid w:val="00FE6A5F"/>
    <w:rsid w:val="00FE7D76"/>
    <w:rsid w:val="00FF4E2B"/>
    <w:rsid w:val="00FF631C"/>
    <w:rsid w:val="00FF72D9"/>
    <w:rsid w:val="00FF7949"/>
    <w:rsid w:val="0114EA22"/>
    <w:rsid w:val="015102FF"/>
    <w:rsid w:val="0163B334"/>
    <w:rsid w:val="01AFEB99"/>
    <w:rsid w:val="020AD824"/>
    <w:rsid w:val="0258D771"/>
    <w:rsid w:val="02FB4E18"/>
    <w:rsid w:val="0313D1FD"/>
    <w:rsid w:val="03925BDF"/>
    <w:rsid w:val="03A8C077"/>
    <w:rsid w:val="04A57E46"/>
    <w:rsid w:val="04AFA25E"/>
    <w:rsid w:val="04E16874"/>
    <w:rsid w:val="05207277"/>
    <w:rsid w:val="056861A9"/>
    <w:rsid w:val="059C73EA"/>
    <w:rsid w:val="05AEE849"/>
    <w:rsid w:val="05CB6CFD"/>
    <w:rsid w:val="062554FB"/>
    <w:rsid w:val="064B72BF"/>
    <w:rsid w:val="0675867C"/>
    <w:rsid w:val="068B3EAF"/>
    <w:rsid w:val="06D9A39E"/>
    <w:rsid w:val="07761625"/>
    <w:rsid w:val="081A021E"/>
    <w:rsid w:val="0821255B"/>
    <w:rsid w:val="0868201B"/>
    <w:rsid w:val="086E08D5"/>
    <w:rsid w:val="08A6CA4A"/>
    <w:rsid w:val="08D4E6D6"/>
    <w:rsid w:val="08F695ED"/>
    <w:rsid w:val="091EFFE8"/>
    <w:rsid w:val="09327066"/>
    <w:rsid w:val="09447586"/>
    <w:rsid w:val="09915900"/>
    <w:rsid w:val="09E26B5A"/>
    <w:rsid w:val="0A3D7799"/>
    <w:rsid w:val="0A99859A"/>
    <w:rsid w:val="0AE045E7"/>
    <w:rsid w:val="0B13751F"/>
    <w:rsid w:val="0B5644CF"/>
    <w:rsid w:val="0BCC1B54"/>
    <w:rsid w:val="0BE563A8"/>
    <w:rsid w:val="0C614F4E"/>
    <w:rsid w:val="0CA762C1"/>
    <w:rsid w:val="0CC651DA"/>
    <w:rsid w:val="0D5186DA"/>
    <w:rsid w:val="0DD41DB9"/>
    <w:rsid w:val="0E1E8B60"/>
    <w:rsid w:val="0E63CE04"/>
    <w:rsid w:val="0E79E492"/>
    <w:rsid w:val="0E85C95D"/>
    <w:rsid w:val="0EC6589E"/>
    <w:rsid w:val="0EC90F92"/>
    <w:rsid w:val="0ECDEB06"/>
    <w:rsid w:val="0EEA76FF"/>
    <w:rsid w:val="0F10635D"/>
    <w:rsid w:val="0F2C0D6B"/>
    <w:rsid w:val="0F35C6E2"/>
    <w:rsid w:val="0FFDA627"/>
    <w:rsid w:val="0FFF9E65"/>
    <w:rsid w:val="100C5BE0"/>
    <w:rsid w:val="100F1E67"/>
    <w:rsid w:val="10251403"/>
    <w:rsid w:val="109B49D2"/>
    <w:rsid w:val="10E337BC"/>
    <w:rsid w:val="121F1C5F"/>
    <w:rsid w:val="123477FF"/>
    <w:rsid w:val="128FA1F3"/>
    <w:rsid w:val="12A6C539"/>
    <w:rsid w:val="130F42AF"/>
    <w:rsid w:val="13540984"/>
    <w:rsid w:val="13627CBE"/>
    <w:rsid w:val="136DEF9C"/>
    <w:rsid w:val="13B91841"/>
    <w:rsid w:val="142609EC"/>
    <w:rsid w:val="14341D95"/>
    <w:rsid w:val="1442A178"/>
    <w:rsid w:val="14BDA6CC"/>
    <w:rsid w:val="14BEA2EB"/>
    <w:rsid w:val="14EFD9E5"/>
    <w:rsid w:val="1606584C"/>
    <w:rsid w:val="16343365"/>
    <w:rsid w:val="168158B4"/>
    <w:rsid w:val="16A05380"/>
    <w:rsid w:val="17162EA1"/>
    <w:rsid w:val="1742C77C"/>
    <w:rsid w:val="179A249C"/>
    <w:rsid w:val="17C122EC"/>
    <w:rsid w:val="17D92AD4"/>
    <w:rsid w:val="181F5B4B"/>
    <w:rsid w:val="184032CA"/>
    <w:rsid w:val="18AA7FAF"/>
    <w:rsid w:val="18C50041"/>
    <w:rsid w:val="19049A5B"/>
    <w:rsid w:val="19B7BB82"/>
    <w:rsid w:val="19C0E290"/>
    <w:rsid w:val="19CC9780"/>
    <w:rsid w:val="1A00EBE9"/>
    <w:rsid w:val="1AD64EB0"/>
    <w:rsid w:val="1B537A04"/>
    <w:rsid w:val="1BC3BAE7"/>
    <w:rsid w:val="1BD050D5"/>
    <w:rsid w:val="1BFF9560"/>
    <w:rsid w:val="1C00CFE3"/>
    <w:rsid w:val="1D331264"/>
    <w:rsid w:val="1DB3C3D5"/>
    <w:rsid w:val="1DEB3E93"/>
    <w:rsid w:val="1E328EDB"/>
    <w:rsid w:val="1E954FD2"/>
    <w:rsid w:val="1EC97B29"/>
    <w:rsid w:val="1ECEC2CE"/>
    <w:rsid w:val="1F09A128"/>
    <w:rsid w:val="1F87AA5B"/>
    <w:rsid w:val="1F94267E"/>
    <w:rsid w:val="1FBAD790"/>
    <w:rsid w:val="1FF4F65A"/>
    <w:rsid w:val="203FD5EC"/>
    <w:rsid w:val="20429873"/>
    <w:rsid w:val="209A405E"/>
    <w:rsid w:val="20E7B184"/>
    <w:rsid w:val="2139100F"/>
    <w:rsid w:val="218D6BD9"/>
    <w:rsid w:val="21A77AF6"/>
    <w:rsid w:val="21B7F717"/>
    <w:rsid w:val="21EBB32F"/>
    <w:rsid w:val="22342A60"/>
    <w:rsid w:val="2262A7E2"/>
    <w:rsid w:val="22B28229"/>
    <w:rsid w:val="22B8C601"/>
    <w:rsid w:val="2368C0F5"/>
    <w:rsid w:val="236BFB55"/>
    <w:rsid w:val="23B5A46F"/>
    <w:rsid w:val="23FF938C"/>
    <w:rsid w:val="2427E0CD"/>
    <w:rsid w:val="249E1640"/>
    <w:rsid w:val="24B17164"/>
    <w:rsid w:val="2528CD6C"/>
    <w:rsid w:val="2578E2AC"/>
    <w:rsid w:val="257C634E"/>
    <w:rsid w:val="25949B88"/>
    <w:rsid w:val="26A56D59"/>
    <w:rsid w:val="26ACAEF8"/>
    <w:rsid w:val="26D8D894"/>
    <w:rsid w:val="2713B6EE"/>
    <w:rsid w:val="271E78FC"/>
    <w:rsid w:val="2744F04C"/>
    <w:rsid w:val="2749396E"/>
    <w:rsid w:val="27600CC7"/>
    <w:rsid w:val="2776CE68"/>
    <w:rsid w:val="27E92780"/>
    <w:rsid w:val="27FE52C6"/>
    <w:rsid w:val="280CA4E0"/>
    <w:rsid w:val="28166519"/>
    <w:rsid w:val="281F733F"/>
    <w:rsid w:val="289B1AB2"/>
    <w:rsid w:val="28A709D9"/>
    <w:rsid w:val="28D9D9AA"/>
    <w:rsid w:val="28E4597F"/>
    <w:rsid w:val="290A55E2"/>
    <w:rsid w:val="291DEFEB"/>
    <w:rsid w:val="29626302"/>
    <w:rsid w:val="2999647E"/>
    <w:rsid w:val="29A6CF9A"/>
    <w:rsid w:val="29A9E09F"/>
    <w:rsid w:val="2A141B56"/>
    <w:rsid w:val="2A443473"/>
    <w:rsid w:val="2A73246F"/>
    <w:rsid w:val="2A8C40B1"/>
    <w:rsid w:val="2A973F0B"/>
    <w:rsid w:val="2A98798E"/>
    <w:rsid w:val="2AC937E8"/>
    <w:rsid w:val="2ADBF842"/>
    <w:rsid w:val="2B256661"/>
    <w:rsid w:val="2B53F77A"/>
    <w:rsid w:val="2B6AB75F"/>
    <w:rsid w:val="2BE63FC3"/>
    <w:rsid w:val="2BFFF7C1"/>
    <w:rsid w:val="2C80314A"/>
    <w:rsid w:val="2C82A38E"/>
    <w:rsid w:val="2CA09E85"/>
    <w:rsid w:val="2D7142AE"/>
    <w:rsid w:val="2DAC5F87"/>
    <w:rsid w:val="2DB77ED3"/>
    <w:rsid w:val="2DB87AF2"/>
    <w:rsid w:val="2DEF68D0"/>
    <w:rsid w:val="2DF25D2D"/>
    <w:rsid w:val="2E718123"/>
    <w:rsid w:val="2E767F0B"/>
    <w:rsid w:val="2EBDAA92"/>
    <w:rsid w:val="2ECAC21C"/>
    <w:rsid w:val="2EDAA7EE"/>
    <w:rsid w:val="2EFCF535"/>
    <w:rsid w:val="2F262979"/>
    <w:rsid w:val="2F7A3D38"/>
    <w:rsid w:val="3073BF23"/>
    <w:rsid w:val="308C081B"/>
    <w:rsid w:val="30B488C0"/>
    <w:rsid w:val="31260D73"/>
    <w:rsid w:val="312ED721"/>
    <w:rsid w:val="318B8F15"/>
    <w:rsid w:val="31D64525"/>
    <w:rsid w:val="3227D87C"/>
    <w:rsid w:val="32C5EB0F"/>
    <w:rsid w:val="32DE46F6"/>
    <w:rsid w:val="32E124A0"/>
    <w:rsid w:val="33441F79"/>
    <w:rsid w:val="337BB2F9"/>
    <w:rsid w:val="33E91E7B"/>
    <w:rsid w:val="3453C871"/>
    <w:rsid w:val="354A1082"/>
    <w:rsid w:val="359E490F"/>
    <w:rsid w:val="35DEFEFC"/>
    <w:rsid w:val="3665D7D4"/>
    <w:rsid w:val="36827228"/>
    <w:rsid w:val="36C1FBDE"/>
    <w:rsid w:val="36C64695"/>
    <w:rsid w:val="36E5E0E3"/>
    <w:rsid w:val="370B5681"/>
    <w:rsid w:val="379230A5"/>
    <w:rsid w:val="37CAB30A"/>
    <w:rsid w:val="37F348DD"/>
    <w:rsid w:val="380866C5"/>
    <w:rsid w:val="382115B6"/>
    <w:rsid w:val="38283F53"/>
    <w:rsid w:val="3828EB03"/>
    <w:rsid w:val="38BB937F"/>
    <w:rsid w:val="38CE94BE"/>
    <w:rsid w:val="395B9101"/>
    <w:rsid w:val="396B8E73"/>
    <w:rsid w:val="396FA229"/>
    <w:rsid w:val="39A5865F"/>
    <w:rsid w:val="39B68F0E"/>
    <w:rsid w:val="39BD5F83"/>
    <w:rsid w:val="39C1D683"/>
    <w:rsid w:val="39CCDE8A"/>
    <w:rsid w:val="3A0CCE99"/>
    <w:rsid w:val="3A512860"/>
    <w:rsid w:val="3A8EDE9E"/>
    <w:rsid w:val="3A9A99B0"/>
    <w:rsid w:val="3AC6F996"/>
    <w:rsid w:val="3AEF3296"/>
    <w:rsid w:val="3B58E06D"/>
    <w:rsid w:val="3B77BFAE"/>
    <w:rsid w:val="3B8E2489"/>
    <w:rsid w:val="3C8353D5"/>
    <w:rsid w:val="3CE2B253"/>
    <w:rsid w:val="3DB2F258"/>
    <w:rsid w:val="3DEBF4FE"/>
    <w:rsid w:val="3E22E2DC"/>
    <w:rsid w:val="3EA18A30"/>
    <w:rsid w:val="3EFE3C28"/>
    <w:rsid w:val="3F306F41"/>
    <w:rsid w:val="3F77EF19"/>
    <w:rsid w:val="3FC18A28"/>
    <w:rsid w:val="407211CD"/>
    <w:rsid w:val="40A0FCA0"/>
    <w:rsid w:val="40A32F71"/>
    <w:rsid w:val="40ADF743"/>
    <w:rsid w:val="40BF8227"/>
    <w:rsid w:val="40F76C24"/>
    <w:rsid w:val="40F98802"/>
    <w:rsid w:val="414EA59C"/>
    <w:rsid w:val="4159877F"/>
    <w:rsid w:val="41C98D3B"/>
    <w:rsid w:val="41F3DB53"/>
    <w:rsid w:val="4202EF11"/>
    <w:rsid w:val="4220ABC5"/>
    <w:rsid w:val="4240FC36"/>
    <w:rsid w:val="426CC07B"/>
    <w:rsid w:val="42D8C054"/>
    <w:rsid w:val="4330363A"/>
    <w:rsid w:val="43413F3B"/>
    <w:rsid w:val="436419CA"/>
    <w:rsid w:val="43A9BD13"/>
    <w:rsid w:val="43BD40AE"/>
    <w:rsid w:val="43CFB50D"/>
    <w:rsid w:val="443B5B22"/>
    <w:rsid w:val="44E10018"/>
    <w:rsid w:val="44E93490"/>
    <w:rsid w:val="4523E157"/>
    <w:rsid w:val="45C7F76D"/>
    <w:rsid w:val="45CA6E08"/>
    <w:rsid w:val="4614CC64"/>
    <w:rsid w:val="463B76B3"/>
    <w:rsid w:val="4641653F"/>
    <w:rsid w:val="4683D644"/>
    <w:rsid w:val="4684E803"/>
    <w:rsid w:val="468ED599"/>
    <w:rsid w:val="46D211B3"/>
    <w:rsid w:val="472BE4AD"/>
    <w:rsid w:val="47533D2A"/>
    <w:rsid w:val="47A020A4"/>
    <w:rsid w:val="47B8E561"/>
    <w:rsid w:val="47DDC280"/>
    <w:rsid w:val="482FFAAE"/>
    <w:rsid w:val="4836F33B"/>
    <w:rsid w:val="4943CAA9"/>
    <w:rsid w:val="499F087F"/>
    <w:rsid w:val="49C9983E"/>
    <w:rsid w:val="4A1CB2B9"/>
    <w:rsid w:val="4A70B970"/>
    <w:rsid w:val="4AD3D4C5"/>
    <w:rsid w:val="4AD5C928"/>
    <w:rsid w:val="4ADCAEFC"/>
    <w:rsid w:val="4AFD3704"/>
    <w:rsid w:val="4B43E7FB"/>
    <w:rsid w:val="4B8C5A79"/>
    <w:rsid w:val="4BC19E95"/>
    <w:rsid w:val="4BF91953"/>
    <w:rsid w:val="4C5BA4EF"/>
    <w:rsid w:val="4D0E14B8"/>
    <w:rsid w:val="4DF14D30"/>
    <w:rsid w:val="4E1E72EB"/>
    <w:rsid w:val="4E392242"/>
    <w:rsid w:val="4E423595"/>
    <w:rsid w:val="4E51D5E8"/>
    <w:rsid w:val="4EE48372"/>
    <w:rsid w:val="4F114DE0"/>
    <w:rsid w:val="4F4FEBDB"/>
    <w:rsid w:val="4F8D1D91"/>
    <w:rsid w:val="4FAA610D"/>
    <w:rsid w:val="4FBB3F6B"/>
    <w:rsid w:val="4FD9B3CD"/>
    <w:rsid w:val="50D1780C"/>
    <w:rsid w:val="50F2FC33"/>
    <w:rsid w:val="511ED3A1"/>
    <w:rsid w:val="51B37348"/>
    <w:rsid w:val="52478358"/>
    <w:rsid w:val="5274475C"/>
    <w:rsid w:val="52871D72"/>
    <w:rsid w:val="52C26AF7"/>
    <w:rsid w:val="52D7AF9A"/>
    <w:rsid w:val="52DF84DF"/>
    <w:rsid w:val="534718BA"/>
    <w:rsid w:val="534AF8F9"/>
    <w:rsid w:val="543BA5F6"/>
    <w:rsid w:val="544B25F8"/>
    <w:rsid w:val="54550029"/>
    <w:rsid w:val="5467A5E8"/>
    <w:rsid w:val="549CF60D"/>
    <w:rsid w:val="54D470CB"/>
    <w:rsid w:val="55000D87"/>
    <w:rsid w:val="55147A24"/>
    <w:rsid w:val="562C4F38"/>
    <w:rsid w:val="56797C9E"/>
    <w:rsid w:val="569DD626"/>
    <w:rsid w:val="56D3C7E5"/>
    <w:rsid w:val="56DBA9D8"/>
    <w:rsid w:val="56E4E507"/>
    <w:rsid w:val="57058BBF"/>
    <w:rsid w:val="58325174"/>
    <w:rsid w:val="58541BE0"/>
    <w:rsid w:val="58858DE2"/>
    <w:rsid w:val="58BC0C81"/>
    <w:rsid w:val="59228797"/>
    <w:rsid w:val="59682B1A"/>
    <w:rsid w:val="5AA00974"/>
    <w:rsid w:val="5ADCAA59"/>
    <w:rsid w:val="5AE3CD96"/>
    <w:rsid w:val="5AF5D2B6"/>
    <w:rsid w:val="5B1ABB74"/>
    <w:rsid w:val="5B930440"/>
    <w:rsid w:val="5BBFD485"/>
    <w:rsid w:val="5BC4D9B2"/>
    <w:rsid w:val="5BCD5B7D"/>
    <w:rsid w:val="5CD31612"/>
    <w:rsid w:val="5D109EFF"/>
    <w:rsid w:val="5D1868CC"/>
    <w:rsid w:val="5D269191"/>
    <w:rsid w:val="5D439649"/>
    <w:rsid w:val="5DC863C0"/>
    <w:rsid w:val="5DEB7AC5"/>
    <w:rsid w:val="5E2C7759"/>
    <w:rsid w:val="5E300DC6"/>
    <w:rsid w:val="5E52E916"/>
    <w:rsid w:val="5E54E154"/>
    <w:rsid w:val="5E92B506"/>
    <w:rsid w:val="5EF4D50B"/>
    <w:rsid w:val="5F02572A"/>
    <w:rsid w:val="5F1859FA"/>
    <w:rsid w:val="5F2546DE"/>
    <w:rsid w:val="5F8D8207"/>
    <w:rsid w:val="5FCA71CE"/>
    <w:rsid w:val="5FCD4D1F"/>
    <w:rsid w:val="5FD78958"/>
    <w:rsid w:val="605F8990"/>
    <w:rsid w:val="6074830D"/>
    <w:rsid w:val="60BC6E5F"/>
    <w:rsid w:val="61570C3E"/>
    <w:rsid w:val="616D55D5"/>
    <w:rsid w:val="61F5BFB3"/>
    <w:rsid w:val="626C1DB6"/>
    <w:rsid w:val="62BED02A"/>
    <w:rsid w:val="6341CC5E"/>
    <w:rsid w:val="6399AF70"/>
    <w:rsid w:val="6417F697"/>
    <w:rsid w:val="646BE75B"/>
    <w:rsid w:val="646F2002"/>
    <w:rsid w:val="64741D97"/>
    <w:rsid w:val="64887A35"/>
    <w:rsid w:val="65318F55"/>
    <w:rsid w:val="65328B74"/>
    <w:rsid w:val="6559F950"/>
    <w:rsid w:val="6599C540"/>
    <w:rsid w:val="6646F3BB"/>
    <w:rsid w:val="66796D63"/>
    <w:rsid w:val="668A57C7"/>
    <w:rsid w:val="668FA025"/>
    <w:rsid w:val="66A85957"/>
    <w:rsid w:val="66AF20C9"/>
    <w:rsid w:val="66CE2561"/>
    <w:rsid w:val="66D901BF"/>
    <w:rsid w:val="673058C3"/>
    <w:rsid w:val="6742AD2B"/>
    <w:rsid w:val="675B7F97"/>
    <w:rsid w:val="6773377D"/>
    <w:rsid w:val="67C136CA"/>
    <w:rsid w:val="68146C14"/>
    <w:rsid w:val="68C78BD1"/>
    <w:rsid w:val="692A64E7"/>
    <w:rsid w:val="694B4220"/>
    <w:rsid w:val="696902E2"/>
    <w:rsid w:val="69D68380"/>
    <w:rsid w:val="69E9039D"/>
    <w:rsid w:val="69ED1377"/>
    <w:rsid w:val="6A254B17"/>
    <w:rsid w:val="6A57CDA7"/>
    <w:rsid w:val="6A64E531"/>
    <w:rsid w:val="6A674CAE"/>
    <w:rsid w:val="6A84E8A4"/>
    <w:rsid w:val="6A88D1D0"/>
    <w:rsid w:val="6A9CCF2E"/>
    <w:rsid w:val="6AE36F13"/>
    <w:rsid w:val="6B26B171"/>
    <w:rsid w:val="6B77D05A"/>
    <w:rsid w:val="6BF34E91"/>
    <w:rsid w:val="6C3A97CD"/>
    <w:rsid w:val="6C664D35"/>
    <w:rsid w:val="6C76787F"/>
    <w:rsid w:val="6C9A9C7D"/>
    <w:rsid w:val="6CC6822F"/>
    <w:rsid w:val="6CDE7756"/>
    <w:rsid w:val="6D49EA9A"/>
    <w:rsid w:val="6E198B1D"/>
    <w:rsid w:val="6E38CDC9"/>
    <w:rsid w:val="6E3AA4C3"/>
    <w:rsid w:val="6E866322"/>
    <w:rsid w:val="6F01F7AC"/>
    <w:rsid w:val="6F35D136"/>
    <w:rsid w:val="6F6B1552"/>
    <w:rsid w:val="6F96B20E"/>
    <w:rsid w:val="6F97AE2D"/>
    <w:rsid w:val="6FCE9C0B"/>
    <w:rsid w:val="702F85BF"/>
    <w:rsid w:val="70D0E215"/>
    <w:rsid w:val="710D0CD1"/>
    <w:rsid w:val="71AAAEA8"/>
    <w:rsid w:val="71E37982"/>
    <w:rsid w:val="724A8711"/>
    <w:rsid w:val="72720987"/>
    <w:rsid w:val="729D4B7B"/>
    <w:rsid w:val="734881A4"/>
    <w:rsid w:val="737CECBB"/>
    <w:rsid w:val="73D95A03"/>
    <w:rsid w:val="74ECF86A"/>
    <w:rsid w:val="759F787C"/>
    <w:rsid w:val="7665DEDF"/>
    <w:rsid w:val="7676546C"/>
    <w:rsid w:val="76977E70"/>
    <w:rsid w:val="76989B65"/>
    <w:rsid w:val="76AF3A88"/>
    <w:rsid w:val="76B94E87"/>
    <w:rsid w:val="76DC6043"/>
    <w:rsid w:val="772E3C3B"/>
    <w:rsid w:val="77CB68EC"/>
    <w:rsid w:val="77E841B2"/>
    <w:rsid w:val="77E9BAD2"/>
    <w:rsid w:val="77EAB6F1"/>
    <w:rsid w:val="77EDAB4E"/>
    <w:rsid w:val="780B3B6E"/>
    <w:rsid w:val="78161549"/>
    <w:rsid w:val="7826222B"/>
    <w:rsid w:val="783A8EC8"/>
    <w:rsid w:val="784097CC"/>
    <w:rsid w:val="7853E8FB"/>
    <w:rsid w:val="787830A4"/>
    <w:rsid w:val="789DA642"/>
    <w:rsid w:val="78C5141E"/>
    <w:rsid w:val="78E3F984"/>
    <w:rsid w:val="79236FD8"/>
    <w:rsid w:val="79A69F79"/>
    <w:rsid w:val="79FE0B69"/>
    <w:rsid w:val="7A9FB450"/>
    <w:rsid w:val="7ABC4BDC"/>
    <w:rsid w:val="7AD0493A"/>
    <w:rsid w:val="7AD3A7C5"/>
    <w:rsid w:val="7ADFFB12"/>
    <w:rsid w:val="7AE33D86"/>
    <w:rsid w:val="7B18ED34"/>
    <w:rsid w:val="7B4AC1AE"/>
    <w:rsid w:val="7B710AA8"/>
    <w:rsid w:val="7B823C6C"/>
    <w:rsid w:val="7BBD1AC6"/>
    <w:rsid w:val="7BC97BD0"/>
    <w:rsid w:val="7C5B25F9"/>
    <w:rsid w:val="7CA02B35"/>
    <w:rsid w:val="7CBAF553"/>
    <w:rsid w:val="7CD38729"/>
    <w:rsid w:val="7D1F08EC"/>
    <w:rsid w:val="7D57EF08"/>
    <w:rsid w:val="7D7F5CE4"/>
    <w:rsid w:val="7DAE7BEC"/>
    <w:rsid w:val="7DB51A16"/>
    <w:rsid w:val="7DE558DE"/>
    <w:rsid w:val="7E0F7C78"/>
    <w:rsid w:val="7E75B119"/>
    <w:rsid w:val="7E904864"/>
    <w:rsid w:val="7EB4BEC6"/>
    <w:rsid w:val="7EB9DD2E"/>
    <w:rsid w:val="7EBD931A"/>
    <w:rsid w:val="7ECA594F"/>
    <w:rsid w:val="7F159416"/>
    <w:rsid w:val="7F301C3D"/>
    <w:rsid w:val="7F4DCAF0"/>
    <w:rsid w:val="7FD8E1D3"/>
    <w:rsid w:val="7FDBA45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2762A7"/>
  <w15:chartTrackingRefBased/>
  <w15:docId w15:val="{04B95177-EBBD-A94D-82B6-7CE1C69F1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B92"/>
    <w:pPr>
      <w:spacing w:after="200" w:line="276" w:lineRule="auto"/>
    </w:pPr>
  </w:style>
  <w:style w:type="paragraph" w:styleId="Heading1">
    <w:name w:val="heading 1"/>
    <w:basedOn w:val="Normal"/>
    <w:next w:val="Normal"/>
    <w:link w:val="Heading1Char"/>
    <w:uiPriority w:val="9"/>
    <w:qFormat/>
    <w:rsid w:val="00E51995"/>
    <w:pPr>
      <w:keepNext/>
      <w:keepLines/>
      <w:spacing w:before="240" w:after="0"/>
      <w:outlineLvl w:val="0"/>
    </w:pPr>
    <w:rPr>
      <w:rFonts w:ascii="Cambria" w:eastAsiaTheme="majorEastAsia" w:hAnsi="Cambria" w:cstheme="majorBidi"/>
      <w:b/>
      <w:sz w:val="28"/>
      <w:szCs w:val="32"/>
    </w:rPr>
  </w:style>
  <w:style w:type="paragraph" w:styleId="Heading2">
    <w:name w:val="heading 2"/>
    <w:basedOn w:val="Normal"/>
    <w:next w:val="Normal"/>
    <w:link w:val="Heading2Char"/>
    <w:uiPriority w:val="9"/>
    <w:unhideWhenUsed/>
    <w:qFormat/>
    <w:rsid w:val="00E51995"/>
    <w:pPr>
      <w:keepNext/>
      <w:keepLines/>
      <w:spacing w:before="40" w:after="0"/>
      <w:outlineLvl w:val="1"/>
    </w:pPr>
    <w:rPr>
      <w:rFonts w:ascii="Cambria" w:eastAsiaTheme="majorEastAsia" w:hAnsi="Cambria" w:cstheme="majorBidi"/>
      <w:b/>
      <w:sz w:val="26"/>
      <w:szCs w:val="26"/>
    </w:rPr>
  </w:style>
  <w:style w:type="paragraph" w:styleId="Heading3">
    <w:name w:val="heading 3"/>
    <w:basedOn w:val="Normal"/>
    <w:next w:val="Normal"/>
    <w:link w:val="Heading3Char"/>
    <w:uiPriority w:val="9"/>
    <w:unhideWhenUsed/>
    <w:qFormat/>
    <w:rsid w:val="00E51995"/>
    <w:pPr>
      <w:keepNext/>
      <w:keepLines/>
      <w:spacing w:before="40" w:after="0"/>
      <w:outlineLvl w:val="2"/>
    </w:pPr>
    <w:rPr>
      <w:rFonts w:ascii="Cambria" w:eastAsiaTheme="majorEastAsia" w:hAnsi="Cambria" w:cstheme="majorBidi"/>
      <w:b/>
      <w:szCs w:val="24"/>
    </w:rPr>
  </w:style>
  <w:style w:type="paragraph" w:styleId="Heading4">
    <w:name w:val="heading 4"/>
    <w:basedOn w:val="Normal"/>
    <w:next w:val="Normal"/>
    <w:link w:val="Heading4Char"/>
    <w:uiPriority w:val="9"/>
    <w:unhideWhenUsed/>
    <w:qFormat/>
    <w:rsid w:val="00E51995"/>
    <w:pPr>
      <w:keepNext/>
      <w:keepLines/>
      <w:spacing w:before="40" w:after="0"/>
      <w:outlineLvl w:val="3"/>
    </w:pPr>
    <w:rPr>
      <w:rFonts w:ascii="Cambria" w:eastAsiaTheme="majorEastAsia" w:hAnsi="Cambria" w:cstheme="majorBidi"/>
      <w:b/>
      <w:i/>
      <w:iCs/>
    </w:rPr>
  </w:style>
  <w:style w:type="paragraph" w:styleId="Heading5">
    <w:name w:val="heading 5"/>
    <w:basedOn w:val="Normal"/>
    <w:next w:val="Normal"/>
    <w:link w:val="Heading5Char"/>
    <w:uiPriority w:val="9"/>
    <w:unhideWhenUsed/>
    <w:qFormat/>
    <w:rsid w:val="00496F65"/>
    <w:pPr>
      <w:keepNext/>
      <w:keepLines/>
      <w:spacing w:before="40" w:after="0"/>
      <w:outlineLvl w:val="4"/>
    </w:pPr>
    <w:rPr>
      <w:rFonts w:asciiTheme="majorHAnsi" w:eastAsiaTheme="majorEastAsia" w:hAnsiTheme="majorHAnsi" w:cstheme="majorBid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29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98E"/>
  </w:style>
  <w:style w:type="paragraph" w:styleId="Footer">
    <w:name w:val="footer"/>
    <w:basedOn w:val="Normal"/>
    <w:link w:val="FooterChar"/>
    <w:uiPriority w:val="99"/>
    <w:unhideWhenUsed/>
    <w:rsid w:val="000B29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98E"/>
  </w:style>
  <w:style w:type="paragraph" w:customStyle="1" w:styleId="PTBodyTextBold">
    <w:name w:val="*PT Body Text Bold"/>
    <w:basedOn w:val="Normal"/>
    <w:next w:val="Normal"/>
    <w:link w:val="PTBodyTextBoldChar"/>
    <w:qFormat/>
    <w:rsid w:val="000B298E"/>
    <w:pPr>
      <w:spacing w:after="0" w:line="240" w:lineRule="auto"/>
      <w:jc w:val="both"/>
    </w:pPr>
    <w:rPr>
      <w:rFonts w:ascii="Calibri" w:eastAsia="Times New Roman" w:hAnsi="Calibri" w:cs="Times New Roman"/>
      <w:b/>
      <w:bCs/>
      <w:iCs/>
      <w:noProof/>
      <w:szCs w:val="20"/>
      <w:lang w:val="en-US"/>
    </w:rPr>
  </w:style>
  <w:style w:type="character" w:customStyle="1" w:styleId="PTBodyTextBoldChar">
    <w:name w:val="*PT Body Text Bold Char"/>
    <w:link w:val="PTBodyTextBold"/>
    <w:rsid w:val="000B298E"/>
    <w:rPr>
      <w:rFonts w:ascii="Calibri" w:eastAsia="Times New Roman" w:hAnsi="Calibri" w:cs="Times New Roman"/>
      <w:b/>
      <w:bCs/>
      <w:iCs/>
      <w:noProof/>
      <w:szCs w:val="20"/>
      <w:lang w:val="en-US"/>
    </w:rPr>
  </w:style>
  <w:style w:type="table" w:styleId="TableGrid">
    <w:name w:val="Table Grid"/>
    <w:basedOn w:val="TableNormal"/>
    <w:uiPriority w:val="59"/>
    <w:rsid w:val="000B2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51995"/>
    <w:rPr>
      <w:rFonts w:ascii="Cambria" w:eastAsiaTheme="majorEastAsia" w:hAnsi="Cambria" w:cstheme="majorBidi"/>
      <w:b/>
      <w:sz w:val="28"/>
      <w:szCs w:val="32"/>
    </w:rPr>
  </w:style>
  <w:style w:type="paragraph" w:styleId="TOCHeading">
    <w:name w:val="TOC Heading"/>
    <w:basedOn w:val="Heading1"/>
    <w:next w:val="Normal"/>
    <w:uiPriority w:val="39"/>
    <w:unhideWhenUsed/>
    <w:qFormat/>
    <w:rsid w:val="000B298E"/>
    <w:pPr>
      <w:spacing w:line="259" w:lineRule="auto"/>
      <w:outlineLvl w:val="9"/>
    </w:pPr>
    <w:rPr>
      <w:lang w:val="en-US"/>
    </w:rPr>
  </w:style>
  <w:style w:type="character" w:customStyle="1" w:styleId="Heading2Char">
    <w:name w:val="Heading 2 Char"/>
    <w:basedOn w:val="DefaultParagraphFont"/>
    <w:link w:val="Heading2"/>
    <w:uiPriority w:val="9"/>
    <w:rsid w:val="00E51995"/>
    <w:rPr>
      <w:rFonts w:ascii="Cambria" w:eastAsiaTheme="majorEastAsia" w:hAnsi="Cambria" w:cstheme="majorBidi"/>
      <w:b/>
      <w:sz w:val="26"/>
      <w:szCs w:val="26"/>
    </w:rPr>
  </w:style>
  <w:style w:type="paragraph" w:styleId="ListParagraph">
    <w:name w:val="List Paragraph"/>
    <w:basedOn w:val="Normal"/>
    <w:uiPriority w:val="34"/>
    <w:qFormat/>
    <w:rsid w:val="000B298E"/>
    <w:pPr>
      <w:ind w:left="720"/>
      <w:contextualSpacing/>
    </w:pPr>
  </w:style>
  <w:style w:type="character" w:styleId="LineNumber">
    <w:name w:val="line number"/>
    <w:basedOn w:val="DefaultParagraphFont"/>
    <w:uiPriority w:val="99"/>
    <w:semiHidden/>
    <w:unhideWhenUsed/>
    <w:rsid w:val="004B2826"/>
  </w:style>
  <w:style w:type="paragraph" w:styleId="BalloonText">
    <w:name w:val="Balloon Text"/>
    <w:basedOn w:val="Normal"/>
    <w:link w:val="BalloonTextChar"/>
    <w:uiPriority w:val="99"/>
    <w:semiHidden/>
    <w:unhideWhenUsed/>
    <w:rsid w:val="00F028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8AB"/>
    <w:rPr>
      <w:rFonts w:ascii="Segoe UI" w:hAnsi="Segoe UI" w:cs="Segoe UI"/>
      <w:sz w:val="18"/>
      <w:szCs w:val="18"/>
    </w:rPr>
  </w:style>
  <w:style w:type="character" w:styleId="Hyperlink">
    <w:name w:val="Hyperlink"/>
    <w:basedOn w:val="DefaultParagraphFont"/>
    <w:uiPriority w:val="99"/>
    <w:unhideWhenUsed/>
    <w:rsid w:val="00E54B7A"/>
    <w:rPr>
      <w:color w:val="0563C1" w:themeColor="hyperlink"/>
      <w:u w:val="single"/>
    </w:rPr>
  </w:style>
  <w:style w:type="character" w:customStyle="1" w:styleId="Heading3Char">
    <w:name w:val="Heading 3 Char"/>
    <w:basedOn w:val="DefaultParagraphFont"/>
    <w:link w:val="Heading3"/>
    <w:uiPriority w:val="9"/>
    <w:rsid w:val="00E51995"/>
    <w:rPr>
      <w:rFonts w:ascii="Cambria" w:eastAsiaTheme="majorEastAsia" w:hAnsi="Cambria" w:cstheme="majorBidi"/>
      <w:b/>
      <w:szCs w:val="24"/>
    </w:rPr>
  </w:style>
  <w:style w:type="paragraph" w:styleId="TOC1">
    <w:name w:val="toc 1"/>
    <w:basedOn w:val="Normal"/>
    <w:next w:val="Normal"/>
    <w:autoRedefine/>
    <w:uiPriority w:val="39"/>
    <w:unhideWhenUsed/>
    <w:rsid w:val="006D466C"/>
    <w:pPr>
      <w:tabs>
        <w:tab w:val="left" w:pos="440"/>
        <w:tab w:val="right" w:leader="dot" w:pos="9016"/>
      </w:tabs>
      <w:spacing w:after="100"/>
    </w:pPr>
  </w:style>
  <w:style w:type="paragraph" w:styleId="TOC2">
    <w:name w:val="toc 2"/>
    <w:basedOn w:val="Normal"/>
    <w:next w:val="Normal"/>
    <w:autoRedefine/>
    <w:uiPriority w:val="39"/>
    <w:unhideWhenUsed/>
    <w:rsid w:val="00E54B7A"/>
    <w:pPr>
      <w:spacing w:after="100"/>
      <w:ind w:left="220"/>
    </w:pPr>
  </w:style>
  <w:style w:type="paragraph" w:styleId="TOC3">
    <w:name w:val="toc 3"/>
    <w:basedOn w:val="Normal"/>
    <w:next w:val="Normal"/>
    <w:autoRedefine/>
    <w:uiPriority w:val="39"/>
    <w:unhideWhenUsed/>
    <w:rsid w:val="00E54B7A"/>
    <w:pPr>
      <w:spacing w:after="100"/>
      <w:ind w:left="440"/>
    </w:pPr>
  </w:style>
  <w:style w:type="paragraph" w:styleId="Title">
    <w:name w:val="Title"/>
    <w:basedOn w:val="Heading3"/>
    <w:next w:val="Normal"/>
    <w:link w:val="TitleChar"/>
    <w:uiPriority w:val="10"/>
    <w:qFormat/>
    <w:rsid w:val="00595B92"/>
    <w:pPr>
      <w:jc w:val="both"/>
    </w:pPr>
  </w:style>
  <w:style w:type="character" w:customStyle="1" w:styleId="TitleChar">
    <w:name w:val="Title Char"/>
    <w:basedOn w:val="DefaultParagraphFont"/>
    <w:link w:val="Title"/>
    <w:uiPriority w:val="10"/>
    <w:rsid w:val="00595B92"/>
    <w:rPr>
      <w:rFonts w:asciiTheme="majorHAnsi" w:eastAsiaTheme="majorEastAsia" w:hAnsiTheme="majorHAnsi" w:cstheme="majorBidi"/>
      <w:color w:val="1F4D78" w:themeColor="accent1" w:themeShade="7F"/>
      <w:sz w:val="24"/>
      <w:szCs w:val="24"/>
    </w:rPr>
  </w:style>
  <w:style w:type="table" w:customStyle="1" w:styleId="TableGrid1">
    <w:name w:val="Table Grid1"/>
    <w:basedOn w:val="TableNormal"/>
    <w:next w:val="TableGrid"/>
    <w:uiPriority w:val="59"/>
    <w:rsid w:val="00E519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E51995"/>
    <w:rPr>
      <w:rFonts w:ascii="Cambria" w:eastAsiaTheme="majorEastAsia" w:hAnsi="Cambria" w:cstheme="majorBidi"/>
      <w:b/>
      <w:i/>
      <w:iCs/>
    </w:rPr>
  </w:style>
  <w:style w:type="character" w:customStyle="1" w:styleId="Heading5Char">
    <w:name w:val="Heading 5 Char"/>
    <w:basedOn w:val="DefaultParagraphFont"/>
    <w:link w:val="Heading5"/>
    <w:uiPriority w:val="9"/>
    <w:rsid w:val="00496F65"/>
    <w:rPr>
      <w:rFonts w:asciiTheme="majorHAnsi" w:eastAsiaTheme="majorEastAsia" w:hAnsiTheme="majorHAnsi" w:cstheme="majorBidi"/>
      <w:b/>
      <w:i/>
    </w:rPr>
  </w:style>
  <w:style w:type="paragraph" w:customStyle="1" w:styleId="PTBodyText">
    <w:name w:val="*PT Body Text"/>
    <w:link w:val="PTBodyTextChar"/>
    <w:qFormat/>
    <w:rsid w:val="00E51995"/>
    <w:pPr>
      <w:spacing w:after="0" w:line="240" w:lineRule="auto"/>
      <w:jc w:val="both"/>
    </w:pPr>
    <w:rPr>
      <w:rFonts w:ascii="Calibri" w:eastAsia="Times New Roman" w:hAnsi="Calibri" w:cs="Times New Roman"/>
      <w:bCs/>
      <w:iCs/>
      <w:noProof/>
      <w:szCs w:val="24"/>
      <w:lang w:val="en-US"/>
    </w:rPr>
  </w:style>
  <w:style w:type="character" w:customStyle="1" w:styleId="PTBodyTextChar">
    <w:name w:val="*PT Body Text Char"/>
    <w:link w:val="PTBodyText"/>
    <w:rsid w:val="00E51995"/>
    <w:rPr>
      <w:rFonts w:ascii="Calibri" w:eastAsia="Times New Roman" w:hAnsi="Calibri" w:cs="Times New Roman"/>
      <w:bCs/>
      <w:iCs/>
      <w:noProof/>
      <w:szCs w:val="24"/>
      <w:lang w:val="en-US"/>
    </w:rPr>
  </w:style>
  <w:style w:type="paragraph" w:styleId="NoSpacing">
    <w:name w:val="No Spacing"/>
    <w:uiPriority w:val="1"/>
    <w:qFormat/>
    <w:rsid w:val="00E51995"/>
    <w:pPr>
      <w:spacing w:after="0" w:line="240" w:lineRule="auto"/>
    </w:pPr>
  </w:style>
  <w:style w:type="paragraph" w:styleId="TOC4">
    <w:name w:val="toc 4"/>
    <w:basedOn w:val="Normal"/>
    <w:next w:val="Normal"/>
    <w:autoRedefine/>
    <w:uiPriority w:val="39"/>
    <w:unhideWhenUsed/>
    <w:rsid w:val="00496F65"/>
    <w:pPr>
      <w:spacing w:after="100" w:line="259" w:lineRule="auto"/>
      <w:ind w:left="660"/>
    </w:pPr>
    <w:rPr>
      <w:rFonts w:eastAsiaTheme="minorEastAsia"/>
      <w:lang w:eastAsia="en-GB"/>
    </w:rPr>
  </w:style>
  <w:style w:type="paragraph" w:styleId="TOC5">
    <w:name w:val="toc 5"/>
    <w:basedOn w:val="Normal"/>
    <w:next w:val="Normal"/>
    <w:autoRedefine/>
    <w:uiPriority w:val="39"/>
    <w:unhideWhenUsed/>
    <w:rsid w:val="00496F65"/>
    <w:pPr>
      <w:spacing w:after="100" w:line="259" w:lineRule="auto"/>
      <w:ind w:left="880"/>
    </w:pPr>
    <w:rPr>
      <w:rFonts w:eastAsiaTheme="minorEastAsia"/>
      <w:lang w:eastAsia="en-GB"/>
    </w:rPr>
  </w:style>
  <w:style w:type="paragraph" w:styleId="TOC6">
    <w:name w:val="toc 6"/>
    <w:basedOn w:val="Normal"/>
    <w:next w:val="Normal"/>
    <w:autoRedefine/>
    <w:uiPriority w:val="39"/>
    <w:unhideWhenUsed/>
    <w:rsid w:val="00496F65"/>
    <w:pPr>
      <w:spacing w:after="100" w:line="259" w:lineRule="auto"/>
      <w:ind w:left="1100"/>
    </w:pPr>
    <w:rPr>
      <w:rFonts w:eastAsiaTheme="minorEastAsia"/>
      <w:lang w:eastAsia="en-GB"/>
    </w:rPr>
  </w:style>
  <w:style w:type="paragraph" w:styleId="TOC7">
    <w:name w:val="toc 7"/>
    <w:basedOn w:val="Normal"/>
    <w:next w:val="Normal"/>
    <w:autoRedefine/>
    <w:uiPriority w:val="39"/>
    <w:unhideWhenUsed/>
    <w:rsid w:val="00496F65"/>
    <w:pPr>
      <w:spacing w:after="100" w:line="259" w:lineRule="auto"/>
      <w:ind w:left="1320"/>
    </w:pPr>
    <w:rPr>
      <w:rFonts w:eastAsiaTheme="minorEastAsia"/>
      <w:lang w:eastAsia="en-GB"/>
    </w:rPr>
  </w:style>
  <w:style w:type="paragraph" w:styleId="TOC8">
    <w:name w:val="toc 8"/>
    <w:basedOn w:val="Normal"/>
    <w:next w:val="Normal"/>
    <w:autoRedefine/>
    <w:uiPriority w:val="39"/>
    <w:unhideWhenUsed/>
    <w:rsid w:val="00496F65"/>
    <w:pPr>
      <w:spacing w:after="100" w:line="259" w:lineRule="auto"/>
      <w:ind w:left="1540"/>
    </w:pPr>
    <w:rPr>
      <w:rFonts w:eastAsiaTheme="minorEastAsia"/>
      <w:lang w:eastAsia="en-GB"/>
    </w:rPr>
  </w:style>
  <w:style w:type="paragraph" w:styleId="TOC9">
    <w:name w:val="toc 9"/>
    <w:basedOn w:val="Normal"/>
    <w:next w:val="Normal"/>
    <w:autoRedefine/>
    <w:uiPriority w:val="39"/>
    <w:unhideWhenUsed/>
    <w:rsid w:val="00496F65"/>
    <w:pPr>
      <w:spacing w:after="100" w:line="259" w:lineRule="auto"/>
      <w:ind w:left="1760"/>
    </w:pPr>
    <w:rPr>
      <w:rFonts w:eastAsiaTheme="minorEastAsia"/>
      <w:lang w:eastAsia="en-GB"/>
    </w:rPr>
  </w:style>
  <w:style w:type="character" w:styleId="CommentReference">
    <w:name w:val="annotation reference"/>
    <w:basedOn w:val="DefaultParagraphFont"/>
    <w:uiPriority w:val="99"/>
    <w:semiHidden/>
    <w:unhideWhenUsed/>
    <w:rsid w:val="00034BA3"/>
    <w:rPr>
      <w:sz w:val="16"/>
      <w:szCs w:val="16"/>
    </w:rPr>
  </w:style>
  <w:style w:type="paragraph" w:styleId="CommentText">
    <w:name w:val="annotation text"/>
    <w:basedOn w:val="Normal"/>
    <w:link w:val="CommentTextChar"/>
    <w:uiPriority w:val="99"/>
    <w:unhideWhenUsed/>
    <w:rsid w:val="00034BA3"/>
    <w:pPr>
      <w:spacing w:line="240" w:lineRule="auto"/>
    </w:pPr>
    <w:rPr>
      <w:sz w:val="20"/>
      <w:szCs w:val="20"/>
    </w:rPr>
  </w:style>
  <w:style w:type="character" w:customStyle="1" w:styleId="CommentTextChar">
    <w:name w:val="Comment Text Char"/>
    <w:basedOn w:val="DefaultParagraphFont"/>
    <w:link w:val="CommentText"/>
    <w:uiPriority w:val="99"/>
    <w:rsid w:val="00034BA3"/>
    <w:rPr>
      <w:sz w:val="20"/>
      <w:szCs w:val="20"/>
    </w:rPr>
  </w:style>
  <w:style w:type="paragraph" w:styleId="CommentSubject">
    <w:name w:val="annotation subject"/>
    <w:basedOn w:val="CommentText"/>
    <w:next w:val="CommentText"/>
    <w:link w:val="CommentSubjectChar"/>
    <w:uiPriority w:val="99"/>
    <w:semiHidden/>
    <w:unhideWhenUsed/>
    <w:rsid w:val="00034BA3"/>
    <w:rPr>
      <w:b/>
      <w:bCs/>
    </w:rPr>
  </w:style>
  <w:style w:type="character" w:customStyle="1" w:styleId="CommentSubjectChar">
    <w:name w:val="Comment Subject Char"/>
    <w:basedOn w:val="CommentTextChar"/>
    <w:link w:val="CommentSubject"/>
    <w:uiPriority w:val="99"/>
    <w:semiHidden/>
    <w:rsid w:val="00034BA3"/>
    <w:rPr>
      <w:b/>
      <w:bCs/>
      <w:sz w:val="20"/>
      <w:szCs w:val="20"/>
    </w:rPr>
  </w:style>
  <w:style w:type="character" w:styleId="UnresolvedMention">
    <w:name w:val="Unresolved Mention"/>
    <w:basedOn w:val="DefaultParagraphFont"/>
    <w:uiPriority w:val="99"/>
    <w:unhideWhenUsed/>
    <w:rsid w:val="00A65E8C"/>
    <w:rPr>
      <w:color w:val="605E5C"/>
      <w:shd w:val="clear" w:color="auto" w:fill="E1DFDD"/>
    </w:rPr>
  </w:style>
  <w:style w:type="character" w:styleId="Mention">
    <w:name w:val="Mention"/>
    <w:basedOn w:val="DefaultParagraphFont"/>
    <w:uiPriority w:val="99"/>
    <w:unhideWhenUsed/>
    <w:rsid w:val="00A65E8C"/>
    <w:rPr>
      <w:color w:val="2B579A"/>
      <w:shd w:val="clear" w:color="auto" w:fill="E1DFDD"/>
    </w:rPr>
  </w:style>
  <w:style w:type="paragraph" w:styleId="Revision">
    <w:name w:val="Revision"/>
    <w:hidden/>
    <w:uiPriority w:val="99"/>
    <w:semiHidden/>
    <w:rsid w:val="00377BEA"/>
    <w:pPr>
      <w:spacing w:after="0" w:line="240" w:lineRule="auto"/>
    </w:pPr>
  </w:style>
  <w:style w:type="character" w:styleId="FollowedHyperlink">
    <w:name w:val="FollowedHyperlink"/>
    <w:basedOn w:val="DefaultParagraphFont"/>
    <w:uiPriority w:val="99"/>
    <w:semiHidden/>
    <w:unhideWhenUsed/>
    <w:rsid w:val="00EE3382"/>
    <w:rPr>
      <w:color w:val="954F72" w:themeColor="followedHyperlink"/>
      <w:u w:val="single"/>
    </w:rPr>
  </w:style>
  <w:style w:type="paragraph" w:customStyle="1" w:styleId="EndNoteBibliographyTitle">
    <w:name w:val="EndNote Bibliography Title"/>
    <w:basedOn w:val="Normal"/>
    <w:link w:val="EndNoteBibliographyTitleChar"/>
    <w:rsid w:val="00D20E1E"/>
    <w:pPr>
      <w:spacing w:after="0"/>
      <w:jc w:val="center"/>
    </w:pPr>
    <w:rPr>
      <w:rFonts w:ascii="Calibri" w:hAnsi="Calibri" w:cs="Calibri"/>
      <w:lang w:val="en-US"/>
    </w:rPr>
  </w:style>
  <w:style w:type="character" w:customStyle="1" w:styleId="EndNoteBibliographyTitleChar">
    <w:name w:val="EndNote Bibliography Title Char"/>
    <w:basedOn w:val="DefaultParagraphFont"/>
    <w:link w:val="EndNoteBibliographyTitle"/>
    <w:rsid w:val="00D20E1E"/>
    <w:rPr>
      <w:rFonts w:ascii="Calibri" w:hAnsi="Calibri" w:cs="Calibri"/>
      <w:lang w:val="en-US"/>
    </w:rPr>
  </w:style>
  <w:style w:type="paragraph" w:customStyle="1" w:styleId="EndNoteBibliography">
    <w:name w:val="EndNote Bibliography"/>
    <w:basedOn w:val="Normal"/>
    <w:link w:val="EndNoteBibliographyChar"/>
    <w:rsid w:val="00D20E1E"/>
    <w:pPr>
      <w:spacing w:line="240" w:lineRule="auto"/>
    </w:pPr>
    <w:rPr>
      <w:rFonts w:ascii="Calibri" w:hAnsi="Calibri" w:cs="Calibri"/>
      <w:lang w:val="en-US"/>
    </w:rPr>
  </w:style>
  <w:style w:type="character" w:customStyle="1" w:styleId="EndNoteBibliographyChar">
    <w:name w:val="EndNote Bibliography Char"/>
    <w:basedOn w:val="DefaultParagraphFont"/>
    <w:link w:val="EndNoteBibliography"/>
    <w:rsid w:val="00D20E1E"/>
    <w:rPr>
      <w:rFonts w:ascii="Calibri" w:hAnsi="Calibri" w:cs="Calibri"/>
      <w:lang w:val="en-US"/>
    </w:rPr>
  </w:style>
  <w:style w:type="numbering" w:styleId="111111">
    <w:name w:val="Outline List 2"/>
    <w:basedOn w:val="NoList"/>
    <w:uiPriority w:val="99"/>
    <w:semiHidden/>
    <w:unhideWhenUsed/>
    <w:rsid w:val="00BF47F2"/>
    <w:pPr>
      <w:numPr>
        <w:numId w:val="39"/>
      </w:numPr>
    </w:pPr>
  </w:style>
  <w:style w:type="character" w:customStyle="1" w:styleId="UnresolvedMention1">
    <w:name w:val="Unresolved Mention1"/>
    <w:basedOn w:val="DefaultParagraphFont"/>
    <w:uiPriority w:val="99"/>
    <w:unhideWhenUsed/>
    <w:rsid w:val="00A65363"/>
    <w:rPr>
      <w:color w:val="605E5C"/>
      <w:shd w:val="clear" w:color="auto" w:fill="E1DFDD"/>
    </w:rPr>
  </w:style>
  <w:style w:type="character" w:customStyle="1" w:styleId="Mention1">
    <w:name w:val="Mention1"/>
    <w:basedOn w:val="DefaultParagraphFont"/>
    <w:uiPriority w:val="99"/>
    <w:unhideWhenUsed/>
    <w:rsid w:val="00A65363"/>
    <w:rPr>
      <w:color w:val="2B579A"/>
      <w:shd w:val="clear" w:color="auto" w:fill="E1DFDD"/>
    </w:rPr>
  </w:style>
  <w:style w:type="character" w:styleId="PageNumber">
    <w:name w:val="page number"/>
    <w:basedOn w:val="DefaultParagraphFont"/>
    <w:uiPriority w:val="99"/>
    <w:semiHidden/>
    <w:unhideWhenUsed/>
    <w:rsid w:val="00CB1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772745">
      <w:bodyDiv w:val="1"/>
      <w:marLeft w:val="0"/>
      <w:marRight w:val="0"/>
      <w:marTop w:val="0"/>
      <w:marBottom w:val="0"/>
      <w:divBdr>
        <w:top w:val="none" w:sz="0" w:space="0" w:color="auto"/>
        <w:left w:val="none" w:sz="0" w:space="0" w:color="auto"/>
        <w:bottom w:val="none" w:sz="0" w:space="0" w:color="auto"/>
        <w:right w:val="none" w:sz="0" w:space="0" w:color="auto"/>
      </w:divBdr>
    </w:div>
    <w:div w:id="1027830135">
      <w:bodyDiv w:val="1"/>
      <w:marLeft w:val="0"/>
      <w:marRight w:val="0"/>
      <w:marTop w:val="0"/>
      <w:marBottom w:val="0"/>
      <w:divBdr>
        <w:top w:val="none" w:sz="0" w:space="0" w:color="auto"/>
        <w:left w:val="none" w:sz="0" w:space="0" w:color="auto"/>
        <w:bottom w:val="none" w:sz="0" w:space="0" w:color="auto"/>
        <w:right w:val="none" w:sz="0" w:space="0" w:color="auto"/>
      </w:divBdr>
    </w:div>
    <w:div w:id="1114208754">
      <w:bodyDiv w:val="1"/>
      <w:marLeft w:val="0"/>
      <w:marRight w:val="0"/>
      <w:marTop w:val="0"/>
      <w:marBottom w:val="0"/>
      <w:divBdr>
        <w:top w:val="none" w:sz="0" w:space="0" w:color="auto"/>
        <w:left w:val="none" w:sz="0" w:space="0" w:color="auto"/>
        <w:bottom w:val="none" w:sz="0" w:space="0" w:color="auto"/>
        <w:right w:val="none" w:sz="0" w:space="0" w:color="auto"/>
      </w:divBdr>
    </w:div>
    <w:div w:id="1269001098">
      <w:bodyDiv w:val="1"/>
      <w:marLeft w:val="0"/>
      <w:marRight w:val="0"/>
      <w:marTop w:val="0"/>
      <w:marBottom w:val="0"/>
      <w:divBdr>
        <w:top w:val="none" w:sz="0" w:space="0" w:color="auto"/>
        <w:left w:val="none" w:sz="0" w:space="0" w:color="auto"/>
        <w:bottom w:val="none" w:sz="0" w:space="0" w:color="auto"/>
        <w:right w:val="none" w:sz="0" w:space="0" w:color="auto"/>
      </w:divBdr>
    </w:div>
    <w:div w:id="1529374759">
      <w:bodyDiv w:val="1"/>
      <w:marLeft w:val="0"/>
      <w:marRight w:val="0"/>
      <w:marTop w:val="0"/>
      <w:marBottom w:val="0"/>
      <w:divBdr>
        <w:top w:val="none" w:sz="0" w:space="0" w:color="auto"/>
        <w:left w:val="none" w:sz="0" w:space="0" w:color="auto"/>
        <w:bottom w:val="none" w:sz="0" w:space="0" w:color="auto"/>
        <w:right w:val="none" w:sz="0" w:space="0" w:color="auto"/>
      </w:divBdr>
    </w:div>
    <w:div w:id="2094350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diagramLayout" Target="diagrams/layout1.xml"/><Relationship Id="rId26" Type="http://schemas.openxmlformats.org/officeDocument/2006/relationships/hyperlink" Target="http://www.bfarm.de" TargetMode="External"/><Relationship Id="rId3" Type="http://schemas.openxmlformats.org/officeDocument/2006/relationships/customXml" Target="../customXml/item3.xml"/><Relationship Id="rId21" Type="http://schemas.microsoft.com/office/2007/relationships/diagramDrawing" Target="diagrams/drawing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diagramData" Target="diagrams/data1.xml"/><Relationship Id="rId25" Type="http://schemas.openxmlformats.org/officeDocument/2006/relationships/hyperlink" Target="https://www.hra.nhs.uk/approvals-amendments/managing-your-approval/safety-reporting/" TargetMode="External"/><Relationship Id="rId2" Type="http://schemas.openxmlformats.org/officeDocument/2006/relationships/customXml" Target="../customXml/item2.xml"/><Relationship Id="rId16" Type="http://schemas.openxmlformats.org/officeDocument/2006/relationships/hyperlink" Target="mailto:NorwichCTU@uea.ac.uk" TargetMode="External"/><Relationship Id="rId20" Type="http://schemas.openxmlformats.org/officeDocument/2006/relationships/diagramColors" Target="diagrams/colors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icmje.org" TargetMode="Externa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www.fifthsense.org.uk"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diagramQuickStyle" Target="diagrams/quickStyle1.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eur-lex.europa.eu/legal-content/EN/TXT/?uri=celex%3A32016R0679" TargetMode="External"/><Relationship Id="rId27" Type="http://schemas.openxmlformats.org/officeDocument/2006/relationships/hyperlink" Target="http://mailto:" TargetMode="Externa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8B9758F-3BCC-6F49-998E-275106C75CD3}" type="doc">
      <dgm:prSet loTypeId="urn:microsoft.com/office/officeart/2005/8/layout/orgChart1" loCatId="" qsTypeId="urn:microsoft.com/office/officeart/2005/8/quickstyle/simple1" qsCatId="simple" csTypeId="urn:microsoft.com/office/officeart/2005/8/colors/accent1_2" csCatId="accent1" phldr="1"/>
      <dgm:spPr/>
      <dgm:t>
        <a:bodyPr/>
        <a:lstStyle/>
        <a:p>
          <a:endParaRPr lang="en-GB"/>
        </a:p>
      </dgm:t>
    </dgm:pt>
    <dgm:pt modelId="{D2A9980D-C197-6049-B8B4-EFAF0AFC4421}">
      <dgm:prSet phldrT="[Text]" custT="1"/>
      <dgm:spPr>
        <a:xfrm>
          <a:off x="499327" y="529151"/>
          <a:ext cx="4487745" cy="1098971"/>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sz="1400">
              <a:solidFill>
                <a:sysClr val="window" lastClr="FFFFFF"/>
              </a:solidFill>
              <a:latin typeface="Calibri" panose="020F0502020204030204"/>
              <a:ea typeface="+mn-ea"/>
              <a:cs typeface="+mn-cs"/>
            </a:rPr>
            <a:t>Identification</a:t>
          </a:r>
        </a:p>
        <a:p>
          <a:pPr>
            <a:buNone/>
          </a:pPr>
          <a:r>
            <a:rPr lang="en-US" sz="1000">
              <a:solidFill>
                <a:sysClr val="window" lastClr="FFFFFF"/>
              </a:solidFill>
              <a:latin typeface="Calibri" panose="020F0502020204030204"/>
              <a:ea typeface="+mn-ea"/>
              <a:cs typeface="+mn-cs"/>
            </a:rPr>
            <a:t>Patients with post-viral olfactory loss (PVOL) identified in James Paget Smell &amp; Taste Clinic (endoscopy and smell test as standard of care depending on Covid-19 situation)</a:t>
          </a:r>
        </a:p>
        <a:p>
          <a:pPr>
            <a:buNone/>
          </a:pPr>
          <a:r>
            <a:rPr lang="en-US" sz="1000">
              <a:solidFill>
                <a:sysClr val="window" lastClr="FFFFFF"/>
              </a:solidFill>
              <a:latin typeface="Calibri" panose="020F0502020204030204"/>
              <a:ea typeface="+mn-ea"/>
              <a:cs typeface="+mn-cs"/>
            </a:rPr>
            <a:t>Patients recruited via Fifth Sense will need a GP referral; Research Nurse will contact GP</a:t>
          </a:r>
        </a:p>
        <a:p>
          <a:pPr>
            <a:buNone/>
          </a:pPr>
          <a:r>
            <a:rPr lang="en-US" sz="1000">
              <a:solidFill>
                <a:sysClr val="window" lastClr="FFFFFF"/>
              </a:solidFill>
              <a:latin typeface="Calibri" panose="020F0502020204030204"/>
              <a:ea typeface="+mn-ea"/>
              <a:cs typeface="+mn-cs"/>
            </a:rPr>
            <a:t>Study information provided </a:t>
          </a:r>
          <a:endParaRPr lang="en-GB" sz="1000">
            <a:solidFill>
              <a:sysClr val="window" lastClr="FFFFFF"/>
            </a:solidFill>
            <a:latin typeface="Calibri" panose="020F0502020204030204"/>
            <a:ea typeface="+mn-ea"/>
            <a:cs typeface="+mn-cs"/>
          </a:endParaRPr>
        </a:p>
      </dgm:t>
    </dgm:pt>
    <dgm:pt modelId="{0E9FDF73-CF0B-BC42-974A-84EF11F16F0B}" type="parTrans" cxnId="{A18D29D1-4EC3-A843-A8FB-7799335DD65F}">
      <dgm:prSet/>
      <dgm:spPr/>
      <dgm:t>
        <a:bodyPr/>
        <a:lstStyle/>
        <a:p>
          <a:endParaRPr lang="en-GB"/>
        </a:p>
      </dgm:t>
    </dgm:pt>
    <dgm:pt modelId="{343CC07A-F3D8-D040-A7FB-4F9B39569DC6}" type="sibTrans" cxnId="{A18D29D1-4EC3-A843-A8FB-7799335DD65F}">
      <dgm:prSet/>
      <dgm:spPr/>
      <dgm:t>
        <a:bodyPr/>
        <a:lstStyle/>
        <a:p>
          <a:endParaRPr lang="en-GB"/>
        </a:p>
      </dgm:t>
    </dgm:pt>
    <dgm:pt modelId="{17E67785-0D8B-1D41-8315-4D38BA19B63C}" type="asst">
      <dgm:prSet phldrT="[Text]" custT="1"/>
      <dgm:spPr>
        <a:xfrm>
          <a:off x="110675" y="1970814"/>
          <a:ext cx="2481336" cy="809077"/>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1000">
              <a:solidFill>
                <a:sysClr val="window" lastClr="FFFFFF"/>
              </a:solidFill>
              <a:latin typeface="Calibri" panose="020F0502020204030204"/>
              <a:ea typeface="+mn-ea"/>
              <a:cs typeface="+mn-cs"/>
            </a:rPr>
            <a:t>Patients excluded via screening, endoscopy, smell test and MRI scan (depending on Covid-related set up)</a:t>
          </a:r>
        </a:p>
      </dgm:t>
    </dgm:pt>
    <dgm:pt modelId="{5806708B-E1ED-E24D-A774-BD44D646924C}" type="parTrans" cxnId="{F0A530DB-37AA-AB40-A420-A37D024650AE}">
      <dgm:prSet/>
      <dgm:spPr>
        <a:xfrm>
          <a:off x="2592012" y="1628123"/>
          <a:ext cx="151187" cy="747229"/>
        </a:xfrm>
        <a:custGeom>
          <a:avLst/>
          <a:gdLst/>
          <a:ahLst/>
          <a:cxnLst/>
          <a:rect l="0" t="0" r="0" b="0"/>
          <a:pathLst>
            <a:path>
              <a:moveTo>
                <a:pt x="151187" y="0"/>
              </a:moveTo>
              <a:lnTo>
                <a:pt x="151187" y="747229"/>
              </a:lnTo>
              <a:lnTo>
                <a:pt x="0" y="747229"/>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n-GB"/>
        </a:p>
      </dgm:t>
    </dgm:pt>
    <dgm:pt modelId="{B94EA4F6-A78F-F446-A5AC-A5B9008F98E4}" type="sibTrans" cxnId="{F0A530DB-37AA-AB40-A420-A37D024650AE}">
      <dgm:prSet/>
      <dgm:spPr/>
      <dgm:t>
        <a:bodyPr/>
        <a:lstStyle/>
        <a:p>
          <a:endParaRPr lang="en-GB"/>
        </a:p>
      </dgm:t>
    </dgm:pt>
    <dgm:pt modelId="{ADA823D1-04F7-E44E-BE02-C7AE01F98953}">
      <dgm:prSet phldrT="[Text]" custT="1"/>
      <dgm:spPr>
        <a:xfrm>
          <a:off x="7" y="4744334"/>
          <a:ext cx="2481336" cy="1240668"/>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1100">
              <a:solidFill>
                <a:sysClr val="window" lastClr="FFFFFF"/>
              </a:solidFill>
              <a:latin typeface="Calibri" panose="020F0502020204030204"/>
              <a:ea typeface="+mn-ea"/>
              <a:cs typeface="+mn-cs"/>
            </a:rPr>
            <a:t>Vitamin A</a:t>
          </a:r>
        </a:p>
        <a:p>
          <a:pPr>
            <a:buNone/>
          </a:pPr>
          <a:r>
            <a:rPr lang="en-GB" sz="1100">
              <a:solidFill>
                <a:sysClr val="window" lastClr="FFFFFF"/>
              </a:solidFill>
              <a:latin typeface="Calibri" panose="020F0502020204030204"/>
              <a:ea typeface="+mn-ea"/>
              <a:cs typeface="+mn-cs"/>
            </a:rPr>
            <a:t>38 participants</a:t>
          </a:r>
        </a:p>
      </dgm:t>
    </dgm:pt>
    <dgm:pt modelId="{16806D9B-5FD2-AB4B-B73F-484493DF0912}" type="parTrans" cxnId="{A2B7DD26-E1B6-044C-B291-D8AA2DED0715}">
      <dgm:prSet/>
      <dgm:spPr>
        <a:xfrm>
          <a:off x="1240676" y="1628123"/>
          <a:ext cx="1502523" cy="3116211"/>
        </a:xfrm>
        <a:custGeom>
          <a:avLst/>
          <a:gdLst/>
          <a:ahLst/>
          <a:cxnLst/>
          <a:rect l="0" t="0" r="0" b="0"/>
          <a:pathLst>
            <a:path>
              <a:moveTo>
                <a:pt x="1502523" y="0"/>
              </a:moveTo>
              <a:lnTo>
                <a:pt x="1502523" y="2855671"/>
              </a:lnTo>
              <a:lnTo>
                <a:pt x="0" y="2855671"/>
              </a:lnTo>
              <a:lnTo>
                <a:pt x="0" y="3116211"/>
              </a:lnTo>
            </a:path>
          </a:pathLst>
        </a:custGeom>
        <a:noFill/>
        <a:ln w="12700" cap="flat" cmpd="sng" algn="ctr">
          <a:solidFill>
            <a:srgbClr val="5B9BD5"/>
          </a:solidFill>
          <a:prstDash val="solid"/>
          <a:miter lim="800000"/>
          <a:headEnd type="none" w="med" len="med"/>
          <a:tailEnd type="triangle" w="med" len="med"/>
        </a:ln>
        <a:effectLst/>
      </dgm:spPr>
      <dgm:t>
        <a:bodyPr/>
        <a:lstStyle/>
        <a:p>
          <a:endParaRPr lang="en-GB"/>
        </a:p>
      </dgm:t>
    </dgm:pt>
    <dgm:pt modelId="{E60A62AE-F0E3-3742-A7C5-3088E23BB42B}" type="sibTrans" cxnId="{A2B7DD26-E1B6-044C-B291-D8AA2DED0715}">
      <dgm:prSet/>
      <dgm:spPr/>
      <dgm:t>
        <a:bodyPr/>
        <a:lstStyle/>
        <a:p>
          <a:endParaRPr lang="en-GB"/>
        </a:p>
      </dgm:t>
    </dgm:pt>
    <dgm:pt modelId="{5DDD10FE-A3AF-6640-85AB-ED0193BE1B95}">
      <dgm:prSet phldrT="[Text]" custT="1"/>
      <dgm:spPr>
        <a:xfrm>
          <a:off x="3005063" y="4732746"/>
          <a:ext cx="2481336" cy="1240668"/>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1100">
              <a:solidFill>
                <a:sysClr val="window" lastClr="FFFFFF"/>
              </a:solidFill>
              <a:latin typeface="Calibri" panose="020F0502020204030204"/>
              <a:ea typeface="+mn-ea"/>
              <a:cs typeface="+mn-cs"/>
            </a:rPr>
            <a:t>Peanut oil</a:t>
          </a:r>
        </a:p>
        <a:p>
          <a:pPr>
            <a:buNone/>
          </a:pPr>
          <a:r>
            <a:rPr lang="en-GB" sz="1100">
              <a:solidFill>
                <a:sysClr val="window" lastClr="FFFFFF"/>
              </a:solidFill>
              <a:latin typeface="Calibri" panose="020F0502020204030204"/>
              <a:ea typeface="+mn-ea"/>
              <a:cs typeface="+mn-cs"/>
            </a:rPr>
            <a:t>19 participants</a:t>
          </a:r>
        </a:p>
      </dgm:t>
    </dgm:pt>
    <dgm:pt modelId="{6ED8B0AD-2FF7-5747-A622-84F2A148BBA6}" type="parTrans" cxnId="{94DB2AE0-2539-5048-A1DF-45D17CF7B454}">
      <dgm:prSet/>
      <dgm:spPr>
        <a:xfrm>
          <a:off x="2743200" y="1628123"/>
          <a:ext cx="1502531" cy="3104623"/>
        </a:xfrm>
        <a:custGeom>
          <a:avLst/>
          <a:gdLst/>
          <a:ahLst/>
          <a:cxnLst/>
          <a:rect l="0" t="0" r="0" b="0"/>
          <a:pathLst>
            <a:path>
              <a:moveTo>
                <a:pt x="0" y="0"/>
              </a:moveTo>
              <a:lnTo>
                <a:pt x="0" y="2844083"/>
              </a:lnTo>
              <a:lnTo>
                <a:pt x="1502531" y="2844083"/>
              </a:lnTo>
              <a:lnTo>
                <a:pt x="1502531" y="3104623"/>
              </a:lnTo>
            </a:path>
          </a:pathLst>
        </a:custGeom>
        <a:noFill/>
        <a:ln w="12700" cap="flat" cmpd="sng" algn="ctr">
          <a:solidFill>
            <a:srgbClr val="5B9BD5"/>
          </a:solidFill>
          <a:prstDash val="solid"/>
          <a:miter lim="800000"/>
          <a:headEnd type="none" w="med" len="med"/>
          <a:tailEnd type="triangle" w="med" len="med"/>
        </a:ln>
        <a:effectLst/>
      </dgm:spPr>
      <dgm:t>
        <a:bodyPr/>
        <a:lstStyle/>
        <a:p>
          <a:endParaRPr lang="en-GB"/>
        </a:p>
      </dgm:t>
    </dgm:pt>
    <dgm:pt modelId="{D89C2DF0-5344-224E-A689-83ABD4FF7BA4}" type="sibTrans" cxnId="{94DB2AE0-2539-5048-A1DF-45D17CF7B454}">
      <dgm:prSet/>
      <dgm:spPr/>
      <dgm:t>
        <a:bodyPr/>
        <a:lstStyle/>
        <a:p>
          <a:endParaRPr lang="en-GB"/>
        </a:p>
      </dgm:t>
    </dgm:pt>
    <dgm:pt modelId="{EF2F1625-89CD-C74E-84EB-FD4B45139C54}">
      <dgm:prSet/>
      <dgm:spPr>
        <a:xfrm>
          <a:off x="1431863" y="6201853"/>
          <a:ext cx="2481336" cy="1240668"/>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a:solidFill>
                <a:sysClr val="window" lastClr="FFFFFF"/>
              </a:solidFill>
              <a:latin typeface="Calibri" panose="020F0502020204030204"/>
              <a:ea typeface="+mn-ea"/>
              <a:cs typeface="+mn-cs"/>
            </a:rPr>
            <a:t>Visit 2</a:t>
          </a:r>
        </a:p>
        <a:p>
          <a:pPr>
            <a:buNone/>
          </a:pPr>
          <a:r>
            <a:rPr lang="en-US">
              <a:solidFill>
                <a:sysClr val="window" lastClr="FFFFFF"/>
              </a:solidFill>
              <a:latin typeface="Calibri" panose="020F0502020204030204"/>
              <a:ea typeface="+mn-ea"/>
              <a:cs typeface="+mn-cs"/>
            </a:rPr>
            <a:t>After 3 months, particpants return to UBIC for second MRI scan</a:t>
          </a:r>
        </a:p>
        <a:p>
          <a:pPr>
            <a:buNone/>
          </a:pPr>
          <a:r>
            <a:rPr lang="en-US">
              <a:solidFill>
                <a:sysClr val="window" lastClr="FFFFFF"/>
              </a:solidFill>
              <a:latin typeface="Calibri" panose="020F0502020204030204"/>
              <a:ea typeface="+mn-ea"/>
              <a:cs typeface="+mn-cs"/>
            </a:rPr>
            <a:t>Second smell test and ODQ completed</a:t>
          </a:r>
        </a:p>
        <a:p>
          <a:pPr>
            <a:buNone/>
          </a:pPr>
          <a:r>
            <a:rPr lang="en-US">
              <a:solidFill>
                <a:sysClr val="window" lastClr="FFFFFF"/>
              </a:solidFill>
              <a:latin typeface="Calibri" panose="020F0502020204030204"/>
              <a:ea typeface="+mn-ea"/>
              <a:cs typeface="+mn-cs"/>
            </a:rPr>
            <a:t>End of participation</a:t>
          </a:r>
          <a:endParaRPr lang="en-GB">
            <a:solidFill>
              <a:sysClr val="window" lastClr="FFFFFF"/>
            </a:solidFill>
            <a:latin typeface="Calibri" panose="020F0502020204030204"/>
            <a:ea typeface="+mn-ea"/>
            <a:cs typeface="+mn-cs"/>
          </a:endParaRPr>
        </a:p>
      </dgm:t>
    </dgm:pt>
    <dgm:pt modelId="{92D51814-290C-294D-9056-ABEFD2743287}" type="parTrans" cxnId="{02F59620-7793-0641-86E0-BB92C19E9FD4}">
      <dgm:prSet/>
      <dgm:spPr>
        <a:xfrm>
          <a:off x="248141" y="5985003"/>
          <a:ext cx="1183721" cy="837184"/>
        </a:xfrm>
        <a:custGeom>
          <a:avLst/>
          <a:gdLst/>
          <a:ahLst/>
          <a:cxnLst/>
          <a:rect l="0" t="0" r="0" b="0"/>
          <a:pathLst>
            <a:path>
              <a:moveTo>
                <a:pt x="0" y="0"/>
              </a:moveTo>
              <a:lnTo>
                <a:pt x="0" y="837184"/>
              </a:lnTo>
              <a:lnTo>
                <a:pt x="1183721" y="837184"/>
              </a:lnTo>
            </a:path>
          </a:pathLst>
        </a:custGeom>
        <a:noFill/>
        <a:ln w="12700" cap="flat" cmpd="sng" algn="ctr">
          <a:solidFill>
            <a:srgbClr val="5B9BD5"/>
          </a:solidFill>
          <a:prstDash val="solid"/>
          <a:miter lim="800000"/>
          <a:headEnd type="none" w="med" len="med"/>
          <a:tailEnd type="triangle" w="med" len="med"/>
        </a:ln>
        <a:effectLst/>
      </dgm:spPr>
      <dgm:t>
        <a:bodyPr/>
        <a:lstStyle/>
        <a:p>
          <a:endParaRPr lang="en-GB"/>
        </a:p>
      </dgm:t>
    </dgm:pt>
    <dgm:pt modelId="{E3E7C728-26B7-0F4A-A516-141D550D4158}" type="sibTrans" cxnId="{02F59620-7793-0641-86E0-BB92C19E9FD4}">
      <dgm:prSet/>
      <dgm:spPr/>
      <dgm:t>
        <a:bodyPr/>
        <a:lstStyle/>
        <a:p>
          <a:endParaRPr lang="en-GB"/>
        </a:p>
      </dgm:t>
    </dgm:pt>
    <dgm:pt modelId="{D3EBF06C-2F50-FB4B-A076-64CC220A3098}" type="pres">
      <dgm:prSet presAssocID="{E8B9758F-3BCC-6F49-998E-275106C75CD3}" presName="hierChild1" presStyleCnt="0">
        <dgm:presLayoutVars>
          <dgm:orgChart val="1"/>
          <dgm:chPref val="1"/>
          <dgm:dir/>
          <dgm:animOne val="branch"/>
          <dgm:animLvl val="lvl"/>
          <dgm:resizeHandles/>
        </dgm:presLayoutVars>
      </dgm:prSet>
      <dgm:spPr/>
    </dgm:pt>
    <dgm:pt modelId="{E7891210-6B0E-FB4C-BFBD-B0E0C289603D}" type="pres">
      <dgm:prSet presAssocID="{D2A9980D-C197-6049-B8B4-EFAF0AFC4421}" presName="hierRoot1" presStyleCnt="0">
        <dgm:presLayoutVars>
          <dgm:hierBranch val="init"/>
        </dgm:presLayoutVars>
      </dgm:prSet>
      <dgm:spPr/>
    </dgm:pt>
    <dgm:pt modelId="{0824920C-2DA0-5246-9B6E-C70BC88F497A}" type="pres">
      <dgm:prSet presAssocID="{D2A9980D-C197-6049-B8B4-EFAF0AFC4421}" presName="rootComposite1" presStyleCnt="0"/>
      <dgm:spPr/>
    </dgm:pt>
    <dgm:pt modelId="{ADB346AD-E933-0E47-9E99-4542E747DD17}" type="pres">
      <dgm:prSet presAssocID="{D2A9980D-C197-6049-B8B4-EFAF0AFC4421}" presName="rootText1" presStyleLbl="node0" presStyleIdx="0" presStyleCnt="1" custScaleX="180860" custScaleY="88579">
        <dgm:presLayoutVars>
          <dgm:chPref val="3"/>
        </dgm:presLayoutVars>
      </dgm:prSet>
      <dgm:spPr/>
    </dgm:pt>
    <dgm:pt modelId="{E56BE3EF-7844-F847-AC44-3F54B7444220}" type="pres">
      <dgm:prSet presAssocID="{D2A9980D-C197-6049-B8B4-EFAF0AFC4421}" presName="rootConnector1" presStyleLbl="node1" presStyleIdx="0" presStyleCnt="0"/>
      <dgm:spPr/>
    </dgm:pt>
    <dgm:pt modelId="{F40A1F5B-B2A4-794B-A5B1-1E41C746F4B8}" type="pres">
      <dgm:prSet presAssocID="{D2A9980D-C197-6049-B8B4-EFAF0AFC4421}" presName="hierChild2" presStyleCnt="0"/>
      <dgm:spPr/>
    </dgm:pt>
    <dgm:pt modelId="{3D573CB5-C402-EC45-98EB-7A9E192FD263}" type="pres">
      <dgm:prSet presAssocID="{16806D9B-5FD2-AB4B-B73F-484493DF0912}" presName="Name37" presStyleLbl="parChTrans1D2" presStyleIdx="0" presStyleCnt="3"/>
      <dgm:spPr/>
    </dgm:pt>
    <dgm:pt modelId="{917D4C0A-9B45-A642-B8BE-E6F1CFC10C10}" type="pres">
      <dgm:prSet presAssocID="{ADA823D1-04F7-E44E-BE02-C7AE01F98953}" presName="hierRoot2" presStyleCnt="0">
        <dgm:presLayoutVars>
          <dgm:hierBranch val="init"/>
        </dgm:presLayoutVars>
      </dgm:prSet>
      <dgm:spPr/>
    </dgm:pt>
    <dgm:pt modelId="{C82BA699-0BF4-B547-A7B4-97E21D7EDC24}" type="pres">
      <dgm:prSet presAssocID="{ADA823D1-04F7-E44E-BE02-C7AE01F98953}" presName="rootComposite" presStyleCnt="0"/>
      <dgm:spPr/>
    </dgm:pt>
    <dgm:pt modelId="{10B56653-B096-B64D-A835-49C0F03E971F}" type="pres">
      <dgm:prSet presAssocID="{ADA823D1-04F7-E44E-BE02-C7AE01F98953}" presName="rootText" presStyleLbl="node2" presStyleIdx="0" presStyleCnt="2" custLinFactNeighborX="-53" custLinFactNeighborY="67172">
        <dgm:presLayoutVars>
          <dgm:chPref val="3"/>
        </dgm:presLayoutVars>
      </dgm:prSet>
      <dgm:spPr/>
    </dgm:pt>
    <dgm:pt modelId="{8280D704-0DAE-E94F-85C1-3FEE412B963F}" type="pres">
      <dgm:prSet presAssocID="{ADA823D1-04F7-E44E-BE02-C7AE01F98953}" presName="rootConnector" presStyleLbl="node2" presStyleIdx="0" presStyleCnt="2"/>
      <dgm:spPr/>
    </dgm:pt>
    <dgm:pt modelId="{5E61948A-E3F4-3040-B482-4B7B7464675E}" type="pres">
      <dgm:prSet presAssocID="{ADA823D1-04F7-E44E-BE02-C7AE01F98953}" presName="hierChild4" presStyleCnt="0"/>
      <dgm:spPr/>
    </dgm:pt>
    <dgm:pt modelId="{879FBA1D-9190-7049-BFF8-A5A23228BAC8}" type="pres">
      <dgm:prSet presAssocID="{92D51814-290C-294D-9056-ABEFD2743287}" presName="Name37" presStyleLbl="parChTrans1D3" presStyleIdx="0" presStyleCnt="1"/>
      <dgm:spPr/>
    </dgm:pt>
    <dgm:pt modelId="{9C5584EF-B47F-9843-83EF-27127C9A2D09}" type="pres">
      <dgm:prSet presAssocID="{EF2F1625-89CD-C74E-84EB-FD4B45139C54}" presName="hierRoot2" presStyleCnt="0">
        <dgm:presLayoutVars>
          <dgm:hierBranch val="init"/>
        </dgm:presLayoutVars>
      </dgm:prSet>
      <dgm:spPr/>
    </dgm:pt>
    <dgm:pt modelId="{43B6EB78-86BE-894E-87EB-0A3B6516DFB7}" type="pres">
      <dgm:prSet presAssocID="{EF2F1625-89CD-C74E-84EB-FD4B45139C54}" presName="rootComposite" presStyleCnt="0"/>
      <dgm:spPr/>
    </dgm:pt>
    <dgm:pt modelId="{5DFE08A4-D077-C148-93E9-2349C69B9D0F}" type="pres">
      <dgm:prSet presAssocID="{EF2F1625-89CD-C74E-84EB-FD4B45139C54}" presName="rootText" presStyleLbl="node3" presStyleIdx="0" presStyleCnt="1" custLinFactNeighborX="32652" custLinFactNeighborY="51280">
        <dgm:presLayoutVars>
          <dgm:chPref val="3"/>
        </dgm:presLayoutVars>
      </dgm:prSet>
      <dgm:spPr/>
    </dgm:pt>
    <dgm:pt modelId="{70BC924E-A5AB-5846-BD6E-66DBCB3D602C}" type="pres">
      <dgm:prSet presAssocID="{EF2F1625-89CD-C74E-84EB-FD4B45139C54}" presName="rootConnector" presStyleLbl="node3" presStyleIdx="0" presStyleCnt="1"/>
      <dgm:spPr/>
    </dgm:pt>
    <dgm:pt modelId="{E554C335-62CC-3B4C-8F96-39AF7EE6E6FF}" type="pres">
      <dgm:prSet presAssocID="{EF2F1625-89CD-C74E-84EB-FD4B45139C54}" presName="hierChild4" presStyleCnt="0"/>
      <dgm:spPr/>
    </dgm:pt>
    <dgm:pt modelId="{47CB7C9B-2D00-1648-955B-C956568C6D29}" type="pres">
      <dgm:prSet presAssocID="{EF2F1625-89CD-C74E-84EB-FD4B45139C54}" presName="hierChild5" presStyleCnt="0"/>
      <dgm:spPr/>
    </dgm:pt>
    <dgm:pt modelId="{360ADB2B-776A-1C44-867C-AACA2A5BEA24}" type="pres">
      <dgm:prSet presAssocID="{ADA823D1-04F7-E44E-BE02-C7AE01F98953}" presName="hierChild5" presStyleCnt="0"/>
      <dgm:spPr/>
    </dgm:pt>
    <dgm:pt modelId="{751CCC6F-7A2B-CC42-8FE1-6D980316A8AB}" type="pres">
      <dgm:prSet presAssocID="{6ED8B0AD-2FF7-5747-A622-84F2A148BBA6}" presName="Name37" presStyleLbl="parChTrans1D2" presStyleIdx="1" presStyleCnt="3"/>
      <dgm:spPr/>
    </dgm:pt>
    <dgm:pt modelId="{2CC1747A-2159-2E4E-AA89-4F9317A2A45F}" type="pres">
      <dgm:prSet presAssocID="{5DDD10FE-A3AF-6640-85AB-ED0193BE1B95}" presName="hierRoot2" presStyleCnt="0">
        <dgm:presLayoutVars>
          <dgm:hierBranch val="init"/>
        </dgm:presLayoutVars>
      </dgm:prSet>
      <dgm:spPr/>
    </dgm:pt>
    <dgm:pt modelId="{C925900E-B36D-D14B-BC99-1392C7A8EB6C}" type="pres">
      <dgm:prSet presAssocID="{5DDD10FE-A3AF-6640-85AB-ED0193BE1B95}" presName="rootComposite" presStyleCnt="0"/>
      <dgm:spPr/>
    </dgm:pt>
    <dgm:pt modelId="{158C1859-466C-C847-A89D-DBE2D33F7B95}" type="pres">
      <dgm:prSet presAssocID="{5DDD10FE-A3AF-6640-85AB-ED0193BE1B95}" presName="rootText" presStyleLbl="node2" presStyleIdx="1" presStyleCnt="2" custLinFactNeighborX="71" custLinFactNeighborY="66238">
        <dgm:presLayoutVars>
          <dgm:chPref val="3"/>
        </dgm:presLayoutVars>
      </dgm:prSet>
      <dgm:spPr/>
    </dgm:pt>
    <dgm:pt modelId="{648453E4-9027-DE4B-9CEB-C0F81847E55F}" type="pres">
      <dgm:prSet presAssocID="{5DDD10FE-A3AF-6640-85AB-ED0193BE1B95}" presName="rootConnector" presStyleLbl="node2" presStyleIdx="1" presStyleCnt="2"/>
      <dgm:spPr/>
    </dgm:pt>
    <dgm:pt modelId="{01D45606-059A-AC44-8690-A5DEEA33482D}" type="pres">
      <dgm:prSet presAssocID="{5DDD10FE-A3AF-6640-85AB-ED0193BE1B95}" presName="hierChild4" presStyleCnt="0"/>
      <dgm:spPr/>
    </dgm:pt>
    <dgm:pt modelId="{E1ECB535-2CDE-E244-BC0C-82D54D26C7A0}" type="pres">
      <dgm:prSet presAssocID="{5DDD10FE-A3AF-6640-85AB-ED0193BE1B95}" presName="hierChild5" presStyleCnt="0"/>
      <dgm:spPr/>
    </dgm:pt>
    <dgm:pt modelId="{D07D8C9E-7F10-E840-A7D4-F530338F639B}" type="pres">
      <dgm:prSet presAssocID="{D2A9980D-C197-6049-B8B4-EFAF0AFC4421}" presName="hierChild3" presStyleCnt="0"/>
      <dgm:spPr/>
    </dgm:pt>
    <dgm:pt modelId="{45300237-4B65-7C4F-9630-77AF605F6D99}" type="pres">
      <dgm:prSet presAssocID="{5806708B-E1ED-E24D-A774-BD44D646924C}" presName="Name111" presStyleLbl="parChTrans1D2" presStyleIdx="2" presStyleCnt="3"/>
      <dgm:spPr/>
    </dgm:pt>
    <dgm:pt modelId="{C5CF61F5-EAF4-7F44-939B-5CE5C882B45A}" type="pres">
      <dgm:prSet presAssocID="{17E67785-0D8B-1D41-8315-4D38BA19B63C}" presName="hierRoot3" presStyleCnt="0">
        <dgm:presLayoutVars>
          <dgm:hierBranch val="init"/>
        </dgm:presLayoutVars>
      </dgm:prSet>
      <dgm:spPr/>
    </dgm:pt>
    <dgm:pt modelId="{A494984A-8A31-2D4F-9CCE-75A0D4614F0C}" type="pres">
      <dgm:prSet presAssocID="{17E67785-0D8B-1D41-8315-4D38BA19B63C}" presName="rootComposite3" presStyleCnt="0"/>
      <dgm:spPr/>
    </dgm:pt>
    <dgm:pt modelId="{5A07B305-82B8-A843-8BD2-2AA6B6353B83}" type="pres">
      <dgm:prSet presAssocID="{17E67785-0D8B-1D41-8315-4D38BA19B63C}" presName="rootText3" presStyleLbl="asst1" presStyleIdx="0" presStyleCnt="1" custScaleY="65213" custLinFactNeighborX="4407" custLinFactNeighborY="-31772">
        <dgm:presLayoutVars>
          <dgm:chPref val="3"/>
        </dgm:presLayoutVars>
      </dgm:prSet>
      <dgm:spPr/>
    </dgm:pt>
    <dgm:pt modelId="{2BEA7853-A907-324D-BAF4-11CD8A3A04D2}" type="pres">
      <dgm:prSet presAssocID="{17E67785-0D8B-1D41-8315-4D38BA19B63C}" presName="rootConnector3" presStyleLbl="asst1" presStyleIdx="0" presStyleCnt="1"/>
      <dgm:spPr/>
    </dgm:pt>
    <dgm:pt modelId="{D335236F-7588-C142-80D3-52573F157501}" type="pres">
      <dgm:prSet presAssocID="{17E67785-0D8B-1D41-8315-4D38BA19B63C}" presName="hierChild6" presStyleCnt="0"/>
      <dgm:spPr/>
    </dgm:pt>
    <dgm:pt modelId="{D7E1087E-8376-C14E-90AB-14A54E3654B2}" type="pres">
      <dgm:prSet presAssocID="{17E67785-0D8B-1D41-8315-4D38BA19B63C}" presName="hierChild7" presStyleCnt="0"/>
      <dgm:spPr/>
    </dgm:pt>
  </dgm:ptLst>
  <dgm:cxnLst>
    <dgm:cxn modelId="{AAE66112-B7AD-264B-8C4E-E7A0B526134C}" type="presOf" srcId="{17E67785-0D8B-1D41-8315-4D38BA19B63C}" destId="{2BEA7853-A907-324D-BAF4-11CD8A3A04D2}" srcOrd="1" destOrd="0" presId="urn:microsoft.com/office/officeart/2005/8/layout/orgChart1"/>
    <dgm:cxn modelId="{02F59620-7793-0641-86E0-BB92C19E9FD4}" srcId="{ADA823D1-04F7-E44E-BE02-C7AE01F98953}" destId="{EF2F1625-89CD-C74E-84EB-FD4B45139C54}" srcOrd="0" destOrd="0" parTransId="{92D51814-290C-294D-9056-ABEFD2743287}" sibTransId="{E3E7C728-26B7-0F4A-A516-141D550D4158}"/>
    <dgm:cxn modelId="{22EAA321-2690-F047-AEF7-BBBC455AC756}" type="presOf" srcId="{5DDD10FE-A3AF-6640-85AB-ED0193BE1B95}" destId="{648453E4-9027-DE4B-9CEB-C0F81847E55F}" srcOrd="1" destOrd="0" presId="urn:microsoft.com/office/officeart/2005/8/layout/orgChart1"/>
    <dgm:cxn modelId="{A2B7DD26-E1B6-044C-B291-D8AA2DED0715}" srcId="{D2A9980D-C197-6049-B8B4-EFAF0AFC4421}" destId="{ADA823D1-04F7-E44E-BE02-C7AE01F98953}" srcOrd="1" destOrd="0" parTransId="{16806D9B-5FD2-AB4B-B73F-484493DF0912}" sibTransId="{E60A62AE-F0E3-3742-A7C5-3088E23BB42B}"/>
    <dgm:cxn modelId="{6B210839-539C-1943-874E-A9A79D35670D}" type="presOf" srcId="{D2A9980D-C197-6049-B8B4-EFAF0AFC4421}" destId="{ADB346AD-E933-0E47-9E99-4542E747DD17}" srcOrd="0" destOrd="0" presId="urn:microsoft.com/office/officeart/2005/8/layout/orgChart1"/>
    <dgm:cxn modelId="{36B6974B-BD42-5D44-BC38-01EE984E6954}" type="presOf" srcId="{5DDD10FE-A3AF-6640-85AB-ED0193BE1B95}" destId="{158C1859-466C-C847-A89D-DBE2D33F7B95}" srcOrd="0" destOrd="0" presId="urn:microsoft.com/office/officeart/2005/8/layout/orgChart1"/>
    <dgm:cxn modelId="{057B9773-C34B-E94B-8F4D-DD6342DF7552}" type="presOf" srcId="{EF2F1625-89CD-C74E-84EB-FD4B45139C54}" destId="{70BC924E-A5AB-5846-BD6E-66DBCB3D602C}" srcOrd="1" destOrd="0" presId="urn:microsoft.com/office/officeart/2005/8/layout/orgChart1"/>
    <dgm:cxn modelId="{FE7F8374-2AF4-8840-ABFF-600505D74AC7}" type="presOf" srcId="{ADA823D1-04F7-E44E-BE02-C7AE01F98953}" destId="{8280D704-0DAE-E94F-85C1-3FEE412B963F}" srcOrd="1" destOrd="0" presId="urn:microsoft.com/office/officeart/2005/8/layout/orgChart1"/>
    <dgm:cxn modelId="{3DF91E7E-1BD3-5645-81A9-EC30E6107AC0}" type="presOf" srcId="{E8B9758F-3BCC-6F49-998E-275106C75CD3}" destId="{D3EBF06C-2F50-FB4B-A076-64CC220A3098}" srcOrd="0" destOrd="0" presId="urn:microsoft.com/office/officeart/2005/8/layout/orgChart1"/>
    <dgm:cxn modelId="{740145A4-AE7C-8B48-80C8-7535B43AB7F8}" type="presOf" srcId="{6ED8B0AD-2FF7-5747-A622-84F2A148BBA6}" destId="{751CCC6F-7A2B-CC42-8FE1-6D980316A8AB}" srcOrd="0" destOrd="0" presId="urn:microsoft.com/office/officeart/2005/8/layout/orgChart1"/>
    <dgm:cxn modelId="{F180B6BE-626E-604C-9D26-7148B6067FF8}" type="presOf" srcId="{92D51814-290C-294D-9056-ABEFD2743287}" destId="{879FBA1D-9190-7049-BFF8-A5A23228BAC8}" srcOrd="0" destOrd="0" presId="urn:microsoft.com/office/officeart/2005/8/layout/orgChart1"/>
    <dgm:cxn modelId="{FE5649C0-BA6F-DE41-9671-3BAC06745CED}" type="presOf" srcId="{EF2F1625-89CD-C74E-84EB-FD4B45139C54}" destId="{5DFE08A4-D077-C148-93E9-2349C69B9D0F}" srcOrd="0" destOrd="0" presId="urn:microsoft.com/office/officeart/2005/8/layout/orgChart1"/>
    <dgm:cxn modelId="{FCDAC9C4-3D75-9F45-A560-5EAED0ACE40E}" type="presOf" srcId="{ADA823D1-04F7-E44E-BE02-C7AE01F98953}" destId="{10B56653-B096-B64D-A835-49C0F03E971F}" srcOrd="0" destOrd="0" presId="urn:microsoft.com/office/officeart/2005/8/layout/orgChart1"/>
    <dgm:cxn modelId="{A18D29D1-4EC3-A843-A8FB-7799335DD65F}" srcId="{E8B9758F-3BCC-6F49-998E-275106C75CD3}" destId="{D2A9980D-C197-6049-B8B4-EFAF0AFC4421}" srcOrd="0" destOrd="0" parTransId="{0E9FDF73-CF0B-BC42-974A-84EF11F16F0B}" sibTransId="{343CC07A-F3D8-D040-A7FB-4F9B39569DC6}"/>
    <dgm:cxn modelId="{3920BDD4-6829-CC4D-B8B4-0E0879E3317F}" type="presOf" srcId="{D2A9980D-C197-6049-B8B4-EFAF0AFC4421}" destId="{E56BE3EF-7844-F847-AC44-3F54B7444220}" srcOrd="1" destOrd="0" presId="urn:microsoft.com/office/officeart/2005/8/layout/orgChart1"/>
    <dgm:cxn modelId="{F0A530DB-37AA-AB40-A420-A37D024650AE}" srcId="{D2A9980D-C197-6049-B8B4-EFAF0AFC4421}" destId="{17E67785-0D8B-1D41-8315-4D38BA19B63C}" srcOrd="0" destOrd="0" parTransId="{5806708B-E1ED-E24D-A774-BD44D646924C}" sibTransId="{B94EA4F6-A78F-F446-A5AC-A5B9008F98E4}"/>
    <dgm:cxn modelId="{94DB2AE0-2539-5048-A1DF-45D17CF7B454}" srcId="{D2A9980D-C197-6049-B8B4-EFAF0AFC4421}" destId="{5DDD10FE-A3AF-6640-85AB-ED0193BE1B95}" srcOrd="2" destOrd="0" parTransId="{6ED8B0AD-2FF7-5747-A622-84F2A148BBA6}" sibTransId="{D89C2DF0-5344-224E-A689-83ABD4FF7BA4}"/>
    <dgm:cxn modelId="{14B100EB-5DF7-4646-A0D5-0870CF099C81}" type="presOf" srcId="{16806D9B-5FD2-AB4B-B73F-484493DF0912}" destId="{3D573CB5-C402-EC45-98EB-7A9E192FD263}" srcOrd="0" destOrd="0" presId="urn:microsoft.com/office/officeart/2005/8/layout/orgChart1"/>
    <dgm:cxn modelId="{7E0F28F4-FA05-1C40-BBE2-D118C1000367}" type="presOf" srcId="{17E67785-0D8B-1D41-8315-4D38BA19B63C}" destId="{5A07B305-82B8-A843-8BD2-2AA6B6353B83}" srcOrd="0" destOrd="0" presId="urn:microsoft.com/office/officeart/2005/8/layout/orgChart1"/>
    <dgm:cxn modelId="{27CCBEF6-F0F2-994D-AACA-150A587AE844}" type="presOf" srcId="{5806708B-E1ED-E24D-A774-BD44D646924C}" destId="{45300237-4B65-7C4F-9630-77AF605F6D99}" srcOrd="0" destOrd="0" presId="urn:microsoft.com/office/officeart/2005/8/layout/orgChart1"/>
    <dgm:cxn modelId="{6FB91B02-493E-9545-A773-7C952E3068BF}" type="presParOf" srcId="{D3EBF06C-2F50-FB4B-A076-64CC220A3098}" destId="{E7891210-6B0E-FB4C-BFBD-B0E0C289603D}" srcOrd="0" destOrd="0" presId="urn:microsoft.com/office/officeart/2005/8/layout/orgChart1"/>
    <dgm:cxn modelId="{1D412486-CBA8-E545-825F-558805979011}" type="presParOf" srcId="{E7891210-6B0E-FB4C-BFBD-B0E0C289603D}" destId="{0824920C-2DA0-5246-9B6E-C70BC88F497A}" srcOrd="0" destOrd="0" presId="urn:microsoft.com/office/officeart/2005/8/layout/orgChart1"/>
    <dgm:cxn modelId="{3DD0D3CE-43F6-8F42-BE17-7819F62CD01C}" type="presParOf" srcId="{0824920C-2DA0-5246-9B6E-C70BC88F497A}" destId="{ADB346AD-E933-0E47-9E99-4542E747DD17}" srcOrd="0" destOrd="0" presId="urn:microsoft.com/office/officeart/2005/8/layout/orgChart1"/>
    <dgm:cxn modelId="{96B481E1-783A-C447-958C-8BC515BBBD62}" type="presParOf" srcId="{0824920C-2DA0-5246-9B6E-C70BC88F497A}" destId="{E56BE3EF-7844-F847-AC44-3F54B7444220}" srcOrd="1" destOrd="0" presId="urn:microsoft.com/office/officeart/2005/8/layout/orgChart1"/>
    <dgm:cxn modelId="{790349C6-5625-CE44-B8D5-4AA86C3D692C}" type="presParOf" srcId="{E7891210-6B0E-FB4C-BFBD-B0E0C289603D}" destId="{F40A1F5B-B2A4-794B-A5B1-1E41C746F4B8}" srcOrd="1" destOrd="0" presId="urn:microsoft.com/office/officeart/2005/8/layout/orgChart1"/>
    <dgm:cxn modelId="{E5888445-8DDD-294D-86A9-2FE482D4DA14}" type="presParOf" srcId="{F40A1F5B-B2A4-794B-A5B1-1E41C746F4B8}" destId="{3D573CB5-C402-EC45-98EB-7A9E192FD263}" srcOrd="0" destOrd="0" presId="urn:microsoft.com/office/officeart/2005/8/layout/orgChart1"/>
    <dgm:cxn modelId="{9033055F-D078-374D-80C4-C20B2BD92CE0}" type="presParOf" srcId="{F40A1F5B-B2A4-794B-A5B1-1E41C746F4B8}" destId="{917D4C0A-9B45-A642-B8BE-E6F1CFC10C10}" srcOrd="1" destOrd="0" presId="urn:microsoft.com/office/officeart/2005/8/layout/orgChart1"/>
    <dgm:cxn modelId="{08269439-4A64-0642-9C4B-F6DA0B05A854}" type="presParOf" srcId="{917D4C0A-9B45-A642-B8BE-E6F1CFC10C10}" destId="{C82BA699-0BF4-B547-A7B4-97E21D7EDC24}" srcOrd="0" destOrd="0" presId="urn:microsoft.com/office/officeart/2005/8/layout/orgChart1"/>
    <dgm:cxn modelId="{AF6684CD-5D09-1A4B-A72E-350B861EB208}" type="presParOf" srcId="{C82BA699-0BF4-B547-A7B4-97E21D7EDC24}" destId="{10B56653-B096-B64D-A835-49C0F03E971F}" srcOrd="0" destOrd="0" presId="urn:microsoft.com/office/officeart/2005/8/layout/orgChart1"/>
    <dgm:cxn modelId="{0AD5E763-3402-244E-89EB-D1122007E832}" type="presParOf" srcId="{C82BA699-0BF4-B547-A7B4-97E21D7EDC24}" destId="{8280D704-0DAE-E94F-85C1-3FEE412B963F}" srcOrd="1" destOrd="0" presId="urn:microsoft.com/office/officeart/2005/8/layout/orgChart1"/>
    <dgm:cxn modelId="{95E45802-69F1-A74E-883F-DEDF96518B31}" type="presParOf" srcId="{917D4C0A-9B45-A642-B8BE-E6F1CFC10C10}" destId="{5E61948A-E3F4-3040-B482-4B7B7464675E}" srcOrd="1" destOrd="0" presId="urn:microsoft.com/office/officeart/2005/8/layout/orgChart1"/>
    <dgm:cxn modelId="{12B31017-9523-614C-BADF-8B72B905F5D8}" type="presParOf" srcId="{5E61948A-E3F4-3040-B482-4B7B7464675E}" destId="{879FBA1D-9190-7049-BFF8-A5A23228BAC8}" srcOrd="0" destOrd="0" presId="urn:microsoft.com/office/officeart/2005/8/layout/orgChart1"/>
    <dgm:cxn modelId="{2513F51F-A54E-5E46-9438-37A8FFD45B0C}" type="presParOf" srcId="{5E61948A-E3F4-3040-B482-4B7B7464675E}" destId="{9C5584EF-B47F-9843-83EF-27127C9A2D09}" srcOrd="1" destOrd="0" presId="urn:microsoft.com/office/officeart/2005/8/layout/orgChart1"/>
    <dgm:cxn modelId="{4C5A9F85-78A1-414C-A6BB-BB68948821F2}" type="presParOf" srcId="{9C5584EF-B47F-9843-83EF-27127C9A2D09}" destId="{43B6EB78-86BE-894E-87EB-0A3B6516DFB7}" srcOrd="0" destOrd="0" presId="urn:microsoft.com/office/officeart/2005/8/layout/orgChart1"/>
    <dgm:cxn modelId="{7B3098B9-F02B-C94B-9DC5-A32786558645}" type="presParOf" srcId="{43B6EB78-86BE-894E-87EB-0A3B6516DFB7}" destId="{5DFE08A4-D077-C148-93E9-2349C69B9D0F}" srcOrd="0" destOrd="0" presId="urn:microsoft.com/office/officeart/2005/8/layout/orgChart1"/>
    <dgm:cxn modelId="{79B4604C-330A-B541-9940-8ED29FB913CA}" type="presParOf" srcId="{43B6EB78-86BE-894E-87EB-0A3B6516DFB7}" destId="{70BC924E-A5AB-5846-BD6E-66DBCB3D602C}" srcOrd="1" destOrd="0" presId="urn:microsoft.com/office/officeart/2005/8/layout/orgChart1"/>
    <dgm:cxn modelId="{08088D4D-941F-7741-B494-AA8099DC63CF}" type="presParOf" srcId="{9C5584EF-B47F-9843-83EF-27127C9A2D09}" destId="{E554C335-62CC-3B4C-8F96-39AF7EE6E6FF}" srcOrd="1" destOrd="0" presId="urn:microsoft.com/office/officeart/2005/8/layout/orgChart1"/>
    <dgm:cxn modelId="{E7A854E6-F97B-6846-851D-5320FBFA2FC9}" type="presParOf" srcId="{9C5584EF-B47F-9843-83EF-27127C9A2D09}" destId="{47CB7C9B-2D00-1648-955B-C956568C6D29}" srcOrd="2" destOrd="0" presId="urn:microsoft.com/office/officeart/2005/8/layout/orgChart1"/>
    <dgm:cxn modelId="{9EA6A159-B50E-724A-8D56-114134B12442}" type="presParOf" srcId="{917D4C0A-9B45-A642-B8BE-E6F1CFC10C10}" destId="{360ADB2B-776A-1C44-867C-AACA2A5BEA24}" srcOrd="2" destOrd="0" presId="urn:microsoft.com/office/officeart/2005/8/layout/orgChart1"/>
    <dgm:cxn modelId="{22D087BB-B243-5F4A-B393-1010F46D8A37}" type="presParOf" srcId="{F40A1F5B-B2A4-794B-A5B1-1E41C746F4B8}" destId="{751CCC6F-7A2B-CC42-8FE1-6D980316A8AB}" srcOrd="2" destOrd="0" presId="urn:microsoft.com/office/officeart/2005/8/layout/orgChart1"/>
    <dgm:cxn modelId="{34847A66-FB47-0546-8D6E-167A56D96F60}" type="presParOf" srcId="{F40A1F5B-B2A4-794B-A5B1-1E41C746F4B8}" destId="{2CC1747A-2159-2E4E-AA89-4F9317A2A45F}" srcOrd="3" destOrd="0" presId="urn:microsoft.com/office/officeart/2005/8/layout/orgChart1"/>
    <dgm:cxn modelId="{33079788-05D9-4E45-BCC1-65C70324EC26}" type="presParOf" srcId="{2CC1747A-2159-2E4E-AA89-4F9317A2A45F}" destId="{C925900E-B36D-D14B-BC99-1392C7A8EB6C}" srcOrd="0" destOrd="0" presId="urn:microsoft.com/office/officeart/2005/8/layout/orgChart1"/>
    <dgm:cxn modelId="{C0CA1593-8EBC-F540-85E9-C22D7D3E9676}" type="presParOf" srcId="{C925900E-B36D-D14B-BC99-1392C7A8EB6C}" destId="{158C1859-466C-C847-A89D-DBE2D33F7B95}" srcOrd="0" destOrd="0" presId="urn:microsoft.com/office/officeart/2005/8/layout/orgChart1"/>
    <dgm:cxn modelId="{C4F5B1A0-631D-1141-80BC-7882D1C8D3C4}" type="presParOf" srcId="{C925900E-B36D-D14B-BC99-1392C7A8EB6C}" destId="{648453E4-9027-DE4B-9CEB-C0F81847E55F}" srcOrd="1" destOrd="0" presId="urn:microsoft.com/office/officeart/2005/8/layout/orgChart1"/>
    <dgm:cxn modelId="{C0DE6348-486A-7A47-A7AD-30E1E2E4DB6D}" type="presParOf" srcId="{2CC1747A-2159-2E4E-AA89-4F9317A2A45F}" destId="{01D45606-059A-AC44-8690-A5DEEA33482D}" srcOrd="1" destOrd="0" presId="urn:microsoft.com/office/officeart/2005/8/layout/orgChart1"/>
    <dgm:cxn modelId="{E33F6394-7627-4842-9408-6930AB97F2A7}" type="presParOf" srcId="{2CC1747A-2159-2E4E-AA89-4F9317A2A45F}" destId="{E1ECB535-2CDE-E244-BC0C-82D54D26C7A0}" srcOrd="2" destOrd="0" presId="urn:microsoft.com/office/officeart/2005/8/layout/orgChart1"/>
    <dgm:cxn modelId="{8E875FE3-CF5F-5A42-8470-11EB4797B79B}" type="presParOf" srcId="{E7891210-6B0E-FB4C-BFBD-B0E0C289603D}" destId="{D07D8C9E-7F10-E840-A7D4-F530338F639B}" srcOrd="2" destOrd="0" presId="urn:microsoft.com/office/officeart/2005/8/layout/orgChart1"/>
    <dgm:cxn modelId="{843B8E7A-6980-0A48-BBA7-6AC6329DEAB0}" type="presParOf" srcId="{D07D8C9E-7F10-E840-A7D4-F530338F639B}" destId="{45300237-4B65-7C4F-9630-77AF605F6D99}" srcOrd="0" destOrd="0" presId="urn:microsoft.com/office/officeart/2005/8/layout/orgChart1"/>
    <dgm:cxn modelId="{A7314572-478B-A14D-8821-67B3B27C0B67}" type="presParOf" srcId="{D07D8C9E-7F10-E840-A7D4-F530338F639B}" destId="{C5CF61F5-EAF4-7F44-939B-5CE5C882B45A}" srcOrd="1" destOrd="0" presId="urn:microsoft.com/office/officeart/2005/8/layout/orgChart1"/>
    <dgm:cxn modelId="{9612A558-F908-5641-91F4-752B6EAB1B62}" type="presParOf" srcId="{C5CF61F5-EAF4-7F44-939B-5CE5C882B45A}" destId="{A494984A-8A31-2D4F-9CCE-75A0D4614F0C}" srcOrd="0" destOrd="0" presId="urn:microsoft.com/office/officeart/2005/8/layout/orgChart1"/>
    <dgm:cxn modelId="{47FBE045-23CB-3541-8E00-AEF65002DDC1}" type="presParOf" srcId="{A494984A-8A31-2D4F-9CCE-75A0D4614F0C}" destId="{5A07B305-82B8-A843-8BD2-2AA6B6353B83}" srcOrd="0" destOrd="0" presId="urn:microsoft.com/office/officeart/2005/8/layout/orgChart1"/>
    <dgm:cxn modelId="{22E903D2-2526-6E4A-9BED-4A54F745ABD7}" type="presParOf" srcId="{A494984A-8A31-2D4F-9CCE-75A0D4614F0C}" destId="{2BEA7853-A907-324D-BAF4-11CD8A3A04D2}" srcOrd="1" destOrd="0" presId="urn:microsoft.com/office/officeart/2005/8/layout/orgChart1"/>
    <dgm:cxn modelId="{2E91BE73-49CF-474D-8C3D-D29DBAD071E7}" type="presParOf" srcId="{C5CF61F5-EAF4-7F44-939B-5CE5C882B45A}" destId="{D335236F-7588-C142-80D3-52573F157501}" srcOrd="1" destOrd="0" presId="urn:microsoft.com/office/officeart/2005/8/layout/orgChart1"/>
    <dgm:cxn modelId="{06C26C75-607B-4C42-80D9-85EF36452E4E}" type="presParOf" srcId="{C5CF61F5-EAF4-7F44-939B-5CE5C882B45A}" destId="{D7E1087E-8376-C14E-90AB-14A54E3654B2}" srcOrd="2" destOrd="0" presId="urn:microsoft.com/office/officeart/2005/8/layout/orgChart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5300237-4B65-7C4F-9630-77AF605F6D99}">
      <dsp:nvSpPr>
        <dsp:cNvPr id="0" name=""/>
        <dsp:cNvSpPr/>
      </dsp:nvSpPr>
      <dsp:spPr>
        <a:xfrm>
          <a:off x="2592012" y="1628123"/>
          <a:ext cx="151187" cy="747229"/>
        </a:xfrm>
        <a:custGeom>
          <a:avLst/>
          <a:gdLst/>
          <a:ahLst/>
          <a:cxnLst/>
          <a:rect l="0" t="0" r="0" b="0"/>
          <a:pathLst>
            <a:path>
              <a:moveTo>
                <a:pt x="151187" y="0"/>
              </a:moveTo>
              <a:lnTo>
                <a:pt x="151187" y="747229"/>
              </a:lnTo>
              <a:lnTo>
                <a:pt x="0" y="747229"/>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51CCC6F-7A2B-CC42-8FE1-6D980316A8AB}">
      <dsp:nvSpPr>
        <dsp:cNvPr id="0" name=""/>
        <dsp:cNvSpPr/>
      </dsp:nvSpPr>
      <dsp:spPr>
        <a:xfrm>
          <a:off x="2743200" y="1628123"/>
          <a:ext cx="1502531" cy="3104623"/>
        </a:xfrm>
        <a:custGeom>
          <a:avLst/>
          <a:gdLst/>
          <a:ahLst/>
          <a:cxnLst/>
          <a:rect l="0" t="0" r="0" b="0"/>
          <a:pathLst>
            <a:path>
              <a:moveTo>
                <a:pt x="0" y="0"/>
              </a:moveTo>
              <a:lnTo>
                <a:pt x="0" y="2844083"/>
              </a:lnTo>
              <a:lnTo>
                <a:pt x="1502531" y="2844083"/>
              </a:lnTo>
              <a:lnTo>
                <a:pt x="1502531" y="3104623"/>
              </a:lnTo>
            </a:path>
          </a:pathLst>
        </a:custGeom>
        <a:noFill/>
        <a:ln w="12700" cap="flat" cmpd="sng" algn="ctr">
          <a:solidFill>
            <a:srgbClr val="5B9BD5"/>
          </a:solidFill>
          <a:prstDash val="solid"/>
          <a:miter lim="800000"/>
          <a:headEnd type="none" w="med" len="med"/>
          <a:tailEnd type="triangle" w="med" len="med"/>
        </a:ln>
        <a:effectLst/>
      </dsp:spPr>
      <dsp:style>
        <a:lnRef idx="2">
          <a:scrgbClr r="0" g="0" b="0"/>
        </a:lnRef>
        <a:fillRef idx="0">
          <a:scrgbClr r="0" g="0" b="0"/>
        </a:fillRef>
        <a:effectRef idx="0">
          <a:scrgbClr r="0" g="0" b="0"/>
        </a:effectRef>
        <a:fontRef idx="minor"/>
      </dsp:style>
    </dsp:sp>
    <dsp:sp modelId="{879FBA1D-9190-7049-BFF8-A5A23228BAC8}">
      <dsp:nvSpPr>
        <dsp:cNvPr id="0" name=""/>
        <dsp:cNvSpPr/>
      </dsp:nvSpPr>
      <dsp:spPr>
        <a:xfrm>
          <a:off x="248141" y="5985003"/>
          <a:ext cx="1183721" cy="837184"/>
        </a:xfrm>
        <a:custGeom>
          <a:avLst/>
          <a:gdLst/>
          <a:ahLst/>
          <a:cxnLst/>
          <a:rect l="0" t="0" r="0" b="0"/>
          <a:pathLst>
            <a:path>
              <a:moveTo>
                <a:pt x="0" y="0"/>
              </a:moveTo>
              <a:lnTo>
                <a:pt x="0" y="837184"/>
              </a:lnTo>
              <a:lnTo>
                <a:pt x="1183721" y="837184"/>
              </a:lnTo>
            </a:path>
          </a:pathLst>
        </a:custGeom>
        <a:noFill/>
        <a:ln w="12700" cap="flat" cmpd="sng" algn="ctr">
          <a:solidFill>
            <a:srgbClr val="5B9BD5"/>
          </a:solidFill>
          <a:prstDash val="solid"/>
          <a:miter lim="800000"/>
          <a:headEnd type="none" w="med" len="med"/>
          <a:tailEnd type="triangle" w="med" len="med"/>
        </a:ln>
        <a:effectLst/>
      </dsp:spPr>
      <dsp:style>
        <a:lnRef idx="2">
          <a:scrgbClr r="0" g="0" b="0"/>
        </a:lnRef>
        <a:fillRef idx="0">
          <a:scrgbClr r="0" g="0" b="0"/>
        </a:fillRef>
        <a:effectRef idx="0">
          <a:scrgbClr r="0" g="0" b="0"/>
        </a:effectRef>
        <a:fontRef idx="minor"/>
      </dsp:style>
    </dsp:sp>
    <dsp:sp modelId="{3D573CB5-C402-EC45-98EB-7A9E192FD263}">
      <dsp:nvSpPr>
        <dsp:cNvPr id="0" name=""/>
        <dsp:cNvSpPr/>
      </dsp:nvSpPr>
      <dsp:spPr>
        <a:xfrm>
          <a:off x="1240676" y="1628123"/>
          <a:ext cx="1502523" cy="3116211"/>
        </a:xfrm>
        <a:custGeom>
          <a:avLst/>
          <a:gdLst/>
          <a:ahLst/>
          <a:cxnLst/>
          <a:rect l="0" t="0" r="0" b="0"/>
          <a:pathLst>
            <a:path>
              <a:moveTo>
                <a:pt x="1502523" y="0"/>
              </a:moveTo>
              <a:lnTo>
                <a:pt x="1502523" y="2855671"/>
              </a:lnTo>
              <a:lnTo>
                <a:pt x="0" y="2855671"/>
              </a:lnTo>
              <a:lnTo>
                <a:pt x="0" y="3116211"/>
              </a:lnTo>
            </a:path>
          </a:pathLst>
        </a:custGeom>
        <a:noFill/>
        <a:ln w="12700" cap="flat" cmpd="sng" algn="ctr">
          <a:solidFill>
            <a:srgbClr val="5B9BD5"/>
          </a:solidFill>
          <a:prstDash val="solid"/>
          <a:miter lim="800000"/>
          <a:headEnd type="none" w="med" len="med"/>
          <a:tailEnd type="triangle" w="med" len="med"/>
        </a:ln>
        <a:effectLst/>
      </dsp:spPr>
      <dsp:style>
        <a:lnRef idx="2">
          <a:scrgbClr r="0" g="0" b="0"/>
        </a:lnRef>
        <a:fillRef idx="0">
          <a:scrgbClr r="0" g="0" b="0"/>
        </a:fillRef>
        <a:effectRef idx="0">
          <a:scrgbClr r="0" g="0" b="0"/>
        </a:effectRef>
        <a:fontRef idx="minor"/>
      </dsp:style>
    </dsp:sp>
    <dsp:sp modelId="{ADB346AD-E933-0E47-9E99-4542E747DD17}">
      <dsp:nvSpPr>
        <dsp:cNvPr id="0" name=""/>
        <dsp:cNvSpPr/>
      </dsp:nvSpPr>
      <dsp:spPr>
        <a:xfrm>
          <a:off x="499327" y="529151"/>
          <a:ext cx="4487745" cy="1098971"/>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solidFill>
                <a:sysClr val="window" lastClr="FFFFFF"/>
              </a:solidFill>
              <a:latin typeface="Calibri" panose="020F0502020204030204"/>
              <a:ea typeface="+mn-ea"/>
              <a:cs typeface="+mn-cs"/>
            </a:rPr>
            <a:t>Identification</a:t>
          </a:r>
        </a:p>
        <a:p>
          <a:pPr marL="0" lvl="0" indent="0" algn="ctr" defTabSz="622300">
            <a:lnSpc>
              <a:spcPct val="90000"/>
            </a:lnSpc>
            <a:spcBef>
              <a:spcPct val="0"/>
            </a:spcBef>
            <a:spcAft>
              <a:spcPct val="35000"/>
            </a:spcAft>
            <a:buNone/>
          </a:pPr>
          <a:r>
            <a:rPr lang="en-US" sz="1000" kern="1200">
              <a:solidFill>
                <a:sysClr val="window" lastClr="FFFFFF"/>
              </a:solidFill>
              <a:latin typeface="Calibri" panose="020F0502020204030204"/>
              <a:ea typeface="+mn-ea"/>
              <a:cs typeface="+mn-cs"/>
            </a:rPr>
            <a:t>Patients with post-viral olfactory loss (PVOL) identified in James Paget Smell &amp; Taste Clinic (endoscopy and smell test as standard of care depending on Covid-19 situation)</a:t>
          </a:r>
        </a:p>
        <a:p>
          <a:pPr marL="0" lvl="0" indent="0" algn="ctr" defTabSz="622300">
            <a:lnSpc>
              <a:spcPct val="90000"/>
            </a:lnSpc>
            <a:spcBef>
              <a:spcPct val="0"/>
            </a:spcBef>
            <a:spcAft>
              <a:spcPct val="35000"/>
            </a:spcAft>
            <a:buNone/>
          </a:pPr>
          <a:r>
            <a:rPr lang="en-US" sz="1000" kern="1200">
              <a:solidFill>
                <a:sysClr val="window" lastClr="FFFFFF"/>
              </a:solidFill>
              <a:latin typeface="Calibri" panose="020F0502020204030204"/>
              <a:ea typeface="+mn-ea"/>
              <a:cs typeface="+mn-cs"/>
            </a:rPr>
            <a:t>Patients recruited via Fifth Sense will need a GP referral; Research Nurse will contact GP</a:t>
          </a:r>
        </a:p>
        <a:p>
          <a:pPr marL="0" lvl="0" indent="0" algn="ctr" defTabSz="622300">
            <a:lnSpc>
              <a:spcPct val="90000"/>
            </a:lnSpc>
            <a:spcBef>
              <a:spcPct val="0"/>
            </a:spcBef>
            <a:spcAft>
              <a:spcPct val="35000"/>
            </a:spcAft>
            <a:buNone/>
          </a:pPr>
          <a:r>
            <a:rPr lang="en-US" sz="1000" kern="1200">
              <a:solidFill>
                <a:sysClr val="window" lastClr="FFFFFF"/>
              </a:solidFill>
              <a:latin typeface="Calibri" panose="020F0502020204030204"/>
              <a:ea typeface="+mn-ea"/>
              <a:cs typeface="+mn-cs"/>
            </a:rPr>
            <a:t>Study information provided </a:t>
          </a:r>
          <a:endParaRPr lang="en-GB" sz="1000" kern="1200">
            <a:solidFill>
              <a:sysClr val="window" lastClr="FFFFFF"/>
            </a:solidFill>
            <a:latin typeface="Calibri" panose="020F0502020204030204"/>
            <a:ea typeface="+mn-ea"/>
            <a:cs typeface="+mn-cs"/>
          </a:endParaRPr>
        </a:p>
      </dsp:txBody>
      <dsp:txXfrm>
        <a:off x="499327" y="529151"/>
        <a:ext cx="4487745" cy="1098971"/>
      </dsp:txXfrm>
    </dsp:sp>
    <dsp:sp modelId="{10B56653-B096-B64D-A835-49C0F03E971F}">
      <dsp:nvSpPr>
        <dsp:cNvPr id="0" name=""/>
        <dsp:cNvSpPr/>
      </dsp:nvSpPr>
      <dsp:spPr>
        <a:xfrm>
          <a:off x="7" y="4744334"/>
          <a:ext cx="2481336" cy="1240668"/>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Calibri" panose="020F0502020204030204"/>
              <a:ea typeface="+mn-ea"/>
              <a:cs typeface="+mn-cs"/>
            </a:rPr>
            <a:t>Vitamin A</a:t>
          </a:r>
        </a:p>
        <a:p>
          <a:pPr marL="0" lvl="0" indent="0" algn="ctr" defTabSz="488950">
            <a:lnSpc>
              <a:spcPct val="90000"/>
            </a:lnSpc>
            <a:spcBef>
              <a:spcPct val="0"/>
            </a:spcBef>
            <a:spcAft>
              <a:spcPct val="35000"/>
            </a:spcAft>
            <a:buNone/>
          </a:pPr>
          <a:r>
            <a:rPr lang="en-GB" sz="1100" kern="1200">
              <a:solidFill>
                <a:sysClr val="window" lastClr="FFFFFF"/>
              </a:solidFill>
              <a:latin typeface="Calibri" panose="020F0502020204030204"/>
              <a:ea typeface="+mn-ea"/>
              <a:cs typeface="+mn-cs"/>
            </a:rPr>
            <a:t>38 participants</a:t>
          </a:r>
        </a:p>
      </dsp:txBody>
      <dsp:txXfrm>
        <a:off x="7" y="4744334"/>
        <a:ext cx="2481336" cy="1240668"/>
      </dsp:txXfrm>
    </dsp:sp>
    <dsp:sp modelId="{5DFE08A4-D077-C148-93E9-2349C69B9D0F}">
      <dsp:nvSpPr>
        <dsp:cNvPr id="0" name=""/>
        <dsp:cNvSpPr/>
      </dsp:nvSpPr>
      <dsp:spPr>
        <a:xfrm>
          <a:off x="1431863" y="6201853"/>
          <a:ext cx="2481336" cy="1240668"/>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 lastClr="FFFFFF"/>
              </a:solidFill>
              <a:latin typeface="Calibri" panose="020F0502020204030204"/>
              <a:ea typeface="+mn-ea"/>
              <a:cs typeface="+mn-cs"/>
            </a:rPr>
            <a:t>Visit 2</a:t>
          </a:r>
        </a:p>
        <a:p>
          <a:pPr marL="0" lvl="0" indent="0" algn="ctr" defTabSz="533400">
            <a:lnSpc>
              <a:spcPct val="90000"/>
            </a:lnSpc>
            <a:spcBef>
              <a:spcPct val="0"/>
            </a:spcBef>
            <a:spcAft>
              <a:spcPct val="35000"/>
            </a:spcAft>
            <a:buNone/>
          </a:pPr>
          <a:r>
            <a:rPr lang="en-US" sz="1200" kern="1200">
              <a:solidFill>
                <a:sysClr val="window" lastClr="FFFFFF"/>
              </a:solidFill>
              <a:latin typeface="Calibri" panose="020F0502020204030204"/>
              <a:ea typeface="+mn-ea"/>
              <a:cs typeface="+mn-cs"/>
            </a:rPr>
            <a:t>After 3 months, particpants return to UBIC for second MRI scan</a:t>
          </a:r>
        </a:p>
        <a:p>
          <a:pPr marL="0" lvl="0" indent="0" algn="ctr" defTabSz="533400">
            <a:lnSpc>
              <a:spcPct val="90000"/>
            </a:lnSpc>
            <a:spcBef>
              <a:spcPct val="0"/>
            </a:spcBef>
            <a:spcAft>
              <a:spcPct val="35000"/>
            </a:spcAft>
            <a:buNone/>
          </a:pPr>
          <a:r>
            <a:rPr lang="en-US" sz="1200" kern="1200">
              <a:solidFill>
                <a:sysClr val="window" lastClr="FFFFFF"/>
              </a:solidFill>
              <a:latin typeface="Calibri" panose="020F0502020204030204"/>
              <a:ea typeface="+mn-ea"/>
              <a:cs typeface="+mn-cs"/>
            </a:rPr>
            <a:t>Second smell test and ODQ completed</a:t>
          </a:r>
        </a:p>
        <a:p>
          <a:pPr marL="0" lvl="0" indent="0" algn="ctr" defTabSz="533400">
            <a:lnSpc>
              <a:spcPct val="90000"/>
            </a:lnSpc>
            <a:spcBef>
              <a:spcPct val="0"/>
            </a:spcBef>
            <a:spcAft>
              <a:spcPct val="35000"/>
            </a:spcAft>
            <a:buNone/>
          </a:pPr>
          <a:r>
            <a:rPr lang="en-US" sz="1200" kern="1200">
              <a:solidFill>
                <a:sysClr val="window" lastClr="FFFFFF"/>
              </a:solidFill>
              <a:latin typeface="Calibri" panose="020F0502020204030204"/>
              <a:ea typeface="+mn-ea"/>
              <a:cs typeface="+mn-cs"/>
            </a:rPr>
            <a:t>End of participation</a:t>
          </a:r>
          <a:endParaRPr lang="en-GB" sz="1200" kern="1200">
            <a:solidFill>
              <a:sysClr val="window" lastClr="FFFFFF"/>
            </a:solidFill>
            <a:latin typeface="Calibri" panose="020F0502020204030204"/>
            <a:ea typeface="+mn-ea"/>
            <a:cs typeface="+mn-cs"/>
          </a:endParaRPr>
        </a:p>
      </dsp:txBody>
      <dsp:txXfrm>
        <a:off x="1431863" y="6201853"/>
        <a:ext cx="2481336" cy="1240668"/>
      </dsp:txXfrm>
    </dsp:sp>
    <dsp:sp modelId="{158C1859-466C-C847-A89D-DBE2D33F7B95}">
      <dsp:nvSpPr>
        <dsp:cNvPr id="0" name=""/>
        <dsp:cNvSpPr/>
      </dsp:nvSpPr>
      <dsp:spPr>
        <a:xfrm>
          <a:off x="3005063" y="4732746"/>
          <a:ext cx="2481336" cy="1240668"/>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Calibri" panose="020F0502020204030204"/>
              <a:ea typeface="+mn-ea"/>
              <a:cs typeface="+mn-cs"/>
            </a:rPr>
            <a:t>Peanut oil</a:t>
          </a:r>
        </a:p>
        <a:p>
          <a:pPr marL="0" lvl="0" indent="0" algn="ctr" defTabSz="488950">
            <a:lnSpc>
              <a:spcPct val="90000"/>
            </a:lnSpc>
            <a:spcBef>
              <a:spcPct val="0"/>
            </a:spcBef>
            <a:spcAft>
              <a:spcPct val="35000"/>
            </a:spcAft>
            <a:buNone/>
          </a:pPr>
          <a:r>
            <a:rPr lang="en-GB" sz="1100" kern="1200">
              <a:solidFill>
                <a:sysClr val="window" lastClr="FFFFFF"/>
              </a:solidFill>
              <a:latin typeface="Calibri" panose="020F0502020204030204"/>
              <a:ea typeface="+mn-ea"/>
              <a:cs typeface="+mn-cs"/>
            </a:rPr>
            <a:t>19 participants</a:t>
          </a:r>
        </a:p>
      </dsp:txBody>
      <dsp:txXfrm>
        <a:off x="3005063" y="4732746"/>
        <a:ext cx="2481336" cy="1240668"/>
      </dsp:txXfrm>
    </dsp:sp>
    <dsp:sp modelId="{5A07B305-82B8-A843-8BD2-2AA6B6353B83}">
      <dsp:nvSpPr>
        <dsp:cNvPr id="0" name=""/>
        <dsp:cNvSpPr/>
      </dsp:nvSpPr>
      <dsp:spPr>
        <a:xfrm>
          <a:off x="110675" y="1970814"/>
          <a:ext cx="2481336" cy="809077"/>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 lastClr="FFFFFF"/>
              </a:solidFill>
              <a:latin typeface="Calibri" panose="020F0502020204030204"/>
              <a:ea typeface="+mn-ea"/>
              <a:cs typeface="+mn-cs"/>
            </a:rPr>
            <a:t>Patients excluded via screening, endoscopy, smell test and MRI scan (depending on Covid-related set up)</a:t>
          </a:r>
        </a:p>
      </dsp:txBody>
      <dsp:txXfrm>
        <a:off x="110675" y="1970814"/>
        <a:ext cx="2481336" cy="80907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ocumenttasks/documenttasks1.xml><?xml version="1.0" encoding="utf-8"?>
<t:Tasks xmlns:t="http://schemas.microsoft.com/office/tasks/2019/documenttasks" xmlns:oel="http://schemas.microsoft.com/office/2019/extlst">
  <t:Task id="{650C2D3C-72B6-4841-BF55-5336D28AE0E2}">
    <t:Anchor>
      <t:Comment id="601803842"/>
    </t:Anchor>
    <t:History>
      <t:Event id="{32348B8D-74C6-42C7-82E6-335D41D0ED97}" time="2021-03-03T08:31:17Z">
        <t:Attribution userId="S::wm135@uea.ac.uk::c8d57b27-44ca-4d4f-b297-266ac30c9dfb" userProvider="AD" userName="Allan Clark (MED - Staff)"/>
        <t:Anchor>
          <t:Comment id="1506119711"/>
        </t:Anchor>
        <t:Create/>
      </t:Event>
      <t:Event id="{036B37F2-D388-4CF2-A68D-73EB418CA3D4}" time="2021-03-03T08:31:17Z">
        <t:Attribution userId="S::wm135@uea.ac.uk::c8d57b27-44ca-4d4f-b297-266ac30c9dfb" userProvider="AD" userName="Allan Clark (MED - Staff)"/>
        <t:Anchor>
          <t:Comment id="1506119711"/>
        </t:Anchor>
        <t:Assign userId="S::wmz10wau@UEA.AC.UK::c0b1d473-82f9-45b9-95c2-8579770f9555" userProvider="AD" userName="Carl Philpott (MED - Staff)"/>
      </t:Event>
      <t:Event id="{D0BEF657-3E5F-4F0A-81E6-3F267152E5DA}" time="2021-03-03T08:31:17Z">
        <t:Attribution userId="S::wm135@uea.ac.uk::c8d57b27-44ca-4d4f-b297-266ac30c9dfb" userProvider="AD" userName="Allan Clark (MED - Staff)"/>
        <t:Anchor>
          <t:Comment id="1506119711"/>
        </t:Anchor>
        <t:SetTitle title="@Carl Philpott (MED - Staff) I don't recall what we said in the application to be honest. How does it fit now?"/>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6F6E722A5C1E4A97D00EAD0C67AF9B" ma:contentTypeVersion="8" ma:contentTypeDescription="Create a new document." ma:contentTypeScope="" ma:versionID="e25b5e816a8d13b052785f0b5565024a">
  <xsd:schema xmlns:xsd="http://www.w3.org/2001/XMLSchema" xmlns:xs="http://www.w3.org/2001/XMLSchema" xmlns:p="http://schemas.microsoft.com/office/2006/metadata/properties" xmlns:ns3="8394e238-ff0e-4a15-a670-26de141de06f" xmlns:ns4="c4e94ed3-ed46-4140-b99c-e16a73b1a1e2" targetNamespace="http://schemas.microsoft.com/office/2006/metadata/properties" ma:root="true" ma:fieldsID="02e6b506db5030504fe2ba7f976f03b1" ns3:_="" ns4:_="">
    <xsd:import namespace="8394e238-ff0e-4a15-a670-26de141de06f"/>
    <xsd:import namespace="c4e94ed3-ed46-4140-b99c-e16a73b1a1e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94e238-ff0e-4a15-a670-26de141de0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e94ed3-ed46-4140-b99c-e16a73b1a1e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60D39E-B06F-44C9-9AF3-4BF1AEB4CB77}">
  <ds:schemaRefs>
    <ds:schemaRef ds:uri="http://schemas.microsoft.com/sharepoint/v3/contenttype/forms"/>
  </ds:schemaRefs>
</ds:datastoreItem>
</file>

<file path=customXml/itemProps2.xml><?xml version="1.0" encoding="utf-8"?>
<ds:datastoreItem xmlns:ds="http://schemas.openxmlformats.org/officeDocument/2006/customXml" ds:itemID="{89326437-C120-4133-9E37-A0C4B2DF20D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2221B50-57FD-4FAB-B969-7679D527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94e238-ff0e-4a15-a670-26de141de06f"/>
    <ds:schemaRef ds:uri="c4e94ed3-ed46-4140-b99c-e16a73b1a1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A5098C-DE39-43A3-ACFF-C90030046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54</Pages>
  <Words>31785</Words>
  <Characters>181175</Characters>
  <Application>Microsoft Office Word</Application>
  <DocSecurity>0</DocSecurity>
  <Lines>1509</Lines>
  <Paragraphs>425</Paragraphs>
  <ScaleCrop>false</ScaleCrop>
  <HeadingPairs>
    <vt:vector size="2" baseType="variant">
      <vt:variant>
        <vt:lpstr>Title</vt:lpstr>
      </vt:variant>
      <vt:variant>
        <vt:i4>1</vt:i4>
      </vt:variant>
    </vt:vector>
  </HeadingPairs>
  <TitlesOfParts>
    <vt:vector size="1" baseType="lpstr">
      <vt:lpstr/>
    </vt:vector>
  </TitlesOfParts>
  <Company>University of East Anglia</Company>
  <LinksUpToDate>false</LinksUpToDate>
  <CharactersWithSpaces>212535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Graver (MED)</dc:creator>
  <cp:keywords/>
  <dc:description/>
  <cp:lastModifiedBy>Carl Philpott (MED - Staff)</cp:lastModifiedBy>
  <cp:revision>5</cp:revision>
  <cp:lastPrinted>2019-10-15T12:44:00Z</cp:lastPrinted>
  <dcterms:created xsi:type="dcterms:W3CDTF">2021-06-25T14:42:00Z</dcterms:created>
  <dcterms:modified xsi:type="dcterms:W3CDTF">2021-07-02T07:37:00Z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1363350937</vt:i4>
  </property>
  <property fmtid="{D5CDD505-2E9C-101B-9397-08002B2CF9AE}" pid="3" name="_NewReviewCycle">
    <vt:lpwstr/>
  </property>
  <property fmtid="{D5CDD505-2E9C-101B-9397-08002B2CF9AE}" pid="4" name="_EmailSubject">
    <vt:lpwstr>Apollo - Independent review comments and report</vt:lpwstr>
  </property>
  <property fmtid="{D5CDD505-2E9C-101B-9397-08002B2CF9AE}" pid="5" name="_AuthorEmail">
    <vt:lpwstr>J.High@uea.ac.uk</vt:lpwstr>
  </property>
  <property fmtid="{D5CDD505-2E9C-101B-9397-08002B2CF9AE}" pid="6" name="_AuthorEmailDisplayName">
    <vt:lpwstr>Juliet High (MED - Staff)</vt:lpwstr>
  </property>
  <property fmtid="{D5CDD505-2E9C-101B-9397-08002B2CF9AE}" pid="7" name="_PreviousAdHocReviewCycleID">
    <vt:i4>-1982594678</vt:i4>
  </property>
  <property fmtid="{D5CDD505-2E9C-101B-9397-08002B2CF9AE}" pid="8" name="ContentTypeId">
    <vt:lpwstr>0x010100AD6F6E722A5C1E4A97D00EAD0C67AF9B</vt:lpwstr>
  </property>
  <property fmtid="{D5CDD505-2E9C-101B-9397-08002B2CF9AE}" pid="9" name="_ReviewingToolsShownOnce">
    <vt:lpwstr/>
  </property>
</Properties>
</file>