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EB128" w14:textId="79F5362C" w:rsidR="00B84D9D" w:rsidRPr="00325944" w:rsidRDefault="00A77B74" w:rsidP="00FC5439">
      <w:pPr>
        <w:rPr>
          <w:rFonts w:ascii="Verdana" w:hAnsi="Verdana"/>
          <w:b/>
          <w:sz w:val="20"/>
          <w:szCs w:val="20"/>
        </w:rPr>
      </w:pPr>
      <w:r>
        <w:rPr>
          <w:rFonts w:ascii="Verdana" w:hAnsi="Verdana"/>
          <w:b/>
          <w:sz w:val="20"/>
          <w:szCs w:val="20"/>
        </w:rPr>
        <w:t xml:space="preserve"> </w:t>
      </w:r>
      <w:r w:rsidR="006D1994">
        <w:rPr>
          <w:rFonts w:ascii="Verdana" w:hAnsi="Verdana"/>
          <w:b/>
          <w:sz w:val="20"/>
          <w:szCs w:val="20"/>
        </w:rPr>
        <w:tab/>
      </w:r>
      <w:r w:rsidR="006D1994">
        <w:rPr>
          <w:rFonts w:ascii="Verdana" w:hAnsi="Verdana"/>
          <w:b/>
          <w:sz w:val="20"/>
          <w:szCs w:val="20"/>
        </w:rPr>
        <w:tab/>
      </w:r>
      <w:r w:rsidR="006D1994">
        <w:rPr>
          <w:rFonts w:ascii="Verdana" w:hAnsi="Verdana"/>
          <w:b/>
          <w:sz w:val="20"/>
          <w:szCs w:val="20"/>
        </w:rPr>
        <w:tab/>
      </w:r>
      <w:r w:rsidR="006D1994">
        <w:rPr>
          <w:rFonts w:ascii="Verdana" w:hAnsi="Verdana"/>
          <w:b/>
          <w:sz w:val="20"/>
          <w:szCs w:val="20"/>
        </w:rPr>
        <w:tab/>
      </w:r>
      <w:r w:rsidR="006D1994">
        <w:rPr>
          <w:rFonts w:ascii="Verdana" w:hAnsi="Verdana"/>
          <w:b/>
          <w:sz w:val="20"/>
          <w:szCs w:val="20"/>
        </w:rPr>
        <w:tab/>
      </w:r>
      <w:r w:rsidR="006D1994">
        <w:rPr>
          <w:rFonts w:ascii="Verdana" w:hAnsi="Verdana"/>
          <w:b/>
          <w:sz w:val="20"/>
          <w:szCs w:val="20"/>
        </w:rPr>
        <w:tab/>
      </w:r>
      <w:r w:rsidR="006D1994">
        <w:rPr>
          <w:rFonts w:ascii="Verdana" w:hAnsi="Verdana"/>
          <w:b/>
          <w:sz w:val="20"/>
          <w:szCs w:val="20"/>
        </w:rPr>
        <w:tab/>
      </w:r>
    </w:p>
    <w:p w14:paraId="7CC167D3" w14:textId="1C88FB9F" w:rsidR="00B84D9D" w:rsidRPr="00325944" w:rsidRDefault="00B84D9D" w:rsidP="00113F03">
      <w:pPr>
        <w:jc w:val="center"/>
        <w:rPr>
          <w:rFonts w:ascii="Verdana" w:hAnsi="Verdana"/>
          <w:b/>
          <w:sz w:val="20"/>
          <w:szCs w:val="20"/>
        </w:rPr>
      </w:pPr>
    </w:p>
    <w:p w14:paraId="5B22DEB0" w14:textId="6AF1DE13" w:rsidR="00F65AA6" w:rsidRPr="00325944" w:rsidRDefault="00F65AA6" w:rsidP="00113F03">
      <w:pPr>
        <w:jc w:val="center"/>
        <w:rPr>
          <w:rFonts w:ascii="Verdana" w:hAnsi="Verdana"/>
          <w:b/>
          <w:sz w:val="20"/>
          <w:szCs w:val="20"/>
        </w:rPr>
      </w:pPr>
    </w:p>
    <w:p w14:paraId="5BE17630" w14:textId="36D88F70" w:rsidR="00F65AA6" w:rsidRPr="00325944" w:rsidRDefault="00F65AA6" w:rsidP="00113F03">
      <w:pPr>
        <w:jc w:val="center"/>
        <w:rPr>
          <w:rFonts w:ascii="Verdana" w:hAnsi="Verdana"/>
          <w:b/>
          <w:sz w:val="20"/>
          <w:szCs w:val="20"/>
        </w:rPr>
      </w:pPr>
    </w:p>
    <w:p w14:paraId="2D037D2D" w14:textId="2DCDEB83" w:rsidR="00F65AA6" w:rsidRPr="00325944" w:rsidRDefault="00F65AA6" w:rsidP="00113F03">
      <w:pPr>
        <w:jc w:val="center"/>
        <w:rPr>
          <w:rFonts w:ascii="Verdana" w:hAnsi="Verdana"/>
          <w:b/>
          <w:sz w:val="20"/>
          <w:szCs w:val="20"/>
        </w:rPr>
      </w:pPr>
    </w:p>
    <w:p w14:paraId="6C3D1CB1" w14:textId="4A6B91C6" w:rsidR="00F65AA6" w:rsidRPr="00325944" w:rsidRDefault="00F65AA6" w:rsidP="00594ACD">
      <w:pPr>
        <w:rPr>
          <w:rFonts w:ascii="Verdana" w:hAnsi="Verdana"/>
          <w:b/>
          <w:sz w:val="20"/>
          <w:szCs w:val="20"/>
        </w:rPr>
      </w:pPr>
    </w:p>
    <w:p w14:paraId="20C84744" w14:textId="13776BB4" w:rsidR="00F65AA6" w:rsidRPr="00325944" w:rsidRDefault="00F65AA6" w:rsidP="00113F03">
      <w:pPr>
        <w:jc w:val="center"/>
        <w:rPr>
          <w:rFonts w:ascii="Verdana" w:hAnsi="Verdana"/>
          <w:b/>
          <w:sz w:val="32"/>
          <w:szCs w:val="32"/>
        </w:rPr>
      </w:pPr>
    </w:p>
    <w:p w14:paraId="676BA50A" w14:textId="77777777" w:rsidR="006C56FF" w:rsidRPr="00325944" w:rsidRDefault="006C56FF" w:rsidP="00113F03">
      <w:pPr>
        <w:jc w:val="center"/>
        <w:rPr>
          <w:rFonts w:ascii="Verdana" w:hAnsi="Verdana"/>
          <w:b/>
          <w:sz w:val="32"/>
          <w:szCs w:val="32"/>
        </w:rPr>
      </w:pPr>
    </w:p>
    <w:p w14:paraId="658E4FCD" w14:textId="77777777" w:rsidR="00F65AA6" w:rsidRPr="00325944" w:rsidRDefault="00F65AA6" w:rsidP="00113F03">
      <w:pPr>
        <w:jc w:val="center"/>
        <w:rPr>
          <w:rFonts w:ascii="Verdana" w:hAnsi="Verdana"/>
          <w:b/>
          <w:sz w:val="32"/>
          <w:szCs w:val="32"/>
        </w:rPr>
      </w:pPr>
    </w:p>
    <w:p w14:paraId="535F43CC" w14:textId="5B98C17E" w:rsidR="00F65AA6" w:rsidRPr="00325944" w:rsidRDefault="00BE6C4A" w:rsidP="00113F03">
      <w:pPr>
        <w:jc w:val="center"/>
        <w:rPr>
          <w:rFonts w:ascii="Verdana" w:hAnsi="Verdana"/>
          <w:b/>
          <w:sz w:val="32"/>
          <w:szCs w:val="32"/>
        </w:rPr>
      </w:pPr>
      <w:r w:rsidRPr="00325944">
        <w:rPr>
          <w:rFonts w:ascii="Verdana" w:hAnsi="Verdana"/>
          <w:b/>
          <w:bCs/>
          <w:sz w:val="32"/>
          <w:szCs w:val="32"/>
        </w:rPr>
        <w:t>Evaluation</w:t>
      </w:r>
      <w:r w:rsidR="00193F13">
        <w:rPr>
          <w:rFonts w:ascii="Verdana" w:hAnsi="Verdana"/>
          <w:b/>
          <w:bCs/>
          <w:sz w:val="32"/>
          <w:szCs w:val="32"/>
        </w:rPr>
        <w:t xml:space="preserve"> Study</w:t>
      </w:r>
      <w:r w:rsidRPr="00325944">
        <w:rPr>
          <w:rFonts w:ascii="Verdana" w:hAnsi="Verdana"/>
          <w:b/>
          <w:bCs/>
          <w:sz w:val="32"/>
          <w:szCs w:val="32"/>
        </w:rPr>
        <w:t xml:space="preserve"> of the </w:t>
      </w:r>
      <w:r w:rsidR="00193F13">
        <w:rPr>
          <w:rFonts w:ascii="Verdana" w:hAnsi="Verdana"/>
          <w:b/>
          <w:bCs/>
          <w:sz w:val="32"/>
          <w:szCs w:val="32"/>
        </w:rPr>
        <w:t xml:space="preserve">online </w:t>
      </w:r>
      <w:r w:rsidR="006D1994">
        <w:rPr>
          <w:rFonts w:ascii="Verdana" w:hAnsi="Verdana"/>
          <w:b/>
          <w:bCs/>
          <w:sz w:val="32"/>
          <w:szCs w:val="32"/>
        </w:rPr>
        <w:t xml:space="preserve">ADAPT Assistive </w:t>
      </w:r>
      <w:r w:rsidR="006D1994" w:rsidRPr="00A46CE6">
        <w:rPr>
          <w:rFonts w:ascii="Verdana" w:hAnsi="Verdana"/>
          <w:b/>
          <w:bCs/>
          <w:sz w:val="32"/>
          <w:szCs w:val="32"/>
        </w:rPr>
        <w:t>Technology (AT) Training Pr</w:t>
      </w:r>
      <w:r w:rsidR="00F65AA6" w:rsidRPr="00A46CE6">
        <w:rPr>
          <w:rFonts w:ascii="Verdana" w:hAnsi="Verdana"/>
          <w:b/>
          <w:bCs/>
          <w:sz w:val="32"/>
          <w:szCs w:val="32"/>
        </w:rPr>
        <w:t>o</w:t>
      </w:r>
      <w:r w:rsidRPr="00A46CE6">
        <w:rPr>
          <w:rFonts w:ascii="Verdana" w:hAnsi="Verdana"/>
          <w:b/>
          <w:bCs/>
          <w:sz w:val="32"/>
          <w:szCs w:val="32"/>
        </w:rPr>
        <w:t>gramme</w:t>
      </w:r>
    </w:p>
    <w:p w14:paraId="2899906A" w14:textId="77777777" w:rsidR="00B84D9D" w:rsidRPr="00325944" w:rsidRDefault="00B84D9D" w:rsidP="00113F03">
      <w:pPr>
        <w:jc w:val="center"/>
        <w:rPr>
          <w:rFonts w:ascii="Verdana" w:hAnsi="Verdana"/>
          <w:b/>
          <w:sz w:val="32"/>
          <w:szCs w:val="32"/>
        </w:rPr>
      </w:pPr>
    </w:p>
    <w:p w14:paraId="27AED25F" w14:textId="2896C45E" w:rsidR="000D0D1D" w:rsidRPr="00325944" w:rsidRDefault="000D0D1D" w:rsidP="000D0D1D">
      <w:pPr>
        <w:jc w:val="center"/>
        <w:rPr>
          <w:rFonts w:ascii="Verdana" w:hAnsi="Verdana"/>
          <w:b/>
          <w:sz w:val="32"/>
          <w:szCs w:val="32"/>
        </w:rPr>
      </w:pPr>
      <w:r w:rsidRPr="00325944">
        <w:rPr>
          <w:rFonts w:ascii="Verdana" w:hAnsi="Verdana"/>
          <w:b/>
          <w:sz w:val="32"/>
          <w:szCs w:val="32"/>
        </w:rPr>
        <w:t>Study Protocol</w:t>
      </w:r>
    </w:p>
    <w:p w14:paraId="2A0A5B21" w14:textId="77777777" w:rsidR="00B84D9D" w:rsidRPr="00325944" w:rsidRDefault="00B84D9D" w:rsidP="000D0D1D">
      <w:pPr>
        <w:rPr>
          <w:rFonts w:ascii="Verdana" w:hAnsi="Verdana"/>
          <w:b/>
          <w:sz w:val="32"/>
          <w:szCs w:val="32"/>
        </w:rPr>
      </w:pPr>
    </w:p>
    <w:p w14:paraId="697A267A" w14:textId="77777777" w:rsidR="00B84D9D" w:rsidRPr="00325944" w:rsidRDefault="00B84D9D" w:rsidP="00113F03">
      <w:pPr>
        <w:jc w:val="center"/>
        <w:rPr>
          <w:rFonts w:ascii="Verdana" w:hAnsi="Verdana"/>
          <w:b/>
          <w:sz w:val="20"/>
          <w:szCs w:val="20"/>
        </w:rPr>
      </w:pPr>
    </w:p>
    <w:p w14:paraId="02645493" w14:textId="77777777" w:rsidR="00B84D9D" w:rsidRPr="00325944" w:rsidRDefault="00B84D9D" w:rsidP="004A1BD6">
      <w:pPr>
        <w:rPr>
          <w:rFonts w:ascii="Verdana" w:hAnsi="Verdana"/>
          <w:b/>
          <w:sz w:val="20"/>
          <w:szCs w:val="20"/>
        </w:rPr>
      </w:pPr>
    </w:p>
    <w:p w14:paraId="253179A6" w14:textId="77777777" w:rsidR="00B84D9D" w:rsidRPr="00325944" w:rsidRDefault="00B84D9D" w:rsidP="00113F03">
      <w:pPr>
        <w:jc w:val="center"/>
        <w:rPr>
          <w:rFonts w:ascii="Verdana" w:hAnsi="Verdana"/>
          <w:b/>
          <w:sz w:val="20"/>
          <w:szCs w:val="20"/>
        </w:rPr>
      </w:pPr>
    </w:p>
    <w:p w14:paraId="2B2151A6" w14:textId="77777777" w:rsidR="00B84D9D" w:rsidRPr="00325944" w:rsidRDefault="00B84D9D" w:rsidP="00113F03">
      <w:pPr>
        <w:jc w:val="center"/>
        <w:rPr>
          <w:rFonts w:ascii="Verdana" w:hAnsi="Verdana"/>
          <w:b/>
          <w:sz w:val="20"/>
          <w:szCs w:val="20"/>
        </w:rPr>
      </w:pPr>
    </w:p>
    <w:p w14:paraId="13A1C2A0" w14:textId="77777777" w:rsidR="00B84D9D" w:rsidRPr="00325944" w:rsidRDefault="00B84D9D" w:rsidP="00113F03">
      <w:pPr>
        <w:jc w:val="center"/>
        <w:rPr>
          <w:rFonts w:ascii="Verdana" w:hAnsi="Verdana"/>
          <w:b/>
          <w:sz w:val="20"/>
          <w:szCs w:val="20"/>
        </w:rPr>
      </w:pPr>
    </w:p>
    <w:p w14:paraId="3F4A7EC9" w14:textId="77777777" w:rsidR="00B84D9D" w:rsidRPr="00325944" w:rsidRDefault="00B84D9D" w:rsidP="00113F03">
      <w:pPr>
        <w:jc w:val="center"/>
        <w:rPr>
          <w:rFonts w:ascii="Verdana" w:hAnsi="Verdana"/>
          <w:b/>
          <w:sz w:val="20"/>
          <w:szCs w:val="20"/>
        </w:rPr>
      </w:pPr>
    </w:p>
    <w:p w14:paraId="1A4E7759" w14:textId="77777777" w:rsidR="00B84D9D" w:rsidRPr="00325944" w:rsidRDefault="00B84D9D" w:rsidP="00113F03">
      <w:pPr>
        <w:jc w:val="center"/>
        <w:rPr>
          <w:rFonts w:ascii="Verdana" w:hAnsi="Verdana"/>
          <w:b/>
          <w:sz w:val="20"/>
          <w:szCs w:val="20"/>
        </w:rPr>
      </w:pPr>
    </w:p>
    <w:p w14:paraId="2A54A063" w14:textId="77777777" w:rsidR="00B84D9D" w:rsidRPr="00325944" w:rsidRDefault="00B84D9D" w:rsidP="00113F03">
      <w:pPr>
        <w:jc w:val="center"/>
        <w:rPr>
          <w:rFonts w:ascii="Verdana" w:hAnsi="Verdana"/>
          <w:b/>
          <w:sz w:val="20"/>
          <w:szCs w:val="20"/>
        </w:rPr>
      </w:pPr>
    </w:p>
    <w:p w14:paraId="0CC0DE09" w14:textId="77777777" w:rsidR="00B84D9D" w:rsidRPr="00325944" w:rsidRDefault="00B84D9D" w:rsidP="00113F03">
      <w:pPr>
        <w:jc w:val="center"/>
        <w:rPr>
          <w:rFonts w:ascii="Verdana" w:hAnsi="Verdana"/>
          <w:b/>
          <w:sz w:val="20"/>
          <w:szCs w:val="20"/>
        </w:rPr>
      </w:pPr>
    </w:p>
    <w:p w14:paraId="42430629" w14:textId="77777777" w:rsidR="00B84D9D" w:rsidRPr="00325944" w:rsidRDefault="00B84D9D" w:rsidP="00113F03">
      <w:pPr>
        <w:jc w:val="center"/>
        <w:rPr>
          <w:rFonts w:ascii="Verdana" w:hAnsi="Verdana"/>
          <w:b/>
          <w:sz w:val="20"/>
          <w:szCs w:val="20"/>
        </w:rPr>
      </w:pPr>
    </w:p>
    <w:p w14:paraId="41CF1798" w14:textId="77777777" w:rsidR="00B84D9D" w:rsidRPr="00325944" w:rsidRDefault="00B84D9D" w:rsidP="00113F03">
      <w:pPr>
        <w:jc w:val="center"/>
        <w:rPr>
          <w:rFonts w:ascii="Verdana" w:hAnsi="Verdana"/>
          <w:b/>
          <w:sz w:val="20"/>
          <w:szCs w:val="20"/>
        </w:rPr>
      </w:pPr>
    </w:p>
    <w:p w14:paraId="0BC4D50F" w14:textId="77777777" w:rsidR="00B84D9D" w:rsidRPr="00325944" w:rsidRDefault="00B84D9D" w:rsidP="00113F03">
      <w:pPr>
        <w:jc w:val="center"/>
        <w:rPr>
          <w:rFonts w:ascii="Verdana" w:hAnsi="Verdana"/>
          <w:b/>
          <w:sz w:val="20"/>
          <w:szCs w:val="20"/>
        </w:rPr>
      </w:pPr>
    </w:p>
    <w:p w14:paraId="4BC15F09" w14:textId="77777777" w:rsidR="00B84D9D" w:rsidRPr="00325944" w:rsidRDefault="00B84D9D" w:rsidP="00113F03">
      <w:pPr>
        <w:jc w:val="center"/>
        <w:rPr>
          <w:rFonts w:ascii="Verdana" w:hAnsi="Verdana"/>
          <w:b/>
          <w:sz w:val="20"/>
          <w:szCs w:val="20"/>
        </w:rPr>
      </w:pPr>
    </w:p>
    <w:p w14:paraId="7B97A11B" w14:textId="5A1402E4" w:rsidR="00B84D9D" w:rsidRPr="00325944" w:rsidRDefault="00B84D9D" w:rsidP="00ED61D5">
      <w:pPr>
        <w:rPr>
          <w:rFonts w:ascii="Verdana" w:hAnsi="Verdana"/>
          <w:b/>
          <w:sz w:val="20"/>
          <w:szCs w:val="20"/>
        </w:rPr>
      </w:pPr>
    </w:p>
    <w:sdt>
      <w:sdtPr>
        <w:rPr>
          <w:rFonts w:ascii="Verdana" w:eastAsiaTheme="minorEastAsia" w:hAnsi="Verdana" w:cstheme="minorBidi"/>
          <w:b w:val="0"/>
          <w:sz w:val="20"/>
          <w:szCs w:val="20"/>
        </w:rPr>
        <w:id w:val="-54092680"/>
        <w:docPartObj>
          <w:docPartGallery w:val="Table of Contents"/>
          <w:docPartUnique/>
        </w:docPartObj>
      </w:sdtPr>
      <w:sdtEndPr>
        <w:rPr>
          <w:bCs/>
          <w:noProof/>
        </w:rPr>
      </w:sdtEndPr>
      <w:sdtContent>
        <w:p w14:paraId="05989C90" w14:textId="5646A487" w:rsidR="00597B7D" w:rsidRPr="00325944" w:rsidRDefault="00597B7D">
          <w:pPr>
            <w:pStyle w:val="TOCHeading"/>
            <w:rPr>
              <w:rFonts w:ascii="Verdana" w:hAnsi="Verdana" w:cs="Arial"/>
              <w:sz w:val="20"/>
              <w:szCs w:val="20"/>
            </w:rPr>
          </w:pPr>
          <w:r w:rsidRPr="00844114">
            <w:rPr>
              <w:rFonts w:ascii="Verdana" w:hAnsi="Verdana" w:cs="Arial"/>
              <w:sz w:val="20"/>
              <w:szCs w:val="20"/>
            </w:rPr>
            <w:t>Table of Contents</w:t>
          </w:r>
        </w:p>
        <w:p w14:paraId="3231DA60" w14:textId="77777777" w:rsidR="001237C4" w:rsidRPr="00325944" w:rsidRDefault="001237C4" w:rsidP="001237C4">
          <w:pPr>
            <w:rPr>
              <w:rFonts w:ascii="Verdana" w:hAnsi="Verdana"/>
              <w:sz w:val="20"/>
              <w:szCs w:val="20"/>
            </w:rPr>
          </w:pPr>
        </w:p>
        <w:p w14:paraId="7D62604E" w14:textId="6E981B32" w:rsidR="00D52F58" w:rsidRDefault="004C0BE0">
          <w:pPr>
            <w:pStyle w:val="TOC1"/>
            <w:rPr>
              <w:rFonts w:asciiTheme="minorHAnsi" w:hAnsiTheme="minorHAnsi"/>
              <w:noProof/>
              <w:sz w:val="22"/>
              <w:lang w:eastAsia="en-GB"/>
            </w:rPr>
          </w:pPr>
          <w:r w:rsidRPr="00325944">
            <w:rPr>
              <w:rFonts w:ascii="Verdana" w:hAnsi="Verdana"/>
              <w:sz w:val="20"/>
              <w:szCs w:val="20"/>
            </w:rPr>
            <w:fldChar w:fldCharType="begin"/>
          </w:r>
          <w:r w:rsidRPr="00325944">
            <w:rPr>
              <w:rFonts w:ascii="Verdana" w:hAnsi="Verdana"/>
              <w:sz w:val="20"/>
              <w:szCs w:val="20"/>
            </w:rPr>
            <w:instrText xml:space="preserve"> TOC \o "1-3" \h \z \u </w:instrText>
          </w:r>
          <w:r w:rsidRPr="00325944">
            <w:rPr>
              <w:rFonts w:ascii="Verdana" w:hAnsi="Verdana"/>
              <w:sz w:val="20"/>
              <w:szCs w:val="20"/>
            </w:rPr>
            <w:fldChar w:fldCharType="separate"/>
          </w:r>
          <w:hyperlink w:anchor="_Toc15887066" w:history="1">
            <w:r w:rsidR="00D52F58" w:rsidRPr="00A11B2B">
              <w:rPr>
                <w:rStyle w:val="Hyperlink"/>
                <w:rFonts w:ascii="Verdana" w:eastAsia="Times New Roman" w:hAnsi="Verdana" w:cs="Arial"/>
                <w:bCs/>
                <w:smallCaps/>
                <w:noProof/>
                <w:lang w:val="en-US" w:eastAsia="nl-NL"/>
              </w:rPr>
              <w:t>Project Details</w:t>
            </w:r>
            <w:r w:rsidR="00D52F58">
              <w:rPr>
                <w:noProof/>
                <w:webHidden/>
              </w:rPr>
              <w:tab/>
            </w:r>
            <w:r w:rsidR="00D52F58">
              <w:rPr>
                <w:noProof/>
                <w:webHidden/>
              </w:rPr>
              <w:fldChar w:fldCharType="begin"/>
            </w:r>
            <w:r w:rsidR="00D52F58">
              <w:rPr>
                <w:noProof/>
                <w:webHidden/>
              </w:rPr>
              <w:instrText xml:space="preserve"> PAGEREF _Toc15887066 \h </w:instrText>
            </w:r>
            <w:r w:rsidR="00D52F58">
              <w:rPr>
                <w:noProof/>
                <w:webHidden/>
              </w:rPr>
            </w:r>
            <w:r w:rsidR="00D52F58">
              <w:rPr>
                <w:noProof/>
                <w:webHidden/>
              </w:rPr>
              <w:fldChar w:fldCharType="separate"/>
            </w:r>
            <w:r w:rsidR="00796EF4">
              <w:rPr>
                <w:noProof/>
                <w:webHidden/>
              </w:rPr>
              <w:t>3</w:t>
            </w:r>
            <w:r w:rsidR="00D52F58">
              <w:rPr>
                <w:noProof/>
                <w:webHidden/>
              </w:rPr>
              <w:fldChar w:fldCharType="end"/>
            </w:r>
          </w:hyperlink>
        </w:p>
        <w:p w14:paraId="42157BDC" w14:textId="737F2627" w:rsidR="00D52F58" w:rsidRDefault="002075E6">
          <w:pPr>
            <w:pStyle w:val="TOC1"/>
            <w:rPr>
              <w:rFonts w:asciiTheme="minorHAnsi" w:hAnsiTheme="minorHAnsi"/>
              <w:noProof/>
              <w:sz w:val="22"/>
              <w:lang w:eastAsia="en-GB"/>
            </w:rPr>
          </w:pPr>
          <w:hyperlink w:anchor="_Toc15887067" w:history="1">
            <w:r w:rsidR="00D52F58" w:rsidRPr="00A11B2B">
              <w:rPr>
                <w:rStyle w:val="Hyperlink"/>
                <w:rFonts w:ascii="Verdana" w:hAnsi="Verdana"/>
                <w:bCs/>
                <w:noProof/>
              </w:rPr>
              <w:t>Abbreviations</w:t>
            </w:r>
            <w:r w:rsidR="00D52F58">
              <w:rPr>
                <w:noProof/>
                <w:webHidden/>
              </w:rPr>
              <w:tab/>
            </w:r>
            <w:r w:rsidR="00D52F58">
              <w:rPr>
                <w:noProof/>
                <w:webHidden/>
              </w:rPr>
              <w:fldChar w:fldCharType="begin"/>
            </w:r>
            <w:r w:rsidR="00D52F58">
              <w:rPr>
                <w:noProof/>
                <w:webHidden/>
              </w:rPr>
              <w:instrText xml:space="preserve"> PAGEREF _Toc15887067 \h </w:instrText>
            </w:r>
            <w:r w:rsidR="00D52F58">
              <w:rPr>
                <w:noProof/>
                <w:webHidden/>
              </w:rPr>
            </w:r>
            <w:r w:rsidR="00D52F58">
              <w:rPr>
                <w:noProof/>
                <w:webHidden/>
              </w:rPr>
              <w:fldChar w:fldCharType="separate"/>
            </w:r>
            <w:r w:rsidR="00796EF4">
              <w:rPr>
                <w:noProof/>
                <w:webHidden/>
              </w:rPr>
              <w:t>4</w:t>
            </w:r>
            <w:r w:rsidR="00D52F58">
              <w:rPr>
                <w:noProof/>
                <w:webHidden/>
              </w:rPr>
              <w:fldChar w:fldCharType="end"/>
            </w:r>
          </w:hyperlink>
        </w:p>
        <w:p w14:paraId="4D3D7393" w14:textId="23CF88E1" w:rsidR="00D52F58" w:rsidRDefault="002075E6">
          <w:pPr>
            <w:pStyle w:val="TOC1"/>
            <w:rPr>
              <w:rFonts w:asciiTheme="minorHAnsi" w:hAnsiTheme="minorHAnsi"/>
              <w:noProof/>
              <w:sz w:val="22"/>
              <w:lang w:eastAsia="en-GB"/>
            </w:rPr>
          </w:pPr>
          <w:hyperlink w:anchor="_Toc15887068" w:history="1">
            <w:r w:rsidR="00D52F58" w:rsidRPr="00A11B2B">
              <w:rPr>
                <w:rStyle w:val="Hyperlink"/>
                <w:rFonts w:ascii="Verdana" w:hAnsi="Verdana"/>
                <w:bCs/>
                <w:noProof/>
              </w:rPr>
              <w:t>Summary</w:t>
            </w:r>
            <w:r w:rsidR="00D52F58">
              <w:rPr>
                <w:noProof/>
                <w:webHidden/>
              </w:rPr>
              <w:tab/>
            </w:r>
            <w:r w:rsidR="00D52F58">
              <w:rPr>
                <w:noProof/>
                <w:webHidden/>
              </w:rPr>
              <w:fldChar w:fldCharType="begin"/>
            </w:r>
            <w:r w:rsidR="00D52F58">
              <w:rPr>
                <w:noProof/>
                <w:webHidden/>
              </w:rPr>
              <w:instrText xml:space="preserve"> PAGEREF _Toc15887068 \h </w:instrText>
            </w:r>
            <w:r w:rsidR="00D52F58">
              <w:rPr>
                <w:noProof/>
                <w:webHidden/>
              </w:rPr>
            </w:r>
            <w:r w:rsidR="00D52F58">
              <w:rPr>
                <w:noProof/>
                <w:webHidden/>
              </w:rPr>
              <w:fldChar w:fldCharType="separate"/>
            </w:r>
            <w:r w:rsidR="00796EF4">
              <w:rPr>
                <w:noProof/>
                <w:webHidden/>
              </w:rPr>
              <w:t>5</w:t>
            </w:r>
            <w:r w:rsidR="00D52F58">
              <w:rPr>
                <w:noProof/>
                <w:webHidden/>
              </w:rPr>
              <w:fldChar w:fldCharType="end"/>
            </w:r>
          </w:hyperlink>
        </w:p>
        <w:p w14:paraId="4987A146" w14:textId="30A00371" w:rsidR="00D52F58" w:rsidRDefault="002075E6">
          <w:pPr>
            <w:pStyle w:val="TOC1"/>
            <w:rPr>
              <w:rFonts w:asciiTheme="minorHAnsi" w:hAnsiTheme="minorHAnsi"/>
              <w:noProof/>
              <w:sz w:val="22"/>
              <w:lang w:eastAsia="en-GB"/>
            </w:rPr>
          </w:pPr>
          <w:hyperlink w:anchor="_Toc15887069" w:history="1">
            <w:r w:rsidR="00D52F58" w:rsidRPr="00A11B2B">
              <w:rPr>
                <w:rStyle w:val="Hyperlink"/>
                <w:rFonts w:ascii="Verdana" w:hAnsi="Verdana"/>
                <w:noProof/>
              </w:rPr>
              <w:t>Background</w:t>
            </w:r>
            <w:r w:rsidR="00D52F58">
              <w:rPr>
                <w:noProof/>
                <w:webHidden/>
              </w:rPr>
              <w:tab/>
            </w:r>
            <w:r w:rsidR="00D52F58">
              <w:rPr>
                <w:noProof/>
                <w:webHidden/>
              </w:rPr>
              <w:fldChar w:fldCharType="begin"/>
            </w:r>
            <w:r w:rsidR="00D52F58">
              <w:rPr>
                <w:noProof/>
                <w:webHidden/>
              </w:rPr>
              <w:instrText xml:space="preserve"> PAGEREF _Toc15887069 \h </w:instrText>
            </w:r>
            <w:r w:rsidR="00D52F58">
              <w:rPr>
                <w:noProof/>
                <w:webHidden/>
              </w:rPr>
            </w:r>
            <w:r w:rsidR="00D52F58">
              <w:rPr>
                <w:noProof/>
                <w:webHidden/>
              </w:rPr>
              <w:fldChar w:fldCharType="separate"/>
            </w:r>
            <w:r w:rsidR="00796EF4">
              <w:rPr>
                <w:noProof/>
                <w:webHidden/>
              </w:rPr>
              <w:t>5</w:t>
            </w:r>
            <w:r w:rsidR="00D52F58">
              <w:rPr>
                <w:noProof/>
                <w:webHidden/>
              </w:rPr>
              <w:fldChar w:fldCharType="end"/>
            </w:r>
          </w:hyperlink>
        </w:p>
        <w:p w14:paraId="7342D038" w14:textId="6A6523B5" w:rsidR="00D52F58" w:rsidRDefault="002075E6">
          <w:pPr>
            <w:pStyle w:val="TOC1"/>
            <w:rPr>
              <w:rFonts w:asciiTheme="minorHAnsi" w:hAnsiTheme="minorHAnsi"/>
              <w:noProof/>
              <w:sz w:val="22"/>
              <w:lang w:eastAsia="en-GB"/>
            </w:rPr>
          </w:pPr>
          <w:hyperlink w:anchor="_Toc15887070" w:history="1">
            <w:r w:rsidR="00D52F58" w:rsidRPr="00A11B2B">
              <w:rPr>
                <w:rStyle w:val="Hyperlink"/>
                <w:rFonts w:ascii="Verdana" w:hAnsi="Verdana"/>
                <w:bCs/>
                <w:noProof/>
              </w:rPr>
              <w:t>Project Objectives</w:t>
            </w:r>
            <w:r w:rsidR="00D52F58">
              <w:rPr>
                <w:noProof/>
                <w:webHidden/>
              </w:rPr>
              <w:tab/>
            </w:r>
            <w:r w:rsidR="00D52F58">
              <w:rPr>
                <w:noProof/>
                <w:webHidden/>
              </w:rPr>
              <w:fldChar w:fldCharType="begin"/>
            </w:r>
            <w:r w:rsidR="00D52F58">
              <w:rPr>
                <w:noProof/>
                <w:webHidden/>
              </w:rPr>
              <w:instrText xml:space="preserve"> PAGEREF _Toc15887070 \h </w:instrText>
            </w:r>
            <w:r w:rsidR="00D52F58">
              <w:rPr>
                <w:noProof/>
                <w:webHidden/>
              </w:rPr>
            </w:r>
            <w:r w:rsidR="00D52F58">
              <w:rPr>
                <w:noProof/>
                <w:webHidden/>
              </w:rPr>
              <w:fldChar w:fldCharType="separate"/>
            </w:r>
            <w:r w:rsidR="00796EF4">
              <w:rPr>
                <w:noProof/>
                <w:webHidden/>
              </w:rPr>
              <w:t>6</w:t>
            </w:r>
            <w:r w:rsidR="00D52F58">
              <w:rPr>
                <w:noProof/>
                <w:webHidden/>
              </w:rPr>
              <w:fldChar w:fldCharType="end"/>
            </w:r>
          </w:hyperlink>
        </w:p>
        <w:p w14:paraId="653AF3B8" w14:textId="3F000247" w:rsidR="00D52F58" w:rsidRDefault="002075E6">
          <w:pPr>
            <w:pStyle w:val="TOC1"/>
            <w:rPr>
              <w:rFonts w:asciiTheme="minorHAnsi" w:hAnsiTheme="minorHAnsi"/>
              <w:noProof/>
              <w:sz w:val="22"/>
              <w:lang w:eastAsia="en-GB"/>
            </w:rPr>
          </w:pPr>
          <w:hyperlink w:anchor="_Toc15887071" w:history="1">
            <w:r w:rsidR="00D52F58" w:rsidRPr="00A11B2B">
              <w:rPr>
                <w:rStyle w:val="Hyperlink"/>
                <w:rFonts w:ascii="Verdana" w:hAnsi="Verdana"/>
                <w:bCs/>
                <w:noProof/>
              </w:rPr>
              <w:t>Project Design</w:t>
            </w:r>
            <w:r w:rsidR="00D52F58">
              <w:rPr>
                <w:noProof/>
                <w:webHidden/>
              </w:rPr>
              <w:tab/>
            </w:r>
            <w:r w:rsidR="00D52F58">
              <w:rPr>
                <w:noProof/>
                <w:webHidden/>
              </w:rPr>
              <w:fldChar w:fldCharType="begin"/>
            </w:r>
            <w:r w:rsidR="00D52F58">
              <w:rPr>
                <w:noProof/>
                <w:webHidden/>
              </w:rPr>
              <w:instrText xml:space="preserve"> PAGEREF _Toc15887071 \h </w:instrText>
            </w:r>
            <w:r w:rsidR="00D52F58">
              <w:rPr>
                <w:noProof/>
                <w:webHidden/>
              </w:rPr>
            </w:r>
            <w:r w:rsidR="00D52F58">
              <w:rPr>
                <w:noProof/>
                <w:webHidden/>
              </w:rPr>
              <w:fldChar w:fldCharType="separate"/>
            </w:r>
            <w:r w:rsidR="00796EF4">
              <w:rPr>
                <w:noProof/>
                <w:webHidden/>
              </w:rPr>
              <w:t>7</w:t>
            </w:r>
            <w:r w:rsidR="00D52F58">
              <w:rPr>
                <w:noProof/>
                <w:webHidden/>
              </w:rPr>
              <w:fldChar w:fldCharType="end"/>
            </w:r>
          </w:hyperlink>
        </w:p>
        <w:p w14:paraId="21A4D1F5" w14:textId="67A57D47" w:rsidR="00D52F58" w:rsidRDefault="002075E6">
          <w:pPr>
            <w:pStyle w:val="TOC1"/>
            <w:rPr>
              <w:rFonts w:asciiTheme="minorHAnsi" w:hAnsiTheme="minorHAnsi"/>
              <w:noProof/>
              <w:sz w:val="22"/>
              <w:lang w:eastAsia="en-GB"/>
            </w:rPr>
          </w:pPr>
          <w:hyperlink w:anchor="_Toc15887072" w:history="1">
            <w:r w:rsidR="00D52F58" w:rsidRPr="00A11B2B">
              <w:rPr>
                <w:rStyle w:val="Hyperlink"/>
                <w:rFonts w:ascii="Verdana" w:hAnsi="Verdana"/>
                <w:bCs/>
                <w:noProof/>
              </w:rPr>
              <w:t>Participants and recruitment strategy</w:t>
            </w:r>
            <w:r w:rsidR="00D52F58">
              <w:rPr>
                <w:noProof/>
                <w:webHidden/>
              </w:rPr>
              <w:tab/>
            </w:r>
            <w:r w:rsidR="00D52F58">
              <w:rPr>
                <w:noProof/>
                <w:webHidden/>
              </w:rPr>
              <w:fldChar w:fldCharType="begin"/>
            </w:r>
            <w:r w:rsidR="00D52F58">
              <w:rPr>
                <w:noProof/>
                <w:webHidden/>
              </w:rPr>
              <w:instrText xml:space="preserve"> PAGEREF _Toc15887072 \h </w:instrText>
            </w:r>
            <w:r w:rsidR="00D52F58">
              <w:rPr>
                <w:noProof/>
                <w:webHidden/>
              </w:rPr>
            </w:r>
            <w:r w:rsidR="00D52F58">
              <w:rPr>
                <w:noProof/>
                <w:webHidden/>
              </w:rPr>
              <w:fldChar w:fldCharType="separate"/>
            </w:r>
            <w:r w:rsidR="00796EF4">
              <w:rPr>
                <w:noProof/>
                <w:webHidden/>
              </w:rPr>
              <w:t>7</w:t>
            </w:r>
            <w:r w:rsidR="00D52F58">
              <w:rPr>
                <w:noProof/>
                <w:webHidden/>
              </w:rPr>
              <w:fldChar w:fldCharType="end"/>
            </w:r>
          </w:hyperlink>
        </w:p>
        <w:p w14:paraId="4B175E00" w14:textId="436A8462" w:rsidR="00D52F58" w:rsidRDefault="002075E6">
          <w:pPr>
            <w:pStyle w:val="TOC1"/>
            <w:rPr>
              <w:rFonts w:asciiTheme="minorHAnsi" w:hAnsiTheme="minorHAnsi"/>
              <w:noProof/>
              <w:sz w:val="22"/>
              <w:lang w:eastAsia="en-GB"/>
            </w:rPr>
          </w:pPr>
          <w:hyperlink w:anchor="_Toc15887073" w:history="1">
            <w:r w:rsidR="00D52F58" w:rsidRPr="00A11B2B">
              <w:rPr>
                <w:rStyle w:val="Hyperlink"/>
                <w:rFonts w:ascii="Verdana" w:hAnsi="Verdana"/>
                <w:bCs/>
                <w:noProof/>
              </w:rPr>
              <w:t>Research Design</w:t>
            </w:r>
            <w:r w:rsidR="00D52F58">
              <w:rPr>
                <w:noProof/>
                <w:webHidden/>
              </w:rPr>
              <w:tab/>
            </w:r>
            <w:r w:rsidR="00D52F58">
              <w:rPr>
                <w:noProof/>
                <w:webHidden/>
              </w:rPr>
              <w:fldChar w:fldCharType="begin"/>
            </w:r>
            <w:r w:rsidR="00D52F58">
              <w:rPr>
                <w:noProof/>
                <w:webHidden/>
              </w:rPr>
              <w:instrText xml:space="preserve"> PAGEREF _Toc15887073 \h </w:instrText>
            </w:r>
            <w:r w:rsidR="00D52F58">
              <w:rPr>
                <w:noProof/>
                <w:webHidden/>
              </w:rPr>
            </w:r>
            <w:r w:rsidR="00D52F58">
              <w:rPr>
                <w:noProof/>
                <w:webHidden/>
              </w:rPr>
              <w:fldChar w:fldCharType="separate"/>
            </w:r>
            <w:r w:rsidR="00796EF4">
              <w:rPr>
                <w:noProof/>
                <w:webHidden/>
              </w:rPr>
              <w:t>8</w:t>
            </w:r>
            <w:r w:rsidR="00D52F58">
              <w:rPr>
                <w:noProof/>
                <w:webHidden/>
              </w:rPr>
              <w:fldChar w:fldCharType="end"/>
            </w:r>
          </w:hyperlink>
        </w:p>
        <w:p w14:paraId="5A7DF01A" w14:textId="1668024C" w:rsidR="00D52F58" w:rsidRDefault="002075E6">
          <w:pPr>
            <w:pStyle w:val="TOC1"/>
            <w:rPr>
              <w:rFonts w:asciiTheme="minorHAnsi" w:hAnsiTheme="minorHAnsi"/>
              <w:noProof/>
              <w:sz w:val="22"/>
              <w:lang w:eastAsia="en-GB"/>
            </w:rPr>
          </w:pPr>
          <w:hyperlink w:anchor="_Toc15887074" w:history="1">
            <w:r w:rsidR="00D52F58" w:rsidRPr="00A11B2B">
              <w:rPr>
                <w:rStyle w:val="Hyperlink"/>
                <w:rFonts w:ascii="Verdana" w:hAnsi="Verdana"/>
                <w:bCs/>
                <w:noProof/>
              </w:rPr>
              <w:t>Methodology</w:t>
            </w:r>
            <w:r w:rsidR="00D52F58">
              <w:rPr>
                <w:noProof/>
                <w:webHidden/>
              </w:rPr>
              <w:tab/>
            </w:r>
            <w:r w:rsidR="00D52F58">
              <w:rPr>
                <w:noProof/>
                <w:webHidden/>
              </w:rPr>
              <w:fldChar w:fldCharType="begin"/>
            </w:r>
            <w:r w:rsidR="00D52F58">
              <w:rPr>
                <w:noProof/>
                <w:webHidden/>
              </w:rPr>
              <w:instrText xml:space="preserve"> PAGEREF _Toc15887074 \h </w:instrText>
            </w:r>
            <w:r w:rsidR="00D52F58">
              <w:rPr>
                <w:noProof/>
                <w:webHidden/>
              </w:rPr>
            </w:r>
            <w:r w:rsidR="00D52F58">
              <w:rPr>
                <w:noProof/>
                <w:webHidden/>
              </w:rPr>
              <w:fldChar w:fldCharType="separate"/>
            </w:r>
            <w:r w:rsidR="00796EF4">
              <w:rPr>
                <w:noProof/>
                <w:webHidden/>
              </w:rPr>
              <w:t>8</w:t>
            </w:r>
            <w:r w:rsidR="00D52F58">
              <w:rPr>
                <w:noProof/>
                <w:webHidden/>
              </w:rPr>
              <w:fldChar w:fldCharType="end"/>
            </w:r>
          </w:hyperlink>
        </w:p>
        <w:p w14:paraId="2C7107F0" w14:textId="67A87048" w:rsidR="00D52F58" w:rsidRDefault="002075E6">
          <w:pPr>
            <w:pStyle w:val="TOC1"/>
            <w:rPr>
              <w:rFonts w:asciiTheme="minorHAnsi" w:hAnsiTheme="minorHAnsi"/>
              <w:noProof/>
              <w:sz w:val="22"/>
              <w:lang w:eastAsia="en-GB"/>
            </w:rPr>
          </w:pPr>
          <w:hyperlink w:anchor="_Toc15887075" w:history="1">
            <w:r w:rsidR="00D52F58" w:rsidRPr="00A11B2B">
              <w:rPr>
                <w:rStyle w:val="Hyperlink"/>
                <w:rFonts w:ascii="Verdana" w:hAnsi="Verdana"/>
                <w:noProof/>
              </w:rPr>
              <w:t>Data Analysis and Management</w:t>
            </w:r>
            <w:r w:rsidR="00D52F58">
              <w:rPr>
                <w:noProof/>
                <w:webHidden/>
              </w:rPr>
              <w:tab/>
            </w:r>
            <w:r w:rsidR="00D52F58">
              <w:rPr>
                <w:noProof/>
                <w:webHidden/>
              </w:rPr>
              <w:fldChar w:fldCharType="begin"/>
            </w:r>
            <w:r w:rsidR="00D52F58">
              <w:rPr>
                <w:noProof/>
                <w:webHidden/>
              </w:rPr>
              <w:instrText xml:space="preserve"> PAGEREF _Toc15887075 \h </w:instrText>
            </w:r>
            <w:r w:rsidR="00D52F58">
              <w:rPr>
                <w:noProof/>
                <w:webHidden/>
              </w:rPr>
            </w:r>
            <w:r w:rsidR="00D52F58">
              <w:rPr>
                <w:noProof/>
                <w:webHidden/>
              </w:rPr>
              <w:fldChar w:fldCharType="separate"/>
            </w:r>
            <w:r w:rsidR="00796EF4">
              <w:rPr>
                <w:noProof/>
                <w:webHidden/>
              </w:rPr>
              <w:t>8</w:t>
            </w:r>
            <w:r w:rsidR="00D52F58">
              <w:rPr>
                <w:noProof/>
                <w:webHidden/>
              </w:rPr>
              <w:fldChar w:fldCharType="end"/>
            </w:r>
          </w:hyperlink>
        </w:p>
        <w:p w14:paraId="074A4AA6" w14:textId="43586A65" w:rsidR="00D52F58" w:rsidRDefault="002075E6">
          <w:pPr>
            <w:pStyle w:val="TOC1"/>
            <w:rPr>
              <w:rFonts w:asciiTheme="minorHAnsi" w:hAnsiTheme="minorHAnsi"/>
              <w:noProof/>
              <w:sz w:val="22"/>
              <w:lang w:eastAsia="en-GB"/>
            </w:rPr>
          </w:pPr>
          <w:hyperlink w:anchor="_Toc15887076" w:history="1">
            <w:r w:rsidR="00D52F58" w:rsidRPr="00A11B2B">
              <w:rPr>
                <w:rStyle w:val="Hyperlink"/>
                <w:rFonts w:ascii="Verdana" w:hAnsi="Verdana"/>
                <w:noProof/>
              </w:rPr>
              <w:t>Statistical Analysis</w:t>
            </w:r>
            <w:r w:rsidR="00D52F58">
              <w:rPr>
                <w:noProof/>
                <w:webHidden/>
              </w:rPr>
              <w:tab/>
            </w:r>
            <w:r w:rsidR="00D52F58">
              <w:rPr>
                <w:noProof/>
                <w:webHidden/>
              </w:rPr>
              <w:fldChar w:fldCharType="begin"/>
            </w:r>
            <w:r w:rsidR="00D52F58">
              <w:rPr>
                <w:noProof/>
                <w:webHidden/>
              </w:rPr>
              <w:instrText xml:space="preserve"> PAGEREF _Toc15887076 \h </w:instrText>
            </w:r>
            <w:r w:rsidR="00D52F58">
              <w:rPr>
                <w:noProof/>
                <w:webHidden/>
              </w:rPr>
            </w:r>
            <w:r w:rsidR="00D52F58">
              <w:rPr>
                <w:noProof/>
                <w:webHidden/>
              </w:rPr>
              <w:fldChar w:fldCharType="separate"/>
            </w:r>
            <w:r w:rsidR="00796EF4">
              <w:rPr>
                <w:noProof/>
                <w:webHidden/>
              </w:rPr>
              <w:t>8</w:t>
            </w:r>
            <w:r w:rsidR="00D52F58">
              <w:rPr>
                <w:noProof/>
                <w:webHidden/>
              </w:rPr>
              <w:fldChar w:fldCharType="end"/>
            </w:r>
          </w:hyperlink>
        </w:p>
        <w:p w14:paraId="481E6838" w14:textId="57D6FF49" w:rsidR="00D52F58" w:rsidRDefault="002075E6">
          <w:pPr>
            <w:pStyle w:val="TOC1"/>
            <w:rPr>
              <w:rFonts w:asciiTheme="minorHAnsi" w:hAnsiTheme="minorHAnsi"/>
              <w:noProof/>
              <w:sz w:val="22"/>
              <w:lang w:eastAsia="en-GB"/>
            </w:rPr>
          </w:pPr>
          <w:hyperlink w:anchor="_Toc15887077" w:history="1">
            <w:r w:rsidR="00D52F58" w:rsidRPr="00A11B2B">
              <w:rPr>
                <w:rStyle w:val="Hyperlink"/>
                <w:rFonts w:ascii="Verdana" w:hAnsi="Verdana"/>
                <w:bCs/>
                <w:noProof/>
              </w:rPr>
              <w:t>Data Protection and Confidentiality</w:t>
            </w:r>
            <w:r w:rsidR="00D52F58">
              <w:rPr>
                <w:noProof/>
                <w:webHidden/>
              </w:rPr>
              <w:tab/>
            </w:r>
            <w:r w:rsidR="00D52F58">
              <w:rPr>
                <w:noProof/>
                <w:webHidden/>
              </w:rPr>
              <w:fldChar w:fldCharType="begin"/>
            </w:r>
            <w:r w:rsidR="00D52F58">
              <w:rPr>
                <w:noProof/>
                <w:webHidden/>
              </w:rPr>
              <w:instrText xml:space="preserve"> PAGEREF _Toc15887077 \h </w:instrText>
            </w:r>
            <w:r w:rsidR="00D52F58">
              <w:rPr>
                <w:noProof/>
                <w:webHidden/>
              </w:rPr>
            </w:r>
            <w:r w:rsidR="00D52F58">
              <w:rPr>
                <w:noProof/>
                <w:webHidden/>
              </w:rPr>
              <w:fldChar w:fldCharType="separate"/>
            </w:r>
            <w:r w:rsidR="00796EF4">
              <w:rPr>
                <w:noProof/>
                <w:webHidden/>
              </w:rPr>
              <w:t>8</w:t>
            </w:r>
            <w:r w:rsidR="00D52F58">
              <w:rPr>
                <w:noProof/>
                <w:webHidden/>
              </w:rPr>
              <w:fldChar w:fldCharType="end"/>
            </w:r>
          </w:hyperlink>
        </w:p>
        <w:p w14:paraId="519102BC" w14:textId="6EA0EA85" w:rsidR="00D52F58" w:rsidRDefault="002075E6">
          <w:pPr>
            <w:pStyle w:val="TOC1"/>
            <w:rPr>
              <w:rFonts w:asciiTheme="minorHAnsi" w:hAnsiTheme="minorHAnsi"/>
              <w:noProof/>
              <w:sz w:val="22"/>
              <w:lang w:eastAsia="en-GB"/>
            </w:rPr>
          </w:pPr>
          <w:hyperlink w:anchor="_Toc15887078" w:history="1">
            <w:r w:rsidR="00D52F58" w:rsidRPr="00A11B2B">
              <w:rPr>
                <w:rStyle w:val="Hyperlink"/>
                <w:rFonts w:ascii="Verdana" w:hAnsi="Verdana" w:cs="Times-Roman"/>
                <w:bCs/>
                <w:noProof/>
              </w:rPr>
              <w:t>Dissemination of findings</w:t>
            </w:r>
            <w:r w:rsidR="00D52F58">
              <w:rPr>
                <w:noProof/>
                <w:webHidden/>
              </w:rPr>
              <w:tab/>
            </w:r>
            <w:r w:rsidR="00D52F58">
              <w:rPr>
                <w:noProof/>
                <w:webHidden/>
              </w:rPr>
              <w:fldChar w:fldCharType="begin"/>
            </w:r>
            <w:r w:rsidR="00D52F58">
              <w:rPr>
                <w:noProof/>
                <w:webHidden/>
              </w:rPr>
              <w:instrText xml:space="preserve"> PAGEREF _Toc15887078 \h </w:instrText>
            </w:r>
            <w:r w:rsidR="00D52F58">
              <w:rPr>
                <w:noProof/>
                <w:webHidden/>
              </w:rPr>
            </w:r>
            <w:r w:rsidR="00D52F58">
              <w:rPr>
                <w:noProof/>
                <w:webHidden/>
              </w:rPr>
              <w:fldChar w:fldCharType="separate"/>
            </w:r>
            <w:r w:rsidR="00796EF4">
              <w:rPr>
                <w:noProof/>
                <w:webHidden/>
              </w:rPr>
              <w:t>9</w:t>
            </w:r>
            <w:r w:rsidR="00D52F58">
              <w:rPr>
                <w:noProof/>
                <w:webHidden/>
              </w:rPr>
              <w:fldChar w:fldCharType="end"/>
            </w:r>
          </w:hyperlink>
        </w:p>
        <w:p w14:paraId="4322D0B2" w14:textId="18BE6D7B" w:rsidR="00D52F58" w:rsidRDefault="002075E6">
          <w:pPr>
            <w:pStyle w:val="TOC1"/>
            <w:rPr>
              <w:rFonts w:asciiTheme="minorHAnsi" w:hAnsiTheme="minorHAnsi"/>
              <w:noProof/>
              <w:sz w:val="22"/>
              <w:lang w:eastAsia="en-GB"/>
            </w:rPr>
          </w:pPr>
          <w:hyperlink w:anchor="_Toc15887079" w:history="1">
            <w:r w:rsidR="00D52F58" w:rsidRPr="00A11B2B">
              <w:rPr>
                <w:rStyle w:val="Hyperlink"/>
                <w:rFonts w:ascii="Verdana" w:hAnsi="Verdana"/>
                <w:bCs/>
                <w:noProof/>
              </w:rPr>
              <w:t>Risk Management</w:t>
            </w:r>
            <w:r w:rsidR="00D52F58">
              <w:rPr>
                <w:noProof/>
                <w:webHidden/>
              </w:rPr>
              <w:tab/>
            </w:r>
            <w:r w:rsidR="00D52F58">
              <w:rPr>
                <w:noProof/>
                <w:webHidden/>
              </w:rPr>
              <w:fldChar w:fldCharType="begin"/>
            </w:r>
            <w:r w:rsidR="00D52F58">
              <w:rPr>
                <w:noProof/>
                <w:webHidden/>
              </w:rPr>
              <w:instrText xml:space="preserve"> PAGEREF _Toc15887079 \h </w:instrText>
            </w:r>
            <w:r w:rsidR="00D52F58">
              <w:rPr>
                <w:noProof/>
                <w:webHidden/>
              </w:rPr>
            </w:r>
            <w:r w:rsidR="00D52F58">
              <w:rPr>
                <w:noProof/>
                <w:webHidden/>
              </w:rPr>
              <w:fldChar w:fldCharType="separate"/>
            </w:r>
            <w:r w:rsidR="00796EF4">
              <w:rPr>
                <w:noProof/>
                <w:webHidden/>
              </w:rPr>
              <w:t>9</w:t>
            </w:r>
            <w:r w:rsidR="00D52F58">
              <w:rPr>
                <w:noProof/>
                <w:webHidden/>
              </w:rPr>
              <w:fldChar w:fldCharType="end"/>
            </w:r>
          </w:hyperlink>
        </w:p>
        <w:p w14:paraId="29AD13CF" w14:textId="6B8A8424" w:rsidR="00D52F58" w:rsidRDefault="002075E6">
          <w:pPr>
            <w:pStyle w:val="TOC1"/>
            <w:rPr>
              <w:rFonts w:asciiTheme="minorHAnsi" w:hAnsiTheme="minorHAnsi"/>
              <w:noProof/>
              <w:sz w:val="22"/>
              <w:lang w:eastAsia="en-GB"/>
            </w:rPr>
          </w:pPr>
          <w:hyperlink w:anchor="_Toc15887080" w:history="1">
            <w:r w:rsidR="00D52F58" w:rsidRPr="00A11B2B">
              <w:rPr>
                <w:rStyle w:val="Hyperlink"/>
                <w:rFonts w:ascii="Verdana" w:hAnsi="Verdana"/>
                <w:bCs/>
                <w:noProof/>
              </w:rPr>
              <w:t>Safety considerations</w:t>
            </w:r>
            <w:r w:rsidR="00D52F58">
              <w:rPr>
                <w:noProof/>
                <w:webHidden/>
              </w:rPr>
              <w:tab/>
            </w:r>
            <w:r w:rsidR="00D52F58">
              <w:rPr>
                <w:noProof/>
                <w:webHidden/>
              </w:rPr>
              <w:fldChar w:fldCharType="begin"/>
            </w:r>
            <w:r w:rsidR="00D52F58">
              <w:rPr>
                <w:noProof/>
                <w:webHidden/>
              </w:rPr>
              <w:instrText xml:space="preserve"> PAGEREF _Toc15887080 \h </w:instrText>
            </w:r>
            <w:r w:rsidR="00D52F58">
              <w:rPr>
                <w:noProof/>
                <w:webHidden/>
              </w:rPr>
            </w:r>
            <w:r w:rsidR="00D52F58">
              <w:rPr>
                <w:noProof/>
                <w:webHidden/>
              </w:rPr>
              <w:fldChar w:fldCharType="separate"/>
            </w:r>
            <w:r w:rsidR="00796EF4">
              <w:rPr>
                <w:noProof/>
                <w:webHidden/>
              </w:rPr>
              <w:t>9</w:t>
            </w:r>
            <w:r w:rsidR="00D52F58">
              <w:rPr>
                <w:noProof/>
                <w:webHidden/>
              </w:rPr>
              <w:fldChar w:fldCharType="end"/>
            </w:r>
          </w:hyperlink>
        </w:p>
        <w:p w14:paraId="6FDDA930" w14:textId="59DD5DA1" w:rsidR="00D52F58" w:rsidRDefault="002075E6">
          <w:pPr>
            <w:pStyle w:val="TOC1"/>
            <w:rPr>
              <w:rFonts w:asciiTheme="minorHAnsi" w:hAnsiTheme="minorHAnsi"/>
              <w:noProof/>
              <w:sz w:val="22"/>
              <w:lang w:eastAsia="en-GB"/>
            </w:rPr>
          </w:pPr>
          <w:hyperlink w:anchor="_Toc15887081" w:history="1">
            <w:r w:rsidR="00D52F58" w:rsidRPr="00A11B2B">
              <w:rPr>
                <w:rStyle w:val="Hyperlink"/>
                <w:rFonts w:ascii="Verdana" w:hAnsi="Verdana"/>
                <w:bCs/>
                <w:noProof/>
              </w:rPr>
              <w:t>Ethical Considerations</w:t>
            </w:r>
            <w:r w:rsidR="00D52F58">
              <w:rPr>
                <w:noProof/>
                <w:webHidden/>
              </w:rPr>
              <w:tab/>
            </w:r>
            <w:r w:rsidR="00D52F58">
              <w:rPr>
                <w:noProof/>
                <w:webHidden/>
              </w:rPr>
              <w:fldChar w:fldCharType="begin"/>
            </w:r>
            <w:r w:rsidR="00D52F58">
              <w:rPr>
                <w:noProof/>
                <w:webHidden/>
              </w:rPr>
              <w:instrText xml:space="preserve"> PAGEREF _Toc15887081 \h </w:instrText>
            </w:r>
            <w:r w:rsidR="00D52F58">
              <w:rPr>
                <w:noProof/>
                <w:webHidden/>
              </w:rPr>
            </w:r>
            <w:r w:rsidR="00D52F58">
              <w:rPr>
                <w:noProof/>
                <w:webHidden/>
              </w:rPr>
              <w:fldChar w:fldCharType="separate"/>
            </w:r>
            <w:r w:rsidR="00796EF4">
              <w:rPr>
                <w:noProof/>
                <w:webHidden/>
              </w:rPr>
              <w:t>10</w:t>
            </w:r>
            <w:r w:rsidR="00D52F58">
              <w:rPr>
                <w:noProof/>
                <w:webHidden/>
              </w:rPr>
              <w:fldChar w:fldCharType="end"/>
            </w:r>
          </w:hyperlink>
        </w:p>
        <w:p w14:paraId="25B09119" w14:textId="57B035EE" w:rsidR="00D52F58" w:rsidRDefault="002075E6">
          <w:pPr>
            <w:pStyle w:val="TOC1"/>
            <w:rPr>
              <w:rFonts w:asciiTheme="minorHAnsi" w:hAnsiTheme="minorHAnsi"/>
              <w:noProof/>
              <w:sz w:val="22"/>
              <w:lang w:eastAsia="en-GB"/>
            </w:rPr>
          </w:pPr>
          <w:hyperlink w:anchor="_Toc15887082" w:history="1">
            <w:r w:rsidR="00D52F58" w:rsidRPr="00A11B2B">
              <w:rPr>
                <w:rStyle w:val="Hyperlink"/>
                <w:rFonts w:ascii="Verdana" w:eastAsia="Verdana" w:hAnsi="Verdana" w:cs="Verdana"/>
                <w:bCs/>
                <w:noProof/>
              </w:rPr>
              <w:t>References</w:t>
            </w:r>
            <w:r w:rsidR="00D52F58">
              <w:rPr>
                <w:noProof/>
                <w:webHidden/>
              </w:rPr>
              <w:tab/>
            </w:r>
            <w:r w:rsidR="00D52F58">
              <w:rPr>
                <w:noProof/>
                <w:webHidden/>
              </w:rPr>
              <w:fldChar w:fldCharType="begin"/>
            </w:r>
            <w:r w:rsidR="00D52F58">
              <w:rPr>
                <w:noProof/>
                <w:webHidden/>
              </w:rPr>
              <w:instrText xml:space="preserve"> PAGEREF _Toc15887082 \h </w:instrText>
            </w:r>
            <w:r w:rsidR="00D52F58">
              <w:rPr>
                <w:noProof/>
                <w:webHidden/>
              </w:rPr>
            </w:r>
            <w:r w:rsidR="00D52F58">
              <w:rPr>
                <w:noProof/>
                <w:webHidden/>
              </w:rPr>
              <w:fldChar w:fldCharType="separate"/>
            </w:r>
            <w:r w:rsidR="00796EF4">
              <w:rPr>
                <w:noProof/>
                <w:webHidden/>
              </w:rPr>
              <w:t>10</w:t>
            </w:r>
            <w:r w:rsidR="00D52F58">
              <w:rPr>
                <w:noProof/>
                <w:webHidden/>
              </w:rPr>
              <w:fldChar w:fldCharType="end"/>
            </w:r>
          </w:hyperlink>
        </w:p>
        <w:p w14:paraId="01BB2CE6" w14:textId="2EEF9CED" w:rsidR="00D52F58" w:rsidRDefault="002075E6">
          <w:pPr>
            <w:pStyle w:val="TOC1"/>
            <w:rPr>
              <w:rFonts w:asciiTheme="minorHAnsi" w:hAnsiTheme="minorHAnsi"/>
              <w:noProof/>
              <w:sz w:val="22"/>
              <w:lang w:eastAsia="en-GB"/>
            </w:rPr>
          </w:pPr>
          <w:hyperlink w:anchor="_Toc15887083" w:history="1">
            <w:r w:rsidR="00D52F58" w:rsidRPr="00A11B2B">
              <w:rPr>
                <w:rStyle w:val="Hyperlink"/>
                <w:noProof/>
              </w:rPr>
              <w:t>Appendix I – Evaluation Questionnaire</w:t>
            </w:r>
            <w:r w:rsidR="00D52F58">
              <w:rPr>
                <w:noProof/>
                <w:webHidden/>
              </w:rPr>
              <w:tab/>
            </w:r>
            <w:r w:rsidR="00D52F58">
              <w:rPr>
                <w:noProof/>
                <w:webHidden/>
              </w:rPr>
              <w:fldChar w:fldCharType="begin"/>
            </w:r>
            <w:r w:rsidR="00D52F58">
              <w:rPr>
                <w:noProof/>
                <w:webHidden/>
              </w:rPr>
              <w:instrText xml:space="preserve"> PAGEREF _Toc15887083 \h </w:instrText>
            </w:r>
            <w:r w:rsidR="00D52F58">
              <w:rPr>
                <w:noProof/>
                <w:webHidden/>
              </w:rPr>
            </w:r>
            <w:r w:rsidR="00D52F58">
              <w:rPr>
                <w:noProof/>
                <w:webHidden/>
              </w:rPr>
              <w:fldChar w:fldCharType="separate"/>
            </w:r>
            <w:r w:rsidR="00796EF4">
              <w:rPr>
                <w:noProof/>
                <w:webHidden/>
              </w:rPr>
              <w:t>12</w:t>
            </w:r>
            <w:r w:rsidR="00D52F58">
              <w:rPr>
                <w:noProof/>
                <w:webHidden/>
              </w:rPr>
              <w:fldChar w:fldCharType="end"/>
            </w:r>
          </w:hyperlink>
        </w:p>
        <w:p w14:paraId="186CC4D5" w14:textId="0F1385F1" w:rsidR="00A5559E" w:rsidRPr="001A0AA5" w:rsidRDefault="004C0BE0" w:rsidP="00ED61D5">
          <w:pPr>
            <w:rPr>
              <w:rFonts w:ascii="Verdana" w:hAnsi="Verdana"/>
              <w:sz w:val="20"/>
              <w:szCs w:val="20"/>
            </w:rPr>
          </w:pPr>
          <w:r w:rsidRPr="00325944">
            <w:rPr>
              <w:rFonts w:ascii="Verdana" w:hAnsi="Verdana"/>
              <w:sz w:val="20"/>
              <w:szCs w:val="20"/>
            </w:rPr>
            <w:fldChar w:fldCharType="end"/>
          </w:r>
          <w:r w:rsidR="00DC2328">
            <w:rPr>
              <w:rFonts w:ascii="Verdana" w:hAnsi="Verdana"/>
              <w:bCs/>
              <w:noProof/>
              <w:sz w:val="20"/>
              <w:szCs w:val="20"/>
            </w:rPr>
            <w:t xml:space="preserve"> </w:t>
          </w:r>
        </w:p>
      </w:sdtContent>
    </w:sdt>
    <w:bookmarkStart w:id="0" w:name="_Toc406154789" w:displacedByCustomXml="prev"/>
    <w:p w14:paraId="6347FD09" w14:textId="77777777" w:rsidR="002B3178" w:rsidRDefault="002B3178" w:rsidP="00B966E9">
      <w:pPr>
        <w:pStyle w:val="Heading1"/>
        <w:spacing w:before="0" w:after="0"/>
        <w:rPr>
          <w:rFonts w:ascii="Verdana" w:eastAsia="Times New Roman" w:hAnsi="Verdana" w:cs="Arial"/>
          <w:bCs/>
          <w:smallCaps/>
          <w:sz w:val="20"/>
          <w:szCs w:val="20"/>
          <w:lang w:val="en-US" w:eastAsia="nl-NL"/>
        </w:rPr>
      </w:pPr>
    </w:p>
    <w:p w14:paraId="1556AA43" w14:textId="77777777" w:rsidR="00DC2328" w:rsidRDefault="00DC2328" w:rsidP="00B966E9">
      <w:pPr>
        <w:pStyle w:val="Heading1"/>
        <w:spacing w:before="0" w:after="0"/>
        <w:rPr>
          <w:rFonts w:ascii="Verdana" w:eastAsia="Times New Roman" w:hAnsi="Verdana" w:cs="Arial"/>
          <w:bCs/>
          <w:smallCaps/>
          <w:sz w:val="20"/>
          <w:szCs w:val="20"/>
          <w:lang w:val="en-US" w:eastAsia="nl-NL"/>
        </w:rPr>
      </w:pPr>
    </w:p>
    <w:p w14:paraId="245A894C" w14:textId="77777777" w:rsidR="00DC2328" w:rsidRDefault="00DC2328" w:rsidP="00B966E9">
      <w:pPr>
        <w:pStyle w:val="Heading1"/>
        <w:spacing w:before="0" w:after="0"/>
        <w:rPr>
          <w:rFonts w:ascii="Verdana" w:eastAsia="Times New Roman" w:hAnsi="Verdana" w:cs="Arial"/>
          <w:bCs/>
          <w:smallCaps/>
          <w:sz w:val="20"/>
          <w:szCs w:val="20"/>
          <w:lang w:val="en-US" w:eastAsia="nl-NL"/>
        </w:rPr>
      </w:pPr>
    </w:p>
    <w:p w14:paraId="55C4D667" w14:textId="77777777" w:rsidR="00DC2328" w:rsidRDefault="00DC2328" w:rsidP="00B966E9">
      <w:pPr>
        <w:pStyle w:val="Heading1"/>
        <w:spacing w:before="0" w:after="0"/>
        <w:rPr>
          <w:rFonts w:ascii="Verdana" w:eastAsia="Times New Roman" w:hAnsi="Verdana" w:cs="Arial"/>
          <w:bCs/>
          <w:smallCaps/>
          <w:sz w:val="20"/>
          <w:szCs w:val="20"/>
          <w:lang w:val="en-US" w:eastAsia="nl-NL"/>
        </w:rPr>
      </w:pPr>
    </w:p>
    <w:p w14:paraId="60CFC2BC" w14:textId="48028D00" w:rsidR="00DC2328" w:rsidRDefault="00DC2328" w:rsidP="00B966E9">
      <w:pPr>
        <w:pStyle w:val="Heading1"/>
        <w:spacing w:before="0" w:after="0"/>
        <w:rPr>
          <w:rFonts w:ascii="Verdana" w:eastAsia="Times New Roman" w:hAnsi="Verdana" w:cs="Arial"/>
          <w:bCs/>
          <w:smallCaps/>
          <w:sz w:val="20"/>
          <w:szCs w:val="20"/>
          <w:lang w:val="en-US" w:eastAsia="nl-NL"/>
        </w:rPr>
      </w:pPr>
    </w:p>
    <w:p w14:paraId="24E80A39" w14:textId="68B618E3" w:rsidR="00DC2328" w:rsidRDefault="00DC2328" w:rsidP="00DC2328">
      <w:pPr>
        <w:rPr>
          <w:lang w:val="en-US" w:eastAsia="nl-NL"/>
        </w:rPr>
      </w:pPr>
    </w:p>
    <w:p w14:paraId="2CE5B63A" w14:textId="34EFBD25" w:rsidR="001D3DE3" w:rsidRDefault="001D3DE3" w:rsidP="00DC2328">
      <w:pPr>
        <w:rPr>
          <w:lang w:val="en-US" w:eastAsia="nl-NL"/>
        </w:rPr>
      </w:pPr>
    </w:p>
    <w:p w14:paraId="6C37FBB2" w14:textId="7A3A4676" w:rsidR="001D3DE3" w:rsidRDefault="001D3DE3" w:rsidP="00DC2328">
      <w:pPr>
        <w:rPr>
          <w:lang w:val="en-US" w:eastAsia="nl-NL"/>
        </w:rPr>
      </w:pPr>
    </w:p>
    <w:p w14:paraId="28AE1E7F" w14:textId="68E069CE" w:rsidR="001D3DE3" w:rsidRDefault="001D3DE3" w:rsidP="00DC2328">
      <w:pPr>
        <w:rPr>
          <w:lang w:val="en-US" w:eastAsia="nl-NL"/>
        </w:rPr>
      </w:pPr>
    </w:p>
    <w:p w14:paraId="0447E014" w14:textId="519BC929" w:rsidR="001D3DE3" w:rsidRDefault="001D3DE3" w:rsidP="00DC2328">
      <w:pPr>
        <w:rPr>
          <w:lang w:val="en-US" w:eastAsia="nl-NL"/>
        </w:rPr>
      </w:pPr>
    </w:p>
    <w:p w14:paraId="60810C59" w14:textId="77777777" w:rsidR="001D3DE3" w:rsidRDefault="001D3DE3" w:rsidP="00DC2328">
      <w:pPr>
        <w:rPr>
          <w:lang w:val="en-US" w:eastAsia="nl-NL"/>
        </w:rPr>
      </w:pPr>
    </w:p>
    <w:p w14:paraId="043BE423" w14:textId="77777777" w:rsidR="001D3DE3" w:rsidRPr="00DC2328" w:rsidRDefault="001D3DE3" w:rsidP="00DC2328">
      <w:pPr>
        <w:rPr>
          <w:lang w:val="en-US" w:eastAsia="nl-NL"/>
        </w:rPr>
      </w:pPr>
    </w:p>
    <w:p w14:paraId="1F42BCF3" w14:textId="77777777" w:rsidR="00B3247A" w:rsidRDefault="00B3247A">
      <w:pPr>
        <w:rPr>
          <w:rFonts w:ascii="Verdana" w:eastAsia="Times New Roman" w:hAnsi="Verdana" w:cs="Arial"/>
          <w:b/>
          <w:bCs/>
          <w:smallCaps/>
          <w:sz w:val="20"/>
          <w:szCs w:val="20"/>
          <w:lang w:val="en-US" w:eastAsia="nl-NL"/>
        </w:rPr>
      </w:pPr>
      <w:r>
        <w:rPr>
          <w:rFonts w:ascii="Verdana" w:eastAsia="Times New Roman" w:hAnsi="Verdana" w:cs="Arial"/>
          <w:bCs/>
          <w:smallCaps/>
          <w:sz w:val="20"/>
          <w:szCs w:val="20"/>
          <w:lang w:val="en-US" w:eastAsia="nl-NL"/>
        </w:rPr>
        <w:br w:type="page"/>
      </w:r>
    </w:p>
    <w:p w14:paraId="4AC0D317" w14:textId="612A7F3F" w:rsidR="007E205C" w:rsidRPr="00B3247A" w:rsidRDefault="00192625" w:rsidP="00B966E9">
      <w:pPr>
        <w:pStyle w:val="Heading1"/>
        <w:spacing w:before="0" w:after="0"/>
        <w:rPr>
          <w:rFonts w:ascii="Verdana" w:eastAsia="Times New Roman" w:hAnsi="Verdana" w:cs="Arial"/>
          <w:b w:val="0"/>
          <w:bCs/>
          <w:smallCaps/>
          <w:sz w:val="22"/>
          <w:szCs w:val="20"/>
          <w:lang w:val="en-US" w:eastAsia="nl-NL"/>
        </w:rPr>
      </w:pPr>
      <w:bookmarkStart w:id="1" w:name="_Toc15887066"/>
      <w:r>
        <w:rPr>
          <w:rFonts w:ascii="Verdana" w:eastAsia="Times New Roman" w:hAnsi="Verdana" w:cs="Arial"/>
          <w:bCs/>
          <w:smallCaps/>
          <w:sz w:val="22"/>
          <w:szCs w:val="20"/>
          <w:lang w:val="en-US" w:eastAsia="nl-NL"/>
        </w:rPr>
        <w:lastRenderedPageBreak/>
        <w:t xml:space="preserve">Project </w:t>
      </w:r>
      <w:r w:rsidR="007E205C" w:rsidRPr="00B3247A">
        <w:rPr>
          <w:rFonts w:ascii="Verdana" w:eastAsia="Times New Roman" w:hAnsi="Verdana" w:cs="Arial"/>
          <w:bCs/>
          <w:smallCaps/>
          <w:sz w:val="22"/>
          <w:szCs w:val="20"/>
          <w:lang w:val="en-US" w:eastAsia="nl-NL"/>
        </w:rPr>
        <w:t>Details</w:t>
      </w:r>
      <w:bookmarkEnd w:id="1"/>
      <w:bookmarkEnd w:id="0"/>
    </w:p>
    <w:p w14:paraId="626EF178" w14:textId="77777777" w:rsidR="007E205C" w:rsidRPr="00A5559E" w:rsidRDefault="007E205C" w:rsidP="00B966E9">
      <w:pPr>
        <w:spacing w:after="0" w:line="240" w:lineRule="auto"/>
        <w:ind w:left="360"/>
        <w:contextualSpacing/>
        <w:jc w:val="both"/>
        <w:rPr>
          <w:rFonts w:ascii="Verdana" w:eastAsiaTheme="minorHAnsi" w:hAnsi="Verdana" w:cs="Arial"/>
          <w:sz w:val="20"/>
          <w:szCs w:val="20"/>
          <w:highlight w:val="yellow"/>
          <w:lang w:val="en-US"/>
        </w:rPr>
      </w:pPr>
    </w:p>
    <w:p w14:paraId="553279CF" w14:textId="69BBBC2F" w:rsidR="007E205C" w:rsidRPr="00A5559E" w:rsidRDefault="007E205C" w:rsidP="00B966E9">
      <w:pPr>
        <w:spacing w:after="0" w:line="240" w:lineRule="auto"/>
        <w:rPr>
          <w:rFonts w:ascii="Verdana" w:eastAsiaTheme="minorHAnsi" w:hAnsi="Verdana" w:cs="Arial"/>
          <w:b/>
          <w:sz w:val="20"/>
          <w:szCs w:val="20"/>
          <w:u w:val="single"/>
          <w:lang w:val="en-US"/>
        </w:rPr>
      </w:pPr>
      <w:r w:rsidRPr="00A5559E">
        <w:rPr>
          <w:rFonts w:ascii="Verdana" w:eastAsiaTheme="minorHAnsi" w:hAnsi="Verdana" w:cs="Arial"/>
          <w:b/>
          <w:sz w:val="20"/>
          <w:szCs w:val="20"/>
          <w:u w:val="single"/>
          <w:lang w:val="en-US"/>
        </w:rPr>
        <w:t xml:space="preserve">Chief Investigator </w:t>
      </w:r>
    </w:p>
    <w:p w14:paraId="19D592E0" w14:textId="31704E41" w:rsidR="007E205C" w:rsidRPr="00A5559E" w:rsidRDefault="007E205C" w:rsidP="00B966E9">
      <w:pPr>
        <w:spacing w:after="0" w:line="240" w:lineRule="auto"/>
        <w:ind w:left="720"/>
        <w:jc w:val="both"/>
        <w:rPr>
          <w:rFonts w:ascii="Verdana" w:eastAsiaTheme="minorHAnsi" w:hAnsi="Verdana" w:cs="Arial"/>
          <w:sz w:val="20"/>
          <w:szCs w:val="20"/>
          <w:u w:val="single"/>
          <w:lang w:val="en-US"/>
        </w:rPr>
      </w:pPr>
    </w:p>
    <w:p w14:paraId="3C76D3E7" w14:textId="0250FF9E" w:rsidR="007E205C" w:rsidRPr="00A5559E" w:rsidRDefault="007E205C" w:rsidP="00B966E9">
      <w:pPr>
        <w:spacing w:after="0" w:line="240" w:lineRule="auto"/>
        <w:jc w:val="both"/>
        <w:rPr>
          <w:rFonts w:ascii="Verdana" w:eastAsiaTheme="minorHAnsi" w:hAnsi="Verdana" w:cs="Arial"/>
          <w:sz w:val="20"/>
          <w:szCs w:val="20"/>
          <w:lang w:val="en-US"/>
        </w:rPr>
      </w:pPr>
      <w:r w:rsidRPr="00A5559E">
        <w:rPr>
          <w:rFonts w:ascii="Verdana" w:eastAsiaTheme="minorHAnsi" w:hAnsi="Verdana" w:cs="Arial"/>
          <w:sz w:val="20"/>
          <w:szCs w:val="20"/>
          <w:lang w:val="en-US"/>
        </w:rPr>
        <w:t>Professor Eleni</w:t>
      </w:r>
      <w:r w:rsidR="001B325D" w:rsidRPr="00A5559E">
        <w:rPr>
          <w:rFonts w:ascii="Verdana" w:eastAsiaTheme="minorHAnsi" w:hAnsi="Verdana" w:cs="Arial"/>
          <w:sz w:val="20"/>
          <w:szCs w:val="20"/>
          <w:lang w:val="en-US"/>
        </w:rPr>
        <w:t xml:space="preserve"> Hatzidimitriadou </w:t>
      </w:r>
    </w:p>
    <w:p w14:paraId="12B16E32" w14:textId="5357AFD7" w:rsidR="007E205C" w:rsidRPr="00A5559E" w:rsidRDefault="00421E22" w:rsidP="00B966E9">
      <w:p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Head of Research and Enterprise</w:t>
      </w:r>
      <w:r>
        <w:rPr>
          <w:rFonts w:ascii="Verdana" w:eastAsia="Times New Roman" w:hAnsi="Verdana" w:cs="Arial"/>
          <w:sz w:val="20"/>
          <w:szCs w:val="20"/>
          <w:lang w:eastAsia="en-GB"/>
        </w:rPr>
        <w:br/>
      </w:r>
      <w:r w:rsidR="001B18C9" w:rsidRPr="00A5559E">
        <w:rPr>
          <w:rFonts w:ascii="Verdana" w:eastAsia="Times New Roman" w:hAnsi="Verdana" w:cs="Arial"/>
          <w:sz w:val="20"/>
          <w:szCs w:val="20"/>
          <w:lang w:eastAsia="en-GB"/>
        </w:rPr>
        <w:t>Faculty of Health and Wellbeing</w:t>
      </w:r>
      <w:r w:rsidR="001B18C9" w:rsidRPr="00A5559E">
        <w:rPr>
          <w:rFonts w:ascii="Verdana" w:eastAsia="Times New Roman" w:hAnsi="Verdana" w:cs="Arial"/>
          <w:sz w:val="20"/>
          <w:szCs w:val="20"/>
          <w:lang w:eastAsia="en-GB"/>
        </w:rPr>
        <w:br/>
        <w:t>Canterbury Christ Chur</w:t>
      </w:r>
      <w:r>
        <w:rPr>
          <w:rFonts w:ascii="Verdana" w:eastAsia="Times New Roman" w:hAnsi="Verdana" w:cs="Arial"/>
          <w:sz w:val="20"/>
          <w:szCs w:val="20"/>
          <w:lang w:eastAsia="en-GB"/>
        </w:rPr>
        <w:t>ch University</w:t>
      </w:r>
      <w:r>
        <w:rPr>
          <w:rFonts w:ascii="Verdana" w:eastAsia="Times New Roman" w:hAnsi="Verdana" w:cs="Arial"/>
          <w:sz w:val="20"/>
          <w:szCs w:val="20"/>
          <w:lang w:eastAsia="en-GB"/>
        </w:rPr>
        <w:br/>
        <w:t>North Holmes Road</w:t>
      </w:r>
      <w:r>
        <w:rPr>
          <w:rFonts w:ascii="Verdana" w:eastAsia="Times New Roman" w:hAnsi="Verdana" w:cs="Arial"/>
          <w:sz w:val="20"/>
          <w:szCs w:val="20"/>
          <w:lang w:eastAsia="en-GB"/>
        </w:rPr>
        <w:br/>
      </w:r>
      <w:r w:rsidR="001B18C9" w:rsidRPr="00A5559E">
        <w:rPr>
          <w:rFonts w:ascii="Verdana" w:eastAsia="Times New Roman" w:hAnsi="Verdana" w:cs="Arial"/>
          <w:sz w:val="20"/>
          <w:szCs w:val="20"/>
          <w:lang w:eastAsia="en-GB"/>
        </w:rPr>
        <w:t>Ca</w:t>
      </w:r>
      <w:r>
        <w:rPr>
          <w:rFonts w:ascii="Verdana" w:eastAsia="Times New Roman" w:hAnsi="Verdana" w:cs="Arial"/>
          <w:sz w:val="20"/>
          <w:szCs w:val="20"/>
          <w:lang w:eastAsia="en-GB"/>
        </w:rPr>
        <w:t>nterbury, Kent, CT1 1QU</w:t>
      </w:r>
      <w:r w:rsidR="001B18C9" w:rsidRPr="00A5559E">
        <w:rPr>
          <w:rFonts w:ascii="Verdana" w:eastAsia="Times New Roman" w:hAnsi="Verdana" w:cs="Arial"/>
          <w:sz w:val="20"/>
          <w:szCs w:val="20"/>
          <w:lang w:eastAsia="en-GB"/>
        </w:rPr>
        <w:br/>
        <w:t xml:space="preserve">Telephone +44 (0)1227 </w:t>
      </w:r>
      <w:r w:rsidR="00F225D7" w:rsidRPr="00A5559E">
        <w:rPr>
          <w:rFonts w:ascii="Verdana" w:eastAsia="Times New Roman" w:hAnsi="Verdana" w:cs="Arial"/>
          <w:sz w:val="20"/>
          <w:szCs w:val="20"/>
          <w:lang w:eastAsia="en-GB"/>
        </w:rPr>
        <w:t>92</w:t>
      </w:r>
      <w:r w:rsidR="001B18C9" w:rsidRPr="00A5559E">
        <w:rPr>
          <w:rFonts w:ascii="Verdana" w:eastAsia="Times New Roman" w:hAnsi="Verdana" w:cs="Arial"/>
          <w:sz w:val="20"/>
          <w:szCs w:val="20"/>
          <w:lang w:eastAsia="en-GB"/>
        </w:rPr>
        <w:t>3596</w:t>
      </w:r>
      <w:r w:rsidR="001B18C9" w:rsidRPr="00A5559E">
        <w:rPr>
          <w:rFonts w:ascii="Verdana" w:eastAsia="Times New Roman" w:hAnsi="Verdana" w:cs="Arial"/>
          <w:sz w:val="20"/>
          <w:szCs w:val="20"/>
          <w:lang w:eastAsia="en-GB"/>
        </w:rPr>
        <w:br/>
      </w:r>
      <w:hyperlink r:id="rId8" w:history="1">
        <w:r w:rsidR="00EB1FF1" w:rsidRPr="00A5559E">
          <w:rPr>
            <w:rStyle w:val="Hyperlink"/>
            <w:rFonts w:ascii="Verdana" w:eastAsia="Times New Roman" w:hAnsi="Verdana" w:cs="Arial"/>
            <w:sz w:val="20"/>
            <w:szCs w:val="20"/>
            <w:lang w:eastAsia="en-GB"/>
          </w:rPr>
          <w:t>eleni.hatzidimitriadou@canterbury.ac.uk</w:t>
        </w:r>
      </w:hyperlink>
    </w:p>
    <w:p w14:paraId="1501B087" w14:textId="48D835CA" w:rsidR="001B18C9" w:rsidRPr="00A5559E" w:rsidRDefault="006D1994" w:rsidP="00B966E9">
      <w:pPr>
        <w:spacing w:after="0" w:line="240" w:lineRule="auto"/>
        <w:jc w:val="both"/>
        <w:rPr>
          <w:rFonts w:ascii="Verdana" w:eastAsiaTheme="minorHAnsi" w:hAnsi="Verdana" w:cs="Arial"/>
          <w:b/>
          <w:sz w:val="20"/>
          <w:szCs w:val="20"/>
          <w:u w:val="single"/>
          <w:lang w:val="en-US"/>
        </w:rPr>
      </w:pPr>
      <w:r>
        <w:rPr>
          <w:rFonts w:ascii="Verdana" w:eastAsiaTheme="minorHAnsi" w:hAnsi="Verdana" w:cs="Arial"/>
          <w:sz w:val="20"/>
          <w:szCs w:val="20"/>
          <w:lang w:val="en-US"/>
        </w:rPr>
        <w:br/>
      </w:r>
      <w:r>
        <w:rPr>
          <w:rFonts w:ascii="Verdana" w:eastAsiaTheme="minorHAnsi" w:hAnsi="Verdana" w:cs="Arial"/>
          <w:sz w:val="20"/>
          <w:szCs w:val="20"/>
          <w:lang w:val="en-US"/>
        </w:rPr>
        <w:br/>
      </w:r>
      <w:r w:rsidR="00C95C8B" w:rsidRPr="00A5559E">
        <w:rPr>
          <w:rFonts w:ascii="Verdana" w:eastAsiaTheme="minorHAnsi" w:hAnsi="Verdana" w:cs="Arial"/>
          <w:b/>
          <w:sz w:val="20"/>
          <w:szCs w:val="20"/>
          <w:u w:val="single"/>
          <w:lang w:val="en-US"/>
        </w:rPr>
        <w:t>R</w:t>
      </w:r>
      <w:r w:rsidR="00506D64" w:rsidRPr="00A5559E">
        <w:rPr>
          <w:rFonts w:ascii="Verdana" w:eastAsiaTheme="minorHAnsi" w:hAnsi="Verdana" w:cs="Arial"/>
          <w:b/>
          <w:sz w:val="20"/>
          <w:szCs w:val="20"/>
          <w:u w:val="single"/>
          <w:lang w:val="en-US"/>
        </w:rPr>
        <w:t>esearch team</w:t>
      </w:r>
    </w:p>
    <w:p w14:paraId="79E26068" w14:textId="77777777" w:rsidR="00506D64" w:rsidRPr="00A5559E" w:rsidRDefault="00506D64" w:rsidP="00B966E9">
      <w:pPr>
        <w:spacing w:after="0" w:line="240" w:lineRule="auto"/>
        <w:jc w:val="both"/>
        <w:rPr>
          <w:rFonts w:ascii="Verdana" w:eastAsiaTheme="minorHAnsi" w:hAnsi="Verdana" w:cs="Arial"/>
          <w:sz w:val="20"/>
          <w:szCs w:val="20"/>
          <w:u w:val="single"/>
          <w:lang w:val="en-US"/>
        </w:rPr>
      </w:pPr>
    </w:p>
    <w:p w14:paraId="1285ACDD" w14:textId="77777777" w:rsidR="008330AE" w:rsidRDefault="001B18C9" w:rsidP="00B966E9">
      <w:pPr>
        <w:spacing w:after="0" w:line="240" w:lineRule="auto"/>
        <w:rPr>
          <w:rFonts w:ascii="Verdana" w:hAnsi="Verdana" w:cs="Arial"/>
          <w:sz w:val="20"/>
          <w:szCs w:val="20"/>
        </w:rPr>
      </w:pPr>
      <w:r w:rsidRPr="00A5559E">
        <w:rPr>
          <w:rFonts w:ascii="Verdana" w:hAnsi="Verdana" w:cs="Arial"/>
          <w:sz w:val="20"/>
          <w:szCs w:val="20"/>
        </w:rPr>
        <w:t>Sharon Manship</w:t>
      </w:r>
      <w:r w:rsidRPr="00A5559E">
        <w:rPr>
          <w:rFonts w:ascii="Verdana" w:hAnsi="Verdana" w:cs="Arial"/>
          <w:sz w:val="20"/>
          <w:szCs w:val="20"/>
        </w:rPr>
        <w:br/>
      </w:r>
      <w:hyperlink r:id="rId9" w:history="1">
        <w:r w:rsidRPr="00A5559E">
          <w:rPr>
            <w:rStyle w:val="Hyperlink"/>
            <w:rFonts w:ascii="Verdana" w:hAnsi="Verdana" w:cs="Arial"/>
            <w:sz w:val="20"/>
            <w:szCs w:val="20"/>
          </w:rPr>
          <w:t>sharon.manship@canterbury.ac.uk</w:t>
        </w:r>
      </w:hyperlink>
      <w:r w:rsidRPr="00A5559E">
        <w:rPr>
          <w:rFonts w:ascii="Verdana" w:hAnsi="Verdana" w:cs="Arial"/>
          <w:sz w:val="20"/>
          <w:szCs w:val="20"/>
        </w:rPr>
        <w:t>, 01634 894472</w:t>
      </w:r>
    </w:p>
    <w:p w14:paraId="5ACCF515" w14:textId="77777777" w:rsidR="008330AE" w:rsidRDefault="008330AE" w:rsidP="00B966E9">
      <w:pPr>
        <w:spacing w:after="0" w:line="240" w:lineRule="auto"/>
        <w:rPr>
          <w:rFonts w:ascii="Verdana" w:hAnsi="Verdana" w:cs="Arial"/>
          <w:sz w:val="20"/>
          <w:szCs w:val="20"/>
        </w:rPr>
      </w:pPr>
    </w:p>
    <w:p w14:paraId="5C6EF581" w14:textId="2779C9C1" w:rsidR="00BC5C12" w:rsidRDefault="008330AE" w:rsidP="00B966E9">
      <w:pPr>
        <w:spacing w:after="0" w:line="240" w:lineRule="auto"/>
        <w:rPr>
          <w:rFonts w:ascii="Verdana" w:hAnsi="Verdana" w:cs="Arial"/>
          <w:sz w:val="20"/>
          <w:szCs w:val="20"/>
        </w:rPr>
      </w:pPr>
      <w:r>
        <w:rPr>
          <w:rFonts w:ascii="Verdana" w:hAnsi="Verdana" w:cs="Arial"/>
          <w:sz w:val="20"/>
          <w:szCs w:val="20"/>
        </w:rPr>
        <w:t>Dr Rachael Morris</w:t>
      </w:r>
      <w:r>
        <w:rPr>
          <w:rFonts w:ascii="Verdana" w:hAnsi="Verdana" w:cs="Arial"/>
          <w:sz w:val="20"/>
          <w:szCs w:val="20"/>
        </w:rPr>
        <w:br/>
      </w:r>
      <w:hyperlink r:id="rId10" w:history="1">
        <w:r w:rsidRPr="008B1467">
          <w:rPr>
            <w:rStyle w:val="Hyperlink"/>
            <w:rFonts w:ascii="Verdana" w:hAnsi="Verdana" w:cs="Arial"/>
            <w:sz w:val="20"/>
            <w:szCs w:val="20"/>
          </w:rPr>
          <w:t>rachael.morris@canterbury.ac.uk</w:t>
        </w:r>
      </w:hyperlink>
      <w:r>
        <w:rPr>
          <w:rFonts w:ascii="Verdana" w:hAnsi="Verdana" w:cs="Arial"/>
          <w:sz w:val="20"/>
          <w:szCs w:val="20"/>
        </w:rPr>
        <w:t>, 01227 922321</w:t>
      </w:r>
      <w:r w:rsidR="006D1994">
        <w:rPr>
          <w:rFonts w:ascii="Verdana" w:hAnsi="Verdana" w:cs="Arial"/>
          <w:sz w:val="20"/>
          <w:szCs w:val="20"/>
        </w:rPr>
        <w:br/>
      </w:r>
      <w:r w:rsidR="006D1994">
        <w:rPr>
          <w:rFonts w:ascii="Verdana" w:hAnsi="Verdana" w:cs="Arial"/>
          <w:sz w:val="20"/>
          <w:szCs w:val="20"/>
        </w:rPr>
        <w:br/>
        <w:t xml:space="preserve">Dr Maria Stein </w:t>
      </w:r>
      <w:r w:rsidR="006D1994">
        <w:rPr>
          <w:rFonts w:ascii="Verdana" w:hAnsi="Verdana" w:cs="Arial"/>
          <w:sz w:val="20"/>
          <w:szCs w:val="20"/>
        </w:rPr>
        <w:br/>
      </w:r>
      <w:hyperlink r:id="rId11" w:history="1">
        <w:r w:rsidR="006D1994" w:rsidRPr="00265907">
          <w:rPr>
            <w:rStyle w:val="Hyperlink"/>
            <w:rFonts w:ascii="Verdana" w:hAnsi="Verdana" w:cs="Arial"/>
            <w:sz w:val="20"/>
            <w:szCs w:val="20"/>
          </w:rPr>
          <w:t>maria.stein@canterbury.ac.uk</w:t>
        </w:r>
      </w:hyperlink>
      <w:r w:rsidR="006D1994">
        <w:rPr>
          <w:rFonts w:ascii="Verdana" w:hAnsi="Verdana" w:cs="Arial"/>
          <w:sz w:val="20"/>
          <w:szCs w:val="20"/>
        </w:rPr>
        <w:t>, 01227 921700</w:t>
      </w:r>
    </w:p>
    <w:p w14:paraId="06F94F11" w14:textId="77777777" w:rsidR="00BC5C12" w:rsidRDefault="00BC5C12" w:rsidP="00B966E9">
      <w:pPr>
        <w:spacing w:after="0" w:line="240" w:lineRule="auto"/>
        <w:rPr>
          <w:rFonts w:ascii="Verdana" w:hAnsi="Verdana" w:cs="Arial"/>
          <w:sz w:val="20"/>
          <w:szCs w:val="20"/>
        </w:rPr>
      </w:pPr>
    </w:p>
    <w:p w14:paraId="18764164" w14:textId="7D5EA5B6" w:rsidR="00D97DDC" w:rsidRPr="00A5559E" w:rsidRDefault="00BC5C12" w:rsidP="00B966E9">
      <w:pPr>
        <w:spacing w:after="0" w:line="240" w:lineRule="auto"/>
        <w:rPr>
          <w:rFonts w:ascii="Verdana" w:eastAsiaTheme="minorHAnsi" w:hAnsi="Verdana" w:cs="Arial"/>
          <w:sz w:val="20"/>
          <w:szCs w:val="20"/>
          <w:u w:val="single"/>
          <w:lang w:val="en-US"/>
        </w:rPr>
      </w:pPr>
      <w:r w:rsidRPr="00697702">
        <w:rPr>
          <w:rFonts w:ascii="Verdana" w:hAnsi="Verdana" w:cs="Arial"/>
          <w:sz w:val="20"/>
          <w:szCs w:val="20"/>
        </w:rPr>
        <w:t>Dr Gayaneh Szenkovits</w:t>
      </w:r>
      <w:r w:rsidRPr="00697702">
        <w:rPr>
          <w:rFonts w:ascii="Verdana" w:hAnsi="Verdana" w:cs="Arial"/>
          <w:sz w:val="20"/>
          <w:szCs w:val="20"/>
        </w:rPr>
        <w:br/>
      </w:r>
      <w:hyperlink r:id="rId12" w:history="1">
        <w:r w:rsidRPr="00697702">
          <w:rPr>
            <w:rStyle w:val="Hyperlink"/>
            <w:rFonts w:ascii="Verdana" w:hAnsi="Verdana" w:cs="Arial"/>
            <w:sz w:val="20"/>
            <w:szCs w:val="20"/>
          </w:rPr>
          <w:t>gayaneh.szenkovitz@canterbury.ac.uk</w:t>
        </w:r>
      </w:hyperlink>
      <w:r w:rsidRPr="00697702">
        <w:rPr>
          <w:rFonts w:ascii="Verdana" w:hAnsi="Verdana" w:cs="Arial"/>
          <w:sz w:val="20"/>
          <w:szCs w:val="20"/>
        </w:rPr>
        <w:t xml:space="preserve">, 01227 </w:t>
      </w:r>
      <w:r w:rsidR="00697702" w:rsidRPr="00697702">
        <w:rPr>
          <w:rFonts w:ascii="Verdana" w:hAnsi="Verdana" w:cs="Arial"/>
          <w:sz w:val="20"/>
          <w:szCs w:val="20"/>
        </w:rPr>
        <w:t>92</w:t>
      </w:r>
      <w:r w:rsidR="00697702">
        <w:rPr>
          <w:rFonts w:ascii="Verdana" w:hAnsi="Verdana" w:cs="Arial"/>
          <w:sz w:val="20"/>
          <w:szCs w:val="20"/>
        </w:rPr>
        <w:t>2</w:t>
      </w:r>
      <w:r w:rsidR="00697702" w:rsidRPr="00697702">
        <w:rPr>
          <w:rFonts w:ascii="Verdana" w:hAnsi="Verdana" w:cs="Arial"/>
          <w:sz w:val="20"/>
          <w:szCs w:val="20"/>
        </w:rPr>
        <w:t>939</w:t>
      </w:r>
      <w:r w:rsidR="00352454" w:rsidRPr="00A5559E">
        <w:rPr>
          <w:rFonts w:ascii="Verdana" w:hAnsi="Verdana" w:cs="Arial"/>
          <w:sz w:val="20"/>
          <w:szCs w:val="20"/>
        </w:rPr>
        <w:br/>
      </w:r>
      <w:r w:rsidR="00352454" w:rsidRPr="00A5559E">
        <w:rPr>
          <w:rFonts w:ascii="Verdana" w:hAnsi="Verdana" w:cs="Arial"/>
          <w:sz w:val="20"/>
          <w:szCs w:val="20"/>
        </w:rPr>
        <w:br/>
      </w:r>
    </w:p>
    <w:p w14:paraId="2308199E" w14:textId="1C99B75F" w:rsidR="007E205C" w:rsidRPr="00A5559E" w:rsidRDefault="006D1994" w:rsidP="00B966E9">
      <w:pPr>
        <w:spacing w:after="0" w:line="240" w:lineRule="auto"/>
        <w:rPr>
          <w:rFonts w:ascii="Verdana" w:eastAsiaTheme="minorHAnsi" w:hAnsi="Verdana" w:cs="Arial"/>
          <w:b/>
          <w:sz w:val="20"/>
          <w:szCs w:val="20"/>
          <w:u w:val="single"/>
          <w:lang w:val="en-US"/>
        </w:rPr>
      </w:pPr>
      <w:r>
        <w:rPr>
          <w:rFonts w:ascii="Verdana" w:eastAsiaTheme="minorHAnsi" w:hAnsi="Verdana" w:cs="Arial"/>
          <w:b/>
          <w:sz w:val="20"/>
          <w:szCs w:val="20"/>
          <w:u w:val="single"/>
          <w:lang w:val="en-US"/>
        </w:rPr>
        <w:br/>
      </w:r>
      <w:r w:rsidR="007E205C" w:rsidRPr="00A5559E">
        <w:rPr>
          <w:rFonts w:ascii="Verdana" w:eastAsiaTheme="minorHAnsi" w:hAnsi="Verdana" w:cs="Arial"/>
          <w:b/>
          <w:sz w:val="20"/>
          <w:szCs w:val="20"/>
          <w:u w:val="single"/>
          <w:lang w:val="en-US"/>
        </w:rPr>
        <w:t>Project Sponsor</w:t>
      </w:r>
    </w:p>
    <w:p w14:paraId="4BE5B259" w14:textId="1A72A258" w:rsidR="007E205C" w:rsidRPr="00A5559E" w:rsidRDefault="007E205C" w:rsidP="00B966E9">
      <w:pPr>
        <w:spacing w:after="0" w:line="240" w:lineRule="auto"/>
        <w:rPr>
          <w:rFonts w:ascii="Verdana" w:eastAsiaTheme="minorHAnsi" w:hAnsi="Verdana" w:cs="Arial"/>
          <w:sz w:val="20"/>
          <w:szCs w:val="20"/>
          <w:u w:val="single"/>
          <w:lang w:val="en-US"/>
        </w:rPr>
      </w:pPr>
    </w:p>
    <w:p w14:paraId="08CB8311" w14:textId="2408A603" w:rsidR="007E205C" w:rsidRPr="00A5559E" w:rsidRDefault="007E205C" w:rsidP="00B966E9">
      <w:pPr>
        <w:spacing w:after="0" w:line="240" w:lineRule="auto"/>
        <w:rPr>
          <w:rFonts w:ascii="Verdana" w:eastAsiaTheme="minorHAnsi" w:hAnsi="Verdana" w:cs="Arial"/>
          <w:sz w:val="20"/>
          <w:szCs w:val="20"/>
          <w:lang w:val="en-US"/>
        </w:rPr>
      </w:pPr>
      <w:r w:rsidRPr="00A5559E">
        <w:rPr>
          <w:rFonts w:ascii="Verdana" w:eastAsiaTheme="minorHAnsi" w:hAnsi="Verdana" w:cs="Arial"/>
          <w:sz w:val="20"/>
          <w:szCs w:val="20"/>
          <w:lang w:val="en-US"/>
        </w:rPr>
        <w:t>Cant</w:t>
      </w:r>
      <w:r w:rsidR="00090943" w:rsidRPr="00A5559E">
        <w:rPr>
          <w:rFonts w:ascii="Verdana" w:eastAsiaTheme="minorHAnsi" w:hAnsi="Verdana" w:cs="Arial"/>
          <w:sz w:val="20"/>
          <w:szCs w:val="20"/>
          <w:lang w:val="en-US"/>
        </w:rPr>
        <w:t>erbury Christ Church University</w:t>
      </w:r>
    </w:p>
    <w:p w14:paraId="7AD580B3" w14:textId="7BA6F0C2" w:rsidR="00090943" w:rsidRPr="00A5559E" w:rsidRDefault="00090943" w:rsidP="00B966E9">
      <w:pPr>
        <w:spacing w:after="0" w:line="240" w:lineRule="auto"/>
        <w:rPr>
          <w:rFonts w:ascii="Verdana" w:eastAsiaTheme="minorHAnsi" w:hAnsi="Verdana" w:cs="Arial"/>
          <w:sz w:val="20"/>
          <w:szCs w:val="20"/>
          <w:lang w:val="en-US"/>
        </w:rPr>
      </w:pPr>
    </w:p>
    <w:p w14:paraId="6570D284" w14:textId="60C2E3C1" w:rsidR="007E205C" w:rsidRPr="00A5559E" w:rsidRDefault="006D1994" w:rsidP="00B966E9">
      <w:pPr>
        <w:spacing w:after="0" w:line="240" w:lineRule="auto"/>
        <w:rPr>
          <w:rFonts w:ascii="Verdana" w:eastAsiaTheme="minorHAnsi" w:hAnsi="Verdana" w:cs="Arial"/>
          <w:b/>
          <w:sz w:val="20"/>
          <w:szCs w:val="20"/>
          <w:u w:val="single"/>
          <w:lang w:val="en-US"/>
        </w:rPr>
      </w:pPr>
      <w:r>
        <w:rPr>
          <w:rFonts w:ascii="Verdana" w:eastAsiaTheme="minorHAnsi" w:hAnsi="Verdana" w:cs="Arial"/>
          <w:b/>
          <w:sz w:val="20"/>
          <w:szCs w:val="20"/>
          <w:u w:val="single"/>
          <w:lang w:val="en-US"/>
        </w:rPr>
        <w:br/>
      </w:r>
      <w:r w:rsidR="007E205C" w:rsidRPr="00A5559E">
        <w:rPr>
          <w:rFonts w:ascii="Verdana" w:eastAsiaTheme="minorHAnsi" w:hAnsi="Verdana" w:cs="Arial"/>
          <w:b/>
          <w:sz w:val="20"/>
          <w:szCs w:val="20"/>
          <w:u w:val="single"/>
          <w:lang w:val="en-US"/>
        </w:rPr>
        <w:t>Project Funders</w:t>
      </w:r>
    </w:p>
    <w:p w14:paraId="77F55C64" w14:textId="62EAEFAE" w:rsidR="008A0CD3" w:rsidRPr="00A5559E" w:rsidRDefault="008A0CD3" w:rsidP="00B966E9">
      <w:pPr>
        <w:spacing w:after="0" w:line="240" w:lineRule="auto"/>
        <w:rPr>
          <w:rFonts w:ascii="Verdana" w:eastAsiaTheme="minorHAnsi" w:hAnsi="Verdana" w:cs="Arial"/>
          <w:sz w:val="20"/>
          <w:szCs w:val="20"/>
          <w:u w:val="single"/>
          <w:lang w:val="en-US"/>
        </w:rPr>
      </w:pPr>
    </w:p>
    <w:p w14:paraId="0BFD00F8" w14:textId="15D936DC" w:rsidR="007E205C" w:rsidRPr="002B3178" w:rsidRDefault="006D1994" w:rsidP="0069737F">
      <w:pPr>
        <w:spacing w:after="0" w:line="240" w:lineRule="auto"/>
        <w:rPr>
          <w:rFonts w:ascii="Verdana" w:eastAsiaTheme="minorHAnsi" w:hAnsi="Verdana" w:cs="Arial"/>
          <w:sz w:val="20"/>
          <w:szCs w:val="20"/>
          <w:u w:val="single"/>
          <w:lang w:val="en-US"/>
        </w:rPr>
      </w:pPr>
      <w:r>
        <w:rPr>
          <w:rFonts w:ascii="Verdana" w:hAnsi="Verdana" w:cs="Arial"/>
          <w:sz w:val="20"/>
          <w:szCs w:val="20"/>
        </w:rPr>
        <w:t>ADAPT</w:t>
      </w:r>
      <w:r w:rsidR="00131215" w:rsidRPr="00A5559E">
        <w:rPr>
          <w:rFonts w:ascii="Verdana" w:hAnsi="Verdana" w:cs="Arial"/>
          <w:sz w:val="20"/>
          <w:szCs w:val="20"/>
        </w:rPr>
        <w:t xml:space="preserve"> has been funded </w:t>
      </w:r>
      <w:r w:rsidR="00C56461" w:rsidRPr="00A5559E">
        <w:rPr>
          <w:rFonts w:ascii="Verdana" w:hAnsi="Verdana" w:cs="Arial"/>
          <w:sz w:val="20"/>
          <w:szCs w:val="20"/>
        </w:rPr>
        <w:t xml:space="preserve">by the </w:t>
      </w:r>
      <w:r>
        <w:rPr>
          <w:rFonts w:ascii="Verdana" w:hAnsi="Verdana" w:cs="Arial"/>
          <w:sz w:val="20"/>
          <w:szCs w:val="20"/>
        </w:rPr>
        <w:t>Interreg</w:t>
      </w:r>
      <w:r w:rsidR="00131215" w:rsidRPr="00A5559E">
        <w:rPr>
          <w:rFonts w:ascii="Verdana" w:hAnsi="Verdana" w:cs="Arial"/>
          <w:sz w:val="20"/>
          <w:szCs w:val="20"/>
        </w:rPr>
        <w:t xml:space="preserve"> </w:t>
      </w:r>
      <w:r>
        <w:rPr>
          <w:rFonts w:ascii="Verdana" w:hAnsi="Verdana" w:cs="Arial"/>
          <w:sz w:val="20"/>
          <w:szCs w:val="20"/>
        </w:rPr>
        <w:t xml:space="preserve">VA 2014-202 Programme.  Interreg France (Channel) England (FCE) </w:t>
      </w:r>
      <w:r w:rsidR="00131215" w:rsidRPr="00A5559E">
        <w:rPr>
          <w:rFonts w:ascii="Verdana" w:hAnsi="Verdana" w:cs="Arial"/>
          <w:sz w:val="20"/>
          <w:szCs w:val="20"/>
        </w:rPr>
        <w:t xml:space="preserve">is an EU programme </w:t>
      </w:r>
      <w:r>
        <w:rPr>
          <w:rFonts w:ascii="Verdana" w:hAnsi="Verdana" w:cs="Arial"/>
          <w:sz w:val="20"/>
          <w:szCs w:val="20"/>
        </w:rPr>
        <w:t>set up to foster economic development in the south of the UK and north of France by funding innovative projects which have a sustainable</w:t>
      </w:r>
      <w:r w:rsidR="00131215" w:rsidRPr="00A5559E">
        <w:rPr>
          <w:rFonts w:ascii="Verdana" w:hAnsi="Verdana" w:cs="Arial"/>
          <w:sz w:val="20"/>
          <w:szCs w:val="20"/>
        </w:rPr>
        <w:t xml:space="preserve"> cross-border </w:t>
      </w:r>
      <w:r>
        <w:rPr>
          <w:rFonts w:ascii="Verdana" w:hAnsi="Verdana" w:cs="Arial"/>
          <w:sz w:val="20"/>
          <w:szCs w:val="20"/>
        </w:rPr>
        <w:t>benefit.</w:t>
      </w:r>
      <w:r w:rsidRPr="00325944">
        <w:rPr>
          <w:rFonts w:ascii="Verdana" w:eastAsiaTheme="minorHAnsi" w:hAnsi="Verdana" w:cs="Arial"/>
          <w:b/>
          <w:sz w:val="20"/>
          <w:szCs w:val="20"/>
          <w:highlight w:val="yellow"/>
        </w:rPr>
        <w:t xml:space="preserve"> </w:t>
      </w:r>
      <w:r w:rsidR="007E205C" w:rsidRPr="00325944">
        <w:rPr>
          <w:rFonts w:ascii="Verdana" w:eastAsiaTheme="minorHAnsi" w:hAnsi="Verdana" w:cs="Arial"/>
          <w:b/>
          <w:sz w:val="20"/>
          <w:szCs w:val="20"/>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6507"/>
      </w:tblGrid>
      <w:tr w:rsidR="00F902B9" w:rsidRPr="00325944" w14:paraId="11F28A39" w14:textId="77777777" w:rsidTr="00293ED0">
        <w:tc>
          <w:tcPr>
            <w:tcW w:w="2509" w:type="dxa"/>
          </w:tcPr>
          <w:p w14:paraId="267A24F5" w14:textId="02A79FCA" w:rsidR="00F902B9" w:rsidRPr="00844114" w:rsidRDefault="00D97DDC" w:rsidP="00560443">
            <w:pPr>
              <w:pStyle w:val="Heading1"/>
              <w:outlineLvl w:val="0"/>
              <w:rPr>
                <w:rFonts w:ascii="Verdana" w:hAnsi="Verdana" w:cs="Arial"/>
                <w:b w:val="0"/>
                <w:bCs/>
                <w:sz w:val="20"/>
                <w:szCs w:val="20"/>
              </w:rPr>
            </w:pPr>
            <w:bookmarkStart w:id="2" w:name="_Toc15887067"/>
            <w:r w:rsidRPr="00844114">
              <w:rPr>
                <w:rFonts w:ascii="Verdana" w:hAnsi="Verdana"/>
                <w:bCs/>
                <w:sz w:val="20"/>
                <w:szCs w:val="20"/>
              </w:rPr>
              <w:lastRenderedPageBreak/>
              <w:t>Abbreviations</w:t>
            </w:r>
            <w:bookmarkEnd w:id="2"/>
            <w:r w:rsidR="00844114">
              <w:rPr>
                <w:rFonts w:ascii="Verdana" w:hAnsi="Verdana"/>
                <w:bCs/>
                <w:sz w:val="20"/>
                <w:szCs w:val="20"/>
              </w:rPr>
              <w:br/>
            </w:r>
          </w:p>
        </w:tc>
        <w:tc>
          <w:tcPr>
            <w:tcW w:w="6507" w:type="dxa"/>
          </w:tcPr>
          <w:p w14:paraId="36E88992" w14:textId="77777777" w:rsidR="00F902B9" w:rsidRPr="00325944" w:rsidRDefault="00F902B9" w:rsidP="00BD5971">
            <w:pPr>
              <w:pStyle w:val="Heading1"/>
              <w:outlineLvl w:val="0"/>
              <w:rPr>
                <w:rFonts w:ascii="Verdana" w:hAnsi="Verdana" w:cs="Arial"/>
                <w:b w:val="0"/>
                <w:bCs/>
                <w:sz w:val="20"/>
                <w:szCs w:val="20"/>
              </w:rPr>
            </w:pPr>
          </w:p>
        </w:tc>
      </w:tr>
      <w:tr w:rsidR="00293ED0" w:rsidRPr="00325944" w14:paraId="5D67BEFA" w14:textId="77777777" w:rsidTr="00293ED0">
        <w:tc>
          <w:tcPr>
            <w:tcW w:w="2509" w:type="dxa"/>
          </w:tcPr>
          <w:p w14:paraId="20AD5A91" w14:textId="7CEDC490" w:rsidR="00293ED0" w:rsidRPr="00325944" w:rsidRDefault="00293ED0" w:rsidP="006D1994">
            <w:pPr>
              <w:rPr>
                <w:rFonts w:ascii="Verdana" w:hAnsi="Verdana" w:cs="Arial"/>
                <w:b/>
                <w:bCs/>
              </w:rPr>
            </w:pPr>
            <w:r w:rsidRPr="00325944">
              <w:rPr>
                <w:rFonts w:ascii="Verdana" w:hAnsi="Verdana" w:cs="Arial"/>
                <w:bCs/>
              </w:rPr>
              <w:t>A</w:t>
            </w:r>
            <w:r w:rsidR="006D1994">
              <w:rPr>
                <w:rFonts w:ascii="Verdana" w:hAnsi="Verdana" w:cs="Arial"/>
                <w:bCs/>
              </w:rPr>
              <w:t>T</w:t>
            </w:r>
          </w:p>
        </w:tc>
        <w:tc>
          <w:tcPr>
            <w:tcW w:w="6507" w:type="dxa"/>
          </w:tcPr>
          <w:p w14:paraId="35782672" w14:textId="586ED068" w:rsidR="00293ED0" w:rsidRPr="00325944" w:rsidRDefault="006D1994" w:rsidP="00293ED0">
            <w:pPr>
              <w:rPr>
                <w:rFonts w:ascii="Verdana" w:hAnsi="Verdana" w:cs="Arial"/>
                <w:bCs/>
              </w:rPr>
            </w:pPr>
            <w:r>
              <w:rPr>
                <w:rFonts w:ascii="Verdana" w:hAnsi="Verdana" w:cs="Arial"/>
                <w:bCs/>
              </w:rPr>
              <w:t>Assistive Tecnology</w:t>
            </w:r>
          </w:p>
        </w:tc>
      </w:tr>
      <w:tr w:rsidR="002D4033" w:rsidRPr="00325944" w14:paraId="49B7FB00" w14:textId="77777777" w:rsidTr="00293ED0">
        <w:tc>
          <w:tcPr>
            <w:tcW w:w="2509" w:type="dxa"/>
          </w:tcPr>
          <w:p w14:paraId="05D299EA" w14:textId="6C8A8669" w:rsidR="002D4033" w:rsidRDefault="002D4033" w:rsidP="00293ED0">
            <w:pPr>
              <w:rPr>
                <w:rFonts w:ascii="Verdana" w:hAnsi="Verdana" w:cs="Arial"/>
              </w:rPr>
            </w:pPr>
            <w:r>
              <w:rPr>
                <w:rFonts w:ascii="Verdana" w:hAnsi="Verdana" w:cs="Arial"/>
              </w:rPr>
              <w:t>BOS</w:t>
            </w:r>
          </w:p>
        </w:tc>
        <w:tc>
          <w:tcPr>
            <w:tcW w:w="6507" w:type="dxa"/>
          </w:tcPr>
          <w:p w14:paraId="7B676C70" w14:textId="6BCC513E" w:rsidR="002D4033" w:rsidRDefault="002D4033" w:rsidP="00293ED0">
            <w:pPr>
              <w:rPr>
                <w:rFonts w:ascii="Verdana" w:hAnsi="Verdana" w:cs="Arial"/>
                <w:bCs/>
              </w:rPr>
            </w:pPr>
            <w:r>
              <w:rPr>
                <w:rFonts w:ascii="Verdana" w:hAnsi="Verdana" w:cs="Arial"/>
                <w:bCs/>
              </w:rPr>
              <w:t>Bristol Online Surveys</w:t>
            </w:r>
          </w:p>
        </w:tc>
      </w:tr>
      <w:tr w:rsidR="00293ED0" w:rsidRPr="00325944" w14:paraId="097CEA89" w14:textId="77777777" w:rsidTr="00293ED0">
        <w:tc>
          <w:tcPr>
            <w:tcW w:w="2509" w:type="dxa"/>
          </w:tcPr>
          <w:p w14:paraId="7016554F" w14:textId="28A14D19" w:rsidR="00293ED0" w:rsidRPr="00325944" w:rsidRDefault="006D1994" w:rsidP="00293ED0">
            <w:pPr>
              <w:rPr>
                <w:rFonts w:ascii="Verdana" w:hAnsi="Verdana" w:cs="Arial"/>
                <w:b/>
                <w:bCs/>
              </w:rPr>
            </w:pPr>
            <w:r>
              <w:rPr>
                <w:rFonts w:ascii="Verdana" w:hAnsi="Verdana" w:cs="Arial"/>
              </w:rPr>
              <w:t>EPW</w:t>
            </w:r>
          </w:p>
        </w:tc>
        <w:tc>
          <w:tcPr>
            <w:tcW w:w="6507" w:type="dxa"/>
          </w:tcPr>
          <w:p w14:paraId="23D3A565" w14:textId="3A1D711B" w:rsidR="00293ED0" w:rsidRPr="00325944" w:rsidRDefault="006D1994" w:rsidP="00293ED0">
            <w:pPr>
              <w:rPr>
                <w:rFonts w:ascii="Verdana" w:hAnsi="Verdana" w:cs="Arial"/>
                <w:bCs/>
              </w:rPr>
            </w:pPr>
            <w:r>
              <w:rPr>
                <w:rFonts w:ascii="Verdana" w:hAnsi="Verdana" w:cs="Arial"/>
                <w:bCs/>
              </w:rPr>
              <w:t>Electric Powered Wheelchair</w:t>
            </w:r>
          </w:p>
        </w:tc>
      </w:tr>
      <w:tr w:rsidR="00293ED0" w:rsidRPr="00325944" w14:paraId="05A71D12" w14:textId="77777777" w:rsidTr="00293ED0">
        <w:tc>
          <w:tcPr>
            <w:tcW w:w="2509" w:type="dxa"/>
          </w:tcPr>
          <w:p w14:paraId="00099CA4" w14:textId="5E242201" w:rsidR="00293ED0" w:rsidRPr="00325944" w:rsidRDefault="00293ED0" w:rsidP="00293ED0">
            <w:pPr>
              <w:rPr>
                <w:rFonts w:ascii="Verdana" w:hAnsi="Verdana" w:cs="Arial"/>
                <w:bCs/>
              </w:rPr>
            </w:pPr>
            <w:r w:rsidRPr="00325944">
              <w:rPr>
                <w:rFonts w:ascii="Verdana" w:hAnsi="Verdana" w:cs="Arial"/>
                <w:bCs/>
              </w:rPr>
              <w:t>CCCU</w:t>
            </w:r>
          </w:p>
        </w:tc>
        <w:tc>
          <w:tcPr>
            <w:tcW w:w="6507" w:type="dxa"/>
          </w:tcPr>
          <w:p w14:paraId="0BCAFF0C" w14:textId="2B3978C6" w:rsidR="00293ED0" w:rsidRPr="00325944" w:rsidRDefault="00293ED0" w:rsidP="00293ED0">
            <w:pPr>
              <w:rPr>
                <w:rFonts w:ascii="Verdana" w:hAnsi="Verdana" w:cs="Arial"/>
                <w:bCs/>
              </w:rPr>
            </w:pPr>
            <w:r w:rsidRPr="00325944">
              <w:rPr>
                <w:rFonts w:ascii="Verdana" w:hAnsi="Verdana" w:cs="Arial"/>
                <w:bCs/>
              </w:rPr>
              <w:t>Canterbury Christ Church University</w:t>
            </w:r>
          </w:p>
        </w:tc>
      </w:tr>
      <w:tr w:rsidR="00B62C2B" w:rsidRPr="00325944" w14:paraId="04066140" w14:textId="77777777" w:rsidTr="00293ED0">
        <w:tc>
          <w:tcPr>
            <w:tcW w:w="2509" w:type="dxa"/>
          </w:tcPr>
          <w:p w14:paraId="1FA4E486" w14:textId="1934EAAA" w:rsidR="00B62C2B" w:rsidRPr="00325944" w:rsidRDefault="00797629" w:rsidP="00797629">
            <w:pPr>
              <w:rPr>
                <w:rFonts w:ascii="Verdana" w:hAnsi="Verdana" w:cs="Arial"/>
                <w:bCs/>
              </w:rPr>
            </w:pPr>
            <w:r>
              <w:rPr>
                <w:rFonts w:ascii="Verdana" w:hAnsi="Verdana" w:cs="Arial"/>
                <w:bCs/>
              </w:rPr>
              <w:t>HC</w:t>
            </w:r>
            <w:r w:rsidR="00B62C2B">
              <w:rPr>
                <w:rFonts w:ascii="Verdana" w:hAnsi="Verdana" w:cs="Arial"/>
                <w:bCs/>
              </w:rPr>
              <w:t>P</w:t>
            </w:r>
          </w:p>
        </w:tc>
        <w:tc>
          <w:tcPr>
            <w:tcW w:w="6507" w:type="dxa"/>
          </w:tcPr>
          <w:p w14:paraId="13DF993C" w14:textId="2E8AADA9" w:rsidR="00B62C2B" w:rsidRPr="00325944" w:rsidRDefault="00B62C2B" w:rsidP="00797629">
            <w:pPr>
              <w:rPr>
                <w:rFonts w:ascii="Verdana" w:hAnsi="Verdana" w:cs="Arial"/>
                <w:bCs/>
              </w:rPr>
            </w:pPr>
            <w:r>
              <w:rPr>
                <w:rFonts w:ascii="Verdana" w:hAnsi="Verdana" w:cs="Arial"/>
                <w:bCs/>
              </w:rPr>
              <w:t>Health</w:t>
            </w:r>
            <w:r w:rsidR="00797629">
              <w:rPr>
                <w:rFonts w:ascii="Verdana" w:hAnsi="Verdana" w:cs="Arial"/>
                <w:bCs/>
              </w:rPr>
              <w:t>care</w:t>
            </w:r>
            <w:r>
              <w:rPr>
                <w:rFonts w:ascii="Verdana" w:hAnsi="Verdana" w:cs="Arial"/>
                <w:bCs/>
              </w:rPr>
              <w:t xml:space="preserve"> professional</w:t>
            </w:r>
          </w:p>
        </w:tc>
      </w:tr>
      <w:tr w:rsidR="00797629" w:rsidRPr="00325944" w14:paraId="0FEE2F08" w14:textId="77777777" w:rsidTr="00293ED0">
        <w:tc>
          <w:tcPr>
            <w:tcW w:w="2509" w:type="dxa"/>
          </w:tcPr>
          <w:p w14:paraId="5C56016E" w14:textId="6BEACBCC" w:rsidR="00797629" w:rsidRDefault="00797629" w:rsidP="00293ED0">
            <w:pPr>
              <w:rPr>
                <w:rFonts w:ascii="Verdana" w:hAnsi="Verdana" w:cs="Arial"/>
                <w:bCs/>
              </w:rPr>
            </w:pPr>
            <w:r>
              <w:rPr>
                <w:rFonts w:ascii="Verdana" w:hAnsi="Verdana" w:cs="Arial"/>
                <w:bCs/>
              </w:rPr>
              <w:t>WP</w:t>
            </w:r>
          </w:p>
        </w:tc>
        <w:tc>
          <w:tcPr>
            <w:tcW w:w="6507" w:type="dxa"/>
          </w:tcPr>
          <w:p w14:paraId="6A81C84D" w14:textId="7568C58D" w:rsidR="00797629" w:rsidRDefault="00797629" w:rsidP="00293ED0">
            <w:pPr>
              <w:rPr>
                <w:rFonts w:ascii="Verdana" w:hAnsi="Verdana" w:cs="Arial"/>
                <w:bCs/>
              </w:rPr>
            </w:pPr>
            <w:r>
              <w:rPr>
                <w:rFonts w:ascii="Verdana" w:hAnsi="Verdana" w:cs="Arial"/>
                <w:bCs/>
              </w:rPr>
              <w:t>Work package</w:t>
            </w:r>
          </w:p>
        </w:tc>
      </w:tr>
    </w:tbl>
    <w:p w14:paraId="14325BC0" w14:textId="2067FB05" w:rsidR="00F902B9" w:rsidRPr="00325944" w:rsidRDefault="00F902B9" w:rsidP="00F902B9">
      <w:pPr>
        <w:rPr>
          <w:rFonts w:ascii="Verdana" w:hAnsi="Verdana"/>
          <w:b/>
          <w:bCs/>
          <w:sz w:val="20"/>
          <w:szCs w:val="20"/>
        </w:rPr>
      </w:pPr>
    </w:p>
    <w:p w14:paraId="13AAB31F" w14:textId="16A6704D" w:rsidR="007E205C" w:rsidRPr="00325944" w:rsidRDefault="007E205C" w:rsidP="00F51200">
      <w:pPr>
        <w:jc w:val="center"/>
        <w:rPr>
          <w:rFonts w:ascii="Verdana" w:hAnsi="Verdana"/>
          <w:b/>
          <w:bCs/>
          <w:sz w:val="20"/>
          <w:szCs w:val="20"/>
        </w:rPr>
      </w:pPr>
    </w:p>
    <w:p w14:paraId="0A2EEAC1" w14:textId="44F0AB1B" w:rsidR="007E205C" w:rsidRPr="00325944" w:rsidRDefault="007E205C" w:rsidP="00F51200">
      <w:pPr>
        <w:jc w:val="center"/>
        <w:rPr>
          <w:rFonts w:ascii="Verdana" w:hAnsi="Verdana"/>
          <w:b/>
          <w:bCs/>
          <w:sz w:val="20"/>
          <w:szCs w:val="20"/>
        </w:rPr>
      </w:pPr>
    </w:p>
    <w:p w14:paraId="5FE0FF1A" w14:textId="55A76F8C" w:rsidR="007E205C" w:rsidRPr="00325944" w:rsidRDefault="007E205C" w:rsidP="00F51200">
      <w:pPr>
        <w:jc w:val="center"/>
        <w:rPr>
          <w:rFonts w:ascii="Verdana" w:hAnsi="Verdana"/>
          <w:b/>
          <w:bCs/>
          <w:sz w:val="20"/>
          <w:szCs w:val="20"/>
        </w:rPr>
      </w:pPr>
    </w:p>
    <w:p w14:paraId="136F254E" w14:textId="29F6D3D7" w:rsidR="007E205C" w:rsidRPr="00325944" w:rsidRDefault="007E205C" w:rsidP="00F51200">
      <w:pPr>
        <w:jc w:val="center"/>
        <w:rPr>
          <w:rFonts w:ascii="Verdana" w:hAnsi="Verdana"/>
          <w:b/>
          <w:bCs/>
          <w:sz w:val="20"/>
          <w:szCs w:val="20"/>
        </w:rPr>
      </w:pPr>
    </w:p>
    <w:p w14:paraId="7D29A2EA" w14:textId="415BD39C" w:rsidR="007E205C" w:rsidRPr="00325944" w:rsidRDefault="007E205C" w:rsidP="00F51200">
      <w:pPr>
        <w:jc w:val="center"/>
        <w:rPr>
          <w:rFonts w:ascii="Verdana" w:hAnsi="Verdana"/>
          <w:b/>
          <w:bCs/>
          <w:sz w:val="20"/>
          <w:szCs w:val="20"/>
        </w:rPr>
      </w:pPr>
    </w:p>
    <w:p w14:paraId="7AD1D106" w14:textId="5E4CCCB6" w:rsidR="007E205C" w:rsidRPr="00325944" w:rsidRDefault="007E205C" w:rsidP="00F51200">
      <w:pPr>
        <w:jc w:val="center"/>
        <w:rPr>
          <w:rFonts w:ascii="Verdana" w:hAnsi="Verdana"/>
          <w:b/>
          <w:bCs/>
          <w:sz w:val="20"/>
          <w:szCs w:val="20"/>
        </w:rPr>
      </w:pPr>
    </w:p>
    <w:p w14:paraId="435653EF" w14:textId="61DECE4A" w:rsidR="007E205C" w:rsidRPr="00325944" w:rsidRDefault="007E205C" w:rsidP="00F51200">
      <w:pPr>
        <w:jc w:val="center"/>
        <w:rPr>
          <w:rFonts w:ascii="Verdana" w:hAnsi="Verdana"/>
          <w:b/>
          <w:bCs/>
          <w:sz w:val="20"/>
          <w:szCs w:val="20"/>
        </w:rPr>
      </w:pPr>
    </w:p>
    <w:p w14:paraId="3B9CDE40" w14:textId="0C071046" w:rsidR="007E205C" w:rsidRPr="00325944" w:rsidRDefault="007E205C" w:rsidP="00F51200">
      <w:pPr>
        <w:jc w:val="center"/>
        <w:rPr>
          <w:rFonts w:ascii="Verdana" w:hAnsi="Verdana"/>
          <w:b/>
          <w:bCs/>
          <w:sz w:val="20"/>
          <w:szCs w:val="20"/>
        </w:rPr>
      </w:pPr>
    </w:p>
    <w:p w14:paraId="06080ACD" w14:textId="7D9304E1" w:rsidR="007E205C" w:rsidRPr="00325944" w:rsidRDefault="007E205C" w:rsidP="00F51200">
      <w:pPr>
        <w:jc w:val="center"/>
        <w:rPr>
          <w:rFonts w:ascii="Verdana" w:hAnsi="Verdana"/>
          <w:b/>
          <w:bCs/>
          <w:sz w:val="20"/>
          <w:szCs w:val="20"/>
        </w:rPr>
      </w:pPr>
    </w:p>
    <w:p w14:paraId="0C2F249A" w14:textId="079BDAFA" w:rsidR="007E205C" w:rsidRPr="00325944" w:rsidRDefault="007E205C" w:rsidP="00F51200">
      <w:pPr>
        <w:jc w:val="center"/>
        <w:rPr>
          <w:rFonts w:ascii="Verdana" w:hAnsi="Verdana"/>
          <w:b/>
          <w:bCs/>
          <w:sz w:val="20"/>
          <w:szCs w:val="20"/>
        </w:rPr>
      </w:pPr>
    </w:p>
    <w:p w14:paraId="012C50B0" w14:textId="1C201554" w:rsidR="007E205C" w:rsidRPr="00325944" w:rsidRDefault="007E205C" w:rsidP="00F51200">
      <w:pPr>
        <w:jc w:val="center"/>
        <w:rPr>
          <w:rFonts w:ascii="Verdana" w:hAnsi="Verdana"/>
          <w:b/>
          <w:bCs/>
          <w:sz w:val="20"/>
          <w:szCs w:val="20"/>
        </w:rPr>
      </w:pPr>
    </w:p>
    <w:p w14:paraId="15DF037F" w14:textId="2795E529" w:rsidR="007E205C" w:rsidRPr="00325944" w:rsidRDefault="007E205C" w:rsidP="00F51200">
      <w:pPr>
        <w:jc w:val="center"/>
        <w:rPr>
          <w:rFonts w:ascii="Verdana" w:hAnsi="Verdana"/>
          <w:b/>
          <w:bCs/>
          <w:sz w:val="20"/>
          <w:szCs w:val="20"/>
        </w:rPr>
      </w:pPr>
    </w:p>
    <w:p w14:paraId="3C8512B3" w14:textId="582B3315" w:rsidR="007E205C" w:rsidRPr="00325944" w:rsidRDefault="007E205C" w:rsidP="00F51200">
      <w:pPr>
        <w:jc w:val="center"/>
        <w:rPr>
          <w:rFonts w:ascii="Verdana" w:hAnsi="Verdana"/>
          <w:b/>
          <w:bCs/>
          <w:sz w:val="20"/>
          <w:szCs w:val="20"/>
        </w:rPr>
      </w:pPr>
    </w:p>
    <w:p w14:paraId="0C538AE4" w14:textId="7C0413A2" w:rsidR="007E205C" w:rsidRPr="00325944" w:rsidRDefault="007E205C" w:rsidP="00F51200">
      <w:pPr>
        <w:jc w:val="center"/>
        <w:rPr>
          <w:rFonts w:ascii="Verdana" w:hAnsi="Verdana"/>
          <w:b/>
          <w:bCs/>
          <w:sz w:val="20"/>
          <w:szCs w:val="20"/>
        </w:rPr>
      </w:pPr>
    </w:p>
    <w:p w14:paraId="437220A4" w14:textId="54C6C5F0" w:rsidR="007E205C" w:rsidRPr="00325944" w:rsidRDefault="007E205C" w:rsidP="00F51200">
      <w:pPr>
        <w:jc w:val="center"/>
        <w:rPr>
          <w:rFonts w:ascii="Verdana" w:hAnsi="Verdana"/>
          <w:b/>
          <w:bCs/>
          <w:sz w:val="20"/>
          <w:szCs w:val="20"/>
        </w:rPr>
      </w:pPr>
    </w:p>
    <w:p w14:paraId="68A46180" w14:textId="77777777" w:rsidR="00D97DDC" w:rsidRPr="00325944" w:rsidRDefault="00D97DDC" w:rsidP="00F51200">
      <w:pPr>
        <w:jc w:val="center"/>
        <w:rPr>
          <w:rFonts w:ascii="Verdana" w:hAnsi="Verdana"/>
          <w:b/>
          <w:bCs/>
          <w:sz w:val="20"/>
          <w:szCs w:val="20"/>
        </w:rPr>
      </w:pPr>
    </w:p>
    <w:p w14:paraId="1DB10171" w14:textId="6D6F67C2" w:rsidR="007E205C" w:rsidRPr="00325944" w:rsidRDefault="007E205C" w:rsidP="00F51200">
      <w:pPr>
        <w:jc w:val="center"/>
        <w:rPr>
          <w:rFonts w:ascii="Verdana" w:hAnsi="Verdana"/>
          <w:b/>
          <w:bCs/>
          <w:sz w:val="20"/>
          <w:szCs w:val="20"/>
        </w:rPr>
      </w:pPr>
    </w:p>
    <w:p w14:paraId="65EC7A61" w14:textId="77777777" w:rsidR="0069737F" w:rsidRPr="00325944" w:rsidRDefault="0069737F" w:rsidP="00F51200">
      <w:pPr>
        <w:jc w:val="center"/>
        <w:rPr>
          <w:rFonts w:ascii="Verdana" w:hAnsi="Verdana"/>
          <w:b/>
          <w:bCs/>
          <w:sz w:val="20"/>
          <w:szCs w:val="20"/>
        </w:rPr>
      </w:pPr>
    </w:p>
    <w:p w14:paraId="380CEF1C" w14:textId="505C4A9A" w:rsidR="00D015C2" w:rsidRPr="00325944" w:rsidRDefault="00D015C2" w:rsidP="00597B7D">
      <w:pPr>
        <w:rPr>
          <w:rFonts w:ascii="Verdana" w:hAnsi="Verdana"/>
          <w:sz w:val="20"/>
          <w:szCs w:val="20"/>
        </w:rPr>
      </w:pPr>
    </w:p>
    <w:p w14:paraId="2B09976E" w14:textId="77777777" w:rsidR="006D1994" w:rsidRDefault="006D1994">
      <w:pPr>
        <w:rPr>
          <w:rFonts w:ascii="Verdana" w:eastAsiaTheme="majorEastAsia" w:hAnsi="Verdana" w:cstheme="majorBidi"/>
          <w:b/>
          <w:bCs/>
          <w:sz w:val="32"/>
          <w:szCs w:val="32"/>
        </w:rPr>
      </w:pPr>
      <w:r>
        <w:rPr>
          <w:rFonts w:ascii="Verdana" w:hAnsi="Verdana"/>
          <w:bCs/>
          <w:sz w:val="32"/>
          <w:szCs w:val="32"/>
        </w:rPr>
        <w:br w:type="page"/>
      </w:r>
    </w:p>
    <w:p w14:paraId="72F2E15B" w14:textId="75CBEB2A" w:rsidR="001B3B4E" w:rsidRDefault="0768C178" w:rsidP="0093582B">
      <w:pPr>
        <w:pStyle w:val="Heading1"/>
        <w:spacing w:before="0" w:after="0" w:line="360" w:lineRule="auto"/>
        <w:rPr>
          <w:rFonts w:ascii="Verdana" w:hAnsi="Verdana"/>
          <w:bCs/>
          <w:sz w:val="32"/>
          <w:szCs w:val="32"/>
        </w:rPr>
      </w:pPr>
      <w:bookmarkStart w:id="3" w:name="_Toc15887068"/>
      <w:r w:rsidRPr="00325944">
        <w:rPr>
          <w:rFonts w:ascii="Verdana" w:hAnsi="Verdana"/>
          <w:bCs/>
          <w:sz w:val="32"/>
          <w:szCs w:val="32"/>
        </w:rPr>
        <w:lastRenderedPageBreak/>
        <w:t>S</w:t>
      </w:r>
      <w:r w:rsidR="004A1BD6" w:rsidRPr="00325944">
        <w:rPr>
          <w:rFonts w:ascii="Verdana" w:hAnsi="Verdana"/>
          <w:bCs/>
          <w:sz w:val="32"/>
          <w:szCs w:val="32"/>
        </w:rPr>
        <w:t>ummary</w:t>
      </w:r>
      <w:bookmarkEnd w:id="3"/>
    </w:p>
    <w:p w14:paraId="1081A608" w14:textId="6F8500AE" w:rsidR="0093582B" w:rsidRDefault="0093582B" w:rsidP="0093582B"/>
    <w:p w14:paraId="73844CAC" w14:textId="0E35BAFB" w:rsidR="00BF5A73" w:rsidRDefault="00BF5A73" w:rsidP="00BF5A73">
      <w:pPr>
        <w:spacing w:after="0" w:line="360" w:lineRule="auto"/>
        <w:jc w:val="both"/>
        <w:rPr>
          <w:rFonts w:ascii="Verdana" w:hAnsi="Verdana"/>
          <w:sz w:val="20"/>
          <w:szCs w:val="20"/>
        </w:rPr>
      </w:pPr>
      <w:r w:rsidRPr="00325944">
        <w:rPr>
          <w:rFonts w:ascii="Verdana" w:hAnsi="Verdana"/>
          <w:sz w:val="20"/>
          <w:szCs w:val="20"/>
        </w:rPr>
        <w:t xml:space="preserve">The </w:t>
      </w:r>
      <w:r>
        <w:rPr>
          <w:rFonts w:ascii="Verdana" w:hAnsi="Verdana"/>
          <w:sz w:val="20"/>
          <w:szCs w:val="20"/>
        </w:rPr>
        <w:t>ADAPT</w:t>
      </w:r>
      <w:r w:rsidRPr="00325944">
        <w:rPr>
          <w:rFonts w:ascii="Verdana" w:hAnsi="Verdana"/>
          <w:sz w:val="20"/>
          <w:szCs w:val="20"/>
        </w:rPr>
        <w:t xml:space="preserve"> project has been funded by the </w:t>
      </w:r>
      <w:r>
        <w:rPr>
          <w:rFonts w:ascii="Verdana" w:hAnsi="Verdana" w:cs="Arial"/>
          <w:sz w:val="20"/>
          <w:szCs w:val="20"/>
        </w:rPr>
        <w:t>Interreg</w:t>
      </w:r>
      <w:r w:rsidRPr="00A5559E">
        <w:rPr>
          <w:rFonts w:ascii="Verdana" w:hAnsi="Verdana" w:cs="Arial"/>
          <w:sz w:val="20"/>
          <w:szCs w:val="20"/>
        </w:rPr>
        <w:t xml:space="preserve"> </w:t>
      </w:r>
      <w:r>
        <w:rPr>
          <w:rFonts w:ascii="Verdana" w:hAnsi="Verdana" w:cs="Arial"/>
          <w:sz w:val="20"/>
          <w:szCs w:val="20"/>
        </w:rPr>
        <w:t>VA 2014-202 Programme</w:t>
      </w:r>
      <w:r w:rsidR="00797629">
        <w:rPr>
          <w:rFonts w:ascii="Verdana" w:hAnsi="Verdana" w:cs="Arial"/>
          <w:sz w:val="20"/>
          <w:szCs w:val="20"/>
        </w:rPr>
        <w:t xml:space="preserve"> and involves partners in the UK and France</w:t>
      </w:r>
      <w:r w:rsidRPr="00325944">
        <w:rPr>
          <w:rFonts w:ascii="Verdana" w:hAnsi="Verdana"/>
          <w:sz w:val="20"/>
          <w:szCs w:val="20"/>
        </w:rPr>
        <w:t>.  The o</w:t>
      </w:r>
      <w:r w:rsidR="00A46CE6">
        <w:rPr>
          <w:rFonts w:ascii="Verdana" w:hAnsi="Verdana"/>
          <w:sz w:val="20"/>
          <w:szCs w:val="20"/>
        </w:rPr>
        <w:t>verall aim of the project is to</w:t>
      </w:r>
      <w:r w:rsidR="00797629" w:rsidRPr="00797629">
        <w:rPr>
          <w:rFonts w:ascii="Verdana" w:hAnsi="Verdana"/>
          <w:sz w:val="20"/>
          <w:szCs w:val="20"/>
        </w:rPr>
        <w:t xml:space="preserve"> </w:t>
      </w:r>
      <w:r w:rsidR="00A46CE6">
        <w:rPr>
          <w:rFonts w:ascii="Verdana" w:hAnsi="Verdana"/>
          <w:sz w:val="20"/>
          <w:szCs w:val="20"/>
        </w:rPr>
        <w:t>address substantial difficulties or challenges to independent</w:t>
      </w:r>
      <w:r w:rsidR="00797629" w:rsidRPr="00797629">
        <w:rPr>
          <w:rFonts w:ascii="Verdana" w:hAnsi="Verdana"/>
          <w:sz w:val="20"/>
          <w:szCs w:val="20"/>
        </w:rPr>
        <w:t xml:space="preserve"> mobility faced by elderly and disabled people, by developing a </w:t>
      </w:r>
      <w:r w:rsidR="00A46CE6">
        <w:rPr>
          <w:rFonts w:ascii="Verdana" w:hAnsi="Verdana"/>
          <w:sz w:val="20"/>
          <w:szCs w:val="20"/>
        </w:rPr>
        <w:t>novel</w:t>
      </w:r>
      <w:r w:rsidR="00797629" w:rsidRPr="00797629">
        <w:rPr>
          <w:rFonts w:ascii="Verdana" w:hAnsi="Verdana"/>
          <w:sz w:val="20"/>
          <w:szCs w:val="20"/>
        </w:rPr>
        <w:t xml:space="preserve"> smart electronic powered wheelchair and virt</w:t>
      </w:r>
      <w:r w:rsidR="00797629">
        <w:rPr>
          <w:rFonts w:ascii="Verdana" w:hAnsi="Verdana"/>
          <w:sz w:val="20"/>
          <w:szCs w:val="20"/>
        </w:rPr>
        <w:t>ual reality wheelchair simulator</w:t>
      </w:r>
      <w:r w:rsidRPr="00325944">
        <w:rPr>
          <w:rFonts w:ascii="Verdana" w:hAnsi="Verdana"/>
          <w:sz w:val="20"/>
          <w:szCs w:val="20"/>
        </w:rPr>
        <w:t xml:space="preserve">. </w:t>
      </w:r>
      <w:r w:rsidR="00797629">
        <w:rPr>
          <w:rFonts w:ascii="Verdana" w:hAnsi="Verdana"/>
          <w:sz w:val="20"/>
          <w:szCs w:val="20"/>
        </w:rPr>
        <w:t xml:space="preserve"> </w:t>
      </w:r>
    </w:p>
    <w:p w14:paraId="07EEA544" w14:textId="6946C957" w:rsidR="00797629" w:rsidRDefault="00797629" w:rsidP="00BF5A73">
      <w:pPr>
        <w:spacing w:after="0" w:line="360" w:lineRule="auto"/>
        <w:jc w:val="both"/>
        <w:rPr>
          <w:rFonts w:ascii="Verdana" w:hAnsi="Verdana"/>
          <w:sz w:val="20"/>
          <w:szCs w:val="20"/>
        </w:rPr>
      </w:pPr>
    </w:p>
    <w:p w14:paraId="23A8D082" w14:textId="0C52A4A2" w:rsidR="00082A52" w:rsidRDefault="00797629" w:rsidP="00BF5A73">
      <w:pPr>
        <w:spacing w:after="0" w:line="360" w:lineRule="auto"/>
        <w:jc w:val="both"/>
        <w:rPr>
          <w:rFonts w:ascii="Verdana" w:hAnsi="Verdana"/>
          <w:sz w:val="20"/>
          <w:szCs w:val="20"/>
        </w:rPr>
      </w:pPr>
      <w:r>
        <w:rPr>
          <w:rFonts w:ascii="Verdana" w:hAnsi="Verdana"/>
          <w:sz w:val="20"/>
          <w:szCs w:val="20"/>
        </w:rPr>
        <w:t>The Canterbury Christ Church University (CCCU) ADAPT team is leading Work Package (WP) 3 of the project – the training of healthcare professionals (HCPs) in Assistive Tec</w:t>
      </w:r>
      <w:r w:rsidR="00A46CE6">
        <w:rPr>
          <w:rFonts w:ascii="Verdana" w:hAnsi="Verdana"/>
          <w:sz w:val="20"/>
          <w:szCs w:val="20"/>
        </w:rPr>
        <w:t>h</w:t>
      </w:r>
      <w:r>
        <w:rPr>
          <w:rFonts w:ascii="Verdana" w:hAnsi="Verdana"/>
          <w:sz w:val="20"/>
          <w:szCs w:val="20"/>
        </w:rPr>
        <w:t xml:space="preserve">nologies.  </w:t>
      </w:r>
      <w:r w:rsidRPr="00325944">
        <w:rPr>
          <w:rFonts w:ascii="Verdana" w:hAnsi="Verdana"/>
          <w:sz w:val="20"/>
          <w:szCs w:val="20"/>
        </w:rPr>
        <w:t xml:space="preserve">This </w:t>
      </w:r>
      <w:r w:rsidRPr="00B966E9">
        <w:rPr>
          <w:rFonts w:ascii="Verdana" w:hAnsi="Verdana"/>
          <w:sz w:val="20"/>
          <w:szCs w:val="20"/>
        </w:rPr>
        <w:t>protocol refers to the UK arm of the project</w:t>
      </w:r>
      <w:r>
        <w:rPr>
          <w:rFonts w:ascii="Verdana" w:hAnsi="Verdana"/>
          <w:sz w:val="20"/>
          <w:szCs w:val="20"/>
        </w:rPr>
        <w:t xml:space="preserve"> and the activities of the CCCU ADAPT tea</w:t>
      </w:r>
      <w:r w:rsidR="00A46CE6">
        <w:rPr>
          <w:rFonts w:ascii="Verdana" w:hAnsi="Verdana"/>
          <w:sz w:val="20"/>
          <w:szCs w:val="20"/>
        </w:rPr>
        <w:t>m</w:t>
      </w:r>
      <w:r w:rsidRPr="00B966E9">
        <w:rPr>
          <w:rFonts w:ascii="Verdana" w:hAnsi="Verdana"/>
          <w:sz w:val="20"/>
          <w:szCs w:val="20"/>
        </w:rPr>
        <w:t>.</w:t>
      </w:r>
      <w:r>
        <w:rPr>
          <w:rFonts w:ascii="Verdana" w:hAnsi="Verdana"/>
          <w:sz w:val="20"/>
          <w:szCs w:val="20"/>
        </w:rPr>
        <w:t xml:space="preserve">  Partners in France will seek</w:t>
      </w:r>
      <w:r w:rsidRPr="00B966E9">
        <w:rPr>
          <w:rFonts w:ascii="Verdana" w:hAnsi="Verdana"/>
          <w:sz w:val="20"/>
          <w:szCs w:val="20"/>
        </w:rPr>
        <w:t xml:space="preserve"> ethical approval from their own local Research Ethics Committees.</w:t>
      </w:r>
    </w:p>
    <w:p w14:paraId="127F1AC0" w14:textId="77777777" w:rsidR="00082A52" w:rsidRDefault="00082A52" w:rsidP="00BF5A73">
      <w:pPr>
        <w:spacing w:after="0" w:line="360" w:lineRule="auto"/>
        <w:jc w:val="both"/>
        <w:rPr>
          <w:rFonts w:ascii="Verdana" w:hAnsi="Verdana"/>
          <w:sz w:val="20"/>
          <w:szCs w:val="20"/>
        </w:rPr>
      </w:pPr>
    </w:p>
    <w:p w14:paraId="6A0FDB75" w14:textId="32C0D6B4" w:rsidR="00722D7F" w:rsidRDefault="00BF5A73" w:rsidP="00BF5A73">
      <w:pPr>
        <w:spacing w:after="0" w:line="360" w:lineRule="auto"/>
        <w:jc w:val="both"/>
        <w:rPr>
          <w:rFonts w:ascii="Verdana" w:hAnsi="Verdana"/>
          <w:sz w:val="20"/>
          <w:szCs w:val="20"/>
        </w:rPr>
      </w:pPr>
      <w:r w:rsidRPr="003B607A">
        <w:rPr>
          <w:rFonts w:ascii="Verdana" w:hAnsi="Verdana"/>
          <w:sz w:val="20"/>
          <w:szCs w:val="20"/>
        </w:rPr>
        <w:t xml:space="preserve">In the UK, </w:t>
      </w:r>
      <w:r>
        <w:rPr>
          <w:rFonts w:ascii="Verdana" w:hAnsi="Verdana"/>
          <w:sz w:val="20"/>
          <w:szCs w:val="20"/>
        </w:rPr>
        <w:t xml:space="preserve">the </w:t>
      </w:r>
      <w:r w:rsidR="00797629">
        <w:rPr>
          <w:rFonts w:ascii="Verdana" w:hAnsi="Verdana"/>
          <w:sz w:val="20"/>
          <w:szCs w:val="20"/>
        </w:rPr>
        <w:t xml:space="preserve">CCCU </w:t>
      </w:r>
      <w:r>
        <w:rPr>
          <w:rFonts w:ascii="Verdana" w:hAnsi="Verdana"/>
          <w:sz w:val="20"/>
          <w:szCs w:val="20"/>
        </w:rPr>
        <w:t>ADAPT</w:t>
      </w:r>
      <w:r w:rsidRPr="003B607A">
        <w:rPr>
          <w:rFonts w:ascii="Verdana" w:hAnsi="Verdana"/>
          <w:sz w:val="20"/>
          <w:szCs w:val="20"/>
        </w:rPr>
        <w:t xml:space="preserve"> </w:t>
      </w:r>
      <w:r w:rsidR="00797629">
        <w:rPr>
          <w:rFonts w:ascii="Verdana" w:hAnsi="Verdana"/>
          <w:sz w:val="20"/>
          <w:szCs w:val="20"/>
        </w:rPr>
        <w:t xml:space="preserve">team </w:t>
      </w:r>
      <w:r>
        <w:rPr>
          <w:rFonts w:ascii="Verdana" w:hAnsi="Verdana"/>
          <w:sz w:val="20"/>
          <w:szCs w:val="20"/>
        </w:rPr>
        <w:t xml:space="preserve">previously received HRA Approval for the first </w:t>
      </w:r>
      <w:r w:rsidR="00797629">
        <w:rPr>
          <w:rFonts w:ascii="Verdana" w:hAnsi="Verdana"/>
          <w:sz w:val="20"/>
          <w:szCs w:val="20"/>
        </w:rPr>
        <w:t>phase</w:t>
      </w:r>
      <w:r>
        <w:rPr>
          <w:rFonts w:ascii="Verdana" w:hAnsi="Verdana"/>
          <w:sz w:val="20"/>
          <w:szCs w:val="20"/>
        </w:rPr>
        <w:t xml:space="preserve"> of </w:t>
      </w:r>
      <w:r w:rsidR="00797629">
        <w:rPr>
          <w:rFonts w:ascii="Verdana" w:hAnsi="Verdana"/>
          <w:sz w:val="20"/>
          <w:szCs w:val="20"/>
        </w:rPr>
        <w:t xml:space="preserve">WP3 - </w:t>
      </w:r>
      <w:r>
        <w:rPr>
          <w:rFonts w:ascii="Verdana" w:hAnsi="Verdana"/>
          <w:sz w:val="20"/>
          <w:szCs w:val="20"/>
        </w:rPr>
        <w:t>an online survey of healthcare professionals to explore their experiences, attitudes and training needs in Assistive Technology (AT)</w:t>
      </w:r>
      <w:r w:rsidR="00722D7F">
        <w:rPr>
          <w:rFonts w:ascii="Verdana" w:hAnsi="Verdana"/>
          <w:sz w:val="20"/>
          <w:szCs w:val="20"/>
        </w:rPr>
        <w:t xml:space="preserve"> (IRAS ID: 244485)</w:t>
      </w:r>
      <w:r>
        <w:rPr>
          <w:rFonts w:ascii="Verdana" w:hAnsi="Verdana"/>
          <w:sz w:val="20"/>
          <w:szCs w:val="20"/>
        </w:rPr>
        <w:t xml:space="preserve">.  </w:t>
      </w:r>
      <w:r w:rsidR="001A53DC">
        <w:rPr>
          <w:rFonts w:ascii="Verdana" w:hAnsi="Verdana"/>
          <w:sz w:val="20"/>
          <w:szCs w:val="20"/>
        </w:rPr>
        <w:t>In the UK, 9</w:t>
      </w:r>
      <w:r w:rsidR="00A46CE6">
        <w:rPr>
          <w:rFonts w:ascii="Verdana" w:hAnsi="Verdana"/>
          <w:sz w:val="20"/>
          <w:szCs w:val="20"/>
        </w:rPr>
        <w:t>66</w:t>
      </w:r>
      <w:r w:rsidR="00797629">
        <w:rPr>
          <w:rFonts w:ascii="Verdana" w:hAnsi="Verdana"/>
          <w:sz w:val="20"/>
          <w:szCs w:val="20"/>
        </w:rPr>
        <w:t xml:space="preserve"> survey responses were received, and the </w:t>
      </w:r>
      <w:r>
        <w:rPr>
          <w:rFonts w:ascii="Verdana" w:hAnsi="Verdana"/>
          <w:sz w:val="20"/>
          <w:szCs w:val="20"/>
        </w:rPr>
        <w:t xml:space="preserve">results helped to shape the next phase </w:t>
      </w:r>
      <w:r w:rsidR="00A46CE6">
        <w:rPr>
          <w:rFonts w:ascii="Verdana" w:hAnsi="Verdana"/>
          <w:sz w:val="20"/>
          <w:szCs w:val="20"/>
        </w:rPr>
        <w:t xml:space="preserve">of </w:t>
      </w:r>
      <w:r w:rsidR="00797629">
        <w:rPr>
          <w:rFonts w:ascii="Verdana" w:hAnsi="Verdana"/>
          <w:sz w:val="20"/>
          <w:szCs w:val="20"/>
        </w:rPr>
        <w:t xml:space="preserve">WP3 - </w:t>
      </w:r>
      <w:r>
        <w:rPr>
          <w:rFonts w:ascii="Verdana" w:hAnsi="Verdana"/>
          <w:sz w:val="20"/>
          <w:szCs w:val="20"/>
        </w:rPr>
        <w:t xml:space="preserve">the development of AT training materials for </w:t>
      </w:r>
      <w:r w:rsidR="00797629">
        <w:rPr>
          <w:rFonts w:ascii="Verdana" w:hAnsi="Verdana"/>
          <w:sz w:val="20"/>
          <w:szCs w:val="20"/>
        </w:rPr>
        <w:t>HCPs</w:t>
      </w:r>
      <w:r>
        <w:rPr>
          <w:rFonts w:ascii="Verdana" w:hAnsi="Verdana"/>
          <w:sz w:val="20"/>
          <w:szCs w:val="20"/>
        </w:rPr>
        <w:t xml:space="preserve">.  </w:t>
      </w:r>
      <w:r w:rsidR="001A53DC">
        <w:rPr>
          <w:rFonts w:ascii="Verdana" w:hAnsi="Verdana"/>
          <w:sz w:val="20"/>
          <w:szCs w:val="20"/>
        </w:rPr>
        <w:t xml:space="preserve">The evaluation of the training will </w:t>
      </w:r>
      <w:r w:rsidR="00A46CE6">
        <w:rPr>
          <w:rFonts w:ascii="Verdana" w:hAnsi="Verdana"/>
          <w:sz w:val="20"/>
          <w:szCs w:val="20"/>
        </w:rPr>
        <w:t xml:space="preserve">contribute to </w:t>
      </w:r>
      <w:r w:rsidR="001A53DC">
        <w:rPr>
          <w:rFonts w:ascii="Verdana" w:hAnsi="Verdana"/>
          <w:sz w:val="20"/>
          <w:szCs w:val="20"/>
        </w:rPr>
        <w:t xml:space="preserve">further improvement of the design and development of AT solutions and further training materials and packages, as well as to assess the impact of training on professional practice. </w:t>
      </w:r>
    </w:p>
    <w:p w14:paraId="65C54393" w14:textId="5BBE443B" w:rsidR="00192625" w:rsidRDefault="00192625" w:rsidP="00BF5A73">
      <w:pPr>
        <w:spacing w:after="0" w:line="360" w:lineRule="auto"/>
        <w:jc w:val="both"/>
        <w:rPr>
          <w:rFonts w:ascii="Verdana" w:hAnsi="Verdana"/>
          <w:sz w:val="20"/>
          <w:szCs w:val="20"/>
        </w:rPr>
      </w:pPr>
    </w:p>
    <w:p w14:paraId="65F8AA0F" w14:textId="7147355C" w:rsidR="00192625" w:rsidRDefault="00192625" w:rsidP="00192625">
      <w:pPr>
        <w:spacing w:after="0" w:line="360" w:lineRule="auto"/>
        <w:jc w:val="both"/>
        <w:rPr>
          <w:rFonts w:ascii="Verdana" w:hAnsi="Verdana"/>
          <w:sz w:val="20"/>
          <w:szCs w:val="20"/>
        </w:rPr>
      </w:pPr>
      <w:r>
        <w:rPr>
          <w:rFonts w:ascii="Verdana" w:hAnsi="Verdana"/>
          <w:sz w:val="20"/>
          <w:szCs w:val="20"/>
        </w:rPr>
        <w:t xml:space="preserve">Approval was obtained from the university </w:t>
      </w:r>
      <w:r w:rsidRPr="00082A52">
        <w:rPr>
          <w:rFonts w:ascii="Verdana" w:hAnsi="Verdana"/>
          <w:sz w:val="20"/>
          <w:szCs w:val="20"/>
        </w:rPr>
        <w:t>Faculty</w:t>
      </w:r>
      <w:r>
        <w:rPr>
          <w:rFonts w:ascii="Verdana" w:hAnsi="Verdana"/>
          <w:sz w:val="20"/>
          <w:szCs w:val="20"/>
        </w:rPr>
        <w:t xml:space="preserve"> Research Ethics Committee (FREC) on 13 February 2019 to launch the first unit of training to CCCU </w:t>
      </w:r>
      <w:r w:rsidRPr="00082A52">
        <w:rPr>
          <w:rFonts w:ascii="Verdana" w:hAnsi="Verdana"/>
          <w:sz w:val="20"/>
          <w:szCs w:val="20"/>
        </w:rPr>
        <w:t>students, and to healthcare</w:t>
      </w:r>
      <w:r>
        <w:rPr>
          <w:rFonts w:ascii="Verdana" w:hAnsi="Verdana"/>
          <w:sz w:val="20"/>
          <w:szCs w:val="20"/>
        </w:rPr>
        <w:t>/other</w:t>
      </w:r>
      <w:r w:rsidRPr="00082A52">
        <w:rPr>
          <w:rFonts w:ascii="Verdana" w:hAnsi="Verdana"/>
          <w:sz w:val="20"/>
          <w:szCs w:val="20"/>
        </w:rPr>
        <w:t xml:space="preserve"> professionals </w:t>
      </w:r>
      <w:r>
        <w:rPr>
          <w:rFonts w:ascii="Verdana" w:hAnsi="Verdana"/>
          <w:sz w:val="20"/>
          <w:szCs w:val="20"/>
        </w:rPr>
        <w:t xml:space="preserve">who are contacts </w:t>
      </w:r>
      <w:r w:rsidRPr="00082A52">
        <w:rPr>
          <w:rFonts w:ascii="Verdana" w:hAnsi="Verdana"/>
          <w:sz w:val="20"/>
          <w:szCs w:val="20"/>
        </w:rPr>
        <w:t xml:space="preserve">of the ADAPT partner networks.  </w:t>
      </w:r>
      <w:r>
        <w:rPr>
          <w:rFonts w:ascii="Verdana" w:hAnsi="Verdana"/>
          <w:sz w:val="20"/>
          <w:szCs w:val="20"/>
        </w:rPr>
        <w:t>This protocol incorporates details relating to this first wave of circulation, but also relates to subsequent dissemination of the training and evaluation study, which healthcare professionals employed by UK NHS Trusts will be invited to participate in.</w:t>
      </w:r>
    </w:p>
    <w:p w14:paraId="2D4C5F81" w14:textId="77777777" w:rsidR="00192625" w:rsidRDefault="00192625" w:rsidP="00BF5A73">
      <w:pPr>
        <w:spacing w:after="0" w:line="360" w:lineRule="auto"/>
        <w:jc w:val="both"/>
        <w:rPr>
          <w:rFonts w:ascii="Verdana" w:hAnsi="Verdana"/>
          <w:sz w:val="20"/>
          <w:szCs w:val="20"/>
        </w:rPr>
      </w:pPr>
    </w:p>
    <w:p w14:paraId="4673A778" w14:textId="77777777" w:rsidR="000850DF" w:rsidRPr="00B966E9" w:rsidRDefault="000850DF" w:rsidP="000850DF">
      <w:pPr>
        <w:spacing w:after="0" w:line="360" w:lineRule="auto"/>
        <w:rPr>
          <w:rFonts w:ascii="Verdana" w:hAnsi="Verdana"/>
        </w:rPr>
      </w:pPr>
    </w:p>
    <w:p w14:paraId="1C2A205C" w14:textId="6DF16326" w:rsidR="0093582B" w:rsidRPr="00B966E9" w:rsidRDefault="0768C178" w:rsidP="000850DF">
      <w:pPr>
        <w:pStyle w:val="Heading1"/>
        <w:spacing w:before="0" w:after="0" w:line="360" w:lineRule="auto"/>
        <w:rPr>
          <w:rFonts w:ascii="Verdana" w:hAnsi="Verdana"/>
          <w:sz w:val="32"/>
          <w:szCs w:val="32"/>
        </w:rPr>
      </w:pPr>
      <w:bookmarkStart w:id="4" w:name="_Toc15887069"/>
      <w:r w:rsidRPr="00B966E9">
        <w:rPr>
          <w:rFonts w:ascii="Verdana" w:hAnsi="Verdana"/>
          <w:sz w:val="32"/>
          <w:szCs w:val="32"/>
        </w:rPr>
        <w:t>B</w:t>
      </w:r>
      <w:r w:rsidR="004A1BD6" w:rsidRPr="00B966E9">
        <w:rPr>
          <w:rFonts w:ascii="Verdana" w:hAnsi="Verdana"/>
          <w:sz w:val="32"/>
          <w:szCs w:val="32"/>
        </w:rPr>
        <w:t>ackground</w:t>
      </w:r>
      <w:bookmarkEnd w:id="4"/>
    </w:p>
    <w:p w14:paraId="16B97450" w14:textId="70071828" w:rsidR="00082A52" w:rsidRPr="00082A52" w:rsidRDefault="00082A52" w:rsidP="00192625">
      <w:pPr>
        <w:pStyle w:val="Heading1"/>
        <w:spacing w:before="0" w:after="0" w:line="360" w:lineRule="auto"/>
        <w:rPr>
          <w:rFonts w:ascii="Verdana" w:hAnsi="Verdana"/>
          <w:sz w:val="20"/>
          <w:szCs w:val="20"/>
        </w:rPr>
      </w:pPr>
    </w:p>
    <w:p w14:paraId="4733D866" w14:textId="07C605A8" w:rsidR="00C80DB5" w:rsidRDefault="00C80DB5" w:rsidP="00082A52">
      <w:pPr>
        <w:spacing w:line="360" w:lineRule="auto"/>
        <w:jc w:val="both"/>
        <w:rPr>
          <w:rFonts w:ascii="Verdana" w:hAnsi="Verdana"/>
          <w:sz w:val="20"/>
          <w:szCs w:val="20"/>
        </w:rPr>
      </w:pPr>
      <w:r w:rsidRPr="00C80DB5">
        <w:rPr>
          <w:rFonts w:ascii="Verdana" w:hAnsi="Verdana"/>
          <w:sz w:val="20"/>
          <w:szCs w:val="20"/>
        </w:rPr>
        <w:t xml:space="preserve">Long-term disabilities often result in a loss of autonomy and a breakdown of social interaction, and therefore there is a demand for devices that ensure people feel enabled </w:t>
      </w:r>
      <w:r w:rsidRPr="00C80DB5">
        <w:rPr>
          <w:rFonts w:ascii="Verdana" w:hAnsi="Verdana"/>
          <w:sz w:val="20"/>
          <w:szCs w:val="20"/>
        </w:rPr>
        <w:lastRenderedPageBreak/>
        <w:t>to live independently for as long as possible.  A</w:t>
      </w:r>
      <w:r>
        <w:rPr>
          <w:rFonts w:ascii="Verdana" w:hAnsi="Verdana"/>
          <w:sz w:val="20"/>
          <w:szCs w:val="20"/>
        </w:rPr>
        <w:t>ssistive Technology (A</w:t>
      </w:r>
      <w:r w:rsidRPr="00C80DB5">
        <w:rPr>
          <w:rFonts w:ascii="Verdana" w:hAnsi="Verdana"/>
          <w:sz w:val="20"/>
          <w:szCs w:val="20"/>
        </w:rPr>
        <w:t>T</w:t>
      </w:r>
      <w:r>
        <w:rPr>
          <w:rFonts w:ascii="Verdana" w:hAnsi="Verdana"/>
          <w:sz w:val="20"/>
          <w:szCs w:val="20"/>
        </w:rPr>
        <w:t>)</w:t>
      </w:r>
      <w:r w:rsidRPr="00C80DB5">
        <w:rPr>
          <w:rFonts w:ascii="Verdana" w:hAnsi="Verdana"/>
          <w:sz w:val="20"/>
          <w:szCs w:val="20"/>
        </w:rPr>
        <w:t xml:space="preserve"> is </w:t>
      </w:r>
      <w:r>
        <w:rPr>
          <w:rFonts w:ascii="Verdana" w:hAnsi="Verdana"/>
          <w:sz w:val="20"/>
          <w:szCs w:val="20"/>
        </w:rPr>
        <w:t xml:space="preserve">therefore </w:t>
      </w:r>
      <w:r w:rsidRPr="00C80DB5">
        <w:rPr>
          <w:rFonts w:ascii="Verdana" w:hAnsi="Verdana"/>
          <w:sz w:val="20"/>
          <w:szCs w:val="20"/>
        </w:rPr>
        <w:t xml:space="preserve">an increasingly important aspect of many fields of health and care practice, and consequently the issue of </w:t>
      </w:r>
      <w:r w:rsidR="00A46CE6">
        <w:rPr>
          <w:rFonts w:ascii="Verdana" w:hAnsi="Verdana"/>
          <w:sz w:val="20"/>
          <w:szCs w:val="20"/>
        </w:rPr>
        <w:t>universal</w:t>
      </w:r>
      <w:r w:rsidRPr="00C80DB5">
        <w:rPr>
          <w:rFonts w:ascii="Verdana" w:hAnsi="Verdana"/>
          <w:sz w:val="20"/>
          <w:szCs w:val="20"/>
        </w:rPr>
        <w:t xml:space="preserve"> terminology and potential for misunderstanding exists across </w:t>
      </w:r>
      <w:r w:rsidR="00A46CE6">
        <w:rPr>
          <w:rFonts w:ascii="Verdana" w:hAnsi="Verdana"/>
          <w:sz w:val="20"/>
          <w:szCs w:val="20"/>
        </w:rPr>
        <w:t>professional health and social care disciplines</w:t>
      </w:r>
      <w:r>
        <w:rPr>
          <w:rFonts w:ascii="Verdana" w:hAnsi="Verdana"/>
          <w:sz w:val="20"/>
          <w:szCs w:val="20"/>
        </w:rPr>
        <w:t xml:space="preserve">.  </w:t>
      </w:r>
      <w:r w:rsidR="00082A52" w:rsidRPr="00082A52">
        <w:rPr>
          <w:rFonts w:ascii="Verdana" w:hAnsi="Verdana"/>
          <w:sz w:val="20"/>
          <w:szCs w:val="20"/>
        </w:rPr>
        <w:t xml:space="preserve">Amongst the many definitions offered </w:t>
      </w:r>
      <w:r w:rsidR="00844114">
        <w:rPr>
          <w:rFonts w:ascii="Verdana" w:hAnsi="Verdana"/>
          <w:sz w:val="20"/>
          <w:szCs w:val="20"/>
        </w:rPr>
        <w:t xml:space="preserve">for </w:t>
      </w:r>
      <w:r>
        <w:rPr>
          <w:rFonts w:ascii="Verdana" w:hAnsi="Verdana"/>
          <w:sz w:val="20"/>
          <w:szCs w:val="20"/>
        </w:rPr>
        <w:t>AT</w:t>
      </w:r>
      <w:r w:rsidR="00844114">
        <w:rPr>
          <w:rFonts w:ascii="Verdana" w:hAnsi="Verdana"/>
          <w:sz w:val="20"/>
          <w:szCs w:val="20"/>
        </w:rPr>
        <w:t>, Liddell et al (2008) broadly define</w:t>
      </w:r>
      <w:r w:rsidR="00082A52" w:rsidRPr="00082A52">
        <w:rPr>
          <w:rFonts w:ascii="Verdana" w:hAnsi="Verdana"/>
          <w:sz w:val="20"/>
          <w:szCs w:val="20"/>
        </w:rPr>
        <w:t xml:space="preserve"> it as “any product or service designed to enabl</w:t>
      </w:r>
      <w:r w:rsidR="00082A52">
        <w:rPr>
          <w:rFonts w:ascii="Verdana" w:hAnsi="Verdana"/>
          <w:sz w:val="20"/>
          <w:szCs w:val="20"/>
        </w:rPr>
        <w:t>e independence for disabled and older people</w:t>
      </w:r>
      <w:r w:rsidR="00082A52" w:rsidRPr="00082A52">
        <w:rPr>
          <w:rFonts w:ascii="Verdana" w:hAnsi="Verdana"/>
          <w:sz w:val="20"/>
          <w:szCs w:val="20"/>
        </w:rPr>
        <w:t xml:space="preserve">”.    </w:t>
      </w:r>
    </w:p>
    <w:p w14:paraId="271BBFCC" w14:textId="0E72C07F" w:rsidR="00C80DB5" w:rsidRDefault="00082A52" w:rsidP="00082A52">
      <w:pPr>
        <w:spacing w:line="360" w:lineRule="auto"/>
        <w:jc w:val="both"/>
        <w:rPr>
          <w:rFonts w:ascii="Verdana" w:hAnsi="Verdana"/>
          <w:sz w:val="20"/>
          <w:szCs w:val="20"/>
        </w:rPr>
      </w:pPr>
      <w:r>
        <w:rPr>
          <w:rFonts w:ascii="Verdana" w:hAnsi="Verdana"/>
          <w:sz w:val="20"/>
          <w:szCs w:val="20"/>
        </w:rPr>
        <w:br/>
      </w:r>
      <w:r w:rsidR="00C80DB5" w:rsidRPr="00C80DB5">
        <w:rPr>
          <w:rFonts w:ascii="Verdana" w:hAnsi="Verdana"/>
          <w:sz w:val="20"/>
          <w:szCs w:val="20"/>
        </w:rPr>
        <w:t>Severa</w:t>
      </w:r>
      <w:r w:rsidR="00C80DB5">
        <w:rPr>
          <w:rFonts w:ascii="Verdana" w:hAnsi="Verdana"/>
          <w:sz w:val="20"/>
          <w:szCs w:val="20"/>
        </w:rPr>
        <w:t>l studies highlight challenges and barriers</w:t>
      </w:r>
      <w:r w:rsidR="00C80DB5" w:rsidRPr="00C80DB5">
        <w:rPr>
          <w:rFonts w:ascii="Verdana" w:hAnsi="Verdana"/>
          <w:sz w:val="20"/>
          <w:szCs w:val="20"/>
        </w:rPr>
        <w:t xml:space="preserve"> regarding the </w:t>
      </w:r>
      <w:r w:rsidR="00C80DB5">
        <w:rPr>
          <w:rFonts w:ascii="Verdana" w:hAnsi="Verdana"/>
          <w:sz w:val="20"/>
          <w:szCs w:val="20"/>
        </w:rPr>
        <w:t xml:space="preserve">adoption and </w:t>
      </w:r>
      <w:r w:rsidR="00C10DA0" w:rsidRPr="00C80DB5">
        <w:rPr>
          <w:rFonts w:ascii="Verdana" w:hAnsi="Verdana"/>
          <w:sz w:val="20"/>
          <w:szCs w:val="20"/>
        </w:rPr>
        <w:t>us</w:t>
      </w:r>
      <w:r w:rsidR="00C10DA0">
        <w:rPr>
          <w:rFonts w:ascii="Verdana" w:hAnsi="Verdana"/>
          <w:sz w:val="20"/>
          <w:szCs w:val="20"/>
        </w:rPr>
        <w:t>a</w:t>
      </w:r>
      <w:r w:rsidR="00C10DA0" w:rsidRPr="00C80DB5">
        <w:rPr>
          <w:rFonts w:ascii="Verdana" w:hAnsi="Verdana"/>
          <w:sz w:val="20"/>
          <w:szCs w:val="20"/>
        </w:rPr>
        <w:t>ge</w:t>
      </w:r>
      <w:r w:rsidR="00C80DB5" w:rsidRPr="00C80DB5">
        <w:rPr>
          <w:rFonts w:ascii="Verdana" w:hAnsi="Verdana"/>
          <w:sz w:val="20"/>
          <w:szCs w:val="20"/>
        </w:rPr>
        <w:t xml:space="preserve"> of AT</w:t>
      </w:r>
      <w:r w:rsidR="00C80DB5">
        <w:rPr>
          <w:rFonts w:ascii="Verdana" w:hAnsi="Verdana"/>
          <w:sz w:val="20"/>
          <w:szCs w:val="20"/>
        </w:rPr>
        <w:t>, and e</w:t>
      </w:r>
      <w:r w:rsidRPr="00082A52">
        <w:rPr>
          <w:rFonts w:ascii="Verdana" w:hAnsi="Verdana"/>
          <w:sz w:val="20"/>
          <w:szCs w:val="20"/>
        </w:rPr>
        <w:t>vidence suggests that adequate support, training and educat</w:t>
      </w:r>
      <w:r>
        <w:rPr>
          <w:rFonts w:ascii="Verdana" w:hAnsi="Verdana"/>
          <w:sz w:val="20"/>
          <w:szCs w:val="20"/>
        </w:rPr>
        <w:t xml:space="preserve">ion are vital </w:t>
      </w:r>
      <w:r w:rsidRPr="00082A52">
        <w:rPr>
          <w:rFonts w:ascii="Verdana" w:hAnsi="Verdana"/>
          <w:sz w:val="20"/>
          <w:szCs w:val="20"/>
        </w:rPr>
        <w:t>(</w:t>
      </w:r>
      <w:proofErr w:type="spellStart"/>
      <w:r w:rsidRPr="00082A52">
        <w:rPr>
          <w:rFonts w:ascii="Verdana" w:hAnsi="Verdana"/>
          <w:sz w:val="20"/>
          <w:szCs w:val="20"/>
        </w:rPr>
        <w:t>Widehammar</w:t>
      </w:r>
      <w:proofErr w:type="spellEnd"/>
      <w:r w:rsidRPr="00082A52">
        <w:rPr>
          <w:rFonts w:ascii="Verdana" w:hAnsi="Verdana"/>
          <w:sz w:val="20"/>
          <w:szCs w:val="20"/>
        </w:rPr>
        <w:t xml:space="preserve"> et al, 2017, Powell et al, 2015; Gillespie et al, 2012; </w:t>
      </w:r>
      <w:proofErr w:type="spellStart"/>
      <w:r w:rsidRPr="00082A52">
        <w:rPr>
          <w:rFonts w:ascii="Verdana" w:hAnsi="Verdana"/>
          <w:sz w:val="20"/>
          <w:szCs w:val="20"/>
        </w:rPr>
        <w:t>Lannin</w:t>
      </w:r>
      <w:proofErr w:type="spellEnd"/>
      <w:r w:rsidRPr="00082A52">
        <w:rPr>
          <w:rFonts w:ascii="Verdana" w:hAnsi="Verdana"/>
          <w:sz w:val="20"/>
          <w:szCs w:val="20"/>
        </w:rPr>
        <w:t xml:space="preserve"> et al, 2014; Powel</w:t>
      </w:r>
      <w:r>
        <w:rPr>
          <w:rFonts w:ascii="Verdana" w:hAnsi="Verdana"/>
          <w:sz w:val="20"/>
          <w:szCs w:val="20"/>
        </w:rPr>
        <w:t xml:space="preserve">l et </w:t>
      </w:r>
      <w:r w:rsidRPr="00082A52">
        <w:rPr>
          <w:rFonts w:ascii="Verdana" w:hAnsi="Verdana"/>
          <w:sz w:val="20"/>
          <w:szCs w:val="20"/>
        </w:rPr>
        <w:t xml:space="preserve">al, 2013; Svoboda et al, 2012; </w:t>
      </w:r>
      <w:proofErr w:type="spellStart"/>
      <w:r w:rsidRPr="00082A52">
        <w:rPr>
          <w:rFonts w:ascii="Verdana" w:hAnsi="Verdana"/>
          <w:sz w:val="20"/>
          <w:szCs w:val="20"/>
        </w:rPr>
        <w:t>Sohlberg</w:t>
      </w:r>
      <w:proofErr w:type="spellEnd"/>
      <w:r w:rsidRPr="00082A52">
        <w:rPr>
          <w:rFonts w:ascii="Verdana" w:hAnsi="Verdana"/>
          <w:sz w:val="20"/>
          <w:szCs w:val="20"/>
        </w:rPr>
        <w:t xml:space="preserve"> &amp; </w:t>
      </w:r>
      <w:proofErr w:type="spellStart"/>
      <w:r w:rsidRPr="00082A52">
        <w:rPr>
          <w:rFonts w:ascii="Verdana" w:hAnsi="Verdana"/>
          <w:sz w:val="20"/>
          <w:szCs w:val="20"/>
        </w:rPr>
        <w:t>Turkstra</w:t>
      </w:r>
      <w:proofErr w:type="spellEnd"/>
      <w:r w:rsidRPr="00082A52">
        <w:rPr>
          <w:rFonts w:ascii="Verdana" w:hAnsi="Verdana"/>
          <w:sz w:val="20"/>
          <w:szCs w:val="20"/>
        </w:rPr>
        <w:t xml:space="preserve">, 2011; </w:t>
      </w:r>
      <w:proofErr w:type="spellStart"/>
      <w:r w:rsidRPr="00082A52">
        <w:rPr>
          <w:rFonts w:ascii="Verdana" w:hAnsi="Verdana"/>
          <w:sz w:val="20"/>
          <w:szCs w:val="20"/>
        </w:rPr>
        <w:t>S</w:t>
      </w:r>
      <w:r>
        <w:rPr>
          <w:rFonts w:ascii="Verdana" w:hAnsi="Verdana"/>
          <w:sz w:val="20"/>
          <w:szCs w:val="20"/>
        </w:rPr>
        <w:t>ohlberg</w:t>
      </w:r>
      <w:proofErr w:type="spellEnd"/>
      <w:r>
        <w:rPr>
          <w:rFonts w:ascii="Verdana" w:hAnsi="Verdana"/>
          <w:sz w:val="20"/>
          <w:szCs w:val="20"/>
        </w:rPr>
        <w:t xml:space="preserve"> et al, 2007; Scherer &amp; </w:t>
      </w:r>
      <w:r w:rsidRPr="00082A52">
        <w:rPr>
          <w:rFonts w:ascii="Verdana" w:hAnsi="Verdana"/>
          <w:sz w:val="20"/>
          <w:szCs w:val="20"/>
        </w:rPr>
        <w:t>Craddock, 2002).</w:t>
      </w:r>
      <w:r w:rsidR="00C80DB5">
        <w:rPr>
          <w:rFonts w:ascii="Verdana" w:hAnsi="Verdana"/>
          <w:sz w:val="20"/>
          <w:szCs w:val="20"/>
        </w:rPr>
        <w:t xml:space="preserve">  However, </w:t>
      </w:r>
      <w:r w:rsidR="00C80DB5" w:rsidRPr="00C80DB5">
        <w:rPr>
          <w:rFonts w:ascii="Verdana" w:hAnsi="Verdana"/>
          <w:sz w:val="20"/>
          <w:szCs w:val="20"/>
        </w:rPr>
        <w:t>substantial barriers to education exist, including</w:t>
      </w:r>
      <w:r w:rsidR="00C80DB5">
        <w:rPr>
          <w:rFonts w:ascii="Verdana" w:hAnsi="Verdana"/>
          <w:sz w:val="20"/>
          <w:szCs w:val="20"/>
        </w:rPr>
        <w:t>:</w:t>
      </w:r>
      <w:r w:rsidR="00C80DB5" w:rsidRPr="00C80DB5">
        <w:rPr>
          <w:rFonts w:ascii="Verdana" w:hAnsi="Verdana"/>
          <w:sz w:val="20"/>
          <w:szCs w:val="20"/>
        </w:rPr>
        <w:t xml:space="preserve"> the increasingly rapid development of the technologies</w:t>
      </w:r>
      <w:r w:rsidR="00C80DB5">
        <w:rPr>
          <w:rFonts w:ascii="Verdana" w:hAnsi="Verdana"/>
          <w:sz w:val="20"/>
          <w:szCs w:val="20"/>
        </w:rPr>
        <w:t>;</w:t>
      </w:r>
      <w:r w:rsidR="00C80DB5" w:rsidRPr="00C80DB5">
        <w:rPr>
          <w:rFonts w:ascii="Verdana" w:hAnsi="Verdana"/>
          <w:sz w:val="20"/>
          <w:szCs w:val="20"/>
        </w:rPr>
        <w:t xml:space="preserve"> inconsistent pr</w:t>
      </w:r>
      <w:r w:rsidR="00C80DB5">
        <w:rPr>
          <w:rFonts w:ascii="Verdana" w:hAnsi="Verdana"/>
          <w:sz w:val="20"/>
          <w:szCs w:val="20"/>
        </w:rPr>
        <w:t>ovision and quality of training;</w:t>
      </w:r>
      <w:r w:rsidR="00C80DB5" w:rsidRPr="00C80DB5">
        <w:rPr>
          <w:rFonts w:ascii="Verdana" w:hAnsi="Verdana"/>
          <w:sz w:val="20"/>
          <w:szCs w:val="20"/>
        </w:rPr>
        <w:t xml:space="preserve"> brief exposure give</w:t>
      </w:r>
      <w:r w:rsidR="00C80DB5">
        <w:rPr>
          <w:rFonts w:ascii="Verdana" w:hAnsi="Verdana"/>
          <w:sz w:val="20"/>
          <w:szCs w:val="20"/>
        </w:rPr>
        <w:t>n to topics in current training;</w:t>
      </w:r>
      <w:r w:rsidR="00C80DB5" w:rsidRPr="00C80DB5">
        <w:rPr>
          <w:rFonts w:ascii="Verdana" w:hAnsi="Verdana"/>
          <w:sz w:val="20"/>
          <w:szCs w:val="20"/>
        </w:rPr>
        <w:t xml:space="preserve"> lack</w:t>
      </w:r>
      <w:r w:rsidR="00C80DB5">
        <w:rPr>
          <w:rFonts w:ascii="Verdana" w:hAnsi="Verdana"/>
          <w:sz w:val="20"/>
          <w:szCs w:val="20"/>
        </w:rPr>
        <w:t xml:space="preserve"> of time, resources and funding;</w:t>
      </w:r>
      <w:r w:rsidR="00C80DB5" w:rsidRPr="00C80DB5">
        <w:rPr>
          <w:rFonts w:ascii="Verdana" w:hAnsi="Verdana"/>
          <w:sz w:val="20"/>
          <w:szCs w:val="20"/>
        </w:rPr>
        <w:t xml:space="preserve"> lack of opportunity for hands-on experience</w:t>
      </w:r>
      <w:r w:rsidR="00C80DB5">
        <w:rPr>
          <w:rFonts w:ascii="Verdana" w:hAnsi="Verdana"/>
          <w:sz w:val="20"/>
          <w:szCs w:val="20"/>
        </w:rPr>
        <w:t>;</w:t>
      </w:r>
      <w:r w:rsidR="00C80DB5" w:rsidRPr="00C80DB5">
        <w:rPr>
          <w:rFonts w:ascii="Verdana" w:hAnsi="Verdana"/>
          <w:sz w:val="20"/>
          <w:szCs w:val="20"/>
        </w:rPr>
        <w:t xml:space="preserve"> and shortage of qu</w:t>
      </w:r>
      <w:r w:rsidR="00C80DB5">
        <w:rPr>
          <w:rFonts w:ascii="Verdana" w:hAnsi="Verdana"/>
          <w:sz w:val="20"/>
          <w:szCs w:val="20"/>
        </w:rPr>
        <w:t xml:space="preserve">alified professionals to teach </w:t>
      </w:r>
      <w:r w:rsidR="00C80DB5" w:rsidRPr="00C80DB5">
        <w:rPr>
          <w:rFonts w:ascii="Verdana" w:hAnsi="Verdana"/>
          <w:sz w:val="20"/>
          <w:szCs w:val="20"/>
        </w:rPr>
        <w:t>(</w:t>
      </w:r>
      <w:proofErr w:type="spellStart"/>
      <w:r w:rsidR="00C80DB5" w:rsidRPr="00C80DB5">
        <w:rPr>
          <w:rFonts w:ascii="Verdana" w:hAnsi="Verdana"/>
          <w:sz w:val="20"/>
          <w:szCs w:val="20"/>
        </w:rPr>
        <w:t>Arthanat</w:t>
      </w:r>
      <w:proofErr w:type="spellEnd"/>
      <w:r w:rsidR="00C80DB5" w:rsidRPr="00C80DB5">
        <w:rPr>
          <w:rFonts w:ascii="Verdana" w:hAnsi="Verdana"/>
          <w:sz w:val="20"/>
          <w:szCs w:val="20"/>
        </w:rPr>
        <w:t xml:space="preserve"> et al, 2015</w:t>
      </w:r>
      <w:r w:rsidR="00C80DB5">
        <w:rPr>
          <w:rFonts w:ascii="Verdana" w:hAnsi="Verdana"/>
          <w:sz w:val="20"/>
          <w:szCs w:val="20"/>
        </w:rPr>
        <w:t xml:space="preserve">; Liddell et al, 2008; </w:t>
      </w:r>
      <w:proofErr w:type="spellStart"/>
      <w:r w:rsidR="00C80DB5" w:rsidRPr="00C80DB5">
        <w:rPr>
          <w:rFonts w:ascii="Verdana" w:hAnsi="Verdana"/>
          <w:sz w:val="20"/>
          <w:szCs w:val="20"/>
        </w:rPr>
        <w:t>Jans</w:t>
      </w:r>
      <w:proofErr w:type="spellEnd"/>
      <w:r w:rsidR="00C80DB5" w:rsidRPr="00C80DB5">
        <w:rPr>
          <w:rFonts w:ascii="Verdana" w:hAnsi="Verdana"/>
          <w:sz w:val="20"/>
          <w:szCs w:val="20"/>
        </w:rPr>
        <w:t xml:space="preserve"> and Scherer, 2006; </w:t>
      </w:r>
      <w:proofErr w:type="spellStart"/>
      <w:r w:rsidR="00C80DB5" w:rsidRPr="00C80DB5">
        <w:rPr>
          <w:rFonts w:ascii="Verdana" w:hAnsi="Verdana"/>
          <w:sz w:val="20"/>
          <w:szCs w:val="20"/>
        </w:rPr>
        <w:t>Dissinger</w:t>
      </w:r>
      <w:proofErr w:type="spellEnd"/>
      <w:r w:rsidR="00C80DB5" w:rsidRPr="00C80DB5">
        <w:rPr>
          <w:rFonts w:ascii="Verdana" w:hAnsi="Verdana"/>
          <w:sz w:val="20"/>
          <w:szCs w:val="20"/>
        </w:rPr>
        <w:t>, 2003</w:t>
      </w:r>
      <w:r w:rsidR="00C80DB5">
        <w:rPr>
          <w:rFonts w:ascii="Verdana" w:hAnsi="Verdana"/>
          <w:sz w:val="20"/>
          <w:szCs w:val="20"/>
        </w:rPr>
        <w:t xml:space="preserve">; </w:t>
      </w:r>
      <w:r w:rsidR="00C80DB5" w:rsidRPr="00C80DB5">
        <w:rPr>
          <w:rFonts w:ascii="Verdana" w:hAnsi="Verdana"/>
          <w:sz w:val="20"/>
          <w:szCs w:val="20"/>
        </w:rPr>
        <w:t>Bloomberg et al, 2003</w:t>
      </w:r>
      <w:r w:rsidR="00C80DB5">
        <w:rPr>
          <w:rFonts w:ascii="Verdana" w:hAnsi="Verdana"/>
          <w:sz w:val="20"/>
          <w:szCs w:val="20"/>
        </w:rPr>
        <w:t>).</w:t>
      </w:r>
      <w:r w:rsidR="00C80DB5" w:rsidRPr="00C80DB5">
        <w:rPr>
          <w:rFonts w:ascii="Verdana" w:hAnsi="Verdana"/>
          <w:sz w:val="20"/>
          <w:szCs w:val="20"/>
        </w:rPr>
        <w:t xml:space="preserve"> </w:t>
      </w:r>
      <w:r w:rsidR="00C80DB5">
        <w:rPr>
          <w:rFonts w:ascii="Verdana" w:hAnsi="Verdana"/>
          <w:sz w:val="20"/>
          <w:szCs w:val="20"/>
        </w:rPr>
        <w:t xml:space="preserve"> These challenges suggest </w:t>
      </w:r>
      <w:r w:rsidR="00C80DB5" w:rsidRPr="00C80DB5">
        <w:rPr>
          <w:rFonts w:ascii="Verdana" w:hAnsi="Verdana"/>
          <w:sz w:val="20"/>
          <w:szCs w:val="20"/>
        </w:rPr>
        <w:t xml:space="preserve">a need for comprehensive education in the AT field, as well as ongoing assessment, updates and evaluation which is embedded in </w:t>
      </w:r>
      <w:r w:rsidR="00A46CE6">
        <w:rPr>
          <w:rFonts w:ascii="Verdana" w:hAnsi="Verdana"/>
          <w:sz w:val="20"/>
          <w:szCs w:val="20"/>
        </w:rPr>
        <w:t xml:space="preserve">the </w:t>
      </w:r>
      <w:r w:rsidR="00C80DB5" w:rsidRPr="00C80DB5">
        <w:rPr>
          <w:rFonts w:ascii="Verdana" w:hAnsi="Verdana"/>
          <w:sz w:val="20"/>
          <w:szCs w:val="20"/>
        </w:rPr>
        <w:t>training programmes</w:t>
      </w:r>
      <w:r w:rsidR="00A46CE6">
        <w:rPr>
          <w:rFonts w:ascii="Verdana" w:hAnsi="Verdana"/>
          <w:sz w:val="20"/>
          <w:szCs w:val="20"/>
        </w:rPr>
        <w:t>.</w:t>
      </w:r>
      <w:r w:rsidR="00C80DB5">
        <w:rPr>
          <w:rFonts w:ascii="Verdana" w:hAnsi="Verdana"/>
          <w:sz w:val="20"/>
          <w:szCs w:val="20"/>
        </w:rPr>
        <w:t xml:space="preserve"> </w:t>
      </w:r>
    </w:p>
    <w:p w14:paraId="756E1064" w14:textId="5E9F56D4" w:rsidR="00082A52" w:rsidRDefault="00C80DB5" w:rsidP="00082A52">
      <w:pPr>
        <w:spacing w:line="360" w:lineRule="auto"/>
        <w:jc w:val="both"/>
        <w:rPr>
          <w:rFonts w:ascii="Verdana" w:hAnsi="Verdana"/>
          <w:sz w:val="20"/>
          <w:szCs w:val="20"/>
        </w:rPr>
      </w:pPr>
      <w:r>
        <w:rPr>
          <w:rFonts w:ascii="Verdana" w:hAnsi="Verdana"/>
          <w:sz w:val="20"/>
          <w:szCs w:val="20"/>
        </w:rPr>
        <w:br/>
      </w:r>
      <w:r w:rsidR="00082A52" w:rsidRPr="00082A52">
        <w:rPr>
          <w:rFonts w:ascii="Verdana" w:hAnsi="Verdana"/>
          <w:sz w:val="20"/>
          <w:szCs w:val="20"/>
        </w:rPr>
        <w:t>As part of the ADA</w:t>
      </w:r>
      <w:r w:rsidR="00C10DA0">
        <w:rPr>
          <w:rFonts w:ascii="Verdana" w:hAnsi="Verdana"/>
          <w:sz w:val="20"/>
          <w:szCs w:val="20"/>
        </w:rPr>
        <w:t xml:space="preserve">PT Project, the </w:t>
      </w:r>
      <w:r w:rsidR="00082A52">
        <w:rPr>
          <w:rFonts w:ascii="Verdana" w:hAnsi="Verdana"/>
          <w:sz w:val="20"/>
          <w:szCs w:val="20"/>
        </w:rPr>
        <w:t xml:space="preserve">CCCU ADAPT </w:t>
      </w:r>
      <w:r w:rsidR="00C10DA0">
        <w:rPr>
          <w:rFonts w:ascii="Verdana" w:hAnsi="Verdana"/>
          <w:sz w:val="20"/>
          <w:szCs w:val="20"/>
        </w:rPr>
        <w:t xml:space="preserve">team are leading the development and evaluation of AT training materials </w:t>
      </w:r>
      <w:r w:rsidR="00082A52" w:rsidRPr="00082A52">
        <w:rPr>
          <w:rFonts w:ascii="Verdana" w:hAnsi="Verdana"/>
          <w:sz w:val="20"/>
          <w:szCs w:val="20"/>
        </w:rPr>
        <w:t>in collaboration with project partners in the UK and Fran</w:t>
      </w:r>
      <w:r w:rsidR="00082A52">
        <w:rPr>
          <w:rFonts w:ascii="Verdana" w:hAnsi="Verdana"/>
          <w:sz w:val="20"/>
          <w:szCs w:val="20"/>
        </w:rPr>
        <w:t xml:space="preserve">ce and members of the Advisory </w:t>
      </w:r>
      <w:r w:rsidR="00082A52" w:rsidRPr="00082A52">
        <w:rPr>
          <w:rFonts w:ascii="Verdana" w:hAnsi="Verdana"/>
          <w:sz w:val="20"/>
          <w:szCs w:val="20"/>
        </w:rPr>
        <w:t xml:space="preserve">Group (which include service users). </w:t>
      </w:r>
    </w:p>
    <w:p w14:paraId="14C01582" w14:textId="2805CB22" w:rsidR="00192625" w:rsidRPr="00082A52" w:rsidRDefault="00192625" w:rsidP="00082A52">
      <w:pPr>
        <w:spacing w:line="360" w:lineRule="auto"/>
        <w:jc w:val="both"/>
        <w:rPr>
          <w:rFonts w:ascii="Verdana" w:hAnsi="Verdana"/>
          <w:sz w:val="20"/>
          <w:szCs w:val="20"/>
        </w:rPr>
      </w:pPr>
    </w:p>
    <w:p w14:paraId="50FF7BA2" w14:textId="77777777" w:rsidR="00722D7F" w:rsidRPr="00722D7F" w:rsidRDefault="00722D7F" w:rsidP="00722D7F">
      <w:pPr>
        <w:spacing w:after="0" w:line="360" w:lineRule="auto"/>
        <w:jc w:val="both"/>
        <w:rPr>
          <w:rFonts w:ascii="Verdana" w:hAnsi="Verdana"/>
          <w:sz w:val="20"/>
          <w:szCs w:val="20"/>
          <w:highlight w:val="yellow"/>
        </w:rPr>
      </w:pPr>
    </w:p>
    <w:p w14:paraId="409FB6B4" w14:textId="75C398DF" w:rsidR="00F00A76" w:rsidRPr="00325944" w:rsidRDefault="003F5E62" w:rsidP="0093582B">
      <w:pPr>
        <w:pStyle w:val="Heading1"/>
        <w:spacing w:before="0" w:after="0" w:line="360" w:lineRule="auto"/>
        <w:rPr>
          <w:rFonts w:ascii="Verdana" w:hAnsi="Verdana"/>
          <w:b w:val="0"/>
          <w:bCs/>
          <w:sz w:val="32"/>
          <w:szCs w:val="32"/>
        </w:rPr>
      </w:pPr>
      <w:bookmarkStart w:id="5" w:name="_Toc15887070"/>
      <w:r>
        <w:rPr>
          <w:rFonts w:ascii="Verdana" w:hAnsi="Verdana"/>
          <w:bCs/>
          <w:sz w:val="32"/>
          <w:szCs w:val="32"/>
        </w:rPr>
        <w:t xml:space="preserve">Project </w:t>
      </w:r>
      <w:r w:rsidR="00EB3077">
        <w:rPr>
          <w:rFonts w:ascii="Verdana" w:hAnsi="Verdana"/>
          <w:bCs/>
          <w:sz w:val="32"/>
          <w:szCs w:val="32"/>
        </w:rPr>
        <w:t>Objectives</w:t>
      </w:r>
      <w:bookmarkEnd w:id="5"/>
    </w:p>
    <w:p w14:paraId="4A30F161" w14:textId="77777777" w:rsidR="001B3B4E" w:rsidRPr="00325944" w:rsidRDefault="001B3B4E" w:rsidP="0093582B">
      <w:pPr>
        <w:spacing w:after="0" w:line="360" w:lineRule="auto"/>
        <w:jc w:val="both"/>
        <w:rPr>
          <w:rFonts w:ascii="Verdana" w:hAnsi="Verdana"/>
          <w:b/>
          <w:sz w:val="20"/>
          <w:szCs w:val="20"/>
        </w:rPr>
      </w:pPr>
    </w:p>
    <w:p w14:paraId="52A8F5D9" w14:textId="45DC1928" w:rsidR="005D7A40" w:rsidRDefault="0768C178" w:rsidP="0093582B">
      <w:pPr>
        <w:spacing w:after="0" w:line="360" w:lineRule="auto"/>
        <w:jc w:val="both"/>
        <w:rPr>
          <w:rFonts w:ascii="Verdana" w:hAnsi="Verdana"/>
          <w:sz w:val="20"/>
          <w:szCs w:val="20"/>
        </w:rPr>
      </w:pPr>
      <w:r w:rsidRPr="001A53DC">
        <w:rPr>
          <w:rFonts w:ascii="Verdana" w:hAnsi="Verdana"/>
          <w:sz w:val="20"/>
          <w:szCs w:val="20"/>
        </w:rPr>
        <w:t xml:space="preserve">The main </w:t>
      </w:r>
      <w:r w:rsidR="001A53DC" w:rsidRPr="001A53DC">
        <w:rPr>
          <w:rFonts w:ascii="Verdana" w:hAnsi="Verdana"/>
          <w:sz w:val="20"/>
          <w:szCs w:val="20"/>
        </w:rPr>
        <w:t xml:space="preserve">objectives for the CCCU ADAPT Team for WP3 </w:t>
      </w:r>
      <w:r w:rsidRPr="001A53DC">
        <w:rPr>
          <w:rFonts w:ascii="Verdana" w:hAnsi="Verdana"/>
          <w:sz w:val="20"/>
          <w:szCs w:val="20"/>
        </w:rPr>
        <w:t>are to:</w:t>
      </w:r>
    </w:p>
    <w:p w14:paraId="27BE001B" w14:textId="77777777" w:rsidR="001A53DC" w:rsidRPr="001A53DC" w:rsidRDefault="001A53DC" w:rsidP="0093582B">
      <w:pPr>
        <w:spacing w:after="0" w:line="360" w:lineRule="auto"/>
        <w:jc w:val="both"/>
        <w:rPr>
          <w:rFonts w:ascii="Verdana" w:hAnsi="Verdana"/>
          <w:sz w:val="20"/>
          <w:szCs w:val="20"/>
        </w:rPr>
      </w:pPr>
    </w:p>
    <w:p w14:paraId="3D79AB9B" w14:textId="4A15E362" w:rsidR="005D7A40" w:rsidRPr="00F712F7" w:rsidRDefault="001A53DC" w:rsidP="002D572D">
      <w:pPr>
        <w:pStyle w:val="ListParagraph"/>
        <w:numPr>
          <w:ilvl w:val="0"/>
          <w:numId w:val="1"/>
        </w:numPr>
        <w:spacing w:after="0" w:line="360" w:lineRule="auto"/>
        <w:jc w:val="both"/>
        <w:rPr>
          <w:rFonts w:ascii="Verdana" w:hAnsi="Verdana"/>
          <w:sz w:val="20"/>
          <w:szCs w:val="20"/>
        </w:rPr>
      </w:pPr>
      <w:r w:rsidRPr="00F712F7">
        <w:rPr>
          <w:rFonts w:ascii="Verdana" w:hAnsi="Verdana"/>
          <w:sz w:val="20"/>
          <w:szCs w:val="20"/>
        </w:rPr>
        <w:t>Develop</w:t>
      </w:r>
      <w:r w:rsidR="00F712F7">
        <w:rPr>
          <w:rFonts w:ascii="Verdana" w:hAnsi="Verdana"/>
          <w:sz w:val="20"/>
          <w:szCs w:val="20"/>
        </w:rPr>
        <w:t xml:space="preserve"> an</w:t>
      </w:r>
      <w:r w:rsidRPr="00F712F7">
        <w:rPr>
          <w:rFonts w:ascii="Verdana" w:hAnsi="Verdana"/>
          <w:sz w:val="20"/>
          <w:szCs w:val="20"/>
        </w:rPr>
        <w:t xml:space="preserve"> </w:t>
      </w:r>
      <w:r w:rsidR="00F712F7" w:rsidRPr="00F712F7">
        <w:rPr>
          <w:rFonts w:ascii="Verdana" w:hAnsi="Verdana"/>
          <w:sz w:val="20"/>
          <w:szCs w:val="20"/>
        </w:rPr>
        <w:t xml:space="preserve">‘ADAPT AT Training’ package, incorporating different units of </w:t>
      </w:r>
      <w:r w:rsidRPr="00F712F7">
        <w:rPr>
          <w:rFonts w:ascii="Verdana" w:hAnsi="Verdana"/>
          <w:sz w:val="20"/>
          <w:szCs w:val="20"/>
        </w:rPr>
        <w:t>AT training programmes for healthcare professionals</w:t>
      </w:r>
      <w:r w:rsidR="00F712F7" w:rsidRPr="00F712F7">
        <w:rPr>
          <w:rFonts w:ascii="Verdana" w:hAnsi="Verdana"/>
          <w:sz w:val="20"/>
          <w:szCs w:val="20"/>
        </w:rPr>
        <w:t xml:space="preserve"> as well as a </w:t>
      </w:r>
      <w:r w:rsidR="00F712F7">
        <w:rPr>
          <w:rFonts w:ascii="Verdana" w:hAnsi="Verdana"/>
          <w:sz w:val="20"/>
          <w:szCs w:val="20"/>
        </w:rPr>
        <w:t>‘T</w:t>
      </w:r>
      <w:r w:rsidRPr="00F712F7">
        <w:rPr>
          <w:rFonts w:ascii="Verdana" w:hAnsi="Verdana"/>
          <w:sz w:val="20"/>
          <w:szCs w:val="20"/>
        </w:rPr>
        <w:t>rain the Trainer’ package</w:t>
      </w:r>
    </w:p>
    <w:p w14:paraId="0CA8D0E3" w14:textId="43AD3E49" w:rsidR="00BE6C4A" w:rsidRPr="001A53DC" w:rsidRDefault="001A53DC" w:rsidP="0093582B">
      <w:pPr>
        <w:pStyle w:val="ListParagraph"/>
        <w:numPr>
          <w:ilvl w:val="0"/>
          <w:numId w:val="1"/>
        </w:numPr>
        <w:spacing w:after="0" w:line="360" w:lineRule="auto"/>
        <w:jc w:val="both"/>
        <w:rPr>
          <w:rFonts w:ascii="Verdana" w:hAnsi="Verdana"/>
          <w:b/>
          <w:bCs/>
          <w:sz w:val="20"/>
          <w:szCs w:val="20"/>
        </w:rPr>
      </w:pPr>
      <w:r w:rsidRPr="001A53DC">
        <w:rPr>
          <w:rFonts w:ascii="Verdana" w:hAnsi="Verdana"/>
          <w:sz w:val="20"/>
          <w:szCs w:val="20"/>
        </w:rPr>
        <w:t>Deliver training sessions</w:t>
      </w:r>
      <w:r w:rsidR="00193F13">
        <w:rPr>
          <w:rFonts w:ascii="Verdana" w:hAnsi="Verdana"/>
          <w:sz w:val="20"/>
          <w:szCs w:val="20"/>
        </w:rPr>
        <w:t xml:space="preserve"> via an e-learning platform to healthcare and related professionals and those who are training to qualify as healthcare professionals</w:t>
      </w:r>
    </w:p>
    <w:p w14:paraId="29F7AE80" w14:textId="3736BBD6" w:rsidR="0093582B" w:rsidRPr="001A53DC" w:rsidRDefault="001A53DC" w:rsidP="007E1A5F">
      <w:pPr>
        <w:pStyle w:val="ListParagraph"/>
        <w:numPr>
          <w:ilvl w:val="0"/>
          <w:numId w:val="1"/>
        </w:numPr>
        <w:spacing w:after="0" w:line="360" w:lineRule="auto"/>
        <w:jc w:val="both"/>
        <w:rPr>
          <w:rFonts w:ascii="Verdana" w:hAnsi="Verdana"/>
          <w:b/>
          <w:bCs/>
          <w:sz w:val="20"/>
          <w:szCs w:val="20"/>
        </w:rPr>
      </w:pPr>
      <w:r w:rsidRPr="001A53DC">
        <w:rPr>
          <w:rFonts w:ascii="Verdana" w:hAnsi="Verdana"/>
          <w:sz w:val="20"/>
          <w:szCs w:val="20"/>
        </w:rPr>
        <w:lastRenderedPageBreak/>
        <w:t xml:space="preserve">Evaluate the </w:t>
      </w:r>
      <w:r w:rsidR="00A46CE6">
        <w:rPr>
          <w:rFonts w:ascii="Verdana" w:hAnsi="Verdana"/>
          <w:sz w:val="20"/>
          <w:szCs w:val="20"/>
        </w:rPr>
        <w:t xml:space="preserve">individual </w:t>
      </w:r>
      <w:r w:rsidRPr="001A53DC">
        <w:rPr>
          <w:rFonts w:ascii="Verdana" w:hAnsi="Verdana"/>
          <w:sz w:val="20"/>
          <w:szCs w:val="20"/>
        </w:rPr>
        <w:t xml:space="preserve">training </w:t>
      </w:r>
      <w:r w:rsidR="00A46CE6">
        <w:rPr>
          <w:rFonts w:ascii="Verdana" w:hAnsi="Verdana"/>
          <w:sz w:val="20"/>
          <w:szCs w:val="20"/>
        </w:rPr>
        <w:t>units which make up the overall training programme</w:t>
      </w:r>
    </w:p>
    <w:p w14:paraId="4C0849BF" w14:textId="46FA8B26" w:rsidR="001A53DC" w:rsidRPr="001A53DC" w:rsidRDefault="001A53DC" w:rsidP="001A53DC">
      <w:pPr>
        <w:spacing w:after="0" w:line="360" w:lineRule="auto"/>
        <w:jc w:val="both"/>
        <w:rPr>
          <w:rFonts w:ascii="Verdana" w:hAnsi="Verdana"/>
          <w:bCs/>
          <w:sz w:val="20"/>
          <w:szCs w:val="20"/>
        </w:rPr>
      </w:pPr>
      <w:r>
        <w:rPr>
          <w:rFonts w:ascii="Verdana" w:hAnsi="Verdana"/>
          <w:b/>
          <w:bCs/>
          <w:sz w:val="20"/>
          <w:szCs w:val="20"/>
        </w:rPr>
        <w:br/>
      </w:r>
      <w:r w:rsidRPr="001A53DC">
        <w:rPr>
          <w:rFonts w:ascii="Verdana" w:hAnsi="Verdana"/>
          <w:bCs/>
          <w:sz w:val="20"/>
          <w:szCs w:val="20"/>
        </w:rPr>
        <w:t xml:space="preserve">This protocol relates to </w:t>
      </w:r>
      <w:r w:rsidR="00F712F7">
        <w:rPr>
          <w:rFonts w:ascii="Verdana" w:hAnsi="Verdana"/>
          <w:bCs/>
          <w:sz w:val="20"/>
          <w:szCs w:val="20"/>
        </w:rPr>
        <w:t xml:space="preserve">objective 3 </w:t>
      </w:r>
      <w:r>
        <w:rPr>
          <w:rFonts w:ascii="Verdana" w:hAnsi="Verdana"/>
          <w:bCs/>
          <w:sz w:val="20"/>
          <w:szCs w:val="20"/>
        </w:rPr>
        <w:t xml:space="preserve">– evaluation of </w:t>
      </w:r>
      <w:r w:rsidR="00A46CE6">
        <w:rPr>
          <w:rFonts w:ascii="Verdana" w:hAnsi="Verdana"/>
          <w:bCs/>
          <w:sz w:val="20"/>
          <w:szCs w:val="20"/>
        </w:rPr>
        <w:t xml:space="preserve">the </w:t>
      </w:r>
      <w:r>
        <w:rPr>
          <w:rFonts w:ascii="Verdana" w:hAnsi="Verdana"/>
          <w:bCs/>
          <w:sz w:val="20"/>
          <w:szCs w:val="20"/>
        </w:rPr>
        <w:t xml:space="preserve">training </w:t>
      </w:r>
      <w:r w:rsidR="00A46CE6">
        <w:rPr>
          <w:rFonts w:ascii="Verdana" w:hAnsi="Verdana"/>
          <w:bCs/>
          <w:sz w:val="20"/>
          <w:szCs w:val="20"/>
        </w:rPr>
        <w:t>units within the programme.</w:t>
      </w:r>
    </w:p>
    <w:p w14:paraId="24982D6C" w14:textId="7CD3D301" w:rsidR="009A1A23" w:rsidRPr="00325944" w:rsidRDefault="009A1A23" w:rsidP="0093582B">
      <w:pPr>
        <w:pStyle w:val="ListParagraph"/>
        <w:spacing w:after="0" w:line="360" w:lineRule="auto"/>
        <w:jc w:val="both"/>
        <w:rPr>
          <w:rFonts w:ascii="Verdana" w:hAnsi="Verdana"/>
          <w:b/>
          <w:bCs/>
          <w:sz w:val="20"/>
          <w:szCs w:val="20"/>
        </w:rPr>
      </w:pPr>
    </w:p>
    <w:p w14:paraId="2A8023BF" w14:textId="1752FEAA" w:rsidR="00EB3077" w:rsidRPr="00325944" w:rsidRDefault="00EB3077" w:rsidP="0093582B">
      <w:pPr>
        <w:pStyle w:val="Heading1"/>
        <w:spacing w:before="0" w:after="0" w:line="360" w:lineRule="auto"/>
        <w:rPr>
          <w:rFonts w:ascii="Verdana" w:hAnsi="Verdana"/>
          <w:bCs/>
          <w:sz w:val="32"/>
          <w:szCs w:val="32"/>
        </w:rPr>
      </w:pPr>
      <w:bookmarkStart w:id="6" w:name="_Toc518553533"/>
      <w:bookmarkStart w:id="7" w:name="_Toc15887071"/>
      <w:r>
        <w:rPr>
          <w:rFonts w:ascii="Verdana" w:hAnsi="Verdana"/>
          <w:bCs/>
          <w:sz w:val="32"/>
          <w:szCs w:val="32"/>
        </w:rPr>
        <w:t>Project Design</w:t>
      </w:r>
      <w:bookmarkEnd w:id="6"/>
      <w:bookmarkEnd w:id="7"/>
    </w:p>
    <w:p w14:paraId="7B9A5E92" w14:textId="0CC643FE" w:rsidR="0012250D" w:rsidRPr="00325944" w:rsidRDefault="0012250D" w:rsidP="0093582B">
      <w:pPr>
        <w:spacing w:after="0" w:line="360" w:lineRule="auto"/>
        <w:rPr>
          <w:rFonts w:ascii="Verdana" w:hAnsi="Verdana"/>
          <w:b/>
          <w:sz w:val="20"/>
          <w:szCs w:val="20"/>
        </w:rPr>
      </w:pPr>
    </w:p>
    <w:p w14:paraId="766A3938" w14:textId="57AF39BE" w:rsidR="001B3B4E" w:rsidRPr="00EB3077" w:rsidRDefault="00EB3077" w:rsidP="0093582B">
      <w:pPr>
        <w:pStyle w:val="Heading1"/>
        <w:spacing w:before="0" w:after="0" w:line="360" w:lineRule="auto"/>
        <w:rPr>
          <w:rFonts w:ascii="Verdana" w:hAnsi="Verdana"/>
          <w:bCs/>
          <w:sz w:val="20"/>
          <w:szCs w:val="20"/>
        </w:rPr>
      </w:pPr>
      <w:bookmarkStart w:id="8" w:name="_Toc518553534"/>
      <w:bookmarkStart w:id="9" w:name="_Toc15887072"/>
      <w:r>
        <w:rPr>
          <w:rFonts w:ascii="Verdana" w:hAnsi="Verdana"/>
          <w:bCs/>
          <w:sz w:val="20"/>
          <w:szCs w:val="20"/>
        </w:rPr>
        <w:t>P</w:t>
      </w:r>
      <w:r w:rsidRPr="00EB3077">
        <w:rPr>
          <w:rFonts w:ascii="Verdana" w:hAnsi="Verdana"/>
          <w:bCs/>
          <w:sz w:val="20"/>
          <w:szCs w:val="20"/>
        </w:rPr>
        <w:t>articipants</w:t>
      </w:r>
      <w:r>
        <w:rPr>
          <w:rFonts w:ascii="Verdana" w:hAnsi="Verdana"/>
          <w:bCs/>
          <w:sz w:val="20"/>
          <w:szCs w:val="20"/>
        </w:rPr>
        <w:t xml:space="preserve"> and recruitment strategy</w:t>
      </w:r>
      <w:bookmarkEnd w:id="8"/>
      <w:bookmarkEnd w:id="9"/>
    </w:p>
    <w:p w14:paraId="5E232577" w14:textId="376D4167" w:rsidR="004D41B0" w:rsidRDefault="007C730D" w:rsidP="0093582B">
      <w:pPr>
        <w:spacing w:after="0" w:line="360" w:lineRule="auto"/>
        <w:jc w:val="both"/>
        <w:rPr>
          <w:rFonts w:ascii="Verdana" w:hAnsi="Verdana"/>
          <w:sz w:val="20"/>
          <w:szCs w:val="20"/>
        </w:rPr>
      </w:pPr>
      <w:r w:rsidRPr="00325944">
        <w:rPr>
          <w:rFonts w:ascii="Verdana" w:hAnsi="Verdana"/>
          <w:sz w:val="20"/>
          <w:szCs w:val="20"/>
        </w:rPr>
        <w:t xml:space="preserve">The study will involve </w:t>
      </w:r>
      <w:r w:rsidR="00A46CE6">
        <w:rPr>
          <w:rFonts w:ascii="Verdana" w:hAnsi="Verdana"/>
          <w:sz w:val="20"/>
          <w:szCs w:val="20"/>
        </w:rPr>
        <w:t xml:space="preserve">a minimum </w:t>
      </w:r>
      <w:r w:rsidR="00A46CE6" w:rsidRPr="00193F13">
        <w:rPr>
          <w:rFonts w:ascii="Verdana" w:hAnsi="Verdana"/>
          <w:sz w:val="20"/>
          <w:szCs w:val="20"/>
        </w:rPr>
        <w:t xml:space="preserve">of </w:t>
      </w:r>
      <w:r w:rsidR="00A46CE6" w:rsidRPr="008330AE">
        <w:rPr>
          <w:rFonts w:ascii="Verdana" w:hAnsi="Verdana"/>
          <w:sz w:val="20"/>
          <w:szCs w:val="20"/>
        </w:rPr>
        <w:t>500</w:t>
      </w:r>
      <w:r w:rsidRPr="00193F13">
        <w:rPr>
          <w:rFonts w:ascii="Verdana" w:hAnsi="Verdana"/>
          <w:sz w:val="20"/>
          <w:szCs w:val="20"/>
        </w:rPr>
        <w:t xml:space="preserve"> pa</w:t>
      </w:r>
      <w:r w:rsidR="004D41B0" w:rsidRPr="00193F13">
        <w:rPr>
          <w:rFonts w:ascii="Verdana" w:hAnsi="Verdana"/>
          <w:sz w:val="20"/>
          <w:szCs w:val="20"/>
        </w:rPr>
        <w:t>rticipants</w:t>
      </w:r>
      <w:r w:rsidRPr="00193F13">
        <w:rPr>
          <w:rFonts w:ascii="Verdana" w:hAnsi="Verdana"/>
          <w:sz w:val="20"/>
          <w:szCs w:val="20"/>
        </w:rPr>
        <w:t xml:space="preserve"> across</w:t>
      </w:r>
      <w:r w:rsidR="001A53DC" w:rsidRPr="00193F13">
        <w:rPr>
          <w:rFonts w:ascii="Verdana" w:hAnsi="Verdana"/>
          <w:sz w:val="20"/>
          <w:szCs w:val="20"/>
        </w:rPr>
        <w:t xml:space="preserve"> </w:t>
      </w:r>
      <w:r w:rsidR="00A46CE6" w:rsidRPr="008330AE">
        <w:rPr>
          <w:rFonts w:ascii="Verdana" w:hAnsi="Verdana"/>
          <w:sz w:val="20"/>
          <w:szCs w:val="20"/>
        </w:rPr>
        <w:t xml:space="preserve">the </w:t>
      </w:r>
      <w:r w:rsidR="00722D7F" w:rsidRPr="008330AE">
        <w:rPr>
          <w:rFonts w:ascii="Verdana" w:hAnsi="Verdana"/>
          <w:sz w:val="20"/>
          <w:szCs w:val="20"/>
        </w:rPr>
        <w:t xml:space="preserve">ADAPT </w:t>
      </w:r>
      <w:r w:rsidR="00A46CE6" w:rsidRPr="008330AE">
        <w:rPr>
          <w:rFonts w:ascii="Verdana" w:hAnsi="Verdana"/>
          <w:sz w:val="20"/>
          <w:szCs w:val="20"/>
        </w:rPr>
        <w:t xml:space="preserve">project </w:t>
      </w:r>
      <w:r w:rsidR="00722D7F" w:rsidRPr="008330AE">
        <w:rPr>
          <w:rFonts w:ascii="Verdana" w:hAnsi="Verdana"/>
          <w:sz w:val="20"/>
          <w:szCs w:val="20"/>
        </w:rPr>
        <w:t>regions</w:t>
      </w:r>
      <w:r w:rsidR="00A77B74" w:rsidRPr="008330AE">
        <w:rPr>
          <w:rFonts w:ascii="Verdana" w:hAnsi="Verdana"/>
          <w:sz w:val="20"/>
          <w:szCs w:val="20"/>
        </w:rPr>
        <w:t xml:space="preserve"> </w:t>
      </w:r>
      <w:r w:rsidR="00A46CE6" w:rsidRPr="008330AE">
        <w:rPr>
          <w:rFonts w:ascii="Verdana" w:hAnsi="Verdana"/>
          <w:sz w:val="20"/>
          <w:szCs w:val="20"/>
        </w:rPr>
        <w:t>and the rest of the UK</w:t>
      </w:r>
      <w:r w:rsidR="00E83823" w:rsidRPr="008330AE">
        <w:rPr>
          <w:rFonts w:ascii="Verdana" w:hAnsi="Verdana"/>
          <w:sz w:val="20"/>
          <w:szCs w:val="20"/>
        </w:rPr>
        <w:t>.</w:t>
      </w:r>
      <w:r w:rsidR="00E83823" w:rsidRPr="00325944">
        <w:rPr>
          <w:rFonts w:ascii="Verdana" w:hAnsi="Verdana"/>
          <w:sz w:val="20"/>
          <w:szCs w:val="20"/>
        </w:rPr>
        <w:t xml:space="preserve"> </w:t>
      </w:r>
    </w:p>
    <w:p w14:paraId="0ED9D5D9" w14:textId="77777777" w:rsidR="004D41B0" w:rsidRDefault="004D41B0" w:rsidP="0093582B">
      <w:pPr>
        <w:spacing w:after="0" w:line="360" w:lineRule="auto"/>
        <w:jc w:val="both"/>
        <w:rPr>
          <w:rFonts w:ascii="Verdana" w:hAnsi="Verdana"/>
          <w:sz w:val="20"/>
          <w:szCs w:val="20"/>
        </w:rPr>
      </w:pPr>
    </w:p>
    <w:p w14:paraId="5C39CA6D" w14:textId="74B3A4E8" w:rsidR="00DE541F" w:rsidRDefault="00722D7F" w:rsidP="004D41B0">
      <w:pPr>
        <w:spacing w:after="0" w:line="360" w:lineRule="auto"/>
        <w:jc w:val="both"/>
        <w:rPr>
          <w:rFonts w:ascii="Verdana" w:hAnsi="Verdana"/>
          <w:sz w:val="20"/>
          <w:szCs w:val="20"/>
        </w:rPr>
      </w:pPr>
      <w:r>
        <w:rPr>
          <w:rFonts w:ascii="Verdana" w:hAnsi="Verdana"/>
          <w:sz w:val="20"/>
          <w:szCs w:val="20"/>
        </w:rPr>
        <w:t>The</w:t>
      </w:r>
      <w:r w:rsidR="00082A52">
        <w:rPr>
          <w:rFonts w:ascii="Verdana" w:hAnsi="Verdana"/>
          <w:sz w:val="20"/>
          <w:szCs w:val="20"/>
        </w:rPr>
        <w:t xml:space="preserve"> training will be offered to HC</w:t>
      </w:r>
      <w:r>
        <w:rPr>
          <w:rFonts w:ascii="Verdana" w:hAnsi="Verdana"/>
          <w:sz w:val="20"/>
          <w:szCs w:val="20"/>
        </w:rPr>
        <w:t xml:space="preserve">Ps and students in addition to their usual training/continuing professional development (CPD) and studies.  </w:t>
      </w:r>
      <w:r w:rsidR="004D41B0">
        <w:rPr>
          <w:rFonts w:ascii="Verdana" w:hAnsi="Verdana"/>
          <w:sz w:val="20"/>
          <w:szCs w:val="20"/>
        </w:rPr>
        <w:t>T</w:t>
      </w:r>
      <w:r w:rsidR="004D41B0" w:rsidRPr="00325944">
        <w:rPr>
          <w:rFonts w:ascii="Verdana" w:hAnsi="Verdana"/>
          <w:sz w:val="20"/>
          <w:szCs w:val="20"/>
        </w:rPr>
        <w:t xml:space="preserve">o be eligible to </w:t>
      </w:r>
      <w:r w:rsidR="001A53DC">
        <w:rPr>
          <w:rFonts w:ascii="Verdana" w:hAnsi="Verdana"/>
          <w:sz w:val="20"/>
          <w:szCs w:val="20"/>
        </w:rPr>
        <w:t>take part</w:t>
      </w:r>
      <w:r w:rsidR="004D41B0" w:rsidRPr="00325944">
        <w:rPr>
          <w:rFonts w:ascii="Verdana" w:hAnsi="Verdana"/>
          <w:sz w:val="20"/>
          <w:szCs w:val="20"/>
        </w:rPr>
        <w:t xml:space="preserve"> </w:t>
      </w:r>
      <w:r w:rsidR="001A53DC">
        <w:rPr>
          <w:rFonts w:ascii="Verdana" w:hAnsi="Verdana"/>
          <w:sz w:val="20"/>
          <w:szCs w:val="20"/>
        </w:rPr>
        <w:t>in the evaluation, participants must have completed unit(s) of the ADAPT AT training</w:t>
      </w:r>
      <w:r w:rsidR="00F712F7">
        <w:rPr>
          <w:rFonts w:ascii="Verdana" w:hAnsi="Verdana"/>
          <w:sz w:val="20"/>
          <w:szCs w:val="20"/>
        </w:rPr>
        <w:t xml:space="preserve">.  Learners will be invited to participate in an evaluation </w:t>
      </w:r>
      <w:r w:rsidR="00F47755">
        <w:rPr>
          <w:rFonts w:ascii="Verdana" w:hAnsi="Verdana"/>
          <w:sz w:val="20"/>
          <w:szCs w:val="20"/>
        </w:rPr>
        <w:t>questionnaire</w:t>
      </w:r>
      <w:r w:rsidR="00F712F7">
        <w:rPr>
          <w:rFonts w:ascii="Verdana" w:hAnsi="Verdana"/>
          <w:sz w:val="20"/>
          <w:szCs w:val="20"/>
        </w:rPr>
        <w:t xml:space="preserve"> at the end of each unit</w:t>
      </w:r>
      <w:r w:rsidR="00BC5C12">
        <w:rPr>
          <w:rFonts w:ascii="Verdana" w:hAnsi="Verdana"/>
          <w:sz w:val="20"/>
          <w:szCs w:val="20"/>
        </w:rPr>
        <w:t xml:space="preserve"> and a follow-up questionnaire approximately six months later</w:t>
      </w:r>
      <w:r w:rsidR="004D41B0" w:rsidRPr="00325944">
        <w:rPr>
          <w:rFonts w:ascii="Verdana" w:hAnsi="Verdana"/>
          <w:sz w:val="20"/>
          <w:szCs w:val="20"/>
        </w:rPr>
        <w:t xml:space="preserve">. </w:t>
      </w:r>
      <w:r w:rsidR="004D41B0">
        <w:rPr>
          <w:rFonts w:ascii="Verdana" w:hAnsi="Verdana"/>
          <w:sz w:val="20"/>
          <w:szCs w:val="20"/>
        </w:rPr>
        <w:t xml:space="preserve"> </w:t>
      </w:r>
      <w:r w:rsidR="00DE541F">
        <w:rPr>
          <w:rFonts w:ascii="Verdana" w:hAnsi="Verdana"/>
          <w:sz w:val="20"/>
          <w:szCs w:val="20"/>
        </w:rPr>
        <w:t xml:space="preserve">The </w:t>
      </w:r>
      <w:r w:rsidR="00F47755">
        <w:rPr>
          <w:rFonts w:ascii="Verdana" w:hAnsi="Verdana"/>
          <w:sz w:val="20"/>
          <w:szCs w:val="20"/>
        </w:rPr>
        <w:t>questionnaire</w:t>
      </w:r>
      <w:r w:rsidR="00BC5C12">
        <w:rPr>
          <w:rFonts w:ascii="Verdana" w:hAnsi="Verdana"/>
          <w:sz w:val="20"/>
          <w:szCs w:val="20"/>
        </w:rPr>
        <w:t>s</w:t>
      </w:r>
      <w:r w:rsidR="00DE541F">
        <w:rPr>
          <w:rFonts w:ascii="Verdana" w:hAnsi="Verdana"/>
          <w:sz w:val="20"/>
          <w:szCs w:val="20"/>
        </w:rPr>
        <w:t xml:space="preserve"> will incorporate a Participant Information Sheet in order that participants can provide their informed consent to take part in the evaluation.</w:t>
      </w:r>
    </w:p>
    <w:p w14:paraId="42CE3A74" w14:textId="7CA55804" w:rsidR="00082A52" w:rsidRDefault="00082A52" w:rsidP="004D41B0">
      <w:pPr>
        <w:spacing w:after="0" w:line="360" w:lineRule="auto"/>
        <w:jc w:val="both"/>
        <w:rPr>
          <w:rFonts w:ascii="Verdana" w:hAnsi="Verdana"/>
          <w:sz w:val="20"/>
          <w:szCs w:val="20"/>
        </w:rPr>
      </w:pPr>
    </w:p>
    <w:p w14:paraId="39390738" w14:textId="13909A07" w:rsidR="00192625" w:rsidRDefault="00193F13" w:rsidP="004D41B0">
      <w:pPr>
        <w:spacing w:after="0" w:line="360" w:lineRule="auto"/>
        <w:jc w:val="both"/>
        <w:rPr>
          <w:rFonts w:ascii="Verdana" w:hAnsi="Verdana"/>
          <w:sz w:val="20"/>
          <w:szCs w:val="20"/>
        </w:rPr>
      </w:pPr>
      <w:r>
        <w:rPr>
          <w:rFonts w:ascii="Verdana" w:hAnsi="Verdana"/>
          <w:sz w:val="20"/>
          <w:szCs w:val="20"/>
        </w:rPr>
        <w:t>Training Units wi</w:t>
      </w:r>
      <w:r w:rsidR="00082A52" w:rsidRPr="00082A52">
        <w:rPr>
          <w:rFonts w:ascii="Verdana" w:hAnsi="Verdana"/>
          <w:sz w:val="20"/>
          <w:szCs w:val="20"/>
        </w:rPr>
        <w:t xml:space="preserve">ll be delivered </w:t>
      </w:r>
      <w:r w:rsidR="00F47755">
        <w:rPr>
          <w:rFonts w:ascii="Verdana" w:hAnsi="Verdana"/>
          <w:sz w:val="20"/>
          <w:szCs w:val="20"/>
        </w:rPr>
        <w:t xml:space="preserve">via an </w:t>
      </w:r>
      <w:r w:rsidR="00082A52" w:rsidRPr="00082A52">
        <w:rPr>
          <w:rFonts w:ascii="Verdana" w:hAnsi="Verdana"/>
          <w:sz w:val="20"/>
          <w:szCs w:val="20"/>
        </w:rPr>
        <w:t>o</w:t>
      </w:r>
      <w:r w:rsidR="00192625">
        <w:rPr>
          <w:rFonts w:ascii="Verdana" w:hAnsi="Verdana"/>
          <w:sz w:val="20"/>
          <w:szCs w:val="20"/>
        </w:rPr>
        <w:t>nline</w:t>
      </w:r>
      <w:r w:rsidR="00F47755">
        <w:rPr>
          <w:rFonts w:ascii="Verdana" w:hAnsi="Verdana"/>
          <w:sz w:val="20"/>
          <w:szCs w:val="20"/>
        </w:rPr>
        <w:t xml:space="preserve"> training platform (</w:t>
      </w:r>
      <w:r>
        <w:rPr>
          <w:rFonts w:ascii="Verdana" w:hAnsi="Verdana"/>
          <w:sz w:val="20"/>
          <w:szCs w:val="20"/>
        </w:rPr>
        <w:t xml:space="preserve">e.g. </w:t>
      </w:r>
      <w:proofErr w:type="spellStart"/>
      <w:r w:rsidR="00F47755">
        <w:rPr>
          <w:rFonts w:ascii="Verdana" w:hAnsi="Verdana"/>
          <w:sz w:val="20"/>
          <w:szCs w:val="20"/>
        </w:rPr>
        <w:t>CourseSites</w:t>
      </w:r>
      <w:proofErr w:type="spellEnd"/>
      <w:r>
        <w:rPr>
          <w:rFonts w:ascii="Verdana" w:hAnsi="Verdana"/>
          <w:sz w:val="20"/>
          <w:szCs w:val="20"/>
        </w:rPr>
        <w:t xml:space="preserve"> or Agora</w:t>
      </w:r>
      <w:r w:rsidR="00F47755">
        <w:rPr>
          <w:rFonts w:ascii="Verdana" w:hAnsi="Verdana"/>
          <w:sz w:val="20"/>
          <w:szCs w:val="20"/>
        </w:rPr>
        <w:t>)</w:t>
      </w:r>
      <w:r w:rsidR="002D4033">
        <w:rPr>
          <w:rFonts w:ascii="Verdana" w:hAnsi="Verdana"/>
          <w:sz w:val="20"/>
          <w:szCs w:val="20"/>
        </w:rPr>
        <w:t>.</w:t>
      </w:r>
      <w:r w:rsidR="00082A52" w:rsidRPr="00082A52">
        <w:rPr>
          <w:rFonts w:ascii="Verdana" w:hAnsi="Verdana"/>
          <w:sz w:val="20"/>
          <w:szCs w:val="20"/>
        </w:rPr>
        <w:t xml:space="preserve"> </w:t>
      </w:r>
      <w:r w:rsidR="002D4033">
        <w:rPr>
          <w:rFonts w:ascii="Verdana" w:hAnsi="Verdana"/>
          <w:sz w:val="20"/>
          <w:szCs w:val="20"/>
        </w:rPr>
        <w:t xml:space="preserve"> </w:t>
      </w:r>
      <w:r>
        <w:rPr>
          <w:rFonts w:ascii="Verdana" w:hAnsi="Verdana"/>
          <w:sz w:val="20"/>
          <w:szCs w:val="20"/>
        </w:rPr>
        <w:t>The first unit introduc</w:t>
      </w:r>
      <w:r w:rsidR="008330AE">
        <w:rPr>
          <w:rFonts w:ascii="Verdana" w:hAnsi="Verdana"/>
          <w:sz w:val="20"/>
          <w:szCs w:val="20"/>
        </w:rPr>
        <w:t>es</w:t>
      </w:r>
      <w:r>
        <w:rPr>
          <w:rFonts w:ascii="Verdana" w:hAnsi="Verdana"/>
          <w:sz w:val="20"/>
          <w:szCs w:val="20"/>
        </w:rPr>
        <w:t xml:space="preserve"> the learners to AT definitions and concepts while s</w:t>
      </w:r>
      <w:r w:rsidR="00082A52" w:rsidRPr="00082A52">
        <w:rPr>
          <w:rFonts w:ascii="Verdana" w:hAnsi="Verdana"/>
          <w:sz w:val="20"/>
          <w:szCs w:val="20"/>
        </w:rPr>
        <w:t xml:space="preserve">ubsequent units </w:t>
      </w:r>
      <w:r>
        <w:rPr>
          <w:rFonts w:ascii="Verdana" w:hAnsi="Verdana"/>
          <w:sz w:val="20"/>
          <w:szCs w:val="20"/>
        </w:rPr>
        <w:t xml:space="preserve">are </w:t>
      </w:r>
      <w:r w:rsidR="00192625">
        <w:rPr>
          <w:rFonts w:ascii="Verdana" w:hAnsi="Verdana"/>
          <w:sz w:val="20"/>
          <w:szCs w:val="20"/>
        </w:rPr>
        <w:t xml:space="preserve">more specialist, including </w:t>
      </w:r>
      <w:r w:rsidR="008330AE">
        <w:rPr>
          <w:rFonts w:ascii="Verdana" w:hAnsi="Verdana"/>
          <w:sz w:val="20"/>
          <w:szCs w:val="20"/>
        </w:rPr>
        <w:t xml:space="preserve">understanding disability, </w:t>
      </w:r>
      <w:r w:rsidR="00192625">
        <w:rPr>
          <w:rFonts w:ascii="Verdana" w:hAnsi="Verdana"/>
          <w:sz w:val="20"/>
          <w:szCs w:val="20"/>
        </w:rPr>
        <w:t xml:space="preserve">AT for mobility, AT for communication, </w:t>
      </w:r>
      <w:r w:rsidR="008330AE">
        <w:rPr>
          <w:rFonts w:ascii="Verdana" w:hAnsi="Verdana"/>
          <w:sz w:val="20"/>
          <w:szCs w:val="20"/>
        </w:rPr>
        <w:t xml:space="preserve">AT for posture and seating, </w:t>
      </w:r>
      <w:r w:rsidR="00192625">
        <w:rPr>
          <w:rFonts w:ascii="Verdana" w:hAnsi="Verdana"/>
          <w:sz w:val="20"/>
          <w:szCs w:val="20"/>
        </w:rPr>
        <w:t xml:space="preserve">and evidence-based AT.  </w:t>
      </w:r>
      <w:r w:rsidR="00082A52" w:rsidRPr="00082A52">
        <w:rPr>
          <w:rFonts w:ascii="Verdana" w:hAnsi="Verdana"/>
          <w:sz w:val="20"/>
          <w:szCs w:val="20"/>
        </w:rPr>
        <w:t xml:space="preserve"> </w:t>
      </w:r>
    </w:p>
    <w:p w14:paraId="2F517D0A" w14:textId="77777777" w:rsidR="004D41B0" w:rsidRDefault="004D41B0" w:rsidP="0093582B">
      <w:pPr>
        <w:spacing w:after="0" w:line="360" w:lineRule="auto"/>
        <w:jc w:val="both"/>
        <w:rPr>
          <w:rFonts w:ascii="Verdana" w:hAnsi="Verdana"/>
          <w:sz w:val="20"/>
          <w:szCs w:val="20"/>
        </w:rPr>
      </w:pPr>
    </w:p>
    <w:p w14:paraId="70BE0188" w14:textId="49E465D0" w:rsidR="002C4D93" w:rsidRDefault="00193F13" w:rsidP="00722D7F">
      <w:pPr>
        <w:spacing w:after="0" w:line="360" w:lineRule="auto"/>
        <w:jc w:val="both"/>
        <w:rPr>
          <w:rFonts w:ascii="Verdana" w:hAnsi="Verdana"/>
          <w:sz w:val="20"/>
          <w:szCs w:val="20"/>
        </w:rPr>
      </w:pPr>
      <w:r>
        <w:rPr>
          <w:rFonts w:ascii="Verdana" w:hAnsi="Verdana"/>
          <w:sz w:val="20"/>
          <w:szCs w:val="20"/>
        </w:rPr>
        <w:t>T</w:t>
      </w:r>
      <w:r w:rsidR="00FD2348" w:rsidRPr="00A46CE6">
        <w:rPr>
          <w:rFonts w:ascii="Verdana" w:hAnsi="Verdana"/>
          <w:sz w:val="20"/>
          <w:szCs w:val="20"/>
        </w:rPr>
        <w:t xml:space="preserve">he following groups </w:t>
      </w:r>
      <w:r w:rsidR="00623070">
        <w:rPr>
          <w:rFonts w:ascii="Verdana" w:hAnsi="Verdana"/>
          <w:sz w:val="20"/>
          <w:szCs w:val="20"/>
        </w:rPr>
        <w:t>have already been</w:t>
      </w:r>
      <w:r w:rsidR="00FD2348" w:rsidRPr="00A46CE6">
        <w:rPr>
          <w:rFonts w:ascii="Verdana" w:hAnsi="Verdana"/>
          <w:sz w:val="20"/>
          <w:szCs w:val="20"/>
        </w:rPr>
        <w:t xml:space="preserve"> invited to undertake the training and participate in the evaluation via email</w:t>
      </w:r>
      <w:r w:rsidR="00623070">
        <w:rPr>
          <w:rFonts w:ascii="Verdana" w:hAnsi="Verdana"/>
          <w:sz w:val="20"/>
          <w:szCs w:val="20"/>
        </w:rPr>
        <w:t xml:space="preserve"> invitations</w:t>
      </w:r>
      <w:r w:rsidR="00FD2348" w:rsidRPr="00A46CE6">
        <w:rPr>
          <w:rFonts w:ascii="Verdana" w:hAnsi="Verdana"/>
          <w:sz w:val="20"/>
          <w:szCs w:val="20"/>
        </w:rPr>
        <w:t xml:space="preserve"> from the CCCU ADAPT team</w:t>
      </w:r>
      <w:r w:rsidR="00FE7999" w:rsidRPr="00A46CE6">
        <w:rPr>
          <w:rFonts w:ascii="Verdana" w:hAnsi="Verdana"/>
          <w:sz w:val="20"/>
          <w:szCs w:val="20"/>
        </w:rPr>
        <w:t>:</w:t>
      </w:r>
      <w:r w:rsidR="00FD2348" w:rsidRPr="00A46CE6">
        <w:rPr>
          <w:rFonts w:ascii="Verdana" w:hAnsi="Verdana"/>
          <w:sz w:val="20"/>
          <w:szCs w:val="20"/>
        </w:rPr>
        <w:t xml:space="preserve"> CCCU</w:t>
      </w:r>
      <w:r>
        <w:rPr>
          <w:rFonts w:ascii="Verdana" w:hAnsi="Verdana"/>
          <w:sz w:val="20"/>
          <w:szCs w:val="20"/>
        </w:rPr>
        <w:t xml:space="preserve"> undergraduate and postgraduate students</w:t>
      </w:r>
      <w:r w:rsidR="00FD2348" w:rsidRPr="00A46CE6">
        <w:rPr>
          <w:rFonts w:ascii="Verdana" w:hAnsi="Verdana"/>
          <w:sz w:val="20"/>
          <w:szCs w:val="20"/>
        </w:rPr>
        <w:t xml:space="preserve"> whose programmes are relevant to </w:t>
      </w:r>
      <w:r>
        <w:rPr>
          <w:rFonts w:ascii="Verdana" w:hAnsi="Verdana"/>
          <w:sz w:val="20"/>
          <w:szCs w:val="20"/>
        </w:rPr>
        <w:t xml:space="preserve">healthcare and </w:t>
      </w:r>
      <w:r w:rsidR="00FE7999" w:rsidRPr="00A46CE6">
        <w:rPr>
          <w:rFonts w:ascii="Verdana" w:hAnsi="Verdana"/>
          <w:sz w:val="20"/>
          <w:szCs w:val="20"/>
        </w:rPr>
        <w:t>AT;</w:t>
      </w:r>
      <w:r w:rsidR="00FD2348" w:rsidRPr="00A46CE6">
        <w:rPr>
          <w:rFonts w:ascii="Verdana" w:hAnsi="Verdana"/>
          <w:sz w:val="20"/>
          <w:szCs w:val="20"/>
        </w:rPr>
        <w:t xml:space="preserve"> CCCU staff</w:t>
      </w:r>
      <w:r>
        <w:rPr>
          <w:rFonts w:ascii="Verdana" w:hAnsi="Verdana"/>
          <w:sz w:val="20"/>
          <w:szCs w:val="20"/>
        </w:rPr>
        <w:t xml:space="preserve"> who have a related expertise and professional qualification</w:t>
      </w:r>
      <w:r w:rsidR="00FE7999" w:rsidRPr="00A46CE6">
        <w:rPr>
          <w:rFonts w:ascii="Verdana" w:hAnsi="Verdana"/>
          <w:sz w:val="20"/>
          <w:szCs w:val="20"/>
        </w:rPr>
        <w:t>;</w:t>
      </w:r>
      <w:r w:rsidR="00FD2348" w:rsidRPr="00A46CE6">
        <w:rPr>
          <w:rFonts w:ascii="Verdana" w:hAnsi="Verdana"/>
          <w:sz w:val="20"/>
          <w:szCs w:val="20"/>
        </w:rPr>
        <w:t xml:space="preserve"> and contacts of ADAPT non-NHS partner</w:t>
      </w:r>
      <w:r w:rsidR="00FE7999" w:rsidRPr="00A46CE6">
        <w:rPr>
          <w:rFonts w:ascii="Verdana" w:hAnsi="Verdana"/>
          <w:sz w:val="20"/>
          <w:szCs w:val="20"/>
        </w:rPr>
        <w:t xml:space="preserve"> organisations.  T</w:t>
      </w:r>
      <w:r w:rsidR="00FD2348" w:rsidRPr="00A46CE6">
        <w:rPr>
          <w:rFonts w:ascii="Verdana" w:hAnsi="Verdana"/>
          <w:sz w:val="20"/>
          <w:szCs w:val="20"/>
        </w:rPr>
        <w:t>his activity received ethical a</w:t>
      </w:r>
      <w:r w:rsidR="00FE7999" w:rsidRPr="00A46CE6">
        <w:rPr>
          <w:rFonts w:ascii="Verdana" w:hAnsi="Verdana"/>
          <w:sz w:val="20"/>
          <w:szCs w:val="20"/>
        </w:rPr>
        <w:t>pproval from the CCCU Faculty Re</w:t>
      </w:r>
      <w:r w:rsidR="00FD2348" w:rsidRPr="00A46CE6">
        <w:rPr>
          <w:rFonts w:ascii="Verdana" w:hAnsi="Verdana"/>
          <w:sz w:val="20"/>
          <w:szCs w:val="20"/>
        </w:rPr>
        <w:t>search Ethic</w:t>
      </w:r>
      <w:r w:rsidR="00A46CE6" w:rsidRPr="00A46CE6">
        <w:rPr>
          <w:rFonts w:ascii="Verdana" w:hAnsi="Verdana"/>
          <w:sz w:val="20"/>
          <w:szCs w:val="20"/>
        </w:rPr>
        <w:t xml:space="preserve">s </w:t>
      </w:r>
      <w:r w:rsidR="00623070">
        <w:rPr>
          <w:rFonts w:ascii="Verdana" w:hAnsi="Verdana"/>
          <w:sz w:val="20"/>
          <w:szCs w:val="20"/>
        </w:rPr>
        <w:t>Panel</w:t>
      </w:r>
      <w:r w:rsidR="00A46CE6" w:rsidRPr="00A46CE6">
        <w:rPr>
          <w:rFonts w:ascii="Verdana" w:hAnsi="Verdana"/>
          <w:sz w:val="20"/>
          <w:szCs w:val="20"/>
        </w:rPr>
        <w:t xml:space="preserve"> on 13</w:t>
      </w:r>
      <w:r w:rsidR="00623070">
        <w:rPr>
          <w:rFonts w:ascii="Verdana" w:hAnsi="Verdana"/>
          <w:sz w:val="20"/>
          <w:szCs w:val="20"/>
        </w:rPr>
        <w:t>th</w:t>
      </w:r>
      <w:r w:rsidR="00A46CE6" w:rsidRPr="00A46CE6">
        <w:rPr>
          <w:rFonts w:ascii="Verdana" w:hAnsi="Verdana"/>
          <w:sz w:val="20"/>
          <w:szCs w:val="20"/>
        </w:rPr>
        <w:t xml:space="preserve"> February 2019</w:t>
      </w:r>
      <w:r w:rsidR="00FD2348" w:rsidRPr="00A46CE6">
        <w:rPr>
          <w:rFonts w:ascii="Verdana" w:hAnsi="Verdana"/>
          <w:sz w:val="20"/>
          <w:szCs w:val="20"/>
        </w:rPr>
        <w:t xml:space="preserve">.  The next phase of recruitment will involve disseminating the training </w:t>
      </w:r>
      <w:r w:rsidR="00FE7999" w:rsidRPr="00A46CE6">
        <w:rPr>
          <w:rFonts w:ascii="Verdana" w:hAnsi="Verdana"/>
          <w:sz w:val="20"/>
          <w:szCs w:val="20"/>
        </w:rPr>
        <w:t xml:space="preserve">and evaluation </w:t>
      </w:r>
      <w:r w:rsidR="00623070">
        <w:rPr>
          <w:rFonts w:ascii="Verdana" w:hAnsi="Verdana"/>
          <w:sz w:val="20"/>
          <w:szCs w:val="20"/>
        </w:rPr>
        <w:t>of training for</w:t>
      </w:r>
      <w:r w:rsidR="00623070" w:rsidRPr="00A46CE6">
        <w:rPr>
          <w:rFonts w:ascii="Verdana" w:hAnsi="Verdana"/>
          <w:sz w:val="20"/>
          <w:szCs w:val="20"/>
        </w:rPr>
        <w:t xml:space="preserve"> </w:t>
      </w:r>
      <w:r w:rsidR="00FD2348" w:rsidRPr="00A46CE6">
        <w:rPr>
          <w:rFonts w:ascii="Verdana" w:hAnsi="Verdana"/>
          <w:sz w:val="20"/>
          <w:szCs w:val="20"/>
        </w:rPr>
        <w:t>healthcare professionals via NHS Trusts,</w:t>
      </w:r>
      <w:r w:rsidR="00623070">
        <w:rPr>
          <w:rFonts w:ascii="Verdana" w:hAnsi="Verdana"/>
          <w:sz w:val="20"/>
          <w:szCs w:val="20"/>
        </w:rPr>
        <w:t xml:space="preserve"> in the ADAPT regions</w:t>
      </w:r>
      <w:r w:rsidR="008330AE">
        <w:rPr>
          <w:rFonts w:ascii="Verdana" w:hAnsi="Verdana"/>
          <w:sz w:val="20"/>
          <w:szCs w:val="20"/>
        </w:rPr>
        <w:t xml:space="preserve"> (Kent, Surrey, Sussex, Hampshire, Devon, Dorset and Cornwall)</w:t>
      </w:r>
      <w:r w:rsidR="00FD2348" w:rsidRPr="00A46CE6">
        <w:rPr>
          <w:rFonts w:ascii="Verdana" w:hAnsi="Verdana"/>
          <w:sz w:val="20"/>
          <w:szCs w:val="20"/>
        </w:rPr>
        <w:t xml:space="preserve">.  Additionally, the CCCU ADAPT team has contact details of over 50 Trusts who </w:t>
      </w:r>
      <w:r w:rsidR="00FE7999" w:rsidRPr="00A46CE6">
        <w:rPr>
          <w:rFonts w:ascii="Verdana" w:hAnsi="Verdana"/>
          <w:sz w:val="20"/>
          <w:szCs w:val="20"/>
        </w:rPr>
        <w:t>participated</w:t>
      </w:r>
      <w:r w:rsidR="00FD2348" w:rsidRPr="00A46CE6">
        <w:rPr>
          <w:rFonts w:ascii="Verdana" w:hAnsi="Verdana"/>
          <w:sz w:val="20"/>
          <w:szCs w:val="20"/>
        </w:rPr>
        <w:t xml:space="preserve"> in the previous study (online survey of healthcare </w:t>
      </w:r>
      <w:r w:rsidR="00FE7999" w:rsidRPr="00A46CE6">
        <w:rPr>
          <w:rFonts w:ascii="Verdana" w:hAnsi="Verdana"/>
          <w:sz w:val="20"/>
          <w:szCs w:val="20"/>
        </w:rPr>
        <w:t>professionals</w:t>
      </w:r>
      <w:r w:rsidR="00FD2348" w:rsidRPr="00A46CE6">
        <w:rPr>
          <w:rFonts w:ascii="Verdana" w:hAnsi="Verdana"/>
          <w:sz w:val="20"/>
          <w:szCs w:val="20"/>
        </w:rPr>
        <w:t xml:space="preserve">), </w:t>
      </w:r>
      <w:r w:rsidR="00FE7999" w:rsidRPr="00A46CE6">
        <w:rPr>
          <w:rFonts w:ascii="Verdana" w:hAnsi="Verdana"/>
          <w:sz w:val="20"/>
          <w:szCs w:val="20"/>
        </w:rPr>
        <w:t>many</w:t>
      </w:r>
      <w:r w:rsidR="00FD2348" w:rsidRPr="00A46CE6">
        <w:rPr>
          <w:rFonts w:ascii="Verdana" w:hAnsi="Verdana"/>
          <w:sz w:val="20"/>
          <w:szCs w:val="20"/>
        </w:rPr>
        <w:t xml:space="preserve"> of whom expressed an interest in the training.  </w:t>
      </w:r>
    </w:p>
    <w:p w14:paraId="7562E2DF" w14:textId="77777777" w:rsidR="00F47755" w:rsidRPr="00F47755" w:rsidRDefault="00F47755" w:rsidP="00F47755"/>
    <w:p w14:paraId="738C2935" w14:textId="7BDE7C65" w:rsidR="0067149B" w:rsidRDefault="00EB3077" w:rsidP="0067149B">
      <w:pPr>
        <w:pStyle w:val="Heading1"/>
        <w:spacing w:before="0" w:after="0" w:line="360" w:lineRule="auto"/>
        <w:rPr>
          <w:rFonts w:ascii="Verdana" w:hAnsi="Verdana"/>
          <w:b w:val="0"/>
          <w:sz w:val="20"/>
          <w:szCs w:val="20"/>
        </w:rPr>
      </w:pPr>
      <w:bookmarkStart w:id="10" w:name="_Toc15887073"/>
      <w:r>
        <w:rPr>
          <w:rFonts w:ascii="Verdana" w:hAnsi="Verdana"/>
          <w:bCs/>
          <w:sz w:val="20"/>
          <w:szCs w:val="20"/>
        </w:rPr>
        <w:lastRenderedPageBreak/>
        <w:t>Research Design</w:t>
      </w:r>
      <w:bookmarkEnd w:id="10"/>
    </w:p>
    <w:p w14:paraId="17BC6E9A" w14:textId="291DE171" w:rsidR="00145DCA" w:rsidRPr="00296943" w:rsidRDefault="00145DCA" w:rsidP="00F47755">
      <w:pPr>
        <w:jc w:val="both"/>
        <w:rPr>
          <w:rFonts w:ascii="Verdana" w:hAnsi="Verdana"/>
          <w:b/>
          <w:bCs/>
          <w:sz w:val="20"/>
        </w:rPr>
      </w:pPr>
      <w:r w:rsidRPr="00296943">
        <w:rPr>
          <w:rFonts w:ascii="Verdana" w:hAnsi="Verdana"/>
          <w:sz w:val="20"/>
        </w:rPr>
        <w:t xml:space="preserve">The </w:t>
      </w:r>
      <w:r w:rsidR="00A46CE6">
        <w:rPr>
          <w:rFonts w:ascii="Verdana" w:hAnsi="Verdana"/>
          <w:sz w:val="20"/>
        </w:rPr>
        <w:t>evaluation adopts a post</w:t>
      </w:r>
      <w:r w:rsidR="00623070">
        <w:rPr>
          <w:rFonts w:ascii="Verdana" w:hAnsi="Verdana"/>
          <w:sz w:val="20"/>
        </w:rPr>
        <w:t>-</w:t>
      </w:r>
      <w:r w:rsidR="00A46CE6">
        <w:rPr>
          <w:rFonts w:ascii="Verdana" w:hAnsi="Verdana"/>
          <w:sz w:val="20"/>
        </w:rPr>
        <w:t xml:space="preserve">intervention </w:t>
      </w:r>
      <w:r w:rsidRPr="00296943">
        <w:rPr>
          <w:rFonts w:ascii="Verdana" w:hAnsi="Verdana"/>
          <w:sz w:val="20"/>
        </w:rPr>
        <w:t>research design</w:t>
      </w:r>
      <w:r w:rsidR="00F47755">
        <w:rPr>
          <w:rFonts w:ascii="Verdana" w:hAnsi="Verdana"/>
          <w:sz w:val="20"/>
        </w:rPr>
        <w:t xml:space="preserve"> via the completion of </w:t>
      </w:r>
      <w:r w:rsidR="00091AE7">
        <w:rPr>
          <w:rFonts w:ascii="Verdana" w:hAnsi="Verdana"/>
          <w:sz w:val="20"/>
        </w:rPr>
        <w:t xml:space="preserve">two </w:t>
      </w:r>
      <w:r w:rsidR="00F47755">
        <w:rPr>
          <w:rFonts w:ascii="Verdana" w:hAnsi="Verdana"/>
          <w:sz w:val="20"/>
        </w:rPr>
        <w:t>online questionnaire</w:t>
      </w:r>
      <w:r w:rsidR="00091AE7">
        <w:rPr>
          <w:rFonts w:ascii="Verdana" w:hAnsi="Verdana"/>
          <w:sz w:val="20"/>
        </w:rPr>
        <w:t xml:space="preserve">s – one on completion of the training and a follow-up questionnaire approximately six months later.  The questionnaires </w:t>
      </w:r>
      <w:r w:rsidR="00F47755">
        <w:rPr>
          <w:rFonts w:ascii="Verdana" w:hAnsi="Verdana"/>
          <w:sz w:val="20"/>
        </w:rPr>
        <w:t>will be designed and hosted via Bristol Online Surveys (BOS).</w:t>
      </w:r>
    </w:p>
    <w:p w14:paraId="1F8F978F" w14:textId="77777777" w:rsidR="00145DCA" w:rsidRPr="00325944" w:rsidRDefault="00145DCA" w:rsidP="0093582B">
      <w:pPr>
        <w:spacing w:after="0" w:line="360" w:lineRule="auto"/>
        <w:jc w:val="both"/>
        <w:rPr>
          <w:rFonts w:ascii="Verdana" w:hAnsi="Verdana"/>
          <w:sz w:val="20"/>
          <w:szCs w:val="20"/>
        </w:rPr>
      </w:pPr>
    </w:p>
    <w:p w14:paraId="3D907166" w14:textId="25F581DA" w:rsidR="000A0163" w:rsidRDefault="00EB3077" w:rsidP="0093582B">
      <w:pPr>
        <w:pStyle w:val="Heading1"/>
        <w:spacing w:before="0" w:after="0" w:line="360" w:lineRule="auto"/>
        <w:rPr>
          <w:rFonts w:ascii="Verdana" w:hAnsi="Verdana"/>
          <w:bCs/>
          <w:sz w:val="32"/>
          <w:szCs w:val="32"/>
        </w:rPr>
      </w:pPr>
      <w:bookmarkStart w:id="11" w:name="_Toc15887074"/>
      <w:r>
        <w:rPr>
          <w:rFonts w:ascii="Verdana" w:hAnsi="Verdana"/>
          <w:bCs/>
          <w:sz w:val="32"/>
          <w:szCs w:val="32"/>
        </w:rPr>
        <w:t>Methodology</w:t>
      </w:r>
      <w:bookmarkEnd w:id="11"/>
    </w:p>
    <w:p w14:paraId="3E5329BD" w14:textId="168D97DE" w:rsidR="00D16248" w:rsidRDefault="00D16248" w:rsidP="0093582B">
      <w:pPr>
        <w:spacing w:after="0" w:line="360" w:lineRule="auto"/>
        <w:jc w:val="both"/>
        <w:rPr>
          <w:rFonts w:ascii="Verdana" w:hAnsi="Verdana"/>
          <w:bCs/>
          <w:strike/>
          <w:sz w:val="20"/>
          <w:szCs w:val="20"/>
        </w:rPr>
      </w:pPr>
    </w:p>
    <w:p w14:paraId="37963028" w14:textId="6C2999EB" w:rsidR="00D16248" w:rsidRDefault="00D16248" w:rsidP="0093582B">
      <w:pPr>
        <w:spacing w:after="0" w:line="360" w:lineRule="auto"/>
        <w:jc w:val="both"/>
        <w:rPr>
          <w:rFonts w:ascii="Verdana" w:hAnsi="Verdana"/>
          <w:b/>
          <w:bCs/>
          <w:sz w:val="20"/>
          <w:szCs w:val="20"/>
        </w:rPr>
      </w:pPr>
      <w:r>
        <w:rPr>
          <w:rFonts w:ascii="Verdana" w:hAnsi="Verdana"/>
          <w:b/>
          <w:bCs/>
          <w:sz w:val="20"/>
          <w:szCs w:val="20"/>
        </w:rPr>
        <w:t>Research Questions</w:t>
      </w:r>
    </w:p>
    <w:p w14:paraId="5C2D838C" w14:textId="71F9CB69" w:rsidR="00D16248" w:rsidRPr="00722D7F" w:rsidRDefault="00D16248" w:rsidP="00D52F58">
      <w:pPr>
        <w:spacing w:after="0" w:line="360" w:lineRule="auto"/>
        <w:jc w:val="both"/>
        <w:rPr>
          <w:rFonts w:ascii="Verdana" w:hAnsi="Verdana"/>
          <w:sz w:val="20"/>
          <w:szCs w:val="20"/>
          <w:highlight w:val="yellow"/>
        </w:rPr>
      </w:pPr>
      <w:r w:rsidRPr="00325944">
        <w:rPr>
          <w:rFonts w:ascii="Verdana" w:hAnsi="Verdana"/>
          <w:sz w:val="20"/>
          <w:szCs w:val="20"/>
        </w:rPr>
        <w:t xml:space="preserve">The </w:t>
      </w:r>
      <w:r w:rsidR="00F712F7">
        <w:rPr>
          <w:rFonts w:ascii="Verdana" w:hAnsi="Verdana"/>
          <w:sz w:val="20"/>
          <w:szCs w:val="20"/>
        </w:rPr>
        <w:t xml:space="preserve">evaluation </w:t>
      </w:r>
      <w:r w:rsidRPr="00325944">
        <w:rPr>
          <w:rFonts w:ascii="Verdana" w:hAnsi="Verdana"/>
          <w:sz w:val="20"/>
          <w:szCs w:val="20"/>
        </w:rPr>
        <w:t xml:space="preserve">aims to assess </w:t>
      </w:r>
      <w:r w:rsidR="00A77B74">
        <w:rPr>
          <w:rFonts w:ascii="Verdana" w:hAnsi="Verdana"/>
          <w:sz w:val="20"/>
          <w:szCs w:val="20"/>
        </w:rPr>
        <w:t>learn</w:t>
      </w:r>
      <w:r w:rsidR="00A77B74" w:rsidRPr="00F47755">
        <w:rPr>
          <w:rFonts w:ascii="Verdana" w:hAnsi="Verdana"/>
          <w:sz w:val="20"/>
          <w:szCs w:val="20"/>
        </w:rPr>
        <w:t>er knowledge, skills, attitudes, confidence and commitment</w:t>
      </w:r>
      <w:r w:rsidR="00091AE7">
        <w:rPr>
          <w:rFonts w:ascii="Verdana" w:hAnsi="Verdana"/>
          <w:sz w:val="20"/>
          <w:szCs w:val="20"/>
        </w:rPr>
        <w:t xml:space="preserve">, as well capturing as any behaviour changes or results as a consequence of undertaking the training </w:t>
      </w:r>
      <w:r w:rsidR="003C1D57" w:rsidRPr="00F47755">
        <w:rPr>
          <w:rFonts w:ascii="Verdana" w:hAnsi="Verdana"/>
          <w:sz w:val="20"/>
          <w:szCs w:val="20"/>
        </w:rPr>
        <w:t>(based Kirkpatrick</w:t>
      </w:r>
      <w:r w:rsidR="008B030D">
        <w:rPr>
          <w:rFonts w:ascii="Verdana" w:hAnsi="Verdana"/>
          <w:sz w:val="20"/>
          <w:szCs w:val="20"/>
        </w:rPr>
        <w:t>’s (2016) four levels of training evaluation)</w:t>
      </w:r>
      <w:r w:rsidR="00F47755" w:rsidRPr="00F47755">
        <w:rPr>
          <w:rFonts w:ascii="Verdana" w:hAnsi="Verdana"/>
          <w:sz w:val="20"/>
          <w:szCs w:val="20"/>
        </w:rPr>
        <w:t>)</w:t>
      </w:r>
      <w:r w:rsidR="003C1D57" w:rsidRPr="00F47755">
        <w:rPr>
          <w:rFonts w:ascii="Verdana" w:hAnsi="Verdana"/>
          <w:sz w:val="20"/>
          <w:szCs w:val="20"/>
        </w:rPr>
        <w:t xml:space="preserve"> </w:t>
      </w:r>
      <w:r w:rsidR="00A77B74" w:rsidRPr="00F47755">
        <w:rPr>
          <w:rFonts w:ascii="Verdana" w:hAnsi="Verdana"/>
          <w:sz w:val="20"/>
          <w:szCs w:val="20"/>
        </w:rPr>
        <w:t xml:space="preserve">, in addition to </w:t>
      </w:r>
      <w:r w:rsidR="0085144F" w:rsidRPr="00F47755">
        <w:rPr>
          <w:rFonts w:ascii="Verdana" w:hAnsi="Verdana"/>
          <w:sz w:val="20"/>
          <w:szCs w:val="20"/>
        </w:rPr>
        <w:t>suitability</w:t>
      </w:r>
      <w:r w:rsidR="0085144F">
        <w:rPr>
          <w:rFonts w:ascii="Verdana" w:hAnsi="Verdana"/>
          <w:sz w:val="20"/>
          <w:szCs w:val="20"/>
        </w:rPr>
        <w:t xml:space="preserve"> of materials and the </w:t>
      </w:r>
      <w:r w:rsidR="00623070">
        <w:rPr>
          <w:rFonts w:ascii="Verdana" w:hAnsi="Verdana"/>
          <w:sz w:val="20"/>
          <w:szCs w:val="20"/>
        </w:rPr>
        <w:t xml:space="preserve">e-learning </w:t>
      </w:r>
      <w:r w:rsidR="0085144F">
        <w:rPr>
          <w:rFonts w:ascii="Verdana" w:hAnsi="Verdana"/>
          <w:sz w:val="20"/>
          <w:szCs w:val="20"/>
        </w:rPr>
        <w:t>platform</w:t>
      </w:r>
      <w:r w:rsidR="00623070">
        <w:rPr>
          <w:rFonts w:ascii="Verdana" w:hAnsi="Verdana"/>
          <w:sz w:val="20"/>
          <w:szCs w:val="20"/>
        </w:rPr>
        <w:t xml:space="preserve"> via which training will be delivered.</w:t>
      </w:r>
    </w:p>
    <w:p w14:paraId="1302C8FB" w14:textId="77777777" w:rsidR="00D16248" w:rsidRPr="003B607A" w:rsidRDefault="00D16248" w:rsidP="0093582B">
      <w:pPr>
        <w:spacing w:after="0" w:line="360" w:lineRule="auto"/>
        <w:jc w:val="both"/>
        <w:rPr>
          <w:rFonts w:ascii="Verdana" w:hAnsi="Verdana"/>
          <w:b/>
          <w:bCs/>
          <w:sz w:val="20"/>
          <w:szCs w:val="20"/>
        </w:rPr>
      </w:pPr>
    </w:p>
    <w:p w14:paraId="23A9D382" w14:textId="5D7D862E" w:rsidR="00541AB3" w:rsidRPr="003B607A" w:rsidRDefault="008F3D1E" w:rsidP="0093582B">
      <w:pPr>
        <w:spacing w:after="0" w:line="360" w:lineRule="auto"/>
        <w:jc w:val="both"/>
        <w:rPr>
          <w:rFonts w:ascii="Verdana" w:hAnsi="Verdana"/>
          <w:b/>
          <w:bCs/>
          <w:sz w:val="20"/>
          <w:szCs w:val="20"/>
        </w:rPr>
      </w:pPr>
      <w:r w:rsidRPr="003B607A">
        <w:rPr>
          <w:rFonts w:ascii="Verdana" w:hAnsi="Verdana"/>
          <w:b/>
          <w:bCs/>
          <w:sz w:val="20"/>
          <w:szCs w:val="20"/>
        </w:rPr>
        <w:t>Research Methods</w:t>
      </w:r>
    </w:p>
    <w:p w14:paraId="0170FB35" w14:textId="16FD5DE7" w:rsidR="0047201D" w:rsidRPr="00325944" w:rsidRDefault="00722D7F" w:rsidP="0093582B">
      <w:pPr>
        <w:spacing w:after="0" w:line="360" w:lineRule="auto"/>
        <w:jc w:val="both"/>
        <w:rPr>
          <w:rFonts w:ascii="Verdana" w:hAnsi="Verdana"/>
          <w:sz w:val="20"/>
          <w:szCs w:val="20"/>
        </w:rPr>
      </w:pPr>
      <w:r>
        <w:rPr>
          <w:rFonts w:ascii="Verdana" w:hAnsi="Verdana"/>
          <w:sz w:val="20"/>
          <w:szCs w:val="20"/>
        </w:rPr>
        <w:t xml:space="preserve">Individuals undertaking the training will be invited </w:t>
      </w:r>
      <w:r w:rsidR="00623070">
        <w:rPr>
          <w:rFonts w:ascii="Verdana" w:hAnsi="Verdana"/>
          <w:sz w:val="20"/>
          <w:szCs w:val="20"/>
        </w:rPr>
        <w:t xml:space="preserve">to </w:t>
      </w:r>
      <w:r>
        <w:rPr>
          <w:rFonts w:ascii="Verdana" w:hAnsi="Verdana"/>
          <w:sz w:val="20"/>
          <w:szCs w:val="20"/>
        </w:rPr>
        <w:t>complete a</w:t>
      </w:r>
      <w:r w:rsidR="00623070">
        <w:rPr>
          <w:rFonts w:ascii="Verdana" w:hAnsi="Verdana"/>
          <w:sz w:val="20"/>
          <w:szCs w:val="20"/>
        </w:rPr>
        <w:t>n evaluation</w:t>
      </w:r>
      <w:r>
        <w:rPr>
          <w:rFonts w:ascii="Verdana" w:hAnsi="Verdana"/>
          <w:sz w:val="20"/>
          <w:szCs w:val="20"/>
        </w:rPr>
        <w:t xml:space="preserve"> questionnaire once they have</w:t>
      </w:r>
      <w:r w:rsidR="001F4B5E">
        <w:rPr>
          <w:rFonts w:ascii="Verdana" w:hAnsi="Verdana"/>
          <w:sz w:val="20"/>
          <w:szCs w:val="20"/>
        </w:rPr>
        <w:t xml:space="preserve"> completed each unit of training</w:t>
      </w:r>
      <w:r>
        <w:rPr>
          <w:rFonts w:ascii="Verdana" w:hAnsi="Verdana"/>
          <w:sz w:val="20"/>
          <w:szCs w:val="20"/>
        </w:rPr>
        <w:t>.  T</w:t>
      </w:r>
      <w:r w:rsidR="00E82792" w:rsidRPr="00325944">
        <w:rPr>
          <w:rFonts w:ascii="Verdana" w:hAnsi="Verdana"/>
          <w:sz w:val="20"/>
          <w:szCs w:val="20"/>
        </w:rPr>
        <w:t xml:space="preserve">he </w:t>
      </w:r>
      <w:r>
        <w:rPr>
          <w:rFonts w:ascii="Verdana" w:hAnsi="Verdana"/>
          <w:sz w:val="20"/>
          <w:szCs w:val="20"/>
        </w:rPr>
        <w:t xml:space="preserve">questionnaire </w:t>
      </w:r>
      <w:r w:rsidR="0768C178" w:rsidRPr="00325944">
        <w:rPr>
          <w:rFonts w:ascii="Verdana" w:hAnsi="Verdana"/>
          <w:sz w:val="20"/>
          <w:szCs w:val="20"/>
        </w:rPr>
        <w:t xml:space="preserve">will </w:t>
      </w:r>
      <w:r w:rsidR="00EA38C4" w:rsidRPr="00325944">
        <w:rPr>
          <w:rFonts w:ascii="Verdana" w:hAnsi="Verdana"/>
          <w:sz w:val="20"/>
          <w:szCs w:val="20"/>
        </w:rPr>
        <w:t xml:space="preserve">be </w:t>
      </w:r>
      <w:r w:rsidR="0768C178" w:rsidRPr="00325944">
        <w:rPr>
          <w:rFonts w:ascii="Verdana" w:hAnsi="Verdana"/>
          <w:sz w:val="20"/>
          <w:szCs w:val="20"/>
        </w:rPr>
        <w:t xml:space="preserve">self-completed </w:t>
      </w:r>
      <w:r w:rsidR="00EA38C4" w:rsidRPr="00325944">
        <w:rPr>
          <w:rFonts w:ascii="Verdana" w:hAnsi="Verdana"/>
          <w:sz w:val="20"/>
          <w:szCs w:val="20"/>
        </w:rPr>
        <w:t>and include</w:t>
      </w:r>
      <w:r>
        <w:rPr>
          <w:rFonts w:ascii="Verdana" w:hAnsi="Verdana"/>
          <w:sz w:val="20"/>
          <w:szCs w:val="20"/>
        </w:rPr>
        <w:t xml:space="preserve"> basic background data (</w:t>
      </w:r>
      <w:r w:rsidR="00F712F7">
        <w:rPr>
          <w:rFonts w:ascii="Verdana" w:hAnsi="Verdana"/>
          <w:sz w:val="20"/>
          <w:szCs w:val="20"/>
        </w:rPr>
        <w:t>profession, years of practice, level of AT use</w:t>
      </w:r>
      <w:r>
        <w:rPr>
          <w:rFonts w:ascii="Verdana" w:hAnsi="Verdana"/>
          <w:sz w:val="20"/>
          <w:szCs w:val="20"/>
        </w:rPr>
        <w:t>) and a series of questions around</w:t>
      </w:r>
      <w:r w:rsidR="00F712F7">
        <w:rPr>
          <w:rFonts w:ascii="Verdana" w:hAnsi="Verdana"/>
          <w:sz w:val="20"/>
          <w:szCs w:val="20"/>
        </w:rPr>
        <w:t xml:space="preserve"> learners’ experiences and views of the training materials</w:t>
      </w:r>
      <w:r w:rsidR="00DE541F">
        <w:rPr>
          <w:rFonts w:ascii="Verdana" w:hAnsi="Verdana"/>
          <w:sz w:val="20"/>
          <w:szCs w:val="20"/>
        </w:rPr>
        <w:t xml:space="preserve">, </w:t>
      </w:r>
      <w:r w:rsidR="00F712F7">
        <w:rPr>
          <w:rFonts w:ascii="Verdana" w:hAnsi="Verdana"/>
          <w:sz w:val="20"/>
          <w:szCs w:val="20"/>
        </w:rPr>
        <w:t>as well as feedback on content and use of the online training platform.</w:t>
      </w:r>
      <w:r>
        <w:rPr>
          <w:rFonts w:ascii="Verdana" w:hAnsi="Verdana"/>
          <w:sz w:val="20"/>
          <w:szCs w:val="20"/>
        </w:rPr>
        <w:t xml:space="preserve"> </w:t>
      </w:r>
      <w:r w:rsidR="001F4B5E">
        <w:rPr>
          <w:rFonts w:ascii="Verdana" w:hAnsi="Verdana"/>
          <w:sz w:val="20"/>
          <w:szCs w:val="20"/>
        </w:rPr>
        <w:t xml:space="preserve"> </w:t>
      </w:r>
      <w:r w:rsidR="00091AE7">
        <w:rPr>
          <w:rFonts w:ascii="Verdana" w:hAnsi="Verdana"/>
          <w:sz w:val="20"/>
          <w:szCs w:val="20"/>
        </w:rPr>
        <w:t xml:space="preserve">A further questionnaire will be sent to the participant approximately six months after undertaking the training.  The background data questions will be repeated, followed by a series of questions regarding the learners’ behaviour changes and results related to the knowledge and skills they obtained via the training.  Both </w:t>
      </w:r>
      <w:r w:rsidR="001F4B5E">
        <w:rPr>
          <w:rFonts w:ascii="Verdana" w:hAnsi="Verdana"/>
          <w:sz w:val="20"/>
          <w:szCs w:val="20"/>
        </w:rPr>
        <w:t>questionnaire</w:t>
      </w:r>
      <w:r w:rsidR="00091AE7">
        <w:rPr>
          <w:rFonts w:ascii="Verdana" w:hAnsi="Verdana"/>
          <w:sz w:val="20"/>
          <w:szCs w:val="20"/>
        </w:rPr>
        <w:t>s</w:t>
      </w:r>
      <w:r w:rsidR="001F4B5E">
        <w:rPr>
          <w:rFonts w:ascii="Verdana" w:hAnsi="Verdana"/>
          <w:sz w:val="20"/>
          <w:szCs w:val="20"/>
        </w:rPr>
        <w:t xml:space="preserve"> will take approximately 1</w:t>
      </w:r>
      <w:r w:rsidR="00903BEA">
        <w:rPr>
          <w:rFonts w:ascii="Verdana" w:hAnsi="Verdana"/>
          <w:sz w:val="20"/>
          <w:szCs w:val="20"/>
        </w:rPr>
        <w:t>0-15</w:t>
      </w:r>
      <w:r w:rsidR="001F4B5E">
        <w:rPr>
          <w:rFonts w:ascii="Verdana" w:hAnsi="Verdana"/>
          <w:sz w:val="20"/>
          <w:szCs w:val="20"/>
        </w:rPr>
        <w:t xml:space="preserve"> minutes to complete.</w:t>
      </w:r>
    </w:p>
    <w:p w14:paraId="5CA83B07" w14:textId="0FD54ECB" w:rsidR="00C4374A" w:rsidRDefault="00C4374A" w:rsidP="0093582B">
      <w:pPr>
        <w:spacing w:after="0" w:line="360" w:lineRule="auto"/>
        <w:jc w:val="both"/>
        <w:rPr>
          <w:rFonts w:ascii="Verdana" w:hAnsi="Verdana"/>
          <w:sz w:val="20"/>
          <w:szCs w:val="20"/>
        </w:rPr>
      </w:pPr>
    </w:p>
    <w:p w14:paraId="053C7A3F" w14:textId="77777777" w:rsidR="00722D7F" w:rsidRPr="003B607A" w:rsidRDefault="00722D7F" w:rsidP="0093582B">
      <w:pPr>
        <w:spacing w:after="0" w:line="360" w:lineRule="auto"/>
        <w:jc w:val="both"/>
        <w:rPr>
          <w:rFonts w:ascii="Verdana" w:hAnsi="Verdana"/>
          <w:sz w:val="20"/>
          <w:szCs w:val="20"/>
        </w:rPr>
      </w:pPr>
    </w:p>
    <w:p w14:paraId="360ABA25" w14:textId="74A1AC26" w:rsidR="00C5239B" w:rsidRPr="00325944" w:rsidRDefault="00C5239B" w:rsidP="0093582B">
      <w:pPr>
        <w:pStyle w:val="Heading1"/>
        <w:spacing w:before="0" w:after="0" w:line="360" w:lineRule="auto"/>
        <w:rPr>
          <w:rFonts w:ascii="Verdana" w:hAnsi="Verdana"/>
          <w:sz w:val="32"/>
          <w:szCs w:val="32"/>
        </w:rPr>
      </w:pPr>
      <w:bookmarkStart w:id="12" w:name="_Toc15887075"/>
      <w:r w:rsidRPr="003B607A">
        <w:rPr>
          <w:rFonts w:ascii="Verdana" w:hAnsi="Verdana"/>
          <w:sz w:val="32"/>
          <w:szCs w:val="32"/>
        </w:rPr>
        <w:t xml:space="preserve">Data Analysis </w:t>
      </w:r>
      <w:r w:rsidR="00BA3B5C" w:rsidRPr="003B607A">
        <w:rPr>
          <w:rFonts w:ascii="Verdana" w:hAnsi="Verdana"/>
          <w:sz w:val="32"/>
          <w:szCs w:val="32"/>
        </w:rPr>
        <w:t xml:space="preserve">and </w:t>
      </w:r>
      <w:r w:rsidR="00BA3B5C">
        <w:rPr>
          <w:rFonts w:ascii="Verdana" w:hAnsi="Verdana"/>
          <w:sz w:val="32"/>
          <w:szCs w:val="32"/>
        </w:rPr>
        <w:t>Management</w:t>
      </w:r>
      <w:bookmarkEnd w:id="12"/>
    </w:p>
    <w:p w14:paraId="5E94D359" w14:textId="77777777" w:rsidR="0083204C" w:rsidRPr="00325944" w:rsidRDefault="0083204C" w:rsidP="0093582B">
      <w:pPr>
        <w:spacing w:after="0" w:line="360" w:lineRule="auto"/>
        <w:jc w:val="both"/>
        <w:rPr>
          <w:rFonts w:ascii="Verdana" w:hAnsi="Verdana"/>
          <w:sz w:val="20"/>
          <w:szCs w:val="20"/>
        </w:rPr>
      </w:pPr>
    </w:p>
    <w:p w14:paraId="72ECF49E" w14:textId="5E44EC7C" w:rsidR="00D719E3" w:rsidRPr="00325944" w:rsidRDefault="00B3247A" w:rsidP="0093582B">
      <w:pPr>
        <w:pStyle w:val="Heading1"/>
        <w:spacing w:before="0" w:after="0" w:line="360" w:lineRule="auto"/>
        <w:jc w:val="both"/>
        <w:rPr>
          <w:rFonts w:ascii="Verdana" w:hAnsi="Verdana"/>
          <w:sz w:val="20"/>
          <w:szCs w:val="20"/>
        </w:rPr>
      </w:pPr>
      <w:bookmarkStart w:id="13" w:name="_Toc518553548"/>
      <w:bookmarkStart w:id="14" w:name="_Toc15887076"/>
      <w:r>
        <w:rPr>
          <w:rFonts w:ascii="Verdana" w:hAnsi="Verdana"/>
          <w:sz w:val="20"/>
          <w:szCs w:val="20"/>
        </w:rPr>
        <w:t xml:space="preserve">Statistical </w:t>
      </w:r>
      <w:r w:rsidR="0768C178" w:rsidRPr="00325944">
        <w:rPr>
          <w:rFonts w:ascii="Verdana" w:hAnsi="Verdana"/>
          <w:sz w:val="20"/>
          <w:szCs w:val="20"/>
        </w:rPr>
        <w:t>Analysis</w:t>
      </w:r>
      <w:bookmarkEnd w:id="13"/>
      <w:bookmarkEnd w:id="14"/>
    </w:p>
    <w:p w14:paraId="3D088FEA" w14:textId="347447CD" w:rsidR="00783025" w:rsidRDefault="001F4B5E" w:rsidP="0093582B">
      <w:pPr>
        <w:spacing w:after="0" w:line="360" w:lineRule="auto"/>
        <w:jc w:val="both"/>
        <w:rPr>
          <w:rFonts w:ascii="Verdana" w:hAnsi="Verdana"/>
          <w:sz w:val="20"/>
          <w:szCs w:val="20"/>
        </w:rPr>
      </w:pPr>
      <w:r w:rsidRPr="001F4B5E">
        <w:rPr>
          <w:rFonts w:ascii="Verdana" w:hAnsi="Verdana"/>
          <w:sz w:val="20"/>
          <w:szCs w:val="20"/>
        </w:rPr>
        <w:t>Statistic</w:t>
      </w:r>
      <w:r w:rsidRPr="00E14F50">
        <w:rPr>
          <w:rFonts w:ascii="Verdana" w:hAnsi="Verdana"/>
          <w:sz w:val="20"/>
          <w:szCs w:val="20"/>
        </w:rPr>
        <w:t xml:space="preserve">al analysis of evaluation </w:t>
      </w:r>
      <w:r w:rsidR="00F47755" w:rsidRPr="00E14F50">
        <w:rPr>
          <w:rFonts w:ascii="Verdana" w:hAnsi="Verdana"/>
          <w:sz w:val="20"/>
          <w:szCs w:val="20"/>
        </w:rPr>
        <w:t>questionnaire</w:t>
      </w:r>
      <w:r w:rsidRPr="00E14F50">
        <w:rPr>
          <w:rFonts w:ascii="Verdana" w:hAnsi="Verdana"/>
          <w:sz w:val="20"/>
          <w:szCs w:val="20"/>
        </w:rPr>
        <w:t xml:space="preserve"> data will be performed using SPSS </w:t>
      </w:r>
      <w:r w:rsidR="00DE541F" w:rsidRPr="00E14F50">
        <w:rPr>
          <w:rFonts w:ascii="Verdana" w:hAnsi="Verdana"/>
          <w:sz w:val="20"/>
          <w:szCs w:val="20"/>
        </w:rPr>
        <w:t>version</w:t>
      </w:r>
      <w:r w:rsidR="00E14F50" w:rsidRPr="00E14F50">
        <w:rPr>
          <w:rFonts w:ascii="Verdana" w:hAnsi="Verdana"/>
          <w:sz w:val="20"/>
          <w:szCs w:val="20"/>
        </w:rPr>
        <w:t xml:space="preserve"> 24</w:t>
      </w:r>
      <w:r w:rsidRPr="00E14F50">
        <w:rPr>
          <w:rFonts w:ascii="Verdana" w:hAnsi="Verdana"/>
          <w:sz w:val="20"/>
          <w:szCs w:val="20"/>
        </w:rPr>
        <w:t>.  De</w:t>
      </w:r>
      <w:r w:rsidRPr="001F4B5E">
        <w:rPr>
          <w:rFonts w:ascii="Verdana" w:hAnsi="Verdana"/>
          <w:sz w:val="20"/>
          <w:szCs w:val="20"/>
        </w:rPr>
        <w:t>scriptive statistical analysis will be performed in order to describe the range of answers, in addition to</w:t>
      </w:r>
      <w:r w:rsidR="00E14F50">
        <w:rPr>
          <w:rFonts w:ascii="Verdana" w:hAnsi="Verdana"/>
          <w:sz w:val="20"/>
          <w:szCs w:val="20"/>
        </w:rPr>
        <w:t xml:space="preserve"> summary statistics and sub-group analysis.</w:t>
      </w:r>
      <w:r>
        <w:rPr>
          <w:rFonts w:ascii="Verdana" w:hAnsi="Verdana"/>
          <w:sz w:val="20"/>
          <w:szCs w:val="20"/>
        </w:rPr>
        <w:t xml:space="preserve">  As the evaluation </w:t>
      </w:r>
      <w:r w:rsidR="00F47755">
        <w:rPr>
          <w:rFonts w:ascii="Verdana" w:hAnsi="Verdana"/>
          <w:sz w:val="20"/>
          <w:szCs w:val="20"/>
        </w:rPr>
        <w:t>questionnaire</w:t>
      </w:r>
      <w:r>
        <w:rPr>
          <w:rFonts w:ascii="Verdana" w:hAnsi="Verdana"/>
          <w:sz w:val="20"/>
          <w:szCs w:val="20"/>
        </w:rPr>
        <w:t xml:space="preserve"> is exploratory in nature, </w:t>
      </w:r>
      <w:r w:rsidR="00623070">
        <w:rPr>
          <w:rFonts w:ascii="Verdana" w:hAnsi="Verdana"/>
          <w:sz w:val="20"/>
          <w:szCs w:val="20"/>
        </w:rPr>
        <w:t>analysis will be focussed on reporting frequencies of answers and conduct chi-square tests where appropriate</w:t>
      </w:r>
      <w:r>
        <w:rPr>
          <w:rFonts w:ascii="Verdana" w:hAnsi="Verdana"/>
          <w:sz w:val="20"/>
          <w:szCs w:val="20"/>
        </w:rPr>
        <w:t>.</w:t>
      </w:r>
    </w:p>
    <w:p w14:paraId="47B780A1" w14:textId="77777777" w:rsidR="00D16248" w:rsidRPr="003B607A" w:rsidRDefault="00D16248" w:rsidP="0093582B">
      <w:pPr>
        <w:spacing w:after="0" w:line="360" w:lineRule="auto"/>
        <w:jc w:val="both"/>
        <w:rPr>
          <w:rFonts w:ascii="Verdana" w:hAnsi="Verdana"/>
          <w:sz w:val="20"/>
          <w:szCs w:val="20"/>
        </w:rPr>
      </w:pPr>
    </w:p>
    <w:p w14:paraId="0EAD31DA" w14:textId="64471BB9" w:rsidR="00BA3B5C" w:rsidRPr="003B607A" w:rsidRDefault="00BA3B5C" w:rsidP="0093582B">
      <w:pPr>
        <w:pStyle w:val="Heading1"/>
        <w:spacing w:before="0" w:after="0" w:line="360" w:lineRule="auto"/>
        <w:rPr>
          <w:rFonts w:ascii="Verdana" w:hAnsi="Verdana"/>
          <w:b w:val="0"/>
          <w:bCs/>
          <w:sz w:val="20"/>
          <w:szCs w:val="20"/>
        </w:rPr>
      </w:pPr>
      <w:bookmarkStart w:id="15" w:name="_Toc518553550"/>
      <w:bookmarkStart w:id="16" w:name="_Toc15887077"/>
      <w:r w:rsidRPr="003B607A">
        <w:rPr>
          <w:rFonts w:ascii="Verdana" w:hAnsi="Verdana"/>
          <w:bCs/>
          <w:sz w:val="20"/>
          <w:szCs w:val="20"/>
        </w:rPr>
        <w:t xml:space="preserve">Data </w:t>
      </w:r>
      <w:bookmarkEnd w:id="15"/>
      <w:r w:rsidR="00C40010" w:rsidRPr="003B607A">
        <w:rPr>
          <w:rFonts w:ascii="Verdana" w:hAnsi="Verdana"/>
          <w:bCs/>
          <w:sz w:val="20"/>
          <w:szCs w:val="20"/>
        </w:rPr>
        <w:t>Protection and Confidentiality</w:t>
      </w:r>
      <w:bookmarkEnd w:id="16"/>
    </w:p>
    <w:p w14:paraId="7C720D46" w14:textId="17CC25C2" w:rsidR="00725120" w:rsidRPr="001E7ABC" w:rsidRDefault="00725120" w:rsidP="00C40010">
      <w:pPr>
        <w:autoSpaceDE w:val="0"/>
        <w:autoSpaceDN w:val="0"/>
        <w:adjustRightInd w:val="0"/>
        <w:spacing w:after="0" w:line="360" w:lineRule="auto"/>
        <w:jc w:val="both"/>
        <w:rPr>
          <w:rFonts w:ascii="Verdana" w:hAnsi="Verdana" w:cs="ArialMT"/>
          <w:sz w:val="20"/>
          <w:szCs w:val="20"/>
        </w:rPr>
      </w:pPr>
      <w:r w:rsidRPr="003B607A">
        <w:rPr>
          <w:rFonts w:ascii="Verdana" w:hAnsi="Verdana" w:cs="ArialMT"/>
          <w:sz w:val="20"/>
          <w:szCs w:val="20"/>
        </w:rPr>
        <w:t>Data will be processed in accordance with the General Data Protection Regulation (GDPR) and Data Protection Act (DPA, 2018)</w:t>
      </w:r>
      <w:r w:rsidR="00C90534" w:rsidRPr="003B607A">
        <w:rPr>
          <w:rFonts w:ascii="Verdana" w:hAnsi="Verdana" w:cs="ArialMT"/>
          <w:sz w:val="20"/>
          <w:szCs w:val="20"/>
        </w:rPr>
        <w:t xml:space="preserve">. </w:t>
      </w:r>
      <w:r w:rsidRPr="003B607A">
        <w:rPr>
          <w:rFonts w:ascii="Verdana" w:hAnsi="Verdana" w:cs="ArialMT"/>
          <w:sz w:val="20"/>
          <w:szCs w:val="20"/>
        </w:rPr>
        <w:t xml:space="preserve">Electronic data will be stored on CCCU computers (protected by password) and </w:t>
      </w:r>
      <w:r w:rsidR="00B3247A">
        <w:rPr>
          <w:rFonts w:ascii="Verdana" w:hAnsi="Verdana" w:cs="ArialMT"/>
          <w:sz w:val="20"/>
          <w:szCs w:val="20"/>
        </w:rPr>
        <w:t xml:space="preserve">any </w:t>
      </w:r>
      <w:r w:rsidRPr="003B607A">
        <w:rPr>
          <w:rFonts w:ascii="Verdana" w:hAnsi="Verdana" w:cs="ArialMT"/>
          <w:sz w:val="20"/>
          <w:szCs w:val="20"/>
        </w:rPr>
        <w:t>paper records will be stored securely within CCCU premises in a locked filing cabinet</w:t>
      </w:r>
      <w:r w:rsidR="00C40010" w:rsidRPr="003B607A">
        <w:rPr>
          <w:rFonts w:ascii="Verdana" w:hAnsi="Verdana" w:cs="ArialMT"/>
          <w:sz w:val="20"/>
          <w:szCs w:val="20"/>
        </w:rPr>
        <w:t>.</w:t>
      </w:r>
      <w:r w:rsidRPr="003B607A">
        <w:rPr>
          <w:rFonts w:ascii="Verdana" w:hAnsi="Verdana" w:cs="ArialMT"/>
          <w:sz w:val="20"/>
          <w:szCs w:val="20"/>
        </w:rPr>
        <w:t xml:space="preserve"> No unrelated or unnecessary personal data will be collected or stored. </w:t>
      </w:r>
      <w:r w:rsidR="00B3247A">
        <w:rPr>
          <w:rFonts w:ascii="Verdana" w:hAnsi="Verdana" w:cs="ArialMT"/>
          <w:sz w:val="20"/>
          <w:szCs w:val="20"/>
        </w:rPr>
        <w:t xml:space="preserve"> </w:t>
      </w:r>
      <w:r w:rsidR="00C40010" w:rsidRPr="001E7ABC">
        <w:rPr>
          <w:rFonts w:ascii="Verdana" w:hAnsi="Verdana" w:cs="ArialMT"/>
          <w:sz w:val="20"/>
          <w:szCs w:val="20"/>
        </w:rPr>
        <w:t xml:space="preserve">In order to restrict access to personal information, data will be </w:t>
      </w:r>
      <w:r w:rsidR="00B3247A">
        <w:rPr>
          <w:rFonts w:ascii="Verdana" w:hAnsi="Verdana" w:cs="ArialMT"/>
          <w:sz w:val="20"/>
          <w:szCs w:val="20"/>
        </w:rPr>
        <w:t>anonymised</w:t>
      </w:r>
      <w:r w:rsidR="00C40010" w:rsidRPr="001E7ABC">
        <w:rPr>
          <w:rFonts w:ascii="Verdana" w:hAnsi="Verdana" w:cs="ArialMT"/>
          <w:sz w:val="20"/>
          <w:szCs w:val="20"/>
        </w:rPr>
        <w:t xml:space="preserve"> using unique participant codes.</w:t>
      </w:r>
      <w:r w:rsidR="00AA5353" w:rsidRPr="001E7ABC">
        <w:t xml:space="preserve"> </w:t>
      </w:r>
      <w:r w:rsidR="00AA5353" w:rsidRPr="001E7ABC">
        <w:rPr>
          <w:rFonts w:ascii="Verdana" w:hAnsi="Verdana" w:cs="ArialMT"/>
          <w:sz w:val="20"/>
          <w:szCs w:val="20"/>
        </w:rPr>
        <w:t>Data will only be accessible by the research team and no personal identifiable information will be shared or made available beyond the immediate project team.</w:t>
      </w:r>
    </w:p>
    <w:p w14:paraId="38F16462" w14:textId="77777777" w:rsidR="00C40010" w:rsidRPr="001E7ABC" w:rsidRDefault="00C40010" w:rsidP="00725120">
      <w:pPr>
        <w:autoSpaceDE w:val="0"/>
        <w:autoSpaceDN w:val="0"/>
        <w:adjustRightInd w:val="0"/>
        <w:spacing w:after="0" w:line="360" w:lineRule="auto"/>
        <w:jc w:val="both"/>
        <w:rPr>
          <w:rFonts w:ascii="Verdana" w:hAnsi="Verdana" w:cs="ArialMT"/>
          <w:sz w:val="20"/>
          <w:szCs w:val="20"/>
        </w:rPr>
      </w:pPr>
    </w:p>
    <w:p w14:paraId="3157EB05" w14:textId="695000D0" w:rsidR="00AA5353" w:rsidRPr="001E7ABC" w:rsidRDefault="00725120" w:rsidP="0093582B">
      <w:pPr>
        <w:autoSpaceDE w:val="0"/>
        <w:autoSpaceDN w:val="0"/>
        <w:adjustRightInd w:val="0"/>
        <w:spacing w:after="0" w:line="360" w:lineRule="auto"/>
        <w:jc w:val="both"/>
        <w:rPr>
          <w:rFonts w:ascii="Verdana" w:hAnsi="Verdana" w:cs="ArialMT"/>
          <w:sz w:val="20"/>
          <w:szCs w:val="20"/>
        </w:rPr>
      </w:pPr>
      <w:r w:rsidRPr="001E7ABC">
        <w:rPr>
          <w:rFonts w:ascii="Verdana" w:hAnsi="Verdana" w:cs="ArialMT"/>
          <w:sz w:val="20"/>
          <w:szCs w:val="20"/>
        </w:rPr>
        <w:t>After completion of the study</w:t>
      </w:r>
      <w:r w:rsidR="00F259AB" w:rsidRPr="001E7ABC">
        <w:rPr>
          <w:rFonts w:ascii="Verdana" w:hAnsi="Verdana" w:cs="ArialMT"/>
          <w:sz w:val="20"/>
          <w:szCs w:val="20"/>
        </w:rPr>
        <w:t xml:space="preserve"> and when</w:t>
      </w:r>
      <w:r w:rsidR="00F259AB" w:rsidRPr="001E7ABC">
        <w:rPr>
          <w:rFonts w:ascii="Verdana" w:hAnsi="Verdana" w:cs="Times-Roman"/>
          <w:sz w:val="20"/>
          <w:szCs w:val="20"/>
        </w:rPr>
        <w:t xml:space="preserve"> writing up the results and communicating this information with audiences outside of the CCCU project team</w:t>
      </w:r>
      <w:r w:rsidRPr="001E7ABC">
        <w:rPr>
          <w:rFonts w:ascii="Verdana" w:hAnsi="Verdana" w:cs="ArialMT"/>
          <w:sz w:val="20"/>
          <w:szCs w:val="20"/>
        </w:rPr>
        <w:t xml:space="preserve">, all data will </w:t>
      </w:r>
      <w:r w:rsidR="00B3247A">
        <w:rPr>
          <w:rFonts w:ascii="Verdana" w:hAnsi="Verdana" w:cs="ArialMT"/>
          <w:sz w:val="20"/>
          <w:szCs w:val="20"/>
        </w:rPr>
        <w:t>remain</w:t>
      </w:r>
      <w:r w:rsidRPr="001E7ABC">
        <w:rPr>
          <w:rFonts w:ascii="Verdana" w:hAnsi="Verdana" w:cs="ArialMT"/>
          <w:sz w:val="20"/>
          <w:szCs w:val="20"/>
        </w:rPr>
        <w:t xml:space="preserve"> anonymous (i.e. all personal information associated with the data will be removed)</w:t>
      </w:r>
      <w:r w:rsidR="00F259AB" w:rsidRPr="001E7ABC">
        <w:rPr>
          <w:rFonts w:ascii="Verdana" w:hAnsi="Verdana" w:cs="ArialMT"/>
          <w:sz w:val="20"/>
          <w:szCs w:val="20"/>
        </w:rPr>
        <w:t>.</w:t>
      </w:r>
      <w:r w:rsidRPr="001E7ABC">
        <w:rPr>
          <w:rFonts w:ascii="Verdana" w:hAnsi="Verdana" w:cs="ArialMT"/>
          <w:sz w:val="20"/>
          <w:szCs w:val="20"/>
        </w:rPr>
        <w:t xml:space="preserve"> </w:t>
      </w:r>
      <w:r w:rsidR="00F259AB" w:rsidRPr="001E7ABC">
        <w:rPr>
          <w:rFonts w:ascii="Verdana" w:hAnsi="Verdana" w:cs="ArialMT"/>
          <w:sz w:val="20"/>
          <w:szCs w:val="20"/>
        </w:rPr>
        <w:t xml:space="preserve">In line with funder requirements, </w:t>
      </w:r>
      <w:r w:rsidR="004E4BAF">
        <w:rPr>
          <w:rFonts w:ascii="Verdana" w:hAnsi="Verdana" w:cs="ArialMT"/>
          <w:sz w:val="20"/>
          <w:szCs w:val="20"/>
        </w:rPr>
        <w:t xml:space="preserve">anonymised </w:t>
      </w:r>
      <w:r w:rsidR="00F259AB" w:rsidRPr="001E7ABC">
        <w:rPr>
          <w:rFonts w:ascii="Verdana" w:hAnsi="Verdana" w:cs="ArialMT"/>
          <w:sz w:val="20"/>
          <w:szCs w:val="20"/>
        </w:rPr>
        <w:t>data will be</w:t>
      </w:r>
      <w:r w:rsidRPr="001E7ABC">
        <w:rPr>
          <w:rFonts w:ascii="Verdana" w:hAnsi="Verdana" w:cs="ArialMT"/>
          <w:sz w:val="20"/>
          <w:szCs w:val="20"/>
        </w:rPr>
        <w:t xml:space="preserve"> held </w:t>
      </w:r>
      <w:r w:rsidR="00F259AB" w:rsidRPr="001E7ABC">
        <w:rPr>
          <w:rFonts w:ascii="Verdana" w:hAnsi="Verdana" w:cs="ArialMT"/>
          <w:sz w:val="20"/>
          <w:szCs w:val="20"/>
        </w:rPr>
        <w:t>until 202</w:t>
      </w:r>
      <w:r w:rsidR="00B3247A">
        <w:rPr>
          <w:rFonts w:ascii="Verdana" w:hAnsi="Verdana" w:cs="ArialMT"/>
          <w:sz w:val="20"/>
          <w:szCs w:val="20"/>
        </w:rPr>
        <w:t>6</w:t>
      </w:r>
      <w:r w:rsidR="00F259AB" w:rsidRPr="001E7ABC">
        <w:rPr>
          <w:rFonts w:ascii="Verdana" w:hAnsi="Verdana" w:cs="ArialMT"/>
          <w:sz w:val="20"/>
          <w:szCs w:val="20"/>
        </w:rPr>
        <w:t xml:space="preserve"> (9 years from the start of the project). </w:t>
      </w:r>
      <w:r w:rsidR="00AA5353" w:rsidRPr="001E7ABC">
        <w:rPr>
          <w:rFonts w:ascii="Verdana" w:hAnsi="Verdana" w:cs="ArialMT"/>
          <w:sz w:val="20"/>
          <w:szCs w:val="20"/>
        </w:rPr>
        <w:t>Documentation provided to participants (consent forms, participation information) will contain details about the confidentiality</w:t>
      </w:r>
      <w:r w:rsidR="00E14F50">
        <w:rPr>
          <w:rFonts w:ascii="Verdana" w:hAnsi="Verdana" w:cs="ArialMT"/>
          <w:sz w:val="20"/>
          <w:szCs w:val="20"/>
        </w:rPr>
        <w:t xml:space="preserve">, </w:t>
      </w:r>
      <w:r w:rsidR="00AA5353" w:rsidRPr="001E7ABC">
        <w:rPr>
          <w:rFonts w:ascii="Verdana" w:hAnsi="Verdana" w:cs="ArialMT"/>
          <w:sz w:val="20"/>
          <w:szCs w:val="20"/>
        </w:rPr>
        <w:t>stor</w:t>
      </w:r>
      <w:r w:rsidR="00E14F50">
        <w:rPr>
          <w:rFonts w:ascii="Verdana" w:hAnsi="Verdana" w:cs="ArialMT"/>
          <w:sz w:val="20"/>
          <w:szCs w:val="20"/>
        </w:rPr>
        <w:t xml:space="preserve">age procedures of personal data, and their rights </w:t>
      </w:r>
      <w:r w:rsidR="00F259AB" w:rsidRPr="001E7ABC">
        <w:rPr>
          <w:rFonts w:ascii="Verdana" w:hAnsi="Verdana" w:cs="ArialMT"/>
          <w:sz w:val="20"/>
          <w:szCs w:val="20"/>
        </w:rPr>
        <w:t>under the GDPR and DPA (2018).</w:t>
      </w:r>
    </w:p>
    <w:p w14:paraId="719DB04E" w14:textId="48751927" w:rsidR="00073E4A" w:rsidRPr="00325944" w:rsidRDefault="00073E4A" w:rsidP="0093582B">
      <w:pPr>
        <w:autoSpaceDE w:val="0"/>
        <w:autoSpaceDN w:val="0"/>
        <w:adjustRightInd w:val="0"/>
        <w:spacing w:after="0" w:line="360" w:lineRule="auto"/>
        <w:jc w:val="both"/>
        <w:rPr>
          <w:rFonts w:ascii="Verdana" w:hAnsi="Verdana" w:cs="ArialMT"/>
          <w:sz w:val="20"/>
          <w:szCs w:val="20"/>
        </w:rPr>
      </w:pPr>
    </w:p>
    <w:p w14:paraId="10F492F7" w14:textId="24938C0C" w:rsidR="00BA3B5C" w:rsidRPr="00BA3B5C" w:rsidRDefault="00BA3B5C" w:rsidP="0093582B">
      <w:pPr>
        <w:pStyle w:val="Heading1"/>
        <w:spacing w:before="0" w:after="0" w:line="360" w:lineRule="auto"/>
        <w:rPr>
          <w:rFonts w:ascii="Verdana" w:eastAsiaTheme="minorEastAsia" w:hAnsi="Verdana" w:cs="Times-Roman"/>
          <w:b w:val="0"/>
          <w:bCs/>
          <w:sz w:val="20"/>
          <w:szCs w:val="20"/>
        </w:rPr>
      </w:pPr>
      <w:bookmarkStart w:id="17" w:name="_Toc518553551"/>
      <w:bookmarkStart w:id="18" w:name="_Toc15887078"/>
      <w:r w:rsidRPr="00325944">
        <w:rPr>
          <w:rFonts w:ascii="Verdana" w:eastAsiaTheme="minorEastAsia" w:hAnsi="Verdana" w:cs="Times-Roman"/>
          <w:bCs/>
          <w:sz w:val="20"/>
          <w:szCs w:val="20"/>
        </w:rPr>
        <w:t>Dissemination</w:t>
      </w:r>
      <w:r>
        <w:rPr>
          <w:rFonts w:ascii="Verdana" w:eastAsiaTheme="minorEastAsia" w:hAnsi="Verdana" w:cs="Times-Roman"/>
          <w:bCs/>
          <w:sz w:val="20"/>
          <w:szCs w:val="20"/>
        </w:rPr>
        <w:t xml:space="preserve"> of findings</w:t>
      </w:r>
      <w:bookmarkEnd w:id="17"/>
      <w:bookmarkEnd w:id="18"/>
    </w:p>
    <w:p w14:paraId="5AC2635E" w14:textId="29ACB8AA" w:rsidR="00BA3B5C" w:rsidRDefault="00BA3B5C" w:rsidP="0093582B">
      <w:pPr>
        <w:spacing w:after="0" w:line="360" w:lineRule="auto"/>
        <w:jc w:val="both"/>
        <w:rPr>
          <w:rFonts w:ascii="Verdana" w:hAnsi="Verdana" w:cs="Times-Roman"/>
          <w:sz w:val="20"/>
          <w:szCs w:val="20"/>
        </w:rPr>
      </w:pPr>
      <w:r w:rsidRPr="00325944">
        <w:rPr>
          <w:rFonts w:ascii="Verdana" w:hAnsi="Verdana" w:cs="Times-Roman"/>
          <w:sz w:val="20"/>
          <w:szCs w:val="20"/>
        </w:rPr>
        <w:t xml:space="preserve">A final evaluation report will be available through the </w:t>
      </w:r>
      <w:r w:rsidR="00B3247A">
        <w:rPr>
          <w:rFonts w:ascii="Verdana" w:hAnsi="Verdana" w:cs="Times-Roman"/>
          <w:sz w:val="20"/>
          <w:szCs w:val="20"/>
        </w:rPr>
        <w:t>ADAPT</w:t>
      </w:r>
      <w:r w:rsidRPr="00325944">
        <w:rPr>
          <w:rFonts w:ascii="Verdana" w:hAnsi="Verdana" w:cs="Times-Roman"/>
          <w:sz w:val="20"/>
          <w:szCs w:val="20"/>
        </w:rPr>
        <w:t xml:space="preserve"> project website. Project findings will also be presented to health</w:t>
      </w:r>
      <w:r w:rsidR="00B3247A">
        <w:rPr>
          <w:rFonts w:ascii="Verdana" w:hAnsi="Verdana" w:cs="Times-Roman"/>
          <w:sz w:val="20"/>
          <w:szCs w:val="20"/>
        </w:rPr>
        <w:t xml:space="preserve"> and social care professionals and </w:t>
      </w:r>
      <w:r w:rsidRPr="00325944">
        <w:rPr>
          <w:rFonts w:ascii="Verdana" w:hAnsi="Verdana" w:cs="Times-Roman"/>
          <w:sz w:val="20"/>
          <w:szCs w:val="20"/>
        </w:rPr>
        <w:t>relevant stakeholders, and written up for publication in peer-reviewed academic journals.  A brief summary of the report will be made</w:t>
      </w:r>
      <w:r>
        <w:rPr>
          <w:rFonts w:ascii="Verdana" w:hAnsi="Verdana" w:cs="Times-Roman"/>
          <w:sz w:val="20"/>
          <w:szCs w:val="20"/>
        </w:rPr>
        <w:t xml:space="preserve"> available to all participants.</w:t>
      </w:r>
    </w:p>
    <w:p w14:paraId="6E2E7FC9" w14:textId="77777777" w:rsidR="00AA5353" w:rsidRPr="00BA3B5C" w:rsidRDefault="00AA5353" w:rsidP="0093582B">
      <w:pPr>
        <w:spacing w:after="0" w:line="360" w:lineRule="auto"/>
        <w:jc w:val="both"/>
        <w:rPr>
          <w:rFonts w:ascii="Verdana" w:hAnsi="Verdana" w:cs="Times-Roman"/>
          <w:sz w:val="20"/>
          <w:szCs w:val="20"/>
        </w:rPr>
      </w:pPr>
    </w:p>
    <w:p w14:paraId="4017EF14" w14:textId="5B055F4B" w:rsidR="00BA3B5C" w:rsidRDefault="00BA3B5C" w:rsidP="0093582B">
      <w:pPr>
        <w:pStyle w:val="Heading1"/>
        <w:spacing w:before="0" w:after="0" w:line="360" w:lineRule="auto"/>
        <w:rPr>
          <w:rFonts w:ascii="Verdana" w:hAnsi="Verdana"/>
          <w:bCs/>
          <w:sz w:val="32"/>
          <w:szCs w:val="32"/>
        </w:rPr>
      </w:pPr>
      <w:bookmarkStart w:id="19" w:name="_Toc15887079"/>
      <w:r>
        <w:rPr>
          <w:rFonts w:ascii="Verdana" w:hAnsi="Verdana"/>
          <w:bCs/>
          <w:sz w:val="32"/>
          <w:szCs w:val="32"/>
        </w:rPr>
        <w:t>Risk Management</w:t>
      </w:r>
      <w:bookmarkEnd w:id="19"/>
    </w:p>
    <w:p w14:paraId="58E32F1F" w14:textId="77777777" w:rsidR="00BA3B5C" w:rsidRPr="00BA3B5C" w:rsidRDefault="00BA3B5C" w:rsidP="0093582B">
      <w:pPr>
        <w:spacing w:after="0" w:line="360" w:lineRule="auto"/>
      </w:pPr>
    </w:p>
    <w:p w14:paraId="39CCE922" w14:textId="38111EBB" w:rsidR="00D719E3" w:rsidRPr="00BA3B5C" w:rsidRDefault="00877B14" w:rsidP="0093582B">
      <w:pPr>
        <w:pStyle w:val="Heading1"/>
        <w:spacing w:before="0" w:after="0" w:line="360" w:lineRule="auto"/>
        <w:rPr>
          <w:rFonts w:ascii="Verdana" w:hAnsi="Verdana"/>
          <w:b w:val="0"/>
          <w:bCs/>
          <w:sz w:val="20"/>
          <w:szCs w:val="20"/>
        </w:rPr>
      </w:pPr>
      <w:bookmarkStart w:id="20" w:name="_Toc518553553"/>
      <w:bookmarkStart w:id="21" w:name="_Toc15887080"/>
      <w:r>
        <w:rPr>
          <w:rFonts w:ascii="Verdana" w:hAnsi="Verdana"/>
          <w:bCs/>
          <w:sz w:val="20"/>
          <w:szCs w:val="20"/>
        </w:rPr>
        <w:t>Safety considerations</w:t>
      </w:r>
      <w:bookmarkEnd w:id="20"/>
      <w:bookmarkEnd w:id="21"/>
    </w:p>
    <w:p w14:paraId="3C888C9C" w14:textId="79DEC31B" w:rsidR="00E14F50" w:rsidRDefault="00177FA3" w:rsidP="00E14F50">
      <w:pPr>
        <w:spacing w:after="0" w:line="360" w:lineRule="auto"/>
        <w:jc w:val="both"/>
        <w:rPr>
          <w:rFonts w:ascii="Verdana" w:hAnsi="Verdana"/>
          <w:sz w:val="20"/>
          <w:szCs w:val="20"/>
        </w:rPr>
      </w:pPr>
      <w:r w:rsidRPr="00325944">
        <w:rPr>
          <w:rFonts w:ascii="Verdana" w:hAnsi="Verdana"/>
          <w:sz w:val="20"/>
          <w:szCs w:val="20"/>
        </w:rPr>
        <w:t xml:space="preserve">In accordance with ethical regulations, a risk assessment </w:t>
      </w:r>
      <w:r w:rsidR="00E14F50">
        <w:rPr>
          <w:rFonts w:ascii="Verdana" w:hAnsi="Verdana"/>
          <w:sz w:val="20"/>
          <w:szCs w:val="20"/>
        </w:rPr>
        <w:t>has been</w:t>
      </w:r>
      <w:r w:rsidRPr="00325944">
        <w:rPr>
          <w:rFonts w:ascii="Verdana" w:hAnsi="Verdana"/>
          <w:sz w:val="20"/>
          <w:szCs w:val="20"/>
        </w:rPr>
        <w:t xml:space="preserve"> undertaken to</w:t>
      </w:r>
      <w:r w:rsidR="00E14F50">
        <w:rPr>
          <w:rFonts w:ascii="Verdana" w:hAnsi="Verdana"/>
          <w:sz w:val="20"/>
          <w:szCs w:val="20"/>
        </w:rPr>
        <w:t xml:space="preserve"> identify potential hazards to participants as a result of their involvement in the study a</w:t>
      </w:r>
      <w:r w:rsidR="00E14F50" w:rsidRPr="00E14F50">
        <w:rPr>
          <w:rFonts w:ascii="Verdana" w:hAnsi="Verdana"/>
          <w:sz w:val="20"/>
          <w:szCs w:val="20"/>
        </w:rPr>
        <w:t>nd the related control measures</w:t>
      </w:r>
      <w:r w:rsidR="00E14F50">
        <w:rPr>
          <w:rFonts w:ascii="Verdana" w:hAnsi="Verdana"/>
          <w:sz w:val="20"/>
          <w:szCs w:val="20"/>
        </w:rPr>
        <w:t>.  These include: participants finding it difficult to refuse to take part in the evaluation (</w:t>
      </w:r>
      <w:r w:rsidR="00E14F50" w:rsidRPr="00E14F50">
        <w:rPr>
          <w:rFonts w:ascii="Verdana" w:hAnsi="Verdana"/>
          <w:sz w:val="20"/>
          <w:szCs w:val="20"/>
        </w:rPr>
        <w:t>measure – participants will be provided with an information sheet with full details of the study</w:t>
      </w:r>
      <w:r w:rsidR="00E14F50">
        <w:rPr>
          <w:rFonts w:ascii="Verdana" w:hAnsi="Verdana"/>
          <w:sz w:val="20"/>
          <w:szCs w:val="20"/>
        </w:rPr>
        <w:t>,</w:t>
      </w:r>
      <w:r w:rsidR="00E14F50" w:rsidRPr="00E14F50">
        <w:rPr>
          <w:rFonts w:ascii="Verdana" w:hAnsi="Verdana"/>
          <w:sz w:val="20"/>
          <w:szCs w:val="20"/>
        </w:rPr>
        <w:t xml:space="preserve"> which advises that participati</w:t>
      </w:r>
      <w:r w:rsidR="00E14F50">
        <w:rPr>
          <w:rFonts w:ascii="Verdana" w:hAnsi="Verdana"/>
          <w:sz w:val="20"/>
          <w:szCs w:val="20"/>
        </w:rPr>
        <w:t>o</w:t>
      </w:r>
      <w:r w:rsidR="00E14F50" w:rsidRPr="00E14F50">
        <w:rPr>
          <w:rFonts w:ascii="Verdana" w:hAnsi="Verdana"/>
          <w:sz w:val="20"/>
          <w:szCs w:val="20"/>
        </w:rPr>
        <w:t xml:space="preserve">n is voluntary and they can withdraw with no adverse </w:t>
      </w:r>
      <w:r w:rsidR="00E14F50">
        <w:rPr>
          <w:rFonts w:ascii="Verdana" w:hAnsi="Verdana"/>
          <w:sz w:val="20"/>
          <w:szCs w:val="20"/>
        </w:rPr>
        <w:t xml:space="preserve">impact); </w:t>
      </w:r>
      <w:r w:rsidR="00E14F50" w:rsidRPr="00E14F50">
        <w:rPr>
          <w:rFonts w:ascii="Verdana" w:hAnsi="Verdana"/>
          <w:sz w:val="20"/>
          <w:szCs w:val="20"/>
        </w:rPr>
        <w:t xml:space="preserve">the potential identification of participants (measure – the </w:t>
      </w:r>
      <w:r w:rsidR="00E14F50">
        <w:rPr>
          <w:rFonts w:ascii="Verdana" w:hAnsi="Verdana"/>
          <w:sz w:val="20"/>
          <w:szCs w:val="20"/>
        </w:rPr>
        <w:t xml:space="preserve">participant </w:t>
      </w:r>
      <w:r w:rsidR="00E14F50" w:rsidRPr="00E14F50">
        <w:rPr>
          <w:rFonts w:ascii="Verdana" w:hAnsi="Verdana"/>
          <w:sz w:val="20"/>
          <w:szCs w:val="20"/>
        </w:rPr>
        <w:t>information provides clarity that procedures will be implemented to maintain confidentiality of data)</w:t>
      </w:r>
      <w:r w:rsidR="00091AE7">
        <w:rPr>
          <w:rFonts w:ascii="Verdana" w:hAnsi="Verdana"/>
          <w:sz w:val="20"/>
          <w:szCs w:val="20"/>
        </w:rPr>
        <w:t>.</w:t>
      </w:r>
    </w:p>
    <w:p w14:paraId="4E319908" w14:textId="77777777" w:rsidR="00CA0DB0" w:rsidRPr="00325944" w:rsidRDefault="00CA0DB0" w:rsidP="0093582B">
      <w:pPr>
        <w:spacing w:after="0" w:line="360" w:lineRule="auto"/>
        <w:jc w:val="both"/>
        <w:rPr>
          <w:rFonts w:ascii="Verdana" w:hAnsi="Verdana"/>
          <w:sz w:val="20"/>
          <w:szCs w:val="20"/>
        </w:rPr>
      </w:pPr>
    </w:p>
    <w:p w14:paraId="70DACC88" w14:textId="12F1729C" w:rsidR="00177FA3" w:rsidRPr="00BA3B5C" w:rsidRDefault="00177FA3" w:rsidP="0093582B">
      <w:pPr>
        <w:pStyle w:val="Heading1"/>
        <w:spacing w:before="0" w:after="0" w:line="360" w:lineRule="auto"/>
        <w:rPr>
          <w:rFonts w:ascii="Verdana" w:hAnsi="Verdana"/>
          <w:bCs/>
          <w:sz w:val="20"/>
          <w:szCs w:val="20"/>
        </w:rPr>
      </w:pPr>
      <w:bookmarkStart w:id="22" w:name="_Toc518553554"/>
      <w:bookmarkStart w:id="23" w:name="_Toc15887081"/>
      <w:r w:rsidRPr="00BA3B5C">
        <w:rPr>
          <w:rFonts w:ascii="Verdana" w:hAnsi="Verdana"/>
          <w:bCs/>
          <w:sz w:val="20"/>
          <w:szCs w:val="20"/>
        </w:rPr>
        <w:t>Ethical Considerations</w:t>
      </w:r>
      <w:bookmarkEnd w:id="22"/>
      <w:bookmarkEnd w:id="23"/>
    </w:p>
    <w:p w14:paraId="76AEDCF4" w14:textId="3C7E73B0" w:rsidR="00DE541F" w:rsidRDefault="00E83823" w:rsidP="00073E4A">
      <w:pPr>
        <w:spacing w:after="0" w:line="360" w:lineRule="auto"/>
        <w:jc w:val="both"/>
        <w:rPr>
          <w:rFonts w:ascii="Verdana" w:hAnsi="Verdana"/>
          <w:sz w:val="20"/>
          <w:szCs w:val="20"/>
        </w:rPr>
      </w:pPr>
      <w:r w:rsidRPr="00325944">
        <w:rPr>
          <w:rFonts w:ascii="Verdana" w:hAnsi="Verdana"/>
          <w:sz w:val="20"/>
          <w:szCs w:val="20"/>
        </w:rPr>
        <w:t xml:space="preserve">It is </w:t>
      </w:r>
      <w:r w:rsidR="00177FA3" w:rsidRPr="00325944">
        <w:rPr>
          <w:rFonts w:ascii="Verdana" w:hAnsi="Verdana"/>
          <w:sz w:val="20"/>
          <w:szCs w:val="20"/>
        </w:rPr>
        <w:t>unlikely</w:t>
      </w:r>
      <w:r w:rsidRPr="00325944">
        <w:rPr>
          <w:rFonts w:ascii="Verdana" w:hAnsi="Verdana"/>
          <w:sz w:val="20"/>
          <w:szCs w:val="20"/>
        </w:rPr>
        <w:t xml:space="preserve"> that</w:t>
      </w:r>
      <w:r w:rsidR="00177FA3" w:rsidRPr="00325944">
        <w:rPr>
          <w:rFonts w:ascii="Verdana" w:hAnsi="Verdana"/>
          <w:sz w:val="20"/>
          <w:szCs w:val="20"/>
        </w:rPr>
        <w:t xml:space="preserve"> </w:t>
      </w:r>
      <w:r w:rsidR="00C5239B">
        <w:rPr>
          <w:rFonts w:ascii="Verdana" w:hAnsi="Verdana"/>
          <w:sz w:val="20"/>
          <w:szCs w:val="20"/>
        </w:rPr>
        <w:t xml:space="preserve">participation in this project </w:t>
      </w:r>
      <w:r w:rsidRPr="00325944">
        <w:rPr>
          <w:rFonts w:ascii="Verdana" w:hAnsi="Verdana"/>
          <w:sz w:val="20"/>
          <w:szCs w:val="20"/>
        </w:rPr>
        <w:t xml:space="preserve">will cause participants distress. </w:t>
      </w:r>
      <w:r w:rsidR="00B3247A">
        <w:rPr>
          <w:rFonts w:ascii="Verdana" w:hAnsi="Verdana"/>
          <w:sz w:val="20"/>
          <w:szCs w:val="20"/>
        </w:rPr>
        <w:t xml:space="preserve"> </w:t>
      </w:r>
      <w:r w:rsidR="00DE541F">
        <w:rPr>
          <w:rFonts w:ascii="Verdana" w:hAnsi="Verdana"/>
          <w:sz w:val="20"/>
          <w:szCs w:val="20"/>
        </w:rPr>
        <w:t>B</w:t>
      </w:r>
      <w:r w:rsidR="00DE541F" w:rsidRPr="00DE541F">
        <w:rPr>
          <w:rFonts w:ascii="Verdana" w:hAnsi="Verdana"/>
          <w:sz w:val="20"/>
          <w:szCs w:val="20"/>
        </w:rPr>
        <w:t>enefits of undertaking the training include enhanced know</w:t>
      </w:r>
      <w:r w:rsidR="00DE541F">
        <w:rPr>
          <w:rFonts w:ascii="Verdana" w:hAnsi="Verdana"/>
          <w:sz w:val="20"/>
          <w:szCs w:val="20"/>
        </w:rPr>
        <w:t xml:space="preserve">ledge and understanding in the </w:t>
      </w:r>
      <w:r w:rsidR="00DE541F" w:rsidRPr="00DE541F">
        <w:rPr>
          <w:rFonts w:ascii="Verdana" w:hAnsi="Verdana"/>
          <w:sz w:val="20"/>
          <w:szCs w:val="20"/>
        </w:rPr>
        <w:t xml:space="preserve">area of AT and related issues for studies/careers and evidence of </w:t>
      </w:r>
      <w:r w:rsidR="00DE541F">
        <w:rPr>
          <w:rFonts w:ascii="Verdana" w:hAnsi="Verdana"/>
          <w:sz w:val="20"/>
          <w:szCs w:val="20"/>
        </w:rPr>
        <w:t xml:space="preserve">completion of training for CPD </w:t>
      </w:r>
      <w:r w:rsidR="00DE541F" w:rsidRPr="00DE541F">
        <w:rPr>
          <w:rFonts w:ascii="Verdana" w:hAnsi="Verdana"/>
          <w:sz w:val="20"/>
          <w:szCs w:val="20"/>
        </w:rPr>
        <w:t xml:space="preserve">portfolios/performance appraisals.  Benefits of </w:t>
      </w:r>
      <w:r w:rsidR="00DE541F" w:rsidRPr="00DE541F">
        <w:rPr>
          <w:rFonts w:ascii="Verdana" w:hAnsi="Verdana"/>
          <w:sz w:val="20"/>
          <w:szCs w:val="20"/>
        </w:rPr>
        <w:tab/>
        <w:t>particip</w:t>
      </w:r>
      <w:r w:rsidR="00DE541F">
        <w:rPr>
          <w:rFonts w:ascii="Verdana" w:hAnsi="Verdana"/>
          <w:sz w:val="20"/>
          <w:szCs w:val="20"/>
        </w:rPr>
        <w:t xml:space="preserve">ating in the evaluation of the training </w:t>
      </w:r>
      <w:r w:rsidR="00DE541F" w:rsidRPr="00DE541F">
        <w:rPr>
          <w:rFonts w:ascii="Verdana" w:hAnsi="Verdana"/>
          <w:sz w:val="20"/>
          <w:szCs w:val="20"/>
        </w:rPr>
        <w:t xml:space="preserve">include enhanced knowledge of academic research, </w:t>
      </w:r>
      <w:r w:rsidR="00DE541F" w:rsidRPr="00DE541F">
        <w:rPr>
          <w:rFonts w:ascii="Verdana" w:hAnsi="Verdana"/>
          <w:sz w:val="20"/>
          <w:szCs w:val="20"/>
        </w:rPr>
        <w:tab/>
        <w:t>contribution</w:t>
      </w:r>
      <w:r w:rsidR="00DE541F">
        <w:rPr>
          <w:rFonts w:ascii="Verdana" w:hAnsi="Verdana"/>
          <w:sz w:val="20"/>
          <w:szCs w:val="20"/>
        </w:rPr>
        <w:t xml:space="preserve"> </w:t>
      </w:r>
      <w:r w:rsidR="00DE541F" w:rsidRPr="00DE541F">
        <w:rPr>
          <w:rFonts w:ascii="Verdana" w:hAnsi="Verdana"/>
          <w:sz w:val="20"/>
          <w:szCs w:val="20"/>
        </w:rPr>
        <w:t>to</w:t>
      </w:r>
      <w:r w:rsidR="00DE541F">
        <w:rPr>
          <w:rFonts w:ascii="Verdana" w:hAnsi="Verdana"/>
          <w:sz w:val="20"/>
          <w:szCs w:val="20"/>
        </w:rPr>
        <w:t xml:space="preserve"> </w:t>
      </w:r>
      <w:r w:rsidR="00DE541F" w:rsidRPr="00DE541F">
        <w:rPr>
          <w:rFonts w:ascii="Verdana" w:hAnsi="Verdana"/>
          <w:sz w:val="20"/>
          <w:szCs w:val="20"/>
        </w:rPr>
        <w:t>a research study that will benefit the healthcar</w:t>
      </w:r>
      <w:r w:rsidR="00DE541F">
        <w:rPr>
          <w:rFonts w:ascii="Verdana" w:hAnsi="Verdana"/>
          <w:sz w:val="20"/>
          <w:szCs w:val="20"/>
        </w:rPr>
        <w:t xml:space="preserve">e professional population as a </w:t>
      </w:r>
      <w:r w:rsidR="00DE541F" w:rsidRPr="00DE541F">
        <w:rPr>
          <w:rFonts w:ascii="Verdana" w:hAnsi="Verdana"/>
          <w:sz w:val="20"/>
          <w:szCs w:val="20"/>
        </w:rPr>
        <w:t>whole, as well as enhanced future AT training where there is curre</w:t>
      </w:r>
      <w:r w:rsidR="00DE541F">
        <w:rPr>
          <w:rFonts w:ascii="Verdana" w:hAnsi="Verdana"/>
          <w:sz w:val="20"/>
          <w:szCs w:val="20"/>
        </w:rPr>
        <w:t xml:space="preserve">ntly a gap identified in terms </w:t>
      </w:r>
      <w:r w:rsidR="00DE541F" w:rsidRPr="00DE541F">
        <w:rPr>
          <w:rFonts w:ascii="Verdana" w:hAnsi="Verdana"/>
          <w:sz w:val="20"/>
          <w:szCs w:val="20"/>
        </w:rPr>
        <w:t>of provision.</w:t>
      </w:r>
    </w:p>
    <w:p w14:paraId="1B5F7C55" w14:textId="482F9750" w:rsidR="00434FA8" w:rsidRPr="003B607A" w:rsidRDefault="00434FA8" w:rsidP="00073E4A">
      <w:pPr>
        <w:spacing w:after="0" w:line="360" w:lineRule="auto"/>
        <w:jc w:val="both"/>
        <w:rPr>
          <w:rFonts w:ascii="Verdana" w:hAnsi="Verdana"/>
          <w:sz w:val="20"/>
          <w:szCs w:val="20"/>
        </w:rPr>
      </w:pPr>
    </w:p>
    <w:p w14:paraId="3FB2B9D0" w14:textId="6162D84E" w:rsidR="0768C178" w:rsidRPr="003B607A" w:rsidRDefault="0768C178" w:rsidP="00597B7D">
      <w:pPr>
        <w:pStyle w:val="Heading1"/>
        <w:rPr>
          <w:rFonts w:ascii="Verdana" w:eastAsia="Verdana" w:hAnsi="Verdana" w:cs="Verdana"/>
          <w:b w:val="0"/>
          <w:bCs/>
          <w:sz w:val="32"/>
          <w:szCs w:val="32"/>
        </w:rPr>
      </w:pPr>
      <w:bookmarkStart w:id="24" w:name="_Toc15887082"/>
      <w:r w:rsidRPr="00844114">
        <w:rPr>
          <w:rFonts w:ascii="Verdana" w:eastAsia="Verdana" w:hAnsi="Verdana" w:cs="Verdana"/>
          <w:bCs/>
          <w:sz w:val="32"/>
          <w:szCs w:val="32"/>
        </w:rPr>
        <w:t>R</w:t>
      </w:r>
      <w:r w:rsidR="004A1BD6" w:rsidRPr="00844114">
        <w:rPr>
          <w:rFonts w:ascii="Verdana" w:eastAsia="Verdana" w:hAnsi="Verdana" w:cs="Verdana"/>
          <w:bCs/>
          <w:sz w:val="32"/>
          <w:szCs w:val="32"/>
        </w:rPr>
        <w:t>eferences</w:t>
      </w:r>
      <w:bookmarkEnd w:id="24"/>
    </w:p>
    <w:p w14:paraId="7F7A8627" w14:textId="5F03E9E0" w:rsidR="0768C178" w:rsidRPr="003B607A" w:rsidRDefault="0768C178" w:rsidP="0768C178">
      <w:pPr>
        <w:jc w:val="both"/>
        <w:rPr>
          <w:rFonts w:ascii="Verdana" w:eastAsia="Verdana" w:hAnsi="Verdana" w:cs="Verdana"/>
          <w:b/>
          <w:bCs/>
          <w:sz w:val="20"/>
          <w:szCs w:val="20"/>
        </w:rPr>
      </w:pPr>
    </w:p>
    <w:p w14:paraId="5D699584" w14:textId="07BA4154" w:rsidR="00C10DA0" w:rsidRDefault="00C10DA0" w:rsidP="00296943">
      <w:pPr>
        <w:spacing w:line="360" w:lineRule="auto"/>
        <w:jc w:val="both"/>
        <w:rPr>
          <w:rFonts w:ascii="Verdana" w:hAnsi="Verdana"/>
          <w:sz w:val="20"/>
          <w:szCs w:val="20"/>
        </w:rPr>
      </w:pPr>
      <w:proofErr w:type="spellStart"/>
      <w:r w:rsidRPr="00C10DA0">
        <w:rPr>
          <w:rFonts w:ascii="Verdana" w:hAnsi="Verdana"/>
          <w:sz w:val="20"/>
          <w:szCs w:val="20"/>
        </w:rPr>
        <w:t>Arthanat</w:t>
      </w:r>
      <w:proofErr w:type="spellEnd"/>
      <w:r w:rsidRPr="00C10DA0">
        <w:rPr>
          <w:rFonts w:ascii="Verdana" w:hAnsi="Verdana"/>
          <w:sz w:val="20"/>
          <w:szCs w:val="20"/>
        </w:rPr>
        <w:t>, S., Lesner, K. and Sunday, V. (2015) An evaluation framework to measure usability of Assistive Technology at workplace: A demonstration study. Journal of Vocational Rehabilitation, 44, 213-226.</w:t>
      </w:r>
    </w:p>
    <w:p w14:paraId="0F68E8DE" w14:textId="2D0435B2" w:rsidR="00C10DA0" w:rsidRDefault="00C10DA0" w:rsidP="00296943">
      <w:pPr>
        <w:spacing w:line="360" w:lineRule="auto"/>
        <w:jc w:val="both"/>
        <w:rPr>
          <w:rFonts w:ascii="Verdana" w:hAnsi="Verdana"/>
          <w:sz w:val="20"/>
          <w:szCs w:val="20"/>
        </w:rPr>
      </w:pPr>
      <w:r w:rsidRPr="00C10DA0">
        <w:rPr>
          <w:rFonts w:ascii="Verdana" w:hAnsi="Verdana"/>
          <w:sz w:val="20"/>
          <w:szCs w:val="20"/>
        </w:rPr>
        <w:t xml:space="preserve">Bloomberg, K., West, D. and </w:t>
      </w:r>
      <w:proofErr w:type="spellStart"/>
      <w:r w:rsidRPr="00C10DA0">
        <w:rPr>
          <w:rFonts w:ascii="Verdana" w:hAnsi="Verdana"/>
          <w:sz w:val="20"/>
          <w:szCs w:val="20"/>
        </w:rPr>
        <w:t>Iacono</w:t>
      </w:r>
      <w:proofErr w:type="spellEnd"/>
      <w:r w:rsidRPr="00C10DA0">
        <w:rPr>
          <w:rFonts w:ascii="Verdana" w:hAnsi="Verdana"/>
          <w:sz w:val="20"/>
          <w:szCs w:val="20"/>
        </w:rPr>
        <w:t>, T.A. (2003) PICTURE IT: An evaluation of a training program for carers of adults with severe and multiple disabilities. Journal of Intellectual Developmental Disability, 28 (3), 260-282.</w:t>
      </w:r>
    </w:p>
    <w:p w14:paraId="158CBF90" w14:textId="0FB15CF5" w:rsidR="00C10DA0" w:rsidRDefault="00C10DA0" w:rsidP="00296943">
      <w:pPr>
        <w:spacing w:line="360" w:lineRule="auto"/>
        <w:jc w:val="both"/>
        <w:rPr>
          <w:rFonts w:ascii="Verdana" w:hAnsi="Verdana"/>
          <w:sz w:val="20"/>
          <w:szCs w:val="20"/>
        </w:rPr>
      </w:pPr>
      <w:proofErr w:type="spellStart"/>
      <w:r w:rsidRPr="00C10DA0">
        <w:rPr>
          <w:rFonts w:ascii="Verdana" w:hAnsi="Verdana"/>
          <w:sz w:val="20"/>
          <w:szCs w:val="20"/>
        </w:rPr>
        <w:t>Dissinger</w:t>
      </w:r>
      <w:proofErr w:type="spellEnd"/>
      <w:r w:rsidRPr="00C10DA0">
        <w:rPr>
          <w:rFonts w:ascii="Verdana" w:hAnsi="Verdana"/>
          <w:sz w:val="20"/>
          <w:szCs w:val="20"/>
        </w:rPr>
        <w:t>, F. K. (2003) Core curriculum in assistive technology: In-service for special educators and therapists. Journal of Special Education Technology, 18(2), 35-45.</w:t>
      </w:r>
    </w:p>
    <w:p w14:paraId="37477FF0" w14:textId="142EE2C5" w:rsidR="00844114" w:rsidRDefault="00844114" w:rsidP="00296943">
      <w:pPr>
        <w:spacing w:line="360" w:lineRule="auto"/>
        <w:jc w:val="both"/>
        <w:rPr>
          <w:rFonts w:ascii="Verdana" w:hAnsi="Verdana"/>
          <w:sz w:val="20"/>
          <w:szCs w:val="20"/>
        </w:rPr>
      </w:pPr>
      <w:r w:rsidRPr="00844114">
        <w:rPr>
          <w:rFonts w:ascii="Verdana" w:hAnsi="Verdana"/>
          <w:sz w:val="20"/>
          <w:szCs w:val="20"/>
        </w:rPr>
        <w:t>Gillespie, A., Best, C., and O’Neill, B. (2012) Cognitive function and assistive technology for cognition: A systematic review. Journal of the International Neuropsychological Society, 18(1), 1-19.</w:t>
      </w:r>
    </w:p>
    <w:p w14:paraId="123C04E7" w14:textId="5556FE68" w:rsidR="00C10DA0" w:rsidRDefault="00C10DA0" w:rsidP="00C10DA0">
      <w:pPr>
        <w:rPr>
          <w:rFonts w:ascii="Verdana" w:hAnsi="Verdana"/>
          <w:sz w:val="20"/>
          <w:szCs w:val="20"/>
        </w:rPr>
      </w:pPr>
      <w:proofErr w:type="spellStart"/>
      <w:r w:rsidRPr="00C10DA0">
        <w:rPr>
          <w:rFonts w:ascii="Verdana" w:hAnsi="Verdana"/>
          <w:sz w:val="20"/>
          <w:szCs w:val="20"/>
        </w:rPr>
        <w:t>Jans</w:t>
      </w:r>
      <w:proofErr w:type="spellEnd"/>
      <w:r w:rsidRPr="00C10DA0">
        <w:rPr>
          <w:rFonts w:ascii="Verdana" w:hAnsi="Verdana"/>
          <w:sz w:val="20"/>
          <w:szCs w:val="20"/>
        </w:rPr>
        <w:t>, L.H. and Scherer, M.J. (2006) Assistive technology training: Diverse audiences and multidisciplinary content. Disability and Rehabilitation: Assistive Technology, 1(1-2), 69-77.</w:t>
      </w:r>
    </w:p>
    <w:p w14:paraId="65BE63C0" w14:textId="7CFDA8E1" w:rsidR="00C10DA0" w:rsidRDefault="00F47755" w:rsidP="00E14F50">
      <w:pPr>
        <w:rPr>
          <w:rFonts w:ascii="Verdana" w:hAnsi="Verdana"/>
          <w:sz w:val="20"/>
          <w:szCs w:val="20"/>
        </w:rPr>
      </w:pPr>
      <w:r>
        <w:rPr>
          <w:rFonts w:ascii="Verdana" w:hAnsi="Verdana"/>
          <w:sz w:val="20"/>
          <w:szCs w:val="20"/>
        </w:rPr>
        <w:t xml:space="preserve">Kirkpatrick, J.D. and Kirkpatrick, W.K. (2016) Kirkpatrick’s Four Levels of Training Evaluation. </w:t>
      </w:r>
      <w:r w:rsidR="00E14F50">
        <w:rPr>
          <w:rFonts w:ascii="Verdana" w:hAnsi="Verdana"/>
          <w:sz w:val="20"/>
          <w:szCs w:val="20"/>
        </w:rPr>
        <w:t>Virginia</w:t>
      </w:r>
      <w:r>
        <w:rPr>
          <w:rFonts w:ascii="Verdana" w:hAnsi="Verdana"/>
          <w:sz w:val="20"/>
          <w:szCs w:val="20"/>
        </w:rPr>
        <w:t>: ATD Press</w:t>
      </w:r>
      <w:r w:rsidR="00E14F50">
        <w:rPr>
          <w:rFonts w:ascii="Verdana" w:hAnsi="Verdana"/>
          <w:sz w:val="20"/>
          <w:szCs w:val="20"/>
        </w:rPr>
        <w:t>.</w:t>
      </w:r>
    </w:p>
    <w:p w14:paraId="683D200E" w14:textId="77777777" w:rsidR="00844114" w:rsidRDefault="00844114" w:rsidP="00844114">
      <w:pPr>
        <w:spacing w:line="360" w:lineRule="auto"/>
        <w:jc w:val="both"/>
        <w:rPr>
          <w:rFonts w:ascii="Verdana" w:hAnsi="Verdana"/>
          <w:sz w:val="20"/>
          <w:szCs w:val="20"/>
        </w:rPr>
      </w:pPr>
      <w:proofErr w:type="spellStart"/>
      <w:r w:rsidRPr="00844114">
        <w:rPr>
          <w:rFonts w:ascii="Verdana" w:hAnsi="Verdana"/>
          <w:sz w:val="20"/>
          <w:szCs w:val="20"/>
        </w:rPr>
        <w:t>Lannin</w:t>
      </w:r>
      <w:proofErr w:type="spellEnd"/>
      <w:r w:rsidRPr="00844114">
        <w:rPr>
          <w:rFonts w:ascii="Verdana" w:hAnsi="Verdana"/>
          <w:sz w:val="20"/>
          <w:szCs w:val="20"/>
        </w:rPr>
        <w:t xml:space="preserve">, N., </w:t>
      </w:r>
      <w:proofErr w:type="spellStart"/>
      <w:r w:rsidRPr="00844114">
        <w:rPr>
          <w:rFonts w:ascii="Verdana" w:hAnsi="Verdana"/>
          <w:sz w:val="20"/>
          <w:szCs w:val="20"/>
        </w:rPr>
        <w:t>Carr</w:t>
      </w:r>
      <w:proofErr w:type="spellEnd"/>
      <w:r w:rsidRPr="00844114">
        <w:rPr>
          <w:rFonts w:ascii="Verdana" w:hAnsi="Verdana"/>
          <w:sz w:val="20"/>
          <w:szCs w:val="20"/>
        </w:rPr>
        <w:t xml:space="preserve">, B., </w:t>
      </w:r>
      <w:proofErr w:type="spellStart"/>
      <w:r w:rsidRPr="00844114">
        <w:rPr>
          <w:rFonts w:ascii="Verdana" w:hAnsi="Verdana"/>
          <w:sz w:val="20"/>
          <w:szCs w:val="20"/>
        </w:rPr>
        <w:t>Allaous</w:t>
      </w:r>
      <w:proofErr w:type="spellEnd"/>
      <w:r w:rsidRPr="00844114">
        <w:rPr>
          <w:rFonts w:ascii="Verdana" w:hAnsi="Verdana"/>
          <w:sz w:val="20"/>
          <w:szCs w:val="20"/>
        </w:rPr>
        <w:t>, J., Mackenzie, B., Falcon, A., and Tate, R. (2014) A randomized controlled trial of the effectiveness of handheld computers for improving everyday memory functioning in patients with memory impairments after acquired brain injury. Clinical Rehabilitation, 28(5), 470-481.</w:t>
      </w:r>
    </w:p>
    <w:p w14:paraId="20BBAD62" w14:textId="032CC98F" w:rsidR="00844114" w:rsidRDefault="00844114" w:rsidP="00844114">
      <w:pPr>
        <w:spacing w:line="360" w:lineRule="auto"/>
        <w:jc w:val="both"/>
        <w:rPr>
          <w:rFonts w:ascii="Verdana" w:hAnsi="Verdana"/>
          <w:sz w:val="20"/>
          <w:szCs w:val="20"/>
        </w:rPr>
      </w:pPr>
      <w:r>
        <w:rPr>
          <w:rFonts w:ascii="Verdana" w:hAnsi="Verdana"/>
          <w:sz w:val="20"/>
          <w:szCs w:val="20"/>
        </w:rPr>
        <w:lastRenderedPageBreak/>
        <w:t xml:space="preserve">Liddell, A., </w:t>
      </w:r>
      <w:proofErr w:type="spellStart"/>
      <w:r>
        <w:rPr>
          <w:rFonts w:ascii="Verdana" w:hAnsi="Verdana"/>
          <w:sz w:val="20"/>
          <w:szCs w:val="20"/>
        </w:rPr>
        <w:t>Adshead</w:t>
      </w:r>
      <w:proofErr w:type="spellEnd"/>
      <w:r>
        <w:rPr>
          <w:rFonts w:ascii="Verdana" w:hAnsi="Verdana"/>
          <w:sz w:val="20"/>
          <w:szCs w:val="20"/>
        </w:rPr>
        <w:t>, S. and Burgess, E. (200</w:t>
      </w:r>
      <w:r w:rsidRPr="00082A52">
        <w:rPr>
          <w:rFonts w:ascii="Verdana" w:hAnsi="Verdana"/>
          <w:sz w:val="20"/>
          <w:szCs w:val="20"/>
        </w:rPr>
        <w:t xml:space="preserve">8) </w:t>
      </w:r>
      <w:r>
        <w:rPr>
          <w:rFonts w:ascii="Verdana" w:hAnsi="Verdana"/>
          <w:sz w:val="20"/>
          <w:szCs w:val="20"/>
        </w:rPr>
        <w:t>Technology in the NHS: Transforming the patient’s experience of care. London: The King’s Fund.</w:t>
      </w:r>
    </w:p>
    <w:p w14:paraId="575C49B9" w14:textId="77777777" w:rsidR="00844114" w:rsidRDefault="00844114" w:rsidP="00844114">
      <w:pPr>
        <w:spacing w:line="360" w:lineRule="auto"/>
        <w:jc w:val="both"/>
        <w:rPr>
          <w:rFonts w:ascii="Verdana" w:hAnsi="Verdana"/>
          <w:sz w:val="20"/>
          <w:szCs w:val="20"/>
        </w:rPr>
      </w:pPr>
      <w:r w:rsidRPr="00844114">
        <w:rPr>
          <w:rFonts w:ascii="Verdana" w:hAnsi="Verdana"/>
          <w:sz w:val="20"/>
          <w:szCs w:val="20"/>
        </w:rPr>
        <w:t xml:space="preserve">Powell, L.E., </w:t>
      </w:r>
      <w:proofErr w:type="spellStart"/>
      <w:r w:rsidRPr="00844114">
        <w:rPr>
          <w:rFonts w:ascii="Verdana" w:hAnsi="Verdana"/>
          <w:sz w:val="20"/>
          <w:szCs w:val="20"/>
        </w:rPr>
        <w:t>Glang</w:t>
      </w:r>
      <w:proofErr w:type="spellEnd"/>
      <w:r w:rsidRPr="00844114">
        <w:rPr>
          <w:rFonts w:ascii="Verdana" w:hAnsi="Verdana"/>
          <w:sz w:val="20"/>
          <w:szCs w:val="20"/>
        </w:rPr>
        <w:t xml:space="preserve">, A., Pinkelman, S., Albin, R., </w:t>
      </w:r>
      <w:proofErr w:type="spellStart"/>
      <w:r w:rsidRPr="00844114">
        <w:rPr>
          <w:rFonts w:ascii="Verdana" w:hAnsi="Verdana"/>
          <w:sz w:val="20"/>
          <w:szCs w:val="20"/>
        </w:rPr>
        <w:t>Harwick</w:t>
      </w:r>
      <w:proofErr w:type="spellEnd"/>
      <w:r w:rsidRPr="00844114">
        <w:rPr>
          <w:rFonts w:ascii="Verdana" w:hAnsi="Verdana"/>
          <w:sz w:val="20"/>
          <w:szCs w:val="20"/>
        </w:rPr>
        <w:t xml:space="preserve">, R., </w:t>
      </w:r>
      <w:proofErr w:type="spellStart"/>
      <w:r w:rsidRPr="00844114">
        <w:rPr>
          <w:rFonts w:ascii="Verdana" w:hAnsi="Verdana"/>
          <w:sz w:val="20"/>
          <w:szCs w:val="20"/>
        </w:rPr>
        <w:t>Ettel</w:t>
      </w:r>
      <w:proofErr w:type="spellEnd"/>
      <w:r w:rsidRPr="00844114">
        <w:rPr>
          <w:rFonts w:ascii="Verdana" w:hAnsi="Verdana"/>
          <w:sz w:val="20"/>
          <w:szCs w:val="20"/>
        </w:rPr>
        <w:t xml:space="preserve">, D. and Wild, M.R. (2015) Systematic instruction of assistive technology for cognition (ATC) in an employment setting following acquired brain injury: A single case, experimental study. </w:t>
      </w:r>
      <w:proofErr w:type="spellStart"/>
      <w:r w:rsidRPr="00844114">
        <w:rPr>
          <w:rFonts w:ascii="Verdana" w:hAnsi="Verdana"/>
          <w:sz w:val="20"/>
          <w:szCs w:val="20"/>
        </w:rPr>
        <w:t>NeuroRehabilitation</w:t>
      </w:r>
      <w:proofErr w:type="spellEnd"/>
      <w:r w:rsidRPr="00844114">
        <w:rPr>
          <w:rFonts w:ascii="Verdana" w:hAnsi="Verdana"/>
          <w:sz w:val="20"/>
          <w:szCs w:val="20"/>
        </w:rPr>
        <w:t>, 37, 437-447.</w:t>
      </w:r>
    </w:p>
    <w:p w14:paraId="302BE832" w14:textId="5F3299AE" w:rsidR="00844114" w:rsidRDefault="00844114" w:rsidP="00844114">
      <w:pPr>
        <w:spacing w:line="360" w:lineRule="auto"/>
        <w:jc w:val="both"/>
        <w:rPr>
          <w:rFonts w:ascii="Verdana" w:hAnsi="Verdana"/>
          <w:sz w:val="20"/>
          <w:szCs w:val="20"/>
        </w:rPr>
      </w:pPr>
      <w:r w:rsidRPr="00844114">
        <w:rPr>
          <w:rFonts w:ascii="Verdana" w:hAnsi="Verdana"/>
          <w:sz w:val="20"/>
          <w:szCs w:val="20"/>
        </w:rPr>
        <w:t xml:space="preserve">Powell, L. E., </w:t>
      </w:r>
      <w:proofErr w:type="spellStart"/>
      <w:r w:rsidRPr="00844114">
        <w:rPr>
          <w:rFonts w:ascii="Verdana" w:hAnsi="Verdana"/>
          <w:sz w:val="20"/>
          <w:szCs w:val="20"/>
        </w:rPr>
        <w:t>Harwick</w:t>
      </w:r>
      <w:proofErr w:type="spellEnd"/>
      <w:r w:rsidRPr="00844114">
        <w:rPr>
          <w:rFonts w:ascii="Verdana" w:hAnsi="Verdana"/>
          <w:sz w:val="20"/>
          <w:szCs w:val="20"/>
        </w:rPr>
        <w:t xml:space="preserve">, R., </w:t>
      </w:r>
      <w:proofErr w:type="spellStart"/>
      <w:r w:rsidRPr="00844114">
        <w:rPr>
          <w:rFonts w:ascii="Verdana" w:hAnsi="Verdana"/>
          <w:sz w:val="20"/>
          <w:szCs w:val="20"/>
        </w:rPr>
        <w:t>Glang</w:t>
      </w:r>
      <w:proofErr w:type="spellEnd"/>
      <w:r w:rsidRPr="00844114">
        <w:rPr>
          <w:rFonts w:ascii="Verdana" w:hAnsi="Verdana"/>
          <w:sz w:val="20"/>
          <w:szCs w:val="20"/>
        </w:rPr>
        <w:t xml:space="preserve">, A., </w:t>
      </w:r>
      <w:proofErr w:type="spellStart"/>
      <w:r w:rsidRPr="00844114">
        <w:rPr>
          <w:rFonts w:ascii="Verdana" w:hAnsi="Verdana"/>
          <w:sz w:val="20"/>
          <w:szCs w:val="20"/>
        </w:rPr>
        <w:t>Todis</w:t>
      </w:r>
      <w:proofErr w:type="spellEnd"/>
      <w:r w:rsidRPr="00844114">
        <w:rPr>
          <w:rFonts w:ascii="Verdana" w:hAnsi="Verdana"/>
          <w:sz w:val="20"/>
          <w:szCs w:val="20"/>
        </w:rPr>
        <w:t xml:space="preserve">, B., </w:t>
      </w:r>
      <w:proofErr w:type="spellStart"/>
      <w:r w:rsidRPr="00844114">
        <w:rPr>
          <w:rFonts w:ascii="Verdana" w:hAnsi="Verdana"/>
          <w:sz w:val="20"/>
          <w:szCs w:val="20"/>
        </w:rPr>
        <w:t>Ettel</w:t>
      </w:r>
      <w:proofErr w:type="spellEnd"/>
      <w:r w:rsidRPr="00844114">
        <w:rPr>
          <w:rFonts w:ascii="Verdana" w:hAnsi="Verdana"/>
          <w:sz w:val="20"/>
          <w:szCs w:val="20"/>
        </w:rPr>
        <w:t xml:space="preserve">, D., and </w:t>
      </w:r>
      <w:proofErr w:type="spellStart"/>
      <w:r w:rsidRPr="00844114">
        <w:rPr>
          <w:rFonts w:ascii="Verdana" w:hAnsi="Verdana"/>
          <w:sz w:val="20"/>
          <w:szCs w:val="20"/>
        </w:rPr>
        <w:t>Saraceno</w:t>
      </w:r>
      <w:proofErr w:type="spellEnd"/>
      <w:r w:rsidRPr="00844114">
        <w:rPr>
          <w:rFonts w:ascii="Verdana" w:hAnsi="Verdana"/>
          <w:sz w:val="20"/>
          <w:szCs w:val="20"/>
        </w:rPr>
        <w:t xml:space="preserve">, C. (2013) TATE: Training Assistive Technology in the Environment Toolkit. </w:t>
      </w:r>
      <w:hyperlink r:id="rId13" w:history="1">
        <w:r w:rsidRPr="00774859">
          <w:rPr>
            <w:rStyle w:val="Hyperlink"/>
            <w:rFonts w:ascii="Verdana" w:hAnsi="Verdana"/>
            <w:sz w:val="20"/>
            <w:szCs w:val="20"/>
          </w:rPr>
          <w:t>http://cbirt.org/products/trainingassistive-technology-environment-tate/</w:t>
        </w:r>
      </w:hyperlink>
    </w:p>
    <w:p w14:paraId="09CCD5A5" w14:textId="77777777" w:rsidR="00844114" w:rsidRDefault="00844114" w:rsidP="00296943">
      <w:pPr>
        <w:spacing w:line="360" w:lineRule="auto"/>
        <w:jc w:val="both"/>
        <w:rPr>
          <w:rFonts w:ascii="Verdana" w:hAnsi="Verdana"/>
          <w:sz w:val="20"/>
          <w:szCs w:val="20"/>
        </w:rPr>
      </w:pPr>
      <w:r w:rsidRPr="00844114">
        <w:rPr>
          <w:rFonts w:ascii="Verdana" w:hAnsi="Verdana"/>
          <w:sz w:val="20"/>
          <w:szCs w:val="20"/>
        </w:rPr>
        <w:t>Scherer, M. J. and Craddock, G. (2002) Matching Person and Technology (MPT) assessment process. Technology &amp; Disability, Special Issue: The Assessment of Assistive Technology Outcomes, Effects and Costs, 14(3), 125-131.</w:t>
      </w:r>
    </w:p>
    <w:p w14:paraId="101E228D" w14:textId="77777777" w:rsidR="00844114" w:rsidRDefault="00844114" w:rsidP="00296943">
      <w:pPr>
        <w:spacing w:line="360" w:lineRule="auto"/>
        <w:jc w:val="both"/>
        <w:rPr>
          <w:rFonts w:ascii="Verdana" w:hAnsi="Verdana"/>
          <w:sz w:val="20"/>
          <w:szCs w:val="20"/>
        </w:rPr>
      </w:pPr>
      <w:proofErr w:type="spellStart"/>
      <w:r w:rsidRPr="00844114">
        <w:rPr>
          <w:rFonts w:ascii="Verdana" w:hAnsi="Verdana"/>
          <w:sz w:val="20"/>
          <w:szCs w:val="20"/>
        </w:rPr>
        <w:t>Sohlberg</w:t>
      </w:r>
      <w:proofErr w:type="spellEnd"/>
      <w:r w:rsidRPr="00844114">
        <w:rPr>
          <w:rFonts w:ascii="Verdana" w:hAnsi="Verdana"/>
          <w:sz w:val="20"/>
          <w:szCs w:val="20"/>
        </w:rPr>
        <w:t xml:space="preserve">, M. M. and </w:t>
      </w:r>
      <w:proofErr w:type="spellStart"/>
      <w:r w:rsidRPr="00844114">
        <w:rPr>
          <w:rFonts w:ascii="Verdana" w:hAnsi="Verdana"/>
          <w:sz w:val="20"/>
          <w:szCs w:val="20"/>
        </w:rPr>
        <w:t>Turkstra</w:t>
      </w:r>
      <w:proofErr w:type="spellEnd"/>
      <w:r w:rsidRPr="00844114">
        <w:rPr>
          <w:rFonts w:ascii="Verdana" w:hAnsi="Verdana"/>
          <w:sz w:val="20"/>
          <w:szCs w:val="20"/>
        </w:rPr>
        <w:t>, L. S. (2011) Optimizing cognitive rehabilitation: Effective instructional methods. New York, NY: Guilford Publications.</w:t>
      </w:r>
    </w:p>
    <w:p w14:paraId="2BA7F6F8" w14:textId="77777777" w:rsidR="00844114" w:rsidRDefault="00844114" w:rsidP="00296943">
      <w:pPr>
        <w:spacing w:line="360" w:lineRule="auto"/>
        <w:jc w:val="both"/>
        <w:rPr>
          <w:rFonts w:ascii="Verdana" w:hAnsi="Verdana"/>
          <w:sz w:val="20"/>
          <w:szCs w:val="20"/>
        </w:rPr>
      </w:pPr>
      <w:proofErr w:type="spellStart"/>
      <w:r w:rsidRPr="00844114">
        <w:rPr>
          <w:rFonts w:ascii="Verdana" w:hAnsi="Verdana"/>
          <w:sz w:val="20"/>
          <w:szCs w:val="20"/>
        </w:rPr>
        <w:t>Sohlberg</w:t>
      </w:r>
      <w:proofErr w:type="spellEnd"/>
      <w:r w:rsidRPr="00844114">
        <w:rPr>
          <w:rFonts w:ascii="Verdana" w:hAnsi="Verdana"/>
          <w:sz w:val="20"/>
          <w:szCs w:val="20"/>
        </w:rPr>
        <w:t xml:space="preserve">, M. M., Kennedy, M., Avery, J., Coelho, C., </w:t>
      </w:r>
      <w:proofErr w:type="spellStart"/>
      <w:r w:rsidRPr="00844114">
        <w:rPr>
          <w:rFonts w:ascii="Verdana" w:hAnsi="Verdana"/>
          <w:sz w:val="20"/>
          <w:szCs w:val="20"/>
        </w:rPr>
        <w:t>Turkstra</w:t>
      </w:r>
      <w:proofErr w:type="spellEnd"/>
      <w:r w:rsidRPr="00844114">
        <w:rPr>
          <w:rFonts w:ascii="Verdana" w:hAnsi="Verdana"/>
          <w:sz w:val="20"/>
          <w:szCs w:val="20"/>
        </w:rPr>
        <w:t>, L., and Ylvisaker, M. (2007) Evidence-based practice for the use of external aids as a memory compensation technique. Journal of Medical Speech-Language Pathology, 15(1), x-li.</w:t>
      </w:r>
    </w:p>
    <w:p w14:paraId="0D072212" w14:textId="77777777" w:rsidR="00844114" w:rsidRDefault="00844114" w:rsidP="00296943">
      <w:pPr>
        <w:spacing w:line="360" w:lineRule="auto"/>
        <w:jc w:val="both"/>
        <w:rPr>
          <w:rFonts w:ascii="Verdana" w:hAnsi="Verdana"/>
          <w:sz w:val="20"/>
          <w:szCs w:val="20"/>
        </w:rPr>
      </w:pPr>
      <w:r w:rsidRPr="00844114">
        <w:rPr>
          <w:rFonts w:ascii="Verdana" w:hAnsi="Verdana"/>
          <w:sz w:val="20"/>
          <w:szCs w:val="20"/>
        </w:rPr>
        <w:t>Svoboda, E., Richards, B., Leach, L., and Mertens, V. (2012) PDA and smartphone use by individuals with moderate-to-severe memory impairment: Application of a theory-driven training programme. Neuropsychological Rehabilitation, 22(3), 408-427.</w:t>
      </w:r>
    </w:p>
    <w:p w14:paraId="6A13C506" w14:textId="6D1FBA6D" w:rsidR="00D52F58" w:rsidRDefault="00844114" w:rsidP="008B030D">
      <w:pPr>
        <w:rPr>
          <w:rFonts w:ascii="Verdana" w:eastAsia="Verdana" w:hAnsi="Verdana" w:cs="Verdana"/>
          <w:sz w:val="20"/>
          <w:szCs w:val="20"/>
        </w:rPr>
      </w:pPr>
      <w:proofErr w:type="spellStart"/>
      <w:r w:rsidRPr="00844114">
        <w:rPr>
          <w:rFonts w:ascii="Verdana" w:hAnsi="Verdana"/>
          <w:sz w:val="20"/>
          <w:szCs w:val="20"/>
        </w:rPr>
        <w:t>Widehammar</w:t>
      </w:r>
      <w:proofErr w:type="spellEnd"/>
      <w:r w:rsidRPr="00844114">
        <w:rPr>
          <w:rFonts w:ascii="Verdana" w:hAnsi="Verdana"/>
          <w:sz w:val="20"/>
          <w:szCs w:val="20"/>
        </w:rPr>
        <w:t xml:space="preserve">, C., </w:t>
      </w:r>
      <w:proofErr w:type="spellStart"/>
      <w:r w:rsidRPr="00844114">
        <w:rPr>
          <w:rFonts w:ascii="Verdana" w:hAnsi="Verdana"/>
          <w:sz w:val="20"/>
          <w:szCs w:val="20"/>
        </w:rPr>
        <w:t>Lidström</w:t>
      </w:r>
      <w:proofErr w:type="spellEnd"/>
      <w:r w:rsidRPr="00844114">
        <w:rPr>
          <w:rFonts w:ascii="Verdana" w:hAnsi="Verdana"/>
          <w:sz w:val="20"/>
          <w:szCs w:val="20"/>
        </w:rPr>
        <w:t xml:space="preserve">, H. and </w:t>
      </w:r>
      <w:proofErr w:type="spellStart"/>
      <w:r w:rsidRPr="00844114">
        <w:rPr>
          <w:rFonts w:ascii="Verdana" w:hAnsi="Verdana"/>
          <w:sz w:val="20"/>
          <w:szCs w:val="20"/>
        </w:rPr>
        <w:t>Hermansson</w:t>
      </w:r>
      <w:proofErr w:type="spellEnd"/>
      <w:r w:rsidRPr="00844114">
        <w:rPr>
          <w:rFonts w:ascii="Verdana" w:hAnsi="Verdana"/>
          <w:sz w:val="20"/>
          <w:szCs w:val="20"/>
        </w:rPr>
        <w:t>, L. (2017) Environmental barriers to participation and facilitators for use of three types of assistive technology devices. Assistive Technology, DOI: 10.1080/10400435.2017.1363828</w:t>
      </w:r>
      <w:r>
        <w:rPr>
          <w:rFonts w:ascii="Verdana" w:hAnsi="Verdana"/>
          <w:sz w:val="20"/>
          <w:szCs w:val="20"/>
        </w:rPr>
        <w:t>.</w:t>
      </w:r>
    </w:p>
    <w:sectPr w:rsidR="00D52F58" w:rsidSect="00B3247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E2FAB" w14:textId="77777777" w:rsidR="004871EF" w:rsidRDefault="004871EF" w:rsidP="00F900D2">
      <w:r>
        <w:separator/>
      </w:r>
    </w:p>
  </w:endnote>
  <w:endnote w:type="continuationSeparator" w:id="0">
    <w:p w14:paraId="589ADCE3" w14:textId="77777777" w:rsidR="004871EF" w:rsidRDefault="004871EF" w:rsidP="00F9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05AD" w14:textId="77777777" w:rsidR="002075E6" w:rsidRDefault="00207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31250"/>
      <w:docPartObj>
        <w:docPartGallery w:val="Page Numbers (Bottom of Page)"/>
        <w:docPartUnique/>
      </w:docPartObj>
    </w:sdtPr>
    <w:sdtEndPr>
      <w:rPr>
        <w:noProof/>
      </w:rPr>
    </w:sdtEndPr>
    <w:sdtContent>
      <w:p w14:paraId="25E8E9DE" w14:textId="535CC0E6" w:rsidR="00E5256B" w:rsidRDefault="00E5256B">
        <w:pPr>
          <w:pStyle w:val="Footer"/>
          <w:jc w:val="right"/>
        </w:pPr>
        <w:r>
          <w:fldChar w:fldCharType="begin"/>
        </w:r>
        <w:r>
          <w:instrText xml:space="preserve"> PAGE   \* MERGEFORMAT </w:instrText>
        </w:r>
        <w:r>
          <w:fldChar w:fldCharType="separate"/>
        </w:r>
        <w:r w:rsidR="00903BEA">
          <w:rPr>
            <w:noProof/>
          </w:rPr>
          <w:t>11</w:t>
        </w:r>
        <w:r>
          <w:rPr>
            <w:noProof/>
          </w:rPr>
          <w:fldChar w:fldCharType="end"/>
        </w:r>
      </w:p>
    </w:sdtContent>
  </w:sdt>
  <w:p w14:paraId="76773680" w14:textId="77777777" w:rsidR="002075E6" w:rsidRPr="00BB76CB" w:rsidRDefault="002075E6" w:rsidP="002075E6">
    <w:pPr>
      <w:pStyle w:val="Footer"/>
      <w:rPr>
        <w:i/>
      </w:rPr>
    </w:pPr>
    <w:r w:rsidRPr="00BB76CB">
      <w:rPr>
        <w:i/>
      </w:rPr>
      <w:t>ADAPT Evaluation Protocol – v</w:t>
    </w:r>
    <w:r>
      <w:rPr>
        <w:i/>
      </w:rPr>
      <w:t>2</w:t>
    </w:r>
    <w:r w:rsidRPr="00BB76CB">
      <w:rPr>
        <w:i/>
      </w:rPr>
      <w:t xml:space="preserve">, </w:t>
    </w:r>
    <w:r>
      <w:rPr>
        <w:i/>
      </w:rPr>
      <w:t xml:space="preserve">07/11/2019, </w:t>
    </w:r>
    <w:r w:rsidRPr="00D63C1F">
      <w:rPr>
        <w:i/>
      </w:rPr>
      <w:t>IRAS ID: 262502</w:t>
    </w:r>
  </w:p>
  <w:p w14:paraId="5998E2BE" w14:textId="77777777" w:rsidR="00BB76CB" w:rsidRDefault="00BB76CB">
    <w:pPr>
      <w:pStyle w:val="Footer"/>
    </w:pPr>
    <w:bookmarkStart w:id="25" w:name="_GoBack"/>
    <w:bookmarkEnd w:id="2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DE92" w14:textId="743EE06E" w:rsidR="00BB76CB" w:rsidRPr="00BB76CB" w:rsidRDefault="00BB76CB">
    <w:pPr>
      <w:pStyle w:val="Footer"/>
      <w:rPr>
        <w:i/>
      </w:rPr>
    </w:pPr>
    <w:r w:rsidRPr="00BB76CB">
      <w:rPr>
        <w:i/>
      </w:rPr>
      <w:t>ADAPT Evaluation Protocol – v</w:t>
    </w:r>
    <w:r w:rsidR="007602D1">
      <w:rPr>
        <w:i/>
      </w:rPr>
      <w:t>2</w:t>
    </w:r>
    <w:r w:rsidRPr="00BB76CB">
      <w:rPr>
        <w:i/>
      </w:rPr>
      <w:t xml:space="preserve">, </w:t>
    </w:r>
    <w:r w:rsidR="007602D1">
      <w:rPr>
        <w:i/>
      </w:rPr>
      <w:t>07/11/2019</w:t>
    </w:r>
    <w:r w:rsidR="00D63C1F">
      <w:rPr>
        <w:i/>
      </w:rPr>
      <w:t xml:space="preserve">, </w:t>
    </w:r>
    <w:r w:rsidR="00D63C1F" w:rsidRPr="00D63C1F">
      <w:rPr>
        <w:i/>
      </w:rPr>
      <w:t>IRAS ID: 262502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2556C" w14:textId="77777777" w:rsidR="004871EF" w:rsidRDefault="004871EF" w:rsidP="00F900D2">
      <w:r>
        <w:separator/>
      </w:r>
    </w:p>
  </w:footnote>
  <w:footnote w:type="continuationSeparator" w:id="0">
    <w:p w14:paraId="2BBB7ACD" w14:textId="77777777" w:rsidR="004871EF" w:rsidRDefault="004871EF" w:rsidP="00F9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59137" w14:textId="77777777" w:rsidR="002075E6" w:rsidRDefault="00207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FB51" w14:textId="77777777" w:rsidR="002075E6" w:rsidRDefault="00207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0F21" w14:textId="7B5828E5" w:rsidR="00B3247A" w:rsidRDefault="00B3247A">
    <w:pPr>
      <w:pStyle w:val="Header"/>
    </w:pPr>
    <w:r w:rsidRPr="00325944">
      <w:rPr>
        <w:rFonts w:ascii="Verdana" w:hAnsi="Verdana"/>
        <w:noProof/>
        <w:sz w:val="20"/>
        <w:szCs w:val="20"/>
        <w:lang w:eastAsia="en-GB"/>
      </w:rPr>
      <w:drawing>
        <wp:anchor distT="0" distB="0" distL="114300" distR="114300" simplePos="0" relativeHeight="251659264" behindDoc="1" locked="0" layoutInCell="1" allowOverlap="1" wp14:anchorId="7FBE8E7A" wp14:editId="7269123D">
          <wp:simplePos x="0" y="0"/>
          <wp:positionH relativeFrom="margin">
            <wp:posOffset>-446568</wp:posOffset>
          </wp:positionH>
          <wp:positionV relativeFrom="page">
            <wp:posOffset>310663</wp:posOffset>
          </wp:positionV>
          <wp:extent cx="2092960" cy="850265"/>
          <wp:effectExtent l="0" t="0" r="2540" b="6985"/>
          <wp:wrapTight wrapText="bothSides">
            <wp:wrapPolygon edited="0">
              <wp:start x="0" y="0"/>
              <wp:lineTo x="0" y="21294"/>
              <wp:lineTo x="21430" y="21294"/>
              <wp:lineTo x="21430" y="0"/>
              <wp:lineTo x="0" y="0"/>
            </wp:wrapPolygon>
          </wp:wrapTight>
          <wp:docPr id="1" name="Picture 6" descr="CCCU logo -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CU logo - main"/>
                  <pic:cNvPicPr>
                    <a:picLocks noChangeAspect="1" noChangeArrowheads="1"/>
                  </pic:cNvPicPr>
                </pic:nvPicPr>
                <pic:blipFill>
                  <a:blip r:embed="rId1" cstate="print"/>
                  <a:srcRect/>
                  <a:stretch>
                    <a:fillRect/>
                  </a:stretch>
                </pic:blipFill>
                <pic:spPr bwMode="auto">
                  <a:xfrm>
                    <a:off x="0" y="0"/>
                    <a:ext cx="2092960" cy="8502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tab/>
    </w:r>
    <w:r>
      <w:rPr>
        <w:noProof/>
        <w:lang w:eastAsia="en-GB"/>
      </w:rPr>
      <w:drawing>
        <wp:inline distT="0" distB="0" distL="0" distR="0" wp14:anchorId="0025D966" wp14:editId="4711C970">
          <wp:extent cx="1341120" cy="6705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120"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274"/>
    <w:multiLevelType w:val="hybridMultilevel"/>
    <w:tmpl w:val="580C52A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8CA5741"/>
    <w:multiLevelType w:val="hybridMultilevel"/>
    <w:tmpl w:val="E7E49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1A1A80"/>
    <w:multiLevelType w:val="hybridMultilevel"/>
    <w:tmpl w:val="9B7A128C"/>
    <w:lvl w:ilvl="0" w:tplc="A744761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797D9D"/>
    <w:multiLevelType w:val="hybridMultilevel"/>
    <w:tmpl w:val="6B24A66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5C7720"/>
    <w:multiLevelType w:val="hybridMultilevel"/>
    <w:tmpl w:val="AB463FA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005E05"/>
    <w:multiLevelType w:val="hybridMultilevel"/>
    <w:tmpl w:val="596042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A53750"/>
    <w:multiLevelType w:val="hybridMultilevel"/>
    <w:tmpl w:val="01A09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F5177"/>
    <w:multiLevelType w:val="hybridMultilevel"/>
    <w:tmpl w:val="FBFED1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805FEF"/>
    <w:multiLevelType w:val="hybridMultilevel"/>
    <w:tmpl w:val="3434327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9BE0A84"/>
    <w:multiLevelType w:val="hybridMultilevel"/>
    <w:tmpl w:val="596042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A2105B"/>
    <w:multiLevelType w:val="hybridMultilevel"/>
    <w:tmpl w:val="AFE80E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276CC7"/>
    <w:multiLevelType w:val="hybridMultilevel"/>
    <w:tmpl w:val="680E80BE"/>
    <w:lvl w:ilvl="0" w:tplc="923A4E0E">
      <w:start w:val="1"/>
      <w:numFmt w:val="lowerLetter"/>
      <w:lvlText w:val="%1."/>
      <w:lvlJc w:val="left"/>
      <w:pPr>
        <w:ind w:left="360" w:hanging="360"/>
      </w:pPr>
      <w:rPr>
        <w:rFonts w:ascii="Verdana" w:eastAsia="Calibri" w:hAnsi="Verdana" w:cs="Times New Roman"/>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5372B5C"/>
    <w:multiLevelType w:val="hybridMultilevel"/>
    <w:tmpl w:val="67DE3664"/>
    <w:lvl w:ilvl="0" w:tplc="2796F27E">
      <w:start w:val="1"/>
      <w:numFmt w:val="lowerLetter"/>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3" w15:restartNumberingAfterBreak="0">
    <w:nsid w:val="3A60245D"/>
    <w:multiLevelType w:val="hybridMultilevel"/>
    <w:tmpl w:val="7EE48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1248AE"/>
    <w:multiLevelType w:val="hybridMultilevel"/>
    <w:tmpl w:val="214262E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3C04E7"/>
    <w:multiLevelType w:val="hybridMultilevel"/>
    <w:tmpl w:val="8AE4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92182"/>
    <w:multiLevelType w:val="hybridMultilevel"/>
    <w:tmpl w:val="BA6C4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F35EAC"/>
    <w:multiLevelType w:val="hybridMultilevel"/>
    <w:tmpl w:val="50C2823A"/>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8" w15:restartNumberingAfterBreak="0">
    <w:nsid w:val="59606E4F"/>
    <w:multiLevelType w:val="hybridMultilevel"/>
    <w:tmpl w:val="EA4CF5A2"/>
    <w:lvl w:ilvl="0" w:tplc="55E24E78">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746054"/>
    <w:multiLevelType w:val="hybridMultilevel"/>
    <w:tmpl w:val="6ACCAFB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31216D"/>
    <w:multiLevelType w:val="hybridMultilevel"/>
    <w:tmpl w:val="C11024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93977C1"/>
    <w:multiLevelType w:val="hybridMultilevel"/>
    <w:tmpl w:val="1916B38C"/>
    <w:lvl w:ilvl="0" w:tplc="3286932A">
      <w:start w:val="2"/>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DE114B7"/>
    <w:multiLevelType w:val="hybridMultilevel"/>
    <w:tmpl w:val="CF7098B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1F2130"/>
    <w:multiLevelType w:val="hybridMultilevel"/>
    <w:tmpl w:val="90B86F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36C538C"/>
    <w:multiLevelType w:val="hybridMultilevel"/>
    <w:tmpl w:val="FEC436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535063"/>
    <w:multiLevelType w:val="hybridMultilevel"/>
    <w:tmpl w:val="F5CE8D26"/>
    <w:lvl w:ilvl="0" w:tplc="5B0A0F0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6F4CD8"/>
    <w:multiLevelType w:val="hybridMultilevel"/>
    <w:tmpl w:val="7D64DB1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9"/>
  </w:num>
  <w:num w:numId="3">
    <w:abstractNumId w:val="16"/>
  </w:num>
  <w:num w:numId="4">
    <w:abstractNumId w:val="13"/>
  </w:num>
  <w:num w:numId="5">
    <w:abstractNumId w:val="11"/>
  </w:num>
  <w:num w:numId="6">
    <w:abstractNumId w:val="0"/>
  </w:num>
  <w:num w:numId="7">
    <w:abstractNumId w:val="20"/>
  </w:num>
  <w:num w:numId="8">
    <w:abstractNumId w:val="1"/>
  </w:num>
  <w:num w:numId="9">
    <w:abstractNumId w:val="22"/>
  </w:num>
  <w:num w:numId="10">
    <w:abstractNumId w:val="3"/>
  </w:num>
  <w:num w:numId="11">
    <w:abstractNumId w:val="19"/>
  </w:num>
  <w:num w:numId="12">
    <w:abstractNumId w:val="26"/>
  </w:num>
  <w:num w:numId="13">
    <w:abstractNumId w:val="14"/>
  </w:num>
  <w:num w:numId="14">
    <w:abstractNumId w:val="4"/>
  </w:num>
  <w:num w:numId="15">
    <w:abstractNumId w:val="18"/>
  </w:num>
  <w:num w:numId="16">
    <w:abstractNumId w:val="21"/>
  </w:num>
  <w:num w:numId="17">
    <w:abstractNumId w:val="23"/>
  </w:num>
  <w:num w:numId="18">
    <w:abstractNumId w:val="10"/>
  </w:num>
  <w:num w:numId="19">
    <w:abstractNumId w:val="2"/>
  </w:num>
  <w:num w:numId="20">
    <w:abstractNumId w:val="5"/>
  </w:num>
  <w:num w:numId="21">
    <w:abstractNumId w:val="17"/>
  </w:num>
  <w:num w:numId="22">
    <w:abstractNumId w:val="8"/>
  </w:num>
  <w:num w:numId="23">
    <w:abstractNumId w:val="12"/>
  </w:num>
  <w:num w:numId="24">
    <w:abstractNumId w:val="6"/>
  </w:num>
  <w:num w:numId="25">
    <w:abstractNumId w:val="15"/>
  </w:num>
  <w:num w:numId="26">
    <w:abstractNumId w:val="7"/>
  </w:num>
  <w:num w:numId="2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76"/>
    <w:rsid w:val="000124AC"/>
    <w:rsid w:val="000136F4"/>
    <w:rsid w:val="00017542"/>
    <w:rsid w:val="00022015"/>
    <w:rsid w:val="00040C4B"/>
    <w:rsid w:val="00040EDE"/>
    <w:rsid w:val="0005716F"/>
    <w:rsid w:val="0006028E"/>
    <w:rsid w:val="00063682"/>
    <w:rsid w:val="000723B7"/>
    <w:rsid w:val="00073E4A"/>
    <w:rsid w:val="00075E91"/>
    <w:rsid w:val="00082A52"/>
    <w:rsid w:val="000850DF"/>
    <w:rsid w:val="00085113"/>
    <w:rsid w:val="00090943"/>
    <w:rsid w:val="00091AE7"/>
    <w:rsid w:val="00095D0F"/>
    <w:rsid w:val="000971C4"/>
    <w:rsid w:val="000976F7"/>
    <w:rsid w:val="000A0163"/>
    <w:rsid w:val="000B005E"/>
    <w:rsid w:val="000B5EA9"/>
    <w:rsid w:val="000B6A2A"/>
    <w:rsid w:val="000C21AE"/>
    <w:rsid w:val="000C52E5"/>
    <w:rsid w:val="000C63FE"/>
    <w:rsid w:val="000C680D"/>
    <w:rsid w:val="000D0C62"/>
    <w:rsid w:val="000D0D1D"/>
    <w:rsid w:val="000D505C"/>
    <w:rsid w:val="000E6C05"/>
    <w:rsid w:val="000F18D0"/>
    <w:rsid w:val="000F3C39"/>
    <w:rsid w:val="000F6C55"/>
    <w:rsid w:val="0010308E"/>
    <w:rsid w:val="001101D6"/>
    <w:rsid w:val="001101FA"/>
    <w:rsid w:val="00111669"/>
    <w:rsid w:val="00113F03"/>
    <w:rsid w:val="00114EF7"/>
    <w:rsid w:val="001156DE"/>
    <w:rsid w:val="0012250D"/>
    <w:rsid w:val="001237C4"/>
    <w:rsid w:val="00131215"/>
    <w:rsid w:val="00132427"/>
    <w:rsid w:val="00142A42"/>
    <w:rsid w:val="00143F3C"/>
    <w:rsid w:val="00145DCA"/>
    <w:rsid w:val="00147140"/>
    <w:rsid w:val="0015523D"/>
    <w:rsid w:val="00156151"/>
    <w:rsid w:val="001603CA"/>
    <w:rsid w:val="00160B52"/>
    <w:rsid w:val="001634D6"/>
    <w:rsid w:val="001662BC"/>
    <w:rsid w:val="0017133F"/>
    <w:rsid w:val="00171369"/>
    <w:rsid w:val="00175CF3"/>
    <w:rsid w:val="00177FA3"/>
    <w:rsid w:val="001912B2"/>
    <w:rsid w:val="00191F16"/>
    <w:rsid w:val="00192124"/>
    <w:rsid w:val="00192625"/>
    <w:rsid w:val="001936FE"/>
    <w:rsid w:val="00193F13"/>
    <w:rsid w:val="00195A44"/>
    <w:rsid w:val="00197CD3"/>
    <w:rsid w:val="001A0AA5"/>
    <w:rsid w:val="001A2B72"/>
    <w:rsid w:val="001A2E5C"/>
    <w:rsid w:val="001A53DC"/>
    <w:rsid w:val="001A58F5"/>
    <w:rsid w:val="001A6A46"/>
    <w:rsid w:val="001A76A3"/>
    <w:rsid w:val="001B18C9"/>
    <w:rsid w:val="001B325D"/>
    <w:rsid w:val="001B37B6"/>
    <w:rsid w:val="001B3B4E"/>
    <w:rsid w:val="001C206A"/>
    <w:rsid w:val="001C35F9"/>
    <w:rsid w:val="001C71B9"/>
    <w:rsid w:val="001D36E3"/>
    <w:rsid w:val="001D3DE3"/>
    <w:rsid w:val="001E4282"/>
    <w:rsid w:val="001E70DE"/>
    <w:rsid w:val="001E7ABC"/>
    <w:rsid w:val="001F4B5E"/>
    <w:rsid w:val="002075E6"/>
    <w:rsid w:val="00213895"/>
    <w:rsid w:val="00216F00"/>
    <w:rsid w:val="00227BEA"/>
    <w:rsid w:val="00233B1D"/>
    <w:rsid w:val="002359E5"/>
    <w:rsid w:val="00250F3D"/>
    <w:rsid w:val="00251AD5"/>
    <w:rsid w:val="002529A6"/>
    <w:rsid w:val="00253817"/>
    <w:rsid w:val="00257EA3"/>
    <w:rsid w:val="002657AC"/>
    <w:rsid w:val="00272ECD"/>
    <w:rsid w:val="00283E49"/>
    <w:rsid w:val="00284EED"/>
    <w:rsid w:val="0028741B"/>
    <w:rsid w:val="00293ED0"/>
    <w:rsid w:val="00296943"/>
    <w:rsid w:val="002B3178"/>
    <w:rsid w:val="002B7636"/>
    <w:rsid w:val="002C21DC"/>
    <w:rsid w:val="002C3B9F"/>
    <w:rsid w:val="002C4D93"/>
    <w:rsid w:val="002D4033"/>
    <w:rsid w:val="002D5209"/>
    <w:rsid w:val="002E18EE"/>
    <w:rsid w:val="002E2D25"/>
    <w:rsid w:val="002E47BF"/>
    <w:rsid w:val="002F3030"/>
    <w:rsid w:val="002F5CA1"/>
    <w:rsid w:val="003103D4"/>
    <w:rsid w:val="003139D9"/>
    <w:rsid w:val="00321BAE"/>
    <w:rsid w:val="00323337"/>
    <w:rsid w:val="00325944"/>
    <w:rsid w:val="00325FDA"/>
    <w:rsid w:val="003401BB"/>
    <w:rsid w:val="00340A50"/>
    <w:rsid w:val="003440F5"/>
    <w:rsid w:val="00344D6D"/>
    <w:rsid w:val="003462B4"/>
    <w:rsid w:val="00350E8B"/>
    <w:rsid w:val="00352454"/>
    <w:rsid w:val="0036303D"/>
    <w:rsid w:val="00365149"/>
    <w:rsid w:val="00365D4B"/>
    <w:rsid w:val="00366895"/>
    <w:rsid w:val="00371527"/>
    <w:rsid w:val="00374918"/>
    <w:rsid w:val="00380EF2"/>
    <w:rsid w:val="003843E9"/>
    <w:rsid w:val="00396D77"/>
    <w:rsid w:val="003B2CE0"/>
    <w:rsid w:val="003B607A"/>
    <w:rsid w:val="003C1D57"/>
    <w:rsid w:val="003C392F"/>
    <w:rsid w:val="003D08CF"/>
    <w:rsid w:val="003D3048"/>
    <w:rsid w:val="003D5767"/>
    <w:rsid w:val="003D7D88"/>
    <w:rsid w:val="003E56D9"/>
    <w:rsid w:val="003E5A6A"/>
    <w:rsid w:val="003E5E21"/>
    <w:rsid w:val="003F4F06"/>
    <w:rsid w:val="003F5E62"/>
    <w:rsid w:val="00402408"/>
    <w:rsid w:val="00402BC5"/>
    <w:rsid w:val="00403A1E"/>
    <w:rsid w:val="00404593"/>
    <w:rsid w:val="004066A6"/>
    <w:rsid w:val="0041417A"/>
    <w:rsid w:val="00421E22"/>
    <w:rsid w:val="0043161F"/>
    <w:rsid w:val="004327CA"/>
    <w:rsid w:val="00433241"/>
    <w:rsid w:val="00434FA8"/>
    <w:rsid w:val="00435B17"/>
    <w:rsid w:val="004369F0"/>
    <w:rsid w:val="00437027"/>
    <w:rsid w:val="004432F7"/>
    <w:rsid w:val="00444292"/>
    <w:rsid w:val="0044634A"/>
    <w:rsid w:val="00452BC5"/>
    <w:rsid w:val="004547EA"/>
    <w:rsid w:val="00456CD3"/>
    <w:rsid w:val="004604E8"/>
    <w:rsid w:val="0047201D"/>
    <w:rsid w:val="00485C49"/>
    <w:rsid w:val="004871EF"/>
    <w:rsid w:val="004A11DF"/>
    <w:rsid w:val="004A1BD6"/>
    <w:rsid w:val="004A40CF"/>
    <w:rsid w:val="004A4DED"/>
    <w:rsid w:val="004A5C35"/>
    <w:rsid w:val="004B2EB8"/>
    <w:rsid w:val="004C0BE0"/>
    <w:rsid w:val="004C3A25"/>
    <w:rsid w:val="004D1D7C"/>
    <w:rsid w:val="004D41B0"/>
    <w:rsid w:val="004D4F9E"/>
    <w:rsid w:val="004E1BF1"/>
    <w:rsid w:val="004E2216"/>
    <w:rsid w:val="004E4155"/>
    <w:rsid w:val="004E4BAF"/>
    <w:rsid w:val="004E7045"/>
    <w:rsid w:val="004F045C"/>
    <w:rsid w:val="004F4CC6"/>
    <w:rsid w:val="004F67F8"/>
    <w:rsid w:val="005034D2"/>
    <w:rsid w:val="00506D64"/>
    <w:rsid w:val="00524A95"/>
    <w:rsid w:val="00534D05"/>
    <w:rsid w:val="00541AB3"/>
    <w:rsid w:val="005434A2"/>
    <w:rsid w:val="005443BF"/>
    <w:rsid w:val="00546AD9"/>
    <w:rsid w:val="00551BCC"/>
    <w:rsid w:val="00551FB3"/>
    <w:rsid w:val="00553841"/>
    <w:rsid w:val="00555EEF"/>
    <w:rsid w:val="00560443"/>
    <w:rsid w:val="00566178"/>
    <w:rsid w:val="005676B5"/>
    <w:rsid w:val="00570400"/>
    <w:rsid w:val="00571BB1"/>
    <w:rsid w:val="00580BCB"/>
    <w:rsid w:val="00587283"/>
    <w:rsid w:val="00594756"/>
    <w:rsid w:val="00594ACD"/>
    <w:rsid w:val="00597216"/>
    <w:rsid w:val="00597B7D"/>
    <w:rsid w:val="005B12DE"/>
    <w:rsid w:val="005B3DB6"/>
    <w:rsid w:val="005D36D9"/>
    <w:rsid w:val="005D4F23"/>
    <w:rsid w:val="005D737B"/>
    <w:rsid w:val="005D7A40"/>
    <w:rsid w:val="005E1020"/>
    <w:rsid w:val="005E6349"/>
    <w:rsid w:val="0061170A"/>
    <w:rsid w:val="00611A4F"/>
    <w:rsid w:val="006152F6"/>
    <w:rsid w:val="00623070"/>
    <w:rsid w:val="00623254"/>
    <w:rsid w:val="006269C9"/>
    <w:rsid w:val="00627257"/>
    <w:rsid w:val="006375FF"/>
    <w:rsid w:val="00645F60"/>
    <w:rsid w:val="006462C8"/>
    <w:rsid w:val="006531A6"/>
    <w:rsid w:val="00660728"/>
    <w:rsid w:val="00664437"/>
    <w:rsid w:val="0067149B"/>
    <w:rsid w:val="0067683C"/>
    <w:rsid w:val="006769A1"/>
    <w:rsid w:val="00680E23"/>
    <w:rsid w:val="0068193E"/>
    <w:rsid w:val="0068487F"/>
    <w:rsid w:val="00687E78"/>
    <w:rsid w:val="006956A5"/>
    <w:rsid w:val="0069737F"/>
    <w:rsid w:val="00697702"/>
    <w:rsid w:val="006A10B4"/>
    <w:rsid w:val="006A228B"/>
    <w:rsid w:val="006A7273"/>
    <w:rsid w:val="006B00F5"/>
    <w:rsid w:val="006B02FD"/>
    <w:rsid w:val="006B0A22"/>
    <w:rsid w:val="006B1630"/>
    <w:rsid w:val="006B1DB5"/>
    <w:rsid w:val="006B3957"/>
    <w:rsid w:val="006B5E2B"/>
    <w:rsid w:val="006C56FF"/>
    <w:rsid w:val="006D1994"/>
    <w:rsid w:val="006D2F9F"/>
    <w:rsid w:val="006E4B1F"/>
    <w:rsid w:val="007109D3"/>
    <w:rsid w:val="00711E9E"/>
    <w:rsid w:val="007122D6"/>
    <w:rsid w:val="0071504D"/>
    <w:rsid w:val="00722D7F"/>
    <w:rsid w:val="00725120"/>
    <w:rsid w:val="007259B4"/>
    <w:rsid w:val="00727C99"/>
    <w:rsid w:val="007302CF"/>
    <w:rsid w:val="007376A1"/>
    <w:rsid w:val="00741BDF"/>
    <w:rsid w:val="00747551"/>
    <w:rsid w:val="00756AD5"/>
    <w:rsid w:val="007602D1"/>
    <w:rsid w:val="00760CC1"/>
    <w:rsid w:val="007615A3"/>
    <w:rsid w:val="007637A7"/>
    <w:rsid w:val="00766BC9"/>
    <w:rsid w:val="00767177"/>
    <w:rsid w:val="00767951"/>
    <w:rsid w:val="007731FF"/>
    <w:rsid w:val="00776CB2"/>
    <w:rsid w:val="00777F9E"/>
    <w:rsid w:val="00783025"/>
    <w:rsid w:val="007843C3"/>
    <w:rsid w:val="00784F5A"/>
    <w:rsid w:val="00786C0F"/>
    <w:rsid w:val="007870AD"/>
    <w:rsid w:val="00796EF4"/>
    <w:rsid w:val="00797629"/>
    <w:rsid w:val="007A284D"/>
    <w:rsid w:val="007A3351"/>
    <w:rsid w:val="007A5ED4"/>
    <w:rsid w:val="007B043C"/>
    <w:rsid w:val="007B5123"/>
    <w:rsid w:val="007B5B41"/>
    <w:rsid w:val="007C3280"/>
    <w:rsid w:val="007C3A03"/>
    <w:rsid w:val="007C730D"/>
    <w:rsid w:val="007C7CCD"/>
    <w:rsid w:val="007E0104"/>
    <w:rsid w:val="007E05B2"/>
    <w:rsid w:val="007E205C"/>
    <w:rsid w:val="007E22F0"/>
    <w:rsid w:val="007F0051"/>
    <w:rsid w:val="007F3CAB"/>
    <w:rsid w:val="008008DA"/>
    <w:rsid w:val="008011BA"/>
    <w:rsid w:val="008029B1"/>
    <w:rsid w:val="008077B9"/>
    <w:rsid w:val="00811F1B"/>
    <w:rsid w:val="00812C0F"/>
    <w:rsid w:val="00815A70"/>
    <w:rsid w:val="0083204C"/>
    <w:rsid w:val="008330AE"/>
    <w:rsid w:val="00835ED2"/>
    <w:rsid w:val="00842978"/>
    <w:rsid w:val="00843CE1"/>
    <w:rsid w:val="00844114"/>
    <w:rsid w:val="00850114"/>
    <w:rsid w:val="0085144F"/>
    <w:rsid w:val="0085636A"/>
    <w:rsid w:val="008637EC"/>
    <w:rsid w:val="0086706E"/>
    <w:rsid w:val="00877717"/>
    <w:rsid w:val="00877B14"/>
    <w:rsid w:val="00881439"/>
    <w:rsid w:val="00883491"/>
    <w:rsid w:val="00884485"/>
    <w:rsid w:val="00890755"/>
    <w:rsid w:val="0089141B"/>
    <w:rsid w:val="008A0CD3"/>
    <w:rsid w:val="008A1BA8"/>
    <w:rsid w:val="008A7AC8"/>
    <w:rsid w:val="008B030D"/>
    <w:rsid w:val="008B1E24"/>
    <w:rsid w:val="008C7785"/>
    <w:rsid w:val="008D1DE3"/>
    <w:rsid w:val="008F2FF5"/>
    <w:rsid w:val="008F3D1E"/>
    <w:rsid w:val="008F72C8"/>
    <w:rsid w:val="008F780E"/>
    <w:rsid w:val="00903BEA"/>
    <w:rsid w:val="00917A0C"/>
    <w:rsid w:val="00933228"/>
    <w:rsid w:val="0093582B"/>
    <w:rsid w:val="00936FD5"/>
    <w:rsid w:val="009427B1"/>
    <w:rsid w:val="00943A2D"/>
    <w:rsid w:val="00944196"/>
    <w:rsid w:val="009450EE"/>
    <w:rsid w:val="00951671"/>
    <w:rsid w:val="00962194"/>
    <w:rsid w:val="00964C5A"/>
    <w:rsid w:val="009815DB"/>
    <w:rsid w:val="009A1A23"/>
    <w:rsid w:val="009A1F19"/>
    <w:rsid w:val="009A1F59"/>
    <w:rsid w:val="009A77CB"/>
    <w:rsid w:val="009B16CA"/>
    <w:rsid w:val="009B7F00"/>
    <w:rsid w:val="009C5058"/>
    <w:rsid w:val="009C6377"/>
    <w:rsid w:val="009D36BC"/>
    <w:rsid w:val="009D7F61"/>
    <w:rsid w:val="009E24CA"/>
    <w:rsid w:val="009E45B0"/>
    <w:rsid w:val="009F4385"/>
    <w:rsid w:val="00A1060E"/>
    <w:rsid w:val="00A155CF"/>
    <w:rsid w:val="00A16A6D"/>
    <w:rsid w:val="00A21192"/>
    <w:rsid w:val="00A24973"/>
    <w:rsid w:val="00A27A6A"/>
    <w:rsid w:val="00A30C2B"/>
    <w:rsid w:val="00A32C53"/>
    <w:rsid w:val="00A37B7D"/>
    <w:rsid w:val="00A4056C"/>
    <w:rsid w:val="00A42688"/>
    <w:rsid w:val="00A44182"/>
    <w:rsid w:val="00A46CE6"/>
    <w:rsid w:val="00A52C00"/>
    <w:rsid w:val="00A530C4"/>
    <w:rsid w:val="00A5559E"/>
    <w:rsid w:val="00A63C30"/>
    <w:rsid w:val="00A77B74"/>
    <w:rsid w:val="00A81AE8"/>
    <w:rsid w:val="00A908F7"/>
    <w:rsid w:val="00A95CAE"/>
    <w:rsid w:val="00AA4496"/>
    <w:rsid w:val="00AA4FA6"/>
    <w:rsid w:val="00AA5353"/>
    <w:rsid w:val="00AB15B6"/>
    <w:rsid w:val="00AB6592"/>
    <w:rsid w:val="00AC4603"/>
    <w:rsid w:val="00AE3221"/>
    <w:rsid w:val="00AF12D9"/>
    <w:rsid w:val="00AF3C11"/>
    <w:rsid w:val="00B03B27"/>
    <w:rsid w:val="00B077C8"/>
    <w:rsid w:val="00B124A9"/>
    <w:rsid w:val="00B2066C"/>
    <w:rsid w:val="00B220E9"/>
    <w:rsid w:val="00B26476"/>
    <w:rsid w:val="00B276AB"/>
    <w:rsid w:val="00B3247A"/>
    <w:rsid w:val="00B3328D"/>
    <w:rsid w:val="00B46A6B"/>
    <w:rsid w:val="00B61C20"/>
    <w:rsid w:val="00B62C2B"/>
    <w:rsid w:val="00B71B05"/>
    <w:rsid w:val="00B7252A"/>
    <w:rsid w:val="00B769A5"/>
    <w:rsid w:val="00B84D9D"/>
    <w:rsid w:val="00B939DB"/>
    <w:rsid w:val="00B966E9"/>
    <w:rsid w:val="00B96D7B"/>
    <w:rsid w:val="00BA3B5C"/>
    <w:rsid w:val="00BB3781"/>
    <w:rsid w:val="00BB4773"/>
    <w:rsid w:val="00BB76CB"/>
    <w:rsid w:val="00BC1694"/>
    <w:rsid w:val="00BC5C12"/>
    <w:rsid w:val="00BD5971"/>
    <w:rsid w:val="00BE1205"/>
    <w:rsid w:val="00BE6C4A"/>
    <w:rsid w:val="00BF1EEB"/>
    <w:rsid w:val="00BF5A73"/>
    <w:rsid w:val="00C025C1"/>
    <w:rsid w:val="00C10DA0"/>
    <w:rsid w:val="00C16057"/>
    <w:rsid w:val="00C24377"/>
    <w:rsid w:val="00C25ACD"/>
    <w:rsid w:val="00C27407"/>
    <w:rsid w:val="00C35FAA"/>
    <w:rsid w:val="00C40010"/>
    <w:rsid w:val="00C4374A"/>
    <w:rsid w:val="00C5239B"/>
    <w:rsid w:val="00C523BF"/>
    <w:rsid w:val="00C56461"/>
    <w:rsid w:val="00C64B42"/>
    <w:rsid w:val="00C808F6"/>
    <w:rsid w:val="00C80DB5"/>
    <w:rsid w:val="00C90468"/>
    <w:rsid w:val="00C90534"/>
    <w:rsid w:val="00C95C8B"/>
    <w:rsid w:val="00CA022B"/>
    <w:rsid w:val="00CA0DB0"/>
    <w:rsid w:val="00CA1658"/>
    <w:rsid w:val="00CA32BB"/>
    <w:rsid w:val="00CA420D"/>
    <w:rsid w:val="00CA652C"/>
    <w:rsid w:val="00CA6FFE"/>
    <w:rsid w:val="00CB771D"/>
    <w:rsid w:val="00CC2366"/>
    <w:rsid w:val="00CC3F71"/>
    <w:rsid w:val="00CC4C59"/>
    <w:rsid w:val="00CE1F70"/>
    <w:rsid w:val="00CE701B"/>
    <w:rsid w:val="00D015C2"/>
    <w:rsid w:val="00D103F0"/>
    <w:rsid w:val="00D12F83"/>
    <w:rsid w:val="00D15AA0"/>
    <w:rsid w:val="00D16248"/>
    <w:rsid w:val="00D2324E"/>
    <w:rsid w:val="00D246A2"/>
    <w:rsid w:val="00D344B3"/>
    <w:rsid w:val="00D37719"/>
    <w:rsid w:val="00D44380"/>
    <w:rsid w:val="00D44512"/>
    <w:rsid w:val="00D50B4C"/>
    <w:rsid w:val="00D52F58"/>
    <w:rsid w:val="00D63C1F"/>
    <w:rsid w:val="00D64CB8"/>
    <w:rsid w:val="00D64CBE"/>
    <w:rsid w:val="00D719E3"/>
    <w:rsid w:val="00D71DE3"/>
    <w:rsid w:val="00D76BB1"/>
    <w:rsid w:val="00D77B49"/>
    <w:rsid w:val="00D93169"/>
    <w:rsid w:val="00D95121"/>
    <w:rsid w:val="00D97DDC"/>
    <w:rsid w:val="00DA61FF"/>
    <w:rsid w:val="00DC2328"/>
    <w:rsid w:val="00DC3CC9"/>
    <w:rsid w:val="00DC6A52"/>
    <w:rsid w:val="00DD2203"/>
    <w:rsid w:val="00DD54AA"/>
    <w:rsid w:val="00DD79B6"/>
    <w:rsid w:val="00DE541F"/>
    <w:rsid w:val="00DE7000"/>
    <w:rsid w:val="00E054F9"/>
    <w:rsid w:val="00E06CD9"/>
    <w:rsid w:val="00E076CE"/>
    <w:rsid w:val="00E14F50"/>
    <w:rsid w:val="00E267E3"/>
    <w:rsid w:val="00E36E13"/>
    <w:rsid w:val="00E43E51"/>
    <w:rsid w:val="00E514D8"/>
    <w:rsid w:val="00E5256B"/>
    <w:rsid w:val="00E57EDC"/>
    <w:rsid w:val="00E62278"/>
    <w:rsid w:val="00E67001"/>
    <w:rsid w:val="00E73C57"/>
    <w:rsid w:val="00E75093"/>
    <w:rsid w:val="00E82792"/>
    <w:rsid w:val="00E83823"/>
    <w:rsid w:val="00E8635E"/>
    <w:rsid w:val="00E903C5"/>
    <w:rsid w:val="00E95BB9"/>
    <w:rsid w:val="00E95EDC"/>
    <w:rsid w:val="00EA38C4"/>
    <w:rsid w:val="00EA3D60"/>
    <w:rsid w:val="00EB1FF1"/>
    <w:rsid w:val="00EB3077"/>
    <w:rsid w:val="00EB3481"/>
    <w:rsid w:val="00EC1D59"/>
    <w:rsid w:val="00EC6236"/>
    <w:rsid w:val="00ED61D5"/>
    <w:rsid w:val="00ED66A9"/>
    <w:rsid w:val="00EE34FE"/>
    <w:rsid w:val="00EE49CB"/>
    <w:rsid w:val="00EE6C56"/>
    <w:rsid w:val="00EE7CEB"/>
    <w:rsid w:val="00EF0914"/>
    <w:rsid w:val="00F00A76"/>
    <w:rsid w:val="00F06732"/>
    <w:rsid w:val="00F14EA5"/>
    <w:rsid w:val="00F225D7"/>
    <w:rsid w:val="00F259AB"/>
    <w:rsid w:val="00F35B58"/>
    <w:rsid w:val="00F41235"/>
    <w:rsid w:val="00F4548E"/>
    <w:rsid w:val="00F4711B"/>
    <w:rsid w:val="00F47755"/>
    <w:rsid w:val="00F51200"/>
    <w:rsid w:val="00F52349"/>
    <w:rsid w:val="00F523DC"/>
    <w:rsid w:val="00F65AA6"/>
    <w:rsid w:val="00F67443"/>
    <w:rsid w:val="00F712F7"/>
    <w:rsid w:val="00F8234B"/>
    <w:rsid w:val="00F82C0D"/>
    <w:rsid w:val="00F900D2"/>
    <w:rsid w:val="00F902B9"/>
    <w:rsid w:val="00F939A6"/>
    <w:rsid w:val="00F95FA9"/>
    <w:rsid w:val="00F96F44"/>
    <w:rsid w:val="00F9743F"/>
    <w:rsid w:val="00FA0AEA"/>
    <w:rsid w:val="00FA158E"/>
    <w:rsid w:val="00FC5439"/>
    <w:rsid w:val="00FC760D"/>
    <w:rsid w:val="00FC7D15"/>
    <w:rsid w:val="00FD2348"/>
    <w:rsid w:val="00FE1210"/>
    <w:rsid w:val="00FE2B25"/>
    <w:rsid w:val="00FE492A"/>
    <w:rsid w:val="00FE5234"/>
    <w:rsid w:val="00FE7999"/>
    <w:rsid w:val="0768C1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1E0A81F"/>
  <w15:docId w15:val="{F61D3583-1BD5-45BF-A137-00C7E8E9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AB3"/>
  </w:style>
  <w:style w:type="paragraph" w:styleId="Heading1">
    <w:name w:val="heading 1"/>
    <w:basedOn w:val="Normal"/>
    <w:next w:val="Normal"/>
    <w:link w:val="Heading1Char"/>
    <w:uiPriority w:val="9"/>
    <w:qFormat/>
    <w:rsid w:val="00F9743F"/>
    <w:pPr>
      <w:keepNext/>
      <w:keepLines/>
      <w:spacing w:before="400" w:after="40" w:line="240" w:lineRule="auto"/>
      <w:outlineLvl w:val="0"/>
    </w:pPr>
    <w:rPr>
      <w:rFonts w:asciiTheme="majorHAnsi" w:eastAsiaTheme="majorEastAsia" w:hAnsiTheme="majorHAnsi" w:cstheme="majorBidi"/>
      <w:b/>
      <w:sz w:val="28"/>
      <w:szCs w:val="36"/>
    </w:rPr>
  </w:style>
  <w:style w:type="paragraph" w:styleId="Heading2">
    <w:name w:val="heading 2"/>
    <w:basedOn w:val="Normal"/>
    <w:next w:val="Normal"/>
    <w:link w:val="Heading2Char"/>
    <w:uiPriority w:val="9"/>
    <w:unhideWhenUsed/>
    <w:qFormat/>
    <w:rsid w:val="009427B1"/>
    <w:pPr>
      <w:keepNext/>
      <w:keepLines/>
      <w:spacing w:before="40" w:after="0" w:line="240" w:lineRule="auto"/>
      <w:outlineLvl w:val="1"/>
    </w:pPr>
    <w:rPr>
      <w:rFonts w:asciiTheme="majorHAnsi" w:eastAsiaTheme="majorEastAsia" w:hAnsiTheme="majorHAnsi" w:cstheme="majorBidi"/>
      <w:b/>
      <w:sz w:val="28"/>
      <w:szCs w:val="32"/>
    </w:rPr>
  </w:style>
  <w:style w:type="paragraph" w:styleId="Heading3">
    <w:name w:val="heading 3"/>
    <w:basedOn w:val="Normal"/>
    <w:next w:val="Normal"/>
    <w:link w:val="Heading3Char"/>
    <w:uiPriority w:val="9"/>
    <w:unhideWhenUsed/>
    <w:qFormat/>
    <w:rsid w:val="009427B1"/>
    <w:pPr>
      <w:keepNext/>
      <w:keepLines/>
      <w:spacing w:before="40" w:after="0" w:line="240" w:lineRule="auto"/>
      <w:outlineLvl w:val="2"/>
    </w:pPr>
    <w:rPr>
      <w:rFonts w:asciiTheme="majorHAnsi" w:eastAsiaTheme="majorEastAsia" w:hAnsiTheme="majorHAnsi" w:cstheme="majorBidi"/>
      <w:b/>
      <w:sz w:val="24"/>
      <w:szCs w:val="28"/>
    </w:rPr>
  </w:style>
  <w:style w:type="paragraph" w:styleId="Heading4">
    <w:name w:val="heading 4"/>
    <w:basedOn w:val="Normal"/>
    <w:next w:val="Normal"/>
    <w:link w:val="Heading4Char"/>
    <w:uiPriority w:val="9"/>
    <w:semiHidden/>
    <w:unhideWhenUsed/>
    <w:qFormat/>
    <w:rsid w:val="00597B7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597B7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597B7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597B7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597B7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597B7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08E"/>
    <w:pPr>
      <w:ind w:left="720"/>
      <w:contextualSpacing/>
    </w:pPr>
  </w:style>
  <w:style w:type="character" w:styleId="Hyperlink">
    <w:name w:val="Hyperlink"/>
    <w:basedOn w:val="DefaultParagraphFont"/>
    <w:uiPriority w:val="99"/>
    <w:unhideWhenUsed/>
    <w:rsid w:val="00534D05"/>
    <w:rPr>
      <w:color w:val="0000FF"/>
      <w:u w:val="single"/>
    </w:rPr>
  </w:style>
  <w:style w:type="character" w:styleId="CommentReference">
    <w:name w:val="annotation reference"/>
    <w:basedOn w:val="DefaultParagraphFont"/>
    <w:uiPriority w:val="99"/>
    <w:semiHidden/>
    <w:unhideWhenUsed/>
    <w:rsid w:val="003440F5"/>
    <w:rPr>
      <w:sz w:val="16"/>
      <w:szCs w:val="16"/>
    </w:rPr>
  </w:style>
  <w:style w:type="paragraph" w:styleId="CommentText">
    <w:name w:val="annotation text"/>
    <w:basedOn w:val="Normal"/>
    <w:link w:val="CommentTextChar"/>
    <w:uiPriority w:val="99"/>
    <w:semiHidden/>
    <w:unhideWhenUsed/>
    <w:rsid w:val="003440F5"/>
    <w:rPr>
      <w:sz w:val="20"/>
      <w:szCs w:val="20"/>
    </w:rPr>
  </w:style>
  <w:style w:type="character" w:customStyle="1" w:styleId="CommentTextChar">
    <w:name w:val="Comment Text Char"/>
    <w:basedOn w:val="DefaultParagraphFont"/>
    <w:link w:val="CommentText"/>
    <w:uiPriority w:val="99"/>
    <w:semiHidden/>
    <w:rsid w:val="003440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F5"/>
    <w:rPr>
      <w:b/>
      <w:bCs/>
    </w:rPr>
  </w:style>
  <w:style w:type="character" w:customStyle="1" w:styleId="CommentSubjectChar">
    <w:name w:val="Comment Subject Char"/>
    <w:basedOn w:val="CommentTextChar"/>
    <w:link w:val="CommentSubject"/>
    <w:uiPriority w:val="99"/>
    <w:semiHidden/>
    <w:rsid w:val="003440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4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F5"/>
    <w:rPr>
      <w:rFonts w:ascii="Segoe UI" w:eastAsia="Times New Roman" w:hAnsi="Segoe UI" w:cs="Segoe UI"/>
      <w:sz w:val="18"/>
      <w:szCs w:val="18"/>
    </w:rPr>
  </w:style>
  <w:style w:type="paragraph" w:styleId="Header">
    <w:name w:val="header"/>
    <w:basedOn w:val="Normal"/>
    <w:link w:val="HeaderChar"/>
    <w:uiPriority w:val="99"/>
    <w:unhideWhenUsed/>
    <w:rsid w:val="00F900D2"/>
    <w:pPr>
      <w:tabs>
        <w:tab w:val="center" w:pos="4513"/>
        <w:tab w:val="right" w:pos="9026"/>
      </w:tabs>
    </w:pPr>
  </w:style>
  <w:style w:type="character" w:customStyle="1" w:styleId="HeaderChar">
    <w:name w:val="Header Char"/>
    <w:basedOn w:val="DefaultParagraphFont"/>
    <w:link w:val="Header"/>
    <w:uiPriority w:val="99"/>
    <w:rsid w:val="00F900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00D2"/>
    <w:pPr>
      <w:tabs>
        <w:tab w:val="center" w:pos="4513"/>
        <w:tab w:val="right" w:pos="9026"/>
      </w:tabs>
    </w:pPr>
  </w:style>
  <w:style w:type="character" w:customStyle="1" w:styleId="FooterChar">
    <w:name w:val="Footer Char"/>
    <w:basedOn w:val="DefaultParagraphFont"/>
    <w:link w:val="Footer"/>
    <w:uiPriority w:val="99"/>
    <w:rsid w:val="00F900D2"/>
    <w:rPr>
      <w:rFonts w:ascii="Times New Roman" w:eastAsia="Times New Roman" w:hAnsi="Times New Roman" w:cs="Times New Roman"/>
      <w:sz w:val="24"/>
      <w:szCs w:val="24"/>
    </w:rPr>
  </w:style>
  <w:style w:type="table" w:styleId="TableGrid">
    <w:name w:val="Table Grid"/>
    <w:basedOn w:val="TableNormal"/>
    <w:uiPriority w:val="39"/>
    <w:rsid w:val="00DE7000"/>
    <w:pPr>
      <w:tabs>
        <w:tab w:val="left" w:pos="284"/>
        <w:tab w:val="left" w:pos="1701"/>
      </w:tabs>
      <w:spacing w:after="0" w:line="320" w:lineRule="exac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743F"/>
    <w:rPr>
      <w:rFonts w:asciiTheme="majorHAnsi" w:eastAsiaTheme="majorEastAsia" w:hAnsiTheme="majorHAnsi" w:cstheme="majorBidi"/>
      <w:b/>
      <w:sz w:val="28"/>
      <w:szCs w:val="36"/>
    </w:rPr>
  </w:style>
  <w:style w:type="character" w:customStyle="1" w:styleId="Heading2Char">
    <w:name w:val="Heading 2 Char"/>
    <w:basedOn w:val="DefaultParagraphFont"/>
    <w:link w:val="Heading2"/>
    <w:uiPriority w:val="9"/>
    <w:rsid w:val="009427B1"/>
    <w:rPr>
      <w:rFonts w:asciiTheme="majorHAnsi" w:eastAsiaTheme="majorEastAsia" w:hAnsiTheme="majorHAnsi" w:cstheme="majorBidi"/>
      <w:b/>
      <w:sz w:val="28"/>
      <w:szCs w:val="32"/>
    </w:rPr>
  </w:style>
  <w:style w:type="character" w:customStyle="1" w:styleId="Heading3Char">
    <w:name w:val="Heading 3 Char"/>
    <w:basedOn w:val="DefaultParagraphFont"/>
    <w:link w:val="Heading3"/>
    <w:uiPriority w:val="9"/>
    <w:rsid w:val="009427B1"/>
    <w:rPr>
      <w:rFonts w:asciiTheme="majorHAnsi" w:eastAsiaTheme="majorEastAsia" w:hAnsiTheme="majorHAnsi" w:cstheme="majorBidi"/>
      <w:b/>
      <w:sz w:val="24"/>
      <w:szCs w:val="28"/>
    </w:rPr>
  </w:style>
  <w:style w:type="character" w:customStyle="1" w:styleId="Heading4Char">
    <w:name w:val="Heading 4 Char"/>
    <w:basedOn w:val="DefaultParagraphFont"/>
    <w:link w:val="Heading4"/>
    <w:uiPriority w:val="9"/>
    <w:semiHidden/>
    <w:rsid w:val="00597B7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597B7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597B7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597B7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597B7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597B7D"/>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unhideWhenUsed/>
    <w:qFormat/>
    <w:rsid w:val="00597B7D"/>
    <w:pPr>
      <w:spacing w:line="240" w:lineRule="auto"/>
    </w:pPr>
    <w:rPr>
      <w:b/>
      <w:bCs/>
      <w:smallCaps/>
      <w:color w:val="1F497D" w:themeColor="text2"/>
    </w:rPr>
  </w:style>
  <w:style w:type="paragraph" w:styleId="Title">
    <w:name w:val="Title"/>
    <w:basedOn w:val="Normal"/>
    <w:next w:val="Normal"/>
    <w:link w:val="TitleChar"/>
    <w:uiPriority w:val="10"/>
    <w:qFormat/>
    <w:rsid w:val="00597B7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597B7D"/>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597B7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597B7D"/>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597B7D"/>
    <w:rPr>
      <w:b/>
      <w:bCs/>
    </w:rPr>
  </w:style>
  <w:style w:type="character" w:styleId="Emphasis">
    <w:name w:val="Emphasis"/>
    <w:basedOn w:val="DefaultParagraphFont"/>
    <w:uiPriority w:val="20"/>
    <w:qFormat/>
    <w:rsid w:val="00597B7D"/>
    <w:rPr>
      <w:i/>
      <w:iCs/>
    </w:rPr>
  </w:style>
  <w:style w:type="paragraph" w:styleId="NoSpacing">
    <w:name w:val="No Spacing"/>
    <w:uiPriority w:val="1"/>
    <w:qFormat/>
    <w:rsid w:val="00597B7D"/>
    <w:pPr>
      <w:spacing w:after="0" w:line="240" w:lineRule="auto"/>
    </w:pPr>
  </w:style>
  <w:style w:type="paragraph" w:styleId="Quote">
    <w:name w:val="Quote"/>
    <w:basedOn w:val="Normal"/>
    <w:next w:val="Normal"/>
    <w:link w:val="QuoteChar"/>
    <w:uiPriority w:val="29"/>
    <w:qFormat/>
    <w:rsid w:val="00597B7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597B7D"/>
    <w:rPr>
      <w:color w:val="1F497D" w:themeColor="text2"/>
      <w:sz w:val="24"/>
      <w:szCs w:val="24"/>
    </w:rPr>
  </w:style>
  <w:style w:type="paragraph" w:styleId="IntenseQuote">
    <w:name w:val="Intense Quote"/>
    <w:basedOn w:val="Normal"/>
    <w:next w:val="Normal"/>
    <w:link w:val="IntenseQuoteChar"/>
    <w:uiPriority w:val="30"/>
    <w:qFormat/>
    <w:rsid w:val="00597B7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597B7D"/>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597B7D"/>
    <w:rPr>
      <w:i/>
      <w:iCs/>
      <w:color w:val="595959" w:themeColor="text1" w:themeTint="A6"/>
    </w:rPr>
  </w:style>
  <w:style w:type="character" w:styleId="IntenseEmphasis">
    <w:name w:val="Intense Emphasis"/>
    <w:basedOn w:val="DefaultParagraphFont"/>
    <w:uiPriority w:val="21"/>
    <w:qFormat/>
    <w:rsid w:val="00597B7D"/>
    <w:rPr>
      <w:b/>
      <w:bCs/>
      <w:i/>
      <w:iCs/>
    </w:rPr>
  </w:style>
  <w:style w:type="character" w:styleId="SubtleReference">
    <w:name w:val="Subtle Reference"/>
    <w:basedOn w:val="DefaultParagraphFont"/>
    <w:uiPriority w:val="31"/>
    <w:qFormat/>
    <w:rsid w:val="00597B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97B7D"/>
    <w:rPr>
      <w:b/>
      <w:bCs/>
      <w:smallCaps/>
      <w:color w:val="1F497D" w:themeColor="text2"/>
      <w:u w:val="single"/>
    </w:rPr>
  </w:style>
  <w:style w:type="character" w:styleId="BookTitle">
    <w:name w:val="Book Title"/>
    <w:basedOn w:val="DefaultParagraphFont"/>
    <w:uiPriority w:val="33"/>
    <w:qFormat/>
    <w:rsid w:val="00597B7D"/>
    <w:rPr>
      <w:b/>
      <w:bCs/>
      <w:smallCaps/>
      <w:spacing w:val="10"/>
    </w:rPr>
  </w:style>
  <w:style w:type="paragraph" w:styleId="TOCHeading">
    <w:name w:val="TOC Heading"/>
    <w:basedOn w:val="Heading1"/>
    <w:next w:val="Normal"/>
    <w:uiPriority w:val="39"/>
    <w:unhideWhenUsed/>
    <w:qFormat/>
    <w:rsid w:val="00597B7D"/>
    <w:pPr>
      <w:outlineLvl w:val="9"/>
    </w:pPr>
  </w:style>
  <w:style w:type="paragraph" w:styleId="TOC1">
    <w:name w:val="toc 1"/>
    <w:basedOn w:val="Normal"/>
    <w:next w:val="Normal"/>
    <w:autoRedefine/>
    <w:uiPriority w:val="39"/>
    <w:unhideWhenUsed/>
    <w:rsid w:val="001D3DE3"/>
    <w:pPr>
      <w:tabs>
        <w:tab w:val="right" w:leader="dot" w:pos="9016"/>
      </w:tabs>
      <w:spacing w:after="100"/>
    </w:pPr>
    <w:rPr>
      <w:rFonts w:ascii="Arial" w:hAnsi="Arial"/>
      <w:sz w:val="18"/>
    </w:rPr>
  </w:style>
  <w:style w:type="paragraph" w:styleId="TOC2">
    <w:name w:val="toc 2"/>
    <w:basedOn w:val="Normal"/>
    <w:next w:val="Normal"/>
    <w:autoRedefine/>
    <w:uiPriority w:val="39"/>
    <w:unhideWhenUsed/>
    <w:rsid w:val="004C0BE0"/>
    <w:pPr>
      <w:spacing w:after="100"/>
      <w:ind w:left="220"/>
    </w:pPr>
    <w:rPr>
      <w:rFonts w:ascii="Arial" w:hAnsi="Arial"/>
      <w:sz w:val="18"/>
    </w:rPr>
  </w:style>
  <w:style w:type="paragraph" w:styleId="TOC3">
    <w:name w:val="toc 3"/>
    <w:basedOn w:val="Normal"/>
    <w:next w:val="Normal"/>
    <w:autoRedefine/>
    <w:uiPriority w:val="39"/>
    <w:unhideWhenUsed/>
    <w:rsid w:val="00597B7D"/>
    <w:pPr>
      <w:spacing w:after="100"/>
      <w:ind w:left="440"/>
    </w:pPr>
  </w:style>
  <w:style w:type="paragraph" w:styleId="TableofFigures">
    <w:name w:val="table of figures"/>
    <w:basedOn w:val="Normal"/>
    <w:next w:val="Normal"/>
    <w:uiPriority w:val="99"/>
    <w:unhideWhenUsed/>
    <w:rsid w:val="00D64CBE"/>
    <w:pPr>
      <w:spacing w:after="0"/>
    </w:pPr>
    <w:rPr>
      <w:rFonts w:ascii="Arial" w:hAnsi="Arial"/>
      <w:sz w:val="16"/>
    </w:rPr>
  </w:style>
  <w:style w:type="table" w:customStyle="1" w:styleId="TableGrid1">
    <w:name w:val="Table Grid1"/>
    <w:basedOn w:val="TableNormal"/>
    <w:next w:val="TableGrid"/>
    <w:uiPriority w:val="39"/>
    <w:rsid w:val="00D97D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E6349"/>
  </w:style>
  <w:style w:type="table" w:customStyle="1" w:styleId="TableGrid2">
    <w:name w:val="Table Grid2"/>
    <w:basedOn w:val="TableNormal"/>
    <w:next w:val="TableGrid"/>
    <w:uiPriority w:val="39"/>
    <w:rsid w:val="005E6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next w:val="GridTable2"/>
    <w:uiPriority w:val="47"/>
    <w:rsid w:val="005E6349"/>
    <w:pPr>
      <w:spacing w:after="0" w:line="240" w:lineRule="auto"/>
    </w:pPr>
    <w:rPr>
      <w:rFonts w:eastAsia="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next w:val="TableGridLight"/>
    <w:uiPriority w:val="40"/>
    <w:rsid w:val="005E6349"/>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1">
    <w:name w:val="Plain Table 31"/>
    <w:basedOn w:val="TableNormal"/>
    <w:next w:val="PlainTable3"/>
    <w:uiPriority w:val="43"/>
    <w:rsid w:val="005E6349"/>
    <w:pPr>
      <w:spacing w:after="0" w:line="240" w:lineRule="auto"/>
    </w:pPr>
    <w:rPr>
      <w:rFonts w:eastAsia="Calibr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next w:val="PlainTable5"/>
    <w:uiPriority w:val="45"/>
    <w:rsid w:val="005E6349"/>
    <w:pPr>
      <w:spacing w:after="0" w:line="240" w:lineRule="auto"/>
    </w:pPr>
    <w:rPr>
      <w:rFonts w:eastAsia="Calibri"/>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next w:val="ListTable7Colorful"/>
    <w:uiPriority w:val="52"/>
    <w:rsid w:val="005E6349"/>
    <w:pPr>
      <w:spacing w:after="0" w:line="240" w:lineRule="auto"/>
    </w:pPr>
    <w:rPr>
      <w:rFonts w:eastAsia="Calibri"/>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5E6349"/>
    <w:pPr>
      <w:autoSpaceDE w:val="0"/>
      <w:autoSpaceDN w:val="0"/>
      <w:adjustRightInd w:val="0"/>
      <w:spacing w:after="0" w:line="240" w:lineRule="auto"/>
    </w:pPr>
    <w:rPr>
      <w:rFonts w:ascii="Arial" w:eastAsia="Calibri" w:hAnsi="Arial" w:cs="Arial"/>
      <w:color w:val="000000"/>
      <w:sz w:val="24"/>
      <w:szCs w:val="24"/>
    </w:rPr>
  </w:style>
  <w:style w:type="table" w:styleId="GridTable2">
    <w:name w:val="Grid Table 2"/>
    <w:basedOn w:val="TableNormal"/>
    <w:uiPriority w:val="99"/>
    <w:rsid w:val="005E63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99"/>
    <w:rsid w:val="005E63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99"/>
    <w:rsid w:val="005E63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99"/>
    <w:rsid w:val="005E63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5E63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3">
    <w:name w:val="Table Grid3"/>
    <w:basedOn w:val="TableNormal"/>
    <w:next w:val="TableGrid"/>
    <w:uiPriority w:val="39"/>
    <w:rsid w:val="007B04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99"/>
    <w:rsid w:val="00CE70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A2497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A249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1Light">
    <w:name w:val="Grid Table 1 Light"/>
    <w:basedOn w:val="TableNormal"/>
    <w:uiPriority w:val="99"/>
    <w:rsid w:val="006375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330AE"/>
    <w:rPr>
      <w:color w:val="605E5C"/>
      <w:shd w:val="clear" w:color="auto" w:fill="E1DFDD"/>
    </w:rPr>
  </w:style>
  <w:style w:type="character" w:customStyle="1" w:styleId="print-void">
    <w:name w:val="print-void"/>
    <w:basedOn w:val="DefaultParagraphFont"/>
    <w:rsid w:val="00D52F58"/>
  </w:style>
  <w:style w:type="character" w:customStyle="1" w:styleId="req1">
    <w:name w:val="req1"/>
    <w:basedOn w:val="DefaultParagraphFont"/>
    <w:rsid w:val="00D52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23397">
      <w:bodyDiv w:val="1"/>
      <w:marLeft w:val="0"/>
      <w:marRight w:val="0"/>
      <w:marTop w:val="0"/>
      <w:marBottom w:val="0"/>
      <w:divBdr>
        <w:top w:val="none" w:sz="0" w:space="0" w:color="auto"/>
        <w:left w:val="none" w:sz="0" w:space="0" w:color="auto"/>
        <w:bottom w:val="none" w:sz="0" w:space="0" w:color="auto"/>
        <w:right w:val="none" w:sz="0" w:space="0" w:color="auto"/>
      </w:divBdr>
      <w:divsChild>
        <w:div w:id="381516415">
          <w:marLeft w:val="0"/>
          <w:marRight w:val="0"/>
          <w:marTop w:val="0"/>
          <w:marBottom w:val="0"/>
          <w:divBdr>
            <w:top w:val="none" w:sz="0" w:space="0" w:color="auto"/>
            <w:left w:val="none" w:sz="0" w:space="0" w:color="auto"/>
            <w:bottom w:val="none" w:sz="0" w:space="0" w:color="auto"/>
            <w:right w:val="none" w:sz="0" w:space="0" w:color="auto"/>
          </w:divBdr>
          <w:divsChild>
            <w:div w:id="1292052086">
              <w:marLeft w:val="0"/>
              <w:marRight w:val="0"/>
              <w:marTop w:val="0"/>
              <w:marBottom w:val="0"/>
              <w:divBdr>
                <w:top w:val="none" w:sz="0" w:space="0" w:color="auto"/>
                <w:left w:val="none" w:sz="0" w:space="0" w:color="auto"/>
                <w:bottom w:val="none" w:sz="0" w:space="0" w:color="auto"/>
                <w:right w:val="none" w:sz="0" w:space="0" w:color="auto"/>
              </w:divBdr>
              <w:divsChild>
                <w:div w:id="663512427">
                  <w:marLeft w:val="0"/>
                  <w:marRight w:val="0"/>
                  <w:marTop w:val="0"/>
                  <w:marBottom w:val="0"/>
                  <w:divBdr>
                    <w:top w:val="none" w:sz="0" w:space="0" w:color="auto"/>
                    <w:left w:val="none" w:sz="0" w:space="0" w:color="auto"/>
                    <w:bottom w:val="none" w:sz="0" w:space="0" w:color="auto"/>
                    <w:right w:val="none" w:sz="0" w:space="0" w:color="auto"/>
                  </w:divBdr>
                  <w:divsChild>
                    <w:div w:id="887305230">
                      <w:marLeft w:val="0"/>
                      <w:marRight w:val="0"/>
                      <w:marTop w:val="0"/>
                      <w:marBottom w:val="0"/>
                      <w:divBdr>
                        <w:top w:val="none" w:sz="0" w:space="0" w:color="auto"/>
                        <w:left w:val="none" w:sz="0" w:space="0" w:color="auto"/>
                        <w:bottom w:val="none" w:sz="0" w:space="0" w:color="auto"/>
                        <w:right w:val="none" w:sz="0" w:space="0" w:color="auto"/>
                      </w:divBdr>
                      <w:divsChild>
                        <w:div w:id="479226168">
                          <w:marLeft w:val="0"/>
                          <w:marRight w:val="0"/>
                          <w:marTop w:val="0"/>
                          <w:marBottom w:val="0"/>
                          <w:divBdr>
                            <w:top w:val="none" w:sz="0" w:space="0" w:color="auto"/>
                            <w:left w:val="none" w:sz="0" w:space="0" w:color="auto"/>
                            <w:bottom w:val="none" w:sz="0" w:space="0" w:color="auto"/>
                            <w:right w:val="none" w:sz="0" w:space="0" w:color="auto"/>
                          </w:divBdr>
                          <w:divsChild>
                            <w:div w:id="1537233826">
                              <w:marLeft w:val="15"/>
                              <w:marRight w:val="195"/>
                              <w:marTop w:val="0"/>
                              <w:marBottom w:val="0"/>
                              <w:divBdr>
                                <w:top w:val="none" w:sz="0" w:space="0" w:color="auto"/>
                                <w:left w:val="none" w:sz="0" w:space="0" w:color="auto"/>
                                <w:bottom w:val="none" w:sz="0" w:space="0" w:color="auto"/>
                                <w:right w:val="none" w:sz="0" w:space="0" w:color="auto"/>
                              </w:divBdr>
                              <w:divsChild>
                                <w:div w:id="976489518">
                                  <w:marLeft w:val="0"/>
                                  <w:marRight w:val="0"/>
                                  <w:marTop w:val="0"/>
                                  <w:marBottom w:val="0"/>
                                  <w:divBdr>
                                    <w:top w:val="none" w:sz="0" w:space="0" w:color="auto"/>
                                    <w:left w:val="none" w:sz="0" w:space="0" w:color="auto"/>
                                    <w:bottom w:val="none" w:sz="0" w:space="0" w:color="auto"/>
                                    <w:right w:val="none" w:sz="0" w:space="0" w:color="auto"/>
                                  </w:divBdr>
                                  <w:divsChild>
                                    <w:div w:id="1630162771">
                                      <w:marLeft w:val="0"/>
                                      <w:marRight w:val="0"/>
                                      <w:marTop w:val="0"/>
                                      <w:marBottom w:val="0"/>
                                      <w:divBdr>
                                        <w:top w:val="none" w:sz="0" w:space="0" w:color="auto"/>
                                        <w:left w:val="none" w:sz="0" w:space="0" w:color="auto"/>
                                        <w:bottom w:val="none" w:sz="0" w:space="0" w:color="auto"/>
                                        <w:right w:val="none" w:sz="0" w:space="0" w:color="auto"/>
                                      </w:divBdr>
                                      <w:divsChild>
                                        <w:div w:id="448160210">
                                          <w:marLeft w:val="0"/>
                                          <w:marRight w:val="0"/>
                                          <w:marTop w:val="0"/>
                                          <w:marBottom w:val="0"/>
                                          <w:divBdr>
                                            <w:top w:val="none" w:sz="0" w:space="0" w:color="auto"/>
                                            <w:left w:val="none" w:sz="0" w:space="0" w:color="auto"/>
                                            <w:bottom w:val="none" w:sz="0" w:space="0" w:color="auto"/>
                                            <w:right w:val="none" w:sz="0" w:space="0" w:color="auto"/>
                                          </w:divBdr>
                                          <w:divsChild>
                                            <w:div w:id="289871347">
                                              <w:marLeft w:val="0"/>
                                              <w:marRight w:val="0"/>
                                              <w:marTop w:val="0"/>
                                              <w:marBottom w:val="0"/>
                                              <w:divBdr>
                                                <w:top w:val="none" w:sz="0" w:space="0" w:color="auto"/>
                                                <w:left w:val="none" w:sz="0" w:space="0" w:color="auto"/>
                                                <w:bottom w:val="none" w:sz="0" w:space="0" w:color="auto"/>
                                                <w:right w:val="none" w:sz="0" w:space="0" w:color="auto"/>
                                              </w:divBdr>
                                              <w:divsChild>
                                                <w:div w:id="1148790123">
                                                  <w:marLeft w:val="0"/>
                                                  <w:marRight w:val="0"/>
                                                  <w:marTop w:val="0"/>
                                                  <w:marBottom w:val="0"/>
                                                  <w:divBdr>
                                                    <w:top w:val="none" w:sz="0" w:space="0" w:color="auto"/>
                                                    <w:left w:val="none" w:sz="0" w:space="0" w:color="auto"/>
                                                    <w:bottom w:val="none" w:sz="0" w:space="0" w:color="auto"/>
                                                    <w:right w:val="none" w:sz="0" w:space="0" w:color="auto"/>
                                                  </w:divBdr>
                                                  <w:divsChild>
                                                    <w:div w:id="1729454729">
                                                      <w:marLeft w:val="0"/>
                                                      <w:marRight w:val="0"/>
                                                      <w:marTop w:val="0"/>
                                                      <w:marBottom w:val="0"/>
                                                      <w:divBdr>
                                                        <w:top w:val="none" w:sz="0" w:space="0" w:color="auto"/>
                                                        <w:left w:val="none" w:sz="0" w:space="0" w:color="auto"/>
                                                        <w:bottom w:val="none" w:sz="0" w:space="0" w:color="auto"/>
                                                        <w:right w:val="none" w:sz="0" w:space="0" w:color="auto"/>
                                                      </w:divBdr>
                                                      <w:divsChild>
                                                        <w:div w:id="430512259">
                                                          <w:marLeft w:val="0"/>
                                                          <w:marRight w:val="0"/>
                                                          <w:marTop w:val="0"/>
                                                          <w:marBottom w:val="0"/>
                                                          <w:divBdr>
                                                            <w:top w:val="none" w:sz="0" w:space="0" w:color="auto"/>
                                                            <w:left w:val="none" w:sz="0" w:space="0" w:color="auto"/>
                                                            <w:bottom w:val="none" w:sz="0" w:space="0" w:color="auto"/>
                                                            <w:right w:val="none" w:sz="0" w:space="0" w:color="auto"/>
                                                          </w:divBdr>
                                                          <w:divsChild>
                                                            <w:div w:id="429157227">
                                                              <w:marLeft w:val="0"/>
                                                              <w:marRight w:val="0"/>
                                                              <w:marTop w:val="0"/>
                                                              <w:marBottom w:val="0"/>
                                                              <w:divBdr>
                                                                <w:top w:val="none" w:sz="0" w:space="0" w:color="auto"/>
                                                                <w:left w:val="none" w:sz="0" w:space="0" w:color="auto"/>
                                                                <w:bottom w:val="none" w:sz="0" w:space="0" w:color="auto"/>
                                                                <w:right w:val="none" w:sz="0" w:space="0" w:color="auto"/>
                                                              </w:divBdr>
                                                              <w:divsChild>
                                                                <w:div w:id="1497452230">
                                                                  <w:marLeft w:val="0"/>
                                                                  <w:marRight w:val="0"/>
                                                                  <w:marTop w:val="0"/>
                                                                  <w:marBottom w:val="0"/>
                                                                  <w:divBdr>
                                                                    <w:top w:val="none" w:sz="0" w:space="0" w:color="auto"/>
                                                                    <w:left w:val="none" w:sz="0" w:space="0" w:color="auto"/>
                                                                    <w:bottom w:val="none" w:sz="0" w:space="0" w:color="auto"/>
                                                                    <w:right w:val="none" w:sz="0" w:space="0" w:color="auto"/>
                                                                  </w:divBdr>
                                                                  <w:divsChild>
                                                                    <w:div w:id="137578256">
                                                                      <w:marLeft w:val="405"/>
                                                                      <w:marRight w:val="0"/>
                                                                      <w:marTop w:val="0"/>
                                                                      <w:marBottom w:val="0"/>
                                                                      <w:divBdr>
                                                                        <w:top w:val="none" w:sz="0" w:space="0" w:color="auto"/>
                                                                        <w:left w:val="none" w:sz="0" w:space="0" w:color="auto"/>
                                                                        <w:bottom w:val="none" w:sz="0" w:space="0" w:color="auto"/>
                                                                        <w:right w:val="none" w:sz="0" w:space="0" w:color="auto"/>
                                                                      </w:divBdr>
                                                                      <w:divsChild>
                                                                        <w:div w:id="1555584383">
                                                                          <w:marLeft w:val="0"/>
                                                                          <w:marRight w:val="0"/>
                                                                          <w:marTop w:val="0"/>
                                                                          <w:marBottom w:val="0"/>
                                                                          <w:divBdr>
                                                                            <w:top w:val="none" w:sz="0" w:space="0" w:color="auto"/>
                                                                            <w:left w:val="none" w:sz="0" w:space="0" w:color="auto"/>
                                                                            <w:bottom w:val="none" w:sz="0" w:space="0" w:color="auto"/>
                                                                            <w:right w:val="none" w:sz="0" w:space="0" w:color="auto"/>
                                                                          </w:divBdr>
                                                                          <w:divsChild>
                                                                            <w:div w:id="151725888">
                                                                              <w:marLeft w:val="0"/>
                                                                              <w:marRight w:val="0"/>
                                                                              <w:marTop w:val="0"/>
                                                                              <w:marBottom w:val="0"/>
                                                                              <w:divBdr>
                                                                                <w:top w:val="none" w:sz="0" w:space="0" w:color="auto"/>
                                                                                <w:left w:val="none" w:sz="0" w:space="0" w:color="auto"/>
                                                                                <w:bottom w:val="none" w:sz="0" w:space="0" w:color="auto"/>
                                                                                <w:right w:val="none" w:sz="0" w:space="0" w:color="auto"/>
                                                                              </w:divBdr>
                                                                              <w:divsChild>
                                                                                <w:div w:id="936715934">
                                                                                  <w:marLeft w:val="0"/>
                                                                                  <w:marRight w:val="0"/>
                                                                                  <w:marTop w:val="0"/>
                                                                                  <w:marBottom w:val="0"/>
                                                                                  <w:divBdr>
                                                                                    <w:top w:val="none" w:sz="0" w:space="0" w:color="auto"/>
                                                                                    <w:left w:val="none" w:sz="0" w:space="0" w:color="auto"/>
                                                                                    <w:bottom w:val="none" w:sz="0" w:space="0" w:color="auto"/>
                                                                                    <w:right w:val="none" w:sz="0" w:space="0" w:color="auto"/>
                                                                                  </w:divBdr>
                                                                                  <w:divsChild>
                                                                                    <w:div w:id="1813790802">
                                                                                      <w:marLeft w:val="0"/>
                                                                                      <w:marRight w:val="0"/>
                                                                                      <w:marTop w:val="0"/>
                                                                                      <w:marBottom w:val="0"/>
                                                                                      <w:divBdr>
                                                                                        <w:top w:val="none" w:sz="0" w:space="0" w:color="auto"/>
                                                                                        <w:left w:val="none" w:sz="0" w:space="0" w:color="auto"/>
                                                                                        <w:bottom w:val="none" w:sz="0" w:space="0" w:color="auto"/>
                                                                                        <w:right w:val="none" w:sz="0" w:space="0" w:color="auto"/>
                                                                                      </w:divBdr>
                                                                                      <w:divsChild>
                                                                                        <w:div w:id="1714961965">
                                                                                          <w:marLeft w:val="0"/>
                                                                                          <w:marRight w:val="0"/>
                                                                                          <w:marTop w:val="0"/>
                                                                                          <w:marBottom w:val="0"/>
                                                                                          <w:divBdr>
                                                                                            <w:top w:val="none" w:sz="0" w:space="0" w:color="auto"/>
                                                                                            <w:left w:val="none" w:sz="0" w:space="0" w:color="auto"/>
                                                                                            <w:bottom w:val="none" w:sz="0" w:space="0" w:color="auto"/>
                                                                                            <w:right w:val="none" w:sz="0" w:space="0" w:color="auto"/>
                                                                                          </w:divBdr>
                                                                                          <w:divsChild>
                                                                                            <w:div w:id="736434367">
                                                                                              <w:marLeft w:val="0"/>
                                                                                              <w:marRight w:val="0"/>
                                                                                              <w:marTop w:val="0"/>
                                                                                              <w:marBottom w:val="0"/>
                                                                                              <w:divBdr>
                                                                                                <w:top w:val="none" w:sz="0" w:space="0" w:color="auto"/>
                                                                                                <w:left w:val="none" w:sz="0" w:space="0" w:color="auto"/>
                                                                                                <w:bottom w:val="none" w:sz="0" w:space="0" w:color="auto"/>
                                                                                                <w:right w:val="none" w:sz="0" w:space="0" w:color="auto"/>
                                                                                              </w:divBdr>
                                                                                              <w:divsChild>
                                                                                                <w:div w:id="855845765">
                                                                                                  <w:marLeft w:val="0"/>
                                                                                                  <w:marRight w:val="0"/>
                                                                                                  <w:marTop w:val="15"/>
                                                                                                  <w:marBottom w:val="0"/>
                                                                                                  <w:divBdr>
                                                                                                    <w:top w:val="none" w:sz="0" w:space="0" w:color="auto"/>
                                                                                                    <w:left w:val="none" w:sz="0" w:space="0" w:color="auto"/>
                                                                                                    <w:bottom w:val="single" w:sz="6" w:space="15" w:color="auto"/>
                                                                                                    <w:right w:val="none" w:sz="0" w:space="0" w:color="auto"/>
                                                                                                  </w:divBdr>
                                                                                                  <w:divsChild>
                                                                                                    <w:div w:id="1333606946">
                                                                                                      <w:marLeft w:val="0"/>
                                                                                                      <w:marRight w:val="0"/>
                                                                                                      <w:marTop w:val="180"/>
                                                                                                      <w:marBottom w:val="0"/>
                                                                                                      <w:divBdr>
                                                                                                        <w:top w:val="none" w:sz="0" w:space="0" w:color="auto"/>
                                                                                                        <w:left w:val="none" w:sz="0" w:space="0" w:color="auto"/>
                                                                                                        <w:bottom w:val="none" w:sz="0" w:space="0" w:color="auto"/>
                                                                                                        <w:right w:val="none" w:sz="0" w:space="0" w:color="auto"/>
                                                                                                      </w:divBdr>
                                                                                                      <w:divsChild>
                                                                                                        <w:div w:id="979304683">
                                                                                                          <w:marLeft w:val="0"/>
                                                                                                          <w:marRight w:val="0"/>
                                                                                                          <w:marTop w:val="0"/>
                                                                                                          <w:marBottom w:val="0"/>
                                                                                                          <w:divBdr>
                                                                                                            <w:top w:val="none" w:sz="0" w:space="0" w:color="auto"/>
                                                                                                            <w:left w:val="none" w:sz="0" w:space="0" w:color="auto"/>
                                                                                                            <w:bottom w:val="none" w:sz="0" w:space="0" w:color="auto"/>
                                                                                                            <w:right w:val="none" w:sz="0" w:space="0" w:color="auto"/>
                                                                                                          </w:divBdr>
                                                                                                          <w:divsChild>
                                                                                                            <w:div w:id="1710762392">
                                                                                                              <w:marLeft w:val="0"/>
                                                                                                              <w:marRight w:val="0"/>
                                                                                                              <w:marTop w:val="30"/>
                                                                                                              <w:marBottom w:val="0"/>
                                                                                                              <w:divBdr>
                                                                                                                <w:top w:val="none" w:sz="0" w:space="0" w:color="auto"/>
                                                                                                                <w:left w:val="none" w:sz="0" w:space="0" w:color="auto"/>
                                                                                                                <w:bottom w:val="none" w:sz="0" w:space="0" w:color="auto"/>
                                                                                                                <w:right w:val="none" w:sz="0" w:space="0" w:color="auto"/>
                                                                                                              </w:divBdr>
                                                                                                              <w:divsChild>
                                                                                                                <w:div w:id="847910502">
                                                                                                                  <w:marLeft w:val="0"/>
                                                                                                                  <w:marRight w:val="0"/>
                                                                                                                  <w:marTop w:val="0"/>
                                                                                                                  <w:marBottom w:val="0"/>
                                                                                                                  <w:divBdr>
                                                                                                                    <w:top w:val="none" w:sz="0" w:space="0" w:color="auto"/>
                                                                                                                    <w:left w:val="single" w:sz="12" w:space="9" w:color="auto"/>
                                                                                                                    <w:bottom w:val="none" w:sz="0" w:space="0" w:color="auto"/>
                                                                                                                    <w:right w:val="none" w:sz="0" w:space="0" w:color="auto"/>
                                                                                                                  </w:divBdr>
                                                                                                                  <w:divsChild>
                                                                                                                    <w:div w:id="863980424">
                                                                                                                      <w:marLeft w:val="0"/>
                                                                                                                      <w:marRight w:val="0"/>
                                                                                                                      <w:marTop w:val="0"/>
                                                                                                                      <w:marBottom w:val="0"/>
                                                                                                                      <w:divBdr>
                                                                                                                        <w:top w:val="none" w:sz="0" w:space="0" w:color="auto"/>
                                                                                                                        <w:left w:val="none" w:sz="0" w:space="0" w:color="auto"/>
                                                                                                                        <w:bottom w:val="none" w:sz="0" w:space="0" w:color="auto"/>
                                                                                                                        <w:right w:val="none" w:sz="0" w:space="0" w:color="auto"/>
                                                                                                                      </w:divBdr>
                                                                                                                      <w:divsChild>
                                                                                                                        <w:div w:id="1457141245">
                                                                                                                          <w:marLeft w:val="0"/>
                                                                                                                          <w:marRight w:val="0"/>
                                                                                                                          <w:marTop w:val="0"/>
                                                                                                                          <w:marBottom w:val="0"/>
                                                                                                                          <w:divBdr>
                                                                                                                            <w:top w:val="none" w:sz="0" w:space="0" w:color="auto"/>
                                                                                                                            <w:left w:val="none" w:sz="0" w:space="0" w:color="auto"/>
                                                                                                                            <w:bottom w:val="none" w:sz="0" w:space="0" w:color="auto"/>
                                                                                                                            <w:right w:val="none" w:sz="0" w:space="0" w:color="auto"/>
                                                                                                                          </w:divBdr>
                                                                                                                          <w:divsChild>
                                                                                                                            <w:div w:id="1303386753">
                                                                                                                              <w:marLeft w:val="0"/>
                                                                                                                              <w:marRight w:val="0"/>
                                                                                                                              <w:marTop w:val="0"/>
                                                                                                                              <w:marBottom w:val="0"/>
                                                                                                                              <w:divBdr>
                                                                                                                                <w:top w:val="none" w:sz="0" w:space="0" w:color="auto"/>
                                                                                                                                <w:left w:val="none" w:sz="0" w:space="0" w:color="auto"/>
                                                                                                                                <w:bottom w:val="none" w:sz="0" w:space="0" w:color="auto"/>
                                                                                                                                <w:right w:val="none" w:sz="0" w:space="0" w:color="auto"/>
                                                                                                                              </w:divBdr>
                                                                                                                              <w:divsChild>
                                                                                                                                <w:div w:id="1135564951">
                                                                                                                                  <w:marLeft w:val="0"/>
                                                                                                                                  <w:marRight w:val="0"/>
                                                                                                                                  <w:marTop w:val="0"/>
                                                                                                                                  <w:marBottom w:val="120"/>
                                                                                                                                  <w:divBdr>
                                                                                                                                    <w:top w:val="none" w:sz="0" w:space="0" w:color="auto"/>
                                                                                                                                    <w:left w:val="none" w:sz="0" w:space="0" w:color="auto"/>
                                                                                                                                    <w:bottom w:val="none" w:sz="0" w:space="0" w:color="auto"/>
                                                                                                                                    <w:right w:val="none" w:sz="0" w:space="0" w:color="auto"/>
                                                                                                                                  </w:divBdr>
                                                                                                                                </w:div>
                                                                                                                                <w:div w:id="1021736853">
                                                                                                                                  <w:marLeft w:val="0"/>
                                                                                                                                  <w:marRight w:val="0"/>
                                                                                                                                  <w:marTop w:val="0"/>
                                                                                                                                  <w:marBottom w:val="120"/>
                                                                                                                                  <w:divBdr>
                                                                                                                                    <w:top w:val="none" w:sz="0" w:space="0" w:color="auto"/>
                                                                                                                                    <w:left w:val="none" w:sz="0" w:space="0" w:color="auto"/>
                                                                                                                                    <w:bottom w:val="none" w:sz="0" w:space="0" w:color="auto"/>
                                                                                                                                    <w:right w:val="none" w:sz="0" w:space="0" w:color="auto"/>
                                                                                                                                  </w:divBdr>
                                                                                                                                </w:div>
                                                                                                                                <w:div w:id="11889127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498060">
      <w:bodyDiv w:val="1"/>
      <w:marLeft w:val="0"/>
      <w:marRight w:val="0"/>
      <w:marTop w:val="0"/>
      <w:marBottom w:val="0"/>
      <w:divBdr>
        <w:top w:val="none" w:sz="0" w:space="0" w:color="auto"/>
        <w:left w:val="none" w:sz="0" w:space="0" w:color="auto"/>
        <w:bottom w:val="none" w:sz="0" w:space="0" w:color="auto"/>
        <w:right w:val="none" w:sz="0" w:space="0" w:color="auto"/>
      </w:divBdr>
    </w:div>
    <w:div w:id="439105465">
      <w:bodyDiv w:val="1"/>
      <w:marLeft w:val="0"/>
      <w:marRight w:val="0"/>
      <w:marTop w:val="0"/>
      <w:marBottom w:val="0"/>
      <w:divBdr>
        <w:top w:val="none" w:sz="0" w:space="0" w:color="auto"/>
        <w:left w:val="none" w:sz="0" w:space="0" w:color="auto"/>
        <w:bottom w:val="none" w:sz="0" w:space="0" w:color="auto"/>
        <w:right w:val="none" w:sz="0" w:space="0" w:color="auto"/>
      </w:divBdr>
    </w:div>
    <w:div w:id="1027484977">
      <w:bodyDiv w:val="1"/>
      <w:marLeft w:val="0"/>
      <w:marRight w:val="0"/>
      <w:marTop w:val="0"/>
      <w:marBottom w:val="0"/>
      <w:divBdr>
        <w:top w:val="none" w:sz="0" w:space="0" w:color="auto"/>
        <w:left w:val="none" w:sz="0" w:space="0" w:color="auto"/>
        <w:bottom w:val="none" w:sz="0" w:space="0" w:color="auto"/>
        <w:right w:val="none" w:sz="0" w:space="0" w:color="auto"/>
      </w:divBdr>
    </w:div>
    <w:div w:id="1173033311">
      <w:bodyDiv w:val="1"/>
      <w:marLeft w:val="0"/>
      <w:marRight w:val="0"/>
      <w:marTop w:val="0"/>
      <w:marBottom w:val="0"/>
      <w:divBdr>
        <w:top w:val="none" w:sz="0" w:space="0" w:color="auto"/>
        <w:left w:val="none" w:sz="0" w:space="0" w:color="auto"/>
        <w:bottom w:val="none" w:sz="0" w:space="0" w:color="auto"/>
        <w:right w:val="none" w:sz="0" w:space="0" w:color="auto"/>
      </w:divBdr>
    </w:div>
    <w:div w:id="1219703118">
      <w:bodyDiv w:val="1"/>
      <w:marLeft w:val="0"/>
      <w:marRight w:val="0"/>
      <w:marTop w:val="0"/>
      <w:marBottom w:val="0"/>
      <w:divBdr>
        <w:top w:val="none" w:sz="0" w:space="0" w:color="auto"/>
        <w:left w:val="none" w:sz="0" w:space="0" w:color="auto"/>
        <w:bottom w:val="none" w:sz="0" w:space="0" w:color="auto"/>
        <w:right w:val="none" w:sz="0" w:space="0" w:color="auto"/>
      </w:divBdr>
    </w:div>
    <w:div w:id="1858346603">
      <w:bodyDiv w:val="1"/>
      <w:marLeft w:val="0"/>
      <w:marRight w:val="0"/>
      <w:marTop w:val="0"/>
      <w:marBottom w:val="0"/>
      <w:divBdr>
        <w:top w:val="none" w:sz="0" w:space="0" w:color="auto"/>
        <w:left w:val="none" w:sz="0" w:space="0" w:color="auto"/>
        <w:bottom w:val="none" w:sz="0" w:space="0" w:color="auto"/>
        <w:right w:val="none" w:sz="0" w:space="0" w:color="auto"/>
      </w:divBdr>
    </w:div>
    <w:div w:id="21386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i.hatzidimitriadou@canterbury.ac.uk" TargetMode="External"/><Relationship Id="rId13" Type="http://schemas.openxmlformats.org/officeDocument/2006/relationships/hyperlink" Target="http://cbirt.org/products/trainingassistive-technology-environment-tat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ayaneh.szenkovitz@canterbury.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stein@canterbury.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achael.morris@canterbury.ac.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haron.manship@canterbury.ac.uk"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D3FDD-9135-4B28-8916-463F9F86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Canterbury Christ Church University</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Marlize de Vivo</dc:creator>
  <cp:keywords/>
  <dc:description/>
  <cp:lastModifiedBy>Sharon Manship</cp:lastModifiedBy>
  <cp:revision>3</cp:revision>
  <cp:lastPrinted>2019-08-05T10:02:00Z</cp:lastPrinted>
  <dcterms:created xsi:type="dcterms:W3CDTF">2019-11-28T14:03:00Z</dcterms:created>
  <dcterms:modified xsi:type="dcterms:W3CDTF">2020-05-28T08:31:00Z</dcterms:modified>
</cp:coreProperties>
</file>