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57" w:rsidRPr="00322F57" w:rsidRDefault="00322F57" w:rsidP="00322F57">
      <w:pPr>
        <w:jc w:val="both"/>
        <w:rPr>
          <w:b/>
          <w:bCs/>
          <w:color w:val="000000"/>
          <w:lang w:val="en-GB" w:eastAsia="en-GB"/>
        </w:rPr>
      </w:pPr>
      <w:bookmarkStart w:id="0" w:name="_GoBack"/>
      <w:bookmarkEnd w:id="0"/>
      <w:r>
        <w:rPr>
          <w:b/>
          <w:bCs/>
          <w:color w:val="000000"/>
          <w:lang w:val="en-GB" w:eastAsia="en-GB"/>
        </w:rPr>
        <w:t>Participant Flow</w:t>
      </w:r>
    </w:p>
    <w:p w:rsidR="00322F57" w:rsidRDefault="00322F57" w:rsidP="00322F57">
      <w:pPr>
        <w:jc w:val="both"/>
        <w:rPr>
          <w:rFonts w:cstheme="minorHAnsi"/>
          <w:sz w:val="28"/>
        </w:rPr>
      </w:pPr>
      <w:r w:rsidRPr="00322F57">
        <w:rPr>
          <w:rFonts w:cstheme="minorHAnsi"/>
          <w:noProof/>
          <w:sz w:val="28"/>
          <w:lang w:val="en-GB" w:eastAsia="en-GB"/>
        </w:rPr>
        <w:drawing>
          <wp:inline distT="0" distB="0" distL="0" distR="0">
            <wp:extent cx="4834255" cy="5057775"/>
            <wp:effectExtent l="0" t="0" r="444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57" w:rsidRDefault="00322F57" w:rsidP="00322F57">
      <w:pPr>
        <w:jc w:val="both"/>
        <w:rPr>
          <w:b/>
          <w:bCs/>
          <w:color w:val="000000"/>
          <w:lang w:val="en-GB" w:eastAsia="en-GB"/>
        </w:rPr>
      </w:pPr>
      <w:r>
        <w:rPr>
          <w:b/>
          <w:bCs/>
          <w:color w:val="000000"/>
          <w:lang w:val="en-GB" w:eastAsia="en-GB"/>
        </w:rPr>
        <w:t>Baseline Characteristics</w:t>
      </w:r>
    </w:p>
    <w:p w:rsidR="00322F57" w:rsidRDefault="00322F57" w:rsidP="00322F57">
      <w:pPr>
        <w:jc w:val="both"/>
        <w:rPr>
          <w:rFonts w:cstheme="minorHAnsi"/>
          <w:sz w:val="28"/>
        </w:rPr>
      </w:pPr>
      <w:r w:rsidRPr="00322F57">
        <w:rPr>
          <w:rFonts w:cstheme="minorHAnsi"/>
          <w:noProof/>
          <w:sz w:val="28"/>
          <w:lang w:val="en-GB" w:eastAsia="en-GB"/>
        </w:rPr>
        <w:drawing>
          <wp:inline distT="0" distB="0" distL="0" distR="0">
            <wp:extent cx="5691505" cy="141478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57" w:rsidRDefault="00322F57" w:rsidP="00322F57">
      <w:pPr>
        <w:jc w:val="both"/>
        <w:rPr>
          <w:b/>
          <w:bCs/>
          <w:color w:val="000000"/>
          <w:lang w:val="en-GB" w:eastAsia="en-GB"/>
        </w:rPr>
      </w:pPr>
      <w:r>
        <w:rPr>
          <w:b/>
          <w:bCs/>
          <w:color w:val="000000"/>
          <w:lang w:val="en-GB" w:eastAsia="en-GB"/>
        </w:rPr>
        <w:t>Outcome Measures</w:t>
      </w:r>
    </w:p>
    <w:p w:rsidR="00322F57" w:rsidRDefault="00322F57" w:rsidP="00322F57">
      <w:pPr>
        <w:jc w:val="both"/>
        <w:rPr>
          <w:b/>
          <w:bCs/>
          <w:color w:val="000000"/>
          <w:lang w:val="en-GB" w:eastAsia="en-GB"/>
        </w:rPr>
      </w:pPr>
    </w:p>
    <w:p w:rsidR="00322F57" w:rsidRDefault="00322F57" w:rsidP="00322F57">
      <w:pPr>
        <w:jc w:val="both"/>
        <w:rPr>
          <w:b/>
          <w:bCs/>
          <w:color w:val="000000"/>
          <w:lang w:val="en-GB" w:eastAsia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872D357" wp14:editId="4D02BBC5">
            <wp:extent cx="5760720" cy="27736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F57" w:rsidRDefault="00322F57" w:rsidP="00322F57">
      <w:pPr>
        <w:spacing w:after="0" w:line="240" w:lineRule="auto"/>
        <w:rPr>
          <w:b/>
          <w:bCs/>
          <w:color w:val="000000"/>
          <w:lang w:val="en-GB" w:eastAsia="en-GB"/>
        </w:rPr>
      </w:pPr>
    </w:p>
    <w:p w:rsidR="00322F57" w:rsidRPr="00322F57" w:rsidRDefault="00322F57" w:rsidP="00322F57">
      <w:pPr>
        <w:jc w:val="both"/>
        <w:rPr>
          <w:b/>
          <w:bCs/>
          <w:color w:val="000000"/>
          <w:lang w:val="en-GB" w:eastAsia="en-GB"/>
        </w:rPr>
      </w:pPr>
      <w:r>
        <w:rPr>
          <w:b/>
          <w:bCs/>
          <w:color w:val="000000"/>
          <w:lang w:val="en-GB" w:eastAsia="en-GB"/>
        </w:rPr>
        <w:t>Adverse Events</w:t>
      </w:r>
    </w:p>
    <w:p w:rsidR="00322F57" w:rsidRDefault="00322F57" w:rsidP="00322F57">
      <w:pPr>
        <w:spacing w:after="0" w:line="240" w:lineRule="auto"/>
        <w:rPr>
          <w:color w:val="000000"/>
          <w:lang w:val="en-GB" w:eastAsia="en-GB"/>
        </w:rPr>
      </w:pPr>
      <w:r w:rsidRPr="00322F57">
        <w:rPr>
          <w:color w:val="000000"/>
          <w:lang w:val="en-GB" w:eastAsia="en-GB"/>
        </w:rPr>
        <w:t>There were no adverse events associated with this trial.</w:t>
      </w:r>
    </w:p>
    <w:p w:rsidR="00322F57" w:rsidRPr="00322F57" w:rsidRDefault="00322F57" w:rsidP="00322F57">
      <w:pPr>
        <w:spacing w:after="0" w:line="240" w:lineRule="auto"/>
        <w:jc w:val="both"/>
        <w:rPr>
          <w:rFonts w:cstheme="minorHAnsi"/>
          <w:sz w:val="28"/>
          <w:lang w:val="en-GB"/>
        </w:rPr>
      </w:pPr>
    </w:p>
    <w:sectPr w:rsidR="00322F57" w:rsidRPr="0032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A08F9"/>
    <w:multiLevelType w:val="hybridMultilevel"/>
    <w:tmpl w:val="CCDCB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57"/>
    <w:rsid w:val="000650B8"/>
    <w:rsid w:val="002625C3"/>
    <w:rsid w:val="00322F57"/>
    <w:rsid w:val="00AB2CED"/>
    <w:rsid w:val="00D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5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5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dmenard@pasteur.fr</dc:creator>
  <cp:lastModifiedBy>Eleanor Cox</cp:lastModifiedBy>
  <cp:revision>2</cp:revision>
  <dcterms:created xsi:type="dcterms:W3CDTF">2020-04-10T12:37:00Z</dcterms:created>
  <dcterms:modified xsi:type="dcterms:W3CDTF">2020-04-10T12:37:00Z</dcterms:modified>
</cp:coreProperties>
</file>