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2E" w:rsidRPr="00842295" w:rsidRDefault="0086171B" w:rsidP="000A7327">
      <w:pPr>
        <w:spacing w:after="0" w:line="360" w:lineRule="auto"/>
        <w:rPr>
          <w:rFonts w:asciiTheme="majorBidi" w:hAnsiTheme="majorBidi" w:cstheme="majorBidi"/>
          <w:b/>
          <w:bCs/>
          <w:color w:val="0070C0"/>
          <w:sz w:val="28"/>
          <w:szCs w:val="28"/>
        </w:rPr>
      </w:pPr>
      <w:r w:rsidRPr="00842295">
        <w:rPr>
          <w:rFonts w:asciiTheme="majorBidi" w:hAnsiTheme="majorBidi" w:cstheme="majorBidi"/>
          <w:b/>
          <w:bCs/>
          <w:color w:val="0070C0"/>
          <w:sz w:val="28"/>
          <w:szCs w:val="28"/>
        </w:rPr>
        <w:t>T</w:t>
      </w:r>
      <w:r w:rsidR="0020502E" w:rsidRPr="00842295">
        <w:rPr>
          <w:rFonts w:asciiTheme="majorBidi" w:hAnsiTheme="majorBidi" w:cstheme="majorBidi"/>
          <w:b/>
          <w:bCs/>
          <w:color w:val="0070C0"/>
          <w:sz w:val="28"/>
          <w:szCs w:val="28"/>
        </w:rPr>
        <w:t xml:space="preserve">he effect of an acclimatization </w:t>
      </w:r>
      <w:proofErr w:type="gramStart"/>
      <w:r w:rsidR="0020502E" w:rsidRPr="00842295">
        <w:rPr>
          <w:rFonts w:asciiTheme="majorBidi" w:hAnsiTheme="majorBidi" w:cstheme="majorBidi"/>
          <w:b/>
          <w:bCs/>
          <w:color w:val="0070C0"/>
          <w:sz w:val="28"/>
          <w:szCs w:val="28"/>
        </w:rPr>
        <w:t>visit</w:t>
      </w:r>
      <w:proofErr w:type="gramEnd"/>
      <w:r w:rsidR="0020502E" w:rsidRPr="00842295">
        <w:rPr>
          <w:rFonts w:asciiTheme="majorBidi" w:hAnsiTheme="majorBidi" w:cstheme="majorBidi"/>
          <w:b/>
          <w:bCs/>
          <w:color w:val="0070C0"/>
          <w:sz w:val="28"/>
          <w:szCs w:val="28"/>
        </w:rPr>
        <w:t xml:space="preserve"> on </w:t>
      </w:r>
      <w:r w:rsidRPr="00842295">
        <w:rPr>
          <w:rFonts w:asciiTheme="majorBidi" w:hAnsiTheme="majorBidi" w:cstheme="majorBidi"/>
          <w:b/>
          <w:bCs/>
          <w:color w:val="0070C0"/>
          <w:sz w:val="28"/>
          <w:szCs w:val="28"/>
        </w:rPr>
        <w:t xml:space="preserve">children’s </w:t>
      </w:r>
      <w:r w:rsidR="00D659AD" w:rsidRPr="00842295">
        <w:rPr>
          <w:rFonts w:asciiTheme="majorBidi" w:hAnsiTheme="majorBidi" w:cstheme="majorBidi"/>
          <w:b/>
          <w:bCs/>
          <w:color w:val="0070C0"/>
          <w:sz w:val="28"/>
          <w:szCs w:val="28"/>
        </w:rPr>
        <w:t>behaviour</w:t>
      </w:r>
      <w:r w:rsidR="0020502E" w:rsidRPr="00842295">
        <w:rPr>
          <w:rFonts w:asciiTheme="majorBidi" w:hAnsiTheme="majorBidi" w:cstheme="majorBidi"/>
          <w:b/>
          <w:bCs/>
          <w:color w:val="0070C0"/>
          <w:sz w:val="28"/>
          <w:szCs w:val="28"/>
        </w:rPr>
        <w:t xml:space="preserve"> during inhalational sedation in a United Arab Emirates </w:t>
      </w:r>
      <w:r w:rsidR="00D659AD" w:rsidRPr="00842295">
        <w:rPr>
          <w:rFonts w:asciiTheme="majorBidi" w:hAnsiTheme="majorBidi" w:cstheme="majorBidi"/>
          <w:b/>
          <w:bCs/>
          <w:color w:val="0070C0"/>
          <w:sz w:val="28"/>
          <w:szCs w:val="28"/>
        </w:rPr>
        <w:t>paediatric</w:t>
      </w:r>
      <w:r w:rsidRPr="00842295">
        <w:rPr>
          <w:rFonts w:asciiTheme="majorBidi" w:hAnsiTheme="majorBidi" w:cstheme="majorBidi"/>
          <w:b/>
          <w:bCs/>
          <w:color w:val="0070C0"/>
          <w:sz w:val="28"/>
          <w:szCs w:val="28"/>
        </w:rPr>
        <w:t xml:space="preserve"> dentistry </w:t>
      </w:r>
      <w:r w:rsidR="0020502E" w:rsidRPr="00842295">
        <w:rPr>
          <w:rFonts w:asciiTheme="majorBidi" w:hAnsiTheme="majorBidi" w:cstheme="majorBidi"/>
          <w:b/>
          <w:bCs/>
          <w:color w:val="0070C0"/>
          <w:sz w:val="28"/>
          <w:szCs w:val="28"/>
        </w:rPr>
        <w:t>postgraduate setting</w:t>
      </w:r>
    </w:p>
    <w:p w:rsidR="00602C94" w:rsidRPr="00602C94" w:rsidRDefault="00602C94" w:rsidP="000A7327">
      <w:pPr>
        <w:spacing w:after="0" w:line="360" w:lineRule="auto"/>
        <w:rPr>
          <w:rFonts w:asciiTheme="majorBidi" w:hAnsiTheme="majorBidi" w:cstheme="majorBidi"/>
          <w:b/>
          <w:bCs/>
          <w:color w:val="0070C0"/>
        </w:rPr>
      </w:pPr>
    </w:p>
    <w:p w:rsidR="00A5133F" w:rsidRPr="00602C94" w:rsidRDefault="00273304" w:rsidP="000A7327">
      <w:pPr>
        <w:spacing w:after="0" w:line="360" w:lineRule="auto"/>
        <w:rPr>
          <w:rFonts w:asciiTheme="majorBidi" w:hAnsiTheme="majorBidi" w:cstheme="majorBidi"/>
          <w:vertAlign w:val="superscript"/>
        </w:rPr>
      </w:pPr>
      <w:r w:rsidRPr="00602C94">
        <w:rPr>
          <w:rFonts w:asciiTheme="majorBidi" w:hAnsiTheme="majorBidi" w:cstheme="majorBidi"/>
        </w:rPr>
        <w:t>Mawlood Kowash</w:t>
      </w:r>
      <w:bookmarkStart w:id="0" w:name="_Hlk1893660"/>
      <w:r w:rsidR="00A5133F" w:rsidRPr="00602C94">
        <w:rPr>
          <w:rFonts w:asciiTheme="majorBidi" w:hAnsiTheme="majorBidi" w:cstheme="majorBidi"/>
          <w:vertAlign w:val="superscript"/>
        </w:rPr>
        <w:t>1</w:t>
      </w:r>
      <w:bookmarkEnd w:id="0"/>
      <w:r w:rsidR="00A5133F" w:rsidRPr="00602C94">
        <w:rPr>
          <w:rFonts w:asciiTheme="majorBidi" w:hAnsiTheme="majorBidi" w:cstheme="majorBidi"/>
        </w:rPr>
        <w:t xml:space="preserve">, </w:t>
      </w:r>
      <w:r w:rsidRPr="00602C94">
        <w:rPr>
          <w:rFonts w:asciiTheme="majorBidi" w:hAnsiTheme="majorBidi" w:cstheme="majorBidi"/>
          <w:bCs/>
        </w:rPr>
        <w:t>Jinous F Tahmassebi</w:t>
      </w:r>
      <w:r w:rsidR="00A5133F" w:rsidRPr="00602C94">
        <w:rPr>
          <w:rFonts w:asciiTheme="majorBidi" w:hAnsiTheme="majorBidi" w:cstheme="majorBidi"/>
          <w:vertAlign w:val="superscript"/>
        </w:rPr>
        <w:t>2</w:t>
      </w:r>
      <w:r w:rsidR="00A5133F" w:rsidRPr="00602C94">
        <w:rPr>
          <w:rFonts w:asciiTheme="majorBidi" w:hAnsiTheme="majorBidi" w:cstheme="majorBidi"/>
        </w:rPr>
        <w:t xml:space="preserve">, </w:t>
      </w:r>
      <w:r w:rsidR="001723FA" w:rsidRPr="00602C94">
        <w:rPr>
          <w:rFonts w:asciiTheme="majorBidi" w:hAnsiTheme="majorBidi" w:cstheme="majorBidi"/>
        </w:rPr>
        <w:t xml:space="preserve">Mohammad </w:t>
      </w:r>
      <w:r w:rsidR="00FE5D9D" w:rsidRPr="00602C94">
        <w:rPr>
          <w:rFonts w:asciiTheme="majorBidi" w:hAnsiTheme="majorBidi" w:cstheme="majorBidi"/>
        </w:rPr>
        <w:t xml:space="preserve">M. </w:t>
      </w:r>
      <w:r w:rsidR="001723FA" w:rsidRPr="00602C94">
        <w:rPr>
          <w:rFonts w:asciiTheme="majorBidi" w:hAnsiTheme="majorBidi" w:cstheme="majorBidi"/>
        </w:rPr>
        <w:t>Abdo</w:t>
      </w:r>
      <w:r w:rsidR="001723FA" w:rsidRPr="00602C94">
        <w:rPr>
          <w:rFonts w:asciiTheme="majorBidi" w:hAnsiTheme="majorBidi" w:cstheme="majorBidi"/>
          <w:vertAlign w:val="superscript"/>
        </w:rPr>
        <w:t>1</w:t>
      </w:r>
      <w:r w:rsidR="001723FA" w:rsidRPr="00602C94">
        <w:rPr>
          <w:rFonts w:asciiTheme="majorBidi" w:hAnsiTheme="majorBidi" w:cstheme="majorBidi"/>
        </w:rPr>
        <w:t xml:space="preserve">, </w:t>
      </w:r>
      <w:r w:rsidR="00A5133F" w:rsidRPr="00602C94">
        <w:rPr>
          <w:rFonts w:asciiTheme="majorBidi" w:hAnsiTheme="majorBidi" w:cstheme="majorBidi"/>
        </w:rPr>
        <w:t xml:space="preserve">Manal </w:t>
      </w:r>
      <w:r w:rsidR="00C41BBB" w:rsidRPr="00602C94">
        <w:rPr>
          <w:rFonts w:asciiTheme="majorBidi" w:hAnsiTheme="majorBidi" w:cstheme="majorBidi"/>
        </w:rPr>
        <w:t xml:space="preserve">Al </w:t>
      </w:r>
      <w:r w:rsidR="00A5133F" w:rsidRPr="00602C94">
        <w:rPr>
          <w:rFonts w:asciiTheme="majorBidi" w:hAnsiTheme="majorBidi" w:cstheme="majorBidi"/>
        </w:rPr>
        <w:t>Halabi</w:t>
      </w:r>
      <w:r w:rsidR="00A5133F" w:rsidRPr="00602C94">
        <w:rPr>
          <w:rFonts w:asciiTheme="majorBidi" w:hAnsiTheme="majorBidi" w:cstheme="majorBidi"/>
          <w:vertAlign w:val="superscript"/>
        </w:rPr>
        <w:t>1</w:t>
      </w:r>
      <w:r w:rsidR="00A5133F" w:rsidRPr="00602C94">
        <w:rPr>
          <w:rFonts w:asciiTheme="majorBidi" w:hAnsiTheme="majorBidi" w:cstheme="majorBidi"/>
        </w:rPr>
        <w:t xml:space="preserve">, </w:t>
      </w:r>
      <w:r w:rsidR="00D036B2" w:rsidRPr="00602C94">
        <w:rPr>
          <w:rFonts w:asciiTheme="majorBidi" w:hAnsiTheme="majorBidi" w:cstheme="majorBidi"/>
        </w:rPr>
        <w:t>Iyad Hussein</w:t>
      </w:r>
      <w:r w:rsidR="00D036B2" w:rsidRPr="00602C94">
        <w:rPr>
          <w:rFonts w:asciiTheme="majorBidi" w:hAnsiTheme="majorBidi" w:cstheme="majorBidi"/>
          <w:vertAlign w:val="superscript"/>
        </w:rPr>
        <w:t>1</w:t>
      </w:r>
      <w:r w:rsidR="00D036B2" w:rsidRPr="00602C94">
        <w:rPr>
          <w:rFonts w:asciiTheme="majorBidi" w:hAnsiTheme="majorBidi" w:cstheme="majorBidi"/>
        </w:rPr>
        <w:t>, Anas AlSalami</w:t>
      </w:r>
      <w:r w:rsidR="00D036B2" w:rsidRPr="00602C94">
        <w:rPr>
          <w:rFonts w:asciiTheme="majorBidi" w:hAnsiTheme="majorBidi" w:cstheme="majorBidi"/>
          <w:vertAlign w:val="superscript"/>
        </w:rPr>
        <w:t>1</w:t>
      </w:r>
      <w:r w:rsidR="00D036B2" w:rsidRPr="00602C94">
        <w:rPr>
          <w:rFonts w:asciiTheme="majorBidi" w:hAnsiTheme="majorBidi" w:cstheme="majorBidi"/>
        </w:rPr>
        <w:t xml:space="preserve">, </w:t>
      </w:r>
      <w:r w:rsidR="00A90DF8" w:rsidRPr="00602C94">
        <w:rPr>
          <w:rFonts w:asciiTheme="majorBidi" w:hAnsiTheme="majorBidi" w:cstheme="majorBidi"/>
        </w:rPr>
        <w:t>Amar Hassan</w:t>
      </w:r>
      <w:r w:rsidR="00A90DF8" w:rsidRPr="00602C94">
        <w:rPr>
          <w:rFonts w:asciiTheme="majorBidi" w:hAnsiTheme="majorBidi" w:cstheme="majorBidi"/>
          <w:vertAlign w:val="superscript"/>
        </w:rPr>
        <w:t>1</w:t>
      </w:r>
      <w:r w:rsidR="00A90DF8" w:rsidRPr="00602C94">
        <w:rPr>
          <w:rFonts w:asciiTheme="majorBidi" w:hAnsiTheme="majorBidi" w:cstheme="majorBidi"/>
        </w:rPr>
        <w:t>, Y</w:t>
      </w:r>
      <w:r w:rsidRPr="00602C94">
        <w:rPr>
          <w:rFonts w:asciiTheme="majorBidi" w:hAnsiTheme="majorBidi" w:cstheme="majorBidi"/>
        </w:rPr>
        <w:t>rsa Sverrisdottir</w:t>
      </w:r>
      <w:r w:rsidRPr="00602C94">
        <w:rPr>
          <w:rFonts w:asciiTheme="majorBidi" w:hAnsiTheme="majorBidi" w:cstheme="majorBidi"/>
          <w:vertAlign w:val="superscript"/>
        </w:rPr>
        <w:t>3</w:t>
      </w:r>
    </w:p>
    <w:p w:rsidR="00A5133F" w:rsidRPr="00602C94" w:rsidRDefault="00A5133F" w:rsidP="000A7327">
      <w:pPr>
        <w:spacing w:after="0" w:line="360" w:lineRule="auto"/>
        <w:rPr>
          <w:rFonts w:asciiTheme="majorBidi" w:hAnsiTheme="majorBidi" w:cstheme="majorBidi"/>
        </w:rPr>
      </w:pPr>
      <w:r w:rsidRPr="00602C94">
        <w:rPr>
          <w:rFonts w:asciiTheme="majorBidi" w:hAnsiTheme="majorBidi" w:cstheme="majorBidi"/>
          <w:vertAlign w:val="superscript"/>
        </w:rPr>
        <w:t>1</w:t>
      </w:r>
      <w:r w:rsidRPr="00602C94">
        <w:rPr>
          <w:rFonts w:asciiTheme="majorBidi" w:hAnsiTheme="majorBidi" w:cstheme="majorBidi"/>
        </w:rPr>
        <w:t>Hamdan Bin Mohammed College of Dental Medicine, Mohammed Bin Rashid University of Medicine &amp; Health Sciences, Dubai, United Arab Emirates</w:t>
      </w:r>
    </w:p>
    <w:p w:rsidR="00A014FF" w:rsidRPr="00602C94" w:rsidRDefault="00A014FF" w:rsidP="000A7327">
      <w:pPr>
        <w:spacing w:after="0" w:line="360" w:lineRule="auto"/>
        <w:rPr>
          <w:rFonts w:asciiTheme="majorBidi" w:hAnsiTheme="majorBidi" w:cstheme="majorBidi"/>
          <w:b/>
          <w:bCs/>
        </w:rPr>
      </w:pPr>
      <w:r w:rsidRPr="00602C94">
        <w:rPr>
          <w:rFonts w:asciiTheme="majorBidi" w:hAnsiTheme="majorBidi" w:cstheme="majorBidi"/>
          <w:vertAlign w:val="superscript"/>
        </w:rPr>
        <w:t>2</w:t>
      </w:r>
      <w:r w:rsidRPr="00602C94">
        <w:rPr>
          <w:rFonts w:asciiTheme="majorBidi" w:hAnsiTheme="majorBidi" w:cstheme="majorBidi"/>
        </w:rPr>
        <w:t>Leeds Dental Institute, Leeds University, UK</w:t>
      </w:r>
    </w:p>
    <w:p w:rsidR="00A5133F" w:rsidRPr="00602C94" w:rsidRDefault="00A014FF" w:rsidP="000A7327">
      <w:pPr>
        <w:spacing w:after="0" w:line="360" w:lineRule="auto"/>
        <w:rPr>
          <w:rFonts w:asciiTheme="majorBidi" w:hAnsiTheme="majorBidi" w:cstheme="majorBidi"/>
        </w:rPr>
      </w:pPr>
      <w:r w:rsidRPr="00602C94">
        <w:rPr>
          <w:rFonts w:asciiTheme="majorBidi" w:hAnsiTheme="majorBidi" w:cstheme="majorBidi"/>
          <w:vertAlign w:val="superscript"/>
        </w:rPr>
        <w:t>3</w:t>
      </w:r>
      <w:r w:rsidR="00A5133F" w:rsidRPr="00602C94">
        <w:rPr>
          <w:rFonts w:asciiTheme="majorBidi" w:hAnsiTheme="majorBidi" w:cstheme="majorBidi"/>
        </w:rPr>
        <w:t>College of Medicine, Mohammed Bin Rashid University of Medicine and Health Sciences, Dubai, United Arab Emirates</w:t>
      </w:r>
    </w:p>
    <w:p w:rsidR="00766C07" w:rsidRPr="00602C94" w:rsidRDefault="00766C07" w:rsidP="000A7327">
      <w:pPr>
        <w:spacing w:after="0" w:line="360" w:lineRule="auto"/>
        <w:rPr>
          <w:rFonts w:asciiTheme="majorBidi" w:hAnsiTheme="majorBidi" w:cstheme="majorBidi"/>
          <w:b/>
          <w:bCs/>
        </w:rPr>
      </w:pPr>
    </w:p>
    <w:p w:rsidR="00A5133F" w:rsidRPr="00602C94" w:rsidRDefault="00A5133F" w:rsidP="000A7327">
      <w:pPr>
        <w:spacing w:after="0" w:line="360" w:lineRule="auto"/>
        <w:rPr>
          <w:rFonts w:asciiTheme="majorBidi" w:hAnsiTheme="majorBidi" w:cstheme="majorBidi"/>
          <w:b/>
          <w:bCs/>
        </w:rPr>
      </w:pPr>
      <w:r w:rsidRPr="00602C94">
        <w:rPr>
          <w:rFonts w:asciiTheme="majorBidi" w:hAnsiTheme="majorBidi" w:cstheme="majorBidi"/>
          <w:b/>
          <w:bCs/>
        </w:rPr>
        <w:t>Corresponding author</w:t>
      </w:r>
    </w:p>
    <w:p w:rsidR="0032543C" w:rsidRPr="00602C94" w:rsidRDefault="00B25220" w:rsidP="000A7327">
      <w:pPr>
        <w:spacing w:after="0" w:line="360" w:lineRule="auto"/>
        <w:rPr>
          <w:rFonts w:asciiTheme="majorBidi" w:hAnsiTheme="majorBidi" w:cstheme="majorBidi"/>
        </w:rPr>
      </w:pPr>
      <w:r w:rsidRPr="00602C94">
        <w:rPr>
          <w:rFonts w:asciiTheme="majorBidi" w:hAnsiTheme="majorBidi" w:cstheme="majorBidi"/>
        </w:rPr>
        <w:t>Mawlood Kowash</w:t>
      </w:r>
      <w:r w:rsidR="00A5133F" w:rsidRPr="00602C94">
        <w:rPr>
          <w:rFonts w:asciiTheme="majorBidi" w:hAnsiTheme="majorBidi" w:cstheme="majorBidi"/>
        </w:rPr>
        <w:t xml:space="preserve"> </w:t>
      </w:r>
      <w:r w:rsidR="00A5133F" w:rsidRPr="00602C94">
        <w:rPr>
          <w:rFonts w:asciiTheme="majorBidi" w:hAnsiTheme="majorBidi" w:cstheme="majorBidi"/>
        </w:rPr>
        <w:br/>
      </w:r>
      <w:r w:rsidR="0032543C" w:rsidRPr="00602C94">
        <w:rPr>
          <w:rFonts w:asciiTheme="majorBidi" w:hAnsiTheme="majorBidi" w:cstheme="majorBidi"/>
        </w:rPr>
        <w:t>Hamdan Bin Mohammed College of Dental Medicine</w:t>
      </w:r>
      <w:r w:rsidR="0032543C" w:rsidRPr="00602C94" w:rsidDel="0032543C">
        <w:rPr>
          <w:rFonts w:asciiTheme="majorBidi" w:hAnsiTheme="majorBidi" w:cstheme="majorBidi"/>
        </w:rPr>
        <w:t xml:space="preserve"> </w:t>
      </w:r>
    </w:p>
    <w:p w:rsidR="00A5133F" w:rsidRPr="00602C94" w:rsidRDefault="00A5133F" w:rsidP="000A7327">
      <w:pPr>
        <w:spacing w:after="0" w:line="360" w:lineRule="auto"/>
        <w:rPr>
          <w:rFonts w:asciiTheme="majorBidi" w:hAnsiTheme="majorBidi" w:cstheme="majorBidi"/>
        </w:rPr>
      </w:pPr>
      <w:r w:rsidRPr="00602C94">
        <w:rPr>
          <w:rFonts w:asciiTheme="majorBidi" w:hAnsiTheme="majorBidi" w:cstheme="majorBidi"/>
        </w:rPr>
        <w:t>Mohammed Bin Rashid University of Medicine &amp; Health Sciences</w:t>
      </w:r>
    </w:p>
    <w:p w:rsidR="00BE367A" w:rsidRPr="00602C94" w:rsidRDefault="00A5133F" w:rsidP="000A7327">
      <w:pPr>
        <w:spacing w:after="0" w:line="360" w:lineRule="auto"/>
        <w:rPr>
          <w:rFonts w:asciiTheme="majorBidi" w:hAnsiTheme="majorBidi" w:cstheme="majorBidi"/>
        </w:rPr>
      </w:pPr>
      <w:r w:rsidRPr="00602C94">
        <w:rPr>
          <w:rFonts w:asciiTheme="majorBidi" w:hAnsiTheme="majorBidi" w:cstheme="majorBidi"/>
        </w:rPr>
        <w:t>P.O. Box 5</w:t>
      </w:r>
      <w:r w:rsidR="00BE367A" w:rsidRPr="00602C94">
        <w:rPr>
          <w:rFonts w:asciiTheme="majorBidi" w:hAnsiTheme="majorBidi" w:cstheme="majorBidi"/>
        </w:rPr>
        <w:t>05055, Dubai</w:t>
      </w:r>
    </w:p>
    <w:p w:rsidR="00BE367A" w:rsidRPr="00602C94" w:rsidRDefault="00BE367A" w:rsidP="000A7327">
      <w:pPr>
        <w:spacing w:after="0" w:line="360" w:lineRule="auto"/>
        <w:rPr>
          <w:rFonts w:asciiTheme="majorBidi" w:hAnsiTheme="majorBidi" w:cstheme="majorBidi"/>
        </w:rPr>
      </w:pPr>
      <w:r w:rsidRPr="00602C94">
        <w:rPr>
          <w:rFonts w:asciiTheme="majorBidi" w:hAnsiTheme="majorBidi" w:cstheme="majorBidi"/>
        </w:rPr>
        <w:t>United Arab Emirates</w:t>
      </w:r>
    </w:p>
    <w:p w:rsidR="00BE367A" w:rsidRPr="00602C94" w:rsidRDefault="00BE367A" w:rsidP="000A7327">
      <w:pPr>
        <w:spacing w:after="0" w:line="360" w:lineRule="auto"/>
        <w:rPr>
          <w:rFonts w:asciiTheme="majorBidi" w:hAnsiTheme="majorBidi" w:cstheme="majorBidi"/>
        </w:rPr>
      </w:pPr>
      <w:r w:rsidRPr="00602C94">
        <w:rPr>
          <w:rFonts w:asciiTheme="majorBidi" w:hAnsiTheme="majorBidi" w:cstheme="majorBidi"/>
        </w:rPr>
        <w:t>Tel: +</w:t>
      </w:r>
      <w:r w:rsidR="00C05692" w:rsidRPr="00602C94">
        <w:rPr>
          <w:rFonts w:asciiTheme="majorBidi" w:hAnsiTheme="majorBidi" w:cstheme="majorBidi"/>
        </w:rPr>
        <w:t>9714383890</w:t>
      </w:r>
      <w:r w:rsidR="00BC3885" w:rsidRPr="00602C94">
        <w:rPr>
          <w:rFonts w:asciiTheme="majorBidi" w:hAnsiTheme="majorBidi" w:cstheme="majorBidi"/>
        </w:rPr>
        <w:t>8</w:t>
      </w:r>
    </w:p>
    <w:p w:rsidR="00A32A9F" w:rsidRDefault="00BE367A" w:rsidP="000A7327">
      <w:pPr>
        <w:spacing w:after="0" w:line="360" w:lineRule="auto"/>
        <w:rPr>
          <w:rFonts w:asciiTheme="majorBidi" w:hAnsiTheme="majorBidi" w:cstheme="majorBidi"/>
        </w:rPr>
      </w:pPr>
      <w:r w:rsidRPr="00602C94">
        <w:rPr>
          <w:rFonts w:asciiTheme="majorBidi" w:hAnsiTheme="majorBidi" w:cstheme="majorBidi"/>
        </w:rPr>
        <w:t xml:space="preserve">Email: </w:t>
      </w:r>
      <w:hyperlink r:id="rId8" w:history="1">
        <w:r w:rsidR="00A32A9F" w:rsidRPr="00DA393E">
          <w:rPr>
            <w:rStyle w:val="Hyperlink"/>
            <w:rFonts w:asciiTheme="majorBidi" w:hAnsiTheme="majorBidi" w:cstheme="majorBidi"/>
          </w:rPr>
          <w:t>Mawlood.kowash@mbru.ac.ae</w:t>
        </w:r>
      </w:hyperlink>
    </w:p>
    <w:p w:rsidR="00A32A9F" w:rsidRDefault="00A32A9F">
      <w:pPr>
        <w:rPr>
          <w:rFonts w:asciiTheme="majorBidi" w:hAnsiTheme="majorBidi" w:cstheme="majorBidi"/>
          <w:highlight w:val="yellow"/>
        </w:rPr>
      </w:pPr>
      <w:r>
        <w:rPr>
          <w:rFonts w:asciiTheme="majorBidi" w:hAnsiTheme="majorBidi" w:cstheme="majorBidi"/>
          <w:highlight w:val="yellow"/>
        </w:rPr>
        <w:br w:type="page"/>
      </w:r>
    </w:p>
    <w:p w:rsidR="00A32A9F" w:rsidRPr="00173A51" w:rsidRDefault="00A32A9F" w:rsidP="00173A51">
      <w:pPr>
        <w:spacing w:after="0" w:line="360" w:lineRule="auto"/>
        <w:rPr>
          <w:rFonts w:asciiTheme="majorBidi" w:hAnsiTheme="majorBidi" w:cstheme="majorBidi"/>
          <w:b/>
          <w:bCs/>
        </w:rPr>
      </w:pPr>
      <w:r w:rsidRPr="00173A51">
        <w:rPr>
          <w:rFonts w:asciiTheme="majorBidi" w:hAnsiTheme="majorBidi" w:cstheme="majorBidi"/>
          <w:b/>
          <w:bCs/>
        </w:rPr>
        <w:lastRenderedPageBreak/>
        <w:t xml:space="preserve">ABSTRACT </w:t>
      </w:r>
    </w:p>
    <w:p w:rsidR="00A32A9F" w:rsidRPr="00173A51" w:rsidRDefault="00A32A9F" w:rsidP="00173A51">
      <w:pPr>
        <w:spacing w:after="0" w:line="360" w:lineRule="auto"/>
        <w:rPr>
          <w:rFonts w:asciiTheme="majorBidi" w:hAnsiTheme="majorBidi" w:cstheme="majorBidi"/>
          <w:bCs/>
          <w:color w:val="000000"/>
        </w:rPr>
      </w:pPr>
      <w:bookmarkStart w:id="1" w:name="OLE_LINK1"/>
      <w:bookmarkStart w:id="2" w:name="OLE_LINK2"/>
      <w:r w:rsidRPr="00173A51">
        <w:rPr>
          <w:rFonts w:asciiTheme="majorBidi" w:hAnsiTheme="majorBidi" w:cstheme="majorBidi"/>
          <w:b/>
          <w:bCs/>
        </w:rPr>
        <w:t>Background:</w:t>
      </w:r>
      <w:r w:rsidRPr="00173A51">
        <w:rPr>
          <w:rFonts w:asciiTheme="majorBidi" w:hAnsiTheme="majorBidi" w:cstheme="majorBidi"/>
        </w:rPr>
        <w:t xml:space="preserve"> </w:t>
      </w:r>
      <w:r w:rsidRPr="00173A51">
        <w:rPr>
          <w:rFonts w:asciiTheme="majorBidi" w:hAnsiTheme="majorBidi" w:cstheme="majorBidi"/>
        </w:rPr>
        <w:t>I</w:t>
      </w:r>
      <w:r w:rsidRPr="00173A51">
        <w:rPr>
          <w:rFonts w:asciiTheme="majorBidi" w:hAnsiTheme="majorBidi" w:cstheme="majorBidi"/>
          <w:color w:val="000000" w:themeColor="text1"/>
        </w:rPr>
        <w:t xml:space="preserve">nhalation sedation is a proven safe method for reducing children’s dental anxiety and has been used worldwide for decades.  It </w:t>
      </w:r>
      <w:r w:rsidRPr="00173A51">
        <w:rPr>
          <w:rFonts w:asciiTheme="majorBidi" w:hAnsiTheme="majorBidi" w:cstheme="majorBidi"/>
          <w:bCs/>
        </w:rPr>
        <w:t xml:space="preserve">is a light form of sedation and is a mixture </w:t>
      </w:r>
      <w:r w:rsidRPr="00173A51">
        <w:rPr>
          <w:rFonts w:asciiTheme="majorBidi" w:hAnsiTheme="majorBidi" w:cstheme="majorBidi"/>
          <w:bCs/>
          <w:color w:val="000000"/>
        </w:rPr>
        <w:t xml:space="preserve">of nitrous oxide and oxygen breathed through a nosepiece. This helps the child to feel relaxed and accept treatment. Rather than starting the sedation at the first dental visit, many clinicians suggest an </w:t>
      </w:r>
      <w:r w:rsidRPr="00173A51">
        <w:rPr>
          <w:rFonts w:asciiTheme="majorBidi" w:hAnsiTheme="majorBidi" w:cstheme="majorBidi"/>
        </w:rPr>
        <w:t>acclimatization</w:t>
      </w:r>
      <w:r w:rsidRPr="00173A51">
        <w:rPr>
          <w:rFonts w:asciiTheme="majorBidi" w:hAnsiTheme="majorBidi" w:cstheme="majorBidi"/>
          <w:bCs/>
          <w:color w:val="000000"/>
        </w:rPr>
        <w:t>/</w:t>
      </w:r>
      <w:r w:rsidRPr="00173A51">
        <w:rPr>
          <w:rFonts w:asciiTheme="majorBidi" w:hAnsiTheme="majorBidi" w:cstheme="majorBidi"/>
        </w:rPr>
        <w:t xml:space="preserve">familiarization </w:t>
      </w:r>
      <w:r w:rsidRPr="00173A51">
        <w:rPr>
          <w:rFonts w:asciiTheme="majorBidi" w:hAnsiTheme="majorBidi" w:cstheme="majorBidi"/>
          <w:bCs/>
          <w:color w:val="000000"/>
        </w:rPr>
        <w:t>visit.</w:t>
      </w:r>
    </w:p>
    <w:p w:rsidR="00A32A9F" w:rsidRPr="00173A51" w:rsidRDefault="00A32A9F"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There is controversy regarding the use of acclimatization</w:t>
      </w:r>
      <w:r w:rsidRPr="00173A51">
        <w:rPr>
          <w:rFonts w:asciiTheme="majorBidi" w:hAnsiTheme="majorBidi" w:cstheme="majorBidi"/>
        </w:rPr>
        <w:t xml:space="preserve"> </w:t>
      </w:r>
      <w:r w:rsidRPr="00173A51">
        <w:rPr>
          <w:rFonts w:asciiTheme="majorBidi" w:hAnsiTheme="majorBidi" w:cstheme="majorBidi"/>
        </w:rPr>
        <w:t xml:space="preserve">visits for dental sedation treatment pathways for children. The </w:t>
      </w:r>
      <w:bookmarkStart w:id="3" w:name="_Hlk4590561"/>
      <w:r w:rsidRPr="00173A51">
        <w:rPr>
          <w:rFonts w:asciiTheme="majorBidi" w:hAnsiTheme="majorBidi" w:cstheme="majorBidi"/>
        </w:rPr>
        <w:t>acclimatization</w:t>
      </w:r>
      <w:bookmarkEnd w:id="3"/>
      <w:r w:rsidRPr="00173A51">
        <w:rPr>
          <w:rFonts w:asciiTheme="majorBidi" w:hAnsiTheme="majorBidi" w:cstheme="majorBidi"/>
        </w:rPr>
        <w:t xml:space="preserve"> visit can be defined as “one in which sedation only is provided and no, or minimal dental treatment, is carried out”.  This may increase acceptance based on desensitization and acclimatization principles underpinning many behaviour management techniques.</w:t>
      </w:r>
      <w:r w:rsidR="00570AC0" w:rsidRPr="00173A51">
        <w:rPr>
          <w:rFonts w:asciiTheme="majorBidi" w:hAnsiTheme="majorBidi" w:cstheme="majorBidi"/>
        </w:rPr>
        <w:t xml:space="preserve"> </w:t>
      </w:r>
      <w:r w:rsidRPr="00173A51">
        <w:rPr>
          <w:rFonts w:asciiTheme="majorBidi" w:hAnsiTheme="majorBidi" w:cstheme="majorBidi"/>
        </w:rPr>
        <w:t>This study aims</w:t>
      </w:r>
      <w:r w:rsidRPr="00173A51">
        <w:rPr>
          <w:rFonts w:asciiTheme="majorBidi" w:hAnsiTheme="majorBidi" w:cstheme="majorBidi"/>
          <w:color w:val="000000" w:themeColor="text1"/>
        </w:rPr>
        <w:t xml:space="preserve"> to identify whether, a</w:t>
      </w:r>
      <w:r w:rsidR="00570AC0" w:rsidRPr="00173A51">
        <w:rPr>
          <w:rFonts w:asciiTheme="majorBidi" w:hAnsiTheme="majorBidi" w:cstheme="majorBidi"/>
          <w:color w:val="000000" w:themeColor="text1"/>
        </w:rPr>
        <w:t xml:space="preserve">n </w:t>
      </w:r>
      <w:r w:rsidRPr="00173A51">
        <w:rPr>
          <w:rFonts w:asciiTheme="majorBidi" w:hAnsiTheme="majorBidi" w:cstheme="majorBidi"/>
          <w:color w:val="000000" w:themeColor="text1"/>
        </w:rPr>
        <w:t xml:space="preserve">inhalation sedation </w:t>
      </w:r>
      <w:r w:rsidR="00570AC0" w:rsidRPr="00173A51">
        <w:rPr>
          <w:rFonts w:asciiTheme="majorBidi" w:hAnsiTheme="majorBidi" w:cstheme="majorBidi"/>
        </w:rPr>
        <w:t>acclimatization</w:t>
      </w:r>
      <w:r w:rsidR="00570AC0" w:rsidRPr="00173A51">
        <w:rPr>
          <w:rFonts w:asciiTheme="majorBidi" w:hAnsiTheme="majorBidi" w:cstheme="majorBidi"/>
          <w:color w:val="000000" w:themeColor="text1"/>
        </w:rPr>
        <w:t xml:space="preserve"> </w:t>
      </w:r>
      <w:r w:rsidRPr="00173A51">
        <w:rPr>
          <w:rFonts w:asciiTheme="majorBidi" w:hAnsiTheme="majorBidi" w:cstheme="majorBidi"/>
          <w:color w:val="000000" w:themeColor="text1"/>
        </w:rPr>
        <w:t>visit is effective in making anxious children more relaxed and accepting of dental treatment, or not.</w:t>
      </w:r>
    </w:p>
    <w:p w:rsidR="00323F8C" w:rsidRPr="00173A51" w:rsidRDefault="00A32A9F" w:rsidP="00173A51">
      <w:pPr>
        <w:spacing w:after="0" w:line="360" w:lineRule="auto"/>
        <w:rPr>
          <w:rFonts w:asciiTheme="majorBidi" w:hAnsiTheme="majorBidi" w:cstheme="majorBidi"/>
        </w:rPr>
      </w:pPr>
      <w:r w:rsidRPr="00173A51">
        <w:rPr>
          <w:rFonts w:asciiTheme="majorBidi" w:hAnsiTheme="majorBidi" w:cstheme="majorBidi"/>
          <w:b/>
          <w:bCs/>
        </w:rPr>
        <w:t>Methods:</w:t>
      </w:r>
      <w:r w:rsidRPr="00173A51">
        <w:rPr>
          <w:rFonts w:asciiTheme="majorBidi" w:hAnsiTheme="majorBidi" w:cstheme="majorBidi"/>
        </w:rPr>
        <w:t xml:space="preserve"> </w:t>
      </w:r>
      <w:r w:rsidR="003C6EAB" w:rsidRPr="00173A51">
        <w:rPr>
          <w:rFonts w:asciiTheme="majorBidi" w:hAnsiTheme="majorBidi" w:cstheme="majorBidi"/>
          <w:lang w:val="en-US"/>
        </w:rPr>
        <w:t>The proposed study is a single-center, single blind (to the dentist providing dental treatment), parallel group randomized controlled two arm superiority trial</w:t>
      </w:r>
      <w:r w:rsidR="003C6EAB" w:rsidRPr="00173A51">
        <w:rPr>
          <w:rFonts w:asciiTheme="majorBidi" w:hAnsiTheme="majorBidi" w:cstheme="majorBidi"/>
          <w:lang w:val="en-US"/>
        </w:rPr>
        <w:t xml:space="preserve">. </w:t>
      </w:r>
      <w:r w:rsidR="00323F8C" w:rsidRPr="00173A51">
        <w:rPr>
          <w:rFonts w:asciiTheme="majorBidi" w:hAnsiTheme="majorBidi" w:cstheme="majorBidi"/>
        </w:rPr>
        <w:t>Sixty</w:t>
      </w:r>
      <w:r w:rsidR="003C6EAB" w:rsidRPr="00173A51">
        <w:rPr>
          <w:rFonts w:asciiTheme="majorBidi" w:hAnsiTheme="majorBidi" w:cstheme="majorBidi"/>
        </w:rPr>
        <w:t xml:space="preserve"> paediatric patients </w:t>
      </w:r>
      <w:r w:rsidR="003C6EAB" w:rsidRPr="00173A51">
        <w:rPr>
          <w:rFonts w:asciiTheme="majorBidi" w:hAnsiTheme="majorBidi" w:cstheme="majorBidi"/>
        </w:rPr>
        <w:t>aged 5-15</w:t>
      </w:r>
      <w:r w:rsidR="00323F8C" w:rsidRPr="00173A51">
        <w:rPr>
          <w:rFonts w:asciiTheme="majorBidi" w:hAnsiTheme="majorBidi" w:cstheme="majorBidi"/>
        </w:rPr>
        <w:t xml:space="preserve"> </w:t>
      </w:r>
      <w:r w:rsidR="003C6EAB" w:rsidRPr="00173A51">
        <w:rPr>
          <w:rFonts w:asciiTheme="majorBidi" w:hAnsiTheme="majorBidi" w:cstheme="majorBidi"/>
        </w:rPr>
        <w:t>y</w:t>
      </w:r>
      <w:r w:rsidR="00477E59" w:rsidRPr="00173A51">
        <w:rPr>
          <w:rFonts w:asciiTheme="majorBidi" w:hAnsiTheme="majorBidi" w:cstheme="majorBidi"/>
        </w:rPr>
        <w:t>ea</w:t>
      </w:r>
      <w:r w:rsidR="003C6EAB" w:rsidRPr="00173A51">
        <w:rPr>
          <w:rFonts w:asciiTheme="majorBidi" w:hAnsiTheme="majorBidi" w:cstheme="majorBidi"/>
        </w:rPr>
        <w:t xml:space="preserve">rs </w:t>
      </w:r>
      <w:r w:rsidR="003C6EAB" w:rsidRPr="00173A51">
        <w:rPr>
          <w:rFonts w:asciiTheme="majorBidi" w:hAnsiTheme="majorBidi" w:cstheme="majorBidi"/>
        </w:rPr>
        <w:t xml:space="preserve">attending the Postgraduate </w:t>
      </w:r>
      <w:proofErr w:type="spellStart"/>
      <w:r w:rsidR="003C6EAB" w:rsidRPr="00173A51">
        <w:rPr>
          <w:rFonts w:asciiTheme="majorBidi" w:hAnsiTheme="majorBidi" w:cstheme="majorBidi"/>
        </w:rPr>
        <w:t>Paediatrc</w:t>
      </w:r>
      <w:proofErr w:type="spellEnd"/>
      <w:r w:rsidR="003C6EAB" w:rsidRPr="00173A51">
        <w:rPr>
          <w:rFonts w:asciiTheme="majorBidi" w:hAnsiTheme="majorBidi" w:cstheme="majorBidi"/>
        </w:rPr>
        <w:t xml:space="preserve"> </w:t>
      </w:r>
      <w:r w:rsidR="003C6EAB" w:rsidRPr="00173A51">
        <w:rPr>
          <w:rFonts w:asciiTheme="majorBidi" w:hAnsiTheme="majorBidi" w:cstheme="majorBidi"/>
        </w:rPr>
        <w:t>Clinic at the Hamdan Bin Mohammed College of Dental Medicine</w:t>
      </w:r>
      <w:r w:rsidR="00323F8C" w:rsidRPr="00173A51">
        <w:rPr>
          <w:rFonts w:asciiTheme="majorBidi" w:hAnsiTheme="majorBidi" w:cstheme="majorBidi"/>
        </w:rPr>
        <w:t xml:space="preserve">.  The participants </w:t>
      </w:r>
      <w:r w:rsidR="00323F8C" w:rsidRPr="00173A51">
        <w:rPr>
          <w:rFonts w:asciiTheme="majorBidi" w:hAnsiTheme="majorBidi" w:cstheme="majorBidi"/>
          <w:lang w:val="en-US"/>
        </w:rPr>
        <w:t xml:space="preserve">will be </w:t>
      </w:r>
      <w:r w:rsidR="00323F8C" w:rsidRPr="00173A51">
        <w:rPr>
          <w:rFonts w:asciiTheme="majorBidi" w:hAnsiTheme="majorBidi" w:cstheme="majorBidi"/>
          <w:lang w:val="en-US"/>
        </w:rPr>
        <w:t>allocated randomly and equally</w:t>
      </w:r>
      <w:r w:rsidR="00323F8C" w:rsidRPr="00173A51">
        <w:rPr>
          <w:rFonts w:asciiTheme="majorBidi" w:hAnsiTheme="majorBidi" w:cstheme="majorBidi"/>
          <w:lang w:val="en-US"/>
        </w:rPr>
        <w:t xml:space="preserve"> to</w:t>
      </w:r>
      <w:r w:rsidR="00323F8C" w:rsidRPr="00173A51">
        <w:rPr>
          <w:rFonts w:asciiTheme="majorBidi" w:hAnsiTheme="majorBidi" w:cstheme="majorBidi"/>
          <w:lang w:val="en-US"/>
        </w:rPr>
        <w:t xml:space="preserve"> either: 1) </w:t>
      </w:r>
      <w:r w:rsidR="00323F8C" w:rsidRPr="00173A51">
        <w:rPr>
          <w:rFonts w:asciiTheme="majorBidi" w:hAnsiTheme="majorBidi" w:cstheme="majorBidi"/>
        </w:rPr>
        <w:t>Study Grou</w:t>
      </w:r>
      <w:r w:rsidR="00323F8C" w:rsidRPr="00173A51">
        <w:rPr>
          <w:rFonts w:asciiTheme="majorBidi" w:hAnsiTheme="majorBidi" w:cstheme="majorBidi"/>
        </w:rPr>
        <w:t xml:space="preserve">p: </w:t>
      </w:r>
      <w:r w:rsidR="00323F8C" w:rsidRPr="00173A51">
        <w:rPr>
          <w:rFonts w:asciiTheme="majorBidi" w:hAnsiTheme="majorBidi" w:cstheme="majorBidi"/>
        </w:rPr>
        <w:t>children and parents would attend a visit for prevention and inhalation sedation will be introduced and tried</w:t>
      </w:r>
      <w:r w:rsidR="00323F8C" w:rsidRPr="00173A51">
        <w:rPr>
          <w:rFonts w:asciiTheme="majorBidi" w:hAnsiTheme="majorBidi" w:cstheme="majorBidi"/>
        </w:rPr>
        <w:t xml:space="preserve">; 2) </w:t>
      </w:r>
      <w:r w:rsidR="00323F8C" w:rsidRPr="00173A51">
        <w:rPr>
          <w:rFonts w:asciiTheme="majorBidi" w:hAnsiTheme="majorBidi" w:cstheme="majorBidi"/>
        </w:rPr>
        <w:t>Control Group</w:t>
      </w:r>
      <w:r w:rsidR="00323F8C" w:rsidRPr="00173A51">
        <w:rPr>
          <w:rFonts w:asciiTheme="majorBidi" w:hAnsiTheme="majorBidi" w:cstheme="majorBidi"/>
        </w:rPr>
        <w:t xml:space="preserve">: </w:t>
      </w:r>
      <w:r w:rsidR="00323F8C" w:rsidRPr="00173A51">
        <w:rPr>
          <w:rFonts w:asciiTheme="majorBidi" w:hAnsiTheme="majorBidi" w:cstheme="majorBidi"/>
        </w:rPr>
        <w:t xml:space="preserve">children and parents would attend for prevention visit and discussion of inhalation sedation only. </w:t>
      </w:r>
      <w:r w:rsidR="00AF4DE3" w:rsidRPr="00173A51">
        <w:rPr>
          <w:rFonts w:asciiTheme="majorBidi" w:hAnsiTheme="majorBidi" w:cstheme="majorBidi"/>
        </w:rPr>
        <w:t xml:space="preserve"> </w:t>
      </w:r>
      <w:r w:rsidR="00323F8C" w:rsidRPr="00173A51">
        <w:rPr>
          <w:rFonts w:asciiTheme="majorBidi" w:hAnsiTheme="majorBidi" w:cstheme="majorBidi"/>
        </w:rPr>
        <w:t xml:space="preserve">At the initial visit the sedation need score will be recorded using the </w:t>
      </w:r>
      <w:r w:rsidR="00AF4DE3" w:rsidRPr="00173A51">
        <w:rPr>
          <w:rFonts w:asciiTheme="majorBidi" w:hAnsiTheme="majorBidi" w:cstheme="majorBidi"/>
        </w:rPr>
        <w:t>Paediatric</w:t>
      </w:r>
      <w:r w:rsidR="00323F8C" w:rsidRPr="00173A51">
        <w:rPr>
          <w:rFonts w:asciiTheme="majorBidi" w:hAnsiTheme="majorBidi" w:cstheme="majorBidi"/>
        </w:rPr>
        <w:t xml:space="preserve"> Indicator of Sedation Need (p-SION). As a component of p-SION it will include anxiety measure using the Modified Dental Anxiety Scale (MDAS).</w:t>
      </w:r>
      <w:r w:rsidR="00AF4DE3" w:rsidRPr="00173A51">
        <w:rPr>
          <w:rFonts w:asciiTheme="majorBidi" w:hAnsiTheme="majorBidi" w:cstheme="majorBidi"/>
        </w:rPr>
        <w:t xml:space="preserve">  </w:t>
      </w:r>
      <w:r w:rsidR="00323F8C" w:rsidRPr="00173A51">
        <w:rPr>
          <w:rFonts w:asciiTheme="majorBidi" w:hAnsiTheme="majorBidi" w:cstheme="majorBidi"/>
        </w:rPr>
        <w:t>Treatment for both groups will commence at 2</w:t>
      </w:r>
      <w:r w:rsidR="00323F8C" w:rsidRPr="00173A51">
        <w:rPr>
          <w:rFonts w:asciiTheme="majorBidi" w:hAnsiTheme="majorBidi" w:cstheme="majorBidi"/>
          <w:vertAlign w:val="superscript"/>
        </w:rPr>
        <w:t>nd</w:t>
      </w:r>
      <w:r w:rsidR="00323F8C" w:rsidRPr="00173A51">
        <w:rPr>
          <w:rFonts w:asciiTheme="majorBidi" w:hAnsiTheme="majorBidi" w:cstheme="majorBidi"/>
        </w:rPr>
        <w:t xml:space="preserve"> visit and the following outcomes will be recorded:</w:t>
      </w:r>
      <w:r w:rsidR="00AF4DE3" w:rsidRPr="00173A51">
        <w:rPr>
          <w:rFonts w:asciiTheme="majorBidi" w:hAnsiTheme="majorBidi" w:cstheme="majorBidi"/>
        </w:rPr>
        <w:t xml:space="preserve"> </w:t>
      </w:r>
      <w:r w:rsidR="00323F8C" w:rsidRPr="00173A51">
        <w:rPr>
          <w:rFonts w:asciiTheme="majorBidi" w:hAnsiTheme="majorBidi" w:cstheme="majorBidi"/>
        </w:rPr>
        <w:t>Completion of dental treatment</w:t>
      </w:r>
      <w:r w:rsidR="00AF4DE3" w:rsidRPr="00173A51">
        <w:rPr>
          <w:rFonts w:asciiTheme="majorBidi" w:hAnsiTheme="majorBidi" w:cstheme="majorBidi"/>
        </w:rPr>
        <w:t xml:space="preserve">; </w:t>
      </w:r>
      <w:r w:rsidR="00323F8C" w:rsidRPr="00173A51">
        <w:rPr>
          <w:rFonts w:asciiTheme="majorBidi" w:hAnsiTheme="majorBidi" w:cstheme="majorBidi"/>
        </w:rPr>
        <w:t>Anxiety Scores at baseline and after treatment using MDAS</w:t>
      </w:r>
      <w:r w:rsidR="00477E59" w:rsidRPr="00173A51">
        <w:rPr>
          <w:rFonts w:asciiTheme="majorBidi" w:hAnsiTheme="majorBidi" w:cstheme="majorBidi"/>
        </w:rPr>
        <w:t>, Frankl rating behaviour scale</w:t>
      </w:r>
      <w:r w:rsidR="00323F8C" w:rsidRPr="00173A51">
        <w:rPr>
          <w:rFonts w:asciiTheme="majorBidi" w:hAnsiTheme="majorBidi" w:cstheme="majorBidi"/>
        </w:rPr>
        <w:t xml:space="preserve"> and Physiological anxiety related changes will be recorded using E4 wrist bands</w:t>
      </w:r>
      <w:r w:rsidR="00AF4DE3" w:rsidRPr="00173A51">
        <w:rPr>
          <w:rFonts w:asciiTheme="majorBidi" w:hAnsiTheme="majorBidi" w:cstheme="majorBidi"/>
        </w:rPr>
        <w:t>.</w:t>
      </w:r>
      <w:r w:rsidR="00323F8C" w:rsidRPr="00173A51">
        <w:rPr>
          <w:rFonts w:asciiTheme="majorBidi" w:hAnsiTheme="majorBidi" w:cstheme="majorBidi"/>
        </w:rPr>
        <w:t xml:space="preserve"> </w:t>
      </w:r>
    </w:p>
    <w:p w:rsidR="00A32A9F" w:rsidRPr="00173A51" w:rsidRDefault="00A32A9F" w:rsidP="00173A51">
      <w:pPr>
        <w:spacing w:after="0" w:line="360" w:lineRule="auto"/>
        <w:jc w:val="both"/>
        <w:rPr>
          <w:rFonts w:asciiTheme="majorBidi" w:hAnsiTheme="majorBidi" w:cstheme="majorBidi"/>
        </w:rPr>
      </w:pPr>
      <w:r w:rsidRPr="00173A51">
        <w:rPr>
          <w:rFonts w:asciiTheme="majorBidi" w:hAnsiTheme="majorBidi" w:cstheme="majorBidi"/>
          <w:b/>
          <w:bCs/>
        </w:rPr>
        <w:t>Significance:</w:t>
      </w:r>
      <w:r w:rsidRPr="00173A51">
        <w:rPr>
          <w:rFonts w:asciiTheme="majorBidi" w:hAnsiTheme="majorBidi" w:cstheme="majorBidi"/>
        </w:rPr>
        <w:t xml:space="preserve"> </w:t>
      </w:r>
      <w:bookmarkEnd w:id="1"/>
      <w:bookmarkEnd w:id="2"/>
      <w:r w:rsidR="00477E59" w:rsidRPr="00173A51">
        <w:rPr>
          <w:rFonts w:asciiTheme="majorBidi" w:hAnsiTheme="majorBidi" w:cstheme="majorBidi"/>
        </w:rPr>
        <w:t xml:space="preserve">The findings of this research will provide evidence on </w:t>
      </w:r>
      <w:proofErr w:type="gramStart"/>
      <w:r w:rsidR="00477E59" w:rsidRPr="00173A51">
        <w:rPr>
          <w:rFonts w:asciiTheme="majorBidi" w:hAnsiTheme="majorBidi" w:cstheme="majorBidi"/>
        </w:rPr>
        <w:t>whether or not</w:t>
      </w:r>
      <w:proofErr w:type="gramEnd"/>
      <w:r w:rsidR="00477E59" w:rsidRPr="00173A51">
        <w:rPr>
          <w:rFonts w:asciiTheme="majorBidi" w:hAnsiTheme="majorBidi" w:cstheme="majorBidi"/>
        </w:rPr>
        <w:t xml:space="preserve"> to have a separate session for acclimatization for children requiring dental treatment under inhalation sedation</w:t>
      </w:r>
      <w:r w:rsidRPr="00173A51">
        <w:rPr>
          <w:rFonts w:asciiTheme="majorBidi" w:hAnsiTheme="majorBidi" w:cstheme="majorBidi"/>
        </w:rPr>
        <w:t>.</w:t>
      </w:r>
    </w:p>
    <w:p w:rsidR="007417FC" w:rsidRPr="00173A51" w:rsidRDefault="00A32A9F" w:rsidP="00173A51">
      <w:pPr>
        <w:spacing w:after="0" w:line="360" w:lineRule="auto"/>
        <w:rPr>
          <w:rFonts w:asciiTheme="majorBidi" w:hAnsiTheme="majorBidi" w:cstheme="majorBidi"/>
          <w:highlight w:val="yellow"/>
        </w:rPr>
      </w:pPr>
      <w:r w:rsidRPr="00173A51">
        <w:rPr>
          <w:rFonts w:asciiTheme="majorBidi" w:hAnsiTheme="majorBidi" w:cstheme="majorBidi"/>
          <w:b/>
          <w:bCs/>
        </w:rPr>
        <w:t xml:space="preserve">Keywords: </w:t>
      </w:r>
      <w:r w:rsidR="00477E59" w:rsidRPr="00173A51">
        <w:rPr>
          <w:rFonts w:asciiTheme="majorBidi" w:hAnsiTheme="majorBidi" w:cstheme="majorBidi"/>
        </w:rPr>
        <w:t>Inhalation sedation</w:t>
      </w:r>
      <w:r w:rsidRPr="00173A51">
        <w:rPr>
          <w:rFonts w:asciiTheme="majorBidi" w:hAnsiTheme="majorBidi" w:cstheme="majorBidi"/>
        </w:rPr>
        <w:t xml:space="preserve">; </w:t>
      </w:r>
      <w:r w:rsidR="00477E59" w:rsidRPr="00173A51">
        <w:rPr>
          <w:rFonts w:asciiTheme="majorBidi" w:hAnsiTheme="majorBidi" w:cstheme="majorBidi"/>
        </w:rPr>
        <w:t>Anxiety</w:t>
      </w:r>
      <w:r w:rsidRPr="00173A51">
        <w:rPr>
          <w:rFonts w:asciiTheme="majorBidi" w:hAnsiTheme="majorBidi" w:cstheme="majorBidi"/>
        </w:rPr>
        <w:t xml:space="preserve">; </w:t>
      </w:r>
      <w:r w:rsidR="00477E59" w:rsidRPr="00173A51">
        <w:rPr>
          <w:rFonts w:asciiTheme="majorBidi" w:hAnsiTheme="majorBidi" w:cstheme="majorBidi"/>
        </w:rPr>
        <w:t>Acclimatization</w:t>
      </w:r>
      <w:r w:rsidRPr="00173A51">
        <w:rPr>
          <w:rFonts w:asciiTheme="majorBidi" w:hAnsiTheme="majorBidi" w:cstheme="majorBidi"/>
        </w:rPr>
        <w:t xml:space="preserve">; </w:t>
      </w:r>
      <w:r w:rsidR="00477E59" w:rsidRPr="00173A51">
        <w:rPr>
          <w:rFonts w:asciiTheme="majorBidi" w:hAnsiTheme="majorBidi" w:cstheme="majorBidi"/>
        </w:rPr>
        <w:t>dental treatment</w:t>
      </w:r>
      <w:r w:rsidRPr="00173A51">
        <w:rPr>
          <w:rFonts w:asciiTheme="majorBidi" w:hAnsiTheme="majorBidi" w:cstheme="majorBidi"/>
          <w:b/>
          <w:bCs/>
        </w:rPr>
        <w:t xml:space="preserve"> </w:t>
      </w:r>
      <w:r w:rsidR="007417FC" w:rsidRPr="00173A51">
        <w:rPr>
          <w:rFonts w:asciiTheme="majorBidi" w:hAnsiTheme="majorBidi" w:cstheme="majorBidi"/>
          <w:highlight w:val="yellow"/>
        </w:rPr>
        <w:br w:type="page"/>
      </w:r>
    </w:p>
    <w:p w:rsidR="00477E59" w:rsidRPr="00173A51" w:rsidRDefault="00477E59" w:rsidP="00173A51">
      <w:pPr>
        <w:spacing w:after="0" w:line="360" w:lineRule="auto"/>
        <w:rPr>
          <w:rFonts w:asciiTheme="majorBidi" w:hAnsiTheme="majorBidi" w:cstheme="majorBidi"/>
        </w:rPr>
      </w:pPr>
      <w:bookmarkStart w:id="4" w:name="_GoBack"/>
      <w:bookmarkEnd w:id="4"/>
      <w:r w:rsidRPr="00173A51">
        <w:rPr>
          <w:rFonts w:asciiTheme="majorBidi" w:hAnsiTheme="majorBidi" w:cstheme="majorBidi"/>
          <w:b/>
          <w:bCs/>
        </w:rPr>
        <w:lastRenderedPageBreak/>
        <w:t>TRIAL REGISTRATION DATA SET:  ISRCTN REGISTRY</w:t>
      </w:r>
    </w:p>
    <w:tbl>
      <w:tblPr>
        <w:tblStyle w:val="TableGrid"/>
        <w:tblW w:w="9175" w:type="dxa"/>
        <w:tblLook w:val="04A0" w:firstRow="1" w:lastRow="0" w:firstColumn="1" w:lastColumn="0" w:noHBand="0" w:noVBand="1"/>
      </w:tblPr>
      <w:tblGrid>
        <w:gridCol w:w="2263"/>
        <w:gridCol w:w="6912"/>
      </w:tblGrid>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Primary registry and trial identifying number </w:t>
            </w:r>
          </w:p>
        </w:tc>
        <w:tc>
          <w:tcPr>
            <w:tcW w:w="6912" w:type="dxa"/>
          </w:tcPr>
          <w:p w:rsidR="00031BF5" w:rsidRPr="00173A51" w:rsidRDefault="001B41DF" w:rsidP="00173A51">
            <w:pPr>
              <w:spacing w:line="360" w:lineRule="auto"/>
              <w:rPr>
                <w:rFonts w:asciiTheme="majorBidi" w:hAnsiTheme="majorBidi" w:cstheme="majorBidi"/>
              </w:rPr>
            </w:pPr>
            <w:bookmarkStart w:id="5" w:name="_Hlk2087936"/>
            <w:r w:rsidRPr="00173A51">
              <w:rPr>
                <w:rFonts w:asciiTheme="majorBidi" w:hAnsiTheme="majorBidi" w:cstheme="majorBidi"/>
              </w:rPr>
              <w:t>ISRCTN registry</w:t>
            </w:r>
            <w:r w:rsidR="00031BF5" w:rsidRPr="00173A51">
              <w:rPr>
                <w:rFonts w:asciiTheme="majorBidi" w:hAnsiTheme="majorBidi" w:cstheme="majorBidi"/>
              </w:rPr>
              <w:t xml:space="preserve"> </w:t>
            </w:r>
            <w:bookmarkEnd w:id="5"/>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Date of registration in primary registry </w:t>
            </w:r>
          </w:p>
        </w:tc>
        <w:tc>
          <w:tcPr>
            <w:tcW w:w="6912" w:type="dxa"/>
          </w:tcPr>
          <w:p w:rsidR="00031BF5" w:rsidRPr="00173A51" w:rsidRDefault="00A73E84" w:rsidP="00173A51">
            <w:pPr>
              <w:spacing w:line="360" w:lineRule="auto"/>
              <w:rPr>
                <w:rFonts w:asciiTheme="majorBidi" w:hAnsiTheme="majorBidi" w:cstheme="majorBidi"/>
              </w:rPr>
            </w:pPr>
            <w:r w:rsidRPr="00173A51">
              <w:rPr>
                <w:rFonts w:asciiTheme="majorBidi" w:hAnsiTheme="majorBidi" w:cstheme="majorBidi"/>
              </w:rPr>
              <w:t xml:space="preserve">Pending </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Secondary identifying numbers </w:t>
            </w:r>
          </w:p>
        </w:tc>
        <w:tc>
          <w:tcPr>
            <w:tcW w:w="6912" w:type="dxa"/>
          </w:tcPr>
          <w:p w:rsidR="00031BF5" w:rsidRPr="00173A51" w:rsidRDefault="00382DB2" w:rsidP="00173A51">
            <w:pPr>
              <w:spacing w:line="360" w:lineRule="auto"/>
              <w:rPr>
                <w:rFonts w:asciiTheme="majorBidi" w:hAnsiTheme="majorBidi" w:cstheme="majorBidi"/>
              </w:rPr>
            </w:pPr>
            <w:r w:rsidRPr="00173A51">
              <w:rPr>
                <w:rFonts w:asciiTheme="majorBidi" w:hAnsiTheme="majorBidi" w:cstheme="majorBidi"/>
              </w:rPr>
              <w:t>Not applicable</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Source(s) of monetary or material support </w:t>
            </w:r>
          </w:p>
        </w:tc>
        <w:tc>
          <w:tcPr>
            <w:tcW w:w="6912" w:type="dxa"/>
          </w:tcPr>
          <w:p w:rsidR="00031BF5" w:rsidRPr="00173A51" w:rsidRDefault="0022759B" w:rsidP="00173A51">
            <w:pPr>
              <w:spacing w:line="360" w:lineRule="auto"/>
              <w:rPr>
                <w:rFonts w:asciiTheme="majorBidi" w:hAnsiTheme="majorBidi" w:cstheme="majorBidi"/>
              </w:rPr>
            </w:pPr>
            <w:r w:rsidRPr="00173A51">
              <w:rPr>
                <w:rFonts w:asciiTheme="majorBidi" w:hAnsiTheme="majorBidi" w:cstheme="majorBidi"/>
              </w:rPr>
              <w:t>Hamdan Bin Mohammed College of Dental Medicine</w:t>
            </w:r>
            <w:r w:rsidR="000D458D" w:rsidRPr="00173A51">
              <w:rPr>
                <w:rFonts w:asciiTheme="majorBidi" w:hAnsiTheme="majorBidi" w:cstheme="majorBidi"/>
              </w:rPr>
              <w:t xml:space="preserve"> (HBMCDM)</w:t>
            </w:r>
            <w:r w:rsidRPr="00173A51">
              <w:rPr>
                <w:rFonts w:asciiTheme="majorBidi" w:hAnsiTheme="majorBidi" w:cstheme="majorBidi"/>
              </w:rPr>
              <w:t>, Mohammed Bin Rashid University of Medicine and Health Sciences</w:t>
            </w:r>
            <w:r w:rsidR="000D458D" w:rsidRPr="00173A51">
              <w:rPr>
                <w:rFonts w:asciiTheme="majorBidi" w:hAnsiTheme="majorBidi" w:cstheme="majorBidi"/>
              </w:rPr>
              <w:t xml:space="preserve"> (MBRU)</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Primary sponsor</w:t>
            </w:r>
          </w:p>
        </w:tc>
        <w:tc>
          <w:tcPr>
            <w:tcW w:w="6912" w:type="dxa"/>
          </w:tcPr>
          <w:p w:rsidR="00031BF5" w:rsidRPr="00173A51" w:rsidRDefault="00EC1290" w:rsidP="00173A51">
            <w:pPr>
              <w:spacing w:line="360" w:lineRule="auto"/>
              <w:rPr>
                <w:rFonts w:asciiTheme="majorBidi" w:hAnsiTheme="majorBidi" w:cstheme="majorBidi"/>
              </w:rPr>
            </w:pPr>
            <w:r w:rsidRPr="00173A51">
              <w:rPr>
                <w:rFonts w:asciiTheme="majorBidi" w:hAnsiTheme="majorBidi" w:cstheme="majorBidi"/>
              </w:rPr>
              <w:t>Hamdan Bin Mohammed College of Dental Medicine, Mohammed Bin Rashid University of Medicine and Health Sciences</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Contact for public queries </w:t>
            </w:r>
          </w:p>
        </w:tc>
        <w:tc>
          <w:tcPr>
            <w:tcW w:w="6912" w:type="dxa"/>
          </w:tcPr>
          <w:p w:rsidR="00674538" w:rsidRPr="00173A51" w:rsidRDefault="00674538" w:rsidP="00173A51">
            <w:pPr>
              <w:spacing w:line="360" w:lineRule="auto"/>
              <w:rPr>
                <w:rFonts w:asciiTheme="majorBidi" w:hAnsiTheme="majorBidi" w:cstheme="majorBidi"/>
              </w:rPr>
            </w:pPr>
            <w:r w:rsidRPr="00173A51">
              <w:rPr>
                <w:rFonts w:asciiTheme="majorBidi" w:hAnsiTheme="majorBidi" w:cstheme="majorBidi"/>
              </w:rPr>
              <w:t xml:space="preserve">Dr. </w:t>
            </w:r>
            <w:r w:rsidR="00C05692" w:rsidRPr="00173A51">
              <w:rPr>
                <w:rFonts w:asciiTheme="majorBidi" w:hAnsiTheme="majorBidi" w:cstheme="majorBidi"/>
              </w:rPr>
              <w:t>Mawlood Kowash</w:t>
            </w:r>
            <w:r w:rsidRPr="00173A51">
              <w:rPr>
                <w:rFonts w:asciiTheme="majorBidi" w:hAnsiTheme="majorBidi" w:cstheme="majorBidi"/>
              </w:rPr>
              <w:t xml:space="preserve">, </w:t>
            </w:r>
            <w:bookmarkStart w:id="6" w:name="_Hlk1893804"/>
            <w:r w:rsidRPr="00173A51">
              <w:rPr>
                <w:rFonts w:asciiTheme="majorBidi" w:hAnsiTheme="majorBidi" w:cstheme="majorBidi"/>
              </w:rPr>
              <w:t xml:space="preserve">Hamdan Bin Mohammed College of Dental Medicine, Mohammed Bin Rashid University of Medicine &amp; Health Sciences, Dubai </w:t>
            </w:r>
            <w:bookmarkEnd w:id="6"/>
            <w:r w:rsidRPr="00173A51">
              <w:rPr>
                <w:rFonts w:asciiTheme="majorBidi" w:hAnsiTheme="majorBidi" w:cstheme="majorBidi"/>
              </w:rPr>
              <w:t>Healthcare City, Dubai, UAE</w:t>
            </w:r>
          </w:p>
          <w:p w:rsidR="00031BF5" w:rsidRPr="00173A51" w:rsidRDefault="00674538" w:rsidP="00173A51">
            <w:pPr>
              <w:spacing w:line="360" w:lineRule="auto"/>
              <w:rPr>
                <w:rFonts w:asciiTheme="majorBidi" w:hAnsiTheme="majorBidi" w:cstheme="majorBidi"/>
              </w:rPr>
            </w:pPr>
            <w:r w:rsidRPr="00173A51">
              <w:rPr>
                <w:rFonts w:asciiTheme="majorBidi" w:hAnsiTheme="majorBidi" w:cstheme="majorBidi"/>
              </w:rPr>
              <w:t xml:space="preserve">Email: </w:t>
            </w:r>
            <w:r w:rsidR="00BC3885" w:rsidRPr="00173A51">
              <w:rPr>
                <w:rFonts w:asciiTheme="majorBidi" w:hAnsiTheme="majorBidi" w:cstheme="majorBidi"/>
              </w:rPr>
              <w:t>Mawlood.kowash@mbru.ac.ae</w:t>
            </w:r>
            <w:r w:rsidRPr="00173A51">
              <w:rPr>
                <w:rFonts w:asciiTheme="majorBidi" w:hAnsiTheme="majorBidi" w:cstheme="majorBidi"/>
              </w:rPr>
              <w:br/>
              <w:t>Tel: +</w:t>
            </w:r>
            <w:r w:rsidR="00C05692" w:rsidRPr="00173A51">
              <w:rPr>
                <w:rFonts w:asciiTheme="majorBidi" w:hAnsiTheme="majorBidi" w:cstheme="majorBidi"/>
              </w:rPr>
              <w:t>9714383890</w:t>
            </w:r>
            <w:r w:rsidR="00BC3885" w:rsidRPr="00173A51">
              <w:rPr>
                <w:rFonts w:asciiTheme="majorBidi" w:hAnsiTheme="majorBidi" w:cstheme="majorBidi"/>
              </w:rPr>
              <w:t>8</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Contact for scientific queries</w:t>
            </w:r>
          </w:p>
        </w:tc>
        <w:tc>
          <w:tcPr>
            <w:tcW w:w="6912" w:type="dxa"/>
          </w:tcPr>
          <w:p w:rsidR="00031BF5" w:rsidRPr="00173A51" w:rsidRDefault="00382DB2" w:rsidP="00173A51">
            <w:pPr>
              <w:spacing w:line="360" w:lineRule="auto"/>
              <w:rPr>
                <w:rFonts w:asciiTheme="majorBidi" w:hAnsiTheme="majorBidi" w:cstheme="majorBidi"/>
              </w:rPr>
            </w:pPr>
            <w:r w:rsidRPr="00173A51">
              <w:rPr>
                <w:rFonts w:asciiTheme="majorBidi" w:hAnsiTheme="majorBidi" w:cstheme="majorBidi"/>
              </w:rPr>
              <w:t xml:space="preserve">Dr. </w:t>
            </w:r>
            <w:r w:rsidR="00C05692" w:rsidRPr="00173A51">
              <w:rPr>
                <w:rFonts w:asciiTheme="majorBidi" w:hAnsiTheme="majorBidi" w:cstheme="majorBidi"/>
              </w:rPr>
              <w:t>Mawlood Kowash</w:t>
            </w:r>
            <w:r w:rsidRPr="00173A51">
              <w:rPr>
                <w:rFonts w:asciiTheme="majorBidi" w:hAnsiTheme="majorBidi" w:cstheme="majorBidi"/>
              </w:rPr>
              <w:t>, Hamdan Bin Mohammed College of Dental Medicine, Mohammed Bin Rashid University of Medicine &amp; Health Sciences, Dubai Healthcare City, Dubai, UAE</w:t>
            </w:r>
          </w:p>
          <w:p w:rsidR="00382DB2" w:rsidRPr="00173A51" w:rsidRDefault="00BC3885" w:rsidP="00173A51">
            <w:pPr>
              <w:spacing w:line="360" w:lineRule="auto"/>
              <w:rPr>
                <w:rFonts w:asciiTheme="majorBidi" w:hAnsiTheme="majorBidi" w:cstheme="majorBidi"/>
              </w:rPr>
            </w:pPr>
            <w:r w:rsidRPr="00173A51">
              <w:rPr>
                <w:rFonts w:asciiTheme="majorBidi" w:hAnsiTheme="majorBidi" w:cstheme="majorBidi"/>
              </w:rPr>
              <w:t>Email: Mawlood.kowash@mbru.ac.ae</w:t>
            </w:r>
            <w:r w:rsidRPr="00173A51">
              <w:rPr>
                <w:rFonts w:asciiTheme="majorBidi" w:hAnsiTheme="majorBidi" w:cstheme="majorBidi"/>
              </w:rPr>
              <w:br/>
              <w:t>Tel: +97143838908</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Public title </w:t>
            </w:r>
          </w:p>
        </w:tc>
        <w:tc>
          <w:tcPr>
            <w:tcW w:w="6912" w:type="dxa"/>
          </w:tcPr>
          <w:p w:rsidR="00031BF5" w:rsidRPr="00173A51" w:rsidRDefault="0086171B" w:rsidP="00173A51">
            <w:pPr>
              <w:spacing w:line="360" w:lineRule="auto"/>
              <w:rPr>
                <w:rFonts w:asciiTheme="majorBidi" w:hAnsiTheme="majorBidi" w:cstheme="majorBidi"/>
              </w:rPr>
            </w:pPr>
            <w:bookmarkStart w:id="7" w:name="_Hlk4445217"/>
            <w:r w:rsidRPr="00173A51">
              <w:rPr>
                <w:rFonts w:asciiTheme="majorBidi" w:hAnsiTheme="majorBidi" w:cstheme="majorBidi"/>
              </w:rPr>
              <w:t xml:space="preserve">The effect of an inhalational sedation </w:t>
            </w:r>
            <w:r w:rsidR="0093055A" w:rsidRPr="00173A51">
              <w:rPr>
                <w:rFonts w:asciiTheme="majorBidi" w:hAnsiTheme="majorBidi" w:cstheme="majorBidi"/>
              </w:rPr>
              <w:t>familiarization</w:t>
            </w:r>
            <w:r w:rsidR="00244BBB" w:rsidRPr="00173A51">
              <w:rPr>
                <w:rFonts w:asciiTheme="majorBidi" w:hAnsiTheme="majorBidi" w:cstheme="majorBidi"/>
              </w:rPr>
              <w:t xml:space="preserve"> </w:t>
            </w:r>
            <w:proofErr w:type="gramStart"/>
            <w:r w:rsidRPr="00173A51">
              <w:rPr>
                <w:rFonts w:asciiTheme="majorBidi" w:hAnsiTheme="majorBidi" w:cstheme="majorBidi"/>
              </w:rPr>
              <w:t>visit</w:t>
            </w:r>
            <w:proofErr w:type="gramEnd"/>
            <w:r w:rsidRPr="00173A51">
              <w:rPr>
                <w:rFonts w:asciiTheme="majorBidi" w:hAnsiTheme="majorBidi" w:cstheme="majorBidi"/>
              </w:rPr>
              <w:t xml:space="preserve"> on children’s dental </w:t>
            </w:r>
            <w:r w:rsidR="00FE5D9D" w:rsidRPr="00173A51">
              <w:rPr>
                <w:rFonts w:asciiTheme="majorBidi" w:hAnsiTheme="majorBidi" w:cstheme="majorBidi"/>
              </w:rPr>
              <w:t>behaviour</w:t>
            </w:r>
            <w:r w:rsidRPr="00173A51">
              <w:rPr>
                <w:rFonts w:asciiTheme="majorBidi" w:hAnsiTheme="majorBidi" w:cstheme="majorBidi"/>
              </w:rPr>
              <w:t xml:space="preserve"> </w:t>
            </w:r>
            <w:bookmarkEnd w:id="7"/>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Scientific title</w:t>
            </w:r>
          </w:p>
        </w:tc>
        <w:tc>
          <w:tcPr>
            <w:tcW w:w="6912" w:type="dxa"/>
          </w:tcPr>
          <w:p w:rsidR="00031BF5" w:rsidRPr="00173A51" w:rsidRDefault="00FA57A8" w:rsidP="00173A51">
            <w:pPr>
              <w:spacing w:line="360" w:lineRule="auto"/>
              <w:rPr>
                <w:rFonts w:asciiTheme="majorBidi" w:hAnsiTheme="majorBidi" w:cstheme="majorBidi"/>
              </w:rPr>
            </w:pPr>
            <w:r w:rsidRPr="00173A51">
              <w:rPr>
                <w:rFonts w:asciiTheme="majorBidi" w:hAnsiTheme="majorBidi" w:cstheme="majorBidi"/>
              </w:rPr>
              <w:t>A single centre investigator</w:t>
            </w:r>
            <w:r w:rsidR="00367E81" w:rsidRPr="00173A51">
              <w:rPr>
                <w:rFonts w:asciiTheme="majorBidi" w:hAnsiTheme="majorBidi" w:cstheme="majorBidi"/>
              </w:rPr>
              <w:t xml:space="preserve"> </w:t>
            </w:r>
            <w:r w:rsidRPr="00173A51">
              <w:rPr>
                <w:rFonts w:asciiTheme="majorBidi" w:hAnsiTheme="majorBidi" w:cstheme="majorBidi"/>
              </w:rPr>
              <w:t xml:space="preserve">blinded randomized parallel group study to investigate the effect </w:t>
            </w:r>
            <w:r w:rsidR="0086171B" w:rsidRPr="00173A51">
              <w:rPr>
                <w:rFonts w:asciiTheme="majorBidi" w:hAnsiTheme="majorBidi" w:cstheme="majorBidi"/>
              </w:rPr>
              <w:t xml:space="preserve">of an acclimatization visit on children’s </w:t>
            </w:r>
            <w:r w:rsidR="00FE5D9D" w:rsidRPr="00173A51">
              <w:rPr>
                <w:rFonts w:asciiTheme="majorBidi" w:hAnsiTheme="majorBidi" w:cstheme="majorBidi"/>
              </w:rPr>
              <w:t>behaviour</w:t>
            </w:r>
            <w:r w:rsidR="0086171B" w:rsidRPr="00173A51">
              <w:rPr>
                <w:rFonts w:asciiTheme="majorBidi" w:hAnsiTheme="majorBidi" w:cstheme="majorBidi"/>
              </w:rPr>
              <w:t xml:space="preserve"> during inhalational sedation in a United Arab Emirates p</w:t>
            </w:r>
            <w:r w:rsidR="001723FA" w:rsidRPr="00173A51">
              <w:rPr>
                <w:rFonts w:asciiTheme="majorBidi" w:hAnsiTheme="majorBidi" w:cstheme="majorBidi"/>
              </w:rPr>
              <w:t>a</w:t>
            </w:r>
            <w:r w:rsidR="0086171B" w:rsidRPr="00173A51">
              <w:rPr>
                <w:rFonts w:asciiTheme="majorBidi" w:hAnsiTheme="majorBidi" w:cstheme="majorBidi"/>
              </w:rPr>
              <w:t>ediatric dentistry postgraduate setting</w:t>
            </w:r>
            <w:r w:rsidR="0086171B" w:rsidRPr="00173A51" w:rsidDel="0086171B">
              <w:rPr>
                <w:rFonts w:asciiTheme="majorBidi" w:hAnsiTheme="majorBidi" w:cstheme="majorBidi"/>
              </w:rPr>
              <w:t xml:space="preserve"> </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Countr</w:t>
            </w:r>
            <w:r w:rsidR="00674538" w:rsidRPr="00173A51">
              <w:rPr>
                <w:rFonts w:asciiTheme="majorBidi" w:hAnsiTheme="majorBidi" w:cstheme="majorBidi"/>
              </w:rPr>
              <w:t>y</w:t>
            </w:r>
            <w:r w:rsidRPr="00173A51">
              <w:rPr>
                <w:rFonts w:asciiTheme="majorBidi" w:hAnsiTheme="majorBidi" w:cstheme="majorBidi"/>
              </w:rPr>
              <w:t xml:space="preserve"> of recruitment</w:t>
            </w:r>
          </w:p>
        </w:tc>
        <w:tc>
          <w:tcPr>
            <w:tcW w:w="6912" w:type="dxa"/>
          </w:tcPr>
          <w:p w:rsidR="00031BF5" w:rsidRPr="00173A51" w:rsidRDefault="00382DB2" w:rsidP="00173A51">
            <w:pPr>
              <w:spacing w:line="360" w:lineRule="auto"/>
              <w:rPr>
                <w:rFonts w:asciiTheme="majorBidi" w:hAnsiTheme="majorBidi" w:cstheme="majorBidi"/>
              </w:rPr>
            </w:pPr>
            <w:r w:rsidRPr="00173A51">
              <w:rPr>
                <w:rFonts w:asciiTheme="majorBidi" w:hAnsiTheme="majorBidi" w:cstheme="majorBidi"/>
              </w:rPr>
              <w:t xml:space="preserve">United Arab Emirates </w:t>
            </w:r>
            <w:r w:rsidR="00BC3885" w:rsidRPr="00173A51">
              <w:rPr>
                <w:rFonts w:asciiTheme="majorBidi" w:hAnsiTheme="majorBidi" w:cstheme="majorBidi"/>
              </w:rPr>
              <w:t>(UAE)</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lastRenderedPageBreak/>
              <w:t>Health condition(s) or problem(s) studied</w:t>
            </w:r>
          </w:p>
        </w:tc>
        <w:tc>
          <w:tcPr>
            <w:tcW w:w="6912" w:type="dxa"/>
          </w:tcPr>
          <w:p w:rsidR="00031BF5" w:rsidRPr="00173A51" w:rsidRDefault="0086171B" w:rsidP="00173A51">
            <w:pPr>
              <w:spacing w:line="360" w:lineRule="auto"/>
              <w:rPr>
                <w:rFonts w:asciiTheme="majorBidi" w:hAnsiTheme="majorBidi" w:cstheme="majorBidi"/>
              </w:rPr>
            </w:pPr>
            <w:r w:rsidRPr="00173A51">
              <w:rPr>
                <w:rFonts w:asciiTheme="majorBidi" w:hAnsiTheme="majorBidi" w:cstheme="majorBidi"/>
              </w:rPr>
              <w:t>Dental anxiety</w:t>
            </w:r>
            <w:r w:rsidR="00382DB2" w:rsidRPr="00173A51">
              <w:rPr>
                <w:rFonts w:asciiTheme="majorBidi" w:hAnsiTheme="majorBidi" w:cstheme="majorBidi"/>
              </w:rPr>
              <w:t xml:space="preserve"> in paediatric patients undergoing </w:t>
            </w:r>
            <w:r w:rsidRPr="00173A51">
              <w:rPr>
                <w:rFonts w:asciiTheme="majorBidi" w:hAnsiTheme="majorBidi" w:cstheme="majorBidi"/>
              </w:rPr>
              <w:t xml:space="preserve">dental </w:t>
            </w:r>
            <w:r w:rsidR="00382DB2" w:rsidRPr="00173A51">
              <w:rPr>
                <w:rFonts w:asciiTheme="majorBidi" w:hAnsiTheme="majorBidi" w:cstheme="majorBidi"/>
              </w:rPr>
              <w:t xml:space="preserve">treatment </w:t>
            </w:r>
            <w:r w:rsidRPr="00173A51">
              <w:rPr>
                <w:rFonts w:asciiTheme="majorBidi" w:hAnsiTheme="majorBidi" w:cstheme="majorBidi"/>
              </w:rPr>
              <w:t xml:space="preserve">under </w:t>
            </w:r>
            <w:r w:rsidR="00BC3885" w:rsidRPr="00173A51">
              <w:rPr>
                <w:rFonts w:asciiTheme="majorBidi" w:hAnsiTheme="majorBidi" w:cstheme="majorBidi"/>
              </w:rPr>
              <w:t xml:space="preserve">nitrous oxide </w:t>
            </w:r>
            <w:r w:rsidRPr="00173A51">
              <w:rPr>
                <w:rFonts w:asciiTheme="majorBidi" w:hAnsiTheme="majorBidi" w:cstheme="majorBidi"/>
              </w:rPr>
              <w:t>inhalation sedation</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Interventions</w:t>
            </w:r>
          </w:p>
        </w:tc>
        <w:tc>
          <w:tcPr>
            <w:tcW w:w="6912" w:type="dxa"/>
          </w:tcPr>
          <w:p w:rsidR="00031BF5" w:rsidRPr="00173A51" w:rsidRDefault="007D26C3" w:rsidP="00173A51">
            <w:pPr>
              <w:spacing w:line="360" w:lineRule="auto"/>
              <w:rPr>
                <w:rFonts w:asciiTheme="majorBidi" w:hAnsiTheme="majorBidi" w:cstheme="majorBidi"/>
              </w:rPr>
            </w:pPr>
            <w:r w:rsidRPr="00173A51">
              <w:rPr>
                <w:rFonts w:asciiTheme="majorBidi" w:hAnsiTheme="majorBidi" w:cstheme="majorBidi"/>
              </w:rPr>
              <w:t xml:space="preserve">The effect of </w:t>
            </w:r>
            <w:r w:rsidR="00FE5D9D" w:rsidRPr="00173A51">
              <w:rPr>
                <w:rFonts w:asciiTheme="majorBidi" w:hAnsiTheme="majorBidi" w:cstheme="majorBidi"/>
              </w:rPr>
              <w:t xml:space="preserve">an </w:t>
            </w:r>
            <w:r w:rsidRPr="00173A51">
              <w:rPr>
                <w:rFonts w:asciiTheme="majorBidi" w:hAnsiTheme="majorBidi" w:cstheme="majorBidi"/>
              </w:rPr>
              <w:t>acclimatisation</w:t>
            </w:r>
            <w:r w:rsidR="0086171B" w:rsidRPr="00173A51">
              <w:rPr>
                <w:rFonts w:asciiTheme="majorBidi" w:hAnsiTheme="majorBidi" w:cstheme="majorBidi"/>
              </w:rPr>
              <w:t xml:space="preserve"> </w:t>
            </w:r>
            <w:proofErr w:type="gramStart"/>
            <w:r w:rsidR="0086171B" w:rsidRPr="00173A51">
              <w:rPr>
                <w:rFonts w:asciiTheme="majorBidi" w:hAnsiTheme="majorBidi" w:cstheme="majorBidi"/>
              </w:rPr>
              <w:t>visit</w:t>
            </w:r>
            <w:proofErr w:type="gramEnd"/>
            <w:r w:rsidRPr="00173A51">
              <w:rPr>
                <w:rFonts w:asciiTheme="majorBidi" w:hAnsiTheme="majorBidi" w:cstheme="majorBidi"/>
              </w:rPr>
              <w:t xml:space="preserve"> of </w:t>
            </w:r>
            <w:r w:rsidR="00244BBB" w:rsidRPr="00173A51">
              <w:rPr>
                <w:rFonts w:asciiTheme="majorBidi" w:hAnsiTheme="majorBidi" w:cstheme="majorBidi"/>
              </w:rPr>
              <w:t xml:space="preserve">15 </w:t>
            </w:r>
            <w:r w:rsidRPr="00173A51">
              <w:rPr>
                <w:rFonts w:asciiTheme="majorBidi" w:hAnsiTheme="majorBidi" w:cstheme="majorBidi"/>
              </w:rPr>
              <w:t>minutes nitrous oxide inhalation sedation</w:t>
            </w:r>
            <w:r w:rsidR="00382DB2" w:rsidRPr="00173A51">
              <w:rPr>
                <w:rFonts w:asciiTheme="majorBidi" w:hAnsiTheme="majorBidi" w:cstheme="majorBidi"/>
              </w:rPr>
              <w:t xml:space="preserve"> together with regular </w:t>
            </w:r>
            <w:r w:rsidRPr="00173A51">
              <w:rPr>
                <w:rFonts w:asciiTheme="majorBidi" w:hAnsiTheme="majorBidi" w:cstheme="majorBidi"/>
              </w:rPr>
              <w:t>verbal explanation versus regular explanation alone</w:t>
            </w:r>
            <w:r w:rsidR="00382DB2" w:rsidRPr="00173A51">
              <w:rPr>
                <w:rFonts w:asciiTheme="majorBidi" w:hAnsiTheme="majorBidi" w:cstheme="majorBidi"/>
              </w:rPr>
              <w:t xml:space="preserve"> </w:t>
            </w:r>
            <w:r w:rsidRPr="00173A51">
              <w:rPr>
                <w:rFonts w:asciiTheme="majorBidi" w:hAnsiTheme="majorBidi" w:cstheme="majorBidi"/>
              </w:rPr>
              <w:t>on child’s behaviour and acceptance of dental treatment</w:t>
            </w:r>
            <w:r w:rsidR="00F5623A" w:rsidRPr="00173A51">
              <w:rPr>
                <w:rFonts w:asciiTheme="majorBidi" w:hAnsiTheme="majorBidi" w:cstheme="majorBidi"/>
              </w:rPr>
              <w:t xml:space="preserve"> under nitrous oxide inhalation sedation</w:t>
            </w:r>
            <w:r w:rsidRPr="00173A51">
              <w:rPr>
                <w:rFonts w:asciiTheme="majorBidi" w:hAnsiTheme="majorBidi" w:cstheme="majorBidi"/>
              </w:rPr>
              <w:t>.</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Key inclusion and exclusion criteria</w:t>
            </w:r>
          </w:p>
        </w:tc>
        <w:tc>
          <w:tcPr>
            <w:tcW w:w="6912" w:type="dxa"/>
          </w:tcPr>
          <w:p w:rsidR="00595507" w:rsidRPr="00173A51" w:rsidRDefault="00595507" w:rsidP="00173A51">
            <w:pPr>
              <w:spacing w:line="360" w:lineRule="auto"/>
              <w:ind w:left="34"/>
              <w:jc w:val="both"/>
              <w:rPr>
                <w:rFonts w:asciiTheme="majorBidi" w:hAnsiTheme="majorBidi" w:cstheme="majorBidi"/>
                <w:b/>
                <w:bCs/>
              </w:rPr>
            </w:pPr>
            <w:r w:rsidRPr="00173A51">
              <w:rPr>
                <w:rFonts w:asciiTheme="majorBidi" w:hAnsiTheme="majorBidi" w:cstheme="majorBidi"/>
                <w:b/>
                <w:bCs/>
              </w:rPr>
              <w:t>Inclusion criteria</w:t>
            </w:r>
          </w:p>
          <w:p w:rsidR="007D26C3" w:rsidRPr="00173A51" w:rsidRDefault="007D26C3" w:rsidP="00173A51">
            <w:pPr>
              <w:pStyle w:val="ListParagraph"/>
              <w:numPr>
                <w:ilvl w:val="0"/>
                <w:numId w:val="20"/>
              </w:numPr>
              <w:spacing w:line="360" w:lineRule="auto"/>
              <w:rPr>
                <w:rFonts w:asciiTheme="majorBidi" w:hAnsiTheme="majorBidi" w:cstheme="majorBidi"/>
              </w:rPr>
            </w:pPr>
            <w:r w:rsidRPr="00173A51">
              <w:rPr>
                <w:rFonts w:asciiTheme="majorBidi" w:hAnsiTheme="majorBidi" w:cstheme="majorBidi"/>
              </w:rPr>
              <w:t>Healthy children aged 5-15years in need of dental treatment under inhalation sedation</w:t>
            </w:r>
            <w:r w:rsidR="00F5623A" w:rsidRPr="00173A51">
              <w:rPr>
                <w:rFonts w:asciiTheme="majorBidi" w:hAnsiTheme="majorBidi" w:cstheme="majorBidi"/>
              </w:rPr>
              <w:t>, (ASA I&amp;II</w:t>
            </w:r>
            <w:r w:rsidR="00C323EA" w:rsidRPr="00173A51">
              <w:rPr>
                <w:rFonts w:asciiTheme="majorBidi" w:hAnsiTheme="majorBidi" w:cstheme="majorBidi"/>
              </w:rPr>
              <w:t>)</w:t>
            </w:r>
          </w:p>
          <w:p w:rsidR="007D26C3" w:rsidRPr="00173A51" w:rsidRDefault="007D26C3" w:rsidP="00173A51">
            <w:pPr>
              <w:pStyle w:val="ListParagraph"/>
              <w:numPr>
                <w:ilvl w:val="0"/>
                <w:numId w:val="20"/>
              </w:numPr>
              <w:autoSpaceDE w:val="0"/>
              <w:autoSpaceDN w:val="0"/>
              <w:spacing w:line="360" w:lineRule="auto"/>
              <w:rPr>
                <w:rFonts w:asciiTheme="majorBidi" w:hAnsiTheme="majorBidi" w:cstheme="majorBidi"/>
              </w:rPr>
            </w:pPr>
            <w:r w:rsidRPr="00173A51">
              <w:rPr>
                <w:rFonts w:asciiTheme="majorBidi" w:hAnsiTheme="majorBidi" w:cstheme="majorBidi"/>
              </w:rPr>
              <w:t>No learning disabilities</w:t>
            </w:r>
          </w:p>
          <w:p w:rsidR="007D26C3" w:rsidRPr="00173A51" w:rsidRDefault="007D26C3" w:rsidP="00173A51">
            <w:pPr>
              <w:pStyle w:val="ListParagraph"/>
              <w:numPr>
                <w:ilvl w:val="0"/>
                <w:numId w:val="20"/>
              </w:numPr>
              <w:autoSpaceDE w:val="0"/>
              <w:autoSpaceDN w:val="0"/>
              <w:spacing w:line="360" w:lineRule="auto"/>
              <w:rPr>
                <w:rFonts w:asciiTheme="majorBidi" w:hAnsiTheme="majorBidi" w:cstheme="majorBidi"/>
              </w:rPr>
            </w:pPr>
            <w:r w:rsidRPr="00173A51">
              <w:rPr>
                <w:rFonts w:asciiTheme="majorBidi" w:hAnsiTheme="majorBidi" w:cstheme="majorBidi"/>
              </w:rPr>
              <w:t>Suitable for nitrous oxide/oxygen inhalation sedation (IHS)</w:t>
            </w:r>
          </w:p>
          <w:p w:rsidR="007D26C3" w:rsidRPr="00173A51" w:rsidRDefault="007D26C3" w:rsidP="00173A51">
            <w:pPr>
              <w:pStyle w:val="ListParagraph"/>
              <w:numPr>
                <w:ilvl w:val="0"/>
                <w:numId w:val="20"/>
              </w:numPr>
              <w:spacing w:line="360" w:lineRule="auto"/>
              <w:rPr>
                <w:rFonts w:asciiTheme="majorBidi" w:hAnsiTheme="majorBidi" w:cstheme="majorBidi"/>
              </w:rPr>
            </w:pPr>
            <w:r w:rsidRPr="00173A51">
              <w:rPr>
                <w:rFonts w:asciiTheme="majorBidi" w:hAnsiTheme="majorBidi" w:cstheme="majorBidi"/>
              </w:rPr>
              <w:t xml:space="preserve">UAE and non-UAE nationals’ parents and children will be eligible to participate in the study. </w:t>
            </w:r>
          </w:p>
          <w:p w:rsidR="00595507" w:rsidRPr="00173A51" w:rsidRDefault="00595507" w:rsidP="00173A51">
            <w:pPr>
              <w:spacing w:line="360" w:lineRule="auto"/>
              <w:ind w:left="34"/>
              <w:jc w:val="both"/>
              <w:rPr>
                <w:rFonts w:asciiTheme="majorBidi" w:hAnsiTheme="majorBidi" w:cstheme="majorBidi"/>
                <w:b/>
                <w:bCs/>
              </w:rPr>
            </w:pPr>
            <w:r w:rsidRPr="00173A51">
              <w:rPr>
                <w:rFonts w:asciiTheme="majorBidi" w:hAnsiTheme="majorBidi" w:cstheme="majorBidi"/>
                <w:b/>
                <w:bCs/>
              </w:rPr>
              <w:t xml:space="preserve">Exclusion criteria: </w:t>
            </w:r>
          </w:p>
          <w:p w:rsidR="00591259" w:rsidRPr="00173A51" w:rsidRDefault="00591259" w:rsidP="00173A51">
            <w:pPr>
              <w:pStyle w:val="ListParagraph"/>
              <w:numPr>
                <w:ilvl w:val="0"/>
                <w:numId w:val="12"/>
              </w:numPr>
              <w:spacing w:line="360" w:lineRule="auto"/>
              <w:rPr>
                <w:rFonts w:asciiTheme="majorBidi" w:hAnsiTheme="majorBidi" w:cstheme="majorBidi"/>
              </w:rPr>
            </w:pPr>
            <w:r w:rsidRPr="00173A51">
              <w:rPr>
                <w:rFonts w:asciiTheme="majorBidi" w:hAnsiTheme="majorBidi" w:cstheme="majorBidi"/>
              </w:rPr>
              <w:t>Children with special healthcare needs and/or medically compromised.</w:t>
            </w:r>
          </w:p>
          <w:p w:rsidR="00591259" w:rsidRPr="00173A51" w:rsidRDefault="00591259" w:rsidP="00173A51">
            <w:pPr>
              <w:pStyle w:val="ListParagraph"/>
              <w:numPr>
                <w:ilvl w:val="0"/>
                <w:numId w:val="12"/>
              </w:numPr>
              <w:spacing w:line="360" w:lineRule="auto"/>
              <w:rPr>
                <w:rFonts w:asciiTheme="majorBidi" w:hAnsiTheme="majorBidi" w:cstheme="majorBidi"/>
              </w:rPr>
            </w:pPr>
            <w:r w:rsidRPr="00173A51">
              <w:rPr>
                <w:rFonts w:asciiTheme="majorBidi" w:hAnsiTheme="majorBidi" w:cstheme="majorBidi"/>
              </w:rPr>
              <w:t>Children who</w:t>
            </w:r>
            <w:r w:rsidR="00F5623A" w:rsidRPr="00173A51">
              <w:rPr>
                <w:rFonts w:asciiTheme="majorBidi" w:hAnsiTheme="majorBidi" w:cstheme="majorBidi"/>
              </w:rPr>
              <w:t>se</w:t>
            </w:r>
            <w:r w:rsidRPr="00173A51">
              <w:rPr>
                <w:rFonts w:asciiTheme="majorBidi" w:hAnsiTheme="majorBidi" w:cstheme="majorBidi"/>
              </w:rPr>
              <w:t xml:space="preserve"> parents refuse to consent.</w:t>
            </w:r>
          </w:p>
          <w:p w:rsidR="00591259" w:rsidRPr="00173A51" w:rsidRDefault="00591259" w:rsidP="00173A51">
            <w:pPr>
              <w:pStyle w:val="ListParagraph"/>
              <w:numPr>
                <w:ilvl w:val="0"/>
                <w:numId w:val="12"/>
              </w:numPr>
              <w:autoSpaceDE w:val="0"/>
              <w:autoSpaceDN w:val="0"/>
              <w:spacing w:line="360" w:lineRule="auto"/>
              <w:rPr>
                <w:rFonts w:asciiTheme="majorBidi" w:hAnsiTheme="majorBidi" w:cstheme="majorBidi"/>
              </w:rPr>
            </w:pPr>
            <w:r w:rsidRPr="00173A51">
              <w:rPr>
                <w:rFonts w:asciiTheme="majorBidi" w:hAnsiTheme="majorBidi" w:cstheme="majorBidi"/>
              </w:rPr>
              <w:t>Those with complex medical histories ASA III and ASA IV</w:t>
            </w:r>
          </w:p>
          <w:p w:rsidR="00591259" w:rsidRPr="00173A51" w:rsidRDefault="00591259" w:rsidP="00173A51">
            <w:pPr>
              <w:pStyle w:val="ListParagraph"/>
              <w:numPr>
                <w:ilvl w:val="0"/>
                <w:numId w:val="12"/>
              </w:numPr>
              <w:spacing w:line="360" w:lineRule="auto"/>
              <w:rPr>
                <w:rFonts w:asciiTheme="majorBidi" w:hAnsiTheme="majorBidi" w:cstheme="majorBidi"/>
              </w:rPr>
            </w:pPr>
            <w:r w:rsidRPr="00173A51">
              <w:rPr>
                <w:rFonts w:asciiTheme="majorBidi" w:hAnsiTheme="majorBidi" w:cstheme="majorBidi"/>
                <w:lang w:eastAsia="en-GB"/>
              </w:rPr>
              <w:t>Children with a known diagnosed psychiatric disorder</w:t>
            </w:r>
          </w:p>
          <w:p w:rsidR="005C6E2E" w:rsidRPr="00173A51" w:rsidRDefault="00591259" w:rsidP="00173A51">
            <w:pPr>
              <w:pStyle w:val="ListParagraph"/>
              <w:numPr>
                <w:ilvl w:val="0"/>
                <w:numId w:val="12"/>
              </w:numPr>
              <w:spacing w:line="360" w:lineRule="auto"/>
              <w:rPr>
                <w:rFonts w:asciiTheme="majorBidi" w:hAnsiTheme="majorBidi" w:cstheme="majorBidi"/>
              </w:rPr>
            </w:pPr>
            <w:r w:rsidRPr="00173A51">
              <w:rPr>
                <w:rFonts w:asciiTheme="majorBidi" w:hAnsiTheme="majorBidi" w:cstheme="majorBidi"/>
              </w:rPr>
              <w:t>Children younger than five years and older than 15 years.</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Study type</w:t>
            </w:r>
          </w:p>
        </w:tc>
        <w:tc>
          <w:tcPr>
            <w:tcW w:w="6912" w:type="dxa"/>
          </w:tcPr>
          <w:p w:rsidR="00031BF5" w:rsidRPr="00173A51" w:rsidRDefault="00382DB2" w:rsidP="00173A51">
            <w:pPr>
              <w:spacing w:line="360" w:lineRule="auto"/>
              <w:rPr>
                <w:rFonts w:asciiTheme="majorBidi" w:hAnsiTheme="majorBidi" w:cstheme="majorBidi"/>
              </w:rPr>
            </w:pPr>
            <w:r w:rsidRPr="00173A51">
              <w:rPr>
                <w:rFonts w:asciiTheme="majorBidi" w:hAnsiTheme="majorBidi" w:cstheme="majorBidi"/>
              </w:rPr>
              <w:t>Single-</w:t>
            </w:r>
            <w:r w:rsidR="00FE5D9D" w:rsidRPr="00173A51">
              <w:rPr>
                <w:rFonts w:asciiTheme="majorBidi" w:hAnsiTheme="majorBidi" w:cstheme="majorBidi"/>
              </w:rPr>
              <w:t>centre</w:t>
            </w:r>
            <w:r w:rsidRPr="00173A51">
              <w:rPr>
                <w:rFonts w:asciiTheme="majorBidi" w:hAnsiTheme="majorBidi" w:cstheme="majorBidi"/>
              </w:rPr>
              <w:t xml:space="preserve">, single blind </w:t>
            </w:r>
            <w:bookmarkStart w:id="8" w:name="_Hlk2068351"/>
            <w:r w:rsidRPr="00173A51">
              <w:rPr>
                <w:rFonts w:asciiTheme="majorBidi" w:hAnsiTheme="majorBidi" w:cstheme="majorBidi"/>
              </w:rPr>
              <w:t xml:space="preserve">(to </w:t>
            </w:r>
            <w:r w:rsidR="00591259" w:rsidRPr="00173A51">
              <w:rPr>
                <w:rFonts w:asciiTheme="majorBidi" w:hAnsiTheme="majorBidi" w:cstheme="majorBidi"/>
              </w:rPr>
              <w:t xml:space="preserve">dentist providing </w:t>
            </w:r>
            <w:bookmarkEnd w:id="8"/>
            <w:r w:rsidR="00615F2D" w:rsidRPr="00173A51">
              <w:rPr>
                <w:rFonts w:asciiTheme="majorBidi" w:hAnsiTheme="majorBidi" w:cstheme="majorBidi"/>
              </w:rPr>
              <w:t>treatment</w:t>
            </w:r>
            <w:r w:rsidRPr="00173A51">
              <w:rPr>
                <w:rFonts w:asciiTheme="majorBidi" w:hAnsiTheme="majorBidi" w:cstheme="majorBidi"/>
              </w:rPr>
              <w:t xml:space="preserve">), parallel group randomized controlled two arm </w:t>
            </w:r>
            <w:r w:rsidR="00591259" w:rsidRPr="00173A51">
              <w:rPr>
                <w:rFonts w:asciiTheme="majorBidi" w:hAnsiTheme="majorBidi" w:cstheme="majorBidi"/>
              </w:rPr>
              <w:t>clinical</w:t>
            </w:r>
            <w:r w:rsidRPr="00173A51">
              <w:rPr>
                <w:rFonts w:asciiTheme="majorBidi" w:hAnsiTheme="majorBidi" w:cstheme="majorBidi"/>
              </w:rPr>
              <w:t xml:space="preserve"> trial</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Date of first </w:t>
            </w:r>
            <w:r w:rsidR="005C6E2E" w:rsidRPr="00173A51">
              <w:rPr>
                <w:rFonts w:asciiTheme="majorBidi" w:hAnsiTheme="majorBidi" w:cstheme="majorBidi"/>
              </w:rPr>
              <w:t>enrolment</w:t>
            </w:r>
          </w:p>
        </w:tc>
        <w:tc>
          <w:tcPr>
            <w:tcW w:w="6912" w:type="dxa"/>
          </w:tcPr>
          <w:p w:rsidR="00031BF5" w:rsidRPr="00173A51" w:rsidRDefault="00382DB2" w:rsidP="00173A51">
            <w:pPr>
              <w:spacing w:line="360" w:lineRule="auto"/>
              <w:rPr>
                <w:rFonts w:asciiTheme="majorBidi" w:hAnsiTheme="majorBidi" w:cstheme="majorBidi"/>
              </w:rPr>
            </w:pPr>
            <w:r w:rsidRPr="00173A51">
              <w:rPr>
                <w:rFonts w:asciiTheme="majorBidi" w:hAnsiTheme="majorBidi" w:cstheme="majorBidi"/>
              </w:rPr>
              <w:t xml:space="preserve">Pending </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Target sample size</w:t>
            </w:r>
          </w:p>
        </w:tc>
        <w:tc>
          <w:tcPr>
            <w:tcW w:w="6912" w:type="dxa"/>
          </w:tcPr>
          <w:p w:rsidR="00031BF5" w:rsidRPr="00173A51" w:rsidRDefault="00414D43" w:rsidP="00173A51">
            <w:pPr>
              <w:spacing w:line="360" w:lineRule="auto"/>
              <w:rPr>
                <w:rFonts w:asciiTheme="majorBidi" w:hAnsiTheme="majorBidi" w:cstheme="majorBidi"/>
              </w:rPr>
            </w:pPr>
            <w:r w:rsidRPr="00173A51">
              <w:rPr>
                <w:rFonts w:asciiTheme="majorBidi" w:hAnsiTheme="majorBidi" w:cstheme="majorBidi"/>
              </w:rPr>
              <w:t>60</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Recruitment status</w:t>
            </w:r>
          </w:p>
        </w:tc>
        <w:tc>
          <w:tcPr>
            <w:tcW w:w="6912" w:type="dxa"/>
          </w:tcPr>
          <w:p w:rsidR="00031BF5" w:rsidRPr="00173A51" w:rsidRDefault="00EC1290" w:rsidP="00173A51">
            <w:pPr>
              <w:spacing w:line="360" w:lineRule="auto"/>
              <w:rPr>
                <w:rFonts w:asciiTheme="majorBidi" w:hAnsiTheme="majorBidi" w:cstheme="majorBidi"/>
              </w:rPr>
            </w:pPr>
            <w:r w:rsidRPr="00173A51">
              <w:rPr>
                <w:rFonts w:asciiTheme="majorBidi" w:hAnsiTheme="majorBidi" w:cstheme="majorBidi"/>
              </w:rPr>
              <w:t xml:space="preserve">Recruiting </w:t>
            </w:r>
          </w:p>
        </w:tc>
      </w:tr>
      <w:tr w:rsidR="00367E81"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Primary outcome </w:t>
            </w:r>
          </w:p>
        </w:tc>
        <w:tc>
          <w:tcPr>
            <w:tcW w:w="6912" w:type="dxa"/>
          </w:tcPr>
          <w:p w:rsidR="00031BF5" w:rsidRPr="00173A51" w:rsidRDefault="00615F2D" w:rsidP="00173A51">
            <w:pPr>
              <w:spacing w:line="360" w:lineRule="auto"/>
              <w:rPr>
                <w:rFonts w:asciiTheme="majorBidi" w:hAnsiTheme="majorBidi" w:cstheme="majorBidi"/>
              </w:rPr>
            </w:pPr>
            <w:r w:rsidRPr="00173A51">
              <w:rPr>
                <w:rFonts w:asciiTheme="majorBidi" w:hAnsiTheme="majorBidi" w:cstheme="majorBidi"/>
              </w:rPr>
              <w:t>Improved child</w:t>
            </w:r>
            <w:r w:rsidR="00FE5D9D" w:rsidRPr="00173A51">
              <w:rPr>
                <w:rFonts w:asciiTheme="majorBidi" w:hAnsiTheme="majorBidi" w:cstheme="majorBidi"/>
              </w:rPr>
              <w:t xml:space="preserve">’s behaviour and </w:t>
            </w:r>
            <w:r w:rsidRPr="00173A51">
              <w:rPr>
                <w:rFonts w:asciiTheme="majorBidi" w:hAnsiTheme="majorBidi" w:cstheme="majorBidi"/>
              </w:rPr>
              <w:t>cooperation during dental treatment</w:t>
            </w:r>
          </w:p>
        </w:tc>
      </w:tr>
      <w:tr w:rsidR="00031BF5" w:rsidRPr="00173A51" w:rsidTr="00D659AD">
        <w:tc>
          <w:tcPr>
            <w:tcW w:w="2263" w:type="dxa"/>
          </w:tcPr>
          <w:p w:rsidR="00031BF5" w:rsidRPr="00173A51" w:rsidRDefault="00031BF5" w:rsidP="00173A51">
            <w:pPr>
              <w:spacing w:line="360" w:lineRule="auto"/>
              <w:rPr>
                <w:rFonts w:asciiTheme="majorBidi" w:hAnsiTheme="majorBidi" w:cstheme="majorBidi"/>
              </w:rPr>
            </w:pPr>
            <w:r w:rsidRPr="00173A51">
              <w:rPr>
                <w:rFonts w:asciiTheme="majorBidi" w:hAnsiTheme="majorBidi" w:cstheme="majorBidi"/>
              </w:rPr>
              <w:t xml:space="preserve">Key </w:t>
            </w:r>
            <w:r w:rsidR="000A7327" w:rsidRPr="00173A51">
              <w:rPr>
                <w:rFonts w:asciiTheme="majorBidi" w:hAnsiTheme="majorBidi" w:cstheme="majorBidi"/>
              </w:rPr>
              <w:t>secondary outcomes</w:t>
            </w:r>
          </w:p>
        </w:tc>
        <w:tc>
          <w:tcPr>
            <w:tcW w:w="6912" w:type="dxa"/>
          </w:tcPr>
          <w:p w:rsidR="00FE5D9D" w:rsidRPr="00173A51" w:rsidRDefault="00FE5D9D" w:rsidP="00173A51">
            <w:pPr>
              <w:pStyle w:val="ListParagraph"/>
              <w:numPr>
                <w:ilvl w:val="0"/>
                <w:numId w:val="14"/>
              </w:numPr>
              <w:spacing w:line="360" w:lineRule="auto"/>
              <w:rPr>
                <w:rFonts w:asciiTheme="majorBidi" w:hAnsiTheme="majorBidi" w:cstheme="majorBidi"/>
              </w:rPr>
            </w:pPr>
            <w:r w:rsidRPr="00173A51">
              <w:rPr>
                <w:rFonts w:asciiTheme="majorBidi" w:hAnsiTheme="majorBidi" w:cstheme="majorBidi"/>
                <w:lang w:val="en-US"/>
              </w:rPr>
              <w:t xml:space="preserve">Satisfactory completion of the required dental treatment within reasonable time </w:t>
            </w:r>
          </w:p>
          <w:p w:rsidR="00FE5D9D" w:rsidRPr="00173A51" w:rsidRDefault="00FE5D9D" w:rsidP="00173A51">
            <w:pPr>
              <w:pStyle w:val="ListParagraph"/>
              <w:numPr>
                <w:ilvl w:val="0"/>
                <w:numId w:val="14"/>
              </w:numPr>
              <w:spacing w:line="360" w:lineRule="auto"/>
              <w:rPr>
                <w:rFonts w:asciiTheme="majorBidi" w:hAnsiTheme="majorBidi" w:cstheme="majorBidi"/>
              </w:rPr>
            </w:pPr>
            <w:r w:rsidRPr="00173A51">
              <w:rPr>
                <w:rFonts w:asciiTheme="majorBidi" w:hAnsiTheme="majorBidi" w:cstheme="majorBidi"/>
              </w:rPr>
              <w:t>Children’s and parents’ acceptance of dental treatment with or without acclimatization visit.</w:t>
            </w:r>
          </w:p>
          <w:p w:rsidR="005245E9" w:rsidRPr="00173A51" w:rsidRDefault="00FE5D9D" w:rsidP="00173A51">
            <w:pPr>
              <w:pStyle w:val="ListParagraph"/>
              <w:numPr>
                <w:ilvl w:val="0"/>
                <w:numId w:val="14"/>
              </w:numPr>
              <w:autoSpaceDE w:val="0"/>
              <w:autoSpaceDN w:val="0"/>
              <w:adjustRightInd w:val="0"/>
              <w:spacing w:line="360" w:lineRule="auto"/>
              <w:rPr>
                <w:rFonts w:asciiTheme="majorBidi" w:hAnsiTheme="majorBidi" w:cstheme="majorBidi"/>
              </w:rPr>
            </w:pPr>
            <w:r w:rsidRPr="00173A51">
              <w:rPr>
                <w:rFonts w:asciiTheme="majorBidi" w:hAnsiTheme="majorBidi" w:cstheme="majorBidi"/>
              </w:rPr>
              <w:lastRenderedPageBreak/>
              <w:t xml:space="preserve">Suitability of the Indicator of Sedation Need (IOSN) </w:t>
            </w:r>
            <w:r w:rsidR="006B28A3" w:rsidRPr="00173A51">
              <w:rPr>
                <w:rFonts w:asciiTheme="majorBidi" w:hAnsiTheme="majorBidi" w:cstheme="majorBidi"/>
              </w:rPr>
              <w:t>as a useful tool to predict the UAE child patients who would benefit from inhalation sedation</w:t>
            </w:r>
            <w:r w:rsidR="00941FF1" w:rsidRPr="00173A51">
              <w:rPr>
                <w:rFonts w:asciiTheme="majorBidi" w:hAnsiTheme="majorBidi" w:cstheme="majorBidi"/>
              </w:rPr>
              <w:t>.</w:t>
            </w:r>
          </w:p>
        </w:tc>
      </w:tr>
    </w:tbl>
    <w:p w:rsidR="00031BF5" w:rsidRPr="00173A51" w:rsidRDefault="00031BF5" w:rsidP="00173A51">
      <w:pPr>
        <w:spacing w:after="0" w:line="360" w:lineRule="auto"/>
        <w:rPr>
          <w:rFonts w:asciiTheme="majorBidi" w:hAnsiTheme="majorBidi" w:cstheme="majorBidi"/>
          <w:b/>
          <w:bCs/>
          <w:highlight w:val="yellow"/>
        </w:rPr>
      </w:pPr>
    </w:p>
    <w:p w:rsidR="006B28A3" w:rsidRPr="00173A51" w:rsidRDefault="006B28A3" w:rsidP="00173A51">
      <w:pPr>
        <w:spacing w:after="0" w:line="360" w:lineRule="auto"/>
        <w:rPr>
          <w:rFonts w:asciiTheme="majorBidi" w:hAnsiTheme="majorBidi" w:cstheme="majorBidi"/>
          <w:b/>
          <w:bCs/>
        </w:rPr>
      </w:pPr>
    </w:p>
    <w:p w:rsidR="00FF5583" w:rsidRPr="00173A51" w:rsidRDefault="00DE2232" w:rsidP="00173A51">
      <w:pPr>
        <w:spacing w:after="0" w:line="360" w:lineRule="auto"/>
        <w:rPr>
          <w:rFonts w:asciiTheme="majorBidi" w:hAnsiTheme="majorBidi" w:cstheme="majorBidi"/>
          <w:b/>
          <w:bCs/>
        </w:rPr>
      </w:pPr>
      <w:r w:rsidRPr="00173A51">
        <w:rPr>
          <w:rFonts w:asciiTheme="majorBidi" w:hAnsiTheme="majorBidi" w:cstheme="majorBidi"/>
          <w:b/>
          <w:bCs/>
        </w:rPr>
        <w:t xml:space="preserve">PROTOCOL VERSION </w:t>
      </w:r>
    </w:p>
    <w:p w:rsidR="00FF5583" w:rsidRPr="00173A51" w:rsidRDefault="00FF5583" w:rsidP="00173A51">
      <w:pPr>
        <w:spacing w:after="0" w:line="360" w:lineRule="auto"/>
        <w:rPr>
          <w:rFonts w:asciiTheme="majorBidi" w:hAnsiTheme="majorBidi" w:cstheme="majorBidi"/>
        </w:rPr>
      </w:pPr>
      <w:r w:rsidRPr="00173A51">
        <w:rPr>
          <w:rFonts w:asciiTheme="majorBidi" w:hAnsiTheme="majorBidi" w:cstheme="majorBidi"/>
        </w:rPr>
        <w:t xml:space="preserve">Issue date: </w:t>
      </w:r>
      <w:r w:rsidR="00FE3C0F" w:rsidRPr="00173A51">
        <w:rPr>
          <w:rFonts w:asciiTheme="majorBidi" w:hAnsiTheme="majorBidi" w:cstheme="majorBidi"/>
        </w:rPr>
        <w:t>March</w:t>
      </w:r>
      <w:r w:rsidR="00EC1290" w:rsidRPr="00173A51">
        <w:rPr>
          <w:rFonts w:asciiTheme="majorBidi" w:hAnsiTheme="majorBidi" w:cstheme="majorBidi"/>
        </w:rPr>
        <w:t xml:space="preserve"> 2019; </w:t>
      </w:r>
      <w:r w:rsidRPr="00173A51">
        <w:rPr>
          <w:rFonts w:asciiTheme="majorBidi" w:hAnsiTheme="majorBidi" w:cstheme="majorBidi"/>
        </w:rPr>
        <w:t xml:space="preserve">Protocol </w:t>
      </w:r>
      <w:r w:rsidR="00EC1290" w:rsidRPr="00173A51">
        <w:rPr>
          <w:rFonts w:asciiTheme="majorBidi" w:hAnsiTheme="majorBidi" w:cstheme="majorBidi"/>
        </w:rPr>
        <w:t>version 001</w:t>
      </w:r>
    </w:p>
    <w:p w:rsidR="00DE2232" w:rsidRPr="00173A51" w:rsidRDefault="00FF5583" w:rsidP="00173A51">
      <w:pPr>
        <w:spacing w:after="0" w:line="360" w:lineRule="auto"/>
        <w:rPr>
          <w:rFonts w:asciiTheme="majorBidi" w:hAnsiTheme="majorBidi" w:cstheme="majorBidi"/>
          <w:b/>
          <w:bCs/>
        </w:rPr>
      </w:pPr>
      <w:r w:rsidRPr="00173A51">
        <w:rPr>
          <w:rFonts w:asciiTheme="majorBidi" w:hAnsiTheme="majorBidi" w:cstheme="majorBidi"/>
        </w:rPr>
        <w:t xml:space="preserve">Authors: </w:t>
      </w:r>
      <w:r w:rsidR="007B5865" w:rsidRPr="00173A51">
        <w:rPr>
          <w:rFonts w:asciiTheme="majorBidi" w:hAnsiTheme="majorBidi" w:cstheme="majorBidi"/>
        </w:rPr>
        <w:t>MK</w:t>
      </w:r>
      <w:r w:rsidR="00E4532A" w:rsidRPr="00173A51">
        <w:rPr>
          <w:rFonts w:asciiTheme="majorBidi" w:hAnsiTheme="majorBidi" w:cstheme="majorBidi"/>
        </w:rPr>
        <w:t xml:space="preserve">, </w:t>
      </w:r>
      <w:r w:rsidR="007B5865" w:rsidRPr="00173A51">
        <w:rPr>
          <w:rFonts w:asciiTheme="majorBidi" w:hAnsiTheme="majorBidi" w:cstheme="majorBidi"/>
        </w:rPr>
        <w:t>JT</w:t>
      </w:r>
      <w:r w:rsidR="00E4532A" w:rsidRPr="00173A51">
        <w:rPr>
          <w:rFonts w:asciiTheme="majorBidi" w:hAnsiTheme="majorBidi" w:cstheme="majorBidi"/>
        </w:rPr>
        <w:t>,</w:t>
      </w:r>
      <w:r w:rsidR="008E73BB" w:rsidRPr="00173A51">
        <w:rPr>
          <w:rFonts w:asciiTheme="majorBidi" w:hAnsiTheme="majorBidi" w:cstheme="majorBidi"/>
        </w:rPr>
        <w:t xml:space="preserve"> MM</w:t>
      </w:r>
      <w:r w:rsidR="00A27F39" w:rsidRPr="00173A51">
        <w:rPr>
          <w:rFonts w:asciiTheme="majorBidi" w:hAnsiTheme="majorBidi" w:cstheme="majorBidi"/>
        </w:rPr>
        <w:t>A,</w:t>
      </w:r>
      <w:r w:rsidR="00E4532A" w:rsidRPr="00173A51">
        <w:rPr>
          <w:rFonts w:asciiTheme="majorBidi" w:hAnsiTheme="majorBidi" w:cstheme="majorBidi"/>
        </w:rPr>
        <w:t xml:space="preserve"> </w:t>
      </w:r>
      <w:r w:rsidR="00C41BBB" w:rsidRPr="00173A51">
        <w:rPr>
          <w:rFonts w:asciiTheme="majorBidi" w:hAnsiTheme="majorBidi" w:cstheme="majorBidi"/>
        </w:rPr>
        <w:t>MA</w:t>
      </w:r>
      <w:r w:rsidR="00E4532A" w:rsidRPr="00173A51">
        <w:rPr>
          <w:rFonts w:asciiTheme="majorBidi" w:hAnsiTheme="majorBidi" w:cstheme="majorBidi"/>
        </w:rPr>
        <w:t xml:space="preserve">, </w:t>
      </w:r>
      <w:r w:rsidR="00A27F39" w:rsidRPr="00173A51">
        <w:rPr>
          <w:rFonts w:asciiTheme="majorBidi" w:hAnsiTheme="majorBidi" w:cstheme="majorBidi"/>
        </w:rPr>
        <w:t>IH</w:t>
      </w:r>
      <w:r w:rsidR="000A2558" w:rsidRPr="00173A51">
        <w:rPr>
          <w:rFonts w:asciiTheme="majorBidi" w:hAnsiTheme="majorBidi" w:cstheme="majorBidi"/>
        </w:rPr>
        <w:t xml:space="preserve">, </w:t>
      </w:r>
      <w:r w:rsidR="009066D7" w:rsidRPr="00173A51">
        <w:rPr>
          <w:rFonts w:asciiTheme="majorBidi" w:hAnsiTheme="majorBidi" w:cstheme="majorBidi"/>
        </w:rPr>
        <w:t>AS</w:t>
      </w:r>
      <w:r w:rsidR="00A27F39" w:rsidRPr="00173A51">
        <w:rPr>
          <w:rFonts w:asciiTheme="majorBidi" w:hAnsiTheme="majorBidi" w:cstheme="majorBidi"/>
        </w:rPr>
        <w:t>, YS</w:t>
      </w:r>
    </w:p>
    <w:p w:rsidR="009066D7" w:rsidRPr="00173A51" w:rsidRDefault="009066D7" w:rsidP="00173A51">
      <w:pPr>
        <w:spacing w:after="0" w:line="360" w:lineRule="auto"/>
        <w:jc w:val="both"/>
        <w:rPr>
          <w:rFonts w:asciiTheme="majorBidi" w:hAnsiTheme="majorBidi" w:cstheme="majorBidi"/>
          <w:b/>
          <w:bCs/>
        </w:rPr>
      </w:pPr>
    </w:p>
    <w:p w:rsidR="0022759B" w:rsidRPr="00173A51" w:rsidRDefault="00DE2232" w:rsidP="00173A51">
      <w:pPr>
        <w:spacing w:after="0" w:line="360" w:lineRule="auto"/>
        <w:rPr>
          <w:rFonts w:asciiTheme="majorBidi" w:hAnsiTheme="majorBidi" w:cstheme="majorBidi"/>
          <w:b/>
          <w:bCs/>
        </w:rPr>
      </w:pPr>
      <w:r w:rsidRPr="00173A51">
        <w:rPr>
          <w:rFonts w:asciiTheme="majorBidi" w:hAnsiTheme="majorBidi" w:cstheme="majorBidi"/>
          <w:b/>
          <w:bCs/>
        </w:rPr>
        <w:t xml:space="preserve">ROLES AND RESPONSIBILITIES </w:t>
      </w:r>
    </w:p>
    <w:p w:rsidR="00BE367A" w:rsidRPr="00173A51" w:rsidRDefault="003D464F" w:rsidP="00173A51">
      <w:pPr>
        <w:spacing w:after="0" w:line="360" w:lineRule="auto"/>
        <w:jc w:val="both"/>
        <w:rPr>
          <w:rFonts w:asciiTheme="majorBidi" w:hAnsiTheme="majorBidi" w:cstheme="majorBidi"/>
        </w:rPr>
      </w:pPr>
      <w:r w:rsidRPr="00173A51">
        <w:rPr>
          <w:rFonts w:asciiTheme="majorBidi" w:hAnsiTheme="majorBidi" w:cstheme="majorBidi"/>
          <w:b/>
          <w:bCs/>
        </w:rPr>
        <w:t>Authors’ contributions</w:t>
      </w:r>
      <w:r w:rsidR="0022759B" w:rsidRPr="00173A51">
        <w:rPr>
          <w:rFonts w:asciiTheme="majorBidi" w:hAnsiTheme="majorBidi" w:cstheme="majorBidi"/>
          <w:b/>
          <w:bCs/>
        </w:rPr>
        <w:t xml:space="preserve">: </w:t>
      </w:r>
      <w:r w:rsidR="00A90DF8" w:rsidRPr="00173A51">
        <w:rPr>
          <w:rFonts w:asciiTheme="majorBidi" w:hAnsiTheme="majorBidi" w:cstheme="majorBidi"/>
        </w:rPr>
        <w:t>MK</w:t>
      </w:r>
      <w:r w:rsidR="00BE367A" w:rsidRPr="00173A51">
        <w:rPr>
          <w:rFonts w:asciiTheme="majorBidi" w:hAnsiTheme="majorBidi" w:cstheme="majorBidi"/>
        </w:rPr>
        <w:t xml:space="preserve">, </w:t>
      </w:r>
      <w:r w:rsidR="00A90DF8" w:rsidRPr="00173A51">
        <w:rPr>
          <w:rFonts w:asciiTheme="majorBidi" w:hAnsiTheme="majorBidi" w:cstheme="majorBidi"/>
        </w:rPr>
        <w:t xml:space="preserve">JT </w:t>
      </w:r>
      <w:r w:rsidR="0022759B" w:rsidRPr="00173A51">
        <w:rPr>
          <w:rFonts w:asciiTheme="majorBidi" w:hAnsiTheme="majorBidi" w:cstheme="majorBidi"/>
        </w:rPr>
        <w:t>conceived</w:t>
      </w:r>
      <w:r w:rsidR="00BE367A" w:rsidRPr="00173A51">
        <w:rPr>
          <w:rFonts w:asciiTheme="majorBidi" w:hAnsiTheme="majorBidi" w:cstheme="majorBidi"/>
        </w:rPr>
        <w:t xml:space="preserve"> the</w:t>
      </w:r>
      <w:r w:rsidR="0022759B" w:rsidRPr="00173A51">
        <w:rPr>
          <w:rFonts w:asciiTheme="majorBidi" w:hAnsiTheme="majorBidi" w:cstheme="majorBidi"/>
        </w:rPr>
        <w:t xml:space="preserve"> study</w:t>
      </w:r>
      <w:r w:rsidR="00BE367A" w:rsidRPr="00173A51">
        <w:rPr>
          <w:rFonts w:asciiTheme="majorBidi" w:hAnsiTheme="majorBidi" w:cstheme="majorBidi"/>
        </w:rPr>
        <w:t xml:space="preserve"> and initiated </w:t>
      </w:r>
      <w:r w:rsidR="00A90DF8" w:rsidRPr="00173A51">
        <w:rPr>
          <w:rFonts w:asciiTheme="majorBidi" w:hAnsiTheme="majorBidi" w:cstheme="majorBidi"/>
        </w:rPr>
        <w:t xml:space="preserve">its </w:t>
      </w:r>
      <w:r w:rsidR="00BE367A" w:rsidRPr="00173A51">
        <w:rPr>
          <w:rFonts w:asciiTheme="majorBidi" w:hAnsiTheme="majorBidi" w:cstheme="majorBidi"/>
        </w:rPr>
        <w:t xml:space="preserve">design. </w:t>
      </w:r>
      <w:r w:rsidR="00244BBB" w:rsidRPr="00173A51">
        <w:rPr>
          <w:rFonts w:asciiTheme="majorBidi" w:hAnsiTheme="majorBidi" w:cstheme="majorBidi"/>
        </w:rPr>
        <w:t>MK, JT, MMA, MA, IH</w:t>
      </w:r>
      <w:r w:rsidR="00BE367A" w:rsidRPr="00173A51">
        <w:rPr>
          <w:rFonts w:asciiTheme="majorBidi" w:hAnsiTheme="majorBidi" w:cstheme="majorBidi"/>
        </w:rPr>
        <w:t xml:space="preserve"> will be involved in study implementatio</w:t>
      </w:r>
      <w:r w:rsidR="001C18D4" w:rsidRPr="00173A51">
        <w:rPr>
          <w:rFonts w:asciiTheme="majorBidi" w:hAnsiTheme="majorBidi" w:cstheme="majorBidi"/>
        </w:rPr>
        <w:t xml:space="preserve">n. </w:t>
      </w:r>
      <w:r w:rsidR="00BE367A" w:rsidRPr="00173A51">
        <w:rPr>
          <w:rFonts w:asciiTheme="majorBidi" w:hAnsiTheme="majorBidi" w:cstheme="majorBidi"/>
        </w:rPr>
        <w:t xml:space="preserve">AH provided statistical expertise in clinical trial design and will conduct the statistical analysis. </w:t>
      </w:r>
      <w:r w:rsidR="00244BBB" w:rsidRPr="00173A51">
        <w:rPr>
          <w:rFonts w:asciiTheme="majorBidi" w:hAnsiTheme="majorBidi" w:cstheme="majorBidi"/>
        </w:rPr>
        <w:t xml:space="preserve">YS </w:t>
      </w:r>
      <w:r w:rsidR="00BE367A" w:rsidRPr="00173A51">
        <w:rPr>
          <w:rFonts w:asciiTheme="majorBidi" w:hAnsiTheme="majorBidi" w:cstheme="majorBidi"/>
        </w:rPr>
        <w:t xml:space="preserve">will provide expertise with </w:t>
      </w:r>
      <w:r w:rsidR="00244BBB" w:rsidRPr="00173A51">
        <w:rPr>
          <w:rFonts w:asciiTheme="majorBidi" w:hAnsiTheme="majorBidi" w:cstheme="majorBidi"/>
        </w:rPr>
        <w:t xml:space="preserve">physiological </w:t>
      </w:r>
      <w:r w:rsidR="00BE367A" w:rsidRPr="00173A51">
        <w:rPr>
          <w:rFonts w:asciiTheme="majorBidi" w:hAnsiTheme="majorBidi" w:cstheme="majorBidi"/>
        </w:rPr>
        <w:t>data interpretation.</w:t>
      </w:r>
      <w:r w:rsidR="001C18D4" w:rsidRPr="00173A51">
        <w:rPr>
          <w:rFonts w:asciiTheme="majorBidi" w:hAnsiTheme="majorBidi" w:cstheme="majorBidi"/>
        </w:rPr>
        <w:t xml:space="preserve"> All authors </w:t>
      </w:r>
      <w:r w:rsidR="00BE367A" w:rsidRPr="00173A51">
        <w:rPr>
          <w:rFonts w:asciiTheme="majorBidi" w:hAnsiTheme="majorBidi" w:cstheme="majorBidi"/>
        </w:rPr>
        <w:t>contributed to finalizing the study protocol and approved the final manuscript</w:t>
      </w:r>
      <w:r w:rsidR="001C18D4" w:rsidRPr="00173A51">
        <w:rPr>
          <w:rFonts w:asciiTheme="majorBidi" w:hAnsiTheme="majorBidi" w:cstheme="majorBidi"/>
        </w:rPr>
        <w:t>.</w:t>
      </w:r>
    </w:p>
    <w:p w:rsidR="003D464F" w:rsidRPr="00173A51" w:rsidRDefault="003D464F" w:rsidP="00173A51">
      <w:pPr>
        <w:spacing w:after="0" w:line="360" w:lineRule="auto"/>
        <w:rPr>
          <w:rFonts w:asciiTheme="majorBidi" w:hAnsiTheme="majorBidi" w:cstheme="majorBidi"/>
          <w:b/>
          <w:bCs/>
        </w:rPr>
      </w:pPr>
    </w:p>
    <w:p w:rsidR="00DE2232" w:rsidRPr="00173A51" w:rsidRDefault="00DE2232" w:rsidP="00173A51">
      <w:pPr>
        <w:spacing w:after="0" w:line="360" w:lineRule="auto"/>
        <w:rPr>
          <w:rFonts w:asciiTheme="majorBidi" w:hAnsiTheme="majorBidi" w:cstheme="majorBidi"/>
        </w:rPr>
      </w:pPr>
      <w:r w:rsidRPr="00173A51">
        <w:rPr>
          <w:rFonts w:asciiTheme="majorBidi" w:hAnsiTheme="majorBidi" w:cstheme="majorBidi"/>
          <w:b/>
          <w:bCs/>
        </w:rPr>
        <w:t xml:space="preserve">Sponsor contact information: </w:t>
      </w:r>
      <w:r w:rsidRPr="00173A51">
        <w:rPr>
          <w:rFonts w:asciiTheme="majorBidi" w:hAnsiTheme="majorBidi" w:cstheme="majorBidi"/>
        </w:rPr>
        <w:t xml:space="preserve">Hamdan Bin Mohammed College of Dental Medicine, Mohammed Bin Rashid University of Medicine and Health Sciences, Building 34, Dubai Healthcare City, PO Box 505055, Dubai, United Arab Emirates. </w:t>
      </w:r>
    </w:p>
    <w:p w:rsidR="00DE2232" w:rsidRPr="00173A51" w:rsidRDefault="00DE2232" w:rsidP="00173A51">
      <w:pPr>
        <w:spacing w:after="0" w:line="360" w:lineRule="auto"/>
        <w:rPr>
          <w:rStyle w:val="Hyperlink"/>
          <w:rFonts w:asciiTheme="majorBidi" w:hAnsiTheme="majorBidi" w:cstheme="majorBidi"/>
        </w:rPr>
      </w:pPr>
      <w:r w:rsidRPr="00173A51">
        <w:rPr>
          <w:rFonts w:asciiTheme="majorBidi" w:hAnsiTheme="majorBidi" w:cstheme="majorBidi"/>
        </w:rPr>
        <w:t xml:space="preserve">Tel:  +971 (0)4 383 8937; Email: </w:t>
      </w:r>
      <w:hyperlink r:id="rId9" w:history="1">
        <w:r w:rsidRPr="00173A51">
          <w:rPr>
            <w:rStyle w:val="Hyperlink"/>
            <w:rFonts w:asciiTheme="majorBidi" w:hAnsiTheme="majorBidi" w:cstheme="majorBidi"/>
          </w:rPr>
          <w:t>reena.john@mbru.ac.ae</w:t>
        </w:r>
      </w:hyperlink>
    </w:p>
    <w:p w:rsidR="003D464F" w:rsidRPr="00173A51" w:rsidRDefault="003D464F" w:rsidP="00173A51">
      <w:pPr>
        <w:spacing w:after="0" w:line="360" w:lineRule="auto"/>
        <w:rPr>
          <w:rFonts w:asciiTheme="majorBidi" w:hAnsiTheme="majorBidi" w:cstheme="majorBidi"/>
          <w:b/>
          <w:bCs/>
        </w:rPr>
      </w:pPr>
    </w:p>
    <w:p w:rsidR="003D464F" w:rsidRPr="00173A51" w:rsidRDefault="003D464F" w:rsidP="00173A51">
      <w:pPr>
        <w:spacing w:after="0" w:line="360" w:lineRule="auto"/>
        <w:rPr>
          <w:rFonts w:asciiTheme="majorBidi" w:hAnsiTheme="majorBidi" w:cstheme="majorBidi"/>
        </w:rPr>
      </w:pPr>
      <w:r w:rsidRPr="00173A51">
        <w:rPr>
          <w:rFonts w:asciiTheme="majorBidi" w:hAnsiTheme="majorBidi" w:cstheme="majorBidi"/>
          <w:b/>
          <w:bCs/>
        </w:rPr>
        <w:t xml:space="preserve">DATA STATEMENT: </w:t>
      </w:r>
      <w:r w:rsidRPr="00173A51">
        <w:rPr>
          <w:rFonts w:asciiTheme="majorBidi" w:hAnsiTheme="majorBidi" w:cstheme="majorBidi"/>
        </w:rPr>
        <w:t xml:space="preserve">Data from this study will be deposited in a data repository </w:t>
      </w:r>
    </w:p>
    <w:p w:rsidR="00173A51" w:rsidRDefault="00173A51" w:rsidP="00173A51">
      <w:pPr>
        <w:spacing w:after="0" w:line="360" w:lineRule="auto"/>
        <w:rPr>
          <w:rFonts w:asciiTheme="majorBidi" w:hAnsiTheme="majorBidi" w:cstheme="majorBidi"/>
          <w:b/>
          <w:bCs/>
        </w:rPr>
      </w:pPr>
    </w:p>
    <w:p w:rsidR="003D464F" w:rsidRPr="00173A51" w:rsidRDefault="003D464F" w:rsidP="00173A51">
      <w:pPr>
        <w:spacing w:after="0" w:line="360" w:lineRule="auto"/>
        <w:rPr>
          <w:rFonts w:asciiTheme="majorBidi" w:hAnsiTheme="majorBidi" w:cstheme="majorBidi"/>
        </w:rPr>
      </w:pPr>
      <w:r w:rsidRPr="00173A51">
        <w:rPr>
          <w:rFonts w:asciiTheme="majorBidi" w:hAnsiTheme="majorBidi" w:cstheme="majorBidi"/>
          <w:b/>
          <w:bCs/>
        </w:rPr>
        <w:t xml:space="preserve">CONFLICTS OF INTEREST: </w:t>
      </w:r>
      <w:r w:rsidRPr="00173A51">
        <w:rPr>
          <w:rFonts w:asciiTheme="majorBidi" w:hAnsiTheme="majorBidi" w:cstheme="majorBidi"/>
        </w:rPr>
        <w:t>None of the authors have any conflict of interest to declare</w:t>
      </w:r>
    </w:p>
    <w:p w:rsidR="00173A51" w:rsidRDefault="00173A51" w:rsidP="00173A51">
      <w:pPr>
        <w:spacing w:after="0" w:line="360" w:lineRule="auto"/>
        <w:rPr>
          <w:rFonts w:asciiTheme="majorBidi" w:hAnsiTheme="majorBidi" w:cstheme="majorBidi"/>
          <w:b/>
          <w:bCs/>
        </w:rPr>
      </w:pPr>
    </w:p>
    <w:p w:rsidR="003D464F" w:rsidRPr="00173A51" w:rsidRDefault="003D464F" w:rsidP="00173A51">
      <w:pPr>
        <w:spacing w:after="0" w:line="360" w:lineRule="auto"/>
        <w:rPr>
          <w:rFonts w:asciiTheme="majorBidi" w:hAnsiTheme="majorBidi" w:cstheme="majorBidi"/>
          <w:b/>
          <w:bCs/>
        </w:rPr>
      </w:pPr>
      <w:r w:rsidRPr="00173A51">
        <w:rPr>
          <w:rFonts w:asciiTheme="majorBidi" w:hAnsiTheme="majorBidi" w:cstheme="majorBidi"/>
          <w:b/>
          <w:bCs/>
        </w:rPr>
        <w:t>ACKNOWLEDGEMENTS:</w:t>
      </w:r>
    </w:p>
    <w:p w:rsidR="003D464F" w:rsidRPr="00173A51" w:rsidRDefault="003D464F" w:rsidP="00173A51">
      <w:pPr>
        <w:spacing w:after="0" w:line="360" w:lineRule="auto"/>
        <w:jc w:val="both"/>
        <w:rPr>
          <w:rFonts w:asciiTheme="majorBidi" w:hAnsiTheme="majorBidi" w:cstheme="majorBidi"/>
        </w:rPr>
      </w:pPr>
      <w:r w:rsidRPr="00173A51">
        <w:rPr>
          <w:rFonts w:asciiTheme="majorBidi" w:hAnsiTheme="majorBidi" w:cstheme="majorBidi"/>
          <w:b/>
          <w:bCs/>
        </w:rPr>
        <w:t xml:space="preserve">Funding: </w:t>
      </w:r>
      <w:r w:rsidRPr="00173A51">
        <w:rPr>
          <w:rFonts w:asciiTheme="majorBidi" w:hAnsiTheme="majorBidi" w:cstheme="majorBidi"/>
        </w:rPr>
        <w:t xml:space="preserve">The study is fully funded by internal research grant from the Hamdan Bin Mohammed College of Dental Medicine, Mohammed Bin Rashid University of Medicine and Health Sciences (Grant # MBRU-IRB-2018-014). </w:t>
      </w:r>
    </w:p>
    <w:p w:rsidR="003D464F" w:rsidRPr="00173A51" w:rsidRDefault="003D464F" w:rsidP="00173A51">
      <w:pPr>
        <w:spacing w:after="0" w:line="360" w:lineRule="auto"/>
        <w:rPr>
          <w:rFonts w:asciiTheme="majorBidi" w:hAnsiTheme="majorBidi" w:cstheme="majorBidi"/>
          <w:b/>
          <w:bCs/>
        </w:rPr>
      </w:pPr>
    </w:p>
    <w:p w:rsidR="003D464F" w:rsidRPr="00173A51" w:rsidRDefault="003D464F" w:rsidP="00173A51">
      <w:pPr>
        <w:spacing w:after="0" w:line="360" w:lineRule="auto"/>
        <w:rPr>
          <w:rFonts w:asciiTheme="majorBidi" w:hAnsiTheme="majorBidi" w:cstheme="majorBidi"/>
        </w:rPr>
      </w:pPr>
    </w:p>
    <w:p w:rsidR="003D464F" w:rsidRPr="00173A51" w:rsidRDefault="003D464F" w:rsidP="00173A51">
      <w:pPr>
        <w:spacing w:after="0" w:line="360" w:lineRule="auto"/>
        <w:rPr>
          <w:rFonts w:asciiTheme="majorBidi" w:hAnsiTheme="majorBidi" w:cstheme="majorBidi"/>
        </w:rPr>
      </w:pPr>
    </w:p>
    <w:p w:rsidR="007417FC" w:rsidRPr="00173A51" w:rsidRDefault="007417FC" w:rsidP="00173A51">
      <w:pPr>
        <w:spacing w:after="0" w:line="360" w:lineRule="auto"/>
        <w:jc w:val="both"/>
        <w:rPr>
          <w:rFonts w:asciiTheme="majorBidi" w:hAnsiTheme="majorBidi" w:cstheme="majorBidi"/>
        </w:rPr>
      </w:pPr>
      <w:r w:rsidRPr="00173A51">
        <w:rPr>
          <w:rFonts w:asciiTheme="majorBidi" w:hAnsiTheme="majorBidi" w:cstheme="majorBidi"/>
          <w:b/>
          <w:bCs/>
        </w:rPr>
        <w:br w:type="page"/>
      </w:r>
      <w:r w:rsidR="00DE2232" w:rsidRPr="00173A51">
        <w:rPr>
          <w:rFonts w:asciiTheme="majorBidi" w:hAnsiTheme="majorBidi" w:cstheme="majorBidi"/>
        </w:rPr>
        <w:lastRenderedPageBreak/>
        <w:t xml:space="preserve"> </w:t>
      </w:r>
      <w:r w:rsidR="00DE2232" w:rsidRPr="00173A51">
        <w:rPr>
          <w:rFonts w:asciiTheme="majorBidi" w:hAnsiTheme="majorBidi" w:cstheme="majorBidi"/>
          <w:b/>
          <w:bCs/>
        </w:rPr>
        <w:t xml:space="preserve">Sponsor and funder roles: </w:t>
      </w:r>
      <w:r w:rsidR="00DE2232" w:rsidRPr="00173A51">
        <w:rPr>
          <w:rFonts w:asciiTheme="majorBidi" w:hAnsiTheme="majorBidi" w:cstheme="majorBidi"/>
        </w:rPr>
        <w:t>Sponsor and funder did not have any role in the study design. The implementation of the study design, data analysis, data interpretation and submission of results for publication will be</w:t>
      </w:r>
      <w:r w:rsidR="00D53A9C" w:rsidRPr="00173A51">
        <w:rPr>
          <w:rFonts w:asciiTheme="majorBidi" w:hAnsiTheme="majorBidi" w:cstheme="majorBidi"/>
        </w:rPr>
        <w:t xml:space="preserve"> carried out</w:t>
      </w:r>
      <w:r w:rsidR="00DE2232" w:rsidRPr="00173A51">
        <w:rPr>
          <w:rFonts w:asciiTheme="majorBidi" w:hAnsiTheme="majorBidi" w:cstheme="majorBidi"/>
        </w:rPr>
        <w:t xml:space="preserve"> entirely independent of the sponsor and funder.</w:t>
      </w:r>
    </w:p>
    <w:p w:rsidR="00DE2232" w:rsidRPr="00173A51" w:rsidRDefault="00DE2232" w:rsidP="00173A51">
      <w:pPr>
        <w:spacing w:after="0" w:line="360" w:lineRule="auto"/>
        <w:rPr>
          <w:rFonts w:asciiTheme="majorBidi" w:hAnsiTheme="majorBidi" w:cstheme="majorBidi"/>
          <w:b/>
          <w:bCs/>
        </w:rPr>
      </w:pPr>
    </w:p>
    <w:p w:rsidR="00C278D7" w:rsidRPr="00173A51" w:rsidRDefault="000462C8" w:rsidP="00173A51">
      <w:pPr>
        <w:spacing w:after="0" w:line="360" w:lineRule="auto"/>
        <w:rPr>
          <w:rFonts w:asciiTheme="majorBidi" w:hAnsiTheme="majorBidi" w:cstheme="majorBidi"/>
          <w:b/>
          <w:bCs/>
        </w:rPr>
      </w:pPr>
      <w:r w:rsidRPr="00173A51">
        <w:rPr>
          <w:rFonts w:asciiTheme="majorBidi" w:hAnsiTheme="majorBidi" w:cstheme="majorBidi"/>
          <w:b/>
          <w:bCs/>
        </w:rPr>
        <w:t>COMMITTEES</w:t>
      </w:r>
      <w:r w:rsidR="00C278D7" w:rsidRPr="00173A51">
        <w:rPr>
          <w:rFonts w:asciiTheme="majorBidi" w:hAnsiTheme="majorBidi" w:cstheme="majorBidi"/>
          <w:b/>
          <w:bCs/>
        </w:rPr>
        <w:t xml:space="preserve">: </w:t>
      </w:r>
    </w:p>
    <w:p w:rsidR="00674538" w:rsidRPr="00173A51" w:rsidRDefault="00674538" w:rsidP="00173A51">
      <w:pPr>
        <w:spacing w:after="0" w:line="360" w:lineRule="auto"/>
        <w:rPr>
          <w:rFonts w:asciiTheme="majorBidi" w:hAnsiTheme="majorBidi" w:cstheme="majorBidi"/>
        </w:rPr>
      </w:pPr>
      <w:r w:rsidRPr="00173A51">
        <w:rPr>
          <w:rFonts w:asciiTheme="majorBidi" w:hAnsiTheme="majorBidi" w:cstheme="majorBidi"/>
          <w:b/>
          <w:bCs/>
        </w:rPr>
        <w:t>Steering committee:</w:t>
      </w:r>
      <w:r w:rsidRPr="00173A51">
        <w:rPr>
          <w:rFonts w:asciiTheme="majorBidi" w:hAnsiTheme="majorBidi" w:cstheme="majorBidi"/>
        </w:rPr>
        <w:t xml:space="preserve"> All authors listed in the title page are members of the steering committee responsible for the following:</w:t>
      </w:r>
    </w:p>
    <w:p w:rsidR="00674538" w:rsidRPr="00173A51" w:rsidRDefault="00674538" w:rsidP="00173A51">
      <w:pPr>
        <w:pStyle w:val="ListParagraph"/>
        <w:numPr>
          <w:ilvl w:val="0"/>
          <w:numId w:val="4"/>
        </w:numPr>
        <w:spacing w:after="0" w:line="360" w:lineRule="auto"/>
        <w:rPr>
          <w:rFonts w:asciiTheme="majorBidi" w:hAnsiTheme="majorBidi" w:cstheme="majorBidi"/>
        </w:rPr>
      </w:pPr>
      <w:r w:rsidRPr="00173A51">
        <w:rPr>
          <w:rFonts w:asciiTheme="majorBidi" w:hAnsiTheme="majorBidi" w:cstheme="majorBidi"/>
        </w:rPr>
        <w:t>Finalizing and agreeing on the final protocol</w:t>
      </w:r>
      <w:r w:rsidR="00A65463" w:rsidRPr="00173A51">
        <w:rPr>
          <w:rFonts w:asciiTheme="majorBidi" w:hAnsiTheme="majorBidi" w:cstheme="majorBidi"/>
        </w:rPr>
        <w:t xml:space="preserve"> and data collection forms</w:t>
      </w:r>
    </w:p>
    <w:p w:rsidR="00674538" w:rsidRPr="00173A51" w:rsidRDefault="00674538" w:rsidP="00173A51">
      <w:pPr>
        <w:pStyle w:val="ListParagraph"/>
        <w:numPr>
          <w:ilvl w:val="0"/>
          <w:numId w:val="4"/>
        </w:numPr>
        <w:spacing w:after="0" w:line="360" w:lineRule="auto"/>
        <w:rPr>
          <w:rFonts w:asciiTheme="majorBidi" w:hAnsiTheme="majorBidi" w:cstheme="majorBidi"/>
        </w:rPr>
      </w:pPr>
      <w:r w:rsidRPr="00173A51">
        <w:rPr>
          <w:rFonts w:asciiTheme="majorBidi" w:hAnsiTheme="majorBidi" w:cstheme="majorBidi"/>
        </w:rPr>
        <w:t>Reviewing study progress and ensure the smooth running according to the protocol</w:t>
      </w:r>
    </w:p>
    <w:p w:rsidR="00674538" w:rsidRPr="00173A51" w:rsidRDefault="00674538" w:rsidP="00173A51">
      <w:pPr>
        <w:pStyle w:val="ListParagraph"/>
        <w:numPr>
          <w:ilvl w:val="0"/>
          <w:numId w:val="4"/>
        </w:numPr>
        <w:spacing w:after="0" w:line="360" w:lineRule="auto"/>
        <w:rPr>
          <w:rFonts w:asciiTheme="majorBidi" w:hAnsiTheme="majorBidi" w:cstheme="majorBidi"/>
        </w:rPr>
      </w:pPr>
      <w:r w:rsidRPr="00173A51">
        <w:rPr>
          <w:rFonts w:asciiTheme="majorBidi" w:hAnsiTheme="majorBidi" w:cstheme="majorBidi"/>
        </w:rPr>
        <w:t xml:space="preserve">Agree to any </w:t>
      </w:r>
      <w:r w:rsidR="00602C94" w:rsidRPr="00173A51">
        <w:rPr>
          <w:rFonts w:asciiTheme="majorBidi" w:hAnsiTheme="majorBidi" w:cstheme="majorBidi"/>
        </w:rPr>
        <w:t xml:space="preserve">necessary </w:t>
      </w:r>
      <w:r w:rsidRPr="00173A51">
        <w:rPr>
          <w:rFonts w:asciiTheme="majorBidi" w:hAnsiTheme="majorBidi" w:cstheme="majorBidi"/>
        </w:rPr>
        <w:t xml:space="preserve">changes in the study protocol </w:t>
      </w:r>
    </w:p>
    <w:p w:rsidR="00A65463" w:rsidRPr="00173A51" w:rsidRDefault="00A65463" w:rsidP="00173A51">
      <w:pPr>
        <w:pStyle w:val="ListParagraph"/>
        <w:numPr>
          <w:ilvl w:val="0"/>
          <w:numId w:val="4"/>
        </w:numPr>
        <w:spacing w:after="0" w:line="360" w:lineRule="auto"/>
        <w:rPr>
          <w:rFonts w:asciiTheme="majorBidi" w:hAnsiTheme="majorBidi" w:cstheme="majorBidi"/>
        </w:rPr>
      </w:pPr>
      <w:r w:rsidRPr="00173A51">
        <w:rPr>
          <w:rFonts w:asciiTheme="majorBidi" w:hAnsiTheme="majorBidi" w:cstheme="majorBidi"/>
        </w:rPr>
        <w:t xml:space="preserve">Prepare, revise and approve manuscript for publication </w:t>
      </w:r>
    </w:p>
    <w:p w:rsidR="006B28A3" w:rsidRPr="00173A51" w:rsidRDefault="006B28A3" w:rsidP="00173A51">
      <w:pPr>
        <w:spacing w:after="0" w:line="360" w:lineRule="auto"/>
        <w:jc w:val="both"/>
        <w:rPr>
          <w:rFonts w:asciiTheme="majorBidi" w:hAnsiTheme="majorBidi" w:cstheme="majorBidi"/>
          <w:b/>
          <w:bCs/>
        </w:rPr>
      </w:pPr>
    </w:p>
    <w:p w:rsidR="00012468" w:rsidRPr="00173A51" w:rsidRDefault="00012468" w:rsidP="00173A51">
      <w:pPr>
        <w:spacing w:after="0" w:line="360" w:lineRule="auto"/>
        <w:jc w:val="both"/>
        <w:rPr>
          <w:rFonts w:asciiTheme="majorBidi" w:hAnsiTheme="majorBidi" w:cstheme="majorBidi"/>
        </w:rPr>
      </w:pPr>
      <w:r w:rsidRPr="00173A51">
        <w:rPr>
          <w:rFonts w:asciiTheme="majorBidi" w:hAnsiTheme="majorBidi" w:cstheme="majorBidi"/>
          <w:b/>
          <w:bCs/>
        </w:rPr>
        <w:t>Principal investigator</w:t>
      </w:r>
      <w:r w:rsidR="00A65463" w:rsidRPr="00173A51">
        <w:rPr>
          <w:rFonts w:asciiTheme="majorBidi" w:hAnsiTheme="majorBidi" w:cstheme="majorBidi"/>
          <w:b/>
          <w:bCs/>
        </w:rPr>
        <w:t xml:space="preserve">, </w:t>
      </w:r>
      <w:r w:rsidRPr="00173A51">
        <w:rPr>
          <w:rFonts w:asciiTheme="majorBidi" w:hAnsiTheme="majorBidi" w:cstheme="majorBidi"/>
          <w:b/>
          <w:bCs/>
        </w:rPr>
        <w:t xml:space="preserve">research </w:t>
      </w:r>
      <w:r w:rsidR="001723FA" w:rsidRPr="00173A51">
        <w:rPr>
          <w:rFonts w:asciiTheme="majorBidi" w:hAnsiTheme="majorBidi" w:cstheme="majorBidi"/>
          <w:b/>
          <w:bCs/>
        </w:rPr>
        <w:t xml:space="preserve">clinicians </w:t>
      </w:r>
      <w:r w:rsidR="00A65463" w:rsidRPr="00173A51">
        <w:rPr>
          <w:rFonts w:asciiTheme="majorBidi" w:hAnsiTheme="majorBidi" w:cstheme="majorBidi"/>
          <w:b/>
          <w:bCs/>
        </w:rPr>
        <w:t>and administrative staff</w:t>
      </w:r>
      <w:r w:rsidR="00226809" w:rsidRPr="00173A51">
        <w:rPr>
          <w:rFonts w:asciiTheme="majorBidi" w:hAnsiTheme="majorBidi" w:cstheme="majorBidi"/>
          <w:b/>
          <w:bCs/>
        </w:rPr>
        <w:t xml:space="preserve">: </w:t>
      </w:r>
      <w:r w:rsidRPr="00173A51">
        <w:rPr>
          <w:rFonts w:asciiTheme="majorBidi" w:hAnsiTheme="majorBidi" w:cstheme="majorBidi"/>
        </w:rPr>
        <w:t xml:space="preserve">This team will be responsible </w:t>
      </w:r>
      <w:r w:rsidR="002427A1" w:rsidRPr="00173A51">
        <w:rPr>
          <w:rFonts w:asciiTheme="majorBidi" w:hAnsiTheme="majorBidi" w:cstheme="majorBidi"/>
        </w:rPr>
        <w:t xml:space="preserve">for continuous </w:t>
      </w:r>
      <w:r w:rsidR="00A65463" w:rsidRPr="00173A51">
        <w:rPr>
          <w:rFonts w:asciiTheme="majorBidi" w:hAnsiTheme="majorBidi" w:cstheme="majorBidi"/>
        </w:rPr>
        <w:t>management of the study</w:t>
      </w:r>
      <w:r w:rsidR="002427A1" w:rsidRPr="00173A51">
        <w:rPr>
          <w:rFonts w:asciiTheme="majorBidi" w:hAnsiTheme="majorBidi" w:cstheme="majorBidi"/>
        </w:rPr>
        <w:t xml:space="preserve"> according </w:t>
      </w:r>
      <w:r w:rsidR="00EE292D" w:rsidRPr="00173A51">
        <w:rPr>
          <w:rFonts w:asciiTheme="majorBidi" w:hAnsiTheme="majorBidi" w:cstheme="majorBidi"/>
        </w:rPr>
        <w:t xml:space="preserve">to </w:t>
      </w:r>
      <w:r w:rsidR="002427A1" w:rsidRPr="00173A51">
        <w:rPr>
          <w:rFonts w:asciiTheme="majorBidi" w:hAnsiTheme="majorBidi" w:cstheme="majorBidi"/>
        </w:rPr>
        <w:t>the protocol</w:t>
      </w:r>
      <w:r w:rsidR="00A65463" w:rsidRPr="00173A51">
        <w:rPr>
          <w:rFonts w:asciiTheme="majorBidi" w:hAnsiTheme="majorBidi" w:cstheme="majorBidi"/>
        </w:rPr>
        <w:t xml:space="preserve"> and oversee </w:t>
      </w:r>
      <w:r w:rsidRPr="00173A51">
        <w:rPr>
          <w:rFonts w:asciiTheme="majorBidi" w:hAnsiTheme="majorBidi" w:cstheme="majorBidi"/>
        </w:rPr>
        <w:t>patient recruitment</w:t>
      </w:r>
      <w:r w:rsidR="00A65463" w:rsidRPr="00173A51">
        <w:rPr>
          <w:rFonts w:asciiTheme="majorBidi" w:hAnsiTheme="majorBidi" w:cstheme="majorBidi"/>
        </w:rPr>
        <w:t>, examination, provision of intervention material</w:t>
      </w:r>
      <w:r w:rsidR="001723FA" w:rsidRPr="00173A51">
        <w:rPr>
          <w:rFonts w:asciiTheme="majorBidi" w:hAnsiTheme="majorBidi" w:cstheme="majorBidi"/>
        </w:rPr>
        <w:t xml:space="preserve"> (nitrous </w:t>
      </w:r>
      <w:r w:rsidR="002427A1" w:rsidRPr="00173A51">
        <w:rPr>
          <w:rFonts w:asciiTheme="majorBidi" w:hAnsiTheme="majorBidi" w:cstheme="majorBidi"/>
        </w:rPr>
        <w:t xml:space="preserve">oxide sedation) </w:t>
      </w:r>
      <w:r w:rsidR="00F462C7" w:rsidRPr="00173A51">
        <w:rPr>
          <w:rFonts w:asciiTheme="majorBidi" w:hAnsiTheme="majorBidi" w:cstheme="majorBidi"/>
        </w:rPr>
        <w:t>and follow</w:t>
      </w:r>
      <w:r w:rsidR="00A65463" w:rsidRPr="00173A51">
        <w:rPr>
          <w:rFonts w:asciiTheme="majorBidi" w:hAnsiTheme="majorBidi" w:cstheme="majorBidi"/>
        </w:rPr>
        <w:t>-up</w:t>
      </w:r>
      <w:r w:rsidR="002427A1" w:rsidRPr="00173A51">
        <w:rPr>
          <w:rFonts w:asciiTheme="majorBidi" w:hAnsiTheme="majorBidi" w:cstheme="majorBidi"/>
        </w:rPr>
        <w:t>.</w:t>
      </w:r>
      <w:r w:rsidR="00A65463" w:rsidRPr="00173A51">
        <w:rPr>
          <w:rFonts w:asciiTheme="majorBidi" w:hAnsiTheme="majorBidi" w:cstheme="majorBidi"/>
        </w:rPr>
        <w:t xml:space="preserve"> </w:t>
      </w:r>
    </w:p>
    <w:p w:rsidR="00A65463" w:rsidRPr="00173A51" w:rsidRDefault="00A65463" w:rsidP="00173A51">
      <w:pPr>
        <w:spacing w:after="0" w:line="360" w:lineRule="auto"/>
        <w:jc w:val="both"/>
        <w:rPr>
          <w:rFonts w:asciiTheme="majorBidi" w:hAnsiTheme="majorBidi" w:cstheme="majorBidi"/>
          <w:b/>
          <w:bCs/>
        </w:rPr>
      </w:pPr>
    </w:p>
    <w:p w:rsidR="00012468" w:rsidRPr="00173A51" w:rsidRDefault="00A65463" w:rsidP="00173A51">
      <w:pPr>
        <w:spacing w:after="0" w:line="360" w:lineRule="auto"/>
        <w:jc w:val="both"/>
        <w:rPr>
          <w:rFonts w:asciiTheme="majorBidi" w:hAnsiTheme="majorBidi" w:cstheme="majorBidi"/>
        </w:rPr>
      </w:pPr>
      <w:r w:rsidRPr="00173A51">
        <w:rPr>
          <w:rFonts w:asciiTheme="majorBidi" w:hAnsiTheme="majorBidi" w:cstheme="majorBidi"/>
          <w:b/>
          <w:bCs/>
        </w:rPr>
        <w:t xml:space="preserve">Data management </w:t>
      </w:r>
      <w:r w:rsidR="00674538" w:rsidRPr="00173A51">
        <w:rPr>
          <w:rFonts w:asciiTheme="majorBidi" w:hAnsiTheme="majorBidi" w:cstheme="majorBidi"/>
          <w:b/>
          <w:bCs/>
        </w:rPr>
        <w:t xml:space="preserve">committee: </w:t>
      </w:r>
      <w:r w:rsidR="00674538" w:rsidRPr="00173A51">
        <w:rPr>
          <w:rFonts w:asciiTheme="majorBidi" w:hAnsiTheme="majorBidi" w:cstheme="majorBidi"/>
        </w:rPr>
        <w:t xml:space="preserve">This will comprise of the </w:t>
      </w:r>
      <w:r w:rsidR="002427A1" w:rsidRPr="00173A51">
        <w:rPr>
          <w:rFonts w:asciiTheme="majorBidi" w:hAnsiTheme="majorBidi" w:cstheme="majorBidi"/>
        </w:rPr>
        <w:t>PI</w:t>
      </w:r>
      <w:r w:rsidRPr="00173A51">
        <w:rPr>
          <w:rFonts w:asciiTheme="majorBidi" w:hAnsiTheme="majorBidi" w:cstheme="majorBidi"/>
        </w:rPr>
        <w:t xml:space="preserve">, administrative staff and the study statistician (AH). </w:t>
      </w:r>
      <w:r w:rsidR="00674538" w:rsidRPr="00173A51">
        <w:rPr>
          <w:rFonts w:asciiTheme="majorBidi" w:hAnsiTheme="majorBidi" w:cstheme="majorBidi"/>
        </w:rPr>
        <w:t xml:space="preserve"> </w:t>
      </w:r>
      <w:r w:rsidRPr="00173A51">
        <w:rPr>
          <w:rFonts w:asciiTheme="majorBidi" w:hAnsiTheme="majorBidi" w:cstheme="majorBidi"/>
        </w:rPr>
        <w:t xml:space="preserve">This team will </w:t>
      </w:r>
      <w:r w:rsidR="00DA3E65" w:rsidRPr="00173A51">
        <w:rPr>
          <w:rFonts w:asciiTheme="majorBidi" w:hAnsiTheme="majorBidi" w:cstheme="majorBidi"/>
        </w:rPr>
        <w:t xml:space="preserve">be responsible for data entry and verification as well as </w:t>
      </w:r>
      <w:r w:rsidRPr="00173A51">
        <w:rPr>
          <w:rFonts w:asciiTheme="majorBidi" w:hAnsiTheme="majorBidi" w:cstheme="majorBidi"/>
        </w:rPr>
        <w:t xml:space="preserve">ensure that collected data is stored securely. </w:t>
      </w:r>
    </w:p>
    <w:p w:rsidR="00674538" w:rsidRPr="00173A51" w:rsidRDefault="00674538" w:rsidP="00173A51">
      <w:pPr>
        <w:spacing w:after="0" w:line="360" w:lineRule="auto"/>
        <w:rPr>
          <w:rFonts w:asciiTheme="majorBidi" w:hAnsiTheme="majorBidi" w:cstheme="majorBidi"/>
          <w:b/>
          <w:bCs/>
        </w:rPr>
      </w:pPr>
    </w:p>
    <w:p w:rsidR="00674538" w:rsidRPr="00173A51" w:rsidRDefault="00674538" w:rsidP="00173A51">
      <w:pPr>
        <w:spacing w:after="0" w:line="360" w:lineRule="auto"/>
        <w:rPr>
          <w:rFonts w:asciiTheme="majorBidi" w:hAnsiTheme="majorBidi" w:cstheme="majorBidi"/>
        </w:rPr>
      </w:pPr>
    </w:p>
    <w:p w:rsidR="00674538" w:rsidRPr="00173A51" w:rsidRDefault="00674538" w:rsidP="00173A51">
      <w:pPr>
        <w:spacing w:after="0" w:line="360" w:lineRule="auto"/>
        <w:rPr>
          <w:rFonts w:asciiTheme="majorBidi" w:hAnsiTheme="majorBidi" w:cstheme="majorBidi"/>
        </w:rPr>
      </w:pPr>
    </w:p>
    <w:p w:rsidR="00674538" w:rsidRPr="00173A51" w:rsidRDefault="00674538" w:rsidP="00173A51">
      <w:pPr>
        <w:spacing w:after="0" w:line="360" w:lineRule="auto"/>
        <w:rPr>
          <w:rFonts w:asciiTheme="majorBidi" w:hAnsiTheme="majorBidi" w:cstheme="majorBidi"/>
        </w:rPr>
      </w:pPr>
    </w:p>
    <w:p w:rsidR="00674538" w:rsidRPr="00173A51" w:rsidRDefault="00674538" w:rsidP="00173A51">
      <w:pPr>
        <w:spacing w:after="0" w:line="360" w:lineRule="auto"/>
        <w:rPr>
          <w:rFonts w:asciiTheme="majorBidi" w:hAnsiTheme="majorBidi" w:cstheme="majorBidi"/>
        </w:rPr>
      </w:pPr>
    </w:p>
    <w:p w:rsidR="000A7327" w:rsidRPr="00173A51" w:rsidRDefault="000A7327" w:rsidP="00173A51">
      <w:pPr>
        <w:spacing w:after="0" w:line="360" w:lineRule="auto"/>
        <w:rPr>
          <w:rFonts w:asciiTheme="majorBidi" w:hAnsiTheme="majorBidi" w:cstheme="majorBidi"/>
          <w:b/>
          <w:bCs/>
        </w:rPr>
      </w:pPr>
      <w:r w:rsidRPr="00173A51">
        <w:rPr>
          <w:rFonts w:asciiTheme="majorBidi" w:hAnsiTheme="majorBidi" w:cstheme="majorBidi"/>
          <w:b/>
          <w:bCs/>
        </w:rPr>
        <w:br w:type="page"/>
      </w:r>
    </w:p>
    <w:p w:rsidR="008608B0" w:rsidRPr="00173A51" w:rsidRDefault="00887EB3" w:rsidP="00173A51">
      <w:pPr>
        <w:spacing w:after="0" w:line="360" w:lineRule="auto"/>
        <w:rPr>
          <w:rFonts w:asciiTheme="majorBidi" w:hAnsiTheme="majorBidi" w:cstheme="majorBidi"/>
          <w:b/>
          <w:bCs/>
        </w:rPr>
      </w:pPr>
      <w:r w:rsidRPr="00173A51">
        <w:rPr>
          <w:rFonts w:asciiTheme="majorBidi" w:hAnsiTheme="majorBidi" w:cstheme="majorBidi"/>
          <w:b/>
          <w:bCs/>
        </w:rPr>
        <w:lastRenderedPageBreak/>
        <w:t xml:space="preserve">INTRODUCTION </w:t>
      </w:r>
      <w:r w:rsidRPr="00173A51">
        <w:rPr>
          <w:rFonts w:asciiTheme="majorBidi" w:hAnsiTheme="majorBidi" w:cstheme="majorBidi"/>
          <w:b/>
          <w:bCs/>
        </w:rPr>
        <w:br/>
        <w:t>Background and rationale</w:t>
      </w:r>
    </w:p>
    <w:p w:rsidR="00550FD7" w:rsidRPr="00173A51" w:rsidRDefault="00550FD7"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 xml:space="preserve">The </w:t>
      </w:r>
      <w:r w:rsidR="00074368" w:rsidRPr="00173A51">
        <w:rPr>
          <w:rFonts w:asciiTheme="majorBidi" w:hAnsiTheme="majorBidi" w:cstheme="majorBidi"/>
        </w:rPr>
        <w:t>paediatric</w:t>
      </w:r>
      <w:r w:rsidRPr="00173A51">
        <w:rPr>
          <w:rFonts w:asciiTheme="majorBidi" w:hAnsiTheme="majorBidi" w:cstheme="majorBidi"/>
        </w:rPr>
        <w:t xml:space="preserve"> dentist uses a wide variety of techniques to allay the fears of children to increase their cooperation while receiving dental treatment. These include symbolic modelling, desensitization, tell-show-do, visual imagery, and familiarization. When these techniques fail, other treatment modalities such as sedation and general </w:t>
      </w:r>
      <w:r w:rsidR="000A7327" w:rsidRPr="00173A51">
        <w:rPr>
          <w:rFonts w:asciiTheme="majorBidi" w:hAnsiTheme="majorBidi" w:cstheme="majorBidi"/>
        </w:rPr>
        <w:t>anaesthesia</w:t>
      </w:r>
      <w:r w:rsidRPr="00173A51">
        <w:rPr>
          <w:rFonts w:asciiTheme="majorBidi" w:hAnsiTheme="majorBidi" w:cstheme="majorBidi"/>
        </w:rPr>
        <w:t xml:space="preserve"> must be attempted according to the American Academy of </w:t>
      </w:r>
      <w:proofErr w:type="spellStart"/>
      <w:r w:rsidRPr="00173A51">
        <w:rPr>
          <w:rFonts w:asciiTheme="majorBidi" w:hAnsiTheme="majorBidi" w:cstheme="majorBidi"/>
        </w:rPr>
        <w:t>Pediatric</w:t>
      </w:r>
      <w:proofErr w:type="spellEnd"/>
      <w:r w:rsidRPr="00173A51">
        <w:rPr>
          <w:rFonts w:asciiTheme="majorBidi" w:hAnsiTheme="majorBidi" w:cstheme="majorBidi"/>
        </w:rPr>
        <w:t xml:space="preserve"> Dentistry (AAPD, 2015).  Dental caries is the most common reason a child between five and nine years of age is admitted to hospital in both England and Scotland (30.9% of all General </w:t>
      </w:r>
      <w:r w:rsidR="000A7327" w:rsidRPr="00173A51">
        <w:rPr>
          <w:rFonts w:asciiTheme="majorBidi" w:hAnsiTheme="majorBidi" w:cstheme="majorBidi"/>
        </w:rPr>
        <w:t>Anaesthesia</w:t>
      </w:r>
      <w:r w:rsidRPr="00173A51">
        <w:rPr>
          <w:rFonts w:asciiTheme="majorBidi" w:hAnsiTheme="majorBidi" w:cstheme="majorBidi"/>
        </w:rPr>
        <w:t>-GAs) and these figures are increasing every year, as are the average numbers of teeth removed, according to Royal College of Surgeons of England (Health and Social Care Information Centre 2014).  These admissions are reported to be clearly associated with very significant morbidity and are not without the risk of mortality (Bridgman et al. 1999; Department of Health, 2000). In addition, the cost of GA hospital admissions is very expensive. For example, in England it was £30 million in 2012–2013 (Department of Health 2013).</w:t>
      </w:r>
    </w:p>
    <w:p w:rsidR="00550FD7" w:rsidRPr="00173A51" w:rsidRDefault="00550FD7" w:rsidP="00173A51">
      <w:pPr>
        <w:autoSpaceDE w:val="0"/>
        <w:autoSpaceDN w:val="0"/>
        <w:adjustRightInd w:val="0"/>
        <w:spacing w:after="0" w:line="360" w:lineRule="auto"/>
        <w:rPr>
          <w:rFonts w:asciiTheme="majorBidi" w:hAnsiTheme="majorBidi" w:cstheme="majorBidi"/>
        </w:rPr>
      </w:pPr>
      <w:proofErr w:type="spellStart"/>
      <w:r w:rsidRPr="00173A51">
        <w:rPr>
          <w:rFonts w:asciiTheme="majorBidi" w:hAnsiTheme="majorBidi" w:cstheme="majorBidi"/>
        </w:rPr>
        <w:t>Deery</w:t>
      </w:r>
      <w:proofErr w:type="spellEnd"/>
      <w:r w:rsidRPr="00173A51">
        <w:rPr>
          <w:rFonts w:asciiTheme="majorBidi" w:hAnsiTheme="majorBidi" w:cstheme="majorBidi"/>
        </w:rPr>
        <w:t xml:space="preserve"> (2015) reported a recent study from the north-west of England which showed that </w:t>
      </w:r>
    </w:p>
    <w:p w:rsidR="00550FD7" w:rsidRPr="00173A51" w:rsidRDefault="00550FD7"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 xml:space="preserve">repeat GA rates ranging from 12 to 37%.  However, when children were appropriately assessed by a consultant in </w:t>
      </w:r>
      <w:r w:rsidR="00173A51" w:rsidRPr="00173A51">
        <w:rPr>
          <w:rFonts w:asciiTheme="majorBidi" w:hAnsiTheme="majorBidi" w:cstheme="majorBidi"/>
        </w:rPr>
        <w:t>paediatric</w:t>
      </w:r>
      <w:r w:rsidRPr="00173A51">
        <w:rPr>
          <w:rFonts w:asciiTheme="majorBidi" w:hAnsiTheme="majorBidi" w:cstheme="majorBidi"/>
        </w:rPr>
        <w:t xml:space="preserve"> dentistry, the result of a recent audit in Sheffield showed GA repeat rate of less than 1%.</w:t>
      </w:r>
    </w:p>
    <w:p w:rsidR="00550FD7" w:rsidRPr="00173A51" w:rsidRDefault="00550FD7"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In Dubai and certainly in all UAE the level of dental caries in children is very high (</w:t>
      </w:r>
      <w:proofErr w:type="spellStart"/>
      <w:r w:rsidRPr="00173A51">
        <w:rPr>
          <w:rFonts w:asciiTheme="majorBidi" w:hAnsiTheme="majorBidi" w:cstheme="majorBidi"/>
        </w:rPr>
        <w:t>Alayyan</w:t>
      </w:r>
      <w:proofErr w:type="spellEnd"/>
      <w:r w:rsidRPr="00173A51">
        <w:rPr>
          <w:rFonts w:asciiTheme="majorBidi" w:hAnsiTheme="majorBidi" w:cstheme="majorBidi"/>
        </w:rPr>
        <w:t xml:space="preserve"> et al, 2017).  As far as we</w:t>
      </w:r>
      <w:r w:rsidR="00EE292D" w:rsidRPr="00173A51">
        <w:rPr>
          <w:rFonts w:asciiTheme="majorBidi" w:hAnsiTheme="majorBidi" w:cstheme="majorBidi"/>
        </w:rPr>
        <w:t xml:space="preserve"> are aware</w:t>
      </w:r>
      <w:r w:rsidRPr="00173A51">
        <w:rPr>
          <w:rFonts w:asciiTheme="majorBidi" w:hAnsiTheme="majorBidi" w:cstheme="majorBidi"/>
        </w:rPr>
        <w:t xml:space="preserve">, there are no </w:t>
      </w:r>
      <w:r w:rsidR="00EE292D" w:rsidRPr="00173A51">
        <w:rPr>
          <w:rFonts w:asciiTheme="majorBidi" w:hAnsiTheme="majorBidi" w:cstheme="majorBidi"/>
        </w:rPr>
        <w:t>data</w:t>
      </w:r>
      <w:r w:rsidRPr="00173A51">
        <w:rPr>
          <w:rFonts w:asciiTheme="majorBidi" w:hAnsiTheme="majorBidi" w:cstheme="majorBidi"/>
        </w:rPr>
        <w:t xml:space="preserve"> on numbers of dental GAs in the UAE and their repeat rate. However, from our </w:t>
      </w:r>
      <w:r w:rsidR="00EE292D" w:rsidRPr="00173A51">
        <w:rPr>
          <w:rFonts w:asciiTheme="majorBidi" w:hAnsiTheme="majorBidi" w:cstheme="majorBidi"/>
        </w:rPr>
        <w:t xml:space="preserve">clinical </w:t>
      </w:r>
      <w:r w:rsidRPr="00173A51">
        <w:rPr>
          <w:rFonts w:asciiTheme="majorBidi" w:hAnsiTheme="majorBidi" w:cstheme="majorBidi"/>
        </w:rPr>
        <w:t xml:space="preserve">experience both frequency </w:t>
      </w:r>
      <w:r w:rsidR="00EE292D" w:rsidRPr="00173A51">
        <w:rPr>
          <w:rFonts w:asciiTheme="majorBidi" w:hAnsiTheme="majorBidi" w:cstheme="majorBidi"/>
        </w:rPr>
        <w:t xml:space="preserve">of GA </w:t>
      </w:r>
      <w:r w:rsidRPr="00173A51">
        <w:rPr>
          <w:rFonts w:asciiTheme="majorBidi" w:hAnsiTheme="majorBidi" w:cstheme="majorBidi"/>
        </w:rPr>
        <w:t>and repeat rate are high especially in Abu Dhabi emirate.</w:t>
      </w:r>
    </w:p>
    <w:p w:rsidR="00550FD7" w:rsidRPr="00173A51" w:rsidRDefault="00550FD7" w:rsidP="00173A51">
      <w:pPr>
        <w:autoSpaceDE w:val="0"/>
        <w:autoSpaceDN w:val="0"/>
        <w:adjustRightInd w:val="0"/>
        <w:spacing w:after="0" w:line="360" w:lineRule="auto"/>
        <w:rPr>
          <w:rFonts w:asciiTheme="majorBidi" w:hAnsiTheme="majorBidi" w:cstheme="majorBidi"/>
        </w:rPr>
      </w:pPr>
    </w:p>
    <w:p w:rsidR="00550FD7" w:rsidRPr="00173A51" w:rsidRDefault="00550FD7"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b/>
          <w:bCs/>
        </w:rPr>
        <w:t xml:space="preserve">Assessment of anxiety in children: </w:t>
      </w:r>
    </w:p>
    <w:p w:rsidR="00550FD7" w:rsidRPr="00173A51" w:rsidRDefault="00550FD7" w:rsidP="00173A51">
      <w:pPr>
        <w:autoSpaceDE w:val="0"/>
        <w:autoSpaceDN w:val="0"/>
        <w:adjustRightInd w:val="0"/>
        <w:spacing w:after="0" w:line="360" w:lineRule="auto"/>
        <w:rPr>
          <w:rFonts w:asciiTheme="majorBidi" w:hAnsiTheme="majorBidi" w:cstheme="majorBidi"/>
        </w:rPr>
      </w:pPr>
      <w:proofErr w:type="spellStart"/>
      <w:r w:rsidRPr="00173A51">
        <w:rPr>
          <w:rFonts w:asciiTheme="majorBidi" w:hAnsiTheme="majorBidi" w:cstheme="majorBidi"/>
        </w:rPr>
        <w:t>Coulthard</w:t>
      </w:r>
      <w:proofErr w:type="spellEnd"/>
      <w:r w:rsidRPr="00173A51">
        <w:rPr>
          <w:rFonts w:asciiTheme="majorBidi" w:hAnsiTheme="majorBidi" w:cstheme="majorBidi"/>
        </w:rPr>
        <w:t xml:space="preserve"> and co-workers (2011) developed an Indicator of Sedation Need (IOSN). The IOSN is a tool-as its name indicate to be used to assess the need for sedation. The IOSN can be used as a tool to help clinicians to </w:t>
      </w:r>
      <w:proofErr w:type="gramStart"/>
      <w:r w:rsidRPr="00173A51">
        <w:rPr>
          <w:rFonts w:asciiTheme="majorBidi" w:hAnsiTheme="majorBidi" w:cstheme="majorBidi"/>
        </w:rPr>
        <w:t>make a decision</w:t>
      </w:r>
      <w:proofErr w:type="gramEnd"/>
      <w:r w:rsidRPr="00173A51">
        <w:rPr>
          <w:rFonts w:asciiTheme="majorBidi" w:hAnsiTheme="majorBidi" w:cstheme="majorBidi"/>
        </w:rPr>
        <w:t xml:space="preserve"> about referring adult patients to have sedation for their dental treatment.  IOSN is composed of three components; one of which is the </w:t>
      </w:r>
      <w:r w:rsidRPr="00173A51">
        <w:rPr>
          <w:rFonts w:asciiTheme="majorBidi" w:hAnsiTheme="majorBidi" w:cstheme="majorBidi"/>
          <w:b/>
          <w:bCs/>
        </w:rPr>
        <w:t>anxiety component</w:t>
      </w:r>
      <w:r w:rsidRPr="00173A51">
        <w:rPr>
          <w:rFonts w:asciiTheme="majorBidi" w:hAnsiTheme="majorBidi" w:cstheme="majorBidi"/>
        </w:rPr>
        <w:t xml:space="preserve"> which uses the Modified Dental Anxiety Scale (MDAS) and is completed by the patient. This scale is specifically designed for adults, although a child MDAS is available (McDonnell-</w:t>
      </w:r>
      <w:proofErr w:type="spellStart"/>
      <w:r w:rsidRPr="00173A51">
        <w:rPr>
          <w:rFonts w:asciiTheme="majorBidi" w:hAnsiTheme="majorBidi" w:cstheme="majorBidi"/>
        </w:rPr>
        <w:t>Boudra</w:t>
      </w:r>
      <w:proofErr w:type="spellEnd"/>
      <w:r w:rsidRPr="00173A51">
        <w:rPr>
          <w:rFonts w:asciiTheme="majorBidi" w:hAnsiTheme="majorBidi" w:cstheme="majorBidi"/>
        </w:rPr>
        <w:t xml:space="preserve"> et al 2014). The second component of IOSN is </w:t>
      </w:r>
      <w:r w:rsidRPr="00173A51">
        <w:rPr>
          <w:rFonts w:asciiTheme="majorBidi" w:hAnsiTheme="majorBidi" w:cstheme="majorBidi"/>
          <w:b/>
          <w:bCs/>
        </w:rPr>
        <w:t>medical status</w:t>
      </w:r>
      <w:r w:rsidRPr="00173A51">
        <w:rPr>
          <w:rFonts w:asciiTheme="majorBidi" w:hAnsiTheme="majorBidi" w:cstheme="majorBidi"/>
        </w:rPr>
        <w:t xml:space="preserve"> which is based on the patient’s </w:t>
      </w:r>
      <w:r w:rsidRPr="00173A51">
        <w:rPr>
          <w:rStyle w:val="Emphasis"/>
          <w:rFonts w:asciiTheme="majorBidi" w:hAnsiTheme="majorBidi" w:cstheme="majorBidi"/>
          <w:shd w:val="clear" w:color="auto" w:fill="FFFFFF"/>
        </w:rPr>
        <w:t xml:space="preserve">American Society of </w:t>
      </w:r>
      <w:proofErr w:type="spellStart"/>
      <w:r w:rsidRPr="00173A51">
        <w:rPr>
          <w:rStyle w:val="Emphasis"/>
          <w:rFonts w:asciiTheme="majorBidi" w:hAnsiTheme="majorBidi" w:cstheme="majorBidi"/>
          <w:shd w:val="clear" w:color="auto" w:fill="FFFFFF"/>
        </w:rPr>
        <w:t>Anesthesiologists</w:t>
      </w:r>
      <w:proofErr w:type="spellEnd"/>
      <w:r w:rsidRPr="00173A51">
        <w:rPr>
          <w:rFonts w:asciiTheme="majorBidi" w:hAnsiTheme="majorBidi" w:cstheme="majorBidi"/>
        </w:rPr>
        <w:t xml:space="preserve"> (ASA) class. The last component is the </w:t>
      </w:r>
      <w:r w:rsidRPr="00173A51">
        <w:rPr>
          <w:rFonts w:asciiTheme="majorBidi" w:hAnsiTheme="majorBidi" w:cstheme="majorBidi"/>
          <w:b/>
          <w:bCs/>
        </w:rPr>
        <w:t>treatment complexity</w:t>
      </w:r>
      <w:r w:rsidRPr="00173A51">
        <w:rPr>
          <w:rFonts w:asciiTheme="majorBidi" w:hAnsiTheme="majorBidi" w:cstheme="majorBidi"/>
        </w:rPr>
        <w:t xml:space="preserve"> and again, the indicative list of </w:t>
      </w:r>
      <w:r w:rsidRPr="00173A51">
        <w:rPr>
          <w:rFonts w:asciiTheme="majorBidi" w:hAnsiTheme="majorBidi" w:cstheme="majorBidi"/>
        </w:rPr>
        <w:lastRenderedPageBreak/>
        <w:t>treatment provided is based on treatment offered to adults. The latter two components are completed by the clinician. (See Tables 1 and 2)</w:t>
      </w:r>
    </w:p>
    <w:p w:rsidR="00550FD7" w:rsidRPr="00173A51" w:rsidRDefault="00550FD7" w:rsidP="00173A51">
      <w:pPr>
        <w:autoSpaceDE w:val="0"/>
        <w:autoSpaceDN w:val="0"/>
        <w:adjustRightInd w:val="0"/>
        <w:spacing w:after="0" w:line="360" w:lineRule="auto"/>
        <w:rPr>
          <w:rFonts w:asciiTheme="majorBidi" w:hAnsiTheme="majorBidi" w:cstheme="majorBidi"/>
        </w:rPr>
      </w:pPr>
    </w:p>
    <w:p w:rsidR="00550FD7" w:rsidRPr="00173A51" w:rsidRDefault="00550FD7"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 xml:space="preserve">Recently </w:t>
      </w:r>
      <w:proofErr w:type="spellStart"/>
      <w:r w:rsidRPr="00173A51">
        <w:rPr>
          <w:rFonts w:asciiTheme="majorBidi" w:hAnsiTheme="majorBidi" w:cstheme="majorBidi"/>
        </w:rPr>
        <w:t>Madouh</w:t>
      </w:r>
      <w:proofErr w:type="spellEnd"/>
      <w:r w:rsidRPr="00173A51">
        <w:rPr>
          <w:rFonts w:asciiTheme="majorBidi" w:hAnsiTheme="majorBidi" w:cstheme="majorBidi"/>
        </w:rPr>
        <w:t xml:space="preserve"> and Tahmassebi (2016) piloted a p</w:t>
      </w:r>
      <w:r w:rsidR="00842D20" w:rsidRPr="00173A51">
        <w:rPr>
          <w:rFonts w:asciiTheme="majorBidi" w:hAnsiTheme="majorBidi" w:cstheme="majorBidi"/>
        </w:rPr>
        <w:t>a</w:t>
      </w:r>
      <w:r w:rsidRPr="00173A51">
        <w:rPr>
          <w:rFonts w:asciiTheme="majorBidi" w:hAnsiTheme="majorBidi" w:cstheme="majorBidi"/>
        </w:rPr>
        <w:t>ediatric version (p-IOSN) in Leeds children, UK.  They used two anxiety questionnaires; The Facial Image Scale (FIS) was used for children under 10 years of age and the faces version of the Modified Child Dental Anxiety Scale (</w:t>
      </w:r>
      <w:proofErr w:type="spellStart"/>
      <w:r w:rsidRPr="00173A51">
        <w:rPr>
          <w:rFonts w:asciiTheme="majorBidi" w:hAnsiTheme="majorBidi" w:cstheme="majorBidi"/>
        </w:rPr>
        <w:t>MCDASf</w:t>
      </w:r>
      <w:proofErr w:type="spellEnd"/>
      <w:r w:rsidRPr="00173A51">
        <w:rPr>
          <w:rFonts w:asciiTheme="majorBidi" w:hAnsiTheme="majorBidi" w:cstheme="majorBidi"/>
        </w:rPr>
        <w:t xml:space="preserve">) for older children (Howard and Freeman 2007).  </w:t>
      </w:r>
      <w:r w:rsidR="000315BE" w:rsidRPr="00173A51">
        <w:rPr>
          <w:rFonts w:asciiTheme="majorBidi" w:hAnsiTheme="majorBidi" w:cstheme="majorBidi"/>
        </w:rPr>
        <w:t xml:space="preserve">They also modified the last component of the IOSN which is the “treatment complexity” in order that it would be applicable to children’s treatment rather than </w:t>
      </w:r>
      <w:r w:rsidR="00367E81" w:rsidRPr="00173A51">
        <w:rPr>
          <w:rFonts w:asciiTheme="majorBidi" w:hAnsiTheme="majorBidi" w:cstheme="majorBidi"/>
        </w:rPr>
        <w:t>adults. (</w:t>
      </w:r>
      <w:r w:rsidRPr="00173A51">
        <w:rPr>
          <w:rFonts w:asciiTheme="majorBidi" w:hAnsiTheme="majorBidi" w:cstheme="majorBidi"/>
        </w:rPr>
        <w:t>See Table 3)</w:t>
      </w:r>
    </w:p>
    <w:p w:rsidR="00550FD7" w:rsidRPr="00173A51" w:rsidRDefault="00550FD7" w:rsidP="00173A51">
      <w:pPr>
        <w:autoSpaceDE w:val="0"/>
        <w:autoSpaceDN w:val="0"/>
        <w:adjustRightInd w:val="0"/>
        <w:spacing w:after="0" w:line="360" w:lineRule="auto"/>
        <w:rPr>
          <w:rFonts w:asciiTheme="majorBidi" w:hAnsiTheme="majorBidi" w:cstheme="majorBidi"/>
        </w:rPr>
      </w:pPr>
    </w:p>
    <w:p w:rsidR="00550FD7" w:rsidRPr="00173A51" w:rsidRDefault="00550FD7" w:rsidP="00173A51">
      <w:pPr>
        <w:spacing w:after="0" w:line="360" w:lineRule="auto"/>
        <w:rPr>
          <w:rFonts w:asciiTheme="majorBidi" w:hAnsiTheme="majorBidi" w:cstheme="majorBidi"/>
          <w:bCs/>
          <w:color w:val="000000"/>
        </w:rPr>
      </w:pPr>
      <w:r w:rsidRPr="00173A51">
        <w:rPr>
          <w:rFonts w:asciiTheme="majorBidi" w:hAnsiTheme="majorBidi" w:cstheme="majorBidi"/>
          <w:b/>
        </w:rPr>
        <w:t>Inhalation sedation (IHS)</w:t>
      </w:r>
      <w:r w:rsidRPr="00173A51">
        <w:rPr>
          <w:rFonts w:asciiTheme="majorBidi" w:hAnsiTheme="majorBidi" w:cstheme="majorBidi"/>
          <w:bCs/>
        </w:rPr>
        <w:t xml:space="preserve">: is a light form of sedation. It is a mixture </w:t>
      </w:r>
      <w:r w:rsidRPr="00173A51">
        <w:rPr>
          <w:rFonts w:asciiTheme="majorBidi" w:hAnsiTheme="majorBidi" w:cstheme="majorBidi"/>
          <w:bCs/>
          <w:color w:val="000000"/>
        </w:rPr>
        <w:t xml:space="preserve">of nitrous oxide and oxygen breathed through a nosepiece. This helps the child to feel relaxed and accept treatment. </w:t>
      </w:r>
    </w:p>
    <w:p w:rsidR="00550FD7" w:rsidRPr="00173A51" w:rsidRDefault="00550FD7" w:rsidP="00173A51">
      <w:pPr>
        <w:spacing w:after="0" w:line="360" w:lineRule="auto"/>
        <w:rPr>
          <w:rFonts w:asciiTheme="majorBidi" w:hAnsiTheme="majorBidi" w:cstheme="majorBidi"/>
        </w:rPr>
      </w:pPr>
      <w:r w:rsidRPr="00173A51">
        <w:rPr>
          <w:rFonts w:asciiTheme="majorBidi" w:hAnsiTheme="majorBidi" w:cstheme="majorBidi"/>
        </w:rPr>
        <w:t xml:space="preserve">There is controversy regarding the use of acclimatization (familiarization) visits for dental sedation treatment pathways for children. The acclimatization visit can be defined as one in which sedation only is provided and no, or minimal dental intervention, is carried out. On the one hand it may increase acceptance based on desensitization and acclimatization principles underpinning many </w:t>
      </w:r>
      <w:r w:rsidR="00090FF6" w:rsidRPr="00173A51">
        <w:rPr>
          <w:rFonts w:asciiTheme="majorBidi" w:hAnsiTheme="majorBidi" w:cstheme="majorBidi"/>
        </w:rPr>
        <w:t>behaviour</w:t>
      </w:r>
      <w:r w:rsidRPr="00173A51">
        <w:rPr>
          <w:rFonts w:asciiTheme="majorBidi" w:hAnsiTheme="majorBidi" w:cstheme="majorBidi"/>
        </w:rPr>
        <w:t xml:space="preserve"> management techniques. On the other hand, it exposes the child to a pharmaceutical intervention and increases contact time which may </w:t>
      </w:r>
      <w:proofErr w:type="gramStart"/>
      <w:r w:rsidRPr="00173A51">
        <w:rPr>
          <w:rFonts w:asciiTheme="majorBidi" w:hAnsiTheme="majorBidi" w:cstheme="majorBidi"/>
        </w:rPr>
        <w:t>have an effect on</w:t>
      </w:r>
      <w:proofErr w:type="gramEnd"/>
      <w:r w:rsidRPr="00173A51">
        <w:rPr>
          <w:rFonts w:asciiTheme="majorBidi" w:hAnsiTheme="majorBidi" w:cstheme="majorBidi"/>
        </w:rPr>
        <w:t xml:space="preserve"> patient compliance.</w:t>
      </w:r>
    </w:p>
    <w:p w:rsidR="00550FD7" w:rsidRPr="00173A51" w:rsidRDefault="00550FD7" w:rsidP="00173A51">
      <w:pPr>
        <w:spacing w:after="0" w:line="360" w:lineRule="auto"/>
        <w:rPr>
          <w:rFonts w:asciiTheme="majorBidi" w:eastAsia="Times New Roman" w:hAnsiTheme="majorBidi" w:cstheme="majorBidi"/>
          <w:b/>
          <w:bCs/>
        </w:rPr>
      </w:pPr>
    </w:p>
    <w:p w:rsidR="00947B15" w:rsidRPr="00173A51" w:rsidRDefault="00947B15"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Objectives</w:t>
      </w:r>
    </w:p>
    <w:p w:rsidR="00AC0392" w:rsidRPr="00173A51" w:rsidRDefault="00AC0392"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b/>
          <w:bCs/>
          <w:lang w:val="en-US"/>
        </w:rPr>
        <w:t>Research Hypothesis:</w:t>
      </w:r>
      <w:r w:rsidRPr="00173A51">
        <w:rPr>
          <w:rFonts w:asciiTheme="majorBidi" w:hAnsiTheme="majorBidi" w:cstheme="majorBidi"/>
          <w:lang w:val="en-US"/>
        </w:rPr>
        <w:t xml:space="preserve"> </w:t>
      </w:r>
      <w:r w:rsidR="00C61F5A" w:rsidRPr="00173A51">
        <w:rPr>
          <w:rFonts w:asciiTheme="majorBidi" w:hAnsiTheme="majorBidi" w:cstheme="majorBidi"/>
          <w:lang w:val="en-US"/>
        </w:rPr>
        <w:t>Child</w:t>
      </w:r>
      <w:r w:rsidR="00A048AC" w:rsidRPr="00173A51">
        <w:rPr>
          <w:rFonts w:asciiTheme="majorBidi" w:hAnsiTheme="majorBidi" w:cstheme="majorBidi"/>
          <w:lang w:val="en-US"/>
        </w:rPr>
        <w:t>ren’s</w:t>
      </w:r>
      <w:r w:rsidR="00C61F5A" w:rsidRPr="00173A51">
        <w:rPr>
          <w:rFonts w:asciiTheme="majorBidi" w:hAnsiTheme="majorBidi" w:cstheme="majorBidi"/>
          <w:lang w:val="en-US"/>
        </w:rPr>
        <w:t xml:space="preserve"> </w:t>
      </w:r>
      <w:r w:rsidR="0093766E" w:rsidRPr="00173A51">
        <w:rPr>
          <w:rFonts w:asciiTheme="majorBidi" w:hAnsiTheme="majorBidi" w:cstheme="majorBidi"/>
          <w:lang w:val="en-US"/>
        </w:rPr>
        <w:t>behaviors</w:t>
      </w:r>
      <w:r w:rsidR="00C61F5A" w:rsidRPr="00173A51">
        <w:rPr>
          <w:rFonts w:asciiTheme="majorBidi" w:hAnsiTheme="majorBidi" w:cstheme="majorBidi"/>
          <w:lang w:val="en-US"/>
        </w:rPr>
        <w:t xml:space="preserve"> and</w:t>
      </w:r>
      <w:r w:rsidR="00A048AC" w:rsidRPr="00173A51">
        <w:rPr>
          <w:rFonts w:asciiTheme="majorBidi" w:hAnsiTheme="majorBidi" w:cstheme="majorBidi"/>
          <w:lang w:val="en-US"/>
        </w:rPr>
        <w:t xml:space="preserve"> anxiety level</w:t>
      </w:r>
      <w:r w:rsidR="002529AE" w:rsidRPr="00173A51">
        <w:rPr>
          <w:rFonts w:asciiTheme="majorBidi" w:hAnsiTheme="majorBidi" w:cstheme="majorBidi"/>
          <w:lang w:val="en-US"/>
        </w:rPr>
        <w:t>s</w:t>
      </w:r>
      <w:r w:rsidR="00A048AC" w:rsidRPr="00173A51">
        <w:rPr>
          <w:rFonts w:asciiTheme="majorBidi" w:hAnsiTheme="majorBidi" w:cstheme="majorBidi"/>
          <w:lang w:val="en-US"/>
        </w:rPr>
        <w:t xml:space="preserve"> </w:t>
      </w:r>
      <w:r w:rsidR="002529AE" w:rsidRPr="00173A51">
        <w:rPr>
          <w:rFonts w:asciiTheme="majorBidi" w:hAnsiTheme="majorBidi" w:cstheme="majorBidi"/>
          <w:lang w:val="en-US"/>
        </w:rPr>
        <w:t xml:space="preserve">are </w:t>
      </w:r>
      <w:r w:rsidR="00A048AC" w:rsidRPr="00173A51">
        <w:rPr>
          <w:rFonts w:asciiTheme="majorBidi" w:hAnsiTheme="majorBidi" w:cstheme="majorBidi"/>
          <w:lang w:val="en-US"/>
        </w:rPr>
        <w:t xml:space="preserve">better in the study group, </w:t>
      </w:r>
      <w:r w:rsidR="00A35C04" w:rsidRPr="00173A51">
        <w:rPr>
          <w:rFonts w:asciiTheme="majorBidi" w:hAnsiTheme="majorBidi" w:cstheme="majorBidi"/>
          <w:lang w:val="en-US"/>
        </w:rPr>
        <w:t>compared to</w:t>
      </w:r>
      <w:r w:rsidR="000315BE" w:rsidRPr="00173A51">
        <w:rPr>
          <w:rFonts w:asciiTheme="majorBidi" w:hAnsiTheme="majorBidi" w:cstheme="majorBidi"/>
          <w:lang w:val="en-US"/>
        </w:rPr>
        <w:t xml:space="preserve"> </w:t>
      </w:r>
      <w:r w:rsidR="00A048AC" w:rsidRPr="00173A51">
        <w:rPr>
          <w:rFonts w:asciiTheme="majorBidi" w:hAnsiTheme="majorBidi" w:cstheme="majorBidi"/>
          <w:lang w:val="en-US"/>
        </w:rPr>
        <w:t xml:space="preserve">those in the control group, who will not </w:t>
      </w:r>
      <w:r w:rsidR="002529AE" w:rsidRPr="00173A51">
        <w:rPr>
          <w:rFonts w:asciiTheme="majorBidi" w:hAnsiTheme="majorBidi" w:cstheme="majorBidi"/>
          <w:lang w:val="en-US"/>
        </w:rPr>
        <w:t xml:space="preserve">be </w:t>
      </w:r>
      <w:r w:rsidR="00A048AC" w:rsidRPr="00173A51">
        <w:rPr>
          <w:rFonts w:asciiTheme="majorBidi" w:hAnsiTheme="majorBidi" w:cstheme="majorBidi"/>
          <w:lang w:val="en-US"/>
        </w:rPr>
        <w:t>offered a familiarization visit and managed routinely</w:t>
      </w:r>
      <w:r w:rsidRPr="00173A51">
        <w:rPr>
          <w:rFonts w:asciiTheme="majorBidi" w:hAnsiTheme="majorBidi" w:cstheme="majorBidi"/>
          <w:lang w:val="en-US"/>
        </w:rPr>
        <w:t>.</w:t>
      </w:r>
    </w:p>
    <w:p w:rsidR="00C521FA" w:rsidRPr="00173A51" w:rsidRDefault="00AC0392"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b/>
          <w:bCs/>
          <w:lang w:val="en-US"/>
        </w:rPr>
        <w:t>Primary objective:</w:t>
      </w:r>
      <w:r w:rsidRPr="00173A51">
        <w:rPr>
          <w:rFonts w:asciiTheme="majorBidi" w:hAnsiTheme="majorBidi" w:cstheme="majorBidi"/>
          <w:lang w:val="en-US"/>
        </w:rPr>
        <w:t xml:space="preserve"> </w:t>
      </w:r>
      <w:r w:rsidR="0072600D" w:rsidRPr="00173A51">
        <w:rPr>
          <w:rFonts w:asciiTheme="majorBidi" w:hAnsiTheme="majorBidi" w:cstheme="majorBidi"/>
          <w:lang w:val="en-US"/>
        </w:rPr>
        <w:t>T</w:t>
      </w:r>
      <w:r w:rsidR="008608B0" w:rsidRPr="00173A51">
        <w:rPr>
          <w:rFonts w:asciiTheme="majorBidi" w:hAnsiTheme="majorBidi" w:cstheme="majorBidi"/>
          <w:lang w:val="en-US"/>
        </w:rPr>
        <w:t xml:space="preserve">o </w:t>
      </w:r>
      <w:r w:rsidR="006E415D" w:rsidRPr="00173A51">
        <w:rPr>
          <w:rFonts w:asciiTheme="majorBidi" w:hAnsiTheme="majorBidi" w:cstheme="majorBidi"/>
          <w:lang w:val="en-US"/>
        </w:rPr>
        <w:t>compare the</w:t>
      </w:r>
      <w:r w:rsidR="00C521FA" w:rsidRPr="00173A51">
        <w:rPr>
          <w:rFonts w:asciiTheme="majorBidi" w:hAnsiTheme="majorBidi" w:cstheme="majorBidi"/>
          <w:lang w:val="en-US"/>
        </w:rPr>
        <w:t xml:space="preserve"> </w:t>
      </w:r>
      <w:r w:rsidR="006E415D" w:rsidRPr="00173A51">
        <w:rPr>
          <w:rFonts w:asciiTheme="majorBidi" w:hAnsiTheme="majorBidi" w:cstheme="majorBidi"/>
          <w:lang w:val="en-US"/>
        </w:rPr>
        <w:t xml:space="preserve">effect </w:t>
      </w:r>
      <w:bookmarkStart w:id="9" w:name="_Hlk3799800"/>
      <w:r w:rsidR="00A048AC" w:rsidRPr="00173A51">
        <w:rPr>
          <w:rFonts w:asciiTheme="majorBidi" w:hAnsiTheme="majorBidi" w:cstheme="majorBidi"/>
          <w:lang w:val="en-US"/>
        </w:rPr>
        <w:t xml:space="preserve">a 15-minutes Nitrous oxide sedation </w:t>
      </w:r>
      <w:r w:rsidR="002529AE" w:rsidRPr="00173A51">
        <w:rPr>
          <w:rFonts w:asciiTheme="majorBidi" w:hAnsiTheme="majorBidi" w:cstheme="majorBidi"/>
          <w:lang w:val="en-US"/>
        </w:rPr>
        <w:t>acclimatization (</w:t>
      </w:r>
      <w:r w:rsidR="00A048AC" w:rsidRPr="00173A51">
        <w:rPr>
          <w:rFonts w:asciiTheme="majorBidi" w:hAnsiTheme="majorBidi" w:cstheme="majorBidi"/>
          <w:lang w:val="en-US"/>
        </w:rPr>
        <w:t>familiarization</w:t>
      </w:r>
      <w:r w:rsidR="002529AE" w:rsidRPr="00173A51">
        <w:rPr>
          <w:rFonts w:asciiTheme="majorBidi" w:hAnsiTheme="majorBidi" w:cstheme="majorBidi"/>
          <w:lang w:val="en-US"/>
        </w:rPr>
        <w:t>)</w:t>
      </w:r>
      <w:r w:rsidR="00A048AC" w:rsidRPr="00173A51">
        <w:rPr>
          <w:rFonts w:asciiTheme="majorBidi" w:hAnsiTheme="majorBidi" w:cstheme="majorBidi"/>
          <w:lang w:val="en-US"/>
        </w:rPr>
        <w:t xml:space="preserve"> </w:t>
      </w:r>
      <w:bookmarkEnd w:id="9"/>
      <w:r w:rsidR="00A048AC" w:rsidRPr="00173A51">
        <w:rPr>
          <w:rFonts w:asciiTheme="majorBidi" w:hAnsiTheme="majorBidi" w:cstheme="majorBidi"/>
          <w:lang w:val="en-US"/>
        </w:rPr>
        <w:t>visit prior to routine inhalation sedation treatment visit on children’s behavior and anxiety level</w:t>
      </w:r>
      <w:r w:rsidR="008608B0" w:rsidRPr="00173A51">
        <w:rPr>
          <w:rFonts w:asciiTheme="majorBidi" w:hAnsiTheme="majorBidi" w:cstheme="majorBidi"/>
          <w:lang w:val="en-US"/>
        </w:rPr>
        <w:t xml:space="preserve">. </w:t>
      </w:r>
    </w:p>
    <w:p w:rsidR="00F86A76" w:rsidRPr="00173A51" w:rsidRDefault="00C521FA"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 xml:space="preserve">Secondary objectives: </w:t>
      </w:r>
    </w:p>
    <w:p w:rsidR="006E415D" w:rsidRPr="00173A51" w:rsidRDefault="006E415D" w:rsidP="00173A51">
      <w:pPr>
        <w:pStyle w:val="ListParagraph"/>
        <w:numPr>
          <w:ilvl w:val="0"/>
          <w:numId w:val="21"/>
        </w:num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lang w:val="en-US"/>
        </w:rPr>
        <w:t xml:space="preserve">To compare </w:t>
      </w:r>
      <w:r w:rsidR="00271DEC" w:rsidRPr="00173A51">
        <w:rPr>
          <w:rFonts w:asciiTheme="majorBidi" w:hAnsiTheme="majorBidi" w:cstheme="majorBidi"/>
          <w:lang w:val="en-US"/>
        </w:rPr>
        <w:t xml:space="preserve">the effect of </w:t>
      </w:r>
      <w:r w:rsidR="008E205A" w:rsidRPr="00173A51">
        <w:rPr>
          <w:rFonts w:asciiTheme="majorBidi" w:hAnsiTheme="majorBidi" w:cstheme="majorBidi"/>
          <w:lang w:val="en-US"/>
        </w:rPr>
        <w:t xml:space="preserve">a 15-minutes Nitrous oxide sedation familiarization visit prior to routine inhalation sedation treatment visit </w:t>
      </w:r>
      <w:r w:rsidR="00271DEC" w:rsidRPr="00173A51">
        <w:rPr>
          <w:rFonts w:asciiTheme="majorBidi" w:hAnsiTheme="majorBidi" w:cstheme="majorBidi"/>
          <w:lang w:val="en-US"/>
        </w:rPr>
        <w:t xml:space="preserve">versus </w:t>
      </w:r>
      <w:r w:rsidR="008E205A" w:rsidRPr="00173A51">
        <w:rPr>
          <w:rFonts w:asciiTheme="majorBidi" w:hAnsiTheme="majorBidi" w:cstheme="majorBidi"/>
          <w:lang w:val="en-US"/>
        </w:rPr>
        <w:t xml:space="preserve">inhalation sedation treatment visit without familiarization visit </w:t>
      </w:r>
      <w:r w:rsidRPr="00173A51">
        <w:rPr>
          <w:rFonts w:asciiTheme="majorBidi" w:hAnsiTheme="majorBidi" w:cstheme="majorBidi"/>
          <w:lang w:val="en-US"/>
        </w:rPr>
        <w:t>on the following parameters</w:t>
      </w:r>
      <w:bookmarkStart w:id="10" w:name="_Hlk1487298"/>
      <w:r w:rsidRPr="00173A51">
        <w:rPr>
          <w:rFonts w:asciiTheme="majorBidi" w:hAnsiTheme="majorBidi" w:cstheme="majorBidi"/>
          <w:lang w:val="en-US"/>
        </w:rPr>
        <w:t xml:space="preserve"> in patients undergoing </w:t>
      </w:r>
      <w:r w:rsidR="008E205A" w:rsidRPr="00173A51">
        <w:rPr>
          <w:rFonts w:asciiTheme="majorBidi" w:hAnsiTheme="majorBidi" w:cstheme="majorBidi"/>
          <w:lang w:val="en-US"/>
        </w:rPr>
        <w:t xml:space="preserve">dental </w:t>
      </w:r>
      <w:r w:rsidRPr="00173A51">
        <w:rPr>
          <w:rFonts w:asciiTheme="majorBidi" w:hAnsiTheme="majorBidi" w:cstheme="majorBidi"/>
          <w:lang w:val="en-US"/>
        </w:rPr>
        <w:t xml:space="preserve">treatment </w:t>
      </w:r>
      <w:bookmarkEnd w:id="10"/>
      <w:r w:rsidR="008E205A" w:rsidRPr="00173A51">
        <w:rPr>
          <w:rFonts w:asciiTheme="majorBidi" w:hAnsiTheme="majorBidi" w:cstheme="majorBidi"/>
          <w:lang w:val="en-US"/>
        </w:rPr>
        <w:t>under inhalation sedation</w:t>
      </w:r>
      <w:r w:rsidRPr="00173A51">
        <w:rPr>
          <w:rFonts w:asciiTheme="majorBidi" w:hAnsiTheme="majorBidi" w:cstheme="majorBidi"/>
          <w:lang w:val="en-US"/>
        </w:rPr>
        <w:t>:</w:t>
      </w:r>
    </w:p>
    <w:p w:rsidR="005245E9" w:rsidRPr="00173A51" w:rsidRDefault="009A2560" w:rsidP="00173A51">
      <w:pPr>
        <w:pStyle w:val="ListParagraph"/>
        <w:numPr>
          <w:ilvl w:val="0"/>
          <w:numId w:val="1"/>
        </w:numPr>
        <w:autoSpaceDE w:val="0"/>
        <w:autoSpaceDN w:val="0"/>
        <w:adjustRightInd w:val="0"/>
        <w:spacing w:after="0" w:line="360" w:lineRule="auto"/>
        <w:jc w:val="both"/>
        <w:rPr>
          <w:rFonts w:asciiTheme="majorBidi" w:hAnsiTheme="majorBidi" w:cstheme="majorBidi"/>
        </w:rPr>
      </w:pPr>
      <w:r w:rsidRPr="00173A51">
        <w:rPr>
          <w:rFonts w:asciiTheme="majorBidi" w:hAnsiTheme="majorBidi" w:cstheme="majorBidi"/>
          <w:lang w:val="en-US"/>
        </w:rPr>
        <w:t xml:space="preserve">Satisfactory completion of the required dental </w:t>
      </w:r>
      <w:r w:rsidR="002529AE" w:rsidRPr="00173A51">
        <w:rPr>
          <w:rFonts w:asciiTheme="majorBidi" w:hAnsiTheme="majorBidi" w:cstheme="majorBidi"/>
          <w:lang w:val="en-US"/>
        </w:rPr>
        <w:t xml:space="preserve">treatment </w:t>
      </w:r>
      <w:r w:rsidRPr="00173A51">
        <w:rPr>
          <w:rFonts w:asciiTheme="majorBidi" w:hAnsiTheme="majorBidi" w:cstheme="majorBidi"/>
          <w:lang w:val="en-US"/>
        </w:rPr>
        <w:t xml:space="preserve">within </w:t>
      </w:r>
      <w:r w:rsidR="002529AE" w:rsidRPr="00173A51">
        <w:rPr>
          <w:rFonts w:asciiTheme="majorBidi" w:hAnsiTheme="majorBidi" w:cstheme="majorBidi"/>
          <w:lang w:val="en-US"/>
        </w:rPr>
        <w:t xml:space="preserve">  </w:t>
      </w:r>
      <w:r w:rsidRPr="00173A51">
        <w:rPr>
          <w:rFonts w:asciiTheme="majorBidi" w:hAnsiTheme="majorBidi" w:cstheme="majorBidi"/>
          <w:lang w:val="en-US"/>
        </w:rPr>
        <w:t xml:space="preserve">reasonable time </w:t>
      </w:r>
    </w:p>
    <w:p w:rsidR="009A2560" w:rsidRPr="00173A51" w:rsidRDefault="009A2560" w:rsidP="00173A51">
      <w:pPr>
        <w:pStyle w:val="ListParagraph"/>
        <w:numPr>
          <w:ilvl w:val="0"/>
          <w:numId w:val="1"/>
        </w:numPr>
        <w:spacing w:after="0" w:line="360" w:lineRule="auto"/>
        <w:rPr>
          <w:rFonts w:asciiTheme="majorBidi" w:hAnsiTheme="majorBidi" w:cstheme="majorBidi"/>
        </w:rPr>
      </w:pPr>
      <w:r w:rsidRPr="00173A51">
        <w:rPr>
          <w:rFonts w:asciiTheme="majorBidi" w:hAnsiTheme="majorBidi" w:cstheme="majorBidi"/>
        </w:rPr>
        <w:lastRenderedPageBreak/>
        <w:t xml:space="preserve">children’s and parental acceptance of dental treatment with or without </w:t>
      </w:r>
    </w:p>
    <w:p w:rsidR="009A2560" w:rsidRPr="00173A51" w:rsidRDefault="00EB58D0" w:rsidP="00173A51">
      <w:pPr>
        <w:pStyle w:val="ListParagraph"/>
        <w:spacing w:after="0" w:line="360" w:lineRule="auto"/>
        <w:ind w:left="0" w:firstLine="720"/>
        <w:rPr>
          <w:rFonts w:asciiTheme="majorBidi" w:hAnsiTheme="majorBidi" w:cstheme="majorBidi"/>
        </w:rPr>
      </w:pPr>
      <w:r w:rsidRPr="00173A51">
        <w:rPr>
          <w:rFonts w:asciiTheme="majorBidi" w:hAnsiTheme="majorBidi" w:cstheme="majorBidi"/>
        </w:rPr>
        <w:t xml:space="preserve">           </w:t>
      </w:r>
      <w:r w:rsidR="009A2560" w:rsidRPr="00173A51">
        <w:rPr>
          <w:rFonts w:asciiTheme="majorBidi" w:hAnsiTheme="majorBidi" w:cstheme="majorBidi"/>
        </w:rPr>
        <w:t>acclimatization visit.</w:t>
      </w:r>
    </w:p>
    <w:p w:rsidR="000744A3" w:rsidRPr="00173A51" w:rsidRDefault="00F86A76" w:rsidP="00173A51">
      <w:pPr>
        <w:pStyle w:val="ListParagraph"/>
        <w:numPr>
          <w:ilvl w:val="0"/>
          <w:numId w:val="21"/>
        </w:num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lang w:val="en-US"/>
        </w:rPr>
        <w:t>To</w:t>
      </w:r>
      <w:r w:rsidRPr="00173A51">
        <w:rPr>
          <w:rFonts w:asciiTheme="majorBidi" w:hAnsiTheme="majorBidi" w:cstheme="majorBidi"/>
        </w:rPr>
        <w:t xml:space="preserve"> </w:t>
      </w:r>
      <w:r w:rsidR="00EB58D0" w:rsidRPr="00173A51">
        <w:rPr>
          <w:rFonts w:asciiTheme="majorBidi" w:hAnsiTheme="majorBidi" w:cstheme="majorBidi"/>
        </w:rPr>
        <w:t xml:space="preserve">test the </w:t>
      </w:r>
      <w:r w:rsidR="00357E42" w:rsidRPr="00173A51">
        <w:rPr>
          <w:rFonts w:asciiTheme="majorBidi" w:hAnsiTheme="majorBidi" w:cstheme="majorBidi"/>
        </w:rPr>
        <w:t xml:space="preserve">Paediatric </w:t>
      </w:r>
      <w:r w:rsidR="00EB58D0" w:rsidRPr="00173A51">
        <w:rPr>
          <w:rFonts w:asciiTheme="majorBidi" w:hAnsiTheme="majorBidi" w:cstheme="majorBidi"/>
          <w:color w:val="000000"/>
        </w:rPr>
        <w:t>Indicator of Sedation Need (</w:t>
      </w:r>
      <w:r w:rsidR="00357E42" w:rsidRPr="00173A51">
        <w:rPr>
          <w:rFonts w:asciiTheme="majorBidi" w:hAnsiTheme="majorBidi" w:cstheme="majorBidi"/>
          <w:color w:val="000000"/>
        </w:rPr>
        <w:t>p-</w:t>
      </w:r>
      <w:r w:rsidR="00EB58D0" w:rsidRPr="00173A51">
        <w:rPr>
          <w:rFonts w:asciiTheme="majorBidi" w:hAnsiTheme="majorBidi" w:cstheme="majorBidi"/>
          <w:color w:val="000000"/>
        </w:rPr>
        <w:t xml:space="preserve">IOSN) </w:t>
      </w:r>
      <w:r w:rsidR="004D27FF" w:rsidRPr="00173A51">
        <w:rPr>
          <w:rFonts w:asciiTheme="majorBidi" w:hAnsiTheme="majorBidi" w:cstheme="majorBidi"/>
          <w:color w:val="000000"/>
        </w:rPr>
        <w:t xml:space="preserve">as a useful tool to </w:t>
      </w:r>
      <w:r w:rsidR="004D27FF" w:rsidRPr="00173A51">
        <w:rPr>
          <w:rFonts w:asciiTheme="majorBidi" w:hAnsiTheme="majorBidi" w:cstheme="majorBidi"/>
        </w:rPr>
        <w:t xml:space="preserve">predict the UAE child patients who would benefit from </w:t>
      </w:r>
      <w:r w:rsidR="00842D20" w:rsidRPr="00173A51">
        <w:rPr>
          <w:rFonts w:asciiTheme="majorBidi" w:hAnsiTheme="majorBidi" w:cstheme="majorBidi"/>
        </w:rPr>
        <w:t>inhalation sedation</w:t>
      </w:r>
      <w:r w:rsidR="002C77F6" w:rsidRPr="00173A51">
        <w:rPr>
          <w:rFonts w:asciiTheme="majorBidi" w:hAnsiTheme="majorBidi" w:cstheme="majorBidi"/>
        </w:rPr>
        <w:t>.</w:t>
      </w:r>
      <w:r w:rsidR="00EB58D0" w:rsidRPr="00173A51">
        <w:rPr>
          <w:rFonts w:asciiTheme="majorBidi" w:hAnsiTheme="majorBidi" w:cstheme="majorBidi"/>
        </w:rPr>
        <w:t xml:space="preserve"> </w:t>
      </w:r>
    </w:p>
    <w:p w:rsidR="00F86A76" w:rsidRPr="00173A51" w:rsidRDefault="00F86A76" w:rsidP="00173A51">
      <w:pPr>
        <w:spacing w:after="0" w:line="360" w:lineRule="auto"/>
        <w:jc w:val="both"/>
        <w:rPr>
          <w:rFonts w:asciiTheme="majorBidi" w:hAnsiTheme="majorBidi" w:cstheme="majorBidi"/>
          <w:b/>
          <w:bCs/>
        </w:rPr>
      </w:pPr>
    </w:p>
    <w:p w:rsidR="000744A3" w:rsidRPr="00173A51" w:rsidRDefault="00E50D4A" w:rsidP="00173A51">
      <w:pPr>
        <w:spacing w:after="0" w:line="360" w:lineRule="auto"/>
        <w:jc w:val="both"/>
        <w:rPr>
          <w:rFonts w:asciiTheme="majorBidi" w:hAnsiTheme="majorBidi" w:cstheme="majorBidi"/>
          <w:b/>
          <w:bCs/>
        </w:rPr>
      </w:pPr>
      <w:r w:rsidRPr="00173A51">
        <w:rPr>
          <w:rFonts w:asciiTheme="majorBidi" w:hAnsiTheme="majorBidi" w:cstheme="majorBidi"/>
          <w:b/>
          <w:bCs/>
        </w:rPr>
        <w:t>METHODS</w:t>
      </w:r>
    </w:p>
    <w:p w:rsidR="00E50D4A" w:rsidRPr="00173A51" w:rsidRDefault="00E50D4A"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Trial design</w:t>
      </w:r>
    </w:p>
    <w:p w:rsidR="00760925" w:rsidRPr="00173A51" w:rsidRDefault="000744A3"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lang w:val="en-US"/>
        </w:rPr>
        <w:t xml:space="preserve">The proposed study </w:t>
      </w:r>
      <w:r w:rsidR="00E50D4A" w:rsidRPr="00173A51">
        <w:rPr>
          <w:rFonts w:asciiTheme="majorBidi" w:hAnsiTheme="majorBidi" w:cstheme="majorBidi"/>
          <w:lang w:val="en-US"/>
        </w:rPr>
        <w:t xml:space="preserve">is a single-center, </w:t>
      </w:r>
      <w:r w:rsidRPr="00173A51">
        <w:rPr>
          <w:rFonts w:asciiTheme="majorBidi" w:hAnsiTheme="majorBidi" w:cstheme="majorBidi"/>
          <w:lang w:val="en-US"/>
        </w:rPr>
        <w:t>single blind (</w:t>
      </w:r>
      <w:r w:rsidR="00244559" w:rsidRPr="00173A51">
        <w:rPr>
          <w:rFonts w:asciiTheme="majorBidi" w:hAnsiTheme="majorBidi" w:cstheme="majorBidi"/>
          <w:lang w:val="en-US"/>
        </w:rPr>
        <w:t xml:space="preserve">to </w:t>
      </w:r>
      <w:r w:rsidR="00074368" w:rsidRPr="00173A51">
        <w:rPr>
          <w:rFonts w:asciiTheme="majorBidi" w:hAnsiTheme="majorBidi" w:cstheme="majorBidi"/>
          <w:lang w:val="en-US"/>
        </w:rPr>
        <w:t xml:space="preserve">the </w:t>
      </w:r>
      <w:r w:rsidR="005747F8" w:rsidRPr="00173A51">
        <w:rPr>
          <w:rFonts w:asciiTheme="majorBidi" w:hAnsiTheme="majorBidi" w:cstheme="majorBidi"/>
          <w:lang w:val="en-US"/>
        </w:rPr>
        <w:t>dentist providing dental treatment</w:t>
      </w:r>
      <w:r w:rsidRPr="00173A51">
        <w:rPr>
          <w:rFonts w:asciiTheme="majorBidi" w:hAnsiTheme="majorBidi" w:cstheme="majorBidi"/>
          <w:lang w:val="en-US"/>
        </w:rPr>
        <w:t>), parallel grou</w:t>
      </w:r>
      <w:r w:rsidR="00EA25B4" w:rsidRPr="00173A51">
        <w:rPr>
          <w:rFonts w:asciiTheme="majorBidi" w:hAnsiTheme="majorBidi" w:cstheme="majorBidi"/>
          <w:lang w:val="en-US"/>
        </w:rPr>
        <w:t xml:space="preserve">p randomized </w:t>
      </w:r>
      <w:r w:rsidR="00F86A76" w:rsidRPr="00173A51">
        <w:rPr>
          <w:rFonts w:asciiTheme="majorBidi" w:hAnsiTheme="majorBidi" w:cstheme="majorBidi"/>
          <w:lang w:val="en-US"/>
        </w:rPr>
        <w:t>c</w:t>
      </w:r>
      <w:r w:rsidRPr="00173A51">
        <w:rPr>
          <w:rFonts w:asciiTheme="majorBidi" w:hAnsiTheme="majorBidi" w:cstheme="majorBidi"/>
          <w:lang w:val="en-US"/>
        </w:rPr>
        <w:t xml:space="preserve">ontrolled </w:t>
      </w:r>
      <w:r w:rsidR="00F56AFC" w:rsidRPr="00173A51">
        <w:rPr>
          <w:rFonts w:asciiTheme="majorBidi" w:hAnsiTheme="majorBidi" w:cstheme="majorBidi"/>
          <w:lang w:val="en-US"/>
        </w:rPr>
        <w:t xml:space="preserve">two arm superiority </w:t>
      </w:r>
      <w:r w:rsidR="00F86A76" w:rsidRPr="00173A51">
        <w:rPr>
          <w:rFonts w:asciiTheme="majorBidi" w:hAnsiTheme="majorBidi" w:cstheme="majorBidi"/>
          <w:lang w:val="en-US"/>
        </w:rPr>
        <w:t>t</w:t>
      </w:r>
      <w:r w:rsidRPr="00173A51">
        <w:rPr>
          <w:rFonts w:asciiTheme="majorBidi" w:hAnsiTheme="majorBidi" w:cstheme="majorBidi"/>
          <w:lang w:val="en-US"/>
        </w:rPr>
        <w:t>rial, adhering to the guidelines of the American Dental Association</w:t>
      </w:r>
      <w:r w:rsidR="00EA25B4" w:rsidRPr="00173A51">
        <w:rPr>
          <w:rFonts w:asciiTheme="majorBidi" w:hAnsiTheme="majorBidi" w:cstheme="majorBidi"/>
          <w:lang w:val="en-US"/>
        </w:rPr>
        <w:t xml:space="preserve"> </w:t>
      </w:r>
      <w:r w:rsidR="00074368" w:rsidRPr="00173A51">
        <w:rPr>
          <w:rFonts w:asciiTheme="majorBidi" w:hAnsiTheme="majorBidi" w:cstheme="majorBidi"/>
          <w:lang w:val="en-US"/>
        </w:rPr>
        <w:t>(</w:t>
      </w:r>
      <w:r w:rsidR="00187A15" w:rsidRPr="00173A51">
        <w:rPr>
          <w:rFonts w:asciiTheme="majorBidi" w:hAnsiTheme="majorBidi" w:cstheme="majorBidi"/>
          <w:lang w:val="en-US"/>
        </w:rPr>
        <w:t xml:space="preserve">American Dental </w:t>
      </w:r>
      <w:r w:rsidR="006A2059" w:rsidRPr="00173A51">
        <w:rPr>
          <w:rFonts w:asciiTheme="majorBidi" w:hAnsiTheme="majorBidi" w:cstheme="majorBidi"/>
          <w:lang w:val="en-US"/>
        </w:rPr>
        <w:t>Association, 2012</w:t>
      </w:r>
      <w:r w:rsidR="00074368" w:rsidRPr="00173A51">
        <w:rPr>
          <w:rFonts w:asciiTheme="majorBidi" w:hAnsiTheme="majorBidi" w:cstheme="majorBidi"/>
          <w:lang w:val="en-US"/>
        </w:rPr>
        <w:t>)</w:t>
      </w:r>
      <w:r w:rsidRPr="00173A51">
        <w:rPr>
          <w:rFonts w:asciiTheme="majorBidi" w:hAnsiTheme="majorBidi" w:cstheme="majorBidi"/>
          <w:lang w:val="en-US"/>
        </w:rPr>
        <w:t xml:space="preserve"> and The CONSORT Group </w:t>
      </w:r>
      <w:r w:rsidR="00074368" w:rsidRPr="00173A51">
        <w:rPr>
          <w:rFonts w:asciiTheme="majorBidi" w:hAnsiTheme="majorBidi" w:cstheme="majorBidi"/>
          <w:lang w:val="en-US"/>
        </w:rPr>
        <w:t>(</w:t>
      </w:r>
      <w:r w:rsidR="006A2059" w:rsidRPr="00173A51">
        <w:rPr>
          <w:rFonts w:asciiTheme="majorBidi" w:hAnsiTheme="majorBidi" w:cstheme="majorBidi"/>
          <w:lang w:val="en-US"/>
        </w:rPr>
        <w:t>Lee, 2014</w:t>
      </w:r>
      <w:r w:rsidR="00074368" w:rsidRPr="00173A51">
        <w:rPr>
          <w:rFonts w:asciiTheme="majorBidi" w:hAnsiTheme="majorBidi" w:cstheme="majorBidi"/>
          <w:lang w:val="en-US"/>
        </w:rPr>
        <w:t>)</w:t>
      </w:r>
      <w:r w:rsidRPr="00173A51">
        <w:rPr>
          <w:rFonts w:asciiTheme="majorBidi" w:hAnsiTheme="majorBidi" w:cstheme="majorBidi"/>
          <w:lang w:val="en-US"/>
        </w:rPr>
        <w:t xml:space="preserve">. Ethical approval </w:t>
      </w:r>
      <w:r w:rsidR="00E50D4A" w:rsidRPr="00173A51">
        <w:rPr>
          <w:rFonts w:asciiTheme="majorBidi" w:hAnsiTheme="majorBidi" w:cstheme="majorBidi"/>
          <w:lang w:val="en-US"/>
        </w:rPr>
        <w:t xml:space="preserve">for the study has been granted by </w:t>
      </w:r>
      <w:r w:rsidRPr="00173A51">
        <w:rPr>
          <w:rFonts w:asciiTheme="majorBidi" w:hAnsiTheme="majorBidi" w:cstheme="majorBidi"/>
          <w:lang w:val="en-US"/>
        </w:rPr>
        <w:t>the Hamdan Bin Mohammed College of Dental Medicine, Mohammed Bin Rashid University of Medicine and Health Sciences</w:t>
      </w:r>
      <w:r w:rsidR="00EA25B4" w:rsidRPr="00173A51">
        <w:rPr>
          <w:rFonts w:asciiTheme="majorBidi" w:hAnsiTheme="majorBidi" w:cstheme="majorBidi"/>
        </w:rPr>
        <w:t xml:space="preserve"> </w:t>
      </w:r>
      <w:r w:rsidR="00EA25B4" w:rsidRPr="00173A51">
        <w:rPr>
          <w:rFonts w:asciiTheme="majorBidi" w:hAnsiTheme="majorBidi" w:cstheme="majorBidi"/>
          <w:lang w:val="en-US"/>
        </w:rPr>
        <w:t>Institutional Review Board</w:t>
      </w:r>
      <w:r w:rsidR="00271DEC" w:rsidRPr="00173A51">
        <w:rPr>
          <w:rFonts w:asciiTheme="majorBidi" w:hAnsiTheme="majorBidi" w:cstheme="majorBidi"/>
          <w:lang w:val="en-US"/>
        </w:rPr>
        <w:t xml:space="preserve"> (</w:t>
      </w:r>
      <w:r w:rsidR="00EA25B4" w:rsidRPr="00173A51">
        <w:rPr>
          <w:rFonts w:asciiTheme="majorBidi" w:hAnsiTheme="majorBidi" w:cstheme="majorBidi"/>
          <w:lang w:val="en-US"/>
        </w:rPr>
        <w:t xml:space="preserve">Reference: </w:t>
      </w:r>
      <w:r w:rsidR="0001651E" w:rsidRPr="00173A51">
        <w:rPr>
          <w:rFonts w:asciiTheme="majorBidi" w:hAnsiTheme="majorBidi" w:cstheme="majorBidi"/>
        </w:rPr>
        <w:t>Grant # MBRU-IRB-2018-014</w:t>
      </w:r>
      <w:r w:rsidR="00271DEC" w:rsidRPr="00173A51">
        <w:rPr>
          <w:rFonts w:asciiTheme="majorBidi" w:hAnsiTheme="majorBidi" w:cstheme="majorBidi"/>
          <w:lang w:val="en-US"/>
        </w:rPr>
        <w:t>)</w:t>
      </w:r>
      <w:r w:rsidRPr="00173A51">
        <w:rPr>
          <w:rFonts w:asciiTheme="majorBidi" w:hAnsiTheme="majorBidi" w:cstheme="majorBidi"/>
          <w:lang w:val="en-US"/>
        </w:rPr>
        <w:t xml:space="preserve">. </w:t>
      </w:r>
    </w:p>
    <w:p w:rsidR="00B76ED9" w:rsidRPr="00173A51" w:rsidRDefault="00B76ED9" w:rsidP="00173A51">
      <w:pPr>
        <w:autoSpaceDE w:val="0"/>
        <w:autoSpaceDN w:val="0"/>
        <w:adjustRightInd w:val="0"/>
        <w:spacing w:after="0" w:line="360" w:lineRule="auto"/>
        <w:jc w:val="both"/>
        <w:rPr>
          <w:rFonts w:asciiTheme="majorBidi" w:hAnsiTheme="majorBidi" w:cstheme="majorBidi"/>
          <w:b/>
          <w:bCs/>
          <w:lang w:val="en-US"/>
        </w:rPr>
      </w:pPr>
    </w:p>
    <w:p w:rsidR="00B76ED9" w:rsidRPr="00173A51" w:rsidRDefault="00B76ED9"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b/>
          <w:bCs/>
          <w:lang w:val="en-US"/>
        </w:rPr>
        <w:t>Sample size calculation:</w:t>
      </w:r>
      <w:r w:rsidRPr="00173A51">
        <w:rPr>
          <w:rFonts w:asciiTheme="majorBidi" w:hAnsiTheme="majorBidi" w:cstheme="majorBidi"/>
          <w:lang w:val="en-US"/>
        </w:rPr>
        <w:t xml:space="preserve"> The study is sized to have an 80% power to detect a statistically significant difference in </w:t>
      </w:r>
      <w:r w:rsidR="0001651E" w:rsidRPr="00173A51">
        <w:rPr>
          <w:rFonts w:asciiTheme="majorBidi" w:hAnsiTheme="majorBidi" w:cstheme="majorBidi"/>
          <w:lang w:val="en-US"/>
        </w:rPr>
        <w:t>children behavior and anxiety level</w:t>
      </w:r>
      <w:r w:rsidRPr="00173A51">
        <w:rPr>
          <w:rFonts w:asciiTheme="majorBidi" w:hAnsiTheme="majorBidi" w:cstheme="majorBidi"/>
          <w:lang w:val="en-US"/>
        </w:rPr>
        <w:t xml:space="preserve"> between the </w:t>
      </w:r>
      <w:r w:rsidR="0001651E" w:rsidRPr="00173A51">
        <w:rPr>
          <w:rFonts w:asciiTheme="majorBidi" w:hAnsiTheme="majorBidi" w:cstheme="majorBidi"/>
          <w:lang w:val="en-US"/>
        </w:rPr>
        <w:t xml:space="preserve">study and control </w:t>
      </w:r>
      <w:r w:rsidRPr="00173A51">
        <w:rPr>
          <w:rFonts w:asciiTheme="majorBidi" w:hAnsiTheme="majorBidi" w:cstheme="majorBidi"/>
          <w:lang w:val="en-US"/>
        </w:rPr>
        <w:t>groups. The sample size calculations used α=0.05 for a 2-sided test</w:t>
      </w:r>
      <w:r w:rsidR="00842D20" w:rsidRPr="00173A51">
        <w:rPr>
          <w:rFonts w:asciiTheme="majorBidi" w:hAnsiTheme="majorBidi" w:cstheme="majorBidi"/>
          <w:lang w:val="en-US"/>
        </w:rPr>
        <w:t xml:space="preserve"> </w:t>
      </w:r>
      <w:r w:rsidR="0051508C" w:rsidRPr="00173A51">
        <w:rPr>
          <w:rFonts w:asciiTheme="majorBidi" w:hAnsiTheme="majorBidi" w:cstheme="majorBidi"/>
          <w:lang w:val="en-US"/>
        </w:rPr>
        <w:t>and</w:t>
      </w:r>
      <w:r w:rsidRPr="00173A51">
        <w:rPr>
          <w:rFonts w:asciiTheme="majorBidi" w:hAnsiTheme="majorBidi" w:cstheme="majorBidi"/>
          <w:lang w:val="en-US"/>
        </w:rPr>
        <w:t xml:space="preserve"> data from earlier </w:t>
      </w:r>
      <w:r w:rsidR="007C32BE" w:rsidRPr="00173A51">
        <w:rPr>
          <w:rFonts w:asciiTheme="majorBidi" w:hAnsiTheme="majorBidi" w:cstheme="majorBidi"/>
          <w:lang w:val="en-US"/>
        </w:rPr>
        <w:t>similar studies</w:t>
      </w:r>
      <w:r w:rsidRPr="00173A51">
        <w:rPr>
          <w:rFonts w:asciiTheme="majorBidi" w:hAnsiTheme="majorBidi" w:cstheme="majorBidi"/>
          <w:lang w:val="en-US"/>
        </w:rPr>
        <w:t xml:space="preserve"> </w:t>
      </w:r>
      <w:r w:rsidR="007C32BE" w:rsidRPr="00173A51">
        <w:rPr>
          <w:rFonts w:asciiTheme="majorBidi" w:hAnsiTheme="majorBidi" w:cstheme="majorBidi"/>
          <w:color w:val="000000" w:themeColor="text1"/>
          <w:shd w:val="clear" w:color="auto" w:fill="FFFFFF"/>
        </w:rPr>
        <w:t>(</w:t>
      </w:r>
      <w:proofErr w:type="spellStart"/>
      <w:r w:rsidR="007C32BE" w:rsidRPr="00173A51">
        <w:rPr>
          <w:rFonts w:asciiTheme="majorBidi" w:hAnsiTheme="majorBidi" w:cstheme="majorBidi"/>
          <w:color w:val="000000" w:themeColor="text1"/>
        </w:rPr>
        <w:t>Badalaty</w:t>
      </w:r>
      <w:proofErr w:type="spellEnd"/>
      <w:r w:rsidR="007C32BE" w:rsidRPr="00173A51">
        <w:rPr>
          <w:rFonts w:asciiTheme="majorBidi" w:hAnsiTheme="majorBidi" w:cstheme="majorBidi"/>
          <w:color w:val="000000" w:themeColor="text1"/>
        </w:rPr>
        <w:t xml:space="preserve"> et al</w:t>
      </w:r>
      <w:r w:rsidR="007C32BE" w:rsidRPr="00173A51">
        <w:rPr>
          <w:rFonts w:asciiTheme="majorBidi" w:hAnsiTheme="majorBidi" w:cstheme="majorBidi"/>
          <w:color w:val="000000" w:themeColor="text1"/>
          <w:shd w:val="clear" w:color="auto" w:fill="FFFFFF"/>
        </w:rPr>
        <w:t xml:space="preserve">., 1990 and </w:t>
      </w:r>
      <w:r w:rsidR="007C32BE" w:rsidRPr="00173A51">
        <w:rPr>
          <w:rFonts w:asciiTheme="majorBidi" w:eastAsia="Times New Roman" w:hAnsiTheme="majorBidi" w:cstheme="majorBidi"/>
          <w:color w:val="000000" w:themeColor="text1"/>
        </w:rPr>
        <w:t>Al-Zahrani et al., 2009)</w:t>
      </w:r>
      <w:r w:rsidR="0051508C" w:rsidRPr="00173A51">
        <w:rPr>
          <w:rFonts w:asciiTheme="majorBidi" w:hAnsiTheme="majorBidi" w:cstheme="majorBidi"/>
          <w:lang w:val="en-US"/>
        </w:rPr>
        <w:t xml:space="preserve">.  The number of participants required is 60 (30 in each group). </w:t>
      </w:r>
      <w:r w:rsidR="0051508C" w:rsidRPr="00173A51">
        <w:rPr>
          <w:rFonts w:asciiTheme="majorBidi" w:hAnsiTheme="majorBidi" w:cstheme="majorBidi"/>
        </w:rPr>
        <w:t xml:space="preserve">To compensate for dropout rate of approximately 20%, </w:t>
      </w:r>
      <w:r w:rsidRPr="00173A51">
        <w:rPr>
          <w:rFonts w:asciiTheme="majorBidi" w:hAnsiTheme="majorBidi" w:cstheme="majorBidi"/>
          <w:lang w:val="en-US"/>
        </w:rPr>
        <w:t xml:space="preserve">a total of </w:t>
      </w:r>
      <w:r w:rsidR="0051508C" w:rsidRPr="00173A51">
        <w:rPr>
          <w:rFonts w:asciiTheme="majorBidi" w:hAnsiTheme="majorBidi" w:cstheme="majorBidi"/>
          <w:lang w:val="en-US"/>
        </w:rPr>
        <w:t>7</w:t>
      </w:r>
      <w:r w:rsidR="007C32BE" w:rsidRPr="00173A51">
        <w:rPr>
          <w:rFonts w:asciiTheme="majorBidi" w:hAnsiTheme="majorBidi" w:cstheme="majorBidi"/>
          <w:lang w:val="en-US"/>
        </w:rPr>
        <w:t>0</w:t>
      </w:r>
      <w:r w:rsidR="0001651E" w:rsidRPr="00173A51">
        <w:rPr>
          <w:rFonts w:asciiTheme="majorBidi" w:hAnsiTheme="majorBidi" w:cstheme="majorBidi"/>
          <w:lang w:val="en-US"/>
        </w:rPr>
        <w:t xml:space="preserve"> </w:t>
      </w:r>
      <w:r w:rsidRPr="00173A51">
        <w:rPr>
          <w:rFonts w:asciiTheme="majorBidi" w:hAnsiTheme="majorBidi" w:cstheme="majorBidi"/>
          <w:lang w:val="en-US"/>
        </w:rPr>
        <w:t xml:space="preserve">participants will be recruited for </w:t>
      </w:r>
      <w:r w:rsidR="007C32BE" w:rsidRPr="00173A51">
        <w:rPr>
          <w:rFonts w:asciiTheme="majorBidi" w:hAnsiTheme="majorBidi" w:cstheme="majorBidi"/>
          <w:lang w:val="en-US"/>
        </w:rPr>
        <w:t>both arms</w:t>
      </w:r>
      <w:r w:rsidRPr="00173A51">
        <w:rPr>
          <w:rFonts w:asciiTheme="majorBidi" w:hAnsiTheme="majorBidi" w:cstheme="majorBidi"/>
          <w:lang w:val="en-US"/>
        </w:rPr>
        <w:t>.</w:t>
      </w:r>
    </w:p>
    <w:p w:rsidR="00E50D4A" w:rsidRPr="00173A51" w:rsidRDefault="00E50D4A" w:rsidP="00173A51">
      <w:pPr>
        <w:autoSpaceDE w:val="0"/>
        <w:autoSpaceDN w:val="0"/>
        <w:adjustRightInd w:val="0"/>
        <w:spacing w:after="0" w:line="360" w:lineRule="auto"/>
        <w:jc w:val="both"/>
        <w:rPr>
          <w:rFonts w:asciiTheme="majorBidi" w:hAnsiTheme="majorBidi" w:cstheme="majorBidi"/>
          <w:lang w:val="en-US"/>
        </w:rPr>
      </w:pPr>
    </w:p>
    <w:p w:rsidR="000744A3" w:rsidRPr="00173A51" w:rsidRDefault="00A8530D"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PARTICIPANTS, INTERVENTIONS, AND OUTCOMES</w:t>
      </w:r>
    </w:p>
    <w:p w:rsidR="00E50D4A" w:rsidRPr="00173A51" w:rsidRDefault="00E50D4A"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b/>
          <w:bCs/>
          <w:lang w:val="en-US"/>
        </w:rPr>
        <w:t xml:space="preserve">Study setting: </w:t>
      </w:r>
      <w:r w:rsidR="007C32BE" w:rsidRPr="00173A51">
        <w:rPr>
          <w:rFonts w:asciiTheme="majorBidi" w:hAnsiTheme="majorBidi" w:cstheme="majorBidi"/>
        </w:rPr>
        <w:t xml:space="preserve">All the parents of children aged 5-15 years who will be </w:t>
      </w:r>
      <w:r w:rsidR="007C32BE" w:rsidRPr="00173A51">
        <w:rPr>
          <w:rFonts w:asciiTheme="majorBidi" w:hAnsiTheme="majorBidi" w:cstheme="majorBidi"/>
          <w:color w:val="000000"/>
        </w:rPr>
        <w:t>referred for paediatric specialist treatment in Dubai Dental Hospital in need of treatment under inhalation sedation within six months’ period will be invited to participate in the study</w:t>
      </w:r>
      <w:r w:rsidR="00A22EFD" w:rsidRPr="00173A51">
        <w:rPr>
          <w:rFonts w:asciiTheme="majorBidi" w:hAnsiTheme="majorBidi" w:cstheme="majorBidi"/>
          <w:lang w:val="en-US"/>
        </w:rPr>
        <w:t>.</w:t>
      </w:r>
    </w:p>
    <w:p w:rsidR="00D4450F" w:rsidRPr="00173A51" w:rsidRDefault="00D4450F" w:rsidP="00173A51">
      <w:pPr>
        <w:autoSpaceDE w:val="0"/>
        <w:autoSpaceDN w:val="0"/>
        <w:adjustRightInd w:val="0"/>
        <w:spacing w:after="0" w:line="360" w:lineRule="auto"/>
        <w:jc w:val="both"/>
        <w:rPr>
          <w:rFonts w:asciiTheme="majorBidi" w:hAnsiTheme="majorBidi" w:cstheme="majorBidi"/>
          <w:b/>
          <w:bCs/>
          <w:lang w:val="en-US"/>
        </w:rPr>
      </w:pPr>
    </w:p>
    <w:p w:rsidR="004C4586" w:rsidRPr="00173A51" w:rsidRDefault="00E50D4A"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Eligibility criteria</w:t>
      </w:r>
      <w:r w:rsidR="004C4586" w:rsidRPr="00173A51">
        <w:rPr>
          <w:rFonts w:asciiTheme="majorBidi" w:hAnsiTheme="majorBidi" w:cstheme="majorBidi"/>
          <w:b/>
          <w:bCs/>
          <w:lang w:val="en-US"/>
        </w:rPr>
        <w:t xml:space="preserve"> </w:t>
      </w:r>
    </w:p>
    <w:p w:rsidR="007C32BE" w:rsidRPr="00173A51" w:rsidRDefault="007C32BE" w:rsidP="00173A51">
      <w:pPr>
        <w:spacing w:after="0" w:line="360" w:lineRule="auto"/>
        <w:rPr>
          <w:rFonts w:asciiTheme="majorBidi" w:hAnsiTheme="majorBidi" w:cstheme="majorBidi"/>
        </w:rPr>
      </w:pPr>
      <w:r w:rsidRPr="00173A51">
        <w:rPr>
          <w:rFonts w:asciiTheme="majorBidi" w:hAnsiTheme="majorBidi" w:cstheme="majorBidi"/>
          <w:u w:val="single"/>
        </w:rPr>
        <w:t xml:space="preserve">Inclusion criteria </w:t>
      </w:r>
    </w:p>
    <w:p w:rsidR="007C32BE" w:rsidRPr="00173A51" w:rsidRDefault="007C32BE" w:rsidP="00173A51">
      <w:pPr>
        <w:pStyle w:val="ListParagraph"/>
        <w:numPr>
          <w:ilvl w:val="0"/>
          <w:numId w:val="8"/>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 xml:space="preserve">Healthy children aged 5-15years in need of dental treatment under inhalation sedation </w:t>
      </w:r>
    </w:p>
    <w:p w:rsidR="007C32BE" w:rsidRPr="00173A51" w:rsidRDefault="007C32BE" w:rsidP="00173A51">
      <w:pPr>
        <w:pStyle w:val="ListParagraph"/>
        <w:numPr>
          <w:ilvl w:val="0"/>
          <w:numId w:val="9"/>
        </w:numPr>
        <w:autoSpaceDE w:val="0"/>
        <w:autoSpaceDN w:val="0"/>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No learning disabilities</w:t>
      </w:r>
    </w:p>
    <w:p w:rsidR="007C32BE" w:rsidRPr="00173A51" w:rsidRDefault="007C32BE" w:rsidP="00173A51">
      <w:pPr>
        <w:pStyle w:val="ListParagraph"/>
        <w:numPr>
          <w:ilvl w:val="0"/>
          <w:numId w:val="9"/>
        </w:numPr>
        <w:autoSpaceDE w:val="0"/>
        <w:autoSpaceDN w:val="0"/>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Suitable for nitrous oxide/oxygen inhalation sedation (IHS)</w:t>
      </w:r>
    </w:p>
    <w:p w:rsidR="007C32BE" w:rsidRPr="00173A51" w:rsidRDefault="007C32BE" w:rsidP="00173A51">
      <w:pPr>
        <w:pStyle w:val="ListParagraph"/>
        <w:numPr>
          <w:ilvl w:val="0"/>
          <w:numId w:val="8"/>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 xml:space="preserve">UAE and non-UAE nationals’ parents and children will be eligible to participate in the study. </w:t>
      </w:r>
    </w:p>
    <w:p w:rsidR="007C32BE" w:rsidRPr="00173A51" w:rsidRDefault="007C32BE" w:rsidP="00173A51">
      <w:pPr>
        <w:spacing w:after="0" w:line="360" w:lineRule="auto"/>
        <w:rPr>
          <w:rFonts w:asciiTheme="majorBidi" w:hAnsiTheme="majorBidi" w:cstheme="majorBidi"/>
          <w:color w:val="000000" w:themeColor="text1"/>
          <w:u w:val="single"/>
        </w:rPr>
      </w:pPr>
      <w:r w:rsidRPr="00173A51">
        <w:rPr>
          <w:rFonts w:asciiTheme="majorBidi" w:hAnsiTheme="majorBidi" w:cstheme="majorBidi"/>
          <w:color w:val="000000" w:themeColor="text1"/>
          <w:u w:val="single"/>
        </w:rPr>
        <w:t>Exclusion Criteria</w:t>
      </w:r>
    </w:p>
    <w:p w:rsidR="007C32BE" w:rsidRPr="00173A51" w:rsidRDefault="007C32BE" w:rsidP="00173A51">
      <w:pPr>
        <w:pStyle w:val="ListParagraph"/>
        <w:numPr>
          <w:ilvl w:val="0"/>
          <w:numId w:val="10"/>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lastRenderedPageBreak/>
        <w:t>Children with special healthcare needs and/or medically compromised.</w:t>
      </w:r>
    </w:p>
    <w:p w:rsidR="007C32BE" w:rsidRPr="00173A51" w:rsidRDefault="007C32BE" w:rsidP="00173A51">
      <w:pPr>
        <w:pStyle w:val="ListParagraph"/>
        <w:numPr>
          <w:ilvl w:val="0"/>
          <w:numId w:val="10"/>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Children who their parents refuse to consent.</w:t>
      </w:r>
    </w:p>
    <w:p w:rsidR="007C32BE" w:rsidRPr="00173A51" w:rsidRDefault="007C32BE" w:rsidP="00173A51">
      <w:pPr>
        <w:pStyle w:val="ListParagraph"/>
        <w:numPr>
          <w:ilvl w:val="0"/>
          <w:numId w:val="11"/>
        </w:numPr>
        <w:autoSpaceDE w:val="0"/>
        <w:autoSpaceDN w:val="0"/>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Those with complex medical histories ASA III and ASA IV</w:t>
      </w:r>
    </w:p>
    <w:p w:rsidR="007C32BE" w:rsidRPr="00173A51" w:rsidRDefault="007C32BE" w:rsidP="00173A51">
      <w:pPr>
        <w:pStyle w:val="ListParagraph"/>
        <w:numPr>
          <w:ilvl w:val="0"/>
          <w:numId w:val="10"/>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lang w:eastAsia="en-GB"/>
        </w:rPr>
        <w:t>Children with a known diagnosed psychiatric disorder</w:t>
      </w:r>
    </w:p>
    <w:p w:rsidR="007C32BE" w:rsidRPr="00173A51" w:rsidRDefault="007C32BE" w:rsidP="00173A51">
      <w:pPr>
        <w:pStyle w:val="ListParagraph"/>
        <w:numPr>
          <w:ilvl w:val="0"/>
          <w:numId w:val="10"/>
        </w:numPr>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Children younger than five years and older than 15 years.</w:t>
      </w:r>
    </w:p>
    <w:p w:rsidR="005A362E" w:rsidRPr="00173A51" w:rsidRDefault="005A362E" w:rsidP="00173A51">
      <w:pPr>
        <w:autoSpaceDE w:val="0"/>
        <w:autoSpaceDN w:val="0"/>
        <w:adjustRightInd w:val="0"/>
        <w:spacing w:after="0" w:line="360" w:lineRule="auto"/>
        <w:jc w:val="both"/>
        <w:rPr>
          <w:rFonts w:asciiTheme="majorBidi" w:hAnsiTheme="majorBidi" w:cstheme="majorBidi"/>
          <w:b/>
          <w:bCs/>
          <w:lang w:val="en-US"/>
        </w:rPr>
      </w:pPr>
    </w:p>
    <w:p w:rsidR="005A362E" w:rsidRPr="00173A51" w:rsidRDefault="00D4450F"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Ethical considerations</w:t>
      </w:r>
      <w:r w:rsidR="0096351E" w:rsidRPr="00173A51">
        <w:rPr>
          <w:rFonts w:asciiTheme="majorBidi" w:hAnsiTheme="majorBidi" w:cstheme="majorBidi"/>
          <w:b/>
          <w:bCs/>
          <w:lang w:val="en-US"/>
        </w:rPr>
        <w:t xml:space="preserve">: </w:t>
      </w:r>
      <w:r w:rsidRPr="00173A51">
        <w:rPr>
          <w:rFonts w:asciiTheme="majorBidi" w:hAnsiTheme="majorBidi" w:cstheme="majorBidi"/>
          <w:lang w:val="en-US"/>
        </w:rPr>
        <w:t xml:space="preserve">All </w:t>
      </w:r>
      <w:r w:rsidR="009F0AF0" w:rsidRPr="00173A51">
        <w:rPr>
          <w:rFonts w:asciiTheme="majorBidi" w:hAnsiTheme="majorBidi" w:cstheme="majorBidi"/>
          <w:lang w:val="en-US"/>
        </w:rPr>
        <w:t xml:space="preserve">parents/caregivers and children </w:t>
      </w:r>
      <w:r w:rsidRPr="00173A51">
        <w:rPr>
          <w:rFonts w:asciiTheme="majorBidi" w:hAnsiTheme="majorBidi" w:cstheme="majorBidi"/>
          <w:lang w:val="en-US"/>
        </w:rPr>
        <w:t xml:space="preserve">fulfilling the inclusion criteria will be eligible for participation. </w:t>
      </w:r>
      <w:r w:rsidR="00566EDE" w:rsidRPr="00173A51">
        <w:rPr>
          <w:rFonts w:asciiTheme="majorBidi" w:hAnsiTheme="majorBidi" w:cstheme="majorBidi"/>
          <w:color w:val="000000" w:themeColor="text1"/>
        </w:rPr>
        <w:t>In addition, to a routine verbal and written information and treatment consent form signed by parent/caregiver of the child prior to treatment under inhalation sedation, participating children’s parents/caregivers will be informed verbally and on writing about the study.  Participants and their parents/guardians will be appropriately informed about the objectives of the study; each participant will be ensured anonymity.  Following data analysis, collective results will be published, we will never publish individual scores. A</w:t>
      </w:r>
      <w:r w:rsidR="00173A51">
        <w:rPr>
          <w:rFonts w:asciiTheme="majorBidi" w:hAnsiTheme="majorBidi" w:cstheme="majorBidi"/>
          <w:color w:val="000000" w:themeColor="text1"/>
        </w:rPr>
        <w:t xml:space="preserve"> </w:t>
      </w:r>
      <w:r w:rsidR="00566EDE" w:rsidRPr="00173A51">
        <w:rPr>
          <w:rFonts w:asciiTheme="majorBidi" w:hAnsiTheme="majorBidi" w:cstheme="majorBidi"/>
          <w:color w:val="000000" w:themeColor="text1"/>
        </w:rPr>
        <w:t xml:space="preserve">signed, informed consent form will be required for participation from the parents/caregivers </w:t>
      </w:r>
    </w:p>
    <w:p w:rsidR="00EF6ABD" w:rsidRPr="00173A51" w:rsidRDefault="00EF6ABD" w:rsidP="00173A51">
      <w:pPr>
        <w:spacing w:after="0" w:line="360" w:lineRule="auto"/>
        <w:rPr>
          <w:rFonts w:asciiTheme="majorBidi" w:hAnsiTheme="majorBidi" w:cstheme="majorBidi"/>
          <w:b/>
          <w:bCs/>
          <w:lang w:val="en-US"/>
        </w:rPr>
      </w:pPr>
    </w:p>
    <w:p w:rsidR="007352FD" w:rsidRPr="00173A51" w:rsidRDefault="004C3F19" w:rsidP="00173A51">
      <w:pPr>
        <w:spacing w:after="0" w:line="360" w:lineRule="auto"/>
        <w:rPr>
          <w:rFonts w:asciiTheme="majorBidi" w:hAnsiTheme="majorBidi" w:cstheme="majorBidi"/>
        </w:rPr>
      </w:pPr>
      <w:r w:rsidRPr="00173A51">
        <w:rPr>
          <w:rFonts w:asciiTheme="majorBidi" w:hAnsiTheme="majorBidi" w:cstheme="majorBidi"/>
          <w:b/>
          <w:bCs/>
          <w:lang w:val="en-US"/>
        </w:rPr>
        <w:t>Interventions</w:t>
      </w:r>
      <w:r w:rsidR="00A8530D" w:rsidRPr="00173A51">
        <w:rPr>
          <w:rFonts w:asciiTheme="majorBidi" w:hAnsiTheme="majorBidi" w:cstheme="majorBidi"/>
          <w:b/>
          <w:bCs/>
          <w:lang w:val="en-US"/>
        </w:rPr>
        <w:t xml:space="preserve">: </w:t>
      </w:r>
      <w:r w:rsidR="0005106B" w:rsidRPr="00173A51">
        <w:rPr>
          <w:rFonts w:asciiTheme="majorBidi" w:hAnsiTheme="majorBidi" w:cstheme="majorBidi"/>
          <w:lang w:val="en-US"/>
        </w:rPr>
        <w:t xml:space="preserve">After baseline examination by the clinical team, eligibility verification, participant’s assent and parents’/guardian’s consent submission, </w:t>
      </w:r>
      <w:r w:rsidR="00B76ED9" w:rsidRPr="00173A51">
        <w:rPr>
          <w:rFonts w:asciiTheme="majorBidi" w:hAnsiTheme="majorBidi" w:cstheme="majorBidi"/>
          <w:lang w:val="en-US"/>
        </w:rPr>
        <w:t>participants</w:t>
      </w:r>
      <w:r w:rsidR="0005106B" w:rsidRPr="00173A51">
        <w:rPr>
          <w:rFonts w:asciiTheme="majorBidi" w:hAnsiTheme="majorBidi" w:cstheme="majorBidi"/>
          <w:lang w:val="en-US"/>
        </w:rPr>
        <w:t xml:space="preserve"> will </w:t>
      </w:r>
      <w:r w:rsidR="0096351E" w:rsidRPr="00173A51">
        <w:rPr>
          <w:rFonts w:asciiTheme="majorBidi" w:hAnsiTheme="majorBidi" w:cstheme="majorBidi"/>
          <w:lang w:val="en-US"/>
        </w:rPr>
        <w:t>be randomized to the two study groups (</w:t>
      </w:r>
      <w:r w:rsidR="007352FD" w:rsidRPr="00173A51">
        <w:rPr>
          <w:rFonts w:asciiTheme="majorBidi" w:hAnsiTheme="majorBidi" w:cstheme="majorBidi"/>
          <w:lang w:val="en-US"/>
        </w:rPr>
        <w:t xml:space="preserve">30 </w:t>
      </w:r>
      <w:r w:rsidR="0096351E" w:rsidRPr="00173A51">
        <w:rPr>
          <w:rFonts w:asciiTheme="majorBidi" w:hAnsiTheme="majorBidi" w:cstheme="majorBidi"/>
          <w:lang w:val="en-US"/>
        </w:rPr>
        <w:t xml:space="preserve">patients per group). </w:t>
      </w:r>
      <w:r w:rsidR="00B76ED9" w:rsidRPr="00173A51">
        <w:rPr>
          <w:rFonts w:asciiTheme="majorBidi" w:hAnsiTheme="majorBidi" w:cstheme="majorBidi"/>
          <w:lang w:val="en-US"/>
        </w:rPr>
        <w:t>Block r</w:t>
      </w:r>
      <w:r w:rsidR="0005106B" w:rsidRPr="00173A51">
        <w:rPr>
          <w:rFonts w:asciiTheme="majorBidi" w:hAnsiTheme="majorBidi" w:cstheme="majorBidi"/>
          <w:lang w:val="en-US"/>
        </w:rPr>
        <w:t xml:space="preserve">andomization </w:t>
      </w:r>
      <w:r w:rsidR="00A22EFD" w:rsidRPr="00173A51">
        <w:rPr>
          <w:rFonts w:asciiTheme="majorBidi" w:hAnsiTheme="majorBidi" w:cstheme="majorBidi"/>
          <w:lang w:val="en-US"/>
        </w:rPr>
        <w:t xml:space="preserve">with a 1:1 allocation </w:t>
      </w:r>
      <w:r w:rsidR="0005106B" w:rsidRPr="00173A51">
        <w:rPr>
          <w:rFonts w:asciiTheme="majorBidi" w:hAnsiTheme="majorBidi" w:cstheme="majorBidi"/>
          <w:lang w:val="en-US"/>
        </w:rPr>
        <w:t xml:space="preserve">will be performed by the </w:t>
      </w:r>
      <w:r w:rsidR="00D659AD" w:rsidRPr="00173A51">
        <w:rPr>
          <w:rFonts w:asciiTheme="majorBidi" w:hAnsiTheme="majorBidi" w:cstheme="majorBidi"/>
          <w:lang w:val="en-US"/>
        </w:rPr>
        <w:t>PI with</w:t>
      </w:r>
      <w:r w:rsidR="0005106B" w:rsidRPr="00173A51">
        <w:rPr>
          <w:rFonts w:asciiTheme="majorBidi" w:hAnsiTheme="majorBidi" w:cstheme="majorBidi"/>
          <w:lang w:val="en-US"/>
        </w:rPr>
        <w:t xml:space="preserve"> the aid of a computer program</w:t>
      </w:r>
      <w:r w:rsidR="00FA684C" w:rsidRPr="00173A51">
        <w:rPr>
          <w:rFonts w:asciiTheme="majorBidi" w:hAnsiTheme="majorBidi" w:cstheme="majorBidi"/>
          <w:lang w:val="en-US"/>
        </w:rPr>
        <w:t xml:space="preserve"> and help </w:t>
      </w:r>
      <w:r w:rsidR="00EF6ABD" w:rsidRPr="00173A51">
        <w:rPr>
          <w:rFonts w:asciiTheme="majorBidi" w:hAnsiTheme="majorBidi" w:cstheme="majorBidi"/>
          <w:lang w:val="en-US"/>
        </w:rPr>
        <w:t xml:space="preserve">of </w:t>
      </w:r>
      <w:r w:rsidR="00EF6ABD" w:rsidRPr="00173A51">
        <w:rPr>
          <w:rFonts w:asciiTheme="majorBidi" w:hAnsiTheme="majorBidi" w:cstheme="majorBidi"/>
        </w:rPr>
        <w:t>biostatistician</w:t>
      </w:r>
      <w:r w:rsidR="00FA684C" w:rsidRPr="00173A51">
        <w:rPr>
          <w:rFonts w:asciiTheme="majorBidi" w:hAnsiTheme="majorBidi" w:cstheme="majorBidi"/>
        </w:rPr>
        <w:t xml:space="preserve"> (AH)</w:t>
      </w:r>
      <w:r w:rsidR="007352FD" w:rsidRPr="00173A51">
        <w:rPr>
          <w:rFonts w:asciiTheme="majorBidi" w:hAnsiTheme="majorBidi" w:cstheme="majorBidi"/>
        </w:rPr>
        <w:t>, to either study or control group:</w:t>
      </w:r>
    </w:p>
    <w:p w:rsidR="007352FD" w:rsidRPr="00173A51" w:rsidRDefault="007352FD" w:rsidP="00173A51">
      <w:pPr>
        <w:pStyle w:val="ListParagraph"/>
        <w:numPr>
          <w:ilvl w:val="0"/>
          <w:numId w:val="16"/>
        </w:numPr>
        <w:spacing w:after="0" w:line="360" w:lineRule="auto"/>
        <w:ind w:left="0"/>
        <w:rPr>
          <w:rFonts w:asciiTheme="majorBidi" w:hAnsiTheme="majorBidi" w:cstheme="majorBidi"/>
        </w:rPr>
      </w:pPr>
      <w:r w:rsidRPr="00173A51">
        <w:rPr>
          <w:rFonts w:asciiTheme="majorBidi" w:hAnsiTheme="majorBidi" w:cstheme="majorBidi"/>
          <w:b/>
          <w:bCs/>
        </w:rPr>
        <w:t xml:space="preserve">Study Group. </w:t>
      </w:r>
      <w:r w:rsidRPr="00173A51">
        <w:rPr>
          <w:rFonts w:asciiTheme="majorBidi" w:hAnsiTheme="majorBidi" w:cstheme="majorBidi"/>
        </w:rPr>
        <w:t xml:space="preserve"> Families (children and parents) would attend a visit for prevention and inhalation sedation will be introduced and tried.  </w:t>
      </w:r>
    </w:p>
    <w:p w:rsidR="007352FD" w:rsidRPr="00173A51" w:rsidRDefault="007352FD" w:rsidP="00173A51">
      <w:pPr>
        <w:pStyle w:val="ListParagraph"/>
        <w:numPr>
          <w:ilvl w:val="0"/>
          <w:numId w:val="16"/>
        </w:numPr>
        <w:spacing w:after="0" w:line="360" w:lineRule="auto"/>
        <w:ind w:left="0"/>
        <w:rPr>
          <w:rFonts w:asciiTheme="majorBidi" w:hAnsiTheme="majorBidi" w:cstheme="majorBidi"/>
        </w:rPr>
      </w:pPr>
      <w:r w:rsidRPr="00173A51">
        <w:rPr>
          <w:rFonts w:asciiTheme="majorBidi" w:hAnsiTheme="majorBidi" w:cstheme="majorBidi"/>
          <w:b/>
          <w:bCs/>
        </w:rPr>
        <w:t>Control</w:t>
      </w:r>
      <w:r w:rsidRPr="00173A51">
        <w:rPr>
          <w:rFonts w:asciiTheme="majorBidi" w:hAnsiTheme="majorBidi" w:cstheme="majorBidi"/>
        </w:rPr>
        <w:t xml:space="preserve"> </w:t>
      </w:r>
      <w:r w:rsidRPr="00173A51">
        <w:rPr>
          <w:rFonts w:asciiTheme="majorBidi" w:hAnsiTheme="majorBidi" w:cstheme="majorBidi"/>
          <w:b/>
          <w:bCs/>
        </w:rPr>
        <w:t>Group</w:t>
      </w:r>
      <w:r w:rsidRPr="00173A51">
        <w:rPr>
          <w:rFonts w:asciiTheme="majorBidi" w:hAnsiTheme="majorBidi" w:cstheme="majorBidi"/>
        </w:rPr>
        <w:t xml:space="preserve">. Families would attend for prevention visit and discussion of inhalation sedation only. </w:t>
      </w:r>
    </w:p>
    <w:p w:rsidR="007352FD" w:rsidRPr="00173A51" w:rsidRDefault="007352FD" w:rsidP="00173A51">
      <w:pPr>
        <w:spacing w:after="0" w:line="360" w:lineRule="auto"/>
        <w:rPr>
          <w:rFonts w:asciiTheme="majorBidi" w:hAnsiTheme="majorBidi" w:cstheme="majorBidi"/>
        </w:rPr>
      </w:pPr>
      <w:r w:rsidRPr="00173A51">
        <w:rPr>
          <w:rFonts w:asciiTheme="majorBidi" w:hAnsiTheme="majorBidi" w:cstheme="majorBidi"/>
        </w:rPr>
        <w:t xml:space="preserve">At the initial visit the sedation need score will be recorded using </w:t>
      </w:r>
      <w:r w:rsidR="00BB50BD" w:rsidRPr="00173A51">
        <w:rPr>
          <w:rFonts w:asciiTheme="majorBidi" w:hAnsiTheme="majorBidi" w:cstheme="majorBidi"/>
        </w:rPr>
        <w:t xml:space="preserve">the </w:t>
      </w:r>
      <w:proofErr w:type="spellStart"/>
      <w:r w:rsidR="00B67D87" w:rsidRPr="00173A51">
        <w:rPr>
          <w:rFonts w:asciiTheme="majorBidi" w:hAnsiTheme="majorBidi" w:cstheme="majorBidi"/>
        </w:rPr>
        <w:t>Pediatric</w:t>
      </w:r>
      <w:proofErr w:type="spellEnd"/>
      <w:r w:rsidR="00B67D87" w:rsidRPr="00173A51">
        <w:rPr>
          <w:rFonts w:asciiTheme="majorBidi" w:hAnsiTheme="majorBidi" w:cstheme="majorBidi"/>
        </w:rPr>
        <w:t xml:space="preserve"> Indicator of Sedation Need (</w:t>
      </w:r>
      <w:r w:rsidRPr="00173A51">
        <w:rPr>
          <w:rFonts w:asciiTheme="majorBidi" w:hAnsiTheme="majorBidi" w:cstheme="majorBidi"/>
        </w:rPr>
        <w:t>p-SION</w:t>
      </w:r>
      <w:r w:rsidR="00B67D87" w:rsidRPr="00173A51">
        <w:rPr>
          <w:rFonts w:asciiTheme="majorBidi" w:hAnsiTheme="majorBidi" w:cstheme="majorBidi"/>
        </w:rPr>
        <w:t>)</w:t>
      </w:r>
      <w:r w:rsidRPr="00173A51">
        <w:rPr>
          <w:rFonts w:asciiTheme="majorBidi" w:hAnsiTheme="majorBidi" w:cstheme="majorBidi"/>
        </w:rPr>
        <w:t xml:space="preserve">. As a component of p-SION it will include anxiety measure using </w:t>
      </w:r>
      <w:r w:rsidR="008E109F" w:rsidRPr="00173A51">
        <w:rPr>
          <w:rFonts w:asciiTheme="majorBidi" w:hAnsiTheme="majorBidi" w:cstheme="majorBidi"/>
        </w:rPr>
        <w:t>the Modified</w:t>
      </w:r>
      <w:r w:rsidR="009639F7" w:rsidRPr="00173A51">
        <w:rPr>
          <w:rFonts w:asciiTheme="majorBidi" w:hAnsiTheme="majorBidi" w:cstheme="majorBidi"/>
        </w:rPr>
        <w:t xml:space="preserve"> Dental Anxiety Scale (</w:t>
      </w:r>
      <w:r w:rsidRPr="00173A51">
        <w:rPr>
          <w:rFonts w:asciiTheme="majorBidi" w:hAnsiTheme="majorBidi" w:cstheme="majorBidi"/>
        </w:rPr>
        <w:t>MDAS</w:t>
      </w:r>
      <w:r w:rsidR="009639F7" w:rsidRPr="00173A51">
        <w:rPr>
          <w:rFonts w:asciiTheme="majorBidi" w:hAnsiTheme="majorBidi" w:cstheme="majorBidi"/>
        </w:rPr>
        <w:t>)</w:t>
      </w:r>
      <w:r w:rsidRPr="00173A51">
        <w:rPr>
          <w:rFonts w:asciiTheme="majorBidi" w:hAnsiTheme="majorBidi" w:cstheme="majorBidi"/>
        </w:rPr>
        <w:t xml:space="preserve"> (Table 1).</w:t>
      </w:r>
    </w:p>
    <w:p w:rsidR="007352FD" w:rsidRPr="00173A51" w:rsidRDefault="007352FD" w:rsidP="00173A51">
      <w:pPr>
        <w:spacing w:after="0" w:line="360" w:lineRule="auto"/>
        <w:rPr>
          <w:rFonts w:asciiTheme="majorBidi" w:hAnsiTheme="majorBidi" w:cstheme="majorBidi"/>
        </w:rPr>
      </w:pPr>
      <w:r w:rsidRPr="00173A51">
        <w:rPr>
          <w:rFonts w:asciiTheme="majorBidi" w:hAnsiTheme="majorBidi" w:cstheme="majorBidi"/>
        </w:rPr>
        <w:t>Treatment for both groups will commence at 2</w:t>
      </w:r>
      <w:r w:rsidRPr="00173A51">
        <w:rPr>
          <w:rFonts w:asciiTheme="majorBidi" w:hAnsiTheme="majorBidi" w:cstheme="majorBidi"/>
          <w:vertAlign w:val="superscript"/>
        </w:rPr>
        <w:t>nd</w:t>
      </w:r>
      <w:r w:rsidRPr="00173A51">
        <w:rPr>
          <w:rFonts w:asciiTheme="majorBidi" w:hAnsiTheme="majorBidi" w:cstheme="majorBidi"/>
        </w:rPr>
        <w:t xml:space="preserve"> visit and the following outcomes will be recorded (Tables 1 – 4):</w:t>
      </w:r>
    </w:p>
    <w:p w:rsidR="007352FD" w:rsidRPr="00173A51" w:rsidRDefault="007352FD" w:rsidP="00173A51">
      <w:pPr>
        <w:pStyle w:val="ListParagraph"/>
        <w:numPr>
          <w:ilvl w:val="0"/>
          <w:numId w:val="15"/>
        </w:numPr>
        <w:spacing w:after="0" w:line="360" w:lineRule="auto"/>
        <w:ind w:left="0"/>
        <w:rPr>
          <w:rFonts w:asciiTheme="majorBidi" w:hAnsiTheme="majorBidi" w:cstheme="majorBidi"/>
        </w:rPr>
      </w:pPr>
      <w:r w:rsidRPr="00173A51">
        <w:rPr>
          <w:rFonts w:asciiTheme="majorBidi" w:hAnsiTheme="majorBidi" w:cstheme="majorBidi"/>
        </w:rPr>
        <w:t>Completion of</w:t>
      </w:r>
      <w:r w:rsidR="00FA684C" w:rsidRPr="00173A51">
        <w:rPr>
          <w:rFonts w:asciiTheme="majorBidi" w:hAnsiTheme="majorBidi" w:cstheme="majorBidi"/>
        </w:rPr>
        <w:t xml:space="preserve"> dental</w:t>
      </w:r>
      <w:r w:rsidRPr="00173A51">
        <w:rPr>
          <w:rFonts w:asciiTheme="majorBidi" w:hAnsiTheme="majorBidi" w:cstheme="majorBidi"/>
        </w:rPr>
        <w:t xml:space="preserve"> treatment </w:t>
      </w:r>
    </w:p>
    <w:p w:rsidR="007352FD" w:rsidRPr="00173A51" w:rsidRDefault="007352FD" w:rsidP="00173A51">
      <w:pPr>
        <w:pStyle w:val="ListParagraph"/>
        <w:numPr>
          <w:ilvl w:val="0"/>
          <w:numId w:val="15"/>
        </w:numPr>
        <w:spacing w:after="0" w:line="360" w:lineRule="auto"/>
        <w:ind w:left="0"/>
        <w:rPr>
          <w:rFonts w:asciiTheme="majorBidi" w:hAnsiTheme="majorBidi" w:cstheme="majorBidi"/>
        </w:rPr>
      </w:pPr>
      <w:r w:rsidRPr="00173A51">
        <w:rPr>
          <w:rFonts w:asciiTheme="majorBidi" w:hAnsiTheme="majorBidi" w:cstheme="majorBidi"/>
        </w:rPr>
        <w:t xml:space="preserve">Anxiety Scores at baseline and after treatment using MDAS at different time points and Physiological anxiety related changes will be recorded using </w:t>
      </w:r>
      <w:r w:rsidRPr="00173A51">
        <w:rPr>
          <w:rFonts w:asciiTheme="majorBidi" w:hAnsiTheme="majorBidi" w:cstheme="majorBidi"/>
          <w:b/>
          <w:bCs/>
        </w:rPr>
        <w:t>E4 wrist bands</w:t>
      </w:r>
      <w:r w:rsidRPr="00173A51">
        <w:rPr>
          <w:rFonts w:asciiTheme="majorBidi" w:hAnsiTheme="majorBidi" w:cstheme="majorBidi"/>
        </w:rPr>
        <w:t xml:space="preserve"> </w:t>
      </w:r>
    </w:p>
    <w:p w:rsidR="007352FD" w:rsidRPr="00173A51" w:rsidRDefault="007352FD" w:rsidP="00173A51">
      <w:pPr>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lastRenderedPageBreak/>
        <w:t>The wrist band will be placed 15 minutes before the patient comes into the surgery for treatment and will be taken off 15 minutes after the completion of treatment. This will</w:t>
      </w:r>
    </w:p>
    <w:p w:rsidR="007352FD" w:rsidRPr="00173A51" w:rsidRDefault="007352FD" w:rsidP="00173A51">
      <w:pPr>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 xml:space="preserve">enable recording physiological parameters continuously before, during and after the dental treatment. E4 Wrist bands will provide Electrodermal Activity (EDA) also known as Galvanic Skin Response (GSR), Blood Volume Pulse (BVP), Acceleration, Heart Rate (HR), and Temperature. E4 wrist bands are small, very similar to wearing a watch and we do not anticipate any increase in anxiety in children </w:t>
      </w:r>
      <w:proofErr w:type="gramStart"/>
      <w:r w:rsidRPr="00173A51">
        <w:rPr>
          <w:rFonts w:asciiTheme="majorBidi" w:hAnsiTheme="majorBidi" w:cstheme="majorBidi"/>
          <w:color w:val="000000" w:themeColor="text1"/>
        </w:rPr>
        <w:t>as a result of</w:t>
      </w:r>
      <w:proofErr w:type="gramEnd"/>
      <w:r w:rsidRPr="00173A51">
        <w:rPr>
          <w:rFonts w:asciiTheme="majorBidi" w:hAnsiTheme="majorBidi" w:cstheme="majorBidi"/>
          <w:color w:val="000000" w:themeColor="text1"/>
        </w:rPr>
        <w:t xml:space="preserve"> wearing these wrist bands.</w:t>
      </w:r>
    </w:p>
    <w:p w:rsidR="007352FD" w:rsidRPr="00173A51" w:rsidRDefault="007352FD" w:rsidP="00173A51">
      <w:pPr>
        <w:pStyle w:val="ListParagraph"/>
        <w:spacing w:after="0" w:line="360" w:lineRule="auto"/>
        <w:ind w:left="0"/>
        <w:rPr>
          <w:rFonts w:asciiTheme="majorBidi" w:hAnsiTheme="majorBidi" w:cstheme="majorBidi"/>
        </w:rPr>
      </w:pPr>
      <w:r w:rsidRPr="00173A51">
        <w:rPr>
          <w:rFonts w:asciiTheme="majorBidi" w:hAnsiTheme="majorBidi" w:cstheme="majorBidi"/>
        </w:rPr>
        <w:t xml:space="preserve">The E4 wrist band was approved by </w:t>
      </w:r>
      <w:r w:rsidRPr="00173A51">
        <w:rPr>
          <w:rFonts w:asciiTheme="majorBidi" w:hAnsiTheme="majorBidi" w:cstheme="majorBidi"/>
          <w:spacing w:val="-1"/>
          <w:shd w:val="clear" w:color="auto" w:fill="FFFFFF"/>
        </w:rPr>
        <w:t xml:space="preserve">U.S. Food and Drug Administration as a medical device.  </w:t>
      </w:r>
      <w:r w:rsidRPr="00173A51">
        <w:rPr>
          <w:rStyle w:val="s1"/>
          <w:rFonts w:asciiTheme="majorBidi" w:hAnsiTheme="majorBidi" w:cstheme="majorBidi"/>
        </w:rPr>
        <w:t xml:space="preserve">It is used in a wide range of research settings with configurations for palmar skin conductance measurement or the use of gelled electrodes secured under the band.  </w:t>
      </w:r>
      <w:r w:rsidRPr="00173A51">
        <w:rPr>
          <w:rFonts w:asciiTheme="majorBidi" w:hAnsiTheme="majorBidi" w:cstheme="majorBidi"/>
        </w:rPr>
        <w:t>For more information about E4 wrist band, please refer to the link below:</w:t>
      </w:r>
    </w:p>
    <w:p w:rsidR="007352FD" w:rsidRPr="00173A51" w:rsidRDefault="009451EA" w:rsidP="00173A51">
      <w:pPr>
        <w:spacing w:after="0" w:line="360" w:lineRule="auto"/>
        <w:ind w:firstLine="720"/>
        <w:rPr>
          <w:rFonts w:asciiTheme="majorBidi" w:hAnsiTheme="majorBidi" w:cstheme="majorBidi"/>
        </w:rPr>
      </w:pPr>
      <w:hyperlink r:id="rId10" w:history="1">
        <w:r w:rsidR="007352FD" w:rsidRPr="00173A51">
          <w:rPr>
            <w:rStyle w:val="Hyperlink"/>
            <w:rFonts w:asciiTheme="majorBidi" w:hAnsiTheme="majorBidi" w:cstheme="majorBidi"/>
          </w:rPr>
          <w:t>https://store.empatica.com/products/e4-wristband?variant=39588207747</w:t>
        </w:r>
      </w:hyperlink>
    </w:p>
    <w:p w:rsidR="007352FD" w:rsidRPr="00173A51" w:rsidRDefault="000A7327" w:rsidP="00173A51">
      <w:pPr>
        <w:pStyle w:val="ListParagraph"/>
        <w:numPr>
          <w:ilvl w:val="0"/>
          <w:numId w:val="15"/>
        </w:numPr>
        <w:spacing w:after="0" w:line="360" w:lineRule="auto"/>
        <w:ind w:left="0"/>
        <w:rPr>
          <w:rFonts w:asciiTheme="majorBidi" w:hAnsiTheme="majorBidi" w:cstheme="majorBidi"/>
        </w:rPr>
      </w:pPr>
      <w:r w:rsidRPr="00173A51">
        <w:rPr>
          <w:rFonts w:asciiTheme="majorBidi" w:hAnsiTheme="majorBidi" w:cstheme="majorBidi"/>
        </w:rPr>
        <w:t>Behaviour</w:t>
      </w:r>
      <w:r w:rsidR="007352FD" w:rsidRPr="00173A51">
        <w:rPr>
          <w:rFonts w:asciiTheme="majorBidi" w:hAnsiTheme="majorBidi" w:cstheme="majorBidi"/>
        </w:rPr>
        <w:t xml:space="preserve"> score during treatment (Frankl score).  (Table 4).</w:t>
      </w:r>
    </w:p>
    <w:p w:rsidR="007352FD" w:rsidRPr="00173A51" w:rsidRDefault="007352FD" w:rsidP="00173A51">
      <w:pPr>
        <w:pStyle w:val="ListParagraph"/>
        <w:spacing w:after="0" w:line="360" w:lineRule="auto"/>
        <w:ind w:left="0"/>
        <w:rPr>
          <w:rFonts w:asciiTheme="majorBidi" w:hAnsiTheme="majorBidi" w:cstheme="majorBidi"/>
          <w:color w:val="000000" w:themeColor="text1"/>
        </w:rPr>
      </w:pPr>
      <w:r w:rsidRPr="00173A51">
        <w:rPr>
          <w:rFonts w:asciiTheme="majorBidi" w:hAnsiTheme="majorBidi" w:cstheme="majorBidi"/>
          <w:color w:val="000000" w:themeColor="text1"/>
        </w:rPr>
        <w:t xml:space="preserve">The anxiety scale that is part of the p-IOSN, </w:t>
      </w:r>
      <w:proofErr w:type="spellStart"/>
      <w:r w:rsidRPr="00173A51">
        <w:rPr>
          <w:rFonts w:asciiTheme="majorBidi" w:hAnsiTheme="majorBidi" w:cstheme="majorBidi"/>
          <w:color w:val="000000" w:themeColor="text1"/>
        </w:rPr>
        <w:t>MCDASf</w:t>
      </w:r>
      <w:proofErr w:type="spellEnd"/>
      <w:r w:rsidRPr="00173A51">
        <w:rPr>
          <w:rFonts w:asciiTheme="majorBidi" w:hAnsiTheme="majorBidi" w:cstheme="majorBidi"/>
          <w:color w:val="000000" w:themeColor="text1"/>
        </w:rPr>
        <w:t> has been validated for this</w:t>
      </w:r>
    </w:p>
    <w:p w:rsidR="007352FD" w:rsidRPr="00173A51" w:rsidRDefault="007352FD" w:rsidP="00173A51">
      <w:pPr>
        <w:spacing w:after="0" w:line="360" w:lineRule="auto"/>
        <w:rPr>
          <w:rFonts w:asciiTheme="majorBidi" w:hAnsiTheme="majorBidi" w:cstheme="majorBidi"/>
          <w:i/>
          <w:iCs/>
          <w:color w:val="000000" w:themeColor="text1"/>
        </w:rPr>
      </w:pPr>
      <w:r w:rsidRPr="00173A51">
        <w:rPr>
          <w:rFonts w:asciiTheme="majorBidi" w:hAnsiTheme="majorBidi" w:cstheme="majorBidi"/>
          <w:color w:val="000000" w:themeColor="text1"/>
        </w:rPr>
        <w:t xml:space="preserve">age group in many previous studies.  It has also been used both in English and Arabic (translated into Arabic and back translated in English) already here in the UAE.  </w:t>
      </w:r>
      <w:r w:rsidRPr="00173A51">
        <w:rPr>
          <w:rFonts w:asciiTheme="majorBidi" w:hAnsiTheme="majorBidi" w:cstheme="majorBidi"/>
          <w:i/>
          <w:iCs/>
          <w:color w:val="000000" w:themeColor="text1"/>
        </w:rPr>
        <w:t xml:space="preserve">We quote our own </w:t>
      </w:r>
      <w:proofErr w:type="spellStart"/>
      <w:r w:rsidRPr="00173A51">
        <w:rPr>
          <w:rFonts w:asciiTheme="majorBidi" w:hAnsiTheme="majorBidi" w:cstheme="majorBidi"/>
          <w:i/>
          <w:iCs/>
          <w:color w:val="000000" w:themeColor="text1"/>
        </w:rPr>
        <w:t>Algharebi</w:t>
      </w:r>
      <w:proofErr w:type="spellEnd"/>
      <w:r w:rsidRPr="00173A51">
        <w:rPr>
          <w:rFonts w:asciiTheme="majorBidi" w:hAnsiTheme="majorBidi" w:cstheme="majorBidi"/>
          <w:i/>
          <w:iCs/>
          <w:color w:val="000000" w:themeColor="text1"/>
        </w:rPr>
        <w:t xml:space="preserve"> et al 2018 (Abstract accepted in the British Society of Paediatric Dentistry Sep 2018). UAE Children’s Dental Anxiety (Self and Proxy Reported) and their Dental Behaviour.  Another study conducted in the UAE by </w:t>
      </w:r>
      <w:proofErr w:type="spellStart"/>
      <w:r w:rsidRPr="00173A51">
        <w:rPr>
          <w:rFonts w:asciiTheme="majorBidi" w:hAnsiTheme="majorBidi" w:cstheme="majorBidi"/>
          <w:i/>
          <w:iCs/>
          <w:color w:val="000000" w:themeColor="text1"/>
        </w:rPr>
        <w:t>Hawamdeh</w:t>
      </w:r>
      <w:proofErr w:type="spellEnd"/>
      <w:r w:rsidRPr="00173A51">
        <w:rPr>
          <w:rFonts w:asciiTheme="majorBidi" w:hAnsiTheme="majorBidi" w:cstheme="majorBidi"/>
          <w:color w:val="000000" w:themeColor="text1"/>
        </w:rPr>
        <w:t xml:space="preserve"> and Awad (2013).</w:t>
      </w:r>
      <w:r w:rsidRPr="00173A51">
        <w:rPr>
          <w:rFonts w:asciiTheme="majorBidi" w:hAnsiTheme="majorBidi" w:cstheme="majorBidi"/>
          <w:i/>
          <w:iCs/>
          <w:color w:val="000000" w:themeColor="text1"/>
        </w:rPr>
        <w:t xml:space="preserve"> </w:t>
      </w:r>
    </w:p>
    <w:p w:rsidR="00EF6ABD" w:rsidRPr="00173A51" w:rsidRDefault="00EF6ABD" w:rsidP="00173A51">
      <w:pPr>
        <w:spacing w:after="0" w:line="360" w:lineRule="auto"/>
        <w:rPr>
          <w:rFonts w:asciiTheme="majorBidi" w:hAnsiTheme="majorBidi" w:cstheme="majorBidi"/>
          <w:b/>
          <w:bCs/>
        </w:rPr>
      </w:pPr>
    </w:p>
    <w:p w:rsidR="007352FD" w:rsidRPr="00173A51" w:rsidRDefault="007352FD" w:rsidP="00173A51">
      <w:pPr>
        <w:spacing w:after="0" w:line="360" w:lineRule="auto"/>
        <w:rPr>
          <w:rFonts w:asciiTheme="majorBidi" w:hAnsiTheme="majorBidi" w:cstheme="majorBidi"/>
          <w:b/>
          <w:bCs/>
        </w:rPr>
      </w:pPr>
      <w:r w:rsidRPr="00173A51">
        <w:rPr>
          <w:rFonts w:asciiTheme="majorBidi" w:hAnsiTheme="majorBidi" w:cstheme="majorBidi"/>
          <w:b/>
          <w:bCs/>
        </w:rPr>
        <w:t>Parental/Children’s satisfaction and acceptance questionnaire</w:t>
      </w:r>
    </w:p>
    <w:p w:rsidR="007352FD" w:rsidRPr="00173A51" w:rsidRDefault="007352FD" w:rsidP="00173A51">
      <w:pPr>
        <w:spacing w:after="0" w:line="360" w:lineRule="auto"/>
        <w:rPr>
          <w:rFonts w:asciiTheme="majorBidi" w:hAnsiTheme="majorBidi" w:cstheme="majorBidi"/>
        </w:rPr>
      </w:pPr>
      <w:r w:rsidRPr="00173A51">
        <w:rPr>
          <w:rFonts w:asciiTheme="majorBidi" w:hAnsiTheme="majorBidi" w:cstheme="majorBidi"/>
        </w:rPr>
        <w:t>Parents and children will be requested to complete a short questionnaire (Appendix II) to measure their acceptance/satisfaction of dental treatment with or without acclimatization visit.</w:t>
      </w:r>
    </w:p>
    <w:p w:rsidR="00062599" w:rsidRPr="00173A51" w:rsidRDefault="00062599" w:rsidP="00173A51">
      <w:pPr>
        <w:spacing w:after="0" w:line="360" w:lineRule="auto"/>
        <w:jc w:val="both"/>
        <w:rPr>
          <w:rFonts w:asciiTheme="majorBidi" w:hAnsiTheme="majorBidi" w:cstheme="majorBidi"/>
          <w:lang w:val="en-US"/>
        </w:rPr>
      </w:pPr>
      <w:r w:rsidRPr="00173A51">
        <w:rPr>
          <w:rFonts w:asciiTheme="majorBidi" w:hAnsiTheme="majorBidi" w:cstheme="majorBidi"/>
          <w:i/>
          <w:iCs/>
          <w:lang w:val="en-US"/>
        </w:rPr>
        <w:t>Statistical analysis</w:t>
      </w:r>
      <w:r w:rsidRPr="00173A51">
        <w:rPr>
          <w:rFonts w:asciiTheme="majorBidi" w:hAnsiTheme="majorBidi" w:cstheme="majorBidi"/>
          <w:lang w:val="en-US"/>
        </w:rPr>
        <w:t>: Data analysis will be conducted, after investigating distribution normality, with the appropriate parametric or not parametric statistical tests and the statistical software SPSS™ 24.0.0 (©SPSS Inc., USA). The level of significance will be set α=0.05.</w:t>
      </w:r>
    </w:p>
    <w:p w:rsidR="00FA684C" w:rsidRPr="00173A51" w:rsidRDefault="00FA684C" w:rsidP="00173A51">
      <w:pPr>
        <w:spacing w:after="0" w:line="360" w:lineRule="auto"/>
        <w:rPr>
          <w:rFonts w:asciiTheme="majorBidi" w:eastAsia="Times New Roman" w:hAnsiTheme="majorBidi" w:cstheme="majorBidi"/>
          <w:color w:val="000000"/>
          <w:lang w:eastAsia="en-GB"/>
        </w:rPr>
      </w:pPr>
      <w:r w:rsidRPr="00173A51">
        <w:rPr>
          <w:rFonts w:asciiTheme="majorBidi" w:eastAsia="Times New Roman" w:hAnsiTheme="majorBidi" w:cstheme="majorBidi"/>
          <w:color w:val="000000"/>
          <w:lang w:eastAsia="en-GB"/>
        </w:rPr>
        <w:t xml:space="preserve">Use of Descriptive statistics and quantitative data will be analysed using means and standard deviations if normally distributed or medians and interquartile range if skewed. Mean changes of anxiety scores and corresponding 95% confidence intervals will be determined to compare the two treatments (sedation with familiarisation and sedation without familiarisation). T tests will be used to compare quantitative data if normally distributed or Mann Whitney U test if skewed. The Chi square test will be used to investigate association of </w:t>
      </w:r>
      <w:r w:rsidRPr="00173A51">
        <w:rPr>
          <w:rFonts w:asciiTheme="majorBidi" w:eastAsia="Times New Roman" w:hAnsiTheme="majorBidi" w:cstheme="majorBidi"/>
          <w:color w:val="000000"/>
          <w:lang w:eastAsia="en-GB"/>
        </w:rPr>
        <w:lastRenderedPageBreak/>
        <w:t>categorical data.  Box plots, individual and mean profiles of anxiety scores at each assessment time point for each treatment will be produced.</w:t>
      </w:r>
    </w:p>
    <w:p w:rsidR="00FA684C" w:rsidRPr="00173A51" w:rsidRDefault="00FA684C" w:rsidP="00173A51">
      <w:pPr>
        <w:spacing w:after="0" w:line="360" w:lineRule="auto"/>
        <w:jc w:val="both"/>
        <w:rPr>
          <w:rFonts w:asciiTheme="majorBidi" w:hAnsiTheme="majorBidi" w:cstheme="majorBidi"/>
        </w:rPr>
      </w:pPr>
    </w:p>
    <w:p w:rsidR="00BD7479" w:rsidRPr="00173A51" w:rsidRDefault="00024338" w:rsidP="00173A51">
      <w:pPr>
        <w:autoSpaceDE w:val="0"/>
        <w:autoSpaceDN w:val="0"/>
        <w:adjustRightInd w:val="0"/>
        <w:spacing w:after="0" w:line="360" w:lineRule="auto"/>
        <w:jc w:val="both"/>
        <w:rPr>
          <w:rFonts w:asciiTheme="majorBidi" w:hAnsiTheme="majorBidi" w:cstheme="majorBidi"/>
        </w:rPr>
      </w:pPr>
      <w:r w:rsidRPr="00173A51">
        <w:rPr>
          <w:rFonts w:asciiTheme="majorBidi" w:hAnsiTheme="majorBidi" w:cstheme="majorBidi"/>
          <w:i/>
          <w:iCs/>
          <w:lang w:val="en-US"/>
        </w:rPr>
        <w:t>Primary outcome measure:</w:t>
      </w:r>
      <w:r w:rsidRPr="00173A51">
        <w:rPr>
          <w:rFonts w:asciiTheme="majorBidi" w:hAnsiTheme="majorBidi" w:cstheme="majorBidi"/>
          <w:lang w:val="en-US"/>
        </w:rPr>
        <w:t xml:space="preserve"> </w:t>
      </w:r>
      <w:r w:rsidR="005E2D9B" w:rsidRPr="00173A51">
        <w:rPr>
          <w:rFonts w:asciiTheme="majorBidi" w:hAnsiTheme="majorBidi" w:cstheme="majorBidi"/>
          <w:lang w:val="en-US"/>
        </w:rPr>
        <w:t xml:space="preserve">Statistically significant </w:t>
      </w:r>
      <w:r w:rsidR="00FA684C" w:rsidRPr="00173A51">
        <w:rPr>
          <w:rFonts w:asciiTheme="majorBidi" w:hAnsiTheme="majorBidi" w:cstheme="majorBidi"/>
          <w:lang w:val="en-US"/>
        </w:rPr>
        <w:t xml:space="preserve">improvement in behavior and anxiety levels as measured physiologically be the E4 wrist band and </w:t>
      </w:r>
      <w:r w:rsidR="00BD7479" w:rsidRPr="00173A51">
        <w:rPr>
          <w:rFonts w:asciiTheme="majorBidi" w:hAnsiTheme="majorBidi" w:cstheme="majorBidi"/>
          <w:lang w:val="en-US"/>
        </w:rPr>
        <w:t xml:space="preserve">by comparing </w:t>
      </w:r>
      <w:r w:rsidR="00BD7479" w:rsidRPr="00173A51">
        <w:rPr>
          <w:rFonts w:asciiTheme="majorBidi" w:hAnsiTheme="majorBidi" w:cstheme="majorBidi"/>
        </w:rPr>
        <w:t>Anxiety Scores at baseline and after treatment using MDAS at different time points.</w:t>
      </w:r>
    </w:p>
    <w:p w:rsidR="004C535A" w:rsidRPr="00173A51" w:rsidRDefault="004C535A" w:rsidP="00173A51">
      <w:pPr>
        <w:autoSpaceDE w:val="0"/>
        <w:autoSpaceDN w:val="0"/>
        <w:adjustRightInd w:val="0"/>
        <w:spacing w:after="0" w:line="360" w:lineRule="auto"/>
        <w:jc w:val="both"/>
        <w:rPr>
          <w:rFonts w:asciiTheme="majorBidi" w:hAnsiTheme="majorBidi" w:cstheme="majorBidi"/>
        </w:rPr>
      </w:pPr>
    </w:p>
    <w:p w:rsidR="00BD7479" w:rsidRPr="00173A51" w:rsidRDefault="00FA684C" w:rsidP="00173A51">
      <w:pPr>
        <w:autoSpaceDE w:val="0"/>
        <w:autoSpaceDN w:val="0"/>
        <w:adjustRightInd w:val="0"/>
        <w:spacing w:after="0" w:line="360" w:lineRule="auto"/>
        <w:jc w:val="both"/>
        <w:rPr>
          <w:rFonts w:asciiTheme="majorBidi" w:hAnsiTheme="majorBidi" w:cstheme="majorBidi"/>
        </w:rPr>
      </w:pPr>
      <w:r w:rsidRPr="00173A51">
        <w:rPr>
          <w:rFonts w:asciiTheme="majorBidi" w:hAnsiTheme="majorBidi" w:cstheme="majorBidi"/>
          <w:lang w:val="en-US"/>
        </w:rPr>
        <w:t xml:space="preserve"> </w:t>
      </w:r>
      <w:r w:rsidR="00024338" w:rsidRPr="00173A51">
        <w:rPr>
          <w:rFonts w:asciiTheme="majorBidi" w:hAnsiTheme="majorBidi" w:cstheme="majorBidi"/>
          <w:i/>
          <w:iCs/>
          <w:lang w:val="en-US"/>
        </w:rPr>
        <w:t>Secondary outcome measure:</w:t>
      </w:r>
      <w:r w:rsidR="009B7EF7" w:rsidRPr="00173A51">
        <w:rPr>
          <w:rFonts w:asciiTheme="majorBidi" w:hAnsiTheme="majorBidi" w:cstheme="majorBidi"/>
          <w:lang w:val="en-US"/>
        </w:rPr>
        <w:t xml:space="preserve"> The following statistically significant outcomes will be classified as evidence of beneficial effect of </w:t>
      </w:r>
      <w:r w:rsidR="00BD7479" w:rsidRPr="00173A51">
        <w:rPr>
          <w:rFonts w:asciiTheme="majorBidi" w:hAnsiTheme="majorBidi" w:cstheme="majorBidi"/>
          <w:lang w:val="en-US"/>
        </w:rPr>
        <w:t>the acclimatization inhalation sedation visit</w:t>
      </w:r>
      <w:r w:rsidR="009B7EF7" w:rsidRPr="00173A51">
        <w:rPr>
          <w:rFonts w:asciiTheme="majorBidi" w:hAnsiTheme="majorBidi" w:cstheme="majorBidi"/>
          <w:lang w:val="en-US"/>
        </w:rPr>
        <w:t>:</w:t>
      </w:r>
      <w:r w:rsidR="00BD7479" w:rsidRPr="00173A51">
        <w:rPr>
          <w:rFonts w:asciiTheme="majorBidi" w:hAnsiTheme="majorBidi" w:cstheme="majorBidi"/>
          <w:lang w:val="en-US"/>
        </w:rPr>
        <w:t xml:space="preserve"> satisfactory completion of the required dental treatment and </w:t>
      </w:r>
      <w:r w:rsidR="00BD7479" w:rsidRPr="00173A51">
        <w:rPr>
          <w:rFonts w:asciiTheme="majorBidi" w:hAnsiTheme="majorBidi" w:cstheme="majorBidi"/>
        </w:rPr>
        <w:t>children’s and parents’ acceptance of dental treatment with or without acclimatization visit.</w:t>
      </w:r>
    </w:p>
    <w:p w:rsidR="00BD7479" w:rsidRPr="00173A51" w:rsidRDefault="00BD7479" w:rsidP="00173A51">
      <w:pPr>
        <w:autoSpaceDE w:val="0"/>
        <w:autoSpaceDN w:val="0"/>
        <w:adjustRightInd w:val="0"/>
        <w:spacing w:after="0" w:line="360" w:lineRule="auto"/>
        <w:jc w:val="both"/>
        <w:rPr>
          <w:rFonts w:asciiTheme="majorBidi" w:hAnsiTheme="majorBidi" w:cstheme="majorBidi"/>
          <w:b/>
          <w:bCs/>
          <w:lang w:val="en-US"/>
        </w:rPr>
      </w:pPr>
    </w:p>
    <w:p w:rsidR="00E26AA0" w:rsidRPr="00173A51" w:rsidRDefault="00A8530D"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DATA MANAGEMENT</w:t>
      </w:r>
    </w:p>
    <w:p w:rsidR="00E26AA0" w:rsidRPr="00173A51" w:rsidRDefault="00A003FC" w:rsidP="00173A51">
      <w:pPr>
        <w:autoSpaceDE w:val="0"/>
        <w:autoSpaceDN w:val="0"/>
        <w:adjustRightInd w:val="0"/>
        <w:spacing w:after="0" w:line="360" w:lineRule="auto"/>
        <w:jc w:val="both"/>
        <w:rPr>
          <w:rFonts w:asciiTheme="majorBidi" w:hAnsiTheme="majorBidi" w:cstheme="majorBidi"/>
          <w:lang w:val="en-US"/>
        </w:rPr>
      </w:pPr>
      <w:r w:rsidRPr="00173A51">
        <w:rPr>
          <w:rFonts w:asciiTheme="majorBidi" w:hAnsiTheme="majorBidi" w:cstheme="majorBidi"/>
          <w:lang w:val="en-US"/>
        </w:rPr>
        <w:t>Each participant will be assigned a unique study code number. Participant identifiers which will be collected include name, phone number</w:t>
      </w:r>
      <w:r w:rsidR="00BD7479" w:rsidRPr="00173A51">
        <w:rPr>
          <w:rFonts w:asciiTheme="majorBidi" w:hAnsiTheme="majorBidi" w:cstheme="majorBidi"/>
          <w:lang w:val="en-US"/>
        </w:rPr>
        <w:t xml:space="preserve"> and </w:t>
      </w:r>
      <w:r w:rsidRPr="00173A51">
        <w:rPr>
          <w:rFonts w:asciiTheme="majorBidi" w:hAnsiTheme="majorBidi" w:cstheme="majorBidi"/>
          <w:lang w:val="en-US"/>
        </w:rPr>
        <w:t>clinic file number. The list</w:t>
      </w:r>
      <w:r w:rsidR="00A2160F" w:rsidRPr="00173A51">
        <w:rPr>
          <w:rFonts w:asciiTheme="majorBidi" w:hAnsiTheme="majorBidi" w:cstheme="majorBidi"/>
          <w:lang w:val="en-US"/>
        </w:rPr>
        <w:t xml:space="preserve"> </w:t>
      </w:r>
      <w:r w:rsidRPr="00173A51">
        <w:rPr>
          <w:rFonts w:asciiTheme="majorBidi" w:hAnsiTheme="majorBidi" w:cstheme="majorBidi"/>
          <w:lang w:val="en-US"/>
        </w:rPr>
        <w:t>connecting the participant name/contact details with the study code number will be kept in a</w:t>
      </w:r>
      <w:r w:rsidR="00A2160F" w:rsidRPr="00173A51">
        <w:rPr>
          <w:rFonts w:asciiTheme="majorBidi" w:hAnsiTheme="majorBidi" w:cstheme="majorBidi"/>
          <w:lang w:val="en-US"/>
        </w:rPr>
        <w:t xml:space="preserve"> </w:t>
      </w:r>
      <w:r w:rsidRPr="00173A51">
        <w:rPr>
          <w:rFonts w:asciiTheme="majorBidi" w:hAnsiTheme="majorBidi" w:cstheme="majorBidi"/>
          <w:lang w:val="en-US"/>
        </w:rPr>
        <w:t xml:space="preserve">locked cabinet in the </w:t>
      </w:r>
      <w:r w:rsidR="00BD7479" w:rsidRPr="00173A51">
        <w:rPr>
          <w:rFonts w:asciiTheme="majorBidi" w:hAnsiTheme="majorBidi" w:cstheme="majorBidi"/>
          <w:lang w:val="en-US"/>
        </w:rPr>
        <w:t>PI</w:t>
      </w:r>
      <w:r w:rsidRPr="00173A51">
        <w:rPr>
          <w:rFonts w:asciiTheme="majorBidi" w:hAnsiTheme="majorBidi" w:cstheme="majorBidi"/>
          <w:lang w:val="en-US"/>
        </w:rPr>
        <w:t xml:space="preserve">'s office. Only the </w:t>
      </w:r>
      <w:r w:rsidR="00BD7479" w:rsidRPr="00173A51">
        <w:rPr>
          <w:rFonts w:asciiTheme="majorBidi" w:hAnsiTheme="majorBidi" w:cstheme="majorBidi"/>
          <w:lang w:val="en-US"/>
        </w:rPr>
        <w:t>PI</w:t>
      </w:r>
      <w:r w:rsidRPr="00173A51">
        <w:rPr>
          <w:rFonts w:asciiTheme="majorBidi" w:hAnsiTheme="majorBidi" w:cstheme="majorBidi"/>
          <w:lang w:val="en-US"/>
        </w:rPr>
        <w:t xml:space="preserve"> will have</w:t>
      </w:r>
      <w:r w:rsidR="00A2160F" w:rsidRPr="00173A51">
        <w:rPr>
          <w:rFonts w:asciiTheme="majorBidi" w:hAnsiTheme="majorBidi" w:cstheme="majorBidi"/>
          <w:lang w:val="en-US"/>
        </w:rPr>
        <w:t xml:space="preserve"> </w:t>
      </w:r>
      <w:r w:rsidRPr="00173A51">
        <w:rPr>
          <w:rFonts w:asciiTheme="majorBidi" w:hAnsiTheme="majorBidi" w:cstheme="majorBidi"/>
          <w:lang w:val="en-US"/>
        </w:rPr>
        <w:t xml:space="preserve">access to this list. Clinical recording sheets, questionnaires and </w:t>
      </w:r>
      <w:r w:rsidR="00090FF6" w:rsidRPr="00173A51">
        <w:rPr>
          <w:rFonts w:asciiTheme="majorBidi" w:hAnsiTheme="majorBidi" w:cstheme="majorBidi"/>
          <w:lang w:val="en-US"/>
        </w:rPr>
        <w:t>E4 wrist band physiological data</w:t>
      </w:r>
      <w:r w:rsidRPr="00173A51">
        <w:rPr>
          <w:rFonts w:asciiTheme="majorBidi" w:hAnsiTheme="majorBidi" w:cstheme="majorBidi"/>
          <w:lang w:val="en-US"/>
        </w:rPr>
        <w:t xml:space="preserve"> will only be</w:t>
      </w:r>
      <w:r w:rsidR="00A2160F" w:rsidRPr="00173A51">
        <w:rPr>
          <w:rFonts w:asciiTheme="majorBidi" w:hAnsiTheme="majorBidi" w:cstheme="majorBidi"/>
          <w:lang w:val="en-US"/>
        </w:rPr>
        <w:t xml:space="preserve"> </w:t>
      </w:r>
      <w:r w:rsidRPr="00173A51">
        <w:rPr>
          <w:rFonts w:asciiTheme="majorBidi" w:hAnsiTheme="majorBidi" w:cstheme="majorBidi"/>
          <w:lang w:val="en-US"/>
        </w:rPr>
        <w:t xml:space="preserve">labelled using the code number. When the study is </w:t>
      </w:r>
      <w:r w:rsidR="000A7327" w:rsidRPr="00173A51">
        <w:rPr>
          <w:rFonts w:asciiTheme="majorBidi" w:hAnsiTheme="majorBidi" w:cstheme="majorBidi"/>
          <w:lang w:val="en-US"/>
        </w:rPr>
        <w:t>completed,</w:t>
      </w:r>
      <w:r w:rsidRPr="00173A51">
        <w:rPr>
          <w:rFonts w:asciiTheme="majorBidi" w:hAnsiTheme="majorBidi" w:cstheme="majorBidi"/>
          <w:lang w:val="en-US"/>
        </w:rPr>
        <w:t xml:space="preserve"> and the data have been analyzed, the list will be destroyed. No personal information will be used in any report or publication.</w:t>
      </w:r>
    </w:p>
    <w:p w:rsidR="00A003FC" w:rsidRPr="00173A51" w:rsidRDefault="00A003FC" w:rsidP="00173A51">
      <w:pPr>
        <w:autoSpaceDE w:val="0"/>
        <w:autoSpaceDN w:val="0"/>
        <w:adjustRightInd w:val="0"/>
        <w:spacing w:after="0" w:line="360" w:lineRule="auto"/>
        <w:jc w:val="both"/>
        <w:rPr>
          <w:rFonts w:asciiTheme="majorBidi" w:hAnsiTheme="majorBidi" w:cstheme="majorBidi"/>
          <w:lang w:val="en-US"/>
        </w:rPr>
      </w:pPr>
    </w:p>
    <w:p w:rsidR="007B519A" w:rsidRPr="00173A51" w:rsidRDefault="00A003FC" w:rsidP="00173A51">
      <w:pPr>
        <w:autoSpaceDE w:val="0"/>
        <w:autoSpaceDN w:val="0"/>
        <w:adjustRightInd w:val="0"/>
        <w:spacing w:after="0" w:line="360" w:lineRule="auto"/>
        <w:jc w:val="both"/>
        <w:rPr>
          <w:rFonts w:asciiTheme="majorBidi" w:hAnsiTheme="majorBidi" w:cstheme="majorBidi"/>
          <w:b/>
          <w:bCs/>
          <w:lang w:val="en-US"/>
        </w:rPr>
      </w:pPr>
      <w:r w:rsidRPr="00173A51">
        <w:rPr>
          <w:rFonts w:asciiTheme="majorBidi" w:hAnsiTheme="majorBidi" w:cstheme="majorBidi"/>
          <w:b/>
          <w:bCs/>
          <w:lang w:val="en-US"/>
        </w:rPr>
        <w:t>DISCUSSION</w:t>
      </w:r>
    </w:p>
    <w:p w:rsidR="00C47C61" w:rsidRPr="00173A51" w:rsidRDefault="00C47C61" w:rsidP="00173A51">
      <w:pPr>
        <w:spacing w:after="0" w:line="360" w:lineRule="auto"/>
        <w:rPr>
          <w:rFonts w:asciiTheme="majorBidi" w:hAnsiTheme="majorBidi" w:cstheme="majorBidi"/>
          <w:color w:val="000000"/>
        </w:rPr>
      </w:pPr>
      <w:r w:rsidRPr="00173A51">
        <w:rPr>
          <w:rFonts w:asciiTheme="majorBidi" w:hAnsiTheme="majorBidi" w:cstheme="majorBidi"/>
          <w:color w:val="000000"/>
        </w:rPr>
        <w:t xml:space="preserve">The American Academy of </w:t>
      </w:r>
      <w:r w:rsidR="00173A51" w:rsidRPr="00173A51">
        <w:rPr>
          <w:rFonts w:asciiTheme="majorBidi" w:hAnsiTheme="majorBidi" w:cstheme="majorBidi"/>
          <w:color w:val="000000"/>
        </w:rPr>
        <w:t>Paediatric</w:t>
      </w:r>
      <w:r w:rsidRPr="00173A51">
        <w:rPr>
          <w:rFonts w:asciiTheme="majorBidi" w:hAnsiTheme="majorBidi" w:cstheme="majorBidi"/>
          <w:color w:val="000000"/>
        </w:rPr>
        <w:t xml:space="preserve"> Dentistry (</w:t>
      </w:r>
      <w:r w:rsidRPr="00842295">
        <w:rPr>
          <w:rFonts w:asciiTheme="majorBidi" w:hAnsiTheme="majorBidi" w:cstheme="majorBidi"/>
          <w:color w:val="000000"/>
        </w:rPr>
        <w:t>AAPD</w:t>
      </w:r>
      <w:r w:rsidRPr="00173A51">
        <w:rPr>
          <w:rFonts w:asciiTheme="majorBidi" w:hAnsiTheme="majorBidi" w:cstheme="majorBidi"/>
          <w:color w:val="000000"/>
        </w:rPr>
        <w:t>) recognizes nitrous oxide/oxygen inhalation as a safe and effective technique to reduce anxiety, produce analgesia, and enhance effective communication between a patient and health care provider (AAPD 2013).</w:t>
      </w:r>
    </w:p>
    <w:p w:rsidR="007551B4" w:rsidRPr="00173A51" w:rsidRDefault="007551B4" w:rsidP="00173A51">
      <w:pPr>
        <w:spacing w:after="0" w:line="360" w:lineRule="auto"/>
        <w:rPr>
          <w:rFonts w:asciiTheme="majorBidi" w:hAnsiTheme="majorBidi" w:cstheme="majorBidi"/>
        </w:rPr>
      </w:pPr>
      <w:r w:rsidRPr="00173A51">
        <w:rPr>
          <w:rFonts w:asciiTheme="majorBidi" w:hAnsiTheme="majorBidi" w:cstheme="majorBidi"/>
        </w:rPr>
        <w:t xml:space="preserve">The Scottish Dental Clinical Effectiveness Programme (SDCEP), June 2017 also </w:t>
      </w:r>
      <w:r w:rsidR="00EF4126" w:rsidRPr="00173A51">
        <w:rPr>
          <w:rFonts w:asciiTheme="majorBidi" w:hAnsiTheme="majorBidi" w:cstheme="majorBidi"/>
        </w:rPr>
        <w:t>recommended</w:t>
      </w:r>
      <w:r w:rsidRPr="00173A51">
        <w:rPr>
          <w:rFonts w:asciiTheme="majorBidi" w:hAnsiTheme="majorBidi" w:cstheme="majorBidi"/>
        </w:rPr>
        <w:t xml:space="preserve"> the use inhalation sedation with nitrous oxide/oxygen as the preferred technique for conscious sedation, unless judged to be unsuitable for the patient and clinical need and that “Inhalation sedation with nitrous oxide/oxygen is the only standard technique for children (Section 1.3).6,8”</w:t>
      </w:r>
    </w:p>
    <w:p w:rsidR="007551B4" w:rsidRPr="00173A51" w:rsidRDefault="007551B4" w:rsidP="00173A51">
      <w:pPr>
        <w:spacing w:after="0" w:line="360" w:lineRule="auto"/>
        <w:rPr>
          <w:rFonts w:asciiTheme="majorBidi" w:hAnsiTheme="majorBidi" w:cstheme="majorBidi"/>
        </w:rPr>
      </w:pPr>
    </w:p>
    <w:p w:rsidR="006B2064" w:rsidRPr="00173A51" w:rsidRDefault="00C47C61" w:rsidP="00173A51">
      <w:pPr>
        <w:spacing w:after="0" w:line="360" w:lineRule="auto"/>
        <w:rPr>
          <w:rFonts w:asciiTheme="majorBidi" w:hAnsiTheme="majorBidi" w:cstheme="majorBidi"/>
        </w:rPr>
      </w:pPr>
      <w:r w:rsidRPr="00173A51">
        <w:rPr>
          <w:rFonts w:asciiTheme="majorBidi" w:hAnsiTheme="majorBidi" w:cstheme="majorBidi"/>
        </w:rPr>
        <w:t xml:space="preserve">There is </w:t>
      </w:r>
      <w:r w:rsidR="007551B4" w:rsidRPr="00173A51">
        <w:rPr>
          <w:rFonts w:asciiTheme="majorBidi" w:hAnsiTheme="majorBidi" w:cstheme="majorBidi"/>
        </w:rPr>
        <w:t xml:space="preserve">paucity of data and </w:t>
      </w:r>
      <w:r w:rsidRPr="00173A51">
        <w:rPr>
          <w:rFonts w:asciiTheme="majorBidi" w:hAnsiTheme="majorBidi" w:cstheme="majorBidi"/>
        </w:rPr>
        <w:t xml:space="preserve">controversy regarding the use of acclimatization (familiarization) visit for dental sedation treatment </w:t>
      </w:r>
      <w:r w:rsidR="007551B4" w:rsidRPr="00173A51">
        <w:rPr>
          <w:rFonts w:asciiTheme="majorBidi" w:hAnsiTheme="majorBidi" w:cstheme="majorBidi"/>
        </w:rPr>
        <w:t xml:space="preserve">to help reduce anxiety and enhance the acceptance </w:t>
      </w:r>
      <w:r w:rsidR="00EF4126" w:rsidRPr="00173A51">
        <w:rPr>
          <w:rFonts w:asciiTheme="majorBidi" w:hAnsiTheme="majorBidi" w:cstheme="majorBidi"/>
        </w:rPr>
        <w:t xml:space="preserve">of dental treatment </w:t>
      </w:r>
      <w:r w:rsidR="007551B4" w:rsidRPr="00173A51">
        <w:rPr>
          <w:rFonts w:asciiTheme="majorBidi" w:hAnsiTheme="majorBidi" w:cstheme="majorBidi"/>
        </w:rPr>
        <w:t xml:space="preserve">and cooperation </w:t>
      </w:r>
      <w:r w:rsidR="006B2064" w:rsidRPr="00173A51">
        <w:rPr>
          <w:rFonts w:asciiTheme="majorBidi" w:hAnsiTheme="majorBidi" w:cstheme="majorBidi"/>
        </w:rPr>
        <w:t>of child dental patients</w:t>
      </w:r>
      <w:r w:rsidRPr="00173A51">
        <w:rPr>
          <w:rFonts w:asciiTheme="majorBidi" w:hAnsiTheme="majorBidi" w:cstheme="majorBidi"/>
        </w:rPr>
        <w:t xml:space="preserve">. </w:t>
      </w:r>
      <w:r w:rsidR="006B2064" w:rsidRPr="00173A51">
        <w:rPr>
          <w:rFonts w:asciiTheme="majorBidi" w:hAnsiTheme="majorBidi" w:cstheme="majorBidi"/>
        </w:rPr>
        <w:t xml:space="preserve">The SDCEP recommended the use </w:t>
      </w:r>
      <w:r w:rsidR="006B2064" w:rsidRPr="00173A51">
        <w:rPr>
          <w:rFonts w:asciiTheme="majorBidi" w:hAnsiTheme="majorBidi" w:cstheme="majorBidi"/>
        </w:rPr>
        <w:lastRenderedPageBreak/>
        <w:t>of introductory (Acclimatization) visit and issued the following statement: “A brief trial of nitrous oxide/oxygen at the assessment appointment may be helpful for the psychological preparation of some children”.</w:t>
      </w:r>
    </w:p>
    <w:p w:rsidR="006B2064" w:rsidRPr="00173A51" w:rsidRDefault="006B2064" w:rsidP="00173A51">
      <w:pPr>
        <w:spacing w:after="0" w:line="360" w:lineRule="auto"/>
        <w:rPr>
          <w:rFonts w:asciiTheme="majorBidi" w:hAnsiTheme="majorBidi" w:cstheme="majorBidi"/>
        </w:rPr>
      </w:pPr>
    </w:p>
    <w:p w:rsidR="000315BE" w:rsidRPr="00173A51" w:rsidRDefault="000315BE"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 xml:space="preserve">The findings of this research will provide some evidence for the guidelines on </w:t>
      </w:r>
      <w:proofErr w:type="gramStart"/>
      <w:r w:rsidRPr="00173A51">
        <w:rPr>
          <w:rFonts w:asciiTheme="majorBidi" w:hAnsiTheme="majorBidi" w:cstheme="majorBidi"/>
        </w:rPr>
        <w:t>whether or not</w:t>
      </w:r>
      <w:proofErr w:type="gramEnd"/>
      <w:r w:rsidRPr="00173A51">
        <w:rPr>
          <w:rFonts w:asciiTheme="majorBidi" w:hAnsiTheme="majorBidi" w:cstheme="majorBidi"/>
        </w:rPr>
        <w:t xml:space="preserve"> to have a separate session for acclimatization for children requiring dental treatment under inhalation sedation. At present time the recommendations </w:t>
      </w:r>
      <w:r w:rsidR="00876114" w:rsidRPr="00173A51">
        <w:rPr>
          <w:rFonts w:asciiTheme="majorBidi" w:hAnsiTheme="majorBidi" w:cstheme="majorBidi"/>
        </w:rPr>
        <w:t>are</w:t>
      </w:r>
      <w:r w:rsidRPr="00173A51">
        <w:rPr>
          <w:rFonts w:asciiTheme="majorBidi" w:hAnsiTheme="majorBidi" w:cstheme="majorBidi"/>
        </w:rPr>
        <w:t xml:space="preserve"> based on expert opinions and are not evidence based. </w:t>
      </w:r>
    </w:p>
    <w:p w:rsidR="00367E81" w:rsidRPr="00173A51" w:rsidRDefault="00367E81"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rPr>
        <w:t>Such an intervention if tested and approved to be successful will help many anxious children to be treated in the clinic and avoid dental GA, an option with significant morbidity and are not without the risk of mortality (Bridgman et al. 1999; Department of Health, 2000). In addition, it will reduce dental treatment cost by avoiding expensive GA hospital admissions (Department of Health 2013).</w:t>
      </w:r>
    </w:p>
    <w:p w:rsidR="003D464F" w:rsidRPr="00173A51" w:rsidRDefault="003D464F" w:rsidP="00173A51">
      <w:pPr>
        <w:spacing w:after="0" w:line="360" w:lineRule="auto"/>
        <w:rPr>
          <w:rFonts w:asciiTheme="majorBidi" w:hAnsiTheme="majorBidi" w:cstheme="majorBidi"/>
        </w:rPr>
      </w:pPr>
      <w:r w:rsidRPr="00173A51">
        <w:rPr>
          <w:rFonts w:asciiTheme="majorBidi" w:hAnsiTheme="majorBidi" w:cstheme="majorBidi"/>
        </w:rPr>
        <w:br w:type="page"/>
      </w:r>
    </w:p>
    <w:p w:rsidR="003D464F" w:rsidRPr="00173A51" w:rsidRDefault="003D464F" w:rsidP="00173A51">
      <w:pPr>
        <w:pStyle w:val="Default"/>
        <w:spacing w:line="360" w:lineRule="auto"/>
        <w:rPr>
          <w:rFonts w:asciiTheme="majorBidi" w:hAnsiTheme="majorBidi" w:cstheme="majorBidi"/>
          <w:b/>
          <w:bCs/>
        </w:rPr>
      </w:pPr>
      <w:r w:rsidRPr="00173A51">
        <w:rPr>
          <w:rFonts w:asciiTheme="majorBidi" w:hAnsiTheme="majorBidi" w:cstheme="majorBidi"/>
          <w:b/>
          <w:bCs/>
        </w:rPr>
        <w:lastRenderedPageBreak/>
        <w:t>References</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proofErr w:type="spellStart"/>
      <w:r w:rsidRPr="00173A51">
        <w:rPr>
          <w:rFonts w:asciiTheme="majorBidi" w:hAnsiTheme="majorBidi" w:cstheme="majorBidi"/>
          <w:color w:val="000000" w:themeColor="text1"/>
        </w:rPr>
        <w:t>Alayyan</w:t>
      </w:r>
      <w:proofErr w:type="spellEnd"/>
      <w:r w:rsidRPr="00173A51">
        <w:rPr>
          <w:rFonts w:asciiTheme="majorBidi" w:hAnsiTheme="majorBidi" w:cstheme="majorBidi"/>
          <w:color w:val="000000" w:themeColor="text1"/>
        </w:rPr>
        <w:t xml:space="preserve"> W, Al Halabi M, Hussein I, Khamis A, Kowash M. A Systematic Review and Meta-analysis of School Children’s Caries Studies in Gulf Cooperation Council States. Journal of International Society of Preventive &amp; Community Dentistry. 2017;7(5):234-241.</w:t>
      </w:r>
    </w:p>
    <w:p w:rsidR="003D464F" w:rsidRPr="00173A51" w:rsidRDefault="003D464F" w:rsidP="00173A51">
      <w:pPr>
        <w:spacing w:after="0" w:line="360" w:lineRule="auto"/>
        <w:rPr>
          <w:rFonts w:asciiTheme="majorBidi" w:hAnsiTheme="majorBidi" w:cstheme="majorBidi"/>
          <w:i/>
          <w:iCs/>
          <w:color w:val="000000" w:themeColor="text1"/>
        </w:rPr>
      </w:pPr>
      <w:r w:rsidRPr="00173A51">
        <w:rPr>
          <w:rFonts w:asciiTheme="majorBidi" w:hAnsiTheme="majorBidi" w:cstheme="majorBidi"/>
          <w:smallCaps/>
          <w:color w:val="000000" w:themeColor="text1"/>
        </w:rPr>
        <w:t xml:space="preserve">ALGHAREBI S, KOWASH M, HALABI M, KHAMIS A&amp; HUSSEIN I.  </w:t>
      </w:r>
      <w:r w:rsidRPr="00173A51">
        <w:rPr>
          <w:rFonts w:asciiTheme="majorBidi" w:hAnsiTheme="majorBidi" w:cstheme="majorBidi"/>
          <w:color w:val="000000" w:themeColor="text1"/>
        </w:rPr>
        <w:t>UAE Children’s Dental Anxiety (Self and Proxy Reported) and their Dental Behaviour.</w:t>
      </w:r>
      <w:r w:rsidRPr="00173A51">
        <w:rPr>
          <w:rFonts w:asciiTheme="majorBidi" w:hAnsiTheme="majorBidi" w:cstheme="majorBidi"/>
          <w:i/>
          <w:iCs/>
          <w:color w:val="000000" w:themeColor="text1"/>
        </w:rPr>
        <w:t xml:space="preserve"> Mohammed Bin Rashid University of Medicine and Health Sciences, Dubai, UAE.</w:t>
      </w:r>
    </w:p>
    <w:p w:rsidR="003D464F" w:rsidRPr="00173A51" w:rsidRDefault="003D464F" w:rsidP="00173A51">
      <w:pPr>
        <w:spacing w:after="0" w:line="360" w:lineRule="auto"/>
        <w:rPr>
          <w:rFonts w:asciiTheme="majorBidi" w:hAnsiTheme="majorBidi" w:cstheme="majorBidi"/>
          <w:color w:val="000000" w:themeColor="text1"/>
        </w:rPr>
      </w:pPr>
      <w:proofErr w:type="spellStart"/>
      <w:r w:rsidRPr="00173A51">
        <w:rPr>
          <w:rFonts w:asciiTheme="majorBidi" w:hAnsiTheme="majorBidi" w:cstheme="majorBidi"/>
          <w:color w:val="000000" w:themeColor="text1"/>
        </w:rPr>
        <w:t>Badalaty</w:t>
      </w:r>
      <w:proofErr w:type="spellEnd"/>
      <w:r w:rsidRPr="00173A51">
        <w:rPr>
          <w:rFonts w:asciiTheme="majorBidi" w:hAnsiTheme="majorBidi" w:cstheme="majorBidi"/>
          <w:color w:val="000000" w:themeColor="text1"/>
        </w:rPr>
        <w:t xml:space="preserve"> et al.  A comparison of chloral hydrate and diazepam sedation in young children.   PEDIATRIC DENTISTRY: </w:t>
      </w:r>
      <w:proofErr w:type="gramStart"/>
      <w:r w:rsidRPr="00173A51">
        <w:rPr>
          <w:rFonts w:asciiTheme="majorBidi" w:hAnsiTheme="majorBidi" w:cstheme="majorBidi"/>
          <w:color w:val="000000" w:themeColor="text1"/>
        </w:rPr>
        <w:t>FEBRUARY,</w:t>
      </w:r>
      <w:proofErr w:type="gramEnd"/>
      <w:r w:rsidRPr="00173A51">
        <w:rPr>
          <w:rFonts w:asciiTheme="majorBidi" w:hAnsiTheme="majorBidi" w:cstheme="majorBidi"/>
          <w:color w:val="000000" w:themeColor="text1"/>
        </w:rPr>
        <w:t xml:space="preserve"> 1990 -- VOLUME 12, NUMBER 133</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Bridgman CM, Ashby D, Holloway PJ. An investigation of the effects on children of tooth extraction under general anaesthesia in general dental practice. Br Dent J 1999; 186: 245–247.</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proofErr w:type="spellStart"/>
      <w:r w:rsidRPr="00173A51">
        <w:rPr>
          <w:rFonts w:asciiTheme="majorBidi" w:hAnsiTheme="majorBidi" w:cstheme="majorBidi"/>
          <w:color w:val="000000" w:themeColor="text1"/>
        </w:rPr>
        <w:t>Coulthard</w:t>
      </w:r>
      <w:proofErr w:type="spellEnd"/>
      <w:r w:rsidRPr="00173A51">
        <w:rPr>
          <w:rFonts w:asciiTheme="majorBidi" w:hAnsiTheme="majorBidi" w:cstheme="majorBidi"/>
          <w:color w:val="000000" w:themeColor="text1"/>
        </w:rPr>
        <w:t xml:space="preserve"> P, Bridgman C, Gough L, et al. Estimating the need for dental sedation. 1. The indicator of sedation need (IOSN)–a novel assessment tool. Br Dent J. 2011;211(5): E10.</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proofErr w:type="spellStart"/>
      <w:r w:rsidRPr="00173A51">
        <w:rPr>
          <w:rFonts w:asciiTheme="majorBidi" w:hAnsiTheme="majorBidi" w:cstheme="majorBidi"/>
          <w:color w:val="000000" w:themeColor="text1"/>
        </w:rPr>
        <w:t>Deery</w:t>
      </w:r>
      <w:proofErr w:type="spellEnd"/>
      <w:r w:rsidRPr="00173A51">
        <w:rPr>
          <w:rFonts w:asciiTheme="majorBidi" w:hAnsiTheme="majorBidi" w:cstheme="majorBidi"/>
          <w:color w:val="000000" w:themeColor="text1"/>
        </w:rPr>
        <w:t xml:space="preserve"> C.  Dental caries in children and the level of repeat general anaesthetics for</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dental extractions. A national disgrace.  Dent Update. 2015: 305-306</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Department of Health. A Conscious Decision: A Review of the Use of General Anaesthesia and Conscious Sedation in Primary Dental Care. London, UK: 2000.</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Department of Health. Reference costs 2012–2013. London, UK: 2013.</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proofErr w:type="spellStart"/>
      <w:r w:rsidRPr="00173A51">
        <w:rPr>
          <w:rFonts w:asciiTheme="majorBidi" w:hAnsiTheme="majorBidi" w:cstheme="majorBidi"/>
          <w:color w:val="000000" w:themeColor="text1"/>
        </w:rPr>
        <w:t>Hawamdeh</w:t>
      </w:r>
      <w:proofErr w:type="spellEnd"/>
      <w:r w:rsidRPr="00173A51">
        <w:rPr>
          <w:rFonts w:asciiTheme="majorBidi" w:hAnsiTheme="majorBidi" w:cstheme="majorBidi"/>
          <w:color w:val="000000" w:themeColor="text1"/>
        </w:rPr>
        <w:t xml:space="preserve"> S, Awad M. Dental anxiety: Prevalence and associated factors. Eur J Gen Dent 2013; 2:270-3</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Health and Social Care Information Centre. NHS Dental Statistics for England – 2013–2014. London, UK: 2014.</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proofErr w:type="spellStart"/>
      <w:r w:rsidRPr="00173A51">
        <w:rPr>
          <w:rFonts w:asciiTheme="majorBidi" w:eastAsia="Times New Roman" w:hAnsiTheme="majorBidi" w:cstheme="majorBidi"/>
          <w:color w:val="000000" w:themeColor="text1"/>
        </w:rPr>
        <w:t>Houpt</w:t>
      </w:r>
      <w:proofErr w:type="spellEnd"/>
      <w:r w:rsidRPr="00173A51">
        <w:rPr>
          <w:rFonts w:asciiTheme="majorBidi" w:eastAsia="Times New Roman" w:hAnsiTheme="majorBidi" w:cstheme="majorBidi"/>
          <w:color w:val="000000" w:themeColor="text1"/>
        </w:rPr>
        <w:t xml:space="preserve"> MI, </w:t>
      </w:r>
      <w:proofErr w:type="spellStart"/>
      <w:r w:rsidRPr="00173A51">
        <w:rPr>
          <w:rFonts w:asciiTheme="majorBidi" w:eastAsia="Times New Roman" w:hAnsiTheme="majorBidi" w:cstheme="majorBidi"/>
          <w:color w:val="000000" w:themeColor="text1"/>
        </w:rPr>
        <w:t>Kupietzky</w:t>
      </w:r>
      <w:proofErr w:type="spellEnd"/>
      <w:r w:rsidRPr="00173A51">
        <w:rPr>
          <w:rFonts w:asciiTheme="majorBidi" w:eastAsia="Times New Roman" w:hAnsiTheme="majorBidi" w:cstheme="majorBidi"/>
          <w:color w:val="000000" w:themeColor="text1"/>
        </w:rPr>
        <w:t xml:space="preserve"> A, </w:t>
      </w:r>
      <w:proofErr w:type="spellStart"/>
      <w:r w:rsidRPr="00173A51">
        <w:rPr>
          <w:rFonts w:asciiTheme="majorBidi" w:eastAsia="Times New Roman" w:hAnsiTheme="majorBidi" w:cstheme="majorBidi"/>
          <w:color w:val="000000" w:themeColor="text1"/>
        </w:rPr>
        <w:t>Tofsky</w:t>
      </w:r>
      <w:proofErr w:type="spellEnd"/>
      <w:r w:rsidRPr="00173A51">
        <w:rPr>
          <w:rFonts w:asciiTheme="majorBidi" w:eastAsia="Times New Roman" w:hAnsiTheme="majorBidi" w:cstheme="majorBidi"/>
          <w:color w:val="000000" w:themeColor="text1"/>
        </w:rPr>
        <w:t xml:space="preserve"> N, </w:t>
      </w:r>
      <w:proofErr w:type="spellStart"/>
      <w:r w:rsidRPr="00173A51">
        <w:rPr>
          <w:rFonts w:asciiTheme="majorBidi" w:eastAsia="Times New Roman" w:hAnsiTheme="majorBidi" w:cstheme="majorBidi"/>
          <w:color w:val="000000" w:themeColor="text1"/>
        </w:rPr>
        <w:t>Koenigsberg</w:t>
      </w:r>
      <w:proofErr w:type="spellEnd"/>
      <w:r w:rsidRPr="00173A51">
        <w:rPr>
          <w:rFonts w:asciiTheme="majorBidi" w:eastAsia="Times New Roman" w:hAnsiTheme="majorBidi" w:cstheme="majorBidi"/>
          <w:color w:val="000000" w:themeColor="text1"/>
        </w:rPr>
        <w:t xml:space="preserve"> S. Effects of nitrous oxide on diazepam sedation of young children. </w:t>
      </w:r>
      <w:proofErr w:type="spellStart"/>
      <w:r w:rsidRPr="00173A51">
        <w:rPr>
          <w:rFonts w:asciiTheme="majorBidi" w:eastAsia="Times New Roman" w:hAnsiTheme="majorBidi" w:cstheme="majorBidi"/>
          <w:i/>
          <w:iCs/>
          <w:color w:val="000000" w:themeColor="text1"/>
        </w:rPr>
        <w:t>Pediatric</w:t>
      </w:r>
      <w:proofErr w:type="spellEnd"/>
      <w:r w:rsidRPr="00173A51">
        <w:rPr>
          <w:rFonts w:asciiTheme="majorBidi" w:eastAsia="Times New Roman" w:hAnsiTheme="majorBidi" w:cstheme="majorBidi"/>
          <w:i/>
          <w:iCs/>
          <w:color w:val="000000" w:themeColor="text1"/>
        </w:rPr>
        <w:t xml:space="preserve"> Dentistry</w:t>
      </w:r>
      <w:r w:rsidRPr="00173A51">
        <w:rPr>
          <w:rFonts w:asciiTheme="majorBidi" w:eastAsia="Times New Roman" w:hAnsiTheme="majorBidi" w:cstheme="majorBidi"/>
          <w:color w:val="000000" w:themeColor="text1"/>
        </w:rPr>
        <w:t> 1996; </w:t>
      </w:r>
      <w:r w:rsidRPr="00173A51">
        <w:rPr>
          <w:rFonts w:asciiTheme="majorBidi" w:eastAsia="Times New Roman" w:hAnsiTheme="majorBidi" w:cstheme="majorBidi"/>
          <w:b/>
          <w:bCs/>
          <w:color w:val="000000" w:themeColor="text1"/>
        </w:rPr>
        <w:t>18</w:t>
      </w:r>
      <w:r w:rsidRPr="00173A51">
        <w:rPr>
          <w:rFonts w:asciiTheme="majorBidi" w:eastAsia="Times New Roman" w:hAnsiTheme="majorBidi" w:cstheme="majorBidi"/>
          <w:color w:val="000000" w:themeColor="text1"/>
        </w:rPr>
        <w:t>: 236–41.</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 xml:space="preserve">Howard </w:t>
      </w:r>
      <w:proofErr w:type="spellStart"/>
      <w:proofErr w:type="gramStart"/>
      <w:r w:rsidRPr="00173A51">
        <w:rPr>
          <w:rFonts w:asciiTheme="majorBidi" w:hAnsiTheme="majorBidi" w:cstheme="majorBidi"/>
          <w:color w:val="000000" w:themeColor="text1"/>
        </w:rPr>
        <w:t>K.Freeman</w:t>
      </w:r>
      <w:proofErr w:type="spellEnd"/>
      <w:proofErr w:type="gramEnd"/>
      <w:r w:rsidRPr="00173A51">
        <w:rPr>
          <w:rFonts w:asciiTheme="majorBidi" w:hAnsiTheme="majorBidi" w:cstheme="majorBidi"/>
          <w:color w:val="000000" w:themeColor="text1"/>
        </w:rPr>
        <w:t xml:space="preserve"> R. Reliability and validity of a faces version of the Modified Child Dental Anxiety Scale. International Journal of Paediatric Dentistry. 2007: 17: 281–288. </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 xml:space="preserve">Madouh1 M, Tahmassebi JF.  Utilising a paediatric version of the indicator of sedation need for children’s dental care: a pilot study.  Eur Arch </w:t>
      </w:r>
      <w:proofErr w:type="spellStart"/>
      <w:r w:rsidRPr="00173A51">
        <w:rPr>
          <w:rFonts w:asciiTheme="majorBidi" w:hAnsiTheme="majorBidi" w:cstheme="majorBidi"/>
          <w:color w:val="000000" w:themeColor="text1"/>
        </w:rPr>
        <w:t>Paediatr</w:t>
      </w:r>
      <w:proofErr w:type="spellEnd"/>
      <w:r w:rsidRPr="00173A51">
        <w:rPr>
          <w:rFonts w:asciiTheme="majorBidi" w:hAnsiTheme="majorBidi" w:cstheme="majorBidi"/>
          <w:color w:val="000000" w:themeColor="text1"/>
        </w:rPr>
        <w:t xml:space="preserve"> Dent (2016) 17:265–270.</w:t>
      </w:r>
    </w:p>
    <w:p w:rsidR="003D464F" w:rsidRPr="00173A51" w:rsidRDefault="003D464F" w:rsidP="00173A51">
      <w:pPr>
        <w:autoSpaceDE w:val="0"/>
        <w:autoSpaceDN w:val="0"/>
        <w:adjustRightInd w:val="0"/>
        <w:spacing w:after="0" w:line="360" w:lineRule="auto"/>
        <w:rPr>
          <w:rFonts w:asciiTheme="majorBidi" w:hAnsiTheme="majorBidi" w:cstheme="majorBidi"/>
          <w:color w:val="000000" w:themeColor="text1"/>
        </w:rPr>
      </w:pPr>
      <w:r w:rsidRPr="00173A51">
        <w:rPr>
          <w:rFonts w:asciiTheme="majorBidi" w:hAnsiTheme="majorBidi" w:cstheme="majorBidi"/>
          <w:color w:val="000000" w:themeColor="text1"/>
        </w:rPr>
        <w:t>McDonnell-</w:t>
      </w:r>
      <w:proofErr w:type="spellStart"/>
      <w:r w:rsidRPr="00173A51">
        <w:rPr>
          <w:rFonts w:asciiTheme="majorBidi" w:hAnsiTheme="majorBidi" w:cstheme="majorBidi"/>
          <w:color w:val="000000" w:themeColor="text1"/>
        </w:rPr>
        <w:t>Boudra</w:t>
      </w:r>
      <w:proofErr w:type="spellEnd"/>
      <w:r w:rsidRPr="00173A51">
        <w:rPr>
          <w:rFonts w:asciiTheme="majorBidi" w:hAnsiTheme="majorBidi" w:cstheme="majorBidi"/>
          <w:color w:val="000000" w:themeColor="text1"/>
        </w:rPr>
        <w:t xml:space="preserve"> D, Martin A, Hussein I.  In vivo exposure therapy for the treatment of an adult needle phobic. Dent Update. 2014 ;41(6):533-540.</w:t>
      </w:r>
    </w:p>
    <w:p w:rsidR="00367E81" w:rsidRPr="00173A51" w:rsidRDefault="003D464F" w:rsidP="00173A51">
      <w:pPr>
        <w:autoSpaceDE w:val="0"/>
        <w:autoSpaceDN w:val="0"/>
        <w:adjustRightInd w:val="0"/>
        <w:spacing w:after="0" w:line="360" w:lineRule="auto"/>
        <w:rPr>
          <w:rFonts w:asciiTheme="majorBidi" w:hAnsiTheme="majorBidi" w:cstheme="majorBidi"/>
        </w:rPr>
      </w:pPr>
      <w:r w:rsidRPr="00173A51">
        <w:rPr>
          <w:rFonts w:asciiTheme="majorBidi" w:hAnsiTheme="majorBidi" w:cstheme="majorBidi"/>
          <w:color w:val="000000" w:themeColor="text1"/>
        </w:rPr>
        <w:t xml:space="preserve">The American Academy of </w:t>
      </w:r>
      <w:proofErr w:type="spellStart"/>
      <w:r w:rsidRPr="00173A51">
        <w:rPr>
          <w:rFonts w:asciiTheme="majorBidi" w:hAnsiTheme="majorBidi" w:cstheme="majorBidi"/>
          <w:color w:val="000000" w:themeColor="text1"/>
        </w:rPr>
        <w:t>Pediatric</w:t>
      </w:r>
      <w:proofErr w:type="spellEnd"/>
      <w:r w:rsidRPr="00173A51">
        <w:rPr>
          <w:rFonts w:asciiTheme="majorBidi" w:hAnsiTheme="majorBidi" w:cstheme="majorBidi"/>
          <w:color w:val="000000" w:themeColor="text1"/>
        </w:rPr>
        <w:t xml:space="preserve"> Dentistry (AAPD).  Guideline on </w:t>
      </w:r>
      <w:proofErr w:type="spellStart"/>
      <w:r w:rsidRPr="00173A51">
        <w:rPr>
          <w:rFonts w:asciiTheme="majorBidi" w:hAnsiTheme="majorBidi" w:cstheme="majorBidi"/>
          <w:color w:val="000000" w:themeColor="text1"/>
        </w:rPr>
        <w:t>Behavior</w:t>
      </w:r>
      <w:proofErr w:type="spellEnd"/>
      <w:r w:rsidRPr="00173A51">
        <w:rPr>
          <w:rFonts w:asciiTheme="majorBidi" w:hAnsiTheme="majorBidi" w:cstheme="majorBidi"/>
          <w:color w:val="000000" w:themeColor="text1"/>
        </w:rPr>
        <w:t xml:space="preserve"> Guidance for the </w:t>
      </w:r>
      <w:proofErr w:type="spellStart"/>
      <w:r w:rsidRPr="00173A51">
        <w:rPr>
          <w:rFonts w:asciiTheme="majorBidi" w:hAnsiTheme="majorBidi" w:cstheme="majorBidi"/>
          <w:color w:val="000000" w:themeColor="text1"/>
        </w:rPr>
        <w:t>Pediatric</w:t>
      </w:r>
      <w:proofErr w:type="spellEnd"/>
      <w:r w:rsidRPr="00173A51">
        <w:rPr>
          <w:rFonts w:asciiTheme="majorBidi" w:hAnsiTheme="majorBidi" w:cstheme="majorBidi"/>
          <w:color w:val="000000" w:themeColor="text1"/>
        </w:rPr>
        <w:t xml:space="preserve"> Dental Patient.  REFERENCE MANUAL V 37 / NO 6 15 / 16:  18-193</w:t>
      </w:r>
      <w:r w:rsidR="00173A51" w:rsidRPr="00173A51">
        <w:rPr>
          <w:rFonts w:asciiTheme="majorBidi" w:hAnsiTheme="majorBidi" w:cstheme="majorBidi"/>
          <w:color w:val="000000" w:themeColor="text1"/>
        </w:rPr>
        <w:t>.</w:t>
      </w:r>
    </w:p>
    <w:p w:rsidR="00367E81" w:rsidRPr="00173A51" w:rsidRDefault="00367E81" w:rsidP="00173A51">
      <w:pPr>
        <w:autoSpaceDE w:val="0"/>
        <w:autoSpaceDN w:val="0"/>
        <w:adjustRightInd w:val="0"/>
        <w:spacing w:after="0" w:line="360" w:lineRule="auto"/>
        <w:rPr>
          <w:rFonts w:asciiTheme="majorBidi" w:hAnsiTheme="majorBidi" w:cstheme="majorBidi"/>
        </w:rPr>
      </w:pPr>
    </w:p>
    <w:p w:rsidR="00842295" w:rsidRPr="00D449A1" w:rsidRDefault="006B2064" w:rsidP="00842295">
      <w:pPr>
        <w:spacing w:line="480" w:lineRule="auto"/>
        <w:jc w:val="center"/>
        <w:rPr>
          <w:rFonts w:asciiTheme="majorBidi" w:hAnsiTheme="majorBidi" w:cstheme="majorBidi"/>
          <w:b/>
          <w:bCs/>
        </w:rPr>
      </w:pPr>
      <w:r w:rsidRPr="00173A51">
        <w:rPr>
          <w:rFonts w:asciiTheme="majorBidi" w:hAnsiTheme="majorBidi" w:cstheme="majorBidi"/>
        </w:rPr>
        <w:lastRenderedPageBreak/>
        <w:t xml:space="preserve"> </w:t>
      </w:r>
      <w:r w:rsidR="00842295" w:rsidRPr="00D449A1">
        <w:rPr>
          <w:rFonts w:asciiTheme="majorBidi" w:hAnsiTheme="majorBidi" w:cstheme="majorBidi"/>
          <w:b/>
          <w:bCs/>
        </w:rPr>
        <w:t>Table 1: Indicator of Sedation Need and Outcomes of Dental Treatment under Sedation</w:t>
      </w:r>
    </w:p>
    <w:tbl>
      <w:tblPr>
        <w:tblStyle w:val="MediumShading1-Accent1"/>
        <w:tblW w:w="10065" w:type="dxa"/>
        <w:tblInd w:w="-294" w:type="dxa"/>
        <w:tblLook w:val="04A0" w:firstRow="1" w:lastRow="0" w:firstColumn="1" w:lastColumn="0" w:noHBand="0" w:noVBand="1"/>
      </w:tblPr>
      <w:tblGrid>
        <w:gridCol w:w="2269"/>
        <w:gridCol w:w="992"/>
        <w:gridCol w:w="3658"/>
        <w:gridCol w:w="3146"/>
      </w:tblGrid>
      <w:tr w:rsidR="00842295" w:rsidRPr="00D449A1" w:rsidTr="00027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IOSN Domain</w:t>
            </w:r>
          </w:p>
        </w:tc>
        <w:tc>
          <w:tcPr>
            <w:tcW w:w="992" w:type="dxa"/>
          </w:tcPr>
          <w:p w:rsidR="00842295" w:rsidRPr="00D449A1" w:rsidRDefault="00842295" w:rsidP="0002735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Score</w:t>
            </w:r>
          </w:p>
        </w:tc>
        <w:tc>
          <w:tcPr>
            <w:tcW w:w="6804" w:type="dxa"/>
            <w:gridSpan w:val="2"/>
          </w:tcPr>
          <w:p w:rsidR="00842295" w:rsidRPr="00D449A1" w:rsidRDefault="00842295" w:rsidP="00027353">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       Source</w:t>
            </w:r>
          </w:p>
        </w:tc>
      </w:tr>
      <w:tr w:rsidR="00842295" w:rsidRPr="00D449A1" w:rsidTr="0002735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Anxiety</w:t>
            </w:r>
          </w:p>
        </w:tc>
        <w:tc>
          <w:tcPr>
            <w:tcW w:w="992" w:type="dxa"/>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1-3</w:t>
            </w:r>
          </w:p>
        </w:tc>
        <w:tc>
          <w:tcPr>
            <w:tcW w:w="6804" w:type="dxa"/>
            <w:gridSpan w:val="2"/>
            <w:tcBorders>
              <w:left w:val="single" w:sz="4"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Based on MDAS score:</w:t>
            </w:r>
          </w:p>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MDAS between 5-11 is minimal anxiety, scores 1</w:t>
            </w:r>
          </w:p>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MDAS between 12-18 is moderate anxiety, scores 2</w:t>
            </w:r>
          </w:p>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MDAS between 19-25 is high anxiety, scores 3</w:t>
            </w:r>
          </w:p>
        </w:tc>
      </w:tr>
      <w:tr w:rsidR="00842295" w:rsidRPr="00D449A1"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Medical history</w:t>
            </w:r>
          </w:p>
        </w:tc>
        <w:tc>
          <w:tcPr>
            <w:tcW w:w="992" w:type="dxa"/>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1-4</w:t>
            </w:r>
          </w:p>
        </w:tc>
        <w:tc>
          <w:tcPr>
            <w:tcW w:w="6804" w:type="dxa"/>
            <w:gridSpan w:val="2"/>
            <w:tcBorders>
              <w:left w:val="single" w:sz="4" w:space="0" w:color="84B3DF" w:themeColor="accent1" w:themeTint="BF"/>
            </w:tcBorders>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A range of medical and behavioral indicators is provided; </w:t>
            </w:r>
            <w:proofErr w:type="gramStart"/>
            <w:r w:rsidRPr="00D449A1">
              <w:rPr>
                <w:rFonts w:asciiTheme="majorBidi" w:hAnsiTheme="majorBidi" w:cstheme="majorBidi"/>
              </w:rPr>
              <w:t>as a general rule</w:t>
            </w:r>
            <w:proofErr w:type="gramEnd"/>
            <w:r w:rsidRPr="00D449A1">
              <w:rPr>
                <w:rFonts w:asciiTheme="majorBidi" w:hAnsiTheme="majorBidi" w:cstheme="majorBidi"/>
              </w:rPr>
              <w:t>, ASA class is utilized:</w:t>
            </w:r>
          </w:p>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ASA I, scores 1</w:t>
            </w:r>
          </w:p>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ASA II and/or strong gag reflex, scores 2 or 3 (depends on clinical judgment)</w:t>
            </w:r>
          </w:p>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ASA III, scores 4</w:t>
            </w:r>
          </w:p>
        </w:tc>
      </w:tr>
      <w:tr w:rsidR="00842295" w:rsidRPr="00D449A1"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bottom w:val="single" w:sz="8" w:space="0" w:color="84B3DF" w:themeColor="accent1" w:themeTint="BF"/>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Treatment Complexity</w:t>
            </w:r>
          </w:p>
        </w:tc>
        <w:tc>
          <w:tcPr>
            <w:tcW w:w="992" w:type="dxa"/>
            <w:tcBorders>
              <w:left w:val="single" w:sz="4" w:space="0" w:color="84B3DF" w:themeColor="accent1" w:themeTint="BF"/>
              <w:bottom w:val="single" w:sz="8" w:space="0" w:color="84B3DF" w:themeColor="accent1" w:themeTint="BF"/>
              <w:right w:val="single" w:sz="4"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1-4</w:t>
            </w:r>
          </w:p>
        </w:tc>
        <w:tc>
          <w:tcPr>
            <w:tcW w:w="6804" w:type="dxa"/>
            <w:gridSpan w:val="2"/>
            <w:tcBorders>
              <w:left w:val="single" w:sz="4" w:space="0" w:color="84B3DF" w:themeColor="accent1" w:themeTint="BF"/>
              <w:bottom w:val="single" w:sz="8"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An indicative list of treatments is provided. If the user of this tool is in doubt about the complexity of any given </w:t>
            </w:r>
            <w:proofErr w:type="gramStart"/>
            <w:r w:rsidRPr="00D449A1">
              <w:rPr>
                <w:rFonts w:asciiTheme="majorBidi" w:hAnsiTheme="majorBidi" w:cstheme="majorBidi"/>
              </w:rPr>
              <w:t>treatment</w:t>
            </w:r>
            <w:proofErr w:type="gramEnd"/>
            <w:r w:rsidRPr="00D449A1">
              <w:rPr>
                <w:rFonts w:asciiTheme="majorBidi" w:hAnsiTheme="majorBidi" w:cstheme="majorBidi"/>
              </w:rPr>
              <w:t xml:space="preserve"> they are asked to score high</w:t>
            </w:r>
          </w:p>
        </w:tc>
      </w:tr>
      <w:tr w:rsidR="00842295" w:rsidRPr="00D449A1"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5B9BD5" w:themeFill="accent1"/>
          </w:tcPr>
          <w:p w:rsidR="00842295" w:rsidRPr="00D449A1" w:rsidRDefault="00842295" w:rsidP="00027353">
            <w:pPr>
              <w:spacing w:line="360" w:lineRule="auto"/>
              <w:jc w:val="both"/>
              <w:rPr>
                <w:rFonts w:asciiTheme="majorBidi" w:hAnsiTheme="majorBidi" w:cstheme="majorBidi"/>
                <w:color w:val="FFFFFF" w:themeColor="background1"/>
              </w:rPr>
            </w:pPr>
            <w:r w:rsidRPr="00D449A1">
              <w:rPr>
                <w:rFonts w:asciiTheme="majorBidi" w:hAnsiTheme="majorBidi" w:cstheme="majorBidi"/>
                <w:color w:val="FFFFFF" w:themeColor="background1"/>
              </w:rPr>
              <w:t>IOSN metric</w:t>
            </w:r>
          </w:p>
        </w:tc>
        <w:tc>
          <w:tcPr>
            <w:tcW w:w="4650" w:type="dxa"/>
            <w:gridSpan w:val="2"/>
            <w:shd w:val="clear" w:color="auto" w:fill="5B9BD5" w:themeFill="accent1"/>
          </w:tcPr>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FFFFFF" w:themeColor="background1"/>
              </w:rPr>
            </w:pPr>
            <w:r w:rsidRPr="00D449A1">
              <w:rPr>
                <w:rFonts w:asciiTheme="majorBidi" w:hAnsiTheme="majorBidi" w:cstheme="majorBidi"/>
                <w:b/>
                <w:bCs/>
                <w:color w:val="FFFFFF" w:themeColor="background1"/>
              </w:rPr>
              <w:t xml:space="preserve">IOSN description </w:t>
            </w:r>
          </w:p>
        </w:tc>
        <w:tc>
          <w:tcPr>
            <w:tcW w:w="3146" w:type="dxa"/>
            <w:shd w:val="clear" w:color="auto" w:fill="5B9BD5" w:themeFill="accent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FFFFFF" w:themeColor="background1"/>
              </w:rPr>
            </w:pPr>
            <w:r w:rsidRPr="00D449A1">
              <w:rPr>
                <w:rFonts w:asciiTheme="majorBidi" w:hAnsiTheme="majorBidi" w:cstheme="majorBidi"/>
                <w:b/>
                <w:bCs/>
                <w:color w:val="FFFFFF" w:themeColor="background1"/>
              </w:rPr>
              <w:t>Sedation need?</w:t>
            </w:r>
          </w:p>
        </w:tc>
      </w:tr>
      <w:tr w:rsidR="00842295" w:rsidRPr="00D449A1"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3-4</w:t>
            </w:r>
          </w:p>
        </w:tc>
        <w:tc>
          <w:tcPr>
            <w:tcW w:w="4650" w:type="dxa"/>
            <w:gridSpan w:val="2"/>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Minimal need for sedation </w:t>
            </w:r>
          </w:p>
        </w:tc>
        <w:tc>
          <w:tcPr>
            <w:tcW w:w="3146" w:type="dxa"/>
            <w:tcBorders>
              <w:left w:val="single" w:sz="4"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No</w:t>
            </w:r>
          </w:p>
        </w:tc>
      </w:tr>
      <w:tr w:rsidR="00842295" w:rsidRPr="00D449A1"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5-6</w:t>
            </w:r>
          </w:p>
        </w:tc>
        <w:tc>
          <w:tcPr>
            <w:tcW w:w="4650" w:type="dxa"/>
            <w:gridSpan w:val="2"/>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Moderate need for sedation </w:t>
            </w:r>
          </w:p>
        </w:tc>
        <w:tc>
          <w:tcPr>
            <w:tcW w:w="3146" w:type="dxa"/>
            <w:tcBorders>
              <w:left w:val="single" w:sz="4" w:space="0" w:color="84B3DF" w:themeColor="accent1" w:themeTint="BF"/>
            </w:tcBorders>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No </w:t>
            </w:r>
          </w:p>
        </w:tc>
      </w:tr>
      <w:tr w:rsidR="00842295" w:rsidRPr="00D449A1"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7-9</w:t>
            </w:r>
          </w:p>
        </w:tc>
        <w:tc>
          <w:tcPr>
            <w:tcW w:w="4650" w:type="dxa"/>
            <w:gridSpan w:val="2"/>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High need for sedation</w:t>
            </w:r>
          </w:p>
        </w:tc>
        <w:tc>
          <w:tcPr>
            <w:tcW w:w="3146" w:type="dxa"/>
            <w:tcBorders>
              <w:left w:val="single" w:sz="4" w:space="0" w:color="84B3DF" w:themeColor="accent1" w:themeTint="BF"/>
            </w:tcBorders>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Yes </w:t>
            </w:r>
          </w:p>
        </w:tc>
      </w:tr>
      <w:tr w:rsidR="00842295" w:rsidRPr="00D449A1"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right w:val="single" w:sz="4" w:space="0" w:color="84B3DF" w:themeColor="accent1" w:themeTint="BF"/>
            </w:tcBorders>
          </w:tcPr>
          <w:p w:rsidR="00842295" w:rsidRPr="00D449A1" w:rsidRDefault="00842295" w:rsidP="00027353">
            <w:pPr>
              <w:spacing w:line="360" w:lineRule="auto"/>
              <w:jc w:val="both"/>
              <w:rPr>
                <w:rFonts w:asciiTheme="majorBidi" w:hAnsiTheme="majorBidi" w:cstheme="majorBidi"/>
              </w:rPr>
            </w:pPr>
            <w:r w:rsidRPr="00D449A1">
              <w:rPr>
                <w:rFonts w:asciiTheme="majorBidi" w:hAnsiTheme="majorBidi" w:cstheme="majorBidi"/>
              </w:rPr>
              <w:t>10-11</w:t>
            </w:r>
          </w:p>
        </w:tc>
        <w:tc>
          <w:tcPr>
            <w:tcW w:w="4650" w:type="dxa"/>
            <w:gridSpan w:val="2"/>
            <w:tcBorders>
              <w:left w:val="single" w:sz="4" w:space="0" w:color="84B3DF" w:themeColor="accent1" w:themeTint="BF"/>
              <w:right w:val="single" w:sz="4" w:space="0" w:color="84B3DF" w:themeColor="accent1" w:themeTint="BF"/>
            </w:tcBorders>
          </w:tcPr>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Very high need for sedation</w:t>
            </w:r>
          </w:p>
        </w:tc>
        <w:tc>
          <w:tcPr>
            <w:tcW w:w="3146" w:type="dxa"/>
            <w:tcBorders>
              <w:left w:val="single" w:sz="4" w:space="0" w:color="84B3DF" w:themeColor="accent1" w:themeTint="BF"/>
            </w:tcBorders>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sidRPr="00D449A1">
              <w:rPr>
                <w:rFonts w:asciiTheme="majorBidi" w:hAnsiTheme="majorBidi" w:cstheme="majorBidi"/>
              </w:rPr>
              <w:t xml:space="preserve">Yes </w:t>
            </w:r>
          </w:p>
        </w:tc>
      </w:tr>
      <w:tr w:rsidR="00842295" w:rsidRPr="00D449A1"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rsidR="00842295" w:rsidRPr="00D449A1" w:rsidRDefault="00842295" w:rsidP="00027353">
            <w:pPr>
              <w:spacing w:line="360" w:lineRule="auto"/>
              <w:jc w:val="both"/>
              <w:rPr>
                <w:rFonts w:asciiTheme="majorBidi" w:hAnsiTheme="majorBidi" w:cstheme="majorBidi"/>
                <w:b w:val="0"/>
                <w:bCs w:val="0"/>
              </w:rPr>
            </w:pPr>
            <w:r w:rsidRPr="00D449A1">
              <w:rPr>
                <w:rFonts w:asciiTheme="majorBidi" w:hAnsiTheme="majorBidi" w:cstheme="majorBidi"/>
                <w:b w:val="0"/>
                <w:bCs w:val="0"/>
              </w:rPr>
              <w:t>Key:</w:t>
            </w:r>
          </w:p>
          <w:p w:rsidR="00842295" w:rsidRPr="00D449A1" w:rsidRDefault="00842295" w:rsidP="00027353">
            <w:pPr>
              <w:spacing w:line="360" w:lineRule="auto"/>
              <w:jc w:val="both"/>
              <w:rPr>
                <w:rFonts w:asciiTheme="majorBidi" w:hAnsiTheme="majorBidi" w:cstheme="majorBidi"/>
                <w:b w:val="0"/>
                <w:bCs w:val="0"/>
              </w:rPr>
            </w:pPr>
            <w:r w:rsidRPr="00D449A1">
              <w:rPr>
                <w:rFonts w:asciiTheme="majorBidi" w:hAnsiTheme="majorBidi" w:cstheme="majorBidi"/>
              </w:rPr>
              <w:t>IOSN</w:t>
            </w:r>
            <w:r w:rsidRPr="00D449A1">
              <w:rPr>
                <w:rFonts w:asciiTheme="majorBidi" w:hAnsiTheme="majorBidi" w:cstheme="majorBidi"/>
                <w:b w:val="0"/>
                <w:bCs w:val="0"/>
              </w:rPr>
              <w:t xml:space="preserve">: Indicator of Sedation Need                       </w:t>
            </w:r>
            <w:r w:rsidRPr="00D449A1">
              <w:rPr>
                <w:rFonts w:asciiTheme="majorBidi" w:hAnsiTheme="majorBidi" w:cstheme="majorBidi"/>
              </w:rPr>
              <w:t>MDAS</w:t>
            </w:r>
            <w:r w:rsidRPr="00D449A1">
              <w:rPr>
                <w:rFonts w:asciiTheme="majorBidi" w:hAnsiTheme="majorBidi" w:cstheme="majorBidi"/>
                <w:b w:val="0"/>
                <w:bCs w:val="0"/>
              </w:rPr>
              <w:t xml:space="preserve">: Modified Dental Anxiety Scale </w:t>
            </w:r>
          </w:p>
          <w:p w:rsidR="00842295" w:rsidRPr="00D449A1" w:rsidRDefault="00842295" w:rsidP="00027353">
            <w:pPr>
              <w:spacing w:line="360" w:lineRule="auto"/>
              <w:jc w:val="both"/>
              <w:rPr>
                <w:rFonts w:asciiTheme="majorBidi" w:hAnsiTheme="majorBidi" w:cstheme="majorBidi"/>
                <w:b w:val="0"/>
                <w:bCs w:val="0"/>
              </w:rPr>
            </w:pPr>
            <w:r w:rsidRPr="00D449A1">
              <w:rPr>
                <w:rFonts w:asciiTheme="majorBidi" w:hAnsiTheme="majorBidi" w:cstheme="majorBidi"/>
              </w:rPr>
              <w:t>Scale of the American Anesthesiologists classification of physical health</w:t>
            </w:r>
            <w:r w:rsidRPr="00D449A1">
              <w:rPr>
                <w:rFonts w:asciiTheme="majorBidi" w:hAnsiTheme="majorBidi" w:cstheme="majorBidi"/>
                <w:b w:val="0"/>
                <w:bCs w:val="0"/>
              </w:rPr>
              <w:t>: ASA I: Healthy ASA II: Mild Systemic Disease ASA III: Severe Systemic Disease (that does not pose a constant threat to life)</w:t>
            </w:r>
          </w:p>
        </w:tc>
      </w:tr>
    </w:tbl>
    <w:p w:rsidR="00842295" w:rsidRPr="00D449A1" w:rsidRDefault="00842295" w:rsidP="00842295">
      <w:pPr>
        <w:rPr>
          <w:rFonts w:asciiTheme="majorBidi" w:hAnsiTheme="majorBidi" w:cstheme="majorBidi"/>
          <w:sz w:val="22"/>
        </w:rPr>
      </w:pPr>
      <w:r w:rsidRPr="00D449A1">
        <w:rPr>
          <w:rFonts w:asciiTheme="majorBidi" w:hAnsiTheme="majorBidi" w:cstheme="majorBidi"/>
          <w:b/>
          <w:bCs/>
          <w:sz w:val="22"/>
        </w:rPr>
        <w:br w:type="page"/>
      </w:r>
    </w:p>
    <w:tbl>
      <w:tblPr>
        <w:tblStyle w:val="MediumShading1-Accent11"/>
        <w:tblpPr w:leftFromText="180" w:rightFromText="180" w:horzAnchor="margin" w:tblpY="720"/>
        <w:tblW w:w="0" w:type="auto"/>
        <w:tblLook w:val="04A0" w:firstRow="1" w:lastRow="0" w:firstColumn="1" w:lastColumn="0" w:noHBand="0" w:noVBand="1"/>
      </w:tblPr>
      <w:tblGrid>
        <w:gridCol w:w="1985"/>
        <w:gridCol w:w="6095"/>
        <w:gridCol w:w="866"/>
      </w:tblGrid>
      <w:tr w:rsidR="00842295" w:rsidRPr="008805BB" w:rsidTr="00027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rsidR="00842295" w:rsidRPr="00D449A1" w:rsidRDefault="00842295" w:rsidP="00027353">
            <w:pPr>
              <w:rPr>
                <w:rFonts w:asciiTheme="majorBidi" w:hAnsiTheme="majorBidi" w:cstheme="majorBidi"/>
                <w:szCs w:val="24"/>
              </w:rPr>
            </w:pPr>
            <w:r w:rsidRPr="00D449A1">
              <w:rPr>
                <w:rFonts w:asciiTheme="majorBidi" w:hAnsiTheme="majorBidi" w:cstheme="majorBidi"/>
                <w:szCs w:val="24"/>
              </w:rPr>
              <w:lastRenderedPageBreak/>
              <w:t xml:space="preserve">Rank </w:t>
            </w:r>
          </w:p>
        </w:tc>
        <w:tc>
          <w:tcPr>
            <w:tcW w:w="6095" w:type="dxa"/>
            <w:hideMark/>
          </w:tcPr>
          <w:p w:rsidR="00842295" w:rsidRPr="00D449A1" w:rsidRDefault="00842295" w:rsidP="00027353">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Description</w:t>
            </w:r>
          </w:p>
        </w:tc>
        <w:tc>
          <w:tcPr>
            <w:tcW w:w="866" w:type="dxa"/>
            <w:vAlign w:val="center"/>
            <w:hideMark/>
          </w:tcPr>
          <w:p w:rsidR="00842295" w:rsidRPr="00D449A1" w:rsidRDefault="00842295" w:rsidP="0002735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Score</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szCs w:val="24"/>
              </w:rPr>
            </w:pPr>
            <w:r w:rsidRPr="00D449A1">
              <w:rPr>
                <w:rFonts w:asciiTheme="majorBidi" w:hAnsiTheme="majorBidi" w:cstheme="majorBidi"/>
                <w:szCs w:val="24"/>
              </w:rPr>
              <w:t>Routine</w:t>
            </w:r>
          </w:p>
        </w:tc>
        <w:tc>
          <w:tcPr>
            <w:tcW w:w="6095" w:type="dxa"/>
            <w:tcBorders>
              <w:top w:val="single" w:sz="8" w:space="0" w:color="84B3DF" w:themeColor="accent1" w:themeTint="BF"/>
              <w:bottom w:val="single" w:sz="8" w:space="0" w:color="84B3DF" w:themeColor="accent1" w:themeTint="BF"/>
            </w:tcBorders>
            <w:hideMark/>
          </w:tcPr>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 xml:space="preserve">Polishing, fluoride application, fissure </w:t>
            </w:r>
            <w:proofErr w:type="gramStart"/>
            <w:r w:rsidRPr="00D449A1">
              <w:rPr>
                <w:rFonts w:asciiTheme="majorBidi" w:hAnsiTheme="majorBidi" w:cstheme="majorBidi"/>
                <w:szCs w:val="24"/>
              </w:rPr>
              <w:t>sealants,  one</w:t>
            </w:r>
            <w:proofErr w:type="gramEnd"/>
            <w:r w:rsidRPr="00D449A1">
              <w:rPr>
                <w:rFonts w:asciiTheme="majorBidi" w:hAnsiTheme="majorBidi" w:cstheme="majorBidi"/>
                <w:szCs w:val="24"/>
              </w:rPr>
              <w:t>-surface restorations</w:t>
            </w:r>
          </w:p>
        </w:tc>
        <w:tc>
          <w:tcPr>
            <w:tcW w:w="866"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D449A1" w:rsidRDefault="00842295" w:rsidP="0002735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1</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szCs w:val="24"/>
              </w:rPr>
            </w:pPr>
            <w:r w:rsidRPr="00D449A1">
              <w:rPr>
                <w:rFonts w:asciiTheme="majorBidi" w:hAnsiTheme="majorBidi" w:cstheme="majorBidi"/>
                <w:szCs w:val="24"/>
              </w:rPr>
              <w:t>Intermediate</w:t>
            </w:r>
          </w:p>
        </w:tc>
        <w:tc>
          <w:tcPr>
            <w:tcW w:w="6095" w:type="dxa"/>
            <w:tcBorders>
              <w:top w:val="single" w:sz="8" w:space="0" w:color="84B3DF" w:themeColor="accent1" w:themeTint="BF"/>
              <w:bottom w:val="single" w:sz="8" w:space="0" w:color="84B3DF" w:themeColor="accent1" w:themeTint="BF"/>
            </w:tcBorders>
            <w:hideMark/>
          </w:tcPr>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 xml:space="preserve">2-surface restorations, extraction of 1 primary tooth, one-quadrant restorative dentistry </w:t>
            </w:r>
          </w:p>
        </w:tc>
        <w:tc>
          <w:tcPr>
            <w:tcW w:w="866"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D449A1" w:rsidRDefault="00842295" w:rsidP="00027353">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2</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szCs w:val="24"/>
              </w:rPr>
            </w:pPr>
            <w:r w:rsidRPr="00D449A1">
              <w:rPr>
                <w:rFonts w:asciiTheme="majorBidi" w:hAnsiTheme="majorBidi" w:cstheme="majorBidi"/>
                <w:szCs w:val="24"/>
              </w:rPr>
              <w:t>Complex</w:t>
            </w:r>
          </w:p>
        </w:tc>
        <w:tc>
          <w:tcPr>
            <w:tcW w:w="6095" w:type="dxa"/>
            <w:tcBorders>
              <w:top w:val="single" w:sz="8" w:space="0" w:color="84B3DF" w:themeColor="accent1" w:themeTint="BF"/>
              <w:bottom w:val="single" w:sz="8" w:space="0" w:color="84B3DF" w:themeColor="accent1" w:themeTint="BF"/>
            </w:tcBorders>
            <w:hideMark/>
          </w:tcPr>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Crown preparation, pulp treatment, extraction of multiple primary teeth, multiple-quadrant restorative dentistry, extraction of 1 permanent tooth</w:t>
            </w:r>
          </w:p>
        </w:tc>
        <w:tc>
          <w:tcPr>
            <w:tcW w:w="866"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D449A1" w:rsidRDefault="00842295" w:rsidP="0002735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3</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szCs w:val="24"/>
              </w:rPr>
            </w:pPr>
            <w:r w:rsidRPr="00D449A1">
              <w:rPr>
                <w:rFonts w:asciiTheme="majorBidi" w:hAnsiTheme="majorBidi" w:cstheme="majorBidi"/>
                <w:szCs w:val="24"/>
              </w:rPr>
              <w:t>High complexity</w:t>
            </w:r>
          </w:p>
        </w:tc>
        <w:tc>
          <w:tcPr>
            <w:tcW w:w="6095" w:type="dxa"/>
            <w:tcBorders>
              <w:top w:val="single" w:sz="8" w:space="0" w:color="84B3DF" w:themeColor="accent1" w:themeTint="BF"/>
              <w:bottom w:val="single" w:sz="8" w:space="0" w:color="84B3DF" w:themeColor="accent1" w:themeTint="BF"/>
            </w:tcBorders>
            <w:hideMark/>
          </w:tcPr>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Multiple extractions of permanent teeth, surgical extractions, biopsy</w:t>
            </w:r>
            <w:r>
              <w:rPr>
                <w:rFonts w:asciiTheme="majorBidi" w:hAnsiTheme="majorBidi" w:cstheme="majorBidi"/>
                <w:szCs w:val="24"/>
              </w:rPr>
              <w:t xml:space="preserve">. </w:t>
            </w:r>
            <w:r w:rsidRPr="00D449A1">
              <w:rPr>
                <w:rFonts w:asciiTheme="majorBidi" w:hAnsiTheme="majorBidi" w:cstheme="majorBidi"/>
                <w:szCs w:val="24"/>
              </w:rPr>
              <w:t>Any treatment considered more complex than above or are multiples of the above</w:t>
            </w:r>
          </w:p>
        </w:tc>
        <w:tc>
          <w:tcPr>
            <w:tcW w:w="866"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D449A1" w:rsidRDefault="00842295" w:rsidP="00027353">
            <w:pPr>
              <w:keepNext/>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Cs w:val="24"/>
              </w:rPr>
            </w:pPr>
            <w:r w:rsidRPr="00D449A1">
              <w:rPr>
                <w:rFonts w:asciiTheme="majorBidi" w:hAnsiTheme="majorBidi" w:cstheme="majorBidi"/>
                <w:szCs w:val="24"/>
              </w:rPr>
              <w:t>4</w:t>
            </w:r>
          </w:p>
        </w:tc>
      </w:tr>
    </w:tbl>
    <w:p w:rsidR="00842295" w:rsidRPr="00015174" w:rsidRDefault="00842295" w:rsidP="00842295">
      <w:pPr>
        <w:rPr>
          <w:rFonts w:asciiTheme="majorBidi" w:hAnsiTheme="majorBidi" w:cstheme="majorBidi"/>
          <w:b/>
          <w:bCs/>
        </w:rPr>
      </w:pPr>
      <w:r w:rsidRPr="00015174">
        <w:rPr>
          <w:rFonts w:asciiTheme="majorBidi" w:hAnsiTheme="majorBidi" w:cstheme="majorBidi"/>
          <w:b/>
          <w:bCs/>
        </w:rPr>
        <w:t xml:space="preserve">Table 2: Treatment complexity rank score for the </w:t>
      </w:r>
      <w:proofErr w:type="spellStart"/>
      <w:r w:rsidRPr="00015174">
        <w:rPr>
          <w:rFonts w:asciiTheme="majorBidi" w:hAnsiTheme="majorBidi" w:cstheme="majorBidi"/>
          <w:b/>
          <w:bCs/>
        </w:rPr>
        <w:t>pediatric</w:t>
      </w:r>
      <w:proofErr w:type="spellEnd"/>
      <w:r w:rsidRPr="00015174">
        <w:rPr>
          <w:rFonts w:asciiTheme="majorBidi" w:hAnsiTheme="majorBidi" w:cstheme="majorBidi"/>
          <w:b/>
          <w:bCs/>
        </w:rPr>
        <w:t xml:space="preserve"> version of the indicator of sedation need (p-IOSN)</w:t>
      </w: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Default="00842295" w:rsidP="00842295">
      <w:pPr>
        <w:rPr>
          <w:rFonts w:asciiTheme="majorBidi" w:hAnsiTheme="majorBidi" w:cstheme="majorBidi"/>
          <w:b/>
        </w:rPr>
      </w:pPr>
      <w:r>
        <w:rPr>
          <w:rFonts w:asciiTheme="majorBidi" w:hAnsiTheme="majorBidi" w:cstheme="majorBidi"/>
        </w:rPr>
        <w:br w:type="page"/>
      </w:r>
    </w:p>
    <w:p w:rsidR="00842295" w:rsidRPr="008805BB" w:rsidRDefault="00842295" w:rsidP="00842295">
      <w:pPr>
        <w:pStyle w:val="Header"/>
        <w:rPr>
          <w:rFonts w:asciiTheme="majorBidi" w:hAnsiTheme="majorBidi" w:cstheme="majorBidi"/>
        </w:rPr>
      </w:pPr>
      <w:r>
        <w:rPr>
          <w:rFonts w:asciiTheme="majorBidi" w:hAnsiTheme="majorBidi" w:cstheme="majorBidi"/>
        </w:rPr>
        <w:lastRenderedPageBreak/>
        <w:t xml:space="preserve">Table 3: </w:t>
      </w:r>
      <w:r w:rsidRPr="008805BB">
        <w:rPr>
          <w:rFonts w:asciiTheme="majorBidi" w:hAnsiTheme="majorBidi" w:cstheme="majorBidi"/>
        </w:rPr>
        <w:t>Summary of p-IOSN scoring system modified for children</w:t>
      </w:r>
    </w:p>
    <w:tbl>
      <w:tblPr>
        <w:tblStyle w:val="MediumShading1-Accent111"/>
        <w:tblpPr w:leftFromText="180" w:rightFromText="180" w:vertAnchor="page" w:horzAnchor="margin" w:tblpY="2105"/>
        <w:tblW w:w="9493" w:type="dxa"/>
        <w:tblLook w:val="04A0" w:firstRow="1" w:lastRow="0" w:firstColumn="1" w:lastColumn="0" w:noHBand="0" w:noVBand="1"/>
      </w:tblPr>
      <w:tblGrid>
        <w:gridCol w:w="1783"/>
        <w:gridCol w:w="6149"/>
        <w:gridCol w:w="1561"/>
      </w:tblGrid>
      <w:tr w:rsidR="00842295" w:rsidRPr="008805BB" w:rsidTr="0002735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83" w:type="dxa"/>
            <w:tcBorders>
              <w:right w:val="single" w:sz="4" w:space="0" w:color="5B9BD5" w:themeColor="accent1"/>
            </w:tcBorders>
          </w:tcPr>
          <w:p w:rsidR="00842295" w:rsidRPr="008805BB" w:rsidRDefault="00842295" w:rsidP="00027353">
            <w:pPr>
              <w:spacing w:line="360" w:lineRule="auto"/>
              <w:jc w:val="both"/>
              <w:rPr>
                <w:rFonts w:asciiTheme="majorBidi" w:hAnsiTheme="majorBidi" w:cstheme="majorBidi"/>
                <w:sz w:val="20"/>
                <w:szCs w:val="20"/>
              </w:rPr>
            </w:pPr>
            <w:r w:rsidRPr="008805BB">
              <w:rPr>
                <w:rFonts w:asciiTheme="majorBidi" w:hAnsiTheme="majorBidi" w:cstheme="majorBidi"/>
                <w:sz w:val="20"/>
                <w:szCs w:val="20"/>
              </w:rPr>
              <w:t>p-IOSN domain</w:t>
            </w:r>
          </w:p>
        </w:tc>
        <w:tc>
          <w:tcPr>
            <w:tcW w:w="6149" w:type="dxa"/>
            <w:tcBorders>
              <w:left w:val="single" w:sz="4" w:space="0" w:color="5B9BD5" w:themeColor="accent1"/>
            </w:tcBorders>
            <w:vAlign w:val="bottom"/>
          </w:tcPr>
          <w:p w:rsidR="00842295" w:rsidRPr="008805BB" w:rsidRDefault="00842295" w:rsidP="00027353">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805BB">
              <w:rPr>
                <w:rFonts w:asciiTheme="majorBidi" w:hAnsiTheme="majorBidi" w:cstheme="majorBidi"/>
                <w:sz w:val="20"/>
                <w:szCs w:val="20"/>
              </w:rPr>
              <w:t>Source</w:t>
            </w:r>
          </w:p>
        </w:tc>
        <w:tc>
          <w:tcPr>
            <w:tcW w:w="1561" w:type="dxa"/>
            <w:vAlign w:val="bottom"/>
          </w:tcPr>
          <w:p w:rsidR="00842295" w:rsidRPr="008805BB" w:rsidRDefault="00842295" w:rsidP="000273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805BB">
              <w:rPr>
                <w:rFonts w:asciiTheme="majorBidi" w:hAnsiTheme="majorBidi" w:cstheme="majorBidi"/>
                <w:sz w:val="20"/>
                <w:szCs w:val="20"/>
              </w:rPr>
              <w:t>Score</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783" w:type="dxa"/>
            <w:vMerge w:val="restart"/>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r w:rsidRPr="00D449A1">
              <w:rPr>
                <w:rFonts w:asciiTheme="majorBidi" w:hAnsiTheme="majorBidi" w:cstheme="majorBidi"/>
                <w:sz w:val="20"/>
                <w:szCs w:val="20"/>
              </w:rPr>
              <w:t>Anxie</w:t>
            </w:r>
            <w:r w:rsidRPr="00D449A1">
              <w:rPr>
                <w:rFonts w:asciiTheme="majorBidi" w:hAnsiTheme="majorBidi" w:cstheme="majorBidi"/>
                <w:sz w:val="20"/>
                <w:szCs w:val="20"/>
                <w:shd w:val="clear" w:color="auto" w:fill="DEEAF6" w:themeFill="accent1" w:themeFillTint="33"/>
              </w:rPr>
              <w:t>ty</w:t>
            </w:r>
          </w:p>
        </w:tc>
        <w:tc>
          <w:tcPr>
            <w:tcW w:w="7710" w:type="dxa"/>
            <w:gridSpan w:val="2"/>
            <w:tcBorders>
              <w:left w:val="single" w:sz="4" w:space="0" w:color="5B9BD5" w:themeColor="accent1"/>
            </w:tcBorders>
            <w:shd w:val="clear" w:color="auto" w:fill="DEEAF6" w:themeFill="accent1" w:themeFillTint="33"/>
          </w:tcPr>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b/>
                <w:bCs/>
                <w:sz w:val="20"/>
                <w:szCs w:val="20"/>
              </w:rPr>
              <w:t xml:space="preserve">For </w:t>
            </w:r>
            <w:r>
              <w:rPr>
                <w:rFonts w:asciiTheme="majorBidi" w:hAnsiTheme="majorBidi" w:cstheme="majorBidi"/>
                <w:b/>
                <w:bCs/>
                <w:sz w:val="20"/>
                <w:szCs w:val="20"/>
              </w:rPr>
              <w:t>5</w:t>
            </w:r>
            <w:r w:rsidRPr="00D449A1">
              <w:rPr>
                <w:rFonts w:asciiTheme="majorBidi" w:hAnsiTheme="majorBidi" w:cstheme="majorBidi"/>
                <w:b/>
                <w:bCs/>
                <w:sz w:val="20"/>
                <w:szCs w:val="20"/>
              </w:rPr>
              <w:t xml:space="preserve"> to 16 years old patients [Faces version of the Modified Child Dental Anxiety Scale (</w:t>
            </w:r>
            <w:proofErr w:type="spellStart"/>
            <w:r w:rsidRPr="00D449A1">
              <w:rPr>
                <w:rFonts w:asciiTheme="majorBidi" w:hAnsiTheme="majorBidi" w:cstheme="majorBidi"/>
                <w:b/>
                <w:bCs/>
                <w:sz w:val="20"/>
                <w:szCs w:val="20"/>
              </w:rPr>
              <w:t>MCDAS</w:t>
            </w:r>
            <w:r w:rsidRPr="00D449A1">
              <w:rPr>
                <w:rFonts w:asciiTheme="majorBidi" w:hAnsiTheme="majorBidi" w:cstheme="majorBidi"/>
                <w:b/>
                <w:bCs/>
                <w:sz w:val="20"/>
                <w:szCs w:val="20"/>
                <w:vertAlign w:val="subscript"/>
              </w:rPr>
              <w:t>f</w:t>
            </w:r>
            <w:proofErr w:type="spellEnd"/>
            <w:r w:rsidRPr="00D449A1">
              <w:rPr>
                <w:rFonts w:asciiTheme="majorBidi" w:hAnsiTheme="majorBidi" w:cstheme="majorBidi"/>
                <w:b/>
                <w:bCs/>
                <w:sz w:val="20"/>
                <w:szCs w:val="20"/>
              </w:rPr>
              <w:t>)]:</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0"/>
                <w:szCs w:val="20"/>
              </w:rPr>
            </w:pPr>
            <w:proofErr w:type="spellStart"/>
            <w:proofErr w:type="gramStart"/>
            <w:r w:rsidRPr="00D449A1">
              <w:rPr>
                <w:rFonts w:asciiTheme="majorBidi" w:hAnsiTheme="majorBidi" w:cstheme="majorBidi"/>
                <w:sz w:val="20"/>
                <w:szCs w:val="20"/>
              </w:rPr>
              <w:t>MCDAS</w:t>
            </w:r>
            <w:r w:rsidRPr="00D449A1">
              <w:rPr>
                <w:rFonts w:asciiTheme="majorBidi" w:hAnsiTheme="majorBidi" w:cstheme="majorBidi"/>
                <w:sz w:val="20"/>
                <w:szCs w:val="20"/>
                <w:vertAlign w:val="subscript"/>
              </w:rPr>
              <w:t>f</w:t>
            </w:r>
            <w:proofErr w:type="spellEnd"/>
            <w:r w:rsidRPr="00D449A1">
              <w:rPr>
                <w:rFonts w:asciiTheme="majorBidi" w:hAnsiTheme="majorBidi" w:cstheme="majorBidi"/>
                <w:sz w:val="20"/>
                <w:szCs w:val="20"/>
                <w:vertAlign w:val="subscript"/>
              </w:rPr>
              <w:t xml:space="preserve"> </w:t>
            </w:r>
            <w:r w:rsidRPr="00D449A1">
              <w:rPr>
                <w:rFonts w:asciiTheme="majorBidi" w:hAnsiTheme="majorBidi" w:cstheme="majorBidi"/>
                <w:sz w:val="20"/>
                <w:szCs w:val="20"/>
              </w:rPr>
              <w:t xml:space="preserve"> between</w:t>
            </w:r>
            <w:proofErr w:type="gramEnd"/>
            <w:r w:rsidRPr="00D449A1">
              <w:rPr>
                <w:rFonts w:asciiTheme="majorBidi" w:hAnsiTheme="majorBidi" w:cstheme="majorBidi"/>
                <w:sz w:val="20"/>
                <w:szCs w:val="20"/>
              </w:rPr>
              <w:t xml:space="preserve"> 8-17 is minimal anxiety</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1</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proofErr w:type="gramStart"/>
            <w:r w:rsidRPr="00D449A1">
              <w:rPr>
                <w:rFonts w:asciiTheme="majorBidi" w:hAnsiTheme="majorBidi" w:cstheme="majorBidi"/>
                <w:sz w:val="20"/>
                <w:szCs w:val="20"/>
              </w:rPr>
              <w:t>MCDAS</w:t>
            </w:r>
            <w:r w:rsidRPr="00D449A1">
              <w:rPr>
                <w:rFonts w:asciiTheme="majorBidi" w:hAnsiTheme="majorBidi" w:cstheme="majorBidi"/>
                <w:sz w:val="20"/>
                <w:szCs w:val="20"/>
                <w:vertAlign w:val="subscript"/>
              </w:rPr>
              <w:t>f</w:t>
            </w:r>
            <w:proofErr w:type="spellEnd"/>
            <w:r w:rsidRPr="00D449A1">
              <w:rPr>
                <w:rFonts w:asciiTheme="majorBidi" w:hAnsiTheme="majorBidi" w:cstheme="majorBidi"/>
                <w:sz w:val="20"/>
                <w:szCs w:val="20"/>
                <w:vertAlign w:val="subscript"/>
              </w:rPr>
              <w:t xml:space="preserve"> </w:t>
            </w:r>
            <w:r w:rsidRPr="00D449A1">
              <w:rPr>
                <w:rFonts w:asciiTheme="majorBidi" w:hAnsiTheme="majorBidi" w:cstheme="majorBidi"/>
                <w:sz w:val="20"/>
                <w:szCs w:val="20"/>
              </w:rPr>
              <w:t xml:space="preserve"> between</w:t>
            </w:r>
            <w:proofErr w:type="gramEnd"/>
            <w:r w:rsidRPr="00D449A1">
              <w:rPr>
                <w:rFonts w:asciiTheme="majorBidi" w:hAnsiTheme="majorBidi" w:cstheme="majorBidi"/>
                <w:sz w:val="20"/>
                <w:szCs w:val="20"/>
              </w:rPr>
              <w:t xml:space="preserve"> 18-28 is moderate anxiety</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2</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roofErr w:type="spellStart"/>
            <w:proofErr w:type="gramStart"/>
            <w:r w:rsidRPr="00D449A1">
              <w:rPr>
                <w:rFonts w:asciiTheme="majorBidi" w:hAnsiTheme="majorBidi" w:cstheme="majorBidi"/>
                <w:sz w:val="20"/>
                <w:szCs w:val="20"/>
              </w:rPr>
              <w:t>MCDAS</w:t>
            </w:r>
            <w:r w:rsidRPr="00D449A1">
              <w:rPr>
                <w:rFonts w:asciiTheme="majorBidi" w:hAnsiTheme="majorBidi" w:cstheme="majorBidi"/>
                <w:sz w:val="20"/>
                <w:szCs w:val="20"/>
                <w:vertAlign w:val="subscript"/>
              </w:rPr>
              <w:t>f</w:t>
            </w:r>
            <w:proofErr w:type="spellEnd"/>
            <w:r w:rsidRPr="00D449A1">
              <w:rPr>
                <w:rFonts w:asciiTheme="majorBidi" w:hAnsiTheme="majorBidi" w:cstheme="majorBidi"/>
                <w:sz w:val="20"/>
                <w:szCs w:val="20"/>
                <w:vertAlign w:val="subscript"/>
              </w:rPr>
              <w:t xml:space="preserve"> </w:t>
            </w:r>
            <w:r w:rsidRPr="00D449A1">
              <w:rPr>
                <w:rFonts w:asciiTheme="majorBidi" w:hAnsiTheme="majorBidi" w:cstheme="majorBidi"/>
                <w:sz w:val="20"/>
                <w:szCs w:val="20"/>
              </w:rPr>
              <w:t xml:space="preserve"> between</w:t>
            </w:r>
            <w:proofErr w:type="gramEnd"/>
            <w:r w:rsidRPr="00D449A1">
              <w:rPr>
                <w:rFonts w:asciiTheme="majorBidi" w:hAnsiTheme="majorBidi" w:cstheme="majorBidi"/>
                <w:sz w:val="20"/>
                <w:szCs w:val="20"/>
              </w:rPr>
              <w:t xml:space="preserve"> 29-40 is high anxiety</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3</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783" w:type="dxa"/>
            <w:tcBorders>
              <w:right w:val="single" w:sz="4" w:space="0" w:color="5B9BD5" w:themeColor="accent1"/>
            </w:tcBorders>
            <w:shd w:val="clear" w:color="auto" w:fill="5B9BD5" w:themeFill="accent1"/>
          </w:tcPr>
          <w:p w:rsidR="00842295" w:rsidRPr="00D449A1" w:rsidRDefault="00842295" w:rsidP="00027353">
            <w:pPr>
              <w:spacing w:line="360" w:lineRule="auto"/>
              <w:jc w:val="both"/>
              <w:rPr>
                <w:rFonts w:asciiTheme="majorBidi" w:hAnsiTheme="majorBidi" w:cstheme="majorBidi"/>
                <w:sz w:val="20"/>
                <w:szCs w:val="20"/>
              </w:rPr>
            </w:pPr>
          </w:p>
        </w:tc>
        <w:tc>
          <w:tcPr>
            <w:tcW w:w="7710" w:type="dxa"/>
            <w:gridSpan w:val="2"/>
            <w:tcBorders>
              <w:left w:val="single" w:sz="4" w:space="0" w:color="5B9BD5" w:themeColor="accent1"/>
            </w:tcBorders>
            <w:shd w:val="clear" w:color="auto" w:fill="5B9BD5" w:themeFill="accent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83" w:type="dxa"/>
            <w:vMerge w:val="restart"/>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r w:rsidRPr="00D449A1">
              <w:rPr>
                <w:rFonts w:asciiTheme="majorBidi" w:hAnsiTheme="majorBidi" w:cstheme="majorBidi"/>
                <w:sz w:val="20"/>
                <w:szCs w:val="20"/>
              </w:rPr>
              <w:t>Treatment complexity</w:t>
            </w: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Routine</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1</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Intermediate</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2</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Complex</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3</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shd w:val="clear" w:color="auto" w:fill="DEEAF6" w:themeFill="accent1" w:themeFillTint="33"/>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High Complexity</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4</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783" w:type="dxa"/>
            <w:tcBorders>
              <w:right w:val="single" w:sz="4" w:space="0" w:color="5B9BD5" w:themeColor="accent1"/>
            </w:tcBorders>
            <w:shd w:val="clear" w:color="auto" w:fill="5B9BD5" w:themeFill="accent1"/>
          </w:tcPr>
          <w:p w:rsidR="00842295" w:rsidRPr="00D449A1" w:rsidRDefault="00842295" w:rsidP="00027353">
            <w:pPr>
              <w:spacing w:line="360" w:lineRule="auto"/>
              <w:jc w:val="both"/>
              <w:rPr>
                <w:rFonts w:asciiTheme="majorBidi" w:hAnsiTheme="majorBidi" w:cstheme="majorBidi"/>
                <w:sz w:val="20"/>
                <w:szCs w:val="20"/>
              </w:rPr>
            </w:pPr>
          </w:p>
        </w:tc>
        <w:tc>
          <w:tcPr>
            <w:tcW w:w="7710" w:type="dxa"/>
            <w:gridSpan w:val="2"/>
            <w:tcBorders>
              <w:left w:val="single" w:sz="4" w:space="0" w:color="5B9BD5" w:themeColor="accent1"/>
            </w:tcBorders>
            <w:shd w:val="clear" w:color="auto" w:fill="5B9BD5" w:themeFill="accent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83" w:type="dxa"/>
            <w:vMerge w:val="restart"/>
            <w:tcBorders>
              <w:right w:val="single" w:sz="4" w:space="0" w:color="5B9BD5" w:themeColor="accent1"/>
            </w:tcBorders>
          </w:tcPr>
          <w:p w:rsidR="00842295" w:rsidRPr="00D449A1" w:rsidRDefault="00842295" w:rsidP="00027353">
            <w:pPr>
              <w:spacing w:line="360" w:lineRule="auto"/>
              <w:jc w:val="both"/>
              <w:rPr>
                <w:rFonts w:asciiTheme="majorBidi" w:hAnsiTheme="majorBidi" w:cstheme="majorBidi"/>
                <w:sz w:val="20"/>
                <w:szCs w:val="20"/>
              </w:rPr>
            </w:pPr>
            <w:r w:rsidRPr="00D449A1">
              <w:rPr>
                <w:rFonts w:asciiTheme="majorBidi" w:hAnsiTheme="majorBidi" w:cstheme="majorBidi"/>
                <w:sz w:val="20"/>
                <w:szCs w:val="20"/>
              </w:rPr>
              <w:t>Medical status</w:t>
            </w: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ASA I</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1</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ASA II and/or strong gag reflex (depends on clinical judgment)</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2-3</w:t>
            </w: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783" w:type="dxa"/>
            <w:vMerge/>
            <w:tcBorders>
              <w:right w:val="single" w:sz="4" w:space="0" w:color="5B9BD5" w:themeColor="accent1"/>
            </w:tcBorders>
          </w:tcPr>
          <w:p w:rsidR="00842295" w:rsidRPr="00D449A1" w:rsidRDefault="00842295" w:rsidP="00027353">
            <w:pPr>
              <w:spacing w:line="360" w:lineRule="auto"/>
              <w:jc w:val="both"/>
              <w:rPr>
                <w:rFonts w:asciiTheme="majorBidi" w:hAnsiTheme="majorBidi" w:cstheme="majorBidi"/>
                <w:sz w:val="20"/>
                <w:szCs w:val="20"/>
              </w:rPr>
            </w:pP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ASA III</w:t>
            </w:r>
          </w:p>
        </w:tc>
        <w:tc>
          <w:tcPr>
            <w:tcW w:w="1561" w:type="dxa"/>
            <w:tcBorders>
              <w:left w:val="single" w:sz="4" w:space="0" w:color="5B9BD5" w:themeColor="accent1"/>
            </w:tcBorders>
            <w:shd w:val="clear" w:color="auto" w:fill="FFFFFF" w:themeFill="background1"/>
          </w:tcPr>
          <w:p w:rsidR="00842295" w:rsidRPr="00D449A1" w:rsidRDefault="00842295" w:rsidP="000273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4</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783" w:type="dxa"/>
            <w:tcBorders>
              <w:right w:val="single" w:sz="4" w:space="0" w:color="5B9BD5" w:themeColor="accent1"/>
            </w:tcBorders>
            <w:shd w:val="clear" w:color="auto" w:fill="5B9BD5" w:themeFill="accent1"/>
          </w:tcPr>
          <w:p w:rsidR="00842295" w:rsidRPr="00D449A1" w:rsidRDefault="00842295" w:rsidP="00027353">
            <w:pPr>
              <w:spacing w:line="360" w:lineRule="auto"/>
              <w:jc w:val="both"/>
              <w:rPr>
                <w:rFonts w:asciiTheme="majorBidi" w:hAnsiTheme="majorBidi" w:cstheme="majorBidi"/>
                <w:sz w:val="20"/>
                <w:szCs w:val="20"/>
              </w:rPr>
            </w:pPr>
          </w:p>
        </w:tc>
        <w:tc>
          <w:tcPr>
            <w:tcW w:w="7710" w:type="dxa"/>
            <w:gridSpan w:val="2"/>
            <w:tcBorders>
              <w:left w:val="single" w:sz="4" w:space="0" w:color="5B9BD5" w:themeColor="accent1"/>
            </w:tcBorders>
            <w:shd w:val="clear" w:color="auto" w:fill="5B9BD5" w:themeFill="accent1"/>
          </w:tcPr>
          <w:p w:rsidR="00842295" w:rsidRPr="00D449A1" w:rsidRDefault="00842295" w:rsidP="00027353">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83" w:type="dxa"/>
            <w:tcBorders>
              <w:right w:val="single" w:sz="4" w:space="0" w:color="5B9BD5" w:themeColor="accent1"/>
            </w:tcBorders>
          </w:tcPr>
          <w:p w:rsidR="00842295" w:rsidRPr="00D449A1" w:rsidRDefault="00842295" w:rsidP="00027353">
            <w:pPr>
              <w:spacing w:line="360" w:lineRule="auto"/>
              <w:rPr>
                <w:rFonts w:asciiTheme="majorBidi" w:hAnsiTheme="majorBidi" w:cstheme="majorBidi"/>
                <w:sz w:val="20"/>
                <w:szCs w:val="20"/>
              </w:rPr>
            </w:pPr>
            <w:r w:rsidRPr="00D449A1">
              <w:rPr>
                <w:rFonts w:asciiTheme="majorBidi" w:hAnsiTheme="majorBidi" w:cstheme="majorBidi"/>
                <w:sz w:val="20"/>
                <w:szCs w:val="20"/>
              </w:rPr>
              <w:t>Total p-IOSN score</w:t>
            </w:r>
          </w:p>
        </w:tc>
        <w:tc>
          <w:tcPr>
            <w:tcW w:w="6149" w:type="dxa"/>
            <w:tcBorders>
              <w:left w:val="single" w:sz="4" w:space="0" w:color="5B9BD5" w:themeColor="accent1"/>
              <w:right w:val="single" w:sz="4" w:space="0" w:color="5B9BD5" w:themeColor="accent1"/>
            </w:tcBorders>
            <w:shd w:val="clear" w:color="auto" w:fill="FFFFFF" w:themeFill="background1"/>
          </w:tcPr>
          <w:p w:rsidR="00842295" w:rsidRPr="00D449A1" w:rsidRDefault="00842295" w:rsidP="0002735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Anxiety score + treatment complexity score + Medical status score</w:t>
            </w:r>
          </w:p>
        </w:tc>
        <w:tc>
          <w:tcPr>
            <w:tcW w:w="1561" w:type="dxa"/>
            <w:tcBorders>
              <w:left w:val="single" w:sz="4" w:space="0" w:color="5B9BD5" w:themeColor="accent1"/>
            </w:tcBorders>
            <w:shd w:val="clear" w:color="auto" w:fill="FFFFFF" w:themeFill="background1"/>
          </w:tcPr>
          <w:p w:rsidR="00842295" w:rsidRPr="00D449A1" w:rsidRDefault="00842295" w:rsidP="0002735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49A1">
              <w:rPr>
                <w:rFonts w:asciiTheme="majorBidi" w:hAnsiTheme="majorBidi" w:cstheme="majorBidi"/>
                <w:sz w:val="20"/>
                <w:szCs w:val="20"/>
              </w:rPr>
              <w:t>3-11</w:t>
            </w: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9493" w:type="dxa"/>
            <w:gridSpan w:val="3"/>
          </w:tcPr>
          <w:p w:rsidR="00842295" w:rsidRPr="00D449A1" w:rsidRDefault="00842295" w:rsidP="00027353">
            <w:pPr>
              <w:spacing w:line="360" w:lineRule="auto"/>
              <w:jc w:val="both"/>
              <w:rPr>
                <w:rFonts w:asciiTheme="majorBidi" w:hAnsiTheme="majorBidi" w:cstheme="majorBidi"/>
                <w:b w:val="0"/>
                <w:bCs w:val="0"/>
                <w:sz w:val="20"/>
                <w:szCs w:val="20"/>
              </w:rPr>
            </w:pPr>
            <w:r w:rsidRPr="00D449A1">
              <w:rPr>
                <w:rFonts w:asciiTheme="majorBidi" w:hAnsiTheme="majorBidi" w:cstheme="majorBidi"/>
                <w:b w:val="0"/>
                <w:bCs w:val="0"/>
                <w:sz w:val="20"/>
                <w:szCs w:val="20"/>
              </w:rPr>
              <w:t xml:space="preserve">p-IOSN: </w:t>
            </w:r>
            <w:proofErr w:type="spellStart"/>
            <w:r w:rsidRPr="00D449A1">
              <w:rPr>
                <w:rFonts w:asciiTheme="majorBidi" w:hAnsiTheme="majorBidi" w:cstheme="majorBidi"/>
                <w:b w:val="0"/>
                <w:bCs w:val="0"/>
                <w:sz w:val="20"/>
                <w:szCs w:val="20"/>
              </w:rPr>
              <w:t>Paediatric</w:t>
            </w:r>
            <w:proofErr w:type="spellEnd"/>
            <w:r w:rsidRPr="00D449A1">
              <w:rPr>
                <w:rFonts w:asciiTheme="majorBidi" w:hAnsiTheme="majorBidi" w:cstheme="majorBidi"/>
                <w:b w:val="0"/>
                <w:bCs w:val="0"/>
                <w:sz w:val="20"/>
                <w:szCs w:val="20"/>
              </w:rPr>
              <w:t xml:space="preserve"> version of the Indicator of Sedation Need</w:t>
            </w:r>
            <w:r>
              <w:rPr>
                <w:rFonts w:asciiTheme="majorBidi" w:hAnsiTheme="majorBidi" w:cstheme="majorBidi"/>
                <w:b w:val="0"/>
                <w:bCs w:val="0"/>
                <w:sz w:val="20"/>
                <w:szCs w:val="20"/>
              </w:rPr>
              <w:t xml:space="preserve">       </w:t>
            </w:r>
            <w:r w:rsidRPr="00750971">
              <w:rPr>
                <w:rFonts w:asciiTheme="majorBidi" w:hAnsiTheme="majorBidi" w:cstheme="majorBidi"/>
                <w:b w:val="0"/>
                <w:bCs w:val="0"/>
                <w:sz w:val="20"/>
                <w:szCs w:val="20"/>
              </w:rPr>
              <w:t>FIS</w:t>
            </w:r>
            <w:r>
              <w:rPr>
                <w:rFonts w:asciiTheme="majorBidi" w:hAnsiTheme="majorBidi" w:cstheme="majorBidi"/>
                <w:b w:val="0"/>
                <w:bCs w:val="0"/>
                <w:sz w:val="20"/>
                <w:szCs w:val="20"/>
              </w:rPr>
              <w:t>: Facial image score</w:t>
            </w:r>
          </w:p>
          <w:p w:rsidR="00842295" w:rsidRPr="00D449A1" w:rsidRDefault="00842295" w:rsidP="00027353">
            <w:pPr>
              <w:spacing w:line="360" w:lineRule="auto"/>
              <w:jc w:val="both"/>
              <w:rPr>
                <w:rFonts w:asciiTheme="majorBidi" w:hAnsiTheme="majorBidi" w:cstheme="majorBidi"/>
                <w:b w:val="0"/>
                <w:bCs w:val="0"/>
                <w:sz w:val="20"/>
                <w:szCs w:val="20"/>
              </w:rPr>
            </w:pPr>
            <w:r w:rsidRPr="00D449A1">
              <w:rPr>
                <w:rFonts w:asciiTheme="majorBidi" w:hAnsiTheme="majorBidi" w:cstheme="majorBidi"/>
                <w:b w:val="0"/>
                <w:bCs w:val="0"/>
                <w:sz w:val="20"/>
                <w:szCs w:val="20"/>
              </w:rPr>
              <w:t xml:space="preserve">ASA classification: American Society of Anesthesiologists classification of physical health: </w:t>
            </w:r>
          </w:p>
          <w:p w:rsidR="00842295" w:rsidRPr="00D449A1" w:rsidRDefault="00842295" w:rsidP="00027353">
            <w:pPr>
              <w:spacing w:line="360" w:lineRule="auto"/>
              <w:jc w:val="both"/>
              <w:rPr>
                <w:rFonts w:asciiTheme="majorBidi" w:hAnsiTheme="majorBidi" w:cstheme="majorBidi"/>
                <w:sz w:val="20"/>
                <w:szCs w:val="20"/>
              </w:rPr>
            </w:pPr>
            <w:r w:rsidRPr="00D449A1">
              <w:rPr>
                <w:rFonts w:asciiTheme="majorBidi" w:hAnsiTheme="majorBidi" w:cstheme="majorBidi"/>
                <w:b w:val="0"/>
                <w:bCs w:val="0"/>
                <w:sz w:val="20"/>
                <w:szCs w:val="20"/>
              </w:rPr>
              <w:t>ASA I: Healthy                     ASA II: Mild Systemic Disease     ASA III: Severe Systemic Disease (that does not pose a constant threat to life)</w:t>
            </w:r>
          </w:p>
        </w:tc>
      </w:tr>
    </w:tbl>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Pr="008805BB" w:rsidRDefault="00842295" w:rsidP="00842295">
      <w:pPr>
        <w:rPr>
          <w:rFonts w:asciiTheme="majorBidi" w:hAnsiTheme="majorBidi" w:cstheme="majorBidi"/>
        </w:rPr>
      </w:pPr>
    </w:p>
    <w:p w:rsidR="00842295" w:rsidRDefault="00842295" w:rsidP="00842295">
      <w:pPr>
        <w:rPr>
          <w:rFonts w:asciiTheme="majorBidi" w:hAnsiTheme="majorBidi" w:cstheme="majorBidi"/>
        </w:rPr>
      </w:pPr>
      <w:r>
        <w:rPr>
          <w:rFonts w:asciiTheme="majorBidi" w:hAnsiTheme="majorBidi" w:cstheme="majorBidi"/>
        </w:rPr>
        <w:br w:type="page"/>
      </w:r>
    </w:p>
    <w:p w:rsidR="00842295" w:rsidRPr="00D449A1" w:rsidRDefault="00842295" w:rsidP="00842295">
      <w:pPr>
        <w:rPr>
          <w:rFonts w:asciiTheme="majorBidi" w:hAnsiTheme="majorBidi" w:cstheme="majorBidi"/>
          <w:b/>
          <w:bCs/>
        </w:rPr>
      </w:pPr>
      <w:r w:rsidRPr="00D449A1">
        <w:rPr>
          <w:rFonts w:asciiTheme="majorBidi" w:hAnsiTheme="majorBidi" w:cstheme="majorBidi"/>
          <w:b/>
          <w:bCs/>
        </w:rPr>
        <w:lastRenderedPageBreak/>
        <w:t xml:space="preserve">Table 4: Frankl </w:t>
      </w:r>
      <w:proofErr w:type="spellStart"/>
      <w:r w:rsidRPr="00D449A1">
        <w:rPr>
          <w:rFonts w:asciiTheme="majorBidi" w:hAnsiTheme="majorBidi" w:cstheme="majorBidi"/>
          <w:b/>
          <w:bCs/>
        </w:rPr>
        <w:t>Behavior</w:t>
      </w:r>
      <w:proofErr w:type="spellEnd"/>
      <w:r w:rsidRPr="00D449A1">
        <w:rPr>
          <w:rFonts w:asciiTheme="majorBidi" w:hAnsiTheme="majorBidi" w:cstheme="majorBidi"/>
          <w:b/>
          <w:bCs/>
        </w:rPr>
        <w:t xml:space="preserve"> Rating Scale</w:t>
      </w:r>
    </w:p>
    <w:p w:rsidR="00842295" w:rsidRPr="00D449A1" w:rsidRDefault="00842295" w:rsidP="00842295">
      <w:pPr>
        <w:rPr>
          <w:rFonts w:asciiTheme="majorBidi" w:hAnsiTheme="majorBidi" w:cstheme="majorBidi"/>
          <w:b/>
          <w:bCs/>
        </w:rPr>
      </w:pPr>
    </w:p>
    <w:tbl>
      <w:tblPr>
        <w:tblStyle w:val="MediumShading1-Accent11"/>
        <w:tblW w:w="0" w:type="auto"/>
        <w:tblInd w:w="-10" w:type="dxa"/>
        <w:tblLook w:val="04A0" w:firstRow="1" w:lastRow="0" w:firstColumn="1" w:lastColumn="0" w:noHBand="0" w:noVBand="1"/>
      </w:tblPr>
      <w:tblGrid>
        <w:gridCol w:w="2081"/>
        <w:gridCol w:w="6618"/>
        <w:gridCol w:w="317"/>
      </w:tblGrid>
      <w:tr w:rsidR="00842295" w:rsidRPr="008805BB" w:rsidTr="000273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dxa"/>
          </w:tcPr>
          <w:p w:rsidR="00842295" w:rsidRPr="008805BB" w:rsidRDefault="00842295" w:rsidP="00027353">
            <w:pPr>
              <w:rPr>
                <w:rFonts w:asciiTheme="majorBidi" w:hAnsiTheme="majorBidi" w:cstheme="majorBidi"/>
                <w:szCs w:val="24"/>
              </w:rPr>
            </w:pPr>
          </w:p>
        </w:tc>
        <w:tc>
          <w:tcPr>
            <w:tcW w:w="6618" w:type="dxa"/>
          </w:tcPr>
          <w:p w:rsidR="00842295" w:rsidRPr="008805BB" w:rsidRDefault="00842295" w:rsidP="00027353">
            <w:pPr>
              <w:pStyle w:val="Pa21"/>
              <w:cnfStyle w:val="100000000000" w:firstRow="1" w:lastRow="0" w:firstColumn="0" w:lastColumn="0" w:oddVBand="0" w:evenVBand="0" w:oddHBand="0" w:evenHBand="0" w:firstRowFirstColumn="0" w:firstRowLastColumn="0" w:lastRowFirstColumn="0" w:lastRowLastColumn="0"/>
              <w:rPr>
                <w:rStyle w:val="A2"/>
                <w:rFonts w:asciiTheme="majorBidi" w:hAnsiTheme="majorBidi" w:cstheme="majorBidi"/>
              </w:rPr>
            </w:pPr>
          </w:p>
          <w:p w:rsidR="00842295" w:rsidRPr="008805BB" w:rsidRDefault="00842295" w:rsidP="00027353">
            <w:pPr>
              <w:pStyle w:val="Pa2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8805BB">
              <w:rPr>
                <w:rStyle w:val="A2"/>
                <w:rFonts w:asciiTheme="majorBidi" w:hAnsiTheme="majorBidi" w:cstheme="majorBidi"/>
              </w:rPr>
              <w:t xml:space="preserve">FRANKL BEHAVIORAL RATING SCALE </w:t>
            </w:r>
          </w:p>
          <w:p w:rsidR="00842295" w:rsidRPr="008805BB" w:rsidRDefault="00842295" w:rsidP="00027353">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p>
        </w:tc>
        <w:tc>
          <w:tcPr>
            <w:tcW w:w="317" w:type="dxa"/>
            <w:vAlign w:val="center"/>
          </w:tcPr>
          <w:p w:rsidR="00842295" w:rsidRPr="008805BB" w:rsidRDefault="00842295" w:rsidP="0002735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1"/>
                <w:szCs w:val="21"/>
              </w:rPr>
            </w:pP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dxa"/>
            <w:hideMark/>
          </w:tcPr>
          <w:p w:rsidR="00842295" w:rsidRPr="00D04E16" w:rsidRDefault="00842295" w:rsidP="00027353">
            <w:pPr>
              <w:rPr>
                <w:rFonts w:asciiTheme="majorBidi" w:hAnsiTheme="majorBidi" w:cstheme="majorBidi"/>
                <w:szCs w:val="24"/>
              </w:rPr>
            </w:pPr>
            <w:r w:rsidRPr="00D04E16">
              <w:rPr>
                <w:rFonts w:asciiTheme="majorBidi" w:hAnsiTheme="majorBidi" w:cstheme="majorBidi"/>
                <w:szCs w:val="24"/>
              </w:rPr>
              <w:t xml:space="preserve">Rank </w:t>
            </w:r>
          </w:p>
        </w:tc>
        <w:tc>
          <w:tcPr>
            <w:tcW w:w="6618" w:type="dxa"/>
            <w:hideMark/>
          </w:tcPr>
          <w:p w:rsidR="00842295" w:rsidRPr="00D04E16" w:rsidRDefault="00842295" w:rsidP="0002735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4E16">
              <w:rPr>
                <w:rFonts w:asciiTheme="majorBidi" w:hAnsiTheme="majorBidi" w:cstheme="majorBidi"/>
                <w:b/>
                <w:bCs/>
                <w:szCs w:val="24"/>
              </w:rPr>
              <w:t>Description</w:t>
            </w:r>
          </w:p>
        </w:tc>
        <w:tc>
          <w:tcPr>
            <w:tcW w:w="317" w:type="dxa"/>
            <w:vAlign w:val="center"/>
          </w:tcPr>
          <w:p w:rsidR="00842295" w:rsidRPr="008805BB" w:rsidRDefault="00842295" w:rsidP="0002735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rPr>
            </w:pP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81"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b w:val="0"/>
                <w:bCs w:val="0"/>
              </w:rPr>
            </w:pPr>
            <w:r w:rsidRPr="00D449A1">
              <w:rPr>
                <w:rFonts w:asciiTheme="majorBidi" w:hAnsiTheme="majorBidi" w:cstheme="majorBidi"/>
                <w:b w:val="0"/>
                <w:bCs w:val="0"/>
              </w:rPr>
              <w:t>1        - -</w:t>
            </w:r>
          </w:p>
        </w:tc>
        <w:tc>
          <w:tcPr>
            <w:tcW w:w="6618" w:type="dxa"/>
            <w:tcBorders>
              <w:top w:val="single" w:sz="8" w:space="0" w:color="84B3DF" w:themeColor="accent1" w:themeTint="BF"/>
              <w:bottom w:val="single" w:sz="8" w:space="0" w:color="84B3DF" w:themeColor="accent1" w:themeTint="BF"/>
            </w:tcBorders>
            <w:hideMark/>
          </w:tcPr>
          <w:p w:rsidR="00842295" w:rsidRPr="00D449A1" w:rsidRDefault="00842295" w:rsidP="00027353">
            <w:pPr>
              <w:pStyle w:val="Pa24"/>
              <w:spacing w:after="6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rPr>
            </w:pPr>
            <w:proofErr w:type="gramStart"/>
            <w:r w:rsidRPr="00D449A1">
              <w:rPr>
                <w:rStyle w:val="A13"/>
                <w:rFonts w:asciiTheme="majorBidi" w:hAnsiTheme="majorBidi" w:cstheme="majorBidi"/>
              </w:rPr>
              <w:t>Definitely negative</w:t>
            </w:r>
            <w:proofErr w:type="gramEnd"/>
            <w:r w:rsidRPr="00D449A1">
              <w:rPr>
                <w:rStyle w:val="A13"/>
                <w:rFonts w:asciiTheme="majorBidi" w:hAnsiTheme="majorBidi" w:cstheme="majorBidi"/>
              </w:rPr>
              <w:t>. Refusal of treatment, forceful crying, fearfulness, or any other overt evidence of extreme negativism.</w:t>
            </w:r>
          </w:p>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val="en-GB"/>
              </w:rPr>
            </w:pPr>
          </w:p>
        </w:tc>
        <w:tc>
          <w:tcPr>
            <w:tcW w:w="317"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8805BB" w:rsidRDefault="00842295" w:rsidP="00027353">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1"/>
                <w:szCs w:val="21"/>
              </w:rPr>
            </w:pP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81"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b w:val="0"/>
                <w:bCs w:val="0"/>
              </w:rPr>
            </w:pPr>
            <w:r w:rsidRPr="00D449A1">
              <w:rPr>
                <w:rFonts w:asciiTheme="majorBidi" w:hAnsiTheme="majorBidi" w:cstheme="majorBidi"/>
                <w:b w:val="0"/>
                <w:bCs w:val="0"/>
              </w:rPr>
              <w:t>2          -</w:t>
            </w:r>
          </w:p>
        </w:tc>
        <w:tc>
          <w:tcPr>
            <w:tcW w:w="6618" w:type="dxa"/>
            <w:tcBorders>
              <w:top w:val="single" w:sz="8" w:space="0" w:color="84B3DF" w:themeColor="accent1" w:themeTint="BF"/>
              <w:bottom w:val="single" w:sz="8" w:space="0" w:color="84B3DF" w:themeColor="accent1" w:themeTint="BF"/>
            </w:tcBorders>
            <w:hideMark/>
          </w:tcPr>
          <w:p w:rsidR="00842295" w:rsidRPr="00D449A1" w:rsidRDefault="00842295" w:rsidP="00027353">
            <w:pPr>
              <w:pStyle w:val="Pa24"/>
              <w:spacing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D449A1">
              <w:rPr>
                <w:rStyle w:val="A13"/>
                <w:rFonts w:asciiTheme="majorBidi" w:hAnsiTheme="majorBidi" w:cstheme="majorBidi"/>
              </w:rPr>
              <w:t>Negative. Reluctance to accept treatment, uncooperative, some evidence of negative attitude but not pronounced (sullen, withdrawn).</w:t>
            </w:r>
          </w:p>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p>
        </w:tc>
        <w:tc>
          <w:tcPr>
            <w:tcW w:w="317"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8805BB" w:rsidRDefault="00842295" w:rsidP="0002735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rPr>
            </w:pPr>
          </w:p>
        </w:tc>
      </w:tr>
      <w:tr w:rsidR="00842295" w:rsidRPr="008805BB" w:rsidTr="00027353">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81"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b w:val="0"/>
                <w:bCs w:val="0"/>
                <w:lang w:val="en-GB"/>
              </w:rPr>
            </w:pPr>
            <w:r w:rsidRPr="00D449A1">
              <w:rPr>
                <w:rFonts w:asciiTheme="majorBidi" w:hAnsiTheme="majorBidi" w:cstheme="majorBidi"/>
                <w:b w:val="0"/>
                <w:bCs w:val="0"/>
              </w:rPr>
              <w:t>3         +</w:t>
            </w:r>
          </w:p>
        </w:tc>
        <w:tc>
          <w:tcPr>
            <w:tcW w:w="6618" w:type="dxa"/>
            <w:tcBorders>
              <w:top w:val="single" w:sz="8" w:space="0" w:color="84B3DF" w:themeColor="accent1" w:themeTint="BF"/>
              <w:bottom w:val="single" w:sz="8" w:space="0" w:color="84B3DF" w:themeColor="accent1" w:themeTint="BF"/>
            </w:tcBorders>
            <w:hideMark/>
          </w:tcPr>
          <w:p w:rsidR="00842295" w:rsidRPr="00D449A1" w:rsidRDefault="00842295" w:rsidP="00027353">
            <w:pPr>
              <w:pStyle w:val="Pa24"/>
              <w:spacing w:after="6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rPr>
            </w:pPr>
            <w:r w:rsidRPr="00D449A1">
              <w:rPr>
                <w:rStyle w:val="A13"/>
                <w:rFonts w:asciiTheme="majorBidi" w:hAnsiTheme="majorBidi" w:cstheme="majorBidi"/>
              </w:rPr>
              <w:t>Positive. Acceptance of treatment; cautious behavior at times; willingness to comply with the dentist, at times with reservation, but patient follows the dentist’s directions cooperatively.</w:t>
            </w:r>
          </w:p>
          <w:p w:rsidR="00842295" w:rsidRPr="00D449A1" w:rsidRDefault="00842295" w:rsidP="00027353">
            <w:pPr>
              <w:spacing w:line="36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val="en-GB"/>
              </w:rPr>
            </w:pPr>
          </w:p>
        </w:tc>
        <w:tc>
          <w:tcPr>
            <w:tcW w:w="317"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8805BB" w:rsidRDefault="00842295" w:rsidP="00027353">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1"/>
                <w:szCs w:val="21"/>
              </w:rPr>
            </w:pPr>
          </w:p>
        </w:tc>
      </w:tr>
      <w:tr w:rsidR="00842295" w:rsidRPr="008805BB" w:rsidTr="00027353">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081" w:type="dxa"/>
            <w:tcBorders>
              <w:top w:val="single" w:sz="8" w:space="0" w:color="84B3DF" w:themeColor="accent1" w:themeTint="BF"/>
              <w:left w:val="single" w:sz="8" w:space="0" w:color="84B3DF" w:themeColor="accent1" w:themeTint="BF"/>
              <w:bottom w:val="single" w:sz="8" w:space="0" w:color="84B3DF" w:themeColor="accent1" w:themeTint="BF"/>
            </w:tcBorders>
            <w:hideMark/>
          </w:tcPr>
          <w:p w:rsidR="00842295" w:rsidRPr="00D449A1" w:rsidRDefault="00842295" w:rsidP="00027353">
            <w:pPr>
              <w:rPr>
                <w:rFonts w:asciiTheme="majorBidi" w:hAnsiTheme="majorBidi" w:cstheme="majorBidi"/>
                <w:b w:val="0"/>
                <w:bCs w:val="0"/>
              </w:rPr>
            </w:pPr>
            <w:r w:rsidRPr="00D449A1">
              <w:rPr>
                <w:rFonts w:asciiTheme="majorBidi" w:hAnsiTheme="majorBidi" w:cstheme="majorBidi"/>
                <w:b w:val="0"/>
                <w:bCs w:val="0"/>
              </w:rPr>
              <w:t xml:space="preserve">4        ++ </w:t>
            </w:r>
          </w:p>
        </w:tc>
        <w:tc>
          <w:tcPr>
            <w:tcW w:w="6618" w:type="dxa"/>
            <w:tcBorders>
              <w:top w:val="single" w:sz="8" w:space="0" w:color="84B3DF" w:themeColor="accent1" w:themeTint="BF"/>
              <w:bottom w:val="single" w:sz="8" w:space="0" w:color="84B3DF" w:themeColor="accent1" w:themeTint="BF"/>
            </w:tcBorders>
            <w:hideMark/>
          </w:tcPr>
          <w:p w:rsidR="00842295" w:rsidRPr="00D449A1" w:rsidRDefault="00842295" w:rsidP="00027353">
            <w:pPr>
              <w:pStyle w:val="Default"/>
              <w:spacing w:after="60" w:line="181" w:lineRule="atLeas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gramStart"/>
            <w:r w:rsidRPr="00D449A1">
              <w:rPr>
                <w:rStyle w:val="A13"/>
                <w:rFonts w:asciiTheme="majorBidi" w:hAnsiTheme="majorBidi" w:cstheme="majorBidi"/>
              </w:rPr>
              <w:t>Definitely positive</w:t>
            </w:r>
            <w:proofErr w:type="gramEnd"/>
            <w:r w:rsidRPr="00D449A1">
              <w:rPr>
                <w:rStyle w:val="A13"/>
                <w:rFonts w:asciiTheme="majorBidi" w:hAnsiTheme="majorBidi" w:cstheme="majorBidi"/>
              </w:rPr>
              <w:t>. Good rapport with the dentist, interest in the dental procedures, laughter and enjoyment.</w:t>
            </w:r>
          </w:p>
          <w:p w:rsidR="00842295" w:rsidRPr="00D449A1" w:rsidRDefault="00842295" w:rsidP="00027353">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17"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rsidR="00842295" w:rsidRPr="008805BB" w:rsidRDefault="00842295" w:rsidP="00027353">
            <w:pPr>
              <w:keepNex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1"/>
                <w:szCs w:val="21"/>
              </w:rPr>
            </w:pPr>
          </w:p>
        </w:tc>
      </w:tr>
    </w:tbl>
    <w:p w:rsidR="00842295" w:rsidRDefault="00842295" w:rsidP="00842295">
      <w:pPr>
        <w:rPr>
          <w:rFonts w:asciiTheme="majorBidi" w:hAnsiTheme="majorBidi" w:cstheme="majorBidi"/>
        </w:rPr>
      </w:pPr>
    </w:p>
    <w:p w:rsidR="00842295" w:rsidRPr="00004AC1" w:rsidRDefault="00842295" w:rsidP="00842295">
      <w:pPr>
        <w:jc w:val="center"/>
        <w:rPr>
          <w:rFonts w:asciiTheme="majorBidi" w:hAnsiTheme="majorBidi" w:cstheme="majorBidi"/>
          <w:b/>
          <w:bCs/>
        </w:rPr>
      </w:pPr>
      <w:r>
        <w:rPr>
          <w:rFonts w:asciiTheme="majorBidi" w:hAnsiTheme="majorBidi" w:cstheme="majorBidi"/>
        </w:rPr>
        <w:br w:type="page"/>
      </w:r>
      <w:r w:rsidRPr="00004AC1">
        <w:rPr>
          <w:rFonts w:asciiTheme="majorBidi" w:hAnsiTheme="majorBidi" w:cstheme="majorBidi"/>
          <w:b/>
          <w:bCs/>
        </w:rPr>
        <w:lastRenderedPageBreak/>
        <w:t>Appendix II</w:t>
      </w:r>
    </w:p>
    <w:p w:rsidR="00842295" w:rsidRPr="00364B77" w:rsidRDefault="00842295" w:rsidP="00842295">
      <w:pPr>
        <w:autoSpaceDE w:val="0"/>
        <w:autoSpaceDN w:val="0"/>
        <w:adjustRightInd w:val="0"/>
        <w:spacing w:line="480" w:lineRule="auto"/>
        <w:rPr>
          <w:rFonts w:eastAsia="SimSun"/>
          <w:b/>
          <w:bCs/>
          <w:sz w:val="18"/>
          <w:szCs w:val="18"/>
          <w:lang w:bidi="ar-AE"/>
        </w:rPr>
      </w:pPr>
      <w:bookmarkStart w:id="11" w:name="_Toc425281882"/>
      <w:r w:rsidRPr="00004AC1">
        <w:rPr>
          <w:rFonts w:eastAsia="SimSun"/>
          <w:b/>
          <w:bCs/>
        </w:rPr>
        <w:t xml:space="preserve">Parent’s </w:t>
      </w:r>
      <w:r w:rsidRPr="00364B77">
        <w:rPr>
          <w:rFonts w:eastAsia="SimSun"/>
          <w:b/>
          <w:bCs/>
          <w:sz w:val="18"/>
          <w:szCs w:val="18"/>
        </w:rPr>
        <w:t>questionnaire</w:t>
      </w:r>
      <w:bookmarkEnd w:id="11"/>
      <w:r w:rsidRPr="00364B77">
        <w:rPr>
          <w:rFonts w:eastAsia="SimSun" w:hint="cs"/>
          <w:b/>
          <w:bCs/>
          <w:sz w:val="18"/>
          <w:szCs w:val="18"/>
          <w:rtl/>
          <w:lang w:bidi="ar-AE"/>
        </w:rPr>
        <w:t xml:space="preserve">إستبيان خاص بالأباء            </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8"/>
        <w:gridCol w:w="1006"/>
        <w:gridCol w:w="760"/>
        <w:gridCol w:w="908"/>
        <w:gridCol w:w="1017"/>
        <w:gridCol w:w="1734"/>
      </w:tblGrid>
      <w:tr w:rsidR="00842295" w:rsidRPr="00364B77" w:rsidTr="00027353">
        <w:trPr>
          <w:trHeight w:val="816"/>
          <w:jc w:val="center"/>
        </w:trPr>
        <w:tc>
          <w:tcPr>
            <w:tcW w:w="4198" w:type="dxa"/>
            <w:vMerge w:val="restart"/>
            <w:tcBorders>
              <w:top w:val="thinThickSmallGap" w:sz="18" w:space="0" w:color="auto"/>
              <w:left w:val="thinThickSmallGap" w:sz="18" w:space="0" w:color="auto"/>
              <w:right w:val="single" w:sz="4"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Statements</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الإفادات (التعبير)</w:t>
            </w:r>
          </w:p>
        </w:tc>
        <w:tc>
          <w:tcPr>
            <w:tcW w:w="5425" w:type="dxa"/>
            <w:gridSpan w:val="5"/>
            <w:tcBorders>
              <w:top w:val="thinThickSmallGap" w:sz="18" w:space="0" w:color="auto"/>
              <w:left w:val="single" w:sz="4" w:space="0" w:color="auto"/>
              <w:right w:val="thinThickSmallGap" w:sz="18"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Response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 xml:space="preserve">الإجابة </w:t>
            </w:r>
          </w:p>
        </w:tc>
      </w:tr>
      <w:tr w:rsidR="00842295" w:rsidRPr="00364B77" w:rsidTr="00027353">
        <w:trPr>
          <w:trHeight w:val="1638"/>
          <w:jc w:val="center"/>
        </w:trPr>
        <w:tc>
          <w:tcPr>
            <w:tcW w:w="4198" w:type="dxa"/>
            <w:vMerge/>
            <w:tcBorders>
              <w:left w:val="thinThickSmallGap" w:sz="18" w:space="0" w:color="auto"/>
              <w:bottom w:val="single" w:sz="12" w:space="0" w:color="auto"/>
              <w:right w:val="single" w:sz="4"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p>
        </w:tc>
        <w:tc>
          <w:tcPr>
            <w:tcW w:w="1006" w:type="dxa"/>
            <w:tcBorders>
              <w:left w:val="single" w:sz="4" w:space="0" w:color="auto"/>
              <w:bottom w:val="single" w:sz="12"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Pr>
              <w:t>Strongly</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agree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tl/>
              </w:rPr>
              <w:t>أوافق</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lang w:bidi="ar-AE"/>
              </w:rPr>
            </w:pPr>
            <w:r w:rsidRPr="00364B77">
              <w:rPr>
                <w:rFonts w:asciiTheme="majorBidi" w:eastAsia="SimSun" w:hAnsiTheme="majorBidi" w:cstheme="majorBidi"/>
                <w:b/>
                <w:bCs/>
                <w:sz w:val="18"/>
                <w:szCs w:val="18"/>
                <w:rtl/>
              </w:rPr>
              <w:t xml:space="preserve"> بشدة </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p>
        </w:tc>
        <w:tc>
          <w:tcPr>
            <w:tcW w:w="760" w:type="dxa"/>
            <w:tcBorders>
              <w:bottom w:val="single" w:sz="1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b/>
                <w:bCs/>
                <w:sz w:val="18"/>
                <w:szCs w:val="18"/>
                <w:rtl/>
              </w:rPr>
            </w:pPr>
          </w:p>
          <w:p w:rsidR="00842295" w:rsidRPr="00364B77" w:rsidRDefault="00842295" w:rsidP="00027353">
            <w:pPr>
              <w:autoSpaceDE w:val="0"/>
              <w:autoSpaceDN w:val="0"/>
              <w:adjustRightInd w:val="0"/>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Agree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tl/>
              </w:rPr>
              <w:t>أوافق</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Borders>
              <w:bottom w:val="single" w:sz="1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No opinion</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محايد</w:t>
            </w:r>
          </w:p>
        </w:tc>
        <w:tc>
          <w:tcPr>
            <w:tcW w:w="1017" w:type="dxa"/>
            <w:tcBorders>
              <w:bottom w:val="single" w:sz="12"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Disagree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أرفض</w:t>
            </w:r>
          </w:p>
        </w:tc>
        <w:tc>
          <w:tcPr>
            <w:tcW w:w="1733" w:type="dxa"/>
            <w:tcBorders>
              <w:bottom w:val="single" w:sz="12" w:space="0" w:color="auto"/>
              <w:right w:val="thinThickSmallGap" w:sz="18"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Disagree Strongly</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أرفض بشدة</w:t>
            </w:r>
          </w:p>
        </w:tc>
      </w:tr>
      <w:tr w:rsidR="00842295" w:rsidRPr="00364B77" w:rsidTr="00027353">
        <w:trPr>
          <w:trHeight w:val="908"/>
          <w:jc w:val="center"/>
        </w:trPr>
        <w:tc>
          <w:tcPr>
            <w:tcW w:w="4198" w:type="dxa"/>
            <w:tcBorders>
              <w:top w:val="single" w:sz="12" w:space="0" w:color="auto"/>
              <w:left w:val="thinThickSmallGap" w:sz="18" w:space="0" w:color="auto"/>
              <w:right w:val="single" w:sz="4"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Pr>
              <w:t>The dentist explained very well why my child needed dental treatment.</w:t>
            </w:r>
          </w:p>
          <w:p w:rsidR="00842295" w:rsidRPr="00364B77" w:rsidRDefault="00842295" w:rsidP="00027353">
            <w:pPr>
              <w:autoSpaceDE w:val="0"/>
              <w:autoSpaceDN w:val="0"/>
              <w:adjustRightInd w:val="0"/>
              <w:rPr>
                <w:rFonts w:asciiTheme="majorBidi" w:eastAsia="SimSun" w:hAnsiTheme="majorBidi" w:cstheme="majorBidi"/>
                <w:sz w:val="18"/>
                <w:szCs w:val="18"/>
              </w:rPr>
            </w:pPr>
          </w:p>
          <w:p w:rsidR="00842295" w:rsidRPr="00364B77" w:rsidRDefault="00842295" w:rsidP="00027353">
            <w:pPr>
              <w:autoSpaceDE w:val="0"/>
              <w:autoSpaceDN w:val="0"/>
              <w:adjustRightInd w:val="0"/>
              <w:rPr>
                <w:rFonts w:asciiTheme="majorBidi" w:eastAsia="SimSun" w:hAnsiTheme="majorBidi" w:cstheme="majorBidi"/>
                <w:sz w:val="18"/>
                <w:szCs w:val="18"/>
                <w:rtl/>
                <w:lang w:bidi="ar-AE"/>
              </w:rPr>
            </w:pPr>
            <w:r w:rsidRPr="00364B77">
              <w:rPr>
                <w:rFonts w:asciiTheme="majorBidi" w:eastAsia="SimSun" w:hAnsiTheme="majorBidi" w:cstheme="majorBidi"/>
                <w:sz w:val="18"/>
                <w:szCs w:val="18"/>
                <w:rtl/>
                <w:lang w:bidi="ar-AE"/>
              </w:rPr>
              <w:t>لقد قام طبيب الأسنان بشرح واف عن حاجة طفلي للعلاج.</w:t>
            </w: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06" w:type="dxa"/>
            <w:tcBorders>
              <w:top w:val="single" w:sz="12" w:space="0" w:color="auto"/>
              <w:left w:val="single" w:sz="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760" w:type="dxa"/>
            <w:tcBorders>
              <w:top w:val="single" w:sz="1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Borders>
              <w:top w:val="single" w:sz="1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17" w:type="dxa"/>
            <w:tcBorders>
              <w:top w:val="single" w:sz="1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733" w:type="dxa"/>
            <w:tcBorders>
              <w:top w:val="single" w:sz="12" w:space="0" w:color="auto"/>
              <w:right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942"/>
          <w:jc w:val="center"/>
        </w:trPr>
        <w:tc>
          <w:tcPr>
            <w:tcW w:w="4198" w:type="dxa"/>
            <w:tcBorders>
              <w:left w:val="thinThickSmallGap" w:sz="18" w:space="0" w:color="auto"/>
              <w:right w:val="single" w:sz="4"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I have no concerns about how the laughing gas sedation works.</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ليس لدي أي مخاوف تجاه ماهية عمل الغاز الضاحك.</w:t>
            </w:r>
          </w:p>
        </w:tc>
        <w:tc>
          <w:tcPr>
            <w:tcW w:w="1006" w:type="dxa"/>
            <w:tcBorders>
              <w:left w:val="single" w:sz="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760"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17"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733" w:type="dxa"/>
            <w:tcBorders>
              <w:right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1419"/>
          <w:jc w:val="center"/>
        </w:trPr>
        <w:tc>
          <w:tcPr>
            <w:tcW w:w="4198" w:type="dxa"/>
            <w:tcBorders>
              <w:left w:val="thinThickSmallGap" w:sz="18" w:space="0" w:color="auto"/>
              <w:right w:val="single" w:sz="4"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I think the laughing gas sedation is doing a good job at helping my child to cope with the treatment</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tl/>
              </w:rPr>
              <w:t>أعتقد بأن الغاز الضاحك يساعد في تقبل طفلي للعلاج.</w:t>
            </w:r>
          </w:p>
          <w:p w:rsidR="00842295" w:rsidRPr="00364B77" w:rsidRDefault="00842295" w:rsidP="00027353">
            <w:pPr>
              <w:autoSpaceDE w:val="0"/>
              <w:autoSpaceDN w:val="0"/>
              <w:adjustRightInd w:val="0"/>
              <w:rPr>
                <w:rFonts w:asciiTheme="majorBidi" w:eastAsia="SimSun" w:hAnsiTheme="majorBidi" w:cstheme="majorBidi"/>
                <w:sz w:val="18"/>
                <w:szCs w:val="18"/>
              </w:rPr>
            </w:pPr>
          </w:p>
        </w:tc>
        <w:tc>
          <w:tcPr>
            <w:tcW w:w="1006" w:type="dxa"/>
            <w:tcBorders>
              <w:left w:val="single" w:sz="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760"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17"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733" w:type="dxa"/>
            <w:tcBorders>
              <w:right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1515"/>
          <w:jc w:val="center"/>
        </w:trPr>
        <w:tc>
          <w:tcPr>
            <w:tcW w:w="4198" w:type="dxa"/>
            <w:tcBorders>
              <w:left w:val="thinThickSmallGap" w:sz="18" w:space="0" w:color="auto"/>
              <w:right w:val="single" w:sz="4"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My child coped well with having the laughing gas sedation.</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لقد تقبل طفلي العلاج بإستخدام الغاز الضاحك.</w:t>
            </w:r>
          </w:p>
        </w:tc>
        <w:tc>
          <w:tcPr>
            <w:tcW w:w="1006" w:type="dxa"/>
            <w:tcBorders>
              <w:left w:val="single" w:sz="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760"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17"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733" w:type="dxa"/>
            <w:tcBorders>
              <w:right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1007"/>
          <w:jc w:val="center"/>
        </w:trPr>
        <w:tc>
          <w:tcPr>
            <w:tcW w:w="4198" w:type="dxa"/>
            <w:tcBorders>
              <w:left w:val="thinThickSmallGap" w:sz="18" w:space="0" w:color="auto"/>
              <w:bottom w:val="thinThickSmallGap" w:sz="18" w:space="0" w:color="auto"/>
              <w:right w:val="single" w:sz="4"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The dental team were kind and helpful during my child’s treatment.</w:t>
            </w: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 xml:space="preserve">لقد كان فريق طب الأسنان لطيفا و خدوما خلال علاج الطفل. </w:t>
            </w:r>
          </w:p>
        </w:tc>
        <w:tc>
          <w:tcPr>
            <w:tcW w:w="1006" w:type="dxa"/>
            <w:tcBorders>
              <w:left w:val="single" w:sz="4" w:space="0" w:color="auto"/>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760" w:type="dxa"/>
            <w:tcBorders>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908" w:type="dxa"/>
            <w:tcBorders>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017" w:type="dxa"/>
            <w:tcBorders>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733" w:type="dxa"/>
            <w:tcBorders>
              <w:bottom w:val="thinThickSmallGap" w:sz="18" w:space="0" w:color="auto"/>
              <w:right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bl>
    <w:p w:rsidR="00842295" w:rsidRPr="00364B77" w:rsidRDefault="00842295" w:rsidP="00842295">
      <w:pPr>
        <w:autoSpaceDE w:val="0"/>
        <w:autoSpaceDN w:val="0"/>
        <w:adjustRightInd w:val="0"/>
        <w:spacing w:line="480" w:lineRule="auto"/>
        <w:rPr>
          <w:rFonts w:asciiTheme="majorBidi" w:eastAsia="SimSun" w:hAnsiTheme="majorBidi" w:cstheme="majorBidi"/>
          <w:b/>
          <w:bCs/>
          <w:sz w:val="18"/>
          <w:szCs w:val="18"/>
          <w:rtl/>
        </w:rPr>
      </w:pPr>
      <w:bookmarkStart w:id="12" w:name="_Toc425281883"/>
      <w:r w:rsidRPr="00364B77">
        <w:rPr>
          <w:rFonts w:asciiTheme="majorBidi" w:eastAsia="SimSun" w:hAnsiTheme="majorBidi" w:cstheme="majorBidi"/>
          <w:sz w:val="18"/>
          <w:szCs w:val="18"/>
        </w:rPr>
        <w:br w:type="page"/>
      </w:r>
      <w:r w:rsidRPr="00364B77">
        <w:rPr>
          <w:rFonts w:asciiTheme="majorBidi" w:eastAsia="SimSun" w:hAnsiTheme="majorBidi" w:cstheme="majorBidi"/>
          <w:b/>
          <w:bCs/>
          <w:sz w:val="18"/>
          <w:szCs w:val="18"/>
        </w:rPr>
        <w:lastRenderedPageBreak/>
        <w:t xml:space="preserve">     Children’s </w:t>
      </w:r>
      <w:bookmarkEnd w:id="12"/>
      <w:r w:rsidRPr="00364B77">
        <w:rPr>
          <w:rFonts w:asciiTheme="majorBidi" w:eastAsia="SimSun" w:hAnsiTheme="majorBidi" w:cstheme="majorBidi"/>
          <w:b/>
          <w:bCs/>
          <w:sz w:val="18"/>
          <w:szCs w:val="18"/>
        </w:rPr>
        <w:t>Questionnaire</w:t>
      </w:r>
    </w:p>
    <w:p w:rsidR="00842295" w:rsidRPr="00364B77" w:rsidRDefault="00842295" w:rsidP="00842295">
      <w:pPr>
        <w:autoSpaceDE w:val="0"/>
        <w:autoSpaceDN w:val="0"/>
        <w:adjustRightInd w:val="0"/>
        <w:spacing w:line="480" w:lineRule="auto"/>
        <w:rPr>
          <w:rFonts w:asciiTheme="majorBidi" w:eastAsia="SimSun" w:hAnsiTheme="majorBidi" w:cstheme="majorBidi"/>
          <w:sz w:val="18"/>
          <w:szCs w:val="18"/>
        </w:rPr>
      </w:pPr>
      <w:r w:rsidRPr="00364B77">
        <w:rPr>
          <w:rFonts w:asciiTheme="majorBidi" w:eastAsia="SimSun" w:hAnsiTheme="majorBidi" w:cstheme="majorBidi"/>
          <w:b/>
          <w:bCs/>
          <w:sz w:val="18"/>
          <w:szCs w:val="18"/>
          <w:rtl/>
        </w:rPr>
        <w:t xml:space="preserve">إسبيان خاص بالأطفال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2"/>
        <w:gridCol w:w="1550"/>
        <w:gridCol w:w="1551"/>
        <w:gridCol w:w="1551"/>
      </w:tblGrid>
      <w:tr w:rsidR="00842295" w:rsidRPr="00364B77" w:rsidTr="00027353">
        <w:trPr>
          <w:trHeight w:val="621"/>
          <w:jc w:val="center"/>
        </w:trPr>
        <w:tc>
          <w:tcPr>
            <w:tcW w:w="4852" w:type="dxa"/>
            <w:vMerge w:val="restart"/>
            <w:tcBorders>
              <w:top w:val="thinThickSmallGap" w:sz="18" w:space="0" w:color="auto"/>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QUESTIONS</w:t>
            </w:r>
          </w:p>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lang w:bidi="ar-AE"/>
              </w:rPr>
            </w:pPr>
            <w:r w:rsidRPr="00364B77">
              <w:rPr>
                <w:rFonts w:asciiTheme="majorBidi" w:eastAsia="SimSun" w:hAnsiTheme="majorBidi" w:cstheme="majorBidi"/>
                <w:b/>
                <w:bCs/>
                <w:sz w:val="18"/>
                <w:szCs w:val="18"/>
                <w:rtl/>
                <w:lang w:bidi="ar-AE"/>
              </w:rPr>
              <w:t xml:space="preserve">الأسئلة </w:t>
            </w:r>
          </w:p>
        </w:tc>
        <w:tc>
          <w:tcPr>
            <w:tcW w:w="4652" w:type="dxa"/>
            <w:gridSpan w:val="3"/>
            <w:tcBorders>
              <w:top w:val="thinThickSmallGap" w:sz="18" w:space="0" w:color="auto"/>
              <w:left w:val="single" w:sz="2" w:space="0" w:color="auto"/>
              <w:right w:val="thinThickSmallGap" w:sz="24"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Response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r w:rsidRPr="00364B77">
              <w:rPr>
                <w:rFonts w:asciiTheme="majorBidi" w:eastAsia="SimSun" w:hAnsiTheme="majorBidi" w:cstheme="majorBidi"/>
                <w:b/>
                <w:bCs/>
                <w:sz w:val="18"/>
                <w:szCs w:val="18"/>
                <w:rtl/>
              </w:rPr>
              <w:t xml:space="preserve">الاجابة </w:t>
            </w:r>
          </w:p>
        </w:tc>
      </w:tr>
      <w:tr w:rsidR="00842295" w:rsidRPr="00364B77" w:rsidTr="00027353">
        <w:trPr>
          <w:trHeight w:val="1419"/>
          <w:jc w:val="center"/>
        </w:trPr>
        <w:tc>
          <w:tcPr>
            <w:tcW w:w="4852" w:type="dxa"/>
            <w:vMerge/>
            <w:tcBorders>
              <w:left w:val="thinThickSmallGap" w:sz="18" w:space="0" w:color="auto"/>
              <w:bottom w:val="single" w:sz="18" w:space="0" w:color="auto"/>
              <w:right w:val="single" w:sz="2"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sz w:val="18"/>
                <w:szCs w:val="18"/>
              </w:rPr>
            </w:pPr>
          </w:p>
        </w:tc>
        <w:tc>
          <w:tcPr>
            <w:tcW w:w="1550" w:type="dxa"/>
            <w:tcBorders>
              <w:left w:val="single" w:sz="2" w:space="0" w:color="auto"/>
              <w:bottom w:val="single" w:sz="18"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sz w:val="18"/>
                <w:szCs w:val="18"/>
                <w:rtl/>
              </w:rPr>
              <w:t xml:space="preserve">   </w:t>
            </w:r>
            <w:r w:rsidRPr="00364B77">
              <w:rPr>
                <w:rFonts w:asciiTheme="majorBidi" w:eastAsia="SimSun" w:hAnsiTheme="majorBidi" w:cstheme="majorBidi"/>
                <w:b/>
                <w:bCs/>
                <w:sz w:val="18"/>
                <w:szCs w:val="18"/>
              </w:rPr>
              <w:t>Positive</w:t>
            </w:r>
            <w:r w:rsidRPr="00364B77">
              <w:rPr>
                <w:rFonts w:asciiTheme="majorBidi" w:eastAsia="SimSun" w:hAnsiTheme="majorBidi" w:cstheme="majorBidi"/>
                <w:b/>
                <w:bCs/>
                <w:sz w:val="18"/>
                <w:szCs w:val="18"/>
                <w:rtl/>
              </w:rPr>
              <w:t xml:space="preserve">  </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tl/>
              </w:rPr>
              <w:t xml:space="preserve"> ايجابي  </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sz w:val="18"/>
                <w:szCs w:val="18"/>
              </w:rPr>
            </w:pPr>
            <w:r w:rsidRPr="00364B77">
              <w:rPr>
                <w:rFonts w:asciiTheme="majorBidi" w:eastAsia="SimSun" w:hAnsiTheme="majorBidi" w:cstheme="majorBidi"/>
                <w:noProof/>
                <w:sz w:val="18"/>
                <w:szCs w:val="18"/>
                <w:lang w:eastAsia="en-GB"/>
              </w:rPr>
              <w:drawing>
                <wp:inline distT="0" distB="0" distL="0" distR="0" wp14:anchorId="12DCD523" wp14:editId="3CE964A6">
                  <wp:extent cx="696734" cy="552154"/>
                  <wp:effectExtent l="0" t="0" r="8255" b="635"/>
                  <wp:docPr id="27" name="il_fi" descr="http://1.bp.blogspot.com/-5Po5c6iNlt4/TiHvF2SxJzI/AAAAAAAABOk/Bfj--7Rxd9s/s1600/Funny+smiley+faces+carto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5Po5c6iNlt4/TiHvF2SxJzI/AAAAAAAABOk/Bfj--7Rxd9s/s1600/Funny+smiley+faces+cartoon+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331" cy="612856"/>
                          </a:xfrm>
                          <a:prstGeom prst="rect">
                            <a:avLst/>
                          </a:prstGeom>
                          <a:noFill/>
                          <a:ln>
                            <a:noFill/>
                          </a:ln>
                        </pic:spPr>
                      </pic:pic>
                    </a:graphicData>
                  </a:graphic>
                </wp:inline>
              </w:drawing>
            </w:r>
          </w:p>
        </w:tc>
        <w:tc>
          <w:tcPr>
            <w:tcW w:w="1551" w:type="dxa"/>
            <w:tcBorders>
              <w:bottom w:val="single" w:sz="18"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Neutral</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tl/>
              </w:rPr>
              <w:t>محايد</w:t>
            </w:r>
          </w:p>
          <w:p w:rsidR="00842295" w:rsidRPr="00364B77" w:rsidRDefault="00842295" w:rsidP="00027353">
            <w:pPr>
              <w:autoSpaceDE w:val="0"/>
              <w:autoSpaceDN w:val="0"/>
              <w:adjustRightInd w:val="0"/>
              <w:rPr>
                <w:rFonts w:asciiTheme="majorBidi" w:eastAsia="SimSun" w:hAnsiTheme="majorBidi" w:cstheme="majorBidi"/>
                <w:b/>
                <w:bCs/>
                <w:sz w:val="18"/>
                <w:szCs w:val="18"/>
                <w:rtl/>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r w:rsidRPr="00364B77">
              <w:rPr>
                <w:rFonts w:asciiTheme="majorBidi" w:eastAsia="SimSun" w:hAnsiTheme="majorBidi" w:cstheme="majorBidi"/>
                <w:b/>
                <w:bCs/>
                <w:sz w:val="18"/>
                <w:szCs w:val="18"/>
              </w:rPr>
              <w:t xml:space="preserve"> </w:t>
            </w:r>
            <w:r w:rsidRPr="00364B77">
              <w:rPr>
                <w:rFonts w:asciiTheme="majorBidi" w:eastAsia="SimSun" w:hAnsiTheme="majorBidi" w:cstheme="majorBidi"/>
                <w:b/>
                <w:bCs/>
                <w:sz w:val="18"/>
                <w:szCs w:val="18"/>
                <w:rtl/>
              </w:rPr>
              <w:t xml:space="preserve"> </w:t>
            </w:r>
            <w:r w:rsidRPr="00364B77">
              <w:rPr>
                <w:rFonts w:asciiTheme="majorBidi" w:eastAsia="SimSun" w:hAnsiTheme="majorBidi" w:cstheme="majorBidi"/>
                <w:b/>
                <w:bCs/>
                <w:noProof/>
                <w:sz w:val="18"/>
                <w:szCs w:val="18"/>
                <w:lang w:eastAsia="en-GB"/>
              </w:rPr>
              <w:drawing>
                <wp:inline distT="0" distB="0" distL="0" distR="0" wp14:anchorId="60C71257" wp14:editId="50176BDF">
                  <wp:extent cx="660826" cy="557285"/>
                  <wp:effectExtent l="0" t="0" r="6350" b="0"/>
                  <wp:docPr id="28" name="rg_hi" descr="https://encrypted-tbn2.gstatic.com/images?q=tbn:ANd9GcQYZDEgHiOfZsYOY21EhgC61oym9HaNIESzI-zLhoIfyYWkN9E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QYZDEgHiOfZsYOY21EhgC61oym9HaNIESzI-zLhoIfyYWkN9Ea">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11" r="24797" b="16098"/>
                          <a:stretch/>
                        </pic:blipFill>
                        <pic:spPr bwMode="auto">
                          <a:xfrm>
                            <a:off x="0" y="0"/>
                            <a:ext cx="735766" cy="6204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1" w:type="dxa"/>
            <w:tcBorders>
              <w:bottom w:val="single" w:sz="18" w:space="0" w:color="auto"/>
              <w:right w:val="thinThickSmallGap" w:sz="24" w:space="0" w:color="auto"/>
            </w:tcBorders>
            <w:vAlign w:val="center"/>
          </w:tcPr>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Pr>
              <w:t>Negative</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sz w:val="18"/>
                <w:szCs w:val="18"/>
                <w:rtl/>
              </w:rPr>
              <w:t xml:space="preserve"> سلبي</w:t>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tl/>
              </w:rPr>
            </w:pPr>
            <w:r w:rsidRPr="00364B77">
              <w:rPr>
                <w:rFonts w:asciiTheme="majorBidi" w:eastAsia="SimSun" w:hAnsiTheme="majorBidi" w:cstheme="majorBidi"/>
                <w:b/>
                <w:bCs/>
                <w:noProof/>
                <w:sz w:val="18"/>
                <w:szCs w:val="18"/>
                <w:lang w:eastAsia="en-GB"/>
              </w:rPr>
              <w:drawing>
                <wp:inline distT="0" distB="0" distL="0" distR="0" wp14:anchorId="2D9222CE" wp14:editId="5A4DF5AD">
                  <wp:extent cx="474635" cy="498475"/>
                  <wp:effectExtent l="0" t="0" r="1905" b="0"/>
                  <wp:docPr id="29" name="Picture 29" descr="https://encrypted-tbn0.gstatic.com/images?q=tbn:ANd9GcT40wRNJCfqbJB46ycxq0gqvf4sgaxZcFAPVACGnnIAxa2gHxh_T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40wRNJCfqbJB46ycxq0gqvf4sgaxZcFAPVACGnnIAxa2gHxh_Tw">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253" cy="505425"/>
                          </a:xfrm>
                          <a:prstGeom prst="rect">
                            <a:avLst/>
                          </a:prstGeom>
                          <a:noFill/>
                          <a:ln>
                            <a:noFill/>
                          </a:ln>
                        </pic:spPr>
                      </pic:pic>
                    </a:graphicData>
                  </a:graphic>
                </wp:inline>
              </w:drawing>
            </w:r>
          </w:p>
          <w:p w:rsidR="00842295" w:rsidRPr="00364B77" w:rsidRDefault="00842295" w:rsidP="00027353">
            <w:pPr>
              <w:autoSpaceDE w:val="0"/>
              <w:autoSpaceDN w:val="0"/>
              <w:adjustRightInd w:val="0"/>
              <w:jc w:val="center"/>
              <w:rPr>
                <w:rFonts w:asciiTheme="majorBidi" w:eastAsia="SimSun" w:hAnsiTheme="majorBidi" w:cstheme="majorBidi"/>
                <w:b/>
                <w:bCs/>
                <w:sz w:val="18"/>
                <w:szCs w:val="18"/>
              </w:rPr>
            </w:pPr>
          </w:p>
        </w:tc>
      </w:tr>
      <w:tr w:rsidR="00842295" w:rsidRPr="00364B77" w:rsidTr="00027353">
        <w:trPr>
          <w:trHeight w:val="859"/>
          <w:jc w:val="center"/>
        </w:trPr>
        <w:tc>
          <w:tcPr>
            <w:tcW w:w="4852" w:type="dxa"/>
            <w:tcBorders>
              <w:top w:val="single" w:sz="18" w:space="0" w:color="auto"/>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What do you think about your experience with laughing gas?</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 xml:space="preserve">كيف كانت تجربتك مع الغاز الضَاحك؟ </w:t>
            </w:r>
          </w:p>
        </w:tc>
        <w:tc>
          <w:tcPr>
            <w:tcW w:w="1550" w:type="dxa"/>
            <w:tcBorders>
              <w:top w:val="single" w:sz="18" w:space="0" w:color="auto"/>
              <w:left w:val="single" w:sz="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top w:val="single"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top w:val="single" w:sz="18" w:space="0" w:color="auto"/>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870"/>
          <w:jc w:val="center"/>
        </w:trPr>
        <w:tc>
          <w:tcPr>
            <w:tcW w:w="4852" w:type="dxa"/>
            <w:tcBorders>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Are you glad to have your tooth fixed /extracted?</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هل أنت سعيد بعد علاج/ خلع ضرسك؟</w:t>
            </w:r>
          </w:p>
        </w:tc>
        <w:tc>
          <w:tcPr>
            <w:tcW w:w="1550" w:type="dxa"/>
            <w:tcBorders>
              <w:left w:val="single" w:sz="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1059"/>
          <w:jc w:val="center"/>
        </w:trPr>
        <w:tc>
          <w:tcPr>
            <w:tcW w:w="4852" w:type="dxa"/>
            <w:tcBorders>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How did we look after you when you had your treatment?</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كيف قمنا بالإعتناء بك خلال العلاج؟</w:t>
            </w:r>
          </w:p>
        </w:tc>
        <w:tc>
          <w:tcPr>
            <w:tcW w:w="1550" w:type="dxa"/>
            <w:tcBorders>
              <w:left w:val="single" w:sz="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984"/>
          <w:jc w:val="center"/>
        </w:trPr>
        <w:tc>
          <w:tcPr>
            <w:tcW w:w="4852" w:type="dxa"/>
            <w:tcBorders>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How friendly were we when you came to see us?</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 xml:space="preserve">ما مدى لطافتنا عندما قابلتنا؟ </w:t>
            </w:r>
          </w:p>
        </w:tc>
        <w:tc>
          <w:tcPr>
            <w:tcW w:w="1550" w:type="dxa"/>
            <w:tcBorders>
              <w:left w:val="single" w:sz="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1417"/>
          <w:jc w:val="center"/>
        </w:trPr>
        <w:tc>
          <w:tcPr>
            <w:tcW w:w="4852" w:type="dxa"/>
            <w:tcBorders>
              <w:left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How well did the dentist explain everything about treating your tooth?</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 xml:space="preserve">هل قام طبيب الأسنان بشرح واف عن طريقة علاج أسنانك؟ </w:t>
            </w:r>
          </w:p>
        </w:tc>
        <w:tc>
          <w:tcPr>
            <w:tcW w:w="1550" w:type="dxa"/>
            <w:tcBorders>
              <w:left w:val="single" w:sz="2"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r w:rsidR="00842295" w:rsidRPr="00364B77" w:rsidTr="00027353">
        <w:trPr>
          <w:trHeight w:val="967"/>
          <w:jc w:val="center"/>
        </w:trPr>
        <w:tc>
          <w:tcPr>
            <w:tcW w:w="4852" w:type="dxa"/>
            <w:tcBorders>
              <w:left w:val="thinThickSmallGap" w:sz="18" w:space="0" w:color="auto"/>
              <w:bottom w:val="thinThickSmallGap" w:sz="18" w:space="0" w:color="auto"/>
              <w:right w:val="single" w:sz="2" w:space="0" w:color="auto"/>
            </w:tcBorders>
            <w:vAlign w:val="center"/>
          </w:tcPr>
          <w:p w:rsidR="00842295" w:rsidRPr="00364B77" w:rsidRDefault="00842295" w:rsidP="00027353">
            <w:pPr>
              <w:autoSpaceDE w:val="0"/>
              <w:autoSpaceDN w:val="0"/>
              <w:adjustRightInd w:val="0"/>
              <w:rPr>
                <w:rFonts w:asciiTheme="majorBidi" w:eastAsia="SimSun" w:hAnsiTheme="majorBidi" w:cstheme="majorBidi"/>
                <w:sz w:val="18"/>
                <w:szCs w:val="18"/>
                <w:rtl/>
              </w:rPr>
            </w:pPr>
            <w:r w:rsidRPr="00364B77">
              <w:rPr>
                <w:rFonts w:asciiTheme="majorBidi" w:eastAsia="SimSun" w:hAnsiTheme="majorBidi" w:cstheme="majorBidi"/>
                <w:sz w:val="18"/>
                <w:szCs w:val="18"/>
              </w:rPr>
              <w:t>Was it ok having your tooth fixed / extracted?</w:t>
            </w:r>
          </w:p>
          <w:p w:rsidR="00842295" w:rsidRPr="00364B77" w:rsidRDefault="00842295" w:rsidP="00027353">
            <w:pPr>
              <w:autoSpaceDE w:val="0"/>
              <w:autoSpaceDN w:val="0"/>
              <w:adjustRightInd w:val="0"/>
              <w:rPr>
                <w:rFonts w:asciiTheme="majorBidi" w:eastAsia="SimSun" w:hAnsiTheme="majorBidi" w:cstheme="majorBidi"/>
                <w:sz w:val="18"/>
                <w:szCs w:val="18"/>
                <w:rtl/>
              </w:rPr>
            </w:pPr>
          </w:p>
          <w:p w:rsidR="00842295" w:rsidRPr="00364B77" w:rsidRDefault="00842295" w:rsidP="00027353">
            <w:pPr>
              <w:autoSpaceDE w:val="0"/>
              <w:autoSpaceDN w:val="0"/>
              <w:adjustRightInd w:val="0"/>
              <w:rPr>
                <w:rFonts w:asciiTheme="majorBidi" w:eastAsia="SimSun" w:hAnsiTheme="majorBidi" w:cstheme="majorBidi"/>
                <w:sz w:val="18"/>
                <w:szCs w:val="18"/>
              </w:rPr>
            </w:pPr>
            <w:r w:rsidRPr="00364B77">
              <w:rPr>
                <w:rFonts w:asciiTheme="majorBidi" w:eastAsia="SimSun" w:hAnsiTheme="majorBidi" w:cstheme="majorBidi"/>
                <w:sz w:val="18"/>
                <w:szCs w:val="18"/>
                <w:rtl/>
              </w:rPr>
              <w:t xml:space="preserve">هل كان علاج/ خلع أسنانك جيدا؟ </w:t>
            </w:r>
          </w:p>
        </w:tc>
        <w:tc>
          <w:tcPr>
            <w:tcW w:w="1550" w:type="dxa"/>
            <w:tcBorders>
              <w:left w:val="single" w:sz="2" w:space="0" w:color="auto"/>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bottom w:val="thinThickSmallGap" w:sz="18"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c>
          <w:tcPr>
            <w:tcW w:w="1551" w:type="dxa"/>
            <w:tcBorders>
              <w:bottom w:val="thinThickSmallGap" w:sz="18" w:space="0" w:color="auto"/>
              <w:right w:val="thinThickSmallGap" w:sz="24" w:space="0" w:color="auto"/>
            </w:tcBorders>
          </w:tcPr>
          <w:p w:rsidR="00842295" w:rsidRPr="00364B77" w:rsidRDefault="00842295" w:rsidP="00027353">
            <w:pPr>
              <w:autoSpaceDE w:val="0"/>
              <w:autoSpaceDN w:val="0"/>
              <w:adjustRightInd w:val="0"/>
              <w:rPr>
                <w:rFonts w:asciiTheme="majorBidi" w:eastAsia="SimSun" w:hAnsiTheme="majorBidi" w:cstheme="majorBidi"/>
                <w:b/>
                <w:bCs/>
                <w:sz w:val="18"/>
                <w:szCs w:val="18"/>
              </w:rPr>
            </w:pPr>
          </w:p>
        </w:tc>
      </w:tr>
    </w:tbl>
    <w:p w:rsidR="00842295" w:rsidRPr="00364B77" w:rsidRDefault="00842295" w:rsidP="00842295">
      <w:pPr>
        <w:autoSpaceDE w:val="0"/>
        <w:autoSpaceDN w:val="0"/>
        <w:adjustRightInd w:val="0"/>
        <w:spacing w:line="480" w:lineRule="auto"/>
        <w:jc w:val="center"/>
        <w:rPr>
          <w:rFonts w:asciiTheme="majorBidi" w:eastAsia="SimSun" w:hAnsiTheme="majorBidi" w:cstheme="majorBidi"/>
          <w:sz w:val="18"/>
          <w:szCs w:val="18"/>
        </w:rPr>
      </w:pPr>
      <w:bookmarkStart w:id="13" w:name="_Ref422786591"/>
    </w:p>
    <w:bookmarkEnd w:id="13"/>
    <w:p w:rsidR="00842295" w:rsidRPr="00364B77" w:rsidRDefault="00842295" w:rsidP="00842295">
      <w:pPr>
        <w:rPr>
          <w:rFonts w:asciiTheme="majorBidi" w:hAnsiTheme="majorBidi" w:cstheme="majorBidi"/>
          <w:sz w:val="18"/>
          <w:szCs w:val="18"/>
        </w:rPr>
      </w:pPr>
    </w:p>
    <w:p w:rsidR="00842295" w:rsidRPr="00364B77" w:rsidRDefault="00842295" w:rsidP="00842295">
      <w:pPr>
        <w:rPr>
          <w:rFonts w:asciiTheme="majorBidi" w:hAnsiTheme="majorBidi" w:cstheme="majorBidi"/>
          <w:b/>
          <w:bCs/>
          <w:sz w:val="18"/>
          <w:szCs w:val="18"/>
        </w:rPr>
      </w:pPr>
      <w:r w:rsidRPr="00364B77">
        <w:rPr>
          <w:rFonts w:asciiTheme="majorBidi" w:hAnsiTheme="majorBidi" w:cstheme="majorBidi"/>
          <w:b/>
          <w:bCs/>
          <w:sz w:val="18"/>
          <w:szCs w:val="18"/>
        </w:rPr>
        <w:br w:type="page"/>
      </w:r>
    </w:p>
    <w:p w:rsidR="006B2064" w:rsidRPr="00173A51" w:rsidRDefault="006B2064" w:rsidP="00173A51">
      <w:pPr>
        <w:spacing w:after="0" w:line="360" w:lineRule="auto"/>
        <w:rPr>
          <w:rFonts w:asciiTheme="majorBidi" w:hAnsiTheme="majorBidi" w:cstheme="majorBidi"/>
        </w:rPr>
      </w:pPr>
    </w:p>
    <w:p w:rsidR="006B2064" w:rsidRPr="00173A51" w:rsidRDefault="006B2064" w:rsidP="00173A51">
      <w:pPr>
        <w:spacing w:after="0" w:line="360" w:lineRule="auto"/>
        <w:rPr>
          <w:rFonts w:asciiTheme="majorBidi" w:hAnsiTheme="majorBidi" w:cstheme="majorBidi"/>
        </w:rPr>
      </w:pPr>
    </w:p>
    <w:p w:rsidR="00047DDC" w:rsidRPr="00173A51" w:rsidRDefault="00047DDC" w:rsidP="00173A51">
      <w:pPr>
        <w:autoSpaceDE w:val="0"/>
        <w:autoSpaceDN w:val="0"/>
        <w:adjustRightInd w:val="0"/>
        <w:spacing w:after="0" w:line="360" w:lineRule="auto"/>
        <w:jc w:val="both"/>
        <w:rPr>
          <w:rFonts w:asciiTheme="majorBidi" w:hAnsiTheme="majorBidi" w:cstheme="majorBidi"/>
          <w:lang w:val="en-US"/>
        </w:rPr>
      </w:pPr>
    </w:p>
    <w:sectPr w:rsidR="00047DDC" w:rsidRPr="00173A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1EA" w:rsidRDefault="009451EA" w:rsidP="00A6311A">
      <w:pPr>
        <w:spacing w:after="0" w:line="240" w:lineRule="auto"/>
      </w:pPr>
      <w:r>
        <w:separator/>
      </w:r>
    </w:p>
  </w:endnote>
  <w:endnote w:type="continuationSeparator" w:id="0">
    <w:p w:rsidR="009451EA" w:rsidRDefault="009451EA" w:rsidP="00A6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talemate LF">
    <w:altName w:val="Stalemate LF"/>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1EA" w:rsidRDefault="009451EA" w:rsidP="00A6311A">
      <w:pPr>
        <w:spacing w:after="0" w:line="240" w:lineRule="auto"/>
      </w:pPr>
      <w:r>
        <w:separator/>
      </w:r>
    </w:p>
  </w:footnote>
  <w:footnote w:type="continuationSeparator" w:id="0">
    <w:p w:rsidR="009451EA" w:rsidRDefault="009451EA" w:rsidP="00A63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018"/>
    <w:multiLevelType w:val="hybridMultilevel"/>
    <w:tmpl w:val="72103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6A5E86"/>
    <w:multiLevelType w:val="hybridMultilevel"/>
    <w:tmpl w:val="F4E8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05B8D"/>
    <w:multiLevelType w:val="hybridMultilevel"/>
    <w:tmpl w:val="D74E4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BF1839"/>
    <w:multiLevelType w:val="hybridMultilevel"/>
    <w:tmpl w:val="8CE006A4"/>
    <w:lvl w:ilvl="0" w:tplc="3850DF92">
      <w:start w:val="1"/>
      <w:numFmt w:val="decimal"/>
      <w:lvlText w:val="%1."/>
      <w:lvlJc w:val="left"/>
      <w:pPr>
        <w:ind w:left="720" w:hanging="360"/>
      </w:pPr>
      <w:rPr>
        <w:rFonts w:asciiTheme="majorBidi" w:eastAsia="Calibri"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B24D7"/>
    <w:multiLevelType w:val="hybridMultilevel"/>
    <w:tmpl w:val="314C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321FD"/>
    <w:multiLevelType w:val="hybridMultilevel"/>
    <w:tmpl w:val="2DAE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4A9E"/>
    <w:multiLevelType w:val="hybridMultilevel"/>
    <w:tmpl w:val="28EC2B04"/>
    <w:lvl w:ilvl="0" w:tplc="93349C1E">
      <w:start w:val="1"/>
      <w:numFmt w:val="lowerRoman"/>
      <w:lvlText w:val="%1."/>
      <w:lvlJc w:val="right"/>
      <w:pPr>
        <w:ind w:left="2204" w:hanging="360"/>
      </w:pPr>
      <w:rPr>
        <w:rFonts w:hint="default"/>
        <w:lang w:val="en-U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0D83DC0"/>
    <w:multiLevelType w:val="hybridMultilevel"/>
    <w:tmpl w:val="81A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4069"/>
    <w:multiLevelType w:val="hybridMultilevel"/>
    <w:tmpl w:val="E52A1620"/>
    <w:lvl w:ilvl="0" w:tplc="1D2C5FF8">
      <w:start w:val="1"/>
      <w:numFmt w:val="decimal"/>
      <w:lvlText w:val="%1."/>
      <w:lvlJc w:val="left"/>
      <w:pPr>
        <w:ind w:left="720" w:hanging="360"/>
      </w:pPr>
      <w:rPr>
        <w:rFonts w:asciiTheme="majorBidi" w:eastAsia="Calibri"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A49CF"/>
    <w:multiLevelType w:val="hybridMultilevel"/>
    <w:tmpl w:val="F4E8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06BCD"/>
    <w:multiLevelType w:val="hybridMultilevel"/>
    <w:tmpl w:val="78AAAE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F2DF7"/>
    <w:multiLevelType w:val="hybridMultilevel"/>
    <w:tmpl w:val="E0969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F08FF"/>
    <w:multiLevelType w:val="hybridMultilevel"/>
    <w:tmpl w:val="B9A21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549DE"/>
    <w:multiLevelType w:val="hybridMultilevel"/>
    <w:tmpl w:val="2090B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857E46"/>
    <w:multiLevelType w:val="hybridMultilevel"/>
    <w:tmpl w:val="51B8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B7D3C"/>
    <w:multiLevelType w:val="hybridMultilevel"/>
    <w:tmpl w:val="8CBA5902"/>
    <w:lvl w:ilvl="0" w:tplc="0CC095C6">
      <w:start w:val="1"/>
      <w:numFmt w:val="lowerRoman"/>
      <w:lvlText w:val="%1."/>
      <w:lvlJc w:val="right"/>
      <w:pPr>
        <w:ind w:left="1353" w:hanging="360"/>
      </w:pPr>
      <w:rPr>
        <w:rFonts w:asciiTheme="majorBidi" w:eastAsiaTheme="minorHAnsi" w:hAnsiTheme="majorBidi" w:cstheme="majorBidi"/>
        <w:lang w:val="en-U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531E6208"/>
    <w:multiLevelType w:val="hybridMultilevel"/>
    <w:tmpl w:val="4962B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67D8D"/>
    <w:multiLevelType w:val="hybridMultilevel"/>
    <w:tmpl w:val="D50A74D2"/>
    <w:lvl w:ilvl="0" w:tplc="1338C7A0">
      <w:start w:val="1"/>
      <w:numFmt w:val="decimal"/>
      <w:lvlText w:val="%1."/>
      <w:lvlJc w:val="left"/>
      <w:pPr>
        <w:ind w:left="720" w:hanging="360"/>
      </w:pPr>
      <w:rPr>
        <w:rFonts w:ascii="Dubai" w:eastAsiaTheme="minorHAnsi" w:hAnsi="Dubai" w:cs="Duba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BA1DB7"/>
    <w:multiLevelType w:val="hybridMultilevel"/>
    <w:tmpl w:val="43547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400176"/>
    <w:multiLevelType w:val="hybridMultilevel"/>
    <w:tmpl w:val="866C8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002F6"/>
    <w:multiLevelType w:val="hybridMultilevel"/>
    <w:tmpl w:val="7296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2"/>
  </w:num>
  <w:num w:numId="4">
    <w:abstractNumId w:val="16"/>
  </w:num>
  <w:num w:numId="5">
    <w:abstractNumId w:val="7"/>
  </w:num>
  <w:num w:numId="6">
    <w:abstractNumId w:val="5"/>
  </w:num>
  <w:num w:numId="7">
    <w:abstractNumId w:val="11"/>
  </w:num>
  <w:num w:numId="8">
    <w:abstractNumId w:val="10"/>
  </w:num>
  <w:num w:numId="9">
    <w:abstractNumId w:val="2"/>
  </w:num>
  <w:num w:numId="10">
    <w:abstractNumId w:val="20"/>
  </w:num>
  <w:num w:numId="11">
    <w:abstractNumId w:val="0"/>
  </w:num>
  <w:num w:numId="12">
    <w:abstractNumId w:val="13"/>
  </w:num>
  <w:num w:numId="13">
    <w:abstractNumId w:val="8"/>
  </w:num>
  <w:num w:numId="14">
    <w:abstractNumId w:val="17"/>
  </w:num>
  <w:num w:numId="15">
    <w:abstractNumId w:val="3"/>
  </w:num>
  <w:num w:numId="16">
    <w:abstractNumId w:val="14"/>
  </w:num>
  <w:num w:numId="17">
    <w:abstractNumId w:val="6"/>
  </w:num>
  <w:num w:numId="18">
    <w:abstractNumId w:val="1"/>
  </w:num>
  <w:num w:numId="19">
    <w:abstractNumId w:val="9"/>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608B0"/>
    <w:rsid w:val="00012468"/>
    <w:rsid w:val="0001651E"/>
    <w:rsid w:val="000225AC"/>
    <w:rsid w:val="00024338"/>
    <w:rsid w:val="0003109F"/>
    <w:rsid w:val="000315BE"/>
    <w:rsid w:val="00031BF5"/>
    <w:rsid w:val="000462C8"/>
    <w:rsid w:val="00047DDC"/>
    <w:rsid w:val="0005106B"/>
    <w:rsid w:val="00056092"/>
    <w:rsid w:val="00062130"/>
    <w:rsid w:val="00062599"/>
    <w:rsid w:val="00066A0B"/>
    <w:rsid w:val="00074368"/>
    <w:rsid w:val="000744A3"/>
    <w:rsid w:val="00085506"/>
    <w:rsid w:val="00090FF6"/>
    <w:rsid w:val="0009110A"/>
    <w:rsid w:val="00092ED2"/>
    <w:rsid w:val="000A2558"/>
    <w:rsid w:val="000A364D"/>
    <w:rsid w:val="000A7327"/>
    <w:rsid w:val="000D11BE"/>
    <w:rsid w:val="000D458D"/>
    <w:rsid w:val="000E6816"/>
    <w:rsid w:val="000E6CE0"/>
    <w:rsid w:val="000F5607"/>
    <w:rsid w:val="001056C6"/>
    <w:rsid w:val="001114D7"/>
    <w:rsid w:val="00126EC0"/>
    <w:rsid w:val="00145A5C"/>
    <w:rsid w:val="001648AC"/>
    <w:rsid w:val="001723FA"/>
    <w:rsid w:val="00173A51"/>
    <w:rsid w:val="00187A15"/>
    <w:rsid w:val="001A1ABB"/>
    <w:rsid w:val="001A7A31"/>
    <w:rsid w:val="001B0583"/>
    <w:rsid w:val="001B2B62"/>
    <w:rsid w:val="001B41DF"/>
    <w:rsid w:val="001C18D4"/>
    <w:rsid w:val="001D7989"/>
    <w:rsid w:val="001E641F"/>
    <w:rsid w:val="001E703B"/>
    <w:rsid w:val="0020487B"/>
    <w:rsid w:val="0020502E"/>
    <w:rsid w:val="002055A3"/>
    <w:rsid w:val="00210292"/>
    <w:rsid w:val="002131C6"/>
    <w:rsid w:val="00226809"/>
    <w:rsid w:val="0022759B"/>
    <w:rsid w:val="002427A1"/>
    <w:rsid w:val="00244559"/>
    <w:rsid w:val="00244BBB"/>
    <w:rsid w:val="002469CE"/>
    <w:rsid w:val="002529AE"/>
    <w:rsid w:val="00262D44"/>
    <w:rsid w:val="00271DEC"/>
    <w:rsid w:val="00273304"/>
    <w:rsid w:val="0028570C"/>
    <w:rsid w:val="002A7589"/>
    <w:rsid w:val="002C77F6"/>
    <w:rsid w:val="002D2F1A"/>
    <w:rsid w:val="002E51E7"/>
    <w:rsid w:val="00302B33"/>
    <w:rsid w:val="00323F8C"/>
    <w:rsid w:val="0032543C"/>
    <w:rsid w:val="00342D2A"/>
    <w:rsid w:val="00345428"/>
    <w:rsid w:val="00350A5F"/>
    <w:rsid w:val="00357E42"/>
    <w:rsid w:val="0036589D"/>
    <w:rsid w:val="00367E81"/>
    <w:rsid w:val="00382DB2"/>
    <w:rsid w:val="003850BE"/>
    <w:rsid w:val="003B1E33"/>
    <w:rsid w:val="003C10C9"/>
    <w:rsid w:val="003C6EAB"/>
    <w:rsid w:val="003D464F"/>
    <w:rsid w:val="00403B72"/>
    <w:rsid w:val="00414D43"/>
    <w:rsid w:val="00425841"/>
    <w:rsid w:val="0047006A"/>
    <w:rsid w:val="0047364B"/>
    <w:rsid w:val="00477E59"/>
    <w:rsid w:val="00485B2D"/>
    <w:rsid w:val="00494E9E"/>
    <w:rsid w:val="004C0BF9"/>
    <w:rsid w:val="004C3F19"/>
    <w:rsid w:val="004C4586"/>
    <w:rsid w:val="004C535A"/>
    <w:rsid w:val="004D27FF"/>
    <w:rsid w:val="004D4146"/>
    <w:rsid w:val="004D5743"/>
    <w:rsid w:val="004E60F4"/>
    <w:rsid w:val="005026E3"/>
    <w:rsid w:val="0051508C"/>
    <w:rsid w:val="00516122"/>
    <w:rsid w:val="005245E9"/>
    <w:rsid w:val="00535909"/>
    <w:rsid w:val="005475AC"/>
    <w:rsid w:val="00550FD7"/>
    <w:rsid w:val="00564DF0"/>
    <w:rsid w:val="00566EDE"/>
    <w:rsid w:val="00570AC0"/>
    <w:rsid w:val="005747F8"/>
    <w:rsid w:val="00574BEE"/>
    <w:rsid w:val="00591259"/>
    <w:rsid w:val="00595507"/>
    <w:rsid w:val="005977CB"/>
    <w:rsid w:val="005A206F"/>
    <w:rsid w:val="005A362E"/>
    <w:rsid w:val="005A6789"/>
    <w:rsid w:val="005C6E2E"/>
    <w:rsid w:val="005E2D9B"/>
    <w:rsid w:val="00602C94"/>
    <w:rsid w:val="00615F2D"/>
    <w:rsid w:val="0062605E"/>
    <w:rsid w:val="00665736"/>
    <w:rsid w:val="00674538"/>
    <w:rsid w:val="006A2059"/>
    <w:rsid w:val="006A31E1"/>
    <w:rsid w:val="006B2064"/>
    <w:rsid w:val="006B28A3"/>
    <w:rsid w:val="006B337E"/>
    <w:rsid w:val="006E415D"/>
    <w:rsid w:val="006E744A"/>
    <w:rsid w:val="00702C72"/>
    <w:rsid w:val="007063B0"/>
    <w:rsid w:val="00707837"/>
    <w:rsid w:val="00712D76"/>
    <w:rsid w:val="0072600D"/>
    <w:rsid w:val="00733186"/>
    <w:rsid w:val="007352FD"/>
    <w:rsid w:val="007417FC"/>
    <w:rsid w:val="00744511"/>
    <w:rsid w:val="007551B4"/>
    <w:rsid w:val="00760925"/>
    <w:rsid w:val="00766C07"/>
    <w:rsid w:val="007A5AA6"/>
    <w:rsid w:val="007B519A"/>
    <w:rsid w:val="007B5865"/>
    <w:rsid w:val="007C32BE"/>
    <w:rsid w:val="007D26C3"/>
    <w:rsid w:val="007E4372"/>
    <w:rsid w:val="007F1B7D"/>
    <w:rsid w:val="0080334F"/>
    <w:rsid w:val="00823AEF"/>
    <w:rsid w:val="00833FBC"/>
    <w:rsid w:val="00842295"/>
    <w:rsid w:val="008427B5"/>
    <w:rsid w:val="00842D20"/>
    <w:rsid w:val="00851602"/>
    <w:rsid w:val="008608B0"/>
    <w:rsid w:val="0086171B"/>
    <w:rsid w:val="00876114"/>
    <w:rsid w:val="00887EB3"/>
    <w:rsid w:val="008A065F"/>
    <w:rsid w:val="008C14B7"/>
    <w:rsid w:val="008C556A"/>
    <w:rsid w:val="008D00A9"/>
    <w:rsid w:val="008E109F"/>
    <w:rsid w:val="008E205A"/>
    <w:rsid w:val="008E5F46"/>
    <w:rsid w:val="008E73BB"/>
    <w:rsid w:val="009066D7"/>
    <w:rsid w:val="00907C07"/>
    <w:rsid w:val="0093055A"/>
    <w:rsid w:val="0093766E"/>
    <w:rsid w:val="00941FF1"/>
    <w:rsid w:val="009451EA"/>
    <w:rsid w:val="00947B15"/>
    <w:rsid w:val="009534D1"/>
    <w:rsid w:val="0096351E"/>
    <w:rsid w:val="009639F7"/>
    <w:rsid w:val="0097780A"/>
    <w:rsid w:val="009A2560"/>
    <w:rsid w:val="009B7EF7"/>
    <w:rsid w:val="009E0275"/>
    <w:rsid w:val="009F0AF0"/>
    <w:rsid w:val="009F65B8"/>
    <w:rsid w:val="00A003FC"/>
    <w:rsid w:val="00A014FF"/>
    <w:rsid w:val="00A03DC2"/>
    <w:rsid w:val="00A048AC"/>
    <w:rsid w:val="00A154AB"/>
    <w:rsid w:val="00A2160F"/>
    <w:rsid w:val="00A22EFD"/>
    <w:rsid w:val="00A27F39"/>
    <w:rsid w:val="00A32A9F"/>
    <w:rsid w:val="00A35C04"/>
    <w:rsid w:val="00A369B6"/>
    <w:rsid w:val="00A4520A"/>
    <w:rsid w:val="00A5133F"/>
    <w:rsid w:val="00A6311A"/>
    <w:rsid w:val="00A65463"/>
    <w:rsid w:val="00A658D3"/>
    <w:rsid w:val="00A73E84"/>
    <w:rsid w:val="00A8530D"/>
    <w:rsid w:val="00A90DF8"/>
    <w:rsid w:val="00AA3BB4"/>
    <w:rsid w:val="00AC0392"/>
    <w:rsid w:val="00AC2208"/>
    <w:rsid w:val="00AD165C"/>
    <w:rsid w:val="00AF4DE3"/>
    <w:rsid w:val="00B240D9"/>
    <w:rsid w:val="00B25220"/>
    <w:rsid w:val="00B67D87"/>
    <w:rsid w:val="00B714C4"/>
    <w:rsid w:val="00B76ED9"/>
    <w:rsid w:val="00B9176B"/>
    <w:rsid w:val="00BA2443"/>
    <w:rsid w:val="00BB1A58"/>
    <w:rsid w:val="00BB50BD"/>
    <w:rsid w:val="00BC3885"/>
    <w:rsid w:val="00BD7479"/>
    <w:rsid w:val="00BE0DD3"/>
    <w:rsid w:val="00BE367A"/>
    <w:rsid w:val="00C00B5F"/>
    <w:rsid w:val="00C05692"/>
    <w:rsid w:val="00C20A17"/>
    <w:rsid w:val="00C26FA5"/>
    <w:rsid w:val="00C278D7"/>
    <w:rsid w:val="00C278E5"/>
    <w:rsid w:val="00C323EA"/>
    <w:rsid w:val="00C37270"/>
    <w:rsid w:val="00C41BBB"/>
    <w:rsid w:val="00C47C61"/>
    <w:rsid w:val="00C521FA"/>
    <w:rsid w:val="00C55E33"/>
    <w:rsid w:val="00C61F5A"/>
    <w:rsid w:val="00C808BA"/>
    <w:rsid w:val="00C82074"/>
    <w:rsid w:val="00C85CE2"/>
    <w:rsid w:val="00CB1E09"/>
    <w:rsid w:val="00CD4F4E"/>
    <w:rsid w:val="00CF5C72"/>
    <w:rsid w:val="00D036B2"/>
    <w:rsid w:val="00D03706"/>
    <w:rsid w:val="00D062CC"/>
    <w:rsid w:val="00D320C7"/>
    <w:rsid w:val="00D4450F"/>
    <w:rsid w:val="00D44642"/>
    <w:rsid w:val="00D53A9C"/>
    <w:rsid w:val="00D63C60"/>
    <w:rsid w:val="00D659AD"/>
    <w:rsid w:val="00D90D4E"/>
    <w:rsid w:val="00D94EBB"/>
    <w:rsid w:val="00DA3E65"/>
    <w:rsid w:val="00DB0F70"/>
    <w:rsid w:val="00DE2232"/>
    <w:rsid w:val="00DE553C"/>
    <w:rsid w:val="00E02A3F"/>
    <w:rsid w:val="00E216C5"/>
    <w:rsid w:val="00E26AA0"/>
    <w:rsid w:val="00E30EF1"/>
    <w:rsid w:val="00E371A0"/>
    <w:rsid w:val="00E4520C"/>
    <w:rsid w:val="00E4532A"/>
    <w:rsid w:val="00E50D4A"/>
    <w:rsid w:val="00E70D3B"/>
    <w:rsid w:val="00E80445"/>
    <w:rsid w:val="00E9115C"/>
    <w:rsid w:val="00EA25B4"/>
    <w:rsid w:val="00EA72B2"/>
    <w:rsid w:val="00EB58D0"/>
    <w:rsid w:val="00EC0C35"/>
    <w:rsid w:val="00EC1290"/>
    <w:rsid w:val="00EE1B04"/>
    <w:rsid w:val="00EE292D"/>
    <w:rsid w:val="00EE39F0"/>
    <w:rsid w:val="00EF4126"/>
    <w:rsid w:val="00EF6ABD"/>
    <w:rsid w:val="00F05F52"/>
    <w:rsid w:val="00F421AD"/>
    <w:rsid w:val="00F462C7"/>
    <w:rsid w:val="00F5623A"/>
    <w:rsid w:val="00F56AFC"/>
    <w:rsid w:val="00F56C81"/>
    <w:rsid w:val="00F61309"/>
    <w:rsid w:val="00F6768B"/>
    <w:rsid w:val="00F713C3"/>
    <w:rsid w:val="00F8522A"/>
    <w:rsid w:val="00F86A76"/>
    <w:rsid w:val="00FA57A8"/>
    <w:rsid w:val="00FA684C"/>
    <w:rsid w:val="00FB56F7"/>
    <w:rsid w:val="00FE3C0F"/>
    <w:rsid w:val="00FE5D9D"/>
    <w:rsid w:val="00FF5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9AE8D"/>
  <w15:chartTrackingRefBased/>
  <w15:docId w15:val="{D6F8DB05-7B0D-4FA5-A908-9B33F07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ubai" w:eastAsiaTheme="minorHAnsi" w:hAnsi="Dubai" w:cs="Duba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232"/>
    <w:rPr>
      <w:color w:val="0563C1" w:themeColor="hyperlink"/>
      <w:u w:val="single"/>
    </w:rPr>
  </w:style>
  <w:style w:type="character" w:customStyle="1" w:styleId="UnresolvedMention1">
    <w:name w:val="Unresolved Mention1"/>
    <w:basedOn w:val="DefaultParagraphFont"/>
    <w:uiPriority w:val="99"/>
    <w:semiHidden/>
    <w:unhideWhenUsed/>
    <w:rsid w:val="00DE2232"/>
    <w:rPr>
      <w:color w:val="605E5C"/>
      <w:shd w:val="clear" w:color="auto" w:fill="E1DFDD"/>
    </w:rPr>
  </w:style>
  <w:style w:type="character" w:styleId="Strong">
    <w:name w:val="Strong"/>
    <w:basedOn w:val="DefaultParagraphFont"/>
    <w:uiPriority w:val="22"/>
    <w:qFormat/>
    <w:rsid w:val="0062605E"/>
    <w:rPr>
      <w:b/>
      <w:bCs/>
    </w:rPr>
  </w:style>
  <w:style w:type="character" w:styleId="Emphasis">
    <w:name w:val="Emphasis"/>
    <w:basedOn w:val="DefaultParagraphFont"/>
    <w:uiPriority w:val="20"/>
    <w:qFormat/>
    <w:rsid w:val="0062605E"/>
    <w:rPr>
      <w:i/>
      <w:iCs/>
    </w:rPr>
  </w:style>
  <w:style w:type="paragraph" w:styleId="ListParagraph">
    <w:name w:val="List Paragraph"/>
    <w:basedOn w:val="Normal"/>
    <w:link w:val="ListParagraphChar"/>
    <w:uiPriority w:val="34"/>
    <w:qFormat/>
    <w:rsid w:val="00D44642"/>
    <w:pPr>
      <w:ind w:left="720"/>
      <w:contextualSpacing/>
    </w:pPr>
  </w:style>
  <w:style w:type="paragraph" w:styleId="Header">
    <w:name w:val="header"/>
    <w:basedOn w:val="Normal"/>
    <w:link w:val="HeaderChar"/>
    <w:uiPriority w:val="99"/>
    <w:unhideWhenUsed/>
    <w:rsid w:val="00A6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1A"/>
  </w:style>
  <w:style w:type="paragraph" w:styleId="Footer">
    <w:name w:val="footer"/>
    <w:basedOn w:val="Normal"/>
    <w:link w:val="FooterChar"/>
    <w:uiPriority w:val="99"/>
    <w:unhideWhenUsed/>
    <w:rsid w:val="00A6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11A"/>
  </w:style>
  <w:style w:type="character" w:styleId="CommentReference">
    <w:name w:val="annotation reference"/>
    <w:basedOn w:val="DefaultParagraphFont"/>
    <w:uiPriority w:val="99"/>
    <w:semiHidden/>
    <w:unhideWhenUsed/>
    <w:rsid w:val="00226809"/>
    <w:rPr>
      <w:sz w:val="16"/>
      <w:szCs w:val="16"/>
    </w:rPr>
  </w:style>
  <w:style w:type="paragraph" w:styleId="CommentText">
    <w:name w:val="annotation text"/>
    <w:basedOn w:val="Normal"/>
    <w:link w:val="CommentTextChar"/>
    <w:uiPriority w:val="99"/>
    <w:semiHidden/>
    <w:unhideWhenUsed/>
    <w:rsid w:val="00226809"/>
    <w:pPr>
      <w:spacing w:line="240" w:lineRule="auto"/>
    </w:pPr>
    <w:rPr>
      <w:sz w:val="20"/>
      <w:szCs w:val="20"/>
    </w:rPr>
  </w:style>
  <w:style w:type="character" w:customStyle="1" w:styleId="CommentTextChar">
    <w:name w:val="Comment Text Char"/>
    <w:basedOn w:val="DefaultParagraphFont"/>
    <w:link w:val="CommentText"/>
    <w:uiPriority w:val="99"/>
    <w:semiHidden/>
    <w:rsid w:val="00226809"/>
    <w:rPr>
      <w:sz w:val="20"/>
      <w:szCs w:val="20"/>
    </w:rPr>
  </w:style>
  <w:style w:type="paragraph" w:styleId="CommentSubject">
    <w:name w:val="annotation subject"/>
    <w:basedOn w:val="CommentText"/>
    <w:next w:val="CommentText"/>
    <w:link w:val="CommentSubjectChar"/>
    <w:uiPriority w:val="99"/>
    <w:semiHidden/>
    <w:unhideWhenUsed/>
    <w:rsid w:val="00226809"/>
    <w:rPr>
      <w:b/>
      <w:bCs/>
    </w:rPr>
  </w:style>
  <w:style w:type="character" w:customStyle="1" w:styleId="CommentSubjectChar">
    <w:name w:val="Comment Subject Char"/>
    <w:basedOn w:val="CommentTextChar"/>
    <w:link w:val="CommentSubject"/>
    <w:uiPriority w:val="99"/>
    <w:semiHidden/>
    <w:rsid w:val="00226809"/>
    <w:rPr>
      <w:b/>
      <w:bCs/>
      <w:sz w:val="20"/>
      <w:szCs w:val="20"/>
    </w:rPr>
  </w:style>
  <w:style w:type="paragraph" w:styleId="BalloonText">
    <w:name w:val="Balloon Text"/>
    <w:basedOn w:val="Normal"/>
    <w:link w:val="BalloonTextChar"/>
    <w:uiPriority w:val="99"/>
    <w:semiHidden/>
    <w:unhideWhenUsed/>
    <w:rsid w:val="00226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809"/>
    <w:rPr>
      <w:rFonts w:ascii="Segoe UI" w:hAnsi="Segoe UI" w:cs="Segoe UI"/>
      <w:sz w:val="18"/>
      <w:szCs w:val="18"/>
    </w:rPr>
  </w:style>
  <w:style w:type="paragraph" w:styleId="Revision">
    <w:name w:val="Revision"/>
    <w:hidden/>
    <w:uiPriority w:val="99"/>
    <w:semiHidden/>
    <w:rsid w:val="001B41DF"/>
    <w:pPr>
      <w:spacing w:after="0" w:line="240" w:lineRule="auto"/>
    </w:pPr>
  </w:style>
  <w:style w:type="character" w:customStyle="1" w:styleId="refauthors">
    <w:name w:val="refauthors"/>
    <w:basedOn w:val="DefaultParagraphFont"/>
    <w:rsid w:val="00047DDC"/>
  </w:style>
  <w:style w:type="character" w:customStyle="1" w:styleId="ListParagraphChar">
    <w:name w:val="List Paragraph Char"/>
    <w:basedOn w:val="DefaultParagraphFont"/>
    <w:link w:val="ListParagraph"/>
    <w:uiPriority w:val="34"/>
    <w:locked/>
    <w:rsid w:val="007D26C3"/>
  </w:style>
  <w:style w:type="paragraph" w:customStyle="1" w:styleId="Default">
    <w:name w:val="Default"/>
    <w:rsid w:val="00A90DF8"/>
    <w:pPr>
      <w:autoSpaceDE w:val="0"/>
      <w:autoSpaceDN w:val="0"/>
      <w:adjustRightInd w:val="0"/>
      <w:spacing w:after="0" w:line="240" w:lineRule="auto"/>
    </w:pPr>
    <w:rPr>
      <w:color w:val="000000"/>
    </w:rPr>
  </w:style>
  <w:style w:type="character" w:customStyle="1" w:styleId="s1">
    <w:name w:val="s1"/>
    <w:basedOn w:val="DefaultParagraphFont"/>
    <w:rsid w:val="007352FD"/>
  </w:style>
  <w:style w:type="character" w:styleId="UnresolvedMention">
    <w:name w:val="Unresolved Mention"/>
    <w:basedOn w:val="DefaultParagraphFont"/>
    <w:uiPriority w:val="99"/>
    <w:semiHidden/>
    <w:unhideWhenUsed/>
    <w:rsid w:val="00A32A9F"/>
    <w:rPr>
      <w:color w:val="605E5C"/>
      <w:shd w:val="clear" w:color="auto" w:fill="E1DFDD"/>
    </w:rPr>
  </w:style>
  <w:style w:type="table" w:styleId="MediumShading1-Accent1">
    <w:name w:val="Medium Shading 1 Accent 1"/>
    <w:basedOn w:val="TableNormal"/>
    <w:uiPriority w:val="63"/>
    <w:rsid w:val="00842295"/>
    <w:pPr>
      <w:spacing w:after="0" w:line="240" w:lineRule="auto"/>
    </w:pPr>
    <w:rPr>
      <w:rFonts w:asciiTheme="minorHAnsi" w:hAnsiTheme="minorHAnsi" w:cstheme="minorBidi"/>
      <w:sz w:val="22"/>
      <w:szCs w:val="22"/>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42295"/>
    <w:pPr>
      <w:spacing w:after="0" w:line="240" w:lineRule="auto"/>
    </w:pPr>
    <w:rPr>
      <w:rFonts w:asciiTheme="minorHAnsi" w:hAnsiTheme="minorHAnsi" w:cstheme="minorBidi"/>
      <w:sz w:val="22"/>
      <w:szCs w:val="22"/>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next w:val="MediumShading1-Accent1"/>
    <w:uiPriority w:val="63"/>
    <w:rsid w:val="00842295"/>
    <w:pPr>
      <w:spacing w:after="0" w:line="240" w:lineRule="auto"/>
    </w:pPr>
    <w:rPr>
      <w:rFonts w:asciiTheme="minorHAnsi" w:hAnsiTheme="minorHAnsi" w:cstheme="minorBidi"/>
      <w:sz w:val="22"/>
      <w:szCs w:val="22"/>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Pa24">
    <w:name w:val="Pa24"/>
    <w:basedOn w:val="Default"/>
    <w:next w:val="Default"/>
    <w:uiPriority w:val="99"/>
    <w:rsid w:val="00842295"/>
    <w:pPr>
      <w:spacing w:line="181" w:lineRule="atLeast"/>
    </w:pPr>
    <w:rPr>
      <w:rFonts w:ascii="Arial" w:hAnsi="Arial" w:cs="Arial"/>
      <w:color w:val="auto"/>
    </w:rPr>
  </w:style>
  <w:style w:type="character" w:customStyle="1" w:styleId="A13">
    <w:name w:val="A13"/>
    <w:uiPriority w:val="99"/>
    <w:rsid w:val="00842295"/>
    <w:rPr>
      <w:color w:val="000000"/>
      <w:sz w:val="17"/>
      <w:szCs w:val="17"/>
    </w:rPr>
  </w:style>
  <w:style w:type="paragraph" w:customStyle="1" w:styleId="Pa21">
    <w:name w:val="Pa21"/>
    <w:basedOn w:val="Default"/>
    <w:next w:val="Default"/>
    <w:uiPriority w:val="99"/>
    <w:rsid w:val="00842295"/>
    <w:pPr>
      <w:spacing w:line="181" w:lineRule="atLeast"/>
    </w:pPr>
    <w:rPr>
      <w:rFonts w:ascii="Stalemate LF" w:hAnsi="Stalemate LF" w:cstheme="minorBidi"/>
      <w:color w:val="auto"/>
    </w:rPr>
  </w:style>
  <w:style w:type="character" w:customStyle="1" w:styleId="A2">
    <w:name w:val="A2"/>
    <w:uiPriority w:val="99"/>
    <w:rsid w:val="00842295"/>
    <w:rPr>
      <w:rFonts w:cs="Stalemate L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53466">
      <w:bodyDiv w:val="1"/>
      <w:marLeft w:val="0"/>
      <w:marRight w:val="0"/>
      <w:marTop w:val="0"/>
      <w:marBottom w:val="0"/>
      <w:divBdr>
        <w:top w:val="none" w:sz="0" w:space="0" w:color="auto"/>
        <w:left w:val="none" w:sz="0" w:space="0" w:color="auto"/>
        <w:bottom w:val="none" w:sz="0" w:space="0" w:color="auto"/>
        <w:right w:val="none" w:sz="0" w:space="0" w:color="auto"/>
      </w:divBdr>
    </w:div>
    <w:div w:id="14484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wlood.kowash@mbru.ac.ae"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uk/imgres?sa=X&amp;hl=en&amp;biw=1264&amp;bih=796&amp;tbs=simg:CAESEglMTkx3o_1t_1riGHqmomdWnT3A&amp;tbm=isch&amp;tbnid=pu3SH4w13HUlsM:&amp;imgrefurl=http://oddities-pictures.feedio.net/smiley-faces-cartoon-smile-day-site-images-pictures/smile-day.net*wp-content*uploads*2012*01*Smiley-Cartoon.jpg/&amp;docid=18V-WW8Nk55UDM&amp;imgurl=http://smile-day.net/wp-content/uploads/2012/01/Smiley-Cartoon.jpg&amp;w=755&amp;h=629&amp;ei=xRd5UpK5ApDP0AXEzYCQCQ&amp;zoom=1&amp;iact=hc&amp;vpx=874&amp;vpy=413&amp;dur=2668&amp;hovh=205&amp;hovw=246&amp;tx=112&amp;ty=115&amp;page=2&amp;tbnh=137&amp;tbnw=142&amp;ved=1t:429,r:48,s:0,i:2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store.empatica.com/products/e4-wristband?variant=39588207747" TargetMode="External"/><Relationship Id="rId4" Type="http://schemas.openxmlformats.org/officeDocument/2006/relationships/settings" Target="settings.xml"/><Relationship Id="rId9" Type="http://schemas.openxmlformats.org/officeDocument/2006/relationships/hyperlink" Target="mailto:reena.john@mbru.ac.ae" TargetMode="External"/><Relationship Id="rId14" Type="http://schemas.openxmlformats.org/officeDocument/2006/relationships/hyperlink" Target="http://www.google.co.uk/imgres?start=100&amp;sa=X&amp;hl=en&amp;biw=1264&amp;bih=796&amp;tbs=simg:CAESEgn_1sDpeZiOGPyGbNR-LiYRRBQ&amp;tbm=isch&amp;tbnid=Fgz414Nl8jSeiM:&amp;imgrefurl=http://funylool.com/funny-cartoon-face-expressions.html&amp;docid=0H-s1nktdkByxM&amp;imgurl=http://doblelol.com/thumbs/cartoon-faces-clip-art-expressions-funny_4912932511416898.jpg&amp;w=285&amp;h=300&amp;ei=IhZ5UuvcFe6V0QXq5IHIDw&amp;zoom=1&amp;iact=rc&amp;page=5&amp;tbnh=144&amp;tbnw=137&amp;ved=1t:429,r:62,s:100,i:190&amp;tx=71&amp;ty=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39D7-751A-489B-AF07-99C9E0A8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4704</Words>
  <Characters>26818</Characters>
  <Application>Microsoft Office Word</Application>
  <DocSecurity>0</DocSecurity>
  <Lines>223</Lines>
  <Paragraphs>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Senok</dc:creator>
  <cp:keywords/>
  <dc:description/>
  <cp:lastModifiedBy>Dr. Mawlood Kowash</cp:lastModifiedBy>
  <cp:revision>2</cp:revision>
  <dcterms:created xsi:type="dcterms:W3CDTF">2019-03-27T12:06:00Z</dcterms:created>
  <dcterms:modified xsi:type="dcterms:W3CDTF">2019-03-27T12:06:00Z</dcterms:modified>
</cp:coreProperties>
</file>